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71093" w14:textId="77777777" w:rsidR="00B7355A" w:rsidRPr="00FE0443" w:rsidRDefault="005810F4" w:rsidP="005962D1">
      <w:pPr>
        <w:spacing w:before="120"/>
        <w:rPr>
          <w:rFonts w:ascii="Arial Narrow" w:hAnsi="Arial Narrow" w:cs="Arial Narrow"/>
          <w:b/>
          <w:bCs/>
          <w:lang w:val="en-GB"/>
        </w:rPr>
      </w:pPr>
      <w:bookmarkStart w:id="0" w:name="_GoBack"/>
      <w:bookmarkEnd w:id="0"/>
      <w:r>
        <w:rPr>
          <w:noProof/>
          <w:lang w:val="en-US" w:eastAsia="en-US"/>
        </w:rPr>
        <w:drawing>
          <wp:anchor distT="0" distB="0" distL="114300" distR="114300" simplePos="0" relativeHeight="251654144" behindDoc="0" locked="0" layoutInCell="1" allowOverlap="1" wp14:anchorId="0DD7157F" wp14:editId="0DD71580">
            <wp:simplePos x="0" y="0"/>
            <wp:positionH relativeFrom="column">
              <wp:posOffset>5715000</wp:posOffset>
            </wp:positionH>
            <wp:positionV relativeFrom="paragraph">
              <wp:posOffset>114300</wp:posOffset>
            </wp:positionV>
            <wp:extent cx="676910" cy="1353185"/>
            <wp:effectExtent l="25400" t="0" r="8890" b="0"/>
            <wp:wrapNone/>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cstate="print"/>
                    <a:srcRect/>
                    <a:stretch>
                      <a:fillRect/>
                    </a:stretch>
                  </pic:blipFill>
                  <pic:spPr bwMode="auto">
                    <a:xfrm>
                      <a:off x="0" y="0"/>
                      <a:ext cx="676910" cy="1353185"/>
                    </a:xfrm>
                    <a:prstGeom prst="rect">
                      <a:avLst/>
                    </a:prstGeom>
                    <a:noFill/>
                  </pic:spPr>
                </pic:pic>
              </a:graphicData>
            </a:graphic>
          </wp:anchor>
        </w:drawing>
      </w:r>
    </w:p>
    <w:p w14:paraId="0DD71094" w14:textId="77777777" w:rsidR="00B7355A" w:rsidRPr="00FE0443" w:rsidRDefault="00B7355A" w:rsidP="005962D1">
      <w:pPr>
        <w:spacing w:before="120"/>
        <w:rPr>
          <w:rFonts w:ascii="Arial Narrow" w:hAnsi="Arial Narrow" w:cs="Arial Narrow"/>
          <w:b/>
          <w:bCs/>
          <w:lang w:val="en-GB"/>
        </w:rPr>
      </w:pPr>
      <w:r w:rsidRPr="00FE0443">
        <w:rPr>
          <w:rFonts w:ascii="Arial Narrow" w:hAnsi="Arial Narrow" w:cs="Arial Narrow"/>
          <w:b/>
          <w:bCs/>
          <w:lang w:val="en-GB"/>
        </w:rPr>
        <w:t>UNITED NATIONS DEVELOPMENT PROGRAMME</w:t>
      </w:r>
    </w:p>
    <w:p w14:paraId="0DD71095" w14:textId="77777777" w:rsidR="00B7355A" w:rsidRPr="00FE0443" w:rsidRDefault="00B7355A" w:rsidP="005962D1">
      <w:pPr>
        <w:spacing w:before="120"/>
        <w:rPr>
          <w:rFonts w:ascii="Arial Narrow" w:hAnsi="Arial Narrow" w:cs="Arial Narrow"/>
          <w:b/>
          <w:bCs/>
          <w:lang w:val="en-GB"/>
        </w:rPr>
      </w:pPr>
      <w:r w:rsidRPr="00FE0443">
        <w:rPr>
          <w:rFonts w:ascii="Arial Narrow" w:hAnsi="Arial Narrow" w:cs="Arial Narrow"/>
          <w:b/>
          <w:bCs/>
          <w:lang w:val="en-GB"/>
        </w:rPr>
        <w:t>Ukraine</w:t>
      </w:r>
    </w:p>
    <w:p w14:paraId="0DD71096" w14:textId="77777777" w:rsidR="00B7355A" w:rsidRPr="00FE0443" w:rsidRDefault="00B7355A" w:rsidP="005962D1">
      <w:pPr>
        <w:spacing w:before="120"/>
        <w:rPr>
          <w:rFonts w:ascii="Arial Narrow" w:hAnsi="Arial Narrow" w:cs="Arial Narrow"/>
          <w:b/>
          <w:bCs/>
          <w:lang w:val="en-GB"/>
        </w:rPr>
      </w:pPr>
    </w:p>
    <w:p w14:paraId="0DD71097" w14:textId="77777777" w:rsidR="00B7355A" w:rsidRPr="00FE0443" w:rsidRDefault="00B7355A" w:rsidP="005962D1">
      <w:pPr>
        <w:spacing w:before="120"/>
        <w:rPr>
          <w:rFonts w:ascii="Arial Narrow" w:hAnsi="Arial Narrow" w:cs="Arial Narrow"/>
          <w:b/>
          <w:bCs/>
          <w:lang w:val="en-GB"/>
        </w:rPr>
      </w:pPr>
    </w:p>
    <w:p w14:paraId="0DD71098" w14:textId="77777777" w:rsidR="00B7355A" w:rsidRPr="00FE0443" w:rsidRDefault="00B7355A" w:rsidP="005962D1">
      <w:pPr>
        <w:spacing w:before="120"/>
        <w:rPr>
          <w:rFonts w:ascii="Arial Narrow" w:hAnsi="Arial Narrow" w:cs="Arial Narrow"/>
          <w:b/>
          <w:bCs/>
          <w:lang w:val="en-GB"/>
        </w:rPr>
      </w:pPr>
    </w:p>
    <w:p w14:paraId="0DD71099" w14:textId="77777777" w:rsidR="00B7355A" w:rsidRPr="00FE0443" w:rsidRDefault="00B7355A" w:rsidP="005962D1">
      <w:pPr>
        <w:spacing w:before="120"/>
        <w:rPr>
          <w:rFonts w:ascii="Arial Narrow" w:hAnsi="Arial Narrow" w:cs="Arial Narrow"/>
          <w:b/>
          <w:bCs/>
          <w:lang w:val="en-GB"/>
        </w:rPr>
      </w:pPr>
    </w:p>
    <w:p w14:paraId="0DD7109A" w14:textId="77777777" w:rsidR="00B7355A" w:rsidRPr="00FE0443" w:rsidRDefault="00B7355A" w:rsidP="005962D1">
      <w:pPr>
        <w:spacing w:before="120"/>
        <w:rPr>
          <w:rFonts w:ascii="Arial Narrow" w:hAnsi="Arial Narrow" w:cs="Arial Narrow"/>
          <w:b/>
          <w:bCs/>
          <w:lang w:val="en-GB"/>
        </w:rPr>
      </w:pPr>
    </w:p>
    <w:p w14:paraId="0DD7109B" w14:textId="77777777" w:rsidR="00B7355A" w:rsidRPr="00FE0443" w:rsidRDefault="00B7355A" w:rsidP="005962D1">
      <w:pPr>
        <w:spacing w:before="120"/>
        <w:rPr>
          <w:rFonts w:ascii="Arial Narrow" w:hAnsi="Arial Narrow" w:cs="Arial Narrow"/>
          <w:b/>
          <w:bCs/>
          <w:lang w:val="en-GB"/>
        </w:rPr>
      </w:pPr>
    </w:p>
    <w:p w14:paraId="0DD7109C" w14:textId="77777777" w:rsidR="00B7355A" w:rsidRPr="00FE0443" w:rsidRDefault="00B7355A" w:rsidP="005962D1">
      <w:pPr>
        <w:spacing w:before="120"/>
        <w:rPr>
          <w:rFonts w:ascii="Arial Narrow" w:hAnsi="Arial Narrow" w:cs="Arial Narrow"/>
          <w:b/>
          <w:bCs/>
          <w:lang w:val="en-GB"/>
        </w:rPr>
      </w:pPr>
    </w:p>
    <w:p w14:paraId="0DD7109D" w14:textId="77777777" w:rsidR="00B7355A" w:rsidRPr="00FE0443" w:rsidRDefault="00B7355A" w:rsidP="009200B4">
      <w:pPr>
        <w:spacing w:before="120"/>
        <w:jc w:val="center"/>
        <w:rPr>
          <w:rFonts w:ascii="Arial Narrow" w:hAnsi="Arial Narrow" w:cs="Arial Narrow"/>
          <w:b/>
          <w:bCs/>
          <w:i/>
          <w:iCs/>
          <w:sz w:val="30"/>
          <w:szCs w:val="30"/>
          <w:lang w:val="en-GB"/>
        </w:rPr>
      </w:pPr>
      <w:r w:rsidRPr="00FE0443">
        <w:rPr>
          <w:rFonts w:ascii="Arial Narrow" w:hAnsi="Arial Narrow" w:cs="Arial Narrow"/>
          <w:b/>
          <w:bCs/>
          <w:sz w:val="30"/>
          <w:szCs w:val="30"/>
          <w:lang w:val="en-GB"/>
        </w:rPr>
        <w:t>Outcome Evaluation of UNDP Country Programme 2006-2011 in Ukraine</w:t>
      </w:r>
    </w:p>
    <w:p w14:paraId="0DD7109E" w14:textId="77777777" w:rsidR="00B7355A" w:rsidRPr="00FE0443" w:rsidRDefault="00B7355A" w:rsidP="009200B4">
      <w:pPr>
        <w:spacing w:before="120"/>
        <w:jc w:val="center"/>
        <w:rPr>
          <w:rFonts w:ascii="Arial Narrow" w:hAnsi="Arial Narrow" w:cs="Arial Narrow"/>
          <w:b/>
          <w:bCs/>
          <w:sz w:val="30"/>
          <w:szCs w:val="30"/>
          <w:lang w:val="en-GB"/>
        </w:rPr>
      </w:pPr>
    </w:p>
    <w:p w14:paraId="0DD7109F" w14:textId="77777777" w:rsidR="00B7355A" w:rsidRPr="00FE0443" w:rsidRDefault="00B7355A" w:rsidP="009200B4">
      <w:pPr>
        <w:spacing w:before="120"/>
        <w:jc w:val="center"/>
        <w:rPr>
          <w:rFonts w:ascii="Arial Narrow" w:hAnsi="Arial Narrow" w:cs="Arial Narrow"/>
          <w:b/>
          <w:bCs/>
          <w:i/>
          <w:iCs/>
          <w:sz w:val="30"/>
          <w:szCs w:val="30"/>
          <w:lang w:val="en-GB"/>
        </w:rPr>
      </w:pPr>
      <w:r w:rsidRPr="00FE0443">
        <w:rPr>
          <w:rFonts w:ascii="Arial Narrow" w:hAnsi="Arial Narrow" w:cs="Arial Narrow"/>
          <w:b/>
          <w:bCs/>
          <w:sz w:val="30"/>
          <w:szCs w:val="30"/>
          <w:lang w:val="en-GB"/>
        </w:rPr>
        <w:t>Report</w:t>
      </w:r>
    </w:p>
    <w:p w14:paraId="0DD710A0" w14:textId="77777777" w:rsidR="00B7355A" w:rsidRPr="00FE0443" w:rsidRDefault="00B7355A" w:rsidP="005962D1">
      <w:pPr>
        <w:spacing w:before="120"/>
        <w:rPr>
          <w:rFonts w:ascii="Arial Narrow" w:hAnsi="Arial Narrow" w:cs="Arial Narrow"/>
          <w:b/>
          <w:bCs/>
          <w:lang w:val="en-GB"/>
        </w:rPr>
      </w:pPr>
    </w:p>
    <w:p w14:paraId="0DD710A1" w14:textId="77777777" w:rsidR="00B7355A" w:rsidRPr="00FE0443" w:rsidRDefault="00B7355A" w:rsidP="005962D1">
      <w:pPr>
        <w:spacing w:before="120"/>
        <w:rPr>
          <w:rFonts w:ascii="Arial Narrow" w:hAnsi="Arial Narrow" w:cs="Arial Narrow"/>
          <w:b/>
          <w:bCs/>
          <w:sz w:val="28"/>
          <w:szCs w:val="28"/>
          <w:lang w:val="en-GB"/>
        </w:rPr>
      </w:pPr>
    </w:p>
    <w:p w14:paraId="0DD710A2" w14:textId="77777777" w:rsidR="00B7355A" w:rsidRPr="00FE0443" w:rsidRDefault="00B7355A" w:rsidP="005962D1">
      <w:pPr>
        <w:spacing w:before="120"/>
        <w:rPr>
          <w:rFonts w:ascii="Arial Narrow" w:hAnsi="Arial Narrow" w:cs="Arial Narrow"/>
          <w:b/>
          <w:bCs/>
          <w:sz w:val="28"/>
          <w:szCs w:val="28"/>
          <w:lang w:val="en-GB"/>
        </w:rPr>
      </w:pPr>
    </w:p>
    <w:p w14:paraId="0DD710A3" w14:textId="77777777" w:rsidR="00B7355A" w:rsidRPr="00FE0443" w:rsidRDefault="00B7355A" w:rsidP="005962D1">
      <w:pPr>
        <w:spacing w:before="120"/>
        <w:rPr>
          <w:rFonts w:ascii="Arial Narrow" w:hAnsi="Arial Narrow" w:cs="Arial Narrow"/>
          <w:b/>
          <w:bCs/>
          <w:sz w:val="28"/>
          <w:szCs w:val="28"/>
          <w:lang w:val="en-GB"/>
        </w:rPr>
      </w:pPr>
    </w:p>
    <w:p w14:paraId="0DD710A4" w14:textId="77777777" w:rsidR="00B7355A" w:rsidRPr="00FE0443" w:rsidRDefault="00B7355A" w:rsidP="005962D1">
      <w:pPr>
        <w:spacing w:before="120"/>
        <w:rPr>
          <w:rFonts w:ascii="Arial Narrow" w:hAnsi="Arial Narrow" w:cs="Arial Narrow"/>
          <w:b/>
          <w:bCs/>
          <w:sz w:val="28"/>
          <w:szCs w:val="28"/>
          <w:lang w:val="en-GB"/>
        </w:rPr>
      </w:pPr>
    </w:p>
    <w:p w14:paraId="0DD710A5" w14:textId="77777777" w:rsidR="00B7355A" w:rsidRPr="00FE0443" w:rsidRDefault="00B7355A" w:rsidP="005962D1">
      <w:pPr>
        <w:spacing w:before="120"/>
        <w:rPr>
          <w:rFonts w:ascii="Arial Narrow" w:hAnsi="Arial Narrow" w:cs="Arial Narrow"/>
          <w:b/>
          <w:bCs/>
          <w:sz w:val="28"/>
          <w:szCs w:val="28"/>
          <w:lang w:val="en-GB"/>
        </w:rPr>
      </w:pPr>
    </w:p>
    <w:p w14:paraId="0DD710A6" w14:textId="77777777" w:rsidR="00B7355A" w:rsidRPr="00FE0443" w:rsidRDefault="00B7355A" w:rsidP="005962D1">
      <w:pPr>
        <w:spacing w:before="120"/>
        <w:rPr>
          <w:rFonts w:ascii="Arial Narrow" w:hAnsi="Arial Narrow" w:cs="Arial Narrow"/>
          <w:b/>
          <w:bCs/>
          <w:lang w:val="en-GB"/>
        </w:rPr>
      </w:pPr>
    </w:p>
    <w:p w14:paraId="0DD710A7" w14:textId="77777777" w:rsidR="00B7355A" w:rsidRPr="00FE0443" w:rsidRDefault="00B7355A" w:rsidP="005962D1">
      <w:pPr>
        <w:spacing w:before="120"/>
        <w:rPr>
          <w:rFonts w:ascii="Arial Narrow" w:hAnsi="Arial Narrow" w:cs="Arial Narrow"/>
          <w:b/>
          <w:bCs/>
          <w:lang w:val="en-GB"/>
        </w:rPr>
      </w:pPr>
    </w:p>
    <w:p w14:paraId="0DD710A8" w14:textId="77777777" w:rsidR="00B7355A" w:rsidRPr="00FE0443" w:rsidRDefault="00B7355A" w:rsidP="005962D1">
      <w:pPr>
        <w:spacing w:before="120"/>
        <w:rPr>
          <w:rFonts w:ascii="Arial Narrow" w:hAnsi="Arial Narrow" w:cs="Arial Narrow"/>
          <w:b/>
          <w:bCs/>
          <w:lang w:val="en-GB"/>
        </w:rPr>
      </w:pPr>
    </w:p>
    <w:p w14:paraId="0DD710A9" w14:textId="77777777" w:rsidR="00B7355A" w:rsidRPr="00FE0443" w:rsidRDefault="00B7355A" w:rsidP="005962D1">
      <w:pPr>
        <w:spacing w:before="120"/>
        <w:rPr>
          <w:rFonts w:ascii="Arial Narrow" w:hAnsi="Arial Narrow" w:cs="Arial Narrow"/>
          <w:b/>
          <w:bCs/>
          <w:lang w:val="en-GB"/>
        </w:rPr>
      </w:pPr>
    </w:p>
    <w:p w14:paraId="0DD710AA" w14:textId="77777777" w:rsidR="00B7355A" w:rsidRPr="00FE0443" w:rsidRDefault="00B7355A" w:rsidP="00640C85">
      <w:pPr>
        <w:spacing w:before="120"/>
        <w:rPr>
          <w:rFonts w:ascii="Arial Narrow" w:hAnsi="Arial Narrow" w:cs="Arial Narrow"/>
          <w:b/>
          <w:bCs/>
          <w:lang w:val="en-GB"/>
        </w:rPr>
      </w:pPr>
    </w:p>
    <w:p w14:paraId="0DD710AB" w14:textId="77777777" w:rsidR="00B7355A" w:rsidRPr="00FE0443" w:rsidRDefault="00B7355A" w:rsidP="005962D1">
      <w:pPr>
        <w:spacing w:before="120"/>
        <w:rPr>
          <w:rFonts w:ascii="Arial Narrow" w:hAnsi="Arial Narrow" w:cs="Arial Narrow"/>
          <w:b/>
          <w:bCs/>
          <w:lang w:val="en-GB"/>
        </w:rPr>
      </w:pPr>
    </w:p>
    <w:p w14:paraId="0DD710AC" w14:textId="77777777" w:rsidR="00B7355A" w:rsidRPr="00FE0443" w:rsidRDefault="00B7355A" w:rsidP="005962D1">
      <w:pPr>
        <w:spacing w:before="120"/>
        <w:rPr>
          <w:rFonts w:ascii="Arial Narrow" w:hAnsi="Arial Narrow" w:cs="Arial Narrow"/>
          <w:b/>
          <w:bCs/>
          <w:lang w:val="en-GB"/>
        </w:rPr>
      </w:pPr>
    </w:p>
    <w:p w14:paraId="0DD710AD" w14:textId="77777777" w:rsidR="00B7355A" w:rsidRPr="00FE0443" w:rsidRDefault="00B7355A" w:rsidP="005962D1">
      <w:pPr>
        <w:spacing w:before="120"/>
        <w:rPr>
          <w:rFonts w:ascii="Arial Narrow" w:hAnsi="Arial Narrow" w:cs="Arial Narrow"/>
          <w:b/>
          <w:bCs/>
          <w:lang w:val="en-GB"/>
        </w:rPr>
      </w:pPr>
    </w:p>
    <w:p w14:paraId="0DD710AE" w14:textId="77777777" w:rsidR="00B7355A" w:rsidRPr="00FE0443" w:rsidRDefault="00D63F80" w:rsidP="009200B4">
      <w:pPr>
        <w:spacing w:before="120"/>
        <w:jc w:val="center"/>
        <w:rPr>
          <w:rFonts w:ascii="Arial Narrow" w:hAnsi="Arial Narrow" w:cs="Arial Narrow"/>
          <w:b/>
          <w:bCs/>
          <w:lang w:val="en-GB"/>
        </w:rPr>
      </w:pPr>
      <w:r>
        <w:rPr>
          <w:rFonts w:ascii="Arial Narrow" w:hAnsi="Arial Narrow" w:cs="Arial Narrow"/>
          <w:b/>
          <w:bCs/>
          <w:lang w:val="en-GB"/>
        </w:rPr>
        <w:t>September</w:t>
      </w:r>
      <w:r w:rsidR="00B7355A" w:rsidRPr="00FE0443">
        <w:rPr>
          <w:rFonts w:ascii="Arial Narrow" w:hAnsi="Arial Narrow" w:cs="Arial Narrow"/>
          <w:b/>
          <w:bCs/>
          <w:lang w:val="en-GB"/>
        </w:rPr>
        <w:t xml:space="preserve"> 2011</w:t>
      </w:r>
    </w:p>
    <w:p w14:paraId="0DD710AF" w14:textId="77777777" w:rsidR="00B7355A" w:rsidRPr="00FE0443" w:rsidRDefault="00B7355A" w:rsidP="005962D1">
      <w:pPr>
        <w:spacing w:before="120"/>
        <w:rPr>
          <w:rFonts w:ascii="Arial Narrow" w:hAnsi="Arial Narrow" w:cs="Arial Narrow"/>
          <w:b/>
          <w:bCs/>
          <w:lang w:val="en-GB"/>
        </w:rPr>
      </w:pPr>
    </w:p>
    <w:p w14:paraId="0DD710B0" w14:textId="77777777" w:rsidR="00B7355A" w:rsidRPr="00FE0443" w:rsidRDefault="00B7355A" w:rsidP="005962D1">
      <w:pPr>
        <w:autoSpaceDE w:val="0"/>
        <w:autoSpaceDN w:val="0"/>
        <w:adjustRightInd w:val="0"/>
        <w:spacing w:before="120"/>
        <w:rPr>
          <w:rFonts w:ascii="Arial Narrow" w:hAnsi="Arial Narrow" w:cs="Arial Narrow"/>
          <w:b/>
          <w:bCs/>
          <w:lang w:val="en-GB"/>
        </w:rPr>
      </w:pPr>
    </w:p>
    <w:p w14:paraId="0DD710B1" w14:textId="77777777" w:rsidR="009E2B98" w:rsidRPr="00FE0443" w:rsidRDefault="009E2B98" w:rsidP="005962D1">
      <w:pPr>
        <w:autoSpaceDE w:val="0"/>
        <w:autoSpaceDN w:val="0"/>
        <w:adjustRightInd w:val="0"/>
        <w:spacing w:before="120"/>
        <w:rPr>
          <w:rFonts w:ascii="Arial Narrow" w:hAnsi="Arial Narrow" w:cs="Arial Narrow"/>
          <w:b/>
          <w:bCs/>
          <w:lang w:val="en-GB"/>
        </w:rPr>
      </w:pPr>
    </w:p>
    <w:p w14:paraId="0DD710B2" w14:textId="77777777" w:rsidR="009E2B98" w:rsidRPr="00FE0443" w:rsidRDefault="009E2B98" w:rsidP="005962D1">
      <w:pPr>
        <w:autoSpaceDE w:val="0"/>
        <w:autoSpaceDN w:val="0"/>
        <w:adjustRightInd w:val="0"/>
        <w:spacing w:before="120"/>
        <w:rPr>
          <w:rFonts w:ascii="Arial Narrow" w:hAnsi="Arial Narrow" w:cs="Arial Narrow"/>
          <w:b/>
          <w:bCs/>
          <w:lang w:val="en-GB"/>
        </w:rPr>
      </w:pPr>
    </w:p>
    <w:p w14:paraId="0DD710B3" w14:textId="77777777" w:rsidR="009E2B98" w:rsidRPr="00FE0443" w:rsidRDefault="009E2B98" w:rsidP="005962D1">
      <w:pPr>
        <w:autoSpaceDE w:val="0"/>
        <w:autoSpaceDN w:val="0"/>
        <w:adjustRightInd w:val="0"/>
        <w:spacing w:before="120"/>
        <w:rPr>
          <w:rFonts w:ascii="Arial Narrow" w:hAnsi="Arial Narrow" w:cs="Arial Narrow"/>
          <w:b/>
          <w:bCs/>
          <w:lang w:val="en-GB"/>
        </w:rPr>
      </w:pPr>
    </w:p>
    <w:p w14:paraId="0DD710B4" w14:textId="77777777" w:rsidR="009E2B98" w:rsidRPr="00FE0443" w:rsidRDefault="009E2B98" w:rsidP="005962D1">
      <w:pPr>
        <w:autoSpaceDE w:val="0"/>
        <w:autoSpaceDN w:val="0"/>
        <w:adjustRightInd w:val="0"/>
        <w:spacing w:before="120"/>
        <w:rPr>
          <w:rFonts w:ascii="Arial Narrow" w:hAnsi="Arial Narrow" w:cs="Arial Narrow"/>
          <w:b/>
          <w:bCs/>
          <w:lang w:val="en-GB"/>
        </w:rPr>
      </w:pPr>
    </w:p>
    <w:p w14:paraId="0DD710B5" w14:textId="77777777" w:rsidR="009E2B98" w:rsidRPr="00FE0443" w:rsidRDefault="009E2B98" w:rsidP="005962D1">
      <w:pPr>
        <w:autoSpaceDE w:val="0"/>
        <w:autoSpaceDN w:val="0"/>
        <w:adjustRightInd w:val="0"/>
        <w:spacing w:before="120"/>
        <w:rPr>
          <w:rFonts w:ascii="Arial Narrow" w:hAnsi="Arial Narrow" w:cs="Arial Narrow"/>
          <w:b/>
          <w:bCs/>
          <w:lang w:val="en-GB"/>
        </w:rPr>
      </w:pPr>
    </w:p>
    <w:p w14:paraId="0DD710B6" w14:textId="77777777" w:rsidR="00221177" w:rsidRDefault="00B7355A" w:rsidP="005962D1">
      <w:pPr>
        <w:autoSpaceDE w:val="0"/>
        <w:autoSpaceDN w:val="0"/>
        <w:adjustRightInd w:val="0"/>
        <w:spacing w:before="120"/>
        <w:rPr>
          <w:rFonts w:ascii="Arial Narrow" w:hAnsi="Arial Narrow" w:cs="Arial Narrow"/>
          <w:b/>
          <w:bCs/>
          <w:lang w:val="en-GB"/>
        </w:rPr>
      </w:pPr>
      <w:r w:rsidRPr="00FE0443">
        <w:rPr>
          <w:rFonts w:ascii="Arial Narrow" w:hAnsi="Arial Narrow" w:cs="Arial Narrow"/>
          <w:b/>
          <w:bCs/>
          <w:lang w:val="en-GB"/>
        </w:rPr>
        <w:t>Acknowledgements</w:t>
      </w:r>
    </w:p>
    <w:p w14:paraId="0DD710B7" w14:textId="77777777" w:rsidR="00B7355A" w:rsidRPr="00FE0443" w:rsidRDefault="00B7355A" w:rsidP="005962D1">
      <w:pPr>
        <w:autoSpaceDE w:val="0"/>
        <w:autoSpaceDN w:val="0"/>
        <w:adjustRightInd w:val="0"/>
        <w:spacing w:before="120"/>
        <w:rPr>
          <w:rFonts w:ascii="Arial Narrow" w:hAnsi="Arial Narrow" w:cs="Arial Narrow"/>
          <w:b/>
          <w:bCs/>
          <w:lang w:val="en-GB"/>
        </w:rPr>
      </w:pPr>
    </w:p>
    <w:p w14:paraId="0DD710B8" w14:textId="77777777" w:rsidR="00B7355A" w:rsidRPr="00FE0443" w:rsidRDefault="00B7355A" w:rsidP="00DF3FA6">
      <w:pPr>
        <w:spacing w:before="120"/>
        <w:rPr>
          <w:rFonts w:ascii="Arial Narrow" w:hAnsi="Arial Narrow" w:cs="Arial Narrow"/>
          <w:lang w:val="en-GB"/>
        </w:rPr>
      </w:pPr>
      <w:r w:rsidRPr="00FE0443">
        <w:rPr>
          <w:rFonts w:ascii="Arial Narrow" w:hAnsi="Arial Narrow" w:cs="Arial Narrow"/>
          <w:lang w:val="en-GB"/>
        </w:rPr>
        <w:t xml:space="preserve">The evaluation team gratefully acknowledges the support of many people, without whom the evaluation would not have been possible. The evaluation team would like to express its sincere gratitude to </w:t>
      </w:r>
      <w:r w:rsidR="00DF3FA6">
        <w:rPr>
          <w:rFonts w:ascii="Arial Narrow" w:hAnsi="Arial Narrow" w:cs="Arial Narrow"/>
          <w:lang w:val="en-GB"/>
        </w:rPr>
        <w:t xml:space="preserve">Ms. Elena Panova, UNDP Ukraine Deputy Country Director, for her invaluable comments on the draft consolidated report and </w:t>
      </w:r>
      <w:r w:rsidRPr="00FE0443">
        <w:rPr>
          <w:rFonts w:ascii="Arial Narrow" w:hAnsi="Arial Narrow" w:cs="Arial Narrow"/>
          <w:lang w:val="en-GB"/>
        </w:rPr>
        <w:t>Ms. Yulia Shcherbinina and Ms. Kateryna Rybalchenko, UNDP Senior Programme Mana</w:t>
      </w:r>
      <w:r w:rsidR="00FB49AB">
        <w:rPr>
          <w:rFonts w:ascii="Arial Narrow" w:hAnsi="Arial Narrow" w:cs="Arial Narrow"/>
          <w:lang w:val="en-GB"/>
        </w:rPr>
        <w:t>gers for their support of</w:t>
      </w:r>
      <w:r w:rsidRPr="00FE0443">
        <w:rPr>
          <w:rFonts w:ascii="Arial Narrow" w:hAnsi="Arial Narrow" w:cs="Arial Narrow"/>
          <w:lang w:val="en-GB"/>
        </w:rPr>
        <w:t xml:space="preserve"> t</w:t>
      </w:r>
      <w:r w:rsidR="00DF3FA6">
        <w:rPr>
          <w:rFonts w:ascii="Arial Narrow" w:hAnsi="Arial Narrow" w:cs="Arial Narrow"/>
          <w:lang w:val="en-GB"/>
        </w:rPr>
        <w:t>he evaluation process and sharing</w:t>
      </w:r>
      <w:r w:rsidRPr="00FE0443">
        <w:rPr>
          <w:rFonts w:ascii="Arial Narrow" w:hAnsi="Arial Narrow" w:cs="Arial Narrow"/>
          <w:lang w:val="en-GB"/>
        </w:rPr>
        <w:t xml:space="preserve"> their insights on the projects evaluated. We would like to thank also Mr. Valeriy Oliynyk, Civil Society Development Programme Project Manager, Ms. Evgeniia Petrivska, Youth Social Inclusion for Civic Engagement in Ukraine National Project Manager, Ms. Larysa Kobelyanska, Equal Opportunities and Women’s Rights in Ukraine Programme Project Coordinator, Ms. Natalia Sitnikova,Millenium Development Goals Project Manager, Ms. Natalia Starostenko, Support to Civil Service Reform Project Manager, and Mr. Marcin Swiecicki, Blue Ribbon Advisory and Analytical Centre Project Manager for their support in tracking down documents and answering questions. The team would further like to thank the staff of the projects evaluated for their cooperation. Special thanks are due to UNDP Programme Advisor Ms. Klavdia Maksimenko for her outstanding support during the evaluation process.</w:t>
      </w:r>
    </w:p>
    <w:p w14:paraId="0DD710B9" w14:textId="77777777" w:rsidR="00B7355A" w:rsidRPr="00FE0443" w:rsidRDefault="00B7355A" w:rsidP="00DF3FA6">
      <w:pPr>
        <w:spacing w:before="120"/>
        <w:rPr>
          <w:rFonts w:ascii="Arial Narrow" w:hAnsi="Arial Narrow" w:cs="Arial Narrow"/>
          <w:lang w:val="en-GB"/>
        </w:rPr>
      </w:pPr>
      <w:r w:rsidRPr="00FE0443">
        <w:rPr>
          <w:rFonts w:ascii="Arial Narrow" w:hAnsi="Arial Narrow" w:cs="Arial Narrow"/>
          <w:lang w:val="en-GB"/>
        </w:rPr>
        <w:t>Our sincere appreciation also goes to the experts and projects’ partners within the government, international and Ukrainian civil society organizations, and other stakeholders who offered valuable advice and insights about past experience and fu</w:t>
      </w:r>
      <w:r w:rsidR="00C6269E">
        <w:rPr>
          <w:rFonts w:ascii="Arial Narrow" w:hAnsi="Arial Narrow" w:cs="Arial Narrow"/>
          <w:lang w:val="en-GB"/>
        </w:rPr>
        <w:t>ture UNDP opportunities. We</w:t>
      </w:r>
      <w:r w:rsidRPr="00FE0443">
        <w:rPr>
          <w:rFonts w:ascii="Arial Narrow" w:hAnsi="Arial Narrow" w:cs="Arial Narrow"/>
          <w:lang w:val="en-GB"/>
        </w:rPr>
        <w:t xml:space="preserve"> hope that </w:t>
      </w:r>
      <w:r w:rsidR="00C6269E">
        <w:rPr>
          <w:rFonts w:ascii="Arial Narrow" w:hAnsi="Arial Narrow" w:cs="Arial Narrow"/>
          <w:lang w:val="en-GB"/>
        </w:rPr>
        <w:t>this evaluation and its recommendations will further strengthen</w:t>
      </w:r>
      <w:r w:rsidRPr="00FE0443">
        <w:rPr>
          <w:rFonts w:ascii="Arial Narrow" w:hAnsi="Arial Narrow" w:cs="Arial Narrow"/>
          <w:lang w:val="en-GB"/>
        </w:rPr>
        <w:t xml:space="preserve"> UNDP</w:t>
      </w:r>
      <w:r w:rsidR="00C6269E">
        <w:rPr>
          <w:rFonts w:ascii="Arial Narrow" w:hAnsi="Arial Narrow" w:cs="Arial Narrow"/>
          <w:lang w:val="en-GB"/>
        </w:rPr>
        <w:t xml:space="preserve"> interventions in Ukrain</w:t>
      </w:r>
      <w:r w:rsidRPr="00FE0443">
        <w:rPr>
          <w:rFonts w:ascii="Arial Narrow" w:hAnsi="Arial Narrow" w:cs="Arial Narrow"/>
          <w:lang w:val="en-GB"/>
        </w:rPr>
        <w:t>e.</w:t>
      </w:r>
    </w:p>
    <w:p w14:paraId="0DD710BA" w14:textId="77777777" w:rsidR="00B7355A" w:rsidRPr="00FE0443" w:rsidRDefault="00B7355A" w:rsidP="00344F26">
      <w:pPr>
        <w:spacing w:before="120"/>
        <w:jc w:val="both"/>
        <w:rPr>
          <w:lang w:val="en-GB"/>
        </w:rPr>
      </w:pPr>
    </w:p>
    <w:p w14:paraId="0DD710BB" w14:textId="77777777" w:rsidR="00B7355A" w:rsidRPr="00FE0443" w:rsidRDefault="00B7355A" w:rsidP="00344F26">
      <w:pPr>
        <w:spacing w:before="120"/>
        <w:jc w:val="both"/>
        <w:rPr>
          <w:rFonts w:ascii="Arial Narrow" w:hAnsi="Arial Narrow" w:cs="Arial Narrow"/>
          <w:lang w:val="en-GB"/>
        </w:rPr>
      </w:pPr>
    </w:p>
    <w:p w14:paraId="0DD710BC" w14:textId="77777777" w:rsidR="00B7355A" w:rsidRPr="00FE0443" w:rsidRDefault="00B7355A" w:rsidP="00344F26">
      <w:pPr>
        <w:spacing w:before="120"/>
        <w:jc w:val="both"/>
        <w:rPr>
          <w:rFonts w:ascii="Arial Narrow" w:hAnsi="Arial Narrow" w:cs="Arial Narrow"/>
          <w:lang w:val="en-GB"/>
        </w:rPr>
      </w:pPr>
    </w:p>
    <w:p w14:paraId="0DD710BD" w14:textId="77777777" w:rsidR="00DE74C2" w:rsidRDefault="00DE74C2" w:rsidP="00344F26">
      <w:pPr>
        <w:spacing w:before="120"/>
        <w:jc w:val="both"/>
        <w:rPr>
          <w:rFonts w:ascii="Arial Narrow" w:hAnsi="Arial Narrow" w:cs="Arial Narrow"/>
          <w:lang w:val="en-GB"/>
        </w:rPr>
      </w:pPr>
    </w:p>
    <w:p w14:paraId="0DD710BE" w14:textId="77777777" w:rsidR="00DE74C2" w:rsidRDefault="00DE74C2" w:rsidP="00344F26">
      <w:pPr>
        <w:spacing w:before="120"/>
        <w:jc w:val="both"/>
        <w:rPr>
          <w:rFonts w:ascii="Arial Narrow" w:hAnsi="Arial Narrow" w:cs="Arial Narrow"/>
          <w:lang w:val="en-GB"/>
        </w:rPr>
      </w:pPr>
    </w:p>
    <w:p w14:paraId="0DD710BF" w14:textId="77777777" w:rsidR="00DE74C2" w:rsidRDefault="00DE74C2" w:rsidP="00344F26">
      <w:pPr>
        <w:spacing w:before="120"/>
        <w:jc w:val="both"/>
        <w:rPr>
          <w:rFonts w:ascii="Arial Narrow" w:hAnsi="Arial Narrow" w:cs="Arial Narrow"/>
          <w:lang w:val="en-GB"/>
        </w:rPr>
      </w:pPr>
    </w:p>
    <w:p w14:paraId="0DD710C0" w14:textId="77777777" w:rsidR="00DE74C2" w:rsidRDefault="00DE74C2" w:rsidP="00344F26">
      <w:pPr>
        <w:spacing w:before="120"/>
        <w:jc w:val="both"/>
        <w:rPr>
          <w:rFonts w:ascii="Arial Narrow" w:hAnsi="Arial Narrow" w:cs="Arial Narrow"/>
          <w:lang w:val="en-GB"/>
        </w:rPr>
      </w:pPr>
    </w:p>
    <w:p w14:paraId="0DD710C1" w14:textId="77777777" w:rsidR="00DE74C2" w:rsidRDefault="00DE74C2" w:rsidP="00344F26">
      <w:pPr>
        <w:spacing w:before="120"/>
        <w:jc w:val="both"/>
        <w:rPr>
          <w:rFonts w:ascii="Arial Narrow" w:hAnsi="Arial Narrow" w:cs="Arial Narrow"/>
          <w:lang w:val="en-GB"/>
        </w:rPr>
      </w:pPr>
    </w:p>
    <w:p w14:paraId="0DD710C2" w14:textId="77777777" w:rsidR="00B7355A" w:rsidRPr="00FE0443" w:rsidRDefault="00B7355A" w:rsidP="00344F26">
      <w:pPr>
        <w:spacing w:before="120"/>
        <w:jc w:val="both"/>
        <w:rPr>
          <w:rFonts w:ascii="Arial Narrow" w:hAnsi="Arial Narrow" w:cs="Arial Narrow"/>
          <w:lang w:val="en-GB"/>
        </w:rPr>
      </w:pPr>
    </w:p>
    <w:p w14:paraId="0DD710C3" w14:textId="77777777" w:rsidR="00B7355A" w:rsidRPr="00FE0443" w:rsidRDefault="00B7355A" w:rsidP="00344F26">
      <w:pPr>
        <w:spacing w:before="120"/>
        <w:jc w:val="both"/>
        <w:rPr>
          <w:rFonts w:ascii="Arial Narrow" w:hAnsi="Arial Narrow" w:cs="Arial Narrow"/>
          <w:lang w:val="en-GB"/>
        </w:rPr>
      </w:pPr>
      <w:r w:rsidRPr="00FE0443">
        <w:rPr>
          <w:rFonts w:ascii="Arial Narrow" w:hAnsi="Arial Narrow" w:cs="Arial Narrow"/>
          <w:lang w:val="en-GB"/>
        </w:rPr>
        <w:t>The views expressed here do not necessarily reflect those of the UNDP Ukraine. The evaluation team remains solely responsible for any errors that may remain in this report.</w:t>
      </w:r>
    </w:p>
    <w:p w14:paraId="0DD710C4" w14:textId="77777777" w:rsidR="00B7355A" w:rsidRPr="00FE0443" w:rsidRDefault="00B7355A" w:rsidP="00344F26">
      <w:pPr>
        <w:spacing w:before="120"/>
        <w:jc w:val="both"/>
        <w:rPr>
          <w:rFonts w:ascii="Arial Narrow" w:hAnsi="Arial Narrow" w:cs="Arial Narrow"/>
          <w:lang w:val="en-GB"/>
        </w:rPr>
      </w:pPr>
    </w:p>
    <w:p w14:paraId="0DD710C5" w14:textId="77777777" w:rsidR="00B7355A" w:rsidRPr="00FE0443" w:rsidRDefault="00B7355A" w:rsidP="00344F26">
      <w:pPr>
        <w:spacing w:before="120"/>
        <w:jc w:val="both"/>
        <w:rPr>
          <w:rFonts w:ascii="Arial Narrow" w:hAnsi="Arial Narrow" w:cs="Arial Narrow"/>
          <w:lang w:val="en-GB"/>
        </w:rPr>
      </w:pPr>
      <w:r w:rsidRPr="00FE0443">
        <w:rPr>
          <w:rFonts w:ascii="Arial Narrow" w:hAnsi="Arial Narrow" w:cs="Arial Narrow"/>
          <w:lang w:val="en-GB"/>
        </w:rPr>
        <w:br w:type="page"/>
      </w:r>
    </w:p>
    <w:p w14:paraId="0DD710C6" w14:textId="77777777" w:rsidR="00B7355A" w:rsidRPr="00FE0443" w:rsidRDefault="00B7355A" w:rsidP="005962D1">
      <w:pPr>
        <w:pStyle w:val="TOCHeading"/>
        <w:spacing w:before="120"/>
        <w:rPr>
          <w:lang w:val="en-GB"/>
        </w:rPr>
      </w:pPr>
      <w:r w:rsidRPr="00FE0443">
        <w:rPr>
          <w:lang w:val="en-GB"/>
        </w:rPr>
        <w:lastRenderedPageBreak/>
        <w:t>Table of Contents</w:t>
      </w:r>
    </w:p>
    <w:p w14:paraId="0DD710C7" w14:textId="77777777" w:rsidR="00DE74C2" w:rsidRDefault="007D0024">
      <w:pPr>
        <w:pStyle w:val="TOC1"/>
        <w:tabs>
          <w:tab w:val="right" w:leader="dot" w:pos="8636"/>
        </w:tabs>
        <w:rPr>
          <w:rFonts w:asciiTheme="minorHAnsi" w:eastAsiaTheme="minorEastAsia" w:hAnsiTheme="minorHAnsi" w:cstheme="minorBidi"/>
          <w:b w:val="0"/>
          <w:bCs w:val="0"/>
          <w:noProof/>
          <w:lang w:val="en-US" w:eastAsia="en-US"/>
        </w:rPr>
      </w:pPr>
      <w:r w:rsidRPr="00FE0443">
        <w:rPr>
          <w:rFonts w:ascii="Arial Narrow" w:hAnsi="Arial Narrow" w:cs="Arial Narrow"/>
          <w:lang w:val="en-GB"/>
        </w:rPr>
        <w:fldChar w:fldCharType="begin"/>
      </w:r>
      <w:r w:rsidR="00B7355A" w:rsidRPr="00FE0443">
        <w:rPr>
          <w:rFonts w:ascii="Arial Narrow" w:hAnsi="Arial Narrow" w:cs="Arial Narrow"/>
          <w:lang w:val="en-GB"/>
        </w:rPr>
        <w:instrText xml:space="preserve"> TOC \o "1-3" \h \z \u </w:instrText>
      </w:r>
      <w:r w:rsidRPr="00FE0443">
        <w:rPr>
          <w:rFonts w:ascii="Arial Narrow" w:hAnsi="Arial Narrow" w:cs="Arial Narrow"/>
          <w:lang w:val="en-GB"/>
        </w:rPr>
        <w:fldChar w:fldCharType="separate"/>
      </w:r>
      <w:r w:rsidR="00DE74C2" w:rsidRPr="00030A76">
        <w:rPr>
          <w:noProof/>
          <w:lang w:val="en-GB"/>
        </w:rPr>
        <w:t>EXECUTIVE SUMMARY</w:t>
      </w:r>
      <w:r w:rsidR="00DE74C2">
        <w:rPr>
          <w:noProof/>
        </w:rPr>
        <w:tab/>
      </w:r>
      <w:r>
        <w:rPr>
          <w:noProof/>
        </w:rPr>
        <w:fldChar w:fldCharType="begin"/>
      </w:r>
      <w:r w:rsidR="00DE74C2">
        <w:rPr>
          <w:noProof/>
        </w:rPr>
        <w:instrText xml:space="preserve"> PAGEREF _Toc177900938 \h </w:instrText>
      </w:r>
      <w:r>
        <w:rPr>
          <w:noProof/>
        </w:rPr>
      </w:r>
      <w:r>
        <w:rPr>
          <w:noProof/>
        </w:rPr>
        <w:fldChar w:fldCharType="separate"/>
      </w:r>
      <w:r w:rsidR="00DE74C2">
        <w:rPr>
          <w:noProof/>
        </w:rPr>
        <w:t>6</w:t>
      </w:r>
      <w:r>
        <w:rPr>
          <w:noProof/>
        </w:rPr>
        <w:fldChar w:fldCharType="end"/>
      </w:r>
    </w:p>
    <w:p w14:paraId="0DD710C8" w14:textId="77777777" w:rsidR="00DE74C2" w:rsidRDefault="00DE74C2">
      <w:pPr>
        <w:pStyle w:val="TOC1"/>
        <w:tabs>
          <w:tab w:val="right" w:leader="dot" w:pos="8636"/>
        </w:tabs>
        <w:rPr>
          <w:rFonts w:asciiTheme="minorHAnsi" w:eastAsiaTheme="minorEastAsia" w:hAnsiTheme="minorHAnsi" w:cstheme="minorBidi"/>
          <w:b w:val="0"/>
          <w:bCs w:val="0"/>
          <w:noProof/>
          <w:lang w:val="en-US" w:eastAsia="en-US"/>
        </w:rPr>
      </w:pPr>
      <w:r w:rsidRPr="00030A76">
        <w:rPr>
          <w:noProof/>
          <w:lang w:val="en-GB"/>
        </w:rPr>
        <w:t>1.   PURPOSE OF EVALUATION</w:t>
      </w:r>
      <w:r>
        <w:rPr>
          <w:noProof/>
        </w:rPr>
        <w:tab/>
      </w:r>
      <w:r w:rsidR="007D0024">
        <w:rPr>
          <w:noProof/>
        </w:rPr>
        <w:fldChar w:fldCharType="begin"/>
      </w:r>
      <w:r>
        <w:rPr>
          <w:noProof/>
        </w:rPr>
        <w:instrText xml:space="preserve"> PAGEREF _Toc177900939 \h </w:instrText>
      </w:r>
      <w:r w:rsidR="007D0024">
        <w:rPr>
          <w:noProof/>
        </w:rPr>
      </w:r>
      <w:r w:rsidR="007D0024">
        <w:rPr>
          <w:noProof/>
        </w:rPr>
        <w:fldChar w:fldCharType="separate"/>
      </w:r>
      <w:r>
        <w:rPr>
          <w:noProof/>
        </w:rPr>
        <w:t>15</w:t>
      </w:r>
      <w:r w:rsidR="007D0024">
        <w:rPr>
          <w:noProof/>
        </w:rPr>
        <w:fldChar w:fldCharType="end"/>
      </w:r>
    </w:p>
    <w:p w14:paraId="0DD710C9" w14:textId="77777777" w:rsidR="00DE74C2" w:rsidRDefault="00DE74C2">
      <w:pPr>
        <w:pStyle w:val="TOC1"/>
        <w:tabs>
          <w:tab w:val="right" w:leader="dot" w:pos="8636"/>
        </w:tabs>
        <w:rPr>
          <w:rFonts w:asciiTheme="minorHAnsi" w:eastAsiaTheme="minorEastAsia" w:hAnsiTheme="minorHAnsi" w:cstheme="minorBidi"/>
          <w:b w:val="0"/>
          <w:bCs w:val="0"/>
          <w:noProof/>
          <w:lang w:val="en-US" w:eastAsia="en-US"/>
        </w:rPr>
      </w:pPr>
      <w:r w:rsidRPr="00030A76">
        <w:rPr>
          <w:noProof/>
          <w:lang w:val="en-GB"/>
        </w:rPr>
        <w:t>2.   EVALUATION APPROACH AND METHODOLOGY</w:t>
      </w:r>
      <w:r>
        <w:rPr>
          <w:noProof/>
        </w:rPr>
        <w:tab/>
      </w:r>
      <w:r w:rsidR="007D0024">
        <w:rPr>
          <w:noProof/>
        </w:rPr>
        <w:fldChar w:fldCharType="begin"/>
      </w:r>
      <w:r>
        <w:rPr>
          <w:noProof/>
        </w:rPr>
        <w:instrText xml:space="preserve"> PAGEREF _Toc177900940 \h </w:instrText>
      </w:r>
      <w:r w:rsidR="007D0024">
        <w:rPr>
          <w:noProof/>
        </w:rPr>
      </w:r>
      <w:r w:rsidR="007D0024">
        <w:rPr>
          <w:noProof/>
        </w:rPr>
        <w:fldChar w:fldCharType="separate"/>
      </w:r>
      <w:r>
        <w:rPr>
          <w:noProof/>
        </w:rPr>
        <w:t>17</w:t>
      </w:r>
      <w:r w:rsidR="007D0024">
        <w:rPr>
          <w:noProof/>
        </w:rPr>
        <w:fldChar w:fldCharType="end"/>
      </w:r>
    </w:p>
    <w:p w14:paraId="0DD710CA" w14:textId="77777777" w:rsidR="00DE74C2" w:rsidRDefault="00DE74C2">
      <w:pPr>
        <w:pStyle w:val="TOC1"/>
        <w:tabs>
          <w:tab w:val="right" w:leader="dot" w:pos="8636"/>
        </w:tabs>
        <w:rPr>
          <w:rFonts w:asciiTheme="minorHAnsi" w:eastAsiaTheme="minorEastAsia" w:hAnsiTheme="minorHAnsi" w:cstheme="minorBidi"/>
          <w:b w:val="0"/>
          <w:bCs w:val="0"/>
          <w:noProof/>
          <w:lang w:val="en-US" w:eastAsia="en-US"/>
        </w:rPr>
      </w:pPr>
      <w:r w:rsidRPr="00030A76">
        <w:rPr>
          <w:noProof/>
          <w:lang w:val="en-GB"/>
        </w:rPr>
        <w:t>3.   COUNTRY CONTEXT AND PROGRESS IN TERMS OF FOUR CP OUTCOMES</w:t>
      </w:r>
      <w:r>
        <w:rPr>
          <w:noProof/>
        </w:rPr>
        <w:tab/>
      </w:r>
      <w:r w:rsidR="007D0024">
        <w:rPr>
          <w:noProof/>
        </w:rPr>
        <w:fldChar w:fldCharType="begin"/>
      </w:r>
      <w:r>
        <w:rPr>
          <w:noProof/>
        </w:rPr>
        <w:instrText xml:space="preserve"> PAGEREF _Toc177900941 \h </w:instrText>
      </w:r>
      <w:r w:rsidR="007D0024">
        <w:rPr>
          <w:noProof/>
        </w:rPr>
      </w:r>
      <w:r w:rsidR="007D0024">
        <w:rPr>
          <w:noProof/>
        </w:rPr>
        <w:fldChar w:fldCharType="separate"/>
      </w:r>
      <w:r>
        <w:rPr>
          <w:noProof/>
        </w:rPr>
        <w:t>20</w:t>
      </w:r>
      <w:r w:rsidR="007D0024">
        <w:rPr>
          <w:noProof/>
        </w:rPr>
        <w:fldChar w:fldCharType="end"/>
      </w:r>
    </w:p>
    <w:p w14:paraId="0DD710CB" w14:textId="77777777" w:rsidR="00DE74C2" w:rsidRDefault="00DE74C2">
      <w:pPr>
        <w:pStyle w:val="TOC1"/>
        <w:tabs>
          <w:tab w:val="right" w:leader="dot" w:pos="8636"/>
        </w:tabs>
        <w:rPr>
          <w:rFonts w:asciiTheme="minorHAnsi" w:eastAsiaTheme="minorEastAsia" w:hAnsiTheme="minorHAnsi" w:cstheme="minorBidi"/>
          <w:b w:val="0"/>
          <w:bCs w:val="0"/>
          <w:noProof/>
          <w:lang w:val="en-US" w:eastAsia="en-US"/>
        </w:rPr>
      </w:pPr>
      <w:r w:rsidRPr="00030A76">
        <w:rPr>
          <w:noProof/>
          <w:lang w:val="en-GB"/>
        </w:rPr>
        <w:t>4.  EVALUATION FINDINGS</w:t>
      </w:r>
      <w:r>
        <w:rPr>
          <w:noProof/>
        </w:rPr>
        <w:tab/>
      </w:r>
      <w:r w:rsidR="007D0024">
        <w:rPr>
          <w:noProof/>
        </w:rPr>
        <w:fldChar w:fldCharType="begin"/>
      </w:r>
      <w:r>
        <w:rPr>
          <w:noProof/>
        </w:rPr>
        <w:instrText xml:space="preserve"> PAGEREF _Toc177900942 \h </w:instrText>
      </w:r>
      <w:r w:rsidR="007D0024">
        <w:rPr>
          <w:noProof/>
        </w:rPr>
      </w:r>
      <w:r w:rsidR="007D0024">
        <w:rPr>
          <w:noProof/>
        </w:rPr>
        <w:fldChar w:fldCharType="separate"/>
      </w:r>
      <w:r>
        <w:rPr>
          <w:noProof/>
        </w:rPr>
        <w:t>26</w:t>
      </w:r>
      <w:r w:rsidR="007D0024">
        <w:rPr>
          <w:noProof/>
        </w:rPr>
        <w:fldChar w:fldCharType="end"/>
      </w:r>
    </w:p>
    <w:p w14:paraId="0DD710CC" w14:textId="77777777" w:rsidR="00DE74C2" w:rsidRDefault="00DE74C2">
      <w:pPr>
        <w:pStyle w:val="TOC2"/>
        <w:tabs>
          <w:tab w:val="right" w:leader="dot" w:pos="8636"/>
        </w:tabs>
        <w:rPr>
          <w:rFonts w:asciiTheme="minorHAnsi" w:eastAsiaTheme="minorEastAsia" w:hAnsiTheme="minorHAnsi" w:cstheme="minorBidi"/>
          <w:b w:val="0"/>
          <w:bCs w:val="0"/>
          <w:noProof/>
          <w:sz w:val="24"/>
          <w:szCs w:val="24"/>
          <w:lang w:val="en-US" w:eastAsia="en-US"/>
        </w:rPr>
      </w:pPr>
      <w:r w:rsidRPr="00030A76">
        <w:rPr>
          <w:noProof/>
          <w:lang w:val="en-GB"/>
        </w:rPr>
        <w:t>4.1 Relevance</w:t>
      </w:r>
      <w:r>
        <w:rPr>
          <w:noProof/>
        </w:rPr>
        <w:tab/>
      </w:r>
      <w:r w:rsidR="007D0024">
        <w:rPr>
          <w:noProof/>
        </w:rPr>
        <w:fldChar w:fldCharType="begin"/>
      </w:r>
      <w:r>
        <w:rPr>
          <w:noProof/>
        </w:rPr>
        <w:instrText xml:space="preserve"> PAGEREF _Toc177900943 \h </w:instrText>
      </w:r>
      <w:r w:rsidR="007D0024">
        <w:rPr>
          <w:noProof/>
        </w:rPr>
      </w:r>
      <w:r w:rsidR="007D0024">
        <w:rPr>
          <w:noProof/>
        </w:rPr>
        <w:fldChar w:fldCharType="separate"/>
      </w:r>
      <w:r>
        <w:rPr>
          <w:noProof/>
        </w:rPr>
        <w:t>26</w:t>
      </w:r>
      <w:r w:rsidR="007D0024">
        <w:rPr>
          <w:noProof/>
        </w:rPr>
        <w:fldChar w:fldCharType="end"/>
      </w:r>
    </w:p>
    <w:p w14:paraId="0DD710CD" w14:textId="77777777" w:rsidR="00DE74C2" w:rsidRDefault="00DE74C2">
      <w:pPr>
        <w:pStyle w:val="TOC2"/>
        <w:tabs>
          <w:tab w:val="right" w:leader="dot" w:pos="8636"/>
        </w:tabs>
        <w:rPr>
          <w:rFonts w:asciiTheme="minorHAnsi" w:eastAsiaTheme="minorEastAsia" w:hAnsiTheme="minorHAnsi" w:cstheme="minorBidi"/>
          <w:b w:val="0"/>
          <w:bCs w:val="0"/>
          <w:noProof/>
          <w:sz w:val="24"/>
          <w:szCs w:val="24"/>
          <w:lang w:val="en-US" w:eastAsia="en-US"/>
        </w:rPr>
      </w:pPr>
      <w:r w:rsidRPr="00030A76">
        <w:rPr>
          <w:noProof/>
          <w:lang w:val="en-GB"/>
        </w:rPr>
        <w:t>4.2 Effectiveness</w:t>
      </w:r>
      <w:r>
        <w:rPr>
          <w:noProof/>
        </w:rPr>
        <w:tab/>
      </w:r>
      <w:r w:rsidR="007D0024">
        <w:rPr>
          <w:noProof/>
        </w:rPr>
        <w:fldChar w:fldCharType="begin"/>
      </w:r>
      <w:r>
        <w:rPr>
          <w:noProof/>
        </w:rPr>
        <w:instrText xml:space="preserve"> PAGEREF _Toc177900944 \h </w:instrText>
      </w:r>
      <w:r w:rsidR="007D0024">
        <w:rPr>
          <w:noProof/>
        </w:rPr>
      </w:r>
      <w:r w:rsidR="007D0024">
        <w:rPr>
          <w:noProof/>
        </w:rPr>
        <w:fldChar w:fldCharType="separate"/>
      </w:r>
      <w:r>
        <w:rPr>
          <w:noProof/>
        </w:rPr>
        <w:t>27</w:t>
      </w:r>
      <w:r w:rsidR="007D0024">
        <w:rPr>
          <w:noProof/>
        </w:rPr>
        <w:fldChar w:fldCharType="end"/>
      </w:r>
    </w:p>
    <w:p w14:paraId="0DD710CE" w14:textId="77777777" w:rsidR="00DE74C2" w:rsidRDefault="00DE74C2">
      <w:pPr>
        <w:pStyle w:val="TOC2"/>
        <w:tabs>
          <w:tab w:val="right" w:leader="dot" w:pos="8636"/>
        </w:tabs>
        <w:rPr>
          <w:rFonts w:asciiTheme="minorHAnsi" w:eastAsiaTheme="minorEastAsia" w:hAnsiTheme="minorHAnsi" w:cstheme="minorBidi"/>
          <w:b w:val="0"/>
          <w:bCs w:val="0"/>
          <w:noProof/>
          <w:sz w:val="24"/>
          <w:szCs w:val="24"/>
          <w:lang w:val="en-US" w:eastAsia="en-US"/>
        </w:rPr>
      </w:pPr>
      <w:r w:rsidRPr="00030A76">
        <w:rPr>
          <w:noProof/>
          <w:lang w:val="en-GB"/>
        </w:rPr>
        <w:t>4.3 Impact</w:t>
      </w:r>
      <w:r>
        <w:rPr>
          <w:noProof/>
        </w:rPr>
        <w:tab/>
      </w:r>
      <w:r w:rsidR="007D0024">
        <w:rPr>
          <w:noProof/>
        </w:rPr>
        <w:fldChar w:fldCharType="begin"/>
      </w:r>
      <w:r>
        <w:rPr>
          <w:noProof/>
        </w:rPr>
        <w:instrText xml:space="preserve"> PAGEREF _Toc177900945 \h </w:instrText>
      </w:r>
      <w:r w:rsidR="007D0024">
        <w:rPr>
          <w:noProof/>
        </w:rPr>
      </w:r>
      <w:r w:rsidR="007D0024">
        <w:rPr>
          <w:noProof/>
        </w:rPr>
        <w:fldChar w:fldCharType="separate"/>
      </w:r>
      <w:r>
        <w:rPr>
          <w:noProof/>
        </w:rPr>
        <w:t>28</w:t>
      </w:r>
      <w:r w:rsidR="007D0024">
        <w:rPr>
          <w:noProof/>
        </w:rPr>
        <w:fldChar w:fldCharType="end"/>
      </w:r>
    </w:p>
    <w:p w14:paraId="0DD710CF" w14:textId="77777777" w:rsidR="00DE74C2" w:rsidRDefault="00DE74C2">
      <w:pPr>
        <w:pStyle w:val="TOC2"/>
        <w:tabs>
          <w:tab w:val="right" w:leader="dot" w:pos="8636"/>
        </w:tabs>
        <w:rPr>
          <w:rFonts w:asciiTheme="minorHAnsi" w:eastAsiaTheme="minorEastAsia" w:hAnsiTheme="minorHAnsi" w:cstheme="minorBidi"/>
          <w:b w:val="0"/>
          <w:bCs w:val="0"/>
          <w:noProof/>
          <w:sz w:val="24"/>
          <w:szCs w:val="24"/>
          <w:lang w:val="en-US" w:eastAsia="en-US"/>
        </w:rPr>
      </w:pPr>
      <w:r w:rsidRPr="00030A76">
        <w:rPr>
          <w:noProof/>
          <w:lang w:val="en-GB"/>
        </w:rPr>
        <w:t>4.4 Partnership strategies</w:t>
      </w:r>
      <w:r>
        <w:rPr>
          <w:noProof/>
        </w:rPr>
        <w:tab/>
      </w:r>
      <w:r w:rsidR="007D0024">
        <w:rPr>
          <w:noProof/>
        </w:rPr>
        <w:fldChar w:fldCharType="begin"/>
      </w:r>
      <w:r>
        <w:rPr>
          <w:noProof/>
        </w:rPr>
        <w:instrText xml:space="preserve"> PAGEREF _Toc177900946 \h </w:instrText>
      </w:r>
      <w:r w:rsidR="007D0024">
        <w:rPr>
          <w:noProof/>
        </w:rPr>
      </w:r>
      <w:r w:rsidR="007D0024">
        <w:rPr>
          <w:noProof/>
        </w:rPr>
        <w:fldChar w:fldCharType="separate"/>
      </w:r>
      <w:r>
        <w:rPr>
          <w:noProof/>
        </w:rPr>
        <w:t>31</w:t>
      </w:r>
      <w:r w:rsidR="007D0024">
        <w:rPr>
          <w:noProof/>
        </w:rPr>
        <w:fldChar w:fldCharType="end"/>
      </w:r>
    </w:p>
    <w:p w14:paraId="0DD710D0" w14:textId="77777777" w:rsidR="00DE74C2" w:rsidRDefault="00DE74C2">
      <w:pPr>
        <w:pStyle w:val="TOC2"/>
        <w:tabs>
          <w:tab w:val="right" w:leader="dot" w:pos="8636"/>
        </w:tabs>
        <w:rPr>
          <w:rFonts w:asciiTheme="minorHAnsi" w:eastAsiaTheme="minorEastAsia" w:hAnsiTheme="minorHAnsi" w:cstheme="minorBidi"/>
          <w:b w:val="0"/>
          <w:bCs w:val="0"/>
          <w:noProof/>
          <w:sz w:val="24"/>
          <w:szCs w:val="24"/>
          <w:lang w:val="en-US" w:eastAsia="en-US"/>
        </w:rPr>
      </w:pPr>
      <w:r w:rsidRPr="00030A76">
        <w:rPr>
          <w:noProof/>
          <w:lang w:val="en-GB"/>
        </w:rPr>
        <w:t>4.5 Sustainability</w:t>
      </w:r>
      <w:r>
        <w:rPr>
          <w:noProof/>
        </w:rPr>
        <w:tab/>
      </w:r>
      <w:r w:rsidR="007D0024">
        <w:rPr>
          <w:noProof/>
        </w:rPr>
        <w:fldChar w:fldCharType="begin"/>
      </w:r>
      <w:r>
        <w:rPr>
          <w:noProof/>
        </w:rPr>
        <w:instrText xml:space="preserve"> PAGEREF _Toc177900947 \h </w:instrText>
      </w:r>
      <w:r w:rsidR="007D0024">
        <w:rPr>
          <w:noProof/>
        </w:rPr>
      </w:r>
      <w:r w:rsidR="007D0024">
        <w:rPr>
          <w:noProof/>
        </w:rPr>
        <w:fldChar w:fldCharType="separate"/>
      </w:r>
      <w:r>
        <w:rPr>
          <w:noProof/>
        </w:rPr>
        <w:t>32</w:t>
      </w:r>
      <w:r w:rsidR="007D0024">
        <w:rPr>
          <w:noProof/>
        </w:rPr>
        <w:fldChar w:fldCharType="end"/>
      </w:r>
    </w:p>
    <w:p w14:paraId="0DD710D1" w14:textId="77777777" w:rsidR="00DE74C2" w:rsidRDefault="00DE74C2">
      <w:pPr>
        <w:pStyle w:val="TOC2"/>
        <w:tabs>
          <w:tab w:val="right" w:leader="dot" w:pos="8636"/>
        </w:tabs>
        <w:rPr>
          <w:rFonts w:asciiTheme="minorHAnsi" w:eastAsiaTheme="minorEastAsia" w:hAnsiTheme="minorHAnsi" w:cstheme="minorBidi"/>
          <w:b w:val="0"/>
          <w:bCs w:val="0"/>
          <w:noProof/>
          <w:sz w:val="24"/>
          <w:szCs w:val="24"/>
          <w:lang w:val="en-US" w:eastAsia="en-US"/>
        </w:rPr>
      </w:pPr>
      <w:r w:rsidRPr="00030A76">
        <w:rPr>
          <w:noProof/>
          <w:lang w:val="en-GB"/>
        </w:rPr>
        <w:t>4.6 Key limitations</w:t>
      </w:r>
      <w:r>
        <w:rPr>
          <w:noProof/>
        </w:rPr>
        <w:tab/>
      </w:r>
      <w:r w:rsidR="007D0024">
        <w:rPr>
          <w:noProof/>
        </w:rPr>
        <w:fldChar w:fldCharType="begin"/>
      </w:r>
      <w:r>
        <w:rPr>
          <w:noProof/>
        </w:rPr>
        <w:instrText xml:space="preserve"> PAGEREF _Toc177900948 \h </w:instrText>
      </w:r>
      <w:r w:rsidR="007D0024">
        <w:rPr>
          <w:noProof/>
        </w:rPr>
      </w:r>
      <w:r w:rsidR="007D0024">
        <w:rPr>
          <w:noProof/>
        </w:rPr>
        <w:fldChar w:fldCharType="separate"/>
      </w:r>
      <w:r>
        <w:rPr>
          <w:noProof/>
        </w:rPr>
        <w:t>34</w:t>
      </w:r>
      <w:r w:rsidR="007D0024">
        <w:rPr>
          <w:noProof/>
        </w:rPr>
        <w:fldChar w:fldCharType="end"/>
      </w:r>
    </w:p>
    <w:p w14:paraId="0DD710D2" w14:textId="77777777" w:rsidR="00DE74C2" w:rsidRDefault="00DE74C2">
      <w:pPr>
        <w:pStyle w:val="TOC1"/>
        <w:tabs>
          <w:tab w:val="right" w:leader="dot" w:pos="8636"/>
        </w:tabs>
        <w:rPr>
          <w:rFonts w:asciiTheme="minorHAnsi" w:eastAsiaTheme="minorEastAsia" w:hAnsiTheme="minorHAnsi" w:cstheme="minorBidi"/>
          <w:b w:val="0"/>
          <w:bCs w:val="0"/>
          <w:noProof/>
          <w:lang w:val="en-US" w:eastAsia="en-US"/>
        </w:rPr>
      </w:pPr>
      <w:r w:rsidRPr="00030A76">
        <w:rPr>
          <w:noProof/>
          <w:lang w:val="en-GB"/>
        </w:rPr>
        <w:t>5.  LESSONS LEARNED AND RECOMMENDATIONS</w:t>
      </w:r>
      <w:r>
        <w:rPr>
          <w:noProof/>
        </w:rPr>
        <w:tab/>
      </w:r>
      <w:r w:rsidR="007D0024">
        <w:rPr>
          <w:noProof/>
        </w:rPr>
        <w:fldChar w:fldCharType="begin"/>
      </w:r>
      <w:r>
        <w:rPr>
          <w:noProof/>
        </w:rPr>
        <w:instrText xml:space="preserve"> PAGEREF _Toc177900949 \h </w:instrText>
      </w:r>
      <w:r w:rsidR="007D0024">
        <w:rPr>
          <w:noProof/>
        </w:rPr>
      </w:r>
      <w:r w:rsidR="007D0024">
        <w:rPr>
          <w:noProof/>
        </w:rPr>
        <w:fldChar w:fldCharType="separate"/>
      </w:r>
      <w:r>
        <w:rPr>
          <w:noProof/>
        </w:rPr>
        <w:t>35</w:t>
      </w:r>
      <w:r w:rsidR="007D0024">
        <w:rPr>
          <w:noProof/>
        </w:rPr>
        <w:fldChar w:fldCharType="end"/>
      </w:r>
    </w:p>
    <w:p w14:paraId="0DD710D3" w14:textId="77777777" w:rsidR="00DE74C2" w:rsidRDefault="00DE74C2">
      <w:pPr>
        <w:pStyle w:val="TOC2"/>
        <w:tabs>
          <w:tab w:val="right" w:leader="dot" w:pos="8636"/>
        </w:tabs>
        <w:rPr>
          <w:rFonts w:asciiTheme="minorHAnsi" w:eastAsiaTheme="minorEastAsia" w:hAnsiTheme="minorHAnsi" w:cstheme="minorBidi"/>
          <w:b w:val="0"/>
          <w:bCs w:val="0"/>
          <w:noProof/>
          <w:sz w:val="24"/>
          <w:szCs w:val="24"/>
          <w:lang w:val="en-US" w:eastAsia="en-US"/>
        </w:rPr>
      </w:pPr>
      <w:r w:rsidRPr="00030A76">
        <w:rPr>
          <w:noProof/>
          <w:lang w:val="en-GB"/>
        </w:rPr>
        <w:t>5.1 Potential areas of interventions</w:t>
      </w:r>
      <w:r>
        <w:rPr>
          <w:noProof/>
        </w:rPr>
        <w:tab/>
      </w:r>
      <w:r w:rsidR="007D0024">
        <w:rPr>
          <w:noProof/>
        </w:rPr>
        <w:fldChar w:fldCharType="begin"/>
      </w:r>
      <w:r>
        <w:rPr>
          <w:noProof/>
        </w:rPr>
        <w:instrText xml:space="preserve"> PAGEREF _Toc177900950 \h </w:instrText>
      </w:r>
      <w:r w:rsidR="007D0024">
        <w:rPr>
          <w:noProof/>
        </w:rPr>
      </w:r>
      <w:r w:rsidR="007D0024">
        <w:rPr>
          <w:noProof/>
        </w:rPr>
        <w:fldChar w:fldCharType="separate"/>
      </w:r>
      <w:r>
        <w:rPr>
          <w:noProof/>
        </w:rPr>
        <w:t>36</w:t>
      </w:r>
      <w:r w:rsidR="007D0024">
        <w:rPr>
          <w:noProof/>
        </w:rPr>
        <w:fldChar w:fldCharType="end"/>
      </w:r>
    </w:p>
    <w:p w14:paraId="0DD710D4" w14:textId="77777777" w:rsidR="00DE74C2" w:rsidRDefault="00DE74C2">
      <w:pPr>
        <w:pStyle w:val="TOC2"/>
        <w:tabs>
          <w:tab w:val="right" w:leader="dot" w:pos="8636"/>
        </w:tabs>
        <w:rPr>
          <w:rFonts w:asciiTheme="minorHAnsi" w:eastAsiaTheme="minorEastAsia" w:hAnsiTheme="minorHAnsi" w:cstheme="minorBidi"/>
          <w:b w:val="0"/>
          <w:bCs w:val="0"/>
          <w:noProof/>
          <w:sz w:val="24"/>
          <w:szCs w:val="24"/>
          <w:lang w:val="en-US" w:eastAsia="en-US"/>
        </w:rPr>
      </w:pPr>
      <w:r w:rsidRPr="00030A76">
        <w:rPr>
          <w:noProof/>
          <w:lang w:val="en-GB"/>
        </w:rPr>
        <w:t xml:space="preserve">5.2 Programme Design, Implementation and Management, including </w:t>
      </w:r>
      <w:r>
        <w:rPr>
          <w:noProof/>
          <w:lang w:val="en-GB"/>
        </w:rPr>
        <w:t xml:space="preserve">    </w:t>
      </w:r>
      <w:r w:rsidRPr="00030A76">
        <w:rPr>
          <w:noProof/>
          <w:lang w:val="en-GB"/>
        </w:rPr>
        <w:t>Coordination and Monitoring of Outcomes</w:t>
      </w:r>
      <w:r>
        <w:rPr>
          <w:noProof/>
        </w:rPr>
        <w:tab/>
      </w:r>
      <w:r w:rsidR="007D0024">
        <w:rPr>
          <w:noProof/>
        </w:rPr>
        <w:fldChar w:fldCharType="begin"/>
      </w:r>
      <w:r>
        <w:rPr>
          <w:noProof/>
        </w:rPr>
        <w:instrText xml:space="preserve"> PAGEREF _Toc177900951 \h </w:instrText>
      </w:r>
      <w:r w:rsidR="007D0024">
        <w:rPr>
          <w:noProof/>
        </w:rPr>
      </w:r>
      <w:r w:rsidR="007D0024">
        <w:rPr>
          <w:noProof/>
        </w:rPr>
        <w:fldChar w:fldCharType="separate"/>
      </w:r>
      <w:r>
        <w:rPr>
          <w:noProof/>
        </w:rPr>
        <w:t>45</w:t>
      </w:r>
      <w:r w:rsidR="007D0024">
        <w:rPr>
          <w:noProof/>
        </w:rPr>
        <w:fldChar w:fldCharType="end"/>
      </w:r>
    </w:p>
    <w:p w14:paraId="0DD710D5" w14:textId="77777777" w:rsidR="00DE74C2" w:rsidRDefault="00DE74C2">
      <w:pPr>
        <w:pStyle w:val="TOC1"/>
        <w:tabs>
          <w:tab w:val="right" w:leader="dot" w:pos="8636"/>
        </w:tabs>
        <w:rPr>
          <w:rFonts w:asciiTheme="minorHAnsi" w:eastAsiaTheme="minorEastAsia" w:hAnsiTheme="minorHAnsi" w:cstheme="minorBidi"/>
          <w:b w:val="0"/>
          <w:bCs w:val="0"/>
          <w:noProof/>
          <w:lang w:val="en-US" w:eastAsia="en-US"/>
        </w:rPr>
      </w:pPr>
      <w:r w:rsidRPr="00030A76">
        <w:rPr>
          <w:noProof/>
          <w:lang w:val="en-GB"/>
        </w:rPr>
        <w:t>6. ANNEXES</w:t>
      </w:r>
      <w:r>
        <w:rPr>
          <w:noProof/>
        </w:rPr>
        <w:tab/>
      </w:r>
      <w:r w:rsidR="007D0024">
        <w:rPr>
          <w:noProof/>
        </w:rPr>
        <w:fldChar w:fldCharType="begin"/>
      </w:r>
      <w:r>
        <w:rPr>
          <w:noProof/>
        </w:rPr>
        <w:instrText xml:space="preserve"> PAGEREF _Toc177900952 \h </w:instrText>
      </w:r>
      <w:r w:rsidR="007D0024">
        <w:rPr>
          <w:noProof/>
        </w:rPr>
      </w:r>
      <w:r w:rsidR="007D0024">
        <w:rPr>
          <w:noProof/>
        </w:rPr>
        <w:fldChar w:fldCharType="separate"/>
      </w:r>
      <w:r>
        <w:rPr>
          <w:noProof/>
        </w:rPr>
        <w:t>49</w:t>
      </w:r>
      <w:r w:rsidR="007D0024">
        <w:rPr>
          <w:noProof/>
        </w:rPr>
        <w:fldChar w:fldCharType="end"/>
      </w:r>
    </w:p>
    <w:p w14:paraId="0DD710D6" w14:textId="77777777" w:rsidR="00DE74C2" w:rsidRDefault="00DE74C2">
      <w:pPr>
        <w:pStyle w:val="TOC2"/>
        <w:tabs>
          <w:tab w:val="right" w:leader="dot" w:pos="8636"/>
        </w:tabs>
        <w:rPr>
          <w:rFonts w:asciiTheme="minorHAnsi" w:eastAsiaTheme="minorEastAsia" w:hAnsiTheme="minorHAnsi" w:cstheme="minorBidi"/>
          <w:b w:val="0"/>
          <w:bCs w:val="0"/>
          <w:noProof/>
          <w:sz w:val="24"/>
          <w:szCs w:val="24"/>
          <w:lang w:val="en-US" w:eastAsia="en-US"/>
        </w:rPr>
      </w:pPr>
      <w:r w:rsidRPr="00030A76">
        <w:rPr>
          <w:noProof/>
          <w:lang w:val="en-GB"/>
        </w:rPr>
        <w:t>6.1 Equal Opportunities and Women’s Rights in Ukraine Programme (EOWR). Outcome Evaluation Report. Executive Summary</w:t>
      </w:r>
      <w:r>
        <w:rPr>
          <w:noProof/>
        </w:rPr>
        <w:tab/>
      </w:r>
      <w:r w:rsidR="007D0024">
        <w:rPr>
          <w:noProof/>
        </w:rPr>
        <w:fldChar w:fldCharType="begin"/>
      </w:r>
      <w:r>
        <w:rPr>
          <w:noProof/>
        </w:rPr>
        <w:instrText xml:space="preserve"> PAGEREF _Toc177900953 \h </w:instrText>
      </w:r>
      <w:r w:rsidR="007D0024">
        <w:rPr>
          <w:noProof/>
        </w:rPr>
      </w:r>
      <w:r w:rsidR="007D0024">
        <w:rPr>
          <w:noProof/>
        </w:rPr>
        <w:fldChar w:fldCharType="separate"/>
      </w:r>
      <w:r>
        <w:rPr>
          <w:noProof/>
        </w:rPr>
        <w:t>49</w:t>
      </w:r>
      <w:r w:rsidR="007D0024">
        <w:rPr>
          <w:noProof/>
        </w:rPr>
        <w:fldChar w:fldCharType="end"/>
      </w:r>
    </w:p>
    <w:p w14:paraId="0DD710D7" w14:textId="77777777" w:rsidR="00DE74C2" w:rsidRDefault="00DE74C2">
      <w:pPr>
        <w:pStyle w:val="TOC2"/>
        <w:tabs>
          <w:tab w:val="right" w:leader="dot" w:pos="8636"/>
        </w:tabs>
        <w:rPr>
          <w:rFonts w:asciiTheme="minorHAnsi" w:eastAsiaTheme="minorEastAsia" w:hAnsiTheme="minorHAnsi" w:cstheme="minorBidi"/>
          <w:b w:val="0"/>
          <w:bCs w:val="0"/>
          <w:noProof/>
          <w:sz w:val="24"/>
          <w:szCs w:val="24"/>
          <w:lang w:val="en-US" w:eastAsia="en-US"/>
        </w:rPr>
      </w:pPr>
      <w:r w:rsidRPr="00030A76">
        <w:rPr>
          <w:noProof/>
          <w:lang w:val="en-GB"/>
        </w:rPr>
        <w:t>6.2 Youth Social Inclusion for Civic Engagement in Ukraine. Outcome Evaluation Report. Executive Summary</w:t>
      </w:r>
      <w:r>
        <w:rPr>
          <w:noProof/>
        </w:rPr>
        <w:tab/>
      </w:r>
      <w:r w:rsidR="007D0024">
        <w:rPr>
          <w:noProof/>
        </w:rPr>
        <w:fldChar w:fldCharType="begin"/>
      </w:r>
      <w:r>
        <w:rPr>
          <w:noProof/>
        </w:rPr>
        <w:instrText xml:space="preserve"> PAGEREF _Toc177900954 \h </w:instrText>
      </w:r>
      <w:r w:rsidR="007D0024">
        <w:rPr>
          <w:noProof/>
        </w:rPr>
      </w:r>
      <w:r w:rsidR="007D0024">
        <w:rPr>
          <w:noProof/>
        </w:rPr>
        <w:fldChar w:fldCharType="separate"/>
      </w:r>
      <w:r>
        <w:rPr>
          <w:noProof/>
        </w:rPr>
        <w:t>54</w:t>
      </w:r>
      <w:r w:rsidR="007D0024">
        <w:rPr>
          <w:noProof/>
        </w:rPr>
        <w:fldChar w:fldCharType="end"/>
      </w:r>
    </w:p>
    <w:p w14:paraId="0DD710D8" w14:textId="77777777" w:rsidR="00DE74C2" w:rsidRDefault="00DE74C2">
      <w:pPr>
        <w:pStyle w:val="TOC2"/>
        <w:tabs>
          <w:tab w:val="right" w:leader="dot" w:pos="8636"/>
        </w:tabs>
        <w:rPr>
          <w:rFonts w:asciiTheme="minorHAnsi" w:eastAsiaTheme="minorEastAsia" w:hAnsiTheme="minorHAnsi" w:cstheme="minorBidi"/>
          <w:b w:val="0"/>
          <w:bCs w:val="0"/>
          <w:noProof/>
          <w:sz w:val="24"/>
          <w:szCs w:val="24"/>
          <w:lang w:val="en-US" w:eastAsia="en-US"/>
        </w:rPr>
      </w:pPr>
      <w:r w:rsidRPr="00030A76">
        <w:rPr>
          <w:noProof/>
          <w:lang w:val="en-GB"/>
        </w:rPr>
        <w:t>6.3 Millenium Development Goals (MDG) Project. Outcome Evaluation Report. Executive Summary.</w:t>
      </w:r>
      <w:r>
        <w:rPr>
          <w:noProof/>
        </w:rPr>
        <w:tab/>
      </w:r>
      <w:r w:rsidR="007D0024">
        <w:rPr>
          <w:noProof/>
        </w:rPr>
        <w:fldChar w:fldCharType="begin"/>
      </w:r>
      <w:r>
        <w:rPr>
          <w:noProof/>
        </w:rPr>
        <w:instrText xml:space="preserve"> PAGEREF _Toc177900955 \h </w:instrText>
      </w:r>
      <w:r w:rsidR="007D0024">
        <w:rPr>
          <w:noProof/>
        </w:rPr>
      </w:r>
      <w:r w:rsidR="007D0024">
        <w:rPr>
          <w:noProof/>
        </w:rPr>
        <w:fldChar w:fldCharType="separate"/>
      </w:r>
      <w:r>
        <w:rPr>
          <w:noProof/>
        </w:rPr>
        <w:t>58</w:t>
      </w:r>
      <w:r w:rsidR="007D0024">
        <w:rPr>
          <w:noProof/>
        </w:rPr>
        <w:fldChar w:fldCharType="end"/>
      </w:r>
    </w:p>
    <w:p w14:paraId="0DD710D9" w14:textId="77777777" w:rsidR="00DE74C2" w:rsidRDefault="00DE74C2">
      <w:pPr>
        <w:pStyle w:val="TOC2"/>
        <w:tabs>
          <w:tab w:val="right" w:leader="dot" w:pos="8636"/>
        </w:tabs>
        <w:rPr>
          <w:rFonts w:asciiTheme="minorHAnsi" w:eastAsiaTheme="minorEastAsia" w:hAnsiTheme="minorHAnsi" w:cstheme="minorBidi"/>
          <w:b w:val="0"/>
          <w:bCs w:val="0"/>
          <w:noProof/>
          <w:sz w:val="24"/>
          <w:szCs w:val="24"/>
          <w:lang w:val="en-US" w:eastAsia="en-US"/>
        </w:rPr>
      </w:pPr>
      <w:r w:rsidRPr="00030A76">
        <w:rPr>
          <w:noProof/>
          <w:lang w:val="en-GB"/>
        </w:rPr>
        <w:t xml:space="preserve">6.4 Support to Economic Reforms in Ukraine through the Blue Ribbon Advisory </w:t>
      </w:r>
      <w:r>
        <w:rPr>
          <w:noProof/>
          <w:lang w:val="en-GB"/>
        </w:rPr>
        <w:t xml:space="preserve"> </w:t>
      </w:r>
      <w:r w:rsidRPr="00030A76">
        <w:rPr>
          <w:noProof/>
          <w:lang w:val="en-GB"/>
        </w:rPr>
        <w:t>and Analytical Centre Project. Outcome Evaluation Report. Executive Summary.</w:t>
      </w:r>
      <w:r>
        <w:rPr>
          <w:noProof/>
        </w:rPr>
        <w:tab/>
      </w:r>
      <w:r w:rsidR="007D0024">
        <w:rPr>
          <w:noProof/>
        </w:rPr>
        <w:fldChar w:fldCharType="begin"/>
      </w:r>
      <w:r>
        <w:rPr>
          <w:noProof/>
        </w:rPr>
        <w:instrText xml:space="preserve"> PAGEREF _Toc177900956 \h </w:instrText>
      </w:r>
      <w:r w:rsidR="007D0024">
        <w:rPr>
          <w:noProof/>
        </w:rPr>
      </w:r>
      <w:r w:rsidR="007D0024">
        <w:rPr>
          <w:noProof/>
        </w:rPr>
        <w:fldChar w:fldCharType="separate"/>
      </w:r>
      <w:r>
        <w:rPr>
          <w:noProof/>
        </w:rPr>
        <w:t>63</w:t>
      </w:r>
      <w:r w:rsidR="007D0024">
        <w:rPr>
          <w:noProof/>
        </w:rPr>
        <w:fldChar w:fldCharType="end"/>
      </w:r>
    </w:p>
    <w:p w14:paraId="0DD710DA" w14:textId="77777777" w:rsidR="00DE74C2" w:rsidRDefault="00DE74C2">
      <w:pPr>
        <w:pStyle w:val="TOC2"/>
        <w:tabs>
          <w:tab w:val="right" w:leader="dot" w:pos="8636"/>
        </w:tabs>
        <w:rPr>
          <w:rFonts w:asciiTheme="minorHAnsi" w:eastAsiaTheme="minorEastAsia" w:hAnsiTheme="minorHAnsi" w:cstheme="minorBidi"/>
          <w:b w:val="0"/>
          <w:bCs w:val="0"/>
          <w:noProof/>
          <w:sz w:val="24"/>
          <w:szCs w:val="24"/>
          <w:lang w:val="en-US" w:eastAsia="en-US"/>
        </w:rPr>
      </w:pPr>
      <w:r w:rsidRPr="00030A76">
        <w:rPr>
          <w:noProof/>
          <w:lang w:val="en-GB"/>
        </w:rPr>
        <w:t xml:space="preserve">6.5 Civil Society Development Programme (CSDP) in Ukraine. Outcome </w:t>
      </w:r>
      <w:r>
        <w:rPr>
          <w:noProof/>
          <w:lang w:val="en-GB"/>
        </w:rPr>
        <w:t xml:space="preserve">     </w:t>
      </w:r>
      <w:r w:rsidRPr="00030A76">
        <w:rPr>
          <w:noProof/>
          <w:lang w:val="en-GB"/>
        </w:rPr>
        <w:t>Evaluation Report. Executive Summary.</w:t>
      </w:r>
      <w:r>
        <w:rPr>
          <w:noProof/>
        </w:rPr>
        <w:tab/>
      </w:r>
      <w:r w:rsidR="007D0024">
        <w:rPr>
          <w:noProof/>
        </w:rPr>
        <w:fldChar w:fldCharType="begin"/>
      </w:r>
      <w:r>
        <w:rPr>
          <w:noProof/>
        </w:rPr>
        <w:instrText xml:space="preserve"> PAGEREF _Toc177900957 \h </w:instrText>
      </w:r>
      <w:r w:rsidR="007D0024">
        <w:rPr>
          <w:noProof/>
        </w:rPr>
      </w:r>
      <w:r w:rsidR="007D0024">
        <w:rPr>
          <w:noProof/>
        </w:rPr>
        <w:fldChar w:fldCharType="separate"/>
      </w:r>
      <w:r>
        <w:rPr>
          <w:noProof/>
        </w:rPr>
        <w:t>70</w:t>
      </w:r>
      <w:r w:rsidR="007D0024">
        <w:rPr>
          <w:noProof/>
        </w:rPr>
        <w:fldChar w:fldCharType="end"/>
      </w:r>
    </w:p>
    <w:p w14:paraId="0DD710DB" w14:textId="77777777" w:rsidR="00DE74C2" w:rsidRDefault="00DE74C2">
      <w:pPr>
        <w:pStyle w:val="TOC2"/>
        <w:tabs>
          <w:tab w:val="right" w:leader="dot" w:pos="8636"/>
        </w:tabs>
        <w:rPr>
          <w:rFonts w:asciiTheme="minorHAnsi" w:eastAsiaTheme="minorEastAsia" w:hAnsiTheme="minorHAnsi" w:cstheme="minorBidi"/>
          <w:b w:val="0"/>
          <w:bCs w:val="0"/>
          <w:noProof/>
          <w:sz w:val="24"/>
          <w:szCs w:val="24"/>
          <w:lang w:val="en-US" w:eastAsia="en-US"/>
        </w:rPr>
      </w:pPr>
      <w:r w:rsidRPr="00030A76">
        <w:rPr>
          <w:noProof/>
          <w:lang w:val="en-GB"/>
        </w:rPr>
        <w:t xml:space="preserve">6.6 Support to Civil Service Reform Project. Outcome Evaluation Report. </w:t>
      </w:r>
      <w:r>
        <w:rPr>
          <w:noProof/>
          <w:lang w:val="en-GB"/>
        </w:rPr>
        <w:t xml:space="preserve">       </w:t>
      </w:r>
      <w:r w:rsidRPr="00030A76">
        <w:rPr>
          <w:noProof/>
          <w:lang w:val="en-GB"/>
        </w:rPr>
        <w:t>Executive summary.</w:t>
      </w:r>
      <w:r>
        <w:rPr>
          <w:noProof/>
        </w:rPr>
        <w:tab/>
      </w:r>
      <w:r w:rsidR="007D0024">
        <w:rPr>
          <w:noProof/>
        </w:rPr>
        <w:fldChar w:fldCharType="begin"/>
      </w:r>
      <w:r>
        <w:rPr>
          <w:noProof/>
        </w:rPr>
        <w:instrText xml:space="preserve"> PAGEREF _Toc177900958 \h </w:instrText>
      </w:r>
      <w:r w:rsidR="007D0024">
        <w:rPr>
          <w:noProof/>
        </w:rPr>
      </w:r>
      <w:r w:rsidR="007D0024">
        <w:rPr>
          <w:noProof/>
        </w:rPr>
        <w:fldChar w:fldCharType="separate"/>
      </w:r>
      <w:r>
        <w:rPr>
          <w:noProof/>
        </w:rPr>
        <w:t>73</w:t>
      </w:r>
      <w:r w:rsidR="007D0024">
        <w:rPr>
          <w:noProof/>
        </w:rPr>
        <w:fldChar w:fldCharType="end"/>
      </w:r>
    </w:p>
    <w:p w14:paraId="0DD710DC" w14:textId="77777777" w:rsidR="00B7355A" w:rsidRPr="00FE0443" w:rsidRDefault="007D0024" w:rsidP="00476ADF">
      <w:pPr>
        <w:spacing w:before="120"/>
        <w:rPr>
          <w:rFonts w:ascii="Arial Narrow" w:hAnsi="Arial Narrow" w:cs="Arial Narrow"/>
          <w:lang w:val="en-GB"/>
        </w:rPr>
      </w:pPr>
      <w:r w:rsidRPr="00FE0443">
        <w:rPr>
          <w:rFonts w:ascii="Arial Narrow" w:hAnsi="Arial Narrow" w:cs="Arial Narrow"/>
          <w:lang w:val="en-GB"/>
        </w:rPr>
        <w:fldChar w:fldCharType="end"/>
      </w:r>
    </w:p>
    <w:p w14:paraId="0DD710DD" w14:textId="77777777" w:rsidR="00B7355A" w:rsidRPr="00FE0443" w:rsidRDefault="00B7355A" w:rsidP="005962D1">
      <w:pPr>
        <w:spacing w:before="120"/>
        <w:rPr>
          <w:rFonts w:ascii="Arial Narrow" w:hAnsi="Arial Narrow" w:cs="Arial Narrow"/>
          <w:lang w:val="en-GB"/>
        </w:rPr>
      </w:pPr>
    </w:p>
    <w:p w14:paraId="0DD710DE" w14:textId="77777777" w:rsidR="00B7355A" w:rsidRPr="00FE0443" w:rsidRDefault="00B7355A" w:rsidP="005962D1">
      <w:pPr>
        <w:spacing w:before="120"/>
        <w:rPr>
          <w:rFonts w:ascii="Arial Narrow" w:hAnsi="Arial Narrow" w:cs="Arial Narrow"/>
          <w:b/>
          <w:bCs/>
          <w:lang w:val="en-GB"/>
        </w:rPr>
      </w:pPr>
    </w:p>
    <w:p w14:paraId="0DD710DF" w14:textId="77777777" w:rsidR="00B7355A" w:rsidRPr="00FE0443" w:rsidRDefault="00B7355A" w:rsidP="005962D1">
      <w:pPr>
        <w:spacing w:before="120"/>
        <w:rPr>
          <w:rFonts w:ascii="Arial Narrow" w:hAnsi="Arial Narrow" w:cs="Arial Narrow"/>
          <w:lang w:val="en-GB"/>
        </w:rPr>
      </w:pPr>
    </w:p>
    <w:p w14:paraId="0DD710E0" w14:textId="77777777" w:rsidR="00B7355A" w:rsidRPr="00FE0443" w:rsidRDefault="00B7355A" w:rsidP="005962D1">
      <w:pPr>
        <w:spacing w:before="120"/>
        <w:rPr>
          <w:rFonts w:ascii="Arial Narrow" w:hAnsi="Arial Narrow" w:cs="Arial Narrow"/>
          <w:lang w:val="en-GB"/>
        </w:rPr>
      </w:pPr>
    </w:p>
    <w:p w14:paraId="0DD710E1" w14:textId="77777777" w:rsidR="00B7355A" w:rsidRPr="00FE0443" w:rsidRDefault="00B7355A" w:rsidP="005962D1">
      <w:pPr>
        <w:spacing w:before="120"/>
        <w:rPr>
          <w:rFonts w:ascii="Arial Narrow" w:hAnsi="Arial Narrow" w:cs="Arial Narrow"/>
          <w:b/>
          <w:bCs/>
          <w:lang w:val="en-GB"/>
        </w:rPr>
      </w:pPr>
      <w:bookmarkStart w:id="1" w:name="_Toc174160562"/>
      <w:bookmarkStart w:id="2" w:name="_Toc174160674"/>
    </w:p>
    <w:p w14:paraId="0DD710E2" w14:textId="77777777" w:rsidR="00D936C2" w:rsidRPr="00FE0443" w:rsidRDefault="00D936C2" w:rsidP="005962D1">
      <w:pPr>
        <w:spacing w:before="120"/>
        <w:rPr>
          <w:rFonts w:ascii="Arial Narrow" w:hAnsi="Arial Narrow" w:cs="Arial Narrow"/>
          <w:b/>
          <w:bCs/>
          <w:lang w:val="en-GB"/>
        </w:rPr>
      </w:pPr>
    </w:p>
    <w:p w14:paraId="0DD710E3" w14:textId="77777777" w:rsidR="00D936C2" w:rsidRPr="00FE0443" w:rsidRDefault="00D936C2" w:rsidP="005962D1">
      <w:pPr>
        <w:spacing w:before="120"/>
        <w:rPr>
          <w:rFonts w:ascii="Arial Narrow" w:hAnsi="Arial Narrow" w:cs="Arial Narrow"/>
          <w:b/>
          <w:bCs/>
          <w:lang w:val="en-GB"/>
        </w:rPr>
      </w:pPr>
    </w:p>
    <w:p w14:paraId="0DD710E4" w14:textId="77777777" w:rsidR="00D936C2" w:rsidRPr="00FE0443" w:rsidRDefault="00D936C2" w:rsidP="005962D1">
      <w:pPr>
        <w:spacing w:before="120"/>
        <w:rPr>
          <w:rFonts w:ascii="Arial Narrow" w:hAnsi="Arial Narrow" w:cs="Arial Narrow"/>
          <w:b/>
          <w:bCs/>
          <w:lang w:val="en-GB"/>
        </w:rPr>
      </w:pPr>
    </w:p>
    <w:p w14:paraId="0DD710E5" w14:textId="77777777" w:rsidR="00D936C2" w:rsidRPr="00FE0443" w:rsidRDefault="00D936C2" w:rsidP="005962D1">
      <w:pPr>
        <w:spacing w:before="120"/>
        <w:rPr>
          <w:rFonts w:ascii="Arial Narrow" w:hAnsi="Arial Narrow" w:cs="Arial Narrow"/>
          <w:b/>
          <w:bCs/>
          <w:lang w:val="en-GB"/>
        </w:rPr>
      </w:pPr>
    </w:p>
    <w:p w14:paraId="0DD710E6" w14:textId="77777777" w:rsidR="00B7355A" w:rsidRPr="00FE0443" w:rsidRDefault="00B7355A" w:rsidP="00417991">
      <w:pPr>
        <w:pStyle w:val="Heading1"/>
        <w:spacing w:before="120"/>
        <w:ind w:left="0" w:firstLine="0"/>
        <w:rPr>
          <w:rFonts w:cs="Times New Roman"/>
          <w:lang w:val="en-GB"/>
        </w:rPr>
      </w:pPr>
      <w:bookmarkStart w:id="3" w:name="_Toc147586729"/>
      <w:bookmarkStart w:id="4" w:name="_Toc147586769"/>
      <w:bookmarkStart w:id="5" w:name="_Toc147588698"/>
      <w:bookmarkEnd w:id="1"/>
      <w:bookmarkEnd w:id="2"/>
    </w:p>
    <w:p w14:paraId="0DD710E7" w14:textId="77777777" w:rsidR="00AD50A0" w:rsidRDefault="00AD50A0" w:rsidP="00D936C2">
      <w:pPr>
        <w:rPr>
          <w:rFonts w:ascii="Arial Narrow" w:hAnsi="Arial Narrow"/>
          <w:b/>
          <w:lang w:val="en-GB"/>
        </w:rPr>
      </w:pPr>
    </w:p>
    <w:bookmarkEnd w:id="3"/>
    <w:bookmarkEnd w:id="4"/>
    <w:bookmarkEnd w:id="5"/>
    <w:p w14:paraId="0DD710E8" w14:textId="77777777" w:rsidR="00B7355A" w:rsidRPr="00FE0443" w:rsidRDefault="00B7355A" w:rsidP="005962D1">
      <w:pPr>
        <w:spacing w:before="120"/>
        <w:rPr>
          <w:rFonts w:ascii="Arial Narrow" w:hAnsi="Arial Narrow" w:cs="Arial Narrow"/>
          <w:b/>
          <w:bCs/>
          <w:lang w:val="en-GB"/>
        </w:rPr>
      </w:pPr>
    </w:p>
    <w:tbl>
      <w:tblPr>
        <w:tblW w:w="88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668"/>
      </w:tblGrid>
      <w:tr w:rsidR="00D655A7" w:rsidRPr="00D655A7" w14:paraId="0DD710EB" w14:textId="77777777">
        <w:trPr>
          <w:trHeight w:val="170"/>
          <w:tblHeader/>
        </w:trPr>
        <w:tc>
          <w:tcPr>
            <w:tcW w:w="8856" w:type="dxa"/>
            <w:gridSpan w:val="2"/>
          </w:tcPr>
          <w:p w14:paraId="0DD710E9" w14:textId="77777777" w:rsidR="00D655A7" w:rsidRPr="00FE0443" w:rsidRDefault="00D655A7" w:rsidP="00D655A7">
            <w:pPr>
              <w:rPr>
                <w:rFonts w:ascii="Arial Narrow" w:hAnsi="Arial Narrow"/>
                <w:b/>
                <w:lang w:val="en-GB"/>
              </w:rPr>
            </w:pPr>
            <w:r w:rsidRPr="00FE0443">
              <w:rPr>
                <w:rFonts w:ascii="Arial Narrow" w:hAnsi="Arial Narrow"/>
                <w:b/>
                <w:lang w:val="en-GB"/>
              </w:rPr>
              <w:t>ABBREVIATIONS AND ACRONYMS</w:t>
            </w:r>
          </w:p>
          <w:p w14:paraId="0DD710EA" w14:textId="77777777" w:rsidR="00D655A7" w:rsidRPr="00D655A7" w:rsidRDefault="00D655A7" w:rsidP="00C0535E">
            <w:pPr>
              <w:spacing w:before="120"/>
              <w:ind w:firstLine="3"/>
              <w:rPr>
                <w:rFonts w:ascii="Arial Narrow" w:hAnsi="Arial Narrow" w:cs="Arial Narrow"/>
                <w:lang w:val="en-GB"/>
              </w:rPr>
            </w:pPr>
          </w:p>
        </w:tc>
      </w:tr>
      <w:tr w:rsidR="00B7355A" w:rsidRPr="00D655A7" w14:paraId="0DD710EE" w14:textId="77777777">
        <w:trPr>
          <w:trHeight w:val="170"/>
        </w:trPr>
        <w:tc>
          <w:tcPr>
            <w:tcW w:w="1188" w:type="dxa"/>
          </w:tcPr>
          <w:p w14:paraId="0DD710EC"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BRAAC</w:t>
            </w:r>
          </w:p>
        </w:tc>
        <w:tc>
          <w:tcPr>
            <w:tcW w:w="7668" w:type="dxa"/>
          </w:tcPr>
          <w:p w14:paraId="0DD710ED" w14:textId="77777777" w:rsidR="00B7355A" w:rsidRPr="00D655A7" w:rsidRDefault="00B7355A" w:rsidP="00C0535E">
            <w:pPr>
              <w:spacing w:before="120"/>
              <w:ind w:firstLine="3"/>
              <w:rPr>
                <w:rFonts w:ascii="Arial Narrow" w:hAnsi="Arial Narrow" w:cs="Arial Narrow"/>
                <w:lang w:val="en-GB"/>
              </w:rPr>
            </w:pPr>
            <w:r w:rsidRPr="00D655A7">
              <w:rPr>
                <w:rFonts w:ascii="Arial Narrow" w:hAnsi="Arial Narrow" w:cs="Arial Narrow"/>
                <w:lang w:val="en-GB"/>
              </w:rPr>
              <w:t>Blue Ribbon Advisory and Analytical Centre Project</w:t>
            </w:r>
          </w:p>
        </w:tc>
      </w:tr>
      <w:tr w:rsidR="00B7355A" w:rsidRPr="00D655A7" w14:paraId="0DD710F1" w14:textId="77777777">
        <w:trPr>
          <w:trHeight w:val="170"/>
        </w:trPr>
        <w:tc>
          <w:tcPr>
            <w:tcW w:w="1188" w:type="dxa"/>
          </w:tcPr>
          <w:p w14:paraId="0DD710EF"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CCA</w:t>
            </w:r>
          </w:p>
        </w:tc>
        <w:tc>
          <w:tcPr>
            <w:tcW w:w="7668" w:type="dxa"/>
          </w:tcPr>
          <w:p w14:paraId="0DD710F0"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color w:val="000000"/>
                <w:lang w:val="en-GB" w:eastAsia="en-US"/>
              </w:rPr>
              <w:t>UN Common Country Assessment</w:t>
            </w:r>
          </w:p>
        </w:tc>
      </w:tr>
      <w:tr w:rsidR="00B7355A" w:rsidRPr="00D655A7" w14:paraId="0DD710F4" w14:textId="77777777">
        <w:trPr>
          <w:trHeight w:val="170"/>
        </w:trPr>
        <w:tc>
          <w:tcPr>
            <w:tcW w:w="1188" w:type="dxa"/>
          </w:tcPr>
          <w:p w14:paraId="0DD710F2"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CIDA</w:t>
            </w:r>
          </w:p>
        </w:tc>
        <w:tc>
          <w:tcPr>
            <w:tcW w:w="7668" w:type="dxa"/>
          </w:tcPr>
          <w:p w14:paraId="0DD710F3"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Canadian International Development Agency</w:t>
            </w:r>
          </w:p>
        </w:tc>
      </w:tr>
      <w:tr w:rsidR="00B7355A" w:rsidRPr="00D655A7" w14:paraId="0DD710F7" w14:textId="77777777">
        <w:trPr>
          <w:trHeight w:val="170"/>
        </w:trPr>
        <w:tc>
          <w:tcPr>
            <w:tcW w:w="1188" w:type="dxa"/>
          </w:tcPr>
          <w:p w14:paraId="0DD710F5"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CIS</w:t>
            </w:r>
          </w:p>
        </w:tc>
        <w:tc>
          <w:tcPr>
            <w:tcW w:w="7668" w:type="dxa"/>
          </w:tcPr>
          <w:p w14:paraId="0DD710F6"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Commonwealth of Independent States</w:t>
            </w:r>
          </w:p>
        </w:tc>
      </w:tr>
      <w:tr w:rsidR="00B7355A" w:rsidRPr="00D655A7" w14:paraId="0DD710FA" w14:textId="77777777">
        <w:trPr>
          <w:trHeight w:val="170"/>
        </w:trPr>
        <w:tc>
          <w:tcPr>
            <w:tcW w:w="1188" w:type="dxa"/>
          </w:tcPr>
          <w:p w14:paraId="0DD710F8"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CO</w:t>
            </w:r>
          </w:p>
        </w:tc>
        <w:tc>
          <w:tcPr>
            <w:tcW w:w="7668" w:type="dxa"/>
          </w:tcPr>
          <w:p w14:paraId="0DD710F9" w14:textId="77777777" w:rsidR="00B7355A" w:rsidRPr="00D655A7" w:rsidRDefault="00B7355A" w:rsidP="005962D1">
            <w:pPr>
              <w:autoSpaceDE w:val="0"/>
              <w:autoSpaceDN w:val="0"/>
              <w:adjustRightInd w:val="0"/>
              <w:spacing w:before="120"/>
              <w:rPr>
                <w:rFonts w:ascii="Arial Narrow" w:hAnsi="Arial Narrow" w:cs="Arial Narrow"/>
                <w:b/>
                <w:bCs/>
                <w:lang w:val="en-GB"/>
              </w:rPr>
            </w:pPr>
            <w:r w:rsidRPr="00D655A7">
              <w:rPr>
                <w:rFonts w:ascii="Arial Narrow" w:hAnsi="Arial Narrow" w:cs="Arial Narrow"/>
                <w:lang w:val="en-GB"/>
              </w:rPr>
              <w:t>Country Office</w:t>
            </w:r>
          </w:p>
        </w:tc>
      </w:tr>
      <w:tr w:rsidR="00B7355A" w:rsidRPr="00D655A7" w14:paraId="0DD710FD" w14:textId="77777777">
        <w:trPr>
          <w:trHeight w:val="170"/>
        </w:trPr>
        <w:tc>
          <w:tcPr>
            <w:tcW w:w="1188" w:type="dxa"/>
          </w:tcPr>
          <w:p w14:paraId="0DD710FB"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CP</w:t>
            </w:r>
          </w:p>
        </w:tc>
        <w:tc>
          <w:tcPr>
            <w:tcW w:w="7668" w:type="dxa"/>
          </w:tcPr>
          <w:p w14:paraId="0DD710FC"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Country Programme</w:t>
            </w:r>
          </w:p>
        </w:tc>
      </w:tr>
      <w:tr w:rsidR="00B7355A" w:rsidRPr="00D655A7" w14:paraId="0DD71100" w14:textId="77777777">
        <w:trPr>
          <w:trHeight w:val="170"/>
        </w:trPr>
        <w:tc>
          <w:tcPr>
            <w:tcW w:w="1188" w:type="dxa"/>
          </w:tcPr>
          <w:p w14:paraId="0DD710FE" w14:textId="77777777" w:rsidR="00B7355A" w:rsidRPr="00D655A7" w:rsidRDefault="00B7355A" w:rsidP="005962D1">
            <w:pPr>
              <w:spacing w:before="120"/>
              <w:rPr>
                <w:rFonts w:ascii="Arial Narrow" w:hAnsi="Arial Narrow" w:cs="Arial Narrow"/>
                <w:lang w:val="en-GB"/>
              </w:rPr>
            </w:pPr>
            <w:r w:rsidRPr="00D655A7">
              <w:rPr>
                <w:rFonts w:ascii="Arial Narrow" w:hAnsi="Arial Narrow" w:cs="Arial Narrow"/>
                <w:lang w:val="en-GB"/>
              </w:rPr>
              <w:t>CPAP</w:t>
            </w:r>
          </w:p>
        </w:tc>
        <w:tc>
          <w:tcPr>
            <w:tcW w:w="7668" w:type="dxa"/>
          </w:tcPr>
          <w:p w14:paraId="0DD710FF"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color w:val="000000"/>
                <w:lang w:val="en-GB" w:eastAsia="en-US"/>
              </w:rPr>
              <w:t>Country Programme Action Plan</w:t>
            </w:r>
          </w:p>
        </w:tc>
      </w:tr>
      <w:tr w:rsidR="00B7355A" w:rsidRPr="00D655A7" w14:paraId="0DD71103" w14:textId="77777777">
        <w:trPr>
          <w:trHeight w:val="170"/>
        </w:trPr>
        <w:tc>
          <w:tcPr>
            <w:tcW w:w="1188" w:type="dxa"/>
          </w:tcPr>
          <w:p w14:paraId="0DD71101" w14:textId="77777777" w:rsidR="00B7355A" w:rsidRPr="00D655A7" w:rsidRDefault="00B7355A" w:rsidP="005962D1">
            <w:pPr>
              <w:spacing w:before="120"/>
              <w:rPr>
                <w:rFonts w:ascii="Arial Narrow" w:hAnsi="Arial Narrow" w:cs="Arial Narrow"/>
                <w:lang w:val="en-GB"/>
              </w:rPr>
            </w:pPr>
            <w:r w:rsidRPr="00D655A7">
              <w:rPr>
                <w:rFonts w:ascii="Arial Narrow" w:hAnsi="Arial Narrow" w:cs="Arial Narrow"/>
                <w:lang w:val="en-GB"/>
              </w:rPr>
              <w:t>CSO</w:t>
            </w:r>
          </w:p>
        </w:tc>
        <w:tc>
          <w:tcPr>
            <w:tcW w:w="7668" w:type="dxa"/>
          </w:tcPr>
          <w:p w14:paraId="0DD71102"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Civil Society Organization</w:t>
            </w:r>
          </w:p>
        </w:tc>
      </w:tr>
      <w:tr w:rsidR="00A364D1" w:rsidRPr="00D655A7" w14:paraId="0DD71106" w14:textId="77777777">
        <w:trPr>
          <w:trHeight w:val="170"/>
        </w:trPr>
        <w:tc>
          <w:tcPr>
            <w:tcW w:w="1188" w:type="dxa"/>
          </w:tcPr>
          <w:p w14:paraId="0DD71104" w14:textId="77777777" w:rsidR="00A364D1" w:rsidRPr="00D655A7" w:rsidRDefault="00A364D1" w:rsidP="005962D1">
            <w:pPr>
              <w:spacing w:before="120"/>
              <w:rPr>
                <w:rFonts w:ascii="Arial Narrow" w:hAnsi="Arial Narrow" w:cs="Arial Narrow"/>
                <w:lang w:val="en-GB"/>
              </w:rPr>
            </w:pPr>
            <w:r w:rsidRPr="00D655A7">
              <w:rPr>
                <w:rFonts w:ascii="Arial Narrow" w:hAnsi="Arial Narrow" w:cs="Arial Narrow"/>
                <w:lang w:val="en-GB"/>
              </w:rPr>
              <w:t>CSR</w:t>
            </w:r>
          </w:p>
        </w:tc>
        <w:tc>
          <w:tcPr>
            <w:tcW w:w="7668" w:type="dxa"/>
          </w:tcPr>
          <w:p w14:paraId="0DD71105" w14:textId="77777777" w:rsidR="00A364D1" w:rsidRPr="00D655A7" w:rsidRDefault="00A364D1"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Civil Service Reform Project</w:t>
            </w:r>
          </w:p>
        </w:tc>
      </w:tr>
      <w:tr w:rsidR="00B7355A" w:rsidRPr="00D655A7" w14:paraId="0DD71109" w14:textId="77777777">
        <w:trPr>
          <w:trHeight w:val="170"/>
        </w:trPr>
        <w:tc>
          <w:tcPr>
            <w:tcW w:w="1188" w:type="dxa"/>
          </w:tcPr>
          <w:p w14:paraId="0DD71107" w14:textId="77777777" w:rsidR="00B7355A" w:rsidRPr="00D655A7" w:rsidRDefault="00B7355A" w:rsidP="005962D1">
            <w:pPr>
              <w:spacing w:before="120"/>
              <w:rPr>
                <w:rFonts w:ascii="Arial Narrow" w:hAnsi="Arial Narrow" w:cs="Arial Narrow"/>
                <w:lang w:val="en-GB"/>
              </w:rPr>
            </w:pPr>
            <w:r w:rsidRPr="00D655A7">
              <w:rPr>
                <w:rFonts w:ascii="Arial Narrow" w:hAnsi="Arial Narrow" w:cs="Arial Narrow"/>
                <w:lang w:val="en-GB"/>
              </w:rPr>
              <w:t>DEX</w:t>
            </w:r>
          </w:p>
        </w:tc>
        <w:tc>
          <w:tcPr>
            <w:tcW w:w="7668" w:type="dxa"/>
          </w:tcPr>
          <w:p w14:paraId="0DD71108"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Direct Execution Modality</w:t>
            </w:r>
          </w:p>
        </w:tc>
      </w:tr>
      <w:tr w:rsidR="00B7355A" w:rsidRPr="00D655A7" w14:paraId="0DD7110C" w14:textId="77777777">
        <w:trPr>
          <w:trHeight w:val="170"/>
        </w:trPr>
        <w:tc>
          <w:tcPr>
            <w:tcW w:w="1188" w:type="dxa"/>
          </w:tcPr>
          <w:p w14:paraId="0DD7110A" w14:textId="77777777" w:rsidR="00B7355A" w:rsidRPr="00D655A7" w:rsidRDefault="00B7355A" w:rsidP="005962D1">
            <w:pPr>
              <w:spacing w:before="120"/>
              <w:rPr>
                <w:rFonts w:ascii="Arial Narrow" w:hAnsi="Arial Narrow" w:cs="Arial Narrow"/>
                <w:lang w:val="en-GB"/>
              </w:rPr>
            </w:pPr>
            <w:r w:rsidRPr="00D655A7">
              <w:rPr>
                <w:rFonts w:ascii="Arial Narrow" w:hAnsi="Arial Narrow" w:cs="Arial Narrow"/>
                <w:lang w:val="en-GB"/>
              </w:rPr>
              <w:t>EOWR</w:t>
            </w:r>
          </w:p>
        </w:tc>
        <w:tc>
          <w:tcPr>
            <w:tcW w:w="7668" w:type="dxa"/>
          </w:tcPr>
          <w:p w14:paraId="0DD7110B"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 xml:space="preserve">Equal Opportunities and Women’s Rights in Ukraine Programme </w:t>
            </w:r>
          </w:p>
        </w:tc>
      </w:tr>
      <w:tr w:rsidR="00B7355A" w:rsidRPr="00D655A7" w14:paraId="0DD7110F" w14:textId="77777777">
        <w:trPr>
          <w:trHeight w:val="170"/>
        </w:trPr>
        <w:tc>
          <w:tcPr>
            <w:tcW w:w="1188" w:type="dxa"/>
          </w:tcPr>
          <w:p w14:paraId="0DD7110D" w14:textId="77777777" w:rsidR="00B7355A" w:rsidRPr="00D655A7" w:rsidRDefault="00B7355A" w:rsidP="005962D1">
            <w:pPr>
              <w:spacing w:before="120"/>
              <w:rPr>
                <w:rFonts w:ascii="Arial Narrow" w:hAnsi="Arial Narrow" w:cs="Arial Narrow"/>
                <w:lang w:val="en-GB"/>
              </w:rPr>
            </w:pPr>
            <w:r w:rsidRPr="00D655A7">
              <w:rPr>
                <w:rFonts w:ascii="Arial Narrow" w:hAnsi="Arial Narrow" w:cs="Arial Narrow"/>
                <w:lang w:val="en-GB"/>
              </w:rPr>
              <w:t>GDP</w:t>
            </w:r>
          </w:p>
        </w:tc>
        <w:tc>
          <w:tcPr>
            <w:tcW w:w="7668" w:type="dxa"/>
          </w:tcPr>
          <w:p w14:paraId="0DD7110E"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Gross Domestic Product</w:t>
            </w:r>
          </w:p>
        </w:tc>
      </w:tr>
      <w:tr w:rsidR="00B7355A" w:rsidRPr="00D655A7" w14:paraId="0DD71112" w14:textId="77777777">
        <w:trPr>
          <w:trHeight w:val="170"/>
        </w:trPr>
        <w:tc>
          <w:tcPr>
            <w:tcW w:w="1188" w:type="dxa"/>
          </w:tcPr>
          <w:p w14:paraId="0DD71110"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ICT</w:t>
            </w:r>
          </w:p>
        </w:tc>
        <w:tc>
          <w:tcPr>
            <w:tcW w:w="7668" w:type="dxa"/>
          </w:tcPr>
          <w:p w14:paraId="0DD71111"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Information Technology</w:t>
            </w:r>
          </w:p>
        </w:tc>
      </w:tr>
      <w:tr w:rsidR="00D655A7" w:rsidRPr="00D655A7" w14:paraId="0DD71115" w14:textId="77777777">
        <w:trPr>
          <w:trHeight w:val="170"/>
        </w:trPr>
        <w:tc>
          <w:tcPr>
            <w:tcW w:w="1188" w:type="dxa"/>
          </w:tcPr>
          <w:p w14:paraId="0DD71113" w14:textId="77777777" w:rsidR="00D655A7" w:rsidRPr="00D655A7" w:rsidRDefault="00D655A7"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ILO</w:t>
            </w:r>
          </w:p>
        </w:tc>
        <w:tc>
          <w:tcPr>
            <w:tcW w:w="7668" w:type="dxa"/>
          </w:tcPr>
          <w:p w14:paraId="0DD71114" w14:textId="77777777" w:rsidR="00D655A7" w:rsidRPr="00D655A7" w:rsidRDefault="00D655A7"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International Labour Organization</w:t>
            </w:r>
          </w:p>
        </w:tc>
      </w:tr>
      <w:tr w:rsidR="00AD50A0" w:rsidRPr="00D655A7" w14:paraId="0DD71118" w14:textId="77777777">
        <w:trPr>
          <w:trHeight w:val="170"/>
        </w:trPr>
        <w:tc>
          <w:tcPr>
            <w:tcW w:w="1188" w:type="dxa"/>
          </w:tcPr>
          <w:p w14:paraId="0DD71116" w14:textId="77777777" w:rsidR="00AD50A0" w:rsidRPr="00D655A7" w:rsidRDefault="00AD50A0"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IMF</w:t>
            </w:r>
          </w:p>
        </w:tc>
        <w:tc>
          <w:tcPr>
            <w:tcW w:w="7668" w:type="dxa"/>
          </w:tcPr>
          <w:p w14:paraId="0DD71117" w14:textId="77777777" w:rsidR="00AD50A0" w:rsidRPr="00D655A7" w:rsidRDefault="00AD50A0"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International Monetary Fund</w:t>
            </w:r>
          </w:p>
        </w:tc>
      </w:tr>
      <w:tr w:rsidR="001B58A2" w:rsidRPr="00D655A7" w14:paraId="0DD7111B" w14:textId="77777777">
        <w:trPr>
          <w:trHeight w:val="170"/>
        </w:trPr>
        <w:tc>
          <w:tcPr>
            <w:tcW w:w="1188" w:type="dxa"/>
          </w:tcPr>
          <w:p w14:paraId="0DD71119" w14:textId="77777777" w:rsidR="001B58A2" w:rsidRPr="00D655A7" w:rsidRDefault="001B58A2"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IRF</w:t>
            </w:r>
          </w:p>
        </w:tc>
        <w:tc>
          <w:tcPr>
            <w:tcW w:w="7668" w:type="dxa"/>
          </w:tcPr>
          <w:p w14:paraId="0DD7111A" w14:textId="77777777" w:rsidR="001B58A2" w:rsidRPr="00D655A7" w:rsidRDefault="001B58A2"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International Renaissance Foundation</w:t>
            </w:r>
          </w:p>
        </w:tc>
      </w:tr>
      <w:tr w:rsidR="00B7355A" w:rsidRPr="00D655A7" w14:paraId="0DD7111E" w14:textId="77777777">
        <w:trPr>
          <w:trHeight w:val="170"/>
        </w:trPr>
        <w:tc>
          <w:tcPr>
            <w:tcW w:w="1188" w:type="dxa"/>
          </w:tcPr>
          <w:p w14:paraId="0DD7111C"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MDCS</w:t>
            </w:r>
          </w:p>
        </w:tc>
        <w:tc>
          <w:tcPr>
            <w:tcW w:w="7668" w:type="dxa"/>
          </w:tcPr>
          <w:p w14:paraId="0DD7111D"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Main Department of Civil Service</w:t>
            </w:r>
          </w:p>
        </w:tc>
      </w:tr>
      <w:tr w:rsidR="00B7355A" w:rsidRPr="00D655A7" w14:paraId="0DD71121" w14:textId="77777777">
        <w:trPr>
          <w:trHeight w:val="170"/>
        </w:trPr>
        <w:tc>
          <w:tcPr>
            <w:tcW w:w="1188" w:type="dxa"/>
          </w:tcPr>
          <w:p w14:paraId="0DD7111F" w14:textId="77777777" w:rsidR="00B7355A" w:rsidRPr="00D655A7" w:rsidRDefault="00B7355A" w:rsidP="005962D1">
            <w:pPr>
              <w:autoSpaceDE w:val="0"/>
              <w:autoSpaceDN w:val="0"/>
              <w:adjustRightInd w:val="0"/>
              <w:spacing w:before="120"/>
              <w:rPr>
                <w:rFonts w:ascii="Arial Narrow" w:hAnsi="Arial Narrow" w:cs="Arial Narrow"/>
                <w:b/>
                <w:bCs/>
                <w:lang w:val="en-GB"/>
              </w:rPr>
            </w:pPr>
            <w:r w:rsidRPr="00D655A7">
              <w:rPr>
                <w:rFonts w:ascii="Arial Narrow" w:hAnsi="Arial Narrow" w:cs="Arial Narrow"/>
                <w:lang w:val="en-GB"/>
              </w:rPr>
              <w:t>MDGs</w:t>
            </w:r>
          </w:p>
        </w:tc>
        <w:tc>
          <w:tcPr>
            <w:tcW w:w="7668" w:type="dxa"/>
          </w:tcPr>
          <w:p w14:paraId="0DD71120" w14:textId="77777777" w:rsidR="00B7355A" w:rsidRPr="00D655A7" w:rsidRDefault="00B7355A" w:rsidP="005962D1">
            <w:pPr>
              <w:autoSpaceDE w:val="0"/>
              <w:autoSpaceDN w:val="0"/>
              <w:adjustRightInd w:val="0"/>
              <w:spacing w:before="120"/>
              <w:rPr>
                <w:rFonts w:ascii="Arial Narrow" w:hAnsi="Arial Narrow" w:cs="Arial Narrow"/>
                <w:b/>
                <w:bCs/>
                <w:lang w:val="en-GB"/>
              </w:rPr>
            </w:pPr>
            <w:r w:rsidRPr="00D655A7">
              <w:rPr>
                <w:rFonts w:ascii="Arial Narrow" w:hAnsi="Arial Narrow" w:cs="Arial Narrow"/>
                <w:lang w:val="en-GB"/>
              </w:rPr>
              <w:t>Millennium Development Goals</w:t>
            </w:r>
          </w:p>
        </w:tc>
      </w:tr>
      <w:tr w:rsidR="00B7355A" w:rsidRPr="00D655A7" w14:paraId="0DD71124" w14:textId="77777777">
        <w:trPr>
          <w:trHeight w:val="170"/>
        </w:trPr>
        <w:tc>
          <w:tcPr>
            <w:tcW w:w="1188" w:type="dxa"/>
          </w:tcPr>
          <w:p w14:paraId="0DD71122"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M&amp;E</w:t>
            </w:r>
          </w:p>
        </w:tc>
        <w:tc>
          <w:tcPr>
            <w:tcW w:w="7668" w:type="dxa"/>
          </w:tcPr>
          <w:p w14:paraId="0DD71123"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Monitoring and Evaluation</w:t>
            </w:r>
          </w:p>
        </w:tc>
      </w:tr>
      <w:tr w:rsidR="00AD50A0" w:rsidRPr="00D655A7" w14:paraId="0DD71127" w14:textId="77777777">
        <w:trPr>
          <w:trHeight w:val="170"/>
        </w:trPr>
        <w:tc>
          <w:tcPr>
            <w:tcW w:w="1188" w:type="dxa"/>
          </w:tcPr>
          <w:p w14:paraId="0DD71125" w14:textId="77777777" w:rsidR="00AD50A0" w:rsidRPr="00D655A7" w:rsidRDefault="00AD50A0"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NATO</w:t>
            </w:r>
          </w:p>
        </w:tc>
        <w:tc>
          <w:tcPr>
            <w:tcW w:w="7668" w:type="dxa"/>
          </w:tcPr>
          <w:p w14:paraId="0DD71126" w14:textId="77777777" w:rsidR="00AD50A0" w:rsidRPr="00D655A7" w:rsidRDefault="00AD50A0"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North Atlantic Treaty Organization</w:t>
            </w:r>
          </w:p>
        </w:tc>
      </w:tr>
      <w:tr w:rsidR="00B7355A" w:rsidRPr="00D655A7" w14:paraId="0DD7112A" w14:textId="77777777">
        <w:trPr>
          <w:trHeight w:val="170"/>
        </w:trPr>
        <w:tc>
          <w:tcPr>
            <w:tcW w:w="1188" w:type="dxa"/>
          </w:tcPr>
          <w:p w14:paraId="0DD71128"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NEX</w:t>
            </w:r>
          </w:p>
        </w:tc>
        <w:tc>
          <w:tcPr>
            <w:tcW w:w="7668" w:type="dxa"/>
          </w:tcPr>
          <w:p w14:paraId="0DD71129"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 xml:space="preserve">National Execution Modality </w:t>
            </w:r>
          </w:p>
        </w:tc>
      </w:tr>
      <w:tr w:rsidR="00B7355A" w:rsidRPr="00D655A7" w14:paraId="0DD7112D" w14:textId="77777777">
        <w:trPr>
          <w:trHeight w:val="170"/>
        </w:trPr>
        <w:tc>
          <w:tcPr>
            <w:tcW w:w="1188" w:type="dxa"/>
          </w:tcPr>
          <w:p w14:paraId="0DD7112B"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NGO</w:t>
            </w:r>
          </w:p>
        </w:tc>
        <w:tc>
          <w:tcPr>
            <w:tcW w:w="7668" w:type="dxa"/>
          </w:tcPr>
          <w:p w14:paraId="0DD7112C"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Non-Government Organization</w:t>
            </w:r>
          </w:p>
        </w:tc>
      </w:tr>
      <w:tr w:rsidR="001D6503" w:rsidRPr="00D655A7" w14:paraId="0DD71130" w14:textId="77777777">
        <w:trPr>
          <w:trHeight w:val="170"/>
        </w:trPr>
        <w:tc>
          <w:tcPr>
            <w:tcW w:w="1188" w:type="dxa"/>
          </w:tcPr>
          <w:p w14:paraId="0DD7112E" w14:textId="77777777" w:rsidR="001D6503" w:rsidRPr="00D655A7" w:rsidRDefault="001D6503"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ODA</w:t>
            </w:r>
          </w:p>
        </w:tc>
        <w:tc>
          <w:tcPr>
            <w:tcW w:w="7668" w:type="dxa"/>
          </w:tcPr>
          <w:p w14:paraId="0DD7112F" w14:textId="77777777" w:rsidR="001D6503" w:rsidRPr="00D655A7" w:rsidRDefault="001D6503" w:rsidP="005962D1">
            <w:pPr>
              <w:pStyle w:val="Application2"/>
              <w:tabs>
                <w:tab w:val="clear" w:pos="-720"/>
              </w:tabs>
              <w:suppressAutoHyphens w:val="0"/>
              <w:autoSpaceDE w:val="0"/>
              <w:autoSpaceDN w:val="0"/>
              <w:adjustRightInd w:val="0"/>
              <w:spacing w:before="120"/>
              <w:jc w:val="left"/>
              <w:rPr>
                <w:rFonts w:ascii="Arial Narrow" w:hAnsi="Arial Narrow" w:cs="Arial Narrow"/>
                <w:sz w:val="24"/>
                <w:szCs w:val="24"/>
              </w:rPr>
            </w:pPr>
            <w:r w:rsidRPr="00D655A7">
              <w:rPr>
                <w:rFonts w:ascii="Arial Narrow" w:hAnsi="Arial Narrow" w:cs="Arial Narrow"/>
                <w:sz w:val="24"/>
                <w:szCs w:val="24"/>
              </w:rPr>
              <w:t>Official Development Assistance</w:t>
            </w:r>
          </w:p>
        </w:tc>
      </w:tr>
      <w:tr w:rsidR="00B7355A" w:rsidRPr="00D655A7" w14:paraId="0DD71133" w14:textId="77777777">
        <w:trPr>
          <w:trHeight w:val="170"/>
        </w:trPr>
        <w:tc>
          <w:tcPr>
            <w:tcW w:w="1188" w:type="dxa"/>
          </w:tcPr>
          <w:p w14:paraId="0DD71131"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OECD</w:t>
            </w:r>
          </w:p>
        </w:tc>
        <w:tc>
          <w:tcPr>
            <w:tcW w:w="7668" w:type="dxa"/>
          </w:tcPr>
          <w:p w14:paraId="0DD71132" w14:textId="77777777" w:rsidR="00B7355A" w:rsidRPr="00D655A7" w:rsidRDefault="00B7355A" w:rsidP="005962D1">
            <w:pPr>
              <w:pStyle w:val="Application2"/>
              <w:tabs>
                <w:tab w:val="clear" w:pos="-720"/>
              </w:tabs>
              <w:suppressAutoHyphens w:val="0"/>
              <w:autoSpaceDE w:val="0"/>
              <w:autoSpaceDN w:val="0"/>
              <w:adjustRightInd w:val="0"/>
              <w:spacing w:before="120"/>
              <w:jc w:val="left"/>
              <w:rPr>
                <w:rFonts w:ascii="Arial Narrow" w:hAnsi="Arial Narrow" w:cs="Arial Narrow"/>
                <w:sz w:val="24"/>
                <w:szCs w:val="24"/>
              </w:rPr>
            </w:pPr>
            <w:r w:rsidRPr="00D655A7">
              <w:rPr>
                <w:rFonts w:ascii="Arial Narrow" w:hAnsi="Arial Narrow" w:cs="Arial Narrow"/>
                <w:sz w:val="24"/>
                <w:szCs w:val="24"/>
              </w:rPr>
              <w:t>Organization for Economic Co-operation and Development</w:t>
            </w:r>
          </w:p>
        </w:tc>
      </w:tr>
      <w:tr w:rsidR="009154AF" w:rsidRPr="00D655A7" w14:paraId="0DD71136" w14:textId="77777777">
        <w:trPr>
          <w:trHeight w:val="170"/>
        </w:trPr>
        <w:tc>
          <w:tcPr>
            <w:tcW w:w="1188" w:type="dxa"/>
          </w:tcPr>
          <w:p w14:paraId="0DD71134" w14:textId="77777777" w:rsidR="009154AF" w:rsidRPr="00D655A7" w:rsidRDefault="009154AF"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OSCE</w:t>
            </w:r>
          </w:p>
        </w:tc>
        <w:tc>
          <w:tcPr>
            <w:tcW w:w="7668" w:type="dxa"/>
          </w:tcPr>
          <w:p w14:paraId="0DD71135" w14:textId="77777777" w:rsidR="009154AF" w:rsidRPr="00D655A7" w:rsidRDefault="009154AF" w:rsidP="005962D1">
            <w:pPr>
              <w:pStyle w:val="Application2"/>
              <w:tabs>
                <w:tab w:val="clear" w:pos="-720"/>
              </w:tabs>
              <w:suppressAutoHyphens w:val="0"/>
              <w:autoSpaceDE w:val="0"/>
              <w:autoSpaceDN w:val="0"/>
              <w:adjustRightInd w:val="0"/>
              <w:spacing w:before="120"/>
              <w:jc w:val="left"/>
              <w:rPr>
                <w:rFonts w:ascii="Arial Narrow" w:hAnsi="Arial Narrow" w:cs="Arial Narrow"/>
                <w:color w:val="000000"/>
                <w:sz w:val="24"/>
                <w:szCs w:val="24"/>
                <w:lang w:eastAsia="en-US"/>
              </w:rPr>
            </w:pPr>
            <w:r w:rsidRPr="00D655A7">
              <w:rPr>
                <w:rFonts w:ascii="Arial Narrow" w:hAnsi="Arial Narrow" w:cs="Arial Narrow"/>
                <w:color w:val="000000"/>
                <w:sz w:val="24"/>
                <w:szCs w:val="24"/>
                <w:lang w:eastAsia="en-US"/>
              </w:rPr>
              <w:t>Organization for Security and Co-operation in Europe</w:t>
            </w:r>
          </w:p>
        </w:tc>
      </w:tr>
      <w:tr w:rsidR="00B7355A" w:rsidRPr="00D655A7" w14:paraId="0DD71139" w14:textId="77777777">
        <w:trPr>
          <w:trHeight w:val="170"/>
        </w:trPr>
        <w:tc>
          <w:tcPr>
            <w:tcW w:w="1188" w:type="dxa"/>
          </w:tcPr>
          <w:p w14:paraId="0DD71137"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PAR</w:t>
            </w:r>
          </w:p>
        </w:tc>
        <w:tc>
          <w:tcPr>
            <w:tcW w:w="7668" w:type="dxa"/>
          </w:tcPr>
          <w:p w14:paraId="0DD71138" w14:textId="77777777" w:rsidR="00B7355A" w:rsidRPr="00D655A7" w:rsidRDefault="00B7355A" w:rsidP="005962D1">
            <w:pPr>
              <w:pStyle w:val="Application2"/>
              <w:tabs>
                <w:tab w:val="clear" w:pos="-720"/>
              </w:tabs>
              <w:suppressAutoHyphens w:val="0"/>
              <w:autoSpaceDE w:val="0"/>
              <w:autoSpaceDN w:val="0"/>
              <w:adjustRightInd w:val="0"/>
              <w:spacing w:before="120"/>
              <w:jc w:val="left"/>
              <w:rPr>
                <w:rFonts w:ascii="Arial Narrow" w:hAnsi="Arial Narrow" w:cs="Arial Narrow"/>
                <w:color w:val="000000"/>
                <w:sz w:val="24"/>
                <w:szCs w:val="24"/>
                <w:lang w:eastAsia="en-US"/>
              </w:rPr>
            </w:pPr>
            <w:r w:rsidRPr="00D655A7">
              <w:rPr>
                <w:rFonts w:ascii="Arial Narrow" w:hAnsi="Arial Narrow" w:cs="Arial Narrow"/>
                <w:color w:val="000000"/>
                <w:sz w:val="24"/>
                <w:szCs w:val="24"/>
                <w:lang w:eastAsia="en-US"/>
              </w:rPr>
              <w:t>Public Administration Reform</w:t>
            </w:r>
          </w:p>
        </w:tc>
      </w:tr>
      <w:tr w:rsidR="00AD50A0" w:rsidRPr="00D655A7" w14:paraId="0DD7113C" w14:textId="77777777">
        <w:trPr>
          <w:trHeight w:val="170"/>
        </w:trPr>
        <w:tc>
          <w:tcPr>
            <w:tcW w:w="1188" w:type="dxa"/>
          </w:tcPr>
          <w:p w14:paraId="0DD7113A" w14:textId="77777777" w:rsidR="00AD50A0" w:rsidRPr="00D655A7" w:rsidRDefault="00AD50A0"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PCA</w:t>
            </w:r>
          </w:p>
        </w:tc>
        <w:tc>
          <w:tcPr>
            <w:tcW w:w="7668" w:type="dxa"/>
          </w:tcPr>
          <w:p w14:paraId="0DD7113B" w14:textId="77777777" w:rsidR="00AD50A0" w:rsidRPr="00D655A7" w:rsidRDefault="00AD50A0" w:rsidP="005962D1">
            <w:pPr>
              <w:pStyle w:val="Application2"/>
              <w:tabs>
                <w:tab w:val="clear" w:pos="-720"/>
              </w:tabs>
              <w:suppressAutoHyphens w:val="0"/>
              <w:autoSpaceDE w:val="0"/>
              <w:autoSpaceDN w:val="0"/>
              <w:adjustRightInd w:val="0"/>
              <w:spacing w:before="120"/>
              <w:jc w:val="left"/>
              <w:rPr>
                <w:rFonts w:ascii="Arial Narrow" w:hAnsi="Arial Narrow" w:cs="Arial Narrow"/>
                <w:color w:val="000000"/>
                <w:sz w:val="24"/>
                <w:szCs w:val="24"/>
                <w:lang w:eastAsia="en-US"/>
              </w:rPr>
            </w:pPr>
            <w:r w:rsidRPr="00D655A7">
              <w:rPr>
                <w:rFonts w:ascii="Arial Narrow" w:hAnsi="Arial Narrow" w:cs="Arial Narrow"/>
                <w:color w:val="000000"/>
                <w:sz w:val="24"/>
                <w:szCs w:val="24"/>
                <w:lang w:val="en-CA" w:eastAsia="en-US"/>
              </w:rPr>
              <w:t>Partnership and Cooperation Agreement</w:t>
            </w:r>
          </w:p>
        </w:tc>
      </w:tr>
      <w:tr w:rsidR="00D655A7" w:rsidRPr="00D655A7" w14:paraId="0DD7113F" w14:textId="77777777">
        <w:trPr>
          <w:trHeight w:val="170"/>
        </w:trPr>
        <w:tc>
          <w:tcPr>
            <w:tcW w:w="1188" w:type="dxa"/>
          </w:tcPr>
          <w:p w14:paraId="0DD7113D" w14:textId="77777777" w:rsidR="00D655A7" w:rsidRPr="00D655A7" w:rsidRDefault="00D655A7"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SDC</w:t>
            </w:r>
          </w:p>
        </w:tc>
        <w:tc>
          <w:tcPr>
            <w:tcW w:w="7668" w:type="dxa"/>
          </w:tcPr>
          <w:p w14:paraId="0DD7113E" w14:textId="77777777" w:rsidR="00D655A7" w:rsidRPr="00D655A7" w:rsidRDefault="00D655A7" w:rsidP="005962D1">
            <w:pPr>
              <w:pStyle w:val="Application2"/>
              <w:tabs>
                <w:tab w:val="clear" w:pos="-720"/>
              </w:tabs>
              <w:suppressAutoHyphens w:val="0"/>
              <w:autoSpaceDE w:val="0"/>
              <w:autoSpaceDN w:val="0"/>
              <w:adjustRightInd w:val="0"/>
              <w:spacing w:before="120"/>
              <w:jc w:val="left"/>
              <w:rPr>
                <w:rFonts w:ascii="Arial Narrow" w:hAnsi="Arial Narrow" w:cs="Arial Narrow"/>
                <w:color w:val="000000"/>
                <w:sz w:val="24"/>
                <w:szCs w:val="24"/>
                <w:lang w:eastAsia="en-US"/>
              </w:rPr>
            </w:pPr>
            <w:r w:rsidRPr="00D655A7">
              <w:rPr>
                <w:rFonts w:ascii="Arial Narrow" w:hAnsi="Arial Narrow" w:cs="Arial Narrow"/>
                <w:color w:val="000000"/>
                <w:sz w:val="24"/>
                <w:szCs w:val="24"/>
                <w:lang w:eastAsia="en-US"/>
              </w:rPr>
              <w:t>Swiss Agency for Development and Cooperation</w:t>
            </w:r>
          </w:p>
        </w:tc>
      </w:tr>
      <w:tr w:rsidR="009154AF" w:rsidRPr="00D655A7" w14:paraId="0DD71142" w14:textId="77777777">
        <w:trPr>
          <w:trHeight w:val="170"/>
        </w:trPr>
        <w:tc>
          <w:tcPr>
            <w:tcW w:w="1188" w:type="dxa"/>
          </w:tcPr>
          <w:p w14:paraId="0DD71140" w14:textId="77777777" w:rsidR="009154AF" w:rsidRPr="00D655A7" w:rsidRDefault="009154AF"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SIDA</w:t>
            </w:r>
          </w:p>
        </w:tc>
        <w:tc>
          <w:tcPr>
            <w:tcW w:w="7668" w:type="dxa"/>
          </w:tcPr>
          <w:p w14:paraId="0DD71141" w14:textId="77777777" w:rsidR="009154AF" w:rsidRPr="00D655A7" w:rsidRDefault="00D655A7" w:rsidP="005962D1">
            <w:pPr>
              <w:pStyle w:val="Application2"/>
              <w:tabs>
                <w:tab w:val="clear" w:pos="-720"/>
              </w:tabs>
              <w:suppressAutoHyphens w:val="0"/>
              <w:autoSpaceDE w:val="0"/>
              <w:autoSpaceDN w:val="0"/>
              <w:adjustRightInd w:val="0"/>
              <w:spacing w:before="120"/>
              <w:jc w:val="left"/>
              <w:rPr>
                <w:rFonts w:ascii="Arial Narrow" w:hAnsi="Arial Narrow" w:cs="Arial Narrow"/>
                <w:color w:val="000000"/>
                <w:sz w:val="24"/>
                <w:szCs w:val="24"/>
                <w:lang w:eastAsia="en-US"/>
              </w:rPr>
            </w:pPr>
            <w:r w:rsidRPr="00D655A7">
              <w:rPr>
                <w:rFonts w:ascii="Arial Narrow" w:hAnsi="Arial Narrow" w:cs="Arial Narrow"/>
                <w:color w:val="000000"/>
                <w:sz w:val="24"/>
                <w:szCs w:val="24"/>
                <w:lang w:eastAsia="en-US"/>
              </w:rPr>
              <w:t>Swedish International Development Cooperation Agency</w:t>
            </w:r>
          </w:p>
        </w:tc>
      </w:tr>
      <w:tr w:rsidR="00B7355A" w:rsidRPr="00D655A7" w14:paraId="0DD71145" w14:textId="77777777">
        <w:trPr>
          <w:trHeight w:val="170"/>
        </w:trPr>
        <w:tc>
          <w:tcPr>
            <w:tcW w:w="1188" w:type="dxa"/>
          </w:tcPr>
          <w:p w14:paraId="0DD71143"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SIGMA</w:t>
            </w:r>
          </w:p>
        </w:tc>
        <w:tc>
          <w:tcPr>
            <w:tcW w:w="7668" w:type="dxa"/>
          </w:tcPr>
          <w:p w14:paraId="0DD71144" w14:textId="77777777" w:rsidR="00B7355A" w:rsidRPr="00D655A7" w:rsidRDefault="00B7355A" w:rsidP="005962D1">
            <w:pPr>
              <w:pStyle w:val="Application2"/>
              <w:tabs>
                <w:tab w:val="clear" w:pos="-720"/>
              </w:tabs>
              <w:suppressAutoHyphens w:val="0"/>
              <w:autoSpaceDE w:val="0"/>
              <w:autoSpaceDN w:val="0"/>
              <w:adjustRightInd w:val="0"/>
              <w:spacing w:before="120"/>
              <w:jc w:val="left"/>
              <w:rPr>
                <w:rFonts w:ascii="Arial Narrow" w:hAnsi="Arial Narrow" w:cs="Arial Narrow"/>
                <w:color w:val="000000"/>
                <w:sz w:val="24"/>
                <w:szCs w:val="24"/>
                <w:lang w:eastAsia="en-US"/>
              </w:rPr>
            </w:pPr>
            <w:r w:rsidRPr="00D655A7">
              <w:rPr>
                <w:rFonts w:ascii="Arial Narrow" w:hAnsi="Arial Narrow" w:cs="Arial Narrow"/>
                <w:color w:val="000000"/>
                <w:sz w:val="24"/>
                <w:szCs w:val="24"/>
                <w:lang w:eastAsia="en-US"/>
              </w:rPr>
              <w:t xml:space="preserve">Support for Improvement in Governance and Management </w:t>
            </w:r>
          </w:p>
        </w:tc>
      </w:tr>
      <w:tr w:rsidR="001D0490" w:rsidRPr="00D655A7" w14:paraId="0DD71148" w14:textId="77777777">
        <w:trPr>
          <w:trHeight w:val="170"/>
        </w:trPr>
        <w:tc>
          <w:tcPr>
            <w:tcW w:w="1188" w:type="dxa"/>
          </w:tcPr>
          <w:p w14:paraId="0DD71146" w14:textId="77777777" w:rsidR="001D0490" w:rsidRPr="00D655A7" w:rsidRDefault="001D0490" w:rsidP="005962D1">
            <w:pPr>
              <w:autoSpaceDE w:val="0"/>
              <w:autoSpaceDN w:val="0"/>
              <w:adjustRightInd w:val="0"/>
              <w:spacing w:before="120"/>
              <w:rPr>
                <w:rFonts w:ascii="Arial Narrow" w:hAnsi="Arial Narrow" w:cs="Arial Narrow"/>
                <w:lang w:val="en-GB"/>
              </w:rPr>
            </w:pPr>
            <w:r>
              <w:rPr>
                <w:rFonts w:ascii="Arial Narrow" w:hAnsi="Arial Narrow" w:cs="Arial Narrow"/>
                <w:lang w:val="en-GB"/>
              </w:rPr>
              <w:t>TOR</w:t>
            </w:r>
          </w:p>
        </w:tc>
        <w:tc>
          <w:tcPr>
            <w:tcW w:w="7668" w:type="dxa"/>
          </w:tcPr>
          <w:p w14:paraId="0DD71147" w14:textId="77777777" w:rsidR="001D0490" w:rsidRPr="00D655A7" w:rsidRDefault="001D0490" w:rsidP="005962D1">
            <w:pPr>
              <w:pStyle w:val="Application2"/>
              <w:tabs>
                <w:tab w:val="clear" w:pos="-720"/>
              </w:tabs>
              <w:suppressAutoHyphens w:val="0"/>
              <w:autoSpaceDE w:val="0"/>
              <w:autoSpaceDN w:val="0"/>
              <w:adjustRightInd w:val="0"/>
              <w:spacing w:before="120"/>
              <w:jc w:val="left"/>
              <w:rPr>
                <w:rFonts w:ascii="Arial Narrow" w:hAnsi="Arial Narrow" w:cs="Arial Narrow"/>
                <w:color w:val="000000"/>
                <w:sz w:val="24"/>
                <w:szCs w:val="24"/>
                <w:lang w:eastAsia="en-US"/>
              </w:rPr>
            </w:pPr>
            <w:r>
              <w:rPr>
                <w:rFonts w:ascii="Arial Narrow" w:hAnsi="Arial Narrow" w:cs="Arial Narrow"/>
                <w:color w:val="000000"/>
                <w:sz w:val="24"/>
                <w:szCs w:val="24"/>
                <w:lang w:eastAsia="en-US"/>
              </w:rPr>
              <w:t>Terms of Reference</w:t>
            </w:r>
          </w:p>
        </w:tc>
      </w:tr>
      <w:tr w:rsidR="00B7355A" w:rsidRPr="00D655A7" w14:paraId="0DD7114B" w14:textId="77777777">
        <w:trPr>
          <w:trHeight w:val="170"/>
        </w:trPr>
        <w:tc>
          <w:tcPr>
            <w:tcW w:w="1188" w:type="dxa"/>
          </w:tcPr>
          <w:p w14:paraId="0DD71149"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lastRenderedPageBreak/>
              <w:t>RBM</w:t>
            </w:r>
          </w:p>
        </w:tc>
        <w:tc>
          <w:tcPr>
            <w:tcW w:w="7668" w:type="dxa"/>
          </w:tcPr>
          <w:p w14:paraId="0DD7114A" w14:textId="77777777" w:rsidR="00B7355A" w:rsidRPr="00D655A7" w:rsidRDefault="00B7355A" w:rsidP="005962D1">
            <w:pPr>
              <w:pStyle w:val="Application2"/>
              <w:tabs>
                <w:tab w:val="clear" w:pos="-720"/>
              </w:tabs>
              <w:suppressAutoHyphens w:val="0"/>
              <w:autoSpaceDE w:val="0"/>
              <w:autoSpaceDN w:val="0"/>
              <w:adjustRightInd w:val="0"/>
              <w:spacing w:before="120"/>
              <w:jc w:val="left"/>
              <w:rPr>
                <w:rFonts w:ascii="Arial Narrow" w:hAnsi="Arial Narrow" w:cs="Arial Narrow"/>
                <w:color w:val="000000"/>
                <w:sz w:val="24"/>
                <w:szCs w:val="24"/>
                <w:lang w:eastAsia="en-US"/>
              </w:rPr>
            </w:pPr>
            <w:r w:rsidRPr="00D655A7">
              <w:rPr>
                <w:rFonts w:ascii="Arial Narrow" w:hAnsi="Arial Narrow" w:cs="Arial Narrow"/>
                <w:color w:val="000000"/>
                <w:sz w:val="24"/>
                <w:szCs w:val="24"/>
                <w:lang w:eastAsia="en-US"/>
              </w:rPr>
              <w:t>Results Based Management</w:t>
            </w:r>
          </w:p>
        </w:tc>
      </w:tr>
      <w:tr w:rsidR="00B7355A" w:rsidRPr="00D655A7" w14:paraId="0DD7114E" w14:textId="77777777">
        <w:trPr>
          <w:trHeight w:val="170"/>
        </w:trPr>
        <w:tc>
          <w:tcPr>
            <w:tcW w:w="1188" w:type="dxa"/>
          </w:tcPr>
          <w:p w14:paraId="0DD7114C"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UNDAF</w:t>
            </w:r>
          </w:p>
        </w:tc>
        <w:tc>
          <w:tcPr>
            <w:tcW w:w="7668" w:type="dxa"/>
          </w:tcPr>
          <w:p w14:paraId="0DD7114D" w14:textId="77777777" w:rsidR="00B7355A" w:rsidRPr="00D655A7" w:rsidRDefault="00B7355A" w:rsidP="005962D1">
            <w:pPr>
              <w:pStyle w:val="Application2"/>
              <w:tabs>
                <w:tab w:val="clear" w:pos="-720"/>
              </w:tabs>
              <w:suppressAutoHyphens w:val="0"/>
              <w:autoSpaceDE w:val="0"/>
              <w:autoSpaceDN w:val="0"/>
              <w:adjustRightInd w:val="0"/>
              <w:spacing w:before="120"/>
              <w:jc w:val="left"/>
              <w:rPr>
                <w:rFonts w:ascii="Arial Narrow" w:hAnsi="Arial Narrow" w:cs="Arial Narrow"/>
                <w:sz w:val="24"/>
                <w:szCs w:val="24"/>
              </w:rPr>
            </w:pPr>
            <w:r w:rsidRPr="00D655A7">
              <w:rPr>
                <w:rFonts w:ascii="Arial Narrow" w:hAnsi="Arial Narrow" w:cs="Arial Narrow"/>
                <w:color w:val="000000"/>
                <w:sz w:val="24"/>
                <w:szCs w:val="24"/>
                <w:lang w:eastAsia="en-US"/>
              </w:rPr>
              <w:t>UN Development Assistance Framework</w:t>
            </w:r>
          </w:p>
        </w:tc>
      </w:tr>
      <w:tr w:rsidR="00B7355A" w:rsidRPr="00D655A7" w14:paraId="0DD71151" w14:textId="77777777">
        <w:trPr>
          <w:trHeight w:val="170"/>
        </w:trPr>
        <w:tc>
          <w:tcPr>
            <w:tcW w:w="1188" w:type="dxa"/>
          </w:tcPr>
          <w:p w14:paraId="0DD7114F"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UNDP</w:t>
            </w:r>
          </w:p>
        </w:tc>
        <w:tc>
          <w:tcPr>
            <w:tcW w:w="7668" w:type="dxa"/>
          </w:tcPr>
          <w:p w14:paraId="0DD71150" w14:textId="77777777" w:rsidR="00B7355A" w:rsidRPr="00D655A7" w:rsidRDefault="00B7355A" w:rsidP="005962D1">
            <w:pPr>
              <w:pStyle w:val="Application2"/>
              <w:tabs>
                <w:tab w:val="clear" w:pos="-720"/>
              </w:tabs>
              <w:suppressAutoHyphens w:val="0"/>
              <w:autoSpaceDE w:val="0"/>
              <w:autoSpaceDN w:val="0"/>
              <w:adjustRightInd w:val="0"/>
              <w:spacing w:before="120"/>
              <w:jc w:val="left"/>
              <w:rPr>
                <w:rFonts w:ascii="Arial Narrow" w:hAnsi="Arial Narrow" w:cs="Arial Narrow"/>
                <w:sz w:val="24"/>
                <w:szCs w:val="24"/>
              </w:rPr>
            </w:pPr>
            <w:r w:rsidRPr="00D655A7">
              <w:rPr>
                <w:rFonts w:ascii="Arial Narrow" w:hAnsi="Arial Narrow" w:cs="Arial Narrow"/>
                <w:sz w:val="24"/>
                <w:szCs w:val="24"/>
              </w:rPr>
              <w:t>United Nations Development Programme</w:t>
            </w:r>
          </w:p>
        </w:tc>
      </w:tr>
      <w:tr w:rsidR="00AD50A0" w:rsidRPr="00D655A7" w14:paraId="0DD71154" w14:textId="77777777">
        <w:trPr>
          <w:trHeight w:val="170"/>
        </w:trPr>
        <w:tc>
          <w:tcPr>
            <w:tcW w:w="1188" w:type="dxa"/>
          </w:tcPr>
          <w:p w14:paraId="0DD71152" w14:textId="77777777" w:rsidR="00AD50A0" w:rsidRPr="00D655A7" w:rsidRDefault="00AD50A0"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UNFPA</w:t>
            </w:r>
          </w:p>
        </w:tc>
        <w:tc>
          <w:tcPr>
            <w:tcW w:w="7668" w:type="dxa"/>
          </w:tcPr>
          <w:p w14:paraId="0DD71153" w14:textId="77777777" w:rsidR="00AD50A0" w:rsidRPr="00D655A7" w:rsidRDefault="00AD50A0" w:rsidP="005962D1">
            <w:pPr>
              <w:autoSpaceDE w:val="0"/>
              <w:autoSpaceDN w:val="0"/>
              <w:adjustRightInd w:val="0"/>
              <w:spacing w:before="120"/>
              <w:rPr>
                <w:rFonts w:ascii="Arial Narrow" w:hAnsi="Arial Narrow" w:cs="Arial Narrow"/>
                <w:lang w:val="en-GB" w:eastAsia="en-US"/>
              </w:rPr>
            </w:pPr>
            <w:r w:rsidRPr="00D655A7">
              <w:rPr>
                <w:rFonts w:ascii="Arial Narrow" w:hAnsi="Arial Narrow" w:cs="Arial Narrow"/>
                <w:lang w:val="en-GB" w:eastAsia="en-US"/>
              </w:rPr>
              <w:t>United Nations Population Fund</w:t>
            </w:r>
          </w:p>
        </w:tc>
      </w:tr>
      <w:tr w:rsidR="00AD50A0" w:rsidRPr="00D655A7" w14:paraId="0DD71157" w14:textId="77777777">
        <w:trPr>
          <w:trHeight w:val="170"/>
        </w:trPr>
        <w:tc>
          <w:tcPr>
            <w:tcW w:w="1188" w:type="dxa"/>
          </w:tcPr>
          <w:p w14:paraId="0DD71155" w14:textId="77777777" w:rsidR="00AD50A0" w:rsidRPr="00D655A7" w:rsidRDefault="00AD50A0"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UNICEF</w:t>
            </w:r>
          </w:p>
        </w:tc>
        <w:tc>
          <w:tcPr>
            <w:tcW w:w="7668" w:type="dxa"/>
          </w:tcPr>
          <w:p w14:paraId="0DD71156" w14:textId="77777777" w:rsidR="00AD50A0" w:rsidRPr="00D655A7" w:rsidRDefault="00AD50A0" w:rsidP="005962D1">
            <w:pPr>
              <w:autoSpaceDE w:val="0"/>
              <w:autoSpaceDN w:val="0"/>
              <w:adjustRightInd w:val="0"/>
              <w:spacing w:before="120"/>
              <w:rPr>
                <w:rFonts w:ascii="Arial Narrow" w:hAnsi="Arial Narrow" w:cs="Arial Narrow"/>
                <w:lang w:val="en-GB" w:eastAsia="en-US"/>
              </w:rPr>
            </w:pPr>
            <w:r w:rsidRPr="00D655A7">
              <w:rPr>
                <w:rFonts w:ascii="Arial Narrow" w:hAnsi="Arial Narrow" w:cs="Arial Narrow"/>
                <w:lang w:val="en-GB" w:eastAsia="en-US"/>
              </w:rPr>
              <w:t>United Nations Children’s Fund</w:t>
            </w:r>
          </w:p>
        </w:tc>
      </w:tr>
      <w:tr w:rsidR="00B7355A" w:rsidRPr="00D655A7" w14:paraId="0DD7115A" w14:textId="77777777">
        <w:trPr>
          <w:trHeight w:val="170"/>
        </w:trPr>
        <w:tc>
          <w:tcPr>
            <w:tcW w:w="1188" w:type="dxa"/>
          </w:tcPr>
          <w:p w14:paraId="0DD71158"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USAID</w:t>
            </w:r>
          </w:p>
        </w:tc>
        <w:tc>
          <w:tcPr>
            <w:tcW w:w="7668" w:type="dxa"/>
          </w:tcPr>
          <w:p w14:paraId="0DD71159"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eastAsia="en-US"/>
              </w:rPr>
              <w:t>United States Agency for International Development</w:t>
            </w:r>
          </w:p>
        </w:tc>
      </w:tr>
      <w:tr w:rsidR="00B7355A" w:rsidRPr="00D655A7" w14:paraId="0DD7115D" w14:textId="77777777">
        <w:trPr>
          <w:trHeight w:val="170"/>
        </w:trPr>
        <w:tc>
          <w:tcPr>
            <w:tcW w:w="1188" w:type="dxa"/>
          </w:tcPr>
          <w:p w14:paraId="0DD7115B" w14:textId="77777777" w:rsidR="00B7355A" w:rsidRPr="00D655A7" w:rsidRDefault="00B7355A"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YSI</w:t>
            </w:r>
          </w:p>
        </w:tc>
        <w:tc>
          <w:tcPr>
            <w:tcW w:w="7668" w:type="dxa"/>
          </w:tcPr>
          <w:p w14:paraId="0DD7115C" w14:textId="77777777" w:rsidR="00B7355A" w:rsidRPr="00D655A7" w:rsidRDefault="00B7355A" w:rsidP="00C0535E">
            <w:pPr>
              <w:spacing w:before="120"/>
              <w:ind w:firstLine="3"/>
              <w:rPr>
                <w:rFonts w:ascii="Arial Narrow" w:hAnsi="Arial Narrow" w:cs="Arial Narrow"/>
                <w:lang w:val="en-GB"/>
              </w:rPr>
            </w:pPr>
            <w:r w:rsidRPr="00D655A7">
              <w:rPr>
                <w:rFonts w:ascii="Arial Narrow" w:hAnsi="Arial Narrow" w:cs="Arial Narrow"/>
                <w:lang w:val="en-GB"/>
              </w:rPr>
              <w:t xml:space="preserve">Youth Social Inclusion for Civic Engagement in Ukraine </w:t>
            </w:r>
          </w:p>
        </w:tc>
      </w:tr>
      <w:tr w:rsidR="00AD50A0" w:rsidRPr="00D655A7" w14:paraId="0DD71160" w14:textId="77777777">
        <w:trPr>
          <w:trHeight w:val="170"/>
        </w:trPr>
        <w:tc>
          <w:tcPr>
            <w:tcW w:w="1188" w:type="dxa"/>
          </w:tcPr>
          <w:p w14:paraId="0DD7115E" w14:textId="77777777" w:rsidR="00AD50A0" w:rsidRPr="00D655A7" w:rsidRDefault="00AD50A0"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WB</w:t>
            </w:r>
          </w:p>
        </w:tc>
        <w:tc>
          <w:tcPr>
            <w:tcW w:w="7668" w:type="dxa"/>
          </w:tcPr>
          <w:p w14:paraId="0DD7115F" w14:textId="77777777" w:rsidR="00AD50A0" w:rsidRPr="00D655A7" w:rsidRDefault="00AD50A0"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World Bank</w:t>
            </w:r>
          </w:p>
        </w:tc>
      </w:tr>
      <w:tr w:rsidR="00B7355A" w:rsidRPr="00D655A7" w14:paraId="0DD71163" w14:textId="77777777">
        <w:trPr>
          <w:trHeight w:val="170"/>
        </w:trPr>
        <w:tc>
          <w:tcPr>
            <w:tcW w:w="1188" w:type="dxa"/>
          </w:tcPr>
          <w:p w14:paraId="0DD71161" w14:textId="77777777" w:rsidR="00B7355A" w:rsidRPr="00D655A7" w:rsidRDefault="00AD50A0"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WTO</w:t>
            </w:r>
          </w:p>
        </w:tc>
        <w:tc>
          <w:tcPr>
            <w:tcW w:w="7668" w:type="dxa"/>
          </w:tcPr>
          <w:p w14:paraId="0DD71162" w14:textId="77777777" w:rsidR="00B7355A" w:rsidRPr="00D655A7" w:rsidRDefault="00AD50A0" w:rsidP="005962D1">
            <w:pPr>
              <w:autoSpaceDE w:val="0"/>
              <w:autoSpaceDN w:val="0"/>
              <w:adjustRightInd w:val="0"/>
              <w:spacing w:before="120"/>
              <w:rPr>
                <w:rFonts w:ascii="Arial Narrow" w:hAnsi="Arial Narrow" w:cs="Arial Narrow"/>
                <w:lang w:val="en-GB"/>
              </w:rPr>
            </w:pPr>
            <w:r w:rsidRPr="00D655A7">
              <w:rPr>
                <w:rFonts w:ascii="Arial Narrow" w:hAnsi="Arial Narrow" w:cs="Arial Narrow"/>
                <w:lang w:val="en-GB"/>
              </w:rPr>
              <w:t>World Trade Organization</w:t>
            </w:r>
          </w:p>
        </w:tc>
      </w:tr>
    </w:tbl>
    <w:p w14:paraId="0DD71164" w14:textId="77777777" w:rsidR="00DF3FA6" w:rsidRDefault="00DF3FA6" w:rsidP="005962D1">
      <w:pPr>
        <w:spacing w:before="120"/>
        <w:rPr>
          <w:rFonts w:ascii="Arial Narrow" w:hAnsi="Arial Narrow" w:cs="Arial Narrow"/>
          <w:color w:val="000000"/>
          <w:sz w:val="21"/>
          <w:szCs w:val="21"/>
          <w:lang w:val="en-GB" w:eastAsia="en-US"/>
        </w:rPr>
      </w:pPr>
      <w:bookmarkStart w:id="6" w:name="_Toc147586730"/>
      <w:bookmarkStart w:id="7" w:name="_Toc147586770"/>
      <w:bookmarkStart w:id="8" w:name="_Toc147588699"/>
    </w:p>
    <w:p w14:paraId="0DD71165" w14:textId="77777777" w:rsidR="00DF3FA6" w:rsidRDefault="00DF3FA6" w:rsidP="005962D1">
      <w:pPr>
        <w:spacing w:before="120"/>
        <w:rPr>
          <w:rFonts w:ascii="Arial Narrow" w:hAnsi="Arial Narrow" w:cs="Arial Narrow"/>
          <w:color w:val="000000"/>
          <w:sz w:val="21"/>
          <w:szCs w:val="21"/>
          <w:lang w:val="en-GB" w:eastAsia="en-US"/>
        </w:rPr>
      </w:pPr>
    </w:p>
    <w:p w14:paraId="0DD71166" w14:textId="77777777" w:rsidR="00DF3FA6" w:rsidRDefault="00DF3FA6" w:rsidP="005962D1">
      <w:pPr>
        <w:spacing w:before="120"/>
        <w:rPr>
          <w:rFonts w:ascii="Arial Narrow" w:hAnsi="Arial Narrow" w:cs="Arial Narrow"/>
          <w:color w:val="000000"/>
          <w:sz w:val="21"/>
          <w:szCs w:val="21"/>
          <w:lang w:val="en-GB" w:eastAsia="en-US"/>
        </w:rPr>
      </w:pPr>
    </w:p>
    <w:p w14:paraId="0DD71167" w14:textId="77777777" w:rsidR="00DF3FA6" w:rsidRDefault="00DF3FA6" w:rsidP="005962D1">
      <w:pPr>
        <w:spacing w:before="120"/>
        <w:rPr>
          <w:rFonts w:ascii="Arial Narrow" w:hAnsi="Arial Narrow" w:cs="Arial Narrow"/>
          <w:color w:val="000000"/>
          <w:sz w:val="21"/>
          <w:szCs w:val="21"/>
          <w:lang w:val="en-GB" w:eastAsia="en-US"/>
        </w:rPr>
      </w:pPr>
    </w:p>
    <w:p w14:paraId="0DD71168" w14:textId="77777777" w:rsidR="00DF3FA6" w:rsidRDefault="00DF3FA6" w:rsidP="005962D1">
      <w:pPr>
        <w:spacing w:before="120"/>
        <w:rPr>
          <w:rFonts w:ascii="Arial Narrow" w:hAnsi="Arial Narrow" w:cs="Arial Narrow"/>
          <w:color w:val="000000"/>
          <w:sz w:val="21"/>
          <w:szCs w:val="21"/>
          <w:lang w:val="en-GB" w:eastAsia="en-US"/>
        </w:rPr>
      </w:pPr>
    </w:p>
    <w:p w14:paraId="0DD71169" w14:textId="77777777" w:rsidR="00DF3FA6" w:rsidRDefault="00DF3FA6" w:rsidP="005962D1">
      <w:pPr>
        <w:spacing w:before="120"/>
        <w:rPr>
          <w:rFonts w:ascii="Arial Narrow" w:hAnsi="Arial Narrow" w:cs="Arial Narrow"/>
          <w:color w:val="000000"/>
          <w:sz w:val="21"/>
          <w:szCs w:val="21"/>
          <w:lang w:val="en-GB" w:eastAsia="en-US"/>
        </w:rPr>
      </w:pPr>
    </w:p>
    <w:p w14:paraId="0DD7116A" w14:textId="77777777" w:rsidR="00DF3FA6" w:rsidRDefault="00DF3FA6" w:rsidP="005962D1">
      <w:pPr>
        <w:spacing w:before="120"/>
        <w:rPr>
          <w:rFonts w:ascii="Arial Narrow" w:hAnsi="Arial Narrow" w:cs="Arial Narrow"/>
          <w:color w:val="000000"/>
          <w:sz w:val="21"/>
          <w:szCs w:val="21"/>
          <w:lang w:val="en-GB" w:eastAsia="en-US"/>
        </w:rPr>
      </w:pPr>
    </w:p>
    <w:p w14:paraId="0DD7116B" w14:textId="77777777" w:rsidR="00DF3FA6" w:rsidRDefault="00DF3FA6" w:rsidP="005962D1">
      <w:pPr>
        <w:spacing w:before="120"/>
        <w:rPr>
          <w:rFonts w:ascii="Arial Narrow" w:hAnsi="Arial Narrow" w:cs="Arial Narrow"/>
          <w:color w:val="000000"/>
          <w:sz w:val="21"/>
          <w:szCs w:val="21"/>
          <w:lang w:val="en-GB" w:eastAsia="en-US"/>
        </w:rPr>
      </w:pPr>
    </w:p>
    <w:p w14:paraId="0DD7116C" w14:textId="77777777" w:rsidR="00DF3FA6" w:rsidRDefault="00DF3FA6" w:rsidP="005962D1">
      <w:pPr>
        <w:spacing w:before="120"/>
        <w:rPr>
          <w:rFonts w:ascii="Arial Narrow" w:hAnsi="Arial Narrow" w:cs="Arial Narrow"/>
          <w:color w:val="000000"/>
          <w:sz w:val="21"/>
          <w:szCs w:val="21"/>
          <w:lang w:val="en-GB" w:eastAsia="en-US"/>
        </w:rPr>
      </w:pPr>
    </w:p>
    <w:p w14:paraId="0DD7116D" w14:textId="77777777" w:rsidR="00DF3FA6" w:rsidRDefault="00DF3FA6" w:rsidP="005962D1">
      <w:pPr>
        <w:spacing w:before="120"/>
        <w:rPr>
          <w:rFonts w:ascii="Arial Narrow" w:hAnsi="Arial Narrow" w:cs="Arial Narrow"/>
          <w:color w:val="000000"/>
          <w:sz w:val="21"/>
          <w:szCs w:val="21"/>
          <w:lang w:val="en-GB" w:eastAsia="en-US"/>
        </w:rPr>
      </w:pPr>
    </w:p>
    <w:p w14:paraId="0DD7116E" w14:textId="77777777" w:rsidR="00DF3FA6" w:rsidRDefault="00DF3FA6" w:rsidP="005962D1">
      <w:pPr>
        <w:spacing w:before="120"/>
        <w:rPr>
          <w:rFonts w:ascii="Arial Narrow" w:hAnsi="Arial Narrow" w:cs="Arial Narrow"/>
          <w:color w:val="000000"/>
          <w:sz w:val="21"/>
          <w:szCs w:val="21"/>
          <w:lang w:val="en-GB" w:eastAsia="en-US"/>
        </w:rPr>
      </w:pPr>
    </w:p>
    <w:p w14:paraId="0DD7116F" w14:textId="77777777" w:rsidR="00DF3FA6" w:rsidRDefault="00DF3FA6" w:rsidP="005962D1">
      <w:pPr>
        <w:spacing w:before="120"/>
        <w:rPr>
          <w:rFonts w:ascii="Arial Narrow" w:hAnsi="Arial Narrow" w:cs="Arial Narrow"/>
          <w:color w:val="000000"/>
          <w:sz w:val="21"/>
          <w:szCs w:val="21"/>
          <w:lang w:val="en-GB" w:eastAsia="en-US"/>
        </w:rPr>
      </w:pPr>
    </w:p>
    <w:p w14:paraId="0DD71170" w14:textId="77777777" w:rsidR="00DF3FA6" w:rsidRDefault="00DF3FA6" w:rsidP="005962D1">
      <w:pPr>
        <w:spacing w:before="120"/>
        <w:rPr>
          <w:rFonts w:ascii="Arial Narrow" w:hAnsi="Arial Narrow" w:cs="Arial Narrow"/>
          <w:color w:val="000000"/>
          <w:sz w:val="21"/>
          <w:szCs w:val="21"/>
          <w:lang w:val="en-GB" w:eastAsia="en-US"/>
        </w:rPr>
      </w:pPr>
    </w:p>
    <w:p w14:paraId="0DD71171" w14:textId="77777777" w:rsidR="00DF3FA6" w:rsidRDefault="00DF3FA6" w:rsidP="005962D1">
      <w:pPr>
        <w:spacing w:before="120"/>
        <w:rPr>
          <w:rFonts w:ascii="Arial Narrow" w:hAnsi="Arial Narrow" w:cs="Arial Narrow"/>
          <w:color w:val="000000"/>
          <w:sz w:val="21"/>
          <w:szCs w:val="21"/>
          <w:lang w:val="en-GB" w:eastAsia="en-US"/>
        </w:rPr>
      </w:pPr>
    </w:p>
    <w:p w14:paraId="0DD71172" w14:textId="77777777" w:rsidR="00DF3FA6" w:rsidRDefault="00DF3FA6" w:rsidP="005962D1">
      <w:pPr>
        <w:spacing w:before="120"/>
        <w:rPr>
          <w:rFonts w:ascii="Arial Narrow" w:hAnsi="Arial Narrow" w:cs="Arial Narrow"/>
          <w:color w:val="000000"/>
          <w:sz w:val="21"/>
          <w:szCs w:val="21"/>
          <w:lang w:val="en-GB" w:eastAsia="en-US"/>
        </w:rPr>
      </w:pPr>
    </w:p>
    <w:p w14:paraId="0DD71173" w14:textId="77777777" w:rsidR="00DF3FA6" w:rsidRDefault="00DF3FA6" w:rsidP="005962D1">
      <w:pPr>
        <w:spacing w:before="120"/>
        <w:rPr>
          <w:rFonts w:ascii="Arial Narrow" w:hAnsi="Arial Narrow" w:cs="Arial Narrow"/>
          <w:color w:val="000000"/>
          <w:sz w:val="21"/>
          <w:szCs w:val="21"/>
          <w:lang w:val="en-GB" w:eastAsia="en-US"/>
        </w:rPr>
      </w:pPr>
    </w:p>
    <w:p w14:paraId="0DD71174" w14:textId="77777777" w:rsidR="00DF3FA6" w:rsidRDefault="00DF3FA6" w:rsidP="005962D1">
      <w:pPr>
        <w:spacing w:before="120"/>
        <w:rPr>
          <w:rFonts w:ascii="Arial Narrow" w:hAnsi="Arial Narrow" w:cs="Arial Narrow"/>
          <w:color w:val="000000"/>
          <w:sz w:val="21"/>
          <w:szCs w:val="21"/>
          <w:lang w:val="en-GB" w:eastAsia="en-US"/>
        </w:rPr>
      </w:pPr>
    </w:p>
    <w:p w14:paraId="0DD71175" w14:textId="77777777" w:rsidR="00DF3FA6" w:rsidRDefault="00DF3FA6" w:rsidP="005962D1">
      <w:pPr>
        <w:spacing w:before="120"/>
        <w:rPr>
          <w:rFonts w:ascii="Arial Narrow" w:hAnsi="Arial Narrow" w:cs="Arial Narrow"/>
          <w:color w:val="000000"/>
          <w:sz w:val="21"/>
          <w:szCs w:val="21"/>
          <w:lang w:val="en-GB" w:eastAsia="en-US"/>
        </w:rPr>
      </w:pPr>
    </w:p>
    <w:p w14:paraId="0DD71176" w14:textId="77777777" w:rsidR="00DF3FA6" w:rsidRDefault="00DF3FA6" w:rsidP="005962D1">
      <w:pPr>
        <w:spacing w:before="120"/>
        <w:rPr>
          <w:rFonts w:ascii="Arial Narrow" w:hAnsi="Arial Narrow" w:cs="Arial Narrow"/>
          <w:color w:val="000000"/>
          <w:sz w:val="21"/>
          <w:szCs w:val="21"/>
          <w:lang w:val="en-GB" w:eastAsia="en-US"/>
        </w:rPr>
      </w:pPr>
    </w:p>
    <w:p w14:paraId="0DD71177" w14:textId="77777777" w:rsidR="00DF3FA6" w:rsidRDefault="00DF3FA6" w:rsidP="005962D1">
      <w:pPr>
        <w:spacing w:before="120"/>
        <w:rPr>
          <w:rFonts w:ascii="Arial Narrow" w:hAnsi="Arial Narrow" w:cs="Arial Narrow"/>
          <w:color w:val="000000"/>
          <w:sz w:val="21"/>
          <w:szCs w:val="21"/>
          <w:lang w:val="en-GB" w:eastAsia="en-US"/>
        </w:rPr>
      </w:pPr>
    </w:p>
    <w:p w14:paraId="0DD71178" w14:textId="77777777" w:rsidR="00DF3FA6" w:rsidRDefault="00DF3FA6" w:rsidP="005962D1">
      <w:pPr>
        <w:spacing w:before="120"/>
        <w:rPr>
          <w:rFonts w:ascii="Arial Narrow" w:hAnsi="Arial Narrow" w:cs="Arial Narrow"/>
          <w:color w:val="000000"/>
          <w:sz w:val="21"/>
          <w:szCs w:val="21"/>
          <w:lang w:val="en-GB" w:eastAsia="en-US"/>
        </w:rPr>
      </w:pPr>
    </w:p>
    <w:p w14:paraId="0DD71179" w14:textId="77777777" w:rsidR="00DF3FA6" w:rsidRDefault="00DF3FA6" w:rsidP="005962D1">
      <w:pPr>
        <w:spacing w:before="120"/>
        <w:rPr>
          <w:rFonts w:ascii="Arial Narrow" w:hAnsi="Arial Narrow" w:cs="Arial Narrow"/>
          <w:color w:val="000000"/>
          <w:sz w:val="21"/>
          <w:szCs w:val="21"/>
          <w:lang w:val="en-GB" w:eastAsia="en-US"/>
        </w:rPr>
      </w:pPr>
    </w:p>
    <w:p w14:paraId="0DD7117A" w14:textId="77777777" w:rsidR="00DF3FA6" w:rsidRDefault="00DF3FA6" w:rsidP="005962D1">
      <w:pPr>
        <w:spacing w:before="120"/>
        <w:rPr>
          <w:rFonts w:ascii="Arial Narrow" w:hAnsi="Arial Narrow" w:cs="Arial Narrow"/>
          <w:color w:val="000000"/>
          <w:sz w:val="21"/>
          <w:szCs w:val="21"/>
          <w:lang w:val="en-GB" w:eastAsia="en-US"/>
        </w:rPr>
      </w:pPr>
    </w:p>
    <w:p w14:paraId="0DD7117B" w14:textId="77777777" w:rsidR="00852AE7" w:rsidRDefault="00852AE7" w:rsidP="00640C85">
      <w:pPr>
        <w:pStyle w:val="Heading1"/>
        <w:spacing w:before="120"/>
        <w:ind w:left="0" w:firstLine="0"/>
        <w:rPr>
          <w:lang w:val="en-GB"/>
        </w:rPr>
      </w:pPr>
      <w:bookmarkStart w:id="9" w:name="_Toc177900938"/>
    </w:p>
    <w:p w14:paraId="0DD7117C" w14:textId="77777777" w:rsidR="00640C85" w:rsidRPr="00640C85" w:rsidRDefault="00DF3FA6" w:rsidP="00640C85">
      <w:pPr>
        <w:pStyle w:val="Heading1"/>
        <w:spacing w:before="120"/>
        <w:ind w:left="0" w:firstLine="0"/>
        <w:rPr>
          <w:rFonts w:cs="Times New Roman"/>
          <w:lang w:val="en-GB"/>
        </w:rPr>
      </w:pPr>
      <w:r>
        <w:rPr>
          <w:lang w:val="en-GB"/>
        </w:rPr>
        <w:t>EXECUTIVE SUMMARY</w:t>
      </w:r>
      <w:bookmarkEnd w:id="9"/>
    </w:p>
    <w:p w14:paraId="0DD7117D" w14:textId="77777777" w:rsidR="00640C85" w:rsidRPr="00FE0443" w:rsidRDefault="00640C85" w:rsidP="00640C85">
      <w:pPr>
        <w:autoSpaceDE w:val="0"/>
        <w:autoSpaceDN w:val="0"/>
        <w:adjustRightInd w:val="0"/>
        <w:spacing w:before="120"/>
        <w:rPr>
          <w:rFonts w:ascii="Arial Narrow" w:hAnsi="Arial Narrow" w:cs="Arial Narrow"/>
          <w:b/>
          <w:bCs/>
          <w:lang w:val="en-GB"/>
        </w:rPr>
      </w:pPr>
    </w:p>
    <w:p w14:paraId="0DD7117E" w14:textId="77777777" w:rsidR="00640C85" w:rsidRPr="0097664E" w:rsidRDefault="00640C85" w:rsidP="00640C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lang w:val="en-GB" w:eastAsia="en-US"/>
        </w:rPr>
      </w:pPr>
      <w:r>
        <w:rPr>
          <w:rFonts w:ascii="Arial Narrow" w:hAnsi="Arial Narrow" w:cs="Arial Narrow"/>
          <w:color w:val="000000"/>
          <w:lang w:val="en-GB" w:eastAsia="en-US"/>
        </w:rPr>
        <w:t>This</w:t>
      </w:r>
      <w:r w:rsidRPr="00FE0443">
        <w:rPr>
          <w:rFonts w:ascii="Arial Narrow" w:hAnsi="Arial Narrow" w:cs="Arial Narrow"/>
          <w:color w:val="000000"/>
          <w:lang w:val="en-GB" w:eastAsia="en-US"/>
        </w:rPr>
        <w:t xml:space="preserve"> outcome evaluation has been commissioned by the United Nations Development Programme (UNDP)</w:t>
      </w:r>
      <w:r>
        <w:rPr>
          <w:rFonts w:ascii="Arial Narrow" w:hAnsi="Arial Narrow" w:cs="Arial Narrow"/>
          <w:color w:val="000000"/>
          <w:lang w:val="en-GB" w:eastAsia="en-US"/>
        </w:rPr>
        <w:t xml:space="preserve"> </w:t>
      </w:r>
      <w:r w:rsidRPr="00FE0443">
        <w:rPr>
          <w:rFonts w:ascii="Arial Narrow" w:hAnsi="Arial Narrow" w:cs="Arial Narrow"/>
          <w:color w:val="000000"/>
          <w:lang w:val="en-GB" w:eastAsia="en-US"/>
        </w:rPr>
        <w:t xml:space="preserve">Country Office in Ukraine </w:t>
      </w:r>
      <w:r>
        <w:rPr>
          <w:rFonts w:ascii="Arial Narrow" w:hAnsi="Arial Narrow" w:cs="Arial Narrow"/>
          <w:color w:val="000000"/>
          <w:lang w:val="en-GB" w:eastAsia="en-US"/>
        </w:rPr>
        <w:t>to inform development of</w:t>
      </w:r>
      <w:r w:rsidRPr="00FE0443">
        <w:rPr>
          <w:rFonts w:ascii="Arial Narrow" w:hAnsi="Arial Narrow" w:cs="Arial Narrow"/>
          <w:color w:val="000000"/>
          <w:lang w:val="en-GB" w:eastAsia="en-US"/>
        </w:rPr>
        <w:t xml:space="preserve"> a new Country Programme Action Plan (CPAP</w:t>
      </w:r>
      <w:r>
        <w:rPr>
          <w:rFonts w:ascii="Arial Narrow" w:hAnsi="Arial Narrow" w:cs="Arial Narrow"/>
          <w:color w:val="000000"/>
          <w:lang w:val="en-GB" w:eastAsia="en-US"/>
        </w:rPr>
        <w:t>)</w:t>
      </w:r>
      <w:r w:rsidRPr="00FE0443">
        <w:rPr>
          <w:rFonts w:ascii="Arial Narrow" w:hAnsi="Arial Narrow" w:cs="Arial Narrow"/>
          <w:color w:val="000000"/>
          <w:lang w:val="en-GB" w:eastAsia="en-US"/>
        </w:rPr>
        <w:t xml:space="preserve"> for 2012-2016</w:t>
      </w:r>
      <w:r>
        <w:rPr>
          <w:rFonts w:ascii="Arial Narrow" w:hAnsi="Arial Narrow" w:cs="Arial Narrow"/>
          <w:color w:val="000000"/>
          <w:lang w:val="en-GB" w:eastAsia="en-US"/>
        </w:rPr>
        <w:t xml:space="preserve">. </w:t>
      </w:r>
      <w:r w:rsidRPr="00FE0443">
        <w:rPr>
          <w:rFonts w:ascii="Arial Narrow" w:hAnsi="Arial Narrow" w:cs="Arial Narrow"/>
          <w:color w:val="000000"/>
          <w:lang w:val="en-GB" w:eastAsia="en-US"/>
        </w:rPr>
        <w:t xml:space="preserve">The purpose of this evaluation is to measure UNDP Ukraine Country Programme (CP) 2006-2011 contribution to the CPAP Outcomes and its relevance to national objectives. </w:t>
      </w:r>
      <w:r w:rsidRPr="00FE0443">
        <w:rPr>
          <w:rFonts w:ascii="Arial Narrow" w:hAnsi="Arial Narrow" w:cs="Arial Narrow"/>
          <w:color w:val="141413"/>
          <w:lang w:val="en-GB" w:eastAsia="en-US"/>
        </w:rPr>
        <w:t>It focuses on four UNDP CP Outcomes:</w:t>
      </w:r>
    </w:p>
    <w:p w14:paraId="0DD7117F" w14:textId="77777777" w:rsidR="00640C85" w:rsidRPr="00FE0443" w:rsidRDefault="00640C85" w:rsidP="00640C85">
      <w:pPr>
        <w:pStyle w:val="ListParagraph"/>
        <w:numPr>
          <w:ilvl w:val="0"/>
          <w:numId w:val="16"/>
        </w:numPr>
        <w:ind w:left="360"/>
        <w:jc w:val="left"/>
        <w:rPr>
          <w:rFonts w:ascii="Arial Narrow" w:hAnsi="Arial Narrow" w:cs="Arial Narrow"/>
          <w:color w:val="141413"/>
          <w:sz w:val="24"/>
          <w:szCs w:val="24"/>
        </w:rPr>
      </w:pPr>
      <w:r w:rsidRPr="00FE0443">
        <w:rPr>
          <w:rFonts w:ascii="Arial Narrow" w:hAnsi="Arial Narrow" w:cs="Arial Narrow"/>
          <w:color w:val="000000"/>
          <w:sz w:val="24"/>
          <w:szCs w:val="24"/>
        </w:rPr>
        <w:t>Accountable, citizen-based government promoted.</w:t>
      </w:r>
    </w:p>
    <w:p w14:paraId="0DD71180" w14:textId="77777777" w:rsidR="00640C85" w:rsidRPr="00FE0443" w:rsidRDefault="00640C85" w:rsidP="00640C85">
      <w:pPr>
        <w:pStyle w:val="ListParagraph"/>
        <w:numPr>
          <w:ilvl w:val="0"/>
          <w:numId w:val="16"/>
        </w:numPr>
        <w:ind w:left="360"/>
        <w:jc w:val="left"/>
        <w:rPr>
          <w:rFonts w:ascii="Arial Narrow" w:hAnsi="Arial Narrow" w:cs="Arial Narrow"/>
          <w:color w:val="141413"/>
          <w:sz w:val="24"/>
          <w:szCs w:val="24"/>
        </w:rPr>
      </w:pPr>
      <w:r w:rsidRPr="00FE0443">
        <w:rPr>
          <w:rFonts w:ascii="Arial Narrow" w:hAnsi="Arial Narrow" w:cs="Arial Narrow"/>
          <w:color w:val="000000"/>
          <w:sz w:val="24"/>
          <w:szCs w:val="24"/>
        </w:rPr>
        <w:t>Access to justice and human rights increased.</w:t>
      </w:r>
    </w:p>
    <w:p w14:paraId="0DD71181" w14:textId="77777777" w:rsidR="00640C85" w:rsidRPr="00FE0443" w:rsidRDefault="00640C85" w:rsidP="00640C85">
      <w:pPr>
        <w:pStyle w:val="ListParagraph"/>
        <w:numPr>
          <w:ilvl w:val="0"/>
          <w:numId w:val="16"/>
        </w:numPr>
        <w:ind w:left="360"/>
        <w:jc w:val="left"/>
        <w:rPr>
          <w:rFonts w:ascii="Arial Narrow" w:hAnsi="Arial Narrow" w:cs="Arial Narrow"/>
          <w:color w:val="141413"/>
          <w:sz w:val="24"/>
          <w:szCs w:val="24"/>
        </w:rPr>
      </w:pPr>
      <w:r w:rsidRPr="00FE0443">
        <w:rPr>
          <w:rFonts w:ascii="Arial Narrow" w:hAnsi="Arial Narrow" w:cs="Arial Narrow"/>
          <w:color w:val="141413"/>
          <w:sz w:val="24"/>
          <w:szCs w:val="24"/>
        </w:rPr>
        <w:t>Sustainable economic development through pro-poor policy reform.</w:t>
      </w:r>
    </w:p>
    <w:p w14:paraId="0DD71182" w14:textId="77777777" w:rsidR="00640C85" w:rsidRPr="00BF50FD" w:rsidRDefault="00640C85" w:rsidP="00640C85">
      <w:pPr>
        <w:pStyle w:val="ListParagraph"/>
        <w:numPr>
          <w:ilvl w:val="0"/>
          <w:numId w:val="16"/>
        </w:numPr>
        <w:ind w:left="360"/>
        <w:jc w:val="left"/>
        <w:rPr>
          <w:rFonts w:ascii="Arial Narrow" w:hAnsi="Arial Narrow" w:cs="Arial Narrow"/>
          <w:color w:val="141413"/>
          <w:sz w:val="24"/>
          <w:szCs w:val="24"/>
        </w:rPr>
      </w:pPr>
      <w:r w:rsidRPr="00FE0443">
        <w:rPr>
          <w:rFonts w:ascii="Arial Narrow" w:hAnsi="Arial Narrow" w:cs="Arial Narrow"/>
          <w:color w:val="000000"/>
          <w:sz w:val="24"/>
          <w:szCs w:val="24"/>
        </w:rPr>
        <w:t>Civil society organisations protect and advocate for human rights and justice.</w:t>
      </w:r>
    </w:p>
    <w:p w14:paraId="0DD71183" w14:textId="77777777" w:rsidR="00640C85" w:rsidRPr="00FE0443" w:rsidRDefault="00640C85" w:rsidP="00640C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lang w:val="en-GB" w:eastAsia="en-US"/>
        </w:rPr>
      </w:pPr>
      <w:r w:rsidRPr="00FE0443">
        <w:rPr>
          <w:rFonts w:ascii="Arial Narrow" w:hAnsi="Arial Narrow" w:cs="Arial Narrow"/>
          <w:color w:val="000000"/>
          <w:lang w:val="en-GB" w:eastAsia="en-US"/>
        </w:rPr>
        <w:t xml:space="preserve">The evaluation focuses on selected 6 UNDP projects and includes an assessment of their effectiveness, efficiency, sustainability and relevance against their own objectives, their combined contribution, and the contribution of external factors and actors to achieving </w:t>
      </w:r>
      <w:r>
        <w:rPr>
          <w:rFonts w:ascii="Arial Narrow" w:hAnsi="Arial Narrow" w:cs="Arial Narrow"/>
          <w:color w:val="000000"/>
          <w:lang w:val="en-GB" w:eastAsia="en-US"/>
        </w:rPr>
        <w:t xml:space="preserve">4 CP Outcomes. </w:t>
      </w:r>
      <w:r w:rsidRPr="00FE0443">
        <w:rPr>
          <w:rFonts w:ascii="Arial Narrow" w:hAnsi="Arial Narrow" w:cs="Arial Narrow"/>
          <w:color w:val="000000"/>
          <w:lang w:val="en-GB" w:eastAsia="en-US"/>
        </w:rPr>
        <w:t xml:space="preserve"> </w:t>
      </w:r>
    </w:p>
    <w:p w14:paraId="0DD71184" w14:textId="77777777" w:rsidR="001D0490" w:rsidRDefault="001D0490" w:rsidP="001D04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Arial Narrow" w:hAnsi="Arial Narrow" w:cs="Arial Narrow"/>
          <w:lang w:val="en-GB"/>
        </w:rPr>
      </w:pPr>
      <w:r w:rsidRPr="00FE0443">
        <w:rPr>
          <w:rFonts w:ascii="Arial Narrow" w:hAnsi="Arial Narrow" w:cs="Arial Narrow"/>
          <w:color w:val="000000"/>
          <w:lang w:val="en-GB" w:eastAsia="en-US"/>
        </w:rPr>
        <w:t>UNDP Ukraine conducted an open tender based on competitive bidding to contract the ev</w:t>
      </w:r>
      <w:r>
        <w:rPr>
          <w:rFonts w:ascii="Arial Narrow" w:hAnsi="Arial Narrow" w:cs="Arial Narrow"/>
          <w:color w:val="000000"/>
          <w:lang w:val="en-GB" w:eastAsia="en-US"/>
        </w:rPr>
        <w:t xml:space="preserve">aluator. The contract to assess </w:t>
      </w:r>
      <w:r w:rsidRPr="00FE0443">
        <w:rPr>
          <w:rFonts w:ascii="Arial Narrow" w:hAnsi="Arial Narrow" w:cs="Arial Narrow"/>
          <w:color w:val="000000"/>
          <w:lang w:val="en-GB" w:eastAsia="en-US"/>
        </w:rPr>
        <w:t>progress towards achievement of four CP outc</w:t>
      </w:r>
      <w:r>
        <w:rPr>
          <w:rFonts w:ascii="Arial Narrow" w:hAnsi="Arial Narrow" w:cs="Arial Narrow"/>
          <w:color w:val="000000"/>
          <w:lang w:val="en-GB" w:eastAsia="en-US"/>
        </w:rPr>
        <w:t>omes and evaluate contribution of</w:t>
      </w:r>
      <w:r w:rsidRPr="00FE0443">
        <w:rPr>
          <w:rFonts w:ascii="Arial Narrow" w:hAnsi="Arial Narrow" w:cs="Arial Narrow"/>
          <w:color w:val="000000"/>
          <w:lang w:val="en-GB" w:eastAsia="en-US"/>
        </w:rPr>
        <w:t xml:space="preserve"> 6 UNDP-supported projects to the achievement of target outcomes was awarded to “GFK Ukraine”. The company experts conducted outcome evaluations focused on individual projects </w:t>
      </w:r>
      <w:r>
        <w:rPr>
          <w:rFonts w:ascii="Arial Narrow" w:hAnsi="Arial Narrow" w:cs="Arial Narrow"/>
          <w:lang w:val="en-GB"/>
        </w:rPr>
        <w:t>during November 2010 – June</w:t>
      </w:r>
      <w:r w:rsidRPr="00FE0443">
        <w:rPr>
          <w:rFonts w:ascii="Arial Narrow" w:hAnsi="Arial Narrow" w:cs="Arial Narrow"/>
          <w:lang w:val="en-GB"/>
        </w:rPr>
        <w:t xml:space="preserve"> 2011. </w:t>
      </w:r>
    </w:p>
    <w:p w14:paraId="0DD71185" w14:textId="77777777" w:rsidR="001D0490" w:rsidRDefault="001D0490" w:rsidP="001D0490">
      <w:pPr>
        <w:spacing w:before="120"/>
        <w:rPr>
          <w:rFonts w:ascii="Arial Narrow" w:hAnsi="Arial Narrow" w:cs="Arial Narrow"/>
          <w:lang w:val="en-GB"/>
        </w:rPr>
      </w:pPr>
      <w:r w:rsidRPr="00FE0443">
        <w:rPr>
          <w:rFonts w:ascii="Arial Narrow" w:hAnsi="Arial Narrow" w:cs="Arial Narrow"/>
          <w:lang w:val="en-GB"/>
        </w:rPr>
        <w:t xml:space="preserve">An independent international expert was contracted to develop the format for the inputs of the project-based </w:t>
      </w:r>
      <w:r>
        <w:rPr>
          <w:rFonts w:ascii="Arial Narrow" w:hAnsi="Arial Narrow" w:cs="Arial Narrow"/>
          <w:lang w:val="en-GB"/>
        </w:rPr>
        <w:t xml:space="preserve">outcome </w:t>
      </w:r>
      <w:r w:rsidRPr="00FE0443">
        <w:rPr>
          <w:rFonts w:ascii="Arial Narrow" w:hAnsi="Arial Narrow" w:cs="Arial Narrow"/>
          <w:lang w:val="en-GB"/>
        </w:rPr>
        <w:t>eval</w:t>
      </w:r>
      <w:r>
        <w:rPr>
          <w:rFonts w:ascii="Arial Narrow" w:hAnsi="Arial Narrow" w:cs="Arial Narrow"/>
          <w:lang w:val="en-GB"/>
        </w:rPr>
        <w:t>uation reports and</w:t>
      </w:r>
      <w:r w:rsidRPr="00FE0443">
        <w:rPr>
          <w:rFonts w:ascii="Arial Narrow" w:hAnsi="Arial Narrow" w:cs="Arial Narrow"/>
          <w:lang w:val="en-GB"/>
        </w:rPr>
        <w:t xml:space="preserve"> provide advice into the evaluation process</w:t>
      </w:r>
      <w:r>
        <w:rPr>
          <w:rFonts w:ascii="Arial Narrow" w:hAnsi="Arial Narrow" w:cs="Arial Narrow"/>
          <w:lang w:val="en-GB"/>
        </w:rPr>
        <w:t>.</w:t>
      </w:r>
      <w:r w:rsidRPr="00FE0443">
        <w:rPr>
          <w:rFonts w:ascii="Arial Narrow" w:hAnsi="Arial Narrow" w:cs="Arial Narrow"/>
          <w:lang w:val="en-GB"/>
        </w:rPr>
        <w:t xml:space="preserve"> </w:t>
      </w:r>
      <w:r>
        <w:rPr>
          <w:rFonts w:ascii="Arial Narrow" w:hAnsi="Arial Narrow" w:cs="Arial Narrow"/>
          <w:lang w:val="en-GB"/>
        </w:rPr>
        <w:t>The international expert contributed to ensuring consistency of individual projects’ evaluation reports and</w:t>
      </w:r>
      <w:r w:rsidRPr="00FE0443">
        <w:rPr>
          <w:rFonts w:ascii="Arial Narrow" w:hAnsi="Arial Narrow" w:cs="Arial Narrow"/>
          <w:lang w:val="en-GB"/>
        </w:rPr>
        <w:t xml:space="preserve"> consolidate</w:t>
      </w:r>
      <w:r>
        <w:rPr>
          <w:rFonts w:ascii="Arial Narrow" w:hAnsi="Arial Narrow" w:cs="Arial Narrow"/>
          <w:lang w:val="en-GB"/>
        </w:rPr>
        <w:t>d key findings and recommendations</w:t>
      </w:r>
      <w:r w:rsidRPr="00FE0443">
        <w:rPr>
          <w:rFonts w:ascii="Arial Narrow" w:hAnsi="Arial Narrow" w:cs="Arial Narrow"/>
          <w:lang w:val="en-GB"/>
        </w:rPr>
        <w:t xml:space="preserve"> in</w:t>
      </w:r>
      <w:r>
        <w:rPr>
          <w:rFonts w:ascii="Arial Narrow" w:hAnsi="Arial Narrow" w:cs="Arial Narrow"/>
          <w:lang w:val="en-GB"/>
        </w:rPr>
        <w:t>to</w:t>
      </w:r>
      <w:r w:rsidRPr="00FE0443">
        <w:rPr>
          <w:rFonts w:ascii="Arial Narrow" w:hAnsi="Arial Narrow" w:cs="Arial Narrow"/>
          <w:lang w:val="en-GB"/>
        </w:rPr>
        <w:t xml:space="preserve"> one concise report.</w:t>
      </w:r>
      <w:r>
        <w:rPr>
          <w:rFonts w:ascii="Arial Narrow" w:hAnsi="Arial Narrow" w:cs="Arial Narrow"/>
          <w:lang w:val="en-GB"/>
        </w:rPr>
        <w:t xml:space="preserve"> In line with the international consultant’s Terms of Reference (TOR), the consolidated report focuses on issues of strategic importance and analyzes relevance, outcomes, sustainability and lessons learned at the aggregate level for all 6 projects.</w:t>
      </w:r>
    </w:p>
    <w:p w14:paraId="0DD71186" w14:textId="77777777" w:rsidR="00640C85" w:rsidRPr="0013229A" w:rsidRDefault="00640C85" w:rsidP="001D0490">
      <w:pPr>
        <w:spacing w:before="120"/>
        <w:rPr>
          <w:rFonts w:ascii="Arial Narrow" w:hAnsi="Arial Narrow" w:cs="Arial Narrow"/>
          <w:lang w:val="en-GB"/>
        </w:rPr>
      </w:pPr>
      <w:r w:rsidRPr="00FE0443">
        <w:rPr>
          <w:rFonts w:ascii="Arial Narrow" w:hAnsi="Arial Narrow" w:cs="Arial Narrow"/>
          <w:lang w:val="en-GB"/>
        </w:rPr>
        <w:t xml:space="preserve">The evaluation was based on key UNDP guidelines to evaluation and combined context, outcome and process evaluation tools and approaches to provide rich and practical information. All data gathered was verified through triangulation or ensuring the credibility of data gathered by relying on data from different sources (primary and secondary data), data of different types (qualitative, quantitative and financial/resource information) or data from different respondents (e.g., beneficiaries, stakeholders, staff, or other). </w:t>
      </w:r>
    </w:p>
    <w:p w14:paraId="0DD71187" w14:textId="77777777" w:rsidR="00640C85" w:rsidRPr="008469B7" w:rsidRDefault="00640C85" w:rsidP="00640C85">
      <w:pPr>
        <w:tabs>
          <w:tab w:val="left" w:pos="720"/>
          <w:tab w:val="left" w:pos="3240"/>
        </w:tabs>
        <w:spacing w:before="120"/>
        <w:ind w:right="-720"/>
        <w:rPr>
          <w:rFonts w:ascii="Arial Narrow" w:hAnsi="Arial Narrow" w:cs="Arial Narrow"/>
          <w:bCs/>
          <w:color w:val="000000"/>
          <w:lang w:val="en-GB"/>
        </w:rPr>
      </w:pPr>
      <w:r w:rsidRPr="0013229A">
        <w:rPr>
          <w:rFonts w:ascii="Arial Narrow" w:hAnsi="Arial Narrow" w:cs="Arial Narrow"/>
          <w:b/>
          <w:bCs/>
          <w:color w:val="000000"/>
          <w:lang w:val="en-GB"/>
        </w:rPr>
        <w:t>The evaluation team acknowledges a number of limitation of the evaluation</w:t>
      </w:r>
      <w:r w:rsidRPr="00765241">
        <w:rPr>
          <w:rFonts w:ascii="Arial Narrow" w:hAnsi="Arial Narrow" w:cs="Arial Narrow"/>
          <w:bCs/>
          <w:color w:val="000000"/>
          <w:lang w:val="en-GB"/>
        </w:rPr>
        <w:t xml:space="preserve"> </w:t>
      </w:r>
      <w:r>
        <w:rPr>
          <w:rFonts w:ascii="Arial Narrow" w:hAnsi="Arial Narrow" w:cs="Arial Narrow"/>
          <w:bCs/>
          <w:color w:val="000000"/>
          <w:lang w:val="en-GB"/>
        </w:rPr>
        <w:t xml:space="preserve">that </w:t>
      </w:r>
      <w:r w:rsidRPr="00765241">
        <w:rPr>
          <w:rFonts w:ascii="Arial Narrow" w:hAnsi="Arial Narrow" w:cs="Arial Narrow"/>
          <w:bCs/>
          <w:color w:val="000000"/>
          <w:lang w:val="en-GB"/>
        </w:rPr>
        <w:t xml:space="preserve">include: </w:t>
      </w:r>
      <w:r>
        <w:rPr>
          <w:rFonts w:ascii="Arial Narrow" w:hAnsi="Arial Narrow" w:cs="Arial Narrow"/>
          <w:bCs/>
          <w:color w:val="000000"/>
          <w:lang w:val="en-GB"/>
        </w:rPr>
        <w:t>p</w:t>
      </w:r>
      <w:r w:rsidRPr="00765241">
        <w:rPr>
          <w:rFonts w:ascii="Arial Narrow" w:hAnsi="Arial Narrow" w:cs="Arial Narrow"/>
          <w:bCs/>
          <w:lang w:val="en-GB"/>
        </w:rPr>
        <w:t xml:space="preserve">olitical instability and changes </w:t>
      </w:r>
      <w:r>
        <w:rPr>
          <w:rFonts w:ascii="Arial Narrow" w:hAnsi="Arial Narrow" w:cs="Arial Narrow"/>
          <w:bCs/>
          <w:lang w:val="en-GB"/>
        </w:rPr>
        <w:t xml:space="preserve">that </w:t>
      </w:r>
      <w:r w:rsidRPr="00765241">
        <w:rPr>
          <w:rFonts w:ascii="Arial Narrow" w:hAnsi="Arial Narrow" w:cs="Arial Narrow"/>
          <w:bCs/>
          <w:lang w:val="en-GB"/>
        </w:rPr>
        <w:t>complicated evaluation of some, especially upstream interventions</w:t>
      </w:r>
      <w:r>
        <w:rPr>
          <w:rFonts w:ascii="Arial Narrow" w:hAnsi="Arial Narrow" w:cs="Arial Narrow"/>
          <w:lang w:val="en-GB"/>
        </w:rPr>
        <w:t>; l</w:t>
      </w:r>
      <w:r w:rsidRPr="00765241">
        <w:rPr>
          <w:rFonts w:ascii="Arial Narrow" w:hAnsi="Arial Narrow" w:cs="Arial Narrow"/>
          <w:bCs/>
          <w:lang w:val="en-GB"/>
        </w:rPr>
        <w:t xml:space="preserve">ack </w:t>
      </w:r>
      <w:r>
        <w:rPr>
          <w:rFonts w:ascii="Arial Narrow" w:hAnsi="Arial Narrow" w:cs="Arial Narrow"/>
          <w:bCs/>
          <w:lang w:val="en-GB"/>
        </w:rPr>
        <w:t xml:space="preserve">of </w:t>
      </w:r>
      <w:r w:rsidRPr="00765241">
        <w:rPr>
          <w:rFonts w:ascii="Arial Narrow" w:hAnsi="Arial Narrow" w:cs="Arial Narrow"/>
          <w:bCs/>
          <w:lang w:val="en-GB"/>
        </w:rPr>
        <w:t>or limited baseline data for some projects</w:t>
      </w:r>
      <w:r>
        <w:rPr>
          <w:rFonts w:ascii="Arial Narrow" w:hAnsi="Arial Narrow" w:cs="Arial Narrow"/>
          <w:lang w:val="en-GB"/>
        </w:rPr>
        <w:t>; i</w:t>
      </w:r>
      <w:r w:rsidRPr="00765241">
        <w:rPr>
          <w:rFonts w:ascii="Arial Narrow" w:hAnsi="Arial Narrow" w:cs="Arial Narrow"/>
          <w:bCs/>
          <w:lang w:val="en-GB"/>
        </w:rPr>
        <w:t>nconsistent approaches adopted across projects to define outputs, outcomes and indicators of success</w:t>
      </w:r>
      <w:r>
        <w:rPr>
          <w:rFonts w:ascii="Arial Narrow" w:hAnsi="Arial Narrow" w:cs="Arial Narrow"/>
          <w:lang w:val="en-GB"/>
        </w:rPr>
        <w:t xml:space="preserve"> and</w:t>
      </w:r>
      <w:r w:rsidRPr="00765241">
        <w:rPr>
          <w:rFonts w:ascii="Arial Narrow" w:hAnsi="Arial Narrow" w:cs="Arial Narrow"/>
          <w:bCs/>
          <w:lang w:val="en-GB"/>
        </w:rPr>
        <w:t xml:space="preserve"> some difficulties in arranging interviews with potential informants</w:t>
      </w:r>
      <w:r>
        <w:rPr>
          <w:rFonts w:ascii="Arial Narrow" w:hAnsi="Arial Narrow" w:cs="Arial Narrow"/>
          <w:lang w:val="en-GB"/>
        </w:rPr>
        <w:t>.</w:t>
      </w:r>
    </w:p>
    <w:p w14:paraId="0DD71188" w14:textId="77777777" w:rsidR="00640C85" w:rsidRPr="00FE0443" w:rsidRDefault="00640C85" w:rsidP="00640C85">
      <w:pPr>
        <w:spacing w:before="120"/>
        <w:rPr>
          <w:rFonts w:ascii="Arial Narrow" w:hAnsi="Arial Narrow" w:cs="Arial Narrow"/>
          <w:color w:val="141413"/>
          <w:lang w:val="en-GB" w:eastAsia="en-US"/>
        </w:rPr>
      </w:pPr>
      <w:r w:rsidRPr="00FE0443">
        <w:rPr>
          <w:rFonts w:ascii="Arial Narrow" w:hAnsi="Arial Narrow" w:cs="Arial Narrow"/>
          <w:b/>
          <w:bCs/>
          <w:color w:val="000000"/>
          <w:lang w:val="en-GB" w:eastAsia="en-US"/>
        </w:rPr>
        <w:t xml:space="preserve">In all 4 CP outcome areas Ukraine has made partial positive progress, despite UNDP’s positive contribution. </w:t>
      </w:r>
      <w:r w:rsidRPr="00FE0443">
        <w:rPr>
          <w:rFonts w:ascii="Arial Narrow" w:hAnsi="Arial Narrow" w:cs="Arial Narrow"/>
          <w:lang w:val="en-GB"/>
        </w:rPr>
        <w:t>Ukraine’s</w:t>
      </w:r>
      <w:r w:rsidRPr="00FE0443">
        <w:rPr>
          <w:rFonts w:ascii="Arial Narrow" w:hAnsi="Arial Narrow" w:cs="Arial Narrow"/>
          <w:color w:val="141413"/>
          <w:lang w:val="en-GB" w:eastAsia="en-US"/>
        </w:rPr>
        <w:t xml:space="preserve"> political and economic realities played a major role in determining opportunities for UNDP engagement and affected projects’ outcomes. Often the political will and commitment to implement comprehensive reforms were lacking that restricted the number of areas for UNDP intervention and limited their potential impact.</w:t>
      </w:r>
    </w:p>
    <w:p w14:paraId="0DD71189" w14:textId="77777777" w:rsidR="00640C85" w:rsidRPr="00FE0443" w:rsidRDefault="00640C85" w:rsidP="00640C85">
      <w:pPr>
        <w:tabs>
          <w:tab w:val="left" w:pos="426"/>
        </w:tabs>
        <w:spacing w:before="120"/>
        <w:rPr>
          <w:rFonts w:ascii="Arial Narrow" w:hAnsi="Arial Narrow" w:cs="Arial Narrow"/>
          <w:lang w:val="en-GB"/>
        </w:rPr>
      </w:pPr>
      <w:r w:rsidRPr="00FE0443">
        <w:rPr>
          <w:rFonts w:ascii="Arial Narrow" w:hAnsi="Arial Narrow" w:cs="Arial Narrow"/>
          <w:b/>
          <w:bCs/>
          <w:lang w:val="en-GB"/>
        </w:rPr>
        <w:t>The projects’ outputs were relevant to respective CP outcomes</w:t>
      </w:r>
      <w:r w:rsidRPr="00FE0443">
        <w:rPr>
          <w:rFonts w:ascii="Arial Narrow" w:hAnsi="Arial Narrow" w:cs="Arial Narrow"/>
          <w:lang w:val="en-GB"/>
        </w:rPr>
        <w:t>.</w:t>
      </w:r>
      <w:r>
        <w:rPr>
          <w:rFonts w:ascii="Arial Narrow" w:hAnsi="Arial Narrow" w:cs="Arial Narrow"/>
          <w:lang w:val="en-GB"/>
        </w:rPr>
        <w:t xml:space="preserve"> </w:t>
      </w:r>
      <w:r w:rsidRPr="00FE0443">
        <w:rPr>
          <w:rFonts w:ascii="Arial Narrow" w:hAnsi="Arial Narrow" w:cs="Arial Narrow"/>
          <w:lang w:val="en-GB"/>
        </w:rPr>
        <w:t>Projects’ relevance was ensured through the following UNDP’s strategies:</w:t>
      </w:r>
    </w:p>
    <w:p w14:paraId="0DD7118A" w14:textId="77777777" w:rsidR="00640C85" w:rsidRPr="0097664E" w:rsidRDefault="00640C85" w:rsidP="00640C85">
      <w:pPr>
        <w:pStyle w:val="ListParagraph"/>
        <w:numPr>
          <w:ilvl w:val="0"/>
          <w:numId w:val="7"/>
        </w:numPr>
        <w:spacing w:line="240" w:lineRule="auto"/>
        <w:ind w:left="426" w:hanging="357"/>
        <w:jc w:val="left"/>
        <w:rPr>
          <w:rFonts w:ascii="Arial Narrow" w:hAnsi="Arial Narrow" w:cs="Arial Narrow"/>
          <w:sz w:val="24"/>
          <w:szCs w:val="24"/>
        </w:rPr>
      </w:pPr>
      <w:r w:rsidRPr="0097664E">
        <w:rPr>
          <w:rFonts w:ascii="Arial Narrow" w:hAnsi="Arial Narrow" w:cs="Arial Narrow"/>
          <w:bCs/>
          <w:color w:val="000000"/>
          <w:sz w:val="24"/>
          <w:szCs w:val="24"/>
        </w:rPr>
        <w:t xml:space="preserve">UNDP utilized participatory processes </w:t>
      </w:r>
      <w:r>
        <w:rPr>
          <w:rFonts w:ascii="Arial Narrow" w:hAnsi="Arial Narrow" w:cs="Arial Narrow"/>
          <w:bCs/>
          <w:color w:val="000000"/>
          <w:sz w:val="24"/>
          <w:szCs w:val="24"/>
        </w:rPr>
        <w:t>in developing project documents;</w:t>
      </w:r>
      <w:r w:rsidRPr="0097664E">
        <w:rPr>
          <w:rFonts w:ascii="Arial Narrow" w:hAnsi="Arial Narrow" w:cs="Arial Narrow"/>
          <w:bCs/>
          <w:color w:val="000000"/>
          <w:sz w:val="24"/>
          <w:szCs w:val="24"/>
        </w:rPr>
        <w:t xml:space="preserve"> </w:t>
      </w:r>
    </w:p>
    <w:p w14:paraId="0DD7118B" w14:textId="77777777" w:rsidR="00640C85" w:rsidRPr="0097664E" w:rsidRDefault="00640C85" w:rsidP="00640C85">
      <w:pPr>
        <w:pStyle w:val="ListParagraph"/>
        <w:numPr>
          <w:ilvl w:val="0"/>
          <w:numId w:val="7"/>
        </w:numPr>
        <w:spacing w:line="240" w:lineRule="auto"/>
        <w:ind w:left="426" w:hanging="357"/>
        <w:jc w:val="left"/>
        <w:rPr>
          <w:rFonts w:ascii="Arial Narrow" w:hAnsi="Arial Narrow" w:cs="Arial Narrow"/>
          <w:sz w:val="24"/>
          <w:szCs w:val="24"/>
        </w:rPr>
      </w:pPr>
      <w:r w:rsidRPr="0097664E">
        <w:rPr>
          <w:rFonts w:ascii="Arial Narrow" w:hAnsi="Arial Narrow" w:cs="Arial Narrow"/>
          <w:bCs/>
          <w:color w:val="000000"/>
          <w:sz w:val="24"/>
          <w:szCs w:val="24"/>
        </w:rPr>
        <w:lastRenderedPageBreak/>
        <w:t>Project Boards established to oversee projects’ implementation proved to be effective</w:t>
      </w:r>
      <w:r>
        <w:rPr>
          <w:rFonts w:ascii="Arial Narrow" w:hAnsi="Arial Narrow" w:cs="Arial Narrow"/>
          <w:bCs/>
          <w:color w:val="000000"/>
          <w:sz w:val="24"/>
          <w:szCs w:val="24"/>
        </w:rPr>
        <w:t>;</w:t>
      </w:r>
    </w:p>
    <w:p w14:paraId="0DD7118C" w14:textId="77777777" w:rsidR="00640C85" w:rsidRPr="0097664E" w:rsidRDefault="00640C85" w:rsidP="00640C85">
      <w:pPr>
        <w:pStyle w:val="ListParagraph"/>
        <w:numPr>
          <w:ilvl w:val="0"/>
          <w:numId w:val="7"/>
        </w:numPr>
        <w:spacing w:line="240" w:lineRule="auto"/>
        <w:ind w:left="426" w:hanging="357"/>
        <w:jc w:val="left"/>
        <w:rPr>
          <w:rFonts w:ascii="Arial Narrow" w:hAnsi="Arial Narrow" w:cs="Arial Narrow"/>
          <w:sz w:val="24"/>
          <w:szCs w:val="24"/>
        </w:rPr>
      </w:pPr>
      <w:r>
        <w:rPr>
          <w:rFonts w:ascii="Arial Narrow" w:hAnsi="Arial Narrow" w:cs="Arial Narrow"/>
          <w:bCs/>
          <w:sz w:val="24"/>
          <w:szCs w:val="24"/>
        </w:rPr>
        <w:t>r</w:t>
      </w:r>
      <w:r w:rsidRPr="0097664E">
        <w:rPr>
          <w:rFonts w:ascii="Arial Narrow" w:hAnsi="Arial Narrow" w:cs="Arial Narrow"/>
          <w:bCs/>
          <w:sz w:val="24"/>
          <w:szCs w:val="24"/>
        </w:rPr>
        <w:t>elevance of downstream interventions/components was ensured through continuous examination of beneficiaries’ needs and expectations</w:t>
      </w:r>
      <w:r>
        <w:rPr>
          <w:rFonts w:ascii="Arial Narrow" w:hAnsi="Arial Narrow" w:cs="Arial Narrow"/>
          <w:bCs/>
          <w:sz w:val="24"/>
          <w:szCs w:val="24"/>
        </w:rPr>
        <w:t>; and</w:t>
      </w:r>
      <w:r w:rsidRPr="0097664E">
        <w:rPr>
          <w:rFonts w:ascii="Arial Narrow" w:hAnsi="Arial Narrow" w:cs="Arial Narrow"/>
          <w:sz w:val="24"/>
          <w:szCs w:val="24"/>
        </w:rPr>
        <w:t xml:space="preserve"> </w:t>
      </w:r>
    </w:p>
    <w:p w14:paraId="0DD7118D" w14:textId="77777777" w:rsidR="00640C85" w:rsidRPr="00640C85" w:rsidRDefault="00640C85" w:rsidP="00640C85">
      <w:pPr>
        <w:pStyle w:val="ListParagraph"/>
        <w:numPr>
          <w:ilvl w:val="0"/>
          <w:numId w:val="7"/>
        </w:numPr>
        <w:spacing w:line="240" w:lineRule="auto"/>
        <w:ind w:left="426" w:hanging="357"/>
        <w:jc w:val="left"/>
        <w:rPr>
          <w:rFonts w:ascii="Arial Narrow" w:eastAsia="Times New Roman" w:hAnsi="Arial Narrow"/>
        </w:rPr>
      </w:pPr>
      <w:r>
        <w:rPr>
          <w:rFonts w:ascii="Arial Narrow" w:hAnsi="Arial Narrow" w:cs="Arial Narrow"/>
          <w:bCs/>
          <w:sz w:val="24"/>
          <w:szCs w:val="24"/>
        </w:rPr>
        <w:t>r</w:t>
      </w:r>
      <w:r w:rsidRPr="0097664E">
        <w:rPr>
          <w:rFonts w:ascii="Arial Narrow" w:hAnsi="Arial Narrow" w:cs="Arial Narrow"/>
          <w:bCs/>
          <w:sz w:val="24"/>
          <w:szCs w:val="24"/>
        </w:rPr>
        <w:t xml:space="preserve">elevance of upstream interventions was ensured through regular consultations with beneficiaries. </w:t>
      </w:r>
    </w:p>
    <w:p w14:paraId="0DD7118E" w14:textId="77777777" w:rsidR="00640C85" w:rsidRDefault="00640C85" w:rsidP="00640C85">
      <w:pPr>
        <w:rPr>
          <w:rFonts w:ascii="Arial Narrow" w:hAnsi="Arial Narrow"/>
        </w:rPr>
      </w:pPr>
    </w:p>
    <w:p w14:paraId="0DD7118F" w14:textId="77777777" w:rsidR="00640C85" w:rsidRPr="00640C85" w:rsidRDefault="00640C85" w:rsidP="00640C85">
      <w:pPr>
        <w:rPr>
          <w:rFonts w:ascii="Arial Narrow" w:hAnsi="Arial Narrow"/>
        </w:rPr>
      </w:pPr>
      <w:r w:rsidRPr="00640C85">
        <w:rPr>
          <w:rFonts w:ascii="Arial Narrow" w:hAnsi="Arial Narrow"/>
          <w:b/>
        </w:rPr>
        <w:t>The evidence collected through the evaluation indicates that overall the projects have achieved almost all of their intended objectives and were effective.</w:t>
      </w:r>
      <w:r w:rsidRPr="00640C85">
        <w:rPr>
          <w:rFonts w:ascii="Arial Narrow" w:hAnsi="Arial Narrow"/>
        </w:rPr>
        <w:t xml:space="preserve"> Some projects, however, achieved results at a more modest scale than they had been outlined in project documents. There are a number of reasons beyond scope of UNDP influence that affected these outcomes. Policy level interventions did not completely reach their goals because political will to implement some crucial reforms was lacking.   </w:t>
      </w:r>
    </w:p>
    <w:p w14:paraId="0DD71190" w14:textId="77777777" w:rsidR="00640C85" w:rsidRPr="00FE0443" w:rsidRDefault="00640C85" w:rsidP="00640C85">
      <w:pPr>
        <w:spacing w:before="120"/>
        <w:rPr>
          <w:rFonts w:ascii="Arial Narrow" w:hAnsi="Arial Narrow" w:cs="Arial Narrow"/>
          <w:lang w:val="en-GB"/>
        </w:rPr>
      </w:pPr>
      <w:r w:rsidRPr="00FE0443">
        <w:rPr>
          <w:rFonts w:ascii="Arial Narrow" w:hAnsi="Arial Narrow" w:cs="Arial Narrow"/>
          <w:lang w:val="en-GB"/>
        </w:rPr>
        <w:t>As the projects are diverse in terms of their focus and nature of interventions, specific projects’ impact on achieving 4 CP Out</w:t>
      </w:r>
      <w:r>
        <w:rPr>
          <w:rFonts w:ascii="Arial Narrow" w:hAnsi="Arial Narrow" w:cs="Arial Narrow"/>
          <w:lang w:val="en-GB"/>
        </w:rPr>
        <w:t>comes are covered in the Table</w:t>
      </w:r>
      <w:r w:rsidRPr="00FE0443">
        <w:rPr>
          <w:rFonts w:ascii="Arial Narrow" w:hAnsi="Arial Narrow" w:cs="Arial Narrow"/>
          <w:lang w:val="en-GB"/>
        </w:rPr>
        <w:t xml:space="preserve"> </w:t>
      </w:r>
      <w:r>
        <w:rPr>
          <w:rFonts w:ascii="Arial Narrow" w:hAnsi="Arial Narrow" w:cs="Arial Narrow"/>
          <w:lang w:val="en-GB"/>
        </w:rPr>
        <w:t xml:space="preserve">1 </w:t>
      </w:r>
      <w:r w:rsidRPr="00FE0443">
        <w:rPr>
          <w:rFonts w:ascii="Arial Narrow" w:hAnsi="Arial Narrow" w:cs="Arial Narrow"/>
          <w:lang w:val="en-GB"/>
        </w:rPr>
        <w:t>below.</w:t>
      </w:r>
    </w:p>
    <w:p w14:paraId="0DD71191" w14:textId="77777777" w:rsidR="001D0490" w:rsidRDefault="001D0490" w:rsidP="001D0490">
      <w:pPr>
        <w:spacing w:before="120"/>
        <w:jc w:val="center"/>
        <w:rPr>
          <w:rFonts w:ascii="Arial Narrow" w:hAnsi="Arial Narrow" w:cs="Arial Narrow"/>
          <w:b/>
          <w:bCs/>
          <w:lang w:val="en-GB"/>
        </w:rPr>
      </w:pPr>
      <w:r>
        <w:rPr>
          <w:rFonts w:ascii="Arial Narrow" w:hAnsi="Arial Narrow" w:cs="Arial Narrow"/>
          <w:b/>
          <w:bCs/>
          <w:lang w:val="en-GB"/>
        </w:rPr>
        <w:t>Table 1</w:t>
      </w:r>
      <w:r w:rsidRPr="00FE0443">
        <w:rPr>
          <w:rFonts w:ascii="Arial Narrow" w:hAnsi="Arial Narrow" w:cs="Arial Narrow"/>
          <w:b/>
          <w:bCs/>
          <w:lang w:val="en-GB"/>
        </w:rPr>
        <w:t>. CP Outcomes and Specific Impact Made by 6 Projects, by Project</w:t>
      </w:r>
    </w:p>
    <w:p w14:paraId="0DD71192" w14:textId="77777777" w:rsidR="001D0490" w:rsidRPr="001D0490" w:rsidRDefault="001D0490" w:rsidP="001D0490">
      <w:pPr>
        <w:spacing w:before="120"/>
        <w:jc w:val="center"/>
        <w:rPr>
          <w:rFonts w:ascii="Arial Narrow" w:hAnsi="Arial Narrow" w:cs="Arial Narrow"/>
          <w:b/>
          <w:bCs/>
          <w:sz w:val="2"/>
          <w:lang w:val="en-GB"/>
        </w:rPr>
      </w:pP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5"/>
        <w:gridCol w:w="6328"/>
      </w:tblGrid>
      <w:tr w:rsidR="001D0490" w:rsidRPr="00FE0443" w14:paraId="0DD71195" w14:textId="77777777">
        <w:tc>
          <w:tcPr>
            <w:tcW w:w="2675" w:type="dxa"/>
          </w:tcPr>
          <w:p w14:paraId="0DD71193" w14:textId="77777777" w:rsidR="001D0490" w:rsidRPr="00705AF5" w:rsidRDefault="001D0490" w:rsidP="00AA4463">
            <w:pPr>
              <w:spacing w:before="120"/>
              <w:ind w:firstLine="3"/>
              <w:jc w:val="center"/>
              <w:rPr>
                <w:rFonts w:ascii="Arial Narrow" w:hAnsi="Arial Narrow" w:cs="Arial Narrow"/>
                <w:b/>
                <w:bCs/>
                <w:sz w:val="22"/>
                <w:szCs w:val="21"/>
                <w:lang w:val="en-GB"/>
              </w:rPr>
            </w:pPr>
            <w:r w:rsidRPr="00705AF5">
              <w:rPr>
                <w:rFonts w:ascii="Arial Narrow" w:hAnsi="Arial Narrow" w:cs="Arial Narrow"/>
                <w:sz w:val="22"/>
                <w:szCs w:val="21"/>
                <w:lang w:val="en-GB" w:eastAsia="en-GB"/>
              </w:rPr>
              <w:br w:type="page"/>
            </w:r>
            <w:r w:rsidRPr="00705AF5">
              <w:rPr>
                <w:rFonts w:ascii="Arial Narrow" w:hAnsi="Arial Narrow" w:cs="Arial Narrow"/>
                <w:b/>
                <w:bCs/>
                <w:sz w:val="22"/>
                <w:szCs w:val="21"/>
                <w:lang w:val="en-GB"/>
              </w:rPr>
              <w:t>CP outcome/ project</w:t>
            </w:r>
          </w:p>
        </w:tc>
        <w:tc>
          <w:tcPr>
            <w:tcW w:w="6328" w:type="dxa"/>
          </w:tcPr>
          <w:p w14:paraId="0DD71194" w14:textId="77777777" w:rsidR="001D0490" w:rsidRPr="00705AF5" w:rsidRDefault="001D0490" w:rsidP="00AA4463">
            <w:pPr>
              <w:spacing w:before="120"/>
              <w:jc w:val="center"/>
              <w:rPr>
                <w:rFonts w:ascii="Arial Narrow" w:hAnsi="Arial Narrow" w:cs="Arial Narrow"/>
                <w:b/>
                <w:bCs/>
                <w:sz w:val="22"/>
                <w:szCs w:val="21"/>
                <w:lang w:val="en-GB"/>
              </w:rPr>
            </w:pPr>
            <w:r w:rsidRPr="00705AF5">
              <w:rPr>
                <w:rFonts w:ascii="Arial Narrow" w:hAnsi="Arial Narrow" w:cs="Arial Narrow"/>
                <w:b/>
                <w:bCs/>
                <w:sz w:val="22"/>
                <w:szCs w:val="21"/>
                <w:lang w:val="en-GB"/>
              </w:rPr>
              <w:t>Specific Impact, Some Examples</w:t>
            </w:r>
          </w:p>
        </w:tc>
      </w:tr>
      <w:tr w:rsidR="001D0490" w:rsidRPr="00FE0443" w14:paraId="0DD711A1" w14:textId="77777777">
        <w:trPr>
          <w:trHeight w:val="1844"/>
        </w:trPr>
        <w:tc>
          <w:tcPr>
            <w:tcW w:w="2675" w:type="dxa"/>
          </w:tcPr>
          <w:p w14:paraId="0DD71196" w14:textId="77777777" w:rsidR="001D0490" w:rsidRPr="00705AF5" w:rsidRDefault="001D0490" w:rsidP="005962D1">
            <w:pPr>
              <w:spacing w:before="120"/>
              <w:ind w:firstLine="3"/>
              <w:rPr>
                <w:rFonts w:ascii="Arial Narrow" w:hAnsi="Arial Narrow" w:cs="Arial Narrow"/>
                <w:b/>
                <w:bCs/>
                <w:sz w:val="22"/>
                <w:szCs w:val="21"/>
                <w:lang w:val="en-GB"/>
              </w:rPr>
            </w:pPr>
            <w:r w:rsidRPr="00705AF5">
              <w:rPr>
                <w:rFonts w:ascii="Arial Narrow" w:hAnsi="Arial Narrow" w:cs="Arial Narrow"/>
                <w:b/>
                <w:bCs/>
                <w:sz w:val="22"/>
                <w:szCs w:val="21"/>
                <w:lang w:val="en-GB"/>
              </w:rPr>
              <w:t>Equal Opportunities and Women’s Rights in Ukraine Programme (EOWR) contributed to:</w:t>
            </w:r>
          </w:p>
          <w:p w14:paraId="0DD71197" w14:textId="77777777" w:rsidR="001D0490" w:rsidRPr="00705AF5" w:rsidRDefault="001D0490" w:rsidP="00C503C0">
            <w:pPr>
              <w:spacing w:before="120"/>
              <w:rPr>
                <w:rFonts w:ascii="Arial Narrow" w:hAnsi="Arial Narrow" w:cs="Arial Narrow"/>
                <w:b/>
                <w:bCs/>
                <w:sz w:val="22"/>
                <w:szCs w:val="21"/>
                <w:lang w:val="en-GB"/>
              </w:rPr>
            </w:pPr>
          </w:p>
          <w:p w14:paraId="0DD71198" w14:textId="77777777" w:rsidR="001D0490" w:rsidRPr="00705AF5" w:rsidRDefault="001D0490" w:rsidP="00C503C0">
            <w:pPr>
              <w:rPr>
                <w:rFonts w:ascii="Arial Narrow" w:hAnsi="Arial Narrow" w:cs="Arial Narrow"/>
                <w:b/>
                <w:bCs/>
                <w:sz w:val="22"/>
                <w:szCs w:val="21"/>
                <w:lang w:val="en-GB"/>
              </w:rPr>
            </w:pPr>
            <w:r w:rsidRPr="00705AF5">
              <w:rPr>
                <w:rFonts w:ascii="Arial Narrow" w:hAnsi="Arial Narrow" w:cs="Arial Narrow"/>
                <w:b/>
                <w:bCs/>
                <w:sz w:val="22"/>
                <w:szCs w:val="21"/>
                <w:lang w:val="en-GB"/>
              </w:rPr>
              <w:t>Outcome 2. Access to justice and human rights.</w:t>
            </w:r>
          </w:p>
          <w:p w14:paraId="0DD71199" w14:textId="77777777" w:rsidR="001D0490" w:rsidRPr="00705AF5" w:rsidRDefault="001D0490" w:rsidP="00C503C0">
            <w:pPr>
              <w:rPr>
                <w:rFonts w:ascii="Arial Narrow" w:hAnsi="Arial Narrow" w:cs="Arial Narrow"/>
                <w:b/>
                <w:bCs/>
                <w:sz w:val="22"/>
                <w:szCs w:val="21"/>
                <w:lang w:val="en-GB"/>
              </w:rPr>
            </w:pPr>
          </w:p>
          <w:p w14:paraId="0DD7119A" w14:textId="77777777" w:rsidR="001D0490" w:rsidRPr="00705AF5" w:rsidRDefault="001D0490" w:rsidP="00C503C0">
            <w:pPr>
              <w:rPr>
                <w:rFonts w:ascii="Arial Narrow" w:hAnsi="Arial Narrow" w:cs="Arial Narrow"/>
                <w:b/>
                <w:bCs/>
                <w:sz w:val="22"/>
                <w:szCs w:val="21"/>
                <w:lang w:val="en-GB"/>
              </w:rPr>
            </w:pPr>
            <w:r w:rsidRPr="00705AF5">
              <w:rPr>
                <w:rFonts w:ascii="Arial Narrow" w:hAnsi="Arial Narrow" w:cs="Arial Narrow"/>
                <w:b/>
                <w:bCs/>
                <w:sz w:val="22"/>
                <w:szCs w:val="21"/>
                <w:lang w:val="en-GB"/>
              </w:rPr>
              <w:t>Outcome 4. Civil society organizations protect and advocate for human rights and justice.</w:t>
            </w:r>
          </w:p>
          <w:p w14:paraId="0DD7119B" w14:textId="77777777" w:rsidR="001D0490" w:rsidRPr="00705AF5" w:rsidRDefault="001D0490" w:rsidP="005962D1">
            <w:pPr>
              <w:spacing w:before="120"/>
              <w:ind w:firstLine="3"/>
              <w:rPr>
                <w:rFonts w:ascii="Arial Narrow" w:hAnsi="Arial Narrow" w:cs="Arial Narrow"/>
                <w:b/>
                <w:bCs/>
                <w:sz w:val="22"/>
                <w:szCs w:val="21"/>
                <w:lang w:val="en-GB"/>
              </w:rPr>
            </w:pPr>
          </w:p>
        </w:tc>
        <w:tc>
          <w:tcPr>
            <w:tcW w:w="6328" w:type="dxa"/>
          </w:tcPr>
          <w:p w14:paraId="0DD7119C" w14:textId="77777777" w:rsidR="001D0490" w:rsidRPr="00705AF5" w:rsidRDefault="001D0490" w:rsidP="00C503C0">
            <w:pPr>
              <w:spacing w:before="120"/>
              <w:rPr>
                <w:rFonts w:ascii="Arial Narrow" w:hAnsi="Arial Narrow" w:cs="Arial Narrow"/>
                <w:sz w:val="22"/>
                <w:szCs w:val="21"/>
                <w:lang w:val="en-GB"/>
              </w:rPr>
            </w:pPr>
            <w:r w:rsidRPr="00705AF5">
              <w:rPr>
                <w:rFonts w:ascii="Arial Narrow" w:hAnsi="Arial Narrow" w:cs="Arial Narrow"/>
                <w:b/>
                <w:bCs/>
                <w:sz w:val="22"/>
                <w:szCs w:val="21"/>
                <w:lang w:val="en-GB"/>
              </w:rPr>
              <w:t>A national gender machinery that promotes gender rights has been established</w:t>
            </w:r>
            <w:r w:rsidRPr="00705AF5">
              <w:rPr>
                <w:rFonts w:ascii="Arial Narrow" w:hAnsi="Arial Narrow" w:cs="Arial Narrow"/>
                <w:sz w:val="22"/>
                <w:szCs w:val="21"/>
                <w:lang w:val="en-GB"/>
              </w:rPr>
              <w:t xml:space="preserve">. Gender programmes were adopted by all the regional state administrations. Coordination councils in charge of gender issues were established in all regions of Ukraine. Gender advisors in 10 regional state administrations were appointed. Gender resource centres were established in 11 regions. </w:t>
            </w:r>
          </w:p>
          <w:p w14:paraId="0DD7119D" w14:textId="77777777" w:rsidR="001D0490" w:rsidRPr="00705AF5" w:rsidRDefault="001D0490" w:rsidP="00C503C0">
            <w:pPr>
              <w:spacing w:before="120"/>
              <w:rPr>
                <w:rFonts w:ascii="Arial Narrow" w:hAnsi="Arial Narrow" w:cs="Arial Narrow"/>
                <w:sz w:val="22"/>
                <w:szCs w:val="21"/>
                <w:lang w:val="en-GB"/>
              </w:rPr>
            </w:pPr>
            <w:r w:rsidRPr="00705AF5">
              <w:rPr>
                <w:rFonts w:ascii="Arial Narrow" w:hAnsi="Arial Narrow" w:cs="Arial Narrow"/>
                <w:b/>
                <w:bCs/>
                <w:sz w:val="22"/>
                <w:szCs w:val="21"/>
                <w:lang w:val="en-GB"/>
              </w:rPr>
              <w:t>Capacity of the public administration in the area of gender rights has been strengthened</w:t>
            </w:r>
            <w:r w:rsidRPr="00705AF5">
              <w:rPr>
                <w:rFonts w:ascii="Arial Narrow" w:hAnsi="Arial Narrow" w:cs="Arial Narrow"/>
                <w:sz w:val="22"/>
                <w:szCs w:val="21"/>
                <w:lang w:val="en-GB"/>
              </w:rPr>
              <w:t>. Capacity of 10 ministries and governmental agencies and regional state administrations in gender mainstreaming was strengthened.</w:t>
            </w:r>
          </w:p>
          <w:p w14:paraId="0DD7119E" w14:textId="77777777" w:rsidR="001D0490" w:rsidRPr="00705AF5" w:rsidRDefault="001D0490" w:rsidP="00C503C0">
            <w:pPr>
              <w:spacing w:before="120"/>
              <w:rPr>
                <w:rFonts w:ascii="Arial Narrow" w:hAnsi="Arial Narrow" w:cs="Arial Narrow"/>
                <w:sz w:val="22"/>
                <w:szCs w:val="21"/>
                <w:lang w:val="en-GB"/>
              </w:rPr>
            </w:pPr>
            <w:r w:rsidRPr="00705AF5">
              <w:rPr>
                <w:rFonts w:ascii="Arial Narrow" w:hAnsi="Arial Narrow" w:cs="Arial Narrow"/>
                <w:b/>
                <w:bCs/>
                <w:sz w:val="22"/>
                <w:szCs w:val="21"/>
                <w:lang w:val="en-GB"/>
              </w:rPr>
              <w:t>Capacity of Ministry of Justice to conduct gender assessment of legislation has been strengthened</w:t>
            </w:r>
            <w:r w:rsidRPr="00705AF5">
              <w:rPr>
                <w:rFonts w:ascii="Arial Narrow" w:hAnsi="Arial Narrow" w:cs="Arial Narrow"/>
                <w:sz w:val="22"/>
                <w:szCs w:val="21"/>
                <w:lang w:val="en-GB"/>
              </w:rPr>
              <w:t>. With the Ministry of Justice the methodological recommendations on gender assessment of legislation were elaborated and the manual was prepared and distributed. The Family Code of Ukraine was subjected to gender assessment by the Ministry of Justice.</w:t>
            </w:r>
          </w:p>
          <w:p w14:paraId="0DD7119F" w14:textId="77777777" w:rsidR="001D0490" w:rsidRPr="00705AF5" w:rsidRDefault="001D0490" w:rsidP="00C503C0">
            <w:pPr>
              <w:spacing w:before="120"/>
              <w:rPr>
                <w:rFonts w:ascii="Arial Narrow" w:hAnsi="Arial Narrow" w:cs="Arial Narrow"/>
                <w:sz w:val="22"/>
                <w:szCs w:val="21"/>
                <w:lang w:val="en-GB"/>
              </w:rPr>
            </w:pPr>
            <w:r w:rsidRPr="00705AF5">
              <w:rPr>
                <w:rFonts w:ascii="Arial Narrow" w:hAnsi="Arial Narrow" w:cs="Arial Narrow"/>
                <w:b/>
                <w:bCs/>
                <w:sz w:val="22"/>
                <w:szCs w:val="21"/>
                <w:lang w:val="en-GB"/>
              </w:rPr>
              <w:t>Access to justice and human rights through the system of domestic violence prevention and response has been improved</w:t>
            </w:r>
            <w:r w:rsidRPr="00705AF5">
              <w:rPr>
                <w:rFonts w:ascii="Arial Narrow" w:hAnsi="Arial Narrow" w:cs="Arial Narrow"/>
                <w:sz w:val="22"/>
                <w:szCs w:val="21"/>
                <w:lang w:val="en-GB"/>
              </w:rPr>
              <w:t>. A large-scale awareness raising campaign «Stop violence!» was conducted. As a result, 27% of the population know about the hotline for combating domestic violence and protecting children’s rights. Capacity of rele</w:t>
            </w:r>
            <w:r>
              <w:rPr>
                <w:rFonts w:ascii="Arial Narrow" w:hAnsi="Arial Narrow" w:cs="Arial Narrow"/>
                <w:sz w:val="22"/>
                <w:szCs w:val="21"/>
                <w:lang w:val="en-GB"/>
              </w:rPr>
              <w:t xml:space="preserve">vant governmental agencies and </w:t>
            </w:r>
            <w:r w:rsidRPr="00705AF5">
              <w:rPr>
                <w:rFonts w:ascii="Arial Narrow" w:hAnsi="Arial Narrow" w:cs="Arial Narrow"/>
                <w:sz w:val="22"/>
                <w:szCs w:val="21"/>
                <w:lang w:val="en-GB"/>
              </w:rPr>
              <w:t xml:space="preserve">police district inspectors has been strengthened. </w:t>
            </w:r>
          </w:p>
          <w:p w14:paraId="0DD711A0" w14:textId="77777777" w:rsidR="001D0490" w:rsidRPr="00705AF5" w:rsidRDefault="001D0490" w:rsidP="00430E52">
            <w:pPr>
              <w:spacing w:before="120"/>
              <w:rPr>
                <w:rFonts w:ascii="Arial Narrow" w:hAnsi="Arial Narrow" w:cs="Arial Narrow"/>
                <w:sz w:val="22"/>
                <w:szCs w:val="21"/>
                <w:lang w:val="en-GB"/>
              </w:rPr>
            </w:pPr>
            <w:r w:rsidRPr="00705AF5">
              <w:rPr>
                <w:rFonts w:ascii="Arial Narrow" w:hAnsi="Arial Narrow" w:cs="Arial Narrow"/>
                <w:b/>
                <w:bCs/>
                <w:sz w:val="22"/>
                <w:szCs w:val="21"/>
                <w:lang w:val="en-GB"/>
              </w:rPr>
              <w:t>Capacity of the system of education to promote gender rights has been strengthened.</w:t>
            </w:r>
            <w:r w:rsidRPr="00705AF5">
              <w:rPr>
                <w:rFonts w:ascii="Arial Narrow" w:hAnsi="Arial Narrow" w:cs="Arial Narrow"/>
                <w:sz w:val="22"/>
                <w:szCs w:val="21"/>
                <w:lang w:val="en-GB"/>
              </w:rPr>
              <w:t xml:space="preserve"> Gender educational centres and departments of gender studies were established at the universities. </w:t>
            </w:r>
          </w:p>
        </w:tc>
      </w:tr>
      <w:tr w:rsidR="001D0490" w:rsidRPr="00FE0443" w14:paraId="0DD711A6" w14:textId="77777777">
        <w:tc>
          <w:tcPr>
            <w:tcW w:w="2675" w:type="dxa"/>
          </w:tcPr>
          <w:p w14:paraId="0DD711A2" w14:textId="77777777" w:rsidR="001D0490" w:rsidRPr="00705AF5" w:rsidRDefault="001D0490" w:rsidP="005962D1">
            <w:pPr>
              <w:spacing w:before="120"/>
              <w:ind w:firstLine="3"/>
              <w:rPr>
                <w:rFonts w:ascii="Arial Narrow" w:hAnsi="Arial Narrow" w:cs="Arial Narrow"/>
                <w:b/>
                <w:bCs/>
                <w:sz w:val="22"/>
                <w:szCs w:val="21"/>
                <w:lang w:val="en-GB"/>
              </w:rPr>
            </w:pPr>
            <w:r w:rsidRPr="00705AF5">
              <w:rPr>
                <w:rFonts w:ascii="Arial Narrow" w:hAnsi="Arial Narrow" w:cs="Arial Narrow"/>
                <w:b/>
                <w:bCs/>
                <w:sz w:val="22"/>
                <w:szCs w:val="21"/>
                <w:lang w:val="en-GB"/>
              </w:rPr>
              <w:t>Youth Social Inclusion for Civic Engagement in Ukraine (YSI)</w:t>
            </w:r>
          </w:p>
          <w:p w14:paraId="0DD711A3" w14:textId="77777777" w:rsidR="001D0490" w:rsidRPr="00705AF5" w:rsidRDefault="001D0490" w:rsidP="005962D1">
            <w:pPr>
              <w:spacing w:before="120"/>
              <w:ind w:firstLine="3"/>
              <w:rPr>
                <w:rFonts w:ascii="Arial Narrow" w:hAnsi="Arial Narrow" w:cs="Arial Narrow"/>
                <w:b/>
                <w:bCs/>
                <w:sz w:val="22"/>
                <w:szCs w:val="21"/>
                <w:lang w:val="en-GB"/>
              </w:rPr>
            </w:pPr>
            <w:r w:rsidRPr="00705AF5">
              <w:rPr>
                <w:rFonts w:ascii="Arial Narrow" w:hAnsi="Arial Narrow" w:cs="Arial Narrow"/>
                <w:b/>
                <w:bCs/>
                <w:sz w:val="22"/>
                <w:szCs w:val="21"/>
                <w:lang w:val="en-GB"/>
              </w:rPr>
              <w:t>Outcome 3. Sustainable economic development through pro-poor policy reform.</w:t>
            </w:r>
          </w:p>
        </w:tc>
        <w:tc>
          <w:tcPr>
            <w:tcW w:w="6328" w:type="dxa"/>
          </w:tcPr>
          <w:p w14:paraId="0DD711A4" w14:textId="77777777" w:rsidR="001D0490" w:rsidRPr="00705AF5" w:rsidRDefault="001D0490" w:rsidP="009E1B0E">
            <w:pPr>
              <w:spacing w:before="120"/>
              <w:rPr>
                <w:rFonts w:ascii="Arial Narrow" w:hAnsi="Arial Narrow" w:cs="Arial Narrow"/>
                <w:sz w:val="22"/>
                <w:szCs w:val="21"/>
                <w:lang w:val="en-GB"/>
              </w:rPr>
            </w:pPr>
            <w:r w:rsidRPr="00705AF5">
              <w:rPr>
                <w:rFonts w:ascii="Arial Narrow" w:hAnsi="Arial Narrow" w:cs="Arial Narrow"/>
                <w:bCs/>
                <w:sz w:val="22"/>
                <w:szCs w:val="21"/>
                <w:lang w:val="en-GB"/>
              </w:rPr>
              <w:t>Potential positive impact on sustainable economic development is expected from extensive capacity building of youth in using information and communication technologies</w:t>
            </w:r>
            <w:r w:rsidRPr="00705AF5">
              <w:rPr>
                <w:rFonts w:ascii="Arial Narrow" w:hAnsi="Arial Narrow" w:cs="Arial Narrow"/>
                <w:sz w:val="22"/>
                <w:szCs w:val="21"/>
                <w:lang w:val="en-GB"/>
              </w:rPr>
              <w:t xml:space="preserve"> through </w:t>
            </w:r>
            <w:r w:rsidRPr="00705AF5">
              <w:rPr>
                <w:rFonts w:ascii="Arial Narrow" w:hAnsi="Arial Narrow" w:cs="Arial Narrow"/>
                <w:i/>
                <w:iCs/>
                <w:sz w:val="22"/>
                <w:szCs w:val="21"/>
                <w:lang w:val="en-GB"/>
              </w:rPr>
              <w:t>Skills for Success Programme</w:t>
            </w:r>
            <w:r w:rsidRPr="00705AF5">
              <w:rPr>
                <w:rFonts w:ascii="Arial Narrow" w:hAnsi="Arial Narrow" w:cs="Arial Narrow"/>
                <w:sz w:val="22"/>
                <w:szCs w:val="21"/>
                <w:lang w:val="en-GB"/>
              </w:rPr>
              <w:t xml:space="preserve">. </w:t>
            </w:r>
            <w:r w:rsidRPr="00705AF5">
              <w:rPr>
                <w:rFonts w:ascii="Arial Narrow" w:hAnsi="Arial Narrow"/>
                <w:b/>
                <w:sz w:val="22"/>
                <w:lang w:val="en-US"/>
              </w:rPr>
              <w:t>6800 pupils were trained within the Project</w:t>
            </w:r>
            <w:r w:rsidRPr="00705AF5">
              <w:rPr>
                <w:rFonts w:ascii="Arial Narrow" w:hAnsi="Arial Narrow"/>
                <w:sz w:val="22"/>
                <w:lang w:val="en-US"/>
              </w:rPr>
              <w:t xml:space="preserve"> (versus 3000 planned)</w:t>
            </w:r>
            <w:r w:rsidRPr="00344F26">
              <w:rPr>
                <w:rFonts w:ascii="Arial Narrow" w:hAnsi="Arial Narrow"/>
                <w:sz w:val="22"/>
                <w:lang w:val="en-US"/>
              </w:rPr>
              <w:t xml:space="preserve">, including </w:t>
            </w:r>
            <w:r w:rsidRPr="00705AF5">
              <w:rPr>
                <w:rFonts w:ascii="Arial Narrow" w:hAnsi="Arial Narrow"/>
                <w:sz w:val="22"/>
                <w:lang w:val="en-US"/>
              </w:rPr>
              <w:t>children with disabilities.</w:t>
            </w:r>
            <w:r w:rsidRPr="00705AF5">
              <w:rPr>
                <w:sz w:val="22"/>
                <w:lang w:val="en-US"/>
              </w:rPr>
              <w:t xml:space="preserve"> </w:t>
            </w:r>
          </w:p>
          <w:p w14:paraId="0DD711A5" w14:textId="77777777" w:rsidR="001D0490" w:rsidRPr="00705AF5" w:rsidRDefault="001D0490" w:rsidP="009E1B0E">
            <w:pPr>
              <w:spacing w:before="120"/>
              <w:rPr>
                <w:rFonts w:ascii="Arial Narrow" w:hAnsi="Arial Narrow"/>
                <w:sz w:val="22"/>
                <w:lang w:val="en-US"/>
              </w:rPr>
            </w:pPr>
            <w:r w:rsidRPr="00705AF5">
              <w:rPr>
                <w:rFonts w:ascii="Arial Narrow" w:hAnsi="Arial Narrow"/>
                <w:b/>
                <w:sz w:val="22"/>
                <w:lang w:val="en-US"/>
              </w:rPr>
              <w:t>Youth centers implemented 115 successful volunteering social projects</w:t>
            </w:r>
            <w:r w:rsidRPr="00705AF5">
              <w:rPr>
                <w:rFonts w:ascii="Arial Narrow" w:hAnsi="Arial Narrow"/>
                <w:sz w:val="22"/>
                <w:lang w:val="en-US"/>
              </w:rPr>
              <w:t xml:space="preserve"> for their communities involving local youth and authorities. Close to </w:t>
            </w:r>
            <w:r w:rsidRPr="00705AF5">
              <w:rPr>
                <w:rFonts w:ascii="Arial Narrow" w:hAnsi="Arial Narrow"/>
                <w:sz w:val="22"/>
                <w:lang w:val="en-US"/>
              </w:rPr>
              <w:lastRenderedPageBreak/>
              <w:t>2000 volunteers were mobilized in 2010, double the amount in 2009 (945)</w:t>
            </w:r>
            <w:r w:rsidRPr="00344F26">
              <w:rPr>
                <w:rFonts w:ascii="Arial Narrow" w:hAnsi="Arial Narrow" w:cs="Arial"/>
                <w:sz w:val="22"/>
                <w:lang w:val="en-US" w:eastAsia="ru-RU"/>
              </w:rPr>
              <w:t>.</w:t>
            </w:r>
          </w:p>
        </w:tc>
      </w:tr>
      <w:tr w:rsidR="001D0490" w:rsidRPr="00FE0443" w14:paraId="0DD711AE" w14:textId="77777777">
        <w:tc>
          <w:tcPr>
            <w:tcW w:w="2675" w:type="dxa"/>
          </w:tcPr>
          <w:p w14:paraId="0DD711A7" w14:textId="77777777" w:rsidR="001D0490" w:rsidRPr="00705AF5" w:rsidRDefault="001D0490" w:rsidP="005962D1">
            <w:pPr>
              <w:spacing w:before="120"/>
              <w:ind w:firstLine="3"/>
              <w:rPr>
                <w:rFonts w:ascii="Arial Narrow" w:hAnsi="Arial Narrow" w:cs="Arial Narrow"/>
                <w:b/>
                <w:bCs/>
                <w:sz w:val="22"/>
                <w:szCs w:val="21"/>
                <w:lang w:val="en-GB"/>
              </w:rPr>
            </w:pPr>
            <w:r w:rsidRPr="00705AF5">
              <w:rPr>
                <w:rFonts w:ascii="Arial Narrow" w:hAnsi="Arial Narrow" w:cs="Arial Narrow"/>
                <w:b/>
                <w:bCs/>
                <w:sz w:val="22"/>
                <w:szCs w:val="21"/>
                <w:lang w:val="en-GB"/>
              </w:rPr>
              <w:lastRenderedPageBreak/>
              <w:t>Millenium Development Goals (MDG) Project</w:t>
            </w:r>
          </w:p>
          <w:p w14:paraId="0DD711A8" w14:textId="77777777" w:rsidR="001D0490" w:rsidRPr="00705AF5" w:rsidRDefault="001D0490" w:rsidP="005962D1">
            <w:pPr>
              <w:spacing w:before="120"/>
              <w:ind w:firstLine="3"/>
              <w:rPr>
                <w:rFonts w:ascii="Arial Narrow" w:hAnsi="Arial Narrow" w:cs="Arial Narrow"/>
                <w:b/>
                <w:bCs/>
                <w:sz w:val="22"/>
                <w:szCs w:val="21"/>
                <w:lang w:val="en-GB"/>
              </w:rPr>
            </w:pPr>
            <w:r w:rsidRPr="00705AF5">
              <w:rPr>
                <w:rFonts w:ascii="Arial Narrow" w:hAnsi="Arial Narrow" w:cs="Arial Narrow"/>
                <w:b/>
                <w:bCs/>
                <w:sz w:val="22"/>
                <w:szCs w:val="21"/>
                <w:lang w:val="en-GB"/>
              </w:rPr>
              <w:t>Outcome 3. Sustainable economic development through pro-poor policy reform.</w:t>
            </w:r>
          </w:p>
        </w:tc>
        <w:tc>
          <w:tcPr>
            <w:tcW w:w="6328" w:type="dxa"/>
          </w:tcPr>
          <w:p w14:paraId="0DD711A9" w14:textId="77777777" w:rsidR="001D0490" w:rsidRPr="00705AF5" w:rsidRDefault="001D0490" w:rsidP="006A69C4">
            <w:pPr>
              <w:spacing w:before="120"/>
              <w:rPr>
                <w:rFonts w:ascii="Arial Narrow" w:hAnsi="Arial Narrow" w:cs="Arial Narrow"/>
                <w:sz w:val="22"/>
                <w:szCs w:val="21"/>
                <w:lang w:val="en-GB"/>
              </w:rPr>
            </w:pPr>
            <w:r w:rsidRPr="00705AF5">
              <w:rPr>
                <w:rFonts w:ascii="Arial Narrow" w:hAnsi="Arial Narrow" w:cs="Arial Narrow"/>
                <w:b/>
                <w:bCs/>
                <w:sz w:val="22"/>
                <w:szCs w:val="21"/>
                <w:lang w:val="en-GB"/>
              </w:rPr>
              <w:t xml:space="preserve">The centrality of MDG framework to Government policies and programs has been widely recognized. </w:t>
            </w:r>
            <w:r w:rsidRPr="00705AF5">
              <w:rPr>
                <w:rFonts w:ascii="Arial Narrow" w:hAnsi="Arial Narrow" w:cs="Arial Narrow"/>
                <w:sz w:val="22"/>
                <w:szCs w:val="21"/>
                <w:lang w:val="en-GB"/>
              </w:rPr>
              <w:t xml:space="preserve">The President publicly committed to link his program of reforms to MDGs. The President’s program on economic reforms contains indicators similar to MDGs indicators. </w:t>
            </w:r>
            <w:r>
              <w:rPr>
                <w:rFonts w:ascii="Arial Narrow" w:hAnsi="Arial Narrow" w:cs="Arial Narrow"/>
                <w:sz w:val="22"/>
                <w:szCs w:val="21"/>
                <w:lang w:val="en-GB"/>
              </w:rPr>
              <w:t xml:space="preserve">The </w:t>
            </w:r>
            <w:r w:rsidRPr="00705AF5">
              <w:rPr>
                <w:rFonts w:ascii="Arial Narrow" w:hAnsi="Arial Narrow" w:cs="Arial Narrow"/>
                <w:sz w:val="22"/>
                <w:szCs w:val="21"/>
                <w:lang w:val="en-GB"/>
              </w:rPr>
              <w:t>MDG Ukraine-</w:t>
            </w:r>
            <w:r>
              <w:rPr>
                <w:rFonts w:ascii="Arial Narrow" w:hAnsi="Arial Narrow" w:cs="Arial Narrow"/>
                <w:sz w:val="22"/>
                <w:szCs w:val="21"/>
                <w:lang w:val="en-GB"/>
              </w:rPr>
              <w:t>2010 National Report</w:t>
            </w:r>
            <w:r w:rsidRPr="00705AF5">
              <w:rPr>
                <w:rFonts w:ascii="Arial Narrow" w:hAnsi="Arial Narrow" w:cs="Arial Narrow"/>
                <w:sz w:val="22"/>
                <w:szCs w:val="21"/>
                <w:lang w:val="en-GB"/>
              </w:rPr>
              <w:t xml:space="preserve"> was presented by the President of Ukraine at UN summit on MDG in September 2010. It was the first time when the highest Ukrainian official accepted the problem of HIV/AIDS in Ukraine at the international level.</w:t>
            </w:r>
          </w:p>
          <w:p w14:paraId="0DD711AA" w14:textId="77777777" w:rsidR="001D0490" w:rsidRPr="00705AF5" w:rsidRDefault="001D0490" w:rsidP="006A69C4">
            <w:pPr>
              <w:spacing w:before="120"/>
              <w:rPr>
                <w:rFonts w:ascii="Arial Narrow" w:hAnsi="Arial Narrow" w:cs="Arial Narrow"/>
                <w:sz w:val="22"/>
                <w:szCs w:val="21"/>
                <w:lang w:val="en-GB"/>
              </w:rPr>
            </w:pPr>
            <w:r w:rsidRPr="00705AF5">
              <w:rPr>
                <w:rFonts w:ascii="Arial Narrow" w:hAnsi="Arial Narrow" w:cs="Arial Narrow"/>
                <w:b/>
                <w:bCs/>
                <w:sz w:val="22"/>
                <w:szCs w:val="21"/>
                <w:lang w:val="en-GB"/>
              </w:rPr>
              <w:t xml:space="preserve">MDG framework was accepted and utilized by public servants in preparing strategic planning documents. </w:t>
            </w:r>
            <w:r w:rsidRPr="00705AF5">
              <w:rPr>
                <w:rFonts w:ascii="Arial Narrow" w:hAnsi="Arial Narrow" w:cs="Arial Narrow"/>
                <w:sz w:val="22"/>
                <w:szCs w:val="21"/>
                <w:lang w:val="en-GB"/>
              </w:rPr>
              <w:t xml:space="preserve">MDGs issues and indicators are incorporated in recent government documents. </w:t>
            </w:r>
          </w:p>
          <w:p w14:paraId="0DD711AB" w14:textId="77777777" w:rsidR="001D0490" w:rsidRPr="00705AF5" w:rsidRDefault="001D0490" w:rsidP="00F80C67">
            <w:pPr>
              <w:spacing w:before="120"/>
              <w:rPr>
                <w:rFonts w:ascii="Arial Narrow" w:hAnsi="Arial Narrow" w:cs="Arial Narrow"/>
                <w:sz w:val="22"/>
                <w:szCs w:val="21"/>
                <w:lang w:val="en-GB"/>
              </w:rPr>
            </w:pPr>
            <w:r w:rsidRPr="00705AF5">
              <w:rPr>
                <w:rFonts w:ascii="Arial Narrow" w:hAnsi="Arial Narrow" w:cs="Arial Narrow"/>
                <w:b/>
                <w:bCs/>
                <w:sz w:val="22"/>
                <w:szCs w:val="21"/>
                <w:lang w:val="en-GB"/>
              </w:rPr>
              <w:t>Inter-ministerial and expert consultations were institutionalized as a standard practice in development of government programmes.</w:t>
            </w:r>
            <w:r>
              <w:rPr>
                <w:rFonts w:ascii="Arial Narrow" w:hAnsi="Arial Narrow" w:cs="Arial Narrow"/>
                <w:sz w:val="22"/>
                <w:szCs w:val="21"/>
                <w:lang w:val="en-GB"/>
              </w:rPr>
              <w:t xml:space="preserve"> </w:t>
            </w:r>
            <w:r w:rsidRPr="00705AF5">
              <w:rPr>
                <w:rFonts w:ascii="Arial Narrow" w:hAnsi="Arial Narrow" w:cs="Arial Narrow"/>
                <w:sz w:val="22"/>
                <w:szCs w:val="21"/>
                <w:lang w:val="en-GB"/>
              </w:rPr>
              <w:t>As of 2010, this approach has</w:t>
            </w:r>
            <w:r>
              <w:rPr>
                <w:rFonts w:ascii="Arial Narrow" w:hAnsi="Arial Narrow" w:cs="Arial Narrow"/>
                <w:sz w:val="22"/>
                <w:szCs w:val="21"/>
                <w:lang w:val="en-GB"/>
              </w:rPr>
              <w:t xml:space="preserve"> become a standard</w:t>
            </w:r>
            <w:r w:rsidRPr="00705AF5">
              <w:rPr>
                <w:rFonts w:ascii="Arial Narrow" w:hAnsi="Arial Narrow" w:cs="Arial Narrow"/>
                <w:sz w:val="22"/>
                <w:szCs w:val="21"/>
                <w:lang w:val="en-GB"/>
              </w:rPr>
              <w:t xml:space="preserve"> practice of government action plan drafting and the Ministry of Economy is committed to continue doing it if the project is terminated.</w:t>
            </w:r>
          </w:p>
          <w:p w14:paraId="0DD711AC" w14:textId="77777777" w:rsidR="001D0490" w:rsidRPr="00705AF5" w:rsidRDefault="001D0490" w:rsidP="00F80C67">
            <w:pPr>
              <w:spacing w:before="120"/>
              <w:rPr>
                <w:rFonts w:ascii="Arial Narrow" w:hAnsi="Arial Narrow" w:cs="Arial Narrow"/>
                <w:sz w:val="22"/>
                <w:szCs w:val="21"/>
                <w:lang w:val="en-GB"/>
              </w:rPr>
            </w:pPr>
            <w:r w:rsidRPr="00705AF5">
              <w:rPr>
                <w:rFonts w:ascii="Arial Narrow" w:hAnsi="Arial Narrow" w:cs="Arial Narrow"/>
                <w:b/>
                <w:bCs/>
                <w:sz w:val="22"/>
                <w:szCs w:val="21"/>
                <w:lang w:val="en-GB"/>
              </w:rPr>
              <w:t>Forecasting capacity strengthened by establishing practice of regular Consensus Forecast round-tables.</w:t>
            </w:r>
            <w:r>
              <w:rPr>
                <w:rFonts w:ascii="Arial Narrow" w:hAnsi="Arial Narrow" w:cs="Arial Narrow"/>
                <w:sz w:val="22"/>
                <w:szCs w:val="21"/>
                <w:lang w:val="en-GB"/>
              </w:rPr>
              <w:t xml:space="preserve"> </w:t>
            </w:r>
            <w:r w:rsidRPr="00705AF5">
              <w:rPr>
                <w:rFonts w:ascii="Arial Narrow" w:hAnsi="Arial Narrow" w:cs="Arial Narrow"/>
                <w:sz w:val="22"/>
                <w:szCs w:val="21"/>
                <w:lang w:val="en-GB"/>
              </w:rPr>
              <w:t>Consensus forecast</w:t>
            </w:r>
            <w:r>
              <w:rPr>
                <w:rFonts w:ascii="Arial Narrow" w:hAnsi="Arial Narrow" w:cs="Arial Narrow"/>
                <w:sz w:val="22"/>
                <w:szCs w:val="21"/>
                <w:lang w:val="en-GB"/>
              </w:rPr>
              <w:t>’s</w:t>
            </w:r>
            <w:r w:rsidRPr="00705AF5">
              <w:rPr>
                <w:rFonts w:ascii="Arial Narrow" w:hAnsi="Arial Narrow" w:cs="Arial Narrow"/>
                <w:sz w:val="22"/>
                <w:szCs w:val="21"/>
                <w:lang w:val="en-GB"/>
              </w:rPr>
              <w:t xml:space="preserve"> results are frequently used by Ministr</w:t>
            </w:r>
            <w:r>
              <w:rPr>
                <w:rFonts w:ascii="Arial Narrow" w:hAnsi="Arial Narrow" w:cs="Arial Narrow"/>
                <w:sz w:val="22"/>
                <w:szCs w:val="21"/>
                <w:lang w:val="en-GB"/>
              </w:rPr>
              <w:t>y of Economy staff to justify their analysis</w:t>
            </w:r>
            <w:r w:rsidRPr="00705AF5">
              <w:rPr>
                <w:rFonts w:ascii="Arial Narrow" w:hAnsi="Arial Narrow" w:cs="Arial Narrow"/>
                <w:sz w:val="22"/>
                <w:szCs w:val="21"/>
                <w:lang w:val="en-GB"/>
              </w:rPr>
              <w:t xml:space="preserve"> for politicians a</w:t>
            </w:r>
            <w:r>
              <w:rPr>
                <w:rFonts w:ascii="Arial Narrow" w:hAnsi="Arial Narrow" w:cs="Arial Narrow"/>
                <w:sz w:val="22"/>
                <w:szCs w:val="21"/>
                <w:lang w:val="en-GB"/>
              </w:rPr>
              <w:t>nd withstand the</w:t>
            </w:r>
            <w:r w:rsidRPr="00705AF5">
              <w:rPr>
                <w:rFonts w:ascii="Arial Narrow" w:hAnsi="Arial Narrow" w:cs="Arial Narrow"/>
                <w:sz w:val="22"/>
                <w:szCs w:val="21"/>
                <w:lang w:val="en-GB"/>
              </w:rPr>
              <w:t xml:space="preserve"> pressu</w:t>
            </w:r>
            <w:r>
              <w:rPr>
                <w:rFonts w:ascii="Arial Narrow" w:hAnsi="Arial Narrow" w:cs="Arial Narrow"/>
                <w:sz w:val="22"/>
                <w:szCs w:val="21"/>
                <w:lang w:val="en-GB"/>
              </w:rPr>
              <w:t>re to develop unrealistic budgets</w:t>
            </w:r>
            <w:r w:rsidRPr="00705AF5">
              <w:rPr>
                <w:rFonts w:ascii="Arial Narrow" w:hAnsi="Arial Narrow" w:cs="Arial Narrow"/>
                <w:sz w:val="22"/>
                <w:szCs w:val="21"/>
                <w:lang w:val="en-GB"/>
              </w:rPr>
              <w:t xml:space="preserve">. </w:t>
            </w:r>
          </w:p>
          <w:p w14:paraId="0DD711AD" w14:textId="77777777" w:rsidR="001D0490" w:rsidRPr="00705AF5" w:rsidRDefault="001D0490" w:rsidP="00F80C67">
            <w:pPr>
              <w:spacing w:before="120"/>
              <w:rPr>
                <w:rFonts w:ascii="Arial Narrow" w:hAnsi="Arial Narrow" w:cs="Arial Narrow"/>
                <w:sz w:val="22"/>
                <w:szCs w:val="21"/>
                <w:lang w:val="en-GB"/>
              </w:rPr>
            </w:pPr>
            <w:r w:rsidRPr="00705AF5">
              <w:rPr>
                <w:rFonts w:ascii="Arial Narrow" w:hAnsi="Arial Narrow" w:cs="Arial Narrow"/>
                <w:b/>
                <w:bCs/>
                <w:sz w:val="22"/>
                <w:szCs w:val="21"/>
                <w:lang w:val="en-GB"/>
              </w:rPr>
              <w:t xml:space="preserve">Professionalism of central and oblast level government officials </w:t>
            </w:r>
            <w:r>
              <w:rPr>
                <w:rFonts w:ascii="Arial Narrow" w:hAnsi="Arial Narrow" w:cs="Arial Narrow"/>
                <w:b/>
                <w:bCs/>
                <w:sz w:val="22"/>
                <w:szCs w:val="21"/>
                <w:lang w:val="en-GB"/>
              </w:rPr>
              <w:t>in strategic planning was improved</w:t>
            </w:r>
            <w:r w:rsidRPr="00705AF5">
              <w:rPr>
                <w:rFonts w:ascii="Arial Narrow" w:hAnsi="Arial Narrow" w:cs="Arial Narrow"/>
                <w:b/>
                <w:bCs/>
                <w:sz w:val="22"/>
                <w:szCs w:val="21"/>
                <w:lang w:val="en-GB"/>
              </w:rPr>
              <w:t>.</w:t>
            </w:r>
            <w:r>
              <w:rPr>
                <w:rFonts w:ascii="Arial Narrow" w:hAnsi="Arial Narrow" w:cs="Arial Narrow"/>
                <w:sz w:val="22"/>
                <w:szCs w:val="21"/>
                <w:lang w:val="en-GB"/>
              </w:rPr>
              <w:t xml:space="preserve"> N</w:t>
            </w:r>
            <w:r w:rsidRPr="00705AF5">
              <w:rPr>
                <w:rFonts w:ascii="Arial Narrow" w:hAnsi="Arial Narrow" w:cs="Arial Narrow"/>
                <w:sz w:val="22"/>
                <w:szCs w:val="21"/>
                <w:lang w:val="en-GB"/>
              </w:rPr>
              <w:t>umerous training</w:t>
            </w:r>
            <w:r>
              <w:rPr>
                <w:rFonts w:ascii="Arial Narrow" w:hAnsi="Arial Narrow" w:cs="Arial Narrow"/>
                <w:sz w:val="22"/>
                <w:szCs w:val="21"/>
                <w:lang w:val="en-GB"/>
              </w:rPr>
              <w:t xml:space="preserve"> sessions on strategic planning attracted many participants and were well received</w:t>
            </w:r>
            <w:r w:rsidRPr="00705AF5">
              <w:rPr>
                <w:rFonts w:ascii="Arial Narrow" w:hAnsi="Arial Narrow" w:cs="Arial Narrow"/>
                <w:sz w:val="22"/>
                <w:szCs w:val="21"/>
                <w:lang w:val="en-GB"/>
              </w:rPr>
              <w:t xml:space="preserve"> at the oblast level</w:t>
            </w:r>
            <w:r>
              <w:rPr>
                <w:rFonts w:ascii="Arial Narrow" w:hAnsi="Arial Narrow" w:cs="Arial Narrow"/>
                <w:sz w:val="22"/>
                <w:szCs w:val="21"/>
                <w:lang w:val="en-GB"/>
              </w:rPr>
              <w:t>.</w:t>
            </w:r>
            <w:r w:rsidRPr="00705AF5">
              <w:rPr>
                <w:rFonts w:ascii="Arial Narrow" w:hAnsi="Arial Narrow" w:cs="Arial Narrow"/>
                <w:sz w:val="22"/>
                <w:szCs w:val="21"/>
                <w:lang w:val="en-GB"/>
              </w:rPr>
              <w:t xml:space="preserve"> </w:t>
            </w:r>
          </w:p>
        </w:tc>
      </w:tr>
      <w:tr w:rsidR="001D0490" w:rsidRPr="00FE0443" w14:paraId="0DD711B6" w14:textId="77777777">
        <w:tc>
          <w:tcPr>
            <w:tcW w:w="2675" w:type="dxa"/>
          </w:tcPr>
          <w:p w14:paraId="0DD711AF" w14:textId="77777777" w:rsidR="001D0490" w:rsidRPr="00705AF5" w:rsidRDefault="001D0490" w:rsidP="005962D1">
            <w:pPr>
              <w:spacing w:before="120"/>
              <w:ind w:firstLine="3"/>
              <w:rPr>
                <w:rFonts w:ascii="Arial Narrow" w:hAnsi="Arial Narrow" w:cs="Arial Narrow"/>
                <w:b/>
                <w:bCs/>
                <w:sz w:val="22"/>
                <w:szCs w:val="21"/>
                <w:lang w:val="en-GB"/>
              </w:rPr>
            </w:pPr>
            <w:r w:rsidRPr="00705AF5">
              <w:rPr>
                <w:rFonts w:ascii="Arial Narrow" w:hAnsi="Arial Narrow" w:cs="Arial Narrow"/>
                <w:b/>
                <w:bCs/>
                <w:sz w:val="22"/>
                <w:szCs w:val="21"/>
                <w:lang w:val="en-GB"/>
              </w:rPr>
              <w:t>Support to Economic Reforms in Ukraine through the Blue Ribbon Advisory and Analytical Centre (BRAAC) Project</w:t>
            </w:r>
          </w:p>
          <w:p w14:paraId="0DD711B0" w14:textId="77777777" w:rsidR="001D0490" w:rsidRPr="00705AF5" w:rsidRDefault="001D0490" w:rsidP="005962D1">
            <w:pPr>
              <w:spacing w:before="120"/>
              <w:ind w:firstLine="3"/>
              <w:rPr>
                <w:sz w:val="22"/>
                <w:szCs w:val="21"/>
                <w:lang w:val="en-GB"/>
              </w:rPr>
            </w:pPr>
            <w:r w:rsidRPr="00705AF5">
              <w:rPr>
                <w:rFonts w:ascii="Arial Narrow" w:hAnsi="Arial Narrow" w:cs="Arial Narrow"/>
                <w:b/>
                <w:bCs/>
                <w:sz w:val="22"/>
                <w:szCs w:val="21"/>
                <w:lang w:val="en-GB"/>
              </w:rPr>
              <w:t>Outcome 3. Sustainable economic development through pro-poor policy reform.</w:t>
            </w:r>
          </w:p>
          <w:p w14:paraId="0DD711B1" w14:textId="77777777" w:rsidR="001D0490" w:rsidRPr="00705AF5" w:rsidRDefault="001D0490" w:rsidP="005962D1">
            <w:pPr>
              <w:spacing w:before="120"/>
              <w:ind w:firstLine="3"/>
              <w:rPr>
                <w:rFonts w:ascii="Arial Narrow" w:hAnsi="Arial Narrow" w:cs="Arial Narrow"/>
                <w:sz w:val="22"/>
                <w:szCs w:val="21"/>
                <w:lang w:val="en-GB"/>
              </w:rPr>
            </w:pPr>
          </w:p>
        </w:tc>
        <w:tc>
          <w:tcPr>
            <w:tcW w:w="6328" w:type="dxa"/>
          </w:tcPr>
          <w:p w14:paraId="0DD711B2" w14:textId="77777777" w:rsidR="001D0490" w:rsidRPr="00A66D89" w:rsidRDefault="001D0490" w:rsidP="000F494B">
            <w:pPr>
              <w:rPr>
                <w:rFonts w:ascii="Arial Narrow" w:hAnsi="Arial Narrow" w:cs="Arial Narrow"/>
                <w:sz w:val="22"/>
                <w:szCs w:val="21"/>
                <w:lang w:val="en-GB"/>
              </w:rPr>
            </w:pPr>
            <w:r w:rsidRPr="00A66D89">
              <w:rPr>
                <w:rFonts w:ascii="Arial Narrow" w:hAnsi="Arial Narrow" w:cs="Arial Narrow"/>
                <w:b/>
                <w:bCs/>
                <w:sz w:val="22"/>
                <w:szCs w:val="21"/>
                <w:lang w:val="en-GB"/>
              </w:rPr>
              <w:t>Ukraine joined the WTO</w:t>
            </w:r>
            <w:r w:rsidRPr="00A66D89">
              <w:rPr>
                <w:rFonts w:ascii="Arial Narrow" w:hAnsi="Arial Narrow" w:cs="Arial Narrow"/>
                <w:sz w:val="22"/>
                <w:szCs w:val="21"/>
                <w:lang w:val="en-GB"/>
              </w:rPr>
              <w:t xml:space="preserve">. The project experts worked closely with the Trade Department of the Ministry of Economy preparing reports to WTO, giving recommendations for negotiations, revising and drafting changes to legislation to ensure compliance with WTO and EU requirements. Key project expert on WTO issues also advocated Ukraine’s joining WTO by disseminating results of impact study of WTO accession in media. </w:t>
            </w:r>
          </w:p>
          <w:p w14:paraId="0DD711B3" w14:textId="77777777" w:rsidR="001D0490" w:rsidRPr="003410F4" w:rsidRDefault="001D0490" w:rsidP="000F494B">
            <w:pPr>
              <w:spacing w:before="120"/>
              <w:rPr>
                <w:rFonts w:ascii="Arial Narrow" w:hAnsi="Arial Narrow" w:cs="Arial Narrow"/>
                <w:b/>
                <w:bCs/>
                <w:sz w:val="22"/>
                <w:szCs w:val="21"/>
                <w:highlight w:val="yellow"/>
                <w:lang w:val="en-GB"/>
              </w:rPr>
            </w:pPr>
            <w:r w:rsidRPr="003410F4">
              <w:rPr>
                <w:rFonts w:ascii="Arial Narrow" w:hAnsi="Arial Narrow"/>
                <w:b/>
                <w:sz w:val="22"/>
                <w:lang w:val="en-GB"/>
              </w:rPr>
              <w:t>Consensus on the need of pension reform and its specific measures was built among policy makers and experts.</w:t>
            </w:r>
            <w:r w:rsidRPr="003410F4">
              <w:rPr>
                <w:rFonts w:ascii="Arial Narrow" w:hAnsi="Arial Narrow"/>
                <w:sz w:val="22"/>
                <w:lang w:val="en-GB"/>
              </w:rPr>
              <w:t xml:space="preserve"> Pension reform was extensively advocated by the BRAAC. In 2008, BRAAC published and disseminated the analytical report on pension system reform that was highly evaluated and widely used by the Ministry of Labo</w:t>
            </w:r>
            <w:r>
              <w:rPr>
                <w:rFonts w:ascii="Arial Narrow" w:hAnsi="Arial Narrow"/>
                <w:sz w:val="22"/>
                <w:lang w:val="en-GB"/>
              </w:rPr>
              <w:t>u</w:t>
            </w:r>
            <w:r w:rsidRPr="003410F4">
              <w:rPr>
                <w:rFonts w:ascii="Arial Narrow" w:hAnsi="Arial Narrow"/>
                <w:sz w:val="22"/>
                <w:lang w:val="en-GB"/>
              </w:rPr>
              <w:t>r and Social Policy, Pension Fund, and other relevant agencies. As a result, pension reform has been included into the Presidential Program for Economic Reforms for 2010-2014.</w:t>
            </w:r>
          </w:p>
          <w:p w14:paraId="0DD711B4" w14:textId="77777777" w:rsidR="001D0490" w:rsidRPr="003E4727" w:rsidRDefault="001D0490" w:rsidP="000F494B">
            <w:pPr>
              <w:spacing w:before="120"/>
              <w:rPr>
                <w:rFonts w:ascii="Arial Narrow" w:hAnsi="Arial Narrow"/>
                <w:sz w:val="22"/>
                <w:szCs w:val="21"/>
                <w:highlight w:val="yellow"/>
                <w:lang w:val="en-GB"/>
              </w:rPr>
            </w:pPr>
            <w:r w:rsidRPr="003E4727">
              <w:rPr>
                <w:rFonts w:ascii="Arial Narrow" w:hAnsi="Arial Narrow"/>
                <w:b/>
                <w:sz w:val="22"/>
                <w:lang w:val="en-GB"/>
              </w:rPr>
              <w:t>Consensus on the necessity of agricultural land market infrastructure development and reforms was built among policy makers at the national and local levels and expert community</w:t>
            </w:r>
            <w:r w:rsidRPr="003E4727">
              <w:rPr>
                <w:rFonts w:ascii="Arial Narrow" w:hAnsi="Arial Narrow"/>
                <w:sz w:val="22"/>
                <w:lang w:val="en-GB"/>
              </w:rPr>
              <w:t xml:space="preserve">. </w:t>
            </w:r>
            <w:r>
              <w:rPr>
                <w:rFonts w:ascii="Arial Narrow" w:hAnsi="Arial Narrow"/>
                <w:sz w:val="22"/>
                <w:lang w:val="en-GB"/>
              </w:rPr>
              <w:t>As a result of project’s activities</w:t>
            </w:r>
            <w:r w:rsidRPr="003E4727">
              <w:rPr>
                <w:rFonts w:ascii="Arial Narrow" w:hAnsi="Arial Narrow"/>
                <w:sz w:val="22"/>
                <w:lang w:val="en-GB"/>
              </w:rPr>
              <w:t>, agricultural land market development was identified as a priority in the Presidential Program for Economic Reforms.</w:t>
            </w:r>
          </w:p>
          <w:p w14:paraId="0DD711B5" w14:textId="77777777" w:rsidR="001D0490" w:rsidRPr="003E4727" w:rsidRDefault="001D0490" w:rsidP="000F494B">
            <w:pPr>
              <w:spacing w:before="120"/>
              <w:rPr>
                <w:rFonts w:ascii="Arial Narrow" w:hAnsi="Arial Narrow" w:cs="Arial Narrow"/>
                <w:sz w:val="22"/>
                <w:szCs w:val="21"/>
                <w:lang w:val="en-GB"/>
              </w:rPr>
            </w:pPr>
            <w:r w:rsidRPr="003E4727">
              <w:rPr>
                <w:rFonts w:ascii="Arial Narrow" w:hAnsi="Arial Narrow"/>
                <w:b/>
                <w:sz w:val="22"/>
                <w:lang w:val="en-GB"/>
              </w:rPr>
              <w:t>Numerous reform proposals developed by the project were accepted by the President and the Government.</w:t>
            </w:r>
            <w:r w:rsidRPr="003E4727">
              <w:rPr>
                <w:rFonts w:ascii="Arial Narrow" w:hAnsi="Arial Narrow"/>
                <w:sz w:val="22"/>
                <w:lang w:val="en-GB"/>
              </w:rPr>
              <w:t xml:space="preserve"> Out of 21 key reform proposals provided by BRAAC in its 2009 report “Recommendations on economic and institutional reforms 2009”, 11 proposals were fully or partially reflected in the Presidential Program of Economic Reforms for 2010-2014. </w:t>
            </w:r>
          </w:p>
        </w:tc>
      </w:tr>
      <w:tr w:rsidR="001D0490" w:rsidRPr="00FE0443" w14:paraId="0DD711C1" w14:textId="77777777">
        <w:tc>
          <w:tcPr>
            <w:tcW w:w="2675" w:type="dxa"/>
          </w:tcPr>
          <w:p w14:paraId="0DD711B7" w14:textId="77777777" w:rsidR="001D0490" w:rsidRPr="00705AF5" w:rsidRDefault="001D0490" w:rsidP="002E0C9B">
            <w:pPr>
              <w:spacing w:before="120"/>
              <w:ind w:firstLine="3"/>
              <w:rPr>
                <w:rFonts w:ascii="Arial Narrow" w:hAnsi="Arial Narrow" w:cs="Arial Narrow"/>
                <w:b/>
                <w:bCs/>
                <w:sz w:val="22"/>
                <w:szCs w:val="21"/>
                <w:lang w:val="en-GB"/>
              </w:rPr>
            </w:pPr>
            <w:r w:rsidRPr="00705AF5">
              <w:rPr>
                <w:rFonts w:ascii="Arial Narrow" w:hAnsi="Arial Narrow" w:cs="Arial Narrow"/>
                <w:b/>
                <w:bCs/>
                <w:sz w:val="22"/>
                <w:szCs w:val="21"/>
                <w:lang w:val="en-GB"/>
              </w:rPr>
              <w:lastRenderedPageBreak/>
              <w:t>Civil Society Development Programme (CSDP)</w:t>
            </w:r>
          </w:p>
          <w:p w14:paraId="0DD711B8" w14:textId="77777777" w:rsidR="001D0490" w:rsidRPr="00705AF5" w:rsidRDefault="001D0490" w:rsidP="002E0C9B">
            <w:pPr>
              <w:spacing w:before="120"/>
              <w:ind w:firstLine="3"/>
              <w:rPr>
                <w:rFonts w:ascii="Arial Narrow" w:hAnsi="Arial Narrow" w:cs="Arial Narrow"/>
                <w:b/>
                <w:bCs/>
                <w:sz w:val="22"/>
                <w:szCs w:val="21"/>
                <w:lang w:val="en-GB"/>
              </w:rPr>
            </w:pPr>
          </w:p>
          <w:p w14:paraId="0DD711B9" w14:textId="77777777" w:rsidR="001D0490" w:rsidRPr="00705AF5" w:rsidRDefault="001D0490" w:rsidP="002E0C9B">
            <w:pPr>
              <w:rPr>
                <w:rFonts w:ascii="Arial Narrow" w:hAnsi="Arial Narrow" w:cs="Arial Narrow"/>
                <w:b/>
                <w:bCs/>
                <w:sz w:val="22"/>
                <w:szCs w:val="21"/>
                <w:lang w:val="en-GB"/>
              </w:rPr>
            </w:pPr>
            <w:r w:rsidRPr="00705AF5">
              <w:rPr>
                <w:rFonts w:ascii="Arial Narrow" w:hAnsi="Arial Narrow" w:cs="Arial Narrow"/>
                <w:b/>
                <w:bCs/>
                <w:sz w:val="22"/>
                <w:szCs w:val="21"/>
                <w:lang w:val="en-GB"/>
              </w:rPr>
              <w:t>Outcome 2. Access to justice and human rights</w:t>
            </w:r>
          </w:p>
          <w:p w14:paraId="0DD711BA" w14:textId="77777777" w:rsidR="001D0490" w:rsidRPr="00705AF5" w:rsidRDefault="001D0490" w:rsidP="002E0C9B">
            <w:pPr>
              <w:spacing w:before="120"/>
              <w:ind w:firstLine="3"/>
              <w:rPr>
                <w:rFonts w:ascii="Arial Narrow" w:hAnsi="Arial Narrow" w:cs="Arial Narrow"/>
                <w:b/>
                <w:bCs/>
                <w:color w:val="000000"/>
                <w:sz w:val="22"/>
                <w:szCs w:val="21"/>
                <w:lang w:val="en-GB"/>
              </w:rPr>
            </w:pPr>
            <w:r w:rsidRPr="00705AF5">
              <w:rPr>
                <w:rFonts w:ascii="Arial Narrow" w:hAnsi="Arial Narrow" w:cs="Arial Narrow"/>
                <w:b/>
                <w:bCs/>
                <w:sz w:val="22"/>
                <w:szCs w:val="21"/>
                <w:lang w:val="en-GB"/>
              </w:rPr>
              <w:t>Outcome 4. Civil society organizations protect and advocate for human rights and justice</w:t>
            </w:r>
          </w:p>
          <w:p w14:paraId="0DD711BB" w14:textId="77777777" w:rsidR="001D0490" w:rsidRPr="00705AF5" w:rsidRDefault="001D0490" w:rsidP="005962D1">
            <w:pPr>
              <w:spacing w:before="120"/>
              <w:ind w:firstLine="3"/>
              <w:rPr>
                <w:rFonts w:ascii="Arial Narrow" w:hAnsi="Arial Narrow" w:cs="Arial Narrow"/>
                <w:sz w:val="22"/>
                <w:szCs w:val="21"/>
                <w:lang w:val="en-GB"/>
              </w:rPr>
            </w:pPr>
          </w:p>
        </w:tc>
        <w:tc>
          <w:tcPr>
            <w:tcW w:w="6328" w:type="dxa"/>
          </w:tcPr>
          <w:p w14:paraId="0DD711BC" w14:textId="77777777" w:rsidR="001D0490" w:rsidRPr="0052229C" w:rsidRDefault="001D0490" w:rsidP="0052229C">
            <w:pPr>
              <w:spacing w:before="120"/>
              <w:rPr>
                <w:rFonts w:ascii="Arial Narrow" w:hAnsi="Arial Narrow"/>
                <w:sz w:val="22"/>
                <w:lang w:val="en-GB"/>
              </w:rPr>
            </w:pPr>
            <w:r>
              <w:rPr>
                <w:rFonts w:ascii="Arial Narrow" w:hAnsi="Arial Narrow"/>
                <w:sz w:val="22"/>
                <w:lang w:val="en-GB"/>
              </w:rPr>
              <w:t xml:space="preserve">Only </w:t>
            </w:r>
            <w:r w:rsidRPr="00705AF5">
              <w:rPr>
                <w:rFonts w:ascii="Arial Narrow" w:hAnsi="Arial Narrow"/>
                <w:sz w:val="22"/>
                <w:lang w:val="en-GB"/>
              </w:rPr>
              <w:t xml:space="preserve">mid-term project </w:t>
            </w:r>
            <w:r>
              <w:rPr>
                <w:rFonts w:ascii="Arial Narrow" w:hAnsi="Arial Narrow"/>
                <w:sz w:val="22"/>
                <w:lang w:val="en-GB"/>
              </w:rPr>
              <w:t>i</w:t>
            </w:r>
            <w:r w:rsidRPr="00705AF5">
              <w:rPr>
                <w:rFonts w:ascii="Arial Narrow" w:hAnsi="Arial Narrow"/>
                <w:sz w:val="22"/>
                <w:lang w:val="en-GB"/>
              </w:rPr>
              <w:t xml:space="preserve">mpacts </w:t>
            </w:r>
            <w:r>
              <w:rPr>
                <w:rFonts w:ascii="Arial Narrow" w:hAnsi="Arial Narrow"/>
                <w:sz w:val="22"/>
                <w:lang w:val="en-GB"/>
              </w:rPr>
              <w:t xml:space="preserve">are listed below as </w:t>
            </w:r>
            <w:r w:rsidRPr="00705AF5">
              <w:rPr>
                <w:rFonts w:ascii="Arial Narrow" w:hAnsi="Arial Narrow"/>
                <w:sz w:val="22"/>
                <w:lang w:val="en-GB"/>
              </w:rPr>
              <w:t>the project is expected</w:t>
            </w:r>
            <w:r>
              <w:rPr>
                <w:rFonts w:ascii="Arial Narrow" w:hAnsi="Arial Narrow"/>
                <w:sz w:val="22"/>
                <w:lang w:val="en-GB"/>
              </w:rPr>
              <w:t xml:space="preserve"> to be completed in 2012</w:t>
            </w:r>
          </w:p>
          <w:p w14:paraId="0DD711BD" w14:textId="77777777" w:rsidR="001D0490" w:rsidRPr="00705AF5" w:rsidRDefault="001D0490" w:rsidP="0052229C">
            <w:pPr>
              <w:spacing w:before="120"/>
              <w:rPr>
                <w:rFonts w:ascii="Arial Narrow" w:hAnsi="Arial Narrow"/>
                <w:sz w:val="22"/>
                <w:lang w:val="en-GB"/>
              </w:rPr>
            </w:pPr>
            <w:r w:rsidRPr="00705AF5">
              <w:rPr>
                <w:rFonts w:ascii="Arial Narrow" w:hAnsi="Arial Narrow"/>
                <w:b/>
                <w:sz w:val="22"/>
                <w:lang w:val="en-GB"/>
              </w:rPr>
              <w:t>22 small grant projects (versus 30 planned) have been successfully implemented by the CSO partners with visible impact at the local level</w:t>
            </w:r>
            <w:r w:rsidRPr="00705AF5">
              <w:rPr>
                <w:rFonts w:ascii="Arial Narrow" w:hAnsi="Arial Narrow"/>
                <w:sz w:val="22"/>
                <w:lang w:val="en-GB"/>
              </w:rPr>
              <w:t xml:space="preserve"> (establishing social and administrative services, improvement of social infrastructure facilities for </w:t>
            </w:r>
            <w:r>
              <w:rPr>
                <w:rFonts w:ascii="Arial Narrow" w:hAnsi="Arial Narrow"/>
                <w:sz w:val="22"/>
                <w:lang w:val="en-GB"/>
              </w:rPr>
              <w:t>people with disabilities</w:t>
            </w:r>
            <w:r w:rsidRPr="00705AF5">
              <w:rPr>
                <w:rFonts w:ascii="Arial Narrow" w:hAnsi="Arial Narrow"/>
                <w:sz w:val="22"/>
                <w:lang w:val="en-GB"/>
              </w:rPr>
              <w:t>, revising groundless housing tariffs, cancellation of illegal private housing construction, etc).</w:t>
            </w:r>
            <w:r w:rsidRPr="00705AF5">
              <w:rPr>
                <w:sz w:val="22"/>
                <w:lang w:val="en-GB"/>
              </w:rPr>
              <w:t xml:space="preserve"> </w:t>
            </w:r>
          </w:p>
          <w:p w14:paraId="0DD711BE" w14:textId="77777777" w:rsidR="001D0490" w:rsidRPr="00705AF5" w:rsidRDefault="001D0490" w:rsidP="0052229C">
            <w:pPr>
              <w:spacing w:before="120"/>
              <w:rPr>
                <w:rFonts w:ascii="Arial Narrow" w:hAnsi="Arial Narrow"/>
                <w:b/>
                <w:i/>
                <w:sz w:val="22"/>
                <w:lang w:val="en-GB"/>
              </w:rPr>
            </w:pPr>
            <w:r w:rsidRPr="00705AF5">
              <w:rPr>
                <w:rFonts w:ascii="Arial Narrow" w:hAnsi="Arial Narrow"/>
                <w:b/>
                <w:sz w:val="22"/>
                <w:lang w:val="en-GB"/>
              </w:rPr>
              <w:t>Capacity of 40 representatives of the 22 grantees was strengthened</w:t>
            </w:r>
            <w:r w:rsidRPr="00705AF5">
              <w:rPr>
                <w:rFonts w:ascii="Arial Narrow" w:hAnsi="Arial Narrow"/>
                <w:sz w:val="22"/>
                <w:lang w:val="en-GB"/>
              </w:rPr>
              <w:t xml:space="preserve"> in CSO management and advocacy during four training and networking events. Grant recipients who participated in different CSDP trainings showed high level of their satisfaction with the training received and use the obtained knowledge in their daily work.</w:t>
            </w:r>
          </w:p>
          <w:p w14:paraId="0DD711BF" w14:textId="77777777" w:rsidR="001D0490" w:rsidRPr="0052229C" w:rsidRDefault="001D0490" w:rsidP="0052229C">
            <w:pPr>
              <w:spacing w:before="120"/>
              <w:rPr>
                <w:rFonts w:ascii="Arial Narrow" w:hAnsi="Arial Narrow"/>
                <w:b/>
                <w:i/>
                <w:sz w:val="22"/>
                <w:lang w:val="en-GB"/>
              </w:rPr>
            </w:pPr>
            <w:r w:rsidRPr="0052229C">
              <w:rPr>
                <w:rFonts w:ascii="Arial Narrow" w:hAnsi="Arial Narrow"/>
                <w:b/>
                <w:sz w:val="22"/>
                <w:lang w:val="en-GB"/>
              </w:rPr>
              <w:t>The draft law on Civil Society Organizations – work in progress</w:t>
            </w:r>
            <w:r>
              <w:rPr>
                <w:rFonts w:ascii="Arial Narrow" w:hAnsi="Arial Narrow"/>
                <w:b/>
                <w:i/>
                <w:sz w:val="22"/>
                <w:lang w:val="en-GB"/>
              </w:rPr>
              <w:t xml:space="preserve">. </w:t>
            </w:r>
            <w:r w:rsidRPr="00705AF5">
              <w:rPr>
                <w:rFonts w:ascii="Arial Narrow" w:hAnsi="Arial Narrow"/>
                <w:sz w:val="22"/>
                <w:lang w:val="en-GB"/>
              </w:rPr>
              <w:t xml:space="preserve">Analytical, awareness-raising and advocacy work to promote enabling legal environment for the civil society has been started by the Ukrainian Center for Independent Political research (UCIPR) supported by a grant through the CSDP. </w:t>
            </w:r>
          </w:p>
          <w:p w14:paraId="0DD711C0" w14:textId="77777777" w:rsidR="001D0490" w:rsidRPr="00705AF5" w:rsidRDefault="001D0490" w:rsidP="00AE590F">
            <w:pPr>
              <w:jc w:val="both"/>
              <w:rPr>
                <w:rFonts w:ascii="Arial Narrow" w:hAnsi="Arial Narrow" w:cs="Arial Narrow"/>
                <w:sz w:val="22"/>
                <w:szCs w:val="21"/>
                <w:lang w:val="en-GB"/>
              </w:rPr>
            </w:pPr>
          </w:p>
        </w:tc>
      </w:tr>
      <w:tr w:rsidR="001D0490" w:rsidRPr="00FE0443" w14:paraId="0DD711CA" w14:textId="77777777">
        <w:tc>
          <w:tcPr>
            <w:tcW w:w="2675" w:type="dxa"/>
          </w:tcPr>
          <w:p w14:paraId="0DD711C2" w14:textId="77777777" w:rsidR="001D0490" w:rsidRPr="00705AF5" w:rsidRDefault="001D0490" w:rsidP="005962D1">
            <w:pPr>
              <w:spacing w:before="120"/>
              <w:ind w:firstLine="3"/>
              <w:rPr>
                <w:rFonts w:ascii="Arial Narrow" w:hAnsi="Arial Narrow" w:cs="Arial Narrow"/>
                <w:b/>
                <w:bCs/>
                <w:sz w:val="22"/>
                <w:szCs w:val="21"/>
                <w:lang w:val="en-GB"/>
              </w:rPr>
            </w:pPr>
            <w:r w:rsidRPr="00705AF5">
              <w:rPr>
                <w:rFonts w:ascii="Arial Narrow" w:hAnsi="Arial Narrow" w:cs="Arial Narrow"/>
                <w:b/>
                <w:bCs/>
                <w:sz w:val="22"/>
                <w:szCs w:val="21"/>
                <w:lang w:val="en-GB"/>
              </w:rPr>
              <w:t>Support to Civil Service Reform (CSR) Project</w:t>
            </w:r>
          </w:p>
          <w:p w14:paraId="0DD711C3" w14:textId="77777777" w:rsidR="001D0490" w:rsidRPr="00705AF5" w:rsidRDefault="001D0490" w:rsidP="002E0C9B">
            <w:pPr>
              <w:spacing w:before="120"/>
              <w:ind w:firstLine="3"/>
              <w:rPr>
                <w:rFonts w:ascii="Arial Narrow" w:hAnsi="Arial Narrow" w:cs="Arial Narrow"/>
                <w:b/>
                <w:bCs/>
                <w:sz w:val="22"/>
                <w:szCs w:val="21"/>
                <w:lang w:val="en-GB"/>
              </w:rPr>
            </w:pPr>
            <w:r w:rsidRPr="00705AF5">
              <w:rPr>
                <w:rFonts w:ascii="Arial Narrow" w:hAnsi="Arial Narrow" w:cs="Arial Narrow"/>
                <w:b/>
                <w:bCs/>
                <w:sz w:val="22"/>
                <w:szCs w:val="21"/>
                <w:lang w:val="en-GB"/>
              </w:rPr>
              <w:t>CP Outcome 1: Accountable, citizen-based government promoted</w:t>
            </w:r>
          </w:p>
          <w:p w14:paraId="0DD711C4" w14:textId="77777777" w:rsidR="001D0490" w:rsidRPr="00705AF5" w:rsidRDefault="001D0490" w:rsidP="005962D1">
            <w:pPr>
              <w:spacing w:before="120"/>
              <w:ind w:firstLine="3"/>
              <w:rPr>
                <w:rFonts w:ascii="Arial Narrow" w:hAnsi="Arial Narrow" w:cs="Arial Narrow"/>
                <w:sz w:val="22"/>
                <w:szCs w:val="21"/>
                <w:lang w:val="en-GB"/>
              </w:rPr>
            </w:pPr>
          </w:p>
          <w:p w14:paraId="0DD711C5" w14:textId="77777777" w:rsidR="001D0490" w:rsidRPr="00705AF5" w:rsidRDefault="001D0490" w:rsidP="005962D1">
            <w:pPr>
              <w:spacing w:before="120"/>
              <w:ind w:firstLine="3"/>
              <w:rPr>
                <w:rFonts w:ascii="Arial Narrow" w:hAnsi="Arial Narrow" w:cs="Arial Narrow"/>
                <w:sz w:val="22"/>
                <w:szCs w:val="21"/>
                <w:lang w:val="en-GB"/>
              </w:rPr>
            </w:pPr>
          </w:p>
        </w:tc>
        <w:tc>
          <w:tcPr>
            <w:tcW w:w="6328" w:type="dxa"/>
          </w:tcPr>
          <w:p w14:paraId="0DD711C6" w14:textId="77777777" w:rsidR="001D0490" w:rsidRPr="00705AF5" w:rsidRDefault="001D0490" w:rsidP="00096220">
            <w:pPr>
              <w:spacing w:before="120"/>
              <w:rPr>
                <w:rFonts w:ascii="Arial Narrow" w:hAnsi="Arial Narrow" w:cs="Arial Narrow"/>
                <w:sz w:val="22"/>
                <w:szCs w:val="21"/>
                <w:lang w:val="en-GB"/>
              </w:rPr>
            </w:pPr>
            <w:r w:rsidRPr="00705AF5">
              <w:rPr>
                <w:rFonts w:ascii="Arial Narrow" w:hAnsi="Arial Narrow" w:cs="Arial Narrow"/>
                <w:b/>
                <w:bCs/>
                <w:sz w:val="22"/>
                <w:szCs w:val="21"/>
                <w:lang w:val="en-GB"/>
              </w:rPr>
              <w:t>The School for Senior Civil Service Officials was established and well-institutionalized</w:t>
            </w:r>
            <w:r w:rsidRPr="00705AF5">
              <w:rPr>
                <w:rFonts w:ascii="Arial Narrow" w:hAnsi="Arial Narrow" w:cs="Arial Narrow"/>
                <w:sz w:val="22"/>
                <w:szCs w:val="21"/>
                <w:lang w:val="en-GB"/>
              </w:rPr>
              <w:t>. It is accountable to MDCS with the mandate to develop and implement training policy for high corps of the civil service. The School management highly evaluated UNDP assistance and support.</w:t>
            </w:r>
          </w:p>
          <w:p w14:paraId="0DD711C7" w14:textId="77777777" w:rsidR="001D0490" w:rsidRPr="00705AF5" w:rsidRDefault="001D0490" w:rsidP="00096220">
            <w:pPr>
              <w:spacing w:before="120"/>
              <w:rPr>
                <w:rFonts w:ascii="Arial Narrow" w:hAnsi="Arial Narrow" w:cs="Arial Narrow"/>
                <w:b/>
                <w:bCs/>
                <w:sz w:val="22"/>
                <w:szCs w:val="21"/>
                <w:lang w:val="en-GB"/>
              </w:rPr>
            </w:pPr>
            <w:r w:rsidRPr="00705AF5">
              <w:rPr>
                <w:rFonts w:ascii="Arial Narrow" w:hAnsi="Arial Narrow" w:cs="Arial Narrow"/>
                <w:b/>
                <w:bCs/>
                <w:sz w:val="22"/>
                <w:szCs w:val="21"/>
                <w:lang w:val="en-GB"/>
              </w:rPr>
              <w:t>The procedures for training need assessment were developed and transferred to the School.</w:t>
            </w:r>
          </w:p>
          <w:p w14:paraId="0DD711C8" w14:textId="77777777" w:rsidR="001D0490" w:rsidRPr="00705AF5" w:rsidRDefault="001D0490" w:rsidP="00096220">
            <w:pPr>
              <w:spacing w:before="120"/>
              <w:rPr>
                <w:rFonts w:ascii="Arial Narrow" w:hAnsi="Arial Narrow" w:cs="Arial Narrow"/>
                <w:sz w:val="22"/>
                <w:szCs w:val="21"/>
                <w:lang w:val="en-GB"/>
              </w:rPr>
            </w:pPr>
            <w:r w:rsidRPr="00705AF5">
              <w:rPr>
                <w:rFonts w:ascii="Arial Narrow" w:hAnsi="Arial Narrow" w:cs="Arial Narrow"/>
                <w:b/>
                <w:bCs/>
                <w:sz w:val="22"/>
                <w:szCs w:val="21"/>
                <w:lang w:val="en-GB"/>
              </w:rPr>
              <w:t xml:space="preserve">Professionalism of higher civil servants was raised and their leadership skills were developed. </w:t>
            </w:r>
            <w:r w:rsidRPr="00705AF5">
              <w:rPr>
                <w:rFonts w:ascii="Arial Narrow" w:hAnsi="Arial Narrow" w:cs="Arial Narrow"/>
                <w:sz w:val="22"/>
                <w:szCs w:val="21"/>
                <w:lang w:val="en-GB"/>
              </w:rPr>
              <w:t xml:space="preserve">The culture </w:t>
            </w:r>
            <w:r>
              <w:rPr>
                <w:rFonts w:ascii="Arial Narrow" w:hAnsi="Arial Narrow" w:cs="Arial Narrow"/>
                <w:sz w:val="22"/>
                <w:szCs w:val="21"/>
                <w:lang w:val="en-GB"/>
              </w:rPr>
              <w:t xml:space="preserve">and practice </w:t>
            </w:r>
            <w:r w:rsidRPr="00705AF5">
              <w:rPr>
                <w:rFonts w:ascii="Arial Narrow" w:hAnsi="Arial Narrow" w:cs="Arial Narrow"/>
                <w:sz w:val="22"/>
                <w:szCs w:val="21"/>
                <w:lang w:val="en-GB"/>
              </w:rPr>
              <w:t xml:space="preserve">of life-long learning for senior civil servants was introduced </w:t>
            </w:r>
            <w:r>
              <w:rPr>
                <w:rFonts w:ascii="Arial Narrow" w:hAnsi="Arial Narrow" w:cs="Arial Narrow"/>
                <w:sz w:val="22"/>
                <w:szCs w:val="21"/>
                <w:lang w:val="en-GB"/>
              </w:rPr>
              <w:t xml:space="preserve">and well received </w:t>
            </w:r>
            <w:r w:rsidRPr="00705AF5">
              <w:rPr>
                <w:rFonts w:ascii="Arial Narrow" w:hAnsi="Arial Narrow" w:cs="Arial Narrow"/>
                <w:sz w:val="22"/>
                <w:szCs w:val="21"/>
                <w:lang w:val="en-GB"/>
              </w:rPr>
              <w:t>in Ukraine.</w:t>
            </w:r>
            <w:r>
              <w:rPr>
                <w:rFonts w:ascii="Arial Narrow" w:hAnsi="Arial Narrow" w:cs="Arial Narrow"/>
                <w:sz w:val="22"/>
                <w:szCs w:val="21"/>
                <w:lang w:val="en-GB"/>
              </w:rPr>
              <w:t xml:space="preserve"> </w:t>
            </w:r>
          </w:p>
          <w:p w14:paraId="0DD711C9" w14:textId="77777777" w:rsidR="001D0490" w:rsidRPr="00705AF5" w:rsidRDefault="001D0490" w:rsidP="00096220">
            <w:pPr>
              <w:spacing w:before="120"/>
              <w:rPr>
                <w:rFonts w:ascii="Arial Narrow" w:hAnsi="Arial Narrow" w:cs="Arial Narrow"/>
                <w:b/>
                <w:bCs/>
                <w:sz w:val="22"/>
                <w:szCs w:val="21"/>
                <w:lang w:val="en-GB"/>
              </w:rPr>
            </w:pPr>
            <w:r w:rsidRPr="00705AF5">
              <w:rPr>
                <w:rFonts w:ascii="Arial Narrow" w:hAnsi="Arial Narrow" w:cs="Arial Narrow"/>
                <w:b/>
                <w:bCs/>
                <w:sz w:val="22"/>
                <w:szCs w:val="21"/>
                <w:lang w:val="en-GB"/>
              </w:rPr>
              <w:t>Awareness about the necessity of adopting a draft Law on Civil Service was raised.</w:t>
            </w:r>
          </w:p>
        </w:tc>
      </w:tr>
    </w:tbl>
    <w:p w14:paraId="0DD711CB" w14:textId="77777777" w:rsidR="00640C85" w:rsidRPr="00FE0443" w:rsidRDefault="00640C85" w:rsidP="00640C85">
      <w:pPr>
        <w:rPr>
          <w:rFonts w:ascii="Arial Narrow" w:hAnsi="Arial Narrow" w:cs="Arial Narrow"/>
          <w:lang w:val="en-GB"/>
        </w:rPr>
      </w:pPr>
    </w:p>
    <w:p w14:paraId="0DD711CC" w14:textId="77777777" w:rsidR="00640C85" w:rsidRPr="008469B7" w:rsidRDefault="00640C85" w:rsidP="00640C85">
      <w:pPr>
        <w:pStyle w:val="NormalWeb"/>
        <w:spacing w:before="120" w:beforeAutospacing="0" w:after="0" w:afterAutospacing="0"/>
        <w:rPr>
          <w:rFonts w:ascii="Arial Narrow" w:hAnsi="Arial Narrow" w:cs="Arial Narrow"/>
          <w:color w:val="000000"/>
          <w:lang w:val="en-GB" w:eastAsia="en-US"/>
        </w:rPr>
      </w:pPr>
      <w:r w:rsidRPr="00FE0443">
        <w:rPr>
          <w:rFonts w:ascii="Arial Narrow" w:hAnsi="Arial Narrow" w:cs="Arial Narrow"/>
          <w:b/>
          <w:bCs/>
          <w:color w:val="000000"/>
          <w:lang w:val="en-GB"/>
        </w:rPr>
        <w:t>UNDP has performed satisfactorily in developing and implementing its partnership strategies</w:t>
      </w:r>
      <w:r w:rsidRPr="00FE0443">
        <w:rPr>
          <w:rFonts w:ascii="Arial Narrow" w:hAnsi="Arial Narrow" w:cs="Arial Narrow"/>
          <w:color w:val="000000"/>
          <w:lang w:val="en-GB"/>
        </w:rPr>
        <w:t>. Its partnership strategies proved to be appropriate and effective.</w:t>
      </w:r>
      <w:r>
        <w:rPr>
          <w:rFonts w:ascii="Arial Narrow" w:hAnsi="Arial Narrow" w:cs="Arial Narrow"/>
          <w:color w:val="000000"/>
          <w:lang w:val="en-GB"/>
        </w:rPr>
        <w:t xml:space="preserve"> </w:t>
      </w:r>
      <w:r w:rsidRPr="008469B7">
        <w:rPr>
          <w:rFonts w:ascii="Arial Narrow" w:hAnsi="Arial Narrow" w:cs="Arial Narrow"/>
          <w:bCs/>
          <w:lang w:val="en-GB"/>
        </w:rPr>
        <w:t>Success of partnerships can be attributed to the following UNDP strategies</w:t>
      </w:r>
      <w:r w:rsidRPr="008469B7">
        <w:rPr>
          <w:rFonts w:ascii="Arial Narrow" w:hAnsi="Arial Narrow" w:cs="Arial Narrow"/>
          <w:lang w:val="en-GB"/>
        </w:rPr>
        <w:t>:</w:t>
      </w:r>
    </w:p>
    <w:p w14:paraId="0DD711CD" w14:textId="77777777" w:rsidR="00640C85" w:rsidRDefault="00640C85" w:rsidP="00640C85">
      <w:pPr>
        <w:pStyle w:val="ListParagraph"/>
        <w:numPr>
          <w:ilvl w:val="0"/>
          <w:numId w:val="50"/>
        </w:numPr>
        <w:spacing w:line="240" w:lineRule="auto"/>
        <w:ind w:left="357" w:hanging="357"/>
        <w:jc w:val="left"/>
        <w:rPr>
          <w:rFonts w:ascii="Arial Narrow" w:hAnsi="Arial Narrow" w:cs="Arial Narrow"/>
          <w:sz w:val="24"/>
          <w:szCs w:val="24"/>
        </w:rPr>
      </w:pPr>
      <w:r>
        <w:rPr>
          <w:rFonts w:ascii="Arial Narrow" w:hAnsi="Arial Narrow" w:cs="Arial Narrow"/>
          <w:sz w:val="24"/>
          <w:szCs w:val="24"/>
        </w:rPr>
        <w:t>continuous dialogue and</w:t>
      </w:r>
      <w:r w:rsidRPr="00BC47CE">
        <w:rPr>
          <w:rFonts w:ascii="Arial Narrow" w:hAnsi="Arial Narrow" w:cs="Arial Narrow"/>
          <w:sz w:val="24"/>
          <w:szCs w:val="24"/>
        </w:rPr>
        <w:t xml:space="preserve"> re</w:t>
      </w:r>
      <w:r>
        <w:rPr>
          <w:rFonts w:ascii="Arial Narrow" w:hAnsi="Arial Narrow" w:cs="Arial Narrow"/>
          <w:sz w:val="24"/>
          <w:szCs w:val="24"/>
        </w:rPr>
        <w:t>sponsiveness to partners’ needs;</w:t>
      </w:r>
    </w:p>
    <w:p w14:paraId="0DD711CE" w14:textId="77777777" w:rsidR="00640C85" w:rsidRPr="00BC47CE" w:rsidRDefault="00640C85" w:rsidP="00640C85">
      <w:pPr>
        <w:pStyle w:val="ListParagraph"/>
        <w:numPr>
          <w:ilvl w:val="0"/>
          <w:numId w:val="50"/>
        </w:numPr>
        <w:spacing w:line="240" w:lineRule="auto"/>
        <w:ind w:left="357" w:hanging="357"/>
        <w:jc w:val="left"/>
        <w:rPr>
          <w:rFonts w:ascii="Arial Narrow" w:hAnsi="Arial Narrow" w:cs="Arial Narrow"/>
          <w:sz w:val="24"/>
          <w:szCs w:val="24"/>
        </w:rPr>
      </w:pPr>
      <w:r>
        <w:rPr>
          <w:rFonts w:ascii="Arial Narrow" w:hAnsi="Arial Narrow" w:cs="Arial Narrow"/>
          <w:sz w:val="24"/>
          <w:szCs w:val="24"/>
        </w:rPr>
        <w:t>practicality and rationality</w:t>
      </w:r>
      <w:r w:rsidRPr="00BC47CE">
        <w:rPr>
          <w:rFonts w:ascii="Arial Narrow" w:hAnsi="Arial Narrow" w:cs="Arial Narrow"/>
          <w:sz w:val="24"/>
          <w:szCs w:val="24"/>
        </w:rPr>
        <w:t xml:space="preserve"> in distribution of partners’ roles</w:t>
      </w:r>
      <w:r>
        <w:rPr>
          <w:rFonts w:ascii="Arial Narrow" w:hAnsi="Arial Narrow" w:cs="Arial Narrow"/>
          <w:sz w:val="24"/>
          <w:szCs w:val="24"/>
        </w:rPr>
        <w:t xml:space="preserve"> that takes into consideration their comparative advantages;</w:t>
      </w:r>
    </w:p>
    <w:p w14:paraId="0DD711CF" w14:textId="77777777" w:rsidR="00640C85" w:rsidRPr="00BC47CE" w:rsidRDefault="00640C85" w:rsidP="00640C85">
      <w:pPr>
        <w:pStyle w:val="ListParagraph"/>
        <w:numPr>
          <w:ilvl w:val="0"/>
          <w:numId w:val="50"/>
        </w:numPr>
        <w:spacing w:line="240" w:lineRule="auto"/>
        <w:ind w:left="357" w:hanging="357"/>
        <w:jc w:val="left"/>
        <w:rPr>
          <w:rFonts w:ascii="Arial Narrow" w:hAnsi="Arial Narrow" w:cs="Arial Narrow"/>
          <w:sz w:val="24"/>
          <w:szCs w:val="24"/>
        </w:rPr>
      </w:pPr>
      <w:r>
        <w:rPr>
          <w:rFonts w:ascii="Arial Narrow" w:hAnsi="Arial Narrow" w:cs="Arial Narrow"/>
          <w:sz w:val="24"/>
        </w:rPr>
        <w:t>e</w:t>
      </w:r>
      <w:r w:rsidRPr="00BC47CE">
        <w:rPr>
          <w:rFonts w:ascii="Arial Narrow" w:hAnsi="Arial Narrow" w:cs="Arial Narrow"/>
          <w:sz w:val="24"/>
        </w:rPr>
        <w:t xml:space="preserve">xperimentation with various partnerships arrangements.  </w:t>
      </w:r>
      <w:r>
        <w:rPr>
          <w:rFonts w:ascii="Arial Narrow" w:hAnsi="Arial Narrow" w:cs="Arial Narrow"/>
          <w:sz w:val="24"/>
          <w:szCs w:val="24"/>
        </w:rPr>
        <w:t>Continuous exploration of</w:t>
      </w:r>
      <w:r w:rsidRPr="00BC47CE">
        <w:rPr>
          <w:rFonts w:ascii="Arial Narrow" w:hAnsi="Arial Narrow" w:cs="Arial Narrow"/>
          <w:sz w:val="24"/>
          <w:szCs w:val="24"/>
        </w:rPr>
        <w:t xml:space="preserve"> new partners</w:t>
      </w:r>
      <w:r>
        <w:rPr>
          <w:rFonts w:ascii="Arial Narrow" w:hAnsi="Arial Narrow" w:cs="Arial Narrow"/>
          <w:sz w:val="24"/>
          <w:szCs w:val="24"/>
        </w:rPr>
        <w:t>hip opportunities;</w:t>
      </w:r>
      <w:r w:rsidRPr="00BC47CE">
        <w:rPr>
          <w:rFonts w:ascii="Arial Narrow" w:hAnsi="Arial Narrow" w:cs="Arial Narrow"/>
          <w:sz w:val="24"/>
          <w:szCs w:val="24"/>
        </w:rPr>
        <w:t xml:space="preserve"> </w:t>
      </w:r>
    </w:p>
    <w:p w14:paraId="0DD711D0" w14:textId="77777777" w:rsidR="00640C85" w:rsidRPr="00BC47CE" w:rsidRDefault="00640C85" w:rsidP="00640C85">
      <w:pPr>
        <w:pStyle w:val="ListParagraph"/>
        <w:numPr>
          <w:ilvl w:val="0"/>
          <w:numId w:val="50"/>
        </w:numPr>
        <w:spacing w:line="240" w:lineRule="auto"/>
        <w:ind w:left="357" w:hanging="357"/>
        <w:jc w:val="left"/>
        <w:rPr>
          <w:rFonts w:ascii="Arial Narrow" w:hAnsi="Arial Narrow" w:cs="Arial Narrow"/>
          <w:sz w:val="24"/>
          <w:szCs w:val="24"/>
        </w:rPr>
      </w:pPr>
      <w:r>
        <w:rPr>
          <w:rFonts w:ascii="Arial Narrow" w:hAnsi="Arial Narrow" w:cs="Arial Narrow"/>
          <w:sz w:val="24"/>
          <w:szCs w:val="24"/>
        </w:rPr>
        <w:t>e</w:t>
      </w:r>
      <w:r w:rsidRPr="00BC47CE">
        <w:rPr>
          <w:rFonts w:ascii="Arial Narrow" w:hAnsi="Arial Narrow" w:cs="Arial Narrow"/>
          <w:sz w:val="24"/>
          <w:szCs w:val="24"/>
        </w:rPr>
        <w:t>ffect</w:t>
      </w:r>
      <w:r>
        <w:rPr>
          <w:rFonts w:ascii="Arial Narrow" w:hAnsi="Arial Narrow" w:cs="Arial Narrow"/>
          <w:sz w:val="24"/>
          <w:szCs w:val="24"/>
        </w:rPr>
        <w:t>ive and extensive partnerships with the civil society;</w:t>
      </w:r>
    </w:p>
    <w:p w14:paraId="0DD711D1" w14:textId="77777777" w:rsidR="00640C85" w:rsidRPr="006F58D3" w:rsidRDefault="00640C85" w:rsidP="00640C85">
      <w:pPr>
        <w:pStyle w:val="ListParagraph"/>
        <w:numPr>
          <w:ilvl w:val="0"/>
          <w:numId w:val="50"/>
        </w:numPr>
        <w:spacing w:line="240" w:lineRule="auto"/>
        <w:ind w:left="357" w:hanging="357"/>
        <w:jc w:val="left"/>
        <w:rPr>
          <w:rFonts w:ascii="Arial Narrow" w:hAnsi="Arial Narrow" w:cs="Arial Narrow"/>
          <w:sz w:val="24"/>
          <w:szCs w:val="24"/>
        </w:rPr>
      </w:pPr>
      <w:r>
        <w:rPr>
          <w:rFonts w:ascii="Arial Narrow" w:hAnsi="Arial Narrow" w:cs="Arial Narrow"/>
          <w:sz w:val="24"/>
        </w:rPr>
        <w:t>use</w:t>
      </w:r>
      <w:r w:rsidRPr="00BC47CE">
        <w:rPr>
          <w:rFonts w:ascii="Arial Narrow" w:hAnsi="Arial Narrow" w:cs="Arial Narrow"/>
          <w:sz w:val="24"/>
        </w:rPr>
        <w:t xml:space="preserve"> </w:t>
      </w:r>
      <w:r>
        <w:rPr>
          <w:rFonts w:ascii="Arial Narrow" w:hAnsi="Arial Narrow" w:cs="Arial Narrow"/>
          <w:sz w:val="24"/>
        </w:rPr>
        <w:t xml:space="preserve">of </w:t>
      </w:r>
      <w:r w:rsidRPr="00BC47CE">
        <w:rPr>
          <w:rFonts w:ascii="Arial Narrow" w:hAnsi="Arial Narrow" w:cs="Arial Narrow"/>
          <w:sz w:val="24"/>
        </w:rPr>
        <w:t>Project Boards that</w:t>
      </w:r>
      <w:r>
        <w:rPr>
          <w:rFonts w:ascii="Arial Narrow" w:hAnsi="Arial Narrow" w:cs="Arial Narrow"/>
          <w:sz w:val="24"/>
        </w:rPr>
        <w:t xml:space="preserve"> comprise multiple stakeholders; and</w:t>
      </w:r>
    </w:p>
    <w:p w14:paraId="0DD711D2" w14:textId="77777777" w:rsidR="00640C85" w:rsidRPr="008469B7" w:rsidRDefault="00640C85" w:rsidP="00640C85">
      <w:pPr>
        <w:pStyle w:val="ListParagraph"/>
        <w:numPr>
          <w:ilvl w:val="0"/>
          <w:numId w:val="50"/>
        </w:numPr>
        <w:spacing w:line="240" w:lineRule="auto"/>
        <w:ind w:left="357" w:hanging="357"/>
        <w:jc w:val="left"/>
        <w:rPr>
          <w:rFonts w:ascii="Arial Narrow" w:hAnsi="Arial Narrow" w:cs="Arial Narrow"/>
          <w:sz w:val="24"/>
          <w:szCs w:val="24"/>
        </w:rPr>
      </w:pPr>
      <w:r>
        <w:rPr>
          <w:rFonts w:ascii="Arial Narrow" w:hAnsi="Arial Narrow" w:cs="Arial Narrow"/>
          <w:sz w:val="24"/>
        </w:rPr>
        <w:t>pursuit of synergies among UNDP projects.</w:t>
      </w:r>
      <w:r w:rsidRPr="00BC47CE">
        <w:rPr>
          <w:rFonts w:ascii="Arial Narrow" w:hAnsi="Arial Narrow" w:cs="Arial Narrow"/>
          <w:sz w:val="24"/>
        </w:rPr>
        <w:t xml:space="preserve"> </w:t>
      </w:r>
    </w:p>
    <w:p w14:paraId="0DD711D3" w14:textId="77777777" w:rsidR="00640C85" w:rsidRDefault="00640C85" w:rsidP="00640C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lang w:val="en-GB"/>
        </w:rPr>
      </w:pPr>
    </w:p>
    <w:p w14:paraId="0DD711D4" w14:textId="77777777" w:rsidR="00640C85" w:rsidRPr="008469B7" w:rsidRDefault="00640C85" w:rsidP="00640C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lang w:val="en-GB" w:eastAsia="en-US"/>
        </w:rPr>
      </w:pPr>
      <w:r w:rsidRPr="00FE0443">
        <w:rPr>
          <w:rFonts w:ascii="Arial Narrow" w:hAnsi="Arial Narrow" w:cs="Arial Narrow"/>
          <w:b/>
          <w:bCs/>
          <w:lang w:val="en-GB"/>
        </w:rPr>
        <w:t xml:space="preserve">UNDP has been overall effective in promoting sustainability of its projects among its partners. </w:t>
      </w:r>
      <w:r w:rsidRPr="008469B7">
        <w:rPr>
          <w:rFonts w:ascii="Arial Narrow" w:hAnsi="Arial Narrow" w:cs="Arial Narrow"/>
          <w:bCs/>
          <w:lang w:val="en-GB"/>
        </w:rPr>
        <w:t>The following factors positively contributed to projects’ sustainability</w:t>
      </w:r>
      <w:r w:rsidRPr="008469B7">
        <w:rPr>
          <w:rFonts w:ascii="Arial Narrow" w:hAnsi="Arial Narrow" w:cs="Arial Narrow"/>
          <w:lang w:val="en-GB"/>
        </w:rPr>
        <w:t>:</w:t>
      </w:r>
    </w:p>
    <w:p w14:paraId="0DD711D5" w14:textId="77777777" w:rsidR="00640C85" w:rsidRDefault="00640C85" w:rsidP="00640C85">
      <w:pPr>
        <w:pStyle w:val="ListParagraph"/>
        <w:numPr>
          <w:ilvl w:val="0"/>
          <w:numId w:val="7"/>
        </w:numPr>
        <w:spacing w:line="240" w:lineRule="auto"/>
        <w:ind w:left="357" w:hanging="357"/>
        <w:jc w:val="left"/>
        <w:rPr>
          <w:rFonts w:ascii="Arial Narrow" w:hAnsi="Arial Narrow" w:cs="Arial Narrow"/>
          <w:sz w:val="24"/>
          <w:szCs w:val="24"/>
        </w:rPr>
      </w:pPr>
      <w:r>
        <w:rPr>
          <w:rFonts w:ascii="Arial Narrow" w:hAnsi="Arial Narrow" w:cs="Arial Narrow"/>
          <w:sz w:val="24"/>
          <w:szCs w:val="24"/>
        </w:rPr>
        <w:t>strong commitment of</w:t>
      </w:r>
      <w:r w:rsidRPr="00FE0443">
        <w:rPr>
          <w:rFonts w:ascii="Arial Narrow" w:hAnsi="Arial Narrow" w:cs="Arial Narrow"/>
          <w:sz w:val="24"/>
          <w:szCs w:val="24"/>
        </w:rPr>
        <w:t xml:space="preserve"> National Project Directors and partners to projects’ objectives and sustainability;</w:t>
      </w:r>
    </w:p>
    <w:p w14:paraId="0DD711D6" w14:textId="77777777" w:rsidR="00640C85" w:rsidRPr="00C436F6" w:rsidRDefault="00640C85" w:rsidP="00640C85">
      <w:pPr>
        <w:pStyle w:val="ListParagraph"/>
        <w:numPr>
          <w:ilvl w:val="0"/>
          <w:numId w:val="7"/>
        </w:numPr>
        <w:spacing w:line="240" w:lineRule="auto"/>
        <w:ind w:left="357" w:hanging="357"/>
        <w:jc w:val="left"/>
        <w:rPr>
          <w:rFonts w:ascii="Arial Narrow" w:hAnsi="Arial Narrow" w:cs="Arial Narrow"/>
          <w:sz w:val="24"/>
          <w:szCs w:val="24"/>
        </w:rPr>
      </w:pPr>
      <w:r>
        <w:rPr>
          <w:rFonts w:ascii="Arial Narrow" w:hAnsi="Arial Narrow" w:cs="Arial Narrow"/>
          <w:sz w:val="24"/>
          <w:szCs w:val="24"/>
        </w:rPr>
        <w:lastRenderedPageBreak/>
        <w:t xml:space="preserve">development of effective </w:t>
      </w:r>
      <w:r w:rsidRPr="00C436F6">
        <w:rPr>
          <w:rFonts w:ascii="Arial Narrow" w:hAnsi="Arial Narrow" w:cs="Arial Narrow"/>
          <w:sz w:val="24"/>
          <w:szCs w:val="24"/>
        </w:rPr>
        <w:t xml:space="preserve">exit </w:t>
      </w:r>
      <w:r>
        <w:rPr>
          <w:rFonts w:ascii="Arial Narrow" w:hAnsi="Arial Narrow" w:cs="Arial Narrow"/>
          <w:sz w:val="24"/>
          <w:szCs w:val="24"/>
        </w:rPr>
        <w:t xml:space="preserve">strategies </w:t>
      </w:r>
      <w:r w:rsidRPr="00C436F6">
        <w:rPr>
          <w:rFonts w:ascii="Arial Narrow" w:hAnsi="Arial Narrow" w:cs="Arial Narrow"/>
          <w:sz w:val="24"/>
          <w:szCs w:val="24"/>
        </w:rPr>
        <w:t>or possible follow-on project at the ear</w:t>
      </w:r>
      <w:r>
        <w:rPr>
          <w:rFonts w:ascii="Arial Narrow" w:hAnsi="Arial Narrow" w:cs="Arial Narrow"/>
          <w:sz w:val="24"/>
          <w:szCs w:val="24"/>
        </w:rPr>
        <w:t>ly stages of the project cycle;</w:t>
      </w:r>
    </w:p>
    <w:p w14:paraId="0DD711D7" w14:textId="77777777" w:rsidR="00640C85" w:rsidRPr="00C436F6" w:rsidRDefault="00640C85" w:rsidP="00640C85">
      <w:pPr>
        <w:pStyle w:val="ListParagraph"/>
        <w:numPr>
          <w:ilvl w:val="0"/>
          <w:numId w:val="7"/>
        </w:numPr>
        <w:spacing w:line="240" w:lineRule="auto"/>
        <w:ind w:left="357" w:hanging="357"/>
        <w:jc w:val="left"/>
        <w:rPr>
          <w:rFonts w:ascii="Arial Narrow" w:hAnsi="Arial Narrow" w:cs="Arial Narrow"/>
          <w:sz w:val="24"/>
          <w:szCs w:val="24"/>
        </w:rPr>
      </w:pPr>
      <w:r>
        <w:rPr>
          <w:rFonts w:ascii="Arial Narrow" w:hAnsi="Arial Narrow" w:cs="Arial Narrow"/>
          <w:sz w:val="24"/>
          <w:szCs w:val="24"/>
        </w:rPr>
        <w:t>existence of</w:t>
      </w:r>
      <w:r w:rsidRPr="00C436F6">
        <w:rPr>
          <w:rFonts w:ascii="Arial Narrow" w:hAnsi="Arial Narrow" w:cs="Arial Narrow"/>
          <w:sz w:val="24"/>
          <w:szCs w:val="24"/>
        </w:rPr>
        <w:t xml:space="preserve"> strong relatio</w:t>
      </w:r>
      <w:r>
        <w:rPr>
          <w:rFonts w:ascii="Arial Narrow" w:hAnsi="Arial Narrow" w:cs="Arial Narrow"/>
          <w:sz w:val="24"/>
          <w:szCs w:val="24"/>
        </w:rPr>
        <w:t>ns with national partners that</w:t>
      </w:r>
      <w:r w:rsidRPr="00C436F6">
        <w:rPr>
          <w:rFonts w:ascii="Arial Narrow" w:hAnsi="Arial Narrow" w:cs="Arial Narrow"/>
          <w:sz w:val="24"/>
          <w:szCs w:val="24"/>
        </w:rPr>
        <w:t xml:space="preserve"> ensure</w:t>
      </w:r>
      <w:r>
        <w:rPr>
          <w:rFonts w:ascii="Arial Narrow" w:hAnsi="Arial Narrow" w:cs="Arial Narrow"/>
          <w:sz w:val="24"/>
          <w:szCs w:val="24"/>
        </w:rPr>
        <w:t>d</w:t>
      </w:r>
      <w:r w:rsidRPr="00C436F6">
        <w:rPr>
          <w:rFonts w:ascii="Arial Narrow" w:hAnsi="Arial Narrow" w:cs="Arial Narrow"/>
          <w:sz w:val="24"/>
          <w:szCs w:val="24"/>
        </w:rPr>
        <w:t xml:space="preserve"> their ownership of t</w:t>
      </w:r>
      <w:r>
        <w:rPr>
          <w:rFonts w:ascii="Arial Narrow" w:hAnsi="Arial Narrow" w:cs="Arial Narrow"/>
          <w:sz w:val="24"/>
          <w:szCs w:val="24"/>
        </w:rPr>
        <w:t>he project and its outcomes;</w:t>
      </w:r>
      <w:r w:rsidRPr="00C436F6">
        <w:rPr>
          <w:rFonts w:ascii="Arial Narrow" w:hAnsi="Arial Narrow" w:cs="Arial Narrow"/>
          <w:sz w:val="24"/>
          <w:szCs w:val="24"/>
        </w:rPr>
        <w:t xml:space="preserve">  </w:t>
      </w:r>
    </w:p>
    <w:p w14:paraId="0DD711D8" w14:textId="77777777" w:rsidR="00640C85" w:rsidRPr="00C436F6" w:rsidRDefault="00640C85" w:rsidP="00640C85">
      <w:pPr>
        <w:pStyle w:val="ListParagraph"/>
        <w:numPr>
          <w:ilvl w:val="0"/>
          <w:numId w:val="7"/>
        </w:numPr>
        <w:spacing w:line="240" w:lineRule="auto"/>
        <w:ind w:left="357" w:hanging="357"/>
        <w:jc w:val="left"/>
        <w:rPr>
          <w:rFonts w:ascii="Arial Narrow" w:hAnsi="Arial Narrow" w:cs="Arial Narrow"/>
          <w:sz w:val="24"/>
          <w:szCs w:val="24"/>
        </w:rPr>
      </w:pPr>
      <w:r>
        <w:rPr>
          <w:rFonts w:ascii="Arial Narrow" w:hAnsi="Arial Narrow" w:cs="Arial Narrow"/>
          <w:sz w:val="24"/>
          <w:szCs w:val="24"/>
        </w:rPr>
        <w:t>incorporation of</w:t>
      </w:r>
      <w:r w:rsidRPr="00C436F6">
        <w:rPr>
          <w:rFonts w:ascii="Arial Narrow" w:hAnsi="Arial Narrow" w:cs="Arial Narrow"/>
          <w:sz w:val="24"/>
          <w:szCs w:val="24"/>
        </w:rPr>
        <w:t xml:space="preserve"> signi</w:t>
      </w:r>
      <w:r>
        <w:rPr>
          <w:rFonts w:ascii="Arial Narrow" w:hAnsi="Arial Narrow" w:cs="Arial Narrow"/>
          <w:sz w:val="24"/>
          <w:szCs w:val="24"/>
        </w:rPr>
        <w:t>ficant capacity building measures into project interventions; and</w:t>
      </w:r>
    </w:p>
    <w:p w14:paraId="0DD711D9" w14:textId="77777777" w:rsidR="00640C85" w:rsidRDefault="00640C85" w:rsidP="00640C85">
      <w:pPr>
        <w:pStyle w:val="ListParagraph"/>
        <w:numPr>
          <w:ilvl w:val="0"/>
          <w:numId w:val="7"/>
        </w:numPr>
        <w:spacing w:line="240" w:lineRule="auto"/>
        <w:ind w:left="357" w:hanging="357"/>
        <w:jc w:val="left"/>
        <w:rPr>
          <w:rFonts w:ascii="Arial Narrow" w:hAnsi="Arial Narrow" w:cs="Arial Narrow"/>
          <w:sz w:val="24"/>
          <w:szCs w:val="24"/>
        </w:rPr>
      </w:pPr>
      <w:r w:rsidRPr="00FE0443">
        <w:rPr>
          <w:rFonts w:ascii="Arial Narrow" w:hAnsi="Arial Narrow" w:cs="Arial Narrow"/>
          <w:sz w:val="24"/>
          <w:szCs w:val="24"/>
        </w:rPr>
        <w:t>strong and strategically</w:t>
      </w:r>
      <w:r>
        <w:rPr>
          <w:rFonts w:ascii="Arial Narrow" w:hAnsi="Arial Narrow" w:cs="Arial Narrow"/>
          <w:sz w:val="24"/>
          <w:szCs w:val="24"/>
        </w:rPr>
        <w:t xml:space="preserve"> focused project management.</w:t>
      </w:r>
      <w:bookmarkStart w:id="10" w:name="_Toc171094388"/>
    </w:p>
    <w:p w14:paraId="0DD711DA" w14:textId="77777777" w:rsidR="00640C85" w:rsidRPr="00640C85" w:rsidRDefault="00640C85" w:rsidP="00640C85">
      <w:pPr>
        <w:rPr>
          <w:rFonts w:ascii="Arial Narrow" w:hAnsi="Arial Narrow" w:cs="Arial Narrow"/>
        </w:rPr>
      </w:pPr>
    </w:p>
    <w:p w14:paraId="0DD711DB" w14:textId="77777777" w:rsidR="00640C85" w:rsidRPr="00640C85" w:rsidRDefault="00640C85" w:rsidP="00640C85">
      <w:pPr>
        <w:rPr>
          <w:rFonts w:ascii="Arial Narrow" w:hAnsi="Arial Narrow"/>
          <w:b/>
        </w:rPr>
      </w:pPr>
      <w:r w:rsidRPr="00640C85">
        <w:rPr>
          <w:rFonts w:ascii="Arial Narrow" w:hAnsi="Arial Narrow"/>
          <w:b/>
        </w:rPr>
        <w:t>The evaluation identified a number of limitations</w:t>
      </w:r>
      <w:bookmarkEnd w:id="10"/>
      <w:r w:rsidRPr="00640C85">
        <w:rPr>
          <w:rFonts w:ascii="Arial Narrow" w:hAnsi="Arial Narrow"/>
          <w:b/>
        </w:rPr>
        <w:t xml:space="preserve"> as well. </w:t>
      </w:r>
      <w:r w:rsidRPr="000A02F0">
        <w:rPr>
          <w:rFonts w:ascii="Arial Narrow" w:hAnsi="Arial Narrow"/>
        </w:rPr>
        <w:t>They include</w:t>
      </w:r>
      <w:r w:rsidRPr="00640C85">
        <w:rPr>
          <w:rFonts w:ascii="Arial Narrow" w:hAnsi="Arial Narrow"/>
          <w:b/>
        </w:rPr>
        <w:t>:</w:t>
      </w:r>
    </w:p>
    <w:p w14:paraId="0DD711DC" w14:textId="77777777" w:rsidR="00640C85" w:rsidRPr="00A40070" w:rsidRDefault="00640C85" w:rsidP="00640C85">
      <w:pPr>
        <w:pStyle w:val="ListParagraph"/>
        <w:numPr>
          <w:ilvl w:val="0"/>
          <w:numId w:val="71"/>
        </w:numPr>
        <w:spacing w:line="240" w:lineRule="auto"/>
        <w:jc w:val="left"/>
        <w:rPr>
          <w:rFonts w:ascii="Arial Narrow" w:hAnsi="Arial Narrow" w:cs="Arial Narrow"/>
          <w:b/>
          <w:bCs/>
          <w:sz w:val="24"/>
        </w:rPr>
      </w:pPr>
      <w:r>
        <w:rPr>
          <w:rFonts w:ascii="Arial Narrow" w:hAnsi="Arial Narrow" w:cs="Arial Narrow"/>
          <w:bCs/>
          <w:sz w:val="24"/>
        </w:rPr>
        <w:t>i</w:t>
      </w:r>
      <w:r w:rsidRPr="00A40070">
        <w:rPr>
          <w:rFonts w:ascii="Arial Narrow" w:hAnsi="Arial Narrow" w:cs="Arial Narrow"/>
          <w:bCs/>
          <w:sz w:val="24"/>
        </w:rPr>
        <w:t>nconsistent degree of focus on results across projects</w:t>
      </w:r>
      <w:r w:rsidRPr="00A40070">
        <w:rPr>
          <w:rFonts w:ascii="Arial Narrow" w:hAnsi="Arial Narrow" w:cs="Arial Narrow"/>
          <w:sz w:val="24"/>
        </w:rPr>
        <w:t>. Some projects overemphasized the importance of activities without proper focus on strategic priorities, outcomes and impacts. Often the linkages between inputs, outputs and CP outcomes were not fully clear in project</w:t>
      </w:r>
      <w:r>
        <w:rPr>
          <w:rFonts w:ascii="Arial Narrow" w:hAnsi="Arial Narrow" w:cs="Arial Narrow"/>
          <w:sz w:val="24"/>
        </w:rPr>
        <w:t xml:space="preserve"> documentation;</w:t>
      </w:r>
      <w:r w:rsidRPr="00A40070">
        <w:rPr>
          <w:rFonts w:ascii="Arial Narrow" w:hAnsi="Arial Narrow" w:cs="Arial Narrow"/>
          <w:sz w:val="24"/>
        </w:rPr>
        <w:t xml:space="preserve"> </w:t>
      </w:r>
    </w:p>
    <w:p w14:paraId="0DD711DD" w14:textId="77777777" w:rsidR="00640C85" w:rsidRPr="009C11DA" w:rsidRDefault="00640C85" w:rsidP="00640C85">
      <w:pPr>
        <w:pStyle w:val="ListParagraph"/>
        <w:numPr>
          <w:ilvl w:val="0"/>
          <w:numId w:val="71"/>
        </w:numPr>
        <w:spacing w:line="240" w:lineRule="auto"/>
        <w:jc w:val="left"/>
        <w:rPr>
          <w:rFonts w:ascii="Arial Narrow" w:hAnsi="Arial Narrow" w:cs="Arial Narrow"/>
          <w:sz w:val="24"/>
        </w:rPr>
      </w:pPr>
      <w:r>
        <w:rPr>
          <w:rFonts w:ascii="Arial Narrow" w:hAnsi="Arial Narrow" w:cs="Arial Narrow"/>
          <w:bCs/>
          <w:sz w:val="24"/>
        </w:rPr>
        <w:t>s</w:t>
      </w:r>
      <w:r w:rsidRPr="00A40070">
        <w:rPr>
          <w:rFonts w:ascii="Arial Narrow" w:hAnsi="Arial Narrow" w:cs="Arial Narrow"/>
          <w:bCs/>
          <w:sz w:val="24"/>
        </w:rPr>
        <w:t>ome possibilities to conduct joint activities of UNDP projects were underutilised</w:t>
      </w:r>
      <w:r>
        <w:rPr>
          <w:rFonts w:ascii="Arial Narrow" w:hAnsi="Arial Narrow" w:cs="Arial Narrow"/>
          <w:color w:val="000000"/>
          <w:sz w:val="24"/>
        </w:rPr>
        <w:t xml:space="preserve">; </w:t>
      </w:r>
    </w:p>
    <w:p w14:paraId="0DD711DE" w14:textId="77777777" w:rsidR="00640C85" w:rsidRPr="009C11DA" w:rsidRDefault="00640C85" w:rsidP="00640C85">
      <w:pPr>
        <w:pStyle w:val="ListParagraph"/>
        <w:numPr>
          <w:ilvl w:val="0"/>
          <w:numId w:val="71"/>
        </w:numPr>
        <w:spacing w:line="240" w:lineRule="auto"/>
        <w:jc w:val="left"/>
        <w:rPr>
          <w:rFonts w:ascii="Arial Narrow" w:hAnsi="Arial Narrow" w:cs="Arial Narrow"/>
          <w:sz w:val="24"/>
        </w:rPr>
      </w:pPr>
      <w:r>
        <w:rPr>
          <w:rFonts w:ascii="Arial Narrow" w:hAnsi="Arial Narrow" w:cs="Arial Narrow"/>
          <w:bCs/>
          <w:sz w:val="24"/>
        </w:rPr>
        <w:t>knowledge management systems were</w:t>
      </w:r>
      <w:r w:rsidRPr="00E92E03">
        <w:rPr>
          <w:rFonts w:ascii="Arial Narrow" w:hAnsi="Arial Narrow" w:cs="Arial Narrow"/>
          <w:bCs/>
          <w:sz w:val="24"/>
        </w:rPr>
        <w:t xml:space="preserve"> not fully implemented</w:t>
      </w:r>
      <w:r w:rsidRPr="00E92E03">
        <w:rPr>
          <w:rFonts w:ascii="Arial Narrow" w:hAnsi="Arial Narrow" w:cs="Arial Narrow"/>
          <w:sz w:val="24"/>
        </w:rPr>
        <w:t>.</w:t>
      </w:r>
      <w:r w:rsidRPr="009C11DA">
        <w:rPr>
          <w:rFonts w:ascii="Arial Narrow" w:hAnsi="Arial Narrow" w:cs="Arial Narrow"/>
          <w:sz w:val="24"/>
        </w:rPr>
        <w:t xml:space="preserve"> There was no clear accumulation of lessons learned and documentation from some UNDP projects was unavailable. Often the projects did not have a consistent approach to identify and analyze lessons learned that limited UNDP capacity to adjust projects to changing political </w:t>
      </w:r>
      <w:r>
        <w:rPr>
          <w:rFonts w:ascii="Arial Narrow" w:hAnsi="Arial Narrow" w:cs="Arial Narrow"/>
          <w:sz w:val="24"/>
        </w:rPr>
        <w:t>and socio-economic environment; and</w:t>
      </w:r>
    </w:p>
    <w:p w14:paraId="0DD711DF" w14:textId="77777777" w:rsidR="00640C85" w:rsidRPr="00E92E03" w:rsidRDefault="00640C85" w:rsidP="00640C85">
      <w:pPr>
        <w:pStyle w:val="ListParagraph"/>
        <w:numPr>
          <w:ilvl w:val="0"/>
          <w:numId w:val="71"/>
        </w:numPr>
        <w:spacing w:line="240" w:lineRule="auto"/>
        <w:jc w:val="left"/>
        <w:rPr>
          <w:rFonts w:ascii="Arial Narrow" w:hAnsi="Arial Narrow" w:cs="Arial Narrow"/>
          <w:color w:val="141413"/>
          <w:sz w:val="24"/>
        </w:rPr>
      </w:pPr>
      <w:r w:rsidRPr="00E92E03">
        <w:rPr>
          <w:rFonts w:ascii="Arial Narrow" w:hAnsi="Arial Narrow" w:cs="Arial Narrow"/>
          <w:bCs/>
          <w:color w:val="141413"/>
          <w:sz w:val="24"/>
        </w:rPr>
        <w:t>UNDP administrative procedures were too cumbersome for some downstream interventions</w:t>
      </w:r>
      <w:r w:rsidRPr="00E92E03">
        <w:rPr>
          <w:rFonts w:ascii="Arial Narrow" w:hAnsi="Arial Narrow" w:cs="Arial Narrow"/>
          <w:color w:val="141413"/>
          <w:sz w:val="24"/>
        </w:rPr>
        <w:t>.</w:t>
      </w:r>
    </w:p>
    <w:p w14:paraId="0DD711E0" w14:textId="77777777" w:rsidR="00640C85" w:rsidRDefault="00640C85" w:rsidP="00640C85">
      <w:pPr>
        <w:pStyle w:val="tekst"/>
        <w:tabs>
          <w:tab w:val="clear" w:pos="567"/>
        </w:tabs>
        <w:spacing w:before="0" w:line="240" w:lineRule="auto"/>
        <w:ind w:left="0" w:firstLine="0"/>
        <w:jc w:val="left"/>
        <w:rPr>
          <w:rFonts w:ascii="Arial Narrow" w:hAnsi="Arial Narrow" w:cs="Arial Narrow"/>
          <w:b/>
          <w:sz w:val="24"/>
          <w:szCs w:val="24"/>
          <w:lang w:val="en-GB"/>
        </w:rPr>
      </w:pPr>
    </w:p>
    <w:p w14:paraId="0DD711E1" w14:textId="77777777" w:rsidR="00640C85" w:rsidRPr="00FE0443" w:rsidRDefault="00640C85" w:rsidP="00640C85">
      <w:pPr>
        <w:pStyle w:val="tekst"/>
        <w:tabs>
          <w:tab w:val="clear" w:pos="567"/>
        </w:tabs>
        <w:spacing w:before="0" w:line="240" w:lineRule="auto"/>
        <w:ind w:left="0" w:firstLine="0"/>
        <w:jc w:val="left"/>
        <w:rPr>
          <w:rFonts w:ascii="Arial Narrow" w:hAnsi="Arial Narrow" w:cs="Arial Narrow"/>
          <w:sz w:val="24"/>
          <w:szCs w:val="24"/>
          <w:lang w:val="en-GB"/>
        </w:rPr>
      </w:pPr>
      <w:r>
        <w:rPr>
          <w:rFonts w:ascii="Arial Narrow" w:hAnsi="Arial Narrow" w:cs="Arial Narrow"/>
          <w:b/>
          <w:sz w:val="24"/>
          <w:szCs w:val="24"/>
          <w:lang w:val="en-GB"/>
        </w:rPr>
        <w:t>The evaluation identified</w:t>
      </w:r>
      <w:r w:rsidRPr="00A40070">
        <w:rPr>
          <w:rFonts w:ascii="Arial Narrow" w:hAnsi="Arial Narrow" w:cs="Arial Narrow"/>
          <w:b/>
          <w:sz w:val="24"/>
          <w:szCs w:val="24"/>
          <w:lang w:val="en-GB"/>
        </w:rPr>
        <w:t xml:space="preserve"> a number of lessons learned</w:t>
      </w:r>
      <w:r w:rsidRPr="00FE0443">
        <w:rPr>
          <w:rFonts w:ascii="Arial Narrow" w:hAnsi="Arial Narrow" w:cs="Arial Narrow"/>
          <w:sz w:val="24"/>
          <w:szCs w:val="24"/>
          <w:lang w:val="en-GB"/>
        </w:rPr>
        <w:t>. UNDP projects have the highest impact and are the most effective when they are:</w:t>
      </w:r>
    </w:p>
    <w:p w14:paraId="0DD711E2" w14:textId="77777777" w:rsidR="00640C85" w:rsidRPr="00FE0443" w:rsidRDefault="00640C85" w:rsidP="00640C85">
      <w:pPr>
        <w:pStyle w:val="tekst"/>
        <w:numPr>
          <w:ilvl w:val="0"/>
          <w:numId w:val="7"/>
        </w:numPr>
        <w:spacing w:before="0"/>
        <w:ind w:left="357" w:hanging="357"/>
        <w:jc w:val="left"/>
        <w:rPr>
          <w:rFonts w:ascii="Arial Narrow" w:hAnsi="Arial Narrow" w:cs="Arial Narrow"/>
          <w:sz w:val="24"/>
          <w:szCs w:val="24"/>
          <w:lang w:val="en-GB"/>
        </w:rPr>
      </w:pPr>
      <w:r w:rsidRPr="00FE0443">
        <w:rPr>
          <w:rFonts w:ascii="Arial Narrow" w:hAnsi="Arial Narrow" w:cs="Arial Narrow"/>
          <w:sz w:val="24"/>
          <w:szCs w:val="24"/>
          <w:lang w:val="en-GB"/>
        </w:rPr>
        <w:t>realistic, do not have inflated expectations and pragmatic in terms of technical feasibility and time required to successfully implement them;</w:t>
      </w:r>
    </w:p>
    <w:p w14:paraId="0DD711E3" w14:textId="77777777" w:rsidR="00640C85" w:rsidRPr="00FE0443" w:rsidRDefault="00640C85" w:rsidP="00640C85">
      <w:pPr>
        <w:pStyle w:val="tekst"/>
        <w:numPr>
          <w:ilvl w:val="0"/>
          <w:numId w:val="7"/>
        </w:numPr>
        <w:spacing w:before="0"/>
        <w:ind w:left="357" w:hanging="357"/>
        <w:jc w:val="left"/>
        <w:rPr>
          <w:rFonts w:ascii="Arial Narrow" w:hAnsi="Arial Narrow" w:cs="Arial Narrow"/>
          <w:sz w:val="24"/>
          <w:szCs w:val="24"/>
          <w:lang w:val="en-GB"/>
        </w:rPr>
      </w:pPr>
      <w:r w:rsidRPr="00FE0443">
        <w:rPr>
          <w:rFonts w:ascii="Arial Narrow" w:hAnsi="Arial Narrow" w:cs="Arial Narrow"/>
          <w:sz w:val="24"/>
          <w:szCs w:val="24"/>
          <w:lang w:val="en-GB"/>
        </w:rPr>
        <w:t>flexible and responsive to national circumstances and Government’s needs;</w:t>
      </w:r>
    </w:p>
    <w:p w14:paraId="0DD711E4" w14:textId="77777777" w:rsidR="00640C85" w:rsidRPr="00FE0443" w:rsidRDefault="00640C85" w:rsidP="00640C85">
      <w:pPr>
        <w:pStyle w:val="tekst"/>
        <w:numPr>
          <w:ilvl w:val="0"/>
          <w:numId w:val="7"/>
        </w:numPr>
        <w:spacing w:before="0"/>
        <w:ind w:left="357" w:hanging="357"/>
        <w:jc w:val="left"/>
        <w:rPr>
          <w:rFonts w:ascii="Arial Narrow" w:hAnsi="Arial Narrow" w:cs="Arial Narrow"/>
          <w:sz w:val="24"/>
          <w:szCs w:val="24"/>
          <w:lang w:val="en-GB"/>
        </w:rPr>
      </w:pPr>
      <w:r w:rsidRPr="00FE0443">
        <w:rPr>
          <w:rFonts w:ascii="Arial Narrow" w:hAnsi="Arial Narrow" w:cs="Arial Narrow"/>
          <w:sz w:val="24"/>
          <w:szCs w:val="24"/>
          <w:lang w:val="en-GB"/>
        </w:rPr>
        <w:t>aligned with top Government priorities;</w:t>
      </w:r>
    </w:p>
    <w:p w14:paraId="0DD711E5" w14:textId="77777777" w:rsidR="00640C85" w:rsidRPr="00FE0443" w:rsidRDefault="00640C85" w:rsidP="00640C85">
      <w:pPr>
        <w:pStyle w:val="tekst"/>
        <w:numPr>
          <w:ilvl w:val="0"/>
          <w:numId w:val="7"/>
        </w:numPr>
        <w:spacing w:before="0"/>
        <w:ind w:left="357" w:hanging="357"/>
        <w:jc w:val="left"/>
        <w:rPr>
          <w:rFonts w:ascii="Arial Narrow" w:hAnsi="Arial Narrow" w:cs="Arial Narrow"/>
          <w:sz w:val="24"/>
          <w:szCs w:val="24"/>
          <w:lang w:val="en-GB"/>
        </w:rPr>
      </w:pPr>
      <w:r>
        <w:rPr>
          <w:rFonts w:ascii="Arial Narrow" w:hAnsi="Arial Narrow" w:cs="Arial Narrow"/>
          <w:sz w:val="24"/>
          <w:szCs w:val="24"/>
          <w:lang w:val="en-GB"/>
        </w:rPr>
        <w:t>rely</w:t>
      </w:r>
      <w:r w:rsidRPr="00FE0443">
        <w:rPr>
          <w:rFonts w:ascii="Arial Narrow" w:hAnsi="Arial Narrow" w:cs="Arial Narrow"/>
          <w:sz w:val="24"/>
          <w:szCs w:val="24"/>
          <w:lang w:val="en-GB"/>
        </w:rPr>
        <w:t xml:space="preserve"> on support of committed national partners who assume ownership of the projects and their outcomes;</w:t>
      </w:r>
    </w:p>
    <w:p w14:paraId="0DD711E6" w14:textId="77777777" w:rsidR="00640C85" w:rsidRPr="00FE0443" w:rsidRDefault="00640C85" w:rsidP="00640C85">
      <w:pPr>
        <w:pStyle w:val="tekst"/>
        <w:numPr>
          <w:ilvl w:val="0"/>
          <w:numId w:val="7"/>
        </w:numPr>
        <w:spacing w:before="0"/>
        <w:ind w:left="357" w:hanging="357"/>
        <w:jc w:val="left"/>
        <w:rPr>
          <w:rFonts w:ascii="Arial Narrow" w:hAnsi="Arial Narrow" w:cs="Arial Narrow"/>
          <w:sz w:val="24"/>
          <w:szCs w:val="24"/>
          <w:lang w:val="en-GB"/>
        </w:rPr>
      </w:pPr>
      <w:r w:rsidRPr="00FE0443">
        <w:rPr>
          <w:rFonts w:ascii="Arial Narrow" w:hAnsi="Arial Narrow" w:cs="Arial Narrow"/>
          <w:sz w:val="24"/>
          <w:szCs w:val="24"/>
          <w:lang w:val="en-GB"/>
        </w:rPr>
        <w:t>strategic and address sustainability aspects from the beginning of a project cycle;</w:t>
      </w:r>
    </w:p>
    <w:p w14:paraId="0DD711E7" w14:textId="77777777" w:rsidR="00640C85" w:rsidRPr="00FE0443" w:rsidRDefault="00640C85" w:rsidP="00640C85">
      <w:pPr>
        <w:pStyle w:val="tekst"/>
        <w:numPr>
          <w:ilvl w:val="0"/>
          <w:numId w:val="7"/>
        </w:numPr>
        <w:spacing w:before="0"/>
        <w:ind w:left="357" w:hanging="357"/>
        <w:jc w:val="left"/>
        <w:rPr>
          <w:rFonts w:ascii="Arial Narrow" w:hAnsi="Arial Narrow" w:cs="Arial Narrow"/>
          <w:sz w:val="24"/>
          <w:szCs w:val="24"/>
          <w:lang w:val="en-GB"/>
        </w:rPr>
      </w:pPr>
      <w:r w:rsidRPr="00FE0443">
        <w:rPr>
          <w:rFonts w:ascii="Arial Narrow" w:hAnsi="Arial Narrow" w:cs="Arial Narrow"/>
          <w:sz w:val="24"/>
          <w:szCs w:val="24"/>
          <w:lang w:val="en-GB"/>
        </w:rPr>
        <w:t>results-oriented on CP outcomes through all stages of a project cycle;</w:t>
      </w:r>
    </w:p>
    <w:p w14:paraId="0DD711E8" w14:textId="77777777" w:rsidR="00640C85" w:rsidRDefault="00640C85" w:rsidP="00640C85">
      <w:pPr>
        <w:pStyle w:val="BodyText"/>
        <w:numPr>
          <w:ilvl w:val="0"/>
          <w:numId w:val="13"/>
        </w:numPr>
        <w:spacing w:after="0"/>
        <w:ind w:left="357" w:right="-720" w:hanging="357"/>
        <w:rPr>
          <w:rFonts w:ascii="Arial Narrow" w:hAnsi="Arial Narrow" w:cs="Arial Narrow"/>
          <w:lang w:val="en-GB"/>
        </w:rPr>
      </w:pPr>
      <w:r w:rsidRPr="00FE0443">
        <w:rPr>
          <w:rFonts w:ascii="Arial Narrow" w:hAnsi="Arial Narrow" w:cs="Arial Narrow"/>
          <w:lang w:val="en-GB"/>
        </w:rPr>
        <w:t>based on effective partnership strategies; and</w:t>
      </w:r>
    </w:p>
    <w:p w14:paraId="0DD711E9" w14:textId="77777777" w:rsidR="001D0490" w:rsidRDefault="00640C85" w:rsidP="001D0490">
      <w:pPr>
        <w:pStyle w:val="BodyText"/>
        <w:numPr>
          <w:ilvl w:val="0"/>
          <w:numId w:val="13"/>
        </w:numPr>
        <w:spacing w:after="0"/>
        <w:ind w:left="357" w:right="-720" w:hanging="357"/>
        <w:rPr>
          <w:rFonts w:ascii="Arial Narrow" w:hAnsi="Arial Narrow" w:cs="Arial Narrow"/>
          <w:lang w:val="en-GB"/>
        </w:rPr>
      </w:pPr>
      <w:r w:rsidRPr="00F410C3">
        <w:rPr>
          <w:rFonts w:ascii="Arial Narrow" w:hAnsi="Arial Narrow" w:cs="Arial Narrow"/>
          <w:color w:val="000000"/>
          <w:lang w:val="en-GB" w:eastAsia="en-US"/>
        </w:rPr>
        <w:t xml:space="preserve">led by results-focused project managers with strong leadership competencies who </w:t>
      </w:r>
      <w:r w:rsidRPr="00F410C3">
        <w:rPr>
          <w:rFonts w:ascii="Arial Narrow" w:hAnsi="Arial Narrow" w:cs="Arial Narrow"/>
          <w:lang w:val="en-GB"/>
        </w:rPr>
        <w:t>establish and maintain trusting relationships with national project directors and diverse stakeholders groups.</w:t>
      </w:r>
    </w:p>
    <w:p w14:paraId="0DD711EA" w14:textId="77777777" w:rsidR="00640C85" w:rsidRPr="001D0490" w:rsidRDefault="00640C85" w:rsidP="001D0490">
      <w:pPr>
        <w:pStyle w:val="BodyText"/>
        <w:spacing w:after="0"/>
        <w:ind w:left="357" w:right="-720"/>
        <w:rPr>
          <w:rFonts w:ascii="Arial Narrow" w:hAnsi="Arial Narrow" w:cs="Arial Narrow"/>
          <w:lang w:val="en-GB"/>
        </w:rPr>
      </w:pPr>
    </w:p>
    <w:p w14:paraId="0DD711EB" w14:textId="77777777" w:rsidR="00640C85" w:rsidRPr="00AA7F18" w:rsidRDefault="00640C85" w:rsidP="00640C85">
      <w:pPr>
        <w:autoSpaceDE w:val="0"/>
        <w:autoSpaceDN w:val="0"/>
        <w:adjustRightInd w:val="0"/>
        <w:spacing w:before="120"/>
        <w:rPr>
          <w:rFonts w:ascii="Arial Narrow" w:hAnsi="Arial Narrow" w:cs="Arial Narrow"/>
          <w:lang w:val="en-GB"/>
        </w:rPr>
      </w:pPr>
      <w:r w:rsidRPr="00FE0443">
        <w:rPr>
          <w:rFonts w:ascii="Arial Narrow" w:hAnsi="Arial Narrow" w:cs="Arial Narrow"/>
          <w:b/>
          <w:color w:val="000000"/>
          <w:lang w:val="en-GB" w:eastAsia="en-US"/>
        </w:rPr>
        <w:t>UNDP’s comparative advantage</w:t>
      </w:r>
      <w:r>
        <w:rPr>
          <w:rFonts w:ascii="Arial Narrow" w:hAnsi="Arial Narrow" w:cs="Arial Narrow"/>
          <w:b/>
          <w:color w:val="000000"/>
          <w:lang w:val="en-GB" w:eastAsia="en-US"/>
        </w:rPr>
        <w:t>s</w:t>
      </w:r>
      <w:r w:rsidRPr="00FE0443">
        <w:rPr>
          <w:rFonts w:ascii="Arial Narrow" w:hAnsi="Arial Narrow" w:cs="Arial Narrow"/>
          <w:b/>
          <w:color w:val="000000"/>
          <w:lang w:val="en-GB" w:eastAsia="en-US"/>
        </w:rPr>
        <w:t xml:space="preserve"> in the areas of 4 CP outcomes include</w:t>
      </w:r>
      <w:r>
        <w:rPr>
          <w:rFonts w:ascii="Arial Narrow" w:hAnsi="Arial Narrow" w:cs="Arial Narrow"/>
          <w:b/>
          <w:color w:val="000000"/>
          <w:lang w:val="en-GB" w:eastAsia="en-US"/>
        </w:rPr>
        <w:t>:</w:t>
      </w:r>
    </w:p>
    <w:p w14:paraId="0DD711EC" w14:textId="77777777" w:rsidR="00640C85" w:rsidRDefault="00640C85" w:rsidP="00640C85">
      <w:pPr>
        <w:numPr>
          <w:ilvl w:val="0"/>
          <w:numId w:val="57"/>
        </w:numPr>
        <w:ind w:left="357" w:hanging="357"/>
        <w:rPr>
          <w:rFonts w:ascii="Arial Narrow" w:hAnsi="Arial Narrow" w:cs="Arial Narrow"/>
          <w:lang w:val="en-GB"/>
        </w:rPr>
      </w:pPr>
      <w:r>
        <w:rPr>
          <w:rFonts w:ascii="Arial Narrow" w:hAnsi="Arial Narrow" w:cs="Arial Narrow"/>
          <w:color w:val="000000"/>
          <w:lang w:val="en-GB" w:eastAsia="en-US"/>
        </w:rPr>
        <w:t xml:space="preserve">expertise and solid experience of working in </w:t>
      </w:r>
      <w:r w:rsidRPr="00FE0443">
        <w:rPr>
          <w:rFonts w:ascii="Arial Narrow" w:hAnsi="Arial Narrow" w:cs="Arial Narrow"/>
          <w:lang w:val="en-GB"/>
        </w:rPr>
        <w:t xml:space="preserve">such politically sensitive areas as strategic policy advice, </w:t>
      </w:r>
      <w:r>
        <w:rPr>
          <w:rFonts w:ascii="Arial Narrow" w:hAnsi="Arial Narrow" w:cs="Arial Narrow"/>
          <w:lang w:val="en-GB"/>
        </w:rPr>
        <w:t>agricultural policies, civil society development, public administration reforms, human rights and</w:t>
      </w:r>
      <w:r w:rsidRPr="00FE0443">
        <w:rPr>
          <w:rFonts w:ascii="Arial Narrow" w:hAnsi="Arial Narrow" w:cs="Arial Narrow"/>
          <w:lang w:val="en-GB"/>
        </w:rPr>
        <w:t xml:space="preserve"> WTO accession</w:t>
      </w:r>
      <w:r>
        <w:rPr>
          <w:rFonts w:ascii="Arial Narrow" w:hAnsi="Arial Narrow" w:cs="Arial Narrow"/>
          <w:lang w:val="en-GB"/>
        </w:rPr>
        <w:t>;</w:t>
      </w:r>
    </w:p>
    <w:p w14:paraId="0DD711ED" w14:textId="77777777" w:rsidR="00640C85" w:rsidRDefault="00640C85" w:rsidP="00640C85">
      <w:pPr>
        <w:numPr>
          <w:ilvl w:val="0"/>
          <w:numId w:val="57"/>
        </w:numPr>
        <w:ind w:left="357" w:hanging="357"/>
        <w:rPr>
          <w:rFonts w:ascii="Arial Narrow" w:hAnsi="Arial Narrow" w:cs="Arial Narrow"/>
          <w:lang w:val="en-GB"/>
        </w:rPr>
      </w:pPr>
      <w:r>
        <w:rPr>
          <w:rFonts w:ascii="Arial Narrow" w:hAnsi="Arial Narrow" w:cs="Arial Narrow"/>
          <w:lang w:val="en-GB"/>
        </w:rPr>
        <w:t>leadership positions in promoting MDGs and MDG-focused policies and strategies;</w:t>
      </w:r>
    </w:p>
    <w:p w14:paraId="0DD711EE" w14:textId="77777777" w:rsidR="00640C85" w:rsidRDefault="00640C85" w:rsidP="00640C85">
      <w:pPr>
        <w:numPr>
          <w:ilvl w:val="0"/>
          <w:numId w:val="57"/>
        </w:numPr>
        <w:ind w:left="357" w:hanging="357"/>
        <w:rPr>
          <w:rFonts w:ascii="Arial Narrow" w:hAnsi="Arial Narrow" w:cs="Arial Narrow"/>
          <w:lang w:val="en-GB"/>
        </w:rPr>
      </w:pPr>
      <w:r>
        <w:rPr>
          <w:rFonts w:ascii="Arial Narrow" w:hAnsi="Arial Narrow" w:cs="Arial Narrow"/>
          <w:lang w:val="en-GB"/>
        </w:rPr>
        <w:t>well institutionalized relations with such lead ministries as the Ministry of Economy, Ministry of Agrarian Policy and the Main Department of Civil Service that play a crucial role in advancing initiatives addressing economic development, poverty reduction and administrative reforms;</w:t>
      </w:r>
    </w:p>
    <w:p w14:paraId="0DD711EF" w14:textId="77777777" w:rsidR="00640C85" w:rsidRDefault="00640C85" w:rsidP="00640C85">
      <w:pPr>
        <w:numPr>
          <w:ilvl w:val="0"/>
          <w:numId w:val="57"/>
        </w:numPr>
        <w:ind w:left="357" w:hanging="357"/>
        <w:rPr>
          <w:rFonts w:ascii="Arial Narrow" w:hAnsi="Arial Narrow" w:cs="Arial Narrow"/>
          <w:color w:val="000000"/>
          <w:lang w:val="en-GB" w:eastAsia="en-US"/>
        </w:rPr>
      </w:pPr>
      <w:r>
        <w:rPr>
          <w:rFonts w:ascii="Arial Narrow" w:hAnsi="Arial Narrow" w:cs="Arial Narrow"/>
          <w:color w:val="000000"/>
          <w:lang w:val="en-GB" w:eastAsia="en-US"/>
        </w:rPr>
        <w:t>e</w:t>
      </w:r>
      <w:r w:rsidRPr="001F7B07">
        <w:rPr>
          <w:rFonts w:ascii="Arial Narrow" w:hAnsi="Arial Narrow" w:cs="Arial Narrow"/>
          <w:color w:val="000000"/>
          <w:lang w:val="en-GB" w:eastAsia="en-US"/>
        </w:rPr>
        <w:t xml:space="preserve">xtensive experience in implementing local community development interventions. </w:t>
      </w:r>
      <w:r>
        <w:rPr>
          <w:rFonts w:ascii="Arial Narrow" w:hAnsi="Arial Narrow" w:cs="Arial Narrow"/>
          <w:color w:val="000000"/>
          <w:lang w:val="en-GB" w:eastAsia="en-US"/>
        </w:rPr>
        <w:t>Effective  partnerships established at the regional level;</w:t>
      </w:r>
    </w:p>
    <w:p w14:paraId="0DD711F0" w14:textId="77777777" w:rsidR="00640C85" w:rsidRDefault="00640C85" w:rsidP="00640C85">
      <w:pPr>
        <w:numPr>
          <w:ilvl w:val="0"/>
          <w:numId w:val="57"/>
        </w:numPr>
        <w:ind w:left="357" w:hanging="357"/>
        <w:rPr>
          <w:rFonts w:ascii="Arial Narrow" w:hAnsi="Arial Narrow" w:cs="Arial Narrow"/>
          <w:color w:val="000000"/>
          <w:lang w:val="en-GB" w:eastAsia="en-US"/>
        </w:rPr>
      </w:pPr>
      <w:r>
        <w:rPr>
          <w:rFonts w:ascii="Arial Narrow" w:hAnsi="Arial Narrow" w:cs="Arial Narrow"/>
          <w:color w:val="000000"/>
          <w:lang w:val="en-GB" w:eastAsia="en-US"/>
        </w:rPr>
        <w:t>extensive expertise in designing upstream and downstream interventions promoting human rights;</w:t>
      </w:r>
    </w:p>
    <w:p w14:paraId="0DD711F1" w14:textId="77777777" w:rsidR="00640C85" w:rsidRPr="001F7B07" w:rsidRDefault="00640C85" w:rsidP="00640C85">
      <w:pPr>
        <w:numPr>
          <w:ilvl w:val="0"/>
          <w:numId w:val="57"/>
        </w:numPr>
        <w:ind w:left="357" w:hanging="357"/>
        <w:rPr>
          <w:rFonts w:ascii="Arial Narrow" w:hAnsi="Arial Narrow" w:cs="Arial Narrow"/>
          <w:color w:val="000000"/>
          <w:lang w:val="en-GB" w:eastAsia="en-US"/>
        </w:rPr>
      </w:pPr>
      <w:r>
        <w:rPr>
          <w:rFonts w:ascii="Arial Narrow" w:hAnsi="Arial Narrow" w:cs="Arial Narrow"/>
          <w:color w:val="000000"/>
          <w:lang w:val="en-GB" w:eastAsia="en-US"/>
        </w:rPr>
        <w:lastRenderedPageBreak/>
        <w:t>solid expertise and experience in promoting gender equality through</w:t>
      </w:r>
      <w:r w:rsidRPr="008A73CF">
        <w:rPr>
          <w:rFonts w:ascii="Arial Narrow" w:hAnsi="Arial Narrow" w:cs="Arial Narrow"/>
          <w:color w:val="000000"/>
          <w:lang w:val="en-GB" w:eastAsia="en-US"/>
        </w:rPr>
        <w:t xml:space="preserve"> integrated and systematic </w:t>
      </w:r>
      <w:r>
        <w:rPr>
          <w:rFonts w:ascii="Arial Narrow" w:hAnsi="Arial Narrow" w:cs="Arial Narrow"/>
          <w:color w:val="000000"/>
          <w:lang w:val="en-GB" w:eastAsia="en-US"/>
        </w:rPr>
        <w:t xml:space="preserve">approaches combining policy advice, awareness building, and education interventions at the national and local levels; </w:t>
      </w:r>
    </w:p>
    <w:p w14:paraId="0DD711F2" w14:textId="77777777" w:rsidR="00640C85" w:rsidRDefault="00640C85" w:rsidP="00640C85">
      <w:pPr>
        <w:numPr>
          <w:ilvl w:val="0"/>
          <w:numId w:val="57"/>
        </w:numPr>
        <w:ind w:left="357" w:hanging="357"/>
        <w:rPr>
          <w:rFonts w:ascii="Arial Narrow" w:hAnsi="Arial Narrow" w:cs="Arial Narrow"/>
          <w:color w:val="000000"/>
          <w:lang w:val="en-GB" w:eastAsia="en-US"/>
        </w:rPr>
      </w:pPr>
      <w:r>
        <w:rPr>
          <w:rFonts w:ascii="Arial Narrow" w:hAnsi="Arial Narrow" w:cs="Arial Narrow"/>
          <w:color w:val="000000"/>
          <w:lang w:val="en-GB" w:eastAsia="en-US"/>
        </w:rPr>
        <w:t>extensive experience of working with civil society organizations and promoting the interests of CSOs at the levels of policy and legislation;</w:t>
      </w:r>
    </w:p>
    <w:p w14:paraId="0DD711F3" w14:textId="77777777" w:rsidR="00640C85" w:rsidRDefault="00640C85" w:rsidP="00640C85">
      <w:pPr>
        <w:numPr>
          <w:ilvl w:val="0"/>
          <w:numId w:val="57"/>
        </w:numPr>
        <w:ind w:left="357" w:hanging="357"/>
        <w:rPr>
          <w:rFonts w:ascii="Arial Narrow" w:hAnsi="Arial Narrow" w:cs="Arial Narrow"/>
          <w:color w:val="000000"/>
          <w:lang w:val="en-GB" w:eastAsia="en-US"/>
        </w:rPr>
      </w:pPr>
      <w:r>
        <w:rPr>
          <w:rFonts w:ascii="Arial Narrow" w:hAnsi="Arial Narrow" w:cs="Arial Narrow"/>
          <w:lang w:val="en-GB"/>
        </w:rPr>
        <w:t>ability to mobilise</w:t>
      </w:r>
      <w:r w:rsidRPr="00EF7345">
        <w:rPr>
          <w:rFonts w:ascii="Arial Narrow" w:hAnsi="Arial Narrow" w:cs="Arial Narrow"/>
          <w:lang w:val="en-GB"/>
        </w:rPr>
        <w:t xml:space="preserve"> high quality local expertise</w:t>
      </w:r>
      <w:r>
        <w:rPr>
          <w:rFonts w:ascii="Arial Narrow" w:hAnsi="Arial Narrow" w:cs="Arial Narrow"/>
          <w:lang w:val="en-GB"/>
        </w:rPr>
        <w:t>;</w:t>
      </w:r>
    </w:p>
    <w:p w14:paraId="0DD711F4" w14:textId="77777777" w:rsidR="00640C85" w:rsidRPr="00FE0443" w:rsidRDefault="00640C85" w:rsidP="00640C85">
      <w:pPr>
        <w:numPr>
          <w:ilvl w:val="0"/>
          <w:numId w:val="57"/>
        </w:numPr>
        <w:ind w:left="357" w:hanging="357"/>
        <w:rPr>
          <w:rFonts w:ascii="Arial Narrow" w:hAnsi="Arial Narrow" w:cs="Arial Narrow"/>
          <w:color w:val="000000"/>
          <w:lang w:val="en-GB" w:eastAsia="en-US"/>
        </w:rPr>
      </w:pPr>
      <w:r>
        <w:rPr>
          <w:rFonts w:ascii="Arial Narrow" w:hAnsi="Arial Narrow" w:cs="Arial Narrow"/>
          <w:color w:val="000000"/>
          <w:lang w:val="en-GB" w:eastAsia="en-US"/>
        </w:rPr>
        <w:t>c</w:t>
      </w:r>
      <w:r w:rsidRPr="00FE0443">
        <w:rPr>
          <w:rFonts w:ascii="Arial Narrow" w:hAnsi="Arial Narrow" w:cs="Arial Narrow"/>
          <w:color w:val="000000"/>
          <w:lang w:val="en-GB" w:eastAsia="en-US"/>
        </w:rPr>
        <w:t>apacity</w:t>
      </w:r>
      <w:r>
        <w:rPr>
          <w:rFonts w:ascii="Arial Narrow" w:hAnsi="Arial Narrow" w:cs="Arial Narrow"/>
          <w:color w:val="000000"/>
          <w:lang w:val="en-GB" w:eastAsia="en-US"/>
        </w:rPr>
        <w:t xml:space="preserve"> and solid experience in effective</w:t>
      </w:r>
      <w:r w:rsidRPr="00FE0443">
        <w:rPr>
          <w:rFonts w:ascii="Arial Narrow" w:hAnsi="Arial Narrow" w:cs="Arial Narrow"/>
          <w:color w:val="000000"/>
          <w:lang w:val="en-GB" w:eastAsia="en-US"/>
        </w:rPr>
        <w:t xml:space="preserve"> implement</w:t>
      </w:r>
      <w:r>
        <w:rPr>
          <w:rFonts w:ascii="Arial Narrow" w:hAnsi="Arial Narrow" w:cs="Arial Narrow"/>
          <w:color w:val="000000"/>
          <w:lang w:val="en-GB" w:eastAsia="en-US"/>
        </w:rPr>
        <w:t>ation of</w:t>
      </w:r>
      <w:r w:rsidRPr="00FE0443">
        <w:rPr>
          <w:rFonts w:ascii="Arial Narrow" w:hAnsi="Arial Narrow" w:cs="Arial Narrow"/>
          <w:color w:val="000000"/>
          <w:lang w:val="en-GB" w:eastAsia="en-US"/>
        </w:rPr>
        <w:t xml:space="preserve"> multi-million project</w:t>
      </w:r>
      <w:r>
        <w:rPr>
          <w:rFonts w:ascii="Arial Narrow" w:hAnsi="Arial Narrow" w:cs="Arial Narrow"/>
          <w:color w:val="000000"/>
          <w:lang w:val="en-GB" w:eastAsia="en-US"/>
        </w:rPr>
        <w:t>s;</w:t>
      </w:r>
    </w:p>
    <w:p w14:paraId="0DD711F5" w14:textId="77777777" w:rsidR="00640C85" w:rsidRPr="00EC525F" w:rsidRDefault="00640C85" w:rsidP="00640C85">
      <w:pPr>
        <w:numPr>
          <w:ilvl w:val="0"/>
          <w:numId w:val="57"/>
        </w:numPr>
        <w:ind w:left="357" w:hanging="357"/>
        <w:rPr>
          <w:rFonts w:ascii="Arial Narrow" w:hAnsi="Arial Narrow" w:cs="Arial Narrow"/>
          <w:lang w:val="en-GB"/>
        </w:rPr>
      </w:pPr>
      <w:r>
        <w:rPr>
          <w:rFonts w:ascii="Arial Narrow" w:hAnsi="Arial Narrow" w:cs="Arial Narrow"/>
          <w:color w:val="000000"/>
          <w:lang w:val="en-GB" w:eastAsia="en-US"/>
        </w:rPr>
        <w:t>significant co</w:t>
      </w:r>
      <w:r w:rsidRPr="00F20088">
        <w:rPr>
          <w:rFonts w:ascii="Arial Narrow" w:hAnsi="Arial Narrow" w:cs="Arial Narrow"/>
          <w:color w:val="000000"/>
          <w:lang w:val="en-GB" w:eastAsia="en-US"/>
        </w:rPr>
        <w:t>rpor</w:t>
      </w:r>
      <w:r>
        <w:rPr>
          <w:rFonts w:ascii="Arial Narrow" w:hAnsi="Arial Narrow" w:cs="Arial Narrow"/>
          <w:color w:val="000000"/>
          <w:lang w:val="en-GB" w:eastAsia="en-US"/>
        </w:rPr>
        <w:t>ate expertise</w:t>
      </w:r>
      <w:r w:rsidRPr="00F20088">
        <w:rPr>
          <w:rFonts w:ascii="Arial Narrow" w:hAnsi="Arial Narrow" w:cs="Arial Narrow"/>
          <w:color w:val="000000"/>
          <w:lang w:val="en-GB" w:eastAsia="en-US"/>
        </w:rPr>
        <w:t xml:space="preserve"> in such areas as MDGs, social inclusion, gender rights, </w:t>
      </w:r>
      <w:r>
        <w:rPr>
          <w:rFonts w:ascii="Arial Narrow" w:hAnsi="Arial Narrow" w:cs="Arial Narrow"/>
          <w:color w:val="000000"/>
          <w:lang w:val="en-GB" w:eastAsia="en-US"/>
        </w:rPr>
        <w:t xml:space="preserve">public administration reforms and </w:t>
      </w:r>
      <w:r w:rsidRPr="00F20088">
        <w:rPr>
          <w:rFonts w:ascii="Arial Narrow" w:hAnsi="Arial Narrow" w:cs="Arial Narrow"/>
          <w:color w:val="000000"/>
          <w:lang w:val="en-GB" w:eastAsia="en-US"/>
        </w:rPr>
        <w:t>c</w:t>
      </w:r>
      <w:r>
        <w:rPr>
          <w:rFonts w:ascii="Arial Narrow" w:hAnsi="Arial Narrow" w:cs="Arial Narrow"/>
          <w:color w:val="000000"/>
          <w:lang w:val="en-GB" w:eastAsia="en-US"/>
        </w:rPr>
        <w:t>ivil society</w:t>
      </w:r>
      <w:r w:rsidRPr="00F20088">
        <w:rPr>
          <w:rFonts w:ascii="Arial Narrow" w:hAnsi="Arial Narrow" w:cs="Arial Narrow"/>
          <w:lang w:val="en-GB"/>
        </w:rPr>
        <w:t>.</w:t>
      </w:r>
      <w:r>
        <w:rPr>
          <w:rFonts w:ascii="Arial Narrow" w:hAnsi="Arial Narrow" w:cs="Arial Narrow"/>
          <w:lang w:val="en-GB"/>
        </w:rPr>
        <w:t xml:space="preserve"> </w:t>
      </w:r>
      <w:r w:rsidRPr="00F20088">
        <w:rPr>
          <w:rFonts w:ascii="Arial Narrow" w:hAnsi="Arial Narrow" w:cs="Arial Narrow"/>
          <w:lang w:val="en-GB"/>
        </w:rPr>
        <w:t>Ability to quickly identify and deploy internationally recognised</w:t>
      </w:r>
      <w:r>
        <w:rPr>
          <w:rFonts w:ascii="Arial Narrow" w:hAnsi="Arial Narrow" w:cs="Arial Narrow"/>
          <w:lang w:val="en-GB"/>
        </w:rPr>
        <w:t xml:space="preserve"> experts in various</w:t>
      </w:r>
      <w:r w:rsidRPr="00F20088">
        <w:rPr>
          <w:rFonts w:ascii="Arial Narrow" w:hAnsi="Arial Narrow" w:cs="Arial Narrow"/>
          <w:lang w:val="en-GB"/>
        </w:rPr>
        <w:t xml:space="preserve"> </w:t>
      </w:r>
      <w:r>
        <w:rPr>
          <w:rFonts w:ascii="Arial Narrow" w:hAnsi="Arial Narrow" w:cs="Arial Narrow"/>
          <w:lang w:val="en-GB"/>
        </w:rPr>
        <w:t>development fields; and</w:t>
      </w:r>
    </w:p>
    <w:p w14:paraId="0DD711F6" w14:textId="77777777" w:rsidR="00640C85" w:rsidRDefault="00640C85" w:rsidP="00640C85">
      <w:pPr>
        <w:numPr>
          <w:ilvl w:val="0"/>
          <w:numId w:val="57"/>
        </w:numPr>
        <w:ind w:left="357" w:hanging="357"/>
        <w:rPr>
          <w:rFonts w:ascii="Arial Narrow" w:hAnsi="Arial Narrow" w:cs="Arial Narrow"/>
          <w:lang w:val="en-GB"/>
        </w:rPr>
      </w:pPr>
      <w:r>
        <w:rPr>
          <w:rFonts w:ascii="Arial Narrow" w:hAnsi="Arial Narrow" w:cs="Arial Narrow"/>
          <w:lang w:val="en-GB"/>
        </w:rPr>
        <w:t xml:space="preserve">innovations, flexibility and orientation on results in building effective partnerships. </w:t>
      </w:r>
    </w:p>
    <w:p w14:paraId="0DD711F7" w14:textId="77777777" w:rsidR="00640C85" w:rsidRDefault="00640C85" w:rsidP="00640C85">
      <w:pPr>
        <w:tabs>
          <w:tab w:val="left" w:pos="120"/>
          <w:tab w:val="left" w:pos="426"/>
          <w:tab w:val="left" w:pos="993"/>
        </w:tabs>
        <w:rPr>
          <w:rFonts w:ascii="Arial Narrow" w:hAnsi="Arial Narrow" w:cs="Arial Narrow"/>
          <w:b/>
          <w:bCs/>
          <w:color w:val="000000"/>
          <w:lang w:val="en-GB" w:eastAsia="en-US"/>
        </w:rPr>
      </w:pPr>
    </w:p>
    <w:p w14:paraId="0DD711F8" w14:textId="77777777" w:rsidR="00640C85" w:rsidRDefault="00640C85" w:rsidP="00640C85">
      <w:pPr>
        <w:tabs>
          <w:tab w:val="left" w:pos="120"/>
          <w:tab w:val="left" w:pos="426"/>
          <w:tab w:val="left" w:pos="993"/>
        </w:tabs>
        <w:rPr>
          <w:rFonts w:ascii="Arial Narrow" w:hAnsi="Arial Narrow" w:cs="Arial Narrow"/>
          <w:lang w:val="en-GB"/>
        </w:rPr>
      </w:pPr>
      <w:r>
        <w:rPr>
          <w:rFonts w:ascii="Arial Narrow" w:hAnsi="Arial Narrow" w:cs="Arial Narrow"/>
          <w:b/>
          <w:bCs/>
          <w:color w:val="000000"/>
          <w:lang w:val="en-GB" w:eastAsia="en-US"/>
        </w:rPr>
        <w:t>UNDP has strong comparative advantages to implement</w:t>
      </w:r>
      <w:r w:rsidRPr="00FE0443">
        <w:rPr>
          <w:rFonts w:ascii="Arial Narrow" w:hAnsi="Arial Narrow" w:cs="Arial Narrow"/>
          <w:b/>
          <w:bCs/>
          <w:color w:val="000000"/>
          <w:lang w:val="en-GB" w:eastAsia="en-US"/>
        </w:rPr>
        <w:t xml:space="preserve"> EU-funded projects. </w:t>
      </w:r>
      <w:r w:rsidRPr="00FE0443">
        <w:rPr>
          <w:rFonts w:ascii="Arial Narrow" w:hAnsi="Arial Narrow" w:cs="Arial Narrow"/>
          <w:lang w:val="en-GB"/>
        </w:rPr>
        <w:t>EU remains the largest funding source for development activities in Ukraine.</w:t>
      </w:r>
      <w:r>
        <w:rPr>
          <w:rFonts w:ascii="Arial Narrow" w:hAnsi="Arial Narrow" w:cs="Arial Narrow"/>
          <w:lang w:val="en-GB"/>
        </w:rPr>
        <w:t xml:space="preserve"> </w:t>
      </w:r>
      <w:r w:rsidRPr="00FE0443">
        <w:rPr>
          <w:rFonts w:ascii="Arial Narrow" w:hAnsi="Arial Narrow" w:cs="Arial Narrow"/>
          <w:lang w:val="en-GB"/>
        </w:rPr>
        <w:t xml:space="preserve">Although the EU may </w:t>
      </w:r>
      <w:r>
        <w:rPr>
          <w:rFonts w:ascii="Arial Narrow" w:hAnsi="Arial Narrow" w:cs="Arial Narrow"/>
          <w:lang w:val="en-GB"/>
        </w:rPr>
        <w:t xml:space="preserve">move towards budgetary support and </w:t>
      </w:r>
      <w:r w:rsidRPr="00FE0443">
        <w:rPr>
          <w:rFonts w:ascii="Arial Narrow" w:hAnsi="Arial Narrow" w:cs="Arial Narrow"/>
          <w:lang w:val="en-GB"/>
        </w:rPr>
        <w:t xml:space="preserve">provide funds directly to the Government and its institutions, UNDP should consider actively exploring the areas where it can be involved in implementation of projects funded by the EU. As this </w:t>
      </w:r>
      <w:r>
        <w:rPr>
          <w:rFonts w:ascii="Arial Narrow" w:hAnsi="Arial Narrow" w:cs="Arial Narrow"/>
          <w:lang w:val="en-GB"/>
        </w:rPr>
        <w:t>evaluation demonstrates</w:t>
      </w:r>
      <w:r w:rsidRPr="00FE0443">
        <w:rPr>
          <w:rFonts w:ascii="Arial Narrow" w:hAnsi="Arial Narrow" w:cs="Arial Narrow"/>
          <w:lang w:val="en-GB"/>
        </w:rPr>
        <w:t>, UNDP has a number of comparative advantages in competing for EU funded projects:</w:t>
      </w:r>
    </w:p>
    <w:p w14:paraId="0DD711F9" w14:textId="77777777" w:rsidR="00640C85" w:rsidRDefault="00640C85" w:rsidP="00640C85">
      <w:pPr>
        <w:numPr>
          <w:ilvl w:val="0"/>
          <w:numId w:val="57"/>
        </w:numPr>
        <w:ind w:left="357" w:hanging="357"/>
        <w:rPr>
          <w:rFonts w:ascii="Arial Narrow" w:hAnsi="Arial Narrow" w:cs="Arial Narrow"/>
          <w:lang w:val="en-GB"/>
        </w:rPr>
      </w:pPr>
      <w:r w:rsidRPr="00486F06">
        <w:rPr>
          <w:rFonts w:ascii="Arial Narrow" w:hAnsi="Arial Narrow" w:cs="Arial Narrow"/>
        </w:rPr>
        <w:t xml:space="preserve">good working relations established with the Government to operate in such politically sensitive areas as human rights, strategic economic planning and public administration reforms; </w:t>
      </w:r>
    </w:p>
    <w:p w14:paraId="0DD711FA" w14:textId="77777777" w:rsidR="00640C85" w:rsidRDefault="00640C85" w:rsidP="00640C85">
      <w:pPr>
        <w:numPr>
          <w:ilvl w:val="0"/>
          <w:numId w:val="57"/>
        </w:numPr>
        <w:ind w:left="357" w:hanging="357"/>
        <w:rPr>
          <w:rFonts w:ascii="Arial Narrow" w:hAnsi="Arial Narrow" w:cs="Arial Narrow"/>
          <w:lang w:val="en-GB"/>
        </w:rPr>
      </w:pPr>
      <w:r w:rsidRPr="00486F06">
        <w:rPr>
          <w:rFonts w:ascii="Arial Narrow" w:hAnsi="Arial Narrow" w:cs="Arial Narrow"/>
        </w:rPr>
        <w:t>solid experience in community development and supporting civil society;</w:t>
      </w:r>
    </w:p>
    <w:p w14:paraId="0DD711FB" w14:textId="77777777" w:rsidR="00640C85" w:rsidRDefault="00640C85" w:rsidP="00640C85">
      <w:pPr>
        <w:numPr>
          <w:ilvl w:val="0"/>
          <w:numId w:val="57"/>
        </w:numPr>
        <w:ind w:left="357" w:hanging="357"/>
        <w:rPr>
          <w:rFonts w:ascii="Arial Narrow" w:hAnsi="Arial Narrow" w:cs="Arial Narrow"/>
          <w:lang w:val="en-GB"/>
        </w:rPr>
      </w:pPr>
      <w:r w:rsidRPr="00486F06">
        <w:rPr>
          <w:rFonts w:ascii="Arial Narrow" w:hAnsi="Arial Narrow" w:cs="Arial Narrow"/>
        </w:rPr>
        <w:t>solid corporate and Ukraine-based expertise in Good Governance and the Rule of Law areas that are the focus of the EU’s National Indicative Programme for Ukraine for the period of 2011-13;</w:t>
      </w:r>
    </w:p>
    <w:p w14:paraId="0DD711FC" w14:textId="77777777" w:rsidR="00640C85" w:rsidRDefault="00640C85" w:rsidP="00640C85">
      <w:pPr>
        <w:numPr>
          <w:ilvl w:val="0"/>
          <w:numId w:val="57"/>
        </w:numPr>
        <w:ind w:left="357" w:hanging="357"/>
        <w:rPr>
          <w:rFonts w:ascii="Arial Narrow" w:hAnsi="Arial Narrow" w:cs="Arial Narrow"/>
          <w:lang w:val="en-GB"/>
        </w:rPr>
      </w:pPr>
      <w:r w:rsidRPr="00486F06">
        <w:rPr>
          <w:rFonts w:ascii="Arial Narrow" w:hAnsi="Arial Narrow" w:cs="Arial Narrow"/>
        </w:rPr>
        <w:t>extensive expertise in the area of social inclusion in Ukraine that is an important area in EU’s agenda;</w:t>
      </w:r>
    </w:p>
    <w:p w14:paraId="0DD711FD" w14:textId="77777777" w:rsidR="00640C85" w:rsidRDefault="00640C85" w:rsidP="00640C85">
      <w:pPr>
        <w:numPr>
          <w:ilvl w:val="0"/>
          <w:numId w:val="57"/>
        </w:numPr>
        <w:ind w:left="357" w:hanging="357"/>
        <w:rPr>
          <w:rFonts w:ascii="Arial Narrow" w:hAnsi="Arial Narrow" w:cs="Arial Narrow"/>
          <w:lang w:val="en-GB"/>
        </w:rPr>
      </w:pPr>
      <w:r w:rsidRPr="00486F06">
        <w:rPr>
          <w:rFonts w:ascii="Arial Narrow" w:hAnsi="Arial Narrow" w:cs="Arial Narrow"/>
        </w:rPr>
        <w:t xml:space="preserve">operational capacity to effectively and transparently implement EU-funded projects. </w:t>
      </w:r>
      <w:r w:rsidRPr="00486F06">
        <w:rPr>
          <w:rFonts w:ascii="Arial Narrow" w:hAnsi="Arial Narrow" w:cs="Arial Narrow"/>
          <w:color w:val="000000"/>
        </w:rPr>
        <w:t>UNDP has transparent and effective management practices and procurement rules that both the EU and the</w:t>
      </w:r>
      <w:r>
        <w:rPr>
          <w:rFonts w:ascii="Arial Narrow" w:hAnsi="Arial Narrow" w:cs="Arial Narrow"/>
          <w:lang w:val="en-GB"/>
        </w:rPr>
        <w:t xml:space="preserve"> </w:t>
      </w:r>
      <w:r w:rsidRPr="00486F06">
        <w:rPr>
          <w:rFonts w:ascii="Arial Narrow" w:hAnsi="Arial Narrow" w:cs="Arial Narrow"/>
          <w:color w:val="000000"/>
        </w:rPr>
        <w:t xml:space="preserve">Government may find attractive in executing EU-funded projects; and </w:t>
      </w:r>
    </w:p>
    <w:p w14:paraId="0DD711FE" w14:textId="77777777" w:rsidR="00640C85" w:rsidRPr="00486F06" w:rsidRDefault="00640C85" w:rsidP="00640C85">
      <w:pPr>
        <w:numPr>
          <w:ilvl w:val="0"/>
          <w:numId w:val="57"/>
        </w:numPr>
        <w:ind w:left="357" w:hanging="357"/>
        <w:rPr>
          <w:rFonts w:ascii="Arial Narrow" w:hAnsi="Arial Narrow" w:cs="Arial Narrow"/>
          <w:lang w:val="en-GB"/>
        </w:rPr>
      </w:pPr>
      <w:r w:rsidRPr="00486F06">
        <w:rPr>
          <w:rFonts w:ascii="Arial Narrow" w:hAnsi="Arial Narrow" w:cs="Arial Narrow"/>
        </w:rPr>
        <w:t xml:space="preserve">expertise in complying with EC internal procedures such as project monitoring and verification. </w:t>
      </w:r>
    </w:p>
    <w:p w14:paraId="0DD711FF" w14:textId="77777777" w:rsidR="00640C85" w:rsidRDefault="00640C85" w:rsidP="00640C85">
      <w:pPr>
        <w:rPr>
          <w:rFonts w:ascii="Arial Narrow" w:hAnsi="Arial Narrow" w:cs="Arial Narrow"/>
          <w:color w:val="000000"/>
          <w:lang w:val="en-GB" w:eastAsia="en-US"/>
        </w:rPr>
      </w:pPr>
    </w:p>
    <w:p w14:paraId="0DD71200" w14:textId="77777777" w:rsidR="00640C85" w:rsidRPr="00CF6702" w:rsidRDefault="00640C85" w:rsidP="00640C85">
      <w:pPr>
        <w:rPr>
          <w:rFonts w:ascii="Arial Narrow" w:hAnsi="Arial Narrow" w:cs="Arial Narrow"/>
          <w:b/>
          <w:color w:val="000000"/>
          <w:lang w:val="en-GB" w:eastAsia="en-US"/>
        </w:rPr>
      </w:pPr>
      <w:r w:rsidRPr="00AA7F18">
        <w:rPr>
          <w:rFonts w:ascii="Arial Narrow" w:hAnsi="Arial Narrow" w:cs="Arial Narrow"/>
          <w:color w:val="000000"/>
          <w:lang w:val="en-GB" w:eastAsia="en-US"/>
        </w:rPr>
        <w:t>A</w:t>
      </w:r>
      <w:r>
        <w:rPr>
          <w:rFonts w:ascii="Arial Narrow" w:hAnsi="Arial Narrow" w:cs="Arial Narrow"/>
          <w:color w:val="000000"/>
          <w:lang w:val="en-GB" w:eastAsia="en-US"/>
        </w:rPr>
        <w:t xml:space="preserve">lthough UNDP has numerous comparative advantages, </w:t>
      </w:r>
      <w:r w:rsidRPr="007233AD">
        <w:rPr>
          <w:rFonts w:ascii="Arial Narrow" w:hAnsi="Arial Narrow" w:cs="Arial Narrow"/>
          <w:b/>
          <w:color w:val="000000"/>
          <w:lang w:val="en-GB" w:eastAsia="en-US"/>
        </w:rPr>
        <w:t>there is a range of factors that can hamper scaling up of UNDP activities in Ukraine in the areas of 4 CP outcomes:</w:t>
      </w:r>
    </w:p>
    <w:p w14:paraId="0DD71201" w14:textId="77777777" w:rsidR="00640C85" w:rsidRPr="0024662E" w:rsidRDefault="00640C85" w:rsidP="00640C85">
      <w:pPr>
        <w:numPr>
          <w:ilvl w:val="0"/>
          <w:numId w:val="59"/>
        </w:numPr>
        <w:ind w:left="357"/>
        <w:rPr>
          <w:rFonts w:ascii="Arial Narrow" w:hAnsi="Arial Narrow" w:cs="Arial Narrow"/>
          <w:color w:val="000000"/>
          <w:lang w:val="en-GB" w:eastAsia="en-US"/>
        </w:rPr>
      </w:pPr>
      <w:r>
        <w:rPr>
          <w:rFonts w:ascii="Arial Narrow" w:hAnsi="Arial Narrow" w:cs="Arial Narrow"/>
          <w:color w:val="000000"/>
          <w:lang w:val="en-GB" w:eastAsia="en-US"/>
        </w:rPr>
        <w:t>Ukraine is a</w:t>
      </w:r>
      <w:r w:rsidRPr="00FE0443">
        <w:rPr>
          <w:rFonts w:ascii="Arial Narrow" w:hAnsi="Arial Narrow" w:cs="Arial Narrow"/>
          <w:color w:val="000000"/>
          <w:lang w:val="en-GB" w:eastAsia="en-US"/>
        </w:rPr>
        <w:t xml:space="preserve"> </w:t>
      </w:r>
      <w:r>
        <w:rPr>
          <w:rFonts w:ascii="Arial Narrow" w:hAnsi="Arial Narrow" w:cs="Arial Narrow"/>
          <w:color w:val="000000"/>
          <w:lang w:val="en-GB" w:eastAsia="en-US"/>
        </w:rPr>
        <w:t xml:space="preserve">middle income country. </w:t>
      </w:r>
      <w:r w:rsidRPr="00CF6702">
        <w:rPr>
          <w:rFonts w:ascii="Arial Narrow" w:hAnsi="Arial Narrow" w:cs="Arial Narrow"/>
          <w:color w:val="000000"/>
          <w:lang w:val="en-GB" w:eastAsia="en-US"/>
        </w:rPr>
        <w:t xml:space="preserve">As income levels </w:t>
      </w:r>
      <w:r>
        <w:rPr>
          <w:rFonts w:ascii="Arial Narrow" w:hAnsi="Arial Narrow" w:cs="Arial Narrow"/>
          <w:color w:val="000000"/>
          <w:lang w:val="en-GB" w:eastAsia="en-US"/>
        </w:rPr>
        <w:t xml:space="preserve">in the country will </w:t>
      </w:r>
      <w:r w:rsidRPr="00CF6702">
        <w:rPr>
          <w:rFonts w:ascii="Arial Narrow" w:hAnsi="Arial Narrow" w:cs="Arial Narrow"/>
          <w:color w:val="000000"/>
          <w:lang w:val="en-GB" w:eastAsia="en-US"/>
        </w:rPr>
        <w:t>increase, access t</w:t>
      </w:r>
      <w:r>
        <w:rPr>
          <w:rFonts w:ascii="Arial Narrow" w:hAnsi="Arial Narrow" w:cs="Arial Narrow"/>
          <w:color w:val="000000"/>
          <w:lang w:val="en-GB" w:eastAsia="en-US"/>
        </w:rPr>
        <w:t>o larger</w:t>
      </w:r>
      <w:r w:rsidRPr="00CF6702">
        <w:rPr>
          <w:rFonts w:ascii="Arial Narrow" w:hAnsi="Arial Narrow" w:cs="Arial Narrow"/>
          <w:color w:val="000000"/>
          <w:lang w:val="en-GB" w:eastAsia="en-US"/>
        </w:rPr>
        <w:t xml:space="preserve"> financial resources </w:t>
      </w:r>
      <w:r>
        <w:rPr>
          <w:rFonts w:ascii="Arial Narrow" w:hAnsi="Arial Narrow" w:cs="Arial Narrow"/>
          <w:color w:val="000000"/>
          <w:lang w:val="en-GB" w:eastAsia="en-US"/>
        </w:rPr>
        <w:t xml:space="preserve">will become more restricted; </w:t>
      </w:r>
    </w:p>
    <w:p w14:paraId="0DD71202" w14:textId="77777777" w:rsidR="00640C85" w:rsidRPr="0071067F" w:rsidRDefault="00640C85" w:rsidP="00640C85">
      <w:pPr>
        <w:numPr>
          <w:ilvl w:val="0"/>
          <w:numId w:val="59"/>
        </w:numPr>
        <w:ind w:left="357"/>
        <w:rPr>
          <w:rFonts w:ascii="Arial Narrow" w:hAnsi="Arial Narrow"/>
          <w:color w:val="000000"/>
          <w:lang w:val="en-US" w:eastAsia="en-US"/>
        </w:rPr>
      </w:pPr>
      <w:r>
        <w:rPr>
          <w:rFonts w:ascii="Arial Narrow" w:hAnsi="Arial Narrow"/>
          <w:color w:val="000000"/>
          <w:lang w:val="en-US" w:eastAsia="en-US"/>
        </w:rPr>
        <w:t>t</w:t>
      </w:r>
      <w:r w:rsidRPr="0071067F">
        <w:rPr>
          <w:rFonts w:ascii="Arial Narrow" w:hAnsi="Arial Narrow"/>
          <w:color w:val="000000"/>
          <w:lang w:val="en-US" w:eastAsia="en-US"/>
        </w:rPr>
        <w:t xml:space="preserve">he global recession pressures donor countries to cut their aid budgets and </w:t>
      </w:r>
      <w:r>
        <w:rPr>
          <w:rFonts w:ascii="Arial Narrow" w:hAnsi="Arial Narrow"/>
          <w:color w:val="000000"/>
          <w:lang w:val="en-US" w:eastAsia="en-US"/>
        </w:rPr>
        <w:t>may result</w:t>
      </w:r>
      <w:r w:rsidRPr="0071067F">
        <w:rPr>
          <w:rFonts w:ascii="Arial Narrow" w:hAnsi="Arial Narrow"/>
          <w:color w:val="000000"/>
          <w:lang w:val="en-US" w:eastAsia="en-US"/>
        </w:rPr>
        <w:t xml:space="preserve"> in lower </w:t>
      </w:r>
      <w:r>
        <w:rPr>
          <w:rFonts w:ascii="Arial Narrow" w:hAnsi="Arial Narrow"/>
          <w:color w:val="000000"/>
          <w:lang w:val="en-US" w:eastAsia="en-US"/>
        </w:rPr>
        <w:t xml:space="preserve">than anticipated </w:t>
      </w:r>
      <w:r w:rsidRPr="0071067F">
        <w:rPr>
          <w:rFonts w:ascii="Arial Narrow" w:hAnsi="Arial Narrow"/>
          <w:color w:val="000000"/>
          <w:lang w:val="en-US" w:eastAsia="en-US"/>
        </w:rPr>
        <w:t>ODA earmarking and allocations</w:t>
      </w:r>
      <w:r>
        <w:rPr>
          <w:rFonts w:ascii="Arial Narrow" w:hAnsi="Arial Narrow"/>
          <w:color w:val="000000"/>
          <w:lang w:val="en-US" w:eastAsia="en-US"/>
        </w:rPr>
        <w:t xml:space="preserve"> to Ukraine in the future;</w:t>
      </w:r>
    </w:p>
    <w:p w14:paraId="0DD71203" w14:textId="77777777" w:rsidR="00640C85" w:rsidRPr="0071067F" w:rsidRDefault="00640C85" w:rsidP="00640C85">
      <w:pPr>
        <w:numPr>
          <w:ilvl w:val="0"/>
          <w:numId w:val="59"/>
        </w:numPr>
        <w:ind w:left="357"/>
        <w:rPr>
          <w:rFonts w:ascii="Arial Narrow" w:hAnsi="Arial Narrow" w:cs="Arial Narrow"/>
          <w:color w:val="000000"/>
          <w:lang w:val="en-GB" w:eastAsia="en-US"/>
        </w:rPr>
      </w:pPr>
      <w:r>
        <w:rPr>
          <w:rFonts w:ascii="Arial Narrow" w:hAnsi="Arial Narrow"/>
          <w:color w:val="000000"/>
          <w:lang w:val="en-US" w:eastAsia="en-US"/>
        </w:rPr>
        <w:t>f</w:t>
      </w:r>
      <w:r w:rsidRPr="0071067F">
        <w:rPr>
          <w:rFonts w:ascii="Arial Narrow" w:hAnsi="Arial Narrow"/>
          <w:color w:val="000000"/>
          <w:lang w:val="en-US" w:eastAsia="en-US"/>
        </w:rPr>
        <w:t>acing the consequences of the global economic crisis and extent of development problems Ukraine is facing, both the Government and donors are looking for po</w:t>
      </w:r>
      <w:r>
        <w:rPr>
          <w:rFonts w:ascii="Arial Narrow" w:hAnsi="Arial Narrow"/>
          <w:color w:val="000000"/>
          <w:lang w:val="en-US" w:eastAsia="en-US"/>
        </w:rPr>
        <w:t>ssibilities to achieve more with</w:t>
      </w:r>
      <w:r w:rsidRPr="0071067F">
        <w:rPr>
          <w:rFonts w:ascii="Arial Narrow" w:hAnsi="Arial Narrow"/>
          <w:color w:val="000000"/>
          <w:lang w:val="en-US" w:eastAsia="en-US"/>
        </w:rPr>
        <w:t xml:space="preserve"> less funding. </w:t>
      </w:r>
      <w:r>
        <w:rPr>
          <w:rFonts w:ascii="Arial Narrow" w:hAnsi="Arial Narrow"/>
          <w:color w:val="000000"/>
          <w:lang w:val="en-US" w:eastAsia="en-US"/>
        </w:rPr>
        <w:t>They are open for collaboration with various partners who can deliver effective support and value for money;</w:t>
      </w:r>
    </w:p>
    <w:p w14:paraId="0DD71204" w14:textId="77777777" w:rsidR="00640C85" w:rsidRDefault="00640C85" w:rsidP="00640C85">
      <w:pPr>
        <w:numPr>
          <w:ilvl w:val="0"/>
          <w:numId w:val="59"/>
        </w:numPr>
        <w:ind w:left="357"/>
        <w:rPr>
          <w:rFonts w:ascii="Arial Narrow" w:hAnsi="Arial Narrow" w:cs="Arial Narrow"/>
          <w:color w:val="000000"/>
          <w:lang w:val="en-GB" w:eastAsia="en-US"/>
        </w:rPr>
      </w:pPr>
      <w:r>
        <w:rPr>
          <w:rFonts w:ascii="Arial Narrow" w:hAnsi="Arial Narrow" w:cs="Arial Narrow"/>
          <w:color w:val="000000"/>
          <w:lang w:val="en-GB" w:eastAsia="en-US"/>
        </w:rPr>
        <w:t xml:space="preserve">some donors in their external assistance delivery modalities are moving towards budget support as their trust in the public financial management system of Ukraine grows; </w:t>
      </w:r>
    </w:p>
    <w:p w14:paraId="0DD71205" w14:textId="77777777" w:rsidR="00640C85" w:rsidRDefault="00640C85" w:rsidP="00640C85">
      <w:pPr>
        <w:numPr>
          <w:ilvl w:val="0"/>
          <w:numId w:val="59"/>
        </w:numPr>
        <w:ind w:left="357"/>
        <w:rPr>
          <w:rFonts w:ascii="Arial Narrow" w:hAnsi="Arial Narrow" w:cs="Arial Narrow"/>
          <w:color w:val="000000"/>
          <w:lang w:val="en-GB" w:eastAsia="en-US"/>
        </w:rPr>
      </w:pPr>
      <w:r>
        <w:rPr>
          <w:rFonts w:ascii="Arial Narrow" w:hAnsi="Arial Narrow" w:cs="Arial Narrow"/>
          <w:color w:val="000000"/>
          <w:lang w:val="en-GB" w:eastAsia="en-US"/>
        </w:rPr>
        <w:t>m</w:t>
      </w:r>
      <w:r w:rsidRPr="001A1DD3">
        <w:rPr>
          <w:rFonts w:ascii="Arial Narrow" w:hAnsi="Arial Narrow" w:cs="Arial Narrow"/>
          <w:color w:val="000000"/>
          <w:lang w:val="en-GB" w:eastAsia="en-US"/>
        </w:rPr>
        <w:t>any donors prefer to deliver their programmes in cooperation with companies and organizations with h</w:t>
      </w:r>
      <w:r>
        <w:rPr>
          <w:rFonts w:ascii="Arial Narrow" w:hAnsi="Arial Narrow" w:cs="Arial Narrow"/>
          <w:color w:val="000000"/>
          <w:lang w:val="en-GB" w:eastAsia="en-US"/>
        </w:rPr>
        <w:t>eadquarters in their countries; and</w:t>
      </w:r>
    </w:p>
    <w:p w14:paraId="0DD71206" w14:textId="77777777" w:rsidR="00640C85" w:rsidRPr="001A1DD3" w:rsidRDefault="00640C85" w:rsidP="00640C85">
      <w:pPr>
        <w:numPr>
          <w:ilvl w:val="0"/>
          <w:numId w:val="59"/>
        </w:numPr>
        <w:ind w:left="357"/>
        <w:rPr>
          <w:rFonts w:ascii="Arial Narrow" w:hAnsi="Arial Narrow" w:cs="Arial Narrow"/>
          <w:color w:val="000000"/>
          <w:lang w:val="en-GB" w:eastAsia="en-US"/>
        </w:rPr>
      </w:pPr>
      <w:r>
        <w:rPr>
          <w:rFonts w:ascii="Arial Narrow" w:hAnsi="Arial Narrow" w:cs="Arial Narrow"/>
          <w:color w:val="000000"/>
          <w:lang w:val="en-GB" w:eastAsia="en-US"/>
        </w:rPr>
        <w:t>m</w:t>
      </w:r>
      <w:r w:rsidRPr="001A1DD3">
        <w:rPr>
          <w:rFonts w:ascii="Arial Narrow" w:hAnsi="Arial Narrow" w:cs="Arial Narrow"/>
          <w:color w:val="000000"/>
          <w:lang w:val="en-GB" w:eastAsia="en-US"/>
        </w:rPr>
        <w:t>ain competitors of UNDP Ukraine in the reviewed programme area are numerous and diverse.</w:t>
      </w:r>
      <w:r w:rsidRPr="001A1DD3">
        <w:rPr>
          <w:rFonts w:ascii="Arial Narrow" w:hAnsi="Arial Narrow" w:cs="Arial Narrow"/>
          <w:b/>
          <w:color w:val="000000"/>
          <w:lang w:val="en-GB" w:eastAsia="en-US"/>
        </w:rPr>
        <w:t xml:space="preserve"> </w:t>
      </w:r>
      <w:r w:rsidRPr="001A1DD3">
        <w:rPr>
          <w:rFonts w:ascii="Arial Narrow" w:hAnsi="Arial Narrow" w:cs="Arial Narrow"/>
          <w:color w:val="000000"/>
          <w:lang w:val="en-GB" w:eastAsia="en-US"/>
        </w:rPr>
        <w:t>In addition to tradition</w:t>
      </w:r>
      <w:r w:rsidRPr="001A1DD3">
        <w:rPr>
          <w:rFonts w:ascii="Arial Narrow" w:hAnsi="Arial Narrow" w:cs="Arial Narrow"/>
          <w:b/>
          <w:color w:val="000000"/>
          <w:lang w:val="en-GB" w:eastAsia="en-US"/>
        </w:rPr>
        <w:t xml:space="preserve"> </w:t>
      </w:r>
      <w:r w:rsidRPr="001A1DD3">
        <w:rPr>
          <w:rFonts w:ascii="Arial Narrow" w:hAnsi="Arial Narrow" w:cs="Arial Narrow"/>
          <w:lang w:val="en-GB"/>
        </w:rPr>
        <w:t xml:space="preserve">development partners, national and international CSOs and consulting firms compete with UNDP for funding. Over the course of the last years, these </w:t>
      </w:r>
      <w:r w:rsidRPr="001A1DD3">
        <w:rPr>
          <w:rFonts w:ascii="Arial Narrow" w:hAnsi="Arial Narrow" w:cs="Arial Narrow"/>
          <w:lang w:val="en-GB"/>
        </w:rPr>
        <w:lastRenderedPageBreak/>
        <w:t xml:space="preserve">players significantly strengthened their skills and positions and are capable to compete with UNDP for funding. </w:t>
      </w:r>
    </w:p>
    <w:p w14:paraId="0DD71207" w14:textId="77777777" w:rsidR="00640C85" w:rsidRDefault="00640C85" w:rsidP="00640C85">
      <w:pPr>
        <w:rPr>
          <w:rFonts w:ascii="Arial Narrow" w:hAnsi="Arial Narrow" w:cs="Arial Narrow"/>
          <w:b/>
          <w:bCs/>
          <w:lang w:val="en-GB"/>
        </w:rPr>
      </w:pPr>
    </w:p>
    <w:p w14:paraId="0DD71208" w14:textId="77777777" w:rsidR="00640C85" w:rsidRPr="00FE0443" w:rsidRDefault="00640C85" w:rsidP="00640C85">
      <w:pPr>
        <w:rPr>
          <w:rFonts w:ascii="Arial Narrow" w:hAnsi="Arial Narrow" w:cs="Arial Narrow"/>
          <w:b/>
          <w:bCs/>
          <w:lang w:val="en-GB"/>
        </w:rPr>
      </w:pPr>
      <w:r>
        <w:rPr>
          <w:rFonts w:ascii="Arial Narrow" w:hAnsi="Arial Narrow" w:cs="Arial Narrow"/>
          <w:b/>
          <w:bCs/>
          <w:lang w:val="en-GB"/>
        </w:rPr>
        <w:t>The evaluation team recommends UNDP Country team to consider the following p</w:t>
      </w:r>
      <w:r w:rsidRPr="00FE0443">
        <w:rPr>
          <w:rFonts w:ascii="Arial Narrow" w:hAnsi="Arial Narrow" w:cs="Arial Narrow"/>
          <w:b/>
          <w:bCs/>
          <w:lang w:val="en-GB"/>
        </w:rPr>
        <w:t>otential CP outcomes and groups of interventions to address them</w:t>
      </w:r>
      <w:r>
        <w:rPr>
          <w:rFonts w:ascii="Arial Narrow" w:hAnsi="Arial Narrow" w:cs="Arial Narrow"/>
          <w:b/>
          <w:bCs/>
          <w:lang w:val="en-GB"/>
        </w:rPr>
        <w:t>:</w:t>
      </w:r>
    </w:p>
    <w:p w14:paraId="0DD71209" w14:textId="77777777" w:rsidR="00640C85" w:rsidRPr="009F5AB8" w:rsidRDefault="00640C85" w:rsidP="00640C85">
      <w:pPr>
        <w:pStyle w:val="ListParagraph"/>
        <w:numPr>
          <w:ilvl w:val="0"/>
          <w:numId w:val="72"/>
        </w:numPr>
        <w:autoSpaceDE w:val="0"/>
        <w:autoSpaceDN w:val="0"/>
        <w:adjustRightInd w:val="0"/>
        <w:spacing w:line="240" w:lineRule="auto"/>
        <w:jc w:val="left"/>
        <w:rPr>
          <w:rFonts w:ascii="Arial Narrow" w:hAnsi="Arial Narrow" w:cs="Arial Narrow"/>
          <w:i/>
          <w:iCs/>
        </w:rPr>
      </w:pPr>
      <w:r w:rsidRPr="007233AD">
        <w:rPr>
          <w:rFonts w:ascii="Arial Narrow" w:hAnsi="Arial Narrow" w:cs="Arial Narrow"/>
          <w:b/>
          <w:bCs/>
          <w:sz w:val="24"/>
        </w:rPr>
        <w:t>Expand a section of CP addressing social inclusion</w:t>
      </w:r>
      <w:r w:rsidRPr="007233AD">
        <w:rPr>
          <w:rFonts w:ascii="Arial Narrow" w:hAnsi="Arial Narrow" w:cs="Arial Narrow"/>
          <w:sz w:val="24"/>
        </w:rPr>
        <w:t xml:space="preserve">. </w:t>
      </w:r>
      <w:r w:rsidRPr="007233AD">
        <w:rPr>
          <w:rFonts w:ascii="Arial Narrow" w:hAnsi="Arial Narrow" w:cs="Arial Narrow"/>
          <w:sz w:val="24"/>
          <w:lang w:eastAsia="ru-RU"/>
        </w:rPr>
        <w:t>One of potential approaches is to work with the relevant ministries and support them in implementing a range of policies and interventions addressing social inclusion. Regardless of the focus area, the projects can combine downstream and upstream interventions to</w:t>
      </w:r>
      <w:r>
        <w:rPr>
          <w:rFonts w:ascii="Arial Narrow" w:hAnsi="Arial Narrow" w:cs="Arial Narrow"/>
          <w:sz w:val="24"/>
          <w:lang w:eastAsia="ru-RU"/>
        </w:rPr>
        <w:t xml:space="preserve"> achieve the maximum impact. </w:t>
      </w:r>
      <w:r w:rsidRPr="007233AD">
        <w:rPr>
          <w:rFonts w:ascii="Arial Narrow" w:hAnsi="Arial Narrow" w:cs="Arial Narrow"/>
          <w:sz w:val="24"/>
          <w:lang w:eastAsia="ru-RU"/>
        </w:rPr>
        <w:t>UNDP inter</w:t>
      </w:r>
      <w:r>
        <w:rPr>
          <w:rFonts w:ascii="Arial Narrow" w:hAnsi="Arial Narrow" w:cs="Arial Narrow"/>
          <w:sz w:val="24"/>
          <w:lang w:eastAsia="ru-RU"/>
        </w:rPr>
        <w:t>ventions addressing social inclusion may focus in particular on</w:t>
      </w:r>
      <w:r w:rsidRPr="006F07B6">
        <w:rPr>
          <w:rFonts w:ascii="Arial Narrow" w:hAnsi="Arial Narrow" w:cs="Arial Narrow"/>
          <w:b/>
          <w:bCs/>
          <w:sz w:val="24"/>
        </w:rPr>
        <w:t xml:space="preserve"> </w:t>
      </w:r>
      <w:r w:rsidRPr="006F07B6">
        <w:rPr>
          <w:rFonts w:ascii="Arial Narrow" w:hAnsi="Arial Narrow" w:cs="Arial Narrow"/>
          <w:bCs/>
          <w:sz w:val="24"/>
        </w:rPr>
        <w:t>social inclusion of the youth</w:t>
      </w:r>
      <w:r>
        <w:rPr>
          <w:rFonts w:ascii="Arial Narrow" w:hAnsi="Arial Narrow" w:cs="Arial Narrow"/>
          <w:sz w:val="24"/>
        </w:rPr>
        <w:t xml:space="preserve"> </w:t>
      </w:r>
      <w:r w:rsidRPr="006F07B6">
        <w:rPr>
          <w:rFonts w:ascii="Arial Narrow" w:hAnsi="Arial Narrow" w:cs="Arial Narrow"/>
          <w:sz w:val="24"/>
        </w:rPr>
        <w:t>and support the Government in developing of a comprehensive Strategic Framework for Ukraine’s National Youth Policy that can address multiple needs of the youth</w:t>
      </w:r>
      <w:r w:rsidRPr="006F07B6">
        <w:rPr>
          <w:rFonts w:ascii="Arial Narrow" w:hAnsi="Arial Narrow" w:cs="Arial Narrow"/>
          <w:color w:val="000000"/>
          <w:sz w:val="24"/>
        </w:rPr>
        <w:t xml:space="preserve"> to ensure a quality upbringing. Another area of support </w:t>
      </w:r>
      <w:r w:rsidRPr="006F07B6">
        <w:rPr>
          <w:rFonts w:ascii="Arial Narrow" w:hAnsi="Arial Narrow" w:cs="Arial Narrow"/>
          <w:bCs/>
          <w:sz w:val="24"/>
        </w:rPr>
        <w:t>is inclusion of persons with disabilities (PWD).</w:t>
      </w:r>
      <w:r w:rsidRPr="006F07B6">
        <w:rPr>
          <w:rFonts w:ascii="Arial Narrow" w:hAnsi="Arial Narrow" w:cs="Arial Narrow"/>
          <w:b/>
          <w:bCs/>
          <w:sz w:val="24"/>
        </w:rPr>
        <w:t xml:space="preserve"> </w:t>
      </w:r>
      <w:r w:rsidRPr="006F07B6">
        <w:rPr>
          <w:rFonts w:ascii="Arial Narrow" w:hAnsi="Arial Narrow" w:cs="Arial Narrow"/>
          <w:sz w:val="24"/>
        </w:rPr>
        <w:t xml:space="preserve">Ukraine ratified the </w:t>
      </w:r>
      <w:r w:rsidRPr="006F07B6">
        <w:rPr>
          <w:rFonts w:ascii="Arial Narrow" w:hAnsi="Arial Narrow" w:cs="Arial Narrow"/>
          <w:i/>
          <w:iCs/>
          <w:sz w:val="24"/>
        </w:rPr>
        <w:t xml:space="preserve">International Convention on the Rights of Persons with Disabilities </w:t>
      </w:r>
      <w:r w:rsidRPr="006F07B6">
        <w:rPr>
          <w:rFonts w:ascii="Arial Narrow" w:hAnsi="Arial Narrow" w:cs="Arial Narrow"/>
          <w:sz w:val="24"/>
        </w:rPr>
        <w:t>in 2010.</w:t>
      </w:r>
      <w:r w:rsidRPr="006F07B6">
        <w:t xml:space="preserve"> </w:t>
      </w:r>
      <w:r w:rsidRPr="006F07B6">
        <w:rPr>
          <w:rFonts w:ascii="Arial Narrow" w:hAnsi="Arial Narrow" w:cs="Arial Narrow"/>
          <w:sz w:val="24"/>
        </w:rPr>
        <w:t>Potential interventions can support the Government in meeting the requirements of the Convention and provide technical support in all areas, including accountability mechanisms, sequence of reforms, sector-specific policies and programs and public reporting requirements.</w:t>
      </w:r>
    </w:p>
    <w:p w14:paraId="0DD7120A" w14:textId="77777777" w:rsidR="000A02F0" w:rsidRPr="000A02F0" w:rsidRDefault="00640C85" w:rsidP="00640C85">
      <w:pPr>
        <w:pStyle w:val="ListParagraph"/>
        <w:numPr>
          <w:ilvl w:val="0"/>
          <w:numId w:val="72"/>
        </w:numPr>
        <w:autoSpaceDE w:val="0"/>
        <w:autoSpaceDN w:val="0"/>
        <w:adjustRightInd w:val="0"/>
        <w:spacing w:line="240" w:lineRule="auto"/>
        <w:jc w:val="left"/>
        <w:rPr>
          <w:rFonts w:ascii="Arial Narrow" w:hAnsi="Arial Narrow" w:cs="Arial Narrow"/>
        </w:rPr>
      </w:pPr>
      <w:r w:rsidRPr="000A02F0">
        <w:rPr>
          <w:rFonts w:ascii="Arial Narrow" w:hAnsi="Arial Narrow" w:cs="Arial Narrow"/>
          <w:b/>
          <w:bCs/>
          <w:sz w:val="24"/>
        </w:rPr>
        <w:t xml:space="preserve">Promote MDGs and support more systemic integration of MDGs into Government strategies, policies and programs. </w:t>
      </w:r>
      <w:r w:rsidRPr="000A02F0">
        <w:rPr>
          <w:rFonts w:ascii="Arial Narrow" w:hAnsi="Arial Narrow" w:cs="Arial Narrow"/>
          <w:sz w:val="24"/>
        </w:rPr>
        <w:t xml:space="preserve">Although full integration of MDGs into Government policies requires a strong and long-lasting political will, there are positive developments in this area and UNDP is well positioned as a leader in promoting MDGs in Ukraine. UNDP should continue promoting MDGs and support the Committee of Economic Reforms to integrate MDGs into the President’s Program of Economic Reforms and design the quality of life  indicators that will be based on MDGs. Specific advice on how to incorporate MDGs into sectoral policies can be provided as well. Capacity of line ministers to prepare Cabinet policy submissions that will incorporate MDGs can be enhanced. </w:t>
      </w:r>
    </w:p>
    <w:p w14:paraId="0DD7120B" w14:textId="77777777" w:rsidR="00640C85" w:rsidRPr="000A02F0" w:rsidRDefault="00640C85" w:rsidP="00640C85">
      <w:pPr>
        <w:pStyle w:val="ListParagraph"/>
        <w:numPr>
          <w:ilvl w:val="0"/>
          <w:numId w:val="72"/>
        </w:numPr>
        <w:autoSpaceDE w:val="0"/>
        <w:autoSpaceDN w:val="0"/>
        <w:adjustRightInd w:val="0"/>
        <w:spacing w:line="240" w:lineRule="auto"/>
        <w:jc w:val="left"/>
        <w:rPr>
          <w:rFonts w:ascii="Arial Narrow" w:hAnsi="Arial Narrow" w:cs="Arial Narrow"/>
        </w:rPr>
      </w:pPr>
      <w:r w:rsidRPr="000A02F0">
        <w:rPr>
          <w:rFonts w:ascii="Arial Narrow" w:hAnsi="Arial Narrow" w:cs="Arial Narrow"/>
          <w:b/>
          <w:bCs/>
          <w:sz w:val="24"/>
        </w:rPr>
        <w:t xml:space="preserve">Promote strong civil society at the level of policy and through grass roots capacity building interventions. </w:t>
      </w:r>
      <w:r w:rsidRPr="000A02F0">
        <w:rPr>
          <w:rFonts w:ascii="Arial Narrow" w:hAnsi="Arial Narrow" w:cs="Arial Narrow"/>
          <w:sz w:val="24"/>
        </w:rPr>
        <w:t xml:space="preserve">UNDP developed expertise in strengthening civil society and facilitating the dialogue between CSOs and decision makers at both national and local levels. It is advisable to continue and expand interventions supporting CSOs as achievement of CP outcomes could be accelerated through participation of grassroots communities and local champions. Particular focus can be made on </w:t>
      </w:r>
      <w:r w:rsidRPr="000A02F0">
        <w:rPr>
          <w:rFonts w:ascii="Arial Narrow" w:hAnsi="Arial Narrow" w:cs="Arial Narrow"/>
          <w:color w:val="333333"/>
          <w:sz w:val="24"/>
        </w:rPr>
        <w:t xml:space="preserve">building capacities of civil society organizations in fundraising as they need to compete effectively for funding in a crowded marketplace. </w:t>
      </w:r>
    </w:p>
    <w:p w14:paraId="0DD7120C" w14:textId="77777777" w:rsidR="00640C85" w:rsidRPr="00AF4F60" w:rsidRDefault="00640C85" w:rsidP="00640C85">
      <w:pPr>
        <w:pStyle w:val="ListParagraph"/>
        <w:numPr>
          <w:ilvl w:val="0"/>
          <w:numId w:val="72"/>
        </w:numPr>
        <w:autoSpaceDE w:val="0"/>
        <w:autoSpaceDN w:val="0"/>
        <w:adjustRightInd w:val="0"/>
        <w:spacing w:line="240" w:lineRule="auto"/>
        <w:jc w:val="left"/>
        <w:rPr>
          <w:rFonts w:ascii="Arial Narrow" w:hAnsi="Arial Narrow" w:cs="Arial Narrow"/>
          <w:color w:val="000000"/>
          <w:sz w:val="24"/>
        </w:rPr>
      </w:pPr>
      <w:r w:rsidRPr="00831883">
        <w:rPr>
          <w:rFonts w:ascii="Arial Narrow" w:hAnsi="Arial Narrow" w:cs="Arial Narrow"/>
          <w:b/>
          <w:bCs/>
          <w:sz w:val="24"/>
        </w:rPr>
        <w:t xml:space="preserve">Promote gender equality. </w:t>
      </w:r>
      <w:r w:rsidRPr="00831883">
        <w:rPr>
          <w:rFonts w:ascii="Arial Narrow" w:hAnsi="Arial Narrow" w:cs="Arial Narrow"/>
          <w:sz w:val="24"/>
        </w:rPr>
        <w:t xml:space="preserve">As UNDP gained reputation as a leader in promoting gender equality opportunities, it is advisable to continue working in this area. Long-term interventions are needed to ensure a shift of gender stereotypes and improve gender sensitivity – within both the government and the Ukrainian society. UNDP may continue supporting gender mainstreaming into public policy and legislation as well as educational system; focus on improving the system of prevention of domestic violence; and conduct public awareness campaigns on gender equality. It may be beneficial to expand cascade trainings of civil servants to oblast/rayon levels, focus on practical aspects of their work and incorporate gender-related issues into the educational programmes for civil servants. </w:t>
      </w:r>
    </w:p>
    <w:p w14:paraId="0DD7120D" w14:textId="77777777" w:rsidR="00640C85" w:rsidRPr="00AF4F60" w:rsidRDefault="00640C85" w:rsidP="00640C85">
      <w:pPr>
        <w:pStyle w:val="ListParagraph"/>
        <w:numPr>
          <w:ilvl w:val="0"/>
          <w:numId w:val="72"/>
        </w:numPr>
        <w:autoSpaceDE w:val="0"/>
        <w:autoSpaceDN w:val="0"/>
        <w:adjustRightInd w:val="0"/>
        <w:spacing w:line="240" w:lineRule="auto"/>
        <w:jc w:val="left"/>
        <w:rPr>
          <w:rFonts w:ascii="Arial Narrow" w:hAnsi="Arial Narrow" w:cs="Arial Narrow"/>
          <w:color w:val="000000"/>
          <w:sz w:val="24"/>
        </w:rPr>
      </w:pPr>
      <w:r w:rsidRPr="00AF4F60">
        <w:rPr>
          <w:rFonts w:ascii="Arial Narrow" w:hAnsi="Arial Narrow" w:cs="Arial Narrow"/>
          <w:b/>
          <w:bCs/>
          <w:color w:val="000000"/>
          <w:sz w:val="24"/>
        </w:rPr>
        <w:t>Support the Government in the area of public administration reforms</w:t>
      </w:r>
      <w:r>
        <w:rPr>
          <w:rFonts w:ascii="Arial Narrow" w:hAnsi="Arial Narrow" w:cs="Arial Narrow"/>
          <w:color w:val="000000"/>
          <w:sz w:val="24"/>
        </w:rPr>
        <w:t xml:space="preserve">. </w:t>
      </w:r>
      <w:r w:rsidRPr="00AF4F60">
        <w:rPr>
          <w:rFonts w:ascii="Arial Narrow" w:hAnsi="Arial Narrow" w:cs="Arial Narrow"/>
          <w:color w:val="000000"/>
          <w:sz w:val="24"/>
        </w:rPr>
        <w:t xml:space="preserve">As UNDP has some corporate expertise in </w:t>
      </w:r>
      <w:r w:rsidRPr="00AF4F60">
        <w:rPr>
          <w:rFonts w:ascii="Arial Narrow" w:hAnsi="Arial Narrow" w:cs="Arial Narrow"/>
          <w:sz w:val="24"/>
        </w:rPr>
        <w:t>functional reviews, it can support the Government in restructuring of ministries that could address such problems as lack of strategic focus, operational inefficiencies, weak accountability for results, coordination problems and sub-optimal use of reso</w:t>
      </w:r>
      <w:r>
        <w:rPr>
          <w:rFonts w:ascii="Arial Narrow" w:hAnsi="Arial Narrow" w:cs="Arial Narrow"/>
          <w:sz w:val="24"/>
        </w:rPr>
        <w:t xml:space="preserve">urces. </w:t>
      </w:r>
    </w:p>
    <w:p w14:paraId="0DD7120E" w14:textId="77777777" w:rsidR="00640C85" w:rsidRPr="00F9440C" w:rsidRDefault="00640C85" w:rsidP="00640C85">
      <w:pPr>
        <w:pStyle w:val="ListParagraph"/>
        <w:numPr>
          <w:ilvl w:val="0"/>
          <w:numId w:val="72"/>
        </w:numPr>
        <w:autoSpaceDE w:val="0"/>
        <w:autoSpaceDN w:val="0"/>
        <w:adjustRightInd w:val="0"/>
        <w:spacing w:line="240" w:lineRule="auto"/>
        <w:jc w:val="left"/>
        <w:rPr>
          <w:rFonts w:ascii="Arial Narrow" w:hAnsi="Arial Narrow" w:cs="Arial Narrow"/>
          <w:sz w:val="24"/>
        </w:rPr>
      </w:pPr>
      <w:r w:rsidRPr="00F9440C">
        <w:rPr>
          <w:rFonts w:ascii="Arial Narrow" w:hAnsi="Arial Narrow"/>
          <w:b/>
          <w:sz w:val="24"/>
        </w:rPr>
        <w:t>Support the Government in establishing an effective policy lifecycle at both central and line ministries levels.</w:t>
      </w:r>
      <w:r w:rsidRPr="00F9440C">
        <w:rPr>
          <w:rFonts w:ascii="Arial Narrow" w:hAnsi="Arial Narrow"/>
          <w:sz w:val="24"/>
        </w:rPr>
        <w:t xml:space="preserve"> It is a common belief of experts and stakeholders that the effectiveness </w:t>
      </w:r>
      <w:r w:rsidRPr="00F9440C">
        <w:rPr>
          <w:rFonts w:ascii="Arial Narrow" w:hAnsi="Arial Narrow"/>
          <w:sz w:val="24"/>
        </w:rPr>
        <w:lastRenderedPageBreak/>
        <w:t xml:space="preserve">of policymaking institutions and processes as well as capacity of public administration should be enhanced. UNDP may provide technical support and help the Government in establishing a policy cycle consistent with the best international practices. It can be accomplished by strengthening capacity of the Cabinet of Ministers’ staff to maintain standards of effective policy cycle and supporting development of internal administrative regulations on key steps and requirements of the policy cycle. A series of training opportunities can be offered as well. </w:t>
      </w:r>
    </w:p>
    <w:p w14:paraId="0DD7120F" w14:textId="77777777" w:rsidR="00640C85" w:rsidRDefault="00640C85" w:rsidP="00640C85">
      <w:pPr>
        <w:pStyle w:val="ListParagraph"/>
        <w:numPr>
          <w:ilvl w:val="0"/>
          <w:numId w:val="72"/>
        </w:numPr>
        <w:autoSpaceDE w:val="0"/>
        <w:autoSpaceDN w:val="0"/>
        <w:adjustRightInd w:val="0"/>
        <w:spacing w:line="240" w:lineRule="auto"/>
        <w:jc w:val="left"/>
        <w:rPr>
          <w:rFonts w:ascii="Arial Narrow" w:hAnsi="Arial Narrow" w:cs="Arial Narrow"/>
          <w:sz w:val="24"/>
        </w:rPr>
      </w:pPr>
      <w:r w:rsidRPr="00F9440C">
        <w:rPr>
          <w:rFonts w:ascii="Arial Narrow" w:hAnsi="Arial Narrow" w:cs="Arial Narrow"/>
          <w:b/>
          <w:bCs/>
          <w:sz w:val="24"/>
        </w:rPr>
        <w:t xml:space="preserve">Provide targeted policy support in the area of agricultural policy. </w:t>
      </w:r>
      <w:r w:rsidRPr="00F9440C">
        <w:rPr>
          <w:rFonts w:ascii="Arial Narrow" w:hAnsi="Arial Narrow" w:cs="Arial Narrow"/>
          <w:sz w:val="24"/>
        </w:rPr>
        <w:t xml:space="preserve">UNDP through its BRAAC project established very good working relations with the Ministry of Agrarian Policy and positioned itself as a reliable provider of high quality advice and support in the field of agricultural policies. The Government plans to introduce a number of reforms in this sector, including creation of a transparent market for </w:t>
      </w:r>
      <w:r>
        <w:rPr>
          <w:rFonts w:ascii="Arial Narrow" w:hAnsi="Arial Narrow" w:cs="Arial Narrow"/>
          <w:sz w:val="24"/>
        </w:rPr>
        <w:t xml:space="preserve">agricultural land. </w:t>
      </w:r>
      <w:r w:rsidRPr="00F9440C">
        <w:rPr>
          <w:rFonts w:ascii="Arial Narrow" w:hAnsi="Arial Narrow" w:cs="Arial Narrow"/>
          <w:sz w:val="24"/>
        </w:rPr>
        <w:t>UNDP’s involvement in this sector is critical to ensure that the interests of rural vulnerable groups are taken into consideration in the process of reforms.</w:t>
      </w:r>
      <w:r>
        <w:rPr>
          <w:rFonts w:ascii="Arial Narrow" w:hAnsi="Arial Narrow" w:cs="Arial Narrow"/>
          <w:sz w:val="24"/>
        </w:rPr>
        <w:t xml:space="preserve"> </w:t>
      </w:r>
    </w:p>
    <w:p w14:paraId="0DD71210" w14:textId="77777777" w:rsidR="00640C85" w:rsidRPr="00640C85" w:rsidRDefault="00640C85" w:rsidP="00640C85">
      <w:pPr>
        <w:pStyle w:val="ListParagraph"/>
        <w:autoSpaceDE w:val="0"/>
        <w:autoSpaceDN w:val="0"/>
        <w:adjustRightInd w:val="0"/>
        <w:spacing w:line="240" w:lineRule="auto"/>
        <w:ind w:left="360" w:firstLine="0"/>
        <w:jc w:val="left"/>
        <w:rPr>
          <w:rFonts w:ascii="Arial Narrow" w:hAnsi="Arial Narrow" w:cs="Arial Narrow"/>
          <w:sz w:val="24"/>
        </w:rPr>
      </w:pPr>
    </w:p>
    <w:p w14:paraId="0DD71211" w14:textId="77777777" w:rsidR="00640C85" w:rsidRPr="00640C85" w:rsidRDefault="00640C85" w:rsidP="00640C85">
      <w:pPr>
        <w:rPr>
          <w:rFonts w:ascii="Arial Narrow" w:hAnsi="Arial Narrow"/>
          <w:b/>
        </w:rPr>
      </w:pPr>
      <w:bookmarkStart w:id="11" w:name="_Toc171094391"/>
      <w:r w:rsidRPr="00640C85">
        <w:rPr>
          <w:rFonts w:ascii="Arial Narrow" w:hAnsi="Arial Narrow"/>
          <w:b/>
        </w:rPr>
        <w:t>In the areas of programme design, implementation and management, the evaluation team</w:t>
      </w:r>
      <w:bookmarkEnd w:id="11"/>
      <w:r w:rsidRPr="00640C85">
        <w:rPr>
          <w:rFonts w:ascii="Arial Narrow" w:hAnsi="Arial Narrow"/>
          <w:b/>
        </w:rPr>
        <w:t xml:space="preserve"> suggests a number of strategies and changes that can further enhance UNDP positions and improve projects’ effectiveness, impact and sustainability. </w:t>
      </w:r>
      <w:r w:rsidRPr="00640C85">
        <w:rPr>
          <w:rFonts w:ascii="Arial Narrow" w:hAnsi="Arial Narrow"/>
        </w:rPr>
        <w:t>Core recommendations include:</w:t>
      </w:r>
    </w:p>
    <w:p w14:paraId="0DD71212" w14:textId="77777777" w:rsidR="00640C85" w:rsidRPr="00486F06" w:rsidRDefault="00640C85" w:rsidP="00640C85">
      <w:pPr>
        <w:pStyle w:val="ListParagraph"/>
        <w:numPr>
          <w:ilvl w:val="0"/>
          <w:numId w:val="73"/>
        </w:numPr>
        <w:spacing w:line="240" w:lineRule="auto"/>
        <w:rPr>
          <w:rFonts w:ascii="Arial Narrow" w:hAnsi="Arial Narrow" w:cs="Arial Narrow"/>
          <w:sz w:val="24"/>
        </w:rPr>
      </w:pPr>
      <w:r w:rsidRPr="00486F06">
        <w:rPr>
          <w:rFonts w:ascii="Arial Narrow" w:hAnsi="Arial Narrow" w:cs="Arial Narrow"/>
          <w:b/>
          <w:bCs/>
          <w:sz w:val="24"/>
        </w:rPr>
        <w:t>As a number of strategies were adopted and commitments made, the Government needs extensive support in practical implementation of reform measures</w:t>
      </w:r>
      <w:r>
        <w:rPr>
          <w:rFonts w:ascii="Arial Narrow" w:hAnsi="Arial Narrow" w:cs="Arial Narrow"/>
          <w:sz w:val="24"/>
        </w:rPr>
        <w:t xml:space="preserve">. </w:t>
      </w:r>
      <w:r w:rsidRPr="00486F06">
        <w:rPr>
          <w:rFonts w:ascii="Arial Narrow" w:hAnsi="Arial Narrow" w:cs="Arial Narrow"/>
          <w:sz w:val="24"/>
        </w:rPr>
        <w:t>The Government may benefit from technical assistance on how to prioritize, sequence policies, interventions, and other measures, produce budget estimates, adopt transparent and effective management processes to implement the existing and forthcoming policies as they relate to human development and social inclusion.</w:t>
      </w:r>
    </w:p>
    <w:p w14:paraId="0DD71213" w14:textId="77777777" w:rsidR="00640C85" w:rsidRPr="00486F06" w:rsidRDefault="00640C85" w:rsidP="00640C85">
      <w:pPr>
        <w:pStyle w:val="ListParagraph"/>
        <w:numPr>
          <w:ilvl w:val="0"/>
          <w:numId w:val="73"/>
        </w:numPr>
        <w:spacing w:line="240" w:lineRule="auto"/>
        <w:rPr>
          <w:rFonts w:ascii="Arial Narrow" w:hAnsi="Arial Narrow" w:cs="Arial Narrow"/>
          <w:sz w:val="24"/>
        </w:rPr>
      </w:pPr>
      <w:r w:rsidRPr="00486F06">
        <w:rPr>
          <w:rFonts w:ascii="Arial Narrow" w:hAnsi="Arial Narrow" w:cs="Arial Narrow"/>
          <w:b/>
          <w:bCs/>
          <w:sz w:val="24"/>
        </w:rPr>
        <w:t>Enhance strategic long-term focus of interventions and remain flexible.</w:t>
      </w:r>
      <w:r w:rsidRPr="00486F06">
        <w:rPr>
          <w:rFonts w:ascii="Arial Narrow" w:hAnsi="Arial Narrow" w:cs="Arial Narrow"/>
          <w:sz w:val="24"/>
        </w:rPr>
        <w:t xml:space="preserve"> It is beneficial for UNDP to become more strategic in developing interventions to achieve CP outcomes. Sustainable change requires a long-term, multi-faceted approach that seeks to strengthen institutional, policy, capacity and other foundations in respective CP areas. While the importance of UNDP maintaining a strategic, long-term focus is fundamental to achieving CP outcomes, equal need exists for its interventions to have greater flexibility and enhanced capacity for rapid response to better address emerging issues and changing circumstances especially in upstream interventions where political and economic circumstances may rapidly change. </w:t>
      </w:r>
    </w:p>
    <w:p w14:paraId="0DD71214" w14:textId="77777777" w:rsidR="00640C85" w:rsidRPr="00486F06" w:rsidRDefault="00640C85" w:rsidP="00640C85">
      <w:pPr>
        <w:pStyle w:val="ListParagraph"/>
        <w:numPr>
          <w:ilvl w:val="0"/>
          <w:numId w:val="73"/>
        </w:numPr>
        <w:spacing w:line="240" w:lineRule="auto"/>
        <w:rPr>
          <w:rFonts w:ascii="Arial Narrow" w:hAnsi="Arial Narrow" w:cs="Arial Narrow"/>
          <w:sz w:val="24"/>
        </w:rPr>
      </w:pPr>
      <w:r w:rsidRPr="00486F06">
        <w:rPr>
          <w:rFonts w:ascii="Arial Narrow" w:hAnsi="Arial Narrow" w:cs="Arial Narrow"/>
          <w:b/>
          <w:bCs/>
          <w:color w:val="000000"/>
          <w:sz w:val="24"/>
        </w:rPr>
        <w:t xml:space="preserve">Combine downstream and upstream interventions in projects, where appropriate. </w:t>
      </w:r>
      <w:r w:rsidRPr="00486F06">
        <w:rPr>
          <w:rFonts w:ascii="Arial Narrow" w:hAnsi="Arial Narrow" w:cs="Arial Narrow"/>
          <w:color w:val="000000"/>
          <w:sz w:val="24"/>
        </w:rPr>
        <w:t xml:space="preserve">The application of upstream and downstream approaches can be an effective mechanism to build and/or strengthen horizontal and vertical networks and links and achieve sustainable impact at the national and local levels. </w:t>
      </w:r>
    </w:p>
    <w:p w14:paraId="0DD71215" w14:textId="77777777" w:rsidR="00640C85" w:rsidRPr="00486F06" w:rsidRDefault="00640C85" w:rsidP="00640C85">
      <w:pPr>
        <w:pStyle w:val="ListParagraph"/>
        <w:numPr>
          <w:ilvl w:val="0"/>
          <w:numId w:val="73"/>
        </w:numPr>
        <w:spacing w:line="240" w:lineRule="auto"/>
        <w:rPr>
          <w:rFonts w:ascii="Arial Narrow" w:hAnsi="Arial Narrow" w:cs="Arial Narrow"/>
          <w:sz w:val="24"/>
        </w:rPr>
      </w:pPr>
      <w:r w:rsidRPr="00486F06">
        <w:rPr>
          <w:rFonts w:ascii="Arial Narrow" w:hAnsi="Arial Narrow" w:cs="Arial Narrow"/>
          <w:color w:val="000000"/>
          <w:sz w:val="24"/>
        </w:rPr>
        <w:t>I</w:t>
      </w:r>
      <w:r w:rsidRPr="00486F06">
        <w:rPr>
          <w:rFonts w:ascii="Arial Narrow" w:hAnsi="Arial Narrow" w:cs="Arial Narrow"/>
          <w:b/>
          <w:bCs/>
          <w:color w:val="000000"/>
          <w:sz w:val="24"/>
        </w:rPr>
        <w:t>ncrease external visibility and actively promote UNDP achievements and capacities</w:t>
      </w:r>
      <w:r w:rsidRPr="00486F06">
        <w:rPr>
          <w:rFonts w:ascii="Arial Narrow" w:hAnsi="Arial Narrow" w:cs="Arial Narrow"/>
          <w:color w:val="000000"/>
          <w:sz w:val="24"/>
        </w:rPr>
        <w:t xml:space="preserve">. UNDP should continue promoting itself as a strong partner who can be trusted with implementation of a wide range of initiatives. Public relations campaigns and targeted dissemination of information can be implemented. </w:t>
      </w:r>
    </w:p>
    <w:p w14:paraId="0DD71216" w14:textId="77777777" w:rsidR="00640C85" w:rsidRDefault="00640C85" w:rsidP="00640C85">
      <w:pPr>
        <w:pStyle w:val="ListParagraph"/>
        <w:numPr>
          <w:ilvl w:val="0"/>
          <w:numId w:val="73"/>
        </w:numPr>
        <w:spacing w:line="240" w:lineRule="auto"/>
        <w:rPr>
          <w:rFonts w:ascii="Arial Narrow" w:hAnsi="Arial Narrow" w:cs="Arial Narrow"/>
          <w:color w:val="000000"/>
          <w:sz w:val="24"/>
        </w:rPr>
      </w:pPr>
      <w:r w:rsidRPr="00486F06">
        <w:rPr>
          <w:rFonts w:ascii="Arial Narrow" w:hAnsi="Arial Narrow" w:cs="Arial Narrow"/>
          <w:b/>
          <w:bCs/>
          <w:sz w:val="24"/>
        </w:rPr>
        <w:t xml:space="preserve">Enhance results management practices. </w:t>
      </w:r>
      <w:r w:rsidRPr="00486F06">
        <w:rPr>
          <w:rFonts w:ascii="Arial Narrow" w:hAnsi="Arial Narrow" w:cs="Arial Narrow"/>
          <w:color w:val="000000"/>
          <w:sz w:val="24"/>
        </w:rPr>
        <w:t xml:space="preserve">UNDP has to demonstrate how and where the organization is making a measurable contribution to human development. Strengthening of results-based management (RBM) practices would help managers to achieve these goals by learning from results and empirical evidence and use that evidence to adjust either the projects under their control or the composition of the portfolio of projects to maximize the contribution of UNDP to CP outcomes. </w:t>
      </w:r>
    </w:p>
    <w:p w14:paraId="0DD71217" w14:textId="77777777" w:rsidR="00640C85" w:rsidRDefault="00640C85" w:rsidP="00640C85">
      <w:pPr>
        <w:pStyle w:val="ListParagraph"/>
        <w:numPr>
          <w:ilvl w:val="0"/>
          <w:numId w:val="74"/>
        </w:numPr>
        <w:spacing w:line="240" w:lineRule="auto"/>
        <w:rPr>
          <w:rFonts w:ascii="Arial Narrow" w:hAnsi="Arial Narrow" w:cs="Arial Narrow"/>
          <w:color w:val="000000"/>
          <w:sz w:val="24"/>
        </w:rPr>
      </w:pPr>
      <w:r w:rsidRPr="00486F06">
        <w:rPr>
          <w:rFonts w:ascii="Arial Narrow" w:hAnsi="Arial Narrow" w:cs="Arial Narrow"/>
          <w:b/>
          <w:bCs/>
          <w:color w:val="000000"/>
          <w:sz w:val="24"/>
        </w:rPr>
        <w:t>Align monitoring and evaluation processes and practices with the RBM</w:t>
      </w:r>
      <w:r w:rsidRPr="00486F06">
        <w:rPr>
          <w:rFonts w:ascii="Arial Narrow" w:hAnsi="Arial Narrow" w:cs="Arial Narrow"/>
          <w:color w:val="000000"/>
          <w:sz w:val="24"/>
        </w:rPr>
        <w:t xml:space="preserve">. Quantifiable baseline data along with indicators should be identified in measurable terms and by date. </w:t>
      </w:r>
      <w:r w:rsidRPr="00486F06">
        <w:rPr>
          <w:rFonts w:ascii="Arial Narrow" w:hAnsi="Arial Narrow" w:cs="Arial Narrow"/>
          <w:sz w:val="24"/>
        </w:rPr>
        <w:t xml:space="preserve">The Country Office can develop an internal system of outcome monitoring through </w:t>
      </w:r>
      <w:r w:rsidRPr="00486F06">
        <w:rPr>
          <w:rFonts w:ascii="Arial Narrow" w:hAnsi="Arial Narrow" w:cs="Arial Narrow"/>
          <w:color w:val="000000"/>
          <w:sz w:val="24"/>
        </w:rPr>
        <w:t xml:space="preserve">results-based </w:t>
      </w:r>
      <w:r w:rsidRPr="00486F06">
        <w:rPr>
          <w:rFonts w:ascii="Arial Narrow" w:hAnsi="Arial Narrow" w:cs="Arial Narrow"/>
          <w:color w:val="000000"/>
          <w:sz w:val="24"/>
        </w:rPr>
        <w:lastRenderedPageBreak/>
        <w:t xml:space="preserve">performance measures </w:t>
      </w:r>
      <w:r w:rsidRPr="00486F06">
        <w:rPr>
          <w:rFonts w:ascii="Arial Narrow" w:hAnsi="Arial Narrow" w:cs="Arial Narrow"/>
          <w:sz w:val="24"/>
        </w:rPr>
        <w:t xml:space="preserve">on the basis of a new CP. The performance measures would help the projects to stay focused on CP outcomes and monitor their performance from the beginning of the projects. </w:t>
      </w:r>
    </w:p>
    <w:p w14:paraId="0DD71218" w14:textId="77777777" w:rsidR="00640C85" w:rsidRPr="00486F06" w:rsidRDefault="00640C85" w:rsidP="00640C85">
      <w:pPr>
        <w:pStyle w:val="ListParagraph"/>
        <w:numPr>
          <w:ilvl w:val="0"/>
          <w:numId w:val="74"/>
        </w:numPr>
        <w:spacing w:line="240" w:lineRule="auto"/>
        <w:rPr>
          <w:rFonts w:ascii="Arial Narrow" w:hAnsi="Arial Narrow" w:cs="Arial Narrow"/>
          <w:b/>
          <w:bCs/>
          <w:color w:val="000000"/>
          <w:sz w:val="24"/>
        </w:rPr>
      </w:pPr>
      <w:r w:rsidRPr="00486F06">
        <w:rPr>
          <w:rFonts w:ascii="Arial Narrow" w:hAnsi="Arial Narrow" w:cs="Arial Narrow"/>
          <w:b/>
          <w:bCs/>
          <w:sz w:val="24"/>
        </w:rPr>
        <w:t xml:space="preserve">Introduce a Knowledge Management system. </w:t>
      </w:r>
      <w:r w:rsidRPr="00486F06">
        <w:rPr>
          <w:rFonts w:ascii="Arial Narrow" w:hAnsi="Arial Narrow" w:cs="Arial Narrow"/>
          <w:sz w:val="24"/>
        </w:rPr>
        <w:t xml:space="preserve">There is no clearinghouse mechanism for the UNDP existing or closed project portfolio. It is beneficial for the Country Office to develop a knowledge management system that is able to collect, synthesize, and disseminate knowledge and make it more readily accessible to staff and partners. </w:t>
      </w:r>
    </w:p>
    <w:p w14:paraId="0DD71219" w14:textId="77777777" w:rsidR="00640C85" w:rsidRPr="00486F06" w:rsidRDefault="00640C85" w:rsidP="00640C85">
      <w:pPr>
        <w:pStyle w:val="ListParagraph"/>
        <w:numPr>
          <w:ilvl w:val="0"/>
          <w:numId w:val="74"/>
        </w:numPr>
        <w:spacing w:line="240" w:lineRule="auto"/>
        <w:jc w:val="left"/>
        <w:rPr>
          <w:rFonts w:ascii="Arial Narrow" w:hAnsi="Arial Narrow" w:cs="Arial Narrow"/>
          <w:color w:val="000000"/>
          <w:sz w:val="24"/>
        </w:rPr>
      </w:pPr>
      <w:r w:rsidRPr="00486F06">
        <w:rPr>
          <w:rFonts w:ascii="Arial Narrow" w:hAnsi="Arial Narrow" w:cs="Arial Narrow"/>
          <w:b/>
          <w:bCs/>
          <w:sz w:val="24"/>
        </w:rPr>
        <w:t>Utilise effective partnerships strategies developed through the 2006-2011 CP cycle.</w:t>
      </w:r>
      <w:r w:rsidRPr="00486F06">
        <w:rPr>
          <w:rFonts w:ascii="Arial Narrow" w:hAnsi="Arial Narrow" w:cs="Arial Narrow"/>
          <w:b/>
          <w:bCs/>
          <w:color w:val="000000"/>
          <w:sz w:val="24"/>
        </w:rPr>
        <w:t xml:space="preserve"> </w:t>
      </w:r>
      <w:r w:rsidRPr="00486F06">
        <w:rPr>
          <w:rFonts w:ascii="Arial Narrow" w:hAnsi="Arial Narrow" w:cs="Arial Narrow"/>
          <w:color w:val="000000"/>
          <w:sz w:val="24"/>
        </w:rPr>
        <w:t xml:space="preserve">As UNDP has developed extensive partnership networks through its projects, it should continue to explore innovative approaches to partnerships through joint programming, cost sharing and other arrangements, where possible. This evaluation found that </w:t>
      </w:r>
      <w:r w:rsidRPr="00486F06">
        <w:rPr>
          <w:rFonts w:ascii="Arial Narrow" w:hAnsi="Arial Narrow" w:cs="Arial Narrow"/>
          <w:sz w:val="24"/>
        </w:rPr>
        <w:t>multi-stakeholder partnerships currently play important roles both at the operational and policy level</w:t>
      </w:r>
      <w:r w:rsidRPr="00486F06">
        <w:rPr>
          <w:rFonts w:ascii="Arial Narrow" w:hAnsi="Arial Narrow" w:cs="Arial Narrow"/>
          <w:color w:val="000000"/>
          <w:sz w:val="24"/>
        </w:rPr>
        <w:t xml:space="preserve">. </w:t>
      </w:r>
      <w:r>
        <w:rPr>
          <w:rFonts w:ascii="Arial Narrow" w:hAnsi="Arial Narrow" w:cs="Arial Narrow"/>
          <w:color w:val="000000"/>
          <w:sz w:val="24"/>
        </w:rPr>
        <w:t xml:space="preserve">It is recommended for </w:t>
      </w:r>
      <w:r w:rsidRPr="00486F06">
        <w:rPr>
          <w:rFonts w:ascii="Arial Narrow" w:hAnsi="Arial Narrow" w:cs="Arial Narrow"/>
          <w:color w:val="000000"/>
          <w:sz w:val="24"/>
        </w:rPr>
        <w:t xml:space="preserve">UNDP </w:t>
      </w:r>
      <w:r>
        <w:rPr>
          <w:rFonts w:ascii="Arial Narrow" w:hAnsi="Arial Narrow" w:cs="Arial Narrow"/>
          <w:color w:val="000000"/>
          <w:sz w:val="24"/>
        </w:rPr>
        <w:t>to</w:t>
      </w:r>
      <w:r w:rsidRPr="00486F06">
        <w:rPr>
          <w:rFonts w:ascii="Arial Narrow" w:hAnsi="Arial Narrow" w:cs="Arial Narrow"/>
          <w:color w:val="000000"/>
          <w:sz w:val="24"/>
        </w:rPr>
        <w:t>:</w:t>
      </w:r>
    </w:p>
    <w:p w14:paraId="0DD7121A" w14:textId="77777777" w:rsidR="00640C85" w:rsidRPr="00486F06" w:rsidRDefault="00640C85" w:rsidP="00640C85">
      <w:pPr>
        <w:pStyle w:val="ListParagraph"/>
        <w:numPr>
          <w:ilvl w:val="1"/>
          <w:numId w:val="74"/>
        </w:numPr>
        <w:spacing w:line="240" w:lineRule="auto"/>
        <w:ind w:left="1315" w:right="-720" w:hanging="357"/>
        <w:rPr>
          <w:rFonts w:ascii="Arial Narrow" w:hAnsi="Arial Narrow" w:cs="Arial Narrow"/>
          <w:color w:val="000000"/>
          <w:sz w:val="24"/>
        </w:rPr>
      </w:pPr>
      <w:r>
        <w:rPr>
          <w:rFonts w:ascii="Arial Narrow" w:hAnsi="Arial Narrow" w:cs="Arial Narrow"/>
          <w:sz w:val="24"/>
        </w:rPr>
        <w:t>c</w:t>
      </w:r>
      <w:r w:rsidRPr="00486F06">
        <w:rPr>
          <w:rFonts w:ascii="Arial Narrow" w:hAnsi="Arial Narrow" w:cs="Arial Narrow"/>
          <w:sz w:val="24"/>
        </w:rPr>
        <w:t>ontinue utilising Project Boards that comprise multiple stakeholders. Their involvement helped to adjust the projects to changing</w:t>
      </w:r>
      <w:r w:rsidRPr="00486F06">
        <w:rPr>
          <w:rFonts w:ascii="Arial Narrow" w:hAnsi="Arial Narrow" w:cs="Arial Narrow"/>
          <w:color w:val="000000"/>
          <w:sz w:val="24"/>
        </w:rPr>
        <w:t xml:space="preserve"> political and socio-economic circumstances to benefit from </w:t>
      </w:r>
      <w:r>
        <w:rPr>
          <w:rFonts w:ascii="Arial Narrow" w:hAnsi="Arial Narrow" w:cs="Arial Narrow"/>
          <w:color w:val="000000"/>
          <w:sz w:val="24"/>
        </w:rPr>
        <w:t>opening windows of opportunity;</w:t>
      </w:r>
    </w:p>
    <w:p w14:paraId="0DD7121B" w14:textId="77777777" w:rsidR="00640C85" w:rsidRPr="00486F06" w:rsidRDefault="00640C85" w:rsidP="00640C85">
      <w:pPr>
        <w:pStyle w:val="ListParagraph"/>
        <w:numPr>
          <w:ilvl w:val="1"/>
          <w:numId w:val="74"/>
        </w:numPr>
        <w:spacing w:line="240" w:lineRule="auto"/>
        <w:ind w:left="1315" w:right="-720" w:hanging="357"/>
        <w:rPr>
          <w:rFonts w:ascii="Arial Narrow" w:hAnsi="Arial Narrow" w:cs="Arial Narrow"/>
          <w:color w:val="000000"/>
          <w:sz w:val="24"/>
        </w:rPr>
      </w:pPr>
      <w:r>
        <w:rPr>
          <w:rFonts w:ascii="Arial Narrow" w:hAnsi="Arial Narrow" w:cs="Arial Narrow"/>
          <w:sz w:val="24"/>
        </w:rPr>
        <w:t>m</w:t>
      </w:r>
      <w:r w:rsidRPr="00486F06">
        <w:rPr>
          <w:rFonts w:ascii="Arial Narrow" w:hAnsi="Arial Narrow" w:cs="Arial Narrow"/>
          <w:sz w:val="24"/>
        </w:rPr>
        <w:t xml:space="preserve">aintain </w:t>
      </w:r>
      <w:r w:rsidRPr="00486F06">
        <w:rPr>
          <w:rFonts w:ascii="Arial Narrow" w:hAnsi="Arial Narrow" w:cs="Arial Narrow"/>
          <w:color w:val="000000"/>
          <w:sz w:val="24"/>
        </w:rPr>
        <w:t xml:space="preserve">continuous dialogues with key stakeholders to gather </w:t>
      </w:r>
      <w:r w:rsidRPr="00486F06">
        <w:rPr>
          <w:rFonts w:ascii="Arial Narrow" w:hAnsi="Arial Narrow" w:cs="Arial Narrow"/>
          <w:sz w:val="24"/>
        </w:rPr>
        <w:t>their feedback on projects’ performance, identify areas for improvement, explore potential partnership arrangements and sustainability measures as well as build their ownership of projects’ outcomes</w:t>
      </w:r>
      <w:r>
        <w:rPr>
          <w:rFonts w:ascii="Arial Narrow" w:hAnsi="Arial Narrow" w:cs="Arial Narrow"/>
          <w:sz w:val="24"/>
        </w:rPr>
        <w:t>;</w:t>
      </w:r>
    </w:p>
    <w:p w14:paraId="0DD7121C" w14:textId="77777777" w:rsidR="00640C85" w:rsidRPr="00486F06" w:rsidRDefault="00640C85" w:rsidP="00640C85">
      <w:pPr>
        <w:pStyle w:val="ListParagraph"/>
        <w:numPr>
          <w:ilvl w:val="1"/>
          <w:numId w:val="74"/>
        </w:numPr>
        <w:spacing w:line="240" w:lineRule="auto"/>
        <w:ind w:left="1315" w:right="-720" w:hanging="357"/>
        <w:rPr>
          <w:rFonts w:ascii="Arial Narrow" w:hAnsi="Arial Narrow" w:cs="Arial Narrow"/>
          <w:color w:val="000000"/>
          <w:sz w:val="24"/>
        </w:rPr>
      </w:pPr>
      <w:r>
        <w:rPr>
          <w:rFonts w:ascii="Arial Narrow" w:hAnsi="Arial Narrow" w:cs="Arial Narrow"/>
          <w:sz w:val="24"/>
        </w:rPr>
        <w:t>e</w:t>
      </w:r>
      <w:r w:rsidRPr="00486F06">
        <w:rPr>
          <w:rFonts w:ascii="Arial Narrow" w:hAnsi="Arial Narrow" w:cs="Arial Narrow"/>
          <w:sz w:val="24"/>
        </w:rPr>
        <w:t>ncourage experimentation with various partnerships arrangements</w:t>
      </w:r>
      <w:r>
        <w:rPr>
          <w:rFonts w:ascii="Arial Narrow" w:hAnsi="Arial Narrow" w:cs="Arial Narrow"/>
          <w:sz w:val="24"/>
        </w:rPr>
        <w:t>;</w:t>
      </w:r>
    </w:p>
    <w:p w14:paraId="0DD7121D" w14:textId="77777777" w:rsidR="00640C85" w:rsidRPr="00486F06" w:rsidRDefault="00640C85" w:rsidP="00640C85">
      <w:pPr>
        <w:pStyle w:val="ListParagraph"/>
        <w:numPr>
          <w:ilvl w:val="1"/>
          <w:numId w:val="74"/>
        </w:numPr>
        <w:spacing w:line="240" w:lineRule="auto"/>
        <w:ind w:left="1315" w:right="-720" w:hanging="357"/>
        <w:rPr>
          <w:rFonts w:ascii="Arial Narrow" w:hAnsi="Arial Narrow" w:cs="Arial Narrow"/>
          <w:sz w:val="24"/>
        </w:rPr>
      </w:pPr>
      <w:r>
        <w:rPr>
          <w:rFonts w:ascii="Arial Narrow" w:hAnsi="Arial Narrow" w:cs="Arial Narrow"/>
          <w:sz w:val="24"/>
        </w:rPr>
        <w:t>c</w:t>
      </w:r>
      <w:r w:rsidRPr="00486F06">
        <w:rPr>
          <w:rFonts w:ascii="Arial Narrow" w:hAnsi="Arial Narrow" w:cs="Arial Narrow"/>
          <w:sz w:val="24"/>
        </w:rPr>
        <w:t>ontinue exploring</w:t>
      </w:r>
      <w:r w:rsidRPr="00486F06">
        <w:rPr>
          <w:rFonts w:ascii="Arial Narrow" w:hAnsi="Arial Narrow" w:cs="Arial Narrow"/>
          <w:color w:val="000000"/>
          <w:sz w:val="24"/>
        </w:rPr>
        <w:t xml:space="preserve"> innovative strategies of building partnerships with the private sector</w:t>
      </w:r>
      <w:r>
        <w:rPr>
          <w:rFonts w:ascii="Arial Narrow" w:hAnsi="Arial Narrow" w:cs="Arial Narrow"/>
          <w:color w:val="000000"/>
          <w:sz w:val="24"/>
        </w:rPr>
        <w:t>;</w:t>
      </w:r>
    </w:p>
    <w:p w14:paraId="0DD7121E" w14:textId="77777777" w:rsidR="00640C85" w:rsidRPr="00486F06" w:rsidRDefault="00640C85" w:rsidP="00640C85">
      <w:pPr>
        <w:pStyle w:val="ListParagraph"/>
        <w:numPr>
          <w:ilvl w:val="1"/>
          <w:numId w:val="74"/>
        </w:numPr>
        <w:spacing w:line="240" w:lineRule="auto"/>
        <w:ind w:left="1315" w:right="-720" w:hanging="357"/>
        <w:rPr>
          <w:rFonts w:ascii="Arial Narrow" w:hAnsi="Arial Narrow" w:cs="Arial Narrow"/>
          <w:sz w:val="24"/>
        </w:rPr>
      </w:pPr>
      <w:r>
        <w:rPr>
          <w:rFonts w:ascii="Arial Narrow" w:hAnsi="Arial Narrow" w:cs="Arial Narrow"/>
          <w:sz w:val="24"/>
        </w:rPr>
        <w:t>k</w:t>
      </w:r>
      <w:r w:rsidRPr="00486F06">
        <w:rPr>
          <w:rFonts w:ascii="Arial Narrow" w:hAnsi="Arial Narrow" w:cs="Arial Narrow"/>
          <w:sz w:val="24"/>
        </w:rPr>
        <w:t xml:space="preserve">eep partnerships goals oriented and focused on delivering practical results. Without tangible results, many partnerships would not be </w:t>
      </w:r>
      <w:r>
        <w:rPr>
          <w:rFonts w:ascii="Arial Narrow" w:hAnsi="Arial Narrow" w:cs="Arial Narrow"/>
          <w:sz w:val="24"/>
        </w:rPr>
        <w:t>sustainable;</w:t>
      </w:r>
      <w:r w:rsidRPr="00486F06">
        <w:rPr>
          <w:rFonts w:ascii="Arial Narrow" w:hAnsi="Arial Narrow" w:cs="Arial Narrow"/>
          <w:sz w:val="24"/>
        </w:rPr>
        <w:t xml:space="preserve">    </w:t>
      </w:r>
    </w:p>
    <w:p w14:paraId="0DD7121F" w14:textId="77777777" w:rsidR="00640C85" w:rsidRDefault="00640C85" w:rsidP="00640C85">
      <w:pPr>
        <w:pStyle w:val="ListParagraph"/>
        <w:numPr>
          <w:ilvl w:val="1"/>
          <w:numId w:val="74"/>
        </w:numPr>
        <w:spacing w:line="240" w:lineRule="auto"/>
        <w:ind w:left="1315" w:right="-720" w:hanging="357"/>
        <w:rPr>
          <w:rFonts w:ascii="Arial Narrow" w:hAnsi="Arial Narrow" w:cs="Arial Narrow"/>
          <w:sz w:val="24"/>
        </w:rPr>
      </w:pPr>
      <w:r>
        <w:rPr>
          <w:rFonts w:ascii="Arial Narrow" w:hAnsi="Arial Narrow" w:cs="Arial Narrow"/>
          <w:sz w:val="24"/>
        </w:rPr>
        <w:t>b</w:t>
      </w:r>
      <w:r w:rsidRPr="00486F06">
        <w:rPr>
          <w:rFonts w:ascii="Arial Narrow" w:hAnsi="Arial Narrow" w:cs="Arial Narrow"/>
          <w:sz w:val="24"/>
        </w:rPr>
        <w:t>e flexible and accommodating as partners come with different sets of priorities, views</w:t>
      </w:r>
      <w:r>
        <w:rPr>
          <w:rFonts w:ascii="Arial Narrow" w:hAnsi="Arial Narrow" w:cs="Arial Narrow"/>
          <w:sz w:val="24"/>
        </w:rPr>
        <w:t xml:space="preserve">, resources and practices; </w:t>
      </w:r>
    </w:p>
    <w:p w14:paraId="0DD71220" w14:textId="77777777" w:rsidR="00640C85" w:rsidRDefault="00640C85" w:rsidP="00640C85">
      <w:pPr>
        <w:pStyle w:val="ListParagraph"/>
        <w:numPr>
          <w:ilvl w:val="1"/>
          <w:numId w:val="74"/>
        </w:numPr>
        <w:spacing w:line="240" w:lineRule="auto"/>
        <w:ind w:left="1315" w:right="-720" w:hanging="357"/>
        <w:rPr>
          <w:rFonts w:ascii="Arial Narrow" w:hAnsi="Arial Narrow" w:cs="Arial Narrow"/>
          <w:sz w:val="24"/>
        </w:rPr>
      </w:pPr>
      <w:r>
        <w:rPr>
          <w:rFonts w:ascii="Arial Narrow" w:hAnsi="Arial Narrow" w:cs="Arial Narrow"/>
          <w:sz w:val="24"/>
        </w:rPr>
        <w:t>r</w:t>
      </w:r>
      <w:r w:rsidRPr="00486F06">
        <w:rPr>
          <w:rFonts w:ascii="Arial Narrow" w:hAnsi="Arial Narrow" w:cs="Arial Narrow"/>
          <w:sz w:val="24"/>
        </w:rPr>
        <w:t>eview all partnership strategies used by UNDP projects. As this evaluation demonstrates, six projects reveal some lessons and effective practice, but a more systematic analysis and evaluation of partnership experiences acr</w:t>
      </w:r>
      <w:r>
        <w:rPr>
          <w:rFonts w:ascii="Arial Narrow" w:hAnsi="Arial Narrow" w:cs="Arial Narrow"/>
          <w:sz w:val="24"/>
        </w:rPr>
        <w:t>oss programmes can be conducted; and</w:t>
      </w:r>
      <w:r w:rsidRPr="00486F06">
        <w:rPr>
          <w:rFonts w:ascii="Arial Narrow" w:hAnsi="Arial Narrow" w:cs="Arial Narrow"/>
          <w:sz w:val="24"/>
        </w:rPr>
        <w:t xml:space="preserve"> </w:t>
      </w:r>
    </w:p>
    <w:p w14:paraId="0DD71221" w14:textId="77777777" w:rsidR="00640C85" w:rsidRPr="00486F06" w:rsidRDefault="00640C85" w:rsidP="00640C85">
      <w:pPr>
        <w:pStyle w:val="ListParagraph"/>
        <w:numPr>
          <w:ilvl w:val="1"/>
          <w:numId w:val="74"/>
        </w:numPr>
        <w:spacing w:line="240" w:lineRule="auto"/>
        <w:ind w:left="1315" w:right="-720" w:hanging="357"/>
        <w:rPr>
          <w:rFonts w:ascii="Arial Narrow" w:hAnsi="Arial Narrow" w:cs="Arial Narrow"/>
          <w:sz w:val="24"/>
        </w:rPr>
      </w:pPr>
      <w:r>
        <w:rPr>
          <w:rFonts w:ascii="Arial Narrow" w:hAnsi="Arial Narrow" w:cs="Arial Narrow"/>
          <w:bCs/>
          <w:sz w:val="24"/>
        </w:rPr>
        <w:t>s</w:t>
      </w:r>
      <w:r w:rsidRPr="00486F06">
        <w:rPr>
          <w:rFonts w:ascii="Arial Narrow" w:hAnsi="Arial Narrow" w:cs="Arial Narrow"/>
          <w:bCs/>
          <w:sz w:val="24"/>
        </w:rPr>
        <w:t xml:space="preserve">trengthen collaboration among UNDP projects. </w:t>
      </w:r>
      <w:r w:rsidRPr="00486F06">
        <w:rPr>
          <w:rFonts w:ascii="Arial Narrow" w:hAnsi="Arial Narrow" w:cs="Arial Narrow"/>
          <w:sz w:val="24"/>
        </w:rPr>
        <w:t>There is a clear room for improvement in creating better synergies among relevant UNDP projects.</w:t>
      </w:r>
    </w:p>
    <w:p w14:paraId="0DD71222" w14:textId="77777777" w:rsidR="00640C85" w:rsidRPr="00486F06" w:rsidRDefault="00640C85" w:rsidP="00640C85">
      <w:pPr>
        <w:pStyle w:val="ListParagraph"/>
        <w:numPr>
          <w:ilvl w:val="0"/>
          <w:numId w:val="75"/>
        </w:numPr>
        <w:spacing w:line="240" w:lineRule="auto"/>
        <w:rPr>
          <w:rFonts w:ascii="Arial Narrow" w:hAnsi="Arial Narrow" w:cs="Arial Narrow"/>
          <w:b/>
          <w:color w:val="000000"/>
          <w:sz w:val="24"/>
        </w:rPr>
      </w:pPr>
      <w:r w:rsidRPr="00486F06">
        <w:rPr>
          <w:rFonts w:ascii="Arial Narrow" w:hAnsi="Arial Narrow" w:cs="Arial Narrow"/>
          <w:b/>
          <w:bCs/>
          <w:color w:val="000000"/>
          <w:sz w:val="24"/>
        </w:rPr>
        <w:t xml:space="preserve">Enhance focus on sustainability </w:t>
      </w:r>
      <w:r w:rsidRPr="00486F06">
        <w:rPr>
          <w:rFonts w:ascii="Arial Narrow" w:hAnsi="Arial Narrow" w:cs="Arial Narrow"/>
          <w:b/>
          <w:bCs/>
          <w:sz w:val="24"/>
        </w:rPr>
        <w:t xml:space="preserve">and employ a </w:t>
      </w:r>
      <w:r w:rsidRPr="00486F06">
        <w:rPr>
          <w:rFonts w:ascii="Arial Narrow" w:hAnsi="Arial Narrow" w:cs="Arial Narrow"/>
          <w:b/>
          <w:color w:val="000000"/>
          <w:sz w:val="24"/>
        </w:rPr>
        <w:t xml:space="preserve">range of instruments that proved to be successful in ensuring sustainability of programme results. </w:t>
      </w:r>
      <w:r w:rsidRPr="00486F06">
        <w:rPr>
          <w:rFonts w:ascii="Arial Narrow" w:hAnsi="Arial Narrow" w:cs="Arial Narrow"/>
          <w:bCs/>
          <w:sz w:val="24"/>
        </w:rPr>
        <w:t>This evaluation identified a number of successful strategies that helped UNDP to ensure sustainability of programme results. It is recommended to utilize these strategies through the next CP cycle:</w:t>
      </w:r>
    </w:p>
    <w:p w14:paraId="0DD71223" w14:textId="77777777" w:rsidR="00640C85" w:rsidRPr="00486F06" w:rsidRDefault="00640C85" w:rsidP="00640C85">
      <w:pPr>
        <w:pStyle w:val="ListParagraph"/>
        <w:numPr>
          <w:ilvl w:val="1"/>
          <w:numId w:val="75"/>
        </w:numPr>
        <w:tabs>
          <w:tab w:val="left" w:pos="120"/>
          <w:tab w:val="left" w:pos="426"/>
          <w:tab w:val="left" w:pos="993"/>
        </w:tabs>
        <w:spacing w:line="240" w:lineRule="auto"/>
        <w:ind w:left="1315" w:hanging="357"/>
        <w:rPr>
          <w:rFonts w:ascii="Arial Narrow" w:hAnsi="Arial Narrow" w:cs="Arial Narrow"/>
          <w:sz w:val="24"/>
        </w:rPr>
      </w:pPr>
      <w:r>
        <w:rPr>
          <w:rFonts w:ascii="Arial Narrow" w:hAnsi="Arial Narrow" w:cs="Arial Narrow"/>
          <w:bCs/>
          <w:sz w:val="24"/>
        </w:rPr>
        <w:t>p</w:t>
      </w:r>
      <w:r w:rsidRPr="00486F06">
        <w:rPr>
          <w:rFonts w:ascii="Arial Narrow" w:hAnsi="Arial Narrow" w:cs="Arial Narrow"/>
          <w:bCs/>
          <w:sz w:val="24"/>
        </w:rPr>
        <w:t>ay more attention to the question of exit or possible follow-on project at the early stages of the project cycle</w:t>
      </w:r>
      <w:r>
        <w:rPr>
          <w:rFonts w:ascii="Arial Narrow" w:hAnsi="Arial Narrow" w:cs="Arial Narrow"/>
          <w:sz w:val="24"/>
        </w:rPr>
        <w:t>;</w:t>
      </w:r>
    </w:p>
    <w:p w14:paraId="0DD71224" w14:textId="77777777" w:rsidR="00640C85" w:rsidRPr="00486F06" w:rsidRDefault="00640C85" w:rsidP="00640C85">
      <w:pPr>
        <w:pStyle w:val="ListParagraph"/>
        <w:numPr>
          <w:ilvl w:val="1"/>
          <w:numId w:val="75"/>
        </w:numPr>
        <w:tabs>
          <w:tab w:val="left" w:pos="120"/>
          <w:tab w:val="left" w:pos="426"/>
          <w:tab w:val="left" w:pos="993"/>
        </w:tabs>
        <w:spacing w:line="240" w:lineRule="auto"/>
        <w:ind w:left="1315" w:hanging="357"/>
        <w:rPr>
          <w:rFonts w:ascii="Arial Narrow" w:hAnsi="Arial Narrow" w:cs="Arial Narrow"/>
          <w:sz w:val="24"/>
        </w:rPr>
      </w:pPr>
      <w:r>
        <w:rPr>
          <w:rFonts w:ascii="Arial Narrow" w:hAnsi="Arial Narrow" w:cs="Arial Narrow"/>
          <w:sz w:val="24"/>
        </w:rPr>
        <w:t>b</w:t>
      </w:r>
      <w:r w:rsidRPr="00486F06">
        <w:rPr>
          <w:rFonts w:ascii="Arial Narrow" w:hAnsi="Arial Narrow" w:cs="Arial Narrow"/>
          <w:sz w:val="24"/>
        </w:rPr>
        <w:t>uild strong relations with the national partners to ensure their ownership of the project and its outcomes. It increases their commitment to ensu</w:t>
      </w:r>
      <w:r>
        <w:rPr>
          <w:rFonts w:ascii="Arial Narrow" w:hAnsi="Arial Narrow" w:cs="Arial Narrow"/>
          <w:sz w:val="24"/>
        </w:rPr>
        <w:t>ring project’s sustainability;</w:t>
      </w:r>
    </w:p>
    <w:p w14:paraId="0DD71225" w14:textId="77777777" w:rsidR="00640C85" w:rsidRPr="00486F06" w:rsidRDefault="00640C85" w:rsidP="00640C85">
      <w:pPr>
        <w:pStyle w:val="ListParagraph"/>
        <w:numPr>
          <w:ilvl w:val="1"/>
          <w:numId w:val="75"/>
        </w:numPr>
        <w:tabs>
          <w:tab w:val="left" w:pos="120"/>
          <w:tab w:val="left" w:pos="426"/>
          <w:tab w:val="left" w:pos="993"/>
        </w:tabs>
        <w:spacing w:line="240" w:lineRule="auto"/>
        <w:ind w:left="1315" w:hanging="357"/>
        <w:rPr>
          <w:rFonts w:ascii="Arial Narrow" w:hAnsi="Arial Narrow" w:cs="Arial Narrow"/>
          <w:sz w:val="24"/>
        </w:rPr>
      </w:pPr>
      <w:r>
        <w:rPr>
          <w:rFonts w:ascii="Arial Narrow" w:hAnsi="Arial Narrow" w:cs="Arial Narrow"/>
          <w:sz w:val="24"/>
        </w:rPr>
        <w:t>a</w:t>
      </w:r>
      <w:r w:rsidRPr="00486F06">
        <w:rPr>
          <w:rFonts w:ascii="Arial Narrow" w:hAnsi="Arial Narrow" w:cs="Arial Narrow"/>
          <w:sz w:val="24"/>
        </w:rPr>
        <w:t xml:space="preserve">ddress the goals of ensuring project sustainability through all stages of </w:t>
      </w:r>
      <w:r>
        <w:rPr>
          <w:rFonts w:ascii="Arial Narrow" w:hAnsi="Arial Narrow" w:cs="Arial Narrow"/>
          <w:sz w:val="24"/>
        </w:rPr>
        <w:t>the project cycle;</w:t>
      </w:r>
    </w:p>
    <w:p w14:paraId="0DD71226" w14:textId="77777777" w:rsidR="00640C85" w:rsidRPr="00486F06" w:rsidRDefault="00640C85" w:rsidP="00640C85">
      <w:pPr>
        <w:pStyle w:val="ListParagraph"/>
        <w:numPr>
          <w:ilvl w:val="1"/>
          <w:numId w:val="75"/>
        </w:numPr>
        <w:tabs>
          <w:tab w:val="left" w:pos="120"/>
          <w:tab w:val="left" w:pos="426"/>
          <w:tab w:val="left" w:pos="993"/>
        </w:tabs>
        <w:spacing w:line="240" w:lineRule="auto"/>
        <w:ind w:left="1315" w:hanging="357"/>
        <w:rPr>
          <w:rFonts w:ascii="Arial Narrow" w:hAnsi="Arial Narrow" w:cs="Arial Narrow"/>
          <w:color w:val="141413"/>
          <w:sz w:val="24"/>
        </w:rPr>
      </w:pPr>
      <w:r>
        <w:rPr>
          <w:rFonts w:ascii="Arial Narrow" w:hAnsi="Arial Narrow" w:cs="Arial Narrow"/>
          <w:color w:val="141413"/>
          <w:sz w:val="24"/>
        </w:rPr>
        <w:t>d</w:t>
      </w:r>
      <w:r w:rsidRPr="00486F06">
        <w:rPr>
          <w:rFonts w:ascii="Arial Narrow" w:hAnsi="Arial Narrow" w:cs="Arial Narrow"/>
          <w:color w:val="141413"/>
          <w:sz w:val="24"/>
        </w:rPr>
        <w:t>esign local level interventions with the goal of ensuring that they can be upscaled in support of broader policy and p</w:t>
      </w:r>
      <w:r>
        <w:rPr>
          <w:rFonts w:ascii="Arial Narrow" w:hAnsi="Arial Narrow" w:cs="Arial Narrow"/>
          <w:color w:val="141413"/>
          <w:sz w:val="24"/>
        </w:rPr>
        <w:t>rogrammatic development results;</w:t>
      </w:r>
      <w:r w:rsidRPr="00486F06">
        <w:rPr>
          <w:rFonts w:ascii="Arial Narrow" w:hAnsi="Arial Narrow" w:cs="Arial Narrow"/>
          <w:color w:val="141413"/>
          <w:sz w:val="24"/>
        </w:rPr>
        <w:t xml:space="preserve"> </w:t>
      </w:r>
    </w:p>
    <w:p w14:paraId="0DD71227" w14:textId="77777777" w:rsidR="00640C85" w:rsidRPr="00486F06" w:rsidRDefault="00640C85" w:rsidP="00640C85">
      <w:pPr>
        <w:pStyle w:val="ListParagraph"/>
        <w:numPr>
          <w:ilvl w:val="1"/>
          <w:numId w:val="75"/>
        </w:numPr>
        <w:tabs>
          <w:tab w:val="left" w:pos="120"/>
          <w:tab w:val="left" w:pos="426"/>
          <w:tab w:val="left" w:pos="993"/>
        </w:tabs>
        <w:spacing w:line="240" w:lineRule="auto"/>
        <w:ind w:left="1315" w:hanging="357"/>
        <w:rPr>
          <w:rFonts w:ascii="Arial Narrow" w:hAnsi="Arial Narrow" w:cs="Arial Narrow"/>
          <w:color w:val="141413"/>
          <w:sz w:val="24"/>
        </w:rPr>
      </w:pPr>
      <w:r>
        <w:rPr>
          <w:rFonts w:ascii="Arial Narrow" w:hAnsi="Arial Narrow" w:cs="Arial Narrow"/>
          <w:color w:val="141413"/>
          <w:sz w:val="24"/>
        </w:rPr>
        <w:t>s</w:t>
      </w:r>
      <w:r w:rsidRPr="00486F06">
        <w:rPr>
          <w:rFonts w:ascii="Arial Narrow" w:hAnsi="Arial Narrow" w:cs="Arial Narrow"/>
          <w:color w:val="141413"/>
          <w:sz w:val="24"/>
        </w:rPr>
        <w:t>upport CSOs by strengthening their sustainability through such interventions as ca</w:t>
      </w:r>
      <w:r>
        <w:rPr>
          <w:rFonts w:ascii="Arial Narrow" w:hAnsi="Arial Narrow" w:cs="Arial Narrow"/>
          <w:color w:val="141413"/>
          <w:sz w:val="24"/>
        </w:rPr>
        <w:t>pacity building in fundraising;</w:t>
      </w:r>
    </w:p>
    <w:p w14:paraId="0DD71228" w14:textId="77777777" w:rsidR="00640C85" w:rsidRPr="00486F06" w:rsidRDefault="00640C85" w:rsidP="00640C85">
      <w:pPr>
        <w:pStyle w:val="ListParagraph"/>
        <w:numPr>
          <w:ilvl w:val="1"/>
          <w:numId w:val="75"/>
        </w:numPr>
        <w:tabs>
          <w:tab w:val="left" w:pos="120"/>
          <w:tab w:val="left" w:pos="426"/>
          <w:tab w:val="left" w:pos="993"/>
        </w:tabs>
        <w:spacing w:line="240" w:lineRule="auto"/>
        <w:ind w:left="1315" w:hanging="357"/>
        <w:rPr>
          <w:rFonts w:ascii="Arial Narrow" w:eastAsia="Times New Roman" w:hAnsi="Arial Narrow"/>
          <w:sz w:val="24"/>
        </w:rPr>
      </w:pPr>
      <w:r>
        <w:rPr>
          <w:rFonts w:ascii="Arial Narrow" w:hAnsi="Arial Narrow" w:cs="Arial Narrow"/>
          <w:sz w:val="24"/>
        </w:rPr>
        <w:t>e</w:t>
      </w:r>
      <w:r w:rsidRPr="00486F06">
        <w:rPr>
          <w:rFonts w:ascii="Arial Narrow" w:hAnsi="Arial Narrow" w:cs="Arial Narrow"/>
          <w:sz w:val="24"/>
        </w:rPr>
        <w:t xml:space="preserve">nsure that upstream interventions have a significant capacity building </w:t>
      </w:r>
      <w:r>
        <w:rPr>
          <w:rFonts w:ascii="Arial Narrow" w:hAnsi="Arial Narrow" w:cs="Arial Narrow"/>
          <w:sz w:val="24"/>
        </w:rPr>
        <w:t>elements; and</w:t>
      </w:r>
    </w:p>
    <w:p w14:paraId="0DD71229" w14:textId="77777777" w:rsidR="00640C85" w:rsidRPr="00486F06" w:rsidRDefault="00640C85" w:rsidP="00640C85">
      <w:pPr>
        <w:pStyle w:val="ListParagraph"/>
        <w:numPr>
          <w:ilvl w:val="1"/>
          <w:numId w:val="75"/>
        </w:numPr>
        <w:tabs>
          <w:tab w:val="left" w:pos="120"/>
          <w:tab w:val="left" w:pos="426"/>
          <w:tab w:val="left" w:pos="993"/>
        </w:tabs>
        <w:spacing w:line="240" w:lineRule="auto"/>
        <w:ind w:left="1315" w:hanging="357"/>
        <w:rPr>
          <w:rFonts w:ascii="Arial Narrow" w:eastAsia="Times New Roman" w:hAnsi="Arial Narrow"/>
          <w:sz w:val="24"/>
        </w:rPr>
      </w:pPr>
      <w:r>
        <w:rPr>
          <w:rFonts w:ascii="Arial Narrow" w:hAnsi="Arial Narrow" w:cs="Arial Narrow"/>
          <w:color w:val="000000"/>
          <w:sz w:val="24"/>
        </w:rPr>
        <w:lastRenderedPageBreak/>
        <w:t>u</w:t>
      </w:r>
      <w:r w:rsidRPr="00486F06">
        <w:rPr>
          <w:rFonts w:ascii="Arial Narrow" w:hAnsi="Arial Narrow" w:cs="Arial Narrow"/>
          <w:sz w:val="24"/>
        </w:rPr>
        <w:t xml:space="preserve">se resources of National Project Directors more proactively and seek their input into identifying the areas of potential follow-on projects and sustainability-building measures that are relevant to their ministries/agencies. </w:t>
      </w:r>
    </w:p>
    <w:p w14:paraId="0DD7122A" w14:textId="77777777" w:rsidR="00B7355A" w:rsidRPr="00FE0443" w:rsidRDefault="00B7355A" w:rsidP="005962D1">
      <w:pPr>
        <w:spacing w:before="120"/>
        <w:rPr>
          <w:rFonts w:ascii="Arial Narrow" w:hAnsi="Arial Narrow" w:cs="Arial Narrow"/>
          <w:color w:val="000000"/>
          <w:sz w:val="21"/>
          <w:szCs w:val="21"/>
          <w:lang w:val="en-GB" w:eastAsia="en-US"/>
        </w:rPr>
      </w:pPr>
    </w:p>
    <w:p w14:paraId="0DD7122B" w14:textId="77777777" w:rsidR="00B7355A" w:rsidRPr="00FE0443" w:rsidRDefault="00B7355A" w:rsidP="005962D1">
      <w:pPr>
        <w:spacing w:before="120"/>
        <w:rPr>
          <w:rFonts w:ascii="Arial Narrow" w:hAnsi="Arial Narrow" w:cs="Arial Narrow"/>
          <w:color w:val="000000"/>
          <w:sz w:val="21"/>
          <w:szCs w:val="21"/>
          <w:lang w:val="en-GB" w:eastAsia="en-US"/>
        </w:rPr>
      </w:pPr>
    </w:p>
    <w:p w14:paraId="0DD7122C" w14:textId="77777777" w:rsidR="00D655A7" w:rsidRDefault="00D655A7">
      <w:pPr>
        <w:rPr>
          <w:rFonts w:ascii="Arial Narrow" w:hAnsi="Arial Narrow" w:cs="Arial Narrow"/>
          <w:b/>
          <w:bCs/>
          <w:kern w:val="32"/>
          <w:lang w:val="en-GB"/>
        </w:rPr>
      </w:pPr>
      <w:r>
        <w:rPr>
          <w:lang w:val="en-GB"/>
        </w:rPr>
        <w:br w:type="page"/>
      </w:r>
    </w:p>
    <w:p w14:paraId="0DD7122D" w14:textId="77777777" w:rsidR="00B7355A" w:rsidRPr="00FE0443" w:rsidRDefault="00D936C2" w:rsidP="00095118">
      <w:pPr>
        <w:pStyle w:val="Heading1"/>
        <w:spacing w:before="120"/>
        <w:rPr>
          <w:rFonts w:cs="Times New Roman"/>
          <w:lang w:val="en-GB"/>
        </w:rPr>
      </w:pPr>
      <w:bookmarkStart w:id="12" w:name="_Toc177900939"/>
      <w:r w:rsidRPr="00FE0443">
        <w:rPr>
          <w:lang w:val="en-GB"/>
        </w:rPr>
        <w:lastRenderedPageBreak/>
        <w:t>1</w:t>
      </w:r>
      <w:r w:rsidR="00B7355A" w:rsidRPr="00FE0443">
        <w:rPr>
          <w:lang w:val="en-GB"/>
        </w:rPr>
        <w:t>.   PURPOSE OF EVALUATION</w:t>
      </w:r>
      <w:bookmarkEnd w:id="12"/>
    </w:p>
    <w:p w14:paraId="0DD7122E" w14:textId="77777777" w:rsidR="00B7355A" w:rsidRPr="00FE0443" w:rsidRDefault="00EB0863" w:rsidP="00344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Arial Narrow" w:hAnsi="Arial Narrow" w:cs="Arial Narrow"/>
          <w:color w:val="000000"/>
          <w:lang w:val="en-GB" w:eastAsia="en-US"/>
        </w:rPr>
      </w:pPr>
      <w:r>
        <w:rPr>
          <w:rFonts w:ascii="Arial Narrow" w:hAnsi="Arial Narrow" w:cs="Arial Narrow"/>
          <w:color w:val="000000"/>
          <w:lang w:val="en-GB" w:eastAsia="en-US"/>
        </w:rPr>
        <w:t>This</w:t>
      </w:r>
      <w:r w:rsidR="00B7355A" w:rsidRPr="00FE0443">
        <w:rPr>
          <w:rFonts w:ascii="Arial Narrow" w:hAnsi="Arial Narrow" w:cs="Arial Narrow"/>
          <w:color w:val="000000"/>
          <w:lang w:val="en-GB" w:eastAsia="en-US"/>
        </w:rPr>
        <w:t xml:space="preserve"> outcome evaluation has been commissioned by the United Nations Development Programme (UNDP). UNDP plans its work on the 5-year basis through Country Programme Action Plan (CPAP). The CPAP </w:t>
      </w:r>
      <w:r w:rsidR="006E6843">
        <w:rPr>
          <w:rFonts w:ascii="Arial Narrow" w:hAnsi="Arial Narrow" w:cs="Arial Narrow"/>
          <w:color w:val="000000"/>
          <w:lang w:val="en-GB" w:eastAsia="en-US"/>
        </w:rPr>
        <w:t>broadly defines</w:t>
      </w:r>
      <w:r w:rsidR="00B7355A" w:rsidRPr="00FE0443">
        <w:rPr>
          <w:rFonts w:ascii="Arial Narrow" w:hAnsi="Arial Narrow" w:cs="Arial Narrow"/>
          <w:color w:val="000000"/>
          <w:lang w:val="en-GB" w:eastAsia="en-US"/>
        </w:rPr>
        <w:t xml:space="preserve"> the goals that the Government and UNDP jointly subscribe to and the financial parameters agreed upon. The plan is based on development challenges identified in the UN Common Country Assessment (CCA), and its response as outlined in the UN Development Assistance Framework (UNDAF).</w:t>
      </w:r>
      <w:r w:rsidR="00AB3F6E">
        <w:rPr>
          <w:rFonts w:ascii="Arial Narrow" w:hAnsi="Arial Narrow" w:cs="Arial Narrow"/>
          <w:color w:val="000000"/>
          <w:lang w:val="en-GB" w:eastAsia="en-US"/>
        </w:rPr>
        <w:t xml:space="preserve"> </w:t>
      </w:r>
      <w:r w:rsidR="00B7355A" w:rsidRPr="00FE0443">
        <w:rPr>
          <w:rFonts w:ascii="Arial Narrow" w:hAnsi="Arial Narrow" w:cs="Arial Narrow"/>
          <w:color w:val="000000"/>
          <w:lang w:val="en-GB" w:eastAsia="en-US"/>
        </w:rPr>
        <w:t>It fully takes into account the concerns and commitments of the Government.</w:t>
      </w:r>
      <w:r w:rsidR="00AB3F6E">
        <w:rPr>
          <w:rFonts w:ascii="Arial Narrow" w:hAnsi="Arial Narrow" w:cs="Arial Narrow"/>
          <w:color w:val="000000"/>
          <w:lang w:val="en-GB" w:eastAsia="en-US"/>
        </w:rPr>
        <w:t xml:space="preserve"> </w:t>
      </w:r>
      <w:r w:rsidR="00B7355A" w:rsidRPr="00FE0443">
        <w:rPr>
          <w:rFonts w:ascii="Arial Narrow" w:hAnsi="Arial Narrow" w:cs="Arial Narrow"/>
          <w:color w:val="000000"/>
          <w:lang w:val="en-GB" w:eastAsia="en-US"/>
        </w:rPr>
        <w:t>Programme components are organized by outcomes and achievement of the outcomes requires specific output targets. The activities that are designed to produce the outputs are outlined in annual work plans, which link success indicators to achievement of activities.</w:t>
      </w:r>
    </w:p>
    <w:p w14:paraId="0DD7122F" w14:textId="77777777" w:rsidR="00B7355A" w:rsidRPr="00FE0443" w:rsidRDefault="00B7355A" w:rsidP="00344F26">
      <w:pPr>
        <w:spacing w:before="120"/>
        <w:jc w:val="both"/>
        <w:rPr>
          <w:rFonts w:ascii="Arial Narrow" w:hAnsi="Arial Narrow" w:cs="Arial Narrow"/>
          <w:color w:val="141413"/>
          <w:lang w:val="en-GB" w:eastAsia="en-US"/>
        </w:rPr>
      </w:pPr>
      <w:r w:rsidRPr="00FE0443">
        <w:rPr>
          <w:rFonts w:ascii="Arial Narrow" w:hAnsi="Arial Narrow" w:cs="Arial Narrow"/>
          <w:color w:val="000000"/>
          <w:lang w:val="en-GB" w:eastAsia="en-US"/>
        </w:rPr>
        <w:t xml:space="preserve">UNDP Country Office in Ukraine started to prepare a new CPAP for 2012-2016. The purpose of this evaluation is to measure UNDP Ukraine Country Programme (CP) 2006-2011 contribution to the CPAP Outcomes and its relevance to national objectives. </w:t>
      </w:r>
      <w:r w:rsidRPr="00FE0443">
        <w:rPr>
          <w:rFonts w:ascii="Arial Narrow" w:hAnsi="Arial Narrow" w:cs="Arial Narrow"/>
          <w:color w:val="141413"/>
          <w:lang w:val="en-GB" w:eastAsia="en-US"/>
        </w:rPr>
        <w:t>It focuses on four UNDP CP Outcomes:</w:t>
      </w:r>
    </w:p>
    <w:p w14:paraId="0DD71230" w14:textId="77777777" w:rsidR="00B7355A" w:rsidRPr="00FE0443" w:rsidRDefault="00B7355A" w:rsidP="00344F26">
      <w:pPr>
        <w:pStyle w:val="ListParagraph"/>
        <w:numPr>
          <w:ilvl w:val="0"/>
          <w:numId w:val="16"/>
        </w:numPr>
        <w:spacing w:before="120"/>
        <w:rPr>
          <w:rFonts w:ascii="Arial Narrow" w:hAnsi="Arial Narrow" w:cs="Arial Narrow"/>
          <w:color w:val="141413"/>
          <w:sz w:val="24"/>
          <w:szCs w:val="24"/>
        </w:rPr>
      </w:pPr>
      <w:r w:rsidRPr="00FE0443">
        <w:rPr>
          <w:rFonts w:ascii="Arial Narrow" w:hAnsi="Arial Narrow" w:cs="Arial Narrow"/>
          <w:color w:val="000000"/>
          <w:sz w:val="24"/>
          <w:szCs w:val="24"/>
        </w:rPr>
        <w:t>Accountable, citizen-based government promoted.</w:t>
      </w:r>
    </w:p>
    <w:p w14:paraId="0DD71231" w14:textId="77777777" w:rsidR="00B7355A" w:rsidRPr="00FE0443" w:rsidRDefault="00B7355A" w:rsidP="00344F26">
      <w:pPr>
        <w:pStyle w:val="ListParagraph"/>
        <w:numPr>
          <w:ilvl w:val="0"/>
          <w:numId w:val="16"/>
        </w:numPr>
        <w:spacing w:before="120"/>
        <w:rPr>
          <w:rFonts w:ascii="Arial Narrow" w:hAnsi="Arial Narrow" w:cs="Arial Narrow"/>
          <w:color w:val="141413"/>
          <w:sz w:val="24"/>
          <w:szCs w:val="24"/>
        </w:rPr>
      </w:pPr>
      <w:r w:rsidRPr="00FE0443">
        <w:rPr>
          <w:rFonts w:ascii="Arial Narrow" w:hAnsi="Arial Narrow" w:cs="Arial Narrow"/>
          <w:color w:val="000000"/>
          <w:sz w:val="24"/>
          <w:szCs w:val="24"/>
        </w:rPr>
        <w:t>Access to justice and human rights increased.</w:t>
      </w:r>
    </w:p>
    <w:p w14:paraId="0DD71232" w14:textId="77777777" w:rsidR="00B7355A" w:rsidRPr="00FE0443" w:rsidRDefault="00B7355A" w:rsidP="00344F26">
      <w:pPr>
        <w:pStyle w:val="ListParagraph"/>
        <w:numPr>
          <w:ilvl w:val="0"/>
          <w:numId w:val="16"/>
        </w:numPr>
        <w:spacing w:before="120"/>
        <w:rPr>
          <w:rFonts w:ascii="Arial Narrow" w:hAnsi="Arial Narrow" w:cs="Arial Narrow"/>
          <w:color w:val="141413"/>
          <w:sz w:val="24"/>
          <w:szCs w:val="24"/>
        </w:rPr>
      </w:pPr>
      <w:r w:rsidRPr="00FE0443">
        <w:rPr>
          <w:rFonts w:ascii="Arial Narrow" w:hAnsi="Arial Narrow" w:cs="Arial Narrow"/>
          <w:color w:val="141413"/>
          <w:sz w:val="24"/>
          <w:szCs w:val="24"/>
        </w:rPr>
        <w:t>Sustainable economic development through pro-poor policy reform.</w:t>
      </w:r>
    </w:p>
    <w:p w14:paraId="0DD71233" w14:textId="77777777" w:rsidR="00B7355A" w:rsidRPr="00FE0443" w:rsidRDefault="00B7355A" w:rsidP="00344F26">
      <w:pPr>
        <w:pStyle w:val="ListParagraph"/>
        <w:numPr>
          <w:ilvl w:val="0"/>
          <w:numId w:val="16"/>
        </w:numPr>
        <w:spacing w:before="120"/>
        <w:rPr>
          <w:rFonts w:ascii="Arial Narrow" w:hAnsi="Arial Narrow" w:cs="Arial Narrow"/>
          <w:color w:val="141413"/>
          <w:sz w:val="24"/>
          <w:szCs w:val="24"/>
        </w:rPr>
      </w:pPr>
      <w:r w:rsidRPr="00FE0443">
        <w:rPr>
          <w:rFonts w:ascii="Arial Narrow" w:hAnsi="Arial Narrow" w:cs="Arial Narrow"/>
          <w:color w:val="000000"/>
          <w:sz w:val="24"/>
          <w:szCs w:val="24"/>
        </w:rPr>
        <w:t>Civil society organisations protect and advocate for human rights and justice.</w:t>
      </w:r>
    </w:p>
    <w:p w14:paraId="0DD71234" w14:textId="77777777" w:rsidR="00B7355A" w:rsidRPr="00FE0443" w:rsidRDefault="00B7355A" w:rsidP="00344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Narrow"/>
          <w:color w:val="000000"/>
          <w:lang w:val="en-GB" w:eastAsia="en-US"/>
        </w:rPr>
      </w:pPr>
    </w:p>
    <w:p w14:paraId="0DD71235" w14:textId="77777777" w:rsidR="00B7355A" w:rsidRPr="00FE0443" w:rsidRDefault="00B7355A" w:rsidP="00344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Narrow"/>
          <w:color w:val="000000"/>
          <w:lang w:val="en-GB" w:eastAsia="en-US"/>
        </w:rPr>
      </w:pPr>
      <w:r w:rsidRPr="00FE0443">
        <w:rPr>
          <w:rFonts w:ascii="Arial Narrow" w:hAnsi="Arial Narrow" w:cs="Arial Narrow"/>
          <w:color w:val="141413"/>
          <w:lang w:val="en-GB" w:eastAsia="en-US"/>
        </w:rPr>
        <w:t xml:space="preserve">This evaluation is both retrospective and prospective. </w:t>
      </w:r>
      <w:r w:rsidRPr="00FE0443">
        <w:rPr>
          <w:rFonts w:ascii="Arial Narrow" w:hAnsi="Arial Narrow" w:cs="Arial Narrow"/>
          <w:color w:val="000000"/>
          <w:lang w:val="en-GB" w:eastAsia="en-US"/>
        </w:rPr>
        <w:t xml:space="preserve">It will assist decision-makers in identifying the contribution UNDP has made within a particular area and the extent to which planned outcomes have been achieved. The evaluation focuses on selected 6 UNDP projects and includes an assessment of their effectiveness, efficiency, sustainability and relevance against their own objectives, their combined contribution, and the contribution of external factors and actors to achieving 4 CP Outcomes. Table 1 below lists 6 projects and identifies individual project’s expected outputs as they are related to CP Outcomes, as per project documents. </w:t>
      </w:r>
    </w:p>
    <w:p w14:paraId="0DD71236" w14:textId="77777777" w:rsidR="00B7355A" w:rsidRPr="00FE0443" w:rsidRDefault="00B7355A" w:rsidP="005962D1">
      <w:pPr>
        <w:spacing w:before="120" w:after="120"/>
        <w:ind w:right="252"/>
        <w:rPr>
          <w:rFonts w:ascii="Arial Narrow" w:hAnsi="Arial Narrow" w:cs="Arial Narrow"/>
          <w:b/>
          <w:bCs/>
          <w:color w:val="000000"/>
          <w:lang w:val="en-GB"/>
        </w:rPr>
      </w:pPr>
      <w:r w:rsidRPr="00FE0443">
        <w:rPr>
          <w:rFonts w:ascii="Arial Narrow" w:hAnsi="Arial Narrow" w:cs="Arial Narrow"/>
          <w:b/>
          <w:bCs/>
          <w:color w:val="000000"/>
          <w:lang w:val="en-GB"/>
        </w:rPr>
        <w:t>Table 1. Projects and their Expected Outcomes, as per Project Documents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5"/>
        <w:gridCol w:w="6187"/>
      </w:tblGrid>
      <w:tr w:rsidR="00B7355A" w:rsidRPr="00FE0443" w14:paraId="0DD71239" w14:textId="77777777">
        <w:trPr>
          <w:tblHeader/>
        </w:trPr>
        <w:tc>
          <w:tcPr>
            <w:tcW w:w="2675" w:type="dxa"/>
          </w:tcPr>
          <w:p w14:paraId="0DD71237" w14:textId="77777777" w:rsidR="00B7355A" w:rsidRPr="00FE0443" w:rsidRDefault="00B7355A" w:rsidP="00AA4463">
            <w:pPr>
              <w:spacing w:before="120"/>
              <w:ind w:firstLine="3"/>
              <w:jc w:val="center"/>
              <w:rPr>
                <w:rFonts w:ascii="Arial Narrow" w:hAnsi="Arial Narrow" w:cs="Arial Narrow"/>
                <w:b/>
                <w:bCs/>
                <w:lang w:val="en-GB"/>
              </w:rPr>
            </w:pPr>
            <w:r w:rsidRPr="00FE0443">
              <w:rPr>
                <w:rFonts w:ascii="Arial Narrow" w:hAnsi="Arial Narrow" w:cs="Arial Narrow"/>
                <w:lang w:val="en-GB" w:eastAsia="en-GB"/>
              </w:rPr>
              <w:br w:type="page"/>
            </w:r>
            <w:r w:rsidRPr="00FE0443">
              <w:rPr>
                <w:rFonts w:ascii="Arial Narrow" w:hAnsi="Arial Narrow" w:cs="Arial Narrow"/>
                <w:b/>
                <w:bCs/>
                <w:lang w:val="en-GB"/>
              </w:rPr>
              <w:t>CP outcome/ project</w:t>
            </w:r>
          </w:p>
        </w:tc>
        <w:tc>
          <w:tcPr>
            <w:tcW w:w="6187" w:type="dxa"/>
          </w:tcPr>
          <w:p w14:paraId="0DD71238" w14:textId="77777777" w:rsidR="00B7355A" w:rsidRPr="00FE0443" w:rsidRDefault="00B7355A" w:rsidP="00AA4463">
            <w:pPr>
              <w:spacing w:before="120"/>
              <w:jc w:val="center"/>
              <w:rPr>
                <w:rFonts w:ascii="Arial Narrow" w:hAnsi="Arial Narrow" w:cs="Arial Narrow"/>
                <w:b/>
                <w:bCs/>
                <w:lang w:val="en-GB"/>
              </w:rPr>
            </w:pPr>
            <w:r w:rsidRPr="00FE0443">
              <w:rPr>
                <w:rFonts w:ascii="Arial Narrow" w:hAnsi="Arial Narrow" w:cs="Arial Narrow"/>
                <w:b/>
                <w:bCs/>
                <w:lang w:val="en-GB"/>
              </w:rPr>
              <w:t>Project’s Expected Outputs as They are Related to CP Outcomes, as per Project Documents</w:t>
            </w:r>
          </w:p>
        </w:tc>
      </w:tr>
      <w:tr w:rsidR="00B7355A" w:rsidRPr="00FE0443" w14:paraId="0DD71244" w14:textId="77777777">
        <w:trPr>
          <w:trHeight w:val="404"/>
        </w:trPr>
        <w:tc>
          <w:tcPr>
            <w:tcW w:w="2675" w:type="dxa"/>
          </w:tcPr>
          <w:p w14:paraId="0DD7123A" w14:textId="77777777" w:rsidR="00B7355A" w:rsidRPr="00FE0443" w:rsidRDefault="00B7355A" w:rsidP="005962D1">
            <w:pPr>
              <w:spacing w:before="120"/>
              <w:ind w:firstLine="3"/>
              <w:rPr>
                <w:rFonts w:ascii="Arial Narrow" w:hAnsi="Arial Narrow" w:cs="Arial Narrow"/>
                <w:b/>
                <w:bCs/>
                <w:sz w:val="21"/>
                <w:szCs w:val="21"/>
                <w:lang w:val="en-GB"/>
              </w:rPr>
            </w:pPr>
            <w:r w:rsidRPr="00FE0443">
              <w:rPr>
                <w:rFonts w:ascii="Arial Narrow" w:hAnsi="Arial Narrow" w:cs="Arial Narrow"/>
                <w:b/>
                <w:bCs/>
                <w:sz w:val="21"/>
                <w:szCs w:val="21"/>
                <w:lang w:val="en-GB"/>
              </w:rPr>
              <w:t>Equal Opportunities and Women’s Rights in Ukraine Programme (EOWR) contributed to:</w:t>
            </w:r>
          </w:p>
          <w:p w14:paraId="0DD7123B" w14:textId="77777777" w:rsidR="00B7355A" w:rsidRPr="00FE0443" w:rsidRDefault="00B7355A" w:rsidP="00C503C0">
            <w:pPr>
              <w:spacing w:before="120"/>
              <w:rPr>
                <w:rFonts w:ascii="Arial Narrow" w:hAnsi="Arial Narrow" w:cs="Arial Narrow"/>
                <w:b/>
                <w:bCs/>
                <w:sz w:val="21"/>
                <w:szCs w:val="21"/>
                <w:lang w:val="en-GB"/>
              </w:rPr>
            </w:pPr>
          </w:p>
          <w:p w14:paraId="0DD7123C" w14:textId="77777777" w:rsidR="00B7355A" w:rsidRPr="00FE0443" w:rsidRDefault="00B7355A" w:rsidP="00C503C0">
            <w:pPr>
              <w:rPr>
                <w:rFonts w:ascii="Arial Narrow" w:hAnsi="Arial Narrow" w:cs="Arial Narrow"/>
                <w:b/>
                <w:bCs/>
                <w:sz w:val="21"/>
                <w:szCs w:val="21"/>
                <w:lang w:val="en-GB"/>
              </w:rPr>
            </w:pPr>
            <w:r w:rsidRPr="00FE0443">
              <w:rPr>
                <w:rFonts w:ascii="Arial Narrow" w:hAnsi="Arial Narrow" w:cs="Arial Narrow"/>
                <w:b/>
                <w:bCs/>
                <w:sz w:val="21"/>
                <w:szCs w:val="21"/>
                <w:lang w:val="en-GB"/>
              </w:rPr>
              <w:t>Outcome 2. Access to justice and human rights increased.</w:t>
            </w:r>
          </w:p>
          <w:p w14:paraId="0DD7123D" w14:textId="77777777" w:rsidR="00B7355A" w:rsidRPr="00FE0443" w:rsidRDefault="00B7355A" w:rsidP="00C503C0">
            <w:pPr>
              <w:rPr>
                <w:rFonts w:ascii="Arial Narrow" w:hAnsi="Arial Narrow" w:cs="Arial Narrow"/>
                <w:b/>
                <w:bCs/>
                <w:sz w:val="21"/>
                <w:szCs w:val="21"/>
                <w:lang w:val="en-GB"/>
              </w:rPr>
            </w:pPr>
          </w:p>
          <w:p w14:paraId="0DD7123E" w14:textId="77777777" w:rsidR="00B7355A" w:rsidRPr="00FE0443" w:rsidRDefault="00B7355A" w:rsidP="007715A3">
            <w:pPr>
              <w:rPr>
                <w:rFonts w:ascii="Arial Narrow" w:hAnsi="Arial Narrow" w:cs="Arial Narrow"/>
                <w:b/>
                <w:bCs/>
                <w:sz w:val="21"/>
                <w:szCs w:val="21"/>
                <w:lang w:val="en-GB"/>
              </w:rPr>
            </w:pPr>
            <w:r w:rsidRPr="00FE0443">
              <w:rPr>
                <w:rFonts w:ascii="Arial Narrow" w:hAnsi="Arial Narrow" w:cs="Arial Narrow"/>
                <w:b/>
                <w:bCs/>
                <w:sz w:val="21"/>
                <w:szCs w:val="21"/>
                <w:lang w:val="en-GB"/>
              </w:rPr>
              <w:t>Outcome 4. Civil society organizations protect and advocate for human rights and justice.</w:t>
            </w:r>
          </w:p>
        </w:tc>
        <w:tc>
          <w:tcPr>
            <w:tcW w:w="6187" w:type="dxa"/>
          </w:tcPr>
          <w:p w14:paraId="0DD7123F" w14:textId="77777777" w:rsidR="009E2B98" w:rsidRPr="00FE0443" w:rsidRDefault="00B7355A" w:rsidP="005450A4">
            <w:pPr>
              <w:pStyle w:val="ListParagraph"/>
              <w:numPr>
                <w:ilvl w:val="0"/>
                <w:numId w:val="37"/>
              </w:numPr>
              <w:spacing w:line="240" w:lineRule="auto"/>
              <w:ind w:left="357" w:hanging="357"/>
              <w:rPr>
                <w:rFonts w:ascii="Arial Narrow" w:hAnsi="Arial Narrow" w:cs="Arial Narrow"/>
                <w:sz w:val="21"/>
                <w:szCs w:val="21"/>
              </w:rPr>
            </w:pPr>
            <w:r w:rsidRPr="00FE0443">
              <w:rPr>
                <w:rFonts w:ascii="Arial Narrow" w:hAnsi="Arial Narrow" w:cs="Arial Narrow"/>
                <w:sz w:val="21"/>
                <w:szCs w:val="21"/>
              </w:rPr>
              <w:t>National gender machinery is equipped with legal and financial resources, political commitments revised to legally enforce gender equality laws and regulations.</w:t>
            </w:r>
          </w:p>
          <w:p w14:paraId="0DD71240" w14:textId="77777777" w:rsidR="009E2B98" w:rsidRPr="00FE0443" w:rsidRDefault="00B7355A" w:rsidP="005450A4">
            <w:pPr>
              <w:pStyle w:val="ListParagraph"/>
              <w:numPr>
                <w:ilvl w:val="0"/>
                <w:numId w:val="37"/>
              </w:numPr>
              <w:spacing w:line="240" w:lineRule="auto"/>
              <w:ind w:left="357" w:hanging="357"/>
              <w:rPr>
                <w:rFonts w:ascii="Arial Narrow" w:hAnsi="Arial Narrow" w:cs="Arial Narrow"/>
                <w:sz w:val="21"/>
                <w:szCs w:val="21"/>
              </w:rPr>
            </w:pPr>
            <w:r w:rsidRPr="00FE0443">
              <w:rPr>
                <w:rFonts w:ascii="Arial Narrow" w:hAnsi="Arial Narrow" w:cs="Arial Narrow"/>
                <w:sz w:val="21"/>
                <w:szCs w:val="21"/>
              </w:rPr>
              <w:t>The system of education is free of gender biases and stereotypes, gender balance in programmes, textbooks and education curricula is ensured.</w:t>
            </w:r>
          </w:p>
          <w:p w14:paraId="0DD71241" w14:textId="77777777" w:rsidR="009E2B98" w:rsidRPr="00FE0443" w:rsidRDefault="00B7355A" w:rsidP="005450A4">
            <w:pPr>
              <w:pStyle w:val="ListParagraph"/>
              <w:numPr>
                <w:ilvl w:val="0"/>
                <w:numId w:val="37"/>
              </w:numPr>
              <w:spacing w:line="240" w:lineRule="auto"/>
              <w:ind w:left="357" w:hanging="357"/>
              <w:rPr>
                <w:rFonts w:ascii="Arial Narrow" w:hAnsi="Arial Narrow" w:cs="Arial Narrow"/>
                <w:sz w:val="21"/>
                <w:szCs w:val="21"/>
              </w:rPr>
            </w:pPr>
            <w:r w:rsidRPr="00FE0443">
              <w:rPr>
                <w:rFonts w:ascii="Arial Narrow" w:hAnsi="Arial Narrow" w:cs="Arial Narrow"/>
                <w:sz w:val="21"/>
                <w:szCs w:val="21"/>
              </w:rPr>
              <w:t>System of response to gender based violence is improved.</w:t>
            </w:r>
          </w:p>
          <w:p w14:paraId="0DD71242" w14:textId="77777777" w:rsidR="009E2B98" w:rsidRPr="00FE0443" w:rsidRDefault="00B7355A" w:rsidP="005450A4">
            <w:pPr>
              <w:pStyle w:val="ListParagraph"/>
              <w:numPr>
                <w:ilvl w:val="0"/>
                <w:numId w:val="37"/>
              </w:numPr>
              <w:spacing w:line="240" w:lineRule="auto"/>
              <w:ind w:left="357" w:hanging="357"/>
              <w:rPr>
                <w:rFonts w:ascii="Arial Narrow" w:hAnsi="Arial Narrow" w:cs="Arial Narrow"/>
                <w:sz w:val="21"/>
                <w:szCs w:val="21"/>
              </w:rPr>
            </w:pPr>
            <w:r w:rsidRPr="00FE0443">
              <w:rPr>
                <w:rFonts w:ascii="Arial Narrow" w:hAnsi="Arial Narrow" w:cs="Arial Narrow"/>
                <w:sz w:val="21"/>
                <w:szCs w:val="21"/>
              </w:rPr>
              <w:t>Capacity enhanced of national and regional authorities to elaborate, monitor, implement and report on gender-sensitive strategies/programmes/plans.</w:t>
            </w:r>
          </w:p>
          <w:p w14:paraId="0DD71243" w14:textId="77777777" w:rsidR="009E2B98" w:rsidRPr="00FE0443" w:rsidRDefault="00B7355A" w:rsidP="005450A4">
            <w:pPr>
              <w:pStyle w:val="ListParagraph"/>
              <w:numPr>
                <w:ilvl w:val="0"/>
                <w:numId w:val="37"/>
              </w:numPr>
              <w:spacing w:line="240" w:lineRule="auto"/>
              <w:ind w:left="357" w:hanging="357"/>
              <w:rPr>
                <w:rFonts w:ascii="Arial Narrow" w:hAnsi="Arial Narrow" w:cs="Arial Narrow"/>
                <w:sz w:val="21"/>
                <w:szCs w:val="21"/>
              </w:rPr>
            </w:pPr>
            <w:r w:rsidRPr="00FE0443">
              <w:rPr>
                <w:rFonts w:ascii="Arial Narrow" w:hAnsi="Arial Narrow" w:cs="Arial Narrow"/>
                <w:sz w:val="21"/>
                <w:szCs w:val="21"/>
              </w:rPr>
              <w:t>Policy advice to harmonize legislative framework with Ukraine’s basic law and international obligations to ensure gender equality</w:t>
            </w:r>
          </w:p>
        </w:tc>
      </w:tr>
      <w:tr w:rsidR="00B7355A" w:rsidRPr="00FE0443" w14:paraId="0DD7124C" w14:textId="77777777">
        <w:tc>
          <w:tcPr>
            <w:tcW w:w="2675" w:type="dxa"/>
          </w:tcPr>
          <w:p w14:paraId="0DD71245" w14:textId="77777777" w:rsidR="00B7355A" w:rsidRPr="00FE0443" w:rsidRDefault="00B7355A" w:rsidP="005962D1">
            <w:pPr>
              <w:spacing w:before="120"/>
              <w:ind w:firstLine="3"/>
              <w:rPr>
                <w:rFonts w:ascii="Arial Narrow" w:hAnsi="Arial Narrow" w:cs="Arial Narrow"/>
                <w:b/>
                <w:bCs/>
                <w:sz w:val="21"/>
                <w:szCs w:val="21"/>
                <w:lang w:val="en-GB"/>
              </w:rPr>
            </w:pPr>
            <w:r w:rsidRPr="00FE0443">
              <w:rPr>
                <w:rFonts w:ascii="Arial Narrow" w:hAnsi="Arial Narrow" w:cs="Arial Narrow"/>
                <w:b/>
                <w:bCs/>
                <w:sz w:val="21"/>
                <w:szCs w:val="21"/>
                <w:lang w:val="en-GB"/>
              </w:rPr>
              <w:t>Youth Social Inclusion for Civic Engagement in Ukraine (YSI)</w:t>
            </w:r>
          </w:p>
          <w:p w14:paraId="0DD71246" w14:textId="77777777" w:rsidR="00B7355A" w:rsidRPr="00FE0443" w:rsidRDefault="00B7355A" w:rsidP="005962D1">
            <w:pPr>
              <w:spacing w:before="120"/>
              <w:ind w:firstLine="3"/>
              <w:rPr>
                <w:rFonts w:ascii="Arial Narrow" w:hAnsi="Arial Narrow" w:cs="Arial Narrow"/>
                <w:b/>
                <w:bCs/>
                <w:sz w:val="21"/>
                <w:szCs w:val="21"/>
                <w:lang w:val="en-GB"/>
              </w:rPr>
            </w:pPr>
            <w:r w:rsidRPr="00FE0443">
              <w:rPr>
                <w:rFonts w:ascii="Arial Narrow" w:hAnsi="Arial Narrow" w:cs="Arial Narrow"/>
                <w:b/>
                <w:bCs/>
                <w:sz w:val="21"/>
                <w:szCs w:val="21"/>
                <w:lang w:val="en-GB"/>
              </w:rPr>
              <w:lastRenderedPageBreak/>
              <w:t>Outcome 3. Sustainable economic development through pro-poor policy reform.</w:t>
            </w:r>
          </w:p>
        </w:tc>
        <w:tc>
          <w:tcPr>
            <w:tcW w:w="6187" w:type="dxa"/>
          </w:tcPr>
          <w:p w14:paraId="0DD71247" w14:textId="77777777" w:rsidR="00B7355A" w:rsidRPr="00FE0443" w:rsidRDefault="00B7355A" w:rsidP="00EB0863">
            <w:pPr>
              <w:pStyle w:val="ListParagraph"/>
              <w:numPr>
                <w:ilvl w:val="0"/>
                <w:numId w:val="38"/>
              </w:numPr>
              <w:spacing w:line="240" w:lineRule="auto"/>
              <w:ind w:left="357" w:hanging="357"/>
              <w:rPr>
                <w:rFonts w:ascii="Arial Narrow" w:hAnsi="Arial Narrow" w:cs="Arial Narrow"/>
                <w:sz w:val="21"/>
                <w:szCs w:val="21"/>
              </w:rPr>
            </w:pPr>
            <w:r w:rsidRPr="00FE0443">
              <w:rPr>
                <w:rFonts w:ascii="Arial Narrow" w:hAnsi="Arial Narrow" w:cs="Arial Narrow"/>
                <w:sz w:val="21"/>
                <w:szCs w:val="21"/>
              </w:rPr>
              <w:lastRenderedPageBreak/>
              <w:t>Increased organizational management and gender capacity of Youth Centres and volunteer involving organizations;</w:t>
            </w:r>
          </w:p>
          <w:p w14:paraId="0DD71248" w14:textId="77777777" w:rsidR="00B7355A" w:rsidRPr="00FE0443" w:rsidRDefault="00B7355A" w:rsidP="00EB0863">
            <w:pPr>
              <w:pStyle w:val="ListParagraph"/>
              <w:numPr>
                <w:ilvl w:val="0"/>
                <w:numId w:val="38"/>
              </w:numPr>
              <w:spacing w:line="240" w:lineRule="auto"/>
              <w:ind w:left="357" w:hanging="357"/>
              <w:rPr>
                <w:rFonts w:ascii="Arial Narrow" w:hAnsi="Arial Narrow" w:cs="Arial Narrow"/>
                <w:sz w:val="21"/>
                <w:szCs w:val="21"/>
              </w:rPr>
            </w:pPr>
            <w:r w:rsidRPr="00FE0443">
              <w:rPr>
                <w:rFonts w:ascii="Arial Narrow" w:hAnsi="Arial Narrow" w:cs="Arial Narrow"/>
                <w:sz w:val="21"/>
                <w:szCs w:val="21"/>
              </w:rPr>
              <w:t>Developed social competencies and skills of youth;</w:t>
            </w:r>
          </w:p>
          <w:p w14:paraId="0DD71249" w14:textId="77777777" w:rsidR="00B7355A" w:rsidRPr="00FE0443" w:rsidRDefault="00B7355A" w:rsidP="00EB0863">
            <w:pPr>
              <w:pStyle w:val="ListParagraph"/>
              <w:numPr>
                <w:ilvl w:val="0"/>
                <w:numId w:val="38"/>
              </w:numPr>
              <w:spacing w:line="240" w:lineRule="auto"/>
              <w:ind w:left="357" w:hanging="357"/>
              <w:rPr>
                <w:rFonts w:ascii="Arial Narrow" w:hAnsi="Arial Narrow" w:cs="Arial Narrow"/>
                <w:sz w:val="21"/>
                <w:szCs w:val="21"/>
              </w:rPr>
            </w:pPr>
            <w:r w:rsidRPr="00FE0443">
              <w:rPr>
                <w:rFonts w:ascii="Arial Narrow" w:hAnsi="Arial Narrow" w:cs="Arial Narrow"/>
                <w:sz w:val="21"/>
                <w:szCs w:val="21"/>
              </w:rPr>
              <w:t xml:space="preserve">Strengthened social solidarity among generations. </w:t>
            </w:r>
          </w:p>
          <w:p w14:paraId="0DD7124A" w14:textId="77777777" w:rsidR="00B7355A" w:rsidRPr="00FE0443" w:rsidRDefault="00B7355A" w:rsidP="00096220">
            <w:pPr>
              <w:spacing w:before="120"/>
              <w:rPr>
                <w:rFonts w:ascii="Arial Narrow" w:hAnsi="Arial Narrow" w:cs="Arial Narrow"/>
                <w:sz w:val="21"/>
                <w:szCs w:val="21"/>
                <w:lang w:val="en-GB"/>
              </w:rPr>
            </w:pPr>
          </w:p>
          <w:p w14:paraId="0DD7124B" w14:textId="77777777" w:rsidR="00B7355A" w:rsidRPr="00FE0443" w:rsidRDefault="00B7355A" w:rsidP="000838B4">
            <w:pPr>
              <w:spacing w:before="120"/>
              <w:rPr>
                <w:rFonts w:ascii="Arial Narrow" w:hAnsi="Arial Narrow" w:cs="Arial Narrow"/>
                <w:sz w:val="21"/>
                <w:szCs w:val="21"/>
                <w:lang w:val="en-GB"/>
              </w:rPr>
            </w:pPr>
          </w:p>
        </w:tc>
      </w:tr>
      <w:tr w:rsidR="00B7355A" w:rsidRPr="00FE0443" w14:paraId="0DD71253" w14:textId="77777777">
        <w:trPr>
          <w:trHeight w:val="2043"/>
        </w:trPr>
        <w:tc>
          <w:tcPr>
            <w:tcW w:w="2675" w:type="dxa"/>
          </w:tcPr>
          <w:p w14:paraId="0DD7124D" w14:textId="77777777" w:rsidR="00B7355A" w:rsidRPr="00FE0443" w:rsidRDefault="00B7355A" w:rsidP="005962D1">
            <w:pPr>
              <w:spacing w:before="120"/>
              <w:ind w:firstLine="3"/>
              <w:rPr>
                <w:rFonts w:ascii="Arial Narrow" w:hAnsi="Arial Narrow" w:cs="Arial Narrow"/>
                <w:b/>
                <w:bCs/>
                <w:sz w:val="21"/>
                <w:szCs w:val="21"/>
                <w:lang w:val="en-GB"/>
              </w:rPr>
            </w:pPr>
            <w:r w:rsidRPr="00FE0443">
              <w:rPr>
                <w:rFonts w:ascii="Arial Narrow" w:hAnsi="Arial Narrow" w:cs="Arial Narrow"/>
                <w:b/>
                <w:bCs/>
                <w:sz w:val="21"/>
                <w:szCs w:val="21"/>
                <w:lang w:val="en-GB"/>
              </w:rPr>
              <w:lastRenderedPageBreak/>
              <w:t>Millenium Development Goals (MDG) Project</w:t>
            </w:r>
          </w:p>
          <w:p w14:paraId="0DD7124E" w14:textId="77777777" w:rsidR="00B7355A" w:rsidRPr="00FE0443" w:rsidRDefault="00B7355A" w:rsidP="005962D1">
            <w:pPr>
              <w:spacing w:before="120"/>
              <w:ind w:firstLine="3"/>
              <w:rPr>
                <w:rFonts w:ascii="Arial Narrow" w:hAnsi="Arial Narrow" w:cs="Arial Narrow"/>
                <w:b/>
                <w:bCs/>
                <w:sz w:val="21"/>
                <w:szCs w:val="21"/>
                <w:lang w:val="en-GB"/>
              </w:rPr>
            </w:pPr>
            <w:r w:rsidRPr="00FE0443">
              <w:rPr>
                <w:rFonts w:ascii="Arial Narrow" w:hAnsi="Arial Narrow" w:cs="Arial Narrow"/>
                <w:b/>
                <w:bCs/>
                <w:sz w:val="21"/>
                <w:szCs w:val="21"/>
                <w:lang w:val="en-GB"/>
              </w:rPr>
              <w:t>Outcome 3. Sustainable economic development through pro-poor policy reform.</w:t>
            </w:r>
          </w:p>
        </w:tc>
        <w:tc>
          <w:tcPr>
            <w:tcW w:w="6187" w:type="dxa"/>
          </w:tcPr>
          <w:p w14:paraId="0DD7124F" w14:textId="77777777" w:rsidR="00B7355A" w:rsidRPr="00FE0443" w:rsidRDefault="00B7355A" w:rsidP="00EB0863">
            <w:pPr>
              <w:pStyle w:val="ListParagraph"/>
              <w:numPr>
                <w:ilvl w:val="0"/>
                <w:numId w:val="39"/>
              </w:numPr>
              <w:spacing w:line="240" w:lineRule="auto"/>
              <w:ind w:left="357" w:hanging="357"/>
              <w:rPr>
                <w:rFonts w:ascii="Arial Narrow" w:hAnsi="Arial Narrow" w:cs="Arial Narrow"/>
                <w:sz w:val="21"/>
                <w:szCs w:val="21"/>
              </w:rPr>
            </w:pPr>
            <w:r w:rsidRPr="00FE0443">
              <w:rPr>
                <w:rFonts w:ascii="Arial Narrow" w:hAnsi="Arial Narrow" w:cs="Arial Narrow"/>
                <w:sz w:val="21"/>
                <w:szCs w:val="21"/>
              </w:rPr>
              <w:t>Strengthening capacity building for economic and social policy development,</w:t>
            </w:r>
          </w:p>
          <w:p w14:paraId="0DD71250" w14:textId="77777777" w:rsidR="00B7355A" w:rsidRPr="00FE0443" w:rsidRDefault="00B7355A" w:rsidP="00EB0863">
            <w:pPr>
              <w:pStyle w:val="ListParagraph"/>
              <w:numPr>
                <w:ilvl w:val="0"/>
                <w:numId w:val="39"/>
              </w:numPr>
              <w:spacing w:line="240" w:lineRule="auto"/>
              <w:ind w:left="357" w:hanging="357"/>
              <w:rPr>
                <w:rFonts w:ascii="Arial Narrow" w:hAnsi="Arial Narrow" w:cs="Arial Narrow"/>
                <w:sz w:val="21"/>
                <w:szCs w:val="21"/>
              </w:rPr>
            </w:pPr>
            <w:r w:rsidRPr="00FE0443">
              <w:rPr>
                <w:rFonts w:ascii="Arial Narrow" w:hAnsi="Arial Narrow" w:cs="Arial Narrow"/>
                <w:sz w:val="21"/>
                <w:szCs w:val="21"/>
              </w:rPr>
              <w:t>Improving strategic planning and forecast system,</w:t>
            </w:r>
          </w:p>
          <w:p w14:paraId="0DD71251" w14:textId="77777777" w:rsidR="00B7355A" w:rsidRPr="00FE0443" w:rsidRDefault="00B7355A" w:rsidP="00EB0863">
            <w:pPr>
              <w:pStyle w:val="ListParagraph"/>
              <w:numPr>
                <w:ilvl w:val="0"/>
                <w:numId w:val="39"/>
              </w:numPr>
              <w:spacing w:line="240" w:lineRule="auto"/>
              <w:ind w:left="357" w:hanging="357"/>
              <w:rPr>
                <w:rFonts w:ascii="Arial Narrow" w:hAnsi="Arial Narrow" w:cs="Arial Narrow"/>
                <w:sz w:val="21"/>
                <w:szCs w:val="21"/>
              </w:rPr>
            </w:pPr>
            <w:r w:rsidRPr="00FE0443">
              <w:rPr>
                <w:rFonts w:ascii="Arial Narrow" w:hAnsi="Arial Narrow" w:cs="Arial Narrow"/>
                <w:sz w:val="21"/>
                <w:szCs w:val="21"/>
              </w:rPr>
              <w:t>Providing MDGs policy analysis, monitoring and advocacy,</w:t>
            </w:r>
          </w:p>
          <w:p w14:paraId="0DD71252" w14:textId="77777777" w:rsidR="00B7355A" w:rsidRPr="00FE0443" w:rsidRDefault="00B7355A" w:rsidP="00EB0863">
            <w:pPr>
              <w:pStyle w:val="ListParagraph"/>
              <w:numPr>
                <w:ilvl w:val="0"/>
                <w:numId w:val="39"/>
              </w:numPr>
              <w:spacing w:line="240" w:lineRule="auto"/>
              <w:ind w:left="357" w:hanging="357"/>
              <w:rPr>
                <w:rFonts w:ascii="Arial Narrow" w:hAnsi="Arial Narrow" w:cs="Arial Narrow"/>
                <w:sz w:val="21"/>
                <w:szCs w:val="21"/>
              </w:rPr>
            </w:pPr>
            <w:r w:rsidRPr="00FE0443">
              <w:rPr>
                <w:rFonts w:ascii="Arial Narrow" w:hAnsi="Arial Narrow" w:cs="Arial Narrow"/>
                <w:sz w:val="21"/>
                <w:szCs w:val="21"/>
              </w:rPr>
              <w:t>Support to social inclusion (added in 2009).</w:t>
            </w:r>
          </w:p>
        </w:tc>
      </w:tr>
      <w:tr w:rsidR="00B7355A" w:rsidRPr="00FE0443" w14:paraId="0DD7125A" w14:textId="77777777">
        <w:tc>
          <w:tcPr>
            <w:tcW w:w="2675" w:type="dxa"/>
          </w:tcPr>
          <w:p w14:paraId="0DD71254" w14:textId="77777777" w:rsidR="00B7355A" w:rsidRPr="00FE0443" w:rsidRDefault="00B7355A" w:rsidP="005962D1">
            <w:pPr>
              <w:spacing w:before="120"/>
              <w:ind w:firstLine="3"/>
              <w:rPr>
                <w:rFonts w:ascii="Arial Narrow" w:hAnsi="Arial Narrow" w:cs="Arial Narrow"/>
                <w:b/>
                <w:bCs/>
                <w:sz w:val="21"/>
                <w:szCs w:val="21"/>
                <w:lang w:val="en-GB"/>
              </w:rPr>
            </w:pPr>
            <w:r w:rsidRPr="00FE0443">
              <w:rPr>
                <w:rFonts w:ascii="Arial Narrow" w:hAnsi="Arial Narrow" w:cs="Arial Narrow"/>
                <w:b/>
                <w:bCs/>
                <w:sz w:val="21"/>
                <w:szCs w:val="21"/>
                <w:lang w:val="en-GB"/>
              </w:rPr>
              <w:t>Blue Ribbon Advisory and Analytical Centre (BRAAC) Project</w:t>
            </w:r>
          </w:p>
          <w:p w14:paraId="0DD71255" w14:textId="77777777" w:rsidR="00B7355A" w:rsidRPr="00FE0443" w:rsidRDefault="00B7355A" w:rsidP="005962D1">
            <w:pPr>
              <w:spacing w:before="120"/>
              <w:ind w:firstLine="3"/>
              <w:rPr>
                <w:sz w:val="21"/>
                <w:szCs w:val="21"/>
                <w:lang w:val="en-GB"/>
              </w:rPr>
            </w:pPr>
            <w:r w:rsidRPr="00FE0443">
              <w:rPr>
                <w:rFonts w:ascii="Arial Narrow" w:hAnsi="Arial Narrow" w:cs="Arial Narrow"/>
                <w:b/>
                <w:bCs/>
                <w:sz w:val="21"/>
                <w:szCs w:val="21"/>
                <w:lang w:val="en-GB"/>
              </w:rPr>
              <w:t>Outcome 3. Sustainable economic development through pro-poor policy reform.</w:t>
            </w:r>
          </w:p>
          <w:p w14:paraId="0DD71256" w14:textId="77777777" w:rsidR="00B7355A" w:rsidRPr="00FE0443" w:rsidRDefault="00B7355A" w:rsidP="005962D1">
            <w:pPr>
              <w:spacing w:before="120"/>
              <w:ind w:firstLine="3"/>
              <w:rPr>
                <w:rFonts w:ascii="Arial Narrow" w:hAnsi="Arial Narrow" w:cs="Arial Narrow"/>
                <w:sz w:val="21"/>
                <w:szCs w:val="21"/>
                <w:lang w:val="en-GB"/>
              </w:rPr>
            </w:pPr>
          </w:p>
        </w:tc>
        <w:tc>
          <w:tcPr>
            <w:tcW w:w="6187" w:type="dxa"/>
          </w:tcPr>
          <w:p w14:paraId="0DD71257" w14:textId="77777777" w:rsidR="00B7355A" w:rsidRPr="00FE0443" w:rsidRDefault="00B7355A" w:rsidP="00095118">
            <w:pPr>
              <w:pStyle w:val="ListBullet"/>
              <w:numPr>
                <w:ilvl w:val="0"/>
                <w:numId w:val="40"/>
              </w:numPr>
              <w:rPr>
                <w:rFonts w:ascii="Arial Narrow" w:hAnsi="Arial Narrow" w:cs="Arial Narrow"/>
                <w:sz w:val="21"/>
                <w:szCs w:val="21"/>
                <w:lang w:val="en-GB"/>
              </w:rPr>
            </w:pPr>
            <w:r w:rsidRPr="00FE0443">
              <w:rPr>
                <w:rFonts w:ascii="Arial Narrow" w:hAnsi="Arial Narrow" w:cs="Arial Narrow"/>
                <w:sz w:val="21"/>
                <w:szCs w:val="21"/>
                <w:lang w:val="en-GB"/>
              </w:rPr>
              <w:t>Provide assistance in policy formulation and implementation through high-quality analytical and advisory services. Strategic advice is to be adjusted to the needs expressed by the Government of Ukraine and address present and emerging challenges,</w:t>
            </w:r>
          </w:p>
          <w:p w14:paraId="0DD71258" w14:textId="77777777" w:rsidR="00B7355A" w:rsidRPr="00FE0443" w:rsidRDefault="00B7355A" w:rsidP="00095118">
            <w:pPr>
              <w:pStyle w:val="ListBullet"/>
              <w:numPr>
                <w:ilvl w:val="0"/>
                <w:numId w:val="40"/>
              </w:numPr>
              <w:rPr>
                <w:rFonts w:ascii="Arial Narrow" w:hAnsi="Arial Narrow" w:cs="Arial Narrow"/>
                <w:sz w:val="21"/>
                <w:szCs w:val="21"/>
                <w:lang w:val="en-GB"/>
              </w:rPr>
            </w:pPr>
            <w:r w:rsidRPr="00FE0443">
              <w:rPr>
                <w:rFonts w:ascii="Arial Narrow" w:hAnsi="Arial Narrow" w:cs="Arial Narrow"/>
                <w:sz w:val="21"/>
                <w:szCs w:val="21"/>
                <w:lang w:val="en-GB"/>
              </w:rPr>
              <w:t>Ensure capacity development by on-site training and events specially organised for this purpose,</w:t>
            </w:r>
          </w:p>
          <w:p w14:paraId="0DD71259" w14:textId="77777777" w:rsidR="00B7355A" w:rsidRPr="00FE0443" w:rsidRDefault="00B7355A" w:rsidP="00095118">
            <w:pPr>
              <w:pStyle w:val="ListParagraph"/>
              <w:numPr>
                <w:ilvl w:val="0"/>
                <w:numId w:val="40"/>
              </w:numPr>
              <w:rPr>
                <w:rFonts w:ascii="Arial Narrow" w:hAnsi="Arial Narrow" w:cs="Arial Narrow"/>
                <w:sz w:val="21"/>
                <w:szCs w:val="21"/>
              </w:rPr>
            </w:pPr>
            <w:r w:rsidRPr="00FE0443">
              <w:rPr>
                <w:rFonts w:ascii="Arial Narrow" w:hAnsi="Arial Narrow" w:cs="Arial Narrow"/>
                <w:sz w:val="21"/>
                <w:szCs w:val="21"/>
              </w:rPr>
              <w:t>Expand public dialogue on various policy challenges, initiatives of the President of Ukraine, Parliament of Ukraine and Government of Ukraine</w:t>
            </w:r>
          </w:p>
        </w:tc>
      </w:tr>
      <w:tr w:rsidR="00B7355A" w:rsidRPr="00FE0443" w14:paraId="0DD71263" w14:textId="77777777">
        <w:tc>
          <w:tcPr>
            <w:tcW w:w="2675" w:type="dxa"/>
          </w:tcPr>
          <w:p w14:paraId="0DD7125B" w14:textId="77777777" w:rsidR="00B7355A" w:rsidRPr="00FE0443" w:rsidRDefault="00B7355A" w:rsidP="005962D1">
            <w:pPr>
              <w:spacing w:before="120"/>
              <w:ind w:firstLine="3"/>
              <w:rPr>
                <w:rFonts w:ascii="Arial Narrow" w:hAnsi="Arial Narrow" w:cs="Arial Narrow"/>
                <w:b/>
                <w:bCs/>
                <w:sz w:val="21"/>
                <w:szCs w:val="21"/>
                <w:lang w:val="en-GB"/>
              </w:rPr>
            </w:pPr>
            <w:r w:rsidRPr="00FE0443">
              <w:rPr>
                <w:rFonts w:ascii="Arial Narrow" w:hAnsi="Arial Narrow" w:cs="Arial Narrow"/>
                <w:b/>
                <w:bCs/>
                <w:sz w:val="21"/>
                <w:szCs w:val="21"/>
                <w:lang w:val="en-GB"/>
              </w:rPr>
              <w:t>Civil Society Development Programme</w:t>
            </w:r>
            <w:r w:rsidR="00DB62CE" w:rsidRPr="00FE0443">
              <w:rPr>
                <w:rFonts w:ascii="Arial Narrow" w:hAnsi="Arial Narrow" w:cs="Arial Narrow"/>
                <w:b/>
                <w:bCs/>
                <w:sz w:val="21"/>
                <w:szCs w:val="21"/>
                <w:lang w:val="en-GB"/>
              </w:rPr>
              <w:t xml:space="preserve"> (CSDP)</w:t>
            </w:r>
          </w:p>
          <w:p w14:paraId="0DD7125C" w14:textId="77777777" w:rsidR="00B7355A" w:rsidRPr="00FE0443" w:rsidRDefault="00B7355A" w:rsidP="005962D1">
            <w:pPr>
              <w:spacing w:before="120"/>
              <w:ind w:firstLine="3"/>
              <w:rPr>
                <w:rFonts w:ascii="Arial Narrow" w:hAnsi="Arial Narrow" w:cs="Arial Narrow"/>
                <w:b/>
                <w:bCs/>
                <w:sz w:val="21"/>
                <w:szCs w:val="21"/>
                <w:lang w:val="en-GB"/>
              </w:rPr>
            </w:pPr>
          </w:p>
          <w:p w14:paraId="0DD7125D" w14:textId="77777777" w:rsidR="00B7355A" w:rsidRPr="00FE0443" w:rsidRDefault="00B7355A" w:rsidP="00096220">
            <w:pPr>
              <w:jc w:val="both"/>
              <w:rPr>
                <w:rFonts w:ascii="Arial Narrow" w:hAnsi="Arial Narrow" w:cs="Arial Narrow"/>
                <w:b/>
                <w:bCs/>
                <w:sz w:val="21"/>
                <w:szCs w:val="21"/>
                <w:lang w:val="en-GB"/>
              </w:rPr>
            </w:pPr>
            <w:r w:rsidRPr="00FE0443">
              <w:rPr>
                <w:rFonts w:ascii="Arial Narrow" w:hAnsi="Arial Narrow" w:cs="Arial Narrow"/>
                <w:b/>
                <w:bCs/>
                <w:sz w:val="21"/>
                <w:szCs w:val="21"/>
                <w:lang w:val="en-GB"/>
              </w:rPr>
              <w:t>Outcome 2. Access to justice and human rights</w:t>
            </w:r>
          </w:p>
          <w:p w14:paraId="0DD7125E" w14:textId="77777777" w:rsidR="00B7355A" w:rsidRPr="00FE0443" w:rsidRDefault="00B7355A" w:rsidP="005962D1">
            <w:pPr>
              <w:spacing w:before="120"/>
              <w:ind w:firstLine="3"/>
              <w:rPr>
                <w:rFonts w:ascii="Arial Narrow" w:hAnsi="Arial Narrow" w:cs="Arial Narrow"/>
                <w:b/>
                <w:bCs/>
                <w:color w:val="000000"/>
                <w:sz w:val="21"/>
                <w:szCs w:val="21"/>
                <w:lang w:val="en-GB"/>
              </w:rPr>
            </w:pPr>
            <w:r w:rsidRPr="00FE0443">
              <w:rPr>
                <w:rFonts w:ascii="Arial Narrow" w:hAnsi="Arial Narrow" w:cs="Arial Narrow"/>
                <w:b/>
                <w:bCs/>
                <w:sz w:val="21"/>
                <w:szCs w:val="21"/>
                <w:lang w:val="en-GB"/>
              </w:rPr>
              <w:t>Outcome 4. Civil society organizations protect and advocate for human rights and justice</w:t>
            </w:r>
          </w:p>
          <w:p w14:paraId="0DD7125F" w14:textId="77777777" w:rsidR="00B7355A" w:rsidRPr="00FE0443" w:rsidRDefault="00B7355A" w:rsidP="005962D1">
            <w:pPr>
              <w:spacing w:before="120"/>
              <w:ind w:firstLine="3"/>
              <w:rPr>
                <w:rFonts w:ascii="Arial Narrow" w:hAnsi="Arial Narrow" w:cs="Arial Narrow"/>
                <w:sz w:val="21"/>
                <w:szCs w:val="21"/>
                <w:lang w:val="en-GB"/>
              </w:rPr>
            </w:pPr>
          </w:p>
        </w:tc>
        <w:tc>
          <w:tcPr>
            <w:tcW w:w="6187" w:type="dxa"/>
          </w:tcPr>
          <w:p w14:paraId="0DD71260" w14:textId="77777777" w:rsidR="009E2B98" w:rsidRPr="00FE0443" w:rsidRDefault="00B7355A" w:rsidP="005450A4">
            <w:pPr>
              <w:pStyle w:val="ListParagraph"/>
              <w:numPr>
                <w:ilvl w:val="0"/>
                <w:numId w:val="41"/>
              </w:numPr>
              <w:spacing w:line="240" w:lineRule="auto"/>
              <w:ind w:left="357" w:hanging="357"/>
              <w:rPr>
                <w:rFonts w:ascii="Arial Narrow" w:hAnsi="Arial Narrow" w:cs="Arial Narrow"/>
                <w:sz w:val="21"/>
                <w:szCs w:val="21"/>
              </w:rPr>
            </w:pPr>
            <w:r w:rsidRPr="00FE0443">
              <w:rPr>
                <w:rFonts w:ascii="Arial Narrow" w:hAnsi="Arial Narrow" w:cs="Arial Narrow"/>
                <w:sz w:val="21"/>
                <w:szCs w:val="21"/>
              </w:rPr>
              <w:t xml:space="preserve">Selected Ukrainian civil society organizations (CSOs) in seven target regions (Kirovohrad, Lugansk, Lviv, Kherson, Khmelnytsky, Donetsk and Chernihiv regions) have strengthened their a) managerial, b) advocacy and c) monitoring capacity to promote 1) government transparency and accountability, 2) protect the rights of vulnerable groups, such as people with disabilities, detainees and prison inmates, women at risk, disadvantaged children and youth; </w:t>
            </w:r>
          </w:p>
          <w:p w14:paraId="0DD71261" w14:textId="77777777" w:rsidR="009E2B98" w:rsidRPr="00FE0443" w:rsidRDefault="00B7355A" w:rsidP="005450A4">
            <w:pPr>
              <w:pStyle w:val="ListParagraph"/>
              <w:numPr>
                <w:ilvl w:val="0"/>
                <w:numId w:val="41"/>
              </w:numPr>
              <w:spacing w:line="240" w:lineRule="auto"/>
              <w:ind w:left="357" w:hanging="357"/>
              <w:rPr>
                <w:rFonts w:ascii="Arial Narrow" w:hAnsi="Arial Narrow" w:cs="Arial Narrow"/>
                <w:sz w:val="21"/>
                <w:szCs w:val="21"/>
              </w:rPr>
            </w:pPr>
            <w:r w:rsidRPr="00FE0443">
              <w:rPr>
                <w:rFonts w:ascii="Arial Narrow" w:hAnsi="Arial Narrow" w:cs="Arial Narrow"/>
                <w:sz w:val="21"/>
                <w:szCs w:val="21"/>
              </w:rPr>
              <w:t>National and international experts' support, facilitation and coordination of the dialogue between CSOs, parliament and government agencies for developing an enabling legal framework for civil society in Ukraine in accordance with international standards has been delivered.</w:t>
            </w:r>
          </w:p>
          <w:p w14:paraId="0DD71262" w14:textId="77777777" w:rsidR="00B7355A" w:rsidRPr="00FE0443" w:rsidRDefault="00B7355A" w:rsidP="00095118">
            <w:pPr>
              <w:jc w:val="both"/>
              <w:rPr>
                <w:rFonts w:ascii="Arial Narrow" w:hAnsi="Arial Narrow" w:cs="Arial Narrow"/>
                <w:sz w:val="21"/>
                <w:szCs w:val="21"/>
                <w:lang w:val="en-GB"/>
              </w:rPr>
            </w:pPr>
          </w:p>
        </w:tc>
      </w:tr>
      <w:tr w:rsidR="00B7355A" w:rsidRPr="00FE0443" w14:paraId="0DD7126B" w14:textId="77777777">
        <w:tc>
          <w:tcPr>
            <w:tcW w:w="2675" w:type="dxa"/>
          </w:tcPr>
          <w:p w14:paraId="0DD71264" w14:textId="77777777" w:rsidR="00B7355A" w:rsidRPr="00FE0443" w:rsidRDefault="00B7355A" w:rsidP="005962D1">
            <w:pPr>
              <w:spacing w:before="120"/>
              <w:ind w:firstLine="3"/>
              <w:rPr>
                <w:rFonts w:ascii="Arial Narrow" w:hAnsi="Arial Narrow" w:cs="Arial Narrow"/>
                <w:b/>
                <w:bCs/>
                <w:sz w:val="21"/>
                <w:szCs w:val="21"/>
                <w:lang w:val="en-GB"/>
              </w:rPr>
            </w:pPr>
            <w:r w:rsidRPr="00FE0443">
              <w:rPr>
                <w:rFonts w:ascii="Arial Narrow" w:hAnsi="Arial Narrow" w:cs="Arial Narrow"/>
                <w:b/>
                <w:bCs/>
                <w:sz w:val="21"/>
                <w:szCs w:val="21"/>
                <w:lang w:val="en-GB"/>
              </w:rPr>
              <w:t xml:space="preserve">Support to Civil Service Reform </w:t>
            </w:r>
            <w:r w:rsidR="00DB62CE" w:rsidRPr="00FE0443">
              <w:rPr>
                <w:rFonts w:ascii="Arial Narrow" w:hAnsi="Arial Narrow" w:cs="Arial Narrow"/>
                <w:b/>
                <w:bCs/>
                <w:sz w:val="21"/>
                <w:szCs w:val="21"/>
                <w:lang w:val="en-GB"/>
              </w:rPr>
              <w:t xml:space="preserve">(CSR) </w:t>
            </w:r>
            <w:r w:rsidRPr="00FE0443">
              <w:rPr>
                <w:rFonts w:ascii="Arial Narrow" w:hAnsi="Arial Narrow" w:cs="Arial Narrow"/>
                <w:b/>
                <w:bCs/>
                <w:sz w:val="21"/>
                <w:szCs w:val="21"/>
                <w:lang w:val="en-GB"/>
              </w:rPr>
              <w:t xml:space="preserve">Project </w:t>
            </w:r>
          </w:p>
          <w:p w14:paraId="0DD71265" w14:textId="77777777" w:rsidR="00B7355A" w:rsidRPr="00FE0443" w:rsidRDefault="00B7355A" w:rsidP="005962D1">
            <w:pPr>
              <w:spacing w:before="120"/>
              <w:ind w:firstLine="3"/>
              <w:rPr>
                <w:rFonts w:ascii="Arial Narrow" w:hAnsi="Arial Narrow" w:cs="Arial Narrow"/>
                <w:b/>
                <w:bCs/>
                <w:sz w:val="21"/>
                <w:szCs w:val="21"/>
                <w:lang w:val="en-GB"/>
              </w:rPr>
            </w:pPr>
            <w:r w:rsidRPr="00FE0443">
              <w:rPr>
                <w:rFonts w:ascii="Arial Narrow" w:hAnsi="Arial Narrow" w:cs="Arial Narrow"/>
                <w:b/>
                <w:bCs/>
                <w:sz w:val="21"/>
                <w:szCs w:val="21"/>
                <w:lang w:val="en-GB"/>
              </w:rPr>
              <w:t xml:space="preserve">Outcome 1. </w:t>
            </w:r>
            <w:r w:rsidRPr="00FE0443">
              <w:rPr>
                <w:rFonts w:ascii="Arial Narrow" w:hAnsi="Arial Narrow" w:cs="Arial Narrow"/>
                <w:b/>
                <w:bCs/>
                <w:color w:val="000000"/>
                <w:sz w:val="21"/>
                <w:szCs w:val="21"/>
                <w:lang w:val="en-GB"/>
              </w:rPr>
              <w:t>Accountable, citizen-based government promoted</w:t>
            </w:r>
          </w:p>
          <w:p w14:paraId="0DD71266" w14:textId="77777777" w:rsidR="00B7355A" w:rsidRPr="00FE0443" w:rsidRDefault="00B7355A" w:rsidP="005962D1">
            <w:pPr>
              <w:spacing w:before="120"/>
              <w:ind w:firstLine="3"/>
              <w:rPr>
                <w:rFonts w:ascii="Arial Narrow" w:hAnsi="Arial Narrow" w:cs="Arial Narrow"/>
                <w:sz w:val="21"/>
                <w:szCs w:val="21"/>
                <w:lang w:val="en-GB"/>
              </w:rPr>
            </w:pPr>
          </w:p>
          <w:p w14:paraId="0DD71267" w14:textId="77777777" w:rsidR="00B7355A" w:rsidRPr="00FE0443" w:rsidRDefault="00B7355A" w:rsidP="005962D1">
            <w:pPr>
              <w:spacing w:before="120"/>
              <w:ind w:firstLine="3"/>
              <w:rPr>
                <w:rFonts w:ascii="Arial Narrow" w:hAnsi="Arial Narrow" w:cs="Arial Narrow"/>
                <w:sz w:val="21"/>
                <w:szCs w:val="21"/>
                <w:lang w:val="en-GB"/>
              </w:rPr>
            </w:pPr>
          </w:p>
        </w:tc>
        <w:tc>
          <w:tcPr>
            <w:tcW w:w="6187" w:type="dxa"/>
          </w:tcPr>
          <w:p w14:paraId="0DD71268" w14:textId="77777777" w:rsidR="00B7355A" w:rsidRPr="00FE0443" w:rsidRDefault="00B7355A" w:rsidP="00DE364C">
            <w:pPr>
              <w:numPr>
                <w:ilvl w:val="0"/>
                <w:numId w:val="48"/>
              </w:numPr>
              <w:rPr>
                <w:rFonts w:ascii="Arial Narrow" w:hAnsi="Arial Narrow" w:cs="Arial Narrow"/>
                <w:sz w:val="21"/>
                <w:szCs w:val="21"/>
                <w:lang w:val="en-GB"/>
              </w:rPr>
            </w:pPr>
            <w:r w:rsidRPr="00FE0443">
              <w:rPr>
                <w:rFonts w:ascii="Arial Narrow" w:hAnsi="Arial Narrow" w:cs="Arial Narrow"/>
                <w:sz w:val="21"/>
                <w:szCs w:val="21"/>
                <w:lang w:val="en-GB"/>
              </w:rPr>
              <w:t>To sensitise selected Ukrainian civil servants and political decision-makers on the critical place of the new Law on Civil service to facilitate its swift adoption (i.e., Sensitization and awareness raising);</w:t>
            </w:r>
          </w:p>
          <w:p w14:paraId="0DD71269" w14:textId="77777777" w:rsidR="00B7355A" w:rsidRPr="00FE0443" w:rsidRDefault="00B7355A" w:rsidP="00DE364C">
            <w:pPr>
              <w:numPr>
                <w:ilvl w:val="0"/>
                <w:numId w:val="48"/>
              </w:numPr>
              <w:rPr>
                <w:rFonts w:ascii="Arial Narrow" w:hAnsi="Arial Narrow" w:cs="Arial Narrow"/>
                <w:sz w:val="21"/>
                <w:szCs w:val="21"/>
                <w:lang w:val="en-GB"/>
              </w:rPr>
            </w:pPr>
            <w:r w:rsidRPr="00FE0443">
              <w:rPr>
                <w:rFonts w:ascii="Arial Narrow" w:hAnsi="Arial Narrow" w:cs="Arial Narrow"/>
                <w:sz w:val="21"/>
                <w:szCs w:val="21"/>
                <w:lang w:val="en-GB"/>
              </w:rPr>
              <w:t>To provide the Main Department of Civil Service of Ukraine (MDCS) with  the necessary tools in terms of analysis, expert advice and monitoring to successfully conduct its mandate in driving the Ukrainian civil service reform process (i.e., support to SIGMA reviews); and</w:t>
            </w:r>
          </w:p>
          <w:p w14:paraId="0DD7126A" w14:textId="77777777" w:rsidR="00B7355A" w:rsidRPr="00FE0443" w:rsidRDefault="00B7355A" w:rsidP="00DE364C">
            <w:pPr>
              <w:numPr>
                <w:ilvl w:val="0"/>
                <w:numId w:val="48"/>
              </w:numPr>
              <w:rPr>
                <w:rFonts w:ascii="Arial Narrow" w:hAnsi="Arial Narrow" w:cs="Arial Narrow"/>
                <w:sz w:val="21"/>
                <w:szCs w:val="21"/>
                <w:lang w:val="en-GB"/>
              </w:rPr>
            </w:pPr>
            <w:r w:rsidRPr="00FE0443">
              <w:rPr>
                <w:rFonts w:ascii="Arial Narrow" w:hAnsi="Arial Narrow" w:cs="Arial Narrow"/>
                <w:sz w:val="21"/>
                <w:szCs w:val="21"/>
                <w:lang w:val="en-GB"/>
              </w:rPr>
              <w:t>To build the MDCS capacity in designing and delivering relevant and efficient training modules to civil servants in order to support their role and function in the current Ukrainian civil service, on its way towards a more professional and effective civil service (i.e., training capacity within the MDCS).</w:t>
            </w:r>
          </w:p>
        </w:tc>
      </w:tr>
    </w:tbl>
    <w:p w14:paraId="0DD7126C" w14:textId="77777777" w:rsidR="00B7355A" w:rsidRPr="00FE0443" w:rsidRDefault="00B7355A" w:rsidP="005962D1">
      <w:pPr>
        <w:spacing w:before="120"/>
        <w:rPr>
          <w:rFonts w:ascii="Arial Narrow" w:hAnsi="Arial Narrow" w:cs="Arial Narrow"/>
          <w:lang w:val="en-GB"/>
        </w:rPr>
      </w:pPr>
      <w:r w:rsidRPr="00FE0443">
        <w:rPr>
          <w:rFonts w:ascii="Arial Narrow" w:hAnsi="Arial Narrow" w:cs="Arial Narrow"/>
          <w:lang w:val="en-GB"/>
        </w:rPr>
        <w:t>All 6 projects</w:t>
      </w:r>
      <w:r w:rsidR="007715A3" w:rsidRPr="00FE0443">
        <w:rPr>
          <w:rFonts w:ascii="Arial Narrow" w:hAnsi="Arial Narrow" w:cs="Arial Narrow"/>
          <w:lang w:val="en-GB"/>
        </w:rPr>
        <w:t xml:space="preserve"> </w:t>
      </w:r>
      <w:r w:rsidRPr="00FE0443">
        <w:rPr>
          <w:rFonts w:ascii="Arial Narrow" w:hAnsi="Arial Narrow" w:cs="Arial Narrow"/>
          <w:lang w:val="en-GB"/>
        </w:rPr>
        <w:t>are managed based on the requirements stipulated in the National Implementation Modality (NEX).</w:t>
      </w:r>
      <w:r w:rsidRPr="00FE0443">
        <w:rPr>
          <w:rStyle w:val="FootnoteReference"/>
          <w:rFonts w:ascii="Arial Narrow" w:hAnsi="Arial Narrow" w:cs="Arial Narrow"/>
          <w:lang w:val="en-GB"/>
        </w:rPr>
        <w:footnoteReference w:id="1"/>
      </w:r>
      <w:r w:rsidRPr="00FE0443">
        <w:rPr>
          <w:rFonts w:ascii="Arial Narrow" w:hAnsi="Arial Narrow" w:cs="Arial Narrow"/>
          <w:lang w:val="en-GB"/>
        </w:rPr>
        <w:t xml:space="preserve"> National Implementation is an agreed arrangement between UNDP and the </w:t>
      </w:r>
      <w:r w:rsidRPr="00FE0443">
        <w:rPr>
          <w:rFonts w:ascii="Arial Narrow" w:hAnsi="Arial Narrow" w:cs="Arial Narrow"/>
          <w:lang w:val="en-GB"/>
        </w:rPr>
        <w:lastRenderedPageBreak/>
        <w:t xml:space="preserve">Programme Countries, whereby a national institution assumes overall responsibility and accountability for the formulation and effective management (execution) of UNDP led donor funded technical cooperation programmes and projects. </w:t>
      </w:r>
    </w:p>
    <w:p w14:paraId="0DD7126D" w14:textId="77777777" w:rsidR="00B7355A" w:rsidRPr="00FE0443" w:rsidRDefault="00B7355A" w:rsidP="005962D1">
      <w:pPr>
        <w:spacing w:before="120" w:after="100" w:afterAutospacing="1"/>
        <w:rPr>
          <w:rFonts w:ascii="Arial Narrow" w:hAnsi="Arial Narrow" w:cs="Arial Narrow"/>
          <w:color w:val="000000"/>
          <w:lang w:val="en-GB" w:eastAsia="en-US"/>
        </w:rPr>
      </w:pPr>
      <w:r w:rsidRPr="00FE0443">
        <w:rPr>
          <w:rFonts w:ascii="Arial Narrow" w:hAnsi="Arial Narrow" w:cs="Arial Narrow"/>
          <w:color w:val="000000"/>
          <w:lang w:val="en-GB" w:eastAsia="en-US"/>
        </w:rPr>
        <w:t>UNDP expects to use the findings and recommendations of this evaluation exercise to inform the formulation of the</w:t>
      </w:r>
      <w:r w:rsidR="00C6269E">
        <w:rPr>
          <w:rFonts w:ascii="Arial Narrow" w:hAnsi="Arial Narrow" w:cs="Arial Narrow"/>
          <w:color w:val="000000"/>
          <w:lang w:val="en-GB" w:eastAsia="en-US"/>
        </w:rPr>
        <w:t xml:space="preserve"> CP and subsequent CPAP for 2012</w:t>
      </w:r>
      <w:r w:rsidRPr="00FE0443">
        <w:rPr>
          <w:rFonts w:ascii="Arial Narrow" w:hAnsi="Arial Narrow" w:cs="Arial Narrow"/>
          <w:color w:val="000000"/>
          <w:lang w:val="en-GB" w:eastAsia="en-US"/>
        </w:rPr>
        <w:t xml:space="preserve">-2016. </w:t>
      </w:r>
      <w:r w:rsidRPr="00FE0443">
        <w:rPr>
          <w:rFonts w:ascii="Arial Narrow" w:hAnsi="Arial Narrow" w:cs="Arial Narrow"/>
          <w:lang w:val="en-GB"/>
        </w:rPr>
        <w:t xml:space="preserve">The evaluation report </w:t>
      </w:r>
      <w:r w:rsidRPr="00FE0443">
        <w:rPr>
          <w:rFonts w:ascii="Arial Narrow" w:hAnsi="Arial Narrow" w:cs="Arial Narrow"/>
          <w:color w:val="000000"/>
          <w:lang w:val="en-GB" w:eastAsia="en-US"/>
        </w:rPr>
        <w:t xml:space="preserve">contains specific recommendations that hopefully will </w:t>
      </w:r>
      <w:r w:rsidRPr="00FE0443">
        <w:rPr>
          <w:rFonts w:ascii="Arial Narrow" w:hAnsi="Arial Narrow" w:cs="Arial Narrow"/>
          <w:lang w:val="en-GB"/>
        </w:rPr>
        <w:t>make a positive contribution to development of new project proposals and help to identify focus, modality of implementation, resource allocation, partnerships and coordination among the relevant projects. The evaluation team hopes that the recommendations will</w:t>
      </w:r>
      <w:r w:rsidRPr="00FE0443">
        <w:rPr>
          <w:rFonts w:ascii="Arial Narrow" w:hAnsi="Arial Narrow" w:cs="Arial Narrow"/>
          <w:color w:val="000000"/>
          <w:lang w:val="en-GB" w:eastAsia="en-US"/>
        </w:rPr>
        <w:t xml:space="preserve"> contribute towards an improvement in performance and further strengthen UNDP position in Ukraine.</w:t>
      </w:r>
      <w:bookmarkEnd w:id="6"/>
      <w:bookmarkEnd w:id="7"/>
      <w:bookmarkEnd w:id="8"/>
    </w:p>
    <w:p w14:paraId="0DD7126E" w14:textId="77777777" w:rsidR="00B7355A" w:rsidRPr="00FE0443" w:rsidRDefault="00D936C2" w:rsidP="00095118">
      <w:pPr>
        <w:pStyle w:val="Heading1"/>
        <w:spacing w:before="120"/>
        <w:rPr>
          <w:rFonts w:cs="Times New Roman"/>
          <w:lang w:val="en-GB"/>
        </w:rPr>
      </w:pPr>
      <w:bookmarkStart w:id="13" w:name="_Toc147586732"/>
      <w:bookmarkStart w:id="14" w:name="_Toc147586772"/>
      <w:bookmarkStart w:id="15" w:name="_Toc147588701"/>
      <w:bookmarkStart w:id="16" w:name="_Toc177900940"/>
      <w:r w:rsidRPr="00FE0443">
        <w:rPr>
          <w:lang w:val="en-GB"/>
        </w:rPr>
        <w:t>2</w:t>
      </w:r>
      <w:r w:rsidR="00B7355A" w:rsidRPr="00FE0443">
        <w:rPr>
          <w:lang w:val="en-GB"/>
        </w:rPr>
        <w:t>.   EVALUATION APPROACH AND METHODOLOG</w:t>
      </w:r>
      <w:bookmarkEnd w:id="13"/>
      <w:bookmarkEnd w:id="14"/>
      <w:bookmarkEnd w:id="15"/>
      <w:r w:rsidR="00B7355A" w:rsidRPr="00FE0443">
        <w:rPr>
          <w:lang w:val="en-GB"/>
        </w:rPr>
        <w:t>Y</w:t>
      </w:r>
      <w:bookmarkEnd w:id="16"/>
    </w:p>
    <w:p w14:paraId="0DD7126F" w14:textId="77777777" w:rsidR="009D6BA6" w:rsidRDefault="00B7355A" w:rsidP="009D6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Arial Narrow" w:hAnsi="Arial Narrow" w:cs="Arial Narrow"/>
          <w:lang w:val="en-GB"/>
        </w:rPr>
      </w:pPr>
      <w:r w:rsidRPr="00FE0443">
        <w:rPr>
          <w:rFonts w:ascii="Arial Narrow" w:hAnsi="Arial Narrow" w:cs="Arial Narrow"/>
          <w:color w:val="000000"/>
          <w:lang w:val="en-GB" w:eastAsia="en-US"/>
        </w:rPr>
        <w:t>UNDP Ukraine conducted an open tender based on competitive bidding to contract the ev</w:t>
      </w:r>
      <w:r w:rsidR="00C6269E">
        <w:rPr>
          <w:rFonts w:ascii="Arial Narrow" w:hAnsi="Arial Narrow" w:cs="Arial Narrow"/>
          <w:color w:val="000000"/>
          <w:lang w:val="en-GB" w:eastAsia="en-US"/>
        </w:rPr>
        <w:t xml:space="preserve">aluator. The contract to assess </w:t>
      </w:r>
      <w:r w:rsidRPr="00FE0443">
        <w:rPr>
          <w:rFonts w:ascii="Arial Narrow" w:hAnsi="Arial Narrow" w:cs="Arial Narrow"/>
          <w:color w:val="000000"/>
          <w:lang w:val="en-GB" w:eastAsia="en-US"/>
        </w:rPr>
        <w:t>progress towards achievement of four CP outc</w:t>
      </w:r>
      <w:r w:rsidR="00C6269E">
        <w:rPr>
          <w:rFonts w:ascii="Arial Narrow" w:hAnsi="Arial Narrow" w:cs="Arial Narrow"/>
          <w:color w:val="000000"/>
          <w:lang w:val="en-GB" w:eastAsia="en-US"/>
        </w:rPr>
        <w:t>omes and evaluate contribution of</w:t>
      </w:r>
      <w:r w:rsidRPr="00FE0443">
        <w:rPr>
          <w:rFonts w:ascii="Arial Narrow" w:hAnsi="Arial Narrow" w:cs="Arial Narrow"/>
          <w:color w:val="000000"/>
          <w:lang w:val="en-GB" w:eastAsia="en-US"/>
        </w:rPr>
        <w:t xml:space="preserve"> 6 UNDP-supported projects to the achievement of target outcomes was awarded to “GFK Ukraine”. The company experts conducted outcome evaluations focused on individual projects </w:t>
      </w:r>
      <w:r w:rsidR="00E57718">
        <w:rPr>
          <w:rFonts w:ascii="Arial Narrow" w:hAnsi="Arial Narrow" w:cs="Arial Narrow"/>
          <w:lang w:val="en-GB"/>
        </w:rPr>
        <w:t>during November 2010 – June</w:t>
      </w:r>
      <w:r w:rsidRPr="00FE0443">
        <w:rPr>
          <w:rFonts w:ascii="Arial Narrow" w:hAnsi="Arial Narrow" w:cs="Arial Narrow"/>
          <w:lang w:val="en-GB"/>
        </w:rPr>
        <w:t xml:space="preserve"> 2011. </w:t>
      </w:r>
      <w:r w:rsidR="009D6BA6" w:rsidRPr="00FE0443">
        <w:rPr>
          <w:rFonts w:ascii="Arial Narrow" w:hAnsi="Arial Narrow" w:cs="Arial Narrow"/>
          <w:lang w:val="en-GB"/>
        </w:rPr>
        <w:t>The evaluation team exa</w:t>
      </w:r>
      <w:r w:rsidR="006D0CF4">
        <w:rPr>
          <w:rFonts w:ascii="Arial Narrow" w:hAnsi="Arial Narrow" w:cs="Arial Narrow"/>
          <w:lang w:val="en-GB"/>
        </w:rPr>
        <w:t>mined the extent to which 6 UNDP</w:t>
      </w:r>
      <w:r w:rsidR="009D6BA6" w:rsidRPr="00FE0443">
        <w:rPr>
          <w:rFonts w:ascii="Arial Narrow" w:hAnsi="Arial Narrow" w:cs="Arial Narrow"/>
          <w:lang w:val="en-GB"/>
        </w:rPr>
        <w:t xml:space="preserve"> projects contributed to the </w:t>
      </w:r>
      <w:r w:rsidR="006D0CF4">
        <w:rPr>
          <w:rFonts w:ascii="Arial Narrow" w:hAnsi="Arial Narrow" w:cs="Arial Narrow"/>
          <w:lang w:val="en-GB"/>
        </w:rPr>
        <w:t>intended improvements in</w:t>
      </w:r>
      <w:r w:rsidR="009D6BA6" w:rsidRPr="00287915">
        <w:rPr>
          <w:rFonts w:ascii="Arial Narrow" w:hAnsi="Arial Narrow" w:cs="Arial Narrow"/>
          <w:lang w:val="en-GB"/>
        </w:rPr>
        <w:t xml:space="preserve"> CP Outcomes.</w:t>
      </w:r>
      <w:r w:rsidR="009D6BA6" w:rsidRPr="00FE0443">
        <w:rPr>
          <w:rFonts w:ascii="Arial Narrow" w:hAnsi="Arial Narrow" w:cs="Arial Narrow"/>
          <w:lang w:val="en-GB"/>
        </w:rPr>
        <w:t xml:space="preserve"> </w:t>
      </w:r>
    </w:p>
    <w:p w14:paraId="0DD71270" w14:textId="77777777" w:rsidR="00B7355A" w:rsidRPr="00D63F80" w:rsidRDefault="00B7355A" w:rsidP="00660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Narrow" w:hAnsi="Arial Narrow" w:cs="Arial Narrow"/>
          <w:lang w:val="en-GB"/>
        </w:rPr>
      </w:pPr>
      <w:r w:rsidRPr="00FE0443">
        <w:rPr>
          <w:rFonts w:ascii="Arial Narrow" w:hAnsi="Arial Narrow" w:cs="Arial Narrow"/>
          <w:lang w:val="en-GB"/>
        </w:rPr>
        <w:t xml:space="preserve">An independent international expert was contracted to develop the format for the inputs of the project-based </w:t>
      </w:r>
      <w:r w:rsidR="00D63F80">
        <w:rPr>
          <w:rFonts w:ascii="Arial Narrow" w:hAnsi="Arial Narrow" w:cs="Arial Narrow"/>
          <w:lang w:val="en-GB"/>
        </w:rPr>
        <w:t xml:space="preserve">outcome </w:t>
      </w:r>
      <w:r w:rsidRPr="00FE0443">
        <w:rPr>
          <w:rFonts w:ascii="Arial Narrow" w:hAnsi="Arial Narrow" w:cs="Arial Narrow"/>
          <w:lang w:val="en-GB"/>
        </w:rPr>
        <w:t>eval</w:t>
      </w:r>
      <w:r w:rsidR="00D63F80">
        <w:rPr>
          <w:rFonts w:ascii="Arial Narrow" w:hAnsi="Arial Narrow" w:cs="Arial Narrow"/>
          <w:lang w:val="en-GB"/>
        </w:rPr>
        <w:t>uation reports and</w:t>
      </w:r>
      <w:r w:rsidRPr="00FE0443">
        <w:rPr>
          <w:rFonts w:ascii="Arial Narrow" w:hAnsi="Arial Narrow" w:cs="Arial Narrow"/>
          <w:lang w:val="en-GB"/>
        </w:rPr>
        <w:t xml:space="preserve"> provide advice into the evaluation process</w:t>
      </w:r>
      <w:r w:rsidR="00D63F80">
        <w:rPr>
          <w:rFonts w:ascii="Arial Narrow" w:hAnsi="Arial Narrow" w:cs="Arial Narrow"/>
          <w:lang w:val="en-GB"/>
        </w:rPr>
        <w:t>.</w:t>
      </w:r>
      <w:r w:rsidRPr="00FE0443">
        <w:rPr>
          <w:rFonts w:ascii="Arial Narrow" w:hAnsi="Arial Narrow" w:cs="Arial Narrow"/>
          <w:lang w:val="en-GB"/>
        </w:rPr>
        <w:t xml:space="preserve"> </w:t>
      </w:r>
      <w:r w:rsidR="00D63F80">
        <w:rPr>
          <w:rFonts w:ascii="Arial Narrow" w:hAnsi="Arial Narrow" w:cs="Arial Narrow"/>
          <w:lang w:val="en-GB"/>
        </w:rPr>
        <w:t>The international expert contributed to ensuring consistency of individual projects’ evaluation reports and</w:t>
      </w:r>
      <w:r w:rsidR="00D63F80" w:rsidRPr="00FE0443">
        <w:rPr>
          <w:rFonts w:ascii="Arial Narrow" w:hAnsi="Arial Narrow" w:cs="Arial Narrow"/>
          <w:lang w:val="en-GB"/>
        </w:rPr>
        <w:t xml:space="preserve"> consolidate</w:t>
      </w:r>
      <w:r w:rsidR="00660C1A">
        <w:rPr>
          <w:rFonts w:ascii="Arial Narrow" w:hAnsi="Arial Narrow" w:cs="Arial Narrow"/>
          <w:lang w:val="en-GB"/>
        </w:rPr>
        <w:t>d key findings and recommendations</w:t>
      </w:r>
      <w:r w:rsidR="00D63F80" w:rsidRPr="00FE0443">
        <w:rPr>
          <w:rFonts w:ascii="Arial Narrow" w:hAnsi="Arial Narrow" w:cs="Arial Narrow"/>
          <w:lang w:val="en-GB"/>
        </w:rPr>
        <w:t xml:space="preserve"> in</w:t>
      </w:r>
      <w:r w:rsidR="00183EC3">
        <w:rPr>
          <w:rFonts w:ascii="Arial Narrow" w:hAnsi="Arial Narrow" w:cs="Arial Narrow"/>
          <w:lang w:val="en-GB"/>
        </w:rPr>
        <w:t>to</w:t>
      </w:r>
      <w:r w:rsidR="00D63F80" w:rsidRPr="00FE0443">
        <w:rPr>
          <w:rFonts w:ascii="Arial Narrow" w:hAnsi="Arial Narrow" w:cs="Arial Narrow"/>
          <w:lang w:val="en-GB"/>
        </w:rPr>
        <w:t xml:space="preserve"> one concise report.</w:t>
      </w:r>
      <w:r w:rsidR="00660C1A">
        <w:rPr>
          <w:rFonts w:ascii="Arial Narrow" w:hAnsi="Arial Narrow" w:cs="Arial Narrow"/>
          <w:lang w:val="en-GB"/>
        </w:rPr>
        <w:t xml:space="preserve"> In line with the international consultant’s </w:t>
      </w:r>
      <w:r w:rsidR="006D0CF4">
        <w:rPr>
          <w:rFonts w:ascii="Arial Narrow" w:hAnsi="Arial Narrow" w:cs="Arial Narrow"/>
          <w:lang w:val="en-GB"/>
        </w:rPr>
        <w:t>Terms of Reference (</w:t>
      </w:r>
      <w:r w:rsidR="00660C1A">
        <w:rPr>
          <w:rFonts w:ascii="Arial Narrow" w:hAnsi="Arial Narrow" w:cs="Arial Narrow"/>
          <w:lang w:val="en-GB"/>
        </w:rPr>
        <w:t>TOR</w:t>
      </w:r>
      <w:r w:rsidR="006D0CF4">
        <w:rPr>
          <w:rFonts w:ascii="Arial Narrow" w:hAnsi="Arial Narrow" w:cs="Arial Narrow"/>
          <w:lang w:val="en-GB"/>
        </w:rPr>
        <w:t>)</w:t>
      </w:r>
      <w:r w:rsidR="00660C1A">
        <w:rPr>
          <w:rFonts w:ascii="Arial Narrow" w:hAnsi="Arial Narrow" w:cs="Arial Narrow"/>
          <w:lang w:val="en-GB"/>
        </w:rPr>
        <w:t>, the cons</w:t>
      </w:r>
      <w:r w:rsidR="00183EC3">
        <w:rPr>
          <w:rFonts w:ascii="Arial Narrow" w:hAnsi="Arial Narrow" w:cs="Arial Narrow"/>
          <w:lang w:val="en-GB"/>
        </w:rPr>
        <w:t>olidated report focuses</w:t>
      </w:r>
      <w:r w:rsidR="009D6BA6">
        <w:rPr>
          <w:rFonts w:ascii="Arial Narrow" w:hAnsi="Arial Narrow" w:cs="Arial Narrow"/>
          <w:lang w:val="en-GB"/>
        </w:rPr>
        <w:t xml:space="preserve"> on issues of strategic importance a</w:t>
      </w:r>
      <w:r w:rsidR="00183EC3">
        <w:rPr>
          <w:rFonts w:ascii="Arial Narrow" w:hAnsi="Arial Narrow" w:cs="Arial Narrow"/>
          <w:lang w:val="en-GB"/>
        </w:rPr>
        <w:t>nd analyzes relevance, outcomes, sustainability and lessons learned at the aggregate level for</w:t>
      </w:r>
      <w:r w:rsidR="009A5768">
        <w:rPr>
          <w:rFonts w:ascii="Arial Narrow" w:hAnsi="Arial Narrow" w:cs="Arial Narrow"/>
          <w:lang w:val="en-GB"/>
        </w:rPr>
        <w:t xml:space="preserve"> all </w:t>
      </w:r>
      <w:r w:rsidR="00183EC3">
        <w:rPr>
          <w:rFonts w:ascii="Arial Narrow" w:hAnsi="Arial Narrow" w:cs="Arial Narrow"/>
          <w:lang w:val="en-GB"/>
        </w:rPr>
        <w:t xml:space="preserve">6 </w:t>
      </w:r>
      <w:r w:rsidR="009A5768">
        <w:rPr>
          <w:rFonts w:ascii="Arial Narrow" w:hAnsi="Arial Narrow" w:cs="Arial Narrow"/>
          <w:lang w:val="en-GB"/>
        </w:rPr>
        <w:t>p</w:t>
      </w:r>
      <w:r w:rsidR="00183EC3">
        <w:rPr>
          <w:rFonts w:ascii="Arial Narrow" w:hAnsi="Arial Narrow" w:cs="Arial Narrow"/>
          <w:lang w:val="en-GB"/>
        </w:rPr>
        <w:t>rojects</w:t>
      </w:r>
      <w:r w:rsidR="009D6BA6">
        <w:rPr>
          <w:rFonts w:ascii="Arial Narrow" w:hAnsi="Arial Narrow" w:cs="Arial Narrow"/>
          <w:lang w:val="en-GB"/>
        </w:rPr>
        <w:t xml:space="preserve">. More </w:t>
      </w:r>
      <w:r w:rsidR="006D0CF4">
        <w:rPr>
          <w:rFonts w:ascii="Arial Narrow" w:hAnsi="Arial Narrow" w:cs="Arial Narrow"/>
          <w:lang w:val="en-GB"/>
        </w:rPr>
        <w:t>detailed information on individual</w:t>
      </w:r>
      <w:r w:rsidR="009D6BA6">
        <w:rPr>
          <w:rFonts w:ascii="Arial Narrow" w:hAnsi="Arial Narrow" w:cs="Arial Narrow"/>
          <w:lang w:val="en-GB"/>
        </w:rPr>
        <w:t xml:space="preserve"> projects’ performance, outputs and outcomes </w:t>
      </w:r>
      <w:r w:rsidR="006D0CF4">
        <w:rPr>
          <w:rFonts w:ascii="Arial Narrow" w:hAnsi="Arial Narrow" w:cs="Arial Narrow"/>
          <w:lang w:val="en-GB"/>
        </w:rPr>
        <w:t>can be obtained from project</w:t>
      </w:r>
      <w:r w:rsidR="009D6BA6">
        <w:rPr>
          <w:rFonts w:ascii="Arial Narrow" w:hAnsi="Arial Narrow" w:cs="Arial Narrow"/>
          <w:lang w:val="en-GB"/>
        </w:rPr>
        <w:t xml:space="preserve"> reports.</w:t>
      </w:r>
    </w:p>
    <w:p w14:paraId="0DD71271" w14:textId="77777777" w:rsidR="009D6BA6" w:rsidRPr="00FE0443" w:rsidRDefault="009D6BA6" w:rsidP="009D6BA6">
      <w:pPr>
        <w:spacing w:before="120"/>
        <w:jc w:val="both"/>
        <w:rPr>
          <w:rFonts w:ascii="Arial Narrow" w:hAnsi="Arial Narrow" w:cs="Arial Narrow"/>
          <w:lang w:val="en-GB"/>
        </w:rPr>
      </w:pPr>
      <w:r w:rsidRPr="00FE0443">
        <w:rPr>
          <w:rFonts w:ascii="Arial Narrow" w:hAnsi="Arial Narrow" w:cs="Arial Narrow"/>
          <w:lang w:val="en-GB"/>
        </w:rPr>
        <w:t>The following questions were addressed</w:t>
      </w:r>
      <w:r w:rsidR="00183EC3">
        <w:rPr>
          <w:rFonts w:ascii="Arial Narrow" w:hAnsi="Arial Narrow" w:cs="Arial Narrow"/>
          <w:lang w:val="en-GB"/>
        </w:rPr>
        <w:t xml:space="preserve"> through the evaluation</w:t>
      </w:r>
      <w:r w:rsidRPr="00FE0443">
        <w:rPr>
          <w:rFonts w:ascii="Arial Narrow" w:hAnsi="Arial Narrow" w:cs="Arial Narrow"/>
          <w:lang w:val="en-GB"/>
        </w:rPr>
        <w:t>:</w:t>
      </w:r>
    </w:p>
    <w:p w14:paraId="0DD71272" w14:textId="77777777" w:rsidR="009D6BA6" w:rsidRPr="00FE0443" w:rsidRDefault="009D6BA6" w:rsidP="009D6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Arial Narrow" w:hAnsi="Arial Narrow" w:cs="Arial Narrow"/>
          <w:color w:val="000000"/>
          <w:lang w:val="en-GB" w:eastAsia="en-US"/>
        </w:rPr>
      </w:pPr>
      <w:r w:rsidRPr="00FE0443">
        <w:rPr>
          <w:rFonts w:ascii="Arial Narrow" w:hAnsi="Arial Narrow" w:cs="Arial Narrow"/>
          <w:color w:val="000000"/>
          <w:lang w:val="en-GB" w:eastAsia="en-US"/>
        </w:rPr>
        <w:t xml:space="preserve">1. Have the right things been done? </w:t>
      </w:r>
    </w:p>
    <w:p w14:paraId="0DD71273" w14:textId="77777777" w:rsidR="009D6BA6" w:rsidRPr="00FE0443" w:rsidRDefault="009D6BA6" w:rsidP="009D6BA6">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1" w:hanging="561"/>
        <w:rPr>
          <w:rFonts w:ascii="Arial Narrow" w:hAnsi="Arial Narrow" w:cs="Arial Narrow"/>
          <w:color w:val="000000"/>
          <w:sz w:val="24"/>
          <w:szCs w:val="24"/>
        </w:rPr>
      </w:pPr>
      <w:r w:rsidRPr="00FE0443">
        <w:rPr>
          <w:rFonts w:ascii="Arial Narrow" w:hAnsi="Arial Narrow" w:cs="Arial Narrow"/>
          <w:color w:val="000000"/>
          <w:sz w:val="24"/>
          <w:szCs w:val="24"/>
        </w:rPr>
        <w:t xml:space="preserve">Assess the relevance of the projects’ outputs in the area to respective CP outcomes. </w:t>
      </w:r>
    </w:p>
    <w:p w14:paraId="0DD71274" w14:textId="77777777" w:rsidR="009D6BA6" w:rsidRPr="00FE0443" w:rsidRDefault="009D6BA6" w:rsidP="009D6BA6">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1" w:hanging="561"/>
        <w:rPr>
          <w:rFonts w:ascii="Arial Narrow" w:hAnsi="Arial Narrow" w:cs="Arial Narrow"/>
          <w:color w:val="000000"/>
          <w:sz w:val="24"/>
          <w:szCs w:val="24"/>
        </w:rPr>
      </w:pPr>
      <w:r w:rsidRPr="00FE0443">
        <w:rPr>
          <w:rFonts w:ascii="Arial Narrow" w:hAnsi="Arial Narrow" w:cs="Arial Narrow"/>
          <w:color w:val="000000"/>
          <w:sz w:val="24"/>
          <w:szCs w:val="24"/>
        </w:rPr>
        <w:t xml:space="preserve">Assess progress towards the achievement of the outcome, the extent to which the Country   </w:t>
      </w:r>
    </w:p>
    <w:p w14:paraId="0DD71275" w14:textId="77777777" w:rsidR="009D6BA6" w:rsidRPr="00FE0443" w:rsidRDefault="009D6BA6" w:rsidP="009D6BA6">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1" w:hanging="561"/>
        <w:rPr>
          <w:rFonts w:ascii="Arial Narrow" w:hAnsi="Arial Narrow" w:cs="Arial Narrow"/>
          <w:color w:val="000000"/>
          <w:sz w:val="24"/>
          <w:szCs w:val="24"/>
        </w:rPr>
      </w:pPr>
      <w:r w:rsidRPr="00FE0443">
        <w:rPr>
          <w:rFonts w:ascii="Arial Narrow" w:hAnsi="Arial Narrow" w:cs="Arial Narrow"/>
          <w:color w:val="000000"/>
          <w:sz w:val="24"/>
          <w:szCs w:val="24"/>
        </w:rPr>
        <w:t xml:space="preserve">Programme outcome resulting from the inputs and outputs have been achieved. </w:t>
      </w:r>
    </w:p>
    <w:p w14:paraId="0DD71276" w14:textId="77777777" w:rsidR="009D6BA6" w:rsidRPr="00FE0443" w:rsidRDefault="009D6BA6" w:rsidP="009D6BA6">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1" w:hanging="561"/>
        <w:rPr>
          <w:rFonts w:ascii="Arial Narrow" w:hAnsi="Arial Narrow" w:cs="Arial Narrow"/>
          <w:color w:val="000000"/>
          <w:sz w:val="24"/>
          <w:szCs w:val="24"/>
        </w:rPr>
      </w:pPr>
      <w:r w:rsidRPr="00FE0443">
        <w:rPr>
          <w:rFonts w:ascii="Arial Narrow" w:hAnsi="Arial Narrow" w:cs="Arial Narrow"/>
          <w:color w:val="000000"/>
          <w:sz w:val="24"/>
          <w:szCs w:val="24"/>
        </w:rPr>
        <w:t xml:space="preserve">Analyze the underlying factors beyond UNDP’s control that influenced the outcome. </w:t>
      </w:r>
    </w:p>
    <w:p w14:paraId="0DD71277" w14:textId="77777777" w:rsidR="009D6BA6" w:rsidRPr="00AD3AE8" w:rsidRDefault="009D6BA6" w:rsidP="009D6BA6">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1" w:hanging="561"/>
        <w:rPr>
          <w:rFonts w:ascii="Arial Narrow" w:hAnsi="Arial Narrow" w:cs="Arial Narrow"/>
          <w:color w:val="000000"/>
          <w:sz w:val="24"/>
          <w:szCs w:val="24"/>
        </w:rPr>
      </w:pPr>
      <w:r w:rsidRPr="00FE0443">
        <w:rPr>
          <w:rFonts w:ascii="Arial Narrow" w:hAnsi="Arial Narrow" w:cs="Arial Narrow"/>
          <w:color w:val="000000"/>
          <w:sz w:val="24"/>
          <w:szCs w:val="24"/>
        </w:rPr>
        <w:t>Examine the comparative advantage of UNDP Ukraine relative to other development organizations in the area.</w:t>
      </w:r>
    </w:p>
    <w:p w14:paraId="0DD71278" w14:textId="77777777" w:rsidR="009D6BA6" w:rsidRPr="00FE0443" w:rsidRDefault="009D6BA6" w:rsidP="009D6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Arial Narrow" w:hAnsi="Arial Narrow" w:cs="Arial Narrow"/>
          <w:color w:val="000000"/>
          <w:lang w:val="en-GB" w:eastAsia="en-US"/>
        </w:rPr>
      </w:pPr>
      <w:r w:rsidRPr="00FE0443">
        <w:rPr>
          <w:rFonts w:ascii="Arial Narrow" w:hAnsi="Arial Narrow" w:cs="Arial Narrow"/>
          <w:color w:val="000000"/>
          <w:lang w:val="en-GB" w:eastAsia="en-US"/>
        </w:rPr>
        <w:t xml:space="preserve">2. Have things been done right? </w:t>
      </w:r>
    </w:p>
    <w:p w14:paraId="0DD71279" w14:textId="77777777" w:rsidR="009D6BA6" w:rsidRPr="00FE0443" w:rsidRDefault="009D6BA6" w:rsidP="009D6BA6">
      <w:pPr>
        <w:pStyle w:val="ListParagraph"/>
        <w:widowControl w:val="0"/>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1" w:hanging="561"/>
        <w:rPr>
          <w:rFonts w:ascii="Arial Narrow" w:hAnsi="Arial Narrow" w:cs="Arial Narrow"/>
          <w:color w:val="000000"/>
          <w:sz w:val="24"/>
          <w:szCs w:val="24"/>
        </w:rPr>
      </w:pPr>
      <w:r w:rsidRPr="00FE0443">
        <w:rPr>
          <w:rFonts w:ascii="Arial Narrow" w:hAnsi="Arial Narrow" w:cs="Arial Narrow"/>
          <w:color w:val="000000"/>
          <w:sz w:val="24"/>
          <w:szCs w:val="24"/>
        </w:rPr>
        <w:t xml:space="preserve">Distinguish the substantive design issues from the key implementation and/or management capacities and issues including the timeliness of results, the degree of stakeholders and partners’ involvement in the completion of results, and how processes were managed/carried out. </w:t>
      </w:r>
    </w:p>
    <w:p w14:paraId="0DD7127A" w14:textId="77777777" w:rsidR="009D6BA6" w:rsidRPr="00FE0443" w:rsidRDefault="009D6BA6" w:rsidP="009D6BA6">
      <w:pPr>
        <w:pStyle w:val="ListParagraph"/>
        <w:widowControl w:val="0"/>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1" w:hanging="561"/>
        <w:rPr>
          <w:rFonts w:ascii="Arial Narrow" w:hAnsi="Arial Narrow" w:cs="Arial Narrow"/>
          <w:color w:val="000000"/>
          <w:sz w:val="24"/>
          <w:szCs w:val="24"/>
        </w:rPr>
      </w:pPr>
      <w:r w:rsidRPr="00FE0443">
        <w:rPr>
          <w:rFonts w:ascii="Arial Narrow" w:hAnsi="Arial Narrow" w:cs="Arial Narrow"/>
          <w:color w:val="000000"/>
          <w:sz w:val="24"/>
          <w:szCs w:val="24"/>
        </w:rPr>
        <w:t xml:space="preserve">Find out whether UNDP’s partnership strategy has been appropriate and effective. What were the partnerships formed? </w:t>
      </w:r>
    </w:p>
    <w:p w14:paraId="0DD7127B" w14:textId="77777777" w:rsidR="009D6BA6" w:rsidRPr="00FE0443" w:rsidRDefault="009D6BA6" w:rsidP="009D6BA6">
      <w:pPr>
        <w:pStyle w:val="ListParagraph"/>
        <w:widowControl w:val="0"/>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1" w:hanging="561"/>
        <w:rPr>
          <w:rFonts w:ascii="Arial Narrow" w:hAnsi="Arial Narrow" w:cs="Arial Narrow"/>
          <w:color w:val="000000"/>
          <w:sz w:val="24"/>
          <w:szCs w:val="24"/>
        </w:rPr>
      </w:pPr>
      <w:r w:rsidRPr="00FE0443">
        <w:rPr>
          <w:rFonts w:ascii="Arial Narrow" w:hAnsi="Arial Narrow" w:cs="Arial Narrow"/>
          <w:color w:val="000000"/>
          <w:sz w:val="24"/>
          <w:szCs w:val="24"/>
        </w:rPr>
        <w:t xml:space="preserve">How did the partnership contribute to the achievement of the outcome? </w:t>
      </w:r>
    </w:p>
    <w:p w14:paraId="0DD7127C" w14:textId="77777777" w:rsidR="009D6BA6" w:rsidRPr="00FE0443" w:rsidRDefault="009D6BA6" w:rsidP="009D6BA6">
      <w:pPr>
        <w:pStyle w:val="ListParagraph"/>
        <w:widowControl w:val="0"/>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1" w:hanging="561"/>
        <w:rPr>
          <w:rFonts w:ascii="Arial Narrow" w:hAnsi="Arial Narrow" w:cs="Arial Narrow"/>
          <w:color w:val="000000"/>
          <w:sz w:val="24"/>
          <w:szCs w:val="24"/>
        </w:rPr>
      </w:pPr>
      <w:r w:rsidRPr="00FE0443">
        <w:rPr>
          <w:rFonts w:ascii="Arial Narrow" w:hAnsi="Arial Narrow" w:cs="Arial Narrow"/>
          <w:color w:val="000000"/>
          <w:sz w:val="24"/>
          <w:szCs w:val="24"/>
        </w:rPr>
        <w:t xml:space="preserve">What was the level of stakeholders’ participation? </w:t>
      </w:r>
    </w:p>
    <w:p w14:paraId="0DD7127D" w14:textId="77777777" w:rsidR="009D6BA6" w:rsidRPr="00AD3AE8" w:rsidRDefault="009D6BA6" w:rsidP="009D6BA6">
      <w:pPr>
        <w:pStyle w:val="ListParagraph"/>
        <w:widowControl w:val="0"/>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1" w:hanging="561"/>
        <w:rPr>
          <w:rFonts w:ascii="Arial Narrow" w:hAnsi="Arial Narrow" w:cs="Arial Narrow"/>
          <w:color w:val="000000"/>
          <w:sz w:val="24"/>
          <w:szCs w:val="24"/>
        </w:rPr>
      </w:pPr>
      <w:r w:rsidRPr="00FE0443">
        <w:rPr>
          <w:rFonts w:ascii="Arial Narrow" w:hAnsi="Arial Narrow" w:cs="Arial Narrow"/>
          <w:color w:val="000000"/>
          <w:sz w:val="24"/>
          <w:szCs w:val="24"/>
        </w:rPr>
        <w:t>Examine the partnership among UN Agencies and other donor organizations in the relevant field.</w:t>
      </w:r>
    </w:p>
    <w:p w14:paraId="0DD7127E" w14:textId="77777777" w:rsidR="009D6BA6" w:rsidRPr="00FE0443" w:rsidRDefault="009D6BA6" w:rsidP="009D6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Arial Narrow" w:hAnsi="Arial Narrow" w:cs="Arial Narrow"/>
          <w:color w:val="000000"/>
          <w:lang w:val="en-GB" w:eastAsia="en-US"/>
        </w:rPr>
      </w:pPr>
      <w:r w:rsidRPr="00FE0443">
        <w:rPr>
          <w:rFonts w:ascii="Arial Narrow" w:hAnsi="Arial Narrow" w:cs="Arial Narrow"/>
          <w:color w:val="000000"/>
          <w:lang w:val="en-GB" w:eastAsia="en-US"/>
        </w:rPr>
        <w:t xml:space="preserve">3. Are the results sustainable? </w:t>
      </w:r>
    </w:p>
    <w:p w14:paraId="0DD7127F" w14:textId="77777777" w:rsidR="009D6BA6" w:rsidRPr="00FE0443" w:rsidRDefault="009D6BA6" w:rsidP="009D6BA6">
      <w:pPr>
        <w:pStyle w:val="ListParagraph"/>
        <w:widowControl w:val="0"/>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1" w:hanging="561"/>
        <w:rPr>
          <w:rFonts w:ascii="Arial Narrow" w:hAnsi="Arial Narrow" w:cs="Arial Narrow"/>
          <w:color w:val="000000"/>
          <w:sz w:val="24"/>
          <w:szCs w:val="24"/>
        </w:rPr>
      </w:pPr>
      <w:r w:rsidRPr="00FE0443">
        <w:rPr>
          <w:rFonts w:ascii="Arial Narrow" w:hAnsi="Arial Narrow" w:cs="Arial Narrow"/>
          <w:color w:val="000000"/>
          <w:sz w:val="24"/>
          <w:szCs w:val="24"/>
        </w:rPr>
        <w:lastRenderedPageBreak/>
        <w:t xml:space="preserve">Assess sustainability of CO Programme interventions in these areas. </w:t>
      </w:r>
    </w:p>
    <w:p w14:paraId="0DD71280" w14:textId="77777777" w:rsidR="009D6BA6" w:rsidRPr="00AD3AE8" w:rsidRDefault="009D6BA6" w:rsidP="009D6BA6">
      <w:pPr>
        <w:pStyle w:val="ListParagraph"/>
        <w:widowControl w:val="0"/>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1" w:hanging="561"/>
        <w:rPr>
          <w:rFonts w:ascii="Arial Narrow" w:hAnsi="Arial Narrow" w:cs="Arial Narrow"/>
          <w:color w:val="000000"/>
          <w:sz w:val="24"/>
          <w:szCs w:val="24"/>
        </w:rPr>
      </w:pPr>
      <w:r w:rsidRPr="00FE0443">
        <w:rPr>
          <w:rFonts w:ascii="Arial Narrow" w:hAnsi="Arial Narrow" w:cs="Arial Narrow"/>
          <w:color w:val="000000"/>
          <w:sz w:val="24"/>
          <w:szCs w:val="24"/>
        </w:rPr>
        <w:t xml:space="preserve">Review and assess UNDPs cooperation and engagement with governmental bodies (at national and local levels), civil society actors and local communities in programme/projects design and implementation in the area. </w:t>
      </w:r>
    </w:p>
    <w:p w14:paraId="0DD71281" w14:textId="77777777" w:rsidR="009D6BA6" w:rsidRPr="00FE0443" w:rsidRDefault="009D6BA6" w:rsidP="009D6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Arial Narrow" w:hAnsi="Arial Narrow" w:cs="Arial Narrow"/>
          <w:color w:val="000000"/>
          <w:lang w:val="en-GB" w:eastAsia="en-US"/>
        </w:rPr>
      </w:pPr>
      <w:r w:rsidRPr="00FE0443">
        <w:rPr>
          <w:rFonts w:ascii="Arial Narrow" w:hAnsi="Arial Narrow" w:cs="Arial Narrow"/>
          <w:color w:val="000000"/>
          <w:lang w:val="en-GB" w:eastAsia="en-US"/>
        </w:rPr>
        <w:t>4. How might things be done better in the future?</w:t>
      </w:r>
    </w:p>
    <w:p w14:paraId="0DD71282" w14:textId="77777777" w:rsidR="009D6BA6" w:rsidRPr="00FE0443" w:rsidRDefault="009D6BA6" w:rsidP="009D6BA6">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1" w:hanging="561"/>
        <w:rPr>
          <w:rFonts w:ascii="Arial Narrow" w:hAnsi="Arial Narrow" w:cs="Arial Narrow"/>
          <w:color w:val="000000"/>
          <w:sz w:val="24"/>
          <w:szCs w:val="24"/>
        </w:rPr>
      </w:pPr>
      <w:r w:rsidRPr="00FE0443">
        <w:rPr>
          <w:rFonts w:ascii="Arial Narrow" w:hAnsi="Arial Narrow" w:cs="Arial Narrow"/>
          <w:color w:val="000000"/>
          <w:sz w:val="24"/>
          <w:szCs w:val="24"/>
        </w:rPr>
        <w:t xml:space="preserve">Identify innovative approaches and capacities developed through UNDP assistance. </w:t>
      </w:r>
    </w:p>
    <w:p w14:paraId="0DD71283" w14:textId="77777777" w:rsidR="009D6BA6" w:rsidRPr="00FE0443" w:rsidRDefault="009D6BA6" w:rsidP="009D6BA6">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1" w:hanging="561"/>
        <w:rPr>
          <w:rFonts w:ascii="Arial Narrow" w:hAnsi="Arial Narrow" w:cs="Arial Narrow"/>
          <w:color w:val="000000"/>
          <w:sz w:val="24"/>
          <w:szCs w:val="24"/>
        </w:rPr>
      </w:pPr>
      <w:r w:rsidRPr="00FE0443">
        <w:rPr>
          <w:rFonts w:ascii="Arial Narrow" w:hAnsi="Arial Narrow" w:cs="Arial Narrow"/>
          <w:color w:val="000000"/>
          <w:sz w:val="24"/>
          <w:szCs w:val="24"/>
        </w:rPr>
        <w:t xml:space="preserve">Based on the analysis of achievements and positioning above, present key findings; </w:t>
      </w:r>
    </w:p>
    <w:p w14:paraId="0DD71284" w14:textId="77777777" w:rsidR="009D6BA6" w:rsidRPr="00FE0443" w:rsidRDefault="009D6BA6" w:rsidP="009D6BA6">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1" w:hanging="561"/>
        <w:rPr>
          <w:rFonts w:ascii="Arial Narrow" w:hAnsi="Arial Narrow" w:cs="Arial Narrow"/>
          <w:color w:val="000000"/>
          <w:sz w:val="24"/>
          <w:szCs w:val="24"/>
        </w:rPr>
      </w:pPr>
      <w:r w:rsidRPr="00FE0443">
        <w:rPr>
          <w:rFonts w:ascii="Arial Narrow" w:hAnsi="Arial Narrow" w:cs="Arial Narrow"/>
          <w:color w:val="000000"/>
          <w:sz w:val="24"/>
          <w:szCs w:val="24"/>
        </w:rPr>
        <w:t>Draw key lessons and provide clear and forward-looking recommendations (e.g. new CPD Outcome baselines) in order to contribute to the formulation of the future Country Programme Action Plan (CPAP).</w:t>
      </w:r>
    </w:p>
    <w:p w14:paraId="0DD71285" w14:textId="77777777" w:rsidR="00D63F80" w:rsidRDefault="009A5768" w:rsidP="00344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Arial Narrow" w:hAnsi="Arial Narrow" w:cs="Arial Narrow"/>
          <w:lang w:val="en-GB"/>
        </w:rPr>
      </w:pPr>
      <w:r w:rsidRPr="00FE0443">
        <w:rPr>
          <w:rFonts w:ascii="Arial Narrow" w:hAnsi="Arial Narrow" w:cs="Arial Narrow"/>
          <w:color w:val="000000"/>
          <w:lang w:val="en-GB" w:eastAsia="en-US"/>
        </w:rPr>
        <w:t xml:space="preserve">This evaluation was independent and objective and followed the principles set out in </w:t>
      </w:r>
      <w:r w:rsidRPr="00FE0443">
        <w:rPr>
          <w:rFonts w:ascii="Arial Narrow" w:hAnsi="Arial Narrow" w:cs="Arial Narrow"/>
          <w:i/>
          <w:iCs/>
          <w:color w:val="000000"/>
          <w:lang w:val="en-GB" w:eastAsia="en-US"/>
        </w:rPr>
        <w:t>Guidelines for Outcome Evaluation</w:t>
      </w:r>
      <w:r w:rsidRPr="00FE0443">
        <w:rPr>
          <w:rFonts w:ascii="Arial Narrow" w:hAnsi="Arial Narrow" w:cs="Arial Narrow"/>
          <w:color w:val="000000"/>
          <w:lang w:val="en-GB" w:eastAsia="en-US"/>
        </w:rPr>
        <w:t xml:space="preserve"> prepared by UNDP Evaluation Office. </w:t>
      </w:r>
      <w:r>
        <w:rPr>
          <w:rFonts w:ascii="Arial Narrow" w:hAnsi="Arial Narrow" w:cs="Arial Narrow"/>
          <w:lang w:val="en-GB"/>
        </w:rPr>
        <w:t>It</w:t>
      </w:r>
      <w:r w:rsidR="009D6BA6" w:rsidRPr="00FE0443">
        <w:rPr>
          <w:rFonts w:ascii="Arial Narrow" w:hAnsi="Arial Narrow" w:cs="Arial Narrow"/>
          <w:lang w:val="en-GB"/>
        </w:rPr>
        <w:t xml:space="preserve"> was based on the belief that evaluation should be supportive and responsive to the needs of UNDP, rather than become an end in itself. The overall objective of the evaluation was to provide an objective assessment of the contribution of UNDP programme to achieving 4 CP outcomes.</w:t>
      </w:r>
    </w:p>
    <w:p w14:paraId="0DD71286" w14:textId="77777777" w:rsidR="00B7355A" w:rsidRPr="00FE0443" w:rsidRDefault="00B7355A" w:rsidP="00344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Arial Narrow" w:hAnsi="Arial Narrow" w:cs="Arial Narrow"/>
          <w:color w:val="000000"/>
          <w:lang w:val="en-GB" w:eastAsia="en-US"/>
        </w:rPr>
      </w:pPr>
      <w:r w:rsidRPr="00FE0443">
        <w:rPr>
          <w:rFonts w:ascii="Arial Narrow" w:hAnsi="Arial Narrow" w:cs="Arial Narrow"/>
          <w:color w:val="000000"/>
          <w:lang w:val="en-GB" w:eastAsia="en-US"/>
        </w:rPr>
        <w:t>As CP outcomes are influenced by a full range of UNDP activities and interventions of other development partners, as well as the Government’s and other stakeholders’ actions, a complex picture linking UNDP outputs and outcomes has been developed that revealed a “chain of causality”.</w:t>
      </w:r>
      <w:r w:rsidR="00C6269E">
        <w:rPr>
          <w:rFonts w:ascii="Arial Narrow" w:hAnsi="Arial Narrow" w:cs="Arial Narrow"/>
          <w:color w:val="000000"/>
          <w:lang w:val="en-GB" w:eastAsia="en-US"/>
        </w:rPr>
        <w:t xml:space="preserve"> </w:t>
      </w:r>
      <w:r w:rsidRPr="00FE0443">
        <w:rPr>
          <w:rFonts w:ascii="Arial Narrow" w:hAnsi="Arial Narrow" w:cs="Arial Narrow"/>
          <w:lang w:val="en-GB"/>
        </w:rPr>
        <w:t>The evaluation team tried to ensure that the evaluation process and outcomes are:</w:t>
      </w:r>
    </w:p>
    <w:p w14:paraId="0DD71287" w14:textId="77777777" w:rsidR="009E2B98" w:rsidRPr="00FE0443" w:rsidRDefault="00B7355A" w:rsidP="00344F26">
      <w:pPr>
        <w:numPr>
          <w:ilvl w:val="0"/>
          <w:numId w:val="7"/>
        </w:numPr>
        <w:ind w:left="357" w:hanging="357"/>
        <w:jc w:val="both"/>
        <w:rPr>
          <w:rFonts w:ascii="Arial Narrow" w:hAnsi="Arial Narrow" w:cs="Arial Narrow"/>
          <w:lang w:val="en-GB"/>
        </w:rPr>
      </w:pPr>
      <w:r w:rsidRPr="00FE0443">
        <w:rPr>
          <w:rFonts w:ascii="Arial Narrow" w:hAnsi="Arial Narrow" w:cs="Arial Narrow"/>
          <w:lang w:val="en-GB"/>
        </w:rPr>
        <w:t>participatory as it reflected the views of as many stakeholders, decision-makers, project</w:t>
      </w:r>
      <w:r w:rsidR="00E57718">
        <w:rPr>
          <w:rFonts w:ascii="Arial Narrow" w:hAnsi="Arial Narrow" w:cs="Arial Narrow"/>
          <w:lang w:val="en-GB"/>
        </w:rPr>
        <w:t>s</w:t>
      </w:r>
      <w:r w:rsidRPr="00FE0443">
        <w:rPr>
          <w:rFonts w:ascii="Arial Narrow" w:hAnsi="Arial Narrow" w:cs="Arial Narrow"/>
          <w:lang w:val="en-GB"/>
        </w:rPr>
        <w:t>’ clients and implementers as possible;</w:t>
      </w:r>
      <w:r w:rsidRPr="00FE0443">
        <w:rPr>
          <w:rStyle w:val="FootnoteReference"/>
          <w:rFonts w:ascii="Arial Narrow" w:hAnsi="Arial Narrow" w:cs="Arial Narrow"/>
          <w:lang w:val="en-GB"/>
        </w:rPr>
        <w:footnoteReference w:id="2"/>
      </w:r>
    </w:p>
    <w:p w14:paraId="0DD71288" w14:textId="77777777" w:rsidR="009E2B98" w:rsidRPr="00FE0443" w:rsidRDefault="00B7355A" w:rsidP="00344F26">
      <w:pPr>
        <w:numPr>
          <w:ilvl w:val="0"/>
          <w:numId w:val="6"/>
        </w:numPr>
        <w:ind w:left="357" w:hanging="357"/>
        <w:jc w:val="both"/>
        <w:rPr>
          <w:rFonts w:ascii="Arial Narrow" w:hAnsi="Arial Narrow" w:cs="Arial Narrow"/>
          <w:lang w:val="en-GB"/>
        </w:rPr>
      </w:pPr>
      <w:r w:rsidRPr="00FE0443">
        <w:rPr>
          <w:rFonts w:ascii="Arial Narrow" w:hAnsi="Arial Narrow" w:cs="Arial Narrow"/>
          <w:lang w:val="en-GB"/>
        </w:rPr>
        <w:t>high quality as it used triangulation (simultaneous use of perception, validation and documentation to analyze information);</w:t>
      </w:r>
    </w:p>
    <w:p w14:paraId="0DD71289" w14:textId="77777777" w:rsidR="009E2B98" w:rsidRPr="00FE0443" w:rsidRDefault="00B7355A" w:rsidP="00344F26">
      <w:pPr>
        <w:numPr>
          <w:ilvl w:val="0"/>
          <w:numId w:val="6"/>
        </w:numPr>
        <w:ind w:left="357" w:hanging="357"/>
        <w:jc w:val="both"/>
        <w:rPr>
          <w:rFonts w:ascii="Arial Narrow" w:hAnsi="Arial Narrow" w:cs="Arial Narrow"/>
          <w:lang w:val="en-GB"/>
        </w:rPr>
      </w:pPr>
      <w:r w:rsidRPr="00FE0443">
        <w:rPr>
          <w:rFonts w:ascii="Arial Narrow" w:hAnsi="Arial Narrow" w:cs="Arial Narrow"/>
          <w:lang w:val="en-GB"/>
        </w:rPr>
        <w:t xml:space="preserve">impartial, balanced and based on UNDP guidelines and best practices; </w:t>
      </w:r>
    </w:p>
    <w:p w14:paraId="0DD7128A" w14:textId="77777777" w:rsidR="009E2B98" w:rsidRPr="00FE0443" w:rsidRDefault="00B7355A" w:rsidP="00344F26">
      <w:pPr>
        <w:numPr>
          <w:ilvl w:val="0"/>
          <w:numId w:val="6"/>
        </w:numPr>
        <w:ind w:left="357" w:hanging="357"/>
        <w:jc w:val="both"/>
        <w:rPr>
          <w:rFonts w:ascii="Arial Narrow" w:hAnsi="Arial Narrow" w:cs="Arial Narrow"/>
          <w:lang w:val="en-GB"/>
        </w:rPr>
      </w:pPr>
      <w:r w:rsidRPr="00FE0443">
        <w:rPr>
          <w:rFonts w:ascii="Arial Narrow" w:hAnsi="Arial Narrow" w:cs="Arial Narrow"/>
          <w:lang w:val="en-GB"/>
        </w:rPr>
        <w:t>credible, clear and easy to understand;</w:t>
      </w:r>
    </w:p>
    <w:p w14:paraId="0DD7128B" w14:textId="77777777" w:rsidR="009E2B98" w:rsidRPr="00FE0443" w:rsidRDefault="00B7355A" w:rsidP="00344F26">
      <w:pPr>
        <w:numPr>
          <w:ilvl w:val="0"/>
          <w:numId w:val="6"/>
        </w:numPr>
        <w:ind w:left="357" w:hanging="357"/>
        <w:jc w:val="both"/>
        <w:rPr>
          <w:rFonts w:ascii="Arial Narrow" w:hAnsi="Arial Narrow" w:cs="Arial Narrow"/>
          <w:lang w:val="en-GB"/>
        </w:rPr>
      </w:pPr>
      <w:r w:rsidRPr="00FE0443">
        <w:rPr>
          <w:rFonts w:ascii="Arial Narrow" w:hAnsi="Arial Narrow" w:cs="Arial Narrow"/>
          <w:lang w:val="en-GB"/>
        </w:rPr>
        <w:t xml:space="preserve">evidence based and action oriented; and </w:t>
      </w:r>
    </w:p>
    <w:p w14:paraId="0DD7128C" w14:textId="77777777" w:rsidR="009E2B98" w:rsidRPr="00FE0443" w:rsidRDefault="00B7355A" w:rsidP="00344F26">
      <w:pPr>
        <w:numPr>
          <w:ilvl w:val="0"/>
          <w:numId w:val="6"/>
        </w:numPr>
        <w:ind w:left="357" w:hanging="357"/>
        <w:jc w:val="both"/>
        <w:rPr>
          <w:rFonts w:ascii="Arial Narrow" w:hAnsi="Arial Narrow" w:cs="Arial Narrow"/>
          <w:lang w:val="en-GB"/>
        </w:rPr>
      </w:pPr>
      <w:r w:rsidRPr="00FE0443">
        <w:rPr>
          <w:rFonts w:ascii="Arial Narrow" w:hAnsi="Arial Narrow" w:cs="Arial Narrow"/>
          <w:lang w:val="en-GB"/>
        </w:rPr>
        <w:t>future oriented in its recommendations with particular focus on sustainability and lessons learned.</w:t>
      </w:r>
    </w:p>
    <w:p w14:paraId="0DD7128D" w14:textId="77777777" w:rsidR="00B7355A" w:rsidRPr="00FE0443" w:rsidRDefault="006D0CF4" w:rsidP="00344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Arial Narrow" w:hAnsi="Arial Narrow" w:cs="Arial Narrow"/>
          <w:color w:val="000000"/>
          <w:lang w:val="en-GB" w:eastAsia="en-US"/>
        </w:rPr>
      </w:pPr>
      <w:r>
        <w:rPr>
          <w:rFonts w:ascii="Arial Narrow" w:hAnsi="Arial Narrow" w:cs="Arial Narrow"/>
          <w:color w:val="000000"/>
          <w:lang w:val="en-GB" w:eastAsia="en-US"/>
        </w:rPr>
        <w:t>In depth evaluations of 6</w:t>
      </w:r>
      <w:r w:rsidR="00B7355A" w:rsidRPr="00FE0443">
        <w:rPr>
          <w:rFonts w:ascii="Arial Narrow" w:hAnsi="Arial Narrow" w:cs="Arial Narrow"/>
          <w:color w:val="000000"/>
          <w:lang w:val="en-GB" w:eastAsia="en-US"/>
        </w:rPr>
        <w:t xml:space="preserve"> UNDP projects explored links between particular interventions and their outputs and outcomes. Progress towards the outcomes was captured and analyzed. </w:t>
      </w:r>
      <w:r w:rsidR="00E57718">
        <w:rPr>
          <w:rFonts w:ascii="Arial Narrow" w:hAnsi="Arial Narrow" w:cs="Arial Narrow"/>
          <w:color w:val="000000"/>
          <w:lang w:val="en-GB" w:eastAsia="en-US"/>
        </w:rPr>
        <w:t>The focus was</w:t>
      </w:r>
      <w:r w:rsidR="00E57718" w:rsidRPr="00FE0443">
        <w:rPr>
          <w:rFonts w:ascii="Arial Narrow" w:hAnsi="Arial Narrow" w:cs="Arial Narrow"/>
          <w:color w:val="000000"/>
          <w:lang w:val="en-GB" w:eastAsia="en-US"/>
        </w:rPr>
        <w:t xml:space="preserve"> made on capturing the contribution of these projects to changes in the country development situation. Achievements and results, shortcomings and lessons learned, and possible improvements and opportunities</w:t>
      </w:r>
      <w:r w:rsidR="00E57718">
        <w:rPr>
          <w:rFonts w:ascii="Arial Narrow" w:hAnsi="Arial Narrow" w:cs="Arial Narrow"/>
          <w:color w:val="000000"/>
          <w:lang w:val="en-GB" w:eastAsia="en-US"/>
        </w:rPr>
        <w:t xml:space="preserve"> were identified and elaborated.</w:t>
      </w:r>
    </w:p>
    <w:p w14:paraId="0DD7128E" w14:textId="77777777" w:rsidR="00B7355A" w:rsidRPr="00FE0443" w:rsidRDefault="00B7355A" w:rsidP="00344F26">
      <w:pPr>
        <w:spacing w:before="120"/>
        <w:jc w:val="both"/>
        <w:rPr>
          <w:rFonts w:ascii="Arial Narrow" w:hAnsi="Arial Narrow" w:cs="Arial Narrow"/>
          <w:lang w:val="en-GB"/>
        </w:rPr>
      </w:pPr>
      <w:r w:rsidRPr="00FE0443">
        <w:rPr>
          <w:rFonts w:ascii="Arial Narrow" w:hAnsi="Arial Narrow" w:cs="Arial Narrow"/>
          <w:lang w:val="en-GB"/>
        </w:rPr>
        <w:t>The evaluation was based on key UNDP guidelines</w:t>
      </w:r>
      <w:r w:rsidRPr="00FE0443">
        <w:rPr>
          <w:rStyle w:val="FootnoteReference"/>
          <w:rFonts w:ascii="Arial Narrow" w:hAnsi="Arial Narrow" w:cs="Arial Narrow"/>
          <w:lang w:val="en-GB"/>
        </w:rPr>
        <w:footnoteReference w:id="3"/>
      </w:r>
      <w:r w:rsidRPr="00FE0443">
        <w:rPr>
          <w:rFonts w:ascii="Arial Narrow" w:hAnsi="Arial Narrow" w:cs="Arial Narrow"/>
          <w:lang w:val="en-GB"/>
        </w:rPr>
        <w:t xml:space="preserve"> to evaluation and combined context, outcome and process evaluation tools and approaches to provide rich and practical information. All data gathered was verified through triangulation or ensuring the credibility of data gathered by relying on data from different sources (primary and secondary data), data of different types (qualitative, quantitative and financial/resource information) or data from different respondents (e.g., beneficiaries, stakeholders, staff, or other). </w:t>
      </w:r>
      <w:r w:rsidRPr="00FE0443">
        <w:rPr>
          <w:rFonts w:ascii="Arial Narrow" w:hAnsi="Arial Narrow" w:cs="Arial Narrow"/>
          <w:color w:val="000000"/>
          <w:lang w:val="en-GB" w:eastAsia="en-US"/>
        </w:rPr>
        <w:t>The purpose of this analysis was to determine the nature and type of results in relationship to project and CP outcomes.</w:t>
      </w:r>
      <w:r w:rsidRPr="00FE0443">
        <w:rPr>
          <w:rFonts w:ascii="Arial Narrow" w:hAnsi="Arial Narrow" w:cs="Arial Narrow"/>
          <w:lang w:val="en-GB"/>
        </w:rPr>
        <w:t xml:space="preserve"> A large set of different and complementary evidence was collected and analyzed by utilizing both qualitative and quantitative methods that included:</w:t>
      </w:r>
    </w:p>
    <w:p w14:paraId="0DD7128F" w14:textId="77777777" w:rsidR="00B7355A" w:rsidRPr="00FE0443" w:rsidRDefault="00B7355A" w:rsidP="00344F26">
      <w:pPr>
        <w:numPr>
          <w:ilvl w:val="0"/>
          <w:numId w:val="8"/>
        </w:numPr>
        <w:spacing w:before="120"/>
        <w:jc w:val="both"/>
        <w:rPr>
          <w:rFonts w:ascii="Arial Narrow" w:hAnsi="Arial Narrow" w:cs="Arial Narrow"/>
          <w:lang w:val="en-GB"/>
        </w:rPr>
      </w:pPr>
      <w:r w:rsidRPr="00FE0443">
        <w:rPr>
          <w:rFonts w:ascii="Arial Narrow" w:hAnsi="Arial Narrow" w:cs="Arial Narrow"/>
          <w:b/>
          <w:bCs/>
          <w:lang w:val="en-GB"/>
        </w:rPr>
        <w:lastRenderedPageBreak/>
        <w:t>Consultations with UNDP programme staff and project management</w:t>
      </w:r>
      <w:r w:rsidRPr="00FE0443">
        <w:rPr>
          <w:rFonts w:ascii="Arial Narrow" w:hAnsi="Arial Narrow" w:cs="Arial Narrow"/>
          <w:lang w:val="en-GB"/>
        </w:rPr>
        <w:t xml:space="preserve"> were conducted to identify key informants to be interviewed and to validate the evaluation methodology. The evaluation was impartial and independent but the UNDP and project</w:t>
      </w:r>
      <w:r w:rsidR="00AD3AE8">
        <w:rPr>
          <w:rFonts w:ascii="Arial Narrow" w:hAnsi="Arial Narrow" w:cs="Arial Narrow"/>
          <w:lang w:val="en-GB"/>
        </w:rPr>
        <w:t>s’</w:t>
      </w:r>
      <w:r w:rsidRPr="00FE0443">
        <w:rPr>
          <w:rFonts w:ascii="Arial Narrow" w:hAnsi="Arial Narrow" w:cs="Arial Narrow"/>
          <w:lang w:val="en-GB"/>
        </w:rPr>
        <w:t xml:space="preserve"> management was regularly updated about the evaluation progress.</w:t>
      </w:r>
    </w:p>
    <w:p w14:paraId="0DD71290" w14:textId="77777777" w:rsidR="00B7355A" w:rsidRPr="00FE0443" w:rsidRDefault="00B7355A" w:rsidP="00344F26">
      <w:pPr>
        <w:numPr>
          <w:ilvl w:val="0"/>
          <w:numId w:val="8"/>
        </w:numPr>
        <w:spacing w:before="120"/>
        <w:jc w:val="both"/>
        <w:rPr>
          <w:rFonts w:ascii="Arial Narrow" w:hAnsi="Arial Narrow" w:cs="Arial Narrow"/>
          <w:lang w:val="en-GB"/>
        </w:rPr>
      </w:pPr>
      <w:r w:rsidRPr="00FE0443">
        <w:rPr>
          <w:rFonts w:ascii="Arial Narrow" w:hAnsi="Arial Narrow" w:cs="Arial Narrow"/>
          <w:b/>
          <w:bCs/>
          <w:lang w:val="en-GB"/>
        </w:rPr>
        <w:t>Desk review of relevant UNDP project documentation was conducted</w:t>
      </w:r>
      <w:r w:rsidRPr="00FE0443">
        <w:rPr>
          <w:rFonts w:ascii="Arial Narrow" w:hAnsi="Arial Narrow" w:cs="Arial Narrow"/>
          <w:lang w:val="en-GB"/>
        </w:rPr>
        <w:t xml:space="preserve">. Quantitative and qualitative information was collected and analyzed. Some of the documents that were reviewed included </w:t>
      </w:r>
      <w:r w:rsidRPr="00FE0443">
        <w:rPr>
          <w:rFonts w:ascii="Arial Narrow" w:hAnsi="Arial Narrow" w:cs="Arial Narrow"/>
          <w:color w:val="000000"/>
          <w:lang w:val="en-GB" w:eastAsia="en-US"/>
        </w:rPr>
        <w:t>United Nations Development Assistance Framework (UNDAF), the Country Program Action Plan (CPAP), Annual Work Plans (AWP), Project Documents, regular monitoring reports, various reports and presentations produced by projects, evaluation reports, training materials and web-sites.</w:t>
      </w:r>
    </w:p>
    <w:p w14:paraId="0DD71291" w14:textId="77777777" w:rsidR="00B7355A" w:rsidRPr="00FE0443" w:rsidRDefault="00B7355A" w:rsidP="00344F26">
      <w:pPr>
        <w:numPr>
          <w:ilvl w:val="0"/>
          <w:numId w:val="8"/>
        </w:numPr>
        <w:spacing w:before="120"/>
        <w:jc w:val="both"/>
        <w:rPr>
          <w:rFonts w:ascii="Arial Narrow" w:hAnsi="Arial Narrow" w:cs="Arial Narrow"/>
          <w:lang w:val="en-GB"/>
        </w:rPr>
      </w:pPr>
      <w:r w:rsidRPr="00FE0443">
        <w:rPr>
          <w:rFonts w:ascii="Arial Narrow" w:hAnsi="Arial Narrow" w:cs="Arial Narrow"/>
          <w:b/>
          <w:bCs/>
          <w:lang w:val="en-GB"/>
        </w:rPr>
        <w:t xml:space="preserve">Additional research and analytical materials were reviewed to support analysis of the context of UNDP interventions and inform the recommendations of the evaluation exercise. </w:t>
      </w:r>
      <w:r w:rsidRPr="00FE0443">
        <w:rPr>
          <w:rFonts w:ascii="Arial Narrow" w:hAnsi="Arial Narrow" w:cs="Arial Narrow"/>
          <w:color w:val="000000"/>
          <w:lang w:val="en-GB" w:eastAsia="en-US"/>
        </w:rPr>
        <w:t>Reports by international organizations, national and international experts, and other materials were carefully examined.</w:t>
      </w:r>
    </w:p>
    <w:p w14:paraId="0DD71292" w14:textId="77777777" w:rsidR="009E2B98" w:rsidRPr="00FE0443" w:rsidRDefault="00B7355A" w:rsidP="00344F26">
      <w:pPr>
        <w:numPr>
          <w:ilvl w:val="0"/>
          <w:numId w:val="5"/>
        </w:numPr>
        <w:tabs>
          <w:tab w:val="clear" w:pos="720"/>
          <w:tab w:val="num" w:pos="360"/>
        </w:tabs>
        <w:spacing w:before="120"/>
        <w:ind w:left="360"/>
        <w:jc w:val="both"/>
        <w:rPr>
          <w:rFonts w:ascii="Arial Narrow" w:hAnsi="Arial Narrow" w:cs="Arial Narrow"/>
          <w:lang w:val="en-GB"/>
        </w:rPr>
      </w:pPr>
      <w:r w:rsidRPr="00FE0443">
        <w:rPr>
          <w:rFonts w:ascii="Arial Narrow" w:hAnsi="Arial Narrow" w:cs="Arial Narrow"/>
          <w:b/>
          <w:bCs/>
          <w:lang w:val="en-GB"/>
        </w:rPr>
        <w:t xml:space="preserve">Interviews with UNDP programme managers and staff from relevant projects as well as development partners were conducted </w:t>
      </w:r>
      <w:r w:rsidRPr="00FE0443">
        <w:rPr>
          <w:rFonts w:ascii="Arial Narrow" w:hAnsi="Arial Narrow" w:cs="Arial Narrow"/>
          <w:color w:val="000000"/>
          <w:lang w:val="en-GB" w:eastAsia="en-US"/>
        </w:rPr>
        <w:t xml:space="preserve">to obtain another perspective in terms of the questions in the Terms of Reference, and to validate preliminary observations and findings made through desk reviews. </w:t>
      </w:r>
    </w:p>
    <w:p w14:paraId="0DD71293" w14:textId="77777777" w:rsidR="009E2B98" w:rsidRPr="00FE0443" w:rsidRDefault="00B7355A" w:rsidP="00344F26">
      <w:pPr>
        <w:numPr>
          <w:ilvl w:val="0"/>
          <w:numId w:val="5"/>
        </w:numPr>
        <w:tabs>
          <w:tab w:val="clear" w:pos="720"/>
          <w:tab w:val="num" w:pos="360"/>
        </w:tabs>
        <w:spacing w:before="120"/>
        <w:ind w:left="360"/>
        <w:jc w:val="both"/>
        <w:rPr>
          <w:rFonts w:ascii="Arial Narrow" w:hAnsi="Arial Narrow" w:cs="Arial Narrow"/>
          <w:lang w:val="en-GB"/>
        </w:rPr>
      </w:pPr>
      <w:r w:rsidRPr="00FE0443">
        <w:rPr>
          <w:rFonts w:ascii="Arial Narrow" w:hAnsi="Arial Narrow" w:cs="Arial Narrow"/>
          <w:b/>
          <w:bCs/>
          <w:lang w:val="en-GB"/>
        </w:rPr>
        <w:t xml:space="preserve">Semi-structured face to face and telephone interviews with pre-determined sets of questions were conducted with key </w:t>
      </w:r>
      <w:r w:rsidR="00537B22">
        <w:rPr>
          <w:rFonts w:ascii="Arial Narrow" w:hAnsi="Arial Narrow" w:cs="Arial Narrow"/>
          <w:b/>
          <w:bCs/>
          <w:lang w:val="en-GB"/>
        </w:rPr>
        <w:t xml:space="preserve">beneficiaries and partners. </w:t>
      </w:r>
      <w:r w:rsidRPr="00FE0443">
        <w:rPr>
          <w:rFonts w:ascii="Arial Narrow" w:hAnsi="Arial Narrow" w:cs="Arial Narrow"/>
          <w:lang w:val="en-GB"/>
        </w:rPr>
        <w:t>The guides for the key informants interviews were developed. The interviews elicited information describing the linkages, successes and challenges of the projects and their impact on achieving the CP outcomes. The team has met with many UNDP and Government officials, CSOs, proj</w:t>
      </w:r>
      <w:r w:rsidR="00AD3AE8">
        <w:rPr>
          <w:rFonts w:ascii="Arial Narrow" w:hAnsi="Arial Narrow" w:cs="Arial Narrow"/>
          <w:lang w:val="en-GB"/>
        </w:rPr>
        <w:t>ect participants, beneficiaries</w:t>
      </w:r>
      <w:r w:rsidRPr="00FE0443">
        <w:rPr>
          <w:rFonts w:ascii="Arial Narrow" w:hAnsi="Arial Narrow" w:cs="Arial Narrow"/>
          <w:lang w:val="en-GB"/>
        </w:rPr>
        <w:t xml:space="preserve"> and partners.</w:t>
      </w:r>
      <w:r w:rsidR="00C6269E">
        <w:rPr>
          <w:rFonts w:ascii="Arial Narrow" w:hAnsi="Arial Narrow" w:cs="Arial Narrow"/>
          <w:lang w:val="en-GB"/>
        </w:rPr>
        <w:t xml:space="preserve"> </w:t>
      </w:r>
      <w:r w:rsidRPr="00FE0443">
        <w:rPr>
          <w:rFonts w:ascii="Arial Narrow" w:hAnsi="Arial Narrow" w:cs="Arial Narrow"/>
          <w:lang w:val="en-GB"/>
        </w:rPr>
        <w:t>The interviews were conducted on a voluntary basis, respondents were encouraged to speak frankly about strengths</w:t>
      </w:r>
      <w:r w:rsidR="00AD3AE8">
        <w:rPr>
          <w:rFonts w:ascii="Arial Narrow" w:hAnsi="Arial Narrow" w:cs="Arial Narrow"/>
          <w:lang w:val="en-GB"/>
        </w:rPr>
        <w:t xml:space="preserve"> and weaknesses of the projects’</w:t>
      </w:r>
      <w:r w:rsidRPr="00FE0443">
        <w:rPr>
          <w:rFonts w:ascii="Arial Narrow" w:hAnsi="Arial Narrow" w:cs="Arial Narrow"/>
          <w:lang w:val="en-GB"/>
        </w:rPr>
        <w:t xml:space="preserve"> achievements, as well as offer their opinions about UNDP’s potential interventions.</w:t>
      </w:r>
    </w:p>
    <w:p w14:paraId="0DD71294" w14:textId="77777777" w:rsidR="00B7355A" w:rsidRPr="00FE0443" w:rsidRDefault="00537B22" w:rsidP="00344F26">
      <w:pPr>
        <w:numPr>
          <w:ilvl w:val="0"/>
          <w:numId w:val="9"/>
        </w:numPr>
        <w:spacing w:before="120"/>
        <w:jc w:val="both"/>
        <w:rPr>
          <w:rFonts w:ascii="Arial Narrow" w:hAnsi="Arial Narrow" w:cs="Arial Narrow"/>
          <w:b/>
          <w:bCs/>
          <w:lang w:val="en-GB"/>
        </w:rPr>
      </w:pPr>
      <w:r>
        <w:rPr>
          <w:rFonts w:ascii="Arial Narrow" w:hAnsi="Arial Narrow" w:cs="Arial Narrow"/>
          <w:b/>
          <w:bCs/>
          <w:lang w:val="en-GB"/>
        </w:rPr>
        <w:t>B</w:t>
      </w:r>
      <w:r w:rsidR="00B7355A" w:rsidRPr="00FE0443">
        <w:rPr>
          <w:rFonts w:ascii="Arial Narrow" w:hAnsi="Arial Narrow" w:cs="Arial Narrow"/>
          <w:b/>
          <w:bCs/>
          <w:lang w:val="en-GB"/>
        </w:rPr>
        <w:t xml:space="preserve">riefing and debriefing sessions with UNDP management </w:t>
      </w:r>
      <w:r w:rsidR="00B7355A" w:rsidRPr="00FE0443">
        <w:rPr>
          <w:rFonts w:ascii="Arial Narrow" w:hAnsi="Arial Narrow" w:cs="Arial Narrow"/>
          <w:lang w:val="en-GB"/>
        </w:rPr>
        <w:t>to obtain their strategic guidance and advice on the evaluation design, progress and findings were conducted.</w:t>
      </w:r>
    </w:p>
    <w:p w14:paraId="0DD71295" w14:textId="77777777" w:rsidR="00B7355A" w:rsidRPr="00FE0443" w:rsidRDefault="00B7355A" w:rsidP="00344F26">
      <w:pPr>
        <w:numPr>
          <w:ilvl w:val="0"/>
          <w:numId w:val="9"/>
        </w:numPr>
        <w:spacing w:before="120"/>
        <w:jc w:val="both"/>
        <w:rPr>
          <w:rFonts w:ascii="Arial Narrow" w:hAnsi="Arial Narrow" w:cs="Arial Narrow"/>
          <w:b/>
          <w:bCs/>
          <w:lang w:val="en-GB"/>
        </w:rPr>
      </w:pPr>
      <w:r w:rsidRPr="00FE0443">
        <w:rPr>
          <w:rFonts w:ascii="Arial Narrow" w:hAnsi="Arial Narrow" w:cs="Arial Narrow"/>
          <w:b/>
          <w:bCs/>
          <w:lang w:val="en-GB"/>
        </w:rPr>
        <w:t>Nationally representative opinion poll</w:t>
      </w:r>
      <w:r w:rsidRPr="00FE0443">
        <w:rPr>
          <w:rFonts w:ascii="Arial Narrow" w:hAnsi="Arial Narrow" w:cs="Arial Narrow"/>
          <w:lang w:val="en-GB"/>
        </w:rPr>
        <w:t xml:space="preserve"> to measure gender awareness and effectiveness of ”Stop violence!” campaign to inform evaluation of the EOWR project was conducted.</w:t>
      </w:r>
    </w:p>
    <w:p w14:paraId="0DD71296" w14:textId="77777777" w:rsidR="00B7355A" w:rsidRPr="00FE0443" w:rsidRDefault="00C6269E" w:rsidP="00344F26">
      <w:pPr>
        <w:numPr>
          <w:ilvl w:val="0"/>
          <w:numId w:val="9"/>
        </w:numPr>
        <w:spacing w:before="120"/>
        <w:jc w:val="both"/>
        <w:rPr>
          <w:rFonts w:ascii="Arial Narrow" w:hAnsi="Arial Narrow" w:cs="Arial Narrow"/>
          <w:b/>
          <w:bCs/>
          <w:lang w:val="en-GB"/>
        </w:rPr>
      </w:pPr>
      <w:r>
        <w:rPr>
          <w:rFonts w:ascii="Arial Narrow" w:hAnsi="Arial Narrow" w:cs="Arial Narrow"/>
          <w:b/>
          <w:bCs/>
          <w:lang w:val="en-GB"/>
        </w:rPr>
        <w:t>Some</w:t>
      </w:r>
      <w:r w:rsidR="00B7355A" w:rsidRPr="00FE0443">
        <w:rPr>
          <w:rFonts w:ascii="Arial Narrow" w:hAnsi="Arial Narrow" w:cs="Arial Narrow"/>
          <w:b/>
          <w:bCs/>
          <w:lang w:val="en-GB"/>
        </w:rPr>
        <w:t xml:space="preserve"> projects’ events</w:t>
      </w:r>
      <w:r>
        <w:rPr>
          <w:rFonts w:ascii="Arial Narrow" w:hAnsi="Arial Narrow" w:cs="Arial Narrow"/>
          <w:b/>
          <w:bCs/>
          <w:lang w:val="en-GB"/>
        </w:rPr>
        <w:t xml:space="preserve"> were attended</w:t>
      </w:r>
      <w:r w:rsidR="00B7355A" w:rsidRPr="00FE0443">
        <w:rPr>
          <w:rFonts w:ascii="Arial Narrow" w:hAnsi="Arial Narrow" w:cs="Arial Narrow"/>
          <w:b/>
          <w:bCs/>
          <w:lang w:val="en-GB"/>
        </w:rPr>
        <w:t xml:space="preserve">. </w:t>
      </w:r>
      <w:r w:rsidR="00B7355A" w:rsidRPr="00FE0443">
        <w:rPr>
          <w:rFonts w:ascii="Arial Narrow" w:hAnsi="Arial Narrow" w:cs="Arial Narrow"/>
          <w:lang w:val="en-GB"/>
        </w:rPr>
        <w:t>The evaluation team participated in Consensus Forecast round-tables organized by the MDG project.</w:t>
      </w:r>
    </w:p>
    <w:p w14:paraId="0DD71297" w14:textId="77777777" w:rsidR="00B7355A" w:rsidRPr="00FE0443" w:rsidRDefault="00B7355A" w:rsidP="00344F26">
      <w:pPr>
        <w:spacing w:before="120"/>
        <w:jc w:val="both"/>
        <w:rPr>
          <w:rFonts w:ascii="Arial Narrow" w:hAnsi="Arial Narrow" w:cs="Arial Narrow"/>
          <w:b/>
          <w:bCs/>
          <w:lang w:val="en-GB"/>
        </w:rPr>
      </w:pPr>
    </w:p>
    <w:p w14:paraId="0DD71298" w14:textId="77777777" w:rsidR="00B7355A" w:rsidRPr="00FE0443" w:rsidRDefault="00B7355A" w:rsidP="00344F26">
      <w:pPr>
        <w:spacing w:before="120"/>
        <w:jc w:val="both"/>
        <w:rPr>
          <w:rFonts w:ascii="Arial Narrow" w:hAnsi="Arial Narrow" w:cs="Arial Narrow"/>
          <w:lang w:val="en-GB"/>
        </w:rPr>
      </w:pPr>
      <w:r w:rsidRPr="00FE0443">
        <w:rPr>
          <w:rFonts w:ascii="Arial Narrow" w:hAnsi="Arial Narrow" w:cs="Arial Narrow"/>
          <w:lang w:val="en-GB"/>
        </w:rPr>
        <w:t>For the purposes of this evaluation, an outcome evaluation matrix was developed. It focuses on two interconnected areas: country’s progress towards CP Outcomes and UNDP’s degree of contribution (see Figure 1 below). The evaluation attempted to identify quadrants that most correctly reflect Ukraine’s progress and UNDP’s contribution towards achieving 4 CP outcome</w:t>
      </w:r>
      <w:r w:rsidR="00AD3AE8">
        <w:rPr>
          <w:rFonts w:ascii="Arial Narrow" w:hAnsi="Arial Narrow" w:cs="Arial Narrow"/>
          <w:lang w:val="en-GB"/>
        </w:rPr>
        <w:t>s</w:t>
      </w:r>
      <w:r w:rsidRPr="00FE0443">
        <w:rPr>
          <w:rFonts w:ascii="Arial Narrow" w:hAnsi="Arial Narrow" w:cs="Arial Narrow"/>
          <w:lang w:val="en-GB"/>
        </w:rPr>
        <w:t xml:space="preserve">, per specific outcome. </w:t>
      </w:r>
    </w:p>
    <w:p w14:paraId="0DD71299" w14:textId="77777777" w:rsidR="007715A3" w:rsidRPr="00FE0443" w:rsidRDefault="007715A3" w:rsidP="00344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Arial Narrow" w:hAnsi="Arial Narrow" w:cs="Arial Narrow"/>
          <w:b/>
          <w:bCs/>
          <w:color w:val="000000"/>
          <w:lang w:val="en-GB" w:eastAsia="en-US"/>
        </w:rPr>
      </w:pPr>
    </w:p>
    <w:p w14:paraId="0DD7129A" w14:textId="77777777" w:rsidR="007715A3" w:rsidRDefault="007715A3" w:rsidP="00596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Narrow" w:hAnsi="Arial Narrow" w:cs="Arial Narrow"/>
          <w:b/>
          <w:bCs/>
          <w:color w:val="000000"/>
          <w:lang w:val="en-GB" w:eastAsia="en-US"/>
        </w:rPr>
      </w:pPr>
    </w:p>
    <w:p w14:paraId="0DD7129B" w14:textId="77777777" w:rsidR="00B7355A" w:rsidRPr="00FE0443" w:rsidRDefault="00B7355A" w:rsidP="00596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Narrow" w:hAnsi="Arial Narrow" w:cs="Arial Narrow"/>
          <w:b/>
          <w:bCs/>
          <w:color w:val="000000"/>
          <w:lang w:val="en-GB" w:eastAsia="en-US"/>
        </w:rPr>
      </w:pPr>
      <w:r w:rsidRPr="00FE0443">
        <w:rPr>
          <w:rFonts w:ascii="Arial Narrow" w:hAnsi="Arial Narrow" w:cs="Arial Narrow"/>
          <w:b/>
          <w:bCs/>
          <w:color w:val="000000"/>
          <w:lang w:val="en-GB" w:eastAsia="en-US"/>
        </w:rPr>
        <w:t>Figure 1. Outcome evaluation matrix</w:t>
      </w:r>
    </w:p>
    <w:p w14:paraId="0DD7129C" w14:textId="008C74A6" w:rsidR="00B7355A" w:rsidRPr="00FE0443" w:rsidRDefault="00424C37" w:rsidP="00596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Narrow" w:hAnsi="Arial Narrow" w:cs="Arial Narrow"/>
          <w:color w:val="000000"/>
          <w:lang w:val="en-GB" w:eastAsia="en-US"/>
        </w:rPr>
      </w:pPr>
      <w:r>
        <w:rPr>
          <w:noProof/>
          <w:lang w:val="en-US" w:eastAsia="en-US"/>
        </w:rPr>
        <mc:AlternateContent>
          <mc:Choice Requires="wps">
            <w:drawing>
              <wp:anchor distT="0" distB="0" distL="114300" distR="114300" simplePos="0" relativeHeight="251656192" behindDoc="0" locked="0" layoutInCell="1" allowOverlap="1" wp14:anchorId="0DD71581" wp14:editId="5A3D665A">
                <wp:simplePos x="0" y="0"/>
                <wp:positionH relativeFrom="column">
                  <wp:posOffset>228600</wp:posOffset>
                </wp:positionH>
                <wp:positionV relativeFrom="paragraph">
                  <wp:posOffset>93980</wp:posOffset>
                </wp:positionV>
                <wp:extent cx="0" cy="1485900"/>
                <wp:effectExtent l="104775" t="36830" r="104775" b="48895"/>
                <wp:wrapTight wrapText="bothSides">
                  <wp:wrapPolygon edited="0">
                    <wp:start x="-2147483648" y="157"/>
                    <wp:lineTo x="-2147483648" y="148"/>
                    <wp:lineTo x="-2147483648" y="138"/>
                    <wp:lineTo x="-2147483648" y="9"/>
                    <wp:lineTo x="-2147483648" y="9"/>
                    <wp:lineTo x="-2147483648" y="138"/>
                    <wp:lineTo x="-2147483648" y="138"/>
                    <wp:lineTo x="-2147483648" y="148"/>
                    <wp:lineTo x="-2147483648" y="157"/>
                    <wp:lineTo x="-2147483648" y="157"/>
                  </wp:wrapPolygon>
                </wp:wrapTight>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85900"/>
                        </a:xfrm>
                        <a:prstGeom prst="line">
                          <a:avLst/>
                        </a:prstGeom>
                        <a:noFill/>
                        <a:ln w="44450">
                          <a:solidFill>
                            <a:srgbClr val="4A7EBB"/>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4pt" to="18pt,1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" strokecolor="#4a7ebb" strokeweight="3.5pt">
                <v:fill o:detectmouseclick="t"/>
                <v:stroke endarrow="block"/>
                <v:shadow on="t" opacity="22938f" offset="0"/>
                <w10:wrap type="tight"/>
              </v:line>
            </w:pict>
          </mc:Fallback>
        </mc:AlternateContent>
      </w:r>
    </w:p>
    <w:tbl>
      <w:tblPr>
        <w:tblpPr w:leftFromText="180" w:rightFromText="180" w:vertAnchor="text" w:horzAnchor="page" w:tblpX="2986"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085"/>
        <w:gridCol w:w="3260"/>
      </w:tblGrid>
      <w:tr w:rsidR="00B7355A" w:rsidRPr="00FE0443" w14:paraId="0DD7129F" w14:textId="77777777">
        <w:trPr>
          <w:trHeight w:val="848"/>
        </w:trPr>
        <w:tc>
          <w:tcPr>
            <w:tcW w:w="3085" w:type="dxa"/>
          </w:tcPr>
          <w:p w14:paraId="0DD7129D" w14:textId="77777777" w:rsidR="00B7355A" w:rsidRPr="00FE0443" w:rsidRDefault="00B7355A" w:rsidP="00596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Narrow" w:hAnsi="Arial Narrow" w:cs="Arial Narrow"/>
                <w:color w:val="000000"/>
                <w:lang w:val="en-GB" w:eastAsia="en-US"/>
              </w:rPr>
            </w:pPr>
            <w:r w:rsidRPr="00FE0443">
              <w:rPr>
                <w:rFonts w:ascii="Arial Narrow" w:hAnsi="Arial Narrow" w:cs="Arial Narrow"/>
                <w:color w:val="000000"/>
                <w:lang w:val="en-GB" w:eastAsia="en-US"/>
              </w:rPr>
              <w:lastRenderedPageBreak/>
              <w:t>Progress towards CP is being made, UNDP’s contribution is negative or neutral</w:t>
            </w:r>
          </w:p>
        </w:tc>
        <w:tc>
          <w:tcPr>
            <w:tcW w:w="3260" w:type="dxa"/>
          </w:tcPr>
          <w:p w14:paraId="0DD7129E" w14:textId="77777777" w:rsidR="00B7355A" w:rsidRPr="00FE0443" w:rsidRDefault="00B7355A" w:rsidP="00596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Narrow" w:hAnsi="Arial Narrow" w:cs="Arial Narrow"/>
                <w:color w:val="000000"/>
                <w:lang w:val="en-GB" w:eastAsia="en-US"/>
              </w:rPr>
            </w:pPr>
            <w:r w:rsidRPr="00FE0443">
              <w:rPr>
                <w:rFonts w:ascii="Arial Narrow" w:hAnsi="Arial Narrow" w:cs="Arial Narrow"/>
                <w:color w:val="000000"/>
                <w:lang w:val="en-GB" w:eastAsia="en-US"/>
              </w:rPr>
              <w:t>Progress towards CP is being made, UNDP’s contribution is positive</w:t>
            </w:r>
          </w:p>
        </w:tc>
      </w:tr>
      <w:tr w:rsidR="00B7355A" w:rsidRPr="00FE0443" w14:paraId="0DD712A2" w14:textId="77777777">
        <w:trPr>
          <w:trHeight w:val="978"/>
        </w:trPr>
        <w:tc>
          <w:tcPr>
            <w:tcW w:w="3085" w:type="dxa"/>
          </w:tcPr>
          <w:p w14:paraId="0DD712A0" w14:textId="77777777" w:rsidR="00B7355A" w:rsidRPr="00FE0443" w:rsidRDefault="00B7355A" w:rsidP="00596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Narrow" w:hAnsi="Arial Narrow" w:cs="Arial Narrow"/>
                <w:color w:val="000000"/>
                <w:lang w:val="en-GB" w:eastAsia="en-US"/>
              </w:rPr>
            </w:pPr>
            <w:r w:rsidRPr="00FE0443">
              <w:rPr>
                <w:rFonts w:ascii="Arial Narrow" w:hAnsi="Arial Narrow" w:cs="Arial Narrow"/>
                <w:color w:val="000000"/>
                <w:lang w:val="en-GB" w:eastAsia="en-US"/>
              </w:rPr>
              <w:t>Progress towards CP is partial or negative, UNDP’s contribution negative or neutral</w:t>
            </w:r>
          </w:p>
        </w:tc>
        <w:tc>
          <w:tcPr>
            <w:tcW w:w="3260" w:type="dxa"/>
          </w:tcPr>
          <w:p w14:paraId="0DD712A1" w14:textId="77777777" w:rsidR="00B7355A" w:rsidRPr="00FE0443" w:rsidRDefault="00B7355A" w:rsidP="00596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Narrow" w:hAnsi="Arial Narrow" w:cs="Arial Narrow"/>
                <w:color w:val="000000"/>
                <w:lang w:val="en-GB" w:eastAsia="en-US"/>
              </w:rPr>
            </w:pPr>
            <w:r w:rsidRPr="00FE0443">
              <w:rPr>
                <w:rFonts w:ascii="Arial Narrow" w:hAnsi="Arial Narrow" w:cs="Arial Narrow"/>
                <w:color w:val="000000"/>
                <w:lang w:val="en-GB" w:eastAsia="en-US"/>
              </w:rPr>
              <w:t>Progress towards CP is partial or negative, despite UNDP’s positive contribution</w:t>
            </w:r>
          </w:p>
        </w:tc>
      </w:tr>
    </w:tbl>
    <w:tbl>
      <w:tblPr>
        <w:tblW w:w="0" w:type="auto"/>
        <w:tblInd w:w="-106" w:type="dxa"/>
        <w:tblLook w:val="00BF" w:firstRow="1" w:lastRow="0" w:firstColumn="1" w:lastColumn="0" w:noHBand="0" w:noVBand="0"/>
      </w:tblPr>
      <w:tblGrid>
        <w:gridCol w:w="625"/>
      </w:tblGrid>
      <w:tr w:rsidR="00B7355A" w:rsidRPr="00FE0443" w14:paraId="0DD712A4" w14:textId="77777777">
        <w:trPr>
          <w:cantSplit/>
          <w:trHeight w:val="2171"/>
        </w:trPr>
        <w:tc>
          <w:tcPr>
            <w:tcW w:w="392" w:type="dxa"/>
            <w:textDirection w:val="btLr"/>
          </w:tcPr>
          <w:p w14:paraId="0DD712A3" w14:textId="77777777" w:rsidR="00B7355A" w:rsidRPr="00FE0443" w:rsidRDefault="00B7355A" w:rsidP="00596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113" w:right="113"/>
              <w:rPr>
                <w:rFonts w:ascii="Arial Narrow" w:hAnsi="Arial Narrow" w:cs="Arial Narrow"/>
                <w:b/>
                <w:bCs/>
                <w:color w:val="000000"/>
                <w:lang w:val="en-GB" w:eastAsia="en-US"/>
              </w:rPr>
            </w:pPr>
            <w:r w:rsidRPr="00FE0443">
              <w:rPr>
                <w:rFonts w:ascii="Arial Narrow" w:hAnsi="Arial Narrow" w:cs="Arial Narrow"/>
                <w:b/>
                <w:bCs/>
                <w:color w:val="000000"/>
                <w:lang w:val="en-GB" w:eastAsia="en-US"/>
              </w:rPr>
              <w:t>Country progress</w:t>
            </w:r>
          </w:p>
        </w:tc>
      </w:tr>
    </w:tbl>
    <w:p w14:paraId="0DD712A5" w14:textId="4CD8F565" w:rsidR="00B7355A" w:rsidRPr="00FE0443" w:rsidRDefault="00424C37" w:rsidP="00596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Narrow" w:hAnsi="Arial Narrow" w:cs="Arial Narrow"/>
          <w:color w:val="000000"/>
          <w:lang w:val="en-GB" w:eastAsia="en-US"/>
        </w:rPr>
      </w:pPr>
      <w:r>
        <w:rPr>
          <w:noProof/>
          <w:lang w:val="en-US" w:eastAsia="en-US"/>
        </w:rPr>
        <mc:AlternateContent>
          <mc:Choice Requires="wps">
            <w:drawing>
              <wp:anchor distT="0" distB="0" distL="114300" distR="114300" simplePos="0" relativeHeight="251657216" behindDoc="0" locked="0" layoutInCell="1" allowOverlap="1" wp14:anchorId="0DD71583" wp14:editId="65857B52">
                <wp:simplePos x="0" y="0"/>
                <wp:positionH relativeFrom="column">
                  <wp:posOffset>685800</wp:posOffset>
                </wp:positionH>
                <wp:positionV relativeFrom="paragraph">
                  <wp:posOffset>347345</wp:posOffset>
                </wp:positionV>
                <wp:extent cx="4114800" cy="342900"/>
                <wp:effectExtent l="0" t="4445" r="0" b="0"/>
                <wp:wrapTight wrapText="bothSides">
                  <wp:wrapPolygon edited="0">
                    <wp:start x="0" y="0"/>
                    <wp:lineTo x="21600" y="0"/>
                    <wp:lineTo x="21600" y="21600"/>
                    <wp:lineTo x="0" y="21600"/>
                    <wp:lineTo x="0" y="0"/>
                  </wp:wrapPolygon>
                </wp:wrapTight>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715B9" w14:textId="77777777" w:rsidR="002D722B" w:rsidRPr="00A304CD" w:rsidRDefault="002D722B" w:rsidP="00E82F7C">
                            <w:pPr>
                              <w:jc w:val="center"/>
                              <w:rPr>
                                <w:rFonts w:ascii="Arial" w:hAnsi="Arial" w:cs="Arial"/>
                                <w:b/>
                                <w:bCs/>
                              </w:rPr>
                            </w:pPr>
                            <w:r w:rsidRPr="00A304CD">
                              <w:rPr>
                                <w:rFonts w:ascii="Arial" w:hAnsi="Arial" w:cs="Arial"/>
                                <w:b/>
                                <w:bCs/>
                              </w:rPr>
                              <w:t>UNDP contribution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4pt;margin-top:27.35pt;width:32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" filled="f" stroked="f">
                <v:textbox inset=",7.2pt,,7.2pt">
                  <w:txbxContent>
                    <w:p w14:paraId="0DD715B9" w14:textId="77777777" w:rsidR="002D722B" w:rsidRPr="00A304CD" w:rsidRDefault="002D722B" w:rsidP="00E82F7C">
                      <w:pPr>
                        <w:jc w:val="center"/>
                        <w:rPr>
                          <w:rFonts w:ascii="Arial" w:hAnsi="Arial" w:cs="Arial"/>
                          <w:b/>
                          <w:bCs/>
                        </w:rPr>
                      </w:pPr>
                      <w:r w:rsidRPr="00A304CD">
                        <w:rPr>
                          <w:rFonts w:ascii="Arial" w:hAnsi="Arial" w:cs="Arial"/>
                          <w:b/>
                          <w:bCs/>
                        </w:rPr>
                        <w:t>UNDP contribution</w:t>
                      </w:r>
                    </w:p>
                  </w:txbxContent>
                </v:textbox>
                <w10:wrap type="tight"/>
              </v:shape>
            </w:pict>
          </mc:Fallback>
        </mc:AlternateContent>
      </w:r>
      <w:r>
        <w:rPr>
          <w:noProof/>
          <w:lang w:val="en-US" w:eastAsia="en-US"/>
        </w:rPr>
        <mc:AlternateContent>
          <mc:Choice Requires="wps">
            <w:drawing>
              <wp:anchor distT="0" distB="0" distL="114300" distR="114300" simplePos="0" relativeHeight="251655168" behindDoc="0" locked="0" layoutInCell="1" allowOverlap="1" wp14:anchorId="0DD71584" wp14:editId="31BB941B">
                <wp:simplePos x="0" y="0"/>
                <wp:positionH relativeFrom="column">
                  <wp:posOffset>457200</wp:posOffset>
                </wp:positionH>
                <wp:positionV relativeFrom="paragraph">
                  <wp:posOffset>233045</wp:posOffset>
                </wp:positionV>
                <wp:extent cx="4572000" cy="0"/>
                <wp:effectExtent l="28575" t="99695" r="38100" b="128905"/>
                <wp:wrapTight wrapText="bothSides">
                  <wp:wrapPolygon edited="0">
                    <wp:start x="468" y="-2147483648"/>
                    <wp:lineTo x="3" y="-2147483648"/>
                    <wp:lineTo x="3" y="-2147483648"/>
                    <wp:lineTo x="468" y="-2147483648"/>
                    <wp:lineTo x="471" y="-2147483648"/>
                    <wp:lineTo x="483" y="-2147483648"/>
                    <wp:lineTo x="483" y="-2147483648"/>
                    <wp:lineTo x="471" y="-2147483648"/>
                    <wp:lineTo x="468" y="-2147483648"/>
                  </wp:wrapPolygon>
                </wp:wrapTight>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44450">
                          <a:solidFill>
                            <a:srgbClr val="4A7EBB"/>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35pt" to="39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" strokecolor="#4a7ebb" strokeweight="3.5pt">
                <v:fill o:detectmouseclick="t"/>
                <v:stroke endarrow="block"/>
                <v:shadow on="t" opacity="22938f" offset="0"/>
                <w10:wrap type="tight"/>
              </v:line>
            </w:pict>
          </mc:Fallback>
        </mc:AlternateContent>
      </w:r>
    </w:p>
    <w:p w14:paraId="0DD712A6" w14:textId="77777777" w:rsidR="00B7355A" w:rsidRPr="00FE0443" w:rsidRDefault="00B7355A" w:rsidP="005962D1">
      <w:pPr>
        <w:spacing w:before="120"/>
        <w:rPr>
          <w:rFonts w:ascii="Arial Narrow" w:hAnsi="Arial Narrow" w:cs="Arial Narrow"/>
          <w:lang w:val="en-GB"/>
        </w:rPr>
      </w:pPr>
    </w:p>
    <w:p w14:paraId="0DD712A7" w14:textId="77777777" w:rsidR="00B7355A" w:rsidRPr="00FE0443" w:rsidRDefault="00B7355A" w:rsidP="00515581">
      <w:pPr>
        <w:tabs>
          <w:tab w:val="left" w:pos="720"/>
          <w:tab w:val="left" w:pos="3240"/>
        </w:tabs>
        <w:spacing w:before="120"/>
        <w:ind w:right="-720"/>
        <w:rPr>
          <w:rFonts w:ascii="Arial Narrow" w:hAnsi="Arial Narrow" w:cs="Arial Narrow"/>
          <w:b/>
          <w:bCs/>
          <w:color w:val="000000"/>
          <w:lang w:val="en-GB"/>
        </w:rPr>
      </w:pPr>
    </w:p>
    <w:p w14:paraId="0DD712A8" w14:textId="77777777" w:rsidR="00B7355A" w:rsidRPr="00FE0443" w:rsidRDefault="00B7355A" w:rsidP="00344F26">
      <w:pPr>
        <w:tabs>
          <w:tab w:val="left" w:pos="720"/>
          <w:tab w:val="left" w:pos="3240"/>
        </w:tabs>
        <w:spacing w:before="120"/>
        <w:ind w:right="-720"/>
        <w:jc w:val="both"/>
        <w:rPr>
          <w:rFonts w:ascii="Arial Narrow" w:hAnsi="Arial Narrow" w:cs="Arial Narrow"/>
          <w:b/>
          <w:bCs/>
          <w:color w:val="000000"/>
          <w:lang w:val="en-GB"/>
        </w:rPr>
      </w:pPr>
      <w:r w:rsidRPr="00FE0443">
        <w:rPr>
          <w:rFonts w:ascii="Arial Narrow" w:hAnsi="Arial Narrow" w:cs="Arial Narrow"/>
          <w:b/>
          <w:bCs/>
          <w:color w:val="000000"/>
          <w:lang w:val="en-GB"/>
        </w:rPr>
        <w:t xml:space="preserve">Limitations of Evaluation </w:t>
      </w:r>
    </w:p>
    <w:p w14:paraId="0DD712A9" w14:textId="77777777" w:rsidR="00B7355A" w:rsidRPr="00FE0443" w:rsidRDefault="00B7355A" w:rsidP="00344F26">
      <w:pPr>
        <w:tabs>
          <w:tab w:val="left" w:pos="3240"/>
        </w:tabs>
        <w:spacing w:before="120"/>
        <w:ind w:right="-720"/>
        <w:jc w:val="both"/>
        <w:rPr>
          <w:rFonts w:ascii="Arial Narrow" w:hAnsi="Arial Narrow" w:cs="Arial Narrow"/>
          <w:lang w:val="en-GB"/>
        </w:rPr>
      </w:pPr>
      <w:r w:rsidRPr="00FE0443">
        <w:rPr>
          <w:rFonts w:ascii="Arial Narrow" w:hAnsi="Arial Narrow" w:cs="Arial Narrow"/>
          <w:b/>
          <w:bCs/>
          <w:lang w:val="en-GB"/>
        </w:rPr>
        <w:t>Political instability and changes complicated evaluation of some, especially upstream interventions</w:t>
      </w:r>
      <w:r w:rsidRPr="00FE0443">
        <w:rPr>
          <w:rFonts w:ascii="Arial Narrow" w:hAnsi="Arial Narrow" w:cs="Arial Narrow"/>
          <w:lang w:val="en-GB"/>
        </w:rPr>
        <w:t>. Although specific UNDP’s contributions to CP outcomes w</w:t>
      </w:r>
      <w:r w:rsidR="00C6269E">
        <w:rPr>
          <w:rFonts w:ascii="Arial Narrow" w:hAnsi="Arial Narrow" w:cs="Arial Narrow"/>
          <w:lang w:val="en-GB"/>
        </w:rPr>
        <w:t>ere identified and examined, a</w:t>
      </w:r>
      <w:r w:rsidRPr="00FE0443">
        <w:rPr>
          <w:rFonts w:ascii="Arial Narrow" w:hAnsi="Arial Narrow" w:cs="Arial Narrow"/>
          <w:lang w:val="en-GB"/>
        </w:rPr>
        <w:t xml:space="preserve"> range and complexity of factors influencing CP outcomes an</w:t>
      </w:r>
      <w:r w:rsidR="00C6269E">
        <w:rPr>
          <w:rFonts w:ascii="Arial Narrow" w:hAnsi="Arial Narrow" w:cs="Arial Narrow"/>
          <w:lang w:val="en-GB"/>
        </w:rPr>
        <w:t>d potential future developments</w:t>
      </w:r>
      <w:r w:rsidRPr="00FE0443">
        <w:rPr>
          <w:rFonts w:ascii="Arial Narrow" w:hAnsi="Arial Narrow" w:cs="Arial Narrow"/>
          <w:lang w:val="en-GB"/>
        </w:rPr>
        <w:t xml:space="preserve"> present a complex picture where a wide range of variables affected the outcomes. </w:t>
      </w:r>
    </w:p>
    <w:p w14:paraId="0DD712AA" w14:textId="77777777" w:rsidR="00B7355A" w:rsidRPr="00FE0443" w:rsidRDefault="00B7355A" w:rsidP="00344F26">
      <w:pPr>
        <w:tabs>
          <w:tab w:val="left" w:pos="3240"/>
        </w:tabs>
        <w:spacing w:before="120"/>
        <w:ind w:right="-720"/>
        <w:jc w:val="both"/>
        <w:rPr>
          <w:rFonts w:ascii="Arial Narrow" w:hAnsi="Arial Narrow" w:cs="Arial Narrow"/>
          <w:lang w:val="en-GB"/>
        </w:rPr>
      </w:pPr>
      <w:r w:rsidRPr="00FE0443">
        <w:rPr>
          <w:rFonts w:ascii="Arial Narrow" w:hAnsi="Arial Narrow" w:cs="Arial Narrow"/>
          <w:b/>
          <w:bCs/>
          <w:lang w:val="en-GB"/>
        </w:rPr>
        <w:t>Lack or limited baseline data for some projects</w:t>
      </w:r>
      <w:r w:rsidRPr="00FE0443">
        <w:rPr>
          <w:rFonts w:ascii="Arial Narrow" w:hAnsi="Arial Narrow" w:cs="Arial Narrow"/>
          <w:lang w:val="en-GB"/>
        </w:rPr>
        <w:t>. Some project documents did not contain clearly defined benchmarks and indicators. As a result, the project-outcome link could not be easily detected and evaluators’ findings often rely on the subjective interpretation of the available data and informants’ perceptions.</w:t>
      </w:r>
    </w:p>
    <w:p w14:paraId="0DD712AB" w14:textId="77777777" w:rsidR="00B7355A" w:rsidRPr="00FE0443" w:rsidRDefault="00B7355A" w:rsidP="00344F26">
      <w:pPr>
        <w:spacing w:before="120"/>
        <w:jc w:val="both"/>
        <w:rPr>
          <w:rFonts w:ascii="Arial Narrow" w:hAnsi="Arial Narrow" w:cs="Arial Narrow"/>
          <w:lang w:val="en-GB"/>
        </w:rPr>
      </w:pPr>
      <w:r w:rsidRPr="00FE0443">
        <w:rPr>
          <w:rFonts w:ascii="Arial Narrow" w:hAnsi="Arial Narrow" w:cs="Arial Narrow"/>
          <w:b/>
          <w:bCs/>
          <w:lang w:val="en-GB"/>
        </w:rPr>
        <w:t>Inconsistent approaches adopted across projects to define outputs, outcomes and indicators of success</w:t>
      </w:r>
      <w:r w:rsidRPr="00FE0443">
        <w:rPr>
          <w:rFonts w:ascii="Arial Narrow" w:hAnsi="Arial Narrow" w:cs="Arial Narrow"/>
          <w:lang w:val="en-GB"/>
        </w:rPr>
        <w:t xml:space="preserve">. In some instances project documents contained lists of activities and did not cover specific project outcomes and indicators of projects’ success that made challenging the evaluation of projects’ effectiveness and required additional data gathering. In some instances, the evaluation team developed proxy outcome indicators to assess the projects’ contribution to achieving CP outcomes. </w:t>
      </w:r>
    </w:p>
    <w:p w14:paraId="0DD712AC" w14:textId="77777777" w:rsidR="00AF706E" w:rsidRDefault="00B7355A" w:rsidP="00AF706E">
      <w:pPr>
        <w:spacing w:before="120"/>
        <w:jc w:val="both"/>
        <w:rPr>
          <w:rFonts w:ascii="Arial Narrow" w:hAnsi="Arial Narrow" w:cs="Arial Narrow"/>
          <w:lang w:val="en-GB"/>
        </w:rPr>
      </w:pPr>
      <w:r w:rsidRPr="00287915">
        <w:rPr>
          <w:rFonts w:ascii="Arial Narrow" w:hAnsi="Arial Narrow" w:cs="Arial Narrow"/>
          <w:b/>
          <w:bCs/>
          <w:lang w:val="en-GB"/>
        </w:rPr>
        <w:t>The GFK Ukraine evaluation team reported some difficulties in arranging interviews with potential informants</w:t>
      </w:r>
      <w:r w:rsidRPr="00287915">
        <w:rPr>
          <w:rFonts w:ascii="Arial Narrow" w:hAnsi="Arial Narrow" w:cs="Arial Narrow"/>
          <w:lang w:val="en-GB"/>
        </w:rPr>
        <w:t xml:space="preserve">. As a result, the information obtained through interviews is not as fulsome as the evaluation team had hoped for. </w:t>
      </w:r>
    </w:p>
    <w:p w14:paraId="0DD712AD" w14:textId="77777777" w:rsidR="00B7355A" w:rsidRPr="00FE0443" w:rsidRDefault="00B7355A" w:rsidP="00AF706E">
      <w:pPr>
        <w:spacing w:before="120"/>
        <w:jc w:val="both"/>
        <w:rPr>
          <w:rFonts w:ascii="Arial Narrow" w:hAnsi="Arial Narrow" w:cs="Arial Narrow"/>
          <w:lang w:val="en-GB"/>
        </w:rPr>
      </w:pPr>
    </w:p>
    <w:p w14:paraId="0DD712AE" w14:textId="77777777" w:rsidR="00B7355A" w:rsidRPr="00FE0443" w:rsidRDefault="009E2B98" w:rsidP="00344F26">
      <w:pPr>
        <w:pStyle w:val="Heading1"/>
        <w:spacing w:before="120"/>
        <w:jc w:val="both"/>
        <w:rPr>
          <w:rFonts w:cs="Times New Roman"/>
          <w:lang w:val="en-GB"/>
        </w:rPr>
      </w:pPr>
      <w:bookmarkStart w:id="17" w:name="_Toc177900941"/>
      <w:r w:rsidRPr="00FE0443">
        <w:rPr>
          <w:lang w:val="en-GB"/>
        </w:rPr>
        <w:t>3</w:t>
      </w:r>
      <w:r w:rsidR="00B7355A" w:rsidRPr="00FE0443">
        <w:rPr>
          <w:lang w:val="en-GB"/>
        </w:rPr>
        <w:t>.   COUNTRY CONTEXT AND PROGRESS IN TERMS OF FOUR CP OUTCOMES</w:t>
      </w:r>
      <w:r w:rsidR="00DE290D">
        <w:rPr>
          <w:rStyle w:val="FootnoteReference"/>
          <w:lang w:val="en-GB"/>
        </w:rPr>
        <w:footnoteReference w:id="4"/>
      </w:r>
      <w:bookmarkEnd w:id="17"/>
    </w:p>
    <w:p w14:paraId="0DD712AF" w14:textId="77777777" w:rsidR="006368D6" w:rsidRDefault="00CA4231" w:rsidP="00344F26">
      <w:pPr>
        <w:spacing w:before="120"/>
        <w:jc w:val="both"/>
        <w:rPr>
          <w:rFonts w:ascii="Arial Narrow" w:hAnsi="Arial Narrow"/>
        </w:rPr>
      </w:pPr>
      <w:r>
        <w:rPr>
          <w:rFonts w:ascii="Arial Narrow" w:hAnsi="Arial Narrow"/>
        </w:rPr>
        <w:t>The CPAP</w:t>
      </w:r>
      <w:r w:rsidRPr="00CA4231">
        <w:rPr>
          <w:rFonts w:ascii="Arial Narrow" w:hAnsi="Arial Narrow"/>
        </w:rPr>
        <w:t xml:space="preserve"> for the</w:t>
      </w:r>
      <w:r>
        <w:rPr>
          <w:rFonts w:ascii="Arial Narrow" w:hAnsi="Arial Narrow"/>
        </w:rPr>
        <w:t xml:space="preserve"> period 2006-2010 </w:t>
      </w:r>
      <w:r w:rsidRPr="00CA4231">
        <w:rPr>
          <w:rFonts w:ascii="Arial Narrow" w:hAnsi="Arial Narrow"/>
        </w:rPr>
        <w:t>was based on</w:t>
      </w:r>
      <w:r>
        <w:rPr>
          <w:rFonts w:ascii="Arial Narrow" w:hAnsi="Arial Narrow"/>
        </w:rPr>
        <w:t xml:space="preserve"> the CCA</w:t>
      </w:r>
      <w:r w:rsidRPr="00CA4231">
        <w:rPr>
          <w:rFonts w:ascii="Arial Narrow" w:hAnsi="Arial Narrow"/>
        </w:rPr>
        <w:t xml:space="preserve"> carried out by the UNCT in 2004, and </w:t>
      </w:r>
      <w:r>
        <w:rPr>
          <w:rFonts w:ascii="Arial Narrow" w:hAnsi="Arial Narrow"/>
        </w:rPr>
        <w:t>on the ensuing UNDAF</w:t>
      </w:r>
      <w:r w:rsidRPr="00CA4231">
        <w:rPr>
          <w:rFonts w:ascii="Arial Narrow" w:hAnsi="Arial Narrow"/>
        </w:rPr>
        <w:t xml:space="preserve"> signed in 2005. </w:t>
      </w:r>
      <w:r>
        <w:rPr>
          <w:rFonts w:ascii="Arial Narrow" w:hAnsi="Arial Narrow"/>
        </w:rPr>
        <w:t>The UNDAF</w:t>
      </w:r>
      <w:r w:rsidR="006368D6" w:rsidRPr="006368D6">
        <w:rPr>
          <w:rFonts w:ascii="Arial Narrow" w:hAnsi="Arial Narrow"/>
        </w:rPr>
        <w:t xml:space="preserve"> </w:t>
      </w:r>
      <w:r>
        <w:rPr>
          <w:rFonts w:ascii="Arial Narrow" w:hAnsi="Arial Narrow"/>
        </w:rPr>
        <w:t>was developed to support the</w:t>
      </w:r>
      <w:r w:rsidR="00593E07">
        <w:rPr>
          <w:rFonts w:ascii="Arial Narrow" w:hAnsi="Arial Narrow"/>
        </w:rPr>
        <w:t xml:space="preserve"> Government Action P</w:t>
      </w:r>
      <w:r w:rsidR="006368D6" w:rsidRPr="006368D6">
        <w:rPr>
          <w:rFonts w:ascii="Arial Narrow" w:hAnsi="Arial Narrow"/>
        </w:rPr>
        <w:t>rogramme</w:t>
      </w:r>
      <w:r>
        <w:rPr>
          <w:rFonts w:ascii="Arial Narrow" w:hAnsi="Arial Narrow"/>
        </w:rPr>
        <w:t xml:space="preserve"> “Toward the People” that provided a</w:t>
      </w:r>
      <w:r w:rsidR="006368D6" w:rsidRPr="006368D6">
        <w:rPr>
          <w:rFonts w:ascii="Arial Narrow" w:hAnsi="Arial Narrow"/>
        </w:rPr>
        <w:t xml:space="preserve"> favourable environment for progress in h</w:t>
      </w:r>
      <w:r>
        <w:rPr>
          <w:rFonts w:ascii="Arial Narrow" w:hAnsi="Arial Narrow"/>
        </w:rPr>
        <w:t>uman development, as it aimed</w:t>
      </w:r>
      <w:r w:rsidR="006368D6" w:rsidRPr="006368D6">
        <w:rPr>
          <w:rFonts w:ascii="Arial Narrow" w:hAnsi="Arial Narrow"/>
        </w:rPr>
        <w:t xml:space="preserve"> to secure equality, individual rights and fundamental freedoms for all and to elevate social, economic, and democratic life to a level consistent with European standards.</w:t>
      </w:r>
      <w:r w:rsidR="006368D6">
        <w:rPr>
          <w:rStyle w:val="FootnoteReference"/>
          <w:rFonts w:ascii="Arial Narrow" w:hAnsi="Arial Narrow"/>
        </w:rPr>
        <w:footnoteReference w:id="5"/>
      </w:r>
    </w:p>
    <w:p w14:paraId="0DD712B0" w14:textId="77777777" w:rsidR="008465FB" w:rsidRPr="008465FB" w:rsidRDefault="00DE290D" w:rsidP="00344F26">
      <w:pPr>
        <w:spacing w:before="120"/>
        <w:jc w:val="both"/>
        <w:rPr>
          <w:rFonts w:ascii="Arial Narrow" w:hAnsi="Arial Narrow"/>
          <w:bCs/>
        </w:rPr>
      </w:pPr>
      <w:r>
        <w:rPr>
          <w:rFonts w:ascii="Arial Narrow" w:hAnsi="Arial Narrow"/>
        </w:rPr>
        <w:t>O</w:t>
      </w:r>
      <w:r w:rsidR="00CA4231">
        <w:rPr>
          <w:rFonts w:ascii="Arial Narrow" w:hAnsi="Arial Narrow"/>
        </w:rPr>
        <w:t>ne of the UNDP CPAP’s</w:t>
      </w:r>
      <w:r w:rsidR="008465FB" w:rsidRPr="008465FB">
        <w:rPr>
          <w:rFonts w:ascii="Arial Narrow" w:hAnsi="Arial Narrow"/>
        </w:rPr>
        <w:t xml:space="preserve"> major planning ass</w:t>
      </w:r>
      <w:r w:rsidR="00547BAA">
        <w:rPr>
          <w:rFonts w:ascii="Arial Narrow" w:hAnsi="Arial Narrow"/>
        </w:rPr>
        <w:t>umptions was the</w:t>
      </w:r>
      <w:r w:rsidR="008465FB" w:rsidRPr="008465FB">
        <w:rPr>
          <w:rFonts w:ascii="Arial Narrow" w:hAnsi="Arial Narrow"/>
        </w:rPr>
        <w:t xml:space="preserve"> possi</w:t>
      </w:r>
      <w:r w:rsidR="00547BAA">
        <w:rPr>
          <w:rFonts w:ascii="Arial Narrow" w:hAnsi="Arial Narrow"/>
        </w:rPr>
        <w:t>bility of</w:t>
      </w:r>
      <w:r w:rsidR="008465FB" w:rsidRPr="008465FB">
        <w:rPr>
          <w:rFonts w:ascii="Arial Narrow" w:hAnsi="Arial Narrow"/>
        </w:rPr>
        <w:t xml:space="preserve"> sweeping reforms across all levels of Government, as well as across </w:t>
      </w:r>
      <w:r w:rsidR="006D0CF4">
        <w:rPr>
          <w:rFonts w:ascii="Arial Narrow" w:hAnsi="Arial Narrow"/>
        </w:rPr>
        <w:t xml:space="preserve">all </w:t>
      </w:r>
      <w:r w:rsidR="008465FB" w:rsidRPr="008465FB">
        <w:rPr>
          <w:rFonts w:ascii="Arial Narrow" w:hAnsi="Arial Narrow"/>
        </w:rPr>
        <w:t>sectors of society.</w:t>
      </w:r>
      <w:r w:rsidR="00547BAA">
        <w:rPr>
          <w:rFonts w:ascii="Arial Narrow" w:hAnsi="Arial Narrow"/>
        </w:rPr>
        <w:t xml:space="preserve"> </w:t>
      </w:r>
      <w:r w:rsidR="008465FB" w:rsidRPr="008465FB">
        <w:rPr>
          <w:rFonts w:ascii="Arial Narrow" w:hAnsi="Arial Narrow"/>
        </w:rPr>
        <w:t>The Gove</w:t>
      </w:r>
      <w:r w:rsidR="00442BF8">
        <w:rPr>
          <w:rFonts w:ascii="Arial Narrow" w:hAnsi="Arial Narrow"/>
        </w:rPr>
        <w:t xml:space="preserve">rnment’s </w:t>
      </w:r>
      <w:r w:rsidR="00182069">
        <w:rPr>
          <w:rFonts w:ascii="Arial Narrow" w:hAnsi="Arial Narrow"/>
        </w:rPr>
        <w:lastRenderedPageBreak/>
        <w:t>Europ</w:t>
      </w:r>
      <w:r w:rsidR="00442BF8">
        <w:rPr>
          <w:rFonts w:ascii="Arial Narrow" w:hAnsi="Arial Narrow"/>
        </w:rPr>
        <w:t>ean Choice</w:t>
      </w:r>
      <w:r w:rsidR="00182069">
        <w:rPr>
          <w:rFonts w:ascii="Arial Narrow" w:hAnsi="Arial Narrow"/>
        </w:rPr>
        <w:t xml:space="preserve"> aspirations provided</w:t>
      </w:r>
      <w:r w:rsidR="008465FB" w:rsidRPr="008465FB">
        <w:rPr>
          <w:rFonts w:ascii="Arial Narrow" w:hAnsi="Arial Narrow"/>
        </w:rPr>
        <w:t xml:space="preserve"> the vision for a new country, whose democratic performance would be benchmarked agains</w:t>
      </w:r>
      <w:r w:rsidR="00547BAA">
        <w:rPr>
          <w:rFonts w:ascii="Arial Narrow" w:hAnsi="Arial Narrow"/>
        </w:rPr>
        <w:t>t European Union standards.</w:t>
      </w:r>
      <w:r w:rsidR="002E2AD2">
        <w:rPr>
          <w:rFonts w:ascii="Arial Narrow" w:hAnsi="Arial Narrow"/>
          <w:bCs/>
        </w:rPr>
        <w:t xml:space="preserve"> </w:t>
      </w:r>
      <w:r w:rsidR="008465FB" w:rsidRPr="008465FB">
        <w:rPr>
          <w:rFonts w:ascii="Arial Narrow" w:hAnsi="Arial Narrow"/>
          <w:bCs/>
        </w:rPr>
        <w:t>The UN</w:t>
      </w:r>
      <w:r w:rsidR="00547BAA">
        <w:rPr>
          <w:rFonts w:ascii="Arial Narrow" w:hAnsi="Arial Narrow"/>
          <w:bCs/>
        </w:rPr>
        <w:t>DP CPAP</w:t>
      </w:r>
      <w:r w:rsidR="008465FB" w:rsidRPr="008465FB">
        <w:rPr>
          <w:rFonts w:ascii="Arial Narrow" w:hAnsi="Arial Narrow"/>
          <w:bCs/>
        </w:rPr>
        <w:t xml:space="preserve"> set a clear agenda to </w:t>
      </w:r>
      <w:r w:rsidR="008465FB" w:rsidRPr="008465FB">
        <w:rPr>
          <w:rFonts w:ascii="Arial Narrow" w:hAnsi="Arial Narrow"/>
          <w:iCs/>
        </w:rPr>
        <w:t>support national priorities enshrined in the Government’s Programmes and assist Ukraine in attaining higher level economic and social standards as well as in implementing i</w:t>
      </w:r>
      <w:r w:rsidR="002E2AD2">
        <w:rPr>
          <w:rFonts w:ascii="Arial Narrow" w:hAnsi="Arial Narrow"/>
          <w:iCs/>
        </w:rPr>
        <w:t>ts European Choice.</w:t>
      </w:r>
      <w:r w:rsidR="00442BF8">
        <w:rPr>
          <w:rStyle w:val="FootnoteReference"/>
          <w:rFonts w:ascii="Arial Narrow" w:hAnsi="Arial Narrow"/>
          <w:iCs/>
        </w:rPr>
        <w:footnoteReference w:id="6"/>
      </w:r>
      <w:r w:rsidR="002E2AD2">
        <w:rPr>
          <w:rFonts w:ascii="Arial Narrow" w:hAnsi="Arial Narrow"/>
          <w:iCs/>
        </w:rPr>
        <w:t xml:space="preserve"> </w:t>
      </w:r>
    </w:p>
    <w:p w14:paraId="0DD712B1" w14:textId="77777777" w:rsidR="00FA10C7" w:rsidRDefault="00FA10C7" w:rsidP="00344F26">
      <w:pPr>
        <w:spacing w:before="120"/>
        <w:jc w:val="both"/>
        <w:rPr>
          <w:rFonts w:ascii="Arial Narrow" w:hAnsi="Arial Narrow" w:cs="Arial Narrow"/>
          <w:color w:val="141413"/>
          <w:lang w:val="en-GB" w:eastAsia="en-US"/>
        </w:rPr>
      </w:pPr>
      <w:r w:rsidRPr="00FE0443">
        <w:rPr>
          <w:rFonts w:ascii="Arial Narrow" w:hAnsi="Arial Narrow" w:cs="Arial Narrow"/>
          <w:lang w:val="en-GB"/>
        </w:rPr>
        <w:t xml:space="preserve">Under the leadership of President Yuschenko, the country embarked on a large-scale transition, adopting western-oriented economic and social policies, renovating its political and administrative apparatus and clearly showing its intention to join such international organizations as European Union (EU) and North Atlantic Treaty Organization (NATO). As a result, the country was granted “market economy status” at the end of 2005 by the EU and the US and started to negotiate its accession to the World Trade Organization (WTO). </w:t>
      </w:r>
    </w:p>
    <w:p w14:paraId="0DD712B2" w14:textId="77777777" w:rsidR="00B7355A" w:rsidRPr="00182069" w:rsidRDefault="00B7355A" w:rsidP="00344F26">
      <w:pPr>
        <w:spacing w:before="120"/>
        <w:jc w:val="both"/>
        <w:rPr>
          <w:rFonts w:ascii="Arial Narrow" w:hAnsi="Arial Narrow" w:cs="Arial Narrow"/>
          <w:color w:val="141413"/>
          <w:lang w:val="en-GB" w:eastAsia="en-US"/>
        </w:rPr>
      </w:pPr>
      <w:r w:rsidRPr="00FE0443">
        <w:rPr>
          <w:rFonts w:ascii="Arial Narrow" w:hAnsi="Arial Narrow" w:cs="Arial Narrow"/>
          <w:color w:val="141413"/>
          <w:lang w:val="en-GB" w:eastAsia="en-US"/>
        </w:rPr>
        <w:t>Context-specific factors played a critical role in determining the nature and imp</w:t>
      </w:r>
      <w:r w:rsidR="008465FB">
        <w:rPr>
          <w:rFonts w:ascii="Arial Narrow" w:hAnsi="Arial Narrow" w:cs="Arial Narrow"/>
          <w:color w:val="141413"/>
          <w:lang w:val="en-GB" w:eastAsia="en-US"/>
        </w:rPr>
        <w:t xml:space="preserve">act of UNDP interventions. </w:t>
      </w:r>
      <w:r w:rsidRPr="00FE0443">
        <w:rPr>
          <w:rFonts w:ascii="Arial Narrow" w:hAnsi="Arial Narrow" w:cs="Arial Narrow"/>
          <w:b/>
          <w:bCs/>
          <w:lang w:val="en-GB"/>
        </w:rPr>
        <w:t xml:space="preserve">Political instability and global economic crisis were probably the most important factors that negatively affected country’s progress in the areas covered by this evaluation. </w:t>
      </w:r>
      <w:r w:rsidR="00FA10C7" w:rsidRPr="00FA10C7">
        <w:rPr>
          <w:rFonts w:ascii="Arial Narrow" w:hAnsi="Arial Narrow" w:cs="Arial Narrow"/>
          <w:bCs/>
          <w:lang w:val="en-GB"/>
        </w:rPr>
        <w:t>Politica</w:t>
      </w:r>
      <w:r w:rsidR="00C6269E">
        <w:rPr>
          <w:rFonts w:ascii="Arial Narrow" w:hAnsi="Arial Narrow" w:cs="Arial Narrow"/>
          <w:bCs/>
          <w:lang w:val="en-GB"/>
        </w:rPr>
        <w:t>l instability, for example, has</w:t>
      </w:r>
      <w:r w:rsidR="00FA10C7" w:rsidRPr="00FA10C7">
        <w:rPr>
          <w:rFonts w:ascii="Arial Narrow" w:hAnsi="Arial Narrow" w:cs="Arial Narrow"/>
          <w:bCs/>
          <w:lang w:val="en-GB"/>
        </w:rPr>
        <w:t xml:space="preserve"> created a stalemate in the</w:t>
      </w:r>
      <w:r w:rsidR="00182069">
        <w:rPr>
          <w:rFonts w:ascii="Arial Narrow" w:hAnsi="Arial Narrow" w:cs="Arial Narrow"/>
          <w:bCs/>
          <w:lang w:val="en-GB"/>
        </w:rPr>
        <w:t xml:space="preserve"> reform process so</w:t>
      </w:r>
      <w:r w:rsidR="00FA10C7" w:rsidRPr="00FA10C7">
        <w:rPr>
          <w:rFonts w:ascii="Arial Narrow" w:hAnsi="Arial Narrow" w:cs="Arial Narrow"/>
          <w:bCs/>
          <w:lang w:val="en-GB"/>
        </w:rPr>
        <w:t xml:space="preserve"> that</w:t>
      </w:r>
      <w:r w:rsidR="00182069">
        <w:rPr>
          <w:rFonts w:ascii="Arial Narrow" w:hAnsi="Arial Narrow" w:cs="Arial Narrow"/>
          <w:bCs/>
          <w:lang w:val="en-GB"/>
        </w:rPr>
        <w:t xml:space="preserve"> such</w:t>
      </w:r>
      <w:r w:rsidR="00FA10C7" w:rsidRPr="00FA10C7">
        <w:rPr>
          <w:rFonts w:ascii="Arial Narrow" w:hAnsi="Arial Narrow" w:cs="Arial Narrow"/>
          <w:bCs/>
          <w:lang w:val="en-GB"/>
        </w:rPr>
        <w:t xml:space="preserve"> important r</w:t>
      </w:r>
      <w:r w:rsidR="00182069">
        <w:rPr>
          <w:rFonts w:ascii="Arial Narrow" w:hAnsi="Arial Narrow" w:cs="Arial Narrow"/>
          <w:bCs/>
          <w:lang w:val="en-GB"/>
        </w:rPr>
        <w:t>eforms</w:t>
      </w:r>
      <w:r w:rsidR="00FA10C7" w:rsidRPr="00FA10C7">
        <w:rPr>
          <w:rFonts w:ascii="Arial Narrow" w:hAnsi="Arial Narrow" w:cs="Arial Narrow"/>
          <w:bCs/>
          <w:lang w:val="en-GB"/>
        </w:rPr>
        <w:t xml:space="preserve"> as </w:t>
      </w:r>
      <w:r w:rsidR="00182069">
        <w:rPr>
          <w:rFonts w:ascii="Arial Narrow" w:hAnsi="Arial Narrow" w:cs="Arial Narrow"/>
          <w:bCs/>
          <w:lang w:val="en-GB"/>
        </w:rPr>
        <w:t>decentralization, judicial and public service reforms</w:t>
      </w:r>
      <w:r w:rsidR="00182069">
        <w:rPr>
          <w:rFonts w:ascii="Arial Narrow" w:hAnsi="Arial Narrow" w:cs="Arial Narrow"/>
          <w:lang w:val="en-GB"/>
        </w:rPr>
        <w:t xml:space="preserve"> were not implemented. Frequent changes of the G</w:t>
      </w:r>
      <w:r w:rsidR="00182069" w:rsidRPr="00182069">
        <w:rPr>
          <w:rFonts w:ascii="Arial Narrow" w:hAnsi="Arial Narrow" w:cs="Arial Narrow"/>
          <w:lang w:val="en-GB"/>
        </w:rPr>
        <w:t xml:space="preserve">overnments </w:t>
      </w:r>
      <w:r w:rsidR="00E06CB6">
        <w:rPr>
          <w:rFonts w:ascii="Arial Narrow" w:hAnsi="Arial Narrow" w:cs="Arial Narrow"/>
          <w:lang w:val="en-GB"/>
        </w:rPr>
        <w:t>resulted in</w:t>
      </w:r>
      <w:r w:rsidR="00182069">
        <w:rPr>
          <w:rFonts w:ascii="Arial Narrow" w:hAnsi="Arial Narrow" w:cs="Arial Narrow"/>
          <w:lang w:val="en-GB"/>
        </w:rPr>
        <w:t xml:space="preserve"> radical </w:t>
      </w:r>
      <w:r w:rsidR="00C6269E">
        <w:rPr>
          <w:rFonts w:ascii="Arial Narrow" w:hAnsi="Arial Narrow" w:cs="Arial Narrow"/>
          <w:lang w:val="en-GB"/>
        </w:rPr>
        <w:t xml:space="preserve">and frequent </w:t>
      </w:r>
      <w:r w:rsidR="00E06CB6">
        <w:rPr>
          <w:rFonts w:ascii="Arial Narrow" w:hAnsi="Arial Narrow" w:cs="Arial Narrow"/>
          <w:lang w:val="en-GB"/>
        </w:rPr>
        <w:t>reshuffles of</w:t>
      </w:r>
      <w:r w:rsidR="00182069">
        <w:rPr>
          <w:rFonts w:ascii="Arial Narrow" w:hAnsi="Arial Narrow" w:cs="Arial Narrow"/>
          <w:lang w:val="en-GB"/>
        </w:rPr>
        <w:t xml:space="preserve"> sen</w:t>
      </w:r>
      <w:r w:rsidR="00E06CB6">
        <w:rPr>
          <w:rFonts w:ascii="Arial Narrow" w:hAnsi="Arial Narrow" w:cs="Arial Narrow"/>
          <w:lang w:val="en-GB"/>
        </w:rPr>
        <w:t>ior public administration management. Multiple dev</w:t>
      </w:r>
      <w:r w:rsidR="00C6269E">
        <w:rPr>
          <w:rFonts w:ascii="Arial Narrow" w:hAnsi="Arial Narrow" w:cs="Arial Narrow"/>
          <w:lang w:val="en-GB"/>
        </w:rPr>
        <w:t>elopment programmes of different</w:t>
      </w:r>
      <w:r w:rsidR="00E06CB6">
        <w:rPr>
          <w:rFonts w:ascii="Arial Narrow" w:hAnsi="Arial Narrow" w:cs="Arial Narrow"/>
          <w:lang w:val="en-GB"/>
        </w:rPr>
        <w:t xml:space="preserve"> Governments were non-prioritised and did not have the necessary budget support that undermined continuity of reform measures. </w:t>
      </w:r>
    </w:p>
    <w:p w14:paraId="0DD712B3" w14:textId="77777777" w:rsidR="00B7355A" w:rsidRPr="00FE0443" w:rsidRDefault="00B7355A" w:rsidP="00344F26">
      <w:pPr>
        <w:spacing w:before="120"/>
        <w:jc w:val="both"/>
        <w:rPr>
          <w:rFonts w:ascii="Arial Narrow" w:hAnsi="Arial Narrow" w:cs="Arial Narrow"/>
          <w:lang w:val="en-GB"/>
        </w:rPr>
      </w:pPr>
      <w:r w:rsidRPr="00FE0443">
        <w:rPr>
          <w:rFonts w:ascii="Arial Narrow" w:hAnsi="Arial Narrow" w:cs="Arial Narrow"/>
          <w:lang w:val="en-GB"/>
        </w:rPr>
        <w:t>The processes of reforms was further complicated by Constitutional changes introduced in 2006 that gave additional powers to the le</w:t>
      </w:r>
      <w:r w:rsidR="00C6269E">
        <w:rPr>
          <w:rFonts w:ascii="Arial Narrow" w:hAnsi="Arial Narrow" w:cs="Arial Narrow"/>
          <w:lang w:val="en-GB"/>
        </w:rPr>
        <w:t>gislature and shifted the centre</w:t>
      </w:r>
      <w:r w:rsidRPr="00FE0443">
        <w:rPr>
          <w:rFonts w:ascii="Arial Narrow" w:hAnsi="Arial Narrow" w:cs="Arial Narrow"/>
          <w:lang w:val="en-GB"/>
        </w:rPr>
        <w:t xml:space="preserve"> of policy making and implementation from the President to Government backed by a Parliament coalition. As a result of these changes, the President lost some of his powers so that concerted reform efforts could not be implemented from one centre. </w:t>
      </w:r>
    </w:p>
    <w:p w14:paraId="0DD712B4" w14:textId="77777777" w:rsidR="00454461" w:rsidRDefault="00FA10C7" w:rsidP="00344F26">
      <w:pPr>
        <w:spacing w:before="120"/>
        <w:jc w:val="both"/>
        <w:rPr>
          <w:rFonts w:ascii="Arial Narrow" w:hAnsi="Arial Narrow" w:cs="Arial Narrow"/>
          <w:lang w:val="en-GB"/>
        </w:rPr>
      </w:pPr>
      <w:r>
        <w:rPr>
          <w:rFonts w:ascii="Arial Narrow" w:hAnsi="Arial Narrow" w:cs="Arial Narrow"/>
          <w:lang w:val="en-GB"/>
        </w:rPr>
        <w:t xml:space="preserve">In a February 2010 </w:t>
      </w:r>
      <w:r w:rsidR="00B7355A" w:rsidRPr="00FE0443">
        <w:rPr>
          <w:rFonts w:ascii="Arial Narrow" w:hAnsi="Arial Narrow" w:cs="Arial Narrow"/>
          <w:lang w:val="en-GB"/>
        </w:rPr>
        <w:t>election Viktor Yanukovuych was elected presiden</w:t>
      </w:r>
      <w:r>
        <w:rPr>
          <w:rFonts w:ascii="Arial Narrow" w:hAnsi="Arial Narrow" w:cs="Arial Narrow"/>
          <w:lang w:val="en-GB"/>
        </w:rPr>
        <w:t xml:space="preserve">t of Ukraine. </w:t>
      </w:r>
      <w:r w:rsidR="006C2425">
        <w:rPr>
          <w:rFonts w:ascii="Arial Narrow" w:hAnsi="Arial Narrow" w:cs="Arial Narrow"/>
          <w:lang w:val="en-GB"/>
        </w:rPr>
        <w:t>He</w:t>
      </w:r>
      <w:r w:rsidR="00B7355A" w:rsidRPr="00FE0443">
        <w:rPr>
          <w:rFonts w:ascii="Arial Narrow" w:hAnsi="Arial Narrow" w:cs="Arial Narrow"/>
          <w:lang w:val="en-GB"/>
        </w:rPr>
        <w:t xml:space="preserve"> formed</w:t>
      </w:r>
      <w:r w:rsidR="006C2425">
        <w:rPr>
          <w:rFonts w:ascii="Arial Narrow" w:hAnsi="Arial Narrow" w:cs="Arial Narrow"/>
          <w:lang w:val="en-GB"/>
        </w:rPr>
        <w:t xml:space="preserve"> the Government that</w:t>
      </w:r>
      <w:r w:rsidR="00B7355A" w:rsidRPr="00FE0443">
        <w:rPr>
          <w:rFonts w:ascii="Arial Narrow" w:hAnsi="Arial Narrow" w:cs="Arial Narrow"/>
          <w:lang w:val="en-GB"/>
        </w:rPr>
        <w:t xml:space="preserve"> adopted an extensive list of reform measures across many sectors. In June 2010 the President presented a Programme of Reforms for 2010–2014 </w:t>
      </w:r>
      <w:r w:rsidR="00B7355A" w:rsidRPr="00FE0443">
        <w:rPr>
          <w:rFonts w:ascii="Arial Narrow" w:hAnsi="Arial Narrow" w:cs="Arial Narrow"/>
          <w:i/>
          <w:iCs/>
          <w:lang w:val="en-GB"/>
        </w:rPr>
        <w:t>Prosperous Society, Competitive Economy and Efficient Government</w:t>
      </w:r>
      <w:r w:rsidR="00B7355A" w:rsidRPr="00FE0443">
        <w:rPr>
          <w:rFonts w:ascii="Arial Narrow" w:hAnsi="Arial Narrow" w:cs="Arial Narrow"/>
          <w:lang w:val="en-GB"/>
        </w:rPr>
        <w:t>. The Programme addresses reforms in five sectors: 1) create preconditions for economic growth, 2)</w:t>
      </w:r>
      <w:r w:rsidR="00FE0443">
        <w:rPr>
          <w:rFonts w:ascii="Arial Narrow" w:hAnsi="Arial Narrow" w:cs="Arial Narrow"/>
          <w:lang w:val="en-GB"/>
        </w:rPr>
        <w:t xml:space="preserve"> </w:t>
      </w:r>
      <w:r w:rsidR="00B7355A" w:rsidRPr="00FE0443">
        <w:rPr>
          <w:rFonts w:ascii="Arial Narrow" w:hAnsi="Arial Narrow" w:cs="Arial Narrow"/>
          <w:lang w:val="en-GB"/>
        </w:rPr>
        <w:t>establish and maintain</w:t>
      </w:r>
      <w:r w:rsidR="00B7355A" w:rsidRPr="00FE0443">
        <w:rPr>
          <w:rFonts w:ascii="Arial Narrow" w:eastAsia="Times New Roman" w:hAnsi="Arial Narrow"/>
          <w:lang w:val="en-GB"/>
        </w:rPr>
        <w:t xml:space="preserve"> the most </w:t>
      </w:r>
      <w:r w:rsidR="00B7355A" w:rsidRPr="00FE0443">
        <w:rPr>
          <w:rFonts w:ascii="Arial Narrow" w:hAnsi="Arial Narrow" w:cs="Arial Narrow"/>
          <w:lang w:val="en-GB"/>
        </w:rPr>
        <w:t>favourable</w:t>
      </w:r>
      <w:r w:rsidR="00B7355A" w:rsidRPr="00FE0443">
        <w:rPr>
          <w:rFonts w:ascii="Arial Narrow" w:eastAsia="Times New Roman" w:hAnsi="Arial Narrow"/>
          <w:lang w:val="en-GB"/>
        </w:rPr>
        <w:t xml:space="preserve"> business environment, 3)</w:t>
      </w:r>
      <w:r>
        <w:rPr>
          <w:rFonts w:ascii="Arial Narrow" w:eastAsia="Times New Roman" w:hAnsi="Arial Narrow"/>
          <w:lang w:val="en-GB"/>
        </w:rPr>
        <w:t xml:space="preserve"> </w:t>
      </w:r>
      <w:r w:rsidR="00B7355A" w:rsidRPr="00FE0443">
        <w:rPr>
          <w:rFonts w:ascii="Arial Narrow" w:eastAsia="Times New Roman" w:hAnsi="Arial Narrow"/>
          <w:lang w:val="en-GB"/>
        </w:rPr>
        <w:t xml:space="preserve">modernize infrastructure and key sectors, 4) develop human and </w:t>
      </w:r>
      <w:r w:rsidR="00E06CB6">
        <w:rPr>
          <w:rFonts w:ascii="Arial Narrow" w:eastAsia="Times New Roman" w:hAnsi="Arial Narrow"/>
          <w:lang w:val="en-GB"/>
        </w:rPr>
        <w:t xml:space="preserve">social capital, and 5) improve </w:t>
      </w:r>
      <w:r w:rsidR="00B7355A" w:rsidRPr="00FE0443">
        <w:rPr>
          <w:rFonts w:ascii="Arial Narrow" w:eastAsia="Times New Roman" w:hAnsi="Arial Narrow"/>
          <w:lang w:val="en-GB"/>
        </w:rPr>
        <w:t xml:space="preserve">efficiency of public administration. </w:t>
      </w:r>
      <w:r w:rsidR="00B7355A" w:rsidRPr="00FE0443">
        <w:rPr>
          <w:rFonts w:ascii="Arial Narrow" w:hAnsi="Arial Narrow" w:cs="Arial Narrow"/>
          <w:lang w:val="en-GB"/>
        </w:rPr>
        <w:t>A Committee on Economic Reforms responsible for implementation of the Programme was established as a part of the President’s Administration.</w:t>
      </w:r>
      <w:r w:rsidR="00B7355A" w:rsidRPr="00FE0443">
        <w:rPr>
          <w:rStyle w:val="FootnoteReference"/>
          <w:rFonts w:ascii="Arial Narrow" w:hAnsi="Arial Narrow" w:cs="Arial Narrow"/>
          <w:lang w:val="en-GB"/>
        </w:rPr>
        <w:footnoteReference w:id="7"/>
      </w:r>
    </w:p>
    <w:p w14:paraId="0DD712B5" w14:textId="77777777" w:rsidR="000A02F0" w:rsidRDefault="000A02F0" w:rsidP="00D204AC">
      <w:pPr>
        <w:spacing w:before="120"/>
        <w:ind w:left="360"/>
        <w:jc w:val="center"/>
        <w:rPr>
          <w:rFonts w:ascii="Arial Narrow" w:hAnsi="Arial Narrow" w:cs="Arial Narrow"/>
          <w:b/>
          <w:bCs/>
          <w:color w:val="000000"/>
          <w:lang w:val="en-GB" w:eastAsia="en-US"/>
        </w:rPr>
      </w:pPr>
    </w:p>
    <w:p w14:paraId="0DD712B6" w14:textId="77777777" w:rsidR="00B7355A" w:rsidRPr="00FE0443" w:rsidRDefault="00B7355A" w:rsidP="00D204AC">
      <w:pPr>
        <w:spacing w:before="120"/>
        <w:ind w:left="360"/>
        <w:jc w:val="center"/>
        <w:rPr>
          <w:rFonts w:ascii="Arial Narrow" w:hAnsi="Arial Narrow" w:cs="Arial Narrow"/>
          <w:b/>
          <w:bCs/>
          <w:color w:val="141413"/>
          <w:lang w:val="en-GB" w:eastAsia="en-US"/>
        </w:rPr>
      </w:pPr>
      <w:r w:rsidRPr="00FE0443">
        <w:rPr>
          <w:rFonts w:ascii="Arial Narrow" w:hAnsi="Arial Narrow" w:cs="Arial Narrow"/>
          <w:b/>
          <w:bCs/>
          <w:color w:val="000000"/>
          <w:lang w:val="en-GB" w:eastAsia="en-US"/>
        </w:rPr>
        <w:t>CP Outcome 1:</w:t>
      </w:r>
      <w:r w:rsidR="00344F26">
        <w:rPr>
          <w:rFonts w:ascii="Arial Narrow" w:hAnsi="Arial Narrow" w:cs="Arial Narrow"/>
          <w:b/>
          <w:bCs/>
          <w:color w:val="000000"/>
          <w:lang w:val="en-GB" w:eastAsia="en-US"/>
        </w:rPr>
        <w:t xml:space="preserve"> </w:t>
      </w:r>
      <w:r w:rsidRPr="00FE0443">
        <w:rPr>
          <w:rFonts w:ascii="Arial Narrow" w:hAnsi="Arial Narrow" w:cs="Arial Narrow"/>
          <w:b/>
          <w:bCs/>
          <w:color w:val="000000"/>
          <w:lang w:val="en-GB" w:eastAsia="en-US"/>
        </w:rPr>
        <w:t>Accountable, citizen-based government promoted</w:t>
      </w:r>
    </w:p>
    <w:p w14:paraId="0DD712B7" w14:textId="77777777" w:rsidR="00B7355A" w:rsidRPr="00FE0443" w:rsidRDefault="00B7355A" w:rsidP="005962D1">
      <w:pPr>
        <w:spacing w:before="120"/>
        <w:ind w:left="360"/>
        <w:jc w:val="center"/>
        <w:rPr>
          <w:rFonts w:ascii="Arial Narrow" w:hAnsi="Arial Narrow" w:cs="Arial Narrow"/>
          <w:b/>
          <w:bCs/>
          <w:color w:val="141413"/>
          <w:lang w:val="en-GB" w:eastAsia="en-US"/>
        </w:rPr>
      </w:pPr>
      <w:r w:rsidRPr="00FE0443">
        <w:rPr>
          <w:rFonts w:ascii="Arial Narrow" w:hAnsi="Arial Narrow" w:cs="Arial Narrow"/>
          <w:b/>
          <w:bCs/>
          <w:color w:val="000000"/>
          <w:lang w:val="en-GB" w:eastAsia="en-US"/>
        </w:rPr>
        <w:t>Country assessment: Partial progress</w:t>
      </w:r>
    </w:p>
    <w:p w14:paraId="0DD712B8" w14:textId="77777777" w:rsidR="00B7355A" w:rsidRPr="00FE0443" w:rsidRDefault="00B7355A" w:rsidP="00A90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Narrow" w:hAnsi="Arial Narrow" w:cs="Arial Narrow"/>
          <w:b/>
          <w:bCs/>
          <w:color w:val="000000"/>
          <w:lang w:val="en-GB" w:eastAsia="en-US"/>
        </w:rPr>
      </w:pPr>
      <w:r w:rsidRPr="00FE0443">
        <w:rPr>
          <w:rFonts w:ascii="Arial Narrow" w:hAnsi="Arial Narrow" w:cs="Arial Narrow"/>
          <w:b/>
          <w:bCs/>
          <w:color w:val="000000"/>
          <w:lang w:val="en-GB" w:eastAsia="en-US"/>
        </w:rPr>
        <w:t>Democratic institutions withstood the turbulent times of internal political developments and global economic crisis, but public administration remained largely unreformed</w:t>
      </w:r>
      <w:r w:rsidRPr="00FE0443">
        <w:rPr>
          <w:rFonts w:ascii="Arial Narrow" w:hAnsi="Arial Narrow" w:cs="Arial Narrow"/>
          <w:color w:val="000000"/>
          <w:lang w:val="en-GB" w:eastAsia="en-US"/>
        </w:rPr>
        <w:t xml:space="preserve">. </w:t>
      </w:r>
      <w:r w:rsidRPr="00FE0443">
        <w:rPr>
          <w:rFonts w:ascii="Arial Narrow" w:hAnsi="Arial Narrow" w:cs="Arial Narrow"/>
          <w:lang w:val="en-GB"/>
        </w:rPr>
        <w:t xml:space="preserve">In the area of Public Administration Reform (PAR) the Government did not introduce any major reforms. A law </w:t>
      </w:r>
      <w:r w:rsidRPr="00FE0443">
        <w:rPr>
          <w:rFonts w:ascii="Arial Narrow" w:hAnsi="Arial Narrow" w:cs="Arial Narrow"/>
          <w:i/>
          <w:iCs/>
          <w:lang w:val="en-GB"/>
        </w:rPr>
        <w:t>On Civil Service</w:t>
      </w:r>
      <w:r w:rsidRPr="00FE0443">
        <w:rPr>
          <w:rFonts w:ascii="Arial Narrow" w:hAnsi="Arial Narrow" w:cs="Arial Narrow"/>
          <w:lang w:val="en-GB"/>
        </w:rPr>
        <w:t xml:space="preserve"> was not adopted by the Verkhovna Rada. The Government has failed to build a broad political consensus for reforms and implement the following strategic actions recommended </w:t>
      </w:r>
      <w:r w:rsidRPr="00FE0443">
        <w:rPr>
          <w:rFonts w:ascii="Arial Narrow" w:hAnsi="Arial Narrow" w:cs="Arial Narrow"/>
          <w:lang w:val="en-GB"/>
        </w:rPr>
        <w:lastRenderedPageBreak/>
        <w:t>by SIGMA:</w:t>
      </w:r>
      <w:r w:rsidRPr="00FE0443">
        <w:rPr>
          <w:rStyle w:val="FootnoteReference"/>
          <w:rFonts w:ascii="Arial Narrow" w:hAnsi="Arial Narrow" w:cs="Arial Narrow"/>
          <w:lang w:val="en-GB"/>
        </w:rPr>
        <w:footnoteReference w:id="8"/>
      </w:r>
    </w:p>
    <w:p w14:paraId="0DD712B9" w14:textId="77777777" w:rsidR="00B7355A" w:rsidRPr="00FE0443" w:rsidRDefault="00B7355A" w:rsidP="00A0423D">
      <w:pPr>
        <w:numPr>
          <w:ilvl w:val="0"/>
          <w:numId w:val="47"/>
        </w:numPr>
        <w:rPr>
          <w:rFonts w:ascii="Arial Narrow" w:hAnsi="Arial Narrow" w:cs="Arial Narrow"/>
          <w:lang w:val="en-GB"/>
        </w:rPr>
      </w:pPr>
      <w:r w:rsidRPr="00FE0443">
        <w:rPr>
          <w:rFonts w:ascii="Arial Narrow" w:hAnsi="Arial Narrow" w:cs="Arial Narrow"/>
          <w:lang w:val="en-GB"/>
        </w:rPr>
        <w:t>focus on what is doable, in the short term perspective through sectoral improvements aimed at improving the legal certainty and reliability of public action and the management of public funds which in the medium term should accumulate to a systemic reform; priority should be given to reduce arbitrariness in public decision-making, develop administrative justice and reinforce financial management;</w:t>
      </w:r>
    </w:p>
    <w:p w14:paraId="0DD712BA" w14:textId="77777777" w:rsidR="00B7355A" w:rsidRPr="00FE0443" w:rsidRDefault="00B7355A" w:rsidP="00A0423D">
      <w:pPr>
        <w:numPr>
          <w:ilvl w:val="0"/>
          <w:numId w:val="47"/>
        </w:numPr>
        <w:rPr>
          <w:rFonts w:ascii="Arial Narrow" w:hAnsi="Arial Narrow" w:cs="Arial Narrow"/>
          <w:lang w:val="en-GB"/>
        </w:rPr>
      </w:pPr>
      <w:r w:rsidRPr="00FE0443">
        <w:rPr>
          <w:rFonts w:ascii="Arial Narrow" w:hAnsi="Arial Narrow" w:cs="Arial Narrow"/>
          <w:lang w:val="en-GB"/>
        </w:rPr>
        <w:t>foster a consensus amongst societal and political continuity institutions for future change to the fundamental governance arrangements of the State;</w:t>
      </w:r>
    </w:p>
    <w:p w14:paraId="0DD712BB" w14:textId="77777777" w:rsidR="00B7355A" w:rsidRPr="00FE0443" w:rsidRDefault="00B7355A" w:rsidP="00A0423D">
      <w:pPr>
        <w:numPr>
          <w:ilvl w:val="0"/>
          <w:numId w:val="47"/>
        </w:numPr>
        <w:rPr>
          <w:rFonts w:ascii="Arial Narrow" w:hAnsi="Arial Narrow" w:cs="Arial Narrow"/>
          <w:lang w:val="en-GB"/>
        </w:rPr>
      </w:pPr>
      <w:r w:rsidRPr="00FE0443">
        <w:rPr>
          <w:rFonts w:ascii="Arial Narrow" w:hAnsi="Arial Narrow" w:cs="Arial Narrow"/>
          <w:lang w:val="en-GB"/>
        </w:rPr>
        <w:t>encourage main constitutional actors to evolve towards creating a democratic institutional environment where the checks, balances and limits to the exercise of power are legally defined and enforced;</w:t>
      </w:r>
    </w:p>
    <w:p w14:paraId="0DD712BC" w14:textId="77777777" w:rsidR="00B7355A" w:rsidRPr="00FE0443" w:rsidRDefault="00B7355A" w:rsidP="00A0423D">
      <w:pPr>
        <w:numPr>
          <w:ilvl w:val="0"/>
          <w:numId w:val="47"/>
        </w:numPr>
        <w:rPr>
          <w:rFonts w:ascii="Arial Narrow" w:hAnsi="Arial Narrow" w:cs="Arial Narrow"/>
          <w:lang w:val="en-GB"/>
        </w:rPr>
      </w:pPr>
      <w:r w:rsidRPr="00FE0443">
        <w:rPr>
          <w:rFonts w:ascii="Arial Narrow" w:hAnsi="Arial Narrow" w:cs="Arial Narrow"/>
          <w:lang w:val="en-GB"/>
        </w:rPr>
        <w:t>support the emergence of next generation civil service leaders.</w:t>
      </w:r>
      <w:r w:rsidRPr="00FE0443">
        <w:rPr>
          <w:rStyle w:val="FootnoteReference"/>
          <w:rFonts w:ascii="Arial Narrow" w:hAnsi="Arial Narrow" w:cs="Arial Narrow"/>
          <w:lang w:val="en-GB"/>
        </w:rPr>
        <w:footnoteReference w:id="9"/>
      </w:r>
    </w:p>
    <w:p w14:paraId="0DD712BD" w14:textId="77777777" w:rsidR="00B7355A" w:rsidRPr="00FE0443" w:rsidRDefault="00B7355A" w:rsidP="00B05C07">
      <w:pPr>
        <w:autoSpaceDE w:val="0"/>
        <w:autoSpaceDN w:val="0"/>
        <w:adjustRightInd w:val="0"/>
        <w:spacing w:before="120" w:after="120"/>
        <w:rPr>
          <w:rFonts w:ascii="Arial Narrow" w:hAnsi="Arial Narrow" w:cs="Arial Narrow"/>
          <w:color w:val="000000"/>
          <w:lang w:val="en-GB" w:eastAsia="en-US"/>
        </w:rPr>
      </w:pPr>
      <w:r w:rsidRPr="00FE0443">
        <w:rPr>
          <w:rFonts w:ascii="Arial Narrow" w:hAnsi="Arial Narrow" w:cs="Arial Narrow"/>
          <w:color w:val="000000"/>
          <w:lang w:val="en-GB" w:eastAsia="en-US"/>
        </w:rPr>
        <w:t>Only insignificant public administration reforms were implemented during 2006-2010. As a result, corruption was perceived as widespread. Ukraine ranked 146</w:t>
      </w:r>
      <w:r w:rsidRPr="00FE0443">
        <w:rPr>
          <w:rFonts w:ascii="Arial Narrow" w:hAnsi="Arial Narrow" w:cs="Arial Narrow"/>
          <w:color w:val="000000"/>
          <w:vertAlign w:val="superscript"/>
          <w:lang w:val="en-GB" w:eastAsia="en-US"/>
        </w:rPr>
        <w:t>th</w:t>
      </w:r>
      <w:r w:rsidRPr="00FE0443">
        <w:rPr>
          <w:rFonts w:ascii="Arial Narrow" w:hAnsi="Arial Narrow" w:cs="Arial Narrow"/>
          <w:color w:val="000000"/>
          <w:lang w:val="en-GB" w:eastAsia="en-US"/>
        </w:rPr>
        <w:t xml:space="preserve"> out of 180 countries in Transparency International’s Corruption Perceptions Index for 2009. </w:t>
      </w:r>
      <w:r w:rsidRPr="00FE0443">
        <w:rPr>
          <w:rFonts w:ascii="Arial Narrow" w:hAnsi="Arial Narrow" w:cs="Arial Narrow"/>
          <w:lang w:val="en-GB"/>
        </w:rPr>
        <w:t>According to the 2009 Global Corruption Barometer survey that measures the extent to which the people in different countries perceive six key sectors and institutions to be corrupt, Ukraine was perceived as the most corrupt country in Europe and the Commonwealth of Independent States region.</w:t>
      </w:r>
      <w:r w:rsidRPr="00FE0443">
        <w:rPr>
          <w:rFonts w:ascii="Arial Narrow" w:hAnsi="Arial Narrow" w:cs="Arial Narrow"/>
          <w:vertAlign w:val="superscript"/>
          <w:lang w:val="en-GB"/>
        </w:rPr>
        <w:footnoteReference w:id="10"/>
      </w:r>
    </w:p>
    <w:p w14:paraId="0DD712BE" w14:textId="77777777" w:rsidR="00B7355A" w:rsidRPr="00FE0443" w:rsidRDefault="00B7355A" w:rsidP="00420DEE">
      <w:pPr>
        <w:spacing w:before="120"/>
        <w:rPr>
          <w:rFonts w:ascii="Arial Narrow" w:hAnsi="Arial Narrow" w:cs="Arial Narrow"/>
          <w:lang w:val="en-GB"/>
        </w:rPr>
      </w:pPr>
      <w:r w:rsidRPr="00FE0443">
        <w:rPr>
          <w:rFonts w:ascii="Arial Narrow" w:hAnsi="Arial Narrow" w:cs="Arial Narrow"/>
          <w:lang w:val="en-GB"/>
        </w:rPr>
        <w:t>A ruling of the Constitutional Court of Ukraine in 2010 revoked</w:t>
      </w:r>
      <w:r w:rsidR="00FA10C7">
        <w:rPr>
          <w:rFonts w:ascii="Arial Narrow" w:hAnsi="Arial Narrow" w:cs="Arial Narrow"/>
          <w:lang w:val="en-GB"/>
        </w:rPr>
        <w:t xml:space="preserve"> the Constitutional changes of </w:t>
      </w:r>
      <w:r w:rsidRPr="00FE0443">
        <w:rPr>
          <w:rFonts w:ascii="Arial Narrow" w:hAnsi="Arial Narrow" w:cs="Arial Narrow"/>
          <w:lang w:val="en-GB"/>
        </w:rPr>
        <w:t xml:space="preserve">2006 so that the President restored his decision making authority. Centralization of power may </w:t>
      </w:r>
      <w:r w:rsidR="00FA10C7">
        <w:rPr>
          <w:rFonts w:ascii="Arial Narrow" w:hAnsi="Arial Narrow" w:cs="Arial Narrow"/>
          <w:lang w:val="en-GB"/>
        </w:rPr>
        <w:t>facilitate implementation of the PAR as they</w:t>
      </w:r>
      <w:r w:rsidRPr="00FE0443">
        <w:rPr>
          <w:rFonts w:ascii="Arial Narrow" w:hAnsi="Arial Narrow" w:cs="Arial Narrow"/>
          <w:lang w:val="en-GB"/>
        </w:rPr>
        <w:t xml:space="preserve"> will</w:t>
      </w:r>
      <w:r w:rsidR="00FA10C7">
        <w:rPr>
          <w:rFonts w:ascii="Arial Narrow" w:hAnsi="Arial Narrow" w:cs="Arial Narrow"/>
          <w:lang w:val="en-GB"/>
        </w:rPr>
        <w:t xml:space="preserve"> be managed from one centre. The</w:t>
      </w:r>
      <w:r w:rsidRPr="00FE0443">
        <w:rPr>
          <w:rFonts w:ascii="Arial Narrow" w:hAnsi="Arial Narrow" w:cs="Arial Narrow"/>
          <w:lang w:val="en-GB"/>
        </w:rPr>
        <w:t xml:space="preserve"> </w:t>
      </w:r>
      <w:r w:rsidR="00454461">
        <w:rPr>
          <w:rFonts w:ascii="Arial Narrow" w:hAnsi="Arial Narrow" w:cs="Arial Narrow"/>
          <w:lang w:val="en-GB"/>
        </w:rPr>
        <w:t xml:space="preserve">Government’s </w:t>
      </w:r>
      <w:r w:rsidRPr="00FE0443">
        <w:rPr>
          <w:rFonts w:ascii="Arial Narrow" w:hAnsi="Arial Narrow" w:cs="Arial Narrow"/>
          <w:lang w:val="en-GB"/>
        </w:rPr>
        <w:t xml:space="preserve">goals </w:t>
      </w:r>
      <w:r w:rsidR="00454461">
        <w:rPr>
          <w:rFonts w:ascii="Arial Narrow" w:hAnsi="Arial Narrow" w:cs="Arial Narrow"/>
          <w:lang w:val="en-GB"/>
        </w:rPr>
        <w:t>in the area of</w:t>
      </w:r>
      <w:r w:rsidR="00FA10C7">
        <w:rPr>
          <w:rFonts w:ascii="Arial Narrow" w:hAnsi="Arial Narrow" w:cs="Arial Narrow"/>
          <w:lang w:val="en-GB"/>
        </w:rPr>
        <w:t xml:space="preserve"> PAR </w:t>
      </w:r>
      <w:r w:rsidRPr="00FE0443">
        <w:rPr>
          <w:rFonts w:ascii="Arial Narrow" w:hAnsi="Arial Narrow" w:cs="Arial Narrow"/>
          <w:lang w:val="en-GB"/>
        </w:rPr>
        <w:t>are to rationalize the public administration and make government processes more logical and predictable.</w:t>
      </w:r>
      <w:r w:rsidR="00FA10C7">
        <w:rPr>
          <w:rFonts w:ascii="Arial Narrow" w:hAnsi="Arial Narrow" w:cs="Arial Narrow"/>
          <w:lang w:val="en-GB"/>
        </w:rPr>
        <w:t xml:space="preserve"> </w:t>
      </w:r>
      <w:r w:rsidRPr="00FE0443">
        <w:rPr>
          <w:rFonts w:ascii="Arial Narrow" w:hAnsi="Arial Narrow" w:cs="Arial Narrow"/>
          <w:lang w:val="en-GB"/>
        </w:rPr>
        <w:t xml:space="preserve">The size of the public service will be reduced and some powers transferred from the central government to local and municipal levels. </w:t>
      </w:r>
    </w:p>
    <w:p w14:paraId="0DD712BF" w14:textId="77777777" w:rsidR="000A02F0" w:rsidRDefault="00B7355A" w:rsidP="000A02F0">
      <w:pPr>
        <w:spacing w:before="120"/>
        <w:rPr>
          <w:rFonts w:ascii="Arial Narrow" w:hAnsi="Arial Narrow" w:cs="Arial Narrow"/>
          <w:lang w:val="en-GB"/>
        </w:rPr>
      </w:pPr>
      <w:r w:rsidRPr="00FE0443">
        <w:rPr>
          <w:rFonts w:ascii="Arial Narrow" w:hAnsi="Arial Narrow" w:cs="Arial Narrow"/>
          <w:color w:val="000000"/>
          <w:lang w:val="en-GB"/>
        </w:rPr>
        <w:t>The danger of conc</w:t>
      </w:r>
      <w:r w:rsidR="00FA10C7">
        <w:rPr>
          <w:rFonts w:ascii="Arial Narrow" w:hAnsi="Arial Narrow" w:cs="Arial Narrow"/>
          <w:color w:val="000000"/>
          <w:lang w:val="en-GB"/>
        </w:rPr>
        <w:t>entration of power in one centre</w:t>
      </w:r>
      <w:r w:rsidRPr="00FE0443">
        <w:rPr>
          <w:rFonts w:ascii="Arial Narrow" w:hAnsi="Arial Narrow" w:cs="Arial Narrow"/>
          <w:color w:val="000000"/>
          <w:lang w:val="en-GB"/>
        </w:rPr>
        <w:t xml:space="preserve"> is that the reforms can be implemented by</w:t>
      </w:r>
      <w:r w:rsidRPr="00FE0443">
        <w:rPr>
          <w:rFonts w:ascii="Arial Narrow" w:hAnsi="Arial Narrow" w:cs="Arial Narrow"/>
          <w:lang w:val="en-GB"/>
        </w:rPr>
        <w:t xml:space="preserve"> further centralizing state control, restricting democratic institutions and practices</w:t>
      </w:r>
      <w:r w:rsidR="00FA7F04">
        <w:rPr>
          <w:rFonts w:ascii="Arial Narrow" w:hAnsi="Arial Narrow" w:cs="Arial Narrow"/>
          <w:lang w:val="en-GB"/>
        </w:rPr>
        <w:t xml:space="preserve"> and increasing</w:t>
      </w:r>
      <w:r w:rsidRPr="00FE0443">
        <w:rPr>
          <w:rFonts w:ascii="Arial Narrow" w:hAnsi="Arial Narrow" w:cs="Arial Narrow"/>
          <w:lang w:val="en-GB"/>
        </w:rPr>
        <w:t xml:space="preserve"> control </w:t>
      </w:r>
      <w:r w:rsidR="00FA7F04">
        <w:rPr>
          <w:rFonts w:ascii="Arial Narrow" w:hAnsi="Arial Narrow" w:cs="Arial Narrow"/>
          <w:lang w:val="en-GB"/>
        </w:rPr>
        <w:t xml:space="preserve">functions </w:t>
      </w:r>
      <w:r w:rsidRPr="00FE0443">
        <w:rPr>
          <w:rFonts w:ascii="Arial Narrow" w:hAnsi="Arial Narrow" w:cs="Arial Narrow"/>
          <w:lang w:val="en-GB"/>
        </w:rPr>
        <w:t>of the state apparatus. Ukraine recorded the most significant decline in democracy scores between 2008 and 2010 out of the 28 countries in Eastern Europe, according to the Economist Intelligence Unit’s Democracy Index.</w:t>
      </w:r>
      <w:r w:rsidRPr="00FE0443">
        <w:rPr>
          <w:rStyle w:val="FootnoteReference"/>
          <w:rFonts w:ascii="Arial Narrow" w:hAnsi="Arial Narrow" w:cs="Arial Narrow"/>
          <w:lang w:val="en-GB"/>
        </w:rPr>
        <w:footnoteReference w:id="11"/>
      </w:r>
      <w:r w:rsidR="00FE0443" w:rsidRPr="00FE0443">
        <w:rPr>
          <w:rFonts w:ascii="Arial Narrow" w:hAnsi="Arial Narrow" w:cs="Arial Narrow"/>
          <w:lang w:val="en-GB"/>
        </w:rPr>
        <w:t xml:space="preserve"> </w:t>
      </w:r>
      <w:r w:rsidRPr="00FE0443">
        <w:rPr>
          <w:rFonts w:ascii="Arial Narrow" w:hAnsi="Arial Narrow" w:cs="Arial Narrow"/>
          <w:lang w:val="en-GB"/>
        </w:rPr>
        <w:t xml:space="preserve">Many journalists, free speech organisations </w:t>
      </w:r>
      <w:r w:rsidR="00344F26">
        <w:rPr>
          <w:rFonts w:ascii="Arial Narrow" w:hAnsi="Arial Narrow" w:cs="Arial Narrow"/>
          <w:lang w:val="en-GB"/>
        </w:rPr>
        <w:t>a</w:t>
      </w:r>
      <w:r w:rsidRPr="00FE0443">
        <w:rPr>
          <w:rFonts w:ascii="Arial Narrow" w:hAnsi="Arial Narrow" w:cs="Arial Narrow"/>
          <w:lang w:val="en-GB"/>
        </w:rPr>
        <w:t xml:space="preserve">nd </w:t>
      </w:r>
      <w:r w:rsidR="00FA7F04">
        <w:rPr>
          <w:rFonts w:ascii="Arial Narrow" w:hAnsi="Arial Narrow" w:cs="Arial Narrow"/>
          <w:lang w:val="en-GB"/>
        </w:rPr>
        <w:t>opposition parliamentarians expressed</w:t>
      </w:r>
      <w:r w:rsidRPr="00FE0443">
        <w:rPr>
          <w:rFonts w:ascii="Arial Narrow" w:hAnsi="Arial Narrow" w:cs="Arial Narrow"/>
          <w:lang w:val="en-GB"/>
        </w:rPr>
        <w:t xml:space="preserve"> concerns about freedom of press as the government becoming more and more remote and impenetrable.</w:t>
      </w:r>
      <w:r w:rsidRPr="00FE0443">
        <w:rPr>
          <w:rStyle w:val="FootnoteReference"/>
          <w:rFonts w:ascii="Arial Narrow" w:hAnsi="Arial Narrow" w:cs="Arial Narrow"/>
          <w:lang w:val="en-GB"/>
        </w:rPr>
        <w:footnoteReference w:id="12"/>
      </w:r>
    </w:p>
    <w:p w14:paraId="0DD712C0" w14:textId="77777777" w:rsidR="00344F26" w:rsidRPr="000A02F0" w:rsidRDefault="00344F26" w:rsidP="000A02F0">
      <w:pPr>
        <w:spacing w:before="120"/>
        <w:rPr>
          <w:rFonts w:ascii="Arial Narrow" w:hAnsi="Arial Narrow" w:cs="Arial Narrow"/>
          <w:lang w:val="en-GB"/>
        </w:rPr>
      </w:pPr>
    </w:p>
    <w:p w14:paraId="0DD712C1" w14:textId="77777777" w:rsidR="00B7355A" w:rsidRPr="00FE0443" w:rsidRDefault="00B7355A" w:rsidP="00D56C48">
      <w:pPr>
        <w:spacing w:before="120"/>
        <w:jc w:val="center"/>
        <w:rPr>
          <w:rFonts w:ascii="Arial Narrow" w:hAnsi="Arial Narrow" w:cs="Arial Narrow"/>
          <w:b/>
          <w:bCs/>
          <w:color w:val="000000"/>
          <w:lang w:val="en-GB" w:eastAsia="en-US"/>
        </w:rPr>
      </w:pPr>
      <w:r w:rsidRPr="00FE0443">
        <w:rPr>
          <w:rFonts w:ascii="Arial Narrow" w:hAnsi="Arial Narrow" w:cs="Arial Narrow"/>
          <w:b/>
          <w:bCs/>
          <w:color w:val="000000"/>
          <w:lang w:val="en-GB" w:eastAsia="en-US"/>
        </w:rPr>
        <w:t>CP Outcome 2:Access to justice and human rights increased</w:t>
      </w:r>
    </w:p>
    <w:p w14:paraId="0DD712C2" w14:textId="77777777" w:rsidR="00B7355A" w:rsidRPr="00FE0443" w:rsidRDefault="00B7355A" w:rsidP="005155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center"/>
        <w:rPr>
          <w:rFonts w:ascii="Arial Narrow" w:hAnsi="Arial Narrow" w:cs="Arial Narrow"/>
          <w:b/>
          <w:bCs/>
          <w:color w:val="000000"/>
          <w:lang w:val="en-GB" w:eastAsia="en-US"/>
        </w:rPr>
      </w:pPr>
      <w:r w:rsidRPr="00FE0443">
        <w:rPr>
          <w:rFonts w:ascii="Arial Narrow" w:hAnsi="Arial Narrow" w:cs="Arial Narrow"/>
          <w:b/>
          <w:bCs/>
          <w:color w:val="000000"/>
          <w:lang w:val="en-GB" w:eastAsia="en-US"/>
        </w:rPr>
        <w:t>Country progress: Partial progress</w:t>
      </w:r>
    </w:p>
    <w:p w14:paraId="0DD712C3" w14:textId="77777777" w:rsidR="008351CA" w:rsidRDefault="00B7355A" w:rsidP="008351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Narrow" w:hAnsi="Arial Narrow" w:cs="Arial Narrow"/>
          <w:color w:val="000000"/>
          <w:lang w:val="en-GB" w:eastAsia="en-US"/>
        </w:rPr>
      </w:pPr>
      <w:r w:rsidRPr="00FE0443">
        <w:rPr>
          <w:rFonts w:ascii="Arial Narrow" w:hAnsi="Arial Narrow" w:cs="Arial Narrow"/>
          <w:color w:val="000000"/>
          <w:lang w:val="en-GB" w:eastAsia="en-US"/>
        </w:rPr>
        <w:t>J</w:t>
      </w:r>
      <w:r w:rsidRPr="00FE0443">
        <w:rPr>
          <w:rFonts w:ascii="Arial Narrow" w:hAnsi="Arial Narrow" w:cs="Arial Narrow"/>
          <w:b/>
          <w:bCs/>
          <w:color w:val="000000"/>
          <w:lang w:val="en-GB" w:eastAsia="en-US"/>
        </w:rPr>
        <w:t xml:space="preserve">udicial system remained weak and dependent on the executive branch. </w:t>
      </w:r>
      <w:r w:rsidRPr="00FE0443">
        <w:rPr>
          <w:rFonts w:ascii="Arial Narrow" w:hAnsi="Arial Narrow" w:cs="Arial Narrow"/>
          <w:color w:val="000000"/>
          <w:lang w:val="en-GB" w:eastAsia="en-US"/>
        </w:rPr>
        <w:t xml:space="preserve">Control of the judicial branch was exercised primarily through control of the judiciary’s budgets and a wide range of other </w:t>
      </w:r>
      <w:r w:rsidRPr="00FE0443">
        <w:rPr>
          <w:rFonts w:ascii="Arial Narrow" w:hAnsi="Arial Narrow" w:cs="Arial Narrow"/>
          <w:color w:val="000000"/>
          <w:lang w:val="en-GB" w:eastAsia="en-US"/>
        </w:rPr>
        <w:lastRenderedPageBreak/>
        <w:t xml:space="preserve">non-transparent instruments. Compared to executive and legislative branches of Government, the judicial branch was underdeveloped, and this seriously weakened the system of checks and balances. The judicial system had inadequate financial resources, professional competence, independence, and facilities. The independence of judges vis-à-vis the executive branch as well as their protection from undue influences and corruption were not fully ensured and guaranteed. Accusations of biased proceedings in court cases were common. As a result, public confidence in the court system was low. </w:t>
      </w:r>
    </w:p>
    <w:p w14:paraId="0DD712C4" w14:textId="77777777" w:rsidR="00B7355A" w:rsidRPr="008351CA" w:rsidRDefault="00B7355A" w:rsidP="008351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Narrow" w:hAnsi="Arial Narrow" w:cs="Arial Narrow"/>
          <w:color w:val="000000"/>
          <w:lang w:val="en-GB" w:eastAsia="en-US"/>
        </w:rPr>
      </w:pPr>
      <w:r w:rsidRPr="00FE0443">
        <w:rPr>
          <w:rFonts w:ascii="Arial Narrow" w:hAnsi="Arial Narrow" w:cs="Arial Narrow"/>
          <w:lang w:val="en-GB"/>
        </w:rPr>
        <w:t>At the President Yanukovich’s initiative, the Parliament adopted a comprehensive law on the judiciary in the summer of 2010. The Law reflected recommendations of the Council of Europe and its full implementation will result in a total overhaul of the judicial system.</w:t>
      </w:r>
    </w:p>
    <w:p w14:paraId="0DD712C5" w14:textId="77777777" w:rsidR="00B7355A" w:rsidRPr="00FE0443" w:rsidRDefault="00B7355A" w:rsidP="008A5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Narrow" w:hAnsi="Arial Narrow" w:cs="Arial Narrow"/>
          <w:color w:val="000000"/>
          <w:lang w:val="en-GB" w:eastAsia="en-US"/>
        </w:rPr>
      </w:pPr>
      <w:r w:rsidRPr="00FE0443">
        <w:rPr>
          <w:rFonts w:ascii="Arial Narrow" w:hAnsi="Arial Narrow" w:cs="Arial Narrow"/>
          <w:b/>
          <w:bCs/>
          <w:color w:val="000000"/>
          <w:lang w:val="en-GB" w:eastAsia="en-US"/>
        </w:rPr>
        <w:t>In the area of the women’s rights and gender equality targeted through UNDP interventions, the progress was partial</w:t>
      </w:r>
      <w:r w:rsidRPr="00FE0443">
        <w:rPr>
          <w:rFonts w:ascii="Arial Narrow" w:hAnsi="Arial Narrow" w:cs="Arial Narrow"/>
          <w:color w:val="000000"/>
          <w:lang w:val="en-GB" w:eastAsia="en-US"/>
        </w:rPr>
        <w:t xml:space="preserve">. </w:t>
      </w:r>
      <w:r w:rsidRPr="00FE0443">
        <w:rPr>
          <w:rFonts w:ascii="Arial Narrow" w:hAnsi="Arial Narrow" w:cs="Arial Narrow"/>
          <w:lang w:val="en-GB"/>
        </w:rPr>
        <w:t xml:space="preserve">The national legislation recognizes equality of rights of women and men. The </w:t>
      </w:r>
      <w:r w:rsidRPr="00FE0443">
        <w:rPr>
          <w:rFonts w:ascii="Arial Narrow" w:hAnsi="Arial Narrow" w:cs="Arial Narrow"/>
          <w:i/>
          <w:iCs/>
          <w:lang w:val="en-GB"/>
        </w:rPr>
        <w:t>Law of Ukraine on Equal Opportunities for Women and Men</w:t>
      </w:r>
      <w:r w:rsidR="00FA10C7">
        <w:rPr>
          <w:rFonts w:ascii="Arial Narrow" w:hAnsi="Arial Narrow" w:cs="Arial Narrow"/>
          <w:i/>
          <w:iCs/>
          <w:lang w:val="en-GB"/>
        </w:rPr>
        <w:t xml:space="preserve"> </w:t>
      </w:r>
      <w:r w:rsidRPr="00FE0443">
        <w:rPr>
          <w:rFonts w:ascii="Arial Narrow" w:hAnsi="Arial Narrow" w:cs="Arial Narrow"/>
          <w:lang w:val="en-GB"/>
        </w:rPr>
        <w:t>that entered into force on 1 January 2006 established</w:t>
      </w:r>
      <w:r w:rsidR="00FA10C7">
        <w:rPr>
          <w:rFonts w:ascii="Arial Narrow" w:hAnsi="Arial Narrow" w:cs="Arial Narrow"/>
          <w:lang w:val="en-GB"/>
        </w:rPr>
        <w:t xml:space="preserve"> </w:t>
      </w:r>
      <w:r w:rsidRPr="00FE0443">
        <w:rPr>
          <w:rFonts w:ascii="Arial Narrow" w:hAnsi="Arial Narrow" w:cs="Arial Narrow"/>
          <w:lang w:val="en-GB"/>
        </w:rPr>
        <w:t xml:space="preserve">solid institutional and legal foundations for gender equality. </w:t>
      </w:r>
      <w:r w:rsidRPr="00FE0443">
        <w:rPr>
          <w:rFonts w:ascii="Arial Narrow" w:hAnsi="Arial Narrow" w:cs="Arial Narrow"/>
          <w:color w:val="000000"/>
          <w:lang w:val="en-GB" w:eastAsia="en-US"/>
        </w:rPr>
        <w:t>No gender restrictions in access to any level of education o</w:t>
      </w:r>
      <w:r w:rsidR="00454461">
        <w:rPr>
          <w:rFonts w:ascii="Arial Narrow" w:hAnsi="Arial Narrow" w:cs="Arial Narrow"/>
          <w:color w:val="000000"/>
          <w:lang w:val="en-GB" w:eastAsia="en-US"/>
        </w:rPr>
        <w:t>r the labour market exist</w:t>
      </w:r>
      <w:r w:rsidRPr="00FE0443">
        <w:rPr>
          <w:rFonts w:ascii="Arial Narrow" w:hAnsi="Arial Narrow" w:cs="Arial Narrow"/>
          <w:color w:val="000000"/>
          <w:lang w:val="en-GB" w:eastAsia="en-US"/>
        </w:rPr>
        <w:t xml:space="preserve"> in Ukraine. </w:t>
      </w:r>
      <w:r w:rsidRPr="00FE0443">
        <w:rPr>
          <w:rFonts w:ascii="Arial Narrow" w:hAnsi="Arial Narrow" w:cs="Arial Narrow"/>
          <w:lang w:val="en-GB"/>
        </w:rPr>
        <w:t xml:space="preserve">The new Gender Inequality Index (GII) introduced in the </w:t>
      </w:r>
      <w:r w:rsidRPr="00FE0443">
        <w:rPr>
          <w:rFonts w:ascii="Arial Narrow" w:hAnsi="Arial Narrow" w:cs="Arial Narrow"/>
          <w:color w:val="000000"/>
          <w:lang w:val="en-GB" w:eastAsia="en-US"/>
        </w:rPr>
        <w:t>global UNDP’s</w:t>
      </w:r>
      <w:r w:rsidR="00FA10C7">
        <w:rPr>
          <w:rFonts w:ascii="Arial Narrow" w:hAnsi="Arial Narrow" w:cs="Arial Narrow"/>
          <w:color w:val="000000"/>
          <w:lang w:val="en-GB" w:eastAsia="en-US"/>
        </w:rPr>
        <w:t xml:space="preserve"> </w:t>
      </w:r>
      <w:r w:rsidRPr="00FE0443">
        <w:rPr>
          <w:rFonts w:ascii="Arial Narrow" w:hAnsi="Arial Narrow" w:cs="Arial Narrow"/>
          <w:lang w:val="en-GB"/>
        </w:rPr>
        <w:t xml:space="preserve">Human Development Report 2010 reflects women’s disadvantages in three dimensions – reproductive health, empowerment, and economic activity. In </w:t>
      </w:r>
      <w:r w:rsidRPr="00FE0443">
        <w:rPr>
          <w:rFonts w:ascii="Arial Narrow" w:hAnsi="Arial Narrow" w:cs="Arial Narrow"/>
          <w:noProof/>
          <w:lang w:val="en-GB"/>
        </w:rPr>
        <w:t>Ukraine</w:t>
      </w:r>
      <w:r w:rsidRPr="00FE0443">
        <w:rPr>
          <w:rFonts w:ascii="Arial Narrow" w:hAnsi="Arial Narrow" w:cs="Arial Narrow"/>
          <w:lang w:val="en-GB"/>
        </w:rPr>
        <w:t xml:space="preserve">, </w:t>
      </w:r>
      <w:r w:rsidRPr="00FE0443">
        <w:rPr>
          <w:rFonts w:ascii="Arial Narrow" w:hAnsi="Arial Narrow" w:cs="Arial Narrow"/>
          <w:noProof/>
          <w:color w:val="000000"/>
          <w:lang w:val="en-GB"/>
        </w:rPr>
        <w:t>8</w:t>
      </w:r>
      <w:r w:rsidR="00FE0443">
        <w:rPr>
          <w:rFonts w:ascii="Arial Narrow" w:hAnsi="Arial Narrow" w:cs="Arial Narrow"/>
          <w:noProof/>
          <w:color w:val="000000"/>
          <w:lang w:val="en-GB"/>
        </w:rPr>
        <w:t xml:space="preserve"> </w:t>
      </w:r>
      <w:r w:rsidRPr="00FE0443">
        <w:rPr>
          <w:rFonts w:ascii="Arial Narrow" w:hAnsi="Arial Narrow" w:cs="Arial Narrow"/>
          <w:lang w:val="en-GB"/>
        </w:rPr>
        <w:t xml:space="preserve">percent of parliamentary seats are held by women, and </w:t>
      </w:r>
      <w:r w:rsidRPr="00FE0443">
        <w:rPr>
          <w:rFonts w:ascii="Arial Narrow" w:hAnsi="Arial Narrow" w:cs="Arial Narrow"/>
          <w:noProof/>
          <w:color w:val="000000"/>
          <w:lang w:val="en-GB"/>
        </w:rPr>
        <w:t>92</w:t>
      </w:r>
      <w:r w:rsidR="00537B22">
        <w:rPr>
          <w:rFonts w:ascii="Arial Narrow" w:hAnsi="Arial Narrow" w:cs="Arial Narrow"/>
          <w:noProof/>
          <w:color w:val="000000"/>
          <w:lang w:val="en-GB"/>
        </w:rPr>
        <w:t xml:space="preserve"> </w:t>
      </w:r>
      <w:r w:rsidRPr="00FE0443">
        <w:rPr>
          <w:rFonts w:ascii="Arial Narrow" w:hAnsi="Arial Narrow" w:cs="Arial Narrow"/>
          <w:lang w:val="en-GB"/>
        </w:rPr>
        <w:t xml:space="preserve">percent of adult women have a secondary or higher level of education compared to </w:t>
      </w:r>
      <w:r w:rsidRPr="00FE0443">
        <w:rPr>
          <w:rFonts w:ascii="Arial Narrow" w:hAnsi="Arial Narrow" w:cs="Arial Narrow"/>
          <w:noProof/>
          <w:color w:val="000000"/>
          <w:lang w:val="en-GB"/>
        </w:rPr>
        <w:t>96</w:t>
      </w:r>
      <w:r w:rsidR="00454461">
        <w:rPr>
          <w:rFonts w:ascii="Arial Narrow" w:hAnsi="Arial Narrow" w:cs="Arial Narrow"/>
          <w:noProof/>
          <w:color w:val="000000"/>
          <w:lang w:val="en-GB"/>
        </w:rPr>
        <w:t xml:space="preserve"> </w:t>
      </w:r>
      <w:r w:rsidRPr="00FE0443">
        <w:rPr>
          <w:rFonts w:ascii="Arial Narrow" w:hAnsi="Arial Narrow" w:cs="Arial Narrow"/>
          <w:lang w:val="en-GB"/>
        </w:rPr>
        <w:t xml:space="preserve">percent of their male counterparts. For every 100,000 live births, </w:t>
      </w:r>
      <w:r w:rsidRPr="00FE0443">
        <w:rPr>
          <w:rFonts w:ascii="Arial Narrow" w:hAnsi="Arial Narrow" w:cs="Arial Narrow"/>
          <w:noProof/>
          <w:lang w:val="en-GB"/>
        </w:rPr>
        <w:t>18</w:t>
      </w:r>
      <w:r w:rsidRPr="00FE0443">
        <w:rPr>
          <w:rStyle w:val="FootnoteReference"/>
          <w:rFonts w:ascii="Arial Narrow" w:hAnsi="Arial Narrow" w:cs="Arial Narrow"/>
          <w:lang w:val="en-GB"/>
        </w:rPr>
        <w:footnoteReference w:id="13"/>
      </w:r>
      <w:r w:rsidRPr="00FE0443">
        <w:rPr>
          <w:rFonts w:ascii="Arial Narrow" w:hAnsi="Arial Narrow" w:cs="Arial Narrow"/>
          <w:lang w:val="en-GB"/>
        </w:rPr>
        <w:t xml:space="preserve"> women die from pregnancy related causes; and the adolescent fertility rate is </w:t>
      </w:r>
      <w:r w:rsidRPr="00FE0443">
        <w:rPr>
          <w:rFonts w:ascii="Arial Narrow" w:hAnsi="Arial Narrow" w:cs="Arial Narrow"/>
          <w:noProof/>
          <w:color w:val="000000"/>
          <w:lang w:val="en-GB"/>
        </w:rPr>
        <w:t>28</w:t>
      </w:r>
      <w:r w:rsidRPr="00FE0443">
        <w:rPr>
          <w:rFonts w:ascii="Arial Narrow" w:hAnsi="Arial Narrow" w:cs="Arial Narrow"/>
          <w:lang w:val="en-GB"/>
        </w:rPr>
        <w:t xml:space="preserve"> births per 1000 live births. Female participation in the labour market is </w:t>
      </w:r>
      <w:r w:rsidRPr="00FE0443">
        <w:rPr>
          <w:rFonts w:ascii="Arial Narrow" w:hAnsi="Arial Narrow" w:cs="Arial Narrow"/>
          <w:noProof/>
          <w:color w:val="000000"/>
          <w:lang w:val="en-GB"/>
        </w:rPr>
        <w:t>62</w:t>
      </w:r>
      <w:r w:rsidR="00FA10C7">
        <w:rPr>
          <w:rFonts w:ascii="Arial Narrow" w:hAnsi="Arial Narrow" w:cs="Arial Narrow"/>
          <w:noProof/>
          <w:color w:val="000000"/>
          <w:lang w:val="en-GB"/>
        </w:rPr>
        <w:t xml:space="preserve"> </w:t>
      </w:r>
      <w:r w:rsidRPr="00FE0443">
        <w:rPr>
          <w:rFonts w:ascii="Arial Narrow" w:hAnsi="Arial Narrow" w:cs="Arial Narrow"/>
          <w:lang w:val="en-GB"/>
        </w:rPr>
        <w:t xml:space="preserve">percent compared to </w:t>
      </w:r>
      <w:r w:rsidRPr="00FE0443">
        <w:rPr>
          <w:rFonts w:ascii="Arial Narrow" w:hAnsi="Arial Narrow" w:cs="Arial Narrow"/>
          <w:noProof/>
          <w:color w:val="000000"/>
          <w:lang w:val="en-GB"/>
        </w:rPr>
        <w:t>73</w:t>
      </w:r>
      <w:r w:rsidR="00FA10C7">
        <w:rPr>
          <w:rFonts w:ascii="Arial Narrow" w:hAnsi="Arial Narrow" w:cs="Arial Narrow"/>
          <w:noProof/>
          <w:color w:val="000000"/>
          <w:lang w:val="en-GB"/>
        </w:rPr>
        <w:t xml:space="preserve"> </w:t>
      </w:r>
      <w:r w:rsidRPr="00FE0443">
        <w:rPr>
          <w:rFonts w:ascii="Arial Narrow" w:hAnsi="Arial Narrow" w:cs="Arial Narrow"/>
          <w:lang w:val="en-GB"/>
        </w:rPr>
        <w:t xml:space="preserve">percent for men. </w:t>
      </w:r>
    </w:p>
    <w:p w14:paraId="0DD712C6" w14:textId="77777777" w:rsidR="00B7355A" w:rsidRPr="00FE0443" w:rsidRDefault="00B7355A" w:rsidP="002A0C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Narrow" w:hAnsi="Arial Narrow" w:cs="Arial Narrow"/>
          <w:color w:val="000000"/>
          <w:lang w:val="en-GB" w:eastAsia="en-US"/>
        </w:rPr>
      </w:pPr>
      <w:r w:rsidRPr="00FE0443">
        <w:rPr>
          <w:rFonts w:ascii="Arial Narrow" w:hAnsi="Arial Narrow" w:cs="Arial Narrow"/>
          <w:lang w:val="en-GB"/>
        </w:rPr>
        <w:t xml:space="preserve">The traditionalism and gender-based stereotypes of the Ukrainian society negatively affect gender equality. </w:t>
      </w:r>
      <w:r w:rsidRPr="00FE0443">
        <w:rPr>
          <w:rFonts w:ascii="Arial Narrow" w:hAnsi="Arial Narrow" w:cs="Arial Narrow"/>
          <w:color w:val="000000"/>
          <w:lang w:val="en-GB" w:eastAsia="en-US"/>
        </w:rPr>
        <w:t>Domestic violence and human trafficking are some of the most vivid manifestations of inadequacy of the mechanisms protecting women’s rights. While there appears to be no implicit or explicit male bias in the process of formulation and enforcement of various laws and regulations, decision-making processes are not gender-inclusive and gender sensitive</w:t>
      </w:r>
      <w:r w:rsidR="00FA7F04">
        <w:rPr>
          <w:rFonts w:ascii="Arial Narrow" w:hAnsi="Arial Narrow" w:cs="Arial Narrow"/>
          <w:color w:val="000000"/>
          <w:lang w:val="en-GB" w:eastAsia="en-US"/>
        </w:rPr>
        <w:t>.</w:t>
      </w:r>
    </w:p>
    <w:p w14:paraId="0DD712C7" w14:textId="77777777" w:rsidR="00344F26" w:rsidRDefault="00344F26" w:rsidP="00D56C48">
      <w:pPr>
        <w:spacing w:before="120"/>
        <w:ind w:left="360"/>
        <w:jc w:val="center"/>
        <w:rPr>
          <w:rFonts w:ascii="Arial Narrow" w:hAnsi="Arial Narrow" w:cs="Arial Narrow"/>
          <w:b/>
          <w:bCs/>
          <w:color w:val="000000"/>
          <w:lang w:val="en-GB" w:eastAsia="en-US"/>
        </w:rPr>
      </w:pPr>
    </w:p>
    <w:p w14:paraId="0DD712C8" w14:textId="77777777" w:rsidR="00B7355A" w:rsidRPr="00FE0443" w:rsidRDefault="00B7355A" w:rsidP="00D56C48">
      <w:pPr>
        <w:spacing w:before="120"/>
        <w:ind w:left="360"/>
        <w:jc w:val="center"/>
        <w:rPr>
          <w:rFonts w:ascii="Arial Narrow" w:hAnsi="Arial Narrow" w:cs="Arial Narrow"/>
          <w:b/>
          <w:bCs/>
          <w:color w:val="000000"/>
          <w:lang w:val="en-GB" w:eastAsia="en-US"/>
        </w:rPr>
      </w:pPr>
      <w:r w:rsidRPr="00FE0443">
        <w:rPr>
          <w:rFonts w:ascii="Arial Narrow" w:hAnsi="Arial Narrow" w:cs="Arial Narrow"/>
          <w:b/>
          <w:bCs/>
          <w:color w:val="000000"/>
          <w:lang w:val="en-GB" w:eastAsia="en-US"/>
        </w:rPr>
        <w:t>CP Outcome 3:</w:t>
      </w:r>
      <w:r w:rsidRPr="00FE0443">
        <w:rPr>
          <w:rFonts w:ascii="Arial Narrow" w:hAnsi="Arial Narrow" w:cs="Arial Narrow"/>
          <w:b/>
          <w:bCs/>
          <w:color w:val="141413"/>
          <w:lang w:val="en-GB" w:eastAsia="en-US"/>
        </w:rPr>
        <w:t>Sustainable economic development through pro-poor policy reform</w:t>
      </w:r>
    </w:p>
    <w:p w14:paraId="0DD712C9" w14:textId="77777777" w:rsidR="00B7355A" w:rsidRPr="00FE0443" w:rsidRDefault="00B7355A" w:rsidP="002A0C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center"/>
        <w:rPr>
          <w:rFonts w:ascii="Arial Narrow" w:hAnsi="Arial Narrow" w:cs="Arial Narrow"/>
          <w:b/>
          <w:bCs/>
          <w:color w:val="000000"/>
          <w:lang w:val="en-GB" w:eastAsia="en-US"/>
        </w:rPr>
      </w:pPr>
      <w:r w:rsidRPr="00FE0443">
        <w:rPr>
          <w:rFonts w:ascii="Arial Narrow" w:hAnsi="Arial Narrow" w:cs="Arial Narrow"/>
          <w:b/>
          <w:bCs/>
          <w:color w:val="000000"/>
          <w:lang w:val="en-GB" w:eastAsia="en-US"/>
        </w:rPr>
        <w:t>Country progress: Partial progress</w:t>
      </w:r>
    </w:p>
    <w:p w14:paraId="0DD712CA" w14:textId="77777777" w:rsidR="00B7355A" w:rsidRPr="00FE0443" w:rsidRDefault="00B7355A" w:rsidP="002A0C8C">
      <w:pPr>
        <w:spacing w:before="120"/>
        <w:rPr>
          <w:rFonts w:ascii="Arial Narrow" w:hAnsi="Arial Narrow" w:cs="Arial Narrow"/>
          <w:color w:val="000000"/>
          <w:lang w:val="en-GB"/>
        </w:rPr>
      </w:pPr>
      <w:r w:rsidRPr="00FE0443">
        <w:rPr>
          <w:rFonts w:ascii="Arial Narrow" w:hAnsi="Arial Narrow" w:cs="Arial Narrow"/>
          <w:b/>
          <w:bCs/>
          <w:lang w:val="en-GB"/>
        </w:rPr>
        <w:t>The global economic crisis hit the Ukrainian economy hard, in particular due to pre-existing macroeconomic imbalances, structural weaknesses, and policy shortcomings</w:t>
      </w:r>
      <w:r w:rsidRPr="00FE0443">
        <w:rPr>
          <w:rFonts w:ascii="Arial Narrow" w:hAnsi="Arial Narrow" w:cs="Arial Narrow"/>
          <w:lang w:val="en-GB" w:eastAsia="ru-RU"/>
        </w:rPr>
        <w:t xml:space="preserve">. </w:t>
      </w:r>
      <w:r w:rsidRPr="00FE0443">
        <w:rPr>
          <w:rFonts w:ascii="Arial Narrow" w:hAnsi="Arial Narrow" w:cs="Arial Narrow"/>
          <w:lang w:val="en-GB"/>
        </w:rPr>
        <w:t>Starting from 2000 until mid 2008 Ukraine enjoyed a strong economic development with annual growth averaging 7.5 percent, among the highest in Europe. Household incomes and employment rates increased,</w:t>
      </w:r>
      <w:r w:rsidR="00FA10C7">
        <w:rPr>
          <w:rFonts w:ascii="Arial Narrow" w:hAnsi="Arial Narrow" w:cs="Arial Narrow"/>
          <w:lang w:val="en-GB"/>
        </w:rPr>
        <w:t xml:space="preserve"> </w:t>
      </w:r>
      <w:r w:rsidRPr="00FE0443">
        <w:rPr>
          <w:rFonts w:ascii="Arial Narrow" w:hAnsi="Arial Narrow" w:cs="Arial Narrow"/>
          <w:lang w:val="en-GB"/>
        </w:rPr>
        <w:t>the volume of production and services expanded,</w:t>
      </w:r>
      <w:r w:rsidR="00FA10C7">
        <w:rPr>
          <w:rFonts w:ascii="Arial Narrow" w:hAnsi="Arial Narrow" w:cs="Arial Narrow"/>
          <w:lang w:val="en-GB"/>
        </w:rPr>
        <w:t xml:space="preserve"> </w:t>
      </w:r>
      <w:r w:rsidRPr="00FE0443">
        <w:rPr>
          <w:rFonts w:ascii="Arial Narrow" w:hAnsi="Arial Narrow" w:cs="Arial Narrow"/>
          <w:lang w:val="en-GB"/>
        </w:rPr>
        <w:t xml:space="preserve">and the investment climate improved. </w:t>
      </w:r>
    </w:p>
    <w:p w14:paraId="0DD712CB" w14:textId="77777777" w:rsidR="00B7355A" w:rsidRPr="00FE0443" w:rsidRDefault="00B7355A" w:rsidP="00DD3597">
      <w:pPr>
        <w:spacing w:before="120"/>
        <w:rPr>
          <w:rFonts w:ascii="Arial Narrow" w:hAnsi="Arial Narrow" w:cs="Arial Narrow"/>
          <w:lang w:val="en-GB"/>
        </w:rPr>
      </w:pPr>
      <w:r w:rsidRPr="00FE0443">
        <w:rPr>
          <w:rFonts w:ascii="Arial Narrow" w:hAnsi="Arial Narrow" w:cs="Arial Narrow"/>
          <w:color w:val="000000"/>
          <w:lang w:val="en-GB"/>
        </w:rPr>
        <w:t xml:space="preserve">The global economic crisis hit Ukraine hard and </w:t>
      </w:r>
      <w:r w:rsidRPr="00FE0443">
        <w:rPr>
          <w:rFonts w:ascii="Arial Narrow" w:hAnsi="Arial Narrow" w:cs="Arial Narrow"/>
          <w:lang w:val="en-GB"/>
        </w:rPr>
        <w:t>in 2009</w:t>
      </w:r>
      <w:r w:rsidR="00FE0443">
        <w:rPr>
          <w:rFonts w:ascii="Arial Narrow" w:hAnsi="Arial Narrow" w:cs="Arial Narrow"/>
          <w:lang w:val="en-GB"/>
        </w:rPr>
        <w:t xml:space="preserve"> </w:t>
      </w:r>
      <w:r w:rsidRPr="00FE0443">
        <w:rPr>
          <w:rFonts w:ascii="Arial Narrow" w:hAnsi="Arial Narrow" w:cs="Arial Narrow"/>
          <w:lang w:val="en-GB"/>
        </w:rPr>
        <w:t>Ukraine’s GDP contracted by 15 percent.</w:t>
      </w:r>
      <w:r w:rsidR="00FA10C7">
        <w:rPr>
          <w:rFonts w:ascii="Arial Narrow" w:hAnsi="Arial Narrow" w:cs="Arial Narrow"/>
          <w:lang w:val="en-GB"/>
        </w:rPr>
        <w:t xml:space="preserve"> </w:t>
      </w:r>
      <w:r w:rsidRPr="00FE0443">
        <w:rPr>
          <w:rFonts w:ascii="Arial Narrow" w:hAnsi="Arial Narrow" w:cs="Arial Narrow"/>
          <w:color w:val="000000"/>
          <w:lang w:val="en-GB"/>
        </w:rPr>
        <w:t xml:space="preserve">There are objective and subjective reasons behind it. Ukraine’s economy was highly dependent on the export of commodities, steel and agricultural produce so when the world prices and demand fell, Ukraine’s export revenues decreased dramatically. Ukraine was also exposed to international capital markets that resulted in credit squeeze. </w:t>
      </w:r>
      <w:r w:rsidRPr="00FE0443">
        <w:rPr>
          <w:rFonts w:ascii="Arial Narrow" w:hAnsi="Arial Narrow" w:cs="Arial Narrow"/>
          <w:lang w:val="en-GB"/>
        </w:rPr>
        <w:t xml:space="preserve">There was no major restructuring of the economy that would create an investment and innovation-led development model. A distorted political system dominated by competition among interest groups and rent seeking within state agencies </w:t>
      </w:r>
      <w:r w:rsidRPr="00FE0443">
        <w:rPr>
          <w:rFonts w:ascii="Arial Narrow" w:hAnsi="Arial Narrow" w:cs="Arial Narrow"/>
          <w:lang w:val="en-GB"/>
        </w:rPr>
        <w:lastRenderedPageBreak/>
        <w:t xml:space="preserve">limited the scope for effective economic reforms. </w:t>
      </w:r>
      <w:r w:rsidRPr="00FE0443">
        <w:rPr>
          <w:rFonts w:ascii="Arial Narrow" w:hAnsi="Arial Narrow" w:cs="Arial Narrow"/>
          <w:color w:val="000000"/>
          <w:lang w:val="en-GB" w:eastAsia="en-US"/>
        </w:rPr>
        <w:t>Table 2 below lists the most problematic factors for doing business in Ukraine, which provides an accurate reflection of the broader governance climate.</w:t>
      </w:r>
      <w:r w:rsidR="00FE0443">
        <w:rPr>
          <w:rFonts w:ascii="Arial Narrow" w:hAnsi="Arial Narrow" w:cs="Arial Narrow"/>
          <w:color w:val="000000"/>
          <w:lang w:val="en-GB" w:eastAsia="en-US"/>
        </w:rPr>
        <w:t xml:space="preserve"> </w:t>
      </w:r>
      <w:r w:rsidRPr="00FE0443">
        <w:rPr>
          <w:rFonts w:ascii="Arial Narrow" w:hAnsi="Arial Narrow" w:cs="Arial Narrow"/>
          <w:color w:val="000000"/>
          <w:lang w:val="en-GB" w:eastAsia="en-US"/>
        </w:rPr>
        <w:t>Earlier structural reforms that included competitive tax rates and membership in the World Trade Organization helped Ukraine to gradually return to the path of economic growth since mid-2010.</w:t>
      </w:r>
    </w:p>
    <w:p w14:paraId="0DD712CC" w14:textId="77777777" w:rsidR="00B7355A" w:rsidRPr="00FE0443" w:rsidRDefault="00B7355A" w:rsidP="00D56C48">
      <w:pPr>
        <w:spacing w:before="120"/>
        <w:rPr>
          <w:rFonts w:ascii="Arial Narrow" w:hAnsi="Arial Narrow" w:cs="Arial Narrow"/>
          <w:b/>
          <w:bCs/>
          <w:lang w:val="en-GB" w:eastAsia="en-US"/>
        </w:rPr>
      </w:pPr>
      <w:r w:rsidRPr="00FE0443">
        <w:rPr>
          <w:rFonts w:ascii="Arial Narrow" w:hAnsi="Arial Narrow" w:cs="Arial Narrow"/>
          <w:b/>
          <w:bCs/>
          <w:lang w:val="en-GB" w:eastAsia="en-US"/>
        </w:rPr>
        <w:t xml:space="preserve">Table 2. The most problematic factors for doing business in Ukraine, top 10, percent of responses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637"/>
        <w:gridCol w:w="3225"/>
      </w:tblGrid>
      <w:tr w:rsidR="00B7355A" w:rsidRPr="00FE0443" w14:paraId="0DD712CF" w14:textId="77777777">
        <w:tc>
          <w:tcPr>
            <w:tcW w:w="5637" w:type="dxa"/>
          </w:tcPr>
          <w:p w14:paraId="0DD712CD" w14:textId="77777777" w:rsidR="00B7355A" w:rsidRPr="00FE0443" w:rsidRDefault="00B7355A" w:rsidP="00515581">
            <w:pPr>
              <w:rPr>
                <w:rFonts w:ascii="Arial Narrow" w:hAnsi="Arial Narrow" w:cs="Arial Narrow"/>
                <w:color w:val="15477F"/>
                <w:lang w:val="en-GB" w:eastAsia="en-US"/>
              </w:rPr>
            </w:pPr>
            <w:r w:rsidRPr="00FE0443">
              <w:rPr>
                <w:rFonts w:ascii="Arial Narrow" w:hAnsi="Arial Narrow" w:cs="Arial Narrow"/>
                <w:color w:val="191918"/>
                <w:lang w:val="en-GB" w:eastAsia="en-US"/>
              </w:rPr>
              <w:t>Policy instability</w:t>
            </w:r>
          </w:p>
        </w:tc>
        <w:tc>
          <w:tcPr>
            <w:tcW w:w="3225" w:type="dxa"/>
          </w:tcPr>
          <w:p w14:paraId="0DD712CE" w14:textId="77777777" w:rsidR="00B7355A" w:rsidRPr="00FE0443" w:rsidRDefault="00B7355A" w:rsidP="00515581">
            <w:pPr>
              <w:jc w:val="center"/>
              <w:rPr>
                <w:rFonts w:ascii="Arial Narrow" w:hAnsi="Arial Narrow" w:cs="Arial Narrow"/>
                <w:color w:val="15477F"/>
                <w:lang w:val="en-GB" w:eastAsia="en-US"/>
              </w:rPr>
            </w:pPr>
            <w:r w:rsidRPr="00FE0443">
              <w:rPr>
                <w:rFonts w:ascii="Arial Narrow" w:hAnsi="Arial Narrow" w:cs="Arial Narrow"/>
                <w:color w:val="191918"/>
                <w:lang w:val="en-GB" w:eastAsia="en-US"/>
              </w:rPr>
              <w:t>15.6</w:t>
            </w:r>
          </w:p>
        </w:tc>
      </w:tr>
      <w:tr w:rsidR="00B7355A" w:rsidRPr="00FE0443" w14:paraId="0DD712D2" w14:textId="77777777">
        <w:tc>
          <w:tcPr>
            <w:tcW w:w="5637" w:type="dxa"/>
          </w:tcPr>
          <w:p w14:paraId="0DD712D0" w14:textId="77777777" w:rsidR="00B7355A" w:rsidRPr="00FE0443" w:rsidRDefault="00B7355A" w:rsidP="00515581">
            <w:pPr>
              <w:rPr>
                <w:rFonts w:ascii="Arial Narrow" w:hAnsi="Arial Narrow" w:cs="Arial Narrow"/>
                <w:color w:val="15477F"/>
                <w:lang w:val="en-GB" w:eastAsia="en-US"/>
              </w:rPr>
            </w:pPr>
            <w:r w:rsidRPr="00FE0443">
              <w:rPr>
                <w:rFonts w:ascii="Arial Narrow" w:hAnsi="Arial Narrow" w:cs="Arial Narrow"/>
                <w:color w:val="191918"/>
                <w:lang w:val="en-GB" w:eastAsia="en-US"/>
              </w:rPr>
              <w:t>Corruption</w:t>
            </w:r>
          </w:p>
        </w:tc>
        <w:tc>
          <w:tcPr>
            <w:tcW w:w="3225" w:type="dxa"/>
          </w:tcPr>
          <w:p w14:paraId="0DD712D1" w14:textId="77777777" w:rsidR="00B7355A" w:rsidRPr="00FE0443" w:rsidRDefault="00B7355A" w:rsidP="00515581">
            <w:pPr>
              <w:jc w:val="center"/>
              <w:rPr>
                <w:rFonts w:ascii="Arial Narrow" w:hAnsi="Arial Narrow" w:cs="Arial Narrow"/>
                <w:color w:val="15477F"/>
                <w:lang w:val="en-GB" w:eastAsia="en-US"/>
              </w:rPr>
            </w:pPr>
            <w:r w:rsidRPr="00FE0443">
              <w:rPr>
                <w:rFonts w:ascii="Arial Narrow" w:hAnsi="Arial Narrow" w:cs="Arial Narrow"/>
                <w:color w:val="191918"/>
                <w:lang w:val="en-GB" w:eastAsia="en-US"/>
              </w:rPr>
              <w:t>13.9</w:t>
            </w:r>
          </w:p>
        </w:tc>
      </w:tr>
      <w:tr w:rsidR="00B7355A" w:rsidRPr="00FE0443" w14:paraId="0DD712D5" w14:textId="77777777">
        <w:tc>
          <w:tcPr>
            <w:tcW w:w="5637" w:type="dxa"/>
          </w:tcPr>
          <w:p w14:paraId="0DD712D3" w14:textId="77777777" w:rsidR="00B7355A" w:rsidRPr="00FE0443" w:rsidRDefault="00B7355A" w:rsidP="00515581">
            <w:pPr>
              <w:rPr>
                <w:rFonts w:ascii="Arial Narrow" w:hAnsi="Arial Narrow" w:cs="Arial Narrow"/>
                <w:color w:val="15477F"/>
                <w:lang w:val="en-GB" w:eastAsia="en-US"/>
              </w:rPr>
            </w:pPr>
            <w:r w:rsidRPr="00FE0443">
              <w:rPr>
                <w:rFonts w:ascii="Arial Narrow" w:hAnsi="Arial Narrow" w:cs="Arial Narrow"/>
                <w:color w:val="191918"/>
                <w:lang w:val="en-GB" w:eastAsia="en-US"/>
              </w:rPr>
              <w:t>Access to financing</w:t>
            </w:r>
          </w:p>
        </w:tc>
        <w:tc>
          <w:tcPr>
            <w:tcW w:w="3225" w:type="dxa"/>
          </w:tcPr>
          <w:p w14:paraId="0DD712D4" w14:textId="77777777" w:rsidR="00B7355A" w:rsidRPr="00FE0443" w:rsidRDefault="00B7355A" w:rsidP="00515581">
            <w:pPr>
              <w:jc w:val="center"/>
              <w:rPr>
                <w:rFonts w:ascii="Arial Narrow" w:hAnsi="Arial Narrow" w:cs="Arial Narrow"/>
                <w:color w:val="15477F"/>
                <w:lang w:val="en-GB" w:eastAsia="en-US"/>
              </w:rPr>
            </w:pPr>
            <w:r w:rsidRPr="00FE0443">
              <w:rPr>
                <w:rFonts w:ascii="Arial Narrow" w:hAnsi="Arial Narrow" w:cs="Arial Narrow"/>
                <w:color w:val="191918"/>
                <w:lang w:val="en-GB" w:eastAsia="en-US"/>
              </w:rPr>
              <w:t>10.8</w:t>
            </w:r>
          </w:p>
        </w:tc>
      </w:tr>
      <w:tr w:rsidR="00B7355A" w:rsidRPr="00FE0443" w14:paraId="0DD712D8" w14:textId="77777777">
        <w:tc>
          <w:tcPr>
            <w:tcW w:w="5637" w:type="dxa"/>
          </w:tcPr>
          <w:p w14:paraId="0DD712D6" w14:textId="77777777" w:rsidR="00B7355A" w:rsidRPr="00FE0443" w:rsidRDefault="00B7355A" w:rsidP="00515581">
            <w:pPr>
              <w:rPr>
                <w:rFonts w:ascii="Arial Narrow" w:hAnsi="Arial Narrow" w:cs="Arial Narrow"/>
                <w:color w:val="15477F"/>
                <w:lang w:val="en-GB" w:eastAsia="en-US"/>
              </w:rPr>
            </w:pPr>
            <w:r w:rsidRPr="00FE0443">
              <w:rPr>
                <w:rFonts w:ascii="Arial Narrow" w:hAnsi="Arial Narrow" w:cs="Arial Narrow"/>
                <w:color w:val="191918"/>
                <w:lang w:val="en-GB" w:eastAsia="en-US"/>
              </w:rPr>
              <w:t>Tax regulations</w:t>
            </w:r>
          </w:p>
        </w:tc>
        <w:tc>
          <w:tcPr>
            <w:tcW w:w="3225" w:type="dxa"/>
          </w:tcPr>
          <w:p w14:paraId="0DD712D7" w14:textId="77777777" w:rsidR="00B7355A" w:rsidRPr="00FE0443" w:rsidRDefault="00B7355A" w:rsidP="00515581">
            <w:pPr>
              <w:jc w:val="center"/>
              <w:rPr>
                <w:rFonts w:ascii="Arial Narrow" w:hAnsi="Arial Narrow" w:cs="Arial Narrow"/>
                <w:color w:val="15477F"/>
                <w:lang w:val="en-GB" w:eastAsia="en-US"/>
              </w:rPr>
            </w:pPr>
            <w:r w:rsidRPr="00FE0443">
              <w:rPr>
                <w:rFonts w:ascii="Arial Narrow" w:hAnsi="Arial Narrow" w:cs="Arial Narrow"/>
                <w:color w:val="191918"/>
                <w:lang w:val="en-GB" w:eastAsia="en-US"/>
              </w:rPr>
              <w:t>9.6</w:t>
            </w:r>
          </w:p>
        </w:tc>
      </w:tr>
      <w:tr w:rsidR="00B7355A" w:rsidRPr="00FE0443" w14:paraId="0DD712DB" w14:textId="77777777">
        <w:tc>
          <w:tcPr>
            <w:tcW w:w="5637" w:type="dxa"/>
          </w:tcPr>
          <w:p w14:paraId="0DD712D9" w14:textId="77777777" w:rsidR="00B7355A" w:rsidRPr="00FE0443" w:rsidRDefault="00B7355A" w:rsidP="00515581">
            <w:pPr>
              <w:rPr>
                <w:rFonts w:ascii="Arial Narrow" w:hAnsi="Arial Narrow" w:cs="Arial Narrow"/>
                <w:color w:val="15477F"/>
                <w:lang w:val="en-GB" w:eastAsia="en-US"/>
              </w:rPr>
            </w:pPr>
            <w:r w:rsidRPr="00FE0443">
              <w:rPr>
                <w:rFonts w:ascii="Arial Narrow" w:hAnsi="Arial Narrow" w:cs="Arial Narrow"/>
                <w:color w:val="191918"/>
                <w:lang w:val="en-GB" w:eastAsia="en-US"/>
              </w:rPr>
              <w:t>Government instability/coups</w:t>
            </w:r>
          </w:p>
        </w:tc>
        <w:tc>
          <w:tcPr>
            <w:tcW w:w="3225" w:type="dxa"/>
          </w:tcPr>
          <w:p w14:paraId="0DD712DA" w14:textId="77777777" w:rsidR="00B7355A" w:rsidRPr="00FE0443" w:rsidRDefault="00B7355A" w:rsidP="00515581">
            <w:pPr>
              <w:jc w:val="center"/>
              <w:rPr>
                <w:rFonts w:ascii="Arial Narrow" w:hAnsi="Arial Narrow" w:cs="Arial Narrow"/>
                <w:color w:val="15477F"/>
                <w:lang w:val="en-GB" w:eastAsia="en-US"/>
              </w:rPr>
            </w:pPr>
            <w:r w:rsidRPr="00FE0443">
              <w:rPr>
                <w:rFonts w:ascii="Arial Narrow" w:hAnsi="Arial Narrow" w:cs="Arial Narrow"/>
                <w:color w:val="191918"/>
                <w:lang w:val="en-GB" w:eastAsia="en-US"/>
              </w:rPr>
              <w:t>9.5</w:t>
            </w:r>
          </w:p>
        </w:tc>
      </w:tr>
      <w:tr w:rsidR="00B7355A" w:rsidRPr="00FE0443" w14:paraId="0DD712DE" w14:textId="77777777">
        <w:tc>
          <w:tcPr>
            <w:tcW w:w="5637" w:type="dxa"/>
          </w:tcPr>
          <w:p w14:paraId="0DD712DC" w14:textId="77777777" w:rsidR="00B7355A" w:rsidRPr="00FE0443" w:rsidRDefault="00B7355A" w:rsidP="00515581">
            <w:pPr>
              <w:rPr>
                <w:rFonts w:ascii="Arial Narrow" w:hAnsi="Arial Narrow" w:cs="Arial Narrow"/>
                <w:color w:val="15477F"/>
                <w:lang w:val="en-GB" w:eastAsia="en-US"/>
              </w:rPr>
            </w:pPr>
            <w:r w:rsidRPr="00FE0443">
              <w:rPr>
                <w:rFonts w:ascii="Arial Narrow" w:hAnsi="Arial Narrow" w:cs="Arial Narrow"/>
                <w:color w:val="191918"/>
                <w:lang w:val="en-GB" w:eastAsia="en-US"/>
              </w:rPr>
              <w:t>Inefficient government bureaucracy</w:t>
            </w:r>
          </w:p>
        </w:tc>
        <w:tc>
          <w:tcPr>
            <w:tcW w:w="3225" w:type="dxa"/>
          </w:tcPr>
          <w:p w14:paraId="0DD712DD" w14:textId="77777777" w:rsidR="00B7355A" w:rsidRPr="00FE0443" w:rsidRDefault="00B7355A" w:rsidP="00515581">
            <w:pPr>
              <w:jc w:val="center"/>
              <w:rPr>
                <w:rFonts w:ascii="Arial Narrow" w:hAnsi="Arial Narrow" w:cs="Arial Narrow"/>
                <w:color w:val="15477F"/>
                <w:lang w:val="en-GB" w:eastAsia="en-US"/>
              </w:rPr>
            </w:pPr>
            <w:r w:rsidRPr="00FE0443">
              <w:rPr>
                <w:rFonts w:ascii="Arial Narrow" w:hAnsi="Arial Narrow" w:cs="Arial Narrow"/>
                <w:color w:val="191918"/>
                <w:lang w:val="en-GB" w:eastAsia="en-US"/>
              </w:rPr>
              <w:t>8.8</w:t>
            </w:r>
          </w:p>
        </w:tc>
      </w:tr>
      <w:tr w:rsidR="00B7355A" w:rsidRPr="00FE0443" w14:paraId="0DD712E1" w14:textId="77777777">
        <w:tc>
          <w:tcPr>
            <w:tcW w:w="5637" w:type="dxa"/>
          </w:tcPr>
          <w:p w14:paraId="0DD712DF" w14:textId="77777777" w:rsidR="00B7355A" w:rsidRPr="00FE0443" w:rsidRDefault="00B7355A" w:rsidP="00515581">
            <w:pPr>
              <w:rPr>
                <w:rFonts w:ascii="Arial Narrow" w:hAnsi="Arial Narrow" w:cs="Arial Narrow"/>
                <w:color w:val="15477F"/>
                <w:lang w:val="en-GB" w:eastAsia="en-US"/>
              </w:rPr>
            </w:pPr>
            <w:r w:rsidRPr="00FE0443">
              <w:rPr>
                <w:rFonts w:ascii="Arial Narrow" w:hAnsi="Arial Narrow" w:cs="Arial Narrow"/>
                <w:color w:val="191918"/>
                <w:lang w:val="en-GB" w:eastAsia="en-US"/>
              </w:rPr>
              <w:t>Inflation</w:t>
            </w:r>
          </w:p>
        </w:tc>
        <w:tc>
          <w:tcPr>
            <w:tcW w:w="3225" w:type="dxa"/>
          </w:tcPr>
          <w:p w14:paraId="0DD712E0" w14:textId="77777777" w:rsidR="00B7355A" w:rsidRPr="00FE0443" w:rsidRDefault="00B7355A" w:rsidP="00515581">
            <w:pPr>
              <w:jc w:val="center"/>
              <w:rPr>
                <w:rFonts w:ascii="Arial Narrow" w:hAnsi="Arial Narrow" w:cs="Arial Narrow"/>
                <w:color w:val="15477F"/>
                <w:lang w:val="en-GB" w:eastAsia="en-US"/>
              </w:rPr>
            </w:pPr>
            <w:r w:rsidRPr="00FE0443">
              <w:rPr>
                <w:rFonts w:ascii="Arial Narrow" w:hAnsi="Arial Narrow" w:cs="Arial Narrow"/>
                <w:color w:val="191918"/>
                <w:lang w:val="en-GB" w:eastAsia="en-US"/>
              </w:rPr>
              <w:t>8.8</w:t>
            </w:r>
          </w:p>
        </w:tc>
      </w:tr>
      <w:tr w:rsidR="00B7355A" w:rsidRPr="00FE0443" w14:paraId="0DD712E4" w14:textId="77777777">
        <w:tc>
          <w:tcPr>
            <w:tcW w:w="5637" w:type="dxa"/>
          </w:tcPr>
          <w:p w14:paraId="0DD712E2" w14:textId="77777777" w:rsidR="00B7355A" w:rsidRPr="00FE0443" w:rsidRDefault="00B7355A" w:rsidP="00515581">
            <w:pPr>
              <w:rPr>
                <w:rFonts w:ascii="Arial Narrow" w:hAnsi="Arial Narrow" w:cs="Arial Narrow"/>
                <w:color w:val="15477F"/>
                <w:lang w:val="en-GB" w:eastAsia="en-US"/>
              </w:rPr>
            </w:pPr>
            <w:r w:rsidRPr="00FE0443">
              <w:rPr>
                <w:rFonts w:ascii="Arial Narrow" w:hAnsi="Arial Narrow" w:cs="Arial Narrow"/>
                <w:color w:val="191918"/>
                <w:lang w:val="en-GB" w:eastAsia="en-US"/>
              </w:rPr>
              <w:t>Tax rates</w:t>
            </w:r>
          </w:p>
        </w:tc>
        <w:tc>
          <w:tcPr>
            <w:tcW w:w="3225" w:type="dxa"/>
          </w:tcPr>
          <w:p w14:paraId="0DD712E3" w14:textId="77777777" w:rsidR="00B7355A" w:rsidRPr="00FE0443" w:rsidRDefault="00B7355A" w:rsidP="00515581">
            <w:pPr>
              <w:jc w:val="center"/>
              <w:rPr>
                <w:rFonts w:ascii="Arial Narrow" w:hAnsi="Arial Narrow" w:cs="Arial Narrow"/>
                <w:color w:val="15477F"/>
                <w:lang w:val="en-GB" w:eastAsia="en-US"/>
              </w:rPr>
            </w:pPr>
            <w:r w:rsidRPr="00FE0443">
              <w:rPr>
                <w:rFonts w:ascii="Arial Narrow" w:hAnsi="Arial Narrow" w:cs="Arial Narrow"/>
                <w:color w:val="191918"/>
                <w:lang w:val="en-GB" w:eastAsia="en-US"/>
              </w:rPr>
              <w:t>8.4</w:t>
            </w:r>
          </w:p>
        </w:tc>
      </w:tr>
      <w:tr w:rsidR="00B7355A" w:rsidRPr="00FE0443" w14:paraId="0DD712E7" w14:textId="77777777">
        <w:tc>
          <w:tcPr>
            <w:tcW w:w="5637" w:type="dxa"/>
          </w:tcPr>
          <w:p w14:paraId="0DD712E5" w14:textId="77777777" w:rsidR="00B7355A" w:rsidRPr="00FE0443" w:rsidRDefault="00B7355A" w:rsidP="00515581">
            <w:pPr>
              <w:rPr>
                <w:rFonts w:ascii="Arial Narrow" w:hAnsi="Arial Narrow" w:cs="Arial Narrow"/>
                <w:color w:val="15477F"/>
                <w:lang w:val="en-GB" w:eastAsia="en-US"/>
              </w:rPr>
            </w:pPr>
            <w:r w:rsidRPr="00FE0443">
              <w:rPr>
                <w:rFonts w:ascii="Arial Narrow" w:hAnsi="Arial Narrow" w:cs="Arial Narrow"/>
                <w:color w:val="191918"/>
                <w:lang w:val="en-GB" w:eastAsia="en-US"/>
              </w:rPr>
              <w:t>Restrictive labor regulations</w:t>
            </w:r>
          </w:p>
        </w:tc>
        <w:tc>
          <w:tcPr>
            <w:tcW w:w="3225" w:type="dxa"/>
          </w:tcPr>
          <w:p w14:paraId="0DD712E6" w14:textId="77777777" w:rsidR="00B7355A" w:rsidRPr="00FE0443" w:rsidRDefault="00B7355A" w:rsidP="00515581">
            <w:pPr>
              <w:jc w:val="center"/>
              <w:rPr>
                <w:rFonts w:ascii="Arial Narrow" w:hAnsi="Arial Narrow" w:cs="Arial Narrow"/>
                <w:color w:val="15477F"/>
                <w:lang w:val="en-GB" w:eastAsia="en-US"/>
              </w:rPr>
            </w:pPr>
            <w:r w:rsidRPr="00FE0443">
              <w:rPr>
                <w:rFonts w:ascii="Arial Narrow" w:hAnsi="Arial Narrow" w:cs="Arial Narrow"/>
                <w:color w:val="191918"/>
                <w:lang w:val="en-GB" w:eastAsia="en-US"/>
              </w:rPr>
              <w:t>2.8</w:t>
            </w:r>
          </w:p>
        </w:tc>
      </w:tr>
      <w:tr w:rsidR="00B7355A" w:rsidRPr="00FE0443" w14:paraId="0DD712EA" w14:textId="77777777">
        <w:tc>
          <w:tcPr>
            <w:tcW w:w="5637" w:type="dxa"/>
          </w:tcPr>
          <w:p w14:paraId="0DD712E8" w14:textId="77777777" w:rsidR="00B7355A" w:rsidRPr="00FE0443" w:rsidRDefault="00B7355A" w:rsidP="00515581">
            <w:pPr>
              <w:rPr>
                <w:rFonts w:ascii="Arial Narrow" w:hAnsi="Arial Narrow" w:cs="Arial Narrow"/>
                <w:color w:val="15477F"/>
                <w:lang w:val="en-GB" w:eastAsia="en-US"/>
              </w:rPr>
            </w:pPr>
            <w:r w:rsidRPr="00FE0443">
              <w:rPr>
                <w:rFonts w:ascii="Arial Narrow" w:hAnsi="Arial Narrow" w:cs="Arial Narrow"/>
                <w:color w:val="191918"/>
                <w:lang w:val="en-GB" w:eastAsia="en-US"/>
              </w:rPr>
              <w:t>Foreign currency regulations</w:t>
            </w:r>
          </w:p>
        </w:tc>
        <w:tc>
          <w:tcPr>
            <w:tcW w:w="3225" w:type="dxa"/>
          </w:tcPr>
          <w:p w14:paraId="0DD712E9" w14:textId="77777777" w:rsidR="00B7355A" w:rsidRPr="00FE0443" w:rsidRDefault="00B7355A" w:rsidP="00515581">
            <w:pPr>
              <w:jc w:val="center"/>
              <w:rPr>
                <w:rFonts w:ascii="Arial Narrow" w:hAnsi="Arial Narrow" w:cs="Arial Narrow"/>
                <w:color w:val="15477F"/>
                <w:lang w:val="en-GB" w:eastAsia="en-US"/>
              </w:rPr>
            </w:pPr>
            <w:r w:rsidRPr="00FE0443">
              <w:rPr>
                <w:rFonts w:ascii="Arial Narrow" w:hAnsi="Arial Narrow" w:cs="Arial Narrow"/>
                <w:color w:val="191918"/>
                <w:lang w:val="en-GB" w:eastAsia="en-US"/>
              </w:rPr>
              <w:t>2.8</w:t>
            </w:r>
          </w:p>
        </w:tc>
      </w:tr>
    </w:tbl>
    <w:p w14:paraId="0DD712EB" w14:textId="77777777" w:rsidR="00B7355A" w:rsidRPr="00FE0443" w:rsidRDefault="00B7355A" w:rsidP="00D56C48">
      <w:pPr>
        <w:spacing w:before="120"/>
        <w:rPr>
          <w:rFonts w:ascii="Arial Narrow" w:hAnsi="Arial Narrow" w:cs="Arial Narrow"/>
          <w:color w:val="15477F"/>
          <w:sz w:val="20"/>
          <w:szCs w:val="20"/>
          <w:lang w:val="en-GB" w:eastAsia="en-US"/>
        </w:rPr>
      </w:pPr>
      <w:r w:rsidRPr="00FE0443">
        <w:rPr>
          <w:rFonts w:ascii="Arial Narrow" w:hAnsi="Arial Narrow" w:cs="Arial Narrow"/>
          <w:color w:val="000000"/>
          <w:sz w:val="20"/>
          <w:szCs w:val="20"/>
          <w:lang w:val="en-GB" w:eastAsia="en-US"/>
        </w:rPr>
        <w:t>Source: 2010 World Economic Forum.</w:t>
      </w:r>
      <w:r w:rsidRPr="00FE0443">
        <w:rPr>
          <w:rFonts w:ascii="Arial Narrow" w:hAnsi="Arial Narrow" w:cs="Arial Narrow"/>
          <w:i/>
          <w:iCs/>
          <w:color w:val="000000"/>
          <w:sz w:val="20"/>
          <w:szCs w:val="20"/>
          <w:lang w:val="en-GB" w:eastAsia="en-US"/>
        </w:rPr>
        <w:t>The Global Competitiveness Report 2010-2011</w:t>
      </w:r>
      <w:r w:rsidRPr="00FE0443">
        <w:rPr>
          <w:rFonts w:ascii="Arial Narrow" w:hAnsi="Arial Narrow" w:cs="Arial Narrow"/>
          <w:color w:val="000000"/>
          <w:sz w:val="20"/>
          <w:szCs w:val="20"/>
          <w:lang w:val="en-GB" w:eastAsia="en-US"/>
        </w:rPr>
        <w:t xml:space="preserve">, </w:t>
      </w:r>
    </w:p>
    <w:p w14:paraId="0DD712EC" w14:textId="77777777" w:rsidR="00B7355A" w:rsidRPr="00FE0443" w:rsidRDefault="00B7355A" w:rsidP="002A0C8C">
      <w:pPr>
        <w:rPr>
          <w:rFonts w:ascii="Arial Narrow" w:hAnsi="Arial Narrow" w:cs="Arial Narrow"/>
          <w:b/>
          <w:bCs/>
          <w:lang w:val="en-GB"/>
        </w:rPr>
      </w:pPr>
    </w:p>
    <w:p w14:paraId="0DD712ED" w14:textId="77777777" w:rsidR="00B7355A" w:rsidRPr="00FE0443" w:rsidRDefault="00B7355A" w:rsidP="002A0C8C">
      <w:pPr>
        <w:rPr>
          <w:rFonts w:ascii="Arial Narrow" w:hAnsi="Arial Narrow" w:cs="Arial Narrow"/>
          <w:color w:val="000000"/>
          <w:lang w:val="en-GB"/>
        </w:rPr>
      </w:pPr>
      <w:r w:rsidRPr="00FE0443">
        <w:rPr>
          <w:rFonts w:ascii="Arial Narrow" w:hAnsi="Arial Narrow" w:cs="Arial Narrow"/>
          <w:b/>
          <w:bCs/>
          <w:lang w:val="en-GB"/>
        </w:rPr>
        <w:t>Although pro-poor policies and institutions cushioned the social impact of the global economic crisis, the necessary reforms of the social sector were not implemented.</w:t>
      </w:r>
      <w:r w:rsidRPr="00FE0443">
        <w:rPr>
          <w:rFonts w:ascii="Arial Narrow" w:hAnsi="Arial Narrow" w:cs="Arial Narrow"/>
          <w:lang w:val="en-GB"/>
        </w:rPr>
        <w:t xml:space="preserve"> Pursuing short-term political gains, politicians were elected promising unsustainable and poorly targeted social programs that became a heavy burden on the budget.</w:t>
      </w:r>
    </w:p>
    <w:p w14:paraId="0DD712EE" w14:textId="77777777" w:rsidR="009B37BB" w:rsidRDefault="00B7355A" w:rsidP="00B707FA">
      <w:pPr>
        <w:spacing w:before="120"/>
        <w:rPr>
          <w:rFonts w:ascii="Arial Narrow" w:hAnsi="Arial Narrow" w:cs="Arial Narrow"/>
          <w:lang w:val="en-GB"/>
        </w:rPr>
      </w:pPr>
      <w:r w:rsidRPr="00FE0443">
        <w:rPr>
          <w:rFonts w:ascii="Arial Narrow" w:hAnsi="Arial Narrow" w:cs="Arial Narrow"/>
          <w:lang w:val="en-GB"/>
        </w:rPr>
        <w:t>Quality of public education did not meet the society’s expectations. Around 20% of employers stated that employees/workers had inadequate qualifications to positions/posts held.</w:t>
      </w:r>
      <w:r w:rsidRPr="00FE0443">
        <w:rPr>
          <w:rStyle w:val="FootnoteReference"/>
          <w:rFonts w:ascii="Arial Narrow" w:hAnsi="Arial Narrow" w:cs="Arial Narrow"/>
          <w:lang w:val="en-GB"/>
        </w:rPr>
        <w:footnoteReference w:id="14"/>
      </w:r>
      <w:r w:rsidRPr="00FE0443">
        <w:rPr>
          <w:rFonts w:ascii="Arial Narrow" w:hAnsi="Arial Narrow" w:cs="Arial Narrow"/>
          <w:lang w:val="en-GB"/>
        </w:rPr>
        <w:t xml:space="preserve"> Education policies and practices failed to</w:t>
      </w:r>
      <w:r w:rsidR="009B37BB">
        <w:rPr>
          <w:rFonts w:ascii="Arial Narrow" w:hAnsi="Arial Narrow" w:cs="Arial Narrow"/>
          <w:lang w:val="en-GB"/>
        </w:rPr>
        <w:t>:</w:t>
      </w:r>
    </w:p>
    <w:p w14:paraId="0DD712EF" w14:textId="77777777" w:rsidR="009B37BB" w:rsidRPr="009B37BB" w:rsidRDefault="00B7355A" w:rsidP="005450A4">
      <w:pPr>
        <w:pStyle w:val="ListParagraph"/>
        <w:numPr>
          <w:ilvl w:val="0"/>
          <w:numId w:val="60"/>
        </w:numPr>
        <w:ind w:left="357" w:hanging="357"/>
        <w:rPr>
          <w:rFonts w:ascii="Arial Narrow" w:hAnsi="Arial Narrow" w:cs="Arial Narrow"/>
          <w:sz w:val="24"/>
        </w:rPr>
      </w:pPr>
      <w:r w:rsidRPr="009B37BB">
        <w:rPr>
          <w:rFonts w:ascii="Arial Narrow" w:hAnsi="Arial Narrow" w:cs="Arial Narrow"/>
          <w:sz w:val="24"/>
        </w:rPr>
        <w:t xml:space="preserve">address the needs of pre-schoolers and create adequate number of places in nursery schools; </w:t>
      </w:r>
    </w:p>
    <w:p w14:paraId="0DD712F0" w14:textId="77777777" w:rsidR="009B37BB" w:rsidRPr="009B37BB" w:rsidRDefault="00B7355A" w:rsidP="005450A4">
      <w:pPr>
        <w:pStyle w:val="ListParagraph"/>
        <w:numPr>
          <w:ilvl w:val="0"/>
          <w:numId w:val="60"/>
        </w:numPr>
        <w:ind w:left="357" w:hanging="357"/>
        <w:rPr>
          <w:rFonts w:ascii="Arial Narrow" w:hAnsi="Arial Narrow" w:cs="Arial Narrow"/>
          <w:sz w:val="24"/>
        </w:rPr>
      </w:pPr>
      <w:r w:rsidRPr="009B37BB">
        <w:rPr>
          <w:rFonts w:ascii="Arial Narrow" w:hAnsi="Arial Narrow" w:cs="Arial Narrow"/>
          <w:sz w:val="24"/>
        </w:rPr>
        <w:t xml:space="preserve">support children with special needs by making schools accessible; and </w:t>
      </w:r>
    </w:p>
    <w:p w14:paraId="0DD712F1" w14:textId="77777777" w:rsidR="00B7355A" w:rsidRPr="009B37BB" w:rsidRDefault="00B7355A" w:rsidP="005450A4">
      <w:pPr>
        <w:pStyle w:val="ListParagraph"/>
        <w:numPr>
          <w:ilvl w:val="0"/>
          <w:numId w:val="60"/>
        </w:numPr>
        <w:ind w:left="357" w:hanging="357"/>
        <w:rPr>
          <w:rFonts w:ascii="Arial Narrow" w:hAnsi="Arial Narrow" w:cs="Arial Narrow"/>
          <w:sz w:val="24"/>
        </w:rPr>
      </w:pPr>
      <w:r w:rsidRPr="009B37BB">
        <w:rPr>
          <w:rFonts w:ascii="Arial Narrow" w:hAnsi="Arial Narrow" w:cs="Arial Narrow"/>
          <w:sz w:val="24"/>
        </w:rPr>
        <w:t xml:space="preserve">facilitate access to education of children residing in rural areas by providing them with the necessary transportation. </w:t>
      </w:r>
    </w:p>
    <w:p w14:paraId="0DD712F2" w14:textId="77777777" w:rsidR="00B7355A" w:rsidRPr="00FE0443" w:rsidRDefault="00B7355A" w:rsidP="005962D1">
      <w:pPr>
        <w:spacing w:before="120"/>
        <w:rPr>
          <w:rFonts w:ascii="Arial Narrow" w:hAnsi="Arial Narrow" w:cs="Arial Narrow"/>
          <w:color w:val="141413"/>
          <w:lang w:val="en-GB" w:eastAsia="en-US"/>
        </w:rPr>
      </w:pPr>
      <w:r w:rsidRPr="00FE0443">
        <w:rPr>
          <w:rFonts w:ascii="Arial Narrow" w:hAnsi="Arial Narrow" w:cs="Arial Narrow"/>
          <w:lang w:val="en-GB"/>
        </w:rPr>
        <w:t>Healthcare system remained unreformed. B</w:t>
      </w:r>
      <w:r w:rsidRPr="00FE0443">
        <w:rPr>
          <w:rFonts w:ascii="Arial Narrow" w:hAnsi="Arial Narrow" w:cs="Arial Narrow"/>
          <w:color w:val="000000"/>
          <w:lang w:val="en-GB"/>
        </w:rPr>
        <w:t>loated hospital infrastructure,</w:t>
      </w:r>
      <w:r w:rsidR="00FE0443">
        <w:rPr>
          <w:rFonts w:ascii="Arial Narrow" w:hAnsi="Arial Narrow" w:cs="Arial Narrow"/>
          <w:color w:val="000000"/>
          <w:lang w:val="en-GB"/>
        </w:rPr>
        <w:t xml:space="preserve"> </w:t>
      </w:r>
      <w:r w:rsidRPr="00FE0443">
        <w:rPr>
          <w:rFonts w:ascii="Arial Narrow" w:hAnsi="Arial Narrow" w:cs="Arial Narrow"/>
          <w:lang w:val="en-GB"/>
        </w:rPr>
        <w:t>low quality of services, limited accessibility of healthcare and a limited number of services provided are some of its current features.</w:t>
      </w:r>
    </w:p>
    <w:p w14:paraId="0DD712F3" w14:textId="77777777" w:rsidR="00B7355A" w:rsidRPr="00FE0443" w:rsidRDefault="00B7355A" w:rsidP="005962D1">
      <w:pPr>
        <w:spacing w:before="120"/>
        <w:rPr>
          <w:rFonts w:ascii="Arial Narrow" w:hAnsi="Arial Narrow" w:cs="Arial Narrow"/>
          <w:color w:val="141413"/>
          <w:lang w:val="en-GB" w:eastAsia="en-US"/>
        </w:rPr>
      </w:pPr>
      <w:r w:rsidRPr="00FE0443">
        <w:rPr>
          <w:rFonts w:ascii="Arial Narrow" w:hAnsi="Arial Narrow" w:cs="Arial Narrow"/>
          <w:color w:val="141413"/>
          <w:lang w:val="en-GB" w:eastAsia="en-US"/>
        </w:rPr>
        <w:t>Despite some improvements in social policy, poverty remains a big challenge.</w:t>
      </w:r>
      <w:r w:rsidR="00FE0443">
        <w:rPr>
          <w:rFonts w:ascii="Arial Narrow" w:hAnsi="Arial Narrow" w:cs="Arial Narrow"/>
          <w:color w:val="141413"/>
          <w:lang w:val="en-GB" w:eastAsia="en-US"/>
        </w:rPr>
        <w:t xml:space="preserve"> </w:t>
      </w:r>
      <w:r w:rsidRPr="00FE0443">
        <w:rPr>
          <w:rFonts w:ascii="Arial Narrow" w:hAnsi="Arial Narrow" w:cs="Arial Narrow"/>
          <w:color w:val="141413"/>
          <w:lang w:val="en-GB" w:eastAsia="en-US"/>
        </w:rPr>
        <w:t>Although Ukraine has succeeded in reducing absolute poverty</w:t>
      </w:r>
      <w:r w:rsidR="00FE0443">
        <w:rPr>
          <w:rFonts w:ascii="Arial Narrow" w:hAnsi="Arial Narrow" w:cs="Arial Narrow"/>
          <w:color w:val="141413"/>
          <w:lang w:val="en-GB" w:eastAsia="en-US"/>
        </w:rPr>
        <w:t xml:space="preserve"> </w:t>
      </w:r>
      <w:r w:rsidRPr="00FE0443">
        <w:rPr>
          <w:rFonts w:ascii="Arial Narrow" w:hAnsi="Arial Narrow" w:cs="Arial Narrow"/>
          <w:color w:val="141413"/>
          <w:lang w:val="en-GB" w:eastAsia="en-US"/>
        </w:rPr>
        <w:t>from 9 percent in 2005 to 4.5 percent in 2009, relative poverty according to the nationally defined poverty line has remained stable at the level of 27 percent.</w:t>
      </w:r>
      <w:r w:rsidRPr="00FE0443">
        <w:rPr>
          <w:rFonts w:ascii="Arial Narrow" w:hAnsi="Arial Narrow" w:cs="Arial Narrow"/>
          <w:color w:val="141413"/>
          <w:vertAlign w:val="superscript"/>
          <w:lang w:val="en-GB" w:eastAsia="en-US"/>
        </w:rPr>
        <w:footnoteReference w:id="15"/>
      </w:r>
      <w:r w:rsidR="00FE0443">
        <w:rPr>
          <w:rFonts w:ascii="Arial Narrow" w:hAnsi="Arial Narrow" w:cs="Arial Narrow"/>
          <w:color w:val="141413"/>
          <w:lang w:val="en-GB" w:eastAsia="en-US"/>
        </w:rPr>
        <w:t xml:space="preserve"> </w:t>
      </w:r>
      <w:r w:rsidRPr="00FE0443">
        <w:rPr>
          <w:rFonts w:ascii="Arial Narrow" w:hAnsi="Arial Narrow" w:cs="Arial Narrow"/>
          <w:color w:val="141413"/>
          <w:lang w:val="en-GB" w:eastAsia="en-US"/>
        </w:rPr>
        <w:t>The poverty level in rural areas is almost twice as high as in urban areas (38.2 percent against 21.5 percent).</w:t>
      </w:r>
      <w:r w:rsidRPr="00FE0443">
        <w:rPr>
          <w:rStyle w:val="FootnoteReference"/>
          <w:rFonts w:ascii="Arial Narrow" w:hAnsi="Arial Narrow" w:cs="Arial Narrow"/>
          <w:color w:val="141413"/>
          <w:lang w:val="en-GB" w:eastAsia="en-US"/>
        </w:rPr>
        <w:footnoteReference w:id="16"/>
      </w:r>
    </w:p>
    <w:p w14:paraId="0DD712F4" w14:textId="77777777" w:rsidR="00344F26" w:rsidRDefault="00344F26" w:rsidP="005962D1">
      <w:pPr>
        <w:spacing w:before="120"/>
        <w:jc w:val="center"/>
        <w:rPr>
          <w:rFonts w:ascii="Arial Narrow" w:hAnsi="Arial Narrow" w:cs="Arial Narrow"/>
          <w:b/>
          <w:bCs/>
          <w:color w:val="000000"/>
          <w:lang w:val="en-GB" w:eastAsia="en-US"/>
        </w:rPr>
      </w:pPr>
    </w:p>
    <w:p w14:paraId="0DD712F5" w14:textId="77777777" w:rsidR="00B7355A" w:rsidRPr="00FE0443" w:rsidRDefault="00B7355A" w:rsidP="005962D1">
      <w:pPr>
        <w:spacing w:before="120"/>
        <w:jc w:val="center"/>
        <w:rPr>
          <w:rFonts w:ascii="Arial Narrow" w:hAnsi="Arial Narrow" w:cs="Arial Narrow"/>
          <w:b/>
          <w:bCs/>
          <w:color w:val="000000"/>
          <w:lang w:val="en-GB" w:eastAsia="en-US"/>
        </w:rPr>
      </w:pPr>
      <w:r w:rsidRPr="00FE0443">
        <w:rPr>
          <w:rFonts w:ascii="Arial Narrow" w:hAnsi="Arial Narrow" w:cs="Arial Narrow"/>
          <w:b/>
          <w:bCs/>
          <w:color w:val="000000"/>
          <w:lang w:val="en-GB" w:eastAsia="en-US"/>
        </w:rPr>
        <w:lastRenderedPageBreak/>
        <w:t xml:space="preserve">CP Outcome 4: </w:t>
      </w:r>
    </w:p>
    <w:p w14:paraId="0DD712F6" w14:textId="77777777" w:rsidR="00B7355A" w:rsidRPr="00FE0443" w:rsidRDefault="00B7355A" w:rsidP="00644F37">
      <w:pPr>
        <w:spacing w:before="120"/>
        <w:jc w:val="center"/>
        <w:rPr>
          <w:rFonts w:ascii="Arial Narrow" w:hAnsi="Arial Narrow" w:cs="Arial Narrow"/>
          <w:b/>
          <w:bCs/>
          <w:color w:val="000000"/>
          <w:lang w:val="en-GB" w:eastAsia="en-US"/>
        </w:rPr>
      </w:pPr>
      <w:r w:rsidRPr="00FE0443">
        <w:rPr>
          <w:rFonts w:ascii="Arial Narrow" w:hAnsi="Arial Narrow" w:cs="Arial Narrow"/>
          <w:b/>
          <w:bCs/>
          <w:color w:val="000000"/>
          <w:lang w:val="en-GB" w:eastAsia="en-US"/>
        </w:rPr>
        <w:t>C</w:t>
      </w:r>
      <w:r w:rsidR="009B37BB">
        <w:rPr>
          <w:rFonts w:ascii="Arial Narrow" w:hAnsi="Arial Narrow" w:cs="Arial Narrow"/>
          <w:b/>
          <w:bCs/>
          <w:color w:val="000000"/>
          <w:lang w:val="en-GB" w:eastAsia="en-US"/>
        </w:rPr>
        <w:t>ivil society organisations</w:t>
      </w:r>
      <w:r w:rsidRPr="00FE0443">
        <w:rPr>
          <w:rFonts w:ascii="Arial Narrow" w:hAnsi="Arial Narrow" w:cs="Arial Narrow"/>
          <w:b/>
          <w:bCs/>
          <w:color w:val="000000"/>
          <w:lang w:val="en-GB" w:eastAsia="en-US"/>
        </w:rPr>
        <w:t xml:space="preserve"> protect and advocate for human rights and justice</w:t>
      </w:r>
      <w:r w:rsidRPr="00FE0443">
        <w:rPr>
          <w:rStyle w:val="FootnoteReference"/>
          <w:rFonts w:ascii="Arial Narrow" w:hAnsi="Arial Narrow" w:cs="Arial Narrow"/>
          <w:b/>
          <w:bCs/>
          <w:color w:val="000000"/>
          <w:lang w:val="en-GB" w:eastAsia="en-US"/>
        </w:rPr>
        <w:footnoteReference w:id="17"/>
      </w:r>
    </w:p>
    <w:p w14:paraId="0DD712F7" w14:textId="77777777" w:rsidR="00B7355A" w:rsidRPr="00FE0443" w:rsidRDefault="00B7355A" w:rsidP="00596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center"/>
        <w:rPr>
          <w:rFonts w:ascii="Arial Narrow" w:hAnsi="Arial Narrow" w:cs="Arial Narrow"/>
          <w:b/>
          <w:bCs/>
          <w:color w:val="000000"/>
          <w:lang w:val="en-GB" w:eastAsia="en-US"/>
        </w:rPr>
      </w:pPr>
      <w:r w:rsidRPr="00FE0443">
        <w:rPr>
          <w:rFonts w:ascii="Arial Narrow" w:hAnsi="Arial Narrow" w:cs="Arial Narrow"/>
          <w:b/>
          <w:bCs/>
          <w:color w:val="000000"/>
          <w:lang w:val="en-GB" w:eastAsia="en-US"/>
        </w:rPr>
        <w:t>Country progress: Partial progress</w:t>
      </w:r>
    </w:p>
    <w:p w14:paraId="0DD712F8" w14:textId="77777777" w:rsidR="00B7355A" w:rsidRPr="00FE0443" w:rsidRDefault="00B7355A" w:rsidP="00CD7A15">
      <w:pPr>
        <w:spacing w:before="120"/>
        <w:rPr>
          <w:rFonts w:ascii="Arial Narrow" w:hAnsi="Arial Narrow" w:cs="Arial Narrow"/>
          <w:color w:val="000000"/>
          <w:lang w:val="en-GB"/>
        </w:rPr>
      </w:pPr>
      <w:r w:rsidRPr="00FE0443">
        <w:rPr>
          <w:rFonts w:ascii="Arial Narrow" w:hAnsi="Arial Narrow" w:cs="Arial Narrow"/>
          <w:b/>
          <w:bCs/>
          <w:lang w:val="en-GB"/>
        </w:rPr>
        <w:t>Civil society has been strengthened but still is insufficiently developed to effectively advocate for human rights and justice as CSOs do in full democracies.</w:t>
      </w:r>
      <w:r w:rsidR="009B37BB">
        <w:rPr>
          <w:rFonts w:ascii="Arial Narrow" w:hAnsi="Arial Narrow" w:cs="Arial Narrow"/>
          <w:b/>
          <w:bCs/>
          <w:lang w:val="en-GB"/>
        </w:rPr>
        <w:t xml:space="preserve"> </w:t>
      </w:r>
      <w:r w:rsidRPr="00FE0443">
        <w:rPr>
          <w:rFonts w:ascii="Arial Narrow" w:hAnsi="Arial Narrow" w:cs="Arial Narrow"/>
          <w:lang w:val="en-GB"/>
        </w:rPr>
        <w:t>The legal framework for CSOs is outdated that makes the process of establishment of new CSOs</w:t>
      </w:r>
      <w:r w:rsidR="00FE0443">
        <w:rPr>
          <w:rFonts w:ascii="Arial Narrow" w:hAnsi="Arial Narrow" w:cs="Arial Narrow"/>
          <w:lang w:val="en-GB"/>
        </w:rPr>
        <w:t xml:space="preserve"> </w:t>
      </w:r>
      <w:r w:rsidRPr="00FE0443">
        <w:rPr>
          <w:rFonts w:ascii="Arial Narrow" w:hAnsi="Arial Narrow" w:cs="Arial Narrow"/>
          <w:lang w:val="en-GB"/>
        </w:rPr>
        <w:t xml:space="preserve">cumbersome. Despite these legal barriers, the number of CSOs increased and </w:t>
      </w:r>
      <w:r w:rsidRPr="00FE0443">
        <w:rPr>
          <w:rFonts w:ascii="Arial Narrow" w:hAnsi="Arial Narrow" w:cs="Arial Narrow"/>
          <w:color w:val="000000"/>
          <w:lang w:val="en-GB"/>
        </w:rPr>
        <w:t>they are becoming a source of vital experience, expertise and information and are often involved in consultations on important policy matters. Capacities of CSOs strengthened as well, however often their behavio</w:t>
      </w:r>
      <w:r w:rsidR="00FE0443">
        <w:rPr>
          <w:rFonts w:ascii="Arial Narrow" w:hAnsi="Arial Narrow" w:cs="Arial Narrow"/>
          <w:color w:val="000000"/>
          <w:lang w:val="en-GB"/>
        </w:rPr>
        <w:t>u</w:t>
      </w:r>
      <w:r w:rsidRPr="00FE0443">
        <w:rPr>
          <w:rFonts w:ascii="Arial Narrow" w:hAnsi="Arial Narrow" w:cs="Arial Narrow"/>
          <w:color w:val="000000"/>
          <w:lang w:val="en-GB"/>
        </w:rPr>
        <w:t>r is based on principles of loyalty either to donors or domestic interest groups. Often the agenda</w:t>
      </w:r>
      <w:r w:rsidR="00FE1A5C">
        <w:rPr>
          <w:rFonts w:ascii="Arial Narrow" w:hAnsi="Arial Narrow" w:cs="Arial Narrow"/>
          <w:color w:val="000000"/>
          <w:lang w:val="en-GB"/>
        </w:rPr>
        <w:t>s of CSOs are</w:t>
      </w:r>
      <w:r w:rsidRPr="00FE0443">
        <w:rPr>
          <w:rFonts w:ascii="Arial Narrow" w:hAnsi="Arial Narrow" w:cs="Arial Narrow"/>
          <w:color w:val="000000"/>
          <w:lang w:val="en-GB"/>
        </w:rPr>
        <w:t xml:space="preserve"> shaped by their funders and some of them do not emphasize the task of building ties with their constituencies and operate only within a particular set of tasks envisaged by the funders. </w:t>
      </w:r>
    </w:p>
    <w:p w14:paraId="0DD712F9" w14:textId="77777777" w:rsidR="00B7355A" w:rsidRPr="00FE0443" w:rsidRDefault="00B7355A" w:rsidP="00AC3F4A">
      <w:pPr>
        <w:spacing w:before="120"/>
        <w:rPr>
          <w:rFonts w:ascii="Arial Narrow" w:hAnsi="Arial Narrow" w:cs="Arial Narrow"/>
          <w:color w:val="000000"/>
          <w:lang w:val="en-GB"/>
        </w:rPr>
      </w:pPr>
      <w:r w:rsidRPr="00FE0443">
        <w:rPr>
          <w:rFonts w:ascii="Arial Narrow" w:hAnsi="Arial Narrow" w:cs="Arial Narrow"/>
          <w:b/>
          <w:bCs/>
          <w:lang w:val="en-GB"/>
        </w:rPr>
        <w:t xml:space="preserve">In the area of human rights and justice, capacities of CSOs </w:t>
      </w:r>
      <w:r w:rsidR="00FE1A5C">
        <w:rPr>
          <w:rFonts w:ascii="Arial Narrow" w:hAnsi="Arial Narrow" w:cs="Arial Narrow"/>
          <w:b/>
          <w:bCs/>
          <w:lang w:val="en-GB"/>
        </w:rPr>
        <w:t xml:space="preserve">were </w:t>
      </w:r>
      <w:r w:rsidRPr="00FE0443">
        <w:rPr>
          <w:rFonts w:ascii="Arial Narrow" w:hAnsi="Arial Narrow" w:cs="Arial Narrow"/>
          <w:b/>
          <w:bCs/>
          <w:lang w:val="en-GB"/>
        </w:rPr>
        <w:t>strengthened</w:t>
      </w:r>
      <w:r w:rsidRPr="00FE0443">
        <w:rPr>
          <w:rFonts w:ascii="Arial Narrow" w:hAnsi="Arial Narrow" w:cs="Arial Narrow"/>
          <w:lang w:val="en-GB"/>
        </w:rPr>
        <w:t xml:space="preserve">. National-level networks are active in the areas of human rights, democratisation, environment, </w:t>
      </w:r>
      <w:r w:rsidR="00FE1A5C">
        <w:rPr>
          <w:rFonts w:ascii="Arial Narrow" w:hAnsi="Arial Narrow" w:cs="Arial Narrow"/>
          <w:lang w:val="en-GB"/>
        </w:rPr>
        <w:t xml:space="preserve">and </w:t>
      </w:r>
      <w:r w:rsidRPr="00FE0443">
        <w:rPr>
          <w:rFonts w:ascii="Arial Narrow" w:hAnsi="Arial Narrow" w:cs="Arial Narrow"/>
          <w:lang w:val="en-GB"/>
        </w:rPr>
        <w:t xml:space="preserve">regional development. There is a very strong group of CSOs dealing with the issues related to HIV/AIDS, which base their activities on significant donor support. </w:t>
      </w:r>
      <w:r w:rsidRPr="00FE0443">
        <w:rPr>
          <w:rFonts w:ascii="Arial Narrow" w:hAnsi="Arial Narrow" w:cs="Arial Narrow"/>
          <w:color w:val="000000"/>
          <w:lang w:val="en-GB"/>
        </w:rPr>
        <w:t>There are some positive developme</w:t>
      </w:r>
      <w:r w:rsidR="009B37BB">
        <w:rPr>
          <w:rFonts w:ascii="Arial Narrow" w:hAnsi="Arial Narrow" w:cs="Arial Narrow"/>
          <w:color w:val="000000"/>
          <w:lang w:val="en-GB"/>
        </w:rPr>
        <w:t>nts at the local level where</w:t>
      </w:r>
      <w:r w:rsidRPr="00FE0443">
        <w:rPr>
          <w:rFonts w:ascii="Arial Narrow" w:hAnsi="Arial Narrow" w:cs="Arial Narrow"/>
          <w:color w:val="000000"/>
          <w:lang w:val="en-GB"/>
        </w:rPr>
        <w:t xml:space="preserve"> CSOs represent various socially vulnerable groups, su</w:t>
      </w:r>
      <w:r w:rsidR="009B37BB">
        <w:rPr>
          <w:rFonts w:ascii="Arial Narrow" w:hAnsi="Arial Narrow" w:cs="Arial Narrow"/>
          <w:color w:val="000000"/>
          <w:lang w:val="en-GB"/>
        </w:rPr>
        <w:t>ch as persons with disabilities;</w:t>
      </w:r>
      <w:r w:rsidRPr="00FE0443">
        <w:rPr>
          <w:rFonts w:ascii="Arial Narrow" w:hAnsi="Arial Narrow" w:cs="Arial Narrow"/>
          <w:color w:val="000000"/>
          <w:lang w:val="en-GB"/>
        </w:rPr>
        <w:t xml:space="preserve"> conduct e</w:t>
      </w:r>
      <w:r w:rsidR="009B37BB">
        <w:rPr>
          <w:rFonts w:ascii="Arial Narrow" w:hAnsi="Arial Narrow" w:cs="Arial Narrow"/>
          <w:color w:val="000000"/>
          <w:lang w:val="en-GB"/>
        </w:rPr>
        <w:t>ffective fund raising campaigns;</w:t>
      </w:r>
      <w:r w:rsidRPr="00FE0443">
        <w:rPr>
          <w:rFonts w:ascii="Arial Narrow" w:hAnsi="Arial Narrow" w:cs="Arial Narrow"/>
          <w:color w:val="000000"/>
          <w:lang w:val="en-GB"/>
        </w:rPr>
        <w:t xml:space="preserve"> deliver some services to their target groups and work with local governments. </w:t>
      </w:r>
    </w:p>
    <w:p w14:paraId="0DD712FA" w14:textId="6493FC69" w:rsidR="00B7355A" w:rsidRPr="00FE0443" w:rsidRDefault="00424C37" w:rsidP="00CD7A15">
      <w:pPr>
        <w:spacing w:before="120"/>
        <w:rPr>
          <w:rFonts w:ascii="Arial Narrow" w:hAnsi="Arial Narrow" w:cs="Arial Narrow"/>
          <w:lang w:val="en-GB"/>
        </w:rPr>
      </w:pPr>
      <w:r>
        <w:rPr>
          <w:noProof/>
          <w:lang w:val="en-US" w:eastAsia="en-US"/>
        </w:rPr>
        <mc:AlternateContent>
          <mc:Choice Requires="wps">
            <w:drawing>
              <wp:anchor distT="0" distB="0" distL="114300" distR="114300" simplePos="0" relativeHeight="251661312" behindDoc="0" locked="0" layoutInCell="1" allowOverlap="1" wp14:anchorId="0DD71585" wp14:editId="42341EF2">
                <wp:simplePos x="0" y="0"/>
                <wp:positionH relativeFrom="column">
                  <wp:posOffset>-228600</wp:posOffset>
                </wp:positionH>
                <wp:positionV relativeFrom="paragraph">
                  <wp:posOffset>829310</wp:posOffset>
                </wp:positionV>
                <wp:extent cx="5709920" cy="1619250"/>
                <wp:effectExtent l="9525" t="10160" r="5080" b="8890"/>
                <wp:wrapTight wrapText="bothSides">
                  <wp:wrapPolygon edited="0">
                    <wp:start x="-41" y="-93"/>
                    <wp:lineTo x="-41" y="21507"/>
                    <wp:lineTo x="21641" y="21507"/>
                    <wp:lineTo x="21641" y="-93"/>
                    <wp:lineTo x="-41" y="-93"/>
                  </wp:wrapPolygon>
                </wp:wrapTigh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1619250"/>
                        </a:xfrm>
                        <a:prstGeom prst="rect">
                          <a:avLst/>
                        </a:prstGeom>
                        <a:solidFill>
                          <a:srgbClr val="CCFFCC"/>
                        </a:solidFill>
                        <a:ln w="9525">
                          <a:solidFill>
                            <a:srgbClr val="000000"/>
                          </a:solidFill>
                          <a:miter lim="800000"/>
                          <a:headEnd/>
                          <a:tailEnd/>
                        </a:ln>
                      </wps:spPr>
                      <wps:txbx>
                        <w:txbxContent>
                          <w:p w14:paraId="0DD715BA" w14:textId="77777777" w:rsidR="002D722B" w:rsidRDefault="002D722B" w:rsidP="00B84C41">
                            <w:pPr>
                              <w:widowControl w:val="0"/>
                              <w:autoSpaceDE w:val="0"/>
                              <w:autoSpaceDN w:val="0"/>
                              <w:adjustRightInd w:val="0"/>
                              <w:jc w:val="center"/>
                              <w:rPr>
                                <w:rFonts w:ascii="Arial Narrow" w:hAnsi="Arial Narrow" w:cs="Arial Narrow"/>
                                <w:b/>
                                <w:bCs/>
                              </w:rPr>
                            </w:pPr>
                            <w:r>
                              <w:rPr>
                                <w:rFonts w:ascii="Arial Narrow" w:hAnsi="Arial Narrow" w:cs="Arial Narrow"/>
                                <w:b/>
                                <w:bCs/>
                              </w:rPr>
                              <w:t xml:space="preserve">UNDP’s </w:t>
                            </w:r>
                            <w:r w:rsidRPr="00797611">
                              <w:rPr>
                                <w:rFonts w:ascii="Arial Narrow" w:hAnsi="Arial Narrow" w:cs="Arial Narrow"/>
                                <w:b/>
                                <w:bCs/>
                              </w:rPr>
                              <w:t xml:space="preserve">CSDP </w:t>
                            </w:r>
                            <w:r>
                              <w:rPr>
                                <w:rFonts w:ascii="Arial Narrow" w:hAnsi="Arial Narrow" w:cs="Arial Narrow"/>
                                <w:b/>
                                <w:bCs/>
                              </w:rPr>
                              <w:t>project s</w:t>
                            </w:r>
                            <w:r w:rsidRPr="00797611">
                              <w:rPr>
                                <w:rFonts w:ascii="Arial Narrow" w:hAnsi="Arial Narrow" w:cs="Arial Narrow"/>
                                <w:b/>
                                <w:bCs/>
                              </w:rPr>
                              <w:t>upported CSOs at the local level to address important social issues</w:t>
                            </w:r>
                          </w:p>
                          <w:p w14:paraId="0DD715BB" w14:textId="77777777" w:rsidR="002D722B" w:rsidRPr="00FE1A5C" w:rsidRDefault="002D722B" w:rsidP="00A61227">
                            <w:pPr>
                              <w:widowControl w:val="0"/>
                              <w:autoSpaceDE w:val="0"/>
                              <w:autoSpaceDN w:val="0"/>
                              <w:adjustRightInd w:val="0"/>
                              <w:spacing w:line="0" w:lineRule="atLeast"/>
                              <w:rPr>
                                <w:rFonts w:ascii="Arial Narrow" w:hAnsi="Arial Narrow" w:cs="Arial Narrow"/>
                                <w:b/>
                                <w:bCs/>
                                <w:sz w:val="16"/>
                              </w:rPr>
                            </w:pPr>
                          </w:p>
                          <w:p w14:paraId="0DD715BC" w14:textId="77777777" w:rsidR="002D722B" w:rsidRPr="00BB15EF" w:rsidRDefault="002D722B" w:rsidP="00A61227">
                            <w:pPr>
                              <w:pStyle w:val="ListParagraph"/>
                              <w:widowControl w:val="0"/>
                              <w:numPr>
                                <w:ilvl w:val="0"/>
                                <w:numId w:val="15"/>
                              </w:numPr>
                              <w:autoSpaceDE w:val="0"/>
                              <w:autoSpaceDN w:val="0"/>
                              <w:adjustRightInd w:val="0"/>
                              <w:spacing w:line="0" w:lineRule="atLeast"/>
                              <w:rPr>
                                <w:rFonts w:ascii="Arial Narrow" w:hAnsi="Arial Narrow" w:cs="Arial Narrow"/>
                              </w:rPr>
                            </w:pPr>
                            <w:r w:rsidRPr="00BB15EF">
                              <w:rPr>
                                <w:rFonts w:ascii="Arial Narrow" w:hAnsi="Arial Narrow" w:cs="Arial Narrow"/>
                              </w:rPr>
                              <w:t>New / innovative services established for children and youth with disabilities in Chernihiv, Drohobych and Radekhiv</w:t>
                            </w:r>
                          </w:p>
                          <w:p w14:paraId="0DD715BD" w14:textId="77777777" w:rsidR="002D722B" w:rsidRPr="00BB15EF" w:rsidRDefault="002D722B" w:rsidP="00A61227">
                            <w:pPr>
                              <w:pStyle w:val="ListParagraph"/>
                              <w:widowControl w:val="0"/>
                              <w:numPr>
                                <w:ilvl w:val="0"/>
                                <w:numId w:val="15"/>
                              </w:numPr>
                              <w:autoSpaceDE w:val="0"/>
                              <w:autoSpaceDN w:val="0"/>
                              <w:adjustRightInd w:val="0"/>
                              <w:spacing w:line="0" w:lineRule="atLeast"/>
                              <w:rPr>
                                <w:rFonts w:ascii="Arial Narrow" w:hAnsi="Arial Narrow" w:cs="Arial Narrow"/>
                              </w:rPr>
                            </w:pPr>
                            <w:r w:rsidRPr="00BB15EF">
                              <w:rPr>
                                <w:rFonts w:ascii="Arial Narrow" w:hAnsi="Arial Narrow" w:cs="Arial Narrow"/>
                              </w:rPr>
                              <w:t>Training and consultation support provided to rural youth and children without parental care in Kherson and Khmelnytshky oblasts</w:t>
                            </w:r>
                          </w:p>
                          <w:p w14:paraId="0DD715BE" w14:textId="77777777" w:rsidR="002D722B" w:rsidRPr="00BB15EF" w:rsidRDefault="002D722B" w:rsidP="00A61227">
                            <w:pPr>
                              <w:pStyle w:val="ListParagraph"/>
                              <w:widowControl w:val="0"/>
                              <w:numPr>
                                <w:ilvl w:val="0"/>
                                <w:numId w:val="15"/>
                              </w:numPr>
                              <w:autoSpaceDE w:val="0"/>
                              <w:autoSpaceDN w:val="0"/>
                              <w:adjustRightInd w:val="0"/>
                              <w:spacing w:line="0" w:lineRule="atLeast"/>
                              <w:rPr>
                                <w:rFonts w:ascii="Arial Narrow" w:hAnsi="Arial Narrow" w:cs="Arial Narrow"/>
                              </w:rPr>
                            </w:pPr>
                            <w:r w:rsidRPr="00BB15EF">
                              <w:rPr>
                                <w:rFonts w:ascii="Arial Narrow" w:hAnsi="Arial Narrow" w:cs="Arial Narrow"/>
                              </w:rPr>
                              <w:t>Public audit related to accessibility of public venues conducted in Lviv, Luhansk and Sverdlovsk and advocacy activities conducted related to people with disabilities (PWD)</w:t>
                            </w:r>
                          </w:p>
                          <w:p w14:paraId="0DD715BF" w14:textId="77777777" w:rsidR="002D722B" w:rsidRPr="00BB15EF" w:rsidRDefault="002D722B" w:rsidP="00A61227">
                            <w:pPr>
                              <w:pStyle w:val="ListParagraph"/>
                              <w:widowControl w:val="0"/>
                              <w:numPr>
                                <w:ilvl w:val="0"/>
                                <w:numId w:val="15"/>
                              </w:numPr>
                              <w:autoSpaceDE w:val="0"/>
                              <w:autoSpaceDN w:val="0"/>
                              <w:adjustRightInd w:val="0"/>
                              <w:spacing w:line="0" w:lineRule="atLeast"/>
                              <w:rPr>
                                <w:rFonts w:ascii="Arial Narrow" w:hAnsi="Arial Narrow" w:cs="Arial Narrow"/>
                              </w:rPr>
                            </w:pPr>
                            <w:r w:rsidRPr="00BB15EF">
                              <w:rPr>
                                <w:rFonts w:ascii="Arial Narrow" w:hAnsi="Arial Narrow" w:cs="Arial Narrow"/>
                              </w:rPr>
                              <w:t>New / innovative services established for single mothers in Chernihiv</w:t>
                            </w:r>
                          </w:p>
                          <w:p w14:paraId="0DD715C0" w14:textId="77777777" w:rsidR="002D722B" w:rsidRPr="00BB15EF" w:rsidRDefault="002D722B" w:rsidP="00A61227">
                            <w:pPr>
                              <w:pStyle w:val="ListParagraph"/>
                              <w:widowControl w:val="0"/>
                              <w:numPr>
                                <w:ilvl w:val="0"/>
                                <w:numId w:val="15"/>
                              </w:numPr>
                              <w:autoSpaceDE w:val="0"/>
                              <w:autoSpaceDN w:val="0"/>
                              <w:adjustRightInd w:val="0"/>
                              <w:spacing w:line="0" w:lineRule="atLeast"/>
                              <w:rPr>
                                <w:rFonts w:ascii="Arial Narrow" w:hAnsi="Arial Narrow" w:cs="Arial Narrow"/>
                              </w:rPr>
                            </w:pPr>
                            <w:r w:rsidRPr="00BB15EF">
                              <w:rPr>
                                <w:rFonts w:ascii="Arial Narrow" w:hAnsi="Arial Narrow" w:cs="Arial Narrow"/>
                              </w:rPr>
                              <w:t>Data-base created for citizen groups in Khmelnytshkyi oblast, in order to facilitate the establishment of housing associations in order to improve the maintenance of buildings</w:t>
                            </w:r>
                          </w:p>
                          <w:p w14:paraId="0DD715C1" w14:textId="77777777" w:rsidR="002D722B" w:rsidRPr="00BB15EF" w:rsidRDefault="002D722B" w:rsidP="00A61227">
                            <w:pPr>
                              <w:pStyle w:val="ListParagraph"/>
                              <w:widowControl w:val="0"/>
                              <w:numPr>
                                <w:ilvl w:val="0"/>
                                <w:numId w:val="15"/>
                              </w:numPr>
                              <w:autoSpaceDE w:val="0"/>
                              <w:autoSpaceDN w:val="0"/>
                              <w:adjustRightInd w:val="0"/>
                              <w:spacing w:line="0" w:lineRule="atLeast"/>
                              <w:rPr>
                                <w:rFonts w:ascii="Arial Narrow" w:hAnsi="Arial Narrow" w:cs="Arial Narrow"/>
                              </w:rPr>
                            </w:pPr>
                            <w:r w:rsidRPr="00BB15EF">
                              <w:rPr>
                                <w:rFonts w:ascii="Arial Narrow" w:hAnsi="Arial Narrow" w:cs="Arial Narrow"/>
                              </w:rPr>
                              <w:t>Interactive web-site created to support social enterprises (small and medium size businesses) in Lviv and Vynnyky.</w:t>
                            </w:r>
                          </w:p>
                          <w:p w14:paraId="0DD715C2" w14:textId="77777777" w:rsidR="002D722B" w:rsidRDefault="002D722B" w:rsidP="00D17A9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8pt;margin-top:65.3pt;width:449.6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" fillcolor="#cfc">
                <v:textbox inset=",7.2pt,,7.2pt">
                  <w:txbxContent>
                    <w:p w14:paraId="0DD715BA" w14:textId="77777777" w:rsidR="002D722B" w:rsidRDefault="002D722B" w:rsidP="00B84C41">
                      <w:pPr>
                        <w:widowControl w:val="0"/>
                        <w:autoSpaceDE w:val="0"/>
                        <w:autoSpaceDN w:val="0"/>
                        <w:adjustRightInd w:val="0"/>
                        <w:jc w:val="center"/>
                        <w:rPr>
                          <w:rFonts w:ascii="Arial Narrow" w:hAnsi="Arial Narrow" w:cs="Arial Narrow"/>
                          <w:b/>
                          <w:bCs/>
                        </w:rPr>
                      </w:pPr>
                      <w:r>
                        <w:rPr>
                          <w:rFonts w:ascii="Arial Narrow" w:hAnsi="Arial Narrow" w:cs="Arial Narrow"/>
                          <w:b/>
                          <w:bCs/>
                        </w:rPr>
                        <w:t xml:space="preserve">UNDP’s </w:t>
                      </w:r>
                      <w:r w:rsidRPr="00797611">
                        <w:rPr>
                          <w:rFonts w:ascii="Arial Narrow" w:hAnsi="Arial Narrow" w:cs="Arial Narrow"/>
                          <w:b/>
                          <w:bCs/>
                        </w:rPr>
                        <w:t xml:space="preserve">CSDP </w:t>
                      </w:r>
                      <w:r>
                        <w:rPr>
                          <w:rFonts w:ascii="Arial Narrow" w:hAnsi="Arial Narrow" w:cs="Arial Narrow"/>
                          <w:b/>
                          <w:bCs/>
                        </w:rPr>
                        <w:t>project s</w:t>
                      </w:r>
                      <w:r w:rsidRPr="00797611">
                        <w:rPr>
                          <w:rFonts w:ascii="Arial Narrow" w:hAnsi="Arial Narrow" w:cs="Arial Narrow"/>
                          <w:b/>
                          <w:bCs/>
                        </w:rPr>
                        <w:t>upported CSOs at the local level to address important social issues</w:t>
                      </w:r>
                    </w:p>
                    <w:p w14:paraId="0DD715BB" w14:textId="77777777" w:rsidR="002D722B" w:rsidRPr="00FE1A5C" w:rsidRDefault="002D722B" w:rsidP="00A61227">
                      <w:pPr>
                        <w:widowControl w:val="0"/>
                        <w:autoSpaceDE w:val="0"/>
                        <w:autoSpaceDN w:val="0"/>
                        <w:adjustRightInd w:val="0"/>
                        <w:spacing w:line="0" w:lineRule="atLeast"/>
                        <w:rPr>
                          <w:rFonts w:ascii="Arial Narrow" w:hAnsi="Arial Narrow" w:cs="Arial Narrow"/>
                          <w:b/>
                          <w:bCs/>
                          <w:sz w:val="16"/>
                        </w:rPr>
                      </w:pPr>
                    </w:p>
                    <w:p w14:paraId="0DD715BC" w14:textId="77777777" w:rsidR="002D722B" w:rsidRPr="00BB15EF" w:rsidRDefault="002D722B" w:rsidP="00A61227">
                      <w:pPr>
                        <w:pStyle w:val="ListParagraph"/>
                        <w:widowControl w:val="0"/>
                        <w:numPr>
                          <w:ilvl w:val="0"/>
                          <w:numId w:val="15"/>
                        </w:numPr>
                        <w:autoSpaceDE w:val="0"/>
                        <w:autoSpaceDN w:val="0"/>
                        <w:adjustRightInd w:val="0"/>
                        <w:spacing w:line="0" w:lineRule="atLeast"/>
                        <w:rPr>
                          <w:rFonts w:ascii="Arial Narrow" w:hAnsi="Arial Narrow" w:cs="Arial Narrow"/>
                        </w:rPr>
                      </w:pPr>
                      <w:r w:rsidRPr="00BB15EF">
                        <w:rPr>
                          <w:rFonts w:ascii="Arial Narrow" w:hAnsi="Arial Narrow" w:cs="Arial Narrow"/>
                        </w:rPr>
                        <w:t>New / innovative services established for children and youth with disabilities in Chernihiv, Drohobych and Radekhiv</w:t>
                      </w:r>
                    </w:p>
                    <w:p w14:paraId="0DD715BD" w14:textId="77777777" w:rsidR="002D722B" w:rsidRPr="00BB15EF" w:rsidRDefault="002D722B" w:rsidP="00A61227">
                      <w:pPr>
                        <w:pStyle w:val="ListParagraph"/>
                        <w:widowControl w:val="0"/>
                        <w:numPr>
                          <w:ilvl w:val="0"/>
                          <w:numId w:val="15"/>
                        </w:numPr>
                        <w:autoSpaceDE w:val="0"/>
                        <w:autoSpaceDN w:val="0"/>
                        <w:adjustRightInd w:val="0"/>
                        <w:spacing w:line="0" w:lineRule="atLeast"/>
                        <w:rPr>
                          <w:rFonts w:ascii="Arial Narrow" w:hAnsi="Arial Narrow" w:cs="Arial Narrow"/>
                        </w:rPr>
                      </w:pPr>
                      <w:r w:rsidRPr="00BB15EF">
                        <w:rPr>
                          <w:rFonts w:ascii="Arial Narrow" w:hAnsi="Arial Narrow" w:cs="Arial Narrow"/>
                        </w:rPr>
                        <w:t>Training and consultation support provided to rural youth and children without parental care in Kherson and Khmelnytshky oblasts</w:t>
                      </w:r>
                    </w:p>
                    <w:p w14:paraId="0DD715BE" w14:textId="77777777" w:rsidR="002D722B" w:rsidRPr="00BB15EF" w:rsidRDefault="002D722B" w:rsidP="00A61227">
                      <w:pPr>
                        <w:pStyle w:val="ListParagraph"/>
                        <w:widowControl w:val="0"/>
                        <w:numPr>
                          <w:ilvl w:val="0"/>
                          <w:numId w:val="15"/>
                        </w:numPr>
                        <w:autoSpaceDE w:val="0"/>
                        <w:autoSpaceDN w:val="0"/>
                        <w:adjustRightInd w:val="0"/>
                        <w:spacing w:line="0" w:lineRule="atLeast"/>
                        <w:rPr>
                          <w:rFonts w:ascii="Arial Narrow" w:hAnsi="Arial Narrow" w:cs="Arial Narrow"/>
                        </w:rPr>
                      </w:pPr>
                      <w:r w:rsidRPr="00BB15EF">
                        <w:rPr>
                          <w:rFonts w:ascii="Arial Narrow" w:hAnsi="Arial Narrow" w:cs="Arial Narrow"/>
                        </w:rPr>
                        <w:t>Public audit related to accessibility of public venues conducted in Lviv, Luhansk and Sverdlovsk and advocacy activities conducted related to people with disabilities (PWD)</w:t>
                      </w:r>
                    </w:p>
                    <w:p w14:paraId="0DD715BF" w14:textId="77777777" w:rsidR="002D722B" w:rsidRPr="00BB15EF" w:rsidRDefault="002D722B" w:rsidP="00A61227">
                      <w:pPr>
                        <w:pStyle w:val="ListParagraph"/>
                        <w:widowControl w:val="0"/>
                        <w:numPr>
                          <w:ilvl w:val="0"/>
                          <w:numId w:val="15"/>
                        </w:numPr>
                        <w:autoSpaceDE w:val="0"/>
                        <w:autoSpaceDN w:val="0"/>
                        <w:adjustRightInd w:val="0"/>
                        <w:spacing w:line="0" w:lineRule="atLeast"/>
                        <w:rPr>
                          <w:rFonts w:ascii="Arial Narrow" w:hAnsi="Arial Narrow" w:cs="Arial Narrow"/>
                        </w:rPr>
                      </w:pPr>
                      <w:r w:rsidRPr="00BB15EF">
                        <w:rPr>
                          <w:rFonts w:ascii="Arial Narrow" w:hAnsi="Arial Narrow" w:cs="Arial Narrow"/>
                        </w:rPr>
                        <w:t>New / innovative services established for single mothers in Chernihiv</w:t>
                      </w:r>
                    </w:p>
                    <w:p w14:paraId="0DD715C0" w14:textId="77777777" w:rsidR="002D722B" w:rsidRPr="00BB15EF" w:rsidRDefault="002D722B" w:rsidP="00A61227">
                      <w:pPr>
                        <w:pStyle w:val="ListParagraph"/>
                        <w:widowControl w:val="0"/>
                        <w:numPr>
                          <w:ilvl w:val="0"/>
                          <w:numId w:val="15"/>
                        </w:numPr>
                        <w:autoSpaceDE w:val="0"/>
                        <w:autoSpaceDN w:val="0"/>
                        <w:adjustRightInd w:val="0"/>
                        <w:spacing w:line="0" w:lineRule="atLeast"/>
                        <w:rPr>
                          <w:rFonts w:ascii="Arial Narrow" w:hAnsi="Arial Narrow" w:cs="Arial Narrow"/>
                        </w:rPr>
                      </w:pPr>
                      <w:r w:rsidRPr="00BB15EF">
                        <w:rPr>
                          <w:rFonts w:ascii="Arial Narrow" w:hAnsi="Arial Narrow" w:cs="Arial Narrow"/>
                        </w:rPr>
                        <w:t>Data-base created for citizen groups in Khmelnytshkyi oblast, in order to facilitate the establishment of housing associations in order to improve the maintenance of buildings</w:t>
                      </w:r>
                    </w:p>
                    <w:p w14:paraId="0DD715C1" w14:textId="77777777" w:rsidR="002D722B" w:rsidRPr="00BB15EF" w:rsidRDefault="002D722B" w:rsidP="00A61227">
                      <w:pPr>
                        <w:pStyle w:val="ListParagraph"/>
                        <w:widowControl w:val="0"/>
                        <w:numPr>
                          <w:ilvl w:val="0"/>
                          <w:numId w:val="15"/>
                        </w:numPr>
                        <w:autoSpaceDE w:val="0"/>
                        <w:autoSpaceDN w:val="0"/>
                        <w:adjustRightInd w:val="0"/>
                        <w:spacing w:line="0" w:lineRule="atLeast"/>
                        <w:rPr>
                          <w:rFonts w:ascii="Arial Narrow" w:hAnsi="Arial Narrow" w:cs="Arial Narrow"/>
                        </w:rPr>
                      </w:pPr>
                      <w:r w:rsidRPr="00BB15EF">
                        <w:rPr>
                          <w:rFonts w:ascii="Arial Narrow" w:hAnsi="Arial Narrow" w:cs="Arial Narrow"/>
                        </w:rPr>
                        <w:t>Interactive web-site created to support social enterprises (small and medium size businesses) in Lviv and Vynnyky.</w:t>
                      </w:r>
                    </w:p>
                    <w:p w14:paraId="0DD715C2" w14:textId="77777777" w:rsidR="002D722B" w:rsidRDefault="002D722B" w:rsidP="00D17A96"/>
                  </w:txbxContent>
                </v:textbox>
                <w10:wrap type="tight"/>
              </v:shape>
            </w:pict>
          </mc:Fallback>
        </mc:AlternateContent>
      </w:r>
      <w:r w:rsidR="00B7355A" w:rsidRPr="00FE0443">
        <w:rPr>
          <w:rFonts w:ascii="Arial Narrow" w:hAnsi="Arial Narrow" w:cs="Arial Narrow"/>
          <w:b/>
          <w:bCs/>
          <w:lang w:val="en-GB"/>
        </w:rPr>
        <w:t>While both the national and local governments do not discourage CSO</w:t>
      </w:r>
      <w:r w:rsidR="00FE1A5C">
        <w:rPr>
          <w:rFonts w:ascii="Arial Narrow" w:hAnsi="Arial Narrow" w:cs="Arial Narrow"/>
          <w:b/>
          <w:bCs/>
          <w:lang w:val="en-GB"/>
        </w:rPr>
        <w:t>s</w:t>
      </w:r>
      <w:r w:rsidR="00B7355A" w:rsidRPr="00FE0443">
        <w:rPr>
          <w:rFonts w:ascii="Arial Narrow" w:hAnsi="Arial Narrow" w:cs="Arial Narrow"/>
          <w:b/>
          <w:bCs/>
          <w:lang w:val="en-GB"/>
        </w:rPr>
        <w:t xml:space="preserve"> participation, they do not always encourage it either. </w:t>
      </w:r>
      <w:r w:rsidR="00B7355A" w:rsidRPr="00FE0443">
        <w:rPr>
          <w:rFonts w:ascii="Arial Narrow" w:hAnsi="Arial Narrow" w:cs="Arial Narrow"/>
          <w:lang w:val="en-GB"/>
        </w:rPr>
        <w:t>Consultations with citizens and civil society organisations are mandatory when it comes to draft regulations related to the human rights and individual freedoms, regional or national policy documents and frameworks. Consultations should also be conducted related to the consolidated reports on budget expenditures. The public councils have been established in 77 national executive agencies and in all oblast-level administration bodies. Some elements of the institutional mechanism for the government – civil society consultations and dialogue are in place, but they need significant improvements to be effective.</w:t>
      </w:r>
    </w:p>
    <w:p w14:paraId="0DD712FB" w14:textId="77777777" w:rsidR="00B7355A" w:rsidRPr="00FE0443" w:rsidRDefault="00B7355A" w:rsidP="00B84C41">
      <w:pPr>
        <w:rPr>
          <w:lang w:val="en-GB"/>
        </w:rPr>
      </w:pPr>
      <w:bookmarkStart w:id="18" w:name="_Toc147586733"/>
      <w:bookmarkStart w:id="19" w:name="_Toc147586773"/>
      <w:bookmarkStart w:id="20" w:name="_Toc147588702"/>
    </w:p>
    <w:p w14:paraId="0DD712FC" w14:textId="77777777" w:rsidR="00B7355A" w:rsidRPr="00FE0443" w:rsidRDefault="009E2B98" w:rsidP="00095118">
      <w:pPr>
        <w:pStyle w:val="Heading1"/>
        <w:spacing w:before="120"/>
        <w:rPr>
          <w:rFonts w:cs="Times New Roman"/>
          <w:lang w:val="en-GB"/>
        </w:rPr>
      </w:pPr>
      <w:bookmarkStart w:id="21" w:name="_Toc177900942"/>
      <w:r w:rsidRPr="00FE0443">
        <w:rPr>
          <w:lang w:val="en-GB"/>
        </w:rPr>
        <w:t>4</w:t>
      </w:r>
      <w:r w:rsidR="00B7355A" w:rsidRPr="00FE0443">
        <w:rPr>
          <w:lang w:val="en-GB"/>
        </w:rPr>
        <w:t>.  EVALUATION</w:t>
      </w:r>
      <w:bookmarkEnd w:id="18"/>
      <w:bookmarkEnd w:id="19"/>
      <w:bookmarkEnd w:id="20"/>
      <w:r w:rsidR="00B7355A" w:rsidRPr="00FE0443">
        <w:rPr>
          <w:lang w:val="en-GB"/>
        </w:rPr>
        <w:t xml:space="preserve"> FINDINGS</w:t>
      </w:r>
      <w:bookmarkEnd w:id="21"/>
    </w:p>
    <w:p w14:paraId="0DD712FD" w14:textId="77777777" w:rsidR="00B7355A" w:rsidRPr="00FE0443" w:rsidRDefault="00B7355A" w:rsidP="005962D1">
      <w:pPr>
        <w:spacing w:before="120"/>
        <w:rPr>
          <w:rFonts w:ascii="Arial Narrow" w:hAnsi="Arial Narrow" w:cs="Arial Narrow"/>
          <w:color w:val="141413"/>
          <w:lang w:val="en-GB" w:eastAsia="en-US"/>
        </w:rPr>
      </w:pPr>
      <w:r w:rsidRPr="00FE0443">
        <w:rPr>
          <w:rFonts w:ascii="Arial Narrow" w:hAnsi="Arial Narrow" w:cs="Arial Narrow"/>
          <w:b/>
          <w:bCs/>
          <w:color w:val="000000"/>
          <w:lang w:val="en-GB" w:eastAsia="en-US"/>
        </w:rPr>
        <w:t xml:space="preserve">In all 4 CP outcome areas Ukraine has made partial positive progress, despite UNDP’s positive contribution. </w:t>
      </w:r>
      <w:r w:rsidRPr="00FE0443">
        <w:rPr>
          <w:rFonts w:ascii="Arial Narrow" w:hAnsi="Arial Narrow" w:cs="Arial Narrow"/>
          <w:lang w:val="en-GB"/>
        </w:rPr>
        <w:t>Ukraine’s</w:t>
      </w:r>
      <w:r w:rsidRPr="00FE0443">
        <w:rPr>
          <w:rFonts w:ascii="Arial Narrow" w:hAnsi="Arial Narrow" w:cs="Arial Narrow"/>
          <w:color w:val="141413"/>
          <w:lang w:val="en-GB" w:eastAsia="en-US"/>
        </w:rPr>
        <w:t xml:space="preserve"> political and economic realities played a major role in determining opportunities for UNDP engagement and affected projects’ outcomes. Often the political will and commitment to implement comprehensive reforms were lacking that restricted the number of areas </w:t>
      </w:r>
      <w:r w:rsidRPr="00FE0443">
        <w:rPr>
          <w:rFonts w:ascii="Arial Narrow" w:hAnsi="Arial Narrow" w:cs="Arial Narrow"/>
          <w:color w:val="141413"/>
          <w:lang w:val="en-GB" w:eastAsia="en-US"/>
        </w:rPr>
        <w:lastRenderedPageBreak/>
        <w:t xml:space="preserve">for UNDP intervention and limited their potential impact. </w:t>
      </w:r>
      <w:r w:rsidRPr="00FE0443">
        <w:rPr>
          <w:rFonts w:ascii="Arial Narrow" w:hAnsi="Arial Narrow" w:cs="Arial Narrow"/>
          <w:lang w:val="en-GB"/>
        </w:rPr>
        <w:t>High level analysis of projects’ contribution to achieving CP outcomes is provided below. More detailed informatio</w:t>
      </w:r>
      <w:r w:rsidR="00472EEF">
        <w:rPr>
          <w:rFonts w:ascii="Arial Narrow" w:hAnsi="Arial Narrow" w:cs="Arial Narrow"/>
          <w:lang w:val="en-GB"/>
        </w:rPr>
        <w:t>n and analysis of all 6 projects can be found</w:t>
      </w:r>
      <w:r w:rsidRPr="00FE0443">
        <w:rPr>
          <w:rFonts w:ascii="Arial Narrow" w:hAnsi="Arial Narrow" w:cs="Arial Narrow"/>
          <w:lang w:val="en-GB"/>
        </w:rPr>
        <w:t xml:space="preserve"> in </w:t>
      </w:r>
      <w:r w:rsidR="007E601A">
        <w:rPr>
          <w:rFonts w:ascii="Arial Narrow" w:hAnsi="Arial Narrow" w:cs="Arial Narrow"/>
          <w:lang w:val="en-GB"/>
        </w:rPr>
        <w:t>the Annex that contains</w:t>
      </w:r>
      <w:r w:rsidR="00472EEF">
        <w:rPr>
          <w:rFonts w:ascii="Arial Narrow" w:hAnsi="Arial Narrow" w:cs="Arial Narrow"/>
          <w:lang w:val="en-GB"/>
        </w:rPr>
        <w:t xml:space="preserve"> </w:t>
      </w:r>
      <w:r w:rsidR="00737C9A">
        <w:rPr>
          <w:rFonts w:ascii="Arial Narrow" w:hAnsi="Arial Narrow" w:cs="Arial Narrow"/>
          <w:lang w:val="en-GB"/>
        </w:rPr>
        <w:t>executive summaries of individual project</w:t>
      </w:r>
      <w:r w:rsidR="00472EEF">
        <w:rPr>
          <w:rFonts w:ascii="Arial Narrow" w:hAnsi="Arial Narrow" w:cs="Arial Narrow"/>
          <w:lang w:val="en-GB"/>
        </w:rPr>
        <w:t>s</w:t>
      </w:r>
      <w:r w:rsidRPr="00FE0443">
        <w:rPr>
          <w:rFonts w:ascii="Arial Narrow" w:hAnsi="Arial Narrow" w:cs="Arial Narrow"/>
          <w:lang w:val="en-GB"/>
        </w:rPr>
        <w:t xml:space="preserve"> reports.</w:t>
      </w:r>
    </w:p>
    <w:p w14:paraId="0DD712FE" w14:textId="77777777" w:rsidR="00B7355A" w:rsidRPr="00FE0443" w:rsidRDefault="009E2B98" w:rsidP="009659E4">
      <w:pPr>
        <w:pStyle w:val="Heading2"/>
        <w:spacing w:before="120"/>
        <w:rPr>
          <w:lang w:val="en-GB"/>
        </w:rPr>
      </w:pPr>
      <w:bookmarkStart w:id="22" w:name="_Toc147586736"/>
      <w:bookmarkStart w:id="23" w:name="_Toc147586776"/>
      <w:bookmarkStart w:id="24" w:name="_Toc147588705"/>
      <w:bookmarkStart w:id="25" w:name="_Toc177900943"/>
      <w:r w:rsidRPr="00FE0443">
        <w:rPr>
          <w:lang w:val="en-GB"/>
        </w:rPr>
        <w:t>4</w:t>
      </w:r>
      <w:r w:rsidR="00B7355A" w:rsidRPr="00FE0443">
        <w:rPr>
          <w:lang w:val="en-GB"/>
        </w:rPr>
        <w:t xml:space="preserve">.1 </w:t>
      </w:r>
      <w:bookmarkEnd w:id="22"/>
      <w:bookmarkEnd w:id="23"/>
      <w:bookmarkEnd w:id="24"/>
      <w:r w:rsidR="00B7355A" w:rsidRPr="00FE0443">
        <w:rPr>
          <w:lang w:val="en-GB"/>
        </w:rPr>
        <w:t>Relevance</w:t>
      </w:r>
      <w:bookmarkEnd w:id="25"/>
    </w:p>
    <w:p w14:paraId="0DD712FF" w14:textId="77777777" w:rsidR="00B7355A" w:rsidRPr="00FE0443" w:rsidRDefault="00B7355A" w:rsidP="00515581">
      <w:pPr>
        <w:tabs>
          <w:tab w:val="left" w:pos="426"/>
        </w:tabs>
        <w:spacing w:before="120"/>
        <w:rPr>
          <w:rFonts w:ascii="Arial Narrow" w:hAnsi="Arial Narrow" w:cs="Arial Narrow"/>
          <w:lang w:val="en-GB"/>
        </w:rPr>
      </w:pPr>
      <w:r w:rsidRPr="00FE0443">
        <w:rPr>
          <w:rFonts w:ascii="Arial Narrow" w:hAnsi="Arial Narrow" w:cs="Arial Narrow"/>
          <w:b/>
          <w:bCs/>
          <w:lang w:val="en-GB"/>
        </w:rPr>
        <w:t>The projects’ outputs were relevant to respective CP outcomes</w:t>
      </w:r>
      <w:r w:rsidRPr="00FE0443">
        <w:rPr>
          <w:rFonts w:ascii="Arial Narrow" w:hAnsi="Arial Narrow" w:cs="Arial Narrow"/>
          <w:lang w:val="en-GB"/>
        </w:rPr>
        <w:t>.</w:t>
      </w:r>
      <w:r w:rsidR="00FE0443">
        <w:rPr>
          <w:rFonts w:ascii="Arial Narrow" w:hAnsi="Arial Narrow" w:cs="Arial Narrow"/>
          <w:lang w:val="en-GB"/>
        </w:rPr>
        <w:t xml:space="preserve"> </w:t>
      </w:r>
      <w:r w:rsidR="009B37BB">
        <w:rPr>
          <w:rFonts w:ascii="Arial Narrow" w:hAnsi="Arial Narrow" w:cs="Arial Narrow"/>
          <w:lang w:val="en-GB"/>
        </w:rPr>
        <w:t>UNDP’s projects were</w:t>
      </w:r>
      <w:r w:rsidRPr="00FE0443">
        <w:rPr>
          <w:rFonts w:ascii="Arial Narrow" w:hAnsi="Arial Narrow" w:cs="Arial Narrow"/>
          <w:lang w:val="en-GB"/>
        </w:rPr>
        <w:t xml:space="preserve"> closely aligned with the national development agenda. In the course of implementation, the projects maintained overall relevance to the needs and priorities of the target beneficiaries.</w:t>
      </w:r>
    </w:p>
    <w:p w14:paraId="0DD71300" w14:textId="77777777" w:rsidR="00B7355A" w:rsidRPr="00FE0443" w:rsidRDefault="00B7355A" w:rsidP="00B84C41">
      <w:pPr>
        <w:tabs>
          <w:tab w:val="left" w:pos="426"/>
        </w:tabs>
        <w:spacing w:before="120"/>
        <w:rPr>
          <w:rFonts w:ascii="Arial Narrow" w:hAnsi="Arial Narrow" w:cs="Arial Narrow"/>
          <w:lang w:val="en-GB"/>
        </w:rPr>
      </w:pPr>
      <w:r w:rsidRPr="00FE0443">
        <w:rPr>
          <w:rFonts w:ascii="Arial Narrow" w:hAnsi="Arial Narrow" w:cs="Arial Narrow"/>
          <w:lang w:val="en-GB"/>
        </w:rPr>
        <w:t>Projects’ relevance was ensured through the following UNDP’s strategies:</w:t>
      </w:r>
    </w:p>
    <w:p w14:paraId="0DD71301" w14:textId="77777777" w:rsidR="009E2B98" w:rsidRPr="00FE0443" w:rsidRDefault="00B7355A" w:rsidP="00D936C2">
      <w:pPr>
        <w:pStyle w:val="ListParagraph"/>
        <w:numPr>
          <w:ilvl w:val="0"/>
          <w:numId w:val="7"/>
        </w:numPr>
        <w:spacing w:before="120" w:line="240" w:lineRule="auto"/>
        <w:ind w:left="426" w:hanging="357"/>
        <w:jc w:val="left"/>
        <w:rPr>
          <w:rFonts w:ascii="Arial Narrow" w:hAnsi="Arial Narrow" w:cs="Arial Narrow"/>
          <w:sz w:val="24"/>
          <w:szCs w:val="24"/>
        </w:rPr>
      </w:pPr>
      <w:r w:rsidRPr="00FE0443">
        <w:rPr>
          <w:rFonts w:ascii="Arial Narrow" w:hAnsi="Arial Narrow" w:cs="Arial Narrow"/>
          <w:b/>
          <w:bCs/>
          <w:color w:val="000000"/>
          <w:sz w:val="24"/>
          <w:szCs w:val="24"/>
        </w:rPr>
        <w:t xml:space="preserve">UNDP utilized participatory processes in developing project documents. </w:t>
      </w:r>
      <w:r w:rsidRPr="00FE0443">
        <w:rPr>
          <w:rFonts w:ascii="Arial Narrow" w:hAnsi="Arial Narrow" w:cs="Arial Narrow"/>
          <w:color w:val="000000"/>
          <w:sz w:val="24"/>
          <w:szCs w:val="24"/>
        </w:rPr>
        <w:t>UNDP project documents have been drawn up in partnership with the Government, CSOs, donors and other relevant stakeholders. This has ensured both government ownership and alignment with national priorities so that the projects met the identified demand and need for UNDP support.</w:t>
      </w:r>
    </w:p>
    <w:p w14:paraId="0DD71302" w14:textId="77777777" w:rsidR="009E2B98" w:rsidRPr="00FE0443" w:rsidRDefault="00B7355A" w:rsidP="00D936C2">
      <w:pPr>
        <w:pStyle w:val="ListParagraph"/>
        <w:numPr>
          <w:ilvl w:val="0"/>
          <w:numId w:val="7"/>
        </w:numPr>
        <w:spacing w:before="120" w:line="240" w:lineRule="auto"/>
        <w:ind w:left="426" w:hanging="357"/>
        <w:jc w:val="left"/>
        <w:rPr>
          <w:rFonts w:ascii="Arial Narrow" w:hAnsi="Arial Narrow" w:cs="Arial Narrow"/>
          <w:sz w:val="24"/>
          <w:szCs w:val="24"/>
        </w:rPr>
      </w:pPr>
      <w:r w:rsidRPr="00FE0443">
        <w:rPr>
          <w:rFonts w:ascii="Arial Narrow" w:hAnsi="Arial Narrow" w:cs="Arial Narrow"/>
          <w:b/>
          <w:bCs/>
          <w:color w:val="000000"/>
          <w:sz w:val="24"/>
          <w:szCs w:val="24"/>
        </w:rPr>
        <w:t xml:space="preserve">Project Boards established to oversee projects’ implementation proved to be effective. </w:t>
      </w:r>
      <w:r w:rsidRPr="00FE0443">
        <w:rPr>
          <w:rFonts w:ascii="Arial Narrow" w:hAnsi="Arial Narrow" w:cs="Arial Narrow"/>
          <w:color w:val="141413"/>
          <w:sz w:val="24"/>
          <w:szCs w:val="24"/>
        </w:rPr>
        <w:t>Stakeholders were involved into monitoring projects’ progress that helped UNDP to ensure the pro</w:t>
      </w:r>
      <w:r w:rsidR="007E601A">
        <w:rPr>
          <w:rFonts w:ascii="Arial Narrow" w:hAnsi="Arial Narrow" w:cs="Arial Narrow"/>
          <w:color w:val="141413"/>
          <w:sz w:val="24"/>
          <w:szCs w:val="24"/>
        </w:rPr>
        <w:t>jects’ relevance to Government</w:t>
      </w:r>
      <w:r w:rsidRPr="00FE0443">
        <w:rPr>
          <w:rFonts w:ascii="Arial Narrow" w:hAnsi="Arial Narrow" w:cs="Arial Narrow"/>
          <w:color w:val="141413"/>
          <w:sz w:val="24"/>
          <w:szCs w:val="24"/>
        </w:rPr>
        <w:t xml:space="preserve"> and benefic</w:t>
      </w:r>
      <w:r w:rsidR="007E601A">
        <w:rPr>
          <w:rFonts w:ascii="Arial Narrow" w:hAnsi="Arial Narrow" w:cs="Arial Narrow"/>
          <w:color w:val="141413"/>
          <w:sz w:val="24"/>
          <w:szCs w:val="24"/>
        </w:rPr>
        <w:t>iaries’ needs and priorities. Project Boards</w:t>
      </w:r>
      <w:r w:rsidRPr="00FE0443">
        <w:rPr>
          <w:rFonts w:ascii="Arial Narrow" w:hAnsi="Arial Narrow" w:cs="Arial Narrow"/>
          <w:color w:val="000000"/>
          <w:sz w:val="24"/>
          <w:szCs w:val="24"/>
        </w:rPr>
        <w:t xml:space="preserve"> were meeting at least twice a year and for more complex projects quarterly to review the work plans and achievem</w:t>
      </w:r>
      <w:r w:rsidR="007E601A">
        <w:rPr>
          <w:rFonts w:ascii="Arial Narrow" w:hAnsi="Arial Narrow" w:cs="Arial Narrow"/>
          <w:color w:val="000000"/>
          <w:sz w:val="24"/>
          <w:szCs w:val="24"/>
        </w:rPr>
        <w:t>ents and discuss any changes to project documents, as</w:t>
      </w:r>
      <w:r w:rsidRPr="00FE0443">
        <w:rPr>
          <w:rFonts w:ascii="Arial Narrow" w:hAnsi="Arial Narrow" w:cs="Arial Narrow"/>
          <w:color w:val="000000"/>
          <w:sz w:val="24"/>
          <w:szCs w:val="24"/>
        </w:rPr>
        <w:t xml:space="preserve"> necessary.</w:t>
      </w:r>
      <w:bookmarkStart w:id="26" w:name="_Toc285736066"/>
      <w:bookmarkStart w:id="27" w:name="_Toc285736521"/>
      <w:bookmarkStart w:id="28" w:name="_Toc285825685"/>
      <w:r w:rsidRPr="00FE0443">
        <w:rPr>
          <w:rFonts w:ascii="Arial Narrow" w:hAnsi="Arial Narrow" w:cs="Arial Narrow"/>
          <w:color w:val="000000"/>
          <w:sz w:val="24"/>
          <w:szCs w:val="24"/>
        </w:rPr>
        <w:t xml:space="preserve"> Project Boards helped to enhance projects’ responsiveness </w:t>
      </w:r>
      <w:r w:rsidR="007E601A">
        <w:rPr>
          <w:rFonts w:ascii="Arial Narrow" w:hAnsi="Arial Narrow" w:cs="Arial Narrow"/>
          <w:color w:val="000000"/>
          <w:sz w:val="24"/>
          <w:szCs w:val="24"/>
        </w:rPr>
        <w:t xml:space="preserve">to partners and beneficiaries’ needs </w:t>
      </w:r>
      <w:r w:rsidRPr="00FE0443">
        <w:rPr>
          <w:rFonts w:ascii="Arial Narrow" w:hAnsi="Arial Narrow" w:cs="Arial Narrow"/>
          <w:color w:val="000000"/>
          <w:sz w:val="24"/>
          <w:szCs w:val="24"/>
        </w:rPr>
        <w:t>and achieve cost-savings.</w:t>
      </w:r>
    </w:p>
    <w:p w14:paraId="0DD71303" w14:textId="77777777" w:rsidR="009E2B98" w:rsidRPr="00FE0443" w:rsidRDefault="00B7355A" w:rsidP="00D936C2">
      <w:pPr>
        <w:pStyle w:val="ListParagraph"/>
        <w:numPr>
          <w:ilvl w:val="0"/>
          <w:numId w:val="7"/>
        </w:numPr>
        <w:spacing w:before="120" w:line="240" w:lineRule="auto"/>
        <w:ind w:left="426" w:hanging="357"/>
        <w:jc w:val="left"/>
        <w:rPr>
          <w:rFonts w:ascii="Arial Narrow" w:hAnsi="Arial Narrow" w:cs="Arial Narrow"/>
          <w:sz w:val="24"/>
          <w:szCs w:val="24"/>
        </w:rPr>
      </w:pPr>
      <w:r w:rsidRPr="00FE0443">
        <w:rPr>
          <w:rFonts w:ascii="Arial Narrow" w:hAnsi="Arial Narrow" w:cs="Arial Narrow"/>
          <w:b/>
          <w:bCs/>
          <w:sz w:val="24"/>
          <w:szCs w:val="24"/>
        </w:rPr>
        <w:t xml:space="preserve">Relevance of downstream interventions/components was ensured through </w:t>
      </w:r>
      <w:r w:rsidR="007E601A">
        <w:rPr>
          <w:rFonts w:ascii="Arial Narrow" w:hAnsi="Arial Narrow" w:cs="Arial Narrow"/>
          <w:b/>
          <w:bCs/>
          <w:sz w:val="24"/>
          <w:szCs w:val="24"/>
        </w:rPr>
        <w:t>continuous examination of</w:t>
      </w:r>
      <w:r w:rsidRPr="00FE0443">
        <w:rPr>
          <w:rFonts w:ascii="Arial Narrow" w:hAnsi="Arial Narrow" w:cs="Arial Narrow"/>
          <w:b/>
          <w:bCs/>
          <w:sz w:val="24"/>
          <w:szCs w:val="24"/>
        </w:rPr>
        <w:t xml:space="preserve"> beneficiaries</w:t>
      </w:r>
      <w:r w:rsidR="007E601A">
        <w:rPr>
          <w:rFonts w:ascii="Arial Narrow" w:hAnsi="Arial Narrow" w:cs="Arial Narrow"/>
          <w:b/>
          <w:bCs/>
          <w:sz w:val="24"/>
          <w:szCs w:val="24"/>
        </w:rPr>
        <w:t>’ needs and expectations</w:t>
      </w:r>
      <w:r w:rsidRPr="00FE0443">
        <w:rPr>
          <w:rFonts w:ascii="Arial Narrow" w:hAnsi="Arial Narrow" w:cs="Arial Narrow"/>
          <w:b/>
          <w:bCs/>
          <w:sz w:val="24"/>
          <w:szCs w:val="24"/>
        </w:rPr>
        <w:t>.</w:t>
      </w:r>
      <w:r w:rsidRPr="00FE0443">
        <w:rPr>
          <w:rFonts w:ascii="Arial Narrow" w:hAnsi="Arial Narrow" w:cs="Arial Narrow"/>
          <w:sz w:val="24"/>
          <w:szCs w:val="24"/>
        </w:rPr>
        <w:t xml:space="preserve"> CSDP, for instance, </w:t>
      </w:r>
      <w:r w:rsidR="007E601A">
        <w:rPr>
          <w:rFonts w:ascii="Arial Narrow" w:hAnsi="Arial Narrow" w:cs="Arial Narrow"/>
          <w:sz w:val="24"/>
          <w:szCs w:val="24"/>
        </w:rPr>
        <w:t xml:space="preserve">has </w:t>
      </w:r>
      <w:r w:rsidRPr="00FE0443">
        <w:rPr>
          <w:rFonts w:ascii="Arial Narrow" w:hAnsi="Arial Narrow" w:cs="Arial Narrow"/>
          <w:sz w:val="24"/>
          <w:szCs w:val="24"/>
        </w:rPr>
        <w:t xml:space="preserve">studied the needs of the grants recipients to provide them with the training and consultative support they needed. As a result, the relevance of the trainings was highly appreciated by the participants. </w:t>
      </w:r>
    </w:p>
    <w:p w14:paraId="0DD71304" w14:textId="77777777" w:rsidR="009E2B98" w:rsidRPr="00FE0443" w:rsidRDefault="00B7355A" w:rsidP="00D936C2">
      <w:pPr>
        <w:pStyle w:val="ListParagraph"/>
        <w:numPr>
          <w:ilvl w:val="0"/>
          <w:numId w:val="7"/>
        </w:numPr>
        <w:spacing w:before="120" w:line="240" w:lineRule="auto"/>
        <w:ind w:left="426" w:hanging="357"/>
        <w:jc w:val="left"/>
        <w:rPr>
          <w:rFonts w:ascii="Arial Narrow" w:hAnsi="Arial Narrow" w:cs="Arial Narrow"/>
          <w:sz w:val="24"/>
          <w:szCs w:val="24"/>
        </w:rPr>
      </w:pPr>
      <w:r w:rsidRPr="00FE0443">
        <w:rPr>
          <w:rFonts w:ascii="Arial Narrow" w:hAnsi="Arial Narrow" w:cs="Arial Narrow"/>
          <w:b/>
          <w:bCs/>
          <w:sz w:val="24"/>
          <w:szCs w:val="24"/>
        </w:rPr>
        <w:t xml:space="preserve">Relevance of upstream interventions was ensured through regular consultations with beneficiaries. </w:t>
      </w:r>
      <w:r w:rsidRPr="00FE0443">
        <w:rPr>
          <w:rFonts w:ascii="Arial Narrow" w:hAnsi="Arial Narrow" w:cs="Arial Narrow"/>
          <w:sz w:val="24"/>
          <w:szCs w:val="24"/>
        </w:rPr>
        <w:t>Upstream components/interventions tried to ensure relevance through consultations with the respective Government ministries and other stakeholders.</w:t>
      </w:r>
    </w:p>
    <w:p w14:paraId="0DD71305" w14:textId="77777777" w:rsidR="00B7355A" w:rsidRPr="00FE0443" w:rsidRDefault="00B7355A" w:rsidP="007A74FE">
      <w:pPr>
        <w:spacing w:before="120"/>
        <w:rPr>
          <w:rFonts w:ascii="Arial Narrow" w:eastAsia="Times New Roman" w:hAnsi="Arial Narrow"/>
          <w:lang w:val="en-GB" w:eastAsia="en-US"/>
        </w:rPr>
      </w:pPr>
      <w:r w:rsidRPr="00FE0443">
        <w:rPr>
          <w:rFonts w:ascii="Arial Narrow" w:eastAsia="Times New Roman" w:hAnsi="Arial Narrow"/>
          <w:lang w:val="en-GB" w:eastAsia="en-US"/>
        </w:rPr>
        <w:t>The MDGs project, for example, addressed such weaknesses of strategic economic planning in Ukraine as a lack of longer-term vision, absence of a clear set of priorities and a declarative nature of programs, which are not supported with the necessary institutional and financial resources. As these limitations resulted in poor targeting and inefficiencies of pro-poor policies and were acknowledged by both senior Government executives and independent experts, the interventions selected by t</w:t>
      </w:r>
      <w:r w:rsidR="003A4D78">
        <w:rPr>
          <w:rFonts w:ascii="Arial Narrow" w:eastAsia="Times New Roman" w:hAnsi="Arial Narrow"/>
          <w:lang w:val="en-GB" w:eastAsia="en-US"/>
        </w:rPr>
        <w:t>he project were highly relevant</w:t>
      </w:r>
      <w:r w:rsidRPr="00FE0443">
        <w:rPr>
          <w:rFonts w:ascii="Arial Narrow" w:eastAsia="Times New Roman" w:hAnsi="Arial Narrow"/>
          <w:lang w:val="en-GB" w:eastAsia="en-US"/>
        </w:rPr>
        <w:t xml:space="preserve">. </w:t>
      </w:r>
      <w:r w:rsidR="00947D10">
        <w:rPr>
          <w:rFonts w:ascii="Arial Narrow" w:eastAsia="Times New Roman" w:hAnsi="Arial Narrow"/>
          <w:lang w:val="en-GB" w:eastAsia="en-US"/>
        </w:rPr>
        <w:t xml:space="preserve">The project’s interventions such as inter-ministerial and expert consultations and targeted trainings strengthened the Ministry’s capacities in strategic planning. </w:t>
      </w:r>
      <w:r w:rsidR="00947D10" w:rsidRPr="00FE0443">
        <w:rPr>
          <w:rFonts w:ascii="Arial Narrow" w:eastAsia="Times New Roman" w:hAnsi="Arial Narrow"/>
          <w:lang w:val="en-GB" w:eastAsia="en-US"/>
        </w:rPr>
        <w:t>The project’s interventions</w:t>
      </w:r>
      <w:r w:rsidR="00947D10">
        <w:rPr>
          <w:rFonts w:ascii="Arial Narrow" w:eastAsia="Times New Roman" w:hAnsi="Arial Narrow"/>
          <w:lang w:val="en-GB" w:eastAsia="en-US"/>
        </w:rPr>
        <w:t>, in particular,</w:t>
      </w:r>
      <w:r w:rsidR="00947D10" w:rsidRPr="00FE0443">
        <w:rPr>
          <w:rFonts w:ascii="Arial Narrow" w:eastAsia="Times New Roman" w:hAnsi="Arial Narrow"/>
          <w:lang w:val="en-GB" w:eastAsia="en-US"/>
        </w:rPr>
        <w:t xml:space="preserve"> strengthened capacity in consensus forecasts so that the Ministry of Economy was able to better justify its forecasts and withstand the political pressure to prepare unrealistic budgets.</w:t>
      </w:r>
      <w:r w:rsidR="00947D10">
        <w:rPr>
          <w:rFonts w:ascii="Arial Narrow" w:eastAsia="Times New Roman" w:hAnsi="Arial Narrow"/>
          <w:lang w:val="en-GB" w:eastAsia="en-US"/>
        </w:rPr>
        <w:t xml:space="preserve"> The project implemented activities to</w:t>
      </w:r>
      <w:r w:rsidRPr="00FE0443">
        <w:rPr>
          <w:rFonts w:ascii="Arial Narrow" w:eastAsia="Times New Roman" w:hAnsi="Arial Narrow"/>
          <w:lang w:val="en-GB" w:eastAsia="en-US"/>
        </w:rPr>
        <w:t xml:space="preserve"> </w:t>
      </w:r>
      <w:r w:rsidR="00947D10">
        <w:rPr>
          <w:rFonts w:ascii="Arial Narrow" w:eastAsia="Times New Roman" w:hAnsi="Arial Narrow"/>
          <w:lang w:val="en-GB" w:eastAsia="en-US"/>
        </w:rPr>
        <w:t xml:space="preserve">incorporate </w:t>
      </w:r>
      <w:r w:rsidRPr="00FE0443">
        <w:rPr>
          <w:rFonts w:ascii="Arial Narrow" w:eastAsia="Times New Roman" w:hAnsi="Arial Narrow"/>
          <w:lang w:val="en-GB" w:eastAsia="en-US"/>
        </w:rPr>
        <w:t>MDG framework into strate</w:t>
      </w:r>
      <w:r w:rsidR="003A4D78">
        <w:rPr>
          <w:rFonts w:ascii="Arial Narrow" w:eastAsia="Times New Roman" w:hAnsi="Arial Narrow"/>
          <w:lang w:val="en-GB" w:eastAsia="en-US"/>
        </w:rPr>
        <w:t>gic planning and issued a high quality MDG report that was well received by the Government, but MDGs are still not fully integrated into Government strategic documents and policies</w:t>
      </w:r>
      <w:r w:rsidRPr="00FE0443">
        <w:rPr>
          <w:rFonts w:ascii="Arial Narrow" w:eastAsia="Times New Roman" w:hAnsi="Arial Narrow"/>
          <w:lang w:val="en-GB" w:eastAsia="en-US"/>
        </w:rPr>
        <w:t xml:space="preserve">. </w:t>
      </w:r>
    </w:p>
    <w:p w14:paraId="0DD71306" w14:textId="77777777" w:rsidR="00B7355A" w:rsidRPr="00FE0443" w:rsidRDefault="00DB62CE" w:rsidP="00C30940">
      <w:pPr>
        <w:spacing w:before="120"/>
        <w:rPr>
          <w:rFonts w:ascii="Arial Narrow" w:hAnsi="Arial Narrow" w:cs="Arial Narrow"/>
          <w:lang w:val="en-GB"/>
        </w:rPr>
      </w:pPr>
      <w:r w:rsidRPr="00FE0443">
        <w:rPr>
          <w:rFonts w:ascii="Arial Narrow" w:hAnsi="Arial Narrow" w:cs="Arial Narrow"/>
          <w:lang w:val="en-GB"/>
        </w:rPr>
        <w:t>UNDP’s CSR</w:t>
      </w:r>
      <w:r w:rsidR="00B7355A" w:rsidRPr="00FE0443">
        <w:rPr>
          <w:rFonts w:ascii="Arial Narrow" w:hAnsi="Arial Narrow" w:cs="Arial Narrow"/>
          <w:lang w:val="en-GB"/>
        </w:rPr>
        <w:t xml:space="preserve"> project </w:t>
      </w:r>
      <w:r w:rsidR="00947D10">
        <w:rPr>
          <w:rFonts w:ascii="Arial Narrow" w:hAnsi="Arial Narrow" w:cs="Arial Narrow"/>
          <w:lang w:val="en-GB"/>
        </w:rPr>
        <w:t>was</w:t>
      </w:r>
      <w:r w:rsidR="00DF1FD9">
        <w:rPr>
          <w:rFonts w:ascii="Arial Narrow" w:hAnsi="Arial Narrow" w:cs="Arial Narrow"/>
          <w:lang w:val="en-GB"/>
        </w:rPr>
        <w:t xml:space="preserve"> too ambitious in </w:t>
      </w:r>
      <w:r w:rsidR="00947D10">
        <w:rPr>
          <w:rFonts w:ascii="Arial Narrow" w:hAnsi="Arial Narrow" w:cs="Arial Narrow"/>
          <w:lang w:val="en-GB"/>
        </w:rPr>
        <w:t xml:space="preserve">setting its targets and </w:t>
      </w:r>
      <w:r w:rsidR="00DF1FD9">
        <w:rPr>
          <w:rFonts w:ascii="Arial Narrow" w:hAnsi="Arial Narrow" w:cs="Arial Narrow"/>
          <w:lang w:val="en-GB"/>
        </w:rPr>
        <w:t xml:space="preserve">its evaluation of the </w:t>
      </w:r>
      <w:r w:rsidR="009B37BB">
        <w:rPr>
          <w:rFonts w:ascii="Arial Narrow" w:hAnsi="Arial Narrow" w:cs="Arial Narrow"/>
          <w:lang w:val="en-GB"/>
        </w:rPr>
        <w:t>Government</w:t>
      </w:r>
      <w:r w:rsidR="00DF1FD9">
        <w:rPr>
          <w:rFonts w:ascii="Arial Narrow" w:hAnsi="Arial Narrow" w:cs="Arial Narrow"/>
          <w:lang w:val="en-GB"/>
        </w:rPr>
        <w:t>’s</w:t>
      </w:r>
      <w:r w:rsidR="009B37BB">
        <w:rPr>
          <w:rFonts w:ascii="Arial Narrow" w:hAnsi="Arial Narrow" w:cs="Arial Narrow"/>
          <w:lang w:val="en-GB"/>
        </w:rPr>
        <w:t xml:space="preserve"> </w:t>
      </w:r>
      <w:r w:rsidR="00DF1FD9">
        <w:rPr>
          <w:rFonts w:ascii="Arial Narrow" w:hAnsi="Arial Narrow" w:cs="Arial Narrow"/>
          <w:lang w:val="en-GB"/>
        </w:rPr>
        <w:t>willingness</w:t>
      </w:r>
      <w:r w:rsidR="00B7355A" w:rsidRPr="00FE0443">
        <w:rPr>
          <w:rFonts w:ascii="Arial Narrow" w:hAnsi="Arial Narrow" w:cs="Arial Narrow"/>
          <w:lang w:val="en-GB"/>
        </w:rPr>
        <w:t xml:space="preserve"> to undertake major </w:t>
      </w:r>
      <w:r w:rsidR="00DF1FD9">
        <w:rPr>
          <w:rFonts w:ascii="Arial Narrow" w:hAnsi="Arial Narrow" w:cs="Arial Narrow"/>
          <w:lang w:val="en-GB"/>
        </w:rPr>
        <w:t>public administration reforms and implement SIGMA’s recommendations</w:t>
      </w:r>
      <w:r w:rsidR="00925CFD">
        <w:rPr>
          <w:rFonts w:ascii="Arial Narrow" w:hAnsi="Arial Narrow" w:cs="Arial Narrow"/>
          <w:lang w:val="en-GB"/>
        </w:rPr>
        <w:t xml:space="preserve"> in the </w:t>
      </w:r>
      <w:r w:rsidR="00672E19">
        <w:rPr>
          <w:rFonts w:ascii="Arial Narrow" w:hAnsi="Arial Narrow" w:cs="Arial Narrow"/>
          <w:lang w:val="en-GB"/>
        </w:rPr>
        <w:t>area of civil service focusing on promoting</w:t>
      </w:r>
      <w:r w:rsidR="00B7355A" w:rsidRPr="00FE0443">
        <w:rPr>
          <w:rFonts w:ascii="Arial Narrow" w:hAnsi="Arial Narrow" w:cs="Arial Narrow"/>
          <w:lang w:val="en-GB"/>
        </w:rPr>
        <w:t xml:space="preserve"> a professional, merit-based and neutral civil service. The assumptions of the project document that the law </w:t>
      </w:r>
      <w:r w:rsidR="00B7355A" w:rsidRPr="00FE0443">
        <w:rPr>
          <w:rFonts w:ascii="Arial Narrow" w:hAnsi="Arial Narrow" w:cs="Arial Narrow"/>
          <w:i/>
          <w:iCs/>
          <w:lang w:val="en-GB"/>
        </w:rPr>
        <w:t>On Civil Service</w:t>
      </w:r>
      <w:r w:rsidR="00B7355A" w:rsidRPr="00FE0443">
        <w:rPr>
          <w:rFonts w:ascii="Arial Narrow" w:hAnsi="Arial Narrow" w:cs="Arial Narrow"/>
          <w:lang w:val="en-GB"/>
        </w:rPr>
        <w:t xml:space="preserve"> would be adopted and that the Government would implement SIGMA</w:t>
      </w:r>
      <w:r w:rsidR="009B37BB">
        <w:rPr>
          <w:rFonts w:ascii="Arial Narrow" w:hAnsi="Arial Narrow" w:cs="Arial Narrow"/>
          <w:lang w:val="en-GB"/>
        </w:rPr>
        <w:t>’s</w:t>
      </w:r>
      <w:r w:rsidR="00B7355A" w:rsidRPr="00FE0443">
        <w:rPr>
          <w:rFonts w:ascii="Arial Narrow" w:hAnsi="Arial Narrow" w:cs="Arial Narrow"/>
          <w:lang w:val="en-GB"/>
        </w:rPr>
        <w:t xml:space="preserve"> recommendations did </w:t>
      </w:r>
      <w:r w:rsidR="00273BF8">
        <w:rPr>
          <w:rFonts w:ascii="Arial Narrow" w:hAnsi="Arial Narrow" w:cs="Arial Narrow"/>
          <w:lang w:val="en-GB"/>
        </w:rPr>
        <w:t>not materialize. The project</w:t>
      </w:r>
      <w:r w:rsidR="00B7355A" w:rsidRPr="00FE0443">
        <w:rPr>
          <w:rFonts w:ascii="Arial Narrow" w:hAnsi="Arial Narrow" w:cs="Arial Narrow"/>
          <w:lang w:val="en-GB"/>
        </w:rPr>
        <w:t xml:space="preserve"> ad</w:t>
      </w:r>
      <w:r w:rsidR="00925CFD">
        <w:rPr>
          <w:rFonts w:ascii="Arial Narrow" w:hAnsi="Arial Narrow" w:cs="Arial Narrow"/>
          <w:lang w:val="en-GB"/>
        </w:rPr>
        <w:t>apt</w:t>
      </w:r>
      <w:r w:rsidR="00273BF8">
        <w:rPr>
          <w:rFonts w:ascii="Arial Narrow" w:hAnsi="Arial Narrow" w:cs="Arial Narrow"/>
          <w:lang w:val="en-GB"/>
        </w:rPr>
        <w:t>ed</w:t>
      </w:r>
      <w:r w:rsidR="00925CFD">
        <w:rPr>
          <w:rFonts w:ascii="Arial Narrow" w:hAnsi="Arial Narrow" w:cs="Arial Narrow"/>
          <w:lang w:val="en-GB"/>
        </w:rPr>
        <w:t xml:space="preserve"> to new political realities</w:t>
      </w:r>
      <w:r w:rsidR="00B7355A" w:rsidRPr="00FE0443">
        <w:rPr>
          <w:rFonts w:ascii="Arial Narrow" w:hAnsi="Arial Narrow" w:cs="Arial Narrow"/>
          <w:lang w:val="en-GB"/>
        </w:rPr>
        <w:t xml:space="preserve"> and </w:t>
      </w:r>
      <w:r w:rsidR="005019A8">
        <w:rPr>
          <w:rFonts w:ascii="Arial Narrow" w:hAnsi="Arial Narrow" w:cs="Arial Narrow"/>
          <w:lang w:val="en-GB"/>
        </w:rPr>
        <w:t>ensured its relevance by focusing</w:t>
      </w:r>
      <w:r w:rsidR="00B7355A" w:rsidRPr="00FE0443">
        <w:rPr>
          <w:rFonts w:ascii="Arial Narrow" w:hAnsi="Arial Narrow" w:cs="Arial Narrow"/>
          <w:lang w:val="en-GB"/>
        </w:rPr>
        <w:t xml:space="preserve"> its </w:t>
      </w:r>
      <w:r w:rsidR="00B7355A" w:rsidRPr="00FE0443">
        <w:rPr>
          <w:rFonts w:ascii="Arial Narrow" w:hAnsi="Arial Narrow" w:cs="Arial Narrow"/>
          <w:lang w:val="en-GB"/>
        </w:rPr>
        <w:lastRenderedPageBreak/>
        <w:t>main efforts on establishing and institutionalizing the School for Senior Civil Service Officials.</w:t>
      </w:r>
      <w:r w:rsidR="00925CFD">
        <w:rPr>
          <w:rFonts w:ascii="Arial Narrow" w:hAnsi="Arial Narrow" w:cs="Arial Narrow"/>
          <w:lang w:val="en-GB"/>
        </w:rPr>
        <w:t xml:space="preserve"> As a result, 78% of its budget </w:t>
      </w:r>
      <w:r w:rsidR="00672E19">
        <w:rPr>
          <w:rFonts w:ascii="Arial Narrow" w:hAnsi="Arial Narrow" w:cs="Arial Narrow"/>
          <w:lang w:val="en-GB"/>
        </w:rPr>
        <w:t xml:space="preserve">was allocated for building training capacity </w:t>
      </w:r>
      <w:r w:rsidR="005019A8">
        <w:rPr>
          <w:rFonts w:ascii="Arial Narrow" w:hAnsi="Arial Narrow" w:cs="Arial Narrow"/>
          <w:lang w:val="en-GB"/>
        </w:rPr>
        <w:t xml:space="preserve">within the MDCS. </w:t>
      </w:r>
    </w:p>
    <w:p w14:paraId="0DD71307" w14:textId="77777777" w:rsidR="00B7355A" w:rsidRPr="00FE0443" w:rsidRDefault="00B7355A" w:rsidP="00C30940">
      <w:pPr>
        <w:spacing w:before="120"/>
        <w:rPr>
          <w:rFonts w:ascii="Arial Narrow" w:hAnsi="Arial Narrow" w:cs="Arial Narrow"/>
          <w:lang w:val="en-GB"/>
        </w:rPr>
      </w:pPr>
      <w:r w:rsidRPr="00FE0443">
        <w:rPr>
          <w:rFonts w:ascii="Arial Narrow" w:hAnsi="Arial Narrow" w:cs="Arial Narrow"/>
          <w:lang w:val="en-GB"/>
        </w:rPr>
        <w:t>UNDP’s CSDP project’s interventions were relevant to the needs of CSOs and goals of promoting human rights in Ukraine. The project focused on human rights in a very broad sense and supported CSOs that promote not only political and individual rights, but also social, economic, cultural and environmental rights. Such a widened scope of human rights attracted new CSOs that address a much broader range of issues through human rights approach. The project also targeted CSOs at the local level where CSOs protecting and advocating for human rights and justice</w:t>
      </w:r>
      <w:r w:rsidR="007E601A">
        <w:rPr>
          <w:rFonts w:ascii="Arial Narrow" w:hAnsi="Arial Narrow" w:cs="Arial Narrow"/>
          <w:lang w:val="en-GB"/>
        </w:rPr>
        <w:t xml:space="preserve"> are much weaker than</w:t>
      </w:r>
      <w:r w:rsidR="007E601A" w:rsidRPr="00FE0443">
        <w:rPr>
          <w:rFonts w:ascii="Arial Narrow" w:hAnsi="Arial Narrow" w:cs="Arial Narrow"/>
          <w:lang w:val="en-GB"/>
        </w:rPr>
        <w:t xml:space="preserve"> national CSOs</w:t>
      </w:r>
      <w:r w:rsidRPr="00FE0443">
        <w:rPr>
          <w:rFonts w:ascii="Arial Narrow" w:hAnsi="Arial Narrow" w:cs="Arial Narrow"/>
          <w:lang w:val="en-GB"/>
        </w:rPr>
        <w:t>.</w:t>
      </w:r>
      <w:r w:rsidR="001A1D25">
        <w:rPr>
          <w:rFonts w:ascii="Arial Narrow" w:hAnsi="Arial Narrow" w:cs="Arial Narrow"/>
          <w:lang w:val="en-GB"/>
        </w:rPr>
        <w:t xml:space="preserve"> </w:t>
      </w:r>
      <w:r w:rsidRPr="00FE0443">
        <w:rPr>
          <w:rFonts w:ascii="Arial Narrow" w:hAnsi="Arial Narrow" w:cs="Arial Narrow"/>
          <w:lang w:val="en-GB"/>
        </w:rPr>
        <w:t>Some aspects of strategic importance to civil society development however</w:t>
      </w:r>
      <w:r w:rsidR="009B37BB">
        <w:rPr>
          <w:rFonts w:ascii="Arial Narrow" w:hAnsi="Arial Narrow" w:cs="Arial Narrow"/>
          <w:lang w:val="en-GB"/>
        </w:rPr>
        <w:t xml:space="preserve"> were missed</w:t>
      </w:r>
      <w:r w:rsidRPr="00FE0443">
        <w:rPr>
          <w:rFonts w:ascii="Arial Narrow" w:hAnsi="Arial Narrow" w:cs="Arial Narrow"/>
          <w:lang w:val="en-GB"/>
        </w:rPr>
        <w:t xml:space="preserve">. Training opportunities were not focused on developing fundraising skills that, according to the interviewed experts, </w:t>
      </w:r>
      <w:r w:rsidR="009B37BB">
        <w:rPr>
          <w:rFonts w:ascii="Arial Narrow" w:hAnsi="Arial Narrow" w:cs="Arial Narrow"/>
          <w:lang w:val="en-GB"/>
        </w:rPr>
        <w:t>are</w:t>
      </w:r>
      <w:r w:rsidR="001A1D25">
        <w:rPr>
          <w:rFonts w:ascii="Arial Narrow" w:hAnsi="Arial Narrow" w:cs="Arial Narrow"/>
          <w:lang w:val="en-GB"/>
        </w:rPr>
        <w:t xml:space="preserve"> </w:t>
      </w:r>
      <w:r w:rsidR="009B37BB">
        <w:rPr>
          <w:rFonts w:ascii="Arial Narrow" w:hAnsi="Arial Narrow" w:cs="Arial Narrow"/>
          <w:lang w:val="en-GB"/>
        </w:rPr>
        <w:t>some</w:t>
      </w:r>
      <w:r w:rsidRPr="00FE0443">
        <w:rPr>
          <w:rFonts w:ascii="Arial Narrow" w:hAnsi="Arial Narrow" w:cs="Arial Narrow"/>
          <w:lang w:val="en-GB"/>
        </w:rPr>
        <w:t xml:space="preserve"> of the most important capacity building needs of</w:t>
      </w:r>
      <w:r w:rsidR="001A1D25">
        <w:rPr>
          <w:rFonts w:ascii="Arial Narrow" w:hAnsi="Arial Narrow" w:cs="Arial Narrow"/>
          <w:lang w:val="en-GB"/>
        </w:rPr>
        <w:t xml:space="preserve"> CSOs in Ukraine as CSOs are excessively</w:t>
      </w:r>
      <w:r w:rsidRPr="00FE0443">
        <w:rPr>
          <w:rFonts w:ascii="Arial Narrow" w:hAnsi="Arial Narrow" w:cs="Arial Narrow"/>
          <w:lang w:val="en-GB"/>
        </w:rPr>
        <w:t xml:space="preserve"> dependent on international funding. </w:t>
      </w:r>
      <w:bookmarkEnd w:id="26"/>
      <w:bookmarkEnd w:id="27"/>
      <w:bookmarkEnd w:id="28"/>
    </w:p>
    <w:p w14:paraId="0DD71308" w14:textId="77777777" w:rsidR="00B7355A" w:rsidRPr="00FE0443" w:rsidRDefault="00B7355A" w:rsidP="00C30940">
      <w:pPr>
        <w:spacing w:before="120"/>
        <w:rPr>
          <w:rFonts w:ascii="Arial Narrow" w:hAnsi="Arial Narrow" w:cs="Arial Narrow"/>
          <w:lang w:val="en-GB"/>
        </w:rPr>
      </w:pPr>
      <w:r w:rsidRPr="00FE0443">
        <w:rPr>
          <w:rFonts w:ascii="Arial Narrow" w:hAnsi="Arial Narrow" w:cs="Arial Narrow"/>
          <w:lang w:val="en-GB"/>
        </w:rPr>
        <w:t>UNDP</w:t>
      </w:r>
      <w:r w:rsidR="009B37BB">
        <w:rPr>
          <w:rFonts w:ascii="Arial Narrow" w:hAnsi="Arial Narrow" w:cs="Arial Narrow"/>
          <w:lang w:val="en-GB"/>
        </w:rPr>
        <w:t>’s</w:t>
      </w:r>
      <w:r w:rsidRPr="00FE0443">
        <w:rPr>
          <w:rFonts w:ascii="Arial Narrow" w:hAnsi="Arial Narrow" w:cs="Arial Narrow"/>
          <w:lang w:val="en-GB"/>
        </w:rPr>
        <w:t xml:space="preserve"> EOWR Programme demonstrated a good degree of flexibility and responsiveness in adjusting its activities to the needs and requests of the governmental agencies. For example, the Pr</w:t>
      </w:r>
      <w:r w:rsidR="009B37BB">
        <w:rPr>
          <w:rFonts w:ascii="Arial Narrow" w:hAnsi="Arial Narrow" w:cs="Arial Narrow"/>
          <w:lang w:val="en-GB"/>
        </w:rPr>
        <w:t>ogramme conducted analysis</w:t>
      </w:r>
      <w:r w:rsidRPr="00FE0443">
        <w:rPr>
          <w:rFonts w:ascii="Arial Narrow" w:hAnsi="Arial Narrow" w:cs="Arial Narrow"/>
          <w:lang w:val="en-GB"/>
        </w:rPr>
        <w:t xml:space="preserve"> on the situation of women within the Ministry of Interior and Mi</w:t>
      </w:r>
      <w:r w:rsidR="00FE0443">
        <w:rPr>
          <w:rFonts w:ascii="Arial Narrow" w:hAnsi="Arial Narrow" w:cs="Arial Narrow"/>
          <w:lang w:val="en-GB"/>
        </w:rPr>
        <w:t xml:space="preserve">nistry of </w:t>
      </w:r>
      <w:r w:rsidRPr="00FE0443">
        <w:rPr>
          <w:rFonts w:ascii="Arial Narrow" w:hAnsi="Arial Narrow" w:cs="Arial Narrow"/>
          <w:lang w:val="en-GB"/>
        </w:rPr>
        <w:t>Defence in response to ministries’ requests.</w:t>
      </w:r>
      <w:r w:rsidR="00C37CAF">
        <w:rPr>
          <w:rFonts w:ascii="Arial Narrow" w:hAnsi="Arial Narrow" w:cs="Arial Narrow"/>
          <w:lang w:val="en-GB"/>
        </w:rPr>
        <w:t xml:space="preserve"> </w:t>
      </w:r>
    </w:p>
    <w:p w14:paraId="0DD71309" w14:textId="77777777" w:rsidR="00B7355A" w:rsidRPr="00FE0443" w:rsidRDefault="00B7355A" w:rsidP="00C30940">
      <w:pPr>
        <w:spacing w:before="120"/>
        <w:rPr>
          <w:rFonts w:ascii="Arial Narrow" w:hAnsi="Arial Narrow" w:cs="Arial Narrow"/>
          <w:lang w:val="en-GB"/>
        </w:rPr>
      </w:pPr>
      <w:r w:rsidRPr="00FE0443">
        <w:rPr>
          <w:rFonts w:ascii="Arial Narrow" w:hAnsi="Arial Narrow" w:cs="Arial Narrow"/>
          <w:lang w:val="en-GB"/>
        </w:rPr>
        <w:t>UNDP</w:t>
      </w:r>
      <w:r w:rsidR="009B37BB">
        <w:rPr>
          <w:rFonts w:ascii="Arial Narrow" w:hAnsi="Arial Narrow" w:cs="Arial Narrow"/>
          <w:lang w:val="en-GB"/>
        </w:rPr>
        <w:t>’s</w:t>
      </w:r>
      <w:r w:rsidRPr="00FE0443">
        <w:rPr>
          <w:rFonts w:ascii="Arial Narrow" w:hAnsi="Arial Narrow" w:cs="Arial Narrow"/>
          <w:lang w:val="en-GB"/>
        </w:rPr>
        <w:t xml:space="preserve"> YSI project strengthened capaci</w:t>
      </w:r>
      <w:r w:rsidR="009D6BA6">
        <w:rPr>
          <w:rFonts w:ascii="Arial Narrow" w:hAnsi="Arial Narrow" w:cs="Arial Narrow"/>
          <w:lang w:val="en-GB"/>
        </w:rPr>
        <w:t>ty of selected</w:t>
      </w:r>
      <w:r w:rsidR="009B37BB">
        <w:rPr>
          <w:rFonts w:ascii="Arial Narrow" w:hAnsi="Arial Narrow" w:cs="Arial Narrow"/>
          <w:lang w:val="en-GB"/>
        </w:rPr>
        <w:t xml:space="preserve"> youth centres </w:t>
      </w:r>
      <w:r w:rsidRPr="00FE0443">
        <w:rPr>
          <w:rFonts w:ascii="Arial Narrow" w:hAnsi="Arial Narrow" w:cs="Arial Narrow"/>
          <w:lang w:val="en-GB"/>
        </w:rPr>
        <w:t xml:space="preserve">through trainings of their staff in project management, fundraising, development of volunteerism, teambuilding, leadership and communications skills, computer skills, healthy lifestyles promotion, </w:t>
      </w:r>
      <w:r w:rsidR="00112EB8">
        <w:rPr>
          <w:rFonts w:ascii="Arial Narrow" w:hAnsi="Arial Narrow" w:cs="Arial Narrow"/>
          <w:lang w:val="en-GB"/>
        </w:rPr>
        <w:t xml:space="preserve">and </w:t>
      </w:r>
      <w:r w:rsidRPr="00FE0443">
        <w:rPr>
          <w:rFonts w:ascii="Arial Narrow" w:hAnsi="Arial Narrow" w:cs="Arial Narrow"/>
          <w:lang w:val="en-GB"/>
        </w:rPr>
        <w:t>children’s security in Internet. It helped the centres to organize various types of events and social projec</w:t>
      </w:r>
      <w:r w:rsidR="00112EB8">
        <w:rPr>
          <w:rFonts w:ascii="Arial Narrow" w:hAnsi="Arial Narrow" w:cs="Arial Narrow"/>
          <w:lang w:val="en-GB"/>
        </w:rPr>
        <w:t xml:space="preserve">ts that addressed local needs. </w:t>
      </w:r>
      <w:r w:rsidR="00395924">
        <w:rPr>
          <w:rFonts w:ascii="Arial Narrow" w:hAnsi="Arial Narrow" w:cs="Arial Narrow"/>
          <w:lang w:val="en-GB"/>
        </w:rPr>
        <w:t>The project, however,</w:t>
      </w:r>
      <w:r w:rsidR="005019A8">
        <w:rPr>
          <w:rFonts w:ascii="Arial Narrow" w:hAnsi="Arial Narrow" w:cs="Arial Narrow"/>
          <w:lang w:val="en-GB"/>
        </w:rPr>
        <w:t xml:space="preserve"> was unable to establish strong working relations with the Ministry of Family, Youth and Sports, which was the project’s </w:t>
      </w:r>
      <w:r w:rsidR="00395924">
        <w:rPr>
          <w:rFonts w:ascii="Arial Narrow" w:hAnsi="Arial Narrow" w:cs="Arial Narrow"/>
          <w:lang w:val="en-GB"/>
        </w:rPr>
        <w:t xml:space="preserve">implementing partner that limited its overall relevance, </w:t>
      </w:r>
      <w:r w:rsidR="005019A8">
        <w:rPr>
          <w:rFonts w:ascii="Arial Narrow" w:hAnsi="Arial Narrow" w:cs="Arial Narrow"/>
          <w:lang w:val="en-GB"/>
        </w:rPr>
        <w:t>impact a</w:t>
      </w:r>
      <w:r w:rsidR="00395924">
        <w:rPr>
          <w:rFonts w:ascii="Arial Narrow" w:hAnsi="Arial Narrow" w:cs="Arial Narrow"/>
          <w:lang w:val="en-GB"/>
        </w:rPr>
        <w:t>nd sustainability</w:t>
      </w:r>
      <w:r w:rsidR="005019A8">
        <w:rPr>
          <w:rFonts w:ascii="Arial Narrow" w:hAnsi="Arial Narrow" w:cs="Arial Narrow"/>
          <w:lang w:val="en-GB"/>
        </w:rPr>
        <w:t>.</w:t>
      </w:r>
    </w:p>
    <w:p w14:paraId="0DD7130A" w14:textId="5C23DB5A" w:rsidR="00B7355A" w:rsidRPr="00FE0443" w:rsidRDefault="00424C37" w:rsidP="00055D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1"/>
          <w:szCs w:val="21"/>
          <w:lang w:val="en-GB" w:eastAsia="en-US"/>
        </w:rPr>
      </w:pPr>
      <w:r>
        <w:rPr>
          <w:noProof/>
          <w:lang w:val="en-US" w:eastAsia="en-US"/>
        </w:rPr>
        <mc:AlternateContent>
          <mc:Choice Requires="wps">
            <w:drawing>
              <wp:anchor distT="0" distB="0" distL="114300" distR="114300" simplePos="0" relativeHeight="251658240" behindDoc="0" locked="0" layoutInCell="1" allowOverlap="1" wp14:anchorId="0DD71586" wp14:editId="6B98B34F">
                <wp:simplePos x="0" y="0"/>
                <wp:positionH relativeFrom="column">
                  <wp:posOffset>0</wp:posOffset>
                </wp:positionH>
                <wp:positionV relativeFrom="paragraph">
                  <wp:posOffset>197485</wp:posOffset>
                </wp:positionV>
                <wp:extent cx="5709920" cy="1838325"/>
                <wp:effectExtent l="9525" t="6985" r="5080" b="12065"/>
                <wp:wrapTight wrapText="bothSides">
                  <wp:wrapPolygon edited="0">
                    <wp:start x="-41" y="-127"/>
                    <wp:lineTo x="-41" y="21473"/>
                    <wp:lineTo x="21641" y="21473"/>
                    <wp:lineTo x="21641" y="-127"/>
                    <wp:lineTo x="-41" y="-127"/>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1838325"/>
                        </a:xfrm>
                        <a:prstGeom prst="rect">
                          <a:avLst/>
                        </a:prstGeom>
                        <a:solidFill>
                          <a:srgbClr val="CCFFCC"/>
                        </a:solidFill>
                        <a:ln w="9525">
                          <a:solidFill>
                            <a:srgbClr val="000000"/>
                          </a:solidFill>
                          <a:miter lim="800000"/>
                          <a:headEnd/>
                          <a:tailEnd/>
                        </a:ln>
                      </wps:spPr>
                      <wps:txbx>
                        <w:txbxContent>
                          <w:p w14:paraId="0DD715C3" w14:textId="77777777" w:rsidR="002D722B" w:rsidRPr="0001133F" w:rsidRDefault="002D722B" w:rsidP="00291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22"/>
                                <w:szCs w:val="22"/>
                                <w:lang w:val="en-US" w:eastAsia="en-US"/>
                              </w:rPr>
                            </w:pPr>
                            <w:r w:rsidRPr="0001133F">
                              <w:rPr>
                                <w:rFonts w:ascii="Arial Narrow" w:hAnsi="Arial Narrow" w:cs="Arial Narrow"/>
                                <w:b/>
                                <w:bCs/>
                                <w:sz w:val="22"/>
                                <w:szCs w:val="22"/>
                              </w:rPr>
                              <w:t xml:space="preserve">UNDP’s BRAAC project effectively supported World Trade Organization (WTO) accession of Ukraine </w:t>
                            </w:r>
                          </w:p>
                          <w:p w14:paraId="0DD715C4" w14:textId="77777777" w:rsidR="002D722B" w:rsidRPr="0001133F" w:rsidRDefault="002D722B" w:rsidP="007E6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2"/>
                                <w:szCs w:val="22"/>
                                <w:lang w:val="en-US" w:eastAsia="en-US"/>
                              </w:rPr>
                            </w:pPr>
                            <w:r w:rsidRPr="0001133F">
                              <w:rPr>
                                <w:rFonts w:ascii="Arial Narrow" w:hAnsi="Arial Narrow" w:cs="Arial Narrow"/>
                                <w:color w:val="000000"/>
                                <w:sz w:val="22"/>
                                <w:szCs w:val="22"/>
                                <w:lang w:val="en-US" w:eastAsia="en-US"/>
                              </w:rPr>
                              <w:t>BRAAC</w:t>
                            </w:r>
                            <w:r w:rsidRPr="0001133F">
                              <w:rPr>
                                <w:rFonts w:ascii="Arial Narrow" w:hAnsi="Arial Narrow" w:cs="Arial Narrow"/>
                                <w:sz w:val="22"/>
                                <w:szCs w:val="22"/>
                                <w:lang w:val="en-US"/>
                              </w:rPr>
                              <w:t xml:space="preserve"> project experts worked closely with the Trade Department of the Ministry of Economy preparing reports to WTO, giving recommendations for negotiations, revising and drafting changes to legislation to ensure compliance with WTO and EU requirements.</w:t>
                            </w:r>
                            <w:r>
                              <w:rPr>
                                <w:rFonts w:ascii="Arial Narrow" w:hAnsi="Arial Narrow" w:cs="Arial Narrow"/>
                                <w:sz w:val="22"/>
                                <w:szCs w:val="22"/>
                                <w:lang w:val="en-US"/>
                              </w:rPr>
                              <w:t xml:space="preserve"> Due to this support, Ukraine joined WTO in 2008.</w:t>
                            </w:r>
                          </w:p>
                          <w:p w14:paraId="0DD715C5" w14:textId="77777777" w:rsidR="002D722B" w:rsidRPr="0001133F" w:rsidRDefault="002D722B" w:rsidP="00291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2"/>
                                <w:szCs w:val="22"/>
                                <w:lang w:val="en-US" w:eastAsia="en-US"/>
                              </w:rPr>
                            </w:pPr>
                            <w:r w:rsidRPr="0001133F">
                              <w:rPr>
                                <w:rFonts w:ascii="Arial Narrow" w:hAnsi="Arial Narrow" w:cs="Arial Narrow"/>
                                <w:color w:val="000000"/>
                                <w:sz w:val="22"/>
                                <w:szCs w:val="22"/>
                                <w:lang w:val="en-US" w:eastAsia="en-US"/>
                              </w:rPr>
                              <w:t xml:space="preserve">WTO accession has brought and would continue bringing significant benefits to Ukraine, including positive impact on elimination of poverty and promotion of social inclusion. </w:t>
                            </w:r>
                            <w:r>
                              <w:rPr>
                                <w:rFonts w:ascii="Arial Narrow" w:hAnsi="Arial Narrow" w:cs="Arial Narrow"/>
                                <w:color w:val="000000"/>
                                <w:sz w:val="22"/>
                                <w:szCs w:val="22"/>
                                <w:lang w:val="en-US" w:eastAsia="en-US"/>
                              </w:rPr>
                              <w:t>The vast majority of households</w:t>
                            </w:r>
                            <w:r w:rsidRPr="0001133F">
                              <w:rPr>
                                <w:rFonts w:ascii="Arial Narrow" w:hAnsi="Arial Narrow" w:cs="Arial Narrow"/>
                                <w:color w:val="000000"/>
                                <w:sz w:val="22"/>
                                <w:szCs w:val="22"/>
                                <w:lang w:val="en-US" w:eastAsia="en-US"/>
                              </w:rPr>
                              <w:t xml:space="preserve"> gain</w:t>
                            </w:r>
                            <w:r>
                              <w:rPr>
                                <w:rFonts w:ascii="Arial Narrow" w:hAnsi="Arial Narrow" w:cs="Arial Narrow"/>
                                <w:color w:val="000000"/>
                                <w:sz w:val="22"/>
                                <w:szCs w:val="22"/>
                                <w:lang w:val="en-US" w:eastAsia="en-US"/>
                              </w:rPr>
                              <w:t>ed</w:t>
                            </w:r>
                            <w:r w:rsidRPr="0001133F">
                              <w:rPr>
                                <w:rFonts w:ascii="Arial Narrow" w:hAnsi="Arial Narrow" w:cs="Arial Narrow"/>
                                <w:color w:val="000000"/>
                                <w:sz w:val="22"/>
                                <w:szCs w:val="22"/>
                                <w:lang w:val="en-US" w:eastAsia="en-US"/>
                              </w:rPr>
                              <w:t xml:space="preserve"> from W</w:t>
                            </w:r>
                            <w:r>
                              <w:rPr>
                                <w:rFonts w:ascii="Arial Narrow" w:hAnsi="Arial Narrow" w:cs="Arial Narrow"/>
                                <w:color w:val="000000"/>
                                <w:sz w:val="22"/>
                                <w:szCs w:val="22"/>
                                <w:lang w:val="en-US" w:eastAsia="en-US"/>
                              </w:rPr>
                              <w:t>TO accession, and the poor</w:t>
                            </w:r>
                            <w:r w:rsidRPr="0001133F">
                              <w:rPr>
                                <w:rFonts w:ascii="Arial Narrow" w:hAnsi="Arial Narrow" w:cs="Arial Narrow"/>
                                <w:color w:val="000000"/>
                                <w:sz w:val="22"/>
                                <w:szCs w:val="22"/>
                                <w:lang w:val="en-US" w:eastAsia="en-US"/>
                              </w:rPr>
                              <w:t xml:space="preserve"> gain</w:t>
                            </w:r>
                            <w:r>
                              <w:rPr>
                                <w:rFonts w:ascii="Arial Narrow" w:hAnsi="Arial Narrow" w:cs="Arial Narrow"/>
                                <w:color w:val="000000"/>
                                <w:sz w:val="22"/>
                                <w:szCs w:val="22"/>
                                <w:lang w:val="en-US" w:eastAsia="en-US"/>
                              </w:rPr>
                              <w:t>ed at</w:t>
                            </w:r>
                            <w:r w:rsidRPr="0001133F">
                              <w:rPr>
                                <w:rFonts w:ascii="Arial Narrow" w:hAnsi="Arial Narrow" w:cs="Arial Narrow"/>
                                <w:color w:val="000000"/>
                                <w:sz w:val="22"/>
                                <w:szCs w:val="22"/>
                                <w:lang w:val="en-US" w:eastAsia="en-US"/>
                              </w:rPr>
                              <w:t xml:space="preserve"> least as much as the average household</w:t>
                            </w:r>
                            <w:r>
                              <w:rPr>
                                <w:rFonts w:ascii="Arial Narrow" w:hAnsi="Arial Narrow" w:cs="Arial Narrow"/>
                                <w:color w:val="000000"/>
                                <w:sz w:val="22"/>
                                <w:szCs w:val="22"/>
                                <w:lang w:val="en-US" w:eastAsia="en-US"/>
                              </w:rPr>
                              <w:t>. Benefits ca</w:t>
                            </w:r>
                            <w:r w:rsidRPr="0001133F">
                              <w:rPr>
                                <w:rFonts w:ascii="Arial Narrow" w:hAnsi="Arial Narrow" w:cs="Arial Narrow"/>
                                <w:color w:val="000000"/>
                                <w:sz w:val="22"/>
                                <w:szCs w:val="22"/>
                                <w:lang w:val="en-US" w:eastAsia="en-US"/>
                              </w:rPr>
                              <w:t>me from increased foreign direct investment (FDI), increased productivity owing to an inflow of imported technology and the improved conditions of Ukrainian exporters</w:t>
                            </w:r>
                            <w:r>
                              <w:rPr>
                                <w:rFonts w:ascii="Arial Narrow" w:hAnsi="Arial Narrow" w:cs="Arial Narrow"/>
                                <w:color w:val="000000"/>
                                <w:sz w:val="22"/>
                                <w:szCs w:val="22"/>
                                <w:lang w:val="en-US" w:eastAsia="en-US"/>
                              </w:rPr>
                              <w:t xml:space="preserve"> who got easier access for</w:t>
                            </w:r>
                            <w:r w:rsidRPr="0001133F">
                              <w:rPr>
                                <w:rFonts w:ascii="Arial Narrow" w:hAnsi="Arial Narrow" w:cs="Arial Narrow"/>
                                <w:color w:val="000000"/>
                                <w:sz w:val="22"/>
                                <w:szCs w:val="22"/>
                                <w:lang w:val="en-US" w:eastAsia="en-US"/>
                              </w:rPr>
                              <w:t xml:space="preserve"> Ukrainian goods to global market and better protection against discrimination. </w:t>
                            </w:r>
                          </w:p>
                          <w:p w14:paraId="0DD715C6" w14:textId="77777777" w:rsidR="002D722B" w:rsidRDefault="002D722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0;margin-top:15.55pt;width:449.6pt;height:14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" fillcolor="#cfc">
                <v:textbox inset=",7.2pt,,7.2pt">
                  <w:txbxContent>
                    <w:p w14:paraId="0DD715C3" w14:textId="77777777" w:rsidR="002D722B" w:rsidRPr="0001133F" w:rsidRDefault="002D722B" w:rsidP="00291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22"/>
                          <w:szCs w:val="22"/>
                          <w:lang w:val="en-US" w:eastAsia="en-US"/>
                        </w:rPr>
                      </w:pPr>
                      <w:r w:rsidRPr="0001133F">
                        <w:rPr>
                          <w:rFonts w:ascii="Arial Narrow" w:hAnsi="Arial Narrow" w:cs="Arial Narrow"/>
                          <w:b/>
                          <w:bCs/>
                          <w:sz w:val="22"/>
                          <w:szCs w:val="22"/>
                        </w:rPr>
                        <w:t xml:space="preserve">UNDP’s BRAAC project effectively supported World Trade Organization (WTO) accession of Ukraine </w:t>
                      </w:r>
                    </w:p>
                    <w:p w14:paraId="0DD715C4" w14:textId="77777777" w:rsidR="002D722B" w:rsidRPr="0001133F" w:rsidRDefault="002D722B" w:rsidP="007E6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2"/>
                          <w:szCs w:val="22"/>
                          <w:lang w:val="en-US" w:eastAsia="en-US"/>
                        </w:rPr>
                      </w:pPr>
                      <w:r w:rsidRPr="0001133F">
                        <w:rPr>
                          <w:rFonts w:ascii="Arial Narrow" w:hAnsi="Arial Narrow" w:cs="Arial Narrow"/>
                          <w:color w:val="000000"/>
                          <w:sz w:val="22"/>
                          <w:szCs w:val="22"/>
                          <w:lang w:val="en-US" w:eastAsia="en-US"/>
                        </w:rPr>
                        <w:t>BRAAC</w:t>
                      </w:r>
                      <w:r w:rsidRPr="0001133F">
                        <w:rPr>
                          <w:rFonts w:ascii="Arial Narrow" w:hAnsi="Arial Narrow" w:cs="Arial Narrow"/>
                          <w:sz w:val="22"/>
                          <w:szCs w:val="22"/>
                          <w:lang w:val="en-US"/>
                        </w:rPr>
                        <w:t xml:space="preserve"> project experts worked closely with the Trade Department of the Ministry of Economy preparing reports to WTO, giving recommendations for negotiations, revising and drafting changes to legislation to ensure compliance with WTO and EU requirements.</w:t>
                      </w:r>
                      <w:r>
                        <w:rPr>
                          <w:rFonts w:ascii="Arial Narrow" w:hAnsi="Arial Narrow" w:cs="Arial Narrow"/>
                          <w:sz w:val="22"/>
                          <w:szCs w:val="22"/>
                          <w:lang w:val="en-US"/>
                        </w:rPr>
                        <w:t xml:space="preserve"> Due to this support, Ukraine joined WTO in 2008.</w:t>
                      </w:r>
                    </w:p>
                    <w:p w14:paraId="0DD715C5" w14:textId="77777777" w:rsidR="002D722B" w:rsidRPr="0001133F" w:rsidRDefault="002D722B" w:rsidP="00291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2"/>
                          <w:szCs w:val="22"/>
                          <w:lang w:val="en-US" w:eastAsia="en-US"/>
                        </w:rPr>
                      </w:pPr>
                      <w:r w:rsidRPr="0001133F">
                        <w:rPr>
                          <w:rFonts w:ascii="Arial Narrow" w:hAnsi="Arial Narrow" w:cs="Arial Narrow"/>
                          <w:color w:val="000000"/>
                          <w:sz w:val="22"/>
                          <w:szCs w:val="22"/>
                          <w:lang w:val="en-US" w:eastAsia="en-US"/>
                        </w:rPr>
                        <w:t xml:space="preserve">WTO accession has brought and would continue bringing significant benefits to Ukraine, including positive impact on elimination of poverty and promotion of social inclusion. </w:t>
                      </w:r>
                      <w:r>
                        <w:rPr>
                          <w:rFonts w:ascii="Arial Narrow" w:hAnsi="Arial Narrow" w:cs="Arial Narrow"/>
                          <w:color w:val="000000"/>
                          <w:sz w:val="22"/>
                          <w:szCs w:val="22"/>
                          <w:lang w:val="en-US" w:eastAsia="en-US"/>
                        </w:rPr>
                        <w:t>The vast majority of households</w:t>
                      </w:r>
                      <w:r w:rsidRPr="0001133F">
                        <w:rPr>
                          <w:rFonts w:ascii="Arial Narrow" w:hAnsi="Arial Narrow" w:cs="Arial Narrow"/>
                          <w:color w:val="000000"/>
                          <w:sz w:val="22"/>
                          <w:szCs w:val="22"/>
                          <w:lang w:val="en-US" w:eastAsia="en-US"/>
                        </w:rPr>
                        <w:t xml:space="preserve"> gain</w:t>
                      </w:r>
                      <w:r>
                        <w:rPr>
                          <w:rFonts w:ascii="Arial Narrow" w:hAnsi="Arial Narrow" w:cs="Arial Narrow"/>
                          <w:color w:val="000000"/>
                          <w:sz w:val="22"/>
                          <w:szCs w:val="22"/>
                          <w:lang w:val="en-US" w:eastAsia="en-US"/>
                        </w:rPr>
                        <w:t>ed</w:t>
                      </w:r>
                      <w:r w:rsidRPr="0001133F">
                        <w:rPr>
                          <w:rFonts w:ascii="Arial Narrow" w:hAnsi="Arial Narrow" w:cs="Arial Narrow"/>
                          <w:color w:val="000000"/>
                          <w:sz w:val="22"/>
                          <w:szCs w:val="22"/>
                          <w:lang w:val="en-US" w:eastAsia="en-US"/>
                        </w:rPr>
                        <w:t xml:space="preserve"> from W</w:t>
                      </w:r>
                      <w:r>
                        <w:rPr>
                          <w:rFonts w:ascii="Arial Narrow" w:hAnsi="Arial Narrow" w:cs="Arial Narrow"/>
                          <w:color w:val="000000"/>
                          <w:sz w:val="22"/>
                          <w:szCs w:val="22"/>
                          <w:lang w:val="en-US" w:eastAsia="en-US"/>
                        </w:rPr>
                        <w:t>TO accession, and the poor</w:t>
                      </w:r>
                      <w:r w:rsidRPr="0001133F">
                        <w:rPr>
                          <w:rFonts w:ascii="Arial Narrow" w:hAnsi="Arial Narrow" w:cs="Arial Narrow"/>
                          <w:color w:val="000000"/>
                          <w:sz w:val="22"/>
                          <w:szCs w:val="22"/>
                          <w:lang w:val="en-US" w:eastAsia="en-US"/>
                        </w:rPr>
                        <w:t xml:space="preserve"> gain</w:t>
                      </w:r>
                      <w:r>
                        <w:rPr>
                          <w:rFonts w:ascii="Arial Narrow" w:hAnsi="Arial Narrow" w:cs="Arial Narrow"/>
                          <w:color w:val="000000"/>
                          <w:sz w:val="22"/>
                          <w:szCs w:val="22"/>
                          <w:lang w:val="en-US" w:eastAsia="en-US"/>
                        </w:rPr>
                        <w:t>ed at</w:t>
                      </w:r>
                      <w:r w:rsidRPr="0001133F">
                        <w:rPr>
                          <w:rFonts w:ascii="Arial Narrow" w:hAnsi="Arial Narrow" w:cs="Arial Narrow"/>
                          <w:color w:val="000000"/>
                          <w:sz w:val="22"/>
                          <w:szCs w:val="22"/>
                          <w:lang w:val="en-US" w:eastAsia="en-US"/>
                        </w:rPr>
                        <w:t xml:space="preserve"> least as much as the average household</w:t>
                      </w:r>
                      <w:r>
                        <w:rPr>
                          <w:rFonts w:ascii="Arial Narrow" w:hAnsi="Arial Narrow" w:cs="Arial Narrow"/>
                          <w:color w:val="000000"/>
                          <w:sz w:val="22"/>
                          <w:szCs w:val="22"/>
                          <w:lang w:val="en-US" w:eastAsia="en-US"/>
                        </w:rPr>
                        <w:t>. Benefits ca</w:t>
                      </w:r>
                      <w:r w:rsidRPr="0001133F">
                        <w:rPr>
                          <w:rFonts w:ascii="Arial Narrow" w:hAnsi="Arial Narrow" w:cs="Arial Narrow"/>
                          <w:color w:val="000000"/>
                          <w:sz w:val="22"/>
                          <w:szCs w:val="22"/>
                          <w:lang w:val="en-US" w:eastAsia="en-US"/>
                        </w:rPr>
                        <w:t>me from increased foreign direct investment (FDI), increased productivity owing to an inflow of imported technology and the improved conditions of Ukrainian exporters</w:t>
                      </w:r>
                      <w:r>
                        <w:rPr>
                          <w:rFonts w:ascii="Arial Narrow" w:hAnsi="Arial Narrow" w:cs="Arial Narrow"/>
                          <w:color w:val="000000"/>
                          <w:sz w:val="22"/>
                          <w:szCs w:val="22"/>
                          <w:lang w:val="en-US" w:eastAsia="en-US"/>
                        </w:rPr>
                        <w:t xml:space="preserve"> who got easier access for</w:t>
                      </w:r>
                      <w:r w:rsidRPr="0001133F">
                        <w:rPr>
                          <w:rFonts w:ascii="Arial Narrow" w:hAnsi="Arial Narrow" w:cs="Arial Narrow"/>
                          <w:color w:val="000000"/>
                          <w:sz w:val="22"/>
                          <w:szCs w:val="22"/>
                          <w:lang w:val="en-US" w:eastAsia="en-US"/>
                        </w:rPr>
                        <w:t xml:space="preserve"> Ukrainian goods to global market and better protection against discrimination. </w:t>
                      </w:r>
                    </w:p>
                    <w:p w14:paraId="0DD715C6" w14:textId="77777777" w:rsidR="002D722B" w:rsidRDefault="002D722B"/>
                  </w:txbxContent>
                </v:textbox>
                <w10:wrap type="tight"/>
              </v:shape>
            </w:pict>
          </mc:Fallback>
        </mc:AlternateContent>
      </w:r>
    </w:p>
    <w:p w14:paraId="0DD7130B" w14:textId="77777777" w:rsidR="00B7355A" w:rsidRPr="00FE0443" w:rsidRDefault="00B7355A" w:rsidP="00055D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1"/>
          <w:szCs w:val="21"/>
          <w:lang w:val="en-GB" w:eastAsia="en-US"/>
        </w:rPr>
      </w:pPr>
    </w:p>
    <w:p w14:paraId="0DD7130C" w14:textId="77777777" w:rsidR="00B7355A" w:rsidRPr="00FE0443" w:rsidRDefault="009E2B98" w:rsidP="00652A83">
      <w:pPr>
        <w:pStyle w:val="Heading2"/>
        <w:spacing w:before="120"/>
        <w:rPr>
          <w:rFonts w:cs="Times New Roman"/>
          <w:lang w:val="en-GB"/>
        </w:rPr>
      </w:pPr>
      <w:bookmarkStart w:id="29" w:name="_Toc147586737"/>
      <w:bookmarkStart w:id="30" w:name="_Toc147586777"/>
      <w:bookmarkStart w:id="31" w:name="_Toc147588706"/>
      <w:bookmarkStart w:id="32" w:name="_Toc177900944"/>
      <w:r w:rsidRPr="00FE0443">
        <w:rPr>
          <w:lang w:val="en-GB"/>
        </w:rPr>
        <w:t>4</w:t>
      </w:r>
      <w:r w:rsidR="00B7355A" w:rsidRPr="00FE0443">
        <w:rPr>
          <w:lang w:val="en-GB"/>
        </w:rPr>
        <w:t xml:space="preserve">.2 </w:t>
      </w:r>
      <w:bookmarkEnd w:id="29"/>
      <w:bookmarkEnd w:id="30"/>
      <w:bookmarkEnd w:id="31"/>
      <w:r w:rsidR="00B7355A" w:rsidRPr="00FE0443">
        <w:rPr>
          <w:lang w:val="en-GB"/>
        </w:rPr>
        <w:t>Effectiveness</w:t>
      </w:r>
      <w:bookmarkEnd w:id="32"/>
      <w:r w:rsidR="00B7355A" w:rsidRPr="00FE0443">
        <w:rPr>
          <w:lang w:val="en-GB"/>
        </w:rPr>
        <w:t xml:space="preserve"> </w:t>
      </w:r>
    </w:p>
    <w:p w14:paraId="0DD7130D" w14:textId="77777777" w:rsidR="00B7355A" w:rsidRPr="00FE0443" w:rsidRDefault="00B7355A" w:rsidP="003D6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lang w:val="en-GB" w:eastAsia="en-US"/>
        </w:rPr>
      </w:pPr>
      <w:r w:rsidRPr="00FE0443">
        <w:rPr>
          <w:rFonts w:ascii="Arial Narrow" w:hAnsi="Arial Narrow" w:cs="Arial Narrow"/>
          <w:color w:val="000000"/>
          <w:lang w:val="en-GB" w:eastAsia="en-US"/>
        </w:rPr>
        <w:t xml:space="preserve">Effectiveness focuses on results, not processes and examines the extent to which UNDP’s projects produced their planned outcomes. </w:t>
      </w:r>
      <w:r w:rsidRPr="00FE0443">
        <w:rPr>
          <w:rFonts w:ascii="Arial Narrow" w:hAnsi="Arial Narrow" w:cs="Arial Narrow"/>
          <w:b/>
          <w:bCs/>
          <w:color w:val="000000"/>
          <w:lang w:val="en-GB" w:eastAsia="en-US"/>
        </w:rPr>
        <w:t>The evidence collected through the evaluation indicates that overall the projects have achieved almost all of their intended objectives and were effective.</w:t>
      </w:r>
    </w:p>
    <w:p w14:paraId="0DD7130E" w14:textId="77777777" w:rsidR="00B7355A" w:rsidRPr="00FE0443" w:rsidRDefault="00B7355A" w:rsidP="00436D21">
      <w:pPr>
        <w:tabs>
          <w:tab w:val="left" w:pos="560"/>
        </w:tabs>
        <w:suppressAutoHyphens/>
        <w:spacing w:before="120"/>
        <w:rPr>
          <w:rFonts w:ascii="Arial Narrow" w:hAnsi="Arial Narrow" w:cs="Arial Narrow"/>
          <w:lang w:val="en-GB"/>
        </w:rPr>
      </w:pPr>
      <w:r w:rsidRPr="00FE0443">
        <w:rPr>
          <w:rFonts w:ascii="Arial Narrow" w:hAnsi="Arial Narrow" w:cs="Arial Narrow"/>
          <w:lang w:val="en-GB"/>
        </w:rPr>
        <w:t xml:space="preserve">In CSDP project, the interviews with stakeholders confirmed that UNDP’s implementing partners ensured high quality </w:t>
      </w:r>
      <w:r w:rsidR="007E601A">
        <w:rPr>
          <w:rFonts w:ascii="Arial Narrow" w:hAnsi="Arial Narrow" w:cs="Arial Narrow"/>
          <w:lang w:val="en-GB"/>
        </w:rPr>
        <w:t>of applicatio</w:t>
      </w:r>
      <w:r w:rsidR="00C71B8F">
        <w:rPr>
          <w:rFonts w:ascii="Arial Narrow" w:hAnsi="Arial Narrow" w:cs="Arial Narrow"/>
          <w:lang w:val="en-GB"/>
        </w:rPr>
        <w:t>ns for small grants</w:t>
      </w:r>
      <w:r w:rsidRPr="00FE0443">
        <w:rPr>
          <w:rFonts w:ascii="Arial Narrow" w:hAnsi="Arial Narrow" w:cs="Arial Narrow"/>
          <w:lang w:val="en-GB"/>
        </w:rPr>
        <w:t>. Effective monitoring was ensured through field visits and the grantees’ reporting system. Most of the projects implemented within</w:t>
      </w:r>
      <w:r w:rsidR="00112EB8">
        <w:rPr>
          <w:rFonts w:ascii="Arial Narrow" w:hAnsi="Arial Narrow" w:cs="Arial Narrow"/>
          <w:lang w:val="en-GB"/>
        </w:rPr>
        <w:t xml:space="preserve"> the small grants scheme</w:t>
      </w:r>
      <w:r w:rsidRPr="00FE0443">
        <w:rPr>
          <w:rFonts w:ascii="Arial Narrow" w:hAnsi="Arial Narrow" w:cs="Arial Narrow"/>
          <w:lang w:val="en-GB"/>
        </w:rPr>
        <w:t xml:space="preserve"> were largely successful, bringing visible results and success stories (e.g., establishing social and administrative services, improvement of social infrastructure facilities for </w:t>
      </w:r>
      <w:r w:rsidR="00C71B8F">
        <w:rPr>
          <w:rFonts w:ascii="Arial Narrow" w:hAnsi="Arial Narrow" w:cs="Arial Narrow"/>
          <w:lang w:val="en-GB"/>
        </w:rPr>
        <w:t>people with disabilities</w:t>
      </w:r>
      <w:r w:rsidRPr="00FE0443">
        <w:rPr>
          <w:rFonts w:ascii="Arial Narrow" w:hAnsi="Arial Narrow" w:cs="Arial Narrow"/>
          <w:lang w:val="en-GB"/>
        </w:rPr>
        <w:t xml:space="preserve">, revising groundless housing tariffs, cancellation of illegal private housing construction, </w:t>
      </w:r>
      <w:r w:rsidRPr="00FE0443">
        <w:rPr>
          <w:rFonts w:ascii="Arial Narrow" w:hAnsi="Arial Narrow" w:cs="Arial Narrow"/>
          <w:lang w:val="en-GB"/>
        </w:rPr>
        <w:lastRenderedPageBreak/>
        <w:t>improvement of effectiveness and transparency o</w:t>
      </w:r>
      <w:r w:rsidR="00C71B8F">
        <w:rPr>
          <w:rFonts w:ascii="Arial Narrow" w:hAnsi="Arial Narrow" w:cs="Arial Narrow"/>
          <w:lang w:val="en-GB"/>
        </w:rPr>
        <w:t>f technical inventory bureau). The best practices of the</w:t>
      </w:r>
      <w:r w:rsidRPr="00FE0443">
        <w:rPr>
          <w:rFonts w:ascii="Arial Narrow" w:hAnsi="Arial Narrow" w:cs="Arial Narrow"/>
          <w:lang w:val="en-GB"/>
        </w:rPr>
        <w:t xml:space="preserve"> project were published in the brochure ”Success Stories: A Recipe for a Thriving Civil Society in Ukraine”. </w:t>
      </w:r>
    </w:p>
    <w:p w14:paraId="0DD7130F" w14:textId="77777777" w:rsidR="00B7355A" w:rsidRPr="00FE0443" w:rsidRDefault="00C71B8F" w:rsidP="00436D21">
      <w:pPr>
        <w:tabs>
          <w:tab w:val="left" w:pos="560"/>
        </w:tabs>
        <w:suppressAutoHyphens/>
        <w:spacing w:before="120"/>
        <w:rPr>
          <w:rFonts w:ascii="Arial Narrow" w:hAnsi="Arial Narrow" w:cs="Arial Narrow"/>
          <w:color w:val="000000"/>
          <w:lang w:val="en-GB"/>
        </w:rPr>
      </w:pPr>
      <w:r>
        <w:rPr>
          <w:rFonts w:ascii="Arial Narrow" w:hAnsi="Arial Narrow" w:cs="Arial Narrow"/>
          <w:lang w:val="en-GB"/>
        </w:rPr>
        <w:t>S</w:t>
      </w:r>
      <w:r w:rsidR="00B7355A" w:rsidRPr="00FE0443">
        <w:rPr>
          <w:rFonts w:ascii="Arial Narrow" w:hAnsi="Arial Narrow" w:cs="Arial Narrow"/>
          <w:lang w:val="en-GB"/>
        </w:rPr>
        <w:t xml:space="preserve">ome projects achieved results </w:t>
      </w:r>
      <w:r>
        <w:rPr>
          <w:rFonts w:ascii="Arial Narrow" w:hAnsi="Arial Narrow" w:cs="Arial Narrow"/>
          <w:lang w:val="en-GB"/>
        </w:rPr>
        <w:t>at a more modest scale than they had</w:t>
      </w:r>
      <w:r w:rsidR="00B7355A" w:rsidRPr="00FE0443">
        <w:rPr>
          <w:rFonts w:ascii="Arial Narrow" w:hAnsi="Arial Narrow" w:cs="Arial Narrow"/>
          <w:lang w:val="en-GB"/>
        </w:rPr>
        <w:t xml:space="preserve"> been outlined in project documents. There </w:t>
      </w:r>
      <w:r w:rsidR="0013756F" w:rsidRPr="00FE0443">
        <w:rPr>
          <w:rFonts w:ascii="Arial Narrow" w:hAnsi="Arial Narrow" w:cs="Arial Narrow"/>
          <w:lang w:val="en-GB"/>
        </w:rPr>
        <w:t>are</w:t>
      </w:r>
      <w:r w:rsidR="00B7355A" w:rsidRPr="00FE0443">
        <w:rPr>
          <w:rFonts w:ascii="Arial Narrow" w:hAnsi="Arial Narrow" w:cs="Arial Narrow"/>
          <w:lang w:val="en-GB"/>
        </w:rPr>
        <w:t xml:space="preserve"> a number of reasons beyond scope of UNDP influence that affected these outcomes. </w:t>
      </w:r>
      <w:r w:rsidR="00B7355A" w:rsidRPr="00FE0443">
        <w:rPr>
          <w:rFonts w:ascii="Arial Narrow" w:hAnsi="Arial Narrow" w:cs="Arial Narrow"/>
          <w:color w:val="000000"/>
          <w:lang w:val="en-GB"/>
        </w:rPr>
        <w:t xml:space="preserve">Policy level interventions did not completely reach their goals because political will to implement some crucial reforms was lacking.   </w:t>
      </w:r>
    </w:p>
    <w:p w14:paraId="0DD71310" w14:textId="77777777" w:rsidR="00C37CAF" w:rsidRDefault="00B7355A" w:rsidP="00436D21">
      <w:pPr>
        <w:tabs>
          <w:tab w:val="left" w:pos="560"/>
        </w:tabs>
        <w:suppressAutoHyphens/>
        <w:spacing w:before="120"/>
        <w:rPr>
          <w:rFonts w:ascii="Arial Narrow" w:hAnsi="Arial Narrow" w:cs="Arial Narrow"/>
          <w:lang w:val="en-GB"/>
        </w:rPr>
      </w:pPr>
      <w:r w:rsidRPr="00FE0443">
        <w:rPr>
          <w:rFonts w:ascii="Arial Narrow" w:hAnsi="Arial Narrow" w:cs="Arial Narrow"/>
          <w:lang w:val="en-GB"/>
        </w:rPr>
        <w:t xml:space="preserve">The EOWR programme, for instance, according to the experts and partners interviewed was more effective in its educational and communication activities than in policy-making efforts mostly due to a lack of strong political will to adopt the necessary legislative changes and strengthen functionality of </w:t>
      </w:r>
      <w:r w:rsidR="0013756F">
        <w:rPr>
          <w:rFonts w:ascii="Arial Narrow" w:hAnsi="Arial Narrow" w:cs="Arial Narrow"/>
          <w:lang w:val="en-GB"/>
        </w:rPr>
        <w:t>national</w:t>
      </w:r>
      <w:r w:rsidRPr="00FE0443">
        <w:rPr>
          <w:rFonts w:ascii="Arial Narrow" w:hAnsi="Arial Narrow" w:cs="Arial Narrow"/>
          <w:lang w:val="en-GB"/>
        </w:rPr>
        <w:t xml:space="preserve"> gender machinery. Cascade trainings (training small groups of trainers who then pass the knowledge to wider audiences in the series of trainings) were identified as an effective tool of forming the critical mass of governmental officials, education professionals, and police offic</w:t>
      </w:r>
      <w:r w:rsidR="00C37CAF">
        <w:rPr>
          <w:rFonts w:ascii="Arial Narrow" w:hAnsi="Arial Narrow" w:cs="Arial Narrow"/>
          <w:lang w:val="en-GB"/>
        </w:rPr>
        <w:t>ers familiar with gender issues</w:t>
      </w:r>
      <w:r w:rsidRPr="00FE0443">
        <w:rPr>
          <w:rFonts w:ascii="Arial Narrow" w:hAnsi="Arial Narrow" w:cs="Arial Narrow"/>
          <w:lang w:val="en-GB"/>
        </w:rPr>
        <w:t>.</w:t>
      </w:r>
      <w:r w:rsidR="00C37CAF">
        <w:rPr>
          <w:rFonts w:ascii="Arial Narrow" w:hAnsi="Arial Narrow" w:cs="Arial Narrow"/>
          <w:lang w:val="en-GB"/>
        </w:rPr>
        <w:t xml:space="preserve"> </w:t>
      </w:r>
    </w:p>
    <w:p w14:paraId="0DD71311" w14:textId="77777777" w:rsidR="007C09FD" w:rsidRDefault="00C37CAF" w:rsidP="007C09FD">
      <w:pPr>
        <w:tabs>
          <w:tab w:val="left" w:pos="560"/>
        </w:tabs>
        <w:suppressAutoHyphens/>
        <w:spacing w:before="120"/>
        <w:rPr>
          <w:rFonts w:ascii="Arial Narrow" w:hAnsi="Arial Narrow" w:cs="Arial Narrow"/>
          <w:lang w:val="en-GB"/>
        </w:rPr>
      </w:pPr>
      <w:r>
        <w:rPr>
          <w:rFonts w:ascii="Arial Narrow" w:hAnsi="Arial Narrow" w:cs="Arial Narrow"/>
          <w:lang w:val="en-GB"/>
        </w:rPr>
        <w:t xml:space="preserve">The EOWR’s interventions in the area of improving the system of response to gender based violence were very effective. </w:t>
      </w:r>
      <w:r w:rsidR="008A73CF" w:rsidRPr="008A73CF">
        <w:rPr>
          <w:rFonts w:ascii="Arial Narrow" w:hAnsi="Arial Narrow" w:cs="Arial Narrow"/>
          <w:lang w:val="en-GB"/>
        </w:rPr>
        <w:t>According to the opinion poll conducted by GfK Ukraine within January 17-30 of 2011</w:t>
      </w:r>
      <w:r w:rsidR="008A73CF">
        <w:rPr>
          <w:rFonts w:ascii="Arial Narrow" w:hAnsi="Arial Narrow" w:cs="Arial Narrow"/>
          <w:lang w:val="en-GB"/>
        </w:rPr>
        <w:t xml:space="preserve">, </w:t>
      </w:r>
      <w:r w:rsidR="008A73CF" w:rsidRPr="008A73CF">
        <w:rPr>
          <w:rFonts w:ascii="Arial Narrow" w:hAnsi="Arial Narrow" w:cs="Arial Narrow"/>
          <w:lang w:val="en-GB"/>
        </w:rPr>
        <w:t xml:space="preserve">37% of those who have seen or heard materials on domestic violence </w:t>
      </w:r>
      <w:r w:rsidR="008A73CF">
        <w:rPr>
          <w:rFonts w:ascii="Arial Narrow" w:hAnsi="Arial Narrow" w:cs="Arial Narrow"/>
          <w:lang w:val="en-GB"/>
        </w:rPr>
        <w:t xml:space="preserve">produced by the EOWR </w:t>
      </w:r>
      <w:r w:rsidR="008A73CF" w:rsidRPr="008A73CF">
        <w:rPr>
          <w:rFonts w:ascii="Arial Narrow" w:hAnsi="Arial Narrow" w:cs="Arial Narrow"/>
          <w:lang w:val="en-GB"/>
        </w:rPr>
        <w:t>in the last</w:t>
      </w:r>
      <w:r w:rsidR="00112EB8">
        <w:rPr>
          <w:rFonts w:ascii="Arial Narrow" w:hAnsi="Arial Narrow" w:cs="Arial Narrow"/>
          <w:lang w:val="en-GB"/>
        </w:rPr>
        <w:t xml:space="preserve"> 2 years would call</w:t>
      </w:r>
      <w:r w:rsidR="008A73CF" w:rsidRPr="008A73CF">
        <w:rPr>
          <w:rFonts w:ascii="Arial Narrow" w:hAnsi="Arial Narrow" w:cs="Arial Narrow"/>
          <w:lang w:val="en-GB"/>
        </w:rPr>
        <w:t xml:space="preserve"> the hotline in case of domestic violence in their family or their friends’ families (versus 28% of those who haven’t seen or heard any related materials).</w:t>
      </w:r>
      <w:r w:rsidR="008A73CF">
        <w:rPr>
          <w:rFonts w:ascii="Arial Narrow" w:hAnsi="Arial Narrow" w:cs="Arial Narrow"/>
          <w:lang w:val="en-GB"/>
        </w:rPr>
        <w:t xml:space="preserve"> As a result, t</w:t>
      </w:r>
      <w:r w:rsidR="008A73CF" w:rsidRPr="008A73CF">
        <w:rPr>
          <w:rFonts w:ascii="Arial Narrow" w:hAnsi="Arial Narrow" w:cs="Arial Narrow"/>
          <w:lang w:val="en-GB"/>
        </w:rPr>
        <w:t>he number of calls to the hotline on family violence has significantly increased with the start of the “Stop Violence!” campaign (367 calls in 2007, 1345 – in 2008, 3756 – in 2009, 6244 – in 2010).</w:t>
      </w:r>
    </w:p>
    <w:p w14:paraId="0DD71312" w14:textId="77777777" w:rsidR="007C09FD" w:rsidRPr="007C09FD" w:rsidRDefault="007C09FD" w:rsidP="007C09FD">
      <w:pPr>
        <w:tabs>
          <w:tab w:val="left" w:pos="560"/>
        </w:tabs>
        <w:suppressAutoHyphens/>
        <w:spacing w:before="120"/>
        <w:rPr>
          <w:rFonts w:ascii="Arial Narrow" w:hAnsi="Arial Narrow" w:cs="Arial Narrow"/>
          <w:lang w:val="en-GB"/>
        </w:rPr>
      </w:pPr>
      <w:r w:rsidRPr="007C09FD">
        <w:rPr>
          <w:rFonts w:ascii="Arial Narrow" w:hAnsi="Arial Narrow" w:cs="Arial Narrow"/>
          <w:lang w:val="en-GB"/>
        </w:rPr>
        <w:t xml:space="preserve">The YSI project, in particular, was effective in the area of developing social competencies and skills of </w:t>
      </w:r>
      <w:r w:rsidR="00C71B8F">
        <w:rPr>
          <w:rFonts w:ascii="Arial Narrow" w:hAnsi="Arial Narrow" w:cs="Arial Narrow"/>
          <w:lang w:val="en-GB"/>
        </w:rPr>
        <w:t xml:space="preserve">the </w:t>
      </w:r>
      <w:r w:rsidRPr="007C09FD">
        <w:rPr>
          <w:rFonts w:ascii="Arial Narrow" w:hAnsi="Arial Narrow" w:cs="Arial Narrow"/>
          <w:lang w:val="en-GB"/>
        </w:rPr>
        <w:t xml:space="preserve">youth. </w:t>
      </w:r>
      <w:r>
        <w:rPr>
          <w:rFonts w:ascii="Arial Narrow" w:hAnsi="Arial Narrow"/>
          <w:lang w:val="en-US"/>
        </w:rPr>
        <w:t>According to</w:t>
      </w:r>
      <w:r w:rsidRPr="007C09FD">
        <w:rPr>
          <w:rFonts w:ascii="Arial Narrow" w:hAnsi="Arial Narrow"/>
          <w:lang w:val="en-US"/>
        </w:rPr>
        <w:t xml:space="preserve"> a survey among the pupils who passed Computer Technologies and Future Profession course</w:t>
      </w:r>
      <w:r w:rsidRPr="00344F26">
        <w:rPr>
          <w:rFonts w:ascii="Arial Narrow" w:hAnsi="Arial Narrow"/>
          <w:lang w:val="en-US"/>
        </w:rPr>
        <w:t xml:space="preserve">, 87% </w:t>
      </w:r>
      <w:r>
        <w:rPr>
          <w:rFonts w:ascii="Arial Narrow" w:hAnsi="Arial Narrow"/>
          <w:lang w:val="en-US"/>
        </w:rPr>
        <w:t>found</w:t>
      </w:r>
      <w:r w:rsidRPr="007C09FD">
        <w:rPr>
          <w:rFonts w:ascii="Arial Narrow" w:hAnsi="Arial Narrow"/>
          <w:lang w:val="en-US"/>
        </w:rPr>
        <w:t xml:space="preserve"> that the course helped them in their choic</w:t>
      </w:r>
      <w:r w:rsidR="00112EB8">
        <w:rPr>
          <w:rFonts w:ascii="Arial Narrow" w:hAnsi="Arial Narrow"/>
          <w:lang w:val="en-US"/>
        </w:rPr>
        <w:t>e of the profile of future studies</w:t>
      </w:r>
      <w:r w:rsidRPr="007C09FD">
        <w:rPr>
          <w:rFonts w:ascii="Arial Narrow" w:hAnsi="Arial Narrow"/>
          <w:lang w:val="en-US"/>
        </w:rPr>
        <w:t xml:space="preserve"> and 98% would recommend it to friends</w:t>
      </w:r>
      <w:r w:rsidRPr="00344F26">
        <w:rPr>
          <w:rFonts w:ascii="Arial Narrow" w:hAnsi="Arial Narrow" w:cs="Arial"/>
          <w:b/>
          <w:bCs/>
          <w:sz w:val="22"/>
          <w:szCs w:val="22"/>
          <w:lang w:val="en-US" w:eastAsia="ru-RU"/>
        </w:rPr>
        <w:t xml:space="preserve"> </w:t>
      </w:r>
      <w:r w:rsidRPr="007C09FD">
        <w:rPr>
          <w:rFonts w:ascii="Arial Narrow" w:hAnsi="Arial Narrow"/>
          <w:lang w:val="en-US"/>
        </w:rPr>
        <w:t>who will need to ma</w:t>
      </w:r>
      <w:r w:rsidR="00812418">
        <w:rPr>
          <w:rFonts w:ascii="Arial Narrow" w:hAnsi="Arial Narrow"/>
          <w:lang w:val="en-US"/>
        </w:rPr>
        <w:t>ke a choice of profession. T</w:t>
      </w:r>
      <w:r w:rsidR="00112EB8">
        <w:rPr>
          <w:rFonts w:ascii="Arial Narrow" w:hAnsi="Arial Narrow"/>
          <w:lang w:val="en-US"/>
        </w:rPr>
        <w:t xml:space="preserve">he </w:t>
      </w:r>
      <w:r w:rsidRPr="007C09FD">
        <w:rPr>
          <w:rFonts w:ascii="Arial Narrow" w:hAnsi="Arial Narrow"/>
          <w:lang w:val="en-US"/>
        </w:rPr>
        <w:t>absolute majority of surveyed teachers and parents of the children with disabilities confirmed positive changes in children’s skills.</w:t>
      </w:r>
      <w:r w:rsidR="00812418">
        <w:rPr>
          <w:rFonts w:ascii="Arial Narrow" w:hAnsi="Arial Narrow"/>
          <w:lang w:val="en-US"/>
        </w:rPr>
        <w:t xml:space="preserve"> </w:t>
      </w:r>
      <w:r w:rsidR="00CB4C86">
        <w:rPr>
          <w:rFonts w:ascii="Arial Narrow" w:hAnsi="Arial Narrow"/>
          <w:lang w:val="en-US"/>
        </w:rPr>
        <w:t>The project, however, was unable to</w:t>
      </w:r>
      <w:r w:rsidR="00CB4C86" w:rsidRPr="00CB4C86">
        <w:rPr>
          <w:rFonts w:ascii="Arial Narrow" w:hAnsi="Arial Narrow"/>
          <w:lang w:val="en-US"/>
        </w:rPr>
        <w:t xml:space="preserve"> engage all the youth cente</w:t>
      </w:r>
      <w:r w:rsidR="005019A8">
        <w:rPr>
          <w:rFonts w:ascii="Arial Narrow" w:hAnsi="Arial Narrow"/>
          <w:lang w:val="en-US"/>
        </w:rPr>
        <w:t>rs in</w:t>
      </w:r>
      <w:r w:rsidR="00CB4C86">
        <w:rPr>
          <w:rFonts w:ascii="Arial Narrow" w:hAnsi="Arial Narrow"/>
          <w:lang w:val="en-US"/>
        </w:rPr>
        <w:t xml:space="preserve"> cooperation and experience sharing</w:t>
      </w:r>
      <w:r w:rsidR="005019A8">
        <w:rPr>
          <w:rFonts w:ascii="Arial Narrow" w:hAnsi="Arial Narrow"/>
          <w:lang w:val="en-US"/>
        </w:rPr>
        <w:t xml:space="preserve"> activities</w:t>
      </w:r>
      <w:r w:rsidR="00CB4C86" w:rsidRPr="00CB4C86">
        <w:rPr>
          <w:rFonts w:ascii="Arial Narrow" w:hAnsi="Arial Narrow"/>
          <w:lang w:val="en-US"/>
        </w:rPr>
        <w:t xml:space="preserve">. </w:t>
      </w:r>
      <w:r w:rsidR="00CB4C86">
        <w:rPr>
          <w:rFonts w:ascii="Arial Narrow" w:hAnsi="Arial Narrow"/>
          <w:lang w:val="en-US"/>
        </w:rPr>
        <w:t xml:space="preserve"> </w:t>
      </w:r>
    </w:p>
    <w:p w14:paraId="0DD71313" w14:textId="77777777" w:rsidR="00B7355A" w:rsidRPr="00FE0443" w:rsidRDefault="00B7355A" w:rsidP="00443D6D">
      <w:pPr>
        <w:rPr>
          <w:rFonts w:ascii="Arial Narrow" w:hAnsi="Arial Narrow" w:cs="Arial Narrow"/>
          <w:color w:val="000000"/>
          <w:lang w:val="en-GB" w:eastAsia="en-US"/>
        </w:rPr>
      </w:pPr>
    </w:p>
    <w:p w14:paraId="0DD71314" w14:textId="77777777" w:rsidR="00B7355A" w:rsidRPr="00FE0443" w:rsidRDefault="009E2B98" w:rsidP="009659E4">
      <w:pPr>
        <w:pStyle w:val="Heading2"/>
        <w:spacing w:before="120"/>
        <w:rPr>
          <w:rFonts w:cs="Times New Roman"/>
          <w:lang w:val="en-GB"/>
        </w:rPr>
      </w:pPr>
      <w:bookmarkStart w:id="33" w:name="_Toc177900945"/>
      <w:r w:rsidRPr="00FE0443">
        <w:rPr>
          <w:lang w:val="en-GB"/>
        </w:rPr>
        <w:t>4</w:t>
      </w:r>
      <w:r w:rsidR="00B7355A" w:rsidRPr="00FE0443">
        <w:rPr>
          <w:lang w:val="en-GB"/>
        </w:rPr>
        <w:t>.3 Impact</w:t>
      </w:r>
      <w:bookmarkEnd w:id="33"/>
    </w:p>
    <w:p w14:paraId="0DD71315" w14:textId="77777777" w:rsidR="00B7355A" w:rsidRPr="00FE0443" w:rsidRDefault="00B7355A" w:rsidP="005962D1">
      <w:pPr>
        <w:spacing w:before="120"/>
        <w:rPr>
          <w:rFonts w:ascii="Arial Narrow" w:hAnsi="Arial Narrow" w:cs="Arial Narrow"/>
          <w:lang w:val="en-GB"/>
        </w:rPr>
      </w:pPr>
      <w:r w:rsidRPr="00FE0443">
        <w:rPr>
          <w:rFonts w:ascii="Arial Narrow" w:hAnsi="Arial Narrow" w:cs="Arial Narrow"/>
          <w:lang w:val="en-GB"/>
        </w:rPr>
        <w:t>As the projects are diverse in terms of their focus and nature of interventions, specific projects’ impact on achieving 4 CP Outcomes are covered in the Table 3 below.</w:t>
      </w:r>
    </w:p>
    <w:p w14:paraId="0DD71316" w14:textId="77777777" w:rsidR="00B7355A" w:rsidRPr="00FE0443" w:rsidRDefault="00B7355A" w:rsidP="00D829A1">
      <w:pPr>
        <w:spacing w:before="120"/>
        <w:jc w:val="center"/>
        <w:rPr>
          <w:rFonts w:ascii="Arial Narrow" w:hAnsi="Arial Narrow" w:cs="Arial Narrow"/>
          <w:b/>
          <w:bCs/>
          <w:lang w:val="en-GB"/>
        </w:rPr>
      </w:pPr>
      <w:r w:rsidRPr="00FE0443">
        <w:rPr>
          <w:rFonts w:ascii="Arial Narrow" w:hAnsi="Arial Narrow" w:cs="Arial Narrow"/>
          <w:b/>
          <w:bCs/>
          <w:lang w:val="en-GB"/>
        </w:rPr>
        <w:t>Table 3. CP Outcomes and Specific Impact Made by 6 Projects, by Project</w:t>
      </w:r>
    </w:p>
    <w:p w14:paraId="0DD71317" w14:textId="77777777" w:rsidR="00B7355A" w:rsidRPr="00FE0443" w:rsidRDefault="00B7355A" w:rsidP="00D829A1">
      <w:pPr>
        <w:spacing w:before="120"/>
        <w:jc w:val="center"/>
        <w:rPr>
          <w:rFonts w:ascii="Arial Narrow" w:hAnsi="Arial Narrow" w:cs="Arial Narrow"/>
          <w:b/>
          <w:bCs/>
          <w:lang w:val="en-GB"/>
        </w:rPr>
      </w:pP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5"/>
        <w:gridCol w:w="6328"/>
      </w:tblGrid>
      <w:tr w:rsidR="00B7355A" w:rsidRPr="00FE0443" w14:paraId="0DD7131A" w14:textId="77777777">
        <w:tc>
          <w:tcPr>
            <w:tcW w:w="2675" w:type="dxa"/>
          </w:tcPr>
          <w:p w14:paraId="0DD71318" w14:textId="77777777" w:rsidR="00B7355A" w:rsidRPr="00705AF5" w:rsidRDefault="00B7355A" w:rsidP="00AA4463">
            <w:pPr>
              <w:spacing w:before="120"/>
              <w:ind w:firstLine="3"/>
              <w:jc w:val="center"/>
              <w:rPr>
                <w:rFonts w:ascii="Arial Narrow" w:hAnsi="Arial Narrow" w:cs="Arial Narrow"/>
                <w:b/>
                <w:bCs/>
                <w:sz w:val="22"/>
                <w:szCs w:val="21"/>
                <w:lang w:val="en-GB"/>
              </w:rPr>
            </w:pPr>
            <w:r w:rsidRPr="00705AF5">
              <w:rPr>
                <w:rFonts w:ascii="Arial Narrow" w:hAnsi="Arial Narrow" w:cs="Arial Narrow"/>
                <w:sz w:val="22"/>
                <w:szCs w:val="21"/>
                <w:lang w:val="en-GB" w:eastAsia="en-GB"/>
              </w:rPr>
              <w:br w:type="page"/>
            </w:r>
            <w:r w:rsidRPr="00705AF5">
              <w:rPr>
                <w:rFonts w:ascii="Arial Narrow" w:hAnsi="Arial Narrow" w:cs="Arial Narrow"/>
                <w:b/>
                <w:bCs/>
                <w:sz w:val="22"/>
                <w:szCs w:val="21"/>
                <w:lang w:val="en-GB"/>
              </w:rPr>
              <w:t>CP outcome/ project</w:t>
            </w:r>
          </w:p>
        </w:tc>
        <w:tc>
          <w:tcPr>
            <w:tcW w:w="6328" w:type="dxa"/>
          </w:tcPr>
          <w:p w14:paraId="0DD71319" w14:textId="77777777" w:rsidR="00B7355A" w:rsidRPr="00705AF5" w:rsidRDefault="00AA26DF" w:rsidP="00AA4463">
            <w:pPr>
              <w:spacing w:before="120"/>
              <w:jc w:val="center"/>
              <w:rPr>
                <w:rFonts w:ascii="Arial Narrow" w:hAnsi="Arial Narrow" w:cs="Arial Narrow"/>
                <w:b/>
                <w:bCs/>
                <w:sz w:val="22"/>
                <w:szCs w:val="21"/>
                <w:lang w:val="en-GB"/>
              </w:rPr>
            </w:pPr>
            <w:r w:rsidRPr="00705AF5">
              <w:rPr>
                <w:rFonts w:ascii="Arial Narrow" w:hAnsi="Arial Narrow" w:cs="Arial Narrow"/>
                <w:b/>
                <w:bCs/>
                <w:sz w:val="22"/>
                <w:szCs w:val="21"/>
                <w:lang w:val="en-GB"/>
              </w:rPr>
              <w:t xml:space="preserve">Specific </w:t>
            </w:r>
            <w:r w:rsidR="00B7355A" w:rsidRPr="00705AF5">
              <w:rPr>
                <w:rFonts w:ascii="Arial Narrow" w:hAnsi="Arial Narrow" w:cs="Arial Narrow"/>
                <w:b/>
                <w:bCs/>
                <w:sz w:val="22"/>
                <w:szCs w:val="21"/>
                <w:lang w:val="en-GB"/>
              </w:rPr>
              <w:t>Impact</w:t>
            </w:r>
            <w:r w:rsidRPr="00705AF5">
              <w:rPr>
                <w:rFonts w:ascii="Arial Narrow" w:hAnsi="Arial Narrow" w:cs="Arial Narrow"/>
                <w:b/>
                <w:bCs/>
                <w:sz w:val="22"/>
                <w:szCs w:val="21"/>
                <w:lang w:val="en-GB"/>
              </w:rPr>
              <w:t>, Some Examples</w:t>
            </w:r>
          </w:p>
        </w:tc>
      </w:tr>
      <w:tr w:rsidR="00B7355A" w:rsidRPr="00FE0443" w14:paraId="0DD71326" w14:textId="77777777">
        <w:trPr>
          <w:trHeight w:val="1844"/>
        </w:trPr>
        <w:tc>
          <w:tcPr>
            <w:tcW w:w="2675" w:type="dxa"/>
          </w:tcPr>
          <w:p w14:paraId="0DD7131B" w14:textId="77777777" w:rsidR="00B7355A" w:rsidRPr="00705AF5" w:rsidRDefault="00B7355A" w:rsidP="005962D1">
            <w:pPr>
              <w:spacing w:before="120"/>
              <w:ind w:firstLine="3"/>
              <w:rPr>
                <w:rFonts w:ascii="Arial Narrow" w:hAnsi="Arial Narrow" w:cs="Arial Narrow"/>
                <w:b/>
                <w:bCs/>
                <w:sz w:val="22"/>
                <w:szCs w:val="21"/>
                <w:lang w:val="en-GB"/>
              </w:rPr>
            </w:pPr>
            <w:r w:rsidRPr="00705AF5">
              <w:rPr>
                <w:rFonts w:ascii="Arial Narrow" w:hAnsi="Arial Narrow" w:cs="Arial Narrow"/>
                <w:b/>
                <w:bCs/>
                <w:sz w:val="22"/>
                <w:szCs w:val="21"/>
                <w:lang w:val="en-GB"/>
              </w:rPr>
              <w:t>Equal Opportunities and Women’s Rights in Ukraine Programme (EOWR) contributed to:</w:t>
            </w:r>
          </w:p>
          <w:p w14:paraId="0DD7131C" w14:textId="77777777" w:rsidR="00B7355A" w:rsidRPr="00705AF5" w:rsidRDefault="00B7355A" w:rsidP="00C503C0">
            <w:pPr>
              <w:spacing w:before="120"/>
              <w:rPr>
                <w:rFonts w:ascii="Arial Narrow" w:hAnsi="Arial Narrow" w:cs="Arial Narrow"/>
                <w:b/>
                <w:bCs/>
                <w:sz w:val="22"/>
                <w:szCs w:val="21"/>
                <w:lang w:val="en-GB"/>
              </w:rPr>
            </w:pPr>
          </w:p>
          <w:p w14:paraId="0DD7131D" w14:textId="77777777" w:rsidR="00B7355A" w:rsidRPr="00705AF5" w:rsidRDefault="00B7355A" w:rsidP="00C503C0">
            <w:pPr>
              <w:rPr>
                <w:rFonts w:ascii="Arial Narrow" w:hAnsi="Arial Narrow" w:cs="Arial Narrow"/>
                <w:b/>
                <w:bCs/>
                <w:sz w:val="22"/>
                <w:szCs w:val="21"/>
                <w:lang w:val="en-GB"/>
              </w:rPr>
            </w:pPr>
            <w:r w:rsidRPr="00705AF5">
              <w:rPr>
                <w:rFonts w:ascii="Arial Narrow" w:hAnsi="Arial Narrow" w:cs="Arial Narrow"/>
                <w:b/>
                <w:bCs/>
                <w:sz w:val="22"/>
                <w:szCs w:val="21"/>
                <w:lang w:val="en-GB"/>
              </w:rPr>
              <w:t>Outcome 2. Access to justice and human rights.</w:t>
            </w:r>
          </w:p>
          <w:p w14:paraId="0DD7131E" w14:textId="77777777" w:rsidR="00B7355A" w:rsidRPr="00705AF5" w:rsidRDefault="00B7355A" w:rsidP="00C503C0">
            <w:pPr>
              <w:rPr>
                <w:rFonts w:ascii="Arial Narrow" w:hAnsi="Arial Narrow" w:cs="Arial Narrow"/>
                <w:b/>
                <w:bCs/>
                <w:sz w:val="22"/>
                <w:szCs w:val="21"/>
                <w:lang w:val="en-GB"/>
              </w:rPr>
            </w:pPr>
          </w:p>
          <w:p w14:paraId="0DD7131F" w14:textId="77777777" w:rsidR="00B7355A" w:rsidRPr="00705AF5" w:rsidRDefault="00B7355A" w:rsidP="00C503C0">
            <w:pPr>
              <w:rPr>
                <w:rFonts w:ascii="Arial Narrow" w:hAnsi="Arial Narrow" w:cs="Arial Narrow"/>
                <w:b/>
                <w:bCs/>
                <w:sz w:val="22"/>
                <w:szCs w:val="21"/>
                <w:lang w:val="en-GB"/>
              </w:rPr>
            </w:pPr>
            <w:r w:rsidRPr="00705AF5">
              <w:rPr>
                <w:rFonts w:ascii="Arial Narrow" w:hAnsi="Arial Narrow" w:cs="Arial Narrow"/>
                <w:b/>
                <w:bCs/>
                <w:sz w:val="22"/>
                <w:szCs w:val="21"/>
                <w:lang w:val="en-GB"/>
              </w:rPr>
              <w:t xml:space="preserve">Outcome 4. Civil society </w:t>
            </w:r>
            <w:r w:rsidRPr="00705AF5">
              <w:rPr>
                <w:rFonts w:ascii="Arial Narrow" w:hAnsi="Arial Narrow" w:cs="Arial Narrow"/>
                <w:b/>
                <w:bCs/>
                <w:sz w:val="22"/>
                <w:szCs w:val="21"/>
                <w:lang w:val="en-GB"/>
              </w:rPr>
              <w:lastRenderedPageBreak/>
              <w:t>organizations protect and advocate for human rights and justice.</w:t>
            </w:r>
          </w:p>
          <w:p w14:paraId="0DD71320" w14:textId="77777777" w:rsidR="00B7355A" w:rsidRPr="00705AF5" w:rsidRDefault="00B7355A" w:rsidP="005962D1">
            <w:pPr>
              <w:spacing w:before="120"/>
              <w:ind w:firstLine="3"/>
              <w:rPr>
                <w:rFonts w:ascii="Arial Narrow" w:hAnsi="Arial Narrow" w:cs="Arial Narrow"/>
                <w:b/>
                <w:bCs/>
                <w:sz w:val="22"/>
                <w:szCs w:val="21"/>
                <w:lang w:val="en-GB"/>
              </w:rPr>
            </w:pPr>
          </w:p>
        </w:tc>
        <w:tc>
          <w:tcPr>
            <w:tcW w:w="6328" w:type="dxa"/>
          </w:tcPr>
          <w:p w14:paraId="0DD71321" w14:textId="77777777" w:rsidR="00B7355A" w:rsidRPr="00705AF5" w:rsidRDefault="00B7355A" w:rsidP="00C503C0">
            <w:pPr>
              <w:spacing w:before="120"/>
              <w:rPr>
                <w:rFonts w:ascii="Arial Narrow" w:hAnsi="Arial Narrow" w:cs="Arial Narrow"/>
                <w:sz w:val="22"/>
                <w:szCs w:val="21"/>
                <w:lang w:val="en-GB"/>
              </w:rPr>
            </w:pPr>
            <w:r w:rsidRPr="00705AF5">
              <w:rPr>
                <w:rFonts w:ascii="Arial Narrow" w:hAnsi="Arial Narrow" w:cs="Arial Narrow"/>
                <w:b/>
                <w:bCs/>
                <w:sz w:val="22"/>
                <w:szCs w:val="21"/>
                <w:lang w:val="en-GB"/>
              </w:rPr>
              <w:lastRenderedPageBreak/>
              <w:t>A national gender machinery that promotes gender rights has been established</w:t>
            </w:r>
            <w:r w:rsidRPr="00705AF5">
              <w:rPr>
                <w:rFonts w:ascii="Arial Narrow" w:hAnsi="Arial Narrow" w:cs="Arial Narrow"/>
                <w:sz w:val="22"/>
                <w:szCs w:val="21"/>
                <w:lang w:val="en-GB"/>
              </w:rPr>
              <w:t>. Gender programmes were adopted by all the regional state administrations. Coordination councils in charge of gender issues were established in all regions of Ukraine. Gender advisors in 10 regional state administrations were ap</w:t>
            </w:r>
            <w:r w:rsidR="00C37CAF" w:rsidRPr="00705AF5">
              <w:rPr>
                <w:rFonts w:ascii="Arial Narrow" w:hAnsi="Arial Narrow" w:cs="Arial Narrow"/>
                <w:sz w:val="22"/>
                <w:szCs w:val="21"/>
                <w:lang w:val="en-GB"/>
              </w:rPr>
              <w:t>pointed. Gender resource centres</w:t>
            </w:r>
            <w:r w:rsidRPr="00705AF5">
              <w:rPr>
                <w:rFonts w:ascii="Arial Narrow" w:hAnsi="Arial Narrow" w:cs="Arial Narrow"/>
                <w:sz w:val="22"/>
                <w:szCs w:val="21"/>
                <w:lang w:val="en-GB"/>
              </w:rPr>
              <w:t xml:space="preserve"> were established in 11 regions. </w:t>
            </w:r>
          </w:p>
          <w:p w14:paraId="0DD71322" w14:textId="77777777" w:rsidR="00B7355A" w:rsidRPr="00705AF5" w:rsidRDefault="00B7355A" w:rsidP="00C503C0">
            <w:pPr>
              <w:spacing w:before="120"/>
              <w:rPr>
                <w:rFonts w:ascii="Arial Narrow" w:hAnsi="Arial Narrow" w:cs="Arial Narrow"/>
                <w:sz w:val="22"/>
                <w:szCs w:val="21"/>
                <w:lang w:val="en-GB"/>
              </w:rPr>
            </w:pPr>
            <w:r w:rsidRPr="00705AF5">
              <w:rPr>
                <w:rFonts w:ascii="Arial Narrow" w:hAnsi="Arial Narrow" w:cs="Arial Narrow"/>
                <w:b/>
                <w:bCs/>
                <w:sz w:val="22"/>
                <w:szCs w:val="21"/>
                <w:lang w:val="en-GB"/>
              </w:rPr>
              <w:t>Capacity of the public administration in the area of gender rights has been strengthened</w:t>
            </w:r>
            <w:r w:rsidRPr="00705AF5">
              <w:rPr>
                <w:rFonts w:ascii="Arial Narrow" w:hAnsi="Arial Narrow" w:cs="Arial Narrow"/>
                <w:sz w:val="22"/>
                <w:szCs w:val="21"/>
                <w:lang w:val="en-GB"/>
              </w:rPr>
              <w:t>. C</w:t>
            </w:r>
            <w:r w:rsidR="00430E52" w:rsidRPr="00705AF5">
              <w:rPr>
                <w:rFonts w:ascii="Arial Narrow" w:hAnsi="Arial Narrow" w:cs="Arial Narrow"/>
                <w:sz w:val="22"/>
                <w:szCs w:val="21"/>
                <w:lang w:val="en-GB"/>
              </w:rPr>
              <w:t>apacity of 10 ministries and</w:t>
            </w:r>
            <w:r w:rsidRPr="00705AF5">
              <w:rPr>
                <w:rFonts w:ascii="Arial Narrow" w:hAnsi="Arial Narrow" w:cs="Arial Narrow"/>
                <w:sz w:val="22"/>
                <w:szCs w:val="21"/>
                <w:lang w:val="en-GB"/>
              </w:rPr>
              <w:t xml:space="preserve"> governmental agencies and regional state administrations</w:t>
            </w:r>
            <w:r w:rsidR="00430E52" w:rsidRPr="00705AF5">
              <w:rPr>
                <w:rFonts w:ascii="Arial Narrow" w:hAnsi="Arial Narrow" w:cs="Arial Narrow"/>
                <w:sz w:val="22"/>
                <w:szCs w:val="21"/>
                <w:lang w:val="en-GB"/>
              </w:rPr>
              <w:t xml:space="preserve"> in gender mainstreaming was </w:t>
            </w:r>
            <w:r w:rsidR="00430E52" w:rsidRPr="00705AF5">
              <w:rPr>
                <w:rFonts w:ascii="Arial Narrow" w:hAnsi="Arial Narrow" w:cs="Arial Narrow"/>
                <w:sz w:val="22"/>
                <w:szCs w:val="21"/>
                <w:lang w:val="en-GB"/>
              </w:rPr>
              <w:lastRenderedPageBreak/>
              <w:t>strengthened</w:t>
            </w:r>
            <w:r w:rsidRPr="00705AF5">
              <w:rPr>
                <w:rFonts w:ascii="Arial Narrow" w:hAnsi="Arial Narrow" w:cs="Arial Narrow"/>
                <w:sz w:val="22"/>
                <w:szCs w:val="21"/>
                <w:lang w:val="en-GB"/>
              </w:rPr>
              <w:t>.</w:t>
            </w:r>
          </w:p>
          <w:p w14:paraId="0DD71323" w14:textId="77777777" w:rsidR="00B7355A" w:rsidRPr="00705AF5" w:rsidRDefault="00B7355A" w:rsidP="00C503C0">
            <w:pPr>
              <w:spacing w:before="120"/>
              <w:rPr>
                <w:rFonts w:ascii="Arial Narrow" w:hAnsi="Arial Narrow" w:cs="Arial Narrow"/>
                <w:sz w:val="22"/>
                <w:szCs w:val="21"/>
                <w:lang w:val="en-GB"/>
              </w:rPr>
            </w:pPr>
            <w:r w:rsidRPr="00705AF5">
              <w:rPr>
                <w:rFonts w:ascii="Arial Narrow" w:hAnsi="Arial Narrow" w:cs="Arial Narrow"/>
                <w:b/>
                <w:bCs/>
                <w:sz w:val="22"/>
                <w:szCs w:val="21"/>
                <w:lang w:val="en-GB"/>
              </w:rPr>
              <w:t>Capacity of Ministry of Justice to conduct gender assessment of legislation has been strengthened</w:t>
            </w:r>
            <w:r w:rsidR="00430E52" w:rsidRPr="00705AF5">
              <w:rPr>
                <w:rFonts w:ascii="Arial Narrow" w:hAnsi="Arial Narrow" w:cs="Arial Narrow"/>
                <w:sz w:val="22"/>
                <w:szCs w:val="21"/>
                <w:lang w:val="en-GB"/>
              </w:rPr>
              <w:t>. With the Ministry of Justice the methodological recommendations on gender assessment of legislation were elaborated and the manual was prepared and distributed.</w:t>
            </w:r>
            <w:r w:rsidR="00112EB8" w:rsidRPr="00705AF5">
              <w:rPr>
                <w:rFonts w:ascii="Arial Narrow" w:hAnsi="Arial Narrow" w:cs="Arial Narrow"/>
                <w:sz w:val="22"/>
                <w:szCs w:val="21"/>
                <w:lang w:val="en-GB"/>
              </w:rPr>
              <w:t xml:space="preserve"> The Family Code of Ukraine</w:t>
            </w:r>
            <w:r w:rsidR="00C37CAF" w:rsidRPr="00705AF5">
              <w:rPr>
                <w:rFonts w:ascii="Arial Narrow" w:hAnsi="Arial Narrow" w:cs="Arial Narrow"/>
                <w:sz w:val="22"/>
                <w:szCs w:val="21"/>
                <w:lang w:val="en-GB"/>
              </w:rPr>
              <w:t xml:space="preserve"> was subjected to gender assessment by the Ministry of Justice.</w:t>
            </w:r>
          </w:p>
          <w:p w14:paraId="0DD71324" w14:textId="77777777" w:rsidR="00B7355A" w:rsidRPr="00705AF5" w:rsidRDefault="00B7355A" w:rsidP="00C503C0">
            <w:pPr>
              <w:spacing w:before="120"/>
              <w:rPr>
                <w:rFonts w:ascii="Arial Narrow" w:hAnsi="Arial Narrow" w:cs="Arial Narrow"/>
                <w:sz w:val="22"/>
                <w:szCs w:val="21"/>
                <w:lang w:val="en-GB"/>
              </w:rPr>
            </w:pPr>
            <w:r w:rsidRPr="00705AF5">
              <w:rPr>
                <w:rFonts w:ascii="Arial Narrow" w:hAnsi="Arial Narrow" w:cs="Arial Narrow"/>
                <w:b/>
                <w:bCs/>
                <w:sz w:val="22"/>
                <w:szCs w:val="21"/>
                <w:lang w:val="en-GB"/>
              </w:rPr>
              <w:t>Access to justice and human rights through the system of domestic violence prevention and response has been improved</w:t>
            </w:r>
            <w:r w:rsidRPr="00705AF5">
              <w:rPr>
                <w:rFonts w:ascii="Arial Narrow" w:hAnsi="Arial Narrow" w:cs="Arial Narrow"/>
                <w:sz w:val="22"/>
                <w:szCs w:val="21"/>
                <w:lang w:val="en-GB"/>
              </w:rPr>
              <w:t>. A large-scale awareness raising campaign «Stop violence!» was conducted. As a result, 27% of the population know about the hotline for combating domestic violence and protecting children’s rights. Capacity of rele</w:t>
            </w:r>
            <w:r w:rsidR="00C71B8F">
              <w:rPr>
                <w:rFonts w:ascii="Arial Narrow" w:hAnsi="Arial Narrow" w:cs="Arial Narrow"/>
                <w:sz w:val="22"/>
                <w:szCs w:val="21"/>
                <w:lang w:val="en-GB"/>
              </w:rPr>
              <w:t xml:space="preserve">vant governmental agencies and </w:t>
            </w:r>
            <w:r w:rsidRPr="00705AF5">
              <w:rPr>
                <w:rFonts w:ascii="Arial Narrow" w:hAnsi="Arial Narrow" w:cs="Arial Narrow"/>
                <w:sz w:val="22"/>
                <w:szCs w:val="21"/>
                <w:lang w:val="en-GB"/>
              </w:rPr>
              <w:t>police district inspectors has been strengthene</w:t>
            </w:r>
            <w:r w:rsidR="00112EB8" w:rsidRPr="00705AF5">
              <w:rPr>
                <w:rFonts w:ascii="Arial Narrow" w:hAnsi="Arial Narrow" w:cs="Arial Narrow"/>
                <w:sz w:val="22"/>
                <w:szCs w:val="21"/>
                <w:lang w:val="en-GB"/>
              </w:rPr>
              <w:t xml:space="preserve">d. </w:t>
            </w:r>
          </w:p>
          <w:p w14:paraId="0DD71325" w14:textId="77777777" w:rsidR="00B7355A" w:rsidRPr="00705AF5" w:rsidRDefault="00B7355A" w:rsidP="00430E52">
            <w:pPr>
              <w:spacing w:before="120"/>
              <w:rPr>
                <w:rFonts w:ascii="Arial Narrow" w:hAnsi="Arial Narrow" w:cs="Arial Narrow"/>
                <w:sz w:val="22"/>
                <w:szCs w:val="21"/>
                <w:lang w:val="en-GB"/>
              </w:rPr>
            </w:pPr>
            <w:r w:rsidRPr="00705AF5">
              <w:rPr>
                <w:rFonts w:ascii="Arial Narrow" w:hAnsi="Arial Narrow" w:cs="Arial Narrow"/>
                <w:b/>
                <w:bCs/>
                <w:sz w:val="22"/>
                <w:szCs w:val="21"/>
                <w:lang w:val="en-GB"/>
              </w:rPr>
              <w:t>Capacity of the system of education to promote gender rights has been strengthened.</w:t>
            </w:r>
            <w:r w:rsidR="00430E52" w:rsidRPr="00705AF5">
              <w:rPr>
                <w:rFonts w:ascii="Arial Narrow" w:hAnsi="Arial Narrow" w:cs="Arial Narrow"/>
                <w:sz w:val="22"/>
                <w:szCs w:val="21"/>
                <w:lang w:val="en-GB"/>
              </w:rPr>
              <w:t xml:space="preserve"> Gender educational centres</w:t>
            </w:r>
            <w:r w:rsidRPr="00705AF5">
              <w:rPr>
                <w:rFonts w:ascii="Arial Narrow" w:hAnsi="Arial Narrow" w:cs="Arial Narrow"/>
                <w:sz w:val="22"/>
                <w:szCs w:val="21"/>
                <w:lang w:val="en-GB"/>
              </w:rPr>
              <w:t xml:space="preserve"> and departments of gender studies </w:t>
            </w:r>
            <w:r w:rsidR="001F3915" w:rsidRPr="00705AF5">
              <w:rPr>
                <w:rFonts w:ascii="Arial Narrow" w:hAnsi="Arial Narrow" w:cs="Arial Narrow"/>
                <w:sz w:val="22"/>
                <w:szCs w:val="21"/>
                <w:lang w:val="en-GB"/>
              </w:rPr>
              <w:t>were established</w:t>
            </w:r>
            <w:r w:rsidR="00430E52" w:rsidRPr="00705AF5">
              <w:rPr>
                <w:rFonts w:ascii="Arial Narrow" w:hAnsi="Arial Narrow" w:cs="Arial Narrow"/>
                <w:sz w:val="22"/>
                <w:szCs w:val="21"/>
                <w:lang w:val="en-GB"/>
              </w:rPr>
              <w:t xml:space="preserve"> at the universities</w:t>
            </w:r>
            <w:r w:rsidRPr="00705AF5">
              <w:rPr>
                <w:rFonts w:ascii="Arial Narrow" w:hAnsi="Arial Narrow" w:cs="Arial Narrow"/>
                <w:sz w:val="22"/>
                <w:szCs w:val="21"/>
                <w:lang w:val="en-GB"/>
              </w:rPr>
              <w:t xml:space="preserve">. </w:t>
            </w:r>
          </w:p>
        </w:tc>
      </w:tr>
      <w:tr w:rsidR="00B7355A" w:rsidRPr="00FE0443" w14:paraId="0DD7132B" w14:textId="77777777">
        <w:tc>
          <w:tcPr>
            <w:tcW w:w="2675" w:type="dxa"/>
          </w:tcPr>
          <w:p w14:paraId="0DD71327" w14:textId="77777777" w:rsidR="00B7355A" w:rsidRPr="00705AF5" w:rsidRDefault="00B7355A" w:rsidP="005962D1">
            <w:pPr>
              <w:spacing w:before="120"/>
              <w:ind w:firstLine="3"/>
              <w:rPr>
                <w:rFonts w:ascii="Arial Narrow" w:hAnsi="Arial Narrow" w:cs="Arial Narrow"/>
                <w:b/>
                <w:bCs/>
                <w:sz w:val="22"/>
                <w:szCs w:val="21"/>
                <w:lang w:val="en-GB"/>
              </w:rPr>
            </w:pPr>
            <w:r w:rsidRPr="00705AF5">
              <w:rPr>
                <w:rFonts w:ascii="Arial Narrow" w:hAnsi="Arial Narrow" w:cs="Arial Narrow"/>
                <w:b/>
                <w:bCs/>
                <w:sz w:val="22"/>
                <w:szCs w:val="21"/>
                <w:lang w:val="en-GB"/>
              </w:rPr>
              <w:lastRenderedPageBreak/>
              <w:t>Youth Social Inclusion for Civic Engagement in Ukraine (YSI)</w:t>
            </w:r>
          </w:p>
          <w:p w14:paraId="0DD71328" w14:textId="77777777" w:rsidR="00B7355A" w:rsidRPr="00705AF5" w:rsidRDefault="00B7355A" w:rsidP="005962D1">
            <w:pPr>
              <w:spacing w:before="120"/>
              <w:ind w:firstLine="3"/>
              <w:rPr>
                <w:rFonts w:ascii="Arial Narrow" w:hAnsi="Arial Narrow" w:cs="Arial Narrow"/>
                <w:b/>
                <w:bCs/>
                <w:sz w:val="22"/>
                <w:szCs w:val="21"/>
                <w:lang w:val="en-GB"/>
              </w:rPr>
            </w:pPr>
            <w:r w:rsidRPr="00705AF5">
              <w:rPr>
                <w:rFonts w:ascii="Arial Narrow" w:hAnsi="Arial Narrow" w:cs="Arial Narrow"/>
                <w:b/>
                <w:bCs/>
                <w:sz w:val="22"/>
                <w:szCs w:val="21"/>
                <w:lang w:val="en-GB"/>
              </w:rPr>
              <w:t>Outcome 3. Sustainable economic development through pro-poor policy reform.</w:t>
            </w:r>
          </w:p>
        </w:tc>
        <w:tc>
          <w:tcPr>
            <w:tcW w:w="6328" w:type="dxa"/>
          </w:tcPr>
          <w:p w14:paraId="0DD71329" w14:textId="77777777" w:rsidR="009E1B0E" w:rsidRPr="00705AF5" w:rsidRDefault="00B7355A" w:rsidP="009E1B0E">
            <w:pPr>
              <w:spacing w:before="120"/>
              <w:rPr>
                <w:rFonts w:ascii="Arial Narrow" w:hAnsi="Arial Narrow" w:cs="Arial Narrow"/>
                <w:sz w:val="22"/>
                <w:szCs w:val="21"/>
                <w:lang w:val="en-GB"/>
              </w:rPr>
            </w:pPr>
            <w:r w:rsidRPr="00705AF5">
              <w:rPr>
                <w:rFonts w:ascii="Arial Narrow" w:hAnsi="Arial Narrow" w:cs="Arial Narrow"/>
                <w:bCs/>
                <w:sz w:val="22"/>
                <w:szCs w:val="21"/>
                <w:lang w:val="en-GB"/>
              </w:rPr>
              <w:t>Potential positive impact on sustainable economic development is expected from extensive capacity building of youth in using information and communication technologies</w:t>
            </w:r>
            <w:r w:rsidRPr="00705AF5">
              <w:rPr>
                <w:rFonts w:ascii="Arial Narrow" w:hAnsi="Arial Narrow" w:cs="Arial Narrow"/>
                <w:sz w:val="22"/>
                <w:szCs w:val="21"/>
                <w:lang w:val="en-GB"/>
              </w:rPr>
              <w:t xml:space="preserve"> through </w:t>
            </w:r>
            <w:r w:rsidRPr="00705AF5">
              <w:rPr>
                <w:rFonts w:ascii="Arial Narrow" w:hAnsi="Arial Narrow" w:cs="Arial Narrow"/>
                <w:i/>
                <w:iCs/>
                <w:sz w:val="22"/>
                <w:szCs w:val="21"/>
                <w:lang w:val="en-GB"/>
              </w:rPr>
              <w:t>Skills for Success Programme</w:t>
            </w:r>
            <w:r w:rsidR="009E1B0E" w:rsidRPr="00705AF5">
              <w:rPr>
                <w:rFonts w:ascii="Arial Narrow" w:hAnsi="Arial Narrow" w:cs="Arial Narrow"/>
                <w:sz w:val="22"/>
                <w:szCs w:val="21"/>
                <w:lang w:val="en-GB"/>
              </w:rPr>
              <w:t xml:space="preserve">. </w:t>
            </w:r>
            <w:r w:rsidR="009E1B0E" w:rsidRPr="00705AF5">
              <w:rPr>
                <w:rFonts w:ascii="Arial Narrow" w:hAnsi="Arial Narrow"/>
                <w:b/>
                <w:sz w:val="22"/>
                <w:lang w:val="en-US"/>
              </w:rPr>
              <w:t>6800 pupils were trained within the Project</w:t>
            </w:r>
            <w:r w:rsidR="009E1B0E" w:rsidRPr="00705AF5">
              <w:rPr>
                <w:rFonts w:ascii="Arial Narrow" w:hAnsi="Arial Narrow"/>
                <w:sz w:val="22"/>
                <w:lang w:val="en-US"/>
              </w:rPr>
              <w:t xml:space="preserve"> (versus 3000 planned)</w:t>
            </w:r>
            <w:r w:rsidR="009E1B0E" w:rsidRPr="00344F26">
              <w:rPr>
                <w:rFonts w:ascii="Arial Narrow" w:hAnsi="Arial Narrow"/>
                <w:sz w:val="22"/>
                <w:lang w:val="en-US"/>
              </w:rPr>
              <w:t xml:space="preserve">, </w:t>
            </w:r>
            <w:r w:rsidR="00112EB8" w:rsidRPr="00344F26">
              <w:rPr>
                <w:rFonts w:ascii="Arial Narrow" w:hAnsi="Arial Narrow"/>
                <w:sz w:val="22"/>
                <w:lang w:val="en-US"/>
              </w:rPr>
              <w:t xml:space="preserve">including </w:t>
            </w:r>
            <w:r w:rsidR="009E1B0E" w:rsidRPr="00705AF5">
              <w:rPr>
                <w:rFonts w:ascii="Arial Narrow" w:hAnsi="Arial Narrow"/>
                <w:sz w:val="22"/>
                <w:lang w:val="en-US"/>
              </w:rPr>
              <w:t>child</w:t>
            </w:r>
            <w:r w:rsidR="00112EB8" w:rsidRPr="00705AF5">
              <w:rPr>
                <w:rFonts w:ascii="Arial Narrow" w:hAnsi="Arial Narrow"/>
                <w:sz w:val="22"/>
                <w:lang w:val="en-US"/>
              </w:rPr>
              <w:t>ren with disabilities</w:t>
            </w:r>
            <w:r w:rsidR="009E1B0E" w:rsidRPr="00705AF5">
              <w:rPr>
                <w:rFonts w:ascii="Arial Narrow" w:hAnsi="Arial Narrow"/>
                <w:sz w:val="22"/>
                <w:lang w:val="en-US"/>
              </w:rPr>
              <w:t>.</w:t>
            </w:r>
            <w:r w:rsidR="009E1B0E" w:rsidRPr="00705AF5">
              <w:rPr>
                <w:sz w:val="22"/>
                <w:lang w:val="en-US"/>
              </w:rPr>
              <w:t xml:space="preserve"> </w:t>
            </w:r>
          </w:p>
          <w:p w14:paraId="0DD7132A" w14:textId="77777777" w:rsidR="00B7355A" w:rsidRPr="00705AF5" w:rsidRDefault="00381A7E" w:rsidP="009E1B0E">
            <w:pPr>
              <w:spacing w:before="120"/>
              <w:rPr>
                <w:rFonts w:ascii="Arial Narrow" w:hAnsi="Arial Narrow"/>
                <w:sz w:val="22"/>
                <w:lang w:val="en-US"/>
              </w:rPr>
            </w:pPr>
            <w:r w:rsidRPr="00705AF5">
              <w:rPr>
                <w:rFonts w:ascii="Arial Narrow" w:hAnsi="Arial Narrow"/>
                <w:b/>
                <w:sz w:val="22"/>
                <w:lang w:val="en-US"/>
              </w:rPr>
              <w:t>Youth centers implemented 115 successful volunteering social projects</w:t>
            </w:r>
            <w:r w:rsidRPr="00705AF5">
              <w:rPr>
                <w:rFonts w:ascii="Arial Narrow" w:hAnsi="Arial Narrow"/>
                <w:sz w:val="22"/>
                <w:lang w:val="en-US"/>
              </w:rPr>
              <w:t xml:space="preserve"> for their communities involving local youth and authorities. Close to 2000 volunteers were mobilized in 2010, double the amount in 2009 (945)</w:t>
            </w:r>
            <w:r w:rsidRPr="00344F26">
              <w:rPr>
                <w:rFonts w:ascii="Arial Narrow" w:hAnsi="Arial Narrow" w:cs="Arial"/>
                <w:sz w:val="22"/>
                <w:lang w:val="en-US" w:eastAsia="ru-RU"/>
              </w:rPr>
              <w:t>.</w:t>
            </w:r>
          </w:p>
        </w:tc>
      </w:tr>
      <w:tr w:rsidR="00B7355A" w:rsidRPr="00FE0443" w14:paraId="0DD71333" w14:textId="77777777">
        <w:tc>
          <w:tcPr>
            <w:tcW w:w="2675" w:type="dxa"/>
          </w:tcPr>
          <w:p w14:paraId="0DD7132C" w14:textId="77777777" w:rsidR="00B7355A" w:rsidRPr="00705AF5" w:rsidRDefault="00B7355A" w:rsidP="005962D1">
            <w:pPr>
              <w:spacing w:before="120"/>
              <w:ind w:firstLine="3"/>
              <w:rPr>
                <w:rFonts w:ascii="Arial Narrow" w:hAnsi="Arial Narrow" w:cs="Arial Narrow"/>
                <w:b/>
                <w:bCs/>
                <w:sz w:val="22"/>
                <w:szCs w:val="21"/>
                <w:lang w:val="en-GB"/>
              </w:rPr>
            </w:pPr>
            <w:r w:rsidRPr="00705AF5">
              <w:rPr>
                <w:rFonts w:ascii="Arial Narrow" w:hAnsi="Arial Narrow" w:cs="Arial Narrow"/>
                <w:b/>
                <w:bCs/>
                <w:sz w:val="22"/>
                <w:szCs w:val="21"/>
                <w:lang w:val="en-GB"/>
              </w:rPr>
              <w:t>Millenium Development Goals (MDG) Project</w:t>
            </w:r>
          </w:p>
          <w:p w14:paraId="0DD7132D" w14:textId="77777777" w:rsidR="00B7355A" w:rsidRPr="00705AF5" w:rsidRDefault="00B7355A" w:rsidP="005962D1">
            <w:pPr>
              <w:spacing w:before="120"/>
              <w:ind w:firstLine="3"/>
              <w:rPr>
                <w:rFonts w:ascii="Arial Narrow" w:hAnsi="Arial Narrow" w:cs="Arial Narrow"/>
                <w:b/>
                <w:bCs/>
                <w:sz w:val="22"/>
                <w:szCs w:val="21"/>
                <w:lang w:val="en-GB"/>
              </w:rPr>
            </w:pPr>
            <w:r w:rsidRPr="00705AF5">
              <w:rPr>
                <w:rFonts w:ascii="Arial Narrow" w:hAnsi="Arial Narrow" w:cs="Arial Narrow"/>
                <w:b/>
                <w:bCs/>
                <w:sz w:val="22"/>
                <w:szCs w:val="21"/>
                <w:lang w:val="en-GB"/>
              </w:rPr>
              <w:t>Outcome 3. Sustainable economic development through pro-poor policy reform.</w:t>
            </w:r>
          </w:p>
        </w:tc>
        <w:tc>
          <w:tcPr>
            <w:tcW w:w="6328" w:type="dxa"/>
          </w:tcPr>
          <w:p w14:paraId="0DD7132E" w14:textId="77777777" w:rsidR="00B7355A" w:rsidRPr="00705AF5" w:rsidRDefault="00B7355A" w:rsidP="006A69C4">
            <w:pPr>
              <w:spacing w:before="120"/>
              <w:rPr>
                <w:rFonts w:ascii="Arial Narrow" w:hAnsi="Arial Narrow" w:cs="Arial Narrow"/>
                <w:sz w:val="22"/>
                <w:szCs w:val="21"/>
                <w:lang w:val="en-GB"/>
              </w:rPr>
            </w:pPr>
            <w:r w:rsidRPr="00705AF5">
              <w:rPr>
                <w:rFonts w:ascii="Arial Narrow" w:hAnsi="Arial Narrow" w:cs="Arial Narrow"/>
                <w:b/>
                <w:bCs/>
                <w:sz w:val="22"/>
                <w:szCs w:val="21"/>
                <w:lang w:val="en-GB"/>
              </w:rPr>
              <w:t>The centrality of MDG framework to Government policies and programs has been widely recognized.</w:t>
            </w:r>
            <w:r w:rsidR="00381A7E" w:rsidRPr="00705AF5">
              <w:rPr>
                <w:rFonts w:ascii="Arial Narrow" w:hAnsi="Arial Narrow" w:cs="Arial Narrow"/>
                <w:b/>
                <w:bCs/>
                <w:sz w:val="22"/>
                <w:szCs w:val="21"/>
                <w:lang w:val="en-GB"/>
              </w:rPr>
              <w:t xml:space="preserve"> </w:t>
            </w:r>
            <w:r w:rsidRPr="00705AF5">
              <w:rPr>
                <w:rFonts w:ascii="Arial Narrow" w:hAnsi="Arial Narrow" w:cs="Arial Narrow"/>
                <w:sz w:val="22"/>
                <w:szCs w:val="21"/>
                <w:lang w:val="en-GB"/>
              </w:rPr>
              <w:t>The President publicly committed to link his program of reforms to MDGs.</w:t>
            </w:r>
            <w:r w:rsidR="00381A7E" w:rsidRPr="00705AF5">
              <w:rPr>
                <w:rFonts w:ascii="Arial Narrow" w:hAnsi="Arial Narrow" w:cs="Arial Narrow"/>
                <w:sz w:val="22"/>
                <w:szCs w:val="21"/>
                <w:lang w:val="en-GB"/>
              </w:rPr>
              <w:t xml:space="preserve"> </w:t>
            </w:r>
            <w:r w:rsidRPr="00705AF5">
              <w:rPr>
                <w:rFonts w:ascii="Arial Narrow" w:hAnsi="Arial Narrow" w:cs="Arial Narrow"/>
                <w:sz w:val="22"/>
                <w:szCs w:val="21"/>
                <w:lang w:val="en-GB"/>
              </w:rPr>
              <w:t>The President’s program on economic reforms contains indicators similar to MDGs indicators.</w:t>
            </w:r>
            <w:r w:rsidR="00381A7E" w:rsidRPr="00705AF5">
              <w:rPr>
                <w:rFonts w:ascii="Arial Narrow" w:hAnsi="Arial Narrow" w:cs="Arial Narrow"/>
                <w:sz w:val="22"/>
                <w:szCs w:val="21"/>
                <w:lang w:val="en-GB"/>
              </w:rPr>
              <w:t xml:space="preserve"> </w:t>
            </w:r>
            <w:r w:rsidR="00F170A1">
              <w:rPr>
                <w:rFonts w:ascii="Arial Narrow" w:hAnsi="Arial Narrow" w:cs="Arial Narrow"/>
                <w:sz w:val="22"/>
                <w:szCs w:val="21"/>
                <w:lang w:val="en-GB"/>
              </w:rPr>
              <w:t xml:space="preserve">The </w:t>
            </w:r>
            <w:r w:rsidRPr="00705AF5">
              <w:rPr>
                <w:rFonts w:ascii="Arial Narrow" w:hAnsi="Arial Narrow" w:cs="Arial Narrow"/>
                <w:sz w:val="22"/>
                <w:szCs w:val="21"/>
                <w:lang w:val="en-GB"/>
              </w:rPr>
              <w:t>MDG Ukraine-</w:t>
            </w:r>
            <w:r w:rsidR="00F170A1">
              <w:rPr>
                <w:rFonts w:ascii="Arial Narrow" w:hAnsi="Arial Narrow" w:cs="Arial Narrow"/>
                <w:sz w:val="22"/>
                <w:szCs w:val="21"/>
                <w:lang w:val="en-GB"/>
              </w:rPr>
              <w:t>2010 National Report</w:t>
            </w:r>
            <w:r w:rsidRPr="00705AF5">
              <w:rPr>
                <w:rFonts w:ascii="Arial Narrow" w:hAnsi="Arial Narrow" w:cs="Arial Narrow"/>
                <w:sz w:val="22"/>
                <w:szCs w:val="21"/>
                <w:lang w:val="en-GB"/>
              </w:rPr>
              <w:t xml:space="preserve"> was presented by the President of Ukraine at UN summit on MDG in September 2010. It was the first time when the highest Ukrainian official accepted the problem of HIV/AIDS in Ukraine at the international level.</w:t>
            </w:r>
          </w:p>
          <w:p w14:paraId="0DD7132F" w14:textId="77777777" w:rsidR="00B7355A" w:rsidRPr="00705AF5" w:rsidRDefault="00B7355A" w:rsidP="006A69C4">
            <w:pPr>
              <w:spacing w:before="120"/>
              <w:rPr>
                <w:rFonts w:ascii="Arial Narrow" w:hAnsi="Arial Narrow" w:cs="Arial Narrow"/>
                <w:sz w:val="22"/>
                <w:szCs w:val="21"/>
                <w:lang w:val="en-GB"/>
              </w:rPr>
            </w:pPr>
            <w:r w:rsidRPr="00705AF5">
              <w:rPr>
                <w:rFonts w:ascii="Arial Narrow" w:hAnsi="Arial Narrow" w:cs="Arial Narrow"/>
                <w:b/>
                <w:bCs/>
                <w:sz w:val="22"/>
                <w:szCs w:val="21"/>
                <w:lang w:val="en-GB"/>
              </w:rPr>
              <w:t xml:space="preserve">MDG framework was accepted and utilized by public servants in preparing strategic planning documents. </w:t>
            </w:r>
            <w:r w:rsidRPr="00705AF5">
              <w:rPr>
                <w:rFonts w:ascii="Arial Narrow" w:hAnsi="Arial Narrow" w:cs="Arial Narrow"/>
                <w:sz w:val="22"/>
                <w:szCs w:val="21"/>
                <w:lang w:val="en-GB"/>
              </w:rPr>
              <w:t xml:space="preserve">MDGs issues and indicators are incorporated in recent government documents. </w:t>
            </w:r>
          </w:p>
          <w:p w14:paraId="0DD71330" w14:textId="77777777" w:rsidR="00B7355A" w:rsidRPr="00705AF5" w:rsidRDefault="00B7355A" w:rsidP="00F80C67">
            <w:pPr>
              <w:spacing w:before="120"/>
              <w:rPr>
                <w:rFonts w:ascii="Arial Narrow" w:hAnsi="Arial Narrow" w:cs="Arial Narrow"/>
                <w:sz w:val="22"/>
                <w:szCs w:val="21"/>
                <w:lang w:val="en-GB"/>
              </w:rPr>
            </w:pPr>
            <w:r w:rsidRPr="00705AF5">
              <w:rPr>
                <w:rFonts w:ascii="Arial Narrow" w:hAnsi="Arial Narrow" w:cs="Arial Narrow"/>
                <w:b/>
                <w:bCs/>
                <w:sz w:val="22"/>
                <w:szCs w:val="21"/>
                <w:lang w:val="en-GB"/>
              </w:rPr>
              <w:t>Inter-ministerial and expert consultations were institutionalized as a standard practice in development of government programmes.</w:t>
            </w:r>
            <w:r w:rsidR="00F170A1">
              <w:rPr>
                <w:rFonts w:ascii="Arial Narrow" w:hAnsi="Arial Narrow" w:cs="Arial Narrow"/>
                <w:sz w:val="22"/>
                <w:szCs w:val="21"/>
                <w:lang w:val="en-GB"/>
              </w:rPr>
              <w:t xml:space="preserve"> </w:t>
            </w:r>
            <w:r w:rsidRPr="00705AF5">
              <w:rPr>
                <w:rFonts w:ascii="Arial Narrow" w:hAnsi="Arial Narrow" w:cs="Arial Narrow"/>
                <w:sz w:val="22"/>
                <w:szCs w:val="21"/>
                <w:lang w:val="en-GB"/>
              </w:rPr>
              <w:t>As of 2010, this approach has</w:t>
            </w:r>
            <w:r w:rsidR="00C71B8F">
              <w:rPr>
                <w:rFonts w:ascii="Arial Narrow" w:hAnsi="Arial Narrow" w:cs="Arial Narrow"/>
                <w:sz w:val="22"/>
                <w:szCs w:val="21"/>
                <w:lang w:val="en-GB"/>
              </w:rPr>
              <w:t xml:space="preserve"> become a standard</w:t>
            </w:r>
            <w:r w:rsidRPr="00705AF5">
              <w:rPr>
                <w:rFonts w:ascii="Arial Narrow" w:hAnsi="Arial Narrow" w:cs="Arial Narrow"/>
                <w:sz w:val="22"/>
                <w:szCs w:val="21"/>
                <w:lang w:val="en-GB"/>
              </w:rPr>
              <w:t xml:space="preserve"> practice of government action plan drafting and the Ministry of Economy is committed to continue doing it if the project is terminated.</w:t>
            </w:r>
          </w:p>
          <w:p w14:paraId="0DD71331" w14:textId="77777777" w:rsidR="00B7355A" w:rsidRPr="00705AF5" w:rsidRDefault="00B7355A" w:rsidP="00F80C67">
            <w:pPr>
              <w:spacing w:before="120"/>
              <w:rPr>
                <w:rFonts w:ascii="Arial Narrow" w:hAnsi="Arial Narrow" w:cs="Arial Narrow"/>
                <w:sz w:val="22"/>
                <w:szCs w:val="21"/>
                <w:lang w:val="en-GB"/>
              </w:rPr>
            </w:pPr>
            <w:r w:rsidRPr="00705AF5">
              <w:rPr>
                <w:rFonts w:ascii="Arial Narrow" w:hAnsi="Arial Narrow" w:cs="Arial Narrow"/>
                <w:b/>
                <w:bCs/>
                <w:sz w:val="22"/>
                <w:szCs w:val="21"/>
                <w:lang w:val="en-GB"/>
              </w:rPr>
              <w:t>Forecasting capacity strengthened by establishing practice of regular Consensus Forecast round-tables.</w:t>
            </w:r>
            <w:r w:rsidR="00F170A1">
              <w:rPr>
                <w:rFonts w:ascii="Arial Narrow" w:hAnsi="Arial Narrow" w:cs="Arial Narrow"/>
                <w:sz w:val="22"/>
                <w:szCs w:val="21"/>
                <w:lang w:val="en-GB"/>
              </w:rPr>
              <w:t xml:space="preserve"> </w:t>
            </w:r>
            <w:r w:rsidRPr="00705AF5">
              <w:rPr>
                <w:rFonts w:ascii="Arial Narrow" w:hAnsi="Arial Narrow" w:cs="Arial Narrow"/>
                <w:sz w:val="22"/>
                <w:szCs w:val="21"/>
                <w:lang w:val="en-GB"/>
              </w:rPr>
              <w:t>Consensus forecast</w:t>
            </w:r>
            <w:r w:rsidR="000B1E6A">
              <w:rPr>
                <w:rFonts w:ascii="Arial Narrow" w:hAnsi="Arial Narrow" w:cs="Arial Narrow"/>
                <w:sz w:val="22"/>
                <w:szCs w:val="21"/>
                <w:lang w:val="en-GB"/>
              </w:rPr>
              <w:t>’s</w:t>
            </w:r>
            <w:r w:rsidRPr="00705AF5">
              <w:rPr>
                <w:rFonts w:ascii="Arial Narrow" w:hAnsi="Arial Narrow" w:cs="Arial Narrow"/>
                <w:sz w:val="22"/>
                <w:szCs w:val="21"/>
                <w:lang w:val="en-GB"/>
              </w:rPr>
              <w:t xml:space="preserve"> results are frequently used by Ministr</w:t>
            </w:r>
            <w:r w:rsidR="0052229C">
              <w:rPr>
                <w:rFonts w:ascii="Arial Narrow" w:hAnsi="Arial Narrow" w:cs="Arial Narrow"/>
                <w:sz w:val="22"/>
                <w:szCs w:val="21"/>
                <w:lang w:val="en-GB"/>
              </w:rPr>
              <w:t>y of Economy staff to justify their analysis</w:t>
            </w:r>
            <w:r w:rsidRPr="00705AF5">
              <w:rPr>
                <w:rFonts w:ascii="Arial Narrow" w:hAnsi="Arial Narrow" w:cs="Arial Narrow"/>
                <w:sz w:val="22"/>
                <w:szCs w:val="21"/>
                <w:lang w:val="en-GB"/>
              </w:rPr>
              <w:t xml:space="preserve"> for politicians a</w:t>
            </w:r>
            <w:r w:rsidR="0052229C">
              <w:rPr>
                <w:rFonts w:ascii="Arial Narrow" w:hAnsi="Arial Narrow" w:cs="Arial Narrow"/>
                <w:sz w:val="22"/>
                <w:szCs w:val="21"/>
                <w:lang w:val="en-GB"/>
              </w:rPr>
              <w:t>nd withstand the</w:t>
            </w:r>
            <w:r w:rsidRPr="00705AF5">
              <w:rPr>
                <w:rFonts w:ascii="Arial Narrow" w:hAnsi="Arial Narrow" w:cs="Arial Narrow"/>
                <w:sz w:val="22"/>
                <w:szCs w:val="21"/>
                <w:lang w:val="en-GB"/>
              </w:rPr>
              <w:t xml:space="preserve"> pressu</w:t>
            </w:r>
            <w:r w:rsidR="0052229C">
              <w:rPr>
                <w:rFonts w:ascii="Arial Narrow" w:hAnsi="Arial Narrow" w:cs="Arial Narrow"/>
                <w:sz w:val="22"/>
                <w:szCs w:val="21"/>
                <w:lang w:val="en-GB"/>
              </w:rPr>
              <w:t>re to develop unrealistic budgets</w:t>
            </w:r>
            <w:r w:rsidRPr="00705AF5">
              <w:rPr>
                <w:rFonts w:ascii="Arial Narrow" w:hAnsi="Arial Narrow" w:cs="Arial Narrow"/>
                <w:sz w:val="22"/>
                <w:szCs w:val="21"/>
                <w:lang w:val="en-GB"/>
              </w:rPr>
              <w:t xml:space="preserve">. </w:t>
            </w:r>
          </w:p>
          <w:p w14:paraId="0DD71332" w14:textId="77777777" w:rsidR="00B7355A" w:rsidRPr="00705AF5" w:rsidRDefault="00B7355A" w:rsidP="00F80C67">
            <w:pPr>
              <w:spacing w:before="120"/>
              <w:rPr>
                <w:rFonts w:ascii="Arial Narrow" w:hAnsi="Arial Narrow" w:cs="Arial Narrow"/>
                <w:sz w:val="22"/>
                <w:szCs w:val="21"/>
                <w:lang w:val="en-GB"/>
              </w:rPr>
            </w:pPr>
            <w:r w:rsidRPr="00705AF5">
              <w:rPr>
                <w:rFonts w:ascii="Arial Narrow" w:hAnsi="Arial Narrow" w:cs="Arial Narrow"/>
                <w:b/>
                <w:bCs/>
                <w:sz w:val="22"/>
                <w:szCs w:val="21"/>
                <w:lang w:val="en-GB"/>
              </w:rPr>
              <w:t xml:space="preserve">Professionalism of central and oblast level government officials </w:t>
            </w:r>
            <w:r w:rsidR="000B1E6A">
              <w:rPr>
                <w:rFonts w:ascii="Arial Narrow" w:hAnsi="Arial Narrow" w:cs="Arial Narrow"/>
                <w:b/>
                <w:bCs/>
                <w:sz w:val="22"/>
                <w:szCs w:val="21"/>
                <w:lang w:val="en-GB"/>
              </w:rPr>
              <w:t>in strategic planning was improved</w:t>
            </w:r>
            <w:r w:rsidRPr="00705AF5">
              <w:rPr>
                <w:rFonts w:ascii="Arial Narrow" w:hAnsi="Arial Narrow" w:cs="Arial Narrow"/>
                <w:b/>
                <w:bCs/>
                <w:sz w:val="22"/>
                <w:szCs w:val="21"/>
                <w:lang w:val="en-GB"/>
              </w:rPr>
              <w:t>.</w:t>
            </w:r>
            <w:r w:rsidR="000B1E6A">
              <w:rPr>
                <w:rFonts w:ascii="Arial Narrow" w:hAnsi="Arial Narrow" w:cs="Arial Narrow"/>
                <w:sz w:val="22"/>
                <w:szCs w:val="21"/>
                <w:lang w:val="en-GB"/>
              </w:rPr>
              <w:t xml:space="preserve"> N</w:t>
            </w:r>
            <w:r w:rsidRPr="00705AF5">
              <w:rPr>
                <w:rFonts w:ascii="Arial Narrow" w:hAnsi="Arial Narrow" w:cs="Arial Narrow"/>
                <w:sz w:val="22"/>
                <w:szCs w:val="21"/>
                <w:lang w:val="en-GB"/>
              </w:rPr>
              <w:t>umerous training</w:t>
            </w:r>
            <w:r w:rsidR="000B1E6A">
              <w:rPr>
                <w:rFonts w:ascii="Arial Narrow" w:hAnsi="Arial Narrow" w:cs="Arial Narrow"/>
                <w:sz w:val="22"/>
                <w:szCs w:val="21"/>
                <w:lang w:val="en-GB"/>
              </w:rPr>
              <w:t xml:space="preserve"> sessions on strategic planning attracted many participants and were well received</w:t>
            </w:r>
            <w:r w:rsidRPr="00705AF5">
              <w:rPr>
                <w:rFonts w:ascii="Arial Narrow" w:hAnsi="Arial Narrow" w:cs="Arial Narrow"/>
                <w:sz w:val="22"/>
                <w:szCs w:val="21"/>
                <w:lang w:val="en-GB"/>
              </w:rPr>
              <w:t xml:space="preserve"> at </w:t>
            </w:r>
            <w:r w:rsidR="00705AF5" w:rsidRPr="00705AF5">
              <w:rPr>
                <w:rFonts w:ascii="Arial Narrow" w:hAnsi="Arial Narrow" w:cs="Arial Narrow"/>
                <w:sz w:val="22"/>
                <w:szCs w:val="21"/>
                <w:lang w:val="en-GB"/>
              </w:rPr>
              <w:t>the oblast level</w:t>
            </w:r>
            <w:r w:rsidR="000B1E6A">
              <w:rPr>
                <w:rFonts w:ascii="Arial Narrow" w:hAnsi="Arial Narrow" w:cs="Arial Narrow"/>
                <w:sz w:val="22"/>
                <w:szCs w:val="21"/>
                <w:lang w:val="en-GB"/>
              </w:rPr>
              <w:t>.</w:t>
            </w:r>
            <w:r w:rsidRPr="00705AF5">
              <w:rPr>
                <w:rFonts w:ascii="Arial Narrow" w:hAnsi="Arial Narrow" w:cs="Arial Narrow"/>
                <w:sz w:val="22"/>
                <w:szCs w:val="21"/>
                <w:lang w:val="en-GB"/>
              </w:rPr>
              <w:t xml:space="preserve"> </w:t>
            </w:r>
          </w:p>
        </w:tc>
      </w:tr>
      <w:tr w:rsidR="00B7355A" w:rsidRPr="00FE0443" w14:paraId="0DD7133B" w14:textId="77777777">
        <w:tc>
          <w:tcPr>
            <w:tcW w:w="2675" w:type="dxa"/>
          </w:tcPr>
          <w:p w14:paraId="0DD71334" w14:textId="77777777" w:rsidR="00B7355A" w:rsidRPr="00705AF5" w:rsidRDefault="00B7355A" w:rsidP="005962D1">
            <w:pPr>
              <w:spacing w:before="120"/>
              <w:ind w:firstLine="3"/>
              <w:rPr>
                <w:rFonts w:ascii="Arial Narrow" w:hAnsi="Arial Narrow" w:cs="Arial Narrow"/>
                <w:b/>
                <w:bCs/>
                <w:sz w:val="22"/>
                <w:szCs w:val="21"/>
                <w:lang w:val="en-GB"/>
              </w:rPr>
            </w:pPr>
            <w:r w:rsidRPr="00705AF5">
              <w:rPr>
                <w:rFonts w:ascii="Arial Narrow" w:hAnsi="Arial Narrow" w:cs="Arial Narrow"/>
                <w:b/>
                <w:bCs/>
                <w:sz w:val="22"/>
                <w:szCs w:val="21"/>
                <w:lang w:val="en-GB"/>
              </w:rPr>
              <w:t xml:space="preserve">Support to Economic </w:t>
            </w:r>
            <w:r w:rsidRPr="00705AF5">
              <w:rPr>
                <w:rFonts w:ascii="Arial Narrow" w:hAnsi="Arial Narrow" w:cs="Arial Narrow"/>
                <w:b/>
                <w:bCs/>
                <w:sz w:val="22"/>
                <w:szCs w:val="21"/>
                <w:lang w:val="en-GB"/>
              </w:rPr>
              <w:lastRenderedPageBreak/>
              <w:t>Reforms in Ukraine through the Blue Ribbon Advisory and Analytical Centre (BRAAC) Project</w:t>
            </w:r>
          </w:p>
          <w:p w14:paraId="0DD71335" w14:textId="77777777" w:rsidR="00B7355A" w:rsidRPr="00705AF5" w:rsidRDefault="00B7355A" w:rsidP="005962D1">
            <w:pPr>
              <w:spacing w:before="120"/>
              <w:ind w:firstLine="3"/>
              <w:rPr>
                <w:sz w:val="22"/>
                <w:szCs w:val="21"/>
                <w:lang w:val="en-GB"/>
              </w:rPr>
            </w:pPr>
            <w:r w:rsidRPr="00705AF5">
              <w:rPr>
                <w:rFonts w:ascii="Arial Narrow" w:hAnsi="Arial Narrow" w:cs="Arial Narrow"/>
                <w:b/>
                <w:bCs/>
                <w:sz w:val="22"/>
                <w:szCs w:val="21"/>
                <w:lang w:val="en-GB"/>
              </w:rPr>
              <w:t>Outcome 3. Sustainable economic development through pro-poor policy reform.</w:t>
            </w:r>
          </w:p>
          <w:p w14:paraId="0DD71336" w14:textId="77777777" w:rsidR="00B7355A" w:rsidRPr="00705AF5" w:rsidRDefault="00B7355A" w:rsidP="005962D1">
            <w:pPr>
              <w:spacing w:before="120"/>
              <w:ind w:firstLine="3"/>
              <w:rPr>
                <w:rFonts w:ascii="Arial Narrow" w:hAnsi="Arial Narrow" w:cs="Arial Narrow"/>
                <w:sz w:val="22"/>
                <w:szCs w:val="21"/>
                <w:lang w:val="en-GB"/>
              </w:rPr>
            </w:pPr>
          </w:p>
        </w:tc>
        <w:tc>
          <w:tcPr>
            <w:tcW w:w="6328" w:type="dxa"/>
          </w:tcPr>
          <w:p w14:paraId="0DD71337" w14:textId="77777777" w:rsidR="00B7355A" w:rsidRPr="00A66D89" w:rsidRDefault="00B7355A" w:rsidP="000F494B">
            <w:pPr>
              <w:rPr>
                <w:rFonts w:ascii="Arial Narrow" w:hAnsi="Arial Narrow" w:cs="Arial Narrow"/>
                <w:sz w:val="22"/>
                <w:szCs w:val="21"/>
                <w:lang w:val="en-GB"/>
              </w:rPr>
            </w:pPr>
            <w:r w:rsidRPr="00A66D89">
              <w:rPr>
                <w:rFonts w:ascii="Arial Narrow" w:hAnsi="Arial Narrow" w:cs="Arial Narrow"/>
                <w:b/>
                <w:bCs/>
                <w:sz w:val="22"/>
                <w:szCs w:val="21"/>
                <w:lang w:val="en-GB"/>
              </w:rPr>
              <w:lastRenderedPageBreak/>
              <w:t>Ukraine joined the WTO</w:t>
            </w:r>
            <w:r w:rsidRPr="00A66D89">
              <w:rPr>
                <w:rFonts w:ascii="Arial Narrow" w:hAnsi="Arial Narrow" w:cs="Arial Narrow"/>
                <w:sz w:val="22"/>
                <w:szCs w:val="21"/>
                <w:lang w:val="en-GB"/>
              </w:rPr>
              <w:t xml:space="preserve">. The project experts worked closely with the Trade Department of the Ministry of Economy preparing reports to WTO, giving </w:t>
            </w:r>
            <w:r w:rsidRPr="00A66D89">
              <w:rPr>
                <w:rFonts w:ascii="Arial Narrow" w:hAnsi="Arial Narrow" w:cs="Arial Narrow"/>
                <w:sz w:val="22"/>
                <w:szCs w:val="21"/>
                <w:lang w:val="en-GB"/>
              </w:rPr>
              <w:lastRenderedPageBreak/>
              <w:t xml:space="preserve">recommendations for negotiations, revising and drafting changes to legislation to ensure compliance with WTO and EU requirements. Key project expert on WTO issues also advocated Ukraine’s joining WTO by disseminating results of impact study of WTO accession in media. </w:t>
            </w:r>
          </w:p>
          <w:p w14:paraId="0DD71338" w14:textId="77777777" w:rsidR="00A66D89" w:rsidRPr="003410F4" w:rsidRDefault="00A66D89" w:rsidP="000F494B">
            <w:pPr>
              <w:spacing w:before="120"/>
              <w:rPr>
                <w:rFonts w:ascii="Arial Narrow" w:hAnsi="Arial Narrow" w:cs="Arial Narrow"/>
                <w:b/>
                <w:bCs/>
                <w:sz w:val="22"/>
                <w:szCs w:val="21"/>
                <w:highlight w:val="yellow"/>
                <w:lang w:val="en-GB"/>
              </w:rPr>
            </w:pPr>
            <w:r w:rsidRPr="003410F4">
              <w:rPr>
                <w:rFonts w:ascii="Arial Narrow" w:hAnsi="Arial Narrow"/>
                <w:b/>
                <w:sz w:val="22"/>
                <w:lang w:val="en-GB"/>
              </w:rPr>
              <w:t>Consensus on the need of pension reform and its specific measures was built among policy makers and experts.</w:t>
            </w:r>
            <w:r w:rsidRPr="003410F4">
              <w:rPr>
                <w:rFonts w:ascii="Arial Narrow" w:hAnsi="Arial Narrow"/>
                <w:sz w:val="22"/>
                <w:lang w:val="en-GB"/>
              </w:rPr>
              <w:t xml:space="preserve"> Pension reform was extensively advocated by the BRAAC. In 2008, BRAAC published and disseminated the analytical report on pension system reform that was highly evaluated and widely used </w:t>
            </w:r>
            <w:r w:rsidR="003410F4" w:rsidRPr="003410F4">
              <w:rPr>
                <w:rFonts w:ascii="Arial Narrow" w:hAnsi="Arial Narrow"/>
                <w:sz w:val="22"/>
                <w:lang w:val="en-GB"/>
              </w:rPr>
              <w:t>by the Ministry of Labo</w:t>
            </w:r>
            <w:r w:rsidR="00860672">
              <w:rPr>
                <w:rFonts w:ascii="Arial Narrow" w:hAnsi="Arial Narrow"/>
                <w:sz w:val="22"/>
                <w:lang w:val="en-GB"/>
              </w:rPr>
              <w:t>u</w:t>
            </w:r>
            <w:r w:rsidR="003410F4" w:rsidRPr="003410F4">
              <w:rPr>
                <w:rFonts w:ascii="Arial Narrow" w:hAnsi="Arial Narrow"/>
                <w:sz w:val="22"/>
                <w:lang w:val="en-GB"/>
              </w:rPr>
              <w:t>r and Social Policy, Pension Fund, and other relevant agencies. As a result, pension reform has been included into the Presidential Program for Economic Reforms for 2010-2014.</w:t>
            </w:r>
          </w:p>
          <w:p w14:paraId="0DD71339" w14:textId="77777777" w:rsidR="00B7355A" w:rsidRPr="003E4727" w:rsidRDefault="008413D6" w:rsidP="000F494B">
            <w:pPr>
              <w:spacing w:before="120"/>
              <w:rPr>
                <w:rFonts w:ascii="Arial Narrow" w:hAnsi="Arial Narrow"/>
                <w:sz w:val="22"/>
                <w:szCs w:val="21"/>
                <w:highlight w:val="yellow"/>
                <w:lang w:val="en-GB"/>
              </w:rPr>
            </w:pPr>
            <w:r w:rsidRPr="003E4727">
              <w:rPr>
                <w:rFonts w:ascii="Arial Narrow" w:hAnsi="Arial Narrow"/>
                <w:b/>
                <w:sz w:val="22"/>
                <w:lang w:val="en-GB"/>
              </w:rPr>
              <w:t>Consensus on the necessity of agricultural land market infrastructure development and reforms was built among policy makers at the national and local levels and expert community</w:t>
            </w:r>
            <w:r w:rsidRPr="003E4727">
              <w:rPr>
                <w:rFonts w:ascii="Arial Narrow" w:hAnsi="Arial Narrow"/>
                <w:sz w:val="22"/>
                <w:lang w:val="en-GB"/>
              </w:rPr>
              <w:t xml:space="preserve">. </w:t>
            </w:r>
            <w:r w:rsidR="003E4727">
              <w:rPr>
                <w:rFonts w:ascii="Arial Narrow" w:hAnsi="Arial Narrow"/>
                <w:sz w:val="22"/>
                <w:lang w:val="en-GB"/>
              </w:rPr>
              <w:t>As a result of project’s activities</w:t>
            </w:r>
            <w:r w:rsidR="003E4727" w:rsidRPr="003E4727">
              <w:rPr>
                <w:rFonts w:ascii="Arial Narrow" w:hAnsi="Arial Narrow"/>
                <w:sz w:val="22"/>
                <w:lang w:val="en-GB"/>
              </w:rPr>
              <w:t>, agricultural land market development was identified as a priority in the Presidential Program for Economic Reforms.</w:t>
            </w:r>
          </w:p>
          <w:p w14:paraId="0DD7133A" w14:textId="77777777" w:rsidR="00B7355A" w:rsidRPr="003E4727" w:rsidRDefault="003E4727" w:rsidP="000F494B">
            <w:pPr>
              <w:spacing w:before="120"/>
              <w:rPr>
                <w:rFonts w:ascii="Arial Narrow" w:hAnsi="Arial Narrow" w:cs="Arial Narrow"/>
                <w:sz w:val="22"/>
                <w:szCs w:val="21"/>
                <w:lang w:val="en-GB"/>
              </w:rPr>
            </w:pPr>
            <w:r w:rsidRPr="003E4727">
              <w:rPr>
                <w:rFonts w:ascii="Arial Narrow" w:hAnsi="Arial Narrow"/>
                <w:b/>
                <w:sz w:val="22"/>
                <w:lang w:val="en-GB"/>
              </w:rPr>
              <w:t>Numerous reform proposals developed by the project were accepted by the President and the Government.</w:t>
            </w:r>
            <w:r w:rsidRPr="003E4727">
              <w:rPr>
                <w:rFonts w:ascii="Arial Narrow" w:hAnsi="Arial Narrow"/>
                <w:sz w:val="22"/>
                <w:lang w:val="en-GB"/>
              </w:rPr>
              <w:t xml:space="preserve"> Out of 21 key reform proposals provided by BRAAC in its 2009 report “Recommendations on economic and institutional reforms 2009”, 11 proposals were fully or partially reflected in the Presidential Program of Economic Reforms for 2010-2014. </w:t>
            </w:r>
          </w:p>
        </w:tc>
      </w:tr>
      <w:tr w:rsidR="00B7355A" w:rsidRPr="00FE0443" w14:paraId="0DD71346" w14:textId="77777777">
        <w:tc>
          <w:tcPr>
            <w:tcW w:w="2675" w:type="dxa"/>
          </w:tcPr>
          <w:p w14:paraId="0DD7133C" w14:textId="77777777" w:rsidR="00B7355A" w:rsidRPr="00705AF5" w:rsidRDefault="00B7355A" w:rsidP="002E0C9B">
            <w:pPr>
              <w:spacing w:before="120"/>
              <w:ind w:firstLine="3"/>
              <w:rPr>
                <w:rFonts w:ascii="Arial Narrow" w:hAnsi="Arial Narrow" w:cs="Arial Narrow"/>
                <w:b/>
                <w:bCs/>
                <w:sz w:val="22"/>
                <w:szCs w:val="21"/>
                <w:lang w:val="en-GB"/>
              </w:rPr>
            </w:pPr>
            <w:r w:rsidRPr="00705AF5">
              <w:rPr>
                <w:rFonts w:ascii="Arial Narrow" w:hAnsi="Arial Narrow" w:cs="Arial Narrow"/>
                <w:b/>
                <w:bCs/>
                <w:sz w:val="22"/>
                <w:szCs w:val="21"/>
                <w:lang w:val="en-GB"/>
              </w:rPr>
              <w:lastRenderedPageBreak/>
              <w:t xml:space="preserve">Civil Society </w:t>
            </w:r>
            <w:r w:rsidR="00DB62CE" w:rsidRPr="00705AF5">
              <w:rPr>
                <w:rFonts w:ascii="Arial Narrow" w:hAnsi="Arial Narrow" w:cs="Arial Narrow"/>
                <w:b/>
                <w:bCs/>
                <w:sz w:val="22"/>
                <w:szCs w:val="21"/>
                <w:lang w:val="en-GB"/>
              </w:rPr>
              <w:t>Development Programme (CSDP)</w:t>
            </w:r>
          </w:p>
          <w:p w14:paraId="0DD7133D" w14:textId="77777777" w:rsidR="00B7355A" w:rsidRPr="00705AF5" w:rsidRDefault="00B7355A" w:rsidP="002E0C9B">
            <w:pPr>
              <w:spacing w:before="120"/>
              <w:ind w:firstLine="3"/>
              <w:rPr>
                <w:rFonts w:ascii="Arial Narrow" w:hAnsi="Arial Narrow" w:cs="Arial Narrow"/>
                <w:b/>
                <w:bCs/>
                <w:sz w:val="22"/>
                <w:szCs w:val="21"/>
                <w:lang w:val="en-GB"/>
              </w:rPr>
            </w:pPr>
          </w:p>
          <w:p w14:paraId="0DD7133E" w14:textId="77777777" w:rsidR="00B7355A" w:rsidRPr="00705AF5" w:rsidRDefault="00B7355A" w:rsidP="002E0C9B">
            <w:pPr>
              <w:rPr>
                <w:rFonts w:ascii="Arial Narrow" w:hAnsi="Arial Narrow" w:cs="Arial Narrow"/>
                <w:b/>
                <w:bCs/>
                <w:sz w:val="22"/>
                <w:szCs w:val="21"/>
                <w:lang w:val="en-GB"/>
              </w:rPr>
            </w:pPr>
            <w:r w:rsidRPr="00705AF5">
              <w:rPr>
                <w:rFonts w:ascii="Arial Narrow" w:hAnsi="Arial Narrow" w:cs="Arial Narrow"/>
                <w:b/>
                <w:bCs/>
                <w:sz w:val="22"/>
                <w:szCs w:val="21"/>
                <w:lang w:val="en-GB"/>
              </w:rPr>
              <w:t>Outcome 2. Access to justice and human rights</w:t>
            </w:r>
          </w:p>
          <w:p w14:paraId="0DD7133F" w14:textId="77777777" w:rsidR="00B7355A" w:rsidRPr="00705AF5" w:rsidRDefault="00B7355A" w:rsidP="002E0C9B">
            <w:pPr>
              <w:spacing w:before="120"/>
              <w:ind w:firstLine="3"/>
              <w:rPr>
                <w:rFonts w:ascii="Arial Narrow" w:hAnsi="Arial Narrow" w:cs="Arial Narrow"/>
                <w:b/>
                <w:bCs/>
                <w:color w:val="000000"/>
                <w:sz w:val="22"/>
                <w:szCs w:val="21"/>
                <w:lang w:val="en-GB"/>
              </w:rPr>
            </w:pPr>
            <w:r w:rsidRPr="00705AF5">
              <w:rPr>
                <w:rFonts w:ascii="Arial Narrow" w:hAnsi="Arial Narrow" w:cs="Arial Narrow"/>
                <w:b/>
                <w:bCs/>
                <w:sz w:val="22"/>
                <w:szCs w:val="21"/>
                <w:lang w:val="en-GB"/>
              </w:rPr>
              <w:t>Outcome 4. Civil society organizations protect and advocate for human rights and justice</w:t>
            </w:r>
          </w:p>
          <w:p w14:paraId="0DD71340" w14:textId="77777777" w:rsidR="00B7355A" w:rsidRPr="00705AF5" w:rsidRDefault="00B7355A" w:rsidP="005962D1">
            <w:pPr>
              <w:spacing w:before="120"/>
              <w:ind w:firstLine="3"/>
              <w:rPr>
                <w:rFonts w:ascii="Arial Narrow" w:hAnsi="Arial Narrow" w:cs="Arial Narrow"/>
                <w:sz w:val="22"/>
                <w:szCs w:val="21"/>
                <w:lang w:val="en-GB"/>
              </w:rPr>
            </w:pPr>
          </w:p>
        </w:tc>
        <w:tc>
          <w:tcPr>
            <w:tcW w:w="6328" w:type="dxa"/>
          </w:tcPr>
          <w:p w14:paraId="0DD71341" w14:textId="77777777" w:rsidR="005F3273" w:rsidRPr="0052229C" w:rsidRDefault="0052229C" w:rsidP="0052229C">
            <w:pPr>
              <w:spacing w:before="120"/>
              <w:rPr>
                <w:rFonts w:ascii="Arial Narrow" w:hAnsi="Arial Narrow"/>
                <w:sz w:val="22"/>
                <w:lang w:val="en-GB"/>
              </w:rPr>
            </w:pPr>
            <w:r>
              <w:rPr>
                <w:rFonts w:ascii="Arial Narrow" w:hAnsi="Arial Narrow"/>
                <w:sz w:val="22"/>
                <w:lang w:val="en-GB"/>
              </w:rPr>
              <w:t xml:space="preserve">Only </w:t>
            </w:r>
            <w:r w:rsidRPr="00705AF5">
              <w:rPr>
                <w:rFonts w:ascii="Arial Narrow" w:hAnsi="Arial Narrow"/>
                <w:sz w:val="22"/>
                <w:lang w:val="en-GB"/>
              </w:rPr>
              <w:t>mid-term project</w:t>
            </w:r>
            <w:r w:rsidR="00373811" w:rsidRPr="00705AF5">
              <w:rPr>
                <w:rFonts w:ascii="Arial Narrow" w:hAnsi="Arial Narrow"/>
                <w:sz w:val="22"/>
                <w:lang w:val="en-GB"/>
              </w:rPr>
              <w:t xml:space="preserve"> </w:t>
            </w:r>
            <w:r>
              <w:rPr>
                <w:rFonts w:ascii="Arial Narrow" w:hAnsi="Arial Narrow"/>
                <w:sz w:val="22"/>
                <w:lang w:val="en-GB"/>
              </w:rPr>
              <w:t>i</w:t>
            </w:r>
            <w:r w:rsidR="005F3273" w:rsidRPr="00705AF5">
              <w:rPr>
                <w:rFonts w:ascii="Arial Narrow" w:hAnsi="Arial Narrow"/>
                <w:sz w:val="22"/>
                <w:lang w:val="en-GB"/>
              </w:rPr>
              <w:t xml:space="preserve">mpacts </w:t>
            </w:r>
            <w:r>
              <w:rPr>
                <w:rFonts w:ascii="Arial Narrow" w:hAnsi="Arial Narrow"/>
                <w:sz w:val="22"/>
                <w:lang w:val="en-GB"/>
              </w:rPr>
              <w:t xml:space="preserve">are listed below as </w:t>
            </w:r>
            <w:r w:rsidR="00373811" w:rsidRPr="00705AF5">
              <w:rPr>
                <w:rFonts w:ascii="Arial Narrow" w:hAnsi="Arial Narrow"/>
                <w:sz w:val="22"/>
                <w:lang w:val="en-GB"/>
              </w:rPr>
              <w:t>the project is expected</w:t>
            </w:r>
            <w:r>
              <w:rPr>
                <w:rFonts w:ascii="Arial Narrow" w:hAnsi="Arial Narrow"/>
                <w:sz w:val="22"/>
                <w:lang w:val="en-GB"/>
              </w:rPr>
              <w:t xml:space="preserve"> to be completed in 2012</w:t>
            </w:r>
          </w:p>
          <w:p w14:paraId="0DD71342" w14:textId="77777777" w:rsidR="00625AC4" w:rsidRPr="00705AF5" w:rsidRDefault="00A77758" w:rsidP="0052229C">
            <w:pPr>
              <w:spacing w:before="120"/>
              <w:rPr>
                <w:rFonts w:ascii="Arial Narrow" w:hAnsi="Arial Narrow"/>
                <w:sz w:val="22"/>
                <w:lang w:val="en-GB"/>
              </w:rPr>
            </w:pPr>
            <w:r w:rsidRPr="00705AF5">
              <w:rPr>
                <w:rFonts w:ascii="Arial Narrow" w:hAnsi="Arial Narrow"/>
                <w:b/>
                <w:sz w:val="22"/>
                <w:lang w:val="en-GB"/>
              </w:rPr>
              <w:t xml:space="preserve">22 small grant projects (versus 30 planned) have been successfully implemented by the CSO partners with </w:t>
            </w:r>
            <w:r w:rsidR="00454704" w:rsidRPr="00705AF5">
              <w:rPr>
                <w:rFonts w:ascii="Arial Narrow" w:hAnsi="Arial Narrow"/>
                <w:b/>
                <w:sz w:val="22"/>
                <w:lang w:val="en-GB"/>
              </w:rPr>
              <w:t>visible impact</w:t>
            </w:r>
            <w:r w:rsidR="00625AC4" w:rsidRPr="00705AF5">
              <w:rPr>
                <w:rFonts w:ascii="Arial Narrow" w:hAnsi="Arial Narrow"/>
                <w:b/>
                <w:sz w:val="22"/>
                <w:lang w:val="en-GB"/>
              </w:rPr>
              <w:t xml:space="preserve"> at the local level</w:t>
            </w:r>
            <w:r w:rsidR="00625AC4" w:rsidRPr="00705AF5">
              <w:rPr>
                <w:rFonts w:ascii="Arial Narrow" w:hAnsi="Arial Narrow"/>
                <w:sz w:val="22"/>
                <w:lang w:val="en-GB"/>
              </w:rPr>
              <w:t xml:space="preserve"> </w:t>
            </w:r>
            <w:r w:rsidR="00AA26DF" w:rsidRPr="00705AF5">
              <w:rPr>
                <w:rFonts w:ascii="Arial Narrow" w:hAnsi="Arial Narrow"/>
                <w:sz w:val="22"/>
                <w:lang w:val="en-GB"/>
              </w:rPr>
              <w:t xml:space="preserve">(establishing social and administrative services, improvement of social infrastructure facilities for </w:t>
            </w:r>
            <w:r w:rsidR="0052229C">
              <w:rPr>
                <w:rFonts w:ascii="Arial Narrow" w:hAnsi="Arial Narrow"/>
                <w:sz w:val="22"/>
                <w:lang w:val="en-GB"/>
              </w:rPr>
              <w:t>people with disabilities</w:t>
            </w:r>
            <w:r w:rsidR="00AA26DF" w:rsidRPr="00705AF5">
              <w:rPr>
                <w:rFonts w:ascii="Arial Narrow" w:hAnsi="Arial Narrow"/>
                <w:sz w:val="22"/>
                <w:lang w:val="en-GB"/>
              </w:rPr>
              <w:t>, revising groundless housing tariffs, c</w:t>
            </w:r>
            <w:r w:rsidR="00625AC4" w:rsidRPr="00705AF5">
              <w:rPr>
                <w:rFonts w:ascii="Arial Narrow" w:hAnsi="Arial Narrow"/>
                <w:sz w:val="22"/>
                <w:lang w:val="en-GB"/>
              </w:rPr>
              <w:t>ancell</w:t>
            </w:r>
            <w:r w:rsidR="00AA26DF" w:rsidRPr="00705AF5">
              <w:rPr>
                <w:rFonts w:ascii="Arial Narrow" w:hAnsi="Arial Narrow"/>
                <w:sz w:val="22"/>
                <w:lang w:val="en-GB"/>
              </w:rPr>
              <w:t>ation of illegal private housing construction</w:t>
            </w:r>
            <w:r w:rsidR="00454704" w:rsidRPr="00705AF5">
              <w:rPr>
                <w:rFonts w:ascii="Arial Narrow" w:hAnsi="Arial Narrow"/>
                <w:sz w:val="22"/>
                <w:lang w:val="en-GB"/>
              </w:rPr>
              <w:t>,</w:t>
            </w:r>
            <w:r w:rsidR="00AA26DF" w:rsidRPr="00705AF5">
              <w:rPr>
                <w:rFonts w:ascii="Arial Narrow" w:hAnsi="Arial Narrow"/>
                <w:sz w:val="22"/>
                <w:lang w:val="en-GB"/>
              </w:rPr>
              <w:t xml:space="preserve"> etc).</w:t>
            </w:r>
            <w:r w:rsidR="00AA26DF" w:rsidRPr="00705AF5">
              <w:rPr>
                <w:sz w:val="22"/>
                <w:lang w:val="en-GB"/>
              </w:rPr>
              <w:t xml:space="preserve"> </w:t>
            </w:r>
          </w:p>
          <w:p w14:paraId="0DD71343" w14:textId="77777777" w:rsidR="00A77758" w:rsidRPr="00705AF5" w:rsidRDefault="00625AC4" w:rsidP="0052229C">
            <w:pPr>
              <w:spacing w:before="120"/>
              <w:rPr>
                <w:rFonts w:ascii="Arial Narrow" w:hAnsi="Arial Narrow"/>
                <w:b/>
                <w:i/>
                <w:sz w:val="22"/>
                <w:lang w:val="en-GB"/>
              </w:rPr>
            </w:pPr>
            <w:r w:rsidRPr="00705AF5">
              <w:rPr>
                <w:rFonts w:ascii="Arial Narrow" w:hAnsi="Arial Narrow"/>
                <w:b/>
                <w:sz w:val="22"/>
                <w:lang w:val="en-GB"/>
              </w:rPr>
              <w:t xml:space="preserve">Capacity of </w:t>
            </w:r>
            <w:r w:rsidR="00A77758" w:rsidRPr="00705AF5">
              <w:rPr>
                <w:rFonts w:ascii="Arial Narrow" w:hAnsi="Arial Narrow"/>
                <w:b/>
                <w:sz w:val="22"/>
                <w:lang w:val="en-GB"/>
              </w:rPr>
              <w:t>40 representat</w:t>
            </w:r>
            <w:r w:rsidRPr="00705AF5">
              <w:rPr>
                <w:rFonts w:ascii="Arial Narrow" w:hAnsi="Arial Narrow"/>
                <w:b/>
                <w:sz w:val="22"/>
                <w:lang w:val="en-GB"/>
              </w:rPr>
              <w:t>ives of the 22 grantees was strengthened</w:t>
            </w:r>
            <w:r w:rsidR="00A77758" w:rsidRPr="00705AF5">
              <w:rPr>
                <w:rFonts w:ascii="Arial Narrow" w:hAnsi="Arial Narrow"/>
                <w:sz w:val="22"/>
                <w:lang w:val="en-GB"/>
              </w:rPr>
              <w:t xml:space="preserve"> in CSO management and advocacy during four training and networking events. </w:t>
            </w:r>
            <w:r w:rsidRPr="00705AF5">
              <w:rPr>
                <w:rFonts w:ascii="Arial Narrow" w:hAnsi="Arial Narrow"/>
                <w:sz w:val="22"/>
                <w:lang w:val="en-GB"/>
              </w:rPr>
              <w:t>Grant recipients who participated in different CSDP trainings showed high level of their satisfaction with the training received and use the obtained knowledge in their daily work.</w:t>
            </w:r>
          </w:p>
          <w:p w14:paraId="0DD71344" w14:textId="77777777" w:rsidR="00A77758" w:rsidRPr="0052229C" w:rsidRDefault="00625AC4" w:rsidP="0052229C">
            <w:pPr>
              <w:spacing w:before="120"/>
              <w:rPr>
                <w:rFonts w:ascii="Arial Narrow" w:hAnsi="Arial Narrow"/>
                <w:b/>
                <w:i/>
                <w:sz w:val="22"/>
                <w:lang w:val="en-GB"/>
              </w:rPr>
            </w:pPr>
            <w:r w:rsidRPr="0052229C">
              <w:rPr>
                <w:rFonts w:ascii="Arial Narrow" w:hAnsi="Arial Narrow"/>
                <w:b/>
                <w:sz w:val="22"/>
                <w:lang w:val="en-GB"/>
              </w:rPr>
              <w:t>The draft law on Civil Society Organizations</w:t>
            </w:r>
            <w:r w:rsidR="001B58A2" w:rsidRPr="0052229C">
              <w:rPr>
                <w:rFonts w:ascii="Arial Narrow" w:hAnsi="Arial Narrow"/>
                <w:b/>
                <w:sz w:val="22"/>
                <w:lang w:val="en-GB"/>
              </w:rPr>
              <w:t xml:space="preserve"> – work in progress</w:t>
            </w:r>
            <w:r w:rsidR="0052229C">
              <w:rPr>
                <w:rFonts w:ascii="Arial Narrow" w:hAnsi="Arial Narrow"/>
                <w:b/>
                <w:i/>
                <w:sz w:val="22"/>
                <w:lang w:val="en-GB"/>
              </w:rPr>
              <w:t xml:space="preserve">. </w:t>
            </w:r>
            <w:r w:rsidR="00A77758" w:rsidRPr="00705AF5">
              <w:rPr>
                <w:rFonts w:ascii="Arial Narrow" w:hAnsi="Arial Narrow"/>
                <w:sz w:val="22"/>
                <w:lang w:val="en-GB"/>
              </w:rPr>
              <w:t xml:space="preserve">Analytical, awareness-raising and advocacy work to promote enabling legal environment for the civil society has been started by the Ukrainian Center for Independent Political research (UCIPR) supported by a grant through the CSDP. </w:t>
            </w:r>
          </w:p>
          <w:p w14:paraId="0DD71345" w14:textId="77777777" w:rsidR="00B7355A" w:rsidRPr="00705AF5" w:rsidRDefault="00B7355A" w:rsidP="00AE590F">
            <w:pPr>
              <w:jc w:val="both"/>
              <w:rPr>
                <w:rFonts w:ascii="Arial Narrow" w:hAnsi="Arial Narrow" w:cs="Arial Narrow"/>
                <w:sz w:val="22"/>
                <w:szCs w:val="21"/>
                <w:lang w:val="en-GB"/>
              </w:rPr>
            </w:pPr>
          </w:p>
        </w:tc>
      </w:tr>
      <w:tr w:rsidR="00B7355A" w:rsidRPr="00FE0443" w14:paraId="0DD7134F" w14:textId="77777777">
        <w:tc>
          <w:tcPr>
            <w:tcW w:w="2675" w:type="dxa"/>
          </w:tcPr>
          <w:p w14:paraId="0DD71347" w14:textId="77777777" w:rsidR="00B7355A" w:rsidRPr="00705AF5" w:rsidRDefault="00B7355A" w:rsidP="005962D1">
            <w:pPr>
              <w:spacing w:before="120"/>
              <w:ind w:firstLine="3"/>
              <w:rPr>
                <w:rFonts w:ascii="Arial Narrow" w:hAnsi="Arial Narrow" w:cs="Arial Narrow"/>
                <w:b/>
                <w:bCs/>
                <w:sz w:val="22"/>
                <w:szCs w:val="21"/>
                <w:lang w:val="en-GB"/>
              </w:rPr>
            </w:pPr>
            <w:r w:rsidRPr="00705AF5">
              <w:rPr>
                <w:rFonts w:ascii="Arial Narrow" w:hAnsi="Arial Narrow" w:cs="Arial Narrow"/>
                <w:b/>
                <w:bCs/>
                <w:sz w:val="22"/>
                <w:szCs w:val="21"/>
                <w:lang w:val="en-GB"/>
              </w:rPr>
              <w:t xml:space="preserve">Support to Civil Service Reform </w:t>
            </w:r>
            <w:r w:rsidR="00DB62CE" w:rsidRPr="00705AF5">
              <w:rPr>
                <w:rFonts w:ascii="Arial Narrow" w:hAnsi="Arial Narrow" w:cs="Arial Narrow"/>
                <w:b/>
                <w:bCs/>
                <w:sz w:val="22"/>
                <w:szCs w:val="21"/>
                <w:lang w:val="en-GB"/>
              </w:rPr>
              <w:t xml:space="preserve">(CSR) </w:t>
            </w:r>
            <w:r w:rsidRPr="00705AF5">
              <w:rPr>
                <w:rFonts w:ascii="Arial Narrow" w:hAnsi="Arial Narrow" w:cs="Arial Narrow"/>
                <w:b/>
                <w:bCs/>
                <w:sz w:val="22"/>
                <w:szCs w:val="21"/>
                <w:lang w:val="en-GB"/>
              </w:rPr>
              <w:t>Project</w:t>
            </w:r>
          </w:p>
          <w:p w14:paraId="0DD71348" w14:textId="77777777" w:rsidR="00B7355A" w:rsidRPr="00705AF5" w:rsidRDefault="00B7355A" w:rsidP="002E0C9B">
            <w:pPr>
              <w:spacing w:before="120"/>
              <w:ind w:firstLine="3"/>
              <w:rPr>
                <w:rFonts w:ascii="Arial Narrow" w:hAnsi="Arial Narrow" w:cs="Arial Narrow"/>
                <w:b/>
                <w:bCs/>
                <w:sz w:val="22"/>
                <w:szCs w:val="21"/>
                <w:lang w:val="en-GB"/>
              </w:rPr>
            </w:pPr>
            <w:r w:rsidRPr="00705AF5">
              <w:rPr>
                <w:rFonts w:ascii="Arial Narrow" w:hAnsi="Arial Narrow" w:cs="Arial Narrow"/>
                <w:b/>
                <w:bCs/>
                <w:sz w:val="22"/>
                <w:szCs w:val="21"/>
                <w:lang w:val="en-GB"/>
              </w:rPr>
              <w:t>CP Outcome 1: Accountable, citizen-based government promoted</w:t>
            </w:r>
          </w:p>
          <w:p w14:paraId="0DD71349" w14:textId="77777777" w:rsidR="00B7355A" w:rsidRPr="00705AF5" w:rsidRDefault="00B7355A" w:rsidP="005962D1">
            <w:pPr>
              <w:spacing w:before="120"/>
              <w:ind w:firstLine="3"/>
              <w:rPr>
                <w:rFonts w:ascii="Arial Narrow" w:hAnsi="Arial Narrow" w:cs="Arial Narrow"/>
                <w:sz w:val="22"/>
                <w:szCs w:val="21"/>
                <w:lang w:val="en-GB"/>
              </w:rPr>
            </w:pPr>
          </w:p>
          <w:p w14:paraId="0DD7134A" w14:textId="77777777" w:rsidR="00B7355A" w:rsidRPr="00705AF5" w:rsidRDefault="00B7355A" w:rsidP="005962D1">
            <w:pPr>
              <w:spacing w:before="120"/>
              <w:ind w:firstLine="3"/>
              <w:rPr>
                <w:rFonts w:ascii="Arial Narrow" w:hAnsi="Arial Narrow" w:cs="Arial Narrow"/>
                <w:sz w:val="22"/>
                <w:szCs w:val="21"/>
                <w:lang w:val="en-GB"/>
              </w:rPr>
            </w:pPr>
          </w:p>
        </w:tc>
        <w:tc>
          <w:tcPr>
            <w:tcW w:w="6328" w:type="dxa"/>
          </w:tcPr>
          <w:p w14:paraId="0DD7134B" w14:textId="77777777" w:rsidR="00B7355A" w:rsidRPr="00705AF5" w:rsidRDefault="00B7355A" w:rsidP="00096220">
            <w:pPr>
              <w:spacing w:before="120"/>
              <w:rPr>
                <w:rFonts w:ascii="Arial Narrow" w:hAnsi="Arial Narrow" w:cs="Arial Narrow"/>
                <w:sz w:val="22"/>
                <w:szCs w:val="21"/>
                <w:lang w:val="en-GB"/>
              </w:rPr>
            </w:pPr>
            <w:r w:rsidRPr="00705AF5">
              <w:rPr>
                <w:rFonts w:ascii="Arial Narrow" w:hAnsi="Arial Narrow" w:cs="Arial Narrow"/>
                <w:b/>
                <w:bCs/>
                <w:sz w:val="22"/>
                <w:szCs w:val="21"/>
                <w:lang w:val="en-GB"/>
              </w:rPr>
              <w:t>The School for Senior Civil Service Officials was established and well-institutionalized</w:t>
            </w:r>
            <w:r w:rsidR="00625AC4" w:rsidRPr="00705AF5">
              <w:rPr>
                <w:rFonts w:ascii="Arial Narrow" w:hAnsi="Arial Narrow" w:cs="Arial Narrow"/>
                <w:sz w:val="22"/>
                <w:szCs w:val="21"/>
                <w:lang w:val="en-GB"/>
              </w:rPr>
              <w:t xml:space="preserve">. </w:t>
            </w:r>
            <w:r w:rsidRPr="00705AF5">
              <w:rPr>
                <w:rFonts w:ascii="Arial Narrow" w:hAnsi="Arial Narrow" w:cs="Arial Narrow"/>
                <w:sz w:val="22"/>
                <w:szCs w:val="21"/>
                <w:lang w:val="en-GB"/>
              </w:rPr>
              <w:t>It is accountable to MDCS with the mandate to develop and implement training policy for high corps of the civil service. The School management highly evaluated UNDP assistance and support.</w:t>
            </w:r>
          </w:p>
          <w:p w14:paraId="0DD7134C" w14:textId="77777777" w:rsidR="00B7355A" w:rsidRPr="00705AF5" w:rsidRDefault="00B7355A" w:rsidP="00096220">
            <w:pPr>
              <w:spacing w:before="120"/>
              <w:rPr>
                <w:rFonts w:ascii="Arial Narrow" w:hAnsi="Arial Narrow" w:cs="Arial Narrow"/>
                <w:b/>
                <w:bCs/>
                <w:sz w:val="22"/>
                <w:szCs w:val="21"/>
                <w:lang w:val="en-GB"/>
              </w:rPr>
            </w:pPr>
            <w:r w:rsidRPr="00705AF5">
              <w:rPr>
                <w:rFonts w:ascii="Arial Narrow" w:hAnsi="Arial Narrow" w:cs="Arial Narrow"/>
                <w:b/>
                <w:bCs/>
                <w:sz w:val="22"/>
                <w:szCs w:val="21"/>
                <w:lang w:val="en-GB"/>
              </w:rPr>
              <w:t>The procedures for training need assessment were developed and transferred to the School.</w:t>
            </w:r>
          </w:p>
          <w:p w14:paraId="0DD7134D" w14:textId="77777777" w:rsidR="00B7355A" w:rsidRPr="00705AF5" w:rsidRDefault="00B7355A" w:rsidP="00096220">
            <w:pPr>
              <w:spacing w:before="120"/>
              <w:rPr>
                <w:rFonts w:ascii="Arial Narrow" w:hAnsi="Arial Narrow" w:cs="Arial Narrow"/>
                <w:sz w:val="22"/>
                <w:szCs w:val="21"/>
                <w:lang w:val="en-GB"/>
              </w:rPr>
            </w:pPr>
            <w:r w:rsidRPr="00705AF5">
              <w:rPr>
                <w:rFonts w:ascii="Arial Narrow" w:hAnsi="Arial Narrow" w:cs="Arial Narrow"/>
                <w:b/>
                <w:bCs/>
                <w:sz w:val="22"/>
                <w:szCs w:val="21"/>
                <w:lang w:val="en-GB"/>
              </w:rPr>
              <w:t xml:space="preserve">Professionalism of higher civil servants was raised and their leadership skills were developed. </w:t>
            </w:r>
            <w:r w:rsidRPr="00705AF5">
              <w:rPr>
                <w:rFonts w:ascii="Arial Narrow" w:hAnsi="Arial Narrow" w:cs="Arial Narrow"/>
                <w:sz w:val="22"/>
                <w:szCs w:val="21"/>
                <w:lang w:val="en-GB"/>
              </w:rPr>
              <w:t xml:space="preserve">The culture </w:t>
            </w:r>
            <w:r w:rsidR="0052229C">
              <w:rPr>
                <w:rFonts w:ascii="Arial Narrow" w:hAnsi="Arial Narrow" w:cs="Arial Narrow"/>
                <w:sz w:val="22"/>
                <w:szCs w:val="21"/>
                <w:lang w:val="en-GB"/>
              </w:rPr>
              <w:t xml:space="preserve">and practice </w:t>
            </w:r>
            <w:r w:rsidRPr="00705AF5">
              <w:rPr>
                <w:rFonts w:ascii="Arial Narrow" w:hAnsi="Arial Narrow" w:cs="Arial Narrow"/>
                <w:sz w:val="22"/>
                <w:szCs w:val="21"/>
                <w:lang w:val="en-GB"/>
              </w:rPr>
              <w:t xml:space="preserve">of life-long learning for senior civil servants was introduced </w:t>
            </w:r>
            <w:r w:rsidR="0052229C">
              <w:rPr>
                <w:rFonts w:ascii="Arial Narrow" w:hAnsi="Arial Narrow" w:cs="Arial Narrow"/>
                <w:sz w:val="22"/>
                <w:szCs w:val="21"/>
                <w:lang w:val="en-GB"/>
              </w:rPr>
              <w:t xml:space="preserve">and well received </w:t>
            </w:r>
            <w:r w:rsidRPr="00705AF5">
              <w:rPr>
                <w:rFonts w:ascii="Arial Narrow" w:hAnsi="Arial Narrow" w:cs="Arial Narrow"/>
                <w:sz w:val="22"/>
                <w:szCs w:val="21"/>
                <w:lang w:val="en-GB"/>
              </w:rPr>
              <w:t xml:space="preserve">in </w:t>
            </w:r>
            <w:r w:rsidRPr="00705AF5">
              <w:rPr>
                <w:rFonts w:ascii="Arial Narrow" w:hAnsi="Arial Narrow" w:cs="Arial Narrow"/>
                <w:sz w:val="22"/>
                <w:szCs w:val="21"/>
                <w:lang w:val="en-GB"/>
              </w:rPr>
              <w:lastRenderedPageBreak/>
              <w:t>Ukraine.</w:t>
            </w:r>
            <w:r w:rsidR="005019A8">
              <w:rPr>
                <w:rFonts w:ascii="Arial Narrow" w:hAnsi="Arial Narrow" w:cs="Arial Narrow"/>
                <w:sz w:val="22"/>
                <w:szCs w:val="21"/>
                <w:lang w:val="en-GB"/>
              </w:rPr>
              <w:t xml:space="preserve"> </w:t>
            </w:r>
          </w:p>
          <w:p w14:paraId="0DD7134E" w14:textId="77777777" w:rsidR="00B7355A" w:rsidRPr="00705AF5" w:rsidRDefault="00B7355A" w:rsidP="00096220">
            <w:pPr>
              <w:spacing w:before="120"/>
              <w:rPr>
                <w:rFonts w:ascii="Arial Narrow" w:hAnsi="Arial Narrow" w:cs="Arial Narrow"/>
                <w:b/>
                <w:bCs/>
                <w:sz w:val="22"/>
                <w:szCs w:val="21"/>
                <w:lang w:val="en-GB"/>
              </w:rPr>
            </w:pPr>
            <w:r w:rsidRPr="00705AF5">
              <w:rPr>
                <w:rFonts w:ascii="Arial Narrow" w:hAnsi="Arial Narrow" w:cs="Arial Narrow"/>
                <w:b/>
                <w:bCs/>
                <w:sz w:val="22"/>
                <w:szCs w:val="21"/>
                <w:lang w:val="en-GB"/>
              </w:rPr>
              <w:t>Aw</w:t>
            </w:r>
            <w:r w:rsidR="001A1D25" w:rsidRPr="00705AF5">
              <w:rPr>
                <w:rFonts w:ascii="Arial Narrow" w:hAnsi="Arial Narrow" w:cs="Arial Narrow"/>
                <w:b/>
                <w:bCs/>
                <w:sz w:val="22"/>
                <w:szCs w:val="21"/>
                <w:lang w:val="en-GB"/>
              </w:rPr>
              <w:t>areness about the necessity of adopting</w:t>
            </w:r>
            <w:r w:rsidRPr="00705AF5">
              <w:rPr>
                <w:rFonts w:ascii="Arial Narrow" w:hAnsi="Arial Narrow" w:cs="Arial Narrow"/>
                <w:b/>
                <w:bCs/>
                <w:sz w:val="22"/>
                <w:szCs w:val="21"/>
                <w:lang w:val="en-GB"/>
              </w:rPr>
              <w:t xml:space="preserve"> </w:t>
            </w:r>
            <w:r w:rsidR="001A1D25" w:rsidRPr="00705AF5">
              <w:rPr>
                <w:rFonts w:ascii="Arial Narrow" w:hAnsi="Arial Narrow" w:cs="Arial Narrow"/>
                <w:b/>
                <w:bCs/>
                <w:sz w:val="22"/>
                <w:szCs w:val="21"/>
                <w:lang w:val="en-GB"/>
              </w:rPr>
              <w:t>a</w:t>
            </w:r>
            <w:r w:rsidRPr="00705AF5">
              <w:rPr>
                <w:rFonts w:ascii="Arial Narrow" w:hAnsi="Arial Narrow" w:cs="Arial Narrow"/>
                <w:b/>
                <w:bCs/>
                <w:sz w:val="22"/>
                <w:szCs w:val="21"/>
                <w:lang w:val="en-GB"/>
              </w:rPr>
              <w:t xml:space="preserve"> draft Law on Civil Service was raised.</w:t>
            </w:r>
          </w:p>
        </w:tc>
      </w:tr>
    </w:tbl>
    <w:p w14:paraId="0DD71350" w14:textId="77777777" w:rsidR="00B7355A" w:rsidRPr="00FE0443" w:rsidRDefault="00B7355A" w:rsidP="005962D1">
      <w:pPr>
        <w:spacing w:before="120"/>
        <w:rPr>
          <w:rFonts w:ascii="Arial Narrow" w:hAnsi="Arial Narrow" w:cs="Arial Narrow"/>
          <w:lang w:val="en-GB"/>
        </w:rPr>
      </w:pPr>
    </w:p>
    <w:p w14:paraId="0DD71351" w14:textId="77777777" w:rsidR="00B7355A" w:rsidRPr="00FE0443" w:rsidRDefault="009E2B98" w:rsidP="000C31B5">
      <w:pPr>
        <w:pStyle w:val="Heading2"/>
        <w:spacing w:before="120"/>
        <w:rPr>
          <w:rFonts w:cs="Times New Roman"/>
          <w:lang w:val="en-GB"/>
        </w:rPr>
      </w:pPr>
      <w:bookmarkStart w:id="34" w:name="_Toc147586738"/>
      <w:bookmarkStart w:id="35" w:name="_Toc147586778"/>
      <w:bookmarkStart w:id="36" w:name="_Toc147588707"/>
      <w:bookmarkStart w:id="37" w:name="_Toc177900946"/>
      <w:r w:rsidRPr="00FE0443">
        <w:rPr>
          <w:lang w:val="en-GB"/>
        </w:rPr>
        <w:t>4</w:t>
      </w:r>
      <w:r w:rsidR="00B7355A" w:rsidRPr="00FE0443">
        <w:rPr>
          <w:lang w:val="en-GB"/>
        </w:rPr>
        <w:t xml:space="preserve">.4 </w:t>
      </w:r>
      <w:bookmarkEnd w:id="34"/>
      <w:bookmarkEnd w:id="35"/>
      <w:bookmarkEnd w:id="36"/>
      <w:r w:rsidR="00B7355A" w:rsidRPr="00FE0443">
        <w:rPr>
          <w:lang w:val="en-GB"/>
        </w:rPr>
        <w:t>Partnership strategies</w:t>
      </w:r>
      <w:bookmarkEnd w:id="37"/>
    </w:p>
    <w:p w14:paraId="0DD71352" w14:textId="77777777" w:rsidR="00942001" w:rsidRDefault="00B7355A" w:rsidP="009659E4">
      <w:pPr>
        <w:pStyle w:val="NormalWeb"/>
        <w:spacing w:before="120" w:beforeAutospacing="0" w:after="0" w:afterAutospacing="0"/>
        <w:rPr>
          <w:rFonts w:ascii="Arial Narrow" w:hAnsi="Arial Narrow" w:cs="Arial Narrow"/>
          <w:color w:val="000000"/>
          <w:lang w:val="en-GB" w:eastAsia="en-US"/>
        </w:rPr>
      </w:pPr>
      <w:r w:rsidRPr="00FE0443">
        <w:rPr>
          <w:rFonts w:ascii="Arial Narrow" w:hAnsi="Arial Narrow" w:cs="Arial Narrow"/>
          <w:b/>
          <w:bCs/>
          <w:color w:val="000000"/>
          <w:lang w:val="en-GB"/>
        </w:rPr>
        <w:t>UNDP has performed satisfactorily in developing and implementing its partnership strategies</w:t>
      </w:r>
      <w:r w:rsidRPr="00FE0443">
        <w:rPr>
          <w:rFonts w:ascii="Arial Narrow" w:hAnsi="Arial Narrow" w:cs="Arial Narrow"/>
          <w:color w:val="000000"/>
          <w:lang w:val="en-GB"/>
        </w:rPr>
        <w:t>. Its partnership strategies proved to be appropriate and effective.</w:t>
      </w:r>
      <w:r w:rsidR="00AB3F6E">
        <w:rPr>
          <w:rFonts w:ascii="Arial Narrow" w:hAnsi="Arial Narrow" w:cs="Arial Narrow"/>
          <w:color w:val="000000"/>
          <w:lang w:val="en-GB"/>
        </w:rPr>
        <w:t xml:space="preserve"> </w:t>
      </w:r>
      <w:r w:rsidRPr="00FE0443">
        <w:rPr>
          <w:rFonts w:ascii="Arial Narrow" w:hAnsi="Arial Narrow" w:cs="Arial Narrow"/>
          <w:color w:val="000000"/>
          <w:lang w:val="en-GB" w:eastAsia="en-US"/>
        </w:rPr>
        <w:t xml:space="preserve">The partnerships positively contributed to the achievement of the CP outcomes. </w:t>
      </w:r>
    </w:p>
    <w:p w14:paraId="0DD71353" w14:textId="77777777" w:rsidR="00B7355A" w:rsidRPr="00FE0443" w:rsidRDefault="006F58D3" w:rsidP="009659E4">
      <w:pPr>
        <w:spacing w:before="120"/>
        <w:rPr>
          <w:rFonts w:ascii="Arial Narrow" w:hAnsi="Arial Narrow" w:cs="Arial Narrow"/>
          <w:lang w:val="en-GB"/>
        </w:rPr>
      </w:pPr>
      <w:r>
        <w:rPr>
          <w:rFonts w:ascii="Arial Narrow" w:hAnsi="Arial Narrow" w:cs="Arial Narrow"/>
          <w:b/>
          <w:bCs/>
          <w:lang w:val="en-GB"/>
        </w:rPr>
        <w:t>Success of partnerships</w:t>
      </w:r>
      <w:r w:rsidR="00B7355A" w:rsidRPr="00FE0443">
        <w:rPr>
          <w:rFonts w:ascii="Arial Narrow" w:hAnsi="Arial Narrow" w:cs="Arial Narrow"/>
          <w:b/>
          <w:bCs/>
          <w:lang w:val="en-GB"/>
        </w:rPr>
        <w:t xml:space="preserve"> can be attributed to the following UNDP strategies</w:t>
      </w:r>
      <w:r w:rsidR="00B7355A" w:rsidRPr="00FE0443">
        <w:rPr>
          <w:rFonts w:ascii="Arial Narrow" w:hAnsi="Arial Narrow" w:cs="Arial Narrow"/>
          <w:lang w:val="en-GB"/>
        </w:rPr>
        <w:t>:</w:t>
      </w:r>
    </w:p>
    <w:p w14:paraId="0DD71354" w14:textId="77777777" w:rsidR="00BC47CE" w:rsidRDefault="00BC47CE" w:rsidP="005450A4">
      <w:pPr>
        <w:pStyle w:val="ListParagraph"/>
        <w:numPr>
          <w:ilvl w:val="0"/>
          <w:numId w:val="50"/>
        </w:numPr>
        <w:spacing w:line="240" w:lineRule="auto"/>
        <w:ind w:left="357" w:hanging="357"/>
        <w:jc w:val="left"/>
        <w:rPr>
          <w:rFonts w:ascii="Arial Narrow" w:hAnsi="Arial Narrow" w:cs="Arial Narrow"/>
          <w:sz w:val="24"/>
          <w:szCs w:val="24"/>
        </w:rPr>
      </w:pPr>
      <w:r>
        <w:rPr>
          <w:rFonts w:ascii="Arial Narrow" w:hAnsi="Arial Narrow" w:cs="Arial Narrow"/>
          <w:sz w:val="24"/>
          <w:szCs w:val="24"/>
        </w:rPr>
        <w:t>Continuous dialogue and</w:t>
      </w:r>
      <w:r w:rsidR="00B7355A" w:rsidRPr="00BC47CE">
        <w:rPr>
          <w:rFonts w:ascii="Arial Narrow" w:hAnsi="Arial Narrow" w:cs="Arial Narrow"/>
          <w:sz w:val="24"/>
          <w:szCs w:val="24"/>
        </w:rPr>
        <w:t xml:space="preserve"> responsiveness to partners’ needs.</w:t>
      </w:r>
    </w:p>
    <w:p w14:paraId="0DD71355" w14:textId="77777777" w:rsidR="009E2B98" w:rsidRPr="00BC47CE" w:rsidRDefault="00BC47CE" w:rsidP="005450A4">
      <w:pPr>
        <w:pStyle w:val="ListParagraph"/>
        <w:numPr>
          <w:ilvl w:val="0"/>
          <w:numId w:val="50"/>
        </w:numPr>
        <w:spacing w:line="240" w:lineRule="auto"/>
        <w:ind w:left="357" w:hanging="357"/>
        <w:jc w:val="left"/>
        <w:rPr>
          <w:rFonts w:ascii="Arial Narrow" w:hAnsi="Arial Narrow" w:cs="Arial Narrow"/>
          <w:sz w:val="24"/>
          <w:szCs w:val="24"/>
        </w:rPr>
      </w:pPr>
      <w:r>
        <w:rPr>
          <w:rFonts w:ascii="Arial Narrow" w:hAnsi="Arial Narrow" w:cs="Arial Narrow"/>
          <w:sz w:val="24"/>
          <w:szCs w:val="24"/>
        </w:rPr>
        <w:t>Practicality and rationality</w:t>
      </w:r>
      <w:r w:rsidR="00B7355A" w:rsidRPr="00BC47CE">
        <w:rPr>
          <w:rFonts w:ascii="Arial Narrow" w:hAnsi="Arial Narrow" w:cs="Arial Narrow"/>
          <w:sz w:val="24"/>
          <w:szCs w:val="24"/>
        </w:rPr>
        <w:t xml:space="preserve"> in distribution of partners’ roles</w:t>
      </w:r>
      <w:r>
        <w:rPr>
          <w:rFonts w:ascii="Arial Narrow" w:hAnsi="Arial Narrow" w:cs="Arial Narrow"/>
          <w:sz w:val="24"/>
          <w:szCs w:val="24"/>
        </w:rPr>
        <w:t xml:space="preserve"> that takes into</w:t>
      </w:r>
      <w:r w:rsidR="00AE696F">
        <w:rPr>
          <w:rFonts w:ascii="Arial Narrow" w:hAnsi="Arial Narrow" w:cs="Arial Narrow"/>
          <w:sz w:val="24"/>
          <w:szCs w:val="24"/>
        </w:rPr>
        <w:t xml:space="preserve"> consideration their</w:t>
      </w:r>
      <w:r>
        <w:rPr>
          <w:rFonts w:ascii="Arial Narrow" w:hAnsi="Arial Narrow" w:cs="Arial Narrow"/>
          <w:sz w:val="24"/>
          <w:szCs w:val="24"/>
        </w:rPr>
        <w:t xml:space="preserve"> comparative advantages</w:t>
      </w:r>
      <w:r w:rsidR="00B7355A" w:rsidRPr="00BC47CE">
        <w:rPr>
          <w:rFonts w:ascii="Arial Narrow" w:hAnsi="Arial Narrow" w:cs="Arial Narrow"/>
          <w:sz w:val="24"/>
          <w:szCs w:val="24"/>
        </w:rPr>
        <w:t>.</w:t>
      </w:r>
    </w:p>
    <w:p w14:paraId="0DD71356" w14:textId="77777777" w:rsidR="009E2B98" w:rsidRPr="00BC47CE" w:rsidRDefault="00BC47CE" w:rsidP="005450A4">
      <w:pPr>
        <w:pStyle w:val="ListParagraph"/>
        <w:numPr>
          <w:ilvl w:val="0"/>
          <w:numId w:val="50"/>
        </w:numPr>
        <w:spacing w:line="240" w:lineRule="auto"/>
        <w:ind w:left="357" w:hanging="357"/>
        <w:jc w:val="left"/>
        <w:rPr>
          <w:rFonts w:ascii="Arial Narrow" w:hAnsi="Arial Narrow" w:cs="Arial Narrow"/>
          <w:sz w:val="24"/>
          <w:szCs w:val="24"/>
        </w:rPr>
      </w:pPr>
      <w:r>
        <w:rPr>
          <w:rFonts w:ascii="Arial Narrow" w:hAnsi="Arial Narrow" w:cs="Arial Narrow"/>
          <w:sz w:val="24"/>
        </w:rPr>
        <w:t>E</w:t>
      </w:r>
      <w:r w:rsidRPr="00BC47CE">
        <w:rPr>
          <w:rFonts w:ascii="Arial Narrow" w:hAnsi="Arial Narrow" w:cs="Arial Narrow"/>
          <w:sz w:val="24"/>
        </w:rPr>
        <w:t xml:space="preserve">xperimentation with various partnerships arrangements.  </w:t>
      </w:r>
      <w:r>
        <w:rPr>
          <w:rFonts w:ascii="Arial Narrow" w:hAnsi="Arial Narrow" w:cs="Arial Narrow"/>
          <w:sz w:val="24"/>
          <w:szCs w:val="24"/>
        </w:rPr>
        <w:t>Continuous exploration of</w:t>
      </w:r>
      <w:r w:rsidR="00B7355A" w:rsidRPr="00BC47CE">
        <w:rPr>
          <w:rFonts w:ascii="Arial Narrow" w:hAnsi="Arial Narrow" w:cs="Arial Narrow"/>
          <w:sz w:val="24"/>
          <w:szCs w:val="24"/>
        </w:rPr>
        <w:t xml:space="preserve"> new partners</w:t>
      </w:r>
      <w:r>
        <w:rPr>
          <w:rFonts w:ascii="Arial Narrow" w:hAnsi="Arial Narrow" w:cs="Arial Narrow"/>
          <w:sz w:val="24"/>
          <w:szCs w:val="24"/>
        </w:rPr>
        <w:t xml:space="preserve">hip </w:t>
      </w:r>
      <w:r w:rsidR="00AE696F">
        <w:rPr>
          <w:rFonts w:ascii="Arial Narrow" w:hAnsi="Arial Narrow" w:cs="Arial Narrow"/>
          <w:sz w:val="24"/>
          <w:szCs w:val="24"/>
        </w:rPr>
        <w:t>opportunities</w:t>
      </w:r>
      <w:r w:rsidR="00B7355A" w:rsidRPr="00BC47CE">
        <w:rPr>
          <w:rFonts w:ascii="Arial Narrow" w:hAnsi="Arial Narrow" w:cs="Arial Narrow"/>
          <w:sz w:val="24"/>
          <w:szCs w:val="24"/>
        </w:rPr>
        <w:t xml:space="preserve">. </w:t>
      </w:r>
    </w:p>
    <w:p w14:paraId="0DD71357" w14:textId="77777777" w:rsidR="00BC47CE" w:rsidRPr="00BC47CE" w:rsidRDefault="00B7355A" w:rsidP="005450A4">
      <w:pPr>
        <w:pStyle w:val="ListParagraph"/>
        <w:numPr>
          <w:ilvl w:val="0"/>
          <w:numId w:val="50"/>
        </w:numPr>
        <w:spacing w:line="240" w:lineRule="auto"/>
        <w:ind w:left="357" w:hanging="357"/>
        <w:jc w:val="left"/>
        <w:rPr>
          <w:rFonts w:ascii="Arial Narrow" w:hAnsi="Arial Narrow" w:cs="Arial Narrow"/>
          <w:sz w:val="24"/>
          <w:szCs w:val="24"/>
        </w:rPr>
      </w:pPr>
      <w:r w:rsidRPr="00BC47CE">
        <w:rPr>
          <w:rFonts w:ascii="Arial Narrow" w:hAnsi="Arial Narrow" w:cs="Arial Narrow"/>
          <w:sz w:val="24"/>
          <w:szCs w:val="24"/>
        </w:rPr>
        <w:t>Effect</w:t>
      </w:r>
      <w:r w:rsidR="00AE696F">
        <w:rPr>
          <w:rFonts w:ascii="Arial Narrow" w:hAnsi="Arial Narrow" w:cs="Arial Narrow"/>
          <w:sz w:val="24"/>
          <w:szCs w:val="24"/>
        </w:rPr>
        <w:t>ive and extensive partnerships with the civil society</w:t>
      </w:r>
      <w:r w:rsidRPr="00BC47CE">
        <w:rPr>
          <w:rFonts w:ascii="Arial Narrow" w:hAnsi="Arial Narrow" w:cs="Arial Narrow"/>
          <w:sz w:val="24"/>
          <w:szCs w:val="24"/>
        </w:rPr>
        <w:t>.</w:t>
      </w:r>
    </w:p>
    <w:p w14:paraId="0DD71358" w14:textId="77777777" w:rsidR="006F58D3" w:rsidRPr="006F58D3" w:rsidRDefault="00AE696F" w:rsidP="005450A4">
      <w:pPr>
        <w:pStyle w:val="ListParagraph"/>
        <w:numPr>
          <w:ilvl w:val="0"/>
          <w:numId w:val="50"/>
        </w:numPr>
        <w:spacing w:line="240" w:lineRule="auto"/>
        <w:ind w:left="357" w:hanging="357"/>
        <w:jc w:val="left"/>
        <w:rPr>
          <w:rFonts w:ascii="Arial Narrow" w:hAnsi="Arial Narrow" w:cs="Arial Narrow"/>
          <w:sz w:val="24"/>
          <w:szCs w:val="24"/>
        </w:rPr>
      </w:pPr>
      <w:r>
        <w:rPr>
          <w:rFonts w:ascii="Arial Narrow" w:hAnsi="Arial Narrow" w:cs="Arial Narrow"/>
          <w:sz w:val="24"/>
        </w:rPr>
        <w:t>Use</w:t>
      </w:r>
      <w:r w:rsidR="00BC47CE" w:rsidRPr="00BC47CE">
        <w:rPr>
          <w:rFonts w:ascii="Arial Narrow" w:hAnsi="Arial Narrow" w:cs="Arial Narrow"/>
          <w:sz w:val="24"/>
        </w:rPr>
        <w:t xml:space="preserve"> </w:t>
      </w:r>
      <w:r w:rsidR="006F58D3">
        <w:rPr>
          <w:rFonts w:ascii="Arial Narrow" w:hAnsi="Arial Narrow" w:cs="Arial Narrow"/>
          <w:sz w:val="24"/>
        </w:rPr>
        <w:t xml:space="preserve">of </w:t>
      </w:r>
      <w:r w:rsidR="00BC47CE" w:rsidRPr="00BC47CE">
        <w:rPr>
          <w:rFonts w:ascii="Arial Narrow" w:hAnsi="Arial Narrow" w:cs="Arial Narrow"/>
          <w:sz w:val="24"/>
        </w:rPr>
        <w:t>Project Boards that comprise multiple stakeholders.</w:t>
      </w:r>
    </w:p>
    <w:p w14:paraId="0DD71359" w14:textId="77777777" w:rsidR="00AE696F" w:rsidRPr="00AE696F" w:rsidRDefault="006F58D3" w:rsidP="005450A4">
      <w:pPr>
        <w:pStyle w:val="ListParagraph"/>
        <w:numPr>
          <w:ilvl w:val="0"/>
          <w:numId w:val="50"/>
        </w:numPr>
        <w:spacing w:line="240" w:lineRule="auto"/>
        <w:ind w:left="357" w:hanging="357"/>
        <w:jc w:val="left"/>
        <w:rPr>
          <w:rFonts w:ascii="Arial Narrow" w:hAnsi="Arial Narrow" w:cs="Arial Narrow"/>
          <w:sz w:val="24"/>
          <w:szCs w:val="24"/>
        </w:rPr>
      </w:pPr>
      <w:r>
        <w:rPr>
          <w:rFonts w:ascii="Arial Narrow" w:hAnsi="Arial Narrow" w:cs="Arial Narrow"/>
          <w:sz w:val="24"/>
        </w:rPr>
        <w:t>Pursuit of synergies among UNDP projects.</w:t>
      </w:r>
      <w:r w:rsidR="00BC47CE" w:rsidRPr="00BC47CE">
        <w:rPr>
          <w:rFonts w:ascii="Arial Narrow" w:hAnsi="Arial Narrow" w:cs="Arial Narrow"/>
          <w:sz w:val="24"/>
        </w:rPr>
        <w:t xml:space="preserve"> </w:t>
      </w:r>
    </w:p>
    <w:p w14:paraId="0DD7135A" w14:textId="77777777" w:rsidR="00AE696F" w:rsidRPr="00AE696F" w:rsidRDefault="00AE696F" w:rsidP="00AE696F">
      <w:pPr>
        <w:pStyle w:val="ListParagraph"/>
        <w:spacing w:line="240" w:lineRule="auto"/>
        <w:ind w:left="0" w:firstLine="0"/>
        <w:jc w:val="left"/>
        <w:rPr>
          <w:rFonts w:ascii="Arial Narrow" w:hAnsi="Arial Narrow" w:cs="Arial Narrow"/>
          <w:sz w:val="24"/>
          <w:szCs w:val="24"/>
        </w:rPr>
      </w:pPr>
    </w:p>
    <w:p w14:paraId="0DD7135B" w14:textId="77777777" w:rsidR="00B7355A" w:rsidRPr="00FE0443" w:rsidRDefault="00B7355A" w:rsidP="0009784F">
      <w:pPr>
        <w:spacing w:before="120"/>
        <w:rPr>
          <w:rFonts w:ascii="Arial Narrow" w:hAnsi="Arial Narrow" w:cs="Arial Narrow"/>
          <w:lang w:val="en-GB"/>
        </w:rPr>
      </w:pPr>
      <w:r w:rsidRPr="00FE0443">
        <w:rPr>
          <w:rFonts w:ascii="Arial Narrow" w:hAnsi="Arial Narrow" w:cs="Arial Narrow"/>
          <w:lang w:val="en-GB"/>
        </w:rPr>
        <w:t>U</w:t>
      </w:r>
      <w:r w:rsidR="00072C1F">
        <w:rPr>
          <w:rFonts w:ascii="Arial Narrow" w:hAnsi="Arial Narrow" w:cs="Arial Narrow"/>
          <w:lang w:val="en-GB"/>
        </w:rPr>
        <w:t>NDP’s</w:t>
      </w:r>
      <w:r w:rsidR="00DB62CE" w:rsidRPr="00FE0443">
        <w:rPr>
          <w:rFonts w:ascii="Arial Narrow" w:hAnsi="Arial Narrow" w:cs="Arial Narrow"/>
          <w:lang w:val="en-GB"/>
        </w:rPr>
        <w:t xml:space="preserve"> CSR</w:t>
      </w:r>
      <w:r w:rsidRPr="00FE0443">
        <w:rPr>
          <w:rFonts w:ascii="Arial Narrow" w:hAnsi="Arial Narrow" w:cs="Arial Narrow"/>
          <w:lang w:val="en-GB"/>
        </w:rPr>
        <w:t xml:space="preserve"> project </w:t>
      </w:r>
      <w:r w:rsidR="00764886">
        <w:rPr>
          <w:rFonts w:ascii="Arial Narrow" w:hAnsi="Arial Narrow" w:cs="Arial Narrow"/>
          <w:lang w:val="en-GB"/>
        </w:rPr>
        <w:t xml:space="preserve">in consultation with the MDCS and other projects </w:t>
      </w:r>
      <w:r w:rsidRPr="00FE0443">
        <w:rPr>
          <w:rFonts w:ascii="Arial Narrow" w:hAnsi="Arial Narrow" w:cs="Arial Narrow"/>
          <w:lang w:val="en-GB"/>
        </w:rPr>
        <w:t>ensured clear separation of r</w:t>
      </w:r>
      <w:r w:rsidR="00764886">
        <w:rPr>
          <w:rFonts w:ascii="Arial Narrow" w:hAnsi="Arial Narrow" w:cs="Arial Narrow"/>
          <w:lang w:val="en-GB"/>
        </w:rPr>
        <w:t>oles and responsibilities of all</w:t>
      </w:r>
      <w:r w:rsidRPr="00FE0443">
        <w:rPr>
          <w:rFonts w:ascii="Arial Narrow" w:hAnsi="Arial Narrow" w:cs="Arial Narrow"/>
          <w:lang w:val="en-GB"/>
        </w:rPr>
        <w:t xml:space="preserve"> project</w:t>
      </w:r>
      <w:r w:rsidR="00764886">
        <w:rPr>
          <w:rFonts w:ascii="Arial Narrow" w:hAnsi="Arial Narrow" w:cs="Arial Narrow"/>
          <w:lang w:val="en-GB"/>
        </w:rPr>
        <w:t xml:space="preserve">s supporting MDCS. </w:t>
      </w:r>
      <w:r w:rsidR="00CA6CB0">
        <w:rPr>
          <w:rFonts w:ascii="Arial Narrow" w:hAnsi="Arial Narrow" w:cs="Arial Narrow"/>
          <w:lang w:val="en-GB"/>
        </w:rPr>
        <w:t>Effective partnership avoided overlapping of efforts and</w:t>
      </w:r>
      <w:r w:rsidRPr="00FE0443">
        <w:rPr>
          <w:rFonts w:ascii="Arial Narrow" w:hAnsi="Arial Narrow" w:cs="Arial Narrow"/>
          <w:lang w:val="en-GB"/>
        </w:rPr>
        <w:t xml:space="preserve"> facilitated effective sharing of information and promotion of successful </w:t>
      </w:r>
      <w:r w:rsidR="00CA6CB0">
        <w:rPr>
          <w:rFonts w:ascii="Arial Narrow" w:hAnsi="Arial Narrow" w:cs="Arial Narrow"/>
          <w:lang w:val="en-GB"/>
        </w:rPr>
        <w:t xml:space="preserve">practices. </w:t>
      </w:r>
      <w:r w:rsidRPr="00FE0443">
        <w:rPr>
          <w:rFonts w:ascii="Arial Narrow" w:hAnsi="Arial Narrow" w:cs="Arial Narrow"/>
          <w:lang w:val="en-GB"/>
        </w:rPr>
        <w:t xml:space="preserve">The project missed, however, an opportunity to build working relations with the National Academy of Public Administration that provides both pre and in-service training in the area of public administration. Such a partnership could </w:t>
      </w:r>
      <w:r w:rsidR="0050313C">
        <w:rPr>
          <w:rFonts w:ascii="Arial Narrow" w:hAnsi="Arial Narrow" w:cs="Arial Narrow"/>
          <w:lang w:val="en-GB"/>
        </w:rPr>
        <w:t xml:space="preserve">have </w:t>
      </w:r>
      <w:r w:rsidRPr="00FE0443">
        <w:rPr>
          <w:rFonts w:ascii="Arial Narrow" w:hAnsi="Arial Narrow" w:cs="Arial Narrow"/>
          <w:lang w:val="en-GB"/>
        </w:rPr>
        <w:t>potentially result</w:t>
      </w:r>
      <w:r w:rsidR="0050313C">
        <w:rPr>
          <w:rFonts w:ascii="Arial Narrow" w:hAnsi="Arial Narrow" w:cs="Arial Narrow"/>
          <w:lang w:val="en-GB"/>
        </w:rPr>
        <w:t>ed in</w:t>
      </w:r>
      <w:r w:rsidRPr="00FE0443">
        <w:rPr>
          <w:rFonts w:ascii="Arial Narrow" w:hAnsi="Arial Narrow" w:cs="Arial Narrow"/>
          <w:lang w:val="en-GB"/>
        </w:rPr>
        <w:t xml:space="preserve"> alignment of training strategies</w:t>
      </w:r>
      <w:r w:rsidR="0050313C">
        <w:rPr>
          <w:rFonts w:ascii="Arial Narrow" w:hAnsi="Arial Narrow" w:cs="Arial Narrow"/>
          <w:lang w:val="en-GB"/>
        </w:rPr>
        <w:t xml:space="preserve"> and curricula</w:t>
      </w:r>
      <w:r w:rsidRPr="00FE0443">
        <w:rPr>
          <w:rFonts w:ascii="Arial Narrow" w:hAnsi="Arial Narrow" w:cs="Arial Narrow"/>
          <w:lang w:val="en-GB"/>
        </w:rPr>
        <w:t xml:space="preserve"> and sharing of effective practices between the School and the Academy.</w:t>
      </w:r>
    </w:p>
    <w:p w14:paraId="0DD7135C" w14:textId="77777777" w:rsidR="008560A0" w:rsidRDefault="0050313C" w:rsidP="0009784F">
      <w:pPr>
        <w:spacing w:before="120"/>
        <w:rPr>
          <w:rFonts w:ascii="Arial Narrow" w:hAnsi="Arial Narrow" w:cs="Arial Narrow"/>
          <w:lang w:val="en-GB"/>
        </w:rPr>
      </w:pPr>
      <w:r>
        <w:rPr>
          <w:rFonts w:ascii="Arial Narrow" w:hAnsi="Arial Narrow" w:cs="Arial Narrow"/>
          <w:lang w:val="en-GB"/>
        </w:rPr>
        <w:t>In the area of women</w:t>
      </w:r>
      <w:r w:rsidR="00B7355A" w:rsidRPr="00FE0443">
        <w:rPr>
          <w:rFonts w:ascii="Arial Narrow" w:hAnsi="Arial Narrow" w:cs="Arial Narrow"/>
          <w:lang w:val="en-GB"/>
        </w:rPr>
        <w:t xml:space="preserve"> and children’s rights, the partners maintain</w:t>
      </w:r>
      <w:r w:rsidR="006F58D3">
        <w:rPr>
          <w:rFonts w:ascii="Arial Narrow" w:hAnsi="Arial Narrow" w:cs="Arial Narrow"/>
          <w:lang w:val="en-GB"/>
        </w:rPr>
        <w:t>ed</w:t>
      </w:r>
      <w:r w:rsidR="00B7355A" w:rsidRPr="00FE0443">
        <w:rPr>
          <w:rFonts w:ascii="Arial Narrow" w:hAnsi="Arial Narrow" w:cs="Arial Narrow"/>
          <w:lang w:val="en-GB"/>
        </w:rPr>
        <w:t xml:space="preserve"> clear divis</w:t>
      </w:r>
      <w:r w:rsidR="00430E52">
        <w:rPr>
          <w:rFonts w:ascii="Arial Narrow" w:hAnsi="Arial Narrow" w:cs="Arial Narrow"/>
          <w:lang w:val="en-GB"/>
        </w:rPr>
        <w:t xml:space="preserve">ion of areas of focus. The UNDP’s </w:t>
      </w:r>
      <w:r w:rsidR="00B7355A" w:rsidRPr="00FE0443">
        <w:rPr>
          <w:rFonts w:ascii="Arial Narrow" w:hAnsi="Arial Narrow" w:cs="Arial Narrow"/>
          <w:lang w:val="en-GB"/>
        </w:rPr>
        <w:t>EOWR has focused on state policy, education and domestic violence;</w:t>
      </w:r>
      <w:r w:rsidR="00AB3F6E">
        <w:rPr>
          <w:rFonts w:ascii="Arial Narrow" w:hAnsi="Arial Narrow" w:cs="Arial Narrow"/>
          <w:lang w:val="en-GB"/>
        </w:rPr>
        <w:t xml:space="preserve"> </w:t>
      </w:r>
      <w:r w:rsidR="00B7355A" w:rsidRPr="00FE0443">
        <w:rPr>
          <w:rFonts w:ascii="Arial Narrow" w:hAnsi="Arial Narrow" w:cs="Arial Narrow"/>
          <w:lang w:val="en-GB"/>
        </w:rPr>
        <w:t>International Labour Organization - on promoting gender equality on labour market,</w:t>
      </w:r>
      <w:r w:rsidR="00DB62CE" w:rsidRPr="00FE0443">
        <w:rPr>
          <w:rFonts w:ascii="Arial Narrow" w:hAnsi="Arial Narrow" w:cs="Arial Narrow"/>
          <w:lang w:val="en-GB"/>
        </w:rPr>
        <w:t xml:space="preserve"> C</w:t>
      </w:r>
      <w:r w:rsidR="00B7355A" w:rsidRPr="00FE0443">
        <w:rPr>
          <w:rFonts w:ascii="Arial Narrow" w:hAnsi="Arial Narrow" w:cs="Arial Narrow"/>
          <w:lang w:val="en-GB"/>
        </w:rPr>
        <w:t>ouncil of Europe – on adapting legislative framework to European standards, the United Nations Children’s Fund – on helping children in difficult life circumstances (pilot project in Khmelnytsky region), Safege – on information and awareness campa</w:t>
      </w:r>
      <w:r>
        <w:rPr>
          <w:rFonts w:ascii="Arial Narrow" w:hAnsi="Arial Narrow" w:cs="Arial Narrow"/>
          <w:lang w:val="en-GB"/>
        </w:rPr>
        <w:t>ign. However, the EOWR areas of focus</w:t>
      </w:r>
      <w:r w:rsidR="00B7355A" w:rsidRPr="00FE0443">
        <w:rPr>
          <w:rFonts w:ascii="Arial Narrow" w:hAnsi="Arial Narrow" w:cs="Arial Narrow"/>
          <w:lang w:val="en-GB"/>
        </w:rPr>
        <w:t xml:space="preserve"> partially overlap</w:t>
      </w:r>
      <w:r>
        <w:rPr>
          <w:rFonts w:ascii="Arial Narrow" w:hAnsi="Arial Narrow" w:cs="Arial Narrow"/>
          <w:lang w:val="en-GB"/>
        </w:rPr>
        <w:t>ped with those</w:t>
      </w:r>
      <w:r w:rsidR="00B7355A" w:rsidRPr="00FE0443">
        <w:rPr>
          <w:rFonts w:ascii="Arial Narrow" w:hAnsi="Arial Narrow" w:cs="Arial Narrow"/>
          <w:lang w:val="en-GB"/>
        </w:rPr>
        <w:t xml:space="preserve"> of the Council of Europe in the area o</w:t>
      </w:r>
      <w:r w:rsidR="00072C1F">
        <w:rPr>
          <w:rFonts w:ascii="Arial Narrow" w:hAnsi="Arial Narrow" w:cs="Arial Narrow"/>
          <w:lang w:val="en-GB"/>
        </w:rPr>
        <w:t>f improving legislative</w:t>
      </w:r>
      <w:r w:rsidR="00B7355A" w:rsidRPr="00FE0443">
        <w:rPr>
          <w:rFonts w:ascii="Arial Narrow" w:hAnsi="Arial Narrow" w:cs="Arial Narrow"/>
          <w:lang w:val="en-GB"/>
        </w:rPr>
        <w:t xml:space="preserve"> framework and Safege</w:t>
      </w:r>
      <w:r w:rsidR="00AB3F6E">
        <w:rPr>
          <w:rFonts w:ascii="Arial Narrow" w:hAnsi="Arial Narrow" w:cs="Arial Narrow"/>
          <w:lang w:val="en-GB"/>
        </w:rPr>
        <w:t xml:space="preserve"> </w:t>
      </w:r>
      <w:r w:rsidR="00B7355A" w:rsidRPr="00FE0443">
        <w:rPr>
          <w:rFonts w:ascii="Arial Narrow" w:hAnsi="Arial Narrow" w:cs="Arial Narrow"/>
          <w:lang w:val="en-GB"/>
        </w:rPr>
        <w:t>in the area of awareness building against domestic violenc</w:t>
      </w:r>
      <w:r w:rsidR="00072C1F">
        <w:rPr>
          <w:rFonts w:ascii="Arial Narrow" w:hAnsi="Arial Narrow" w:cs="Arial Narrow"/>
          <w:lang w:val="en-GB"/>
        </w:rPr>
        <w:t>e</w:t>
      </w:r>
      <w:r w:rsidR="00B7355A" w:rsidRPr="00FE0443">
        <w:rPr>
          <w:rFonts w:ascii="Arial Narrow" w:hAnsi="Arial Narrow" w:cs="Arial Narrow"/>
          <w:lang w:val="en-GB"/>
        </w:rPr>
        <w:t>.</w:t>
      </w:r>
      <w:r w:rsidR="00430E52">
        <w:rPr>
          <w:rFonts w:ascii="Arial Narrow" w:hAnsi="Arial Narrow" w:cs="Arial Narrow"/>
          <w:lang w:val="en-GB"/>
        </w:rPr>
        <w:t xml:space="preserve"> The EOWR also worked with a wide range of ministries and government agencies in strengthening their capacities in gender mainstreaming that included </w:t>
      </w:r>
      <w:r w:rsidR="00430E52" w:rsidRPr="00430E52">
        <w:rPr>
          <w:rFonts w:ascii="Arial Narrow" w:hAnsi="Arial Narrow" w:cs="Arial Narrow"/>
          <w:lang w:val="en-GB"/>
        </w:rPr>
        <w:t xml:space="preserve">Ministry of Interior, Ministry of Education and Science, Ministry for Family, Youth and </w:t>
      </w:r>
      <w:r w:rsidR="00430E52">
        <w:rPr>
          <w:rFonts w:ascii="Arial Narrow" w:hAnsi="Arial Narrow" w:cs="Arial Narrow"/>
          <w:lang w:val="en-GB"/>
        </w:rPr>
        <w:t>Sport, Ministry of Defenc</w:t>
      </w:r>
      <w:r w:rsidR="00430E52" w:rsidRPr="00430E52">
        <w:rPr>
          <w:rFonts w:ascii="Arial Narrow" w:hAnsi="Arial Narrow" w:cs="Arial Narrow"/>
          <w:lang w:val="en-GB"/>
        </w:rPr>
        <w:t>e, Ministry of Justice, Ministry of Economy, Ministry of Labour and Social Policy, Ministry of Culture and Tourism, Ministry of Health Care, State Committee of Television and Radio Broadcasting, National Commission on Public Ethics</w:t>
      </w:r>
      <w:r w:rsidR="00430E52">
        <w:rPr>
          <w:rFonts w:ascii="Arial Narrow" w:hAnsi="Arial Narrow" w:cs="Arial Narrow"/>
          <w:lang w:val="en-GB"/>
        </w:rPr>
        <w:t>.</w:t>
      </w:r>
    </w:p>
    <w:p w14:paraId="0DD7135D" w14:textId="77777777" w:rsidR="00B7355A" w:rsidRPr="00FE0443" w:rsidRDefault="008560A0" w:rsidP="0009784F">
      <w:pPr>
        <w:spacing w:before="120"/>
        <w:rPr>
          <w:rFonts w:ascii="Arial Narrow" w:hAnsi="Arial Narrow" w:cs="Arial Narrow"/>
          <w:lang w:val="en-GB"/>
        </w:rPr>
      </w:pPr>
      <w:r>
        <w:rPr>
          <w:rFonts w:ascii="Arial Narrow" w:hAnsi="Arial Narrow" w:cs="Arial Narrow"/>
          <w:lang w:val="en-GB"/>
        </w:rPr>
        <w:t xml:space="preserve">UNDP’s CSDP project and its partner, International Renaissance Foundation </w:t>
      </w:r>
      <w:r w:rsidR="0050313C">
        <w:rPr>
          <w:rFonts w:ascii="Arial Narrow" w:hAnsi="Arial Narrow" w:cs="Arial Narrow"/>
          <w:lang w:val="en-GB"/>
        </w:rPr>
        <w:t xml:space="preserve">(IRF) </w:t>
      </w:r>
      <w:r>
        <w:rPr>
          <w:rFonts w:ascii="Arial Narrow" w:hAnsi="Arial Narrow" w:cs="Arial Narrow"/>
          <w:lang w:val="en-GB"/>
        </w:rPr>
        <w:t>practically and rationally delineated their roles and parameters of supporting CSOs in the area of protecting of human rights</w:t>
      </w:r>
      <w:r w:rsidR="001B58A2">
        <w:rPr>
          <w:rFonts w:ascii="Arial Narrow" w:hAnsi="Arial Narrow" w:cs="Arial Narrow"/>
          <w:lang w:val="en-GB"/>
        </w:rPr>
        <w:t>. IRF has</w:t>
      </w:r>
      <w:r w:rsidRPr="008560A0">
        <w:rPr>
          <w:rFonts w:ascii="Arial Narrow" w:hAnsi="Arial Narrow" w:cs="Arial Narrow"/>
          <w:lang w:val="en-GB"/>
        </w:rPr>
        <w:t xml:space="preserve"> focused more on protecting the rights of the poor citizens and local co</w:t>
      </w:r>
      <w:r w:rsidR="001B58A2">
        <w:rPr>
          <w:rFonts w:ascii="Arial Narrow" w:hAnsi="Arial Narrow" w:cs="Arial Narrow"/>
          <w:lang w:val="en-GB"/>
        </w:rPr>
        <w:t>mmunities, while CSDP supported CSOs promoting</w:t>
      </w:r>
      <w:r w:rsidRPr="008560A0">
        <w:rPr>
          <w:rFonts w:ascii="Arial Narrow" w:hAnsi="Arial Narrow" w:cs="Arial Narrow"/>
          <w:lang w:val="en-GB"/>
        </w:rPr>
        <w:t xml:space="preserve"> the rights of su</w:t>
      </w:r>
      <w:r w:rsidR="0050313C">
        <w:rPr>
          <w:rFonts w:ascii="Arial Narrow" w:hAnsi="Arial Narrow" w:cs="Arial Narrow"/>
          <w:lang w:val="en-GB"/>
        </w:rPr>
        <w:t>ch vulnerable groups as</w:t>
      </w:r>
      <w:r w:rsidRPr="008560A0">
        <w:rPr>
          <w:rFonts w:ascii="Arial Narrow" w:hAnsi="Arial Narrow" w:cs="Arial Narrow"/>
          <w:lang w:val="en-GB"/>
        </w:rPr>
        <w:t xml:space="preserve"> people</w:t>
      </w:r>
      <w:r w:rsidR="0050313C">
        <w:rPr>
          <w:rFonts w:ascii="Arial Narrow" w:hAnsi="Arial Narrow" w:cs="Arial Narrow"/>
          <w:lang w:val="en-GB"/>
        </w:rPr>
        <w:t xml:space="preserve"> with disabilities</w:t>
      </w:r>
      <w:r w:rsidRPr="008560A0">
        <w:rPr>
          <w:rFonts w:ascii="Arial Narrow" w:hAnsi="Arial Narrow" w:cs="Arial Narrow"/>
          <w:lang w:val="en-GB"/>
        </w:rPr>
        <w:t xml:space="preserve">, convicts and former convicts, women and </w:t>
      </w:r>
      <w:r>
        <w:rPr>
          <w:rFonts w:ascii="Arial Narrow" w:hAnsi="Arial Narrow" w:cs="Arial Narrow"/>
          <w:lang w:val="en-GB"/>
        </w:rPr>
        <w:t>youth.</w:t>
      </w:r>
    </w:p>
    <w:p w14:paraId="0DD7135E" w14:textId="77777777" w:rsidR="00B7355A" w:rsidRPr="00FE0443" w:rsidRDefault="00B7355A" w:rsidP="000B5D19">
      <w:pPr>
        <w:spacing w:before="120"/>
        <w:rPr>
          <w:rFonts w:ascii="Arial Narrow" w:hAnsi="Arial Narrow" w:cs="Arial Narrow"/>
          <w:lang w:val="en-GB"/>
        </w:rPr>
      </w:pPr>
      <w:r w:rsidRPr="00FE0443">
        <w:rPr>
          <w:rFonts w:ascii="Arial Narrow" w:hAnsi="Arial Narrow" w:cs="Arial Narrow"/>
          <w:lang w:val="en-GB"/>
        </w:rPr>
        <w:t xml:space="preserve">UNDP </w:t>
      </w:r>
      <w:r w:rsidR="00AE696F">
        <w:rPr>
          <w:rFonts w:ascii="Arial Narrow" w:hAnsi="Arial Narrow" w:cs="Arial Narrow"/>
          <w:lang w:val="en-GB"/>
        </w:rPr>
        <w:t xml:space="preserve">pursued innovations in partnerships and </w:t>
      </w:r>
      <w:r w:rsidRPr="00FE0443">
        <w:rPr>
          <w:rFonts w:ascii="Arial Narrow" w:hAnsi="Arial Narrow" w:cs="Arial Narrow"/>
          <w:lang w:val="en-GB"/>
        </w:rPr>
        <w:t xml:space="preserve">forged alliances with </w:t>
      </w:r>
      <w:r w:rsidR="006F58D3">
        <w:rPr>
          <w:rFonts w:ascii="Arial Narrow" w:hAnsi="Arial Narrow" w:cs="Arial Narrow"/>
          <w:lang w:val="en-GB"/>
        </w:rPr>
        <w:t xml:space="preserve">such </w:t>
      </w:r>
      <w:r w:rsidRPr="00FE0443">
        <w:rPr>
          <w:rFonts w:ascii="Arial Narrow" w:hAnsi="Arial Narrow" w:cs="Arial Narrow"/>
          <w:lang w:val="en-GB"/>
        </w:rPr>
        <w:t>part</w:t>
      </w:r>
      <w:r w:rsidR="006F58D3">
        <w:rPr>
          <w:rFonts w:ascii="Arial Narrow" w:hAnsi="Arial Narrow" w:cs="Arial Narrow"/>
          <w:lang w:val="en-GB"/>
        </w:rPr>
        <w:t>ners in the Business Sector</w:t>
      </w:r>
      <w:r w:rsidRPr="00FE0443">
        <w:rPr>
          <w:rFonts w:ascii="Arial Narrow" w:hAnsi="Arial Narrow" w:cs="Arial Narrow"/>
          <w:lang w:val="en-GB"/>
        </w:rPr>
        <w:t xml:space="preserve"> as Intel. Through its cooperation with the Intel Corporation and implementing its </w:t>
      </w:r>
      <w:r w:rsidRPr="00FE0443">
        <w:rPr>
          <w:rFonts w:ascii="Arial Narrow" w:hAnsi="Arial Narrow" w:cs="Arial Narrow"/>
          <w:lang w:val="en-GB"/>
        </w:rPr>
        <w:lastRenderedPageBreak/>
        <w:t>international innovative learning tool - Skills for Success Program, the Y</w:t>
      </w:r>
      <w:r w:rsidR="0050313C">
        <w:rPr>
          <w:rFonts w:ascii="Arial Narrow" w:hAnsi="Arial Narrow" w:cs="Arial Narrow"/>
          <w:lang w:val="en-GB"/>
        </w:rPr>
        <w:t xml:space="preserve">SI project offered two courses: </w:t>
      </w:r>
      <w:r w:rsidRPr="00FE0443">
        <w:rPr>
          <w:rFonts w:ascii="Arial Narrow" w:hAnsi="Arial Narrow" w:cs="Arial Narrow"/>
          <w:lang w:val="en-GB"/>
        </w:rPr>
        <w:t>Computer Technologies for Local Community for pupils of 5-7 classes and Computer Technologies and F</w:t>
      </w:r>
      <w:r w:rsidR="00FC1F1A">
        <w:rPr>
          <w:rFonts w:ascii="Arial Narrow" w:hAnsi="Arial Narrow" w:cs="Arial Narrow"/>
          <w:lang w:val="en-GB"/>
        </w:rPr>
        <w:t xml:space="preserve">uture Profession for pupils of </w:t>
      </w:r>
      <w:r w:rsidR="0050313C">
        <w:rPr>
          <w:rFonts w:ascii="Arial Narrow" w:hAnsi="Arial Narrow" w:cs="Arial Narrow"/>
          <w:lang w:val="en-GB"/>
        </w:rPr>
        <w:t>8-10 classes. These courses were taught in</w:t>
      </w:r>
      <w:r w:rsidRPr="00FE0443">
        <w:rPr>
          <w:rFonts w:ascii="Arial Narrow" w:hAnsi="Arial Narrow" w:cs="Arial Narrow"/>
          <w:lang w:val="en-GB"/>
        </w:rPr>
        <w:t xml:space="preserve"> schools as extracurricular classes by the programme facilitators.</w:t>
      </w:r>
      <w:r w:rsidR="00942001">
        <w:rPr>
          <w:rFonts w:ascii="Arial Narrow" w:hAnsi="Arial Narrow" w:cs="Arial Narrow"/>
          <w:lang w:val="en-GB"/>
        </w:rPr>
        <w:t xml:space="preserve"> </w:t>
      </w:r>
    </w:p>
    <w:p w14:paraId="0DD7135F" w14:textId="77777777" w:rsidR="00B7355A" w:rsidRPr="00FE0443" w:rsidRDefault="009E1B0E" w:rsidP="00122488">
      <w:pPr>
        <w:pStyle w:val="NormalWeb"/>
        <w:spacing w:before="120" w:beforeAutospacing="0" w:after="0" w:afterAutospacing="0"/>
        <w:rPr>
          <w:rFonts w:ascii="Arial Narrow" w:hAnsi="Arial Narrow" w:cs="Arial Narrow"/>
          <w:lang w:val="en-GB"/>
        </w:rPr>
      </w:pPr>
      <w:r>
        <w:rPr>
          <w:rFonts w:ascii="Arial Narrow" w:hAnsi="Arial Narrow" w:cs="Arial Narrow"/>
          <w:lang w:val="en-GB"/>
        </w:rPr>
        <w:t>The YSI project</w:t>
      </w:r>
      <w:r w:rsidRPr="009E1B0E">
        <w:rPr>
          <w:rFonts w:ascii="Arial Narrow" w:hAnsi="Arial Narrow" w:cs="Arial Narrow"/>
          <w:lang w:val="en-GB"/>
        </w:rPr>
        <w:t xml:space="preserve"> </w:t>
      </w:r>
      <w:r w:rsidR="001B58A2">
        <w:rPr>
          <w:rFonts w:ascii="Arial Narrow" w:hAnsi="Arial Narrow" w:cs="Arial Narrow"/>
          <w:lang w:val="en-GB"/>
        </w:rPr>
        <w:t>benefited from experience</w:t>
      </w:r>
      <w:r w:rsidR="0050313C">
        <w:rPr>
          <w:rFonts w:ascii="Arial Narrow" w:hAnsi="Arial Narrow" w:cs="Arial Narrow"/>
          <w:lang w:val="en-GB"/>
        </w:rPr>
        <w:t>s</w:t>
      </w:r>
      <w:r w:rsidR="00B7355A" w:rsidRPr="00FE0443">
        <w:rPr>
          <w:rFonts w:ascii="Arial Narrow" w:hAnsi="Arial Narrow" w:cs="Arial Narrow"/>
          <w:lang w:val="en-GB"/>
        </w:rPr>
        <w:t xml:space="preserve"> of such UNDP projects as Human Secur</w:t>
      </w:r>
      <w:r w:rsidR="005D3541">
        <w:rPr>
          <w:rFonts w:ascii="Arial Narrow" w:hAnsi="Arial Narrow" w:cs="Arial Narrow"/>
          <w:lang w:val="en-GB"/>
        </w:rPr>
        <w:t>ity for Ukrainian Youth Project and</w:t>
      </w:r>
      <w:r w:rsidR="00B7355A" w:rsidRPr="00FE0443">
        <w:rPr>
          <w:rFonts w:ascii="Arial Narrow" w:hAnsi="Arial Narrow" w:cs="Arial Narrow"/>
          <w:lang w:val="en-GB"/>
        </w:rPr>
        <w:t xml:space="preserve"> Chernobyl Recove</w:t>
      </w:r>
      <w:r w:rsidR="005D3541">
        <w:rPr>
          <w:rFonts w:ascii="Arial Narrow" w:hAnsi="Arial Narrow" w:cs="Arial Narrow"/>
          <w:lang w:val="en-GB"/>
        </w:rPr>
        <w:t>ry and Development Programme. It</w:t>
      </w:r>
      <w:r w:rsidR="00B7355A" w:rsidRPr="00FE0443">
        <w:rPr>
          <w:rFonts w:ascii="Arial Narrow" w:hAnsi="Arial Narrow" w:cs="Arial Narrow"/>
          <w:lang w:val="en-GB"/>
        </w:rPr>
        <w:t xml:space="preserve"> collabora</w:t>
      </w:r>
      <w:r w:rsidR="005D3541">
        <w:rPr>
          <w:rFonts w:ascii="Arial Narrow" w:hAnsi="Arial Narrow" w:cs="Arial Narrow"/>
          <w:lang w:val="en-GB"/>
        </w:rPr>
        <w:t>ted</w:t>
      </w:r>
      <w:r w:rsidR="00B7355A" w:rsidRPr="00FE0443">
        <w:rPr>
          <w:rFonts w:ascii="Arial Narrow" w:hAnsi="Arial Narrow" w:cs="Arial Narrow"/>
          <w:lang w:val="en-GB"/>
        </w:rPr>
        <w:t xml:space="preserve"> with </w:t>
      </w:r>
      <w:r w:rsidR="005D3541">
        <w:rPr>
          <w:rFonts w:ascii="Arial Narrow" w:hAnsi="Arial Narrow" w:cs="Arial Narrow"/>
          <w:lang w:val="en-GB"/>
        </w:rPr>
        <w:t xml:space="preserve">such </w:t>
      </w:r>
      <w:r w:rsidR="00B7355A" w:rsidRPr="00FE0443">
        <w:rPr>
          <w:rFonts w:ascii="Arial Narrow" w:hAnsi="Arial Narrow" w:cs="Arial Narrow"/>
          <w:lang w:val="en-GB"/>
        </w:rPr>
        <w:t xml:space="preserve">currently active </w:t>
      </w:r>
      <w:r w:rsidR="005D3541">
        <w:rPr>
          <w:rFonts w:ascii="Arial Narrow" w:hAnsi="Arial Narrow" w:cs="Arial Narrow"/>
          <w:lang w:val="en-GB"/>
        </w:rPr>
        <w:t xml:space="preserve">projects as </w:t>
      </w:r>
      <w:r w:rsidR="00B7355A" w:rsidRPr="00FE0443">
        <w:rPr>
          <w:rFonts w:ascii="Arial Narrow" w:hAnsi="Arial Narrow" w:cs="Arial Narrow"/>
          <w:lang w:val="en-GB"/>
        </w:rPr>
        <w:t xml:space="preserve">Community Based Approach to Local Development, Municipal Governance and Sustainable Development Programme and Crimea Integration and Development Programme. </w:t>
      </w:r>
    </w:p>
    <w:p w14:paraId="0DD71360" w14:textId="77777777" w:rsidR="00B7355A" w:rsidRPr="00FE0443" w:rsidRDefault="00B7355A" w:rsidP="0009784F">
      <w:pPr>
        <w:spacing w:before="120"/>
        <w:rPr>
          <w:rFonts w:ascii="Arial Narrow" w:hAnsi="Arial Narrow" w:cs="Arial Narrow"/>
          <w:lang w:val="en-GB"/>
        </w:rPr>
      </w:pPr>
    </w:p>
    <w:p w14:paraId="0DD71361" w14:textId="77777777" w:rsidR="00B7355A" w:rsidRPr="00FE0443" w:rsidRDefault="009E2B98" w:rsidP="005962D1">
      <w:pPr>
        <w:pStyle w:val="Heading2"/>
        <w:spacing w:before="120"/>
        <w:rPr>
          <w:lang w:val="en-GB"/>
        </w:rPr>
      </w:pPr>
      <w:bookmarkStart w:id="38" w:name="_Toc177900947"/>
      <w:r w:rsidRPr="00FE0443">
        <w:rPr>
          <w:lang w:val="en-GB"/>
        </w:rPr>
        <w:t>4</w:t>
      </w:r>
      <w:r w:rsidR="00B7355A" w:rsidRPr="00FE0443">
        <w:rPr>
          <w:lang w:val="en-GB"/>
        </w:rPr>
        <w:t>.5 Sustainability</w:t>
      </w:r>
      <w:bookmarkEnd w:id="38"/>
    </w:p>
    <w:p w14:paraId="0DD71362" w14:textId="77777777" w:rsidR="00B7355A" w:rsidRPr="00FE0443" w:rsidRDefault="00B7355A" w:rsidP="008F3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Narrow" w:hAnsi="Arial Narrow" w:cs="Arial Narrow"/>
          <w:lang w:val="en-GB"/>
        </w:rPr>
      </w:pPr>
      <w:r w:rsidRPr="00FE0443">
        <w:rPr>
          <w:rFonts w:ascii="Arial Narrow" w:hAnsi="Arial Narrow" w:cs="Arial Narrow"/>
          <w:color w:val="000000"/>
          <w:lang w:val="en-GB" w:eastAsia="en-US"/>
        </w:rPr>
        <w:t xml:space="preserve">Sustainability is about being strategic and looking to the future. </w:t>
      </w:r>
      <w:r w:rsidRPr="00FE0443">
        <w:rPr>
          <w:rFonts w:ascii="Arial Narrow" w:hAnsi="Arial Narrow" w:cs="Arial Narrow"/>
          <w:color w:val="000000"/>
          <w:lang w:val="en-GB"/>
        </w:rPr>
        <w:t>S</w:t>
      </w:r>
      <w:r w:rsidRPr="00FE0443">
        <w:rPr>
          <w:rFonts w:ascii="Arial Narrow" w:hAnsi="Arial Narrow" w:cs="Arial Narrow"/>
          <w:color w:val="000000"/>
          <w:lang w:val="en-GB" w:eastAsia="en-US"/>
        </w:rPr>
        <w:t>ustainability does not mean only that the systems, activities, and practices established by the projects continue beyond their completion. It means also building on project’s achievements to advance to another level, by extending efforts into other areas.</w:t>
      </w:r>
    </w:p>
    <w:p w14:paraId="0DD71363" w14:textId="77777777" w:rsidR="00B7355A" w:rsidRPr="00FE0443" w:rsidRDefault="00B7355A" w:rsidP="00920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Narrow" w:hAnsi="Arial Narrow" w:cs="Arial Narrow"/>
          <w:color w:val="000000"/>
          <w:lang w:val="en-GB" w:eastAsia="en-US"/>
        </w:rPr>
      </w:pPr>
      <w:r w:rsidRPr="00FE0443">
        <w:rPr>
          <w:rFonts w:ascii="Arial Narrow" w:hAnsi="Arial Narrow" w:cs="Arial Narrow"/>
          <w:b/>
          <w:bCs/>
          <w:lang w:val="en-GB"/>
        </w:rPr>
        <w:t xml:space="preserve">UNDP has been overall effective in promoting sustainability of its projects among its partners. </w:t>
      </w:r>
      <w:r w:rsidRPr="00FE0443">
        <w:rPr>
          <w:rFonts w:ascii="Arial Narrow" w:hAnsi="Arial Narrow" w:cs="Arial Narrow"/>
          <w:color w:val="000000"/>
          <w:lang w:val="en-GB" w:eastAsia="en-US"/>
        </w:rPr>
        <w:t xml:space="preserve">Sustainability of interventions depends on a wide range of factors that are often beyond UNDP’s control. </w:t>
      </w:r>
      <w:r w:rsidRPr="00FE0443">
        <w:rPr>
          <w:rFonts w:ascii="Arial Narrow" w:hAnsi="Arial Narrow" w:cs="Arial Narrow"/>
          <w:lang w:val="en-GB"/>
        </w:rPr>
        <w:t>The partners demonstrated different degrees of their institutional, technical and financial commitments to project</w:t>
      </w:r>
      <w:r w:rsidR="005D3541">
        <w:rPr>
          <w:rFonts w:ascii="Arial Narrow" w:hAnsi="Arial Narrow" w:cs="Arial Narrow"/>
          <w:lang w:val="en-GB"/>
        </w:rPr>
        <w:t>s’</w:t>
      </w:r>
      <w:r w:rsidRPr="00FE0443">
        <w:rPr>
          <w:rFonts w:ascii="Arial Narrow" w:hAnsi="Arial Narrow" w:cs="Arial Narrow"/>
          <w:lang w:val="en-GB"/>
        </w:rPr>
        <w:t xml:space="preserve"> objectives.</w:t>
      </w:r>
    </w:p>
    <w:p w14:paraId="0DD71364" w14:textId="77777777" w:rsidR="00B7355A" w:rsidRPr="00FE0443" w:rsidRDefault="00B7355A" w:rsidP="009659E4">
      <w:pPr>
        <w:spacing w:before="120"/>
        <w:rPr>
          <w:rFonts w:ascii="Arial Narrow" w:hAnsi="Arial Narrow" w:cs="Arial Narrow"/>
          <w:lang w:val="en-GB"/>
        </w:rPr>
      </w:pPr>
      <w:r w:rsidRPr="00FE0443">
        <w:rPr>
          <w:rFonts w:ascii="Arial Narrow" w:hAnsi="Arial Narrow" w:cs="Arial Narrow"/>
          <w:b/>
          <w:bCs/>
          <w:lang w:val="en-GB"/>
        </w:rPr>
        <w:t>The following factors positively contributed to projects’ sustainability</w:t>
      </w:r>
      <w:r w:rsidRPr="00FE0443">
        <w:rPr>
          <w:rFonts w:ascii="Arial Narrow" w:hAnsi="Arial Narrow" w:cs="Arial Narrow"/>
          <w:lang w:val="en-GB"/>
        </w:rPr>
        <w:t>:</w:t>
      </w:r>
    </w:p>
    <w:p w14:paraId="0DD71365" w14:textId="77777777" w:rsidR="00C436F6" w:rsidRDefault="005D3541" w:rsidP="00D936C2">
      <w:pPr>
        <w:pStyle w:val="ListParagraph"/>
        <w:numPr>
          <w:ilvl w:val="0"/>
          <w:numId w:val="7"/>
        </w:numPr>
        <w:spacing w:line="240" w:lineRule="auto"/>
        <w:ind w:left="357" w:hanging="357"/>
        <w:jc w:val="left"/>
        <w:rPr>
          <w:rFonts w:ascii="Arial Narrow" w:hAnsi="Arial Narrow" w:cs="Arial Narrow"/>
          <w:sz w:val="24"/>
          <w:szCs w:val="24"/>
        </w:rPr>
      </w:pPr>
      <w:r>
        <w:rPr>
          <w:rFonts w:ascii="Arial Narrow" w:hAnsi="Arial Narrow" w:cs="Arial Narrow"/>
          <w:sz w:val="24"/>
          <w:szCs w:val="24"/>
        </w:rPr>
        <w:t>strong commitment of</w:t>
      </w:r>
      <w:r w:rsidR="00B7355A" w:rsidRPr="00FE0443">
        <w:rPr>
          <w:rFonts w:ascii="Arial Narrow" w:hAnsi="Arial Narrow" w:cs="Arial Narrow"/>
          <w:sz w:val="24"/>
          <w:szCs w:val="24"/>
        </w:rPr>
        <w:t xml:space="preserve"> National Project Directors and partners to projects’ objectives and sustainability;</w:t>
      </w:r>
    </w:p>
    <w:p w14:paraId="0DD71366" w14:textId="77777777" w:rsidR="00C436F6" w:rsidRPr="00C436F6" w:rsidRDefault="00C436F6" w:rsidP="00C436F6">
      <w:pPr>
        <w:pStyle w:val="ListParagraph"/>
        <w:numPr>
          <w:ilvl w:val="0"/>
          <w:numId w:val="7"/>
        </w:numPr>
        <w:ind w:left="357" w:hanging="357"/>
        <w:jc w:val="left"/>
        <w:rPr>
          <w:rFonts w:ascii="Arial Narrow" w:hAnsi="Arial Narrow" w:cs="Arial Narrow"/>
          <w:sz w:val="24"/>
          <w:szCs w:val="24"/>
        </w:rPr>
      </w:pPr>
      <w:r>
        <w:rPr>
          <w:rFonts w:ascii="Arial Narrow" w:hAnsi="Arial Narrow" w:cs="Arial Narrow"/>
          <w:sz w:val="24"/>
          <w:szCs w:val="24"/>
        </w:rPr>
        <w:t xml:space="preserve">development of effective </w:t>
      </w:r>
      <w:r w:rsidRPr="00C436F6">
        <w:rPr>
          <w:rFonts w:ascii="Arial Narrow" w:hAnsi="Arial Narrow" w:cs="Arial Narrow"/>
          <w:sz w:val="24"/>
          <w:szCs w:val="24"/>
        </w:rPr>
        <w:t xml:space="preserve">exit </w:t>
      </w:r>
      <w:r w:rsidR="005D3541">
        <w:rPr>
          <w:rFonts w:ascii="Arial Narrow" w:hAnsi="Arial Narrow" w:cs="Arial Narrow"/>
          <w:sz w:val="24"/>
          <w:szCs w:val="24"/>
        </w:rPr>
        <w:t xml:space="preserve">strategies </w:t>
      </w:r>
      <w:r w:rsidRPr="00C436F6">
        <w:rPr>
          <w:rFonts w:ascii="Arial Narrow" w:hAnsi="Arial Narrow" w:cs="Arial Narrow"/>
          <w:sz w:val="24"/>
          <w:szCs w:val="24"/>
        </w:rPr>
        <w:t>or possible follow-on project at the ear</w:t>
      </w:r>
      <w:r>
        <w:rPr>
          <w:rFonts w:ascii="Arial Narrow" w:hAnsi="Arial Narrow" w:cs="Arial Narrow"/>
          <w:sz w:val="24"/>
          <w:szCs w:val="24"/>
        </w:rPr>
        <w:t>ly stages of the project cycle;</w:t>
      </w:r>
    </w:p>
    <w:p w14:paraId="0DD71367" w14:textId="77777777" w:rsidR="00C436F6" w:rsidRPr="00C436F6" w:rsidRDefault="00C436F6" w:rsidP="00C436F6">
      <w:pPr>
        <w:pStyle w:val="ListParagraph"/>
        <w:numPr>
          <w:ilvl w:val="0"/>
          <w:numId w:val="7"/>
        </w:numPr>
        <w:ind w:left="357" w:hanging="357"/>
        <w:jc w:val="left"/>
        <w:rPr>
          <w:rFonts w:ascii="Arial Narrow" w:hAnsi="Arial Narrow" w:cs="Arial Narrow"/>
          <w:sz w:val="24"/>
          <w:szCs w:val="24"/>
        </w:rPr>
      </w:pPr>
      <w:r>
        <w:rPr>
          <w:rFonts w:ascii="Arial Narrow" w:hAnsi="Arial Narrow" w:cs="Arial Narrow"/>
          <w:sz w:val="24"/>
          <w:szCs w:val="24"/>
        </w:rPr>
        <w:t>existence of</w:t>
      </w:r>
      <w:r w:rsidRPr="00C436F6">
        <w:rPr>
          <w:rFonts w:ascii="Arial Narrow" w:hAnsi="Arial Narrow" w:cs="Arial Narrow"/>
          <w:sz w:val="24"/>
          <w:szCs w:val="24"/>
        </w:rPr>
        <w:t xml:space="preserve"> strong relatio</w:t>
      </w:r>
      <w:r w:rsidR="005D3541">
        <w:rPr>
          <w:rFonts w:ascii="Arial Narrow" w:hAnsi="Arial Narrow" w:cs="Arial Narrow"/>
          <w:sz w:val="24"/>
          <w:szCs w:val="24"/>
        </w:rPr>
        <w:t>ns with</w:t>
      </w:r>
      <w:r>
        <w:rPr>
          <w:rFonts w:ascii="Arial Narrow" w:hAnsi="Arial Narrow" w:cs="Arial Narrow"/>
          <w:sz w:val="24"/>
          <w:szCs w:val="24"/>
        </w:rPr>
        <w:t xml:space="preserve"> national partners that</w:t>
      </w:r>
      <w:r w:rsidRPr="00C436F6">
        <w:rPr>
          <w:rFonts w:ascii="Arial Narrow" w:hAnsi="Arial Narrow" w:cs="Arial Narrow"/>
          <w:sz w:val="24"/>
          <w:szCs w:val="24"/>
        </w:rPr>
        <w:t xml:space="preserve"> ensure</w:t>
      </w:r>
      <w:r>
        <w:rPr>
          <w:rFonts w:ascii="Arial Narrow" w:hAnsi="Arial Narrow" w:cs="Arial Narrow"/>
          <w:sz w:val="24"/>
          <w:szCs w:val="24"/>
        </w:rPr>
        <w:t>d</w:t>
      </w:r>
      <w:r w:rsidRPr="00C436F6">
        <w:rPr>
          <w:rFonts w:ascii="Arial Narrow" w:hAnsi="Arial Narrow" w:cs="Arial Narrow"/>
          <w:sz w:val="24"/>
          <w:szCs w:val="24"/>
        </w:rPr>
        <w:t xml:space="preserve"> their ownership of t</w:t>
      </w:r>
      <w:r>
        <w:rPr>
          <w:rFonts w:ascii="Arial Narrow" w:hAnsi="Arial Narrow" w:cs="Arial Narrow"/>
          <w:sz w:val="24"/>
          <w:szCs w:val="24"/>
        </w:rPr>
        <w:t>he project and its outcomes;</w:t>
      </w:r>
      <w:r w:rsidRPr="00C436F6">
        <w:rPr>
          <w:rFonts w:ascii="Arial Narrow" w:hAnsi="Arial Narrow" w:cs="Arial Narrow"/>
          <w:sz w:val="24"/>
          <w:szCs w:val="24"/>
        </w:rPr>
        <w:t xml:space="preserve">  </w:t>
      </w:r>
    </w:p>
    <w:p w14:paraId="0DD71368" w14:textId="77777777" w:rsidR="00C436F6" w:rsidRPr="00C436F6" w:rsidRDefault="00C436F6" w:rsidP="00C436F6">
      <w:pPr>
        <w:pStyle w:val="ListParagraph"/>
        <w:numPr>
          <w:ilvl w:val="0"/>
          <w:numId w:val="7"/>
        </w:numPr>
        <w:ind w:left="357" w:hanging="357"/>
        <w:jc w:val="left"/>
        <w:rPr>
          <w:rFonts w:ascii="Arial Narrow" w:hAnsi="Arial Narrow" w:cs="Arial Narrow"/>
          <w:sz w:val="24"/>
          <w:szCs w:val="24"/>
        </w:rPr>
      </w:pPr>
      <w:r>
        <w:rPr>
          <w:rFonts w:ascii="Arial Narrow" w:hAnsi="Arial Narrow" w:cs="Arial Narrow"/>
          <w:sz w:val="24"/>
          <w:szCs w:val="24"/>
        </w:rPr>
        <w:t>incorporation of</w:t>
      </w:r>
      <w:r w:rsidRPr="00C436F6">
        <w:rPr>
          <w:rFonts w:ascii="Arial Narrow" w:hAnsi="Arial Narrow" w:cs="Arial Narrow"/>
          <w:sz w:val="24"/>
          <w:szCs w:val="24"/>
        </w:rPr>
        <w:t xml:space="preserve"> signi</w:t>
      </w:r>
      <w:r>
        <w:rPr>
          <w:rFonts w:ascii="Arial Narrow" w:hAnsi="Arial Narrow" w:cs="Arial Narrow"/>
          <w:sz w:val="24"/>
          <w:szCs w:val="24"/>
        </w:rPr>
        <w:t>ficant capacity building measures into project interventions; and</w:t>
      </w:r>
    </w:p>
    <w:p w14:paraId="0DD71369" w14:textId="77777777" w:rsidR="009E2B98" w:rsidRPr="00FE0443" w:rsidRDefault="00B7355A" w:rsidP="00D936C2">
      <w:pPr>
        <w:pStyle w:val="ListParagraph"/>
        <w:numPr>
          <w:ilvl w:val="0"/>
          <w:numId w:val="7"/>
        </w:numPr>
        <w:spacing w:line="240" w:lineRule="auto"/>
        <w:ind w:left="357" w:hanging="357"/>
        <w:jc w:val="left"/>
        <w:rPr>
          <w:rFonts w:ascii="Arial Narrow" w:hAnsi="Arial Narrow" w:cs="Arial Narrow"/>
          <w:sz w:val="24"/>
          <w:szCs w:val="24"/>
        </w:rPr>
      </w:pPr>
      <w:r w:rsidRPr="00FE0443">
        <w:rPr>
          <w:rFonts w:ascii="Arial Narrow" w:hAnsi="Arial Narrow" w:cs="Arial Narrow"/>
          <w:sz w:val="24"/>
          <w:szCs w:val="24"/>
        </w:rPr>
        <w:t>strong and strategically</w:t>
      </w:r>
      <w:r w:rsidR="00C436F6">
        <w:rPr>
          <w:rFonts w:ascii="Arial Narrow" w:hAnsi="Arial Narrow" w:cs="Arial Narrow"/>
          <w:sz w:val="24"/>
          <w:szCs w:val="24"/>
        </w:rPr>
        <w:t xml:space="preserve"> focused project management.</w:t>
      </w:r>
    </w:p>
    <w:p w14:paraId="0DD7136A" w14:textId="77777777" w:rsidR="00B7355A" w:rsidRPr="00FE0443" w:rsidRDefault="00C436F6" w:rsidP="009F2F4E">
      <w:pPr>
        <w:tabs>
          <w:tab w:val="left" w:pos="120"/>
        </w:tabs>
        <w:spacing w:before="120"/>
        <w:rPr>
          <w:rFonts w:ascii="Arial Narrow" w:hAnsi="Arial Narrow" w:cs="Arial Narrow"/>
          <w:lang w:val="en-GB"/>
        </w:rPr>
      </w:pPr>
      <w:r>
        <w:rPr>
          <w:rFonts w:ascii="Arial Narrow" w:hAnsi="Arial Narrow" w:cs="Arial Narrow"/>
          <w:lang w:val="en-GB"/>
        </w:rPr>
        <w:t>The MDG project’s</w:t>
      </w:r>
      <w:r w:rsidR="007715A3" w:rsidRPr="00FE0443">
        <w:rPr>
          <w:rFonts w:ascii="Arial Narrow" w:hAnsi="Arial Narrow" w:cs="Arial Narrow"/>
          <w:lang w:val="en-GB"/>
        </w:rPr>
        <w:t xml:space="preserve"> relatively high degree of sust</w:t>
      </w:r>
      <w:r w:rsidR="00764886">
        <w:rPr>
          <w:rFonts w:ascii="Arial Narrow" w:hAnsi="Arial Narrow" w:cs="Arial Narrow"/>
          <w:lang w:val="en-GB"/>
        </w:rPr>
        <w:t>ainability can be attributed to</w:t>
      </w:r>
      <w:r w:rsidR="00DE680C" w:rsidRPr="00FE0443">
        <w:rPr>
          <w:rFonts w:ascii="Arial Narrow" w:hAnsi="Arial Narrow" w:cs="Arial Narrow"/>
          <w:lang w:val="en-GB"/>
        </w:rPr>
        <w:t xml:space="preserve"> </w:t>
      </w:r>
      <w:r w:rsidR="007715A3" w:rsidRPr="00FE0443">
        <w:rPr>
          <w:rFonts w:ascii="Arial Narrow" w:hAnsi="Arial Narrow" w:cs="Arial Narrow"/>
          <w:lang w:val="en-GB"/>
        </w:rPr>
        <w:t xml:space="preserve">long-term </w:t>
      </w:r>
      <w:r w:rsidR="00DE680C" w:rsidRPr="00FE0443">
        <w:rPr>
          <w:rFonts w:ascii="Arial Narrow" w:hAnsi="Arial Narrow" w:cs="Arial Narrow"/>
          <w:lang w:val="en-GB"/>
        </w:rPr>
        <w:t>working relations that the project established with the Ministry</w:t>
      </w:r>
      <w:r w:rsidR="00764886">
        <w:rPr>
          <w:rFonts w:ascii="Arial Narrow" w:hAnsi="Arial Narrow" w:cs="Arial Narrow"/>
          <w:lang w:val="en-GB"/>
        </w:rPr>
        <w:t xml:space="preserve"> of Economy.</w:t>
      </w:r>
      <w:r w:rsidR="00DE680C" w:rsidRPr="00FE0443">
        <w:rPr>
          <w:rFonts w:ascii="Arial Narrow" w:hAnsi="Arial Narrow" w:cs="Arial Narrow"/>
          <w:lang w:val="en-GB"/>
        </w:rPr>
        <w:t xml:space="preserve"> </w:t>
      </w:r>
      <w:r w:rsidR="00DE1C68">
        <w:rPr>
          <w:rFonts w:ascii="Arial Narrow" w:hAnsi="Arial Narrow" w:cs="Arial Narrow"/>
          <w:lang w:val="en-GB"/>
        </w:rPr>
        <w:t>A significant number of</w:t>
      </w:r>
      <w:r w:rsidR="00B7355A" w:rsidRPr="00FE0443">
        <w:rPr>
          <w:rFonts w:ascii="Arial Narrow" w:hAnsi="Arial Narrow" w:cs="Arial Narrow"/>
          <w:lang w:val="en-GB"/>
        </w:rPr>
        <w:t xml:space="preserve"> officials responsible for strategic planning in the Ministry of Economy </w:t>
      </w:r>
      <w:r w:rsidR="00C45051">
        <w:rPr>
          <w:rFonts w:ascii="Arial Narrow" w:hAnsi="Arial Narrow" w:cs="Arial Narrow"/>
          <w:lang w:val="en-GB"/>
        </w:rPr>
        <w:t>received extensive trainings from the project and</w:t>
      </w:r>
      <w:r w:rsidR="00B7355A" w:rsidRPr="00FE0443">
        <w:rPr>
          <w:rFonts w:ascii="Arial Narrow" w:hAnsi="Arial Narrow" w:cs="Arial Narrow"/>
          <w:lang w:val="en-GB"/>
        </w:rPr>
        <w:t xml:space="preserve"> they apply many strategies and tools lear</w:t>
      </w:r>
      <w:r w:rsidR="00C45051">
        <w:rPr>
          <w:rFonts w:ascii="Arial Narrow" w:hAnsi="Arial Narrow" w:cs="Arial Narrow"/>
          <w:lang w:val="en-GB"/>
        </w:rPr>
        <w:t>ned</w:t>
      </w:r>
      <w:r w:rsidR="00DE1C68">
        <w:rPr>
          <w:rFonts w:ascii="Arial Narrow" w:hAnsi="Arial Narrow" w:cs="Arial Narrow"/>
          <w:lang w:val="en-GB"/>
        </w:rPr>
        <w:t xml:space="preserve"> in their work. </w:t>
      </w:r>
      <w:r w:rsidR="005D3541">
        <w:rPr>
          <w:rFonts w:ascii="Arial Narrow" w:hAnsi="Arial Narrow" w:cs="Arial Narrow"/>
          <w:lang w:val="en-GB"/>
        </w:rPr>
        <w:t>Consultations have</w:t>
      </w:r>
      <w:r w:rsidR="00B7355A" w:rsidRPr="00FE0443">
        <w:rPr>
          <w:rFonts w:ascii="Arial Narrow" w:hAnsi="Arial Narrow" w:cs="Arial Narrow"/>
          <w:lang w:val="en-GB"/>
        </w:rPr>
        <w:t xml:space="preserve"> been instit</w:t>
      </w:r>
      <w:r w:rsidR="005D3541">
        <w:rPr>
          <w:rFonts w:ascii="Arial Narrow" w:hAnsi="Arial Narrow" w:cs="Arial Narrow"/>
          <w:lang w:val="en-GB"/>
        </w:rPr>
        <w:t>utionalized as an integral element</w:t>
      </w:r>
      <w:r w:rsidR="00B7355A" w:rsidRPr="00FE0443">
        <w:rPr>
          <w:rFonts w:ascii="Arial Narrow" w:hAnsi="Arial Narrow" w:cs="Arial Narrow"/>
          <w:lang w:val="en-GB"/>
        </w:rPr>
        <w:t xml:space="preserve"> of </w:t>
      </w:r>
      <w:r w:rsidR="005D3541">
        <w:rPr>
          <w:rFonts w:ascii="Arial Narrow" w:hAnsi="Arial Narrow" w:cs="Arial Narrow"/>
          <w:lang w:val="en-GB"/>
        </w:rPr>
        <w:t xml:space="preserve">the process of developing </w:t>
      </w:r>
      <w:r w:rsidR="00B7355A" w:rsidRPr="00FE0443">
        <w:rPr>
          <w:rFonts w:ascii="Arial Narrow" w:hAnsi="Arial Narrow" w:cs="Arial Narrow"/>
          <w:lang w:val="en-GB"/>
        </w:rPr>
        <w:t>strategi</w:t>
      </w:r>
      <w:r w:rsidR="005D3541">
        <w:rPr>
          <w:rFonts w:ascii="Arial Narrow" w:hAnsi="Arial Narrow" w:cs="Arial Narrow"/>
          <w:lang w:val="en-GB"/>
        </w:rPr>
        <w:t>c planning documents</w:t>
      </w:r>
      <w:r w:rsidR="00B7355A" w:rsidRPr="00FE0443">
        <w:rPr>
          <w:rFonts w:ascii="Arial Narrow" w:hAnsi="Arial Narrow" w:cs="Arial Narrow"/>
          <w:lang w:val="en-GB"/>
        </w:rPr>
        <w:t xml:space="preserve">. The Ministry committed to conduct consensus forecast seminars itself, if the project does not support them any longer. </w:t>
      </w:r>
      <w:r w:rsidR="00320C4B">
        <w:rPr>
          <w:rFonts w:ascii="Arial Narrow" w:hAnsi="Arial Narrow" w:cs="Arial Narrow"/>
          <w:lang w:val="en-GB"/>
        </w:rPr>
        <w:t xml:space="preserve">A robust system of strategic planning, however, has not been institutionalized in the Ministry. </w:t>
      </w:r>
      <w:r w:rsidR="00B7355A" w:rsidRPr="00FE0443">
        <w:rPr>
          <w:rFonts w:ascii="Arial Narrow" w:hAnsi="Arial Narrow" w:cs="Arial Narrow"/>
          <w:lang w:val="en-GB"/>
        </w:rPr>
        <w:t>In the area of support of MDGs implementation in Ukraine, sustainability of proj</w:t>
      </w:r>
      <w:r w:rsidR="00072C1F">
        <w:rPr>
          <w:rFonts w:ascii="Arial Narrow" w:hAnsi="Arial Narrow" w:cs="Arial Narrow"/>
          <w:lang w:val="en-GB"/>
        </w:rPr>
        <w:t>ect’s achievements</w:t>
      </w:r>
      <w:r w:rsidR="00B7355A" w:rsidRPr="00FE0443">
        <w:rPr>
          <w:rFonts w:ascii="Arial Narrow" w:hAnsi="Arial Narrow" w:cs="Arial Narrow"/>
          <w:lang w:val="en-GB"/>
        </w:rPr>
        <w:t xml:space="preserve"> depends </w:t>
      </w:r>
      <w:r w:rsidR="00072C1F">
        <w:rPr>
          <w:rFonts w:ascii="Arial Narrow" w:hAnsi="Arial Narrow" w:cs="Arial Narrow"/>
          <w:lang w:val="en-GB"/>
        </w:rPr>
        <w:t>to a large extent on</w:t>
      </w:r>
      <w:r w:rsidR="00B7355A" w:rsidRPr="00FE0443">
        <w:rPr>
          <w:rFonts w:ascii="Arial Narrow" w:hAnsi="Arial Narrow" w:cs="Arial Narrow"/>
          <w:lang w:val="en-GB"/>
        </w:rPr>
        <w:t xml:space="preserve"> political</w:t>
      </w:r>
      <w:r w:rsidR="00CE168A">
        <w:rPr>
          <w:rFonts w:ascii="Arial Narrow" w:hAnsi="Arial Narrow" w:cs="Arial Narrow"/>
          <w:lang w:val="en-GB"/>
        </w:rPr>
        <w:t xml:space="preserve"> will as MDGs are still not mainstreamed into government policy and decision making processes.</w:t>
      </w:r>
    </w:p>
    <w:p w14:paraId="0DD7136B" w14:textId="5690697E" w:rsidR="00B7355A" w:rsidRPr="00FE0443" w:rsidRDefault="00424C37" w:rsidP="00B82C43">
      <w:pPr>
        <w:tabs>
          <w:tab w:val="left" w:pos="120"/>
        </w:tabs>
        <w:spacing w:before="120"/>
        <w:rPr>
          <w:rFonts w:ascii="Arial Narrow" w:hAnsi="Arial Narrow" w:cs="Arial Narrow"/>
          <w:lang w:val="en-GB"/>
        </w:rPr>
      </w:pPr>
      <w:r>
        <w:rPr>
          <w:noProof/>
          <w:lang w:val="en-US" w:eastAsia="en-US"/>
        </w:rPr>
        <w:lastRenderedPageBreak/>
        <mc:AlternateContent>
          <mc:Choice Requires="wps">
            <w:drawing>
              <wp:anchor distT="0" distB="0" distL="114300" distR="114300" simplePos="0" relativeHeight="251662336" behindDoc="0" locked="0" layoutInCell="1" allowOverlap="1" wp14:anchorId="0DD71587" wp14:editId="537BFC71">
                <wp:simplePos x="0" y="0"/>
                <wp:positionH relativeFrom="column">
                  <wp:posOffset>-114300</wp:posOffset>
                </wp:positionH>
                <wp:positionV relativeFrom="paragraph">
                  <wp:posOffset>705485</wp:posOffset>
                </wp:positionV>
                <wp:extent cx="5715000" cy="3161665"/>
                <wp:effectExtent l="9525" t="10160" r="9525" b="9525"/>
                <wp:wrapTight wrapText="bothSides">
                  <wp:wrapPolygon edited="0">
                    <wp:start x="-36" y="-82"/>
                    <wp:lineTo x="-36" y="21518"/>
                    <wp:lineTo x="21636" y="21518"/>
                    <wp:lineTo x="21636" y="-82"/>
                    <wp:lineTo x="-36" y="-82"/>
                  </wp:wrapPolygon>
                </wp:wrapTight>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161665"/>
                        </a:xfrm>
                        <a:prstGeom prst="rect">
                          <a:avLst/>
                        </a:prstGeom>
                        <a:solidFill>
                          <a:srgbClr val="CCFFCC"/>
                        </a:solidFill>
                        <a:ln w="9525">
                          <a:solidFill>
                            <a:srgbClr val="000000"/>
                          </a:solidFill>
                          <a:miter lim="800000"/>
                          <a:headEnd/>
                          <a:tailEnd/>
                        </a:ln>
                      </wps:spPr>
                      <wps:txbx>
                        <w:txbxContent>
                          <w:p w14:paraId="0DD715C7" w14:textId="77777777" w:rsidR="002D722B" w:rsidRDefault="002D722B" w:rsidP="00395924">
                            <w:pPr>
                              <w:tabs>
                                <w:tab w:val="left" w:pos="120"/>
                              </w:tabs>
                              <w:jc w:val="center"/>
                              <w:rPr>
                                <w:rFonts w:ascii="Arial Narrow" w:hAnsi="Arial Narrow" w:cs="Arial Narrow"/>
                                <w:b/>
                                <w:bCs/>
                                <w:sz w:val="22"/>
                                <w:szCs w:val="22"/>
                                <w:lang w:val="en-US"/>
                              </w:rPr>
                            </w:pPr>
                            <w:r w:rsidRPr="0038754D">
                              <w:rPr>
                                <w:rFonts w:ascii="Arial Narrow" w:hAnsi="Arial Narrow" w:cs="Arial Narrow"/>
                                <w:b/>
                                <w:bCs/>
                                <w:sz w:val="22"/>
                                <w:szCs w:val="22"/>
                                <w:lang w:val="en-GB"/>
                              </w:rPr>
                              <w:t>UNDP’s Support to Civil Service Reform project ensured sustainability of the</w:t>
                            </w:r>
                          </w:p>
                          <w:p w14:paraId="0DD715C8" w14:textId="77777777" w:rsidR="002D722B" w:rsidRPr="0038754D" w:rsidRDefault="002D722B" w:rsidP="00395924">
                            <w:pPr>
                              <w:tabs>
                                <w:tab w:val="left" w:pos="120"/>
                              </w:tabs>
                              <w:jc w:val="center"/>
                              <w:rPr>
                                <w:rFonts w:ascii="Arial Narrow" w:hAnsi="Arial Narrow" w:cs="Arial Narrow"/>
                                <w:b/>
                                <w:bCs/>
                                <w:sz w:val="22"/>
                                <w:szCs w:val="22"/>
                                <w:lang w:val="en-GB"/>
                              </w:rPr>
                            </w:pPr>
                            <w:r w:rsidRPr="0038754D">
                              <w:rPr>
                                <w:rFonts w:ascii="Arial Narrow" w:hAnsi="Arial Narrow" w:cs="Arial Narrow"/>
                                <w:b/>
                                <w:bCs/>
                                <w:sz w:val="22"/>
                                <w:szCs w:val="22"/>
                                <w:lang w:val="en-US"/>
                              </w:rPr>
                              <w:t>School for Senior Civil Service Officials</w:t>
                            </w:r>
                          </w:p>
                          <w:p w14:paraId="0DD715C9" w14:textId="77777777" w:rsidR="002D722B" w:rsidRPr="00E03B71" w:rsidRDefault="002D722B" w:rsidP="00395924">
                            <w:pPr>
                              <w:tabs>
                                <w:tab w:val="left" w:pos="120"/>
                              </w:tabs>
                              <w:spacing w:before="120"/>
                              <w:rPr>
                                <w:rFonts w:ascii="Arial Narrow" w:hAnsi="Arial Narrow" w:cs="Arial Narrow"/>
                                <w:sz w:val="22"/>
                                <w:szCs w:val="22"/>
                                <w:lang w:val="en-US"/>
                              </w:rPr>
                            </w:pPr>
                            <w:r w:rsidRPr="0038754D">
                              <w:rPr>
                                <w:rFonts w:ascii="Arial Narrow" w:hAnsi="Arial Narrow" w:cs="Arial Narrow"/>
                                <w:sz w:val="22"/>
                                <w:szCs w:val="22"/>
                                <w:lang w:val="en-GB"/>
                              </w:rPr>
                              <w:t xml:space="preserve">One of the core objectives of UNDP’s Support to Civil Service Reform project was to establish </w:t>
                            </w:r>
                            <w:r>
                              <w:rPr>
                                <w:rFonts w:ascii="Arial Narrow" w:hAnsi="Arial Narrow" w:cs="Arial Narrow"/>
                                <w:sz w:val="22"/>
                                <w:szCs w:val="22"/>
                                <w:lang w:val="en-US"/>
                              </w:rPr>
                              <w:t>a</w:t>
                            </w:r>
                            <w:r w:rsidRPr="0038754D">
                              <w:rPr>
                                <w:rFonts w:ascii="Arial Narrow" w:hAnsi="Arial Narrow" w:cs="Arial Narrow"/>
                                <w:sz w:val="22"/>
                                <w:szCs w:val="22"/>
                                <w:lang w:val="en-US"/>
                              </w:rPr>
                              <w:t xml:space="preserve"> School for Senior Civil Service Officials within the</w:t>
                            </w:r>
                            <w:r>
                              <w:rPr>
                                <w:rFonts w:ascii="Arial Narrow" w:hAnsi="Arial Narrow" w:cs="Arial Narrow"/>
                                <w:sz w:val="22"/>
                                <w:szCs w:val="22"/>
                                <w:lang w:val="en-US"/>
                              </w:rPr>
                              <w:t xml:space="preserve"> </w:t>
                            </w:r>
                            <w:r w:rsidRPr="0038754D">
                              <w:rPr>
                                <w:rFonts w:ascii="Arial Narrow" w:hAnsi="Arial Narrow" w:cs="Arial Narrow"/>
                                <w:sz w:val="22"/>
                                <w:szCs w:val="22"/>
                                <w:lang w:val="en-US"/>
                              </w:rPr>
                              <w:t>Main Department of Civil Service (MDCS)</w:t>
                            </w:r>
                            <w:r w:rsidRPr="0038754D">
                              <w:rPr>
                                <w:rFonts w:ascii="Arial Narrow" w:hAnsi="Arial Narrow" w:cs="Arial Narrow"/>
                                <w:sz w:val="22"/>
                                <w:szCs w:val="22"/>
                                <w:lang w:val="en-GB"/>
                              </w:rPr>
                              <w:t xml:space="preserve">. </w:t>
                            </w:r>
                            <w:r>
                              <w:rPr>
                                <w:rFonts w:ascii="Arial Narrow" w:hAnsi="Arial Narrow" w:cs="Arial Narrow"/>
                                <w:sz w:val="22"/>
                                <w:szCs w:val="22"/>
                                <w:lang w:val="en-GB"/>
                              </w:rPr>
                              <w:t>Many senior public servants were reassigned or had to leave the public service as a result of the Presidential elections that limited the project impact. T</w:t>
                            </w:r>
                            <w:r w:rsidRPr="0038754D">
                              <w:rPr>
                                <w:rFonts w:ascii="Arial Narrow" w:hAnsi="Arial Narrow" w:cs="Arial Narrow"/>
                                <w:sz w:val="22"/>
                                <w:szCs w:val="22"/>
                              </w:rPr>
                              <w:t xml:space="preserve">he project </w:t>
                            </w:r>
                            <w:r>
                              <w:rPr>
                                <w:rFonts w:ascii="Arial Narrow" w:hAnsi="Arial Narrow" w:cs="Arial Narrow"/>
                                <w:sz w:val="22"/>
                                <w:szCs w:val="22"/>
                              </w:rPr>
                              <w:t xml:space="preserve">main strategic accomplishment is that it </w:t>
                            </w:r>
                            <w:r w:rsidRPr="0038754D">
                              <w:rPr>
                                <w:rFonts w:ascii="Arial Narrow" w:hAnsi="Arial Narrow" w:cs="Arial Narrow"/>
                                <w:sz w:val="22"/>
                                <w:szCs w:val="22"/>
                              </w:rPr>
                              <w:t>established the School and positioned it as a key in-service training and knowledge mobilization institution for senior Government management. School secured a very positive image among senior public servants.</w:t>
                            </w:r>
                            <w:r>
                              <w:rPr>
                                <w:rFonts w:ascii="Arial Narrow" w:hAnsi="Arial Narrow" w:cs="Arial Narrow"/>
                                <w:sz w:val="22"/>
                                <w:szCs w:val="22"/>
                                <w:lang w:val="en-AU"/>
                              </w:rPr>
                              <w:t xml:space="preserve"> It managed to develop an</w:t>
                            </w:r>
                            <w:r w:rsidRPr="0038754D">
                              <w:rPr>
                                <w:rFonts w:ascii="Arial Narrow" w:hAnsi="Arial Narrow" w:cs="Arial Narrow"/>
                                <w:sz w:val="22"/>
                                <w:szCs w:val="22"/>
                                <w:lang w:val="en-AU"/>
                              </w:rPr>
                              <w:t xml:space="preserve"> internal structure, including </w:t>
                            </w:r>
                            <w:r>
                              <w:rPr>
                                <w:rFonts w:ascii="Arial Narrow" w:hAnsi="Arial Narrow" w:cs="Arial Narrow"/>
                                <w:sz w:val="22"/>
                                <w:szCs w:val="22"/>
                                <w:lang w:val="en-AU"/>
                              </w:rPr>
                              <w:t>competent staff and</w:t>
                            </w:r>
                            <w:r w:rsidRPr="0038754D">
                              <w:rPr>
                                <w:rFonts w:ascii="Arial Narrow" w:hAnsi="Arial Narrow" w:cs="Arial Narrow"/>
                                <w:sz w:val="22"/>
                                <w:szCs w:val="22"/>
                                <w:lang w:val="en-AU"/>
                              </w:rPr>
                              <w:t xml:space="preserve"> professional curricula</w:t>
                            </w:r>
                            <w:r>
                              <w:rPr>
                                <w:rFonts w:ascii="Arial Narrow" w:hAnsi="Arial Narrow" w:cs="Arial Narrow"/>
                                <w:sz w:val="22"/>
                                <w:szCs w:val="22"/>
                                <w:lang w:val="en-AU"/>
                              </w:rPr>
                              <w:t>.</w:t>
                            </w:r>
                            <w:r w:rsidRPr="0038754D">
                              <w:rPr>
                                <w:rFonts w:ascii="Arial Narrow" w:hAnsi="Arial Narrow" w:cs="Arial Narrow"/>
                                <w:sz w:val="22"/>
                                <w:szCs w:val="22"/>
                                <w:lang w:val="en-AU"/>
                              </w:rPr>
                              <w:t xml:space="preserve"> </w:t>
                            </w:r>
                            <w:r w:rsidRPr="0038754D">
                              <w:rPr>
                                <w:rFonts w:ascii="Arial Narrow" w:hAnsi="Arial Narrow" w:cs="Arial Narrow"/>
                                <w:sz w:val="22"/>
                                <w:szCs w:val="22"/>
                              </w:rPr>
                              <w:t xml:space="preserve">UNDP’s project brought the necessary expertise in training of senior public servants and adapted it to the local circumstances that proved to be instrumental in making School a respected leader in providing training of senior Government management. The project was completed in December 2010 but the </w:t>
                            </w:r>
                            <w:r w:rsidRPr="0038754D">
                              <w:rPr>
                                <w:rFonts w:ascii="Arial Narrow" w:hAnsi="Arial Narrow" w:cs="Arial Narrow"/>
                                <w:sz w:val="22"/>
                                <w:szCs w:val="22"/>
                                <w:lang w:val="en-US"/>
                              </w:rPr>
                              <w:t>School’s sustainability was ensured. The School has been successful in raising funds from other donors including CIDA, Danish government, and USAID; School’s role has been reflected in the Decree of Cabinet of Ministers on Training Programs and Concept of the Development of High Corps of Civil Service, and the budget financing for the</w:t>
                            </w:r>
                            <w:r>
                              <w:rPr>
                                <w:rFonts w:ascii="Arial Narrow" w:hAnsi="Arial Narrow" w:cs="Arial Narrow"/>
                                <w:sz w:val="22"/>
                                <w:szCs w:val="22"/>
                                <w:lang w:val="en-US"/>
                              </w:rPr>
                              <w:t xml:space="preserve"> School was increased for 2011. High level of project’s sustainability can be </w:t>
                            </w:r>
                            <w:r w:rsidRPr="004957E5">
                              <w:rPr>
                                <w:rFonts w:ascii="Arial Narrow" w:hAnsi="Arial Narrow" w:cs="Arial Narrow"/>
                                <w:sz w:val="22"/>
                                <w:szCs w:val="22"/>
                                <w:lang w:val="en-US"/>
                              </w:rPr>
                              <w:t xml:space="preserve">attributed to </w:t>
                            </w:r>
                            <w:r>
                              <w:rPr>
                                <w:rFonts w:ascii="Arial Narrow" w:hAnsi="Arial Narrow"/>
                                <w:sz w:val="22"/>
                              </w:rPr>
                              <w:t>the</w:t>
                            </w:r>
                            <w:r w:rsidRPr="004957E5">
                              <w:rPr>
                                <w:rFonts w:ascii="Arial Narrow" w:hAnsi="Arial Narrow"/>
                                <w:sz w:val="22"/>
                              </w:rPr>
                              <w:t xml:space="preserve"> MDCS senior management </w:t>
                            </w:r>
                            <w:r>
                              <w:rPr>
                                <w:rFonts w:ascii="Arial Narrow" w:hAnsi="Arial Narrow"/>
                                <w:sz w:val="22"/>
                              </w:rPr>
                              <w:t xml:space="preserve">that </w:t>
                            </w:r>
                            <w:r w:rsidRPr="004957E5">
                              <w:rPr>
                                <w:rFonts w:ascii="Arial Narrow" w:hAnsi="Arial Narrow"/>
                                <w:sz w:val="22"/>
                              </w:rPr>
                              <w:t>played a key role during project preparation and implementation exhibiting high ownership, commitment, and a c</w:t>
                            </w:r>
                            <w:r>
                              <w:rPr>
                                <w:rFonts w:ascii="Arial Narrow" w:hAnsi="Arial Narrow"/>
                                <w:sz w:val="22"/>
                              </w:rPr>
                              <w:t xml:space="preserve">lear strategic vision. </w:t>
                            </w:r>
                            <w:r w:rsidRPr="0010657C">
                              <w:rPr>
                                <w:rFonts w:ascii="Arial Narrow" w:hAnsi="Arial Narrow"/>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9pt;margin-top:55.55pt;width:450pt;height:24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" fillcolor="#cfc">
                <v:textbox inset=",7.2pt,,7.2pt">
                  <w:txbxContent>
                    <w:p w14:paraId="0DD715C7" w14:textId="77777777" w:rsidR="002D722B" w:rsidRDefault="002D722B" w:rsidP="00395924">
                      <w:pPr>
                        <w:tabs>
                          <w:tab w:val="left" w:pos="120"/>
                        </w:tabs>
                        <w:jc w:val="center"/>
                        <w:rPr>
                          <w:rFonts w:ascii="Arial Narrow" w:hAnsi="Arial Narrow" w:cs="Arial Narrow"/>
                          <w:b/>
                          <w:bCs/>
                          <w:sz w:val="22"/>
                          <w:szCs w:val="22"/>
                          <w:lang w:val="en-US"/>
                        </w:rPr>
                      </w:pPr>
                      <w:r w:rsidRPr="0038754D">
                        <w:rPr>
                          <w:rFonts w:ascii="Arial Narrow" w:hAnsi="Arial Narrow" w:cs="Arial Narrow"/>
                          <w:b/>
                          <w:bCs/>
                          <w:sz w:val="22"/>
                          <w:szCs w:val="22"/>
                          <w:lang w:val="en-GB"/>
                        </w:rPr>
                        <w:t>UNDP’s Support to Civil Service Reform project ensured sustainability of the</w:t>
                      </w:r>
                    </w:p>
                    <w:p w14:paraId="0DD715C8" w14:textId="77777777" w:rsidR="002D722B" w:rsidRPr="0038754D" w:rsidRDefault="002D722B" w:rsidP="00395924">
                      <w:pPr>
                        <w:tabs>
                          <w:tab w:val="left" w:pos="120"/>
                        </w:tabs>
                        <w:jc w:val="center"/>
                        <w:rPr>
                          <w:rFonts w:ascii="Arial Narrow" w:hAnsi="Arial Narrow" w:cs="Arial Narrow"/>
                          <w:b/>
                          <w:bCs/>
                          <w:sz w:val="22"/>
                          <w:szCs w:val="22"/>
                          <w:lang w:val="en-GB"/>
                        </w:rPr>
                      </w:pPr>
                      <w:r w:rsidRPr="0038754D">
                        <w:rPr>
                          <w:rFonts w:ascii="Arial Narrow" w:hAnsi="Arial Narrow" w:cs="Arial Narrow"/>
                          <w:b/>
                          <w:bCs/>
                          <w:sz w:val="22"/>
                          <w:szCs w:val="22"/>
                          <w:lang w:val="en-US"/>
                        </w:rPr>
                        <w:t>School for Senior Civil Service Officials</w:t>
                      </w:r>
                    </w:p>
                    <w:p w14:paraId="0DD715C9" w14:textId="77777777" w:rsidR="002D722B" w:rsidRPr="00E03B71" w:rsidRDefault="002D722B" w:rsidP="00395924">
                      <w:pPr>
                        <w:tabs>
                          <w:tab w:val="left" w:pos="120"/>
                        </w:tabs>
                        <w:spacing w:before="120"/>
                        <w:rPr>
                          <w:rFonts w:ascii="Arial Narrow" w:hAnsi="Arial Narrow" w:cs="Arial Narrow"/>
                          <w:sz w:val="22"/>
                          <w:szCs w:val="22"/>
                          <w:lang w:val="en-US"/>
                        </w:rPr>
                      </w:pPr>
                      <w:r w:rsidRPr="0038754D">
                        <w:rPr>
                          <w:rFonts w:ascii="Arial Narrow" w:hAnsi="Arial Narrow" w:cs="Arial Narrow"/>
                          <w:sz w:val="22"/>
                          <w:szCs w:val="22"/>
                          <w:lang w:val="en-GB"/>
                        </w:rPr>
                        <w:t xml:space="preserve">One of the core objectives of UNDP’s Support to Civil Service Reform project was to establish </w:t>
                      </w:r>
                      <w:r>
                        <w:rPr>
                          <w:rFonts w:ascii="Arial Narrow" w:hAnsi="Arial Narrow" w:cs="Arial Narrow"/>
                          <w:sz w:val="22"/>
                          <w:szCs w:val="22"/>
                          <w:lang w:val="en-US"/>
                        </w:rPr>
                        <w:t>a</w:t>
                      </w:r>
                      <w:r w:rsidRPr="0038754D">
                        <w:rPr>
                          <w:rFonts w:ascii="Arial Narrow" w:hAnsi="Arial Narrow" w:cs="Arial Narrow"/>
                          <w:sz w:val="22"/>
                          <w:szCs w:val="22"/>
                          <w:lang w:val="en-US"/>
                        </w:rPr>
                        <w:t xml:space="preserve"> School for Senior Civil Service Officials within the</w:t>
                      </w:r>
                      <w:r>
                        <w:rPr>
                          <w:rFonts w:ascii="Arial Narrow" w:hAnsi="Arial Narrow" w:cs="Arial Narrow"/>
                          <w:sz w:val="22"/>
                          <w:szCs w:val="22"/>
                          <w:lang w:val="en-US"/>
                        </w:rPr>
                        <w:t xml:space="preserve"> </w:t>
                      </w:r>
                      <w:r w:rsidRPr="0038754D">
                        <w:rPr>
                          <w:rFonts w:ascii="Arial Narrow" w:hAnsi="Arial Narrow" w:cs="Arial Narrow"/>
                          <w:sz w:val="22"/>
                          <w:szCs w:val="22"/>
                          <w:lang w:val="en-US"/>
                        </w:rPr>
                        <w:t>Main Department of Civil Service (MDCS)</w:t>
                      </w:r>
                      <w:r w:rsidRPr="0038754D">
                        <w:rPr>
                          <w:rFonts w:ascii="Arial Narrow" w:hAnsi="Arial Narrow" w:cs="Arial Narrow"/>
                          <w:sz w:val="22"/>
                          <w:szCs w:val="22"/>
                          <w:lang w:val="en-GB"/>
                        </w:rPr>
                        <w:t xml:space="preserve">. </w:t>
                      </w:r>
                      <w:r>
                        <w:rPr>
                          <w:rFonts w:ascii="Arial Narrow" w:hAnsi="Arial Narrow" w:cs="Arial Narrow"/>
                          <w:sz w:val="22"/>
                          <w:szCs w:val="22"/>
                          <w:lang w:val="en-GB"/>
                        </w:rPr>
                        <w:t>Many senior public servants were reassigned or had to leave the public service as a result of the Presidential elections that limited the project impact. T</w:t>
                      </w:r>
                      <w:r w:rsidRPr="0038754D">
                        <w:rPr>
                          <w:rFonts w:ascii="Arial Narrow" w:hAnsi="Arial Narrow" w:cs="Arial Narrow"/>
                          <w:sz w:val="22"/>
                          <w:szCs w:val="22"/>
                        </w:rPr>
                        <w:t xml:space="preserve">he project </w:t>
                      </w:r>
                      <w:r>
                        <w:rPr>
                          <w:rFonts w:ascii="Arial Narrow" w:hAnsi="Arial Narrow" w:cs="Arial Narrow"/>
                          <w:sz w:val="22"/>
                          <w:szCs w:val="22"/>
                        </w:rPr>
                        <w:t xml:space="preserve">main strategic accomplishment is that it </w:t>
                      </w:r>
                      <w:r w:rsidRPr="0038754D">
                        <w:rPr>
                          <w:rFonts w:ascii="Arial Narrow" w:hAnsi="Arial Narrow" w:cs="Arial Narrow"/>
                          <w:sz w:val="22"/>
                          <w:szCs w:val="22"/>
                        </w:rPr>
                        <w:t>established the School and positioned it as a key in-service training and knowledge mobilization institution for senior Government management. School secured a very positive image among senior public servants.</w:t>
                      </w:r>
                      <w:r>
                        <w:rPr>
                          <w:rFonts w:ascii="Arial Narrow" w:hAnsi="Arial Narrow" w:cs="Arial Narrow"/>
                          <w:sz w:val="22"/>
                          <w:szCs w:val="22"/>
                          <w:lang w:val="en-AU"/>
                        </w:rPr>
                        <w:t xml:space="preserve"> It managed to develop an</w:t>
                      </w:r>
                      <w:r w:rsidRPr="0038754D">
                        <w:rPr>
                          <w:rFonts w:ascii="Arial Narrow" w:hAnsi="Arial Narrow" w:cs="Arial Narrow"/>
                          <w:sz w:val="22"/>
                          <w:szCs w:val="22"/>
                          <w:lang w:val="en-AU"/>
                        </w:rPr>
                        <w:t xml:space="preserve"> internal structure, including </w:t>
                      </w:r>
                      <w:r>
                        <w:rPr>
                          <w:rFonts w:ascii="Arial Narrow" w:hAnsi="Arial Narrow" w:cs="Arial Narrow"/>
                          <w:sz w:val="22"/>
                          <w:szCs w:val="22"/>
                          <w:lang w:val="en-AU"/>
                        </w:rPr>
                        <w:t>competent staff and</w:t>
                      </w:r>
                      <w:r w:rsidRPr="0038754D">
                        <w:rPr>
                          <w:rFonts w:ascii="Arial Narrow" w:hAnsi="Arial Narrow" w:cs="Arial Narrow"/>
                          <w:sz w:val="22"/>
                          <w:szCs w:val="22"/>
                          <w:lang w:val="en-AU"/>
                        </w:rPr>
                        <w:t xml:space="preserve"> professional curricula</w:t>
                      </w:r>
                      <w:r>
                        <w:rPr>
                          <w:rFonts w:ascii="Arial Narrow" w:hAnsi="Arial Narrow" w:cs="Arial Narrow"/>
                          <w:sz w:val="22"/>
                          <w:szCs w:val="22"/>
                          <w:lang w:val="en-AU"/>
                        </w:rPr>
                        <w:t>.</w:t>
                      </w:r>
                      <w:r w:rsidRPr="0038754D">
                        <w:rPr>
                          <w:rFonts w:ascii="Arial Narrow" w:hAnsi="Arial Narrow" w:cs="Arial Narrow"/>
                          <w:sz w:val="22"/>
                          <w:szCs w:val="22"/>
                          <w:lang w:val="en-AU"/>
                        </w:rPr>
                        <w:t xml:space="preserve"> </w:t>
                      </w:r>
                      <w:r w:rsidRPr="0038754D">
                        <w:rPr>
                          <w:rFonts w:ascii="Arial Narrow" w:hAnsi="Arial Narrow" w:cs="Arial Narrow"/>
                          <w:sz w:val="22"/>
                          <w:szCs w:val="22"/>
                        </w:rPr>
                        <w:t xml:space="preserve">UNDP’s project brought the necessary expertise in training of senior public servants and adapted it to the local circumstances that proved to be instrumental in making School a respected leader in providing training of senior Government management. The project was completed in December 2010 but the </w:t>
                      </w:r>
                      <w:r w:rsidRPr="0038754D">
                        <w:rPr>
                          <w:rFonts w:ascii="Arial Narrow" w:hAnsi="Arial Narrow" w:cs="Arial Narrow"/>
                          <w:sz w:val="22"/>
                          <w:szCs w:val="22"/>
                          <w:lang w:val="en-US"/>
                        </w:rPr>
                        <w:t>School’s sustainability was ensured. The School has been successful in raising funds from other donors including CIDA, Danish government, and USAID; School’s role has been reflected in the Decree of Cabinet of Ministers on Training Programs and Concept of the Development of High Corps of Civil Service, and the budget financing for the</w:t>
                      </w:r>
                      <w:r>
                        <w:rPr>
                          <w:rFonts w:ascii="Arial Narrow" w:hAnsi="Arial Narrow" w:cs="Arial Narrow"/>
                          <w:sz w:val="22"/>
                          <w:szCs w:val="22"/>
                          <w:lang w:val="en-US"/>
                        </w:rPr>
                        <w:t xml:space="preserve"> School was increased for 2011. High level of project’s sustainability can be </w:t>
                      </w:r>
                      <w:r w:rsidRPr="004957E5">
                        <w:rPr>
                          <w:rFonts w:ascii="Arial Narrow" w:hAnsi="Arial Narrow" w:cs="Arial Narrow"/>
                          <w:sz w:val="22"/>
                          <w:szCs w:val="22"/>
                          <w:lang w:val="en-US"/>
                        </w:rPr>
                        <w:t xml:space="preserve">attributed to </w:t>
                      </w:r>
                      <w:r>
                        <w:rPr>
                          <w:rFonts w:ascii="Arial Narrow" w:hAnsi="Arial Narrow"/>
                          <w:sz w:val="22"/>
                        </w:rPr>
                        <w:t>the</w:t>
                      </w:r>
                      <w:r w:rsidRPr="004957E5">
                        <w:rPr>
                          <w:rFonts w:ascii="Arial Narrow" w:hAnsi="Arial Narrow"/>
                          <w:sz w:val="22"/>
                        </w:rPr>
                        <w:t xml:space="preserve"> MDCS senior management </w:t>
                      </w:r>
                      <w:r>
                        <w:rPr>
                          <w:rFonts w:ascii="Arial Narrow" w:hAnsi="Arial Narrow"/>
                          <w:sz w:val="22"/>
                        </w:rPr>
                        <w:t xml:space="preserve">that </w:t>
                      </w:r>
                      <w:r w:rsidRPr="004957E5">
                        <w:rPr>
                          <w:rFonts w:ascii="Arial Narrow" w:hAnsi="Arial Narrow"/>
                          <w:sz w:val="22"/>
                        </w:rPr>
                        <w:t>played a key role during project preparation and implementation exhibiting high ownership, commitment, and a c</w:t>
                      </w:r>
                      <w:r>
                        <w:rPr>
                          <w:rFonts w:ascii="Arial Narrow" w:hAnsi="Arial Narrow"/>
                          <w:sz w:val="22"/>
                        </w:rPr>
                        <w:t xml:space="preserve">lear strategic vision. </w:t>
                      </w:r>
                      <w:r w:rsidRPr="0010657C">
                        <w:rPr>
                          <w:rFonts w:ascii="Arial Narrow" w:hAnsi="Arial Narrow"/>
                        </w:rPr>
                        <w:t xml:space="preserve"> </w:t>
                      </w:r>
                    </w:p>
                  </w:txbxContent>
                </v:textbox>
                <w10:wrap type="tight"/>
              </v:shape>
            </w:pict>
          </mc:Fallback>
        </mc:AlternateContent>
      </w:r>
      <w:r w:rsidR="00B7355A" w:rsidRPr="00FE0443">
        <w:rPr>
          <w:rFonts w:ascii="Arial Narrow" w:hAnsi="Arial Narrow" w:cs="Arial Narrow"/>
          <w:lang w:val="en-GB"/>
        </w:rPr>
        <w:t>Some elements of the EOWR programme are more sustainable than the others. In the area of improving the system of response to gender based violence, 27% of the Ukrainian population knows about a hotline for combating domestic violence and protecting children’s rights. The approval of the action plan of the “Stop Violence!” campaign by the Cabinet of Ministers also ensures future sustainability of Programme’s efforts. In the area of strengthening the national gender machinery, sustainability of the EOWR interventions depends on the political will and continued institutional support.</w:t>
      </w:r>
      <w:r w:rsidR="005D3541">
        <w:rPr>
          <w:rFonts w:ascii="Arial Narrow" w:hAnsi="Arial Narrow" w:cs="Arial Narrow"/>
          <w:lang w:val="en-GB"/>
        </w:rPr>
        <w:t xml:space="preserve"> The </w:t>
      </w:r>
      <w:r w:rsidR="00B7355A" w:rsidRPr="00FE0443">
        <w:rPr>
          <w:rFonts w:ascii="Arial Narrow" w:hAnsi="Arial Narrow" w:cs="Arial Narrow"/>
          <w:lang w:val="en-GB"/>
        </w:rPr>
        <w:t>Ministry of Family, Youth and Sports</w:t>
      </w:r>
      <w:r w:rsidR="005D3541">
        <w:rPr>
          <w:rFonts w:ascii="Arial Narrow" w:hAnsi="Arial Narrow" w:cs="Arial Narrow"/>
          <w:lang w:val="en-GB"/>
        </w:rPr>
        <w:t>,</w:t>
      </w:r>
      <w:r w:rsidR="00B7355A" w:rsidRPr="00FE0443">
        <w:rPr>
          <w:rFonts w:ascii="Arial Narrow" w:hAnsi="Arial Narrow" w:cs="Arial Narrow"/>
          <w:lang w:val="en-GB"/>
        </w:rPr>
        <w:t xml:space="preserve"> </w:t>
      </w:r>
      <w:r w:rsidR="005D3541">
        <w:rPr>
          <w:rFonts w:ascii="Arial Narrow" w:hAnsi="Arial Narrow" w:cs="Arial Narrow"/>
          <w:lang w:val="en-GB"/>
        </w:rPr>
        <w:t>which is the</w:t>
      </w:r>
      <w:r w:rsidR="005D3541" w:rsidRPr="00FE0443">
        <w:rPr>
          <w:rFonts w:ascii="Arial Narrow" w:hAnsi="Arial Narrow" w:cs="Arial Narrow"/>
          <w:lang w:val="en-GB"/>
        </w:rPr>
        <w:t xml:space="preserve"> main gov</w:t>
      </w:r>
      <w:r w:rsidR="005D3541">
        <w:rPr>
          <w:rFonts w:ascii="Arial Narrow" w:hAnsi="Arial Narrow" w:cs="Arial Narrow"/>
          <w:lang w:val="en-GB"/>
        </w:rPr>
        <w:t>ernmental partner of the EOWR,</w:t>
      </w:r>
      <w:r w:rsidR="005D3541" w:rsidRPr="00FE0443">
        <w:rPr>
          <w:rFonts w:ascii="Arial Narrow" w:hAnsi="Arial Narrow" w:cs="Arial Narrow"/>
          <w:lang w:val="en-GB"/>
        </w:rPr>
        <w:t xml:space="preserve"> </w:t>
      </w:r>
      <w:r w:rsidR="00B7355A" w:rsidRPr="00FE0443">
        <w:rPr>
          <w:rFonts w:ascii="Arial Narrow" w:hAnsi="Arial Narrow" w:cs="Arial Narrow"/>
          <w:lang w:val="en-GB"/>
        </w:rPr>
        <w:t xml:space="preserve">is planned to be integrated into the Ministry of Education and Science, and when the evaluation was conducted it was still unclear what institution will be in charge of gender-related issues. </w:t>
      </w:r>
      <w:r w:rsidR="00430E52">
        <w:rPr>
          <w:rFonts w:ascii="Arial Narrow" w:hAnsi="Arial Narrow" w:cs="Arial Narrow"/>
          <w:lang w:val="en-GB"/>
        </w:rPr>
        <w:t>As the EOWR built capacity of a wide range of ministries and agencies, t</w:t>
      </w:r>
      <w:r w:rsidR="00B7355A" w:rsidRPr="00FE0443">
        <w:rPr>
          <w:rFonts w:ascii="Arial Narrow" w:hAnsi="Arial Narrow" w:cs="Arial Narrow"/>
          <w:lang w:val="en-GB"/>
        </w:rPr>
        <w:t xml:space="preserve">here are still hopes that the capacity building efforts of the Programme will form the critical mass of gender sensitive specialists, and that the government will accept the recommendations and draft legislation documents produced by the Programme, as well as its work for developing the next </w:t>
      </w:r>
      <w:r w:rsidR="00B7355A" w:rsidRPr="00072C1F">
        <w:rPr>
          <w:rFonts w:ascii="Arial Narrow" w:hAnsi="Arial Narrow" w:cs="Arial Narrow"/>
          <w:i/>
          <w:lang w:val="en-GB"/>
        </w:rPr>
        <w:t>State Programme to Ensure Gender Equality in the Ukrainian Society</w:t>
      </w:r>
      <w:r w:rsidR="00B7355A" w:rsidRPr="00FE0443">
        <w:rPr>
          <w:rFonts w:ascii="Arial Narrow" w:hAnsi="Arial Narrow" w:cs="Arial Narrow"/>
          <w:lang w:val="en-GB"/>
        </w:rPr>
        <w:t>.</w:t>
      </w:r>
      <w:r w:rsidR="00C37CAF">
        <w:rPr>
          <w:rFonts w:ascii="Arial Narrow" w:hAnsi="Arial Narrow" w:cs="Arial Narrow"/>
          <w:lang w:val="en-GB"/>
        </w:rPr>
        <w:t xml:space="preserve"> </w:t>
      </w:r>
      <w:r w:rsidR="00C37CAF" w:rsidRPr="00FE0443">
        <w:rPr>
          <w:rFonts w:ascii="Arial Narrow" w:hAnsi="Arial Narrow" w:cs="Arial Narrow"/>
          <w:lang w:val="en-GB"/>
        </w:rPr>
        <w:t>The EOWR’s efforts aimed</w:t>
      </w:r>
      <w:r w:rsidR="001B58A2">
        <w:rPr>
          <w:rFonts w:ascii="Arial Narrow" w:hAnsi="Arial Narrow" w:cs="Arial Narrow"/>
          <w:lang w:val="en-GB"/>
        </w:rPr>
        <w:t xml:space="preserve"> at the system of education are</w:t>
      </w:r>
      <w:r w:rsidR="00C37CAF">
        <w:rPr>
          <w:rFonts w:ascii="Arial Narrow" w:hAnsi="Arial Narrow" w:cs="Arial Narrow"/>
          <w:lang w:val="en-GB"/>
        </w:rPr>
        <w:t xml:space="preserve"> sustainable</w:t>
      </w:r>
      <w:r w:rsidR="009F5DA5">
        <w:rPr>
          <w:rFonts w:ascii="Arial Narrow" w:hAnsi="Arial Narrow" w:cs="Arial Narrow"/>
          <w:lang w:val="en-GB"/>
        </w:rPr>
        <w:t>. G</w:t>
      </w:r>
      <w:r w:rsidR="00C37CAF" w:rsidRPr="00FE0443">
        <w:rPr>
          <w:rFonts w:ascii="Arial Narrow" w:hAnsi="Arial Narrow" w:cs="Arial Narrow"/>
          <w:lang w:val="en-GB"/>
        </w:rPr>
        <w:t xml:space="preserve">ender lessons at schools, gender education centers and departments at universities, gender education forum and other activities </w:t>
      </w:r>
      <w:r w:rsidR="009F5DA5">
        <w:rPr>
          <w:rFonts w:ascii="Arial Narrow" w:hAnsi="Arial Narrow" w:cs="Arial Narrow"/>
          <w:lang w:val="en-GB"/>
        </w:rPr>
        <w:t xml:space="preserve">supported by the project helped to establish </w:t>
      </w:r>
      <w:r w:rsidR="00C37CAF" w:rsidRPr="00FE0443">
        <w:rPr>
          <w:rFonts w:ascii="Arial Narrow" w:hAnsi="Arial Narrow" w:cs="Arial Narrow"/>
          <w:lang w:val="en-GB"/>
        </w:rPr>
        <w:t>a networ</w:t>
      </w:r>
      <w:r w:rsidR="009F5DA5">
        <w:rPr>
          <w:rFonts w:ascii="Arial Narrow" w:hAnsi="Arial Narrow" w:cs="Arial Narrow"/>
          <w:lang w:val="en-GB"/>
        </w:rPr>
        <w:t>k of educational professionals with expertise in gender issues. This network</w:t>
      </w:r>
      <w:r w:rsidR="00C37CAF" w:rsidRPr="00FE0443">
        <w:rPr>
          <w:rFonts w:ascii="Arial Narrow" w:hAnsi="Arial Narrow" w:cs="Arial Narrow"/>
          <w:lang w:val="en-GB"/>
        </w:rPr>
        <w:t xml:space="preserve"> </w:t>
      </w:r>
      <w:r w:rsidR="009F5DA5">
        <w:rPr>
          <w:rFonts w:ascii="Arial Narrow" w:hAnsi="Arial Narrow" w:cs="Arial Narrow"/>
          <w:lang w:val="en-GB"/>
        </w:rPr>
        <w:t xml:space="preserve">will </w:t>
      </w:r>
      <w:r w:rsidR="00C37CAF" w:rsidRPr="00FE0443">
        <w:rPr>
          <w:rFonts w:ascii="Arial Narrow" w:hAnsi="Arial Narrow" w:cs="Arial Narrow"/>
          <w:lang w:val="en-GB"/>
        </w:rPr>
        <w:t>positive</w:t>
      </w:r>
      <w:r w:rsidR="009F5DA5">
        <w:rPr>
          <w:rFonts w:ascii="Arial Narrow" w:hAnsi="Arial Narrow" w:cs="Arial Narrow"/>
          <w:lang w:val="en-GB"/>
        </w:rPr>
        <w:t>ly contribute</w:t>
      </w:r>
      <w:r w:rsidR="00C37CAF" w:rsidRPr="00FE0443">
        <w:rPr>
          <w:rFonts w:ascii="Arial Narrow" w:hAnsi="Arial Narrow" w:cs="Arial Narrow"/>
          <w:lang w:val="en-GB"/>
        </w:rPr>
        <w:t xml:space="preserve"> to sustainability of project results</w:t>
      </w:r>
      <w:r w:rsidR="009F5DA5">
        <w:rPr>
          <w:rFonts w:ascii="Arial Narrow" w:hAnsi="Arial Narrow" w:cs="Arial Narrow"/>
          <w:lang w:val="en-GB"/>
        </w:rPr>
        <w:t>.</w:t>
      </w:r>
    </w:p>
    <w:p w14:paraId="0DD7136C" w14:textId="77777777" w:rsidR="00287915" w:rsidRDefault="00B7355A" w:rsidP="00B82C43">
      <w:pPr>
        <w:tabs>
          <w:tab w:val="left" w:pos="120"/>
        </w:tabs>
        <w:spacing w:before="120"/>
        <w:rPr>
          <w:rFonts w:ascii="Arial Narrow" w:hAnsi="Arial Narrow" w:cs="Arial Narrow"/>
          <w:lang w:val="en-GB"/>
        </w:rPr>
      </w:pPr>
      <w:r w:rsidRPr="00FE0443">
        <w:rPr>
          <w:rFonts w:ascii="Arial Narrow" w:hAnsi="Arial Narrow" w:cs="Arial Narrow"/>
          <w:lang w:val="en-GB"/>
        </w:rPr>
        <w:t xml:space="preserve">The YSI project is only partially sustainable. According to the evaluation conducted by the National United Nations Volunteers in </w:t>
      </w:r>
      <w:r w:rsidR="00AB3F6E">
        <w:rPr>
          <w:rFonts w:ascii="Arial Narrow" w:hAnsi="Arial Narrow" w:cs="Arial Narrow"/>
          <w:lang w:val="en-GB"/>
        </w:rPr>
        <w:t>2010, 28 out of 52 youth centres</w:t>
      </w:r>
      <w:r w:rsidRPr="00FE0443">
        <w:rPr>
          <w:rFonts w:ascii="Arial Narrow" w:hAnsi="Arial Narrow" w:cs="Arial Narrow"/>
          <w:lang w:val="en-GB"/>
        </w:rPr>
        <w:t xml:space="preserve"> are expected to be sustainable. In</w:t>
      </w:r>
      <w:r w:rsidR="00AB3F6E">
        <w:rPr>
          <w:rFonts w:ascii="Arial Narrow" w:hAnsi="Arial Narrow" w:cs="Arial Narrow"/>
          <w:lang w:val="en-GB"/>
        </w:rPr>
        <w:t xml:space="preserve"> a number of cases youth centres</w:t>
      </w:r>
      <w:r w:rsidRPr="00FE0443">
        <w:rPr>
          <w:rFonts w:ascii="Arial Narrow" w:hAnsi="Arial Narrow" w:cs="Arial Narrow"/>
          <w:lang w:val="en-GB"/>
        </w:rPr>
        <w:t xml:space="preserve"> were able to attract support from local businesses and local authorities </w:t>
      </w:r>
      <w:r w:rsidR="009F5DA5">
        <w:rPr>
          <w:rFonts w:ascii="Arial Narrow" w:hAnsi="Arial Narrow" w:cs="Arial Narrow"/>
          <w:lang w:val="en-GB"/>
        </w:rPr>
        <w:t>that positively contributed to their sustainability. Overall,</w:t>
      </w:r>
      <w:r w:rsidRPr="00FE0443">
        <w:rPr>
          <w:rFonts w:ascii="Arial Narrow" w:hAnsi="Arial Narrow" w:cs="Arial Narrow"/>
          <w:lang w:val="en-GB"/>
        </w:rPr>
        <w:t xml:space="preserve"> sus</w:t>
      </w:r>
      <w:r w:rsidR="009F5DA5">
        <w:rPr>
          <w:rFonts w:ascii="Arial Narrow" w:hAnsi="Arial Narrow" w:cs="Arial Narrow"/>
          <w:lang w:val="en-GB"/>
        </w:rPr>
        <w:t>tainability of</w:t>
      </w:r>
      <w:r w:rsidR="00AB3F6E">
        <w:rPr>
          <w:rFonts w:ascii="Arial Narrow" w:hAnsi="Arial Narrow" w:cs="Arial Narrow"/>
          <w:lang w:val="en-GB"/>
        </w:rPr>
        <w:t xml:space="preserve"> youth centres</w:t>
      </w:r>
      <w:r w:rsidRPr="00FE0443">
        <w:rPr>
          <w:rFonts w:ascii="Arial Narrow" w:hAnsi="Arial Narrow" w:cs="Arial Narrow"/>
          <w:lang w:val="en-GB"/>
        </w:rPr>
        <w:t xml:space="preserve"> depends greatly on the attitudes and priorities of their leaders and members</w:t>
      </w:r>
      <w:r w:rsidR="00C45051">
        <w:rPr>
          <w:rFonts w:ascii="Arial Narrow" w:hAnsi="Arial Narrow" w:cs="Arial Narrow"/>
          <w:lang w:val="en-GB"/>
        </w:rPr>
        <w:t xml:space="preserve"> and national and local socio-economic conditions</w:t>
      </w:r>
      <w:r w:rsidRPr="00FE0443">
        <w:rPr>
          <w:rFonts w:ascii="Arial Narrow" w:hAnsi="Arial Narrow" w:cs="Arial Narrow"/>
          <w:lang w:val="en-GB"/>
        </w:rPr>
        <w:t>.</w:t>
      </w:r>
      <w:r w:rsidR="00697595">
        <w:rPr>
          <w:rFonts w:ascii="Arial Narrow" w:hAnsi="Arial Narrow" w:cs="Arial Narrow"/>
          <w:lang w:val="en-GB"/>
        </w:rPr>
        <w:t xml:space="preserve"> The project tracked its </w:t>
      </w:r>
      <w:r w:rsidR="008339EC">
        <w:rPr>
          <w:rFonts w:ascii="Arial Narrow" w:hAnsi="Arial Narrow" w:cs="Arial Narrow"/>
          <w:lang w:val="en-GB"/>
        </w:rPr>
        <w:t xml:space="preserve">progress towards targets through quarterly progress reports and no annual reports were developed for 2009 and 2010. It limited the project’s ability to focus on outcomes, identify lessons learned and make the necessary adjustments to strengthen its sustainability. </w:t>
      </w:r>
    </w:p>
    <w:p w14:paraId="0DD7136D" w14:textId="77777777" w:rsidR="00B7355A" w:rsidRPr="00395924" w:rsidRDefault="009F5DA5" w:rsidP="00B82C43">
      <w:pPr>
        <w:tabs>
          <w:tab w:val="left" w:pos="120"/>
        </w:tabs>
        <w:spacing w:before="120"/>
        <w:rPr>
          <w:rFonts w:ascii="Arial Narrow" w:hAnsi="Arial Narrow"/>
          <w:lang w:val="en-GB"/>
        </w:rPr>
      </w:pPr>
      <w:r w:rsidRPr="000F4CD7">
        <w:rPr>
          <w:rFonts w:ascii="Arial Narrow" w:hAnsi="Arial Narrow" w:cs="Arial Narrow"/>
          <w:lang w:val="en-GB"/>
        </w:rPr>
        <w:lastRenderedPageBreak/>
        <w:t>The BRAAC Project’s r</w:t>
      </w:r>
      <w:r w:rsidR="00CF2BA7">
        <w:rPr>
          <w:rFonts w:ascii="Arial Narrow" w:hAnsi="Arial Narrow" w:cs="Arial Narrow"/>
          <w:lang w:val="en-GB"/>
        </w:rPr>
        <w:t>esults are somewhat sustainable. The r</w:t>
      </w:r>
      <w:r w:rsidRPr="000F4CD7">
        <w:rPr>
          <w:rFonts w:ascii="Arial Narrow" w:hAnsi="Arial Narrow" w:cs="Arial Narrow"/>
          <w:lang w:val="en-GB"/>
        </w:rPr>
        <w:t>efor</w:t>
      </w:r>
      <w:r w:rsidR="00CF2BA7">
        <w:rPr>
          <w:rFonts w:ascii="Arial Narrow" w:hAnsi="Arial Narrow" w:cs="Arial Narrow"/>
          <w:lang w:val="en-GB"/>
        </w:rPr>
        <w:t>m agenda was set in Ukraine and the</w:t>
      </w:r>
      <w:r w:rsidRPr="000F4CD7">
        <w:rPr>
          <w:rFonts w:ascii="Arial Narrow" w:hAnsi="Arial Narrow" w:cs="Arial Narrow"/>
          <w:lang w:val="en-GB"/>
        </w:rPr>
        <w:t xml:space="preserve"> Program of Economic Reforms for 2010-2014 announced by the President Yanukovych incorporates many of reform proposals adv</w:t>
      </w:r>
      <w:r w:rsidR="00CF2BA7">
        <w:rPr>
          <w:rFonts w:ascii="Arial Narrow" w:hAnsi="Arial Narrow" w:cs="Arial Narrow"/>
          <w:lang w:val="en-GB"/>
        </w:rPr>
        <w:t xml:space="preserve">ocated by BRAAC. </w:t>
      </w:r>
      <w:r w:rsidR="00CF2BA7" w:rsidRPr="000F4CD7">
        <w:rPr>
          <w:rFonts w:ascii="Arial Narrow" w:hAnsi="Arial Narrow" w:cs="Arial Narrow"/>
          <w:lang w:val="en-GB"/>
        </w:rPr>
        <w:t>Ukraine joined WTO and has been negotiating Free Trade Area with the EU</w:t>
      </w:r>
      <w:r w:rsidR="00CF2BA7">
        <w:rPr>
          <w:rFonts w:ascii="Arial Narrow" w:hAnsi="Arial Narrow" w:cs="Arial Narrow"/>
          <w:lang w:val="en-GB"/>
        </w:rPr>
        <w:t xml:space="preserve"> </w:t>
      </w:r>
      <w:r w:rsidR="00A66D89">
        <w:rPr>
          <w:rFonts w:ascii="Arial Narrow" w:hAnsi="Arial Narrow" w:cs="Arial Narrow"/>
          <w:lang w:val="en-GB"/>
        </w:rPr>
        <w:t>and t</w:t>
      </w:r>
      <w:r w:rsidRPr="000F4CD7">
        <w:rPr>
          <w:rFonts w:ascii="Arial Narrow" w:hAnsi="Arial Narrow" w:cs="Arial Narrow"/>
          <w:lang w:val="en-GB"/>
        </w:rPr>
        <w:t>he Government committed to pass legislation on pen</w:t>
      </w:r>
      <w:r w:rsidR="00A66D89">
        <w:rPr>
          <w:rFonts w:ascii="Arial Narrow" w:hAnsi="Arial Narrow" w:cs="Arial Narrow"/>
          <w:lang w:val="en-GB"/>
        </w:rPr>
        <w:t xml:space="preserve">sion reform. </w:t>
      </w:r>
      <w:r w:rsidR="00A66D89" w:rsidRPr="00AE7055">
        <w:rPr>
          <w:rFonts w:ascii="Arial Narrow" w:hAnsi="Arial Narrow"/>
          <w:lang w:val="en-GB"/>
        </w:rPr>
        <w:t>Capacity building activities of the project were limited to facilitating access of Ukrainian professionals to the best international expertise, and providing assistance and consultations in the process of policy ma</w:t>
      </w:r>
      <w:r w:rsidR="00C45051">
        <w:rPr>
          <w:rFonts w:ascii="Arial Narrow" w:hAnsi="Arial Narrow"/>
          <w:lang w:val="en-GB"/>
        </w:rPr>
        <w:t>king. T</w:t>
      </w:r>
      <w:r w:rsidR="00A66D89" w:rsidRPr="00AE7055">
        <w:rPr>
          <w:rFonts w:ascii="Arial Narrow" w:hAnsi="Arial Narrow"/>
          <w:lang w:val="en-GB"/>
        </w:rPr>
        <w:t xml:space="preserve">he project’s consultants did not work directly with civil servants to ensure effective knowledge </w:t>
      </w:r>
      <w:r w:rsidR="00C45051">
        <w:rPr>
          <w:rFonts w:ascii="Arial Narrow" w:hAnsi="Arial Narrow"/>
          <w:lang w:val="en-GB"/>
        </w:rPr>
        <w:t>and skills transfer and often</w:t>
      </w:r>
      <w:r w:rsidR="00A66D89" w:rsidRPr="00AE7055">
        <w:rPr>
          <w:rFonts w:ascii="Arial Narrow" w:hAnsi="Arial Narrow"/>
          <w:lang w:val="en-GB"/>
        </w:rPr>
        <w:t xml:space="preserve"> performed t</w:t>
      </w:r>
      <w:r w:rsidR="00A66D89">
        <w:rPr>
          <w:rFonts w:ascii="Arial Narrow" w:hAnsi="Arial Narrow"/>
          <w:lang w:val="en-GB"/>
        </w:rPr>
        <w:t>he functions of civil servants</w:t>
      </w:r>
      <w:r w:rsidR="00C45051">
        <w:rPr>
          <w:rFonts w:ascii="Arial Narrow" w:hAnsi="Arial Narrow"/>
          <w:lang w:val="en-GB"/>
        </w:rPr>
        <w:t xml:space="preserve"> that </w:t>
      </w:r>
      <w:r w:rsidR="00ED454C">
        <w:rPr>
          <w:rFonts w:ascii="Arial Narrow" w:hAnsi="Arial Narrow"/>
          <w:lang w:val="en-GB"/>
        </w:rPr>
        <w:t>limited the extent of project’s sustainabil</w:t>
      </w:r>
      <w:r w:rsidR="00395924">
        <w:rPr>
          <w:rFonts w:ascii="Arial Narrow" w:hAnsi="Arial Narrow"/>
          <w:lang w:val="en-GB"/>
        </w:rPr>
        <w:t>ity</w:t>
      </w:r>
    </w:p>
    <w:p w14:paraId="0DD7136E" w14:textId="77777777" w:rsidR="001A1D25" w:rsidRDefault="00710C71" w:rsidP="005962D1">
      <w:pPr>
        <w:tabs>
          <w:tab w:val="left" w:pos="120"/>
        </w:tabs>
        <w:spacing w:before="120"/>
        <w:rPr>
          <w:rFonts w:ascii="Arial Narrow" w:hAnsi="Arial Narrow" w:cs="Arial Narrow"/>
          <w:lang w:val="en-GB"/>
        </w:rPr>
      </w:pPr>
      <w:r>
        <w:rPr>
          <w:rFonts w:ascii="Arial Narrow" w:hAnsi="Arial Narrow" w:cs="Arial Narrow"/>
          <w:lang w:val="en-GB"/>
        </w:rPr>
        <w:t>Although ensuring sustainability</w:t>
      </w:r>
      <w:r w:rsidR="00B7355A" w:rsidRPr="00FE0443">
        <w:rPr>
          <w:rFonts w:ascii="Arial Narrow" w:hAnsi="Arial Narrow" w:cs="Arial Narrow"/>
          <w:lang w:val="en-GB"/>
        </w:rPr>
        <w:t xml:space="preserve"> </w:t>
      </w:r>
      <w:r>
        <w:rPr>
          <w:rFonts w:ascii="Arial Narrow" w:hAnsi="Arial Narrow" w:cs="Arial Narrow"/>
          <w:lang w:val="en-GB"/>
        </w:rPr>
        <w:t xml:space="preserve">of interventions supporting CSOs </w:t>
      </w:r>
      <w:r w:rsidRPr="00FE0443">
        <w:rPr>
          <w:rFonts w:ascii="Arial Narrow" w:hAnsi="Arial Narrow" w:cs="Arial Narrow"/>
          <w:lang w:val="en-GB"/>
        </w:rPr>
        <w:t xml:space="preserve">beyond the programme life-span </w:t>
      </w:r>
      <w:r>
        <w:rPr>
          <w:rFonts w:ascii="Arial Narrow" w:hAnsi="Arial Narrow" w:cs="Arial Narrow"/>
          <w:lang w:val="en-GB"/>
        </w:rPr>
        <w:t xml:space="preserve">is always a challenge, CSDP delivered targeted training opportunities on such topics as </w:t>
      </w:r>
      <w:r w:rsidRPr="00710C71">
        <w:rPr>
          <w:rFonts w:ascii="Arial Narrow" w:hAnsi="Arial Narrow" w:cs="Arial Narrow"/>
          <w:lang w:val="en-GB"/>
        </w:rPr>
        <w:t>“Effective Management of CSOs”, “Managing Human Resources”, “Working with Volunteers”, “Financial Management of CSOs”, “Mobilizing Local Resources for CSO Sustainability”, ”Communications Strategy</w:t>
      </w:r>
      <w:r>
        <w:rPr>
          <w:rFonts w:ascii="Arial Narrow" w:hAnsi="Arial Narrow" w:cs="Arial Narrow"/>
          <w:lang w:val="en-GB"/>
        </w:rPr>
        <w:t xml:space="preserve"> of CSOs”, “Negotiation Skills” that contributed to supporting CSOs sustainability.</w:t>
      </w:r>
      <w:r w:rsidR="00B7355A" w:rsidRPr="00FE0443">
        <w:rPr>
          <w:rFonts w:ascii="Arial Narrow" w:hAnsi="Arial Narrow" w:cs="Arial Narrow"/>
          <w:lang w:val="en-GB"/>
        </w:rPr>
        <w:t xml:space="preserve"> </w:t>
      </w:r>
      <w:r w:rsidR="008560A0">
        <w:rPr>
          <w:rFonts w:ascii="Arial Narrow" w:hAnsi="Arial Narrow" w:cs="Arial Narrow"/>
          <w:lang w:val="en-GB"/>
        </w:rPr>
        <w:t>The opportunities to focus trainings more explicitly</w:t>
      </w:r>
      <w:r w:rsidR="008560A0" w:rsidRPr="008560A0">
        <w:rPr>
          <w:rFonts w:ascii="Arial Narrow" w:hAnsi="Arial Narrow" w:cs="Arial Narrow"/>
          <w:lang w:val="en-GB"/>
        </w:rPr>
        <w:t xml:space="preserve"> on </w:t>
      </w:r>
      <w:r w:rsidR="008560A0">
        <w:rPr>
          <w:rFonts w:ascii="Arial Narrow" w:hAnsi="Arial Narrow" w:cs="Arial Narrow"/>
          <w:lang w:val="en-GB"/>
        </w:rPr>
        <w:t>building fundraising skills of CSOs that could have positively contributed to their sustainabili</w:t>
      </w:r>
      <w:r w:rsidR="00072C1F">
        <w:rPr>
          <w:rFonts w:ascii="Arial Narrow" w:hAnsi="Arial Narrow" w:cs="Arial Narrow"/>
          <w:lang w:val="en-GB"/>
        </w:rPr>
        <w:t>ty were missed. The project</w:t>
      </w:r>
      <w:r w:rsidR="008560A0">
        <w:rPr>
          <w:rFonts w:ascii="Arial Narrow" w:hAnsi="Arial Narrow" w:cs="Arial Narrow"/>
          <w:lang w:val="en-GB"/>
        </w:rPr>
        <w:t xml:space="preserve"> strategically focused</w:t>
      </w:r>
      <w:r w:rsidR="008560A0" w:rsidRPr="001A1D25">
        <w:rPr>
          <w:rFonts w:ascii="Arial Narrow" w:hAnsi="Arial Narrow" w:cs="Arial Narrow"/>
          <w:lang w:val="en-GB"/>
        </w:rPr>
        <w:t xml:space="preserve"> </w:t>
      </w:r>
      <w:r w:rsidR="008560A0">
        <w:rPr>
          <w:rFonts w:ascii="Arial Narrow" w:hAnsi="Arial Narrow" w:cs="Arial Narrow"/>
          <w:lang w:val="en-GB"/>
        </w:rPr>
        <w:t xml:space="preserve">on establishing strong relations with local authorities and </w:t>
      </w:r>
      <w:r w:rsidR="00072C1F">
        <w:rPr>
          <w:rFonts w:ascii="Arial Narrow" w:hAnsi="Arial Narrow" w:cs="Arial Narrow"/>
          <w:lang w:val="en-GB"/>
        </w:rPr>
        <w:t>communities</w:t>
      </w:r>
      <w:r w:rsidR="008560A0" w:rsidRPr="001A1D25">
        <w:rPr>
          <w:rFonts w:ascii="Arial Narrow" w:hAnsi="Arial Narrow" w:cs="Arial Narrow"/>
          <w:lang w:val="en-GB"/>
        </w:rPr>
        <w:t xml:space="preserve"> </w:t>
      </w:r>
      <w:r w:rsidR="008560A0">
        <w:rPr>
          <w:rFonts w:ascii="Arial Narrow" w:hAnsi="Arial Narrow" w:cs="Arial Narrow"/>
          <w:lang w:val="en-GB"/>
        </w:rPr>
        <w:t>tha</w:t>
      </w:r>
      <w:r w:rsidR="00072C1F">
        <w:rPr>
          <w:rFonts w:ascii="Arial Narrow" w:hAnsi="Arial Narrow" w:cs="Arial Narrow"/>
          <w:lang w:val="en-GB"/>
        </w:rPr>
        <w:t>t</w:t>
      </w:r>
      <w:r w:rsidR="008560A0">
        <w:rPr>
          <w:rFonts w:ascii="Arial Narrow" w:hAnsi="Arial Narrow" w:cs="Arial Narrow"/>
          <w:lang w:val="en-GB"/>
        </w:rPr>
        <w:t xml:space="preserve"> helped many grant recipients</w:t>
      </w:r>
      <w:r w:rsidR="008560A0" w:rsidRPr="001A1D25">
        <w:rPr>
          <w:rFonts w:ascii="Arial Narrow" w:hAnsi="Arial Narrow" w:cs="Arial Narrow"/>
          <w:lang w:val="en-GB"/>
        </w:rPr>
        <w:t xml:space="preserve"> ensure local authorities’ and communities’ involveme</w:t>
      </w:r>
      <w:r w:rsidR="008560A0">
        <w:rPr>
          <w:rFonts w:ascii="Arial Narrow" w:hAnsi="Arial Narrow" w:cs="Arial Narrow"/>
          <w:lang w:val="en-GB"/>
        </w:rPr>
        <w:t>nt to their projects th</w:t>
      </w:r>
      <w:r w:rsidR="00072C1F">
        <w:rPr>
          <w:rFonts w:ascii="Arial Narrow" w:hAnsi="Arial Narrow" w:cs="Arial Narrow"/>
          <w:lang w:val="en-GB"/>
        </w:rPr>
        <w:t>at positively contributed to their</w:t>
      </w:r>
      <w:r w:rsidR="008560A0" w:rsidRPr="001A1D25">
        <w:rPr>
          <w:rFonts w:ascii="Arial Narrow" w:hAnsi="Arial Narrow" w:cs="Arial Narrow"/>
          <w:lang w:val="en-GB"/>
        </w:rPr>
        <w:t xml:space="preserve"> sustainability</w:t>
      </w:r>
      <w:r w:rsidR="008560A0">
        <w:rPr>
          <w:rFonts w:ascii="Arial Narrow" w:hAnsi="Arial Narrow" w:cs="Arial Narrow"/>
          <w:lang w:val="en-GB"/>
        </w:rPr>
        <w:t>.</w:t>
      </w:r>
    </w:p>
    <w:p w14:paraId="0DD7136F" w14:textId="77777777" w:rsidR="00B7355A" w:rsidRPr="00FE0443" w:rsidRDefault="00B7355A" w:rsidP="00D936C2">
      <w:pPr>
        <w:rPr>
          <w:lang w:val="en-GB"/>
        </w:rPr>
      </w:pPr>
    </w:p>
    <w:p w14:paraId="0DD71370" w14:textId="77777777" w:rsidR="00B7355A" w:rsidRPr="00FE0443" w:rsidRDefault="009E2B98" w:rsidP="00095118">
      <w:pPr>
        <w:pStyle w:val="Heading2"/>
        <w:spacing w:before="120"/>
        <w:rPr>
          <w:rFonts w:cs="Times New Roman"/>
          <w:lang w:val="en-GB"/>
        </w:rPr>
      </w:pPr>
      <w:bookmarkStart w:id="39" w:name="_Toc177900948"/>
      <w:r w:rsidRPr="00FE0443">
        <w:rPr>
          <w:lang w:val="en-GB"/>
        </w:rPr>
        <w:t>4</w:t>
      </w:r>
      <w:r w:rsidR="00B7355A" w:rsidRPr="00FE0443">
        <w:rPr>
          <w:lang w:val="en-GB"/>
        </w:rPr>
        <w:t>.6 Key limitations</w:t>
      </w:r>
      <w:bookmarkEnd w:id="39"/>
    </w:p>
    <w:p w14:paraId="0DD71371" w14:textId="77777777" w:rsidR="00B7355A" w:rsidRPr="00FE0443" w:rsidRDefault="00B7355A" w:rsidP="009F25B3">
      <w:pPr>
        <w:rPr>
          <w:rFonts w:ascii="Arial Narrow" w:hAnsi="Arial Narrow" w:cs="Arial Narrow"/>
          <w:lang w:val="en-GB"/>
        </w:rPr>
      </w:pPr>
      <w:r w:rsidRPr="00FE0443">
        <w:rPr>
          <w:rFonts w:ascii="Arial Narrow" w:hAnsi="Arial Narrow" w:cs="Arial Narrow"/>
          <w:b/>
          <w:bCs/>
          <w:lang w:val="en-GB"/>
        </w:rPr>
        <w:t>Inconsistent degree of focus on results across projects</w:t>
      </w:r>
      <w:r w:rsidRPr="00FE0443">
        <w:rPr>
          <w:rFonts w:ascii="Arial Narrow" w:hAnsi="Arial Narrow" w:cs="Arial Narrow"/>
          <w:lang w:val="en-GB"/>
        </w:rPr>
        <w:t xml:space="preserve">. Some projects overemphasized the importance of activities without proper focus on strategic priorities, outcomes and impacts. Often the linkages between inputs, outputs and CP outcomes </w:t>
      </w:r>
      <w:r w:rsidR="00920BC8">
        <w:rPr>
          <w:rFonts w:ascii="Arial Narrow" w:hAnsi="Arial Narrow" w:cs="Arial Narrow"/>
          <w:lang w:val="en-GB"/>
        </w:rPr>
        <w:t>were not fully clear in project</w:t>
      </w:r>
      <w:r w:rsidRPr="00FE0443">
        <w:rPr>
          <w:rFonts w:ascii="Arial Narrow" w:hAnsi="Arial Narrow" w:cs="Arial Narrow"/>
          <w:lang w:val="en-GB"/>
        </w:rPr>
        <w:t xml:space="preserve"> documentation. For example, BRAAC project’s reports contain extensive information on the number of draft laws reviewed, analytical notes prepared, conferences and round tables conducted that exceeded the planned project’s outputs. Although extensive analytical work was undertaken and recommendations submitted to decision makers, it was insufficient follow-up so it is difficult to assess how the recommendations were used in decision making processes.</w:t>
      </w:r>
      <w:r w:rsidRPr="00FE0443">
        <w:rPr>
          <w:rStyle w:val="FootnoteReference"/>
          <w:rFonts w:ascii="Arial Narrow" w:hAnsi="Arial Narrow" w:cs="Arial Narrow"/>
          <w:lang w:val="en-GB"/>
        </w:rPr>
        <w:footnoteReference w:id="18"/>
      </w:r>
      <w:r w:rsidRPr="00FE0443">
        <w:rPr>
          <w:rFonts w:ascii="Arial Narrow" w:hAnsi="Arial Narrow" w:cs="Arial Narrow"/>
          <w:lang w:val="en-GB"/>
        </w:rPr>
        <w:t xml:space="preserve"> In the case of CSDP project the results and resources framework is to some extent unrealistic, as it proposes outputs that should be rather defined as outcomes (e.g. output 2 “An enabling legislative and policy environment created for a better functioning civil society in Ukraine“). The report by the Danish Institute for Human Rights on CSDP also recommends making the outputs more realistic and measurable.</w:t>
      </w:r>
      <w:r w:rsidR="00AB3F6E">
        <w:rPr>
          <w:rFonts w:ascii="Arial Narrow" w:hAnsi="Arial Narrow" w:cs="Arial Narrow"/>
          <w:lang w:val="en-GB"/>
        </w:rPr>
        <w:t xml:space="preserve"> </w:t>
      </w:r>
      <w:r w:rsidR="00072C1F">
        <w:rPr>
          <w:rFonts w:ascii="Arial Narrow" w:hAnsi="Arial Narrow" w:cs="Arial Narrow"/>
          <w:lang w:val="en-GB"/>
        </w:rPr>
        <w:t>The EOWR</w:t>
      </w:r>
      <w:r w:rsidRPr="00FE0443">
        <w:rPr>
          <w:rFonts w:ascii="Arial Narrow" w:hAnsi="Arial Narrow" w:cs="Arial Narrow"/>
          <w:lang w:val="en-GB"/>
        </w:rPr>
        <w:t xml:space="preserve"> provide</w:t>
      </w:r>
      <w:r w:rsidR="00072C1F">
        <w:rPr>
          <w:rFonts w:ascii="Arial Narrow" w:hAnsi="Arial Narrow" w:cs="Arial Narrow"/>
          <w:lang w:val="en-GB"/>
        </w:rPr>
        <w:t>d</w:t>
      </w:r>
      <w:r w:rsidRPr="00FE0443">
        <w:rPr>
          <w:rFonts w:ascii="Arial Narrow" w:hAnsi="Arial Narrow" w:cs="Arial Narrow"/>
          <w:lang w:val="en-GB"/>
        </w:rPr>
        <w:t xml:space="preserve"> extensive description of project’s activities in annual reports, but the reports do not have the same format and tend to be more descriptive than analytical.</w:t>
      </w:r>
    </w:p>
    <w:p w14:paraId="0DD71372" w14:textId="77777777" w:rsidR="00B7355A" w:rsidRPr="00FE0443" w:rsidRDefault="00B7355A" w:rsidP="00A3590D">
      <w:pPr>
        <w:tabs>
          <w:tab w:val="left" w:pos="142"/>
          <w:tab w:val="left" w:pos="426"/>
          <w:tab w:val="left" w:pos="993"/>
        </w:tabs>
        <w:spacing w:before="120"/>
        <w:rPr>
          <w:rFonts w:ascii="Arial Narrow" w:hAnsi="Arial Narrow" w:cs="Arial Narrow"/>
          <w:color w:val="000000"/>
          <w:lang w:val="en-GB"/>
        </w:rPr>
      </w:pPr>
      <w:r w:rsidRPr="00FE0443">
        <w:rPr>
          <w:rFonts w:ascii="Arial Narrow" w:hAnsi="Arial Narrow" w:cs="Arial Narrow"/>
          <w:b/>
          <w:bCs/>
          <w:lang w:val="en-GB"/>
        </w:rPr>
        <w:t xml:space="preserve">Some possibilities to conduct joint activities of UNDP projects were underutilised. </w:t>
      </w:r>
      <w:r w:rsidRPr="00FE0443">
        <w:rPr>
          <w:rFonts w:ascii="Arial Narrow" w:hAnsi="Arial Narrow" w:cs="Arial Narrow"/>
          <w:color w:val="000000"/>
          <w:lang w:val="en-GB"/>
        </w:rPr>
        <w:t xml:space="preserve">The evaluation team found that the opportunities for better cooperation among UNDP projects were not fully utilized. It is beneficial to promote synergy of relevant UNDP projects. CSDP could have worked closer with the Community Based Approach to Local Development Project since the activities are being implemented in parallel in seven target oblasts. </w:t>
      </w:r>
      <w:r w:rsidR="0072302D">
        <w:rPr>
          <w:rFonts w:ascii="Arial Narrow" w:hAnsi="Arial Narrow" w:cs="Arial Narrow"/>
          <w:color w:val="000000"/>
          <w:lang w:val="en-GB"/>
        </w:rPr>
        <w:t xml:space="preserve">Collaboration opportunities among BRAAC, CSDP and EOWR projects could have </w:t>
      </w:r>
      <w:r w:rsidR="000639EE">
        <w:rPr>
          <w:rFonts w:ascii="Arial Narrow" w:hAnsi="Arial Narrow" w:cs="Arial Narrow"/>
          <w:color w:val="000000"/>
          <w:lang w:val="en-GB"/>
        </w:rPr>
        <w:t xml:space="preserve">been </w:t>
      </w:r>
      <w:r w:rsidR="0072302D">
        <w:rPr>
          <w:rFonts w:ascii="Arial Narrow" w:hAnsi="Arial Narrow" w:cs="Arial Narrow"/>
          <w:color w:val="000000"/>
          <w:lang w:val="en-GB"/>
        </w:rPr>
        <w:t>explored as well.</w:t>
      </w:r>
      <w:r w:rsidR="00287915">
        <w:rPr>
          <w:rFonts w:ascii="Arial Narrow" w:hAnsi="Arial Narrow" w:cs="Arial Narrow"/>
          <w:color w:val="000000"/>
          <w:lang w:val="en-GB"/>
        </w:rPr>
        <w:t xml:space="preserve"> </w:t>
      </w:r>
      <w:r w:rsidR="00287915" w:rsidRPr="000F4CD7">
        <w:rPr>
          <w:rFonts w:ascii="Arial Narrow" w:hAnsi="Arial Narrow" w:cs="Arial Narrow"/>
          <w:color w:val="000000"/>
          <w:lang w:val="en-GB"/>
        </w:rPr>
        <w:t>The School for Senior Civil Service Officials, established in the co</w:t>
      </w:r>
      <w:r w:rsidR="00920BC8" w:rsidRPr="000F4CD7">
        <w:rPr>
          <w:rFonts w:ascii="Arial Narrow" w:hAnsi="Arial Narrow" w:cs="Arial Narrow"/>
          <w:color w:val="000000"/>
          <w:lang w:val="en-GB"/>
        </w:rPr>
        <w:t>urse of implementation of UNDP CSR p</w:t>
      </w:r>
      <w:r w:rsidR="00287915" w:rsidRPr="000F4CD7">
        <w:rPr>
          <w:rFonts w:ascii="Arial Narrow" w:hAnsi="Arial Narrow" w:cs="Arial Narrow"/>
          <w:color w:val="000000"/>
          <w:lang w:val="en-GB"/>
        </w:rPr>
        <w:t xml:space="preserve">roject, for instance, may have served as good institutional mechanism for capacity building of government officials and networking on reform issues advocated by BRAAC. BRAAC experts’ participation in </w:t>
      </w:r>
      <w:r w:rsidR="00287915" w:rsidRPr="000F4CD7">
        <w:rPr>
          <w:rFonts w:ascii="Arial Narrow" w:hAnsi="Arial Narrow" w:cs="Arial Narrow"/>
          <w:color w:val="000000"/>
          <w:lang w:val="en-GB"/>
        </w:rPr>
        <w:lastRenderedPageBreak/>
        <w:t>School activities would have strengthened project’s capacity building efforts by expanding their audience.</w:t>
      </w:r>
    </w:p>
    <w:p w14:paraId="0DD71373" w14:textId="77777777" w:rsidR="00B7355A" w:rsidRPr="00FE0443" w:rsidRDefault="00B7355A" w:rsidP="009F25B3">
      <w:pPr>
        <w:spacing w:before="120"/>
        <w:rPr>
          <w:rFonts w:ascii="Arial Narrow" w:hAnsi="Arial Narrow" w:cs="Arial Narrow"/>
          <w:lang w:val="en-GB"/>
        </w:rPr>
      </w:pPr>
      <w:r w:rsidRPr="00FE0443">
        <w:rPr>
          <w:rFonts w:ascii="Arial Narrow" w:hAnsi="Arial Narrow" w:cs="Arial Narrow"/>
          <w:b/>
          <w:bCs/>
          <w:lang w:val="en-GB"/>
        </w:rPr>
        <w:t>Knowledge management systems are not fully implemented</w:t>
      </w:r>
      <w:r w:rsidRPr="00FE0443">
        <w:rPr>
          <w:rFonts w:ascii="Arial Narrow" w:hAnsi="Arial Narrow" w:cs="Arial Narrow"/>
          <w:lang w:val="en-GB"/>
        </w:rPr>
        <w:t xml:space="preserve">. There was no clear accumulation of lessons learned and documentation from some UNDP projects was unavailable. Often the projects did not have </w:t>
      </w:r>
      <w:r w:rsidR="002A7D81">
        <w:rPr>
          <w:rFonts w:ascii="Arial Narrow" w:hAnsi="Arial Narrow" w:cs="Arial Narrow"/>
          <w:lang w:val="en-GB"/>
        </w:rPr>
        <w:t>a consistent approach to identify</w:t>
      </w:r>
      <w:r w:rsidRPr="00FE0443">
        <w:rPr>
          <w:rFonts w:ascii="Arial Narrow" w:hAnsi="Arial Narrow" w:cs="Arial Narrow"/>
          <w:lang w:val="en-GB"/>
        </w:rPr>
        <w:t xml:space="preserve"> and analyze lessons learned that limited UNDP capacity to adjust projects to changing political and socio-economic environment. </w:t>
      </w:r>
    </w:p>
    <w:p w14:paraId="0DD71374" w14:textId="77777777" w:rsidR="002A7D81" w:rsidRDefault="00B7355A" w:rsidP="008351CA">
      <w:pPr>
        <w:spacing w:before="120"/>
        <w:rPr>
          <w:rFonts w:ascii="Arial Narrow" w:hAnsi="Arial Narrow" w:cs="Arial Narrow"/>
          <w:color w:val="141413"/>
          <w:lang w:val="en-GB" w:eastAsia="en-US"/>
        </w:rPr>
      </w:pPr>
      <w:r w:rsidRPr="00FE0443">
        <w:rPr>
          <w:rFonts w:ascii="Arial Narrow" w:hAnsi="Arial Narrow" w:cs="Arial Narrow"/>
          <w:b/>
          <w:bCs/>
          <w:color w:val="141413"/>
          <w:lang w:val="en-GB" w:eastAsia="en-US"/>
        </w:rPr>
        <w:t>UNDP administrative procedures were too cumbersome for some downstream interventions</w:t>
      </w:r>
      <w:r w:rsidRPr="00FE0443">
        <w:rPr>
          <w:rFonts w:ascii="Arial Narrow" w:hAnsi="Arial Narrow" w:cs="Arial Narrow"/>
          <w:color w:val="141413"/>
          <w:lang w:val="en-GB" w:eastAsia="en-US"/>
        </w:rPr>
        <w:t xml:space="preserve">. In the case of CSDP project that provided grants to CSOs, </w:t>
      </w:r>
      <w:r w:rsidRPr="00FE0443">
        <w:rPr>
          <w:rFonts w:ascii="Arial Narrow" w:hAnsi="Arial Narrow" w:cs="Arial Narrow"/>
          <w:color w:val="000000"/>
          <w:lang w:val="en-GB"/>
        </w:rPr>
        <w:t xml:space="preserve">some partners suggested that more simplified grants approval and reporting processes </w:t>
      </w:r>
      <w:r w:rsidR="007715A3" w:rsidRPr="00FE0443">
        <w:rPr>
          <w:rFonts w:ascii="Arial Narrow" w:hAnsi="Arial Narrow" w:cs="Arial Narrow"/>
          <w:color w:val="000000"/>
          <w:lang w:val="en-GB"/>
        </w:rPr>
        <w:t>could have streamlined the project execution.</w:t>
      </w:r>
      <w:r w:rsidRPr="00FE0443">
        <w:rPr>
          <w:rFonts w:ascii="Arial Narrow" w:hAnsi="Arial Narrow" w:cs="Arial Narrow"/>
          <w:color w:val="141413"/>
          <w:lang w:val="en-GB" w:eastAsia="en-US"/>
        </w:rPr>
        <w:t xml:space="preserve"> </w:t>
      </w:r>
    </w:p>
    <w:p w14:paraId="0DD71375" w14:textId="77777777" w:rsidR="00B7355A" w:rsidRPr="008351CA" w:rsidRDefault="00B7355A" w:rsidP="008351CA">
      <w:pPr>
        <w:spacing w:before="120"/>
        <w:rPr>
          <w:rFonts w:ascii="Arial Narrow" w:hAnsi="Arial Narrow" w:cs="Arial Narrow"/>
          <w:color w:val="000000"/>
          <w:lang w:val="en-GB" w:eastAsia="en-US"/>
        </w:rPr>
      </w:pPr>
    </w:p>
    <w:p w14:paraId="0DD71376" w14:textId="77777777" w:rsidR="00B7355A" w:rsidRPr="00FE0443" w:rsidRDefault="009E2B98" w:rsidP="005962D1">
      <w:pPr>
        <w:pStyle w:val="Heading1"/>
        <w:spacing w:before="120"/>
        <w:rPr>
          <w:lang w:val="en-GB"/>
        </w:rPr>
      </w:pPr>
      <w:bookmarkStart w:id="40" w:name="_Toc177900949"/>
      <w:r w:rsidRPr="00FE0443">
        <w:rPr>
          <w:lang w:val="en-GB"/>
        </w:rPr>
        <w:t>5</w:t>
      </w:r>
      <w:r w:rsidR="00B7355A" w:rsidRPr="00FE0443">
        <w:rPr>
          <w:lang w:val="en-GB"/>
        </w:rPr>
        <w:t>.  LESSONS LEARNED AND RECOMMENDATIONS</w:t>
      </w:r>
      <w:bookmarkEnd w:id="40"/>
    </w:p>
    <w:p w14:paraId="0DD71377" w14:textId="77777777" w:rsidR="00B7355A" w:rsidRPr="00FE0443" w:rsidRDefault="00B7355A" w:rsidP="002C2C1E">
      <w:pPr>
        <w:pStyle w:val="tekst"/>
        <w:tabs>
          <w:tab w:val="clear" w:pos="567"/>
        </w:tabs>
        <w:ind w:left="0" w:firstLine="0"/>
        <w:jc w:val="left"/>
        <w:rPr>
          <w:rFonts w:ascii="Arial Narrow" w:hAnsi="Arial Narrow" w:cs="Arial Narrow"/>
          <w:sz w:val="24"/>
          <w:szCs w:val="24"/>
          <w:lang w:val="en-GB"/>
        </w:rPr>
      </w:pPr>
      <w:r w:rsidRPr="00FE0443">
        <w:rPr>
          <w:rFonts w:ascii="Arial Narrow" w:hAnsi="Arial Narrow" w:cs="Arial Narrow"/>
          <w:sz w:val="24"/>
          <w:szCs w:val="24"/>
          <w:lang w:val="en-GB"/>
        </w:rPr>
        <w:t>The evaluation identifies a number of lessons learned. UNDP projects have the highest impact and are the most effective when they are:</w:t>
      </w:r>
    </w:p>
    <w:p w14:paraId="0DD71378" w14:textId="77777777" w:rsidR="00B7355A" w:rsidRPr="00FE0443" w:rsidRDefault="00B7355A" w:rsidP="002C2C1E">
      <w:pPr>
        <w:pStyle w:val="tekst"/>
        <w:numPr>
          <w:ilvl w:val="0"/>
          <w:numId w:val="7"/>
        </w:numPr>
        <w:jc w:val="left"/>
        <w:rPr>
          <w:rFonts w:ascii="Arial Narrow" w:hAnsi="Arial Narrow" w:cs="Arial Narrow"/>
          <w:sz w:val="24"/>
          <w:szCs w:val="24"/>
          <w:lang w:val="en-GB"/>
        </w:rPr>
      </w:pPr>
      <w:r w:rsidRPr="00FE0443">
        <w:rPr>
          <w:rFonts w:ascii="Arial Narrow" w:hAnsi="Arial Narrow" w:cs="Arial Narrow"/>
          <w:sz w:val="24"/>
          <w:szCs w:val="24"/>
          <w:lang w:val="en-GB"/>
        </w:rPr>
        <w:t>realistic, do not have inflated expectations and pragmatic in terms of technical feasibility and time required to successfully implement them;</w:t>
      </w:r>
    </w:p>
    <w:p w14:paraId="0DD71379" w14:textId="77777777" w:rsidR="00B7355A" w:rsidRPr="00FE0443" w:rsidRDefault="00B7355A" w:rsidP="002C2C1E">
      <w:pPr>
        <w:pStyle w:val="tekst"/>
        <w:numPr>
          <w:ilvl w:val="0"/>
          <w:numId w:val="7"/>
        </w:numPr>
        <w:jc w:val="left"/>
        <w:rPr>
          <w:rFonts w:ascii="Arial Narrow" w:hAnsi="Arial Narrow" w:cs="Arial Narrow"/>
          <w:sz w:val="24"/>
          <w:szCs w:val="24"/>
          <w:lang w:val="en-GB"/>
        </w:rPr>
      </w:pPr>
      <w:r w:rsidRPr="00FE0443">
        <w:rPr>
          <w:rFonts w:ascii="Arial Narrow" w:hAnsi="Arial Narrow" w:cs="Arial Narrow"/>
          <w:sz w:val="24"/>
          <w:szCs w:val="24"/>
          <w:lang w:val="en-GB"/>
        </w:rPr>
        <w:t>flexible and responsive to national circumstances and Government’s needs;</w:t>
      </w:r>
    </w:p>
    <w:p w14:paraId="0DD7137A" w14:textId="77777777" w:rsidR="00B7355A" w:rsidRPr="00FE0443" w:rsidRDefault="00B7355A" w:rsidP="002C2C1E">
      <w:pPr>
        <w:pStyle w:val="tekst"/>
        <w:numPr>
          <w:ilvl w:val="0"/>
          <w:numId w:val="7"/>
        </w:numPr>
        <w:jc w:val="left"/>
        <w:rPr>
          <w:rFonts w:ascii="Arial Narrow" w:hAnsi="Arial Narrow" w:cs="Arial Narrow"/>
          <w:sz w:val="24"/>
          <w:szCs w:val="24"/>
          <w:lang w:val="en-GB"/>
        </w:rPr>
      </w:pPr>
      <w:r w:rsidRPr="00FE0443">
        <w:rPr>
          <w:rFonts w:ascii="Arial Narrow" w:hAnsi="Arial Narrow" w:cs="Arial Narrow"/>
          <w:sz w:val="24"/>
          <w:szCs w:val="24"/>
          <w:lang w:val="en-GB"/>
        </w:rPr>
        <w:t>aligned with top Government priorities;</w:t>
      </w:r>
    </w:p>
    <w:p w14:paraId="0DD7137B" w14:textId="77777777" w:rsidR="00B7355A" w:rsidRPr="00FE0443" w:rsidRDefault="002A7D81" w:rsidP="002C2C1E">
      <w:pPr>
        <w:pStyle w:val="tekst"/>
        <w:numPr>
          <w:ilvl w:val="0"/>
          <w:numId w:val="7"/>
        </w:numPr>
        <w:jc w:val="left"/>
        <w:rPr>
          <w:rFonts w:ascii="Arial Narrow" w:hAnsi="Arial Narrow" w:cs="Arial Narrow"/>
          <w:sz w:val="24"/>
          <w:szCs w:val="24"/>
          <w:lang w:val="en-GB"/>
        </w:rPr>
      </w:pPr>
      <w:r>
        <w:rPr>
          <w:rFonts w:ascii="Arial Narrow" w:hAnsi="Arial Narrow" w:cs="Arial Narrow"/>
          <w:sz w:val="24"/>
          <w:szCs w:val="24"/>
          <w:lang w:val="en-GB"/>
        </w:rPr>
        <w:t>rely</w:t>
      </w:r>
      <w:r w:rsidR="00B7355A" w:rsidRPr="00FE0443">
        <w:rPr>
          <w:rFonts w:ascii="Arial Narrow" w:hAnsi="Arial Narrow" w:cs="Arial Narrow"/>
          <w:sz w:val="24"/>
          <w:szCs w:val="24"/>
          <w:lang w:val="en-GB"/>
        </w:rPr>
        <w:t xml:space="preserve"> on support of committed national partners who assume ownership of the projects and their outcomes;</w:t>
      </w:r>
    </w:p>
    <w:p w14:paraId="0DD7137C" w14:textId="77777777" w:rsidR="00B7355A" w:rsidRPr="00FE0443" w:rsidRDefault="00B7355A" w:rsidP="002C2C1E">
      <w:pPr>
        <w:pStyle w:val="tekst"/>
        <w:numPr>
          <w:ilvl w:val="0"/>
          <w:numId w:val="7"/>
        </w:numPr>
        <w:jc w:val="left"/>
        <w:rPr>
          <w:rFonts w:ascii="Arial Narrow" w:hAnsi="Arial Narrow" w:cs="Arial Narrow"/>
          <w:sz w:val="24"/>
          <w:szCs w:val="24"/>
          <w:lang w:val="en-GB"/>
        </w:rPr>
      </w:pPr>
      <w:r w:rsidRPr="00FE0443">
        <w:rPr>
          <w:rFonts w:ascii="Arial Narrow" w:hAnsi="Arial Narrow" w:cs="Arial Narrow"/>
          <w:sz w:val="24"/>
          <w:szCs w:val="24"/>
          <w:lang w:val="en-GB"/>
        </w:rPr>
        <w:t>strategic and address sustainability aspects from the beginning of a project cycle;</w:t>
      </w:r>
    </w:p>
    <w:p w14:paraId="0DD7137D" w14:textId="77777777" w:rsidR="00B7355A" w:rsidRPr="00FE0443" w:rsidRDefault="00B7355A" w:rsidP="0082404D">
      <w:pPr>
        <w:pStyle w:val="tekst"/>
        <w:numPr>
          <w:ilvl w:val="0"/>
          <w:numId w:val="7"/>
        </w:numPr>
        <w:jc w:val="left"/>
        <w:rPr>
          <w:rFonts w:ascii="Arial Narrow" w:hAnsi="Arial Narrow" w:cs="Arial Narrow"/>
          <w:sz w:val="24"/>
          <w:szCs w:val="24"/>
          <w:lang w:val="en-GB"/>
        </w:rPr>
      </w:pPr>
      <w:r w:rsidRPr="00FE0443">
        <w:rPr>
          <w:rFonts w:ascii="Arial Narrow" w:hAnsi="Arial Narrow" w:cs="Arial Narrow"/>
          <w:sz w:val="24"/>
          <w:szCs w:val="24"/>
          <w:lang w:val="en-GB"/>
        </w:rPr>
        <w:t>results-oriented on CP outcomes through all stages of a project cycle;</w:t>
      </w:r>
    </w:p>
    <w:p w14:paraId="0DD7137E" w14:textId="77777777" w:rsidR="00B7355A" w:rsidRPr="00FE0443" w:rsidRDefault="00B7355A" w:rsidP="00C96E96">
      <w:pPr>
        <w:pStyle w:val="BodyText"/>
        <w:numPr>
          <w:ilvl w:val="0"/>
          <w:numId w:val="13"/>
        </w:numPr>
        <w:spacing w:before="120" w:line="23" w:lineRule="atLeast"/>
        <w:ind w:right="-720"/>
        <w:rPr>
          <w:rFonts w:ascii="Arial Narrow" w:hAnsi="Arial Narrow" w:cs="Arial Narrow"/>
          <w:lang w:val="en-GB"/>
        </w:rPr>
      </w:pPr>
      <w:r w:rsidRPr="00FE0443">
        <w:rPr>
          <w:rFonts w:ascii="Arial Narrow" w:hAnsi="Arial Narrow" w:cs="Arial Narrow"/>
          <w:lang w:val="en-GB"/>
        </w:rPr>
        <w:t>based on effective partnership strategies; and</w:t>
      </w:r>
    </w:p>
    <w:p w14:paraId="0DD7137F" w14:textId="77777777" w:rsidR="00B7355A" w:rsidRPr="00FE0443" w:rsidRDefault="00B7355A" w:rsidP="00C96E96">
      <w:pPr>
        <w:pStyle w:val="BodyText"/>
        <w:numPr>
          <w:ilvl w:val="0"/>
          <w:numId w:val="13"/>
        </w:numPr>
        <w:spacing w:before="120" w:line="23" w:lineRule="atLeast"/>
        <w:ind w:right="-720"/>
        <w:rPr>
          <w:rFonts w:ascii="Arial Narrow" w:hAnsi="Arial Narrow" w:cs="Arial Narrow"/>
          <w:lang w:val="en-GB"/>
        </w:rPr>
      </w:pPr>
      <w:r w:rsidRPr="00FE0443">
        <w:rPr>
          <w:rFonts w:ascii="Arial Narrow" w:hAnsi="Arial Narrow" w:cs="Arial Narrow"/>
          <w:color w:val="000000"/>
          <w:lang w:val="en-GB" w:eastAsia="en-US"/>
        </w:rPr>
        <w:t>led by results-focused project managers with strong leadership competencies who</w:t>
      </w:r>
      <w:r w:rsidR="00802DC9">
        <w:rPr>
          <w:rFonts w:ascii="Arial Narrow" w:hAnsi="Arial Narrow" w:cs="Arial Narrow"/>
          <w:color w:val="000000"/>
          <w:lang w:val="en-GB" w:eastAsia="en-US"/>
        </w:rPr>
        <w:t xml:space="preserve"> </w:t>
      </w:r>
      <w:r w:rsidRPr="00FE0443">
        <w:rPr>
          <w:rFonts w:ascii="Arial Narrow" w:hAnsi="Arial Narrow" w:cs="Arial Narrow"/>
          <w:lang w:val="en-GB"/>
        </w:rPr>
        <w:t>establish and maintain trusting relationships with national project directors and diverse stakeholders groups.</w:t>
      </w:r>
    </w:p>
    <w:p w14:paraId="0DD71380" w14:textId="77777777" w:rsidR="00802DC9" w:rsidRDefault="00802DC9" w:rsidP="0024172F">
      <w:pPr>
        <w:autoSpaceDE w:val="0"/>
        <w:autoSpaceDN w:val="0"/>
        <w:adjustRightInd w:val="0"/>
        <w:spacing w:before="120"/>
        <w:rPr>
          <w:rFonts w:ascii="Arial Narrow" w:hAnsi="Arial Narrow" w:cs="Arial Narrow"/>
          <w:color w:val="000000"/>
          <w:lang w:val="en-GB"/>
        </w:rPr>
      </w:pPr>
    </w:p>
    <w:p w14:paraId="0DD71381" w14:textId="77777777" w:rsidR="000D79C4" w:rsidRDefault="00B7355A" w:rsidP="0024172F">
      <w:pPr>
        <w:autoSpaceDE w:val="0"/>
        <w:autoSpaceDN w:val="0"/>
        <w:adjustRightInd w:val="0"/>
        <w:spacing w:before="120"/>
        <w:rPr>
          <w:rFonts w:ascii="Arial Narrow" w:hAnsi="Arial Narrow" w:cs="Arial Narrow"/>
          <w:color w:val="000000"/>
          <w:lang w:val="en-GB"/>
        </w:rPr>
      </w:pPr>
      <w:r w:rsidRPr="00FE0443">
        <w:rPr>
          <w:rFonts w:ascii="Arial Narrow" w:hAnsi="Arial Narrow" w:cs="Arial Narrow"/>
          <w:color w:val="000000"/>
          <w:lang w:val="en-GB"/>
        </w:rPr>
        <w:t>The next CP is being developed in different political circumstances and is driven by more realistic expectations.</w:t>
      </w:r>
      <w:r w:rsidR="00AB3F6E">
        <w:rPr>
          <w:rStyle w:val="FootnoteReference"/>
          <w:rFonts w:ascii="Arial Narrow" w:hAnsi="Arial Narrow" w:cs="Arial Narrow"/>
          <w:color w:val="000000"/>
          <w:lang w:val="en-GB"/>
        </w:rPr>
        <w:footnoteReference w:id="19"/>
      </w:r>
      <w:r w:rsidRPr="00FE0443">
        <w:rPr>
          <w:rFonts w:ascii="Arial Narrow" w:hAnsi="Arial Narrow" w:cs="Arial Narrow"/>
          <w:color w:val="000000"/>
          <w:lang w:val="en-GB"/>
        </w:rPr>
        <w:t xml:space="preserve"> </w:t>
      </w:r>
      <w:r w:rsidR="0094615B" w:rsidRPr="0094615B">
        <w:rPr>
          <w:rFonts w:ascii="Arial Narrow" w:hAnsi="Arial Narrow"/>
          <w:szCs w:val="22"/>
          <w:lang w:val="en-GB"/>
        </w:rPr>
        <w:t>The Government of Ukraine, formed in February 2010, has actively engaged in the formulation and adoption of a set of social and economic development plans, s</w:t>
      </w:r>
      <w:r w:rsidR="0094615B">
        <w:rPr>
          <w:rFonts w:ascii="Arial Narrow" w:hAnsi="Arial Narrow"/>
          <w:szCs w:val="22"/>
          <w:lang w:val="en-GB"/>
        </w:rPr>
        <w:t xml:space="preserve">trategies and policies. </w:t>
      </w:r>
      <w:r w:rsidRPr="00FE0443">
        <w:rPr>
          <w:rFonts w:ascii="Arial Narrow" w:hAnsi="Arial Narrow" w:cs="Arial Narrow"/>
          <w:color w:val="000000"/>
          <w:lang w:val="en-GB"/>
        </w:rPr>
        <w:t xml:space="preserve">Whether the political will to implement them is credible and sustainable remains to be seen. The International Monetary Fund (IMF) conditionalities and a desire of the political leadership to consolidate power may create a favourable environment for a number of significant reforms. </w:t>
      </w:r>
      <w:r w:rsidR="00DF0B40">
        <w:rPr>
          <w:rFonts w:ascii="Arial Narrow" w:hAnsi="Arial Narrow" w:cs="Arial Narrow"/>
          <w:color w:val="000000"/>
          <w:lang w:val="en-GB"/>
        </w:rPr>
        <w:t xml:space="preserve">There are some </w:t>
      </w:r>
      <w:r w:rsidR="00D72901">
        <w:rPr>
          <w:rFonts w:ascii="Arial Narrow" w:hAnsi="Arial Narrow" w:cs="Arial Narrow"/>
          <w:color w:val="000000"/>
          <w:lang w:val="en-GB"/>
        </w:rPr>
        <w:t xml:space="preserve">important development priorities that have to be addressed </w:t>
      </w:r>
      <w:r w:rsidR="00DB3B43">
        <w:rPr>
          <w:rFonts w:ascii="Arial Narrow" w:hAnsi="Arial Narrow" w:cs="Arial Narrow"/>
          <w:color w:val="000000"/>
          <w:lang w:val="en-GB"/>
        </w:rPr>
        <w:t>by the Government that are directly linked to 4 CP Outcomes examined in this report.</w:t>
      </w:r>
    </w:p>
    <w:p w14:paraId="0DD71382" w14:textId="77777777" w:rsidR="0070460D" w:rsidRDefault="000D79C4" w:rsidP="000D79C4">
      <w:pPr>
        <w:autoSpaceDE w:val="0"/>
        <w:autoSpaceDN w:val="0"/>
        <w:adjustRightInd w:val="0"/>
        <w:spacing w:before="120"/>
        <w:rPr>
          <w:rFonts w:ascii="Arial Narrow" w:hAnsi="Arial Narrow" w:cs="Arial"/>
          <w:lang w:val="en-US"/>
        </w:rPr>
      </w:pPr>
      <w:r>
        <w:rPr>
          <w:rFonts w:ascii="Arial Narrow" w:hAnsi="Arial Narrow" w:cs="Arial Narrow"/>
          <w:color w:val="000000"/>
          <w:lang w:val="en-GB"/>
        </w:rPr>
        <w:t>I</w:t>
      </w:r>
      <w:r w:rsidRPr="000D79C4">
        <w:rPr>
          <w:rFonts w:ascii="Arial Narrow" w:hAnsi="Arial Narrow" w:cs="Arial Narrow"/>
          <w:color w:val="000000"/>
          <w:lang w:val="en-GB"/>
        </w:rPr>
        <w:t>n the area of democratic governanc</w:t>
      </w:r>
      <w:r>
        <w:rPr>
          <w:rFonts w:ascii="Arial Narrow" w:hAnsi="Arial Narrow" w:cs="Arial Narrow"/>
          <w:color w:val="000000"/>
          <w:lang w:val="en-GB"/>
        </w:rPr>
        <w:t>e and human development</w:t>
      </w:r>
      <w:r w:rsidRPr="000D79C4">
        <w:rPr>
          <w:rFonts w:ascii="Arial Narrow" w:hAnsi="Arial Narrow" w:cs="Arial Narrow"/>
          <w:color w:val="000000"/>
          <w:lang w:val="en-GB"/>
        </w:rPr>
        <w:t xml:space="preserve">, the country </w:t>
      </w:r>
      <w:r>
        <w:rPr>
          <w:rFonts w:ascii="Arial Narrow" w:hAnsi="Arial Narrow" w:cs="Arial Narrow"/>
          <w:color w:val="000000"/>
          <w:lang w:val="en-GB"/>
        </w:rPr>
        <w:t>has to strengthen its</w:t>
      </w:r>
      <w:r w:rsidRPr="000D79C4">
        <w:rPr>
          <w:rFonts w:ascii="Arial Narrow" w:hAnsi="Arial Narrow" w:cs="Arial Narrow"/>
          <w:color w:val="000000"/>
          <w:lang w:val="en-GB"/>
        </w:rPr>
        <w:t xml:space="preserve"> public sector governance. </w:t>
      </w:r>
      <w:r w:rsidR="00DF0B40">
        <w:rPr>
          <w:rFonts w:ascii="Arial Narrow" w:hAnsi="Arial Narrow" w:cs="Arial"/>
          <w:lang w:val="en-US"/>
        </w:rPr>
        <w:t>C</w:t>
      </w:r>
      <w:r w:rsidR="00DF0B40" w:rsidRPr="005E406E">
        <w:rPr>
          <w:rFonts w:ascii="Arial Narrow" w:hAnsi="Arial Narrow" w:cs="Arial"/>
          <w:lang w:val="en-US"/>
        </w:rPr>
        <w:t>entral and local government m</w:t>
      </w:r>
      <w:r w:rsidR="00DF0B40">
        <w:rPr>
          <w:rFonts w:ascii="Arial Narrow" w:hAnsi="Arial Narrow" w:cs="Arial"/>
          <w:lang w:val="en-US"/>
        </w:rPr>
        <w:t>andates and responsibilities should be</w:t>
      </w:r>
      <w:r w:rsidR="00DF0B40" w:rsidRPr="005E406E">
        <w:rPr>
          <w:rFonts w:ascii="Arial Narrow" w:hAnsi="Arial Narrow" w:cs="Arial"/>
          <w:lang w:val="en-US"/>
        </w:rPr>
        <w:t xml:space="preserve"> clearly delineated</w:t>
      </w:r>
      <w:r w:rsidR="00DF0B40">
        <w:rPr>
          <w:rFonts w:ascii="Arial Narrow" w:hAnsi="Arial Narrow" w:cs="Arial"/>
          <w:lang w:val="en-US"/>
        </w:rPr>
        <w:t xml:space="preserve"> with the goal of improving public services delivery</w:t>
      </w:r>
      <w:r w:rsidR="00DF0B40" w:rsidRPr="005E406E">
        <w:rPr>
          <w:rFonts w:ascii="Arial Narrow" w:hAnsi="Arial Narrow" w:cs="Arial"/>
          <w:lang w:val="en-US"/>
        </w:rPr>
        <w:t>.</w:t>
      </w:r>
      <w:r w:rsidR="00DF0B40">
        <w:rPr>
          <w:rFonts w:ascii="Arial Narrow" w:hAnsi="Arial Narrow" w:cs="Arial"/>
          <w:lang w:val="en-US"/>
        </w:rPr>
        <w:t xml:space="preserve"> </w:t>
      </w:r>
      <w:r w:rsidR="0070460D">
        <w:rPr>
          <w:rFonts w:ascii="Arial Narrow" w:hAnsi="Arial Narrow" w:cs="Arial"/>
          <w:lang w:val="en-US"/>
        </w:rPr>
        <w:t>Participatory decision-making processes and practices should be strengthened at the national and local levels.</w:t>
      </w:r>
    </w:p>
    <w:p w14:paraId="0DD71383" w14:textId="77777777" w:rsidR="000D79C4" w:rsidRPr="000D79C4" w:rsidRDefault="00DF0B40" w:rsidP="000D79C4">
      <w:pPr>
        <w:autoSpaceDE w:val="0"/>
        <w:autoSpaceDN w:val="0"/>
        <w:adjustRightInd w:val="0"/>
        <w:spacing w:before="120"/>
        <w:rPr>
          <w:rFonts w:ascii="Arial Narrow" w:hAnsi="Arial Narrow" w:cs="Arial Narrow"/>
          <w:color w:val="000000"/>
          <w:lang w:val="en-GB"/>
        </w:rPr>
      </w:pPr>
      <w:r>
        <w:rPr>
          <w:rFonts w:ascii="Arial Narrow" w:hAnsi="Arial Narrow" w:cs="Arial"/>
          <w:lang w:val="en-US"/>
        </w:rPr>
        <w:lastRenderedPageBreak/>
        <w:t xml:space="preserve">The legislative framework in the area of civil society should be modernized and reflect the best international practices. CSOs should strengthen their institutional capacity and become more sustainable and less dependent on donors’ funding. </w:t>
      </w:r>
    </w:p>
    <w:p w14:paraId="0DD71384" w14:textId="77777777" w:rsidR="000D79C4" w:rsidRPr="000D79C4" w:rsidRDefault="00DF0B40" w:rsidP="000D79C4">
      <w:pPr>
        <w:autoSpaceDE w:val="0"/>
        <w:autoSpaceDN w:val="0"/>
        <w:adjustRightInd w:val="0"/>
        <w:spacing w:before="120"/>
        <w:rPr>
          <w:rFonts w:ascii="Arial Narrow" w:hAnsi="Arial Narrow" w:cs="Arial Narrow"/>
          <w:color w:val="000000"/>
          <w:lang w:val="en-GB"/>
        </w:rPr>
      </w:pPr>
      <w:r>
        <w:rPr>
          <w:rFonts w:ascii="Arial Narrow" w:hAnsi="Arial Narrow" w:cs="Arial Narrow"/>
          <w:color w:val="000000"/>
          <w:lang w:val="en-GB"/>
        </w:rPr>
        <w:t>Significant efforts should be underta</w:t>
      </w:r>
      <w:r w:rsidR="006F58D3">
        <w:rPr>
          <w:rFonts w:ascii="Arial Narrow" w:hAnsi="Arial Narrow" w:cs="Arial Narrow"/>
          <w:color w:val="000000"/>
          <w:lang w:val="en-GB"/>
        </w:rPr>
        <w:t>ken to reduce poverty and eliminate</w:t>
      </w:r>
      <w:r>
        <w:rPr>
          <w:rFonts w:ascii="Arial Narrow" w:hAnsi="Arial Narrow" w:cs="Arial Narrow"/>
          <w:color w:val="000000"/>
          <w:lang w:val="en-GB"/>
        </w:rPr>
        <w:t xml:space="preserve"> barriers to social inclusion. </w:t>
      </w:r>
      <w:r w:rsidR="000D79C4" w:rsidRPr="000D79C4">
        <w:rPr>
          <w:rFonts w:ascii="Arial Narrow" w:hAnsi="Arial Narrow" w:cs="Arial Narrow"/>
          <w:color w:val="000000"/>
          <w:lang w:val="en-GB"/>
        </w:rPr>
        <w:t>Although Ukraine mana</w:t>
      </w:r>
      <w:r w:rsidR="00DB3B43">
        <w:rPr>
          <w:rFonts w:ascii="Arial Narrow" w:hAnsi="Arial Narrow" w:cs="Arial Narrow"/>
          <w:color w:val="000000"/>
          <w:lang w:val="en-GB"/>
        </w:rPr>
        <w:t xml:space="preserve">ged to reduce absolute poverty </w:t>
      </w:r>
      <w:r w:rsidR="000D79C4" w:rsidRPr="000D79C4">
        <w:rPr>
          <w:rFonts w:ascii="Arial Narrow" w:hAnsi="Arial Narrow" w:cs="Arial Narrow"/>
          <w:color w:val="000000"/>
          <w:lang w:val="en-GB"/>
        </w:rPr>
        <w:t>from 9 percent in 2005 to 4.5 percent in 2009, the relative poverty measure according to the na</w:t>
      </w:r>
      <w:r w:rsidR="003169EB">
        <w:rPr>
          <w:rFonts w:ascii="Arial Narrow" w:hAnsi="Arial Narrow" w:cs="Arial Narrow"/>
          <w:color w:val="000000"/>
          <w:lang w:val="en-GB"/>
        </w:rPr>
        <w:t xml:space="preserve">tionally defined poverty line </w:t>
      </w:r>
      <w:r w:rsidR="000D79C4" w:rsidRPr="000D79C4">
        <w:rPr>
          <w:rFonts w:ascii="Arial Narrow" w:hAnsi="Arial Narrow" w:cs="Arial Narrow"/>
          <w:color w:val="000000"/>
          <w:lang w:val="en-GB"/>
        </w:rPr>
        <w:t xml:space="preserve">has remained stable at the level of 27 percent. The poverty level in rural areas is almost twice as high as in urban areas (38.2 percent against 21.5 percent). </w:t>
      </w:r>
    </w:p>
    <w:p w14:paraId="0DD71385" w14:textId="77777777" w:rsidR="003169EB" w:rsidRDefault="003169EB" w:rsidP="003169EB">
      <w:pPr>
        <w:autoSpaceDE w:val="0"/>
        <w:autoSpaceDN w:val="0"/>
        <w:adjustRightInd w:val="0"/>
        <w:spacing w:before="120"/>
        <w:rPr>
          <w:rFonts w:ascii="Arial Narrow" w:hAnsi="Arial Narrow" w:cs="Arial Narrow"/>
          <w:color w:val="000000"/>
          <w:lang w:val="en-GB"/>
        </w:rPr>
      </w:pPr>
      <w:r>
        <w:rPr>
          <w:rFonts w:ascii="Arial Narrow" w:hAnsi="Arial Narrow" w:cs="Arial Narrow"/>
          <w:color w:val="000000"/>
          <w:lang w:val="en-GB"/>
        </w:rPr>
        <w:t>Progress of the Government towards achieving MDG goals is uneven. There is a clear need to strengthen</w:t>
      </w:r>
      <w:r w:rsidRPr="00DB3B43">
        <w:rPr>
          <w:rFonts w:ascii="Arial Narrow" w:hAnsi="Arial Narrow" w:cs="Arial Narrow"/>
          <w:color w:val="000000"/>
          <w:lang w:val="en-GB"/>
        </w:rPr>
        <w:t xml:space="preserve"> the Government </w:t>
      </w:r>
      <w:r w:rsidR="006F58D3">
        <w:rPr>
          <w:rFonts w:ascii="Arial Narrow" w:hAnsi="Arial Narrow" w:cs="Arial Narrow"/>
          <w:color w:val="000000"/>
          <w:lang w:val="en-GB"/>
        </w:rPr>
        <w:t>practices</w:t>
      </w:r>
      <w:r>
        <w:rPr>
          <w:rFonts w:ascii="Arial Narrow" w:hAnsi="Arial Narrow" w:cs="Arial Narrow"/>
          <w:color w:val="000000"/>
          <w:lang w:val="en-GB"/>
        </w:rPr>
        <w:t xml:space="preserve"> </w:t>
      </w:r>
      <w:r w:rsidR="006F58D3">
        <w:rPr>
          <w:rFonts w:ascii="Arial Narrow" w:hAnsi="Arial Narrow" w:cs="Arial Narrow"/>
          <w:color w:val="000000"/>
          <w:lang w:val="en-GB"/>
        </w:rPr>
        <w:t>of</w:t>
      </w:r>
      <w:r w:rsidRPr="00DB3B43">
        <w:rPr>
          <w:rFonts w:ascii="Arial Narrow" w:hAnsi="Arial Narrow" w:cs="Arial Narrow"/>
          <w:color w:val="000000"/>
          <w:lang w:val="en-GB"/>
        </w:rPr>
        <w:t xml:space="preserve"> monitorin</w:t>
      </w:r>
      <w:r w:rsidR="006F58D3">
        <w:rPr>
          <w:rFonts w:ascii="Arial Narrow" w:hAnsi="Arial Narrow" w:cs="Arial Narrow"/>
          <w:color w:val="000000"/>
          <w:lang w:val="en-GB"/>
        </w:rPr>
        <w:t>g the MDG targets and strengthen</w:t>
      </w:r>
      <w:r w:rsidRPr="00DB3B43">
        <w:rPr>
          <w:rFonts w:ascii="Arial Narrow" w:hAnsi="Arial Narrow" w:cs="Arial Narrow"/>
          <w:color w:val="000000"/>
          <w:lang w:val="en-GB"/>
        </w:rPr>
        <w:t xml:space="preserve"> capacities of various institutions to implement MDG-based policies and human development strategies.</w:t>
      </w:r>
    </w:p>
    <w:p w14:paraId="0DD71386" w14:textId="77777777" w:rsidR="00DB3B43" w:rsidRPr="00DB3B43" w:rsidRDefault="00525522" w:rsidP="00DB3B43">
      <w:pPr>
        <w:autoSpaceDE w:val="0"/>
        <w:autoSpaceDN w:val="0"/>
        <w:adjustRightInd w:val="0"/>
        <w:spacing w:before="120"/>
        <w:rPr>
          <w:rFonts w:ascii="Arial Narrow" w:hAnsi="Arial Narrow" w:cs="Arial Narrow"/>
          <w:color w:val="000000"/>
          <w:lang w:val="en-GB"/>
        </w:rPr>
      </w:pPr>
      <w:r>
        <w:rPr>
          <w:rFonts w:ascii="Arial Narrow" w:hAnsi="Arial Narrow" w:cs="Arial Narrow"/>
          <w:color w:val="000000"/>
          <w:lang w:val="en-GB"/>
        </w:rPr>
        <w:t xml:space="preserve">The goals of gender equality should be actively pursued. </w:t>
      </w:r>
      <w:r w:rsidR="000D79C4" w:rsidRPr="000D79C4">
        <w:rPr>
          <w:rFonts w:ascii="Arial Narrow" w:hAnsi="Arial Narrow" w:cs="Arial Narrow"/>
          <w:color w:val="000000"/>
          <w:lang w:val="en-GB"/>
        </w:rPr>
        <w:t>Representation of women in the Parliament at 8% is very low and well below the nationally set MDG tar</w:t>
      </w:r>
      <w:r>
        <w:rPr>
          <w:rFonts w:ascii="Arial Narrow" w:hAnsi="Arial Narrow" w:cs="Arial Narrow"/>
          <w:color w:val="000000"/>
          <w:lang w:val="en-GB"/>
        </w:rPr>
        <w:t xml:space="preserve">get of 30%. </w:t>
      </w:r>
      <w:r w:rsidR="000D79C4" w:rsidRPr="000D79C4">
        <w:rPr>
          <w:rFonts w:ascii="Arial Narrow" w:hAnsi="Arial Narrow" w:cs="Arial Narrow"/>
          <w:color w:val="000000"/>
          <w:lang w:val="en-GB"/>
        </w:rPr>
        <w:t>The gap between incomes of women and men remains significant, at around 25 percent.</w:t>
      </w:r>
    </w:p>
    <w:p w14:paraId="0DD71387" w14:textId="77777777" w:rsidR="00B7355A" w:rsidRPr="0094615B" w:rsidRDefault="0094615B" w:rsidP="0024172F">
      <w:pPr>
        <w:autoSpaceDE w:val="0"/>
        <w:autoSpaceDN w:val="0"/>
        <w:adjustRightInd w:val="0"/>
        <w:spacing w:before="120"/>
        <w:rPr>
          <w:rFonts w:ascii="Arial Narrow" w:hAnsi="Arial Narrow" w:cs="Arial Narrow"/>
          <w:color w:val="000000"/>
          <w:lang w:val="en-GB"/>
        </w:rPr>
      </w:pPr>
      <w:r w:rsidRPr="0094615B">
        <w:rPr>
          <w:rFonts w:ascii="Arial Narrow" w:hAnsi="Arial Narrow"/>
          <w:szCs w:val="22"/>
          <w:lang w:val="en-GB"/>
        </w:rPr>
        <w:t>UN</w:t>
      </w:r>
      <w:r>
        <w:rPr>
          <w:rFonts w:ascii="Arial Narrow" w:hAnsi="Arial Narrow"/>
          <w:szCs w:val="22"/>
          <w:lang w:val="en-GB"/>
        </w:rPr>
        <w:t>DP</w:t>
      </w:r>
      <w:r w:rsidRPr="0094615B">
        <w:rPr>
          <w:rFonts w:ascii="Arial Narrow" w:hAnsi="Arial Narrow"/>
          <w:szCs w:val="22"/>
          <w:lang w:val="en-GB"/>
        </w:rPr>
        <w:t xml:space="preserve"> </w:t>
      </w:r>
      <w:r>
        <w:rPr>
          <w:rFonts w:ascii="Arial Narrow" w:hAnsi="Arial Narrow"/>
          <w:szCs w:val="22"/>
          <w:lang w:val="en-GB"/>
        </w:rPr>
        <w:t xml:space="preserve">aligned its </w:t>
      </w:r>
      <w:r w:rsidRPr="0094615B">
        <w:rPr>
          <w:rFonts w:ascii="Arial Narrow" w:hAnsi="Arial Narrow"/>
          <w:szCs w:val="22"/>
          <w:lang w:val="en-GB"/>
        </w:rPr>
        <w:t>a</w:t>
      </w:r>
      <w:r>
        <w:rPr>
          <w:rFonts w:ascii="Arial Narrow" w:hAnsi="Arial Narrow"/>
          <w:szCs w:val="22"/>
          <w:lang w:val="en-GB"/>
        </w:rPr>
        <w:t xml:space="preserve">ssistance and programming with the Government priorities, programmes and policies. The discussion below </w:t>
      </w:r>
      <w:r w:rsidR="0070460D">
        <w:rPr>
          <w:rFonts w:ascii="Arial Narrow" w:hAnsi="Arial Narrow"/>
          <w:szCs w:val="22"/>
          <w:lang w:val="en-GB"/>
        </w:rPr>
        <w:t>was informed by this</w:t>
      </w:r>
      <w:r w:rsidR="006F58D3">
        <w:rPr>
          <w:rFonts w:ascii="Arial Narrow" w:hAnsi="Arial Narrow"/>
          <w:szCs w:val="22"/>
          <w:lang w:val="en-GB"/>
        </w:rPr>
        <w:t xml:space="preserve"> evaluation exercise. It </w:t>
      </w:r>
      <w:r>
        <w:rPr>
          <w:rFonts w:ascii="Arial Narrow" w:hAnsi="Arial Narrow"/>
          <w:szCs w:val="22"/>
          <w:lang w:val="en-GB"/>
        </w:rPr>
        <w:t>identifies specific potential areas of UNDP interventions and provides some suggestions how programme design, implementation and m</w:t>
      </w:r>
      <w:r w:rsidRPr="0094615B">
        <w:rPr>
          <w:rFonts w:ascii="Arial Narrow" w:hAnsi="Arial Narrow"/>
          <w:szCs w:val="22"/>
          <w:lang w:val="en-GB"/>
        </w:rPr>
        <w:t>anagement</w:t>
      </w:r>
      <w:r>
        <w:rPr>
          <w:rFonts w:ascii="Arial Narrow" w:hAnsi="Arial Narrow"/>
          <w:szCs w:val="22"/>
          <w:lang w:val="en-GB"/>
        </w:rPr>
        <w:t xml:space="preserve"> can be further enhanced. </w:t>
      </w:r>
    </w:p>
    <w:p w14:paraId="0DD71388" w14:textId="77777777" w:rsidR="00B7355A" w:rsidRPr="00FE0443" w:rsidRDefault="009E2B98" w:rsidP="00515581">
      <w:pPr>
        <w:pStyle w:val="Heading2"/>
        <w:spacing w:before="120"/>
        <w:rPr>
          <w:rFonts w:cs="Times New Roman"/>
          <w:lang w:val="en-GB"/>
        </w:rPr>
      </w:pPr>
      <w:bookmarkStart w:id="41" w:name="_Toc147586741"/>
      <w:bookmarkStart w:id="42" w:name="_Toc147586781"/>
      <w:bookmarkStart w:id="43" w:name="_Toc147588710"/>
      <w:bookmarkStart w:id="44" w:name="_Toc177900950"/>
      <w:r w:rsidRPr="00FE0443">
        <w:rPr>
          <w:lang w:val="en-GB"/>
        </w:rPr>
        <w:t>5</w:t>
      </w:r>
      <w:r w:rsidR="00B7355A" w:rsidRPr="00FE0443">
        <w:rPr>
          <w:lang w:val="en-GB"/>
        </w:rPr>
        <w:t xml:space="preserve">.1 </w:t>
      </w:r>
      <w:bookmarkEnd w:id="41"/>
      <w:bookmarkEnd w:id="42"/>
      <w:bookmarkEnd w:id="43"/>
      <w:r w:rsidR="00B7355A" w:rsidRPr="00FE0443">
        <w:rPr>
          <w:lang w:val="en-GB"/>
        </w:rPr>
        <w:t>Potential areas of interventions</w:t>
      </w:r>
      <w:bookmarkEnd w:id="44"/>
    </w:p>
    <w:p w14:paraId="0DD71389" w14:textId="77777777" w:rsidR="00B7355A" w:rsidRPr="00FE0443" w:rsidRDefault="00B7355A" w:rsidP="00E23CC1">
      <w:pPr>
        <w:rPr>
          <w:rFonts w:ascii="Arial Narrow" w:hAnsi="Arial Narrow" w:cs="Arial Narrow"/>
          <w:lang w:val="en-GB"/>
        </w:rPr>
      </w:pPr>
      <w:r w:rsidRPr="00FE0443">
        <w:rPr>
          <w:rFonts w:ascii="Arial Narrow" w:hAnsi="Arial Narrow" w:cs="Arial Narrow"/>
          <w:lang w:val="en-GB"/>
        </w:rPr>
        <w:t>UNDP has considerable influence in the area of 4 CP outcomes covered by this evaluation</w:t>
      </w:r>
      <w:r w:rsidR="00802DC9">
        <w:rPr>
          <w:rFonts w:ascii="Arial Narrow" w:hAnsi="Arial Narrow" w:cs="Arial Narrow"/>
          <w:lang w:val="en-GB"/>
        </w:rPr>
        <w:t>.</w:t>
      </w:r>
      <w:r w:rsidR="00F20088">
        <w:rPr>
          <w:rFonts w:ascii="Arial Narrow" w:hAnsi="Arial Narrow" w:cs="Arial Narrow"/>
          <w:lang w:val="en-GB"/>
        </w:rPr>
        <w:t xml:space="preserve"> </w:t>
      </w:r>
      <w:r w:rsidR="00A61227">
        <w:rPr>
          <w:rFonts w:ascii="Arial Narrow" w:hAnsi="Arial Narrow" w:cs="Arial Narrow"/>
          <w:lang w:val="en-GB"/>
        </w:rPr>
        <w:t>UNDP enjoys a reputation of</w:t>
      </w:r>
      <w:r w:rsidRPr="00FE0443">
        <w:rPr>
          <w:rFonts w:ascii="Arial Narrow" w:hAnsi="Arial Narrow" w:cs="Arial Narrow"/>
          <w:lang w:val="en-GB"/>
        </w:rPr>
        <w:t xml:space="preserve"> being responsive to Government needs in implementing both upstream and downstream interventions. It has demonstrated flexibility and responsiveness to the needs and circumstances of its development partners. UNDP</w:t>
      </w:r>
      <w:r w:rsidR="000639EE">
        <w:rPr>
          <w:rFonts w:ascii="Arial Narrow" w:hAnsi="Arial Narrow" w:cs="Arial Narrow"/>
          <w:lang w:val="en-GB"/>
        </w:rPr>
        <w:t>’s</w:t>
      </w:r>
      <w:r w:rsidRPr="00FE0443">
        <w:rPr>
          <w:rFonts w:ascii="Arial Narrow" w:hAnsi="Arial Narrow" w:cs="Arial Narrow"/>
          <w:lang w:val="en-GB"/>
        </w:rPr>
        <w:t xml:space="preserve"> solid management practices and effective and transparent procurement procedures secured trust of both the Government and the donors for funds administration.</w:t>
      </w:r>
    </w:p>
    <w:p w14:paraId="0DD7138A" w14:textId="77777777" w:rsidR="00802DC9" w:rsidRDefault="00B7355A" w:rsidP="00802DC9">
      <w:pPr>
        <w:widowControl w:val="0"/>
        <w:autoSpaceDE w:val="0"/>
        <w:autoSpaceDN w:val="0"/>
        <w:adjustRightInd w:val="0"/>
        <w:spacing w:before="120"/>
        <w:rPr>
          <w:rFonts w:ascii="Arial Narrow" w:hAnsi="Arial Narrow" w:cs="Arial Narrow"/>
          <w:lang w:val="en-GB"/>
        </w:rPr>
      </w:pPr>
      <w:r w:rsidRPr="00FE0443">
        <w:rPr>
          <w:rFonts w:ascii="Arial Narrow" w:hAnsi="Arial Narrow" w:cs="Arial Narrow"/>
          <w:lang w:val="en-GB"/>
        </w:rPr>
        <w:t>UNDP cannot be the most capable agency involved in multiple sectors and areas at the same time. There are some areas in which it has clear competitiv</w:t>
      </w:r>
      <w:r w:rsidR="00A61227">
        <w:rPr>
          <w:rFonts w:ascii="Arial Narrow" w:hAnsi="Arial Narrow" w:cs="Arial Narrow"/>
          <w:lang w:val="en-GB"/>
        </w:rPr>
        <w:t>e and comparative advantages. The</w:t>
      </w:r>
      <w:r w:rsidRPr="00FE0443">
        <w:rPr>
          <w:rFonts w:ascii="Arial Narrow" w:hAnsi="Arial Narrow" w:cs="Arial Narrow"/>
          <w:lang w:val="en-GB"/>
        </w:rPr>
        <w:t xml:space="preserve"> analysis below may inform </w:t>
      </w:r>
      <w:r w:rsidR="0070460D">
        <w:rPr>
          <w:rFonts w:ascii="Arial Narrow" w:hAnsi="Arial Narrow" w:cs="Arial Narrow"/>
          <w:lang w:val="en-GB"/>
        </w:rPr>
        <w:t xml:space="preserve">UNDP comprehensive </w:t>
      </w:r>
      <w:r w:rsidRPr="00FE0443">
        <w:rPr>
          <w:rFonts w:ascii="Arial Narrow" w:hAnsi="Arial Narrow" w:cs="Arial Narrow"/>
          <w:lang w:val="en-GB"/>
        </w:rPr>
        <w:t>competitive and comparative advantages assessment, but it is limited in its scope as it is based on the evidenc</w:t>
      </w:r>
      <w:r w:rsidR="0070460D">
        <w:rPr>
          <w:rFonts w:ascii="Arial Narrow" w:hAnsi="Arial Narrow" w:cs="Arial Narrow"/>
          <w:lang w:val="en-GB"/>
        </w:rPr>
        <w:t xml:space="preserve">e from 6 projects. </w:t>
      </w:r>
    </w:p>
    <w:p w14:paraId="0DD7138B" w14:textId="77777777" w:rsidR="00802DC9" w:rsidRPr="00FE0443" w:rsidRDefault="00802DC9" w:rsidP="00802DC9">
      <w:pPr>
        <w:spacing w:before="120"/>
        <w:rPr>
          <w:rFonts w:ascii="Arial Narrow" w:hAnsi="Arial Narrow" w:cs="Arial Narrow"/>
          <w:b/>
          <w:color w:val="000000"/>
          <w:lang w:val="en-GB" w:eastAsia="en-US"/>
        </w:rPr>
      </w:pPr>
      <w:r w:rsidRPr="00FE0443">
        <w:rPr>
          <w:rFonts w:ascii="Arial Narrow" w:hAnsi="Arial Narrow" w:cs="Arial Narrow"/>
          <w:b/>
          <w:color w:val="000000"/>
          <w:lang w:val="en-GB" w:eastAsia="en-US"/>
        </w:rPr>
        <w:t>UNDP’s comparative advantage</w:t>
      </w:r>
      <w:r>
        <w:rPr>
          <w:rFonts w:ascii="Arial Narrow" w:hAnsi="Arial Narrow" w:cs="Arial Narrow"/>
          <w:b/>
          <w:color w:val="000000"/>
          <w:lang w:val="en-GB" w:eastAsia="en-US"/>
        </w:rPr>
        <w:t>s</w:t>
      </w:r>
      <w:r w:rsidRPr="00FE0443">
        <w:rPr>
          <w:rFonts w:ascii="Arial Narrow" w:hAnsi="Arial Narrow" w:cs="Arial Narrow"/>
          <w:b/>
          <w:color w:val="000000"/>
          <w:lang w:val="en-GB" w:eastAsia="en-US"/>
        </w:rPr>
        <w:t xml:space="preserve"> in the areas of 4 CP outcomes include</w:t>
      </w:r>
      <w:r w:rsidR="00F20088">
        <w:rPr>
          <w:rFonts w:ascii="Arial Narrow" w:hAnsi="Arial Narrow" w:cs="Arial Narrow"/>
          <w:b/>
          <w:color w:val="000000"/>
          <w:lang w:val="en-GB" w:eastAsia="en-US"/>
        </w:rPr>
        <w:t>:</w:t>
      </w:r>
    </w:p>
    <w:p w14:paraId="0DD7138C" w14:textId="77777777" w:rsidR="001F7B07" w:rsidRDefault="00802DC9" w:rsidP="00F20088">
      <w:pPr>
        <w:numPr>
          <w:ilvl w:val="0"/>
          <w:numId w:val="57"/>
        </w:numPr>
        <w:spacing w:before="120"/>
        <w:rPr>
          <w:rFonts w:ascii="Arial Narrow" w:hAnsi="Arial Narrow" w:cs="Arial Narrow"/>
          <w:lang w:val="en-GB"/>
        </w:rPr>
      </w:pPr>
      <w:r>
        <w:rPr>
          <w:rFonts w:ascii="Arial Narrow" w:hAnsi="Arial Narrow" w:cs="Arial Narrow"/>
          <w:color w:val="000000"/>
          <w:lang w:val="en-GB" w:eastAsia="en-US"/>
        </w:rPr>
        <w:t xml:space="preserve">Expertise and solid experience of working in </w:t>
      </w:r>
      <w:r w:rsidRPr="00FE0443">
        <w:rPr>
          <w:rFonts w:ascii="Arial Narrow" w:hAnsi="Arial Narrow" w:cs="Arial Narrow"/>
          <w:lang w:val="en-GB"/>
        </w:rPr>
        <w:t xml:space="preserve">such politically sensitive areas as strategic policy advice, </w:t>
      </w:r>
      <w:r w:rsidR="001F7B07">
        <w:rPr>
          <w:rFonts w:ascii="Arial Narrow" w:hAnsi="Arial Narrow" w:cs="Arial Narrow"/>
          <w:lang w:val="en-GB"/>
        </w:rPr>
        <w:t>agricultural policies,</w:t>
      </w:r>
      <w:r w:rsidR="00F20088">
        <w:rPr>
          <w:rFonts w:ascii="Arial Narrow" w:hAnsi="Arial Narrow" w:cs="Arial Narrow"/>
          <w:lang w:val="en-GB"/>
        </w:rPr>
        <w:t xml:space="preserve"> </w:t>
      </w:r>
      <w:r w:rsidR="001F7B07">
        <w:rPr>
          <w:rFonts w:ascii="Arial Narrow" w:hAnsi="Arial Narrow" w:cs="Arial Narrow"/>
          <w:lang w:val="en-GB"/>
        </w:rPr>
        <w:t xml:space="preserve">civil society development, public administration reforms, </w:t>
      </w:r>
      <w:r w:rsidR="00F20088">
        <w:rPr>
          <w:rFonts w:ascii="Arial Narrow" w:hAnsi="Arial Narrow" w:cs="Arial Narrow"/>
          <w:lang w:val="en-GB"/>
        </w:rPr>
        <w:t>human rights and</w:t>
      </w:r>
      <w:r w:rsidRPr="00FE0443">
        <w:rPr>
          <w:rFonts w:ascii="Arial Narrow" w:hAnsi="Arial Narrow" w:cs="Arial Narrow"/>
          <w:lang w:val="en-GB"/>
        </w:rPr>
        <w:t xml:space="preserve"> WTO accession</w:t>
      </w:r>
      <w:r w:rsidR="003E4537">
        <w:rPr>
          <w:rFonts w:ascii="Arial Narrow" w:hAnsi="Arial Narrow" w:cs="Arial Narrow"/>
          <w:lang w:val="en-GB"/>
        </w:rPr>
        <w:t>.</w:t>
      </w:r>
    </w:p>
    <w:p w14:paraId="0DD7138D" w14:textId="77777777" w:rsidR="00F20088" w:rsidRDefault="003E4537" w:rsidP="00F20088">
      <w:pPr>
        <w:numPr>
          <w:ilvl w:val="0"/>
          <w:numId w:val="57"/>
        </w:numPr>
        <w:spacing w:before="120"/>
        <w:rPr>
          <w:rFonts w:ascii="Arial Narrow" w:hAnsi="Arial Narrow" w:cs="Arial Narrow"/>
          <w:lang w:val="en-GB"/>
        </w:rPr>
      </w:pPr>
      <w:r>
        <w:rPr>
          <w:rFonts w:ascii="Arial Narrow" w:hAnsi="Arial Narrow" w:cs="Arial Narrow"/>
          <w:lang w:val="en-GB"/>
        </w:rPr>
        <w:t>Leadership positions in promoting MDGs and MDG-focused policies and strategies.</w:t>
      </w:r>
    </w:p>
    <w:p w14:paraId="0DD7138E" w14:textId="77777777" w:rsidR="00F20088" w:rsidRDefault="0070460D" w:rsidP="00F20088">
      <w:pPr>
        <w:numPr>
          <w:ilvl w:val="0"/>
          <w:numId w:val="57"/>
        </w:numPr>
        <w:spacing w:before="120"/>
        <w:rPr>
          <w:rFonts w:ascii="Arial Narrow" w:hAnsi="Arial Narrow" w:cs="Arial Narrow"/>
          <w:lang w:val="en-GB"/>
        </w:rPr>
      </w:pPr>
      <w:r>
        <w:rPr>
          <w:rFonts w:ascii="Arial Narrow" w:hAnsi="Arial Narrow" w:cs="Arial Narrow"/>
          <w:lang w:val="en-GB"/>
        </w:rPr>
        <w:t>W</w:t>
      </w:r>
      <w:r w:rsidR="00F20088">
        <w:rPr>
          <w:rFonts w:ascii="Arial Narrow" w:hAnsi="Arial Narrow" w:cs="Arial Narrow"/>
          <w:lang w:val="en-GB"/>
        </w:rPr>
        <w:t>ell institutionalized relations with such lead minist</w:t>
      </w:r>
      <w:r w:rsidR="00E40523">
        <w:rPr>
          <w:rFonts w:ascii="Arial Narrow" w:hAnsi="Arial Narrow" w:cs="Arial Narrow"/>
          <w:lang w:val="en-GB"/>
        </w:rPr>
        <w:t xml:space="preserve">ries as the Ministry of Economy, Ministry of Agrarian Policy and the Main Department of Civil Service </w:t>
      </w:r>
      <w:r>
        <w:rPr>
          <w:rFonts w:ascii="Arial Narrow" w:hAnsi="Arial Narrow" w:cs="Arial Narrow"/>
          <w:lang w:val="en-GB"/>
        </w:rPr>
        <w:t>that play a crucial role</w:t>
      </w:r>
      <w:r w:rsidR="00F20088">
        <w:rPr>
          <w:rFonts w:ascii="Arial Narrow" w:hAnsi="Arial Narrow" w:cs="Arial Narrow"/>
          <w:lang w:val="en-GB"/>
        </w:rPr>
        <w:t xml:space="preserve"> in advancing initiatives add</w:t>
      </w:r>
      <w:r w:rsidR="000639EE">
        <w:rPr>
          <w:rFonts w:ascii="Arial Narrow" w:hAnsi="Arial Narrow" w:cs="Arial Narrow"/>
          <w:lang w:val="en-GB"/>
        </w:rPr>
        <w:t>ressing economic development,</w:t>
      </w:r>
      <w:r w:rsidR="00F20088">
        <w:rPr>
          <w:rFonts w:ascii="Arial Narrow" w:hAnsi="Arial Narrow" w:cs="Arial Narrow"/>
          <w:lang w:val="en-GB"/>
        </w:rPr>
        <w:t xml:space="preserve"> poverty reduction</w:t>
      </w:r>
      <w:r w:rsidR="000639EE">
        <w:rPr>
          <w:rFonts w:ascii="Arial Narrow" w:hAnsi="Arial Narrow" w:cs="Arial Narrow"/>
          <w:lang w:val="en-GB"/>
        </w:rPr>
        <w:t xml:space="preserve"> and administrative reforms</w:t>
      </w:r>
      <w:r w:rsidR="00F20088">
        <w:rPr>
          <w:rFonts w:ascii="Arial Narrow" w:hAnsi="Arial Narrow" w:cs="Arial Narrow"/>
          <w:lang w:val="en-GB"/>
        </w:rPr>
        <w:t>.</w:t>
      </w:r>
    </w:p>
    <w:p w14:paraId="0DD7138F" w14:textId="77777777" w:rsidR="00E5287D" w:rsidRDefault="001F7B07" w:rsidP="00F20088">
      <w:pPr>
        <w:numPr>
          <w:ilvl w:val="0"/>
          <w:numId w:val="57"/>
        </w:numPr>
        <w:spacing w:before="120"/>
        <w:rPr>
          <w:rFonts w:ascii="Arial Narrow" w:hAnsi="Arial Narrow" w:cs="Arial Narrow"/>
          <w:color w:val="000000"/>
          <w:lang w:val="en-GB" w:eastAsia="en-US"/>
        </w:rPr>
      </w:pPr>
      <w:r w:rsidRPr="001F7B07">
        <w:rPr>
          <w:rFonts w:ascii="Arial Narrow" w:hAnsi="Arial Narrow" w:cs="Arial Narrow"/>
          <w:color w:val="000000"/>
          <w:lang w:val="en-GB" w:eastAsia="en-US"/>
        </w:rPr>
        <w:t xml:space="preserve">Extensive experience in implementing local community development interventions. </w:t>
      </w:r>
      <w:r w:rsidR="00BD3241">
        <w:rPr>
          <w:rFonts w:ascii="Arial Narrow" w:hAnsi="Arial Narrow" w:cs="Arial Narrow"/>
          <w:color w:val="000000"/>
          <w:lang w:val="en-GB" w:eastAsia="en-US"/>
        </w:rPr>
        <w:t xml:space="preserve">Effective </w:t>
      </w:r>
      <w:r w:rsidR="00E40523">
        <w:rPr>
          <w:rFonts w:ascii="Arial Narrow" w:hAnsi="Arial Narrow" w:cs="Arial Narrow"/>
          <w:color w:val="000000"/>
          <w:lang w:val="en-GB" w:eastAsia="en-US"/>
        </w:rPr>
        <w:t xml:space="preserve"> </w:t>
      </w:r>
      <w:r w:rsidR="00BD3241">
        <w:rPr>
          <w:rFonts w:ascii="Arial Narrow" w:hAnsi="Arial Narrow" w:cs="Arial Narrow"/>
          <w:color w:val="000000"/>
          <w:lang w:val="en-GB" w:eastAsia="en-US"/>
        </w:rPr>
        <w:t>partnership</w:t>
      </w:r>
      <w:r w:rsidR="000639EE">
        <w:rPr>
          <w:rFonts w:ascii="Arial Narrow" w:hAnsi="Arial Narrow" w:cs="Arial Narrow"/>
          <w:color w:val="000000"/>
          <w:lang w:val="en-GB" w:eastAsia="en-US"/>
        </w:rPr>
        <w:t>s</w:t>
      </w:r>
      <w:r w:rsidR="00BD3241">
        <w:rPr>
          <w:rFonts w:ascii="Arial Narrow" w:hAnsi="Arial Narrow" w:cs="Arial Narrow"/>
          <w:color w:val="000000"/>
          <w:lang w:val="en-GB" w:eastAsia="en-US"/>
        </w:rPr>
        <w:t xml:space="preserve"> established at the regional level.</w:t>
      </w:r>
    </w:p>
    <w:p w14:paraId="0DD71390" w14:textId="77777777" w:rsidR="00EC525F" w:rsidRDefault="00E5287D" w:rsidP="00F20088">
      <w:pPr>
        <w:numPr>
          <w:ilvl w:val="0"/>
          <w:numId w:val="57"/>
        </w:numPr>
        <w:spacing w:before="120"/>
        <w:rPr>
          <w:rFonts w:ascii="Arial Narrow" w:hAnsi="Arial Narrow" w:cs="Arial Narrow"/>
          <w:color w:val="000000"/>
          <w:lang w:val="en-GB" w:eastAsia="en-US"/>
        </w:rPr>
      </w:pPr>
      <w:r>
        <w:rPr>
          <w:rFonts w:ascii="Arial Narrow" w:hAnsi="Arial Narrow" w:cs="Arial Narrow"/>
          <w:color w:val="000000"/>
          <w:lang w:val="en-GB" w:eastAsia="en-US"/>
        </w:rPr>
        <w:t xml:space="preserve">Extensive expertise in designing upstream and downstream interventions promoting human rights. </w:t>
      </w:r>
    </w:p>
    <w:p w14:paraId="0DD71391" w14:textId="77777777" w:rsidR="001F7B07" w:rsidRPr="001F7B07" w:rsidRDefault="00EC525F" w:rsidP="00F20088">
      <w:pPr>
        <w:numPr>
          <w:ilvl w:val="0"/>
          <w:numId w:val="57"/>
        </w:numPr>
        <w:spacing w:before="120"/>
        <w:rPr>
          <w:rFonts w:ascii="Arial Narrow" w:hAnsi="Arial Narrow" w:cs="Arial Narrow"/>
          <w:color w:val="000000"/>
          <w:lang w:val="en-GB" w:eastAsia="en-US"/>
        </w:rPr>
      </w:pPr>
      <w:r>
        <w:rPr>
          <w:rFonts w:ascii="Arial Narrow" w:hAnsi="Arial Narrow" w:cs="Arial Narrow"/>
          <w:color w:val="000000"/>
          <w:lang w:val="en-GB" w:eastAsia="en-US"/>
        </w:rPr>
        <w:lastRenderedPageBreak/>
        <w:t>Solid expertise and experience in promoting gender e</w:t>
      </w:r>
      <w:r w:rsidR="008A73CF">
        <w:rPr>
          <w:rFonts w:ascii="Arial Narrow" w:hAnsi="Arial Narrow" w:cs="Arial Narrow"/>
          <w:color w:val="000000"/>
          <w:lang w:val="en-GB" w:eastAsia="en-US"/>
        </w:rPr>
        <w:t>quality through</w:t>
      </w:r>
      <w:r w:rsidR="008A73CF" w:rsidRPr="008A73CF">
        <w:rPr>
          <w:rFonts w:ascii="Arial Narrow" w:hAnsi="Arial Narrow" w:cs="Arial Narrow"/>
          <w:color w:val="000000"/>
          <w:lang w:val="en-GB" w:eastAsia="en-US"/>
        </w:rPr>
        <w:t xml:space="preserve"> integrated and systematic </w:t>
      </w:r>
      <w:r w:rsidR="008A73CF">
        <w:rPr>
          <w:rFonts w:ascii="Arial Narrow" w:hAnsi="Arial Narrow" w:cs="Arial Narrow"/>
          <w:color w:val="000000"/>
          <w:lang w:val="en-GB" w:eastAsia="en-US"/>
        </w:rPr>
        <w:t xml:space="preserve">approaches combining policy advice, awareness building, </w:t>
      </w:r>
      <w:r w:rsidR="0070460D">
        <w:rPr>
          <w:rFonts w:ascii="Arial Narrow" w:hAnsi="Arial Narrow" w:cs="Arial Narrow"/>
          <w:color w:val="000000"/>
          <w:lang w:val="en-GB" w:eastAsia="en-US"/>
        </w:rPr>
        <w:t xml:space="preserve">and </w:t>
      </w:r>
      <w:r w:rsidR="008A73CF">
        <w:rPr>
          <w:rFonts w:ascii="Arial Narrow" w:hAnsi="Arial Narrow" w:cs="Arial Narrow"/>
          <w:color w:val="000000"/>
          <w:lang w:val="en-GB" w:eastAsia="en-US"/>
        </w:rPr>
        <w:t xml:space="preserve">education interventions at the national and local levels. </w:t>
      </w:r>
    </w:p>
    <w:p w14:paraId="0DD71392" w14:textId="77777777" w:rsidR="00E40523" w:rsidRDefault="001F7B07" w:rsidP="00F20088">
      <w:pPr>
        <w:numPr>
          <w:ilvl w:val="0"/>
          <w:numId w:val="57"/>
        </w:numPr>
        <w:spacing w:before="120"/>
        <w:rPr>
          <w:rFonts w:ascii="Arial Narrow" w:hAnsi="Arial Narrow" w:cs="Arial Narrow"/>
          <w:color w:val="000000"/>
          <w:lang w:val="en-GB" w:eastAsia="en-US"/>
        </w:rPr>
      </w:pPr>
      <w:r>
        <w:rPr>
          <w:rFonts w:ascii="Arial Narrow" w:hAnsi="Arial Narrow" w:cs="Arial Narrow"/>
          <w:color w:val="000000"/>
          <w:lang w:val="en-GB" w:eastAsia="en-US"/>
        </w:rPr>
        <w:t>Extensive experience of working w</w:t>
      </w:r>
      <w:r w:rsidR="003E4537">
        <w:rPr>
          <w:rFonts w:ascii="Arial Narrow" w:hAnsi="Arial Narrow" w:cs="Arial Narrow"/>
          <w:color w:val="000000"/>
          <w:lang w:val="en-GB" w:eastAsia="en-US"/>
        </w:rPr>
        <w:t>ith civil society organizations and promoting th</w:t>
      </w:r>
      <w:r w:rsidR="0070460D">
        <w:rPr>
          <w:rFonts w:ascii="Arial Narrow" w:hAnsi="Arial Narrow" w:cs="Arial Narrow"/>
          <w:color w:val="000000"/>
          <w:lang w:val="en-GB" w:eastAsia="en-US"/>
        </w:rPr>
        <w:t>e interests of CSOs</w:t>
      </w:r>
      <w:r w:rsidR="003E4537">
        <w:rPr>
          <w:rFonts w:ascii="Arial Narrow" w:hAnsi="Arial Narrow" w:cs="Arial Narrow"/>
          <w:color w:val="000000"/>
          <w:lang w:val="en-GB" w:eastAsia="en-US"/>
        </w:rPr>
        <w:t xml:space="preserve"> at the levels of policy and legislation.</w:t>
      </w:r>
    </w:p>
    <w:p w14:paraId="0DD71393" w14:textId="77777777" w:rsidR="00F20088" w:rsidRDefault="000639EE" w:rsidP="00F20088">
      <w:pPr>
        <w:numPr>
          <w:ilvl w:val="0"/>
          <w:numId w:val="57"/>
        </w:numPr>
        <w:spacing w:before="120"/>
        <w:rPr>
          <w:rFonts w:ascii="Arial Narrow" w:hAnsi="Arial Narrow" w:cs="Arial Narrow"/>
          <w:color w:val="000000"/>
          <w:lang w:val="en-GB" w:eastAsia="en-US"/>
        </w:rPr>
      </w:pPr>
      <w:r>
        <w:rPr>
          <w:rFonts w:ascii="Arial Narrow" w:hAnsi="Arial Narrow" w:cs="Arial Narrow"/>
          <w:lang w:val="en-GB"/>
        </w:rPr>
        <w:t>Ability to mobilise</w:t>
      </w:r>
      <w:r w:rsidR="00E40523" w:rsidRPr="00EF7345">
        <w:rPr>
          <w:rFonts w:ascii="Arial Narrow" w:hAnsi="Arial Narrow" w:cs="Arial Narrow"/>
          <w:lang w:val="en-GB"/>
        </w:rPr>
        <w:t xml:space="preserve"> high quality local expertise</w:t>
      </w:r>
      <w:r w:rsidR="00E40523">
        <w:rPr>
          <w:rFonts w:ascii="Arial Narrow" w:hAnsi="Arial Narrow" w:cs="Arial Narrow"/>
          <w:lang w:val="en-GB"/>
        </w:rPr>
        <w:t>.</w:t>
      </w:r>
    </w:p>
    <w:p w14:paraId="0DD71394" w14:textId="77777777" w:rsidR="00F20088" w:rsidRPr="00FE0443" w:rsidRDefault="00F20088" w:rsidP="00F20088">
      <w:pPr>
        <w:numPr>
          <w:ilvl w:val="0"/>
          <w:numId w:val="57"/>
        </w:numPr>
        <w:spacing w:before="120"/>
        <w:rPr>
          <w:rFonts w:ascii="Arial Narrow" w:hAnsi="Arial Narrow" w:cs="Arial Narrow"/>
          <w:color w:val="000000"/>
          <w:lang w:val="en-GB" w:eastAsia="en-US"/>
        </w:rPr>
      </w:pPr>
      <w:r w:rsidRPr="00FE0443">
        <w:rPr>
          <w:rFonts w:ascii="Arial Narrow" w:hAnsi="Arial Narrow" w:cs="Arial Narrow"/>
          <w:color w:val="000000"/>
          <w:lang w:val="en-GB" w:eastAsia="en-US"/>
        </w:rPr>
        <w:t>Capacity</w:t>
      </w:r>
      <w:r w:rsidR="000C2606">
        <w:rPr>
          <w:rFonts w:ascii="Arial Narrow" w:hAnsi="Arial Narrow" w:cs="Arial Narrow"/>
          <w:color w:val="000000"/>
          <w:lang w:val="en-GB" w:eastAsia="en-US"/>
        </w:rPr>
        <w:t xml:space="preserve"> and solid experience in effective</w:t>
      </w:r>
      <w:r w:rsidRPr="00FE0443">
        <w:rPr>
          <w:rFonts w:ascii="Arial Narrow" w:hAnsi="Arial Narrow" w:cs="Arial Narrow"/>
          <w:color w:val="000000"/>
          <w:lang w:val="en-GB" w:eastAsia="en-US"/>
        </w:rPr>
        <w:t xml:space="preserve"> implement</w:t>
      </w:r>
      <w:r w:rsidR="000C2606">
        <w:rPr>
          <w:rFonts w:ascii="Arial Narrow" w:hAnsi="Arial Narrow" w:cs="Arial Narrow"/>
          <w:color w:val="000000"/>
          <w:lang w:val="en-GB" w:eastAsia="en-US"/>
        </w:rPr>
        <w:t>ation of</w:t>
      </w:r>
      <w:r w:rsidRPr="00FE0443">
        <w:rPr>
          <w:rFonts w:ascii="Arial Narrow" w:hAnsi="Arial Narrow" w:cs="Arial Narrow"/>
          <w:color w:val="000000"/>
          <w:lang w:val="en-GB" w:eastAsia="en-US"/>
        </w:rPr>
        <w:t xml:space="preserve"> multi-million project</w:t>
      </w:r>
      <w:r>
        <w:rPr>
          <w:rFonts w:ascii="Arial Narrow" w:hAnsi="Arial Narrow" w:cs="Arial Narrow"/>
          <w:color w:val="000000"/>
          <w:lang w:val="en-GB" w:eastAsia="en-US"/>
        </w:rPr>
        <w:t>s.</w:t>
      </w:r>
    </w:p>
    <w:p w14:paraId="0DD71395" w14:textId="77777777" w:rsidR="003E4537" w:rsidRPr="00EC525F" w:rsidRDefault="000C2606" w:rsidP="00EC525F">
      <w:pPr>
        <w:numPr>
          <w:ilvl w:val="0"/>
          <w:numId w:val="57"/>
        </w:numPr>
        <w:spacing w:before="120"/>
        <w:rPr>
          <w:rFonts w:ascii="Arial Narrow" w:hAnsi="Arial Narrow" w:cs="Arial Narrow"/>
          <w:lang w:val="en-GB"/>
        </w:rPr>
      </w:pPr>
      <w:r>
        <w:rPr>
          <w:rFonts w:ascii="Arial Narrow" w:hAnsi="Arial Narrow" w:cs="Arial Narrow"/>
          <w:color w:val="000000"/>
          <w:lang w:val="en-GB" w:eastAsia="en-US"/>
        </w:rPr>
        <w:t>Significant co</w:t>
      </w:r>
      <w:r w:rsidR="00802DC9" w:rsidRPr="00F20088">
        <w:rPr>
          <w:rFonts w:ascii="Arial Narrow" w:hAnsi="Arial Narrow" w:cs="Arial Narrow"/>
          <w:color w:val="000000"/>
          <w:lang w:val="en-GB" w:eastAsia="en-US"/>
        </w:rPr>
        <w:t>rpor</w:t>
      </w:r>
      <w:r w:rsidR="003E4537">
        <w:rPr>
          <w:rFonts w:ascii="Arial Narrow" w:hAnsi="Arial Narrow" w:cs="Arial Narrow"/>
          <w:color w:val="000000"/>
          <w:lang w:val="en-GB" w:eastAsia="en-US"/>
        </w:rPr>
        <w:t>ate expertise</w:t>
      </w:r>
      <w:r w:rsidR="00802DC9" w:rsidRPr="00F20088">
        <w:rPr>
          <w:rFonts w:ascii="Arial Narrow" w:hAnsi="Arial Narrow" w:cs="Arial Narrow"/>
          <w:color w:val="000000"/>
          <w:lang w:val="en-GB" w:eastAsia="en-US"/>
        </w:rPr>
        <w:t xml:space="preserve"> in such areas as MDGs, social inclusion, gender rights, </w:t>
      </w:r>
      <w:r w:rsidR="003E4537">
        <w:rPr>
          <w:rFonts w:ascii="Arial Narrow" w:hAnsi="Arial Narrow" w:cs="Arial Narrow"/>
          <w:color w:val="000000"/>
          <w:lang w:val="en-GB" w:eastAsia="en-US"/>
        </w:rPr>
        <w:t xml:space="preserve">public administration reforms </w:t>
      </w:r>
      <w:r w:rsidR="00F20088">
        <w:rPr>
          <w:rFonts w:ascii="Arial Narrow" w:hAnsi="Arial Narrow" w:cs="Arial Narrow"/>
          <w:color w:val="000000"/>
          <w:lang w:val="en-GB" w:eastAsia="en-US"/>
        </w:rPr>
        <w:t xml:space="preserve">and </w:t>
      </w:r>
      <w:r w:rsidR="00802DC9" w:rsidRPr="00F20088">
        <w:rPr>
          <w:rFonts w:ascii="Arial Narrow" w:hAnsi="Arial Narrow" w:cs="Arial Narrow"/>
          <w:color w:val="000000"/>
          <w:lang w:val="en-GB" w:eastAsia="en-US"/>
        </w:rPr>
        <w:t>c</w:t>
      </w:r>
      <w:r w:rsidR="00F20088">
        <w:rPr>
          <w:rFonts w:ascii="Arial Narrow" w:hAnsi="Arial Narrow" w:cs="Arial Narrow"/>
          <w:color w:val="000000"/>
          <w:lang w:val="en-GB" w:eastAsia="en-US"/>
        </w:rPr>
        <w:t>ivil society</w:t>
      </w:r>
      <w:r w:rsidR="00802DC9" w:rsidRPr="00F20088">
        <w:rPr>
          <w:rFonts w:ascii="Arial Narrow" w:hAnsi="Arial Narrow" w:cs="Arial Narrow"/>
          <w:lang w:val="en-GB"/>
        </w:rPr>
        <w:t>.</w:t>
      </w:r>
      <w:r w:rsidR="00EC525F">
        <w:rPr>
          <w:rFonts w:ascii="Arial Narrow" w:hAnsi="Arial Narrow" w:cs="Arial Narrow"/>
          <w:lang w:val="en-GB"/>
        </w:rPr>
        <w:t xml:space="preserve"> </w:t>
      </w:r>
      <w:r w:rsidR="00EC525F" w:rsidRPr="00F20088">
        <w:rPr>
          <w:rFonts w:ascii="Arial Narrow" w:hAnsi="Arial Narrow" w:cs="Arial Narrow"/>
          <w:lang w:val="en-GB"/>
        </w:rPr>
        <w:t>Ability to quickly identify and deploy internationally recognised</w:t>
      </w:r>
      <w:r w:rsidR="00EC525F">
        <w:rPr>
          <w:rFonts w:ascii="Arial Narrow" w:hAnsi="Arial Narrow" w:cs="Arial Narrow"/>
          <w:lang w:val="en-GB"/>
        </w:rPr>
        <w:t xml:space="preserve"> experts in various</w:t>
      </w:r>
      <w:r w:rsidR="00EC525F" w:rsidRPr="00F20088">
        <w:rPr>
          <w:rFonts w:ascii="Arial Narrow" w:hAnsi="Arial Narrow" w:cs="Arial Narrow"/>
          <w:lang w:val="en-GB"/>
        </w:rPr>
        <w:t xml:space="preserve"> </w:t>
      </w:r>
      <w:r w:rsidR="00EC525F">
        <w:rPr>
          <w:rFonts w:ascii="Arial Narrow" w:hAnsi="Arial Narrow" w:cs="Arial Narrow"/>
          <w:lang w:val="en-GB"/>
        </w:rPr>
        <w:t xml:space="preserve">development </w:t>
      </w:r>
      <w:r w:rsidR="00EC525F" w:rsidRPr="00F20088">
        <w:rPr>
          <w:rFonts w:ascii="Arial Narrow" w:hAnsi="Arial Narrow" w:cs="Arial Narrow"/>
          <w:lang w:val="en-GB"/>
        </w:rPr>
        <w:t>fields.</w:t>
      </w:r>
    </w:p>
    <w:p w14:paraId="0DD71396" w14:textId="77777777" w:rsidR="006F58D3" w:rsidRDefault="003E4537" w:rsidP="00802DC9">
      <w:pPr>
        <w:numPr>
          <w:ilvl w:val="0"/>
          <w:numId w:val="57"/>
        </w:numPr>
        <w:spacing w:before="120"/>
        <w:rPr>
          <w:rFonts w:ascii="Arial Narrow" w:hAnsi="Arial Narrow" w:cs="Arial Narrow"/>
          <w:lang w:val="en-GB"/>
        </w:rPr>
      </w:pPr>
      <w:r>
        <w:rPr>
          <w:rFonts w:ascii="Arial Narrow" w:hAnsi="Arial Narrow" w:cs="Arial Narrow"/>
          <w:lang w:val="en-GB"/>
        </w:rPr>
        <w:t>Innovations</w:t>
      </w:r>
      <w:r w:rsidR="00EC525F">
        <w:rPr>
          <w:rFonts w:ascii="Arial Narrow" w:hAnsi="Arial Narrow" w:cs="Arial Narrow"/>
          <w:lang w:val="en-GB"/>
        </w:rPr>
        <w:t>, flexibility and orientation on results</w:t>
      </w:r>
      <w:r>
        <w:rPr>
          <w:rFonts w:ascii="Arial Narrow" w:hAnsi="Arial Narrow" w:cs="Arial Narrow"/>
          <w:lang w:val="en-GB"/>
        </w:rPr>
        <w:t xml:space="preserve"> in building </w:t>
      </w:r>
      <w:r w:rsidR="00EC525F">
        <w:rPr>
          <w:rFonts w:ascii="Arial Narrow" w:hAnsi="Arial Narrow" w:cs="Arial Narrow"/>
          <w:lang w:val="en-GB"/>
        </w:rPr>
        <w:t xml:space="preserve">effective </w:t>
      </w:r>
      <w:r>
        <w:rPr>
          <w:rFonts w:ascii="Arial Narrow" w:hAnsi="Arial Narrow" w:cs="Arial Narrow"/>
          <w:lang w:val="en-GB"/>
        </w:rPr>
        <w:t>partnerships</w:t>
      </w:r>
      <w:r w:rsidR="00EC525F">
        <w:rPr>
          <w:rFonts w:ascii="Arial Narrow" w:hAnsi="Arial Narrow" w:cs="Arial Narrow"/>
          <w:lang w:val="en-GB"/>
        </w:rPr>
        <w:t>.</w:t>
      </w:r>
      <w:r>
        <w:rPr>
          <w:rFonts w:ascii="Arial Narrow" w:hAnsi="Arial Narrow" w:cs="Arial Narrow"/>
          <w:lang w:val="en-GB"/>
        </w:rPr>
        <w:t xml:space="preserve"> </w:t>
      </w:r>
    </w:p>
    <w:p w14:paraId="0DD71397" w14:textId="77777777" w:rsidR="00802DC9" w:rsidRPr="006F58D3" w:rsidRDefault="00802DC9" w:rsidP="006F58D3">
      <w:pPr>
        <w:spacing w:before="120"/>
        <w:rPr>
          <w:rFonts w:ascii="Arial Narrow" w:hAnsi="Arial Narrow" w:cs="Arial Narrow"/>
          <w:lang w:val="en-GB"/>
        </w:rPr>
      </w:pPr>
    </w:p>
    <w:p w14:paraId="0DD71398" w14:textId="77777777" w:rsidR="00802DC9" w:rsidRPr="00FE0443" w:rsidRDefault="00802DC9" w:rsidP="00802DC9">
      <w:pPr>
        <w:tabs>
          <w:tab w:val="left" w:pos="120"/>
          <w:tab w:val="left" w:pos="426"/>
          <w:tab w:val="left" w:pos="993"/>
        </w:tabs>
        <w:spacing w:before="120"/>
        <w:rPr>
          <w:rFonts w:ascii="Arial Narrow" w:hAnsi="Arial Narrow" w:cs="Arial Narrow"/>
          <w:color w:val="000000"/>
          <w:lang w:val="en-GB"/>
        </w:rPr>
      </w:pPr>
      <w:r>
        <w:rPr>
          <w:rFonts w:ascii="Arial Narrow" w:hAnsi="Arial Narrow" w:cs="Arial Narrow"/>
          <w:b/>
          <w:bCs/>
          <w:color w:val="000000"/>
          <w:lang w:val="en-GB" w:eastAsia="en-US"/>
        </w:rPr>
        <w:t>UNDP has strong comparative advantages to implement</w:t>
      </w:r>
      <w:r w:rsidRPr="00FE0443">
        <w:rPr>
          <w:rFonts w:ascii="Arial Narrow" w:hAnsi="Arial Narrow" w:cs="Arial Narrow"/>
          <w:b/>
          <w:bCs/>
          <w:color w:val="000000"/>
          <w:lang w:val="en-GB" w:eastAsia="en-US"/>
        </w:rPr>
        <w:t xml:space="preserve"> EU-funded projects. </w:t>
      </w:r>
      <w:r w:rsidRPr="00FE0443">
        <w:rPr>
          <w:rFonts w:ascii="Arial Narrow" w:hAnsi="Arial Narrow" w:cs="Arial Narrow"/>
          <w:lang w:val="en-GB"/>
        </w:rPr>
        <w:t>EU remains the largest funding source for development activities in Ukraine.</w:t>
      </w:r>
      <w:r w:rsidR="00F20088">
        <w:rPr>
          <w:rFonts w:ascii="Arial Narrow" w:hAnsi="Arial Narrow" w:cs="Arial Narrow"/>
          <w:lang w:val="en-GB"/>
        </w:rPr>
        <w:t xml:space="preserve"> </w:t>
      </w:r>
      <w:r w:rsidRPr="00FE0443">
        <w:rPr>
          <w:rFonts w:ascii="Arial Narrow" w:hAnsi="Arial Narrow" w:cs="Arial Narrow"/>
          <w:lang w:val="en-GB"/>
        </w:rPr>
        <w:t>The EC cooperation with Ukraine is framed by a Partnership and Cooperation Agreement (PCA)</w:t>
      </w:r>
      <w:r w:rsidR="00A61227">
        <w:rPr>
          <w:rFonts w:ascii="Arial Narrow" w:hAnsi="Arial Narrow" w:cs="Arial Narrow"/>
          <w:lang w:val="en-GB"/>
        </w:rPr>
        <w:t>,</w:t>
      </w:r>
      <w:r w:rsidRPr="00FE0443">
        <w:rPr>
          <w:rFonts w:ascii="Arial Narrow" w:hAnsi="Arial Narrow" w:cs="Arial Narrow"/>
          <w:lang w:val="en-GB"/>
        </w:rPr>
        <w:t xml:space="preserve"> which entered into force in 1998, and the EU-Ukraine Action Plan adopted in 2005.  The PCA established an institutional framework for EU-Ukraine policy dialogue. The Association Agreement is currently under negotiation and its adoption will significantly deepen Ukraine’s political association and economic integration with the EU. The EU signed with Ukraine a Memorandum of Understanding on the National Indicative Programme for Ukraine for €470 million Euros for the period of 2011-13. It focuses on Good Governance and the Rule of Law, on the preparations for the entry into force of the Association Agreement and Deep and Comprehensive Free Trade Area, and on Sustainable Development.</w:t>
      </w:r>
      <w:r w:rsidRPr="00FE0443">
        <w:rPr>
          <w:rStyle w:val="FootnoteReference"/>
          <w:rFonts w:ascii="Arial Narrow" w:hAnsi="Arial Narrow" w:cs="Arial Narrow"/>
          <w:lang w:val="en-GB"/>
        </w:rPr>
        <w:footnoteReference w:id="20"/>
      </w:r>
    </w:p>
    <w:p w14:paraId="0DD71399" w14:textId="77777777" w:rsidR="00802DC9" w:rsidRPr="00FE0443" w:rsidRDefault="00802DC9" w:rsidP="00802DC9">
      <w:pPr>
        <w:tabs>
          <w:tab w:val="left" w:pos="120"/>
          <w:tab w:val="left" w:pos="426"/>
          <w:tab w:val="left" w:pos="993"/>
        </w:tabs>
        <w:spacing w:before="120"/>
        <w:rPr>
          <w:rFonts w:ascii="Arial Narrow" w:hAnsi="Arial Narrow" w:cs="Arial Narrow"/>
          <w:lang w:val="en-GB"/>
        </w:rPr>
      </w:pPr>
      <w:r w:rsidRPr="00FE0443">
        <w:rPr>
          <w:rFonts w:ascii="Arial Narrow" w:hAnsi="Arial Narrow" w:cs="Arial Narrow"/>
          <w:lang w:val="en-GB"/>
        </w:rPr>
        <w:t xml:space="preserve">Although the EU may </w:t>
      </w:r>
      <w:r w:rsidR="003169EB">
        <w:rPr>
          <w:rFonts w:ascii="Arial Narrow" w:hAnsi="Arial Narrow" w:cs="Arial Narrow"/>
          <w:lang w:val="en-GB"/>
        </w:rPr>
        <w:t xml:space="preserve">move towards budgetary support and </w:t>
      </w:r>
      <w:r w:rsidRPr="00FE0443">
        <w:rPr>
          <w:rFonts w:ascii="Arial Narrow" w:hAnsi="Arial Narrow" w:cs="Arial Narrow"/>
          <w:lang w:val="en-GB"/>
        </w:rPr>
        <w:t xml:space="preserve">provide funds directly to the Government and its institutions, UNDP should consider actively exploring the areas where it can be involved in implementation of projects funded by the EU. As this </w:t>
      </w:r>
      <w:r>
        <w:rPr>
          <w:rFonts w:ascii="Arial Narrow" w:hAnsi="Arial Narrow" w:cs="Arial Narrow"/>
          <w:lang w:val="en-GB"/>
        </w:rPr>
        <w:t>evaluation demonstrates</w:t>
      </w:r>
      <w:r w:rsidRPr="00FE0443">
        <w:rPr>
          <w:rFonts w:ascii="Arial Narrow" w:hAnsi="Arial Narrow" w:cs="Arial Narrow"/>
          <w:lang w:val="en-GB"/>
        </w:rPr>
        <w:t>, UNDP has a number of comparative advantages in competing for EU funded projects:</w:t>
      </w:r>
    </w:p>
    <w:p w14:paraId="0DD7139A" w14:textId="77777777" w:rsidR="00802DC9" w:rsidRPr="00FE0443" w:rsidRDefault="00802DC9" w:rsidP="00802DC9">
      <w:pPr>
        <w:numPr>
          <w:ilvl w:val="0"/>
          <w:numId w:val="54"/>
        </w:numPr>
        <w:tabs>
          <w:tab w:val="left" w:pos="120"/>
          <w:tab w:val="left" w:pos="426"/>
          <w:tab w:val="left" w:pos="993"/>
        </w:tabs>
        <w:spacing w:before="120"/>
        <w:rPr>
          <w:rFonts w:ascii="Arial Narrow" w:hAnsi="Arial Narrow" w:cs="Arial Narrow"/>
          <w:lang w:val="en-GB"/>
        </w:rPr>
      </w:pPr>
      <w:r w:rsidRPr="00FE0443">
        <w:rPr>
          <w:rFonts w:ascii="Arial Narrow" w:hAnsi="Arial Narrow" w:cs="Arial Narrow"/>
          <w:lang w:val="en-GB"/>
        </w:rPr>
        <w:t xml:space="preserve"> Good working relations establi</w:t>
      </w:r>
      <w:r w:rsidR="0070460D">
        <w:rPr>
          <w:rFonts w:ascii="Arial Narrow" w:hAnsi="Arial Narrow" w:cs="Arial Narrow"/>
          <w:lang w:val="en-GB"/>
        </w:rPr>
        <w:t>shed with the Government to operate i</w:t>
      </w:r>
      <w:r w:rsidRPr="00FE0443">
        <w:rPr>
          <w:rFonts w:ascii="Arial Narrow" w:hAnsi="Arial Narrow" w:cs="Arial Narrow"/>
          <w:lang w:val="en-GB"/>
        </w:rPr>
        <w:t xml:space="preserve">n such politically sensitive areas as human rights, strategic economic planning and public administration reforms. </w:t>
      </w:r>
    </w:p>
    <w:p w14:paraId="0DD7139B" w14:textId="77777777" w:rsidR="00802DC9" w:rsidRPr="00FE0443" w:rsidRDefault="00802DC9" w:rsidP="00802DC9">
      <w:pPr>
        <w:numPr>
          <w:ilvl w:val="0"/>
          <w:numId w:val="54"/>
        </w:numPr>
        <w:tabs>
          <w:tab w:val="left" w:pos="120"/>
          <w:tab w:val="left" w:pos="426"/>
          <w:tab w:val="left" w:pos="993"/>
        </w:tabs>
        <w:spacing w:before="120"/>
        <w:rPr>
          <w:rFonts w:ascii="Arial Narrow" w:hAnsi="Arial Narrow" w:cs="Arial Narrow"/>
          <w:lang w:val="en-GB"/>
        </w:rPr>
      </w:pPr>
      <w:r w:rsidRPr="00FE0443">
        <w:rPr>
          <w:rFonts w:ascii="Arial Narrow" w:hAnsi="Arial Narrow" w:cs="Arial Narrow"/>
          <w:lang w:val="en-GB"/>
        </w:rPr>
        <w:t xml:space="preserve"> Solid experience in community development and supporting civil society.</w:t>
      </w:r>
    </w:p>
    <w:p w14:paraId="0DD7139C" w14:textId="77777777" w:rsidR="00802DC9" w:rsidRPr="00FE0443" w:rsidRDefault="00802DC9" w:rsidP="00802DC9">
      <w:pPr>
        <w:numPr>
          <w:ilvl w:val="0"/>
          <w:numId w:val="54"/>
        </w:numPr>
        <w:tabs>
          <w:tab w:val="left" w:pos="120"/>
          <w:tab w:val="left" w:pos="426"/>
          <w:tab w:val="left" w:pos="993"/>
        </w:tabs>
        <w:spacing w:before="120"/>
        <w:rPr>
          <w:rFonts w:ascii="Arial Narrow" w:hAnsi="Arial Narrow" w:cs="Arial Narrow"/>
          <w:lang w:val="en-GB"/>
        </w:rPr>
      </w:pPr>
      <w:r w:rsidRPr="00FE0443">
        <w:rPr>
          <w:rFonts w:ascii="Arial Narrow" w:hAnsi="Arial Narrow" w:cs="Arial Narrow"/>
          <w:lang w:val="en-GB"/>
        </w:rPr>
        <w:t xml:space="preserve"> Solid corporate </w:t>
      </w:r>
      <w:r w:rsidR="00A61227">
        <w:rPr>
          <w:rFonts w:ascii="Arial Narrow" w:hAnsi="Arial Narrow" w:cs="Arial Narrow"/>
          <w:lang w:val="en-GB"/>
        </w:rPr>
        <w:t xml:space="preserve">and Ukraine-based </w:t>
      </w:r>
      <w:r w:rsidRPr="00FE0443">
        <w:rPr>
          <w:rFonts w:ascii="Arial Narrow" w:hAnsi="Arial Narrow" w:cs="Arial Narrow"/>
          <w:lang w:val="en-GB"/>
        </w:rPr>
        <w:t xml:space="preserve">expertise in Good Governance and the Rule of Law </w:t>
      </w:r>
      <w:r w:rsidR="00F20088">
        <w:rPr>
          <w:rFonts w:ascii="Arial Narrow" w:hAnsi="Arial Narrow" w:cs="Arial Narrow"/>
          <w:lang w:val="en-GB"/>
        </w:rPr>
        <w:t xml:space="preserve">areas </w:t>
      </w:r>
      <w:r w:rsidRPr="00FE0443">
        <w:rPr>
          <w:rFonts w:ascii="Arial Narrow" w:hAnsi="Arial Narrow" w:cs="Arial Narrow"/>
          <w:lang w:val="en-GB"/>
        </w:rPr>
        <w:t xml:space="preserve">that are the focus of the EU’s National Indicative Programme for Ukraine for the period of 2011-13. </w:t>
      </w:r>
    </w:p>
    <w:p w14:paraId="0DD7139D" w14:textId="77777777" w:rsidR="00802DC9" w:rsidRPr="00FE0443" w:rsidRDefault="00F20088" w:rsidP="00802DC9">
      <w:pPr>
        <w:numPr>
          <w:ilvl w:val="0"/>
          <w:numId w:val="54"/>
        </w:numPr>
        <w:tabs>
          <w:tab w:val="left" w:pos="120"/>
          <w:tab w:val="left" w:pos="426"/>
          <w:tab w:val="left" w:pos="993"/>
        </w:tabs>
        <w:spacing w:before="120"/>
        <w:rPr>
          <w:rFonts w:ascii="Arial Narrow" w:hAnsi="Arial Narrow" w:cs="Arial Narrow"/>
          <w:lang w:val="en-GB"/>
        </w:rPr>
      </w:pPr>
      <w:r>
        <w:rPr>
          <w:rFonts w:ascii="Arial Narrow" w:hAnsi="Arial Narrow" w:cs="Arial Narrow"/>
          <w:lang w:val="en-GB"/>
        </w:rPr>
        <w:t xml:space="preserve"> </w:t>
      </w:r>
      <w:r w:rsidR="00802DC9" w:rsidRPr="00FE0443">
        <w:rPr>
          <w:rFonts w:ascii="Arial Narrow" w:hAnsi="Arial Narrow" w:cs="Arial Narrow"/>
          <w:lang w:val="en-GB"/>
        </w:rPr>
        <w:t>Extensive expertise in the area of social inclusion in Uk</w:t>
      </w:r>
      <w:r w:rsidR="00525522">
        <w:rPr>
          <w:rFonts w:ascii="Arial Narrow" w:hAnsi="Arial Narrow" w:cs="Arial Narrow"/>
          <w:lang w:val="en-GB"/>
        </w:rPr>
        <w:t>raine that is an important area</w:t>
      </w:r>
      <w:r w:rsidR="00802DC9" w:rsidRPr="00FE0443">
        <w:rPr>
          <w:rFonts w:ascii="Arial Narrow" w:hAnsi="Arial Narrow" w:cs="Arial Narrow"/>
          <w:lang w:val="en-GB"/>
        </w:rPr>
        <w:t xml:space="preserve"> in EU’s agenda.</w:t>
      </w:r>
    </w:p>
    <w:p w14:paraId="0DD7139E" w14:textId="77777777" w:rsidR="00802DC9" w:rsidRPr="00FE0443" w:rsidRDefault="00802DC9" w:rsidP="00802DC9">
      <w:pPr>
        <w:widowControl w:val="0"/>
        <w:numPr>
          <w:ilvl w:val="0"/>
          <w:numId w:val="54"/>
        </w:numPr>
        <w:tabs>
          <w:tab w:val="left" w:pos="120"/>
          <w:tab w:val="left" w:pos="426"/>
          <w:tab w:val="left" w:pos="993"/>
        </w:tabs>
        <w:autoSpaceDE w:val="0"/>
        <w:autoSpaceDN w:val="0"/>
        <w:adjustRightInd w:val="0"/>
        <w:spacing w:before="120"/>
        <w:rPr>
          <w:rFonts w:ascii="Arial Narrow" w:hAnsi="Arial Narrow" w:cs="Arial Narrow"/>
          <w:lang w:val="en-GB"/>
        </w:rPr>
      </w:pPr>
      <w:r w:rsidRPr="00FE0443">
        <w:rPr>
          <w:rFonts w:ascii="Arial Narrow" w:hAnsi="Arial Narrow" w:cs="Arial Narrow"/>
          <w:lang w:val="en-GB"/>
        </w:rPr>
        <w:t xml:space="preserve"> Operational capacity to effectively and transparently implement EU-funded projects. </w:t>
      </w:r>
      <w:r w:rsidRPr="00FE0443">
        <w:rPr>
          <w:rFonts w:ascii="Arial Narrow" w:hAnsi="Arial Narrow" w:cs="Arial Narrow"/>
          <w:color w:val="000000"/>
          <w:lang w:val="en-GB" w:eastAsia="en-US"/>
        </w:rPr>
        <w:t>UNDP has transparent and effective management practices and procurement rules that both the EU and the Government may find attractive in executing EU-funded projects. As public</w:t>
      </w:r>
      <w:r w:rsidRPr="00FE0443">
        <w:rPr>
          <w:rFonts w:ascii="Arial Narrow" w:hAnsi="Arial Narrow" w:cs="Arial Narrow"/>
          <w:lang w:val="en-GB"/>
        </w:rPr>
        <w:t xml:space="preserve"> procurement system is still weak in Ukraine and is perceived by many as inefficient or corrupt </w:t>
      </w:r>
      <w:r w:rsidRPr="00FE0443">
        <w:rPr>
          <w:rFonts w:ascii="Arial Narrow" w:hAnsi="Arial Narrow" w:cs="Arial Narrow"/>
          <w:lang w:val="en-GB"/>
        </w:rPr>
        <w:lastRenderedPageBreak/>
        <w:t>when less quality products or services are procured and firms invest into building “connections” instead of improving their economic performance. If EU-funded projects are implemented by UNDP in cooperation with the Government, it will eliminate risks to integrity in public procu</w:t>
      </w:r>
      <w:r w:rsidR="0070460D">
        <w:rPr>
          <w:rFonts w:ascii="Arial Narrow" w:hAnsi="Arial Narrow" w:cs="Arial Narrow"/>
          <w:lang w:val="en-GB"/>
        </w:rPr>
        <w:t>rement for EU-funded projects.</w:t>
      </w:r>
      <w:r w:rsidRPr="00FE0443">
        <w:rPr>
          <w:rFonts w:ascii="Arial Narrow" w:hAnsi="Arial Narrow" w:cs="Arial Narrow"/>
          <w:lang w:val="en-GB"/>
        </w:rPr>
        <w:t xml:space="preserve"> </w:t>
      </w:r>
    </w:p>
    <w:p w14:paraId="0DD7139F" w14:textId="77777777" w:rsidR="00802DC9" w:rsidRPr="00634CE7" w:rsidRDefault="00802DC9" w:rsidP="00802DC9">
      <w:pPr>
        <w:widowControl w:val="0"/>
        <w:numPr>
          <w:ilvl w:val="0"/>
          <w:numId w:val="54"/>
        </w:numPr>
        <w:tabs>
          <w:tab w:val="left" w:pos="120"/>
          <w:tab w:val="left" w:pos="426"/>
          <w:tab w:val="left" w:pos="993"/>
        </w:tabs>
        <w:autoSpaceDE w:val="0"/>
        <w:autoSpaceDN w:val="0"/>
        <w:adjustRightInd w:val="0"/>
        <w:spacing w:before="120"/>
        <w:rPr>
          <w:rFonts w:ascii="Arial Narrow" w:hAnsi="Arial Narrow" w:cs="Arial Narrow"/>
          <w:lang w:val="en-GB"/>
        </w:rPr>
      </w:pPr>
      <w:r w:rsidRPr="00FE0443">
        <w:rPr>
          <w:rFonts w:ascii="Arial Narrow" w:hAnsi="Arial Narrow" w:cs="Arial Narrow"/>
          <w:lang w:val="en-GB"/>
        </w:rPr>
        <w:t xml:space="preserve"> Expertise in complying with EC internal procedures such as project monitoring and verification. </w:t>
      </w:r>
    </w:p>
    <w:p w14:paraId="0DD713A0" w14:textId="77777777" w:rsidR="001F7B07" w:rsidRPr="00CF6702" w:rsidRDefault="001F7B07" w:rsidP="00802DC9">
      <w:pPr>
        <w:spacing w:before="120"/>
        <w:rPr>
          <w:rFonts w:ascii="Arial Narrow" w:hAnsi="Arial Narrow" w:cs="Arial Narrow"/>
          <w:b/>
          <w:color w:val="000000"/>
          <w:lang w:val="en-GB" w:eastAsia="en-US"/>
        </w:rPr>
      </w:pPr>
      <w:r>
        <w:rPr>
          <w:rFonts w:ascii="Arial Narrow" w:hAnsi="Arial Narrow" w:cs="Arial Narrow"/>
          <w:color w:val="000000"/>
          <w:lang w:val="en-GB" w:eastAsia="en-US"/>
        </w:rPr>
        <w:t xml:space="preserve">Although UNDP has numerous </w:t>
      </w:r>
      <w:r w:rsidR="000C2606">
        <w:rPr>
          <w:rFonts w:ascii="Arial Narrow" w:hAnsi="Arial Narrow" w:cs="Arial Narrow"/>
          <w:color w:val="000000"/>
          <w:lang w:val="en-GB" w:eastAsia="en-US"/>
        </w:rPr>
        <w:t>comparative advantages</w:t>
      </w:r>
      <w:r>
        <w:rPr>
          <w:rFonts w:ascii="Arial Narrow" w:hAnsi="Arial Narrow" w:cs="Arial Narrow"/>
          <w:color w:val="000000"/>
          <w:lang w:val="en-GB" w:eastAsia="en-US"/>
        </w:rPr>
        <w:t xml:space="preserve">, </w:t>
      </w:r>
      <w:r w:rsidR="00A61227">
        <w:rPr>
          <w:rFonts w:ascii="Arial Narrow" w:hAnsi="Arial Narrow" w:cs="Arial Narrow"/>
          <w:color w:val="000000"/>
          <w:lang w:val="en-GB" w:eastAsia="en-US"/>
        </w:rPr>
        <w:t>there is a range of</w:t>
      </w:r>
      <w:r w:rsidR="00CF6702" w:rsidRPr="00CF6702">
        <w:rPr>
          <w:rFonts w:ascii="Arial Narrow" w:hAnsi="Arial Narrow" w:cs="Arial Narrow"/>
          <w:color w:val="000000"/>
          <w:lang w:val="en-GB" w:eastAsia="en-US"/>
        </w:rPr>
        <w:t xml:space="preserve"> factor</w:t>
      </w:r>
      <w:r w:rsidR="00525522">
        <w:rPr>
          <w:rFonts w:ascii="Arial Narrow" w:hAnsi="Arial Narrow" w:cs="Arial Narrow"/>
          <w:color w:val="000000"/>
          <w:lang w:val="en-GB" w:eastAsia="en-US"/>
        </w:rPr>
        <w:t>s</w:t>
      </w:r>
      <w:r w:rsidR="00CF6702" w:rsidRPr="00CF6702">
        <w:rPr>
          <w:rFonts w:ascii="Arial Narrow" w:hAnsi="Arial Narrow" w:cs="Arial Narrow"/>
          <w:color w:val="000000"/>
          <w:lang w:val="en-GB" w:eastAsia="en-US"/>
        </w:rPr>
        <w:t xml:space="preserve"> </w:t>
      </w:r>
      <w:r w:rsidR="009D4026">
        <w:rPr>
          <w:rFonts w:ascii="Arial Narrow" w:hAnsi="Arial Narrow" w:cs="Arial Narrow"/>
          <w:color w:val="000000"/>
          <w:lang w:val="en-GB" w:eastAsia="en-US"/>
        </w:rPr>
        <w:t>that can</w:t>
      </w:r>
      <w:r w:rsidR="00A61227">
        <w:rPr>
          <w:rFonts w:ascii="Arial Narrow" w:hAnsi="Arial Narrow" w:cs="Arial Narrow"/>
          <w:color w:val="000000"/>
          <w:lang w:val="en-GB" w:eastAsia="en-US"/>
        </w:rPr>
        <w:t xml:space="preserve"> hamp</w:t>
      </w:r>
      <w:r w:rsidR="009D4026">
        <w:rPr>
          <w:rFonts w:ascii="Arial Narrow" w:hAnsi="Arial Narrow" w:cs="Arial Narrow"/>
          <w:color w:val="000000"/>
          <w:lang w:val="en-GB" w:eastAsia="en-US"/>
        </w:rPr>
        <w:t>er</w:t>
      </w:r>
      <w:r w:rsidR="00CF6702" w:rsidRPr="00CF6702">
        <w:rPr>
          <w:rFonts w:ascii="Arial Narrow" w:hAnsi="Arial Narrow" w:cs="Arial Narrow"/>
          <w:color w:val="000000"/>
          <w:lang w:val="en-GB" w:eastAsia="en-US"/>
        </w:rPr>
        <w:t xml:space="preserve"> scaling up </w:t>
      </w:r>
      <w:r w:rsidR="009D4026">
        <w:rPr>
          <w:rFonts w:ascii="Arial Narrow" w:hAnsi="Arial Narrow" w:cs="Arial Narrow"/>
          <w:color w:val="000000"/>
          <w:lang w:val="en-GB" w:eastAsia="en-US"/>
        </w:rPr>
        <w:t xml:space="preserve">of </w:t>
      </w:r>
      <w:r w:rsidR="00CF6702" w:rsidRPr="00CF6702">
        <w:rPr>
          <w:rFonts w:ascii="Arial Narrow" w:hAnsi="Arial Narrow" w:cs="Arial Narrow"/>
          <w:color w:val="000000"/>
          <w:lang w:val="en-GB" w:eastAsia="en-US"/>
        </w:rPr>
        <w:t>UNDP activities in Ukraine in the areas of 4 CP outcomes</w:t>
      </w:r>
      <w:r w:rsidR="00CF6702">
        <w:rPr>
          <w:rFonts w:ascii="Arial Narrow" w:hAnsi="Arial Narrow" w:cs="Arial Narrow"/>
          <w:color w:val="000000"/>
          <w:lang w:val="en-GB" w:eastAsia="en-US"/>
        </w:rPr>
        <w:t>:</w:t>
      </w:r>
    </w:p>
    <w:p w14:paraId="0DD713A1" w14:textId="77777777" w:rsidR="001E2D11" w:rsidRDefault="001C4FD7" w:rsidP="0071067F">
      <w:pPr>
        <w:numPr>
          <w:ilvl w:val="0"/>
          <w:numId w:val="59"/>
        </w:numPr>
        <w:spacing w:before="120"/>
        <w:rPr>
          <w:rFonts w:ascii="Arial Narrow" w:hAnsi="Arial Narrow" w:cs="Arial Narrow"/>
          <w:color w:val="000000"/>
          <w:lang w:val="en-GB" w:eastAsia="en-US"/>
        </w:rPr>
      </w:pPr>
      <w:r>
        <w:rPr>
          <w:rFonts w:ascii="Arial Narrow" w:hAnsi="Arial Narrow" w:cs="Arial Narrow"/>
          <w:color w:val="000000"/>
          <w:lang w:val="en-GB" w:eastAsia="en-US"/>
        </w:rPr>
        <w:t>Ukraine is a</w:t>
      </w:r>
      <w:r w:rsidR="00802DC9" w:rsidRPr="00FE0443">
        <w:rPr>
          <w:rFonts w:ascii="Arial Narrow" w:hAnsi="Arial Narrow" w:cs="Arial Narrow"/>
          <w:color w:val="000000"/>
          <w:lang w:val="en-GB" w:eastAsia="en-US"/>
        </w:rPr>
        <w:t xml:space="preserve"> </w:t>
      </w:r>
      <w:r>
        <w:rPr>
          <w:rFonts w:ascii="Arial Narrow" w:hAnsi="Arial Narrow" w:cs="Arial Narrow"/>
          <w:color w:val="000000"/>
          <w:lang w:val="en-GB" w:eastAsia="en-US"/>
        </w:rPr>
        <w:t>middle income country</w:t>
      </w:r>
      <w:r w:rsidR="00CF6702">
        <w:rPr>
          <w:rFonts w:ascii="Arial Narrow" w:hAnsi="Arial Narrow" w:cs="Arial Narrow"/>
          <w:color w:val="000000"/>
          <w:lang w:val="en-GB" w:eastAsia="en-US"/>
        </w:rPr>
        <w:t xml:space="preserve">. </w:t>
      </w:r>
      <w:r w:rsidR="00E5287D">
        <w:rPr>
          <w:rFonts w:ascii="Arial Narrow" w:hAnsi="Arial Narrow" w:cs="Arial Narrow"/>
          <w:color w:val="000000"/>
          <w:lang w:val="en-GB" w:eastAsia="en-US"/>
        </w:rPr>
        <w:t>Although the total official development assistance (ODA)</w:t>
      </w:r>
      <w:r w:rsidR="001E2D11">
        <w:rPr>
          <w:rFonts w:ascii="Arial Narrow" w:hAnsi="Arial Narrow" w:cs="Arial Narrow"/>
          <w:color w:val="000000"/>
          <w:lang w:val="en-GB" w:eastAsia="en-US"/>
        </w:rPr>
        <w:t xml:space="preserve"> to Ukraine</w:t>
      </w:r>
      <w:r w:rsidR="00E5287D">
        <w:rPr>
          <w:rFonts w:ascii="Arial Narrow" w:hAnsi="Arial Narrow" w:cs="Arial Narrow"/>
          <w:color w:val="000000"/>
          <w:lang w:val="en-GB" w:eastAsia="en-US"/>
        </w:rPr>
        <w:t xml:space="preserve">, excluding debt increased from 618 million USD in </w:t>
      </w:r>
      <w:r w:rsidR="001E2D11">
        <w:rPr>
          <w:rFonts w:ascii="Arial Narrow" w:hAnsi="Arial Narrow" w:cs="Arial Narrow"/>
          <w:color w:val="000000"/>
          <w:lang w:val="en-GB" w:eastAsia="en-US"/>
        </w:rPr>
        <w:t>2008 to 668 million USD in 2009, it is unlikely that this is a long-term trend.</w:t>
      </w:r>
      <w:r w:rsidR="00E5287D">
        <w:rPr>
          <w:rFonts w:ascii="Arial Narrow" w:hAnsi="Arial Narrow" w:cs="Arial Narrow"/>
          <w:color w:val="000000"/>
          <w:lang w:val="en-GB" w:eastAsia="en-US"/>
        </w:rPr>
        <w:t xml:space="preserve"> </w:t>
      </w:r>
      <w:r w:rsidR="00CF6702" w:rsidRPr="00CF6702">
        <w:rPr>
          <w:rFonts w:ascii="Arial Narrow" w:hAnsi="Arial Narrow" w:cs="Arial Narrow"/>
          <w:color w:val="000000"/>
          <w:lang w:val="en-GB" w:eastAsia="en-US"/>
        </w:rPr>
        <w:t xml:space="preserve">As income levels </w:t>
      </w:r>
      <w:r w:rsidR="00CF6702">
        <w:rPr>
          <w:rFonts w:ascii="Arial Narrow" w:hAnsi="Arial Narrow" w:cs="Arial Narrow"/>
          <w:color w:val="000000"/>
          <w:lang w:val="en-GB" w:eastAsia="en-US"/>
        </w:rPr>
        <w:t xml:space="preserve">in the country will </w:t>
      </w:r>
      <w:r w:rsidR="00CF6702" w:rsidRPr="00CF6702">
        <w:rPr>
          <w:rFonts w:ascii="Arial Narrow" w:hAnsi="Arial Narrow" w:cs="Arial Narrow"/>
          <w:color w:val="000000"/>
          <w:lang w:val="en-GB" w:eastAsia="en-US"/>
        </w:rPr>
        <w:t>increase, access t</w:t>
      </w:r>
      <w:r w:rsidR="001E2D11">
        <w:rPr>
          <w:rFonts w:ascii="Arial Narrow" w:hAnsi="Arial Narrow" w:cs="Arial Narrow"/>
          <w:color w:val="000000"/>
          <w:lang w:val="en-GB" w:eastAsia="en-US"/>
        </w:rPr>
        <w:t>o larger</w:t>
      </w:r>
      <w:r w:rsidR="00CF6702" w:rsidRPr="00CF6702">
        <w:rPr>
          <w:rFonts w:ascii="Arial Narrow" w:hAnsi="Arial Narrow" w:cs="Arial Narrow"/>
          <w:color w:val="000000"/>
          <w:lang w:val="en-GB" w:eastAsia="en-US"/>
        </w:rPr>
        <w:t xml:space="preserve"> financial resources </w:t>
      </w:r>
      <w:r w:rsidR="00CF6702">
        <w:rPr>
          <w:rFonts w:ascii="Arial Narrow" w:hAnsi="Arial Narrow" w:cs="Arial Narrow"/>
          <w:color w:val="000000"/>
          <w:lang w:val="en-GB" w:eastAsia="en-US"/>
        </w:rPr>
        <w:t>will become</w:t>
      </w:r>
      <w:r w:rsidR="00CF6702" w:rsidRPr="00CF6702">
        <w:rPr>
          <w:rFonts w:ascii="Arial Narrow" w:hAnsi="Arial Narrow" w:cs="Arial Narrow"/>
          <w:color w:val="000000"/>
          <w:lang w:val="en-GB" w:eastAsia="en-US"/>
        </w:rPr>
        <w:t xml:space="preserve"> more restricted.</w:t>
      </w:r>
      <w:r w:rsidR="00260B77">
        <w:rPr>
          <w:rFonts w:ascii="Arial Narrow" w:hAnsi="Arial Narrow" w:cs="Arial Narrow"/>
          <w:color w:val="000000"/>
          <w:lang w:val="en-GB" w:eastAsia="en-US"/>
        </w:rPr>
        <w:t xml:space="preserve"> </w:t>
      </w:r>
    </w:p>
    <w:p w14:paraId="0DD713A2" w14:textId="77777777" w:rsidR="00802DC9" w:rsidRPr="00CF6702" w:rsidRDefault="001E2D11" w:rsidP="0071067F">
      <w:pPr>
        <w:numPr>
          <w:ilvl w:val="0"/>
          <w:numId w:val="59"/>
        </w:numPr>
        <w:spacing w:before="120"/>
        <w:rPr>
          <w:rFonts w:ascii="Arial Narrow" w:hAnsi="Arial Narrow" w:cs="Arial Narrow"/>
          <w:color w:val="000000"/>
          <w:lang w:val="en-GB" w:eastAsia="en-US"/>
        </w:rPr>
      </w:pPr>
      <w:r>
        <w:rPr>
          <w:rFonts w:ascii="Arial Narrow" w:hAnsi="Arial Narrow" w:cs="Arial Narrow"/>
          <w:color w:val="000000"/>
          <w:lang w:val="en-GB" w:eastAsia="en-US"/>
        </w:rPr>
        <w:t>T</w:t>
      </w:r>
      <w:r w:rsidR="001C4FD7">
        <w:rPr>
          <w:rFonts w:ascii="Arial Narrow" w:hAnsi="Arial Narrow" w:cs="Arial Narrow"/>
          <w:color w:val="000000"/>
          <w:lang w:val="en-GB" w:eastAsia="en-US"/>
        </w:rPr>
        <w:t>otal</w:t>
      </w:r>
      <w:r w:rsidR="00260B77">
        <w:rPr>
          <w:rFonts w:ascii="Arial Narrow" w:hAnsi="Arial Narrow" w:cs="Arial Narrow"/>
          <w:color w:val="000000"/>
          <w:lang w:val="en-GB" w:eastAsia="en-US"/>
        </w:rPr>
        <w:t xml:space="preserve"> ODA, excluding debt from EU institutions</w:t>
      </w:r>
      <w:r w:rsidR="00EC3455">
        <w:rPr>
          <w:rFonts w:ascii="Arial Narrow" w:hAnsi="Arial Narrow" w:cs="Arial Narrow"/>
          <w:color w:val="000000"/>
          <w:lang w:val="en-GB" w:eastAsia="en-US"/>
        </w:rPr>
        <w:t xml:space="preserve"> to Ukraine</w:t>
      </w:r>
      <w:r w:rsidR="001C4FD7">
        <w:rPr>
          <w:rFonts w:ascii="Arial Narrow" w:hAnsi="Arial Narrow" w:cs="Arial Narrow"/>
          <w:color w:val="000000"/>
          <w:lang w:val="en-GB" w:eastAsia="en-US"/>
        </w:rPr>
        <w:t xml:space="preserve"> </w:t>
      </w:r>
      <w:r w:rsidR="00260B77">
        <w:rPr>
          <w:rFonts w:ascii="Arial Narrow" w:hAnsi="Arial Narrow" w:cs="Arial Narrow"/>
          <w:color w:val="000000"/>
          <w:lang w:val="en-GB" w:eastAsia="en-US"/>
        </w:rPr>
        <w:t>declined from 242 million USD in 2008 to 177 million USD in 2009.</w:t>
      </w:r>
      <w:r w:rsidR="003B35F5">
        <w:rPr>
          <w:rStyle w:val="FootnoteReference"/>
          <w:rFonts w:ascii="Arial Narrow" w:hAnsi="Arial Narrow" w:cs="Arial Narrow"/>
          <w:color w:val="000000"/>
          <w:lang w:val="en-GB" w:eastAsia="en-US"/>
        </w:rPr>
        <w:footnoteReference w:id="21"/>
      </w:r>
      <w:r w:rsidR="00260B77">
        <w:rPr>
          <w:rFonts w:ascii="Arial Narrow" w:hAnsi="Arial Narrow" w:cs="Arial Narrow"/>
          <w:color w:val="000000"/>
          <w:lang w:val="en-GB" w:eastAsia="en-US"/>
        </w:rPr>
        <w:t xml:space="preserve"> </w:t>
      </w:r>
      <w:r w:rsidR="00A61227">
        <w:rPr>
          <w:rFonts w:ascii="Arial Narrow" w:hAnsi="Arial Narrow" w:cs="Arial Narrow"/>
          <w:color w:val="000000"/>
          <w:lang w:val="en-GB" w:eastAsia="en-US"/>
        </w:rPr>
        <w:t>As EU institutions are</w:t>
      </w:r>
      <w:r w:rsidR="001C4FD7">
        <w:rPr>
          <w:rFonts w:ascii="Arial Narrow" w:hAnsi="Arial Narrow" w:cs="Arial Narrow"/>
          <w:color w:val="000000"/>
          <w:lang w:val="en-GB" w:eastAsia="en-US"/>
        </w:rPr>
        <w:t xml:space="preserve"> important UNDP’s partners, it negatively affected the organization’s ability to scale up its activities.</w:t>
      </w:r>
    </w:p>
    <w:p w14:paraId="0DD713A3" w14:textId="77777777" w:rsidR="00B909A4" w:rsidRPr="0071067F" w:rsidRDefault="00714CB1" w:rsidP="0071067F">
      <w:pPr>
        <w:numPr>
          <w:ilvl w:val="0"/>
          <w:numId w:val="59"/>
        </w:numPr>
        <w:spacing w:before="120"/>
        <w:rPr>
          <w:rFonts w:ascii="Arial Narrow" w:hAnsi="Arial Narrow"/>
          <w:color w:val="000000"/>
          <w:lang w:val="en-US" w:eastAsia="en-US"/>
        </w:rPr>
      </w:pPr>
      <w:r w:rsidRPr="0071067F">
        <w:rPr>
          <w:rFonts w:ascii="Arial Narrow" w:hAnsi="Arial Narrow"/>
          <w:color w:val="000000"/>
          <w:lang w:val="en-US" w:eastAsia="en-US"/>
        </w:rPr>
        <w:t xml:space="preserve">The global recession pressures donor countries to cut their aid budgets and </w:t>
      </w:r>
      <w:r w:rsidR="000152DB">
        <w:rPr>
          <w:rFonts w:ascii="Arial Narrow" w:hAnsi="Arial Narrow"/>
          <w:color w:val="000000"/>
          <w:lang w:val="en-US" w:eastAsia="en-US"/>
        </w:rPr>
        <w:t>may result</w:t>
      </w:r>
      <w:r w:rsidRPr="0071067F">
        <w:rPr>
          <w:rFonts w:ascii="Arial Narrow" w:hAnsi="Arial Narrow"/>
          <w:color w:val="000000"/>
          <w:lang w:val="en-US" w:eastAsia="en-US"/>
        </w:rPr>
        <w:t xml:space="preserve"> in lower </w:t>
      </w:r>
      <w:r w:rsidR="0071067F">
        <w:rPr>
          <w:rFonts w:ascii="Arial Narrow" w:hAnsi="Arial Narrow"/>
          <w:color w:val="000000"/>
          <w:lang w:val="en-US" w:eastAsia="en-US"/>
        </w:rPr>
        <w:t xml:space="preserve">than anticipated </w:t>
      </w:r>
      <w:r w:rsidRPr="0071067F">
        <w:rPr>
          <w:rFonts w:ascii="Arial Narrow" w:hAnsi="Arial Narrow"/>
          <w:color w:val="000000"/>
          <w:lang w:val="en-US" w:eastAsia="en-US"/>
        </w:rPr>
        <w:t>ODA earmarking and allocations</w:t>
      </w:r>
      <w:r w:rsidR="000152DB">
        <w:rPr>
          <w:rFonts w:ascii="Arial Narrow" w:hAnsi="Arial Narrow"/>
          <w:color w:val="000000"/>
          <w:lang w:val="en-US" w:eastAsia="en-US"/>
        </w:rPr>
        <w:t xml:space="preserve"> </w:t>
      </w:r>
      <w:r w:rsidR="00EC3455">
        <w:rPr>
          <w:rFonts w:ascii="Arial Narrow" w:hAnsi="Arial Narrow"/>
          <w:color w:val="000000"/>
          <w:lang w:val="en-US" w:eastAsia="en-US"/>
        </w:rPr>
        <w:t xml:space="preserve">to Ukraine </w:t>
      </w:r>
      <w:r w:rsidR="000152DB">
        <w:rPr>
          <w:rFonts w:ascii="Arial Narrow" w:hAnsi="Arial Narrow"/>
          <w:color w:val="000000"/>
          <w:lang w:val="en-US" w:eastAsia="en-US"/>
        </w:rPr>
        <w:t>in the future</w:t>
      </w:r>
      <w:r w:rsidRPr="0071067F">
        <w:rPr>
          <w:rFonts w:ascii="Arial Narrow" w:hAnsi="Arial Narrow"/>
          <w:color w:val="000000"/>
          <w:lang w:val="en-US" w:eastAsia="en-US"/>
        </w:rPr>
        <w:t xml:space="preserve">. </w:t>
      </w:r>
    </w:p>
    <w:p w14:paraId="0DD713A4" w14:textId="77777777" w:rsidR="00CF6702" w:rsidRPr="0071067F" w:rsidRDefault="00B909A4" w:rsidP="0071067F">
      <w:pPr>
        <w:numPr>
          <w:ilvl w:val="0"/>
          <w:numId w:val="59"/>
        </w:numPr>
        <w:spacing w:before="120"/>
        <w:rPr>
          <w:rFonts w:ascii="Arial Narrow" w:hAnsi="Arial Narrow" w:cs="Arial Narrow"/>
          <w:color w:val="000000"/>
          <w:lang w:val="en-GB" w:eastAsia="en-US"/>
        </w:rPr>
      </w:pPr>
      <w:r w:rsidRPr="0071067F">
        <w:rPr>
          <w:rFonts w:ascii="Arial Narrow" w:hAnsi="Arial Narrow"/>
          <w:color w:val="000000"/>
          <w:lang w:val="en-US" w:eastAsia="en-US"/>
        </w:rPr>
        <w:t>Facing the consequences of the global economic crisis and extent of development problems Ukraine is facing, both the Government and donors are looking for po</w:t>
      </w:r>
      <w:r w:rsidR="00012346">
        <w:rPr>
          <w:rFonts w:ascii="Arial Narrow" w:hAnsi="Arial Narrow"/>
          <w:color w:val="000000"/>
          <w:lang w:val="en-US" w:eastAsia="en-US"/>
        </w:rPr>
        <w:t>ssibilities to achieve more with</w:t>
      </w:r>
      <w:r w:rsidRPr="0071067F">
        <w:rPr>
          <w:rFonts w:ascii="Arial Narrow" w:hAnsi="Arial Narrow"/>
          <w:color w:val="000000"/>
          <w:lang w:val="en-US" w:eastAsia="en-US"/>
        </w:rPr>
        <w:t xml:space="preserve"> less funding. </w:t>
      </w:r>
      <w:r w:rsidR="00012346">
        <w:rPr>
          <w:rFonts w:ascii="Arial Narrow" w:hAnsi="Arial Narrow"/>
          <w:color w:val="000000"/>
          <w:lang w:val="en-US" w:eastAsia="en-US"/>
        </w:rPr>
        <w:t>They are open for collaboration</w:t>
      </w:r>
      <w:r w:rsidR="000152DB">
        <w:rPr>
          <w:rFonts w:ascii="Arial Narrow" w:hAnsi="Arial Narrow"/>
          <w:color w:val="000000"/>
          <w:lang w:val="en-US" w:eastAsia="en-US"/>
        </w:rPr>
        <w:t xml:space="preserve"> with various partners who can deliver </w:t>
      </w:r>
      <w:r w:rsidR="003169EB">
        <w:rPr>
          <w:rFonts w:ascii="Arial Narrow" w:hAnsi="Arial Narrow"/>
          <w:color w:val="000000"/>
          <w:lang w:val="en-US" w:eastAsia="en-US"/>
        </w:rPr>
        <w:t xml:space="preserve">effective support and </w:t>
      </w:r>
      <w:r w:rsidR="000152DB">
        <w:rPr>
          <w:rFonts w:ascii="Arial Narrow" w:hAnsi="Arial Narrow"/>
          <w:color w:val="000000"/>
          <w:lang w:val="en-US" w:eastAsia="en-US"/>
        </w:rPr>
        <w:t>value for money.</w:t>
      </w:r>
    </w:p>
    <w:p w14:paraId="0DD713A5" w14:textId="77777777" w:rsidR="00012346" w:rsidRDefault="003169EB" w:rsidP="0071067F">
      <w:pPr>
        <w:numPr>
          <w:ilvl w:val="0"/>
          <w:numId w:val="59"/>
        </w:numPr>
        <w:spacing w:before="120"/>
        <w:rPr>
          <w:rFonts w:ascii="Arial Narrow" w:hAnsi="Arial Narrow" w:cs="Arial Narrow"/>
          <w:color w:val="000000"/>
          <w:lang w:val="en-GB" w:eastAsia="en-US"/>
        </w:rPr>
      </w:pPr>
      <w:r>
        <w:rPr>
          <w:rFonts w:ascii="Arial Narrow" w:hAnsi="Arial Narrow" w:cs="Arial Narrow"/>
          <w:color w:val="000000"/>
          <w:lang w:val="en-GB" w:eastAsia="en-US"/>
        </w:rPr>
        <w:t>Some</w:t>
      </w:r>
      <w:r w:rsidR="00CF6702">
        <w:rPr>
          <w:rFonts w:ascii="Arial Narrow" w:hAnsi="Arial Narrow" w:cs="Arial Narrow"/>
          <w:color w:val="000000"/>
          <w:lang w:val="en-GB" w:eastAsia="en-US"/>
        </w:rPr>
        <w:t xml:space="preserve"> donors </w:t>
      </w:r>
      <w:r>
        <w:rPr>
          <w:rFonts w:ascii="Arial Narrow" w:hAnsi="Arial Narrow" w:cs="Arial Narrow"/>
          <w:color w:val="000000"/>
          <w:lang w:val="en-GB" w:eastAsia="en-US"/>
        </w:rPr>
        <w:t xml:space="preserve">in their external assistance delivery modalities are moving towards budget support as their trust in the public financial management system of Ukraine grows.  </w:t>
      </w:r>
    </w:p>
    <w:p w14:paraId="0DD713A6" w14:textId="77777777" w:rsidR="0071067F" w:rsidRDefault="003169EB" w:rsidP="0071067F">
      <w:pPr>
        <w:numPr>
          <w:ilvl w:val="0"/>
          <w:numId w:val="59"/>
        </w:numPr>
        <w:spacing w:before="120"/>
        <w:rPr>
          <w:rFonts w:ascii="Arial Narrow" w:hAnsi="Arial Narrow" w:cs="Arial Narrow"/>
          <w:color w:val="000000"/>
          <w:lang w:val="en-GB" w:eastAsia="en-US"/>
        </w:rPr>
      </w:pPr>
      <w:r>
        <w:rPr>
          <w:rFonts w:ascii="Arial Narrow" w:hAnsi="Arial Narrow" w:cs="Arial Narrow"/>
          <w:color w:val="000000"/>
          <w:lang w:val="en-GB" w:eastAsia="en-US"/>
        </w:rPr>
        <w:t>Many donors</w:t>
      </w:r>
      <w:r w:rsidR="00EC3455">
        <w:rPr>
          <w:rFonts w:ascii="Arial Narrow" w:hAnsi="Arial Narrow" w:cs="Arial Narrow"/>
          <w:color w:val="000000"/>
          <w:lang w:val="en-GB" w:eastAsia="en-US"/>
        </w:rPr>
        <w:t xml:space="preserve"> prefer to deliver their programmes</w:t>
      </w:r>
      <w:r w:rsidR="00CF6702">
        <w:rPr>
          <w:rFonts w:ascii="Arial Narrow" w:hAnsi="Arial Narrow" w:cs="Arial Narrow"/>
          <w:color w:val="000000"/>
          <w:lang w:val="en-GB" w:eastAsia="en-US"/>
        </w:rPr>
        <w:t xml:space="preserve"> in cooperation with companies and organizations with headquarters in their countries. For example, </w:t>
      </w:r>
      <w:r w:rsidR="0010417E">
        <w:rPr>
          <w:rFonts w:ascii="Arial Narrow" w:hAnsi="Arial Narrow" w:cs="Arial Narrow"/>
          <w:color w:val="000000"/>
          <w:lang w:val="en-GB" w:eastAsia="en-US"/>
        </w:rPr>
        <w:t xml:space="preserve">the Government of </w:t>
      </w:r>
      <w:r w:rsidR="00CF6702" w:rsidRPr="00CF6702">
        <w:rPr>
          <w:rFonts w:ascii="Arial Narrow" w:hAnsi="Arial Narrow" w:cs="Arial Narrow"/>
          <w:color w:val="000000"/>
          <w:lang w:val="en-GB" w:eastAsia="en-US"/>
        </w:rPr>
        <w:t xml:space="preserve">Canada </w:t>
      </w:r>
      <w:r w:rsidR="0010417E">
        <w:rPr>
          <w:rFonts w:ascii="Arial Narrow" w:hAnsi="Arial Narrow" w:cs="Arial Narrow"/>
          <w:color w:val="000000"/>
          <w:lang w:val="en-GB" w:eastAsia="en-US"/>
        </w:rPr>
        <w:t xml:space="preserve">announced in October 2010 that it </w:t>
      </w:r>
      <w:r w:rsidR="00CF6702" w:rsidRPr="00CF6702">
        <w:rPr>
          <w:rFonts w:ascii="Arial Narrow" w:hAnsi="Arial Narrow" w:cs="Arial Narrow"/>
          <w:color w:val="000000"/>
          <w:lang w:val="en-GB" w:eastAsia="en-US"/>
        </w:rPr>
        <w:t>is contributing over $36 million in support of six projects aligned with the Government of Ukraine’s reform plan.  Five projects are focussed on creating a climate for sustainable economic growth, while a sixth project will help improve juvenile justice services and programs.</w:t>
      </w:r>
      <w:r w:rsidR="00525522">
        <w:rPr>
          <w:rFonts w:ascii="Arial Narrow" w:hAnsi="Arial Narrow" w:cs="Arial Narrow"/>
          <w:color w:val="000000"/>
          <w:lang w:val="en-GB" w:eastAsia="en-US"/>
        </w:rPr>
        <w:t xml:space="preserve"> These </w:t>
      </w:r>
      <w:r w:rsidR="0010417E">
        <w:rPr>
          <w:rFonts w:ascii="Arial Narrow" w:hAnsi="Arial Narrow" w:cs="Arial Narrow"/>
          <w:color w:val="000000"/>
          <w:lang w:val="en-GB" w:eastAsia="en-US"/>
        </w:rPr>
        <w:t>projects are implemented by Canadian agencies and companies.</w:t>
      </w:r>
      <w:r w:rsidR="0010417E">
        <w:rPr>
          <w:rStyle w:val="FootnoteReference"/>
          <w:rFonts w:ascii="Arial Narrow" w:hAnsi="Arial Narrow" w:cs="Arial Narrow"/>
          <w:color w:val="000000"/>
          <w:lang w:val="en-GB" w:eastAsia="en-US"/>
        </w:rPr>
        <w:footnoteReference w:id="22"/>
      </w:r>
      <w:r w:rsidR="00005F47">
        <w:rPr>
          <w:rFonts w:ascii="Arial Narrow" w:hAnsi="Arial Narrow" w:cs="Arial Narrow"/>
          <w:color w:val="000000"/>
          <w:lang w:val="en-GB" w:eastAsia="en-US"/>
        </w:rPr>
        <w:t xml:space="preserve"> The recent Sweden’s Strategy for development cooperation with Ukraine also indicates that t</w:t>
      </w:r>
      <w:r w:rsidR="00005F47" w:rsidRPr="00005F47">
        <w:rPr>
          <w:rFonts w:ascii="Arial Narrow" w:hAnsi="Arial Narrow" w:cs="Arial Narrow"/>
          <w:color w:val="000000"/>
          <w:lang w:val="en-GB" w:eastAsia="en-US"/>
        </w:rPr>
        <w:t xml:space="preserve">here are Swedish actors with preparedness and capacity to help Ukraine meet its undertakings and to harmonise </w:t>
      </w:r>
      <w:r w:rsidR="00005F47">
        <w:rPr>
          <w:rFonts w:ascii="Arial Narrow" w:hAnsi="Arial Narrow" w:cs="Arial Narrow"/>
          <w:color w:val="000000"/>
          <w:lang w:val="en-GB" w:eastAsia="en-US"/>
        </w:rPr>
        <w:t xml:space="preserve">its </w:t>
      </w:r>
      <w:r w:rsidR="00005F47" w:rsidRPr="00005F47">
        <w:rPr>
          <w:rFonts w:ascii="Arial Narrow" w:hAnsi="Arial Narrow" w:cs="Arial Narrow"/>
          <w:color w:val="000000"/>
          <w:lang w:val="en-GB" w:eastAsia="en-US"/>
        </w:rPr>
        <w:t>judicial sector and law enforcement wit</w:t>
      </w:r>
      <w:r w:rsidR="00005F47">
        <w:rPr>
          <w:rFonts w:ascii="Arial Narrow" w:hAnsi="Arial Narrow" w:cs="Arial Narrow"/>
          <w:color w:val="000000"/>
          <w:lang w:val="en-GB" w:eastAsia="en-US"/>
        </w:rPr>
        <w:t>h the EU’s regulatory framework</w:t>
      </w:r>
      <w:r w:rsidR="00005F47" w:rsidRPr="00005F47">
        <w:rPr>
          <w:rFonts w:ascii="Arial Narrow" w:hAnsi="Arial Narrow" w:cs="Arial Narrow"/>
          <w:color w:val="000000"/>
          <w:lang w:val="en-GB" w:eastAsia="en-US"/>
        </w:rPr>
        <w:t xml:space="preserve"> such as the Swedish Police</w:t>
      </w:r>
      <w:r w:rsidR="00005F47">
        <w:rPr>
          <w:rFonts w:ascii="Arial Narrow" w:hAnsi="Arial Narrow" w:cs="Arial Narrow"/>
          <w:color w:val="000000"/>
          <w:lang w:val="en-GB" w:eastAsia="en-US"/>
        </w:rPr>
        <w:t>.</w:t>
      </w:r>
      <w:r w:rsidR="00005F47">
        <w:rPr>
          <w:rStyle w:val="FootnoteReference"/>
          <w:rFonts w:ascii="Arial Narrow" w:hAnsi="Arial Narrow" w:cs="Arial Narrow"/>
          <w:color w:val="000000"/>
          <w:lang w:val="en-GB" w:eastAsia="en-US"/>
        </w:rPr>
        <w:footnoteReference w:id="23"/>
      </w:r>
    </w:p>
    <w:p w14:paraId="0DD713A7" w14:textId="77777777" w:rsidR="00942001" w:rsidRDefault="00802DC9" w:rsidP="00942001">
      <w:pPr>
        <w:numPr>
          <w:ilvl w:val="0"/>
          <w:numId w:val="59"/>
        </w:numPr>
        <w:spacing w:before="120"/>
        <w:rPr>
          <w:rFonts w:ascii="Arial Narrow" w:hAnsi="Arial Narrow" w:cs="Arial Narrow"/>
          <w:color w:val="000000"/>
          <w:lang w:val="en-GB" w:eastAsia="en-US"/>
        </w:rPr>
      </w:pPr>
      <w:r w:rsidRPr="0071067F">
        <w:rPr>
          <w:rFonts w:ascii="Arial Narrow" w:hAnsi="Arial Narrow" w:cs="Arial Narrow"/>
          <w:color w:val="000000"/>
          <w:lang w:val="en-GB" w:eastAsia="en-US"/>
        </w:rPr>
        <w:t>Main competitors of UNDP Ukraine in the reviewed programme area are numerous and diverse</w:t>
      </w:r>
      <w:r w:rsidR="001F7B07" w:rsidRPr="0071067F">
        <w:rPr>
          <w:rFonts w:ascii="Arial Narrow" w:hAnsi="Arial Narrow" w:cs="Arial Narrow"/>
          <w:color w:val="000000"/>
          <w:lang w:val="en-GB" w:eastAsia="en-US"/>
        </w:rPr>
        <w:t>.</w:t>
      </w:r>
      <w:r w:rsidR="000C2606" w:rsidRPr="0071067F">
        <w:rPr>
          <w:rFonts w:ascii="Arial Narrow" w:hAnsi="Arial Narrow" w:cs="Arial Narrow"/>
          <w:b/>
          <w:color w:val="000000"/>
          <w:lang w:val="en-GB" w:eastAsia="en-US"/>
        </w:rPr>
        <w:t xml:space="preserve"> </w:t>
      </w:r>
      <w:r w:rsidR="000C2606" w:rsidRPr="0071067F">
        <w:rPr>
          <w:rFonts w:ascii="Arial Narrow" w:hAnsi="Arial Narrow" w:cs="Arial Narrow"/>
          <w:color w:val="000000"/>
          <w:lang w:val="en-GB" w:eastAsia="en-US"/>
        </w:rPr>
        <w:t>In addition to tradition</w:t>
      </w:r>
      <w:r w:rsidR="000C2606" w:rsidRPr="0071067F">
        <w:rPr>
          <w:rFonts w:ascii="Arial Narrow" w:hAnsi="Arial Narrow" w:cs="Arial Narrow"/>
          <w:b/>
          <w:color w:val="000000"/>
          <w:lang w:val="en-GB" w:eastAsia="en-US"/>
        </w:rPr>
        <w:t xml:space="preserve"> </w:t>
      </w:r>
      <w:r w:rsidR="000C2606" w:rsidRPr="0071067F">
        <w:rPr>
          <w:rFonts w:ascii="Arial Narrow" w:hAnsi="Arial Narrow" w:cs="Arial Narrow"/>
          <w:lang w:val="en-GB"/>
        </w:rPr>
        <w:t>development partners,</w:t>
      </w:r>
      <w:r w:rsidRPr="0071067F">
        <w:rPr>
          <w:rFonts w:ascii="Arial Narrow" w:hAnsi="Arial Narrow" w:cs="Arial Narrow"/>
          <w:lang w:val="en-GB"/>
        </w:rPr>
        <w:t xml:space="preserve"> national and international CSOs and consulting firms</w:t>
      </w:r>
      <w:r w:rsidR="000C2606" w:rsidRPr="0071067F">
        <w:rPr>
          <w:rFonts w:ascii="Arial Narrow" w:hAnsi="Arial Narrow" w:cs="Arial Narrow"/>
          <w:lang w:val="en-GB"/>
        </w:rPr>
        <w:t xml:space="preserve"> compete </w:t>
      </w:r>
      <w:r w:rsidR="0071067F">
        <w:rPr>
          <w:rFonts w:ascii="Arial Narrow" w:hAnsi="Arial Narrow" w:cs="Arial Narrow"/>
          <w:lang w:val="en-GB"/>
        </w:rPr>
        <w:t>with UNDP for funding</w:t>
      </w:r>
      <w:r w:rsidRPr="0071067F">
        <w:rPr>
          <w:rFonts w:ascii="Arial Narrow" w:hAnsi="Arial Narrow" w:cs="Arial Narrow"/>
          <w:lang w:val="en-GB"/>
        </w:rPr>
        <w:t xml:space="preserve">. Over the course of the last years, these players significantly strengthened their skills and positions and are capable to compete with UNDP for funding. </w:t>
      </w:r>
    </w:p>
    <w:p w14:paraId="0DD713A8" w14:textId="77777777" w:rsidR="00395924" w:rsidRDefault="00395924" w:rsidP="00942001">
      <w:pPr>
        <w:spacing w:before="120"/>
        <w:ind w:left="360"/>
        <w:rPr>
          <w:rFonts w:ascii="Arial Narrow" w:hAnsi="Arial Narrow" w:cs="Arial Narrow"/>
          <w:color w:val="000000"/>
          <w:lang w:val="en-GB" w:eastAsia="en-US"/>
        </w:rPr>
      </w:pPr>
    </w:p>
    <w:p w14:paraId="0DD713A9" w14:textId="77777777" w:rsidR="00B7355A" w:rsidRPr="00942001" w:rsidRDefault="00B7355A" w:rsidP="00942001">
      <w:pPr>
        <w:spacing w:before="120"/>
        <w:ind w:left="360"/>
        <w:rPr>
          <w:rFonts w:ascii="Arial Narrow" w:hAnsi="Arial Narrow" w:cs="Arial Narrow"/>
          <w:color w:val="000000"/>
          <w:lang w:val="en-GB" w:eastAsia="en-US"/>
        </w:rPr>
      </w:pPr>
    </w:p>
    <w:p w14:paraId="0DD713AA" w14:textId="77777777" w:rsidR="00B7355A" w:rsidRPr="00FE0443" w:rsidRDefault="00B7355A" w:rsidP="000B2591">
      <w:pPr>
        <w:spacing w:before="120"/>
        <w:jc w:val="center"/>
        <w:rPr>
          <w:rFonts w:ascii="Arial Narrow" w:hAnsi="Arial Narrow" w:cs="Arial Narrow"/>
          <w:b/>
          <w:bCs/>
          <w:lang w:val="en-GB"/>
        </w:rPr>
      </w:pPr>
      <w:r w:rsidRPr="00FE0443">
        <w:rPr>
          <w:rFonts w:ascii="Arial Narrow" w:hAnsi="Arial Narrow" w:cs="Arial Narrow"/>
          <w:b/>
          <w:bCs/>
          <w:lang w:val="en-GB"/>
        </w:rPr>
        <w:lastRenderedPageBreak/>
        <w:t>Potential CP outcomes and groups of interventions to address them</w:t>
      </w:r>
    </w:p>
    <w:p w14:paraId="0DD713AB" w14:textId="77777777" w:rsidR="00B7355A" w:rsidRPr="00E061E2" w:rsidRDefault="00B7355A" w:rsidP="00DA1013">
      <w:pPr>
        <w:autoSpaceDE w:val="0"/>
        <w:autoSpaceDN w:val="0"/>
        <w:adjustRightInd w:val="0"/>
        <w:spacing w:before="120"/>
        <w:rPr>
          <w:rFonts w:ascii="Arial Narrow" w:hAnsi="Arial Narrow" w:cs="Arial Narrow"/>
          <w:lang w:val="en-GB"/>
        </w:rPr>
      </w:pPr>
      <w:r w:rsidRPr="00FE0443">
        <w:rPr>
          <w:rFonts w:ascii="Arial Narrow" w:hAnsi="Arial Narrow" w:cs="Arial Narrow"/>
          <w:b/>
          <w:bCs/>
          <w:lang w:val="en-GB"/>
        </w:rPr>
        <w:t>Expand a section of CP addressing social inclusion</w:t>
      </w:r>
      <w:r w:rsidRPr="00FE0443">
        <w:rPr>
          <w:rFonts w:ascii="Arial Narrow" w:hAnsi="Arial Narrow" w:cs="Arial Narrow"/>
          <w:lang w:val="en-GB"/>
        </w:rPr>
        <w:t xml:space="preserve">. </w:t>
      </w:r>
      <w:r w:rsidR="00E061E2">
        <w:rPr>
          <w:rFonts w:ascii="Arial Narrow" w:hAnsi="Arial Narrow" w:cs="Arial Narrow"/>
          <w:lang w:val="en-GB"/>
        </w:rPr>
        <w:t>UNDP supported</w:t>
      </w:r>
      <w:r w:rsidR="00E061E2" w:rsidRPr="00E061E2">
        <w:rPr>
          <w:rFonts w:ascii="Arial Narrow" w:hAnsi="Arial Narrow" w:cs="Arial Narrow"/>
          <w:lang w:val="en-GB"/>
        </w:rPr>
        <w:t xml:space="preserve"> the Government of Ukraine in es</w:t>
      </w:r>
      <w:r w:rsidR="00E061E2">
        <w:rPr>
          <w:rFonts w:ascii="Arial Narrow" w:hAnsi="Arial Narrow" w:cs="Arial Narrow"/>
          <w:lang w:val="en-GB"/>
        </w:rPr>
        <w:t>tablishing</w:t>
      </w:r>
      <w:r w:rsidR="00E061E2" w:rsidRPr="00E061E2">
        <w:rPr>
          <w:rFonts w:ascii="Arial Narrow" w:hAnsi="Arial Narrow" w:cs="Arial Narrow"/>
          <w:lang w:val="en-GB"/>
        </w:rPr>
        <w:t xml:space="preserve"> </w:t>
      </w:r>
      <w:r w:rsidR="00E061E2">
        <w:rPr>
          <w:rFonts w:ascii="Arial Narrow" w:hAnsi="Arial Narrow" w:cs="Arial Narrow"/>
          <w:lang w:val="en-GB"/>
        </w:rPr>
        <w:t xml:space="preserve">a </w:t>
      </w:r>
      <w:r w:rsidR="00E061E2" w:rsidRPr="00E061E2">
        <w:rPr>
          <w:rFonts w:ascii="Arial Narrow" w:hAnsi="Arial Narrow" w:cs="Arial Narrow"/>
          <w:lang w:val="en-GB"/>
        </w:rPr>
        <w:t xml:space="preserve">system for collecting, analyzing and monitoring </w:t>
      </w:r>
      <w:r w:rsidR="00E061E2">
        <w:rPr>
          <w:rFonts w:ascii="Arial Narrow" w:hAnsi="Arial Narrow" w:cs="Arial Narrow"/>
          <w:lang w:val="en-GB"/>
        </w:rPr>
        <w:t>the social inclusion indicators. E</w:t>
      </w:r>
      <w:r w:rsidR="00E061E2" w:rsidRPr="00E061E2">
        <w:rPr>
          <w:rFonts w:ascii="Arial Narrow" w:hAnsi="Arial Narrow" w:cs="Arial Narrow"/>
          <w:lang w:val="en-GB"/>
        </w:rPr>
        <w:t xml:space="preserve">xtensive analytical and awareness raising work in the area of social inclusion in Ukraine </w:t>
      </w:r>
      <w:r w:rsidR="00E061E2">
        <w:rPr>
          <w:rFonts w:ascii="Arial Narrow" w:hAnsi="Arial Narrow" w:cs="Arial Narrow"/>
          <w:lang w:val="en-GB"/>
        </w:rPr>
        <w:t>was conducted.</w:t>
      </w:r>
      <w:r w:rsidRPr="00FE0443">
        <w:rPr>
          <w:rFonts w:ascii="Arial Narrow" w:hAnsi="Arial Narrow" w:cs="Arial Narrow"/>
          <w:lang w:val="en-GB" w:eastAsia="ru-RU"/>
        </w:rPr>
        <w:t xml:space="preserve"> Social groups vulnerable to exclusion and specific barriers to their social inclusion were identified. Specific policy recommendations to advance social inclusion were developed. One of potential approaches is to work with the relevant ministries and support them in </w:t>
      </w:r>
      <w:r w:rsidR="00A9399F">
        <w:rPr>
          <w:rFonts w:ascii="Arial Narrow" w:hAnsi="Arial Narrow" w:cs="Arial Narrow"/>
          <w:lang w:val="en-GB" w:eastAsia="ru-RU"/>
        </w:rPr>
        <w:t>implementing a range of policies</w:t>
      </w:r>
      <w:r w:rsidRPr="00FE0443">
        <w:rPr>
          <w:rFonts w:ascii="Arial Narrow" w:hAnsi="Arial Narrow" w:cs="Arial Narrow"/>
          <w:lang w:val="en-GB" w:eastAsia="ru-RU"/>
        </w:rPr>
        <w:t xml:space="preserve"> and interventions addressing social inclusion. Regardless of the </w:t>
      </w:r>
      <w:r w:rsidR="00A9399F">
        <w:rPr>
          <w:rFonts w:ascii="Arial Narrow" w:hAnsi="Arial Narrow" w:cs="Arial Narrow"/>
          <w:lang w:val="en-GB" w:eastAsia="ru-RU"/>
        </w:rPr>
        <w:t xml:space="preserve">focus </w:t>
      </w:r>
      <w:r w:rsidRPr="00FE0443">
        <w:rPr>
          <w:rFonts w:ascii="Arial Narrow" w:hAnsi="Arial Narrow" w:cs="Arial Narrow"/>
          <w:lang w:val="en-GB" w:eastAsia="ru-RU"/>
        </w:rPr>
        <w:t>area, the projects can combine downstream and upstream interventions to achieve the maximum impact. Two examples of potential areas of UNDP interventions addressing the goals of social inclusion are provided below.</w:t>
      </w:r>
    </w:p>
    <w:p w14:paraId="0DD713AC" w14:textId="77777777" w:rsidR="00B7355A" w:rsidRPr="00A9399F" w:rsidRDefault="00A9399F" w:rsidP="00A9399F">
      <w:pPr>
        <w:tabs>
          <w:tab w:val="left" w:pos="120"/>
        </w:tabs>
        <w:spacing w:before="120"/>
        <w:rPr>
          <w:rFonts w:ascii="Arial Narrow" w:hAnsi="Arial Narrow" w:cs="Arial Narrow"/>
        </w:rPr>
      </w:pPr>
      <w:r>
        <w:rPr>
          <w:rFonts w:ascii="Arial Narrow" w:hAnsi="Arial Narrow" w:cs="Arial Narrow"/>
          <w:b/>
          <w:bCs/>
        </w:rPr>
        <w:t xml:space="preserve">1. </w:t>
      </w:r>
      <w:r w:rsidR="00B7355A" w:rsidRPr="00A9399F">
        <w:rPr>
          <w:rFonts w:ascii="Arial Narrow" w:hAnsi="Arial Narrow" w:cs="Arial Narrow"/>
          <w:b/>
          <w:bCs/>
        </w:rPr>
        <w:t>Support social inclusion of the youth</w:t>
      </w:r>
      <w:r w:rsidR="00634CE7">
        <w:rPr>
          <w:rFonts w:ascii="Arial Narrow" w:hAnsi="Arial Narrow" w:cs="Arial Narrow"/>
        </w:rPr>
        <w:t xml:space="preserve">. UNDP has </w:t>
      </w:r>
      <w:r w:rsidR="00ED454C">
        <w:rPr>
          <w:rFonts w:ascii="Arial Narrow" w:hAnsi="Arial Narrow" w:cs="Arial Narrow"/>
        </w:rPr>
        <w:t xml:space="preserve">developed </w:t>
      </w:r>
      <w:r w:rsidR="00634CE7">
        <w:rPr>
          <w:rFonts w:ascii="Arial Narrow" w:hAnsi="Arial Narrow" w:cs="Arial Narrow"/>
        </w:rPr>
        <w:t>some expertise</w:t>
      </w:r>
      <w:r w:rsidR="00B7355A" w:rsidRPr="00A9399F">
        <w:rPr>
          <w:rFonts w:ascii="Arial Narrow" w:hAnsi="Arial Narrow" w:cs="Arial Narrow"/>
        </w:rPr>
        <w:t xml:space="preserve"> in the area of youth </w:t>
      </w:r>
      <w:r w:rsidR="00634CE7">
        <w:rPr>
          <w:rFonts w:ascii="Arial Narrow" w:hAnsi="Arial Narrow" w:cs="Arial Narrow"/>
        </w:rPr>
        <w:t xml:space="preserve">acquired </w:t>
      </w:r>
      <w:r w:rsidR="00B7355A" w:rsidRPr="00A9399F">
        <w:rPr>
          <w:rFonts w:ascii="Arial Narrow" w:hAnsi="Arial Narrow" w:cs="Arial Narrow"/>
        </w:rPr>
        <w:t>th</w:t>
      </w:r>
      <w:r w:rsidR="00012346" w:rsidRPr="00A9399F">
        <w:rPr>
          <w:rFonts w:ascii="Arial Narrow" w:hAnsi="Arial Narrow" w:cs="Arial Narrow"/>
        </w:rPr>
        <w:t>rough its YSI</w:t>
      </w:r>
      <w:r w:rsidR="00B7355A" w:rsidRPr="00A9399F">
        <w:rPr>
          <w:rFonts w:ascii="Arial Narrow" w:hAnsi="Arial Narrow" w:cs="Arial Narrow"/>
        </w:rPr>
        <w:t xml:space="preserve"> project. In the next CP cycle, UNDP may consider supporting development of a comprehensive Strategic Framework for Ukraine’s National Youth Policy. </w:t>
      </w:r>
      <w:r w:rsidR="00B7355A" w:rsidRPr="00A9399F">
        <w:rPr>
          <w:rFonts w:ascii="Arial Narrow" w:hAnsi="Arial Narrow" w:cs="Arial Narrow"/>
          <w:color w:val="000000"/>
          <w:lang w:eastAsia="en-US"/>
        </w:rPr>
        <w:t>The state’s investments in youth are considerable, but they are made within a variety of different fields, including education, healthcare, cultural activities, and employment and often lack a strategic focus. The existing youth policies are often too broad to effectively address the specific needs of different youth groups. That is why youth policy remains ineffective, poorly targeted, and formalistic, and is treated as a low priority among the state’s domestic policies. This can be explained by uncertainty in the conceptual approach to youth policy.</w:t>
      </w:r>
    </w:p>
    <w:p w14:paraId="0DD713AD" w14:textId="77777777" w:rsidR="00B7355A" w:rsidRPr="00A9399F" w:rsidRDefault="00B7355A" w:rsidP="00A9399F">
      <w:pPr>
        <w:tabs>
          <w:tab w:val="left" w:pos="120"/>
        </w:tabs>
        <w:spacing w:before="120"/>
        <w:rPr>
          <w:rFonts w:ascii="Arial Narrow" w:hAnsi="Arial Narrow" w:cs="Arial Narrow"/>
          <w:color w:val="000000"/>
          <w:lang w:eastAsia="en-US"/>
        </w:rPr>
      </w:pPr>
      <w:r w:rsidRPr="00A9399F">
        <w:rPr>
          <w:rFonts w:ascii="Arial Narrow" w:hAnsi="Arial Narrow" w:cs="Arial Narrow"/>
        </w:rPr>
        <w:t>Although targeted interventions addressing the needs and obstacles to social inclusion faced by the orphans, street children and other vulnerable groups of the youth should be implemented, Ukraine’s national policy should be not only problem-oriented but future-focused. It can address multiple needs of the youth</w:t>
      </w:r>
      <w:r w:rsidRPr="00A9399F">
        <w:rPr>
          <w:rFonts w:ascii="Arial Narrow" w:hAnsi="Arial Narrow" w:cs="Arial Narrow"/>
          <w:color w:val="000000"/>
          <w:lang w:eastAsia="en-US"/>
        </w:rPr>
        <w:t xml:space="preserve"> to ensure a quality upbringing. It can address such areas as promotion of healthy lifestyles, aligning education and training with the needs of t</w:t>
      </w:r>
      <w:r w:rsidR="00A9399F">
        <w:rPr>
          <w:rFonts w:ascii="Arial Narrow" w:hAnsi="Arial Narrow" w:cs="Arial Narrow"/>
          <w:color w:val="000000"/>
          <w:lang w:eastAsia="en-US"/>
        </w:rPr>
        <w:t>he labour market, promotion of job opportunities</w:t>
      </w:r>
      <w:r w:rsidRPr="00A9399F">
        <w:rPr>
          <w:rFonts w:ascii="Arial Narrow" w:hAnsi="Arial Narrow" w:cs="Arial Narrow"/>
          <w:color w:val="000000"/>
          <w:lang w:eastAsia="en-US"/>
        </w:rPr>
        <w:t xml:space="preserve"> </w:t>
      </w:r>
      <w:r w:rsidR="00A9399F">
        <w:rPr>
          <w:rFonts w:ascii="Arial Narrow" w:hAnsi="Arial Narrow" w:cs="Arial Narrow"/>
          <w:color w:val="000000"/>
          <w:lang w:eastAsia="en-US"/>
        </w:rPr>
        <w:t>in the public administration for the youth</w:t>
      </w:r>
      <w:r w:rsidRPr="00A9399F">
        <w:rPr>
          <w:rFonts w:ascii="Arial Narrow" w:hAnsi="Arial Narrow" w:cs="Arial Narrow"/>
          <w:color w:val="000000"/>
          <w:lang w:eastAsia="en-US"/>
        </w:rPr>
        <w:t>, promotion of youth entrep</w:t>
      </w:r>
      <w:r w:rsidR="00A9399F">
        <w:rPr>
          <w:rFonts w:ascii="Arial Narrow" w:hAnsi="Arial Narrow" w:cs="Arial Narrow"/>
          <w:color w:val="000000"/>
          <w:lang w:eastAsia="en-US"/>
        </w:rPr>
        <w:t>reneurship. T</w:t>
      </w:r>
      <w:r w:rsidRPr="00A9399F">
        <w:rPr>
          <w:rFonts w:ascii="Arial Narrow" w:hAnsi="Arial Narrow" w:cs="Arial Narrow"/>
          <w:color w:val="000000"/>
          <w:lang w:eastAsia="en-US"/>
        </w:rPr>
        <w:t>he issues of poverty, prevention of HIV/AIDS and other areas as they relate to the youth</w:t>
      </w:r>
      <w:r w:rsidR="00A9399F">
        <w:rPr>
          <w:rFonts w:ascii="Arial Narrow" w:hAnsi="Arial Narrow" w:cs="Arial Narrow"/>
          <w:color w:val="000000"/>
          <w:lang w:eastAsia="en-US"/>
        </w:rPr>
        <w:t xml:space="preserve"> can be addressed as well</w:t>
      </w:r>
      <w:r w:rsidRPr="00A9399F">
        <w:rPr>
          <w:rFonts w:ascii="Arial Narrow" w:hAnsi="Arial Narrow" w:cs="Arial Narrow"/>
          <w:color w:val="000000"/>
          <w:lang w:eastAsia="en-US"/>
        </w:rPr>
        <w:t xml:space="preserve">. </w:t>
      </w:r>
      <w:r w:rsidR="00A9399F">
        <w:rPr>
          <w:rFonts w:ascii="Arial Narrow" w:hAnsi="Arial Narrow" w:cs="Arial Narrow"/>
          <w:color w:val="000000"/>
          <w:lang w:eastAsia="en-US"/>
        </w:rPr>
        <w:t>In supporting the Government to develop and implement its youth policy, i</w:t>
      </w:r>
      <w:r w:rsidRPr="00A9399F">
        <w:rPr>
          <w:rFonts w:ascii="Arial Narrow" w:hAnsi="Arial Narrow" w:cs="Arial Narrow"/>
          <w:color w:val="000000"/>
          <w:lang w:eastAsia="en-US"/>
        </w:rPr>
        <w:t xml:space="preserve">t is advisable </w:t>
      </w:r>
      <w:r w:rsidR="00A9399F">
        <w:rPr>
          <w:rFonts w:ascii="Arial Narrow" w:hAnsi="Arial Narrow" w:cs="Arial Narrow"/>
          <w:color w:val="000000"/>
          <w:lang w:eastAsia="en-US"/>
        </w:rPr>
        <w:t xml:space="preserve">for UNDP </w:t>
      </w:r>
      <w:r w:rsidRPr="00A9399F">
        <w:rPr>
          <w:rFonts w:ascii="Arial Narrow" w:hAnsi="Arial Narrow" w:cs="Arial Narrow"/>
          <w:color w:val="000000"/>
          <w:lang w:eastAsia="en-US"/>
        </w:rPr>
        <w:t xml:space="preserve">to </w:t>
      </w:r>
      <w:r w:rsidRPr="00A9399F">
        <w:rPr>
          <w:rFonts w:ascii="Arial Narrow" w:hAnsi="Arial Narrow" w:cs="Arial Narrow"/>
          <w:color w:val="141413"/>
          <w:lang w:eastAsia="en-US"/>
        </w:rPr>
        <w:t>build partnerships with such institutions as the Ministry of Education, Science, Youth and Sport, State Service for Youth and Sports, Academy of Pedagogical Scienc</w:t>
      </w:r>
      <w:r w:rsidR="001F7B07" w:rsidRPr="00A9399F">
        <w:rPr>
          <w:rFonts w:ascii="Arial Narrow" w:hAnsi="Arial Narrow" w:cs="Arial Narrow"/>
          <w:color w:val="141413"/>
          <w:lang w:eastAsia="en-US"/>
        </w:rPr>
        <w:t xml:space="preserve">es, </w:t>
      </w:r>
      <w:r w:rsidR="00A9399F">
        <w:rPr>
          <w:rFonts w:ascii="Arial Narrow" w:hAnsi="Arial Narrow" w:cs="Arial Narrow"/>
          <w:color w:val="141413"/>
          <w:lang w:eastAsia="en-US"/>
        </w:rPr>
        <w:t xml:space="preserve">and </w:t>
      </w:r>
      <w:r w:rsidR="001F7B07" w:rsidRPr="00A9399F">
        <w:rPr>
          <w:rFonts w:ascii="Arial Narrow" w:hAnsi="Arial Narrow" w:cs="Arial Narrow"/>
          <w:color w:val="141413"/>
          <w:lang w:eastAsia="en-US"/>
        </w:rPr>
        <w:t>youth work placement centres</w:t>
      </w:r>
      <w:r w:rsidRPr="00A9399F">
        <w:rPr>
          <w:rFonts w:ascii="Arial Narrow" w:hAnsi="Arial Narrow" w:cs="Arial Narrow"/>
          <w:color w:val="141413"/>
          <w:lang w:eastAsia="en-US"/>
        </w:rPr>
        <w:t xml:space="preserve">. </w:t>
      </w:r>
      <w:r w:rsidRPr="00A9399F">
        <w:rPr>
          <w:rFonts w:ascii="Arial Narrow" w:hAnsi="Arial Narrow" w:cs="Arial Narrow"/>
          <w:color w:val="000000"/>
          <w:lang w:eastAsia="en-US"/>
        </w:rPr>
        <w:t xml:space="preserve">Particular focus can be made on strengthening CSOs representing the youth and supporting their dialogue with </w:t>
      </w:r>
      <w:r w:rsidR="00A9399F">
        <w:rPr>
          <w:rFonts w:ascii="Arial Narrow" w:hAnsi="Arial Narrow" w:cs="Arial Narrow"/>
          <w:color w:val="000000"/>
          <w:lang w:eastAsia="en-US"/>
        </w:rPr>
        <w:t xml:space="preserve">Government </w:t>
      </w:r>
      <w:r w:rsidRPr="00A9399F">
        <w:rPr>
          <w:rFonts w:ascii="Arial Narrow" w:hAnsi="Arial Narrow" w:cs="Arial Narrow"/>
          <w:color w:val="000000"/>
          <w:lang w:eastAsia="en-US"/>
        </w:rPr>
        <w:t>decision makers</w:t>
      </w:r>
      <w:r w:rsidR="00A9399F">
        <w:rPr>
          <w:rFonts w:ascii="Arial Narrow" w:hAnsi="Arial Narrow" w:cs="Arial Narrow"/>
          <w:color w:val="000000"/>
          <w:lang w:eastAsia="en-US"/>
        </w:rPr>
        <w:t xml:space="preserve"> at the national and local levels</w:t>
      </w:r>
      <w:r w:rsidRPr="00A9399F">
        <w:rPr>
          <w:rFonts w:ascii="Arial Narrow" w:hAnsi="Arial Narrow" w:cs="Arial Narrow"/>
          <w:color w:val="000000"/>
          <w:lang w:eastAsia="en-US"/>
        </w:rPr>
        <w:t xml:space="preserve">. </w:t>
      </w:r>
    </w:p>
    <w:p w14:paraId="0DD713AE" w14:textId="77777777" w:rsidR="008E1DF9" w:rsidRPr="00A9399F" w:rsidRDefault="00B7355A" w:rsidP="00A9399F">
      <w:pPr>
        <w:tabs>
          <w:tab w:val="left" w:pos="120"/>
        </w:tabs>
        <w:spacing w:before="120"/>
        <w:rPr>
          <w:rFonts w:ascii="Arial Narrow" w:hAnsi="Arial Narrow" w:cs="Arial Narrow"/>
          <w:color w:val="141413"/>
        </w:rPr>
      </w:pPr>
      <w:r w:rsidRPr="00A9399F">
        <w:rPr>
          <w:rFonts w:ascii="Arial Narrow" w:hAnsi="Arial Narrow" w:cs="Arial Narrow"/>
          <w:color w:val="141413"/>
        </w:rPr>
        <w:t>It is recommended to continue supporting existin</w:t>
      </w:r>
      <w:r w:rsidR="00971AE6" w:rsidRPr="00A9399F">
        <w:rPr>
          <w:rFonts w:ascii="Arial Narrow" w:hAnsi="Arial Narrow" w:cs="Arial Narrow"/>
          <w:color w:val="141413"/>
        </w:rPr>
        <w:t>g and creating new youth centres</w:t>
      </w:r>
      <w:r w:rsidRPr="00A9399F">
        <w:rPr>
          <w:rFonts w:ascii="Arial Narrow" w:hAnsi="Arial Narrow" w:cs="Arial Narrow"/>
          <w:color w:val="141413"/>
        </w:rPr>
        <w:t xml:space="preserve"> and strengthening partnership with schools to promote educational and social opportunities for youth in rural areas. Effective partnership with Intel and other IT corporations can be extended as IT skills are</w:t>
      </w:r>
      <w:r w:rsidR="00033BC9">
        <w:rPr>
          <w:rFonts w:ascii="Arial Narrow" w:hAnsi="Arial Narrow" w:cs="Arial Narrow"/>
          <w:color w:val="141413"/>
        </w:rPr>
        <w:t xml:space="preserve"> critically important for </w:t>
      </w:r>
      <w:r w:rsidRPr="00A9399F">
        <w:rPr>
          <w:rFonts w:ascii="Arial Narrow" w:hAnsi="Arial Narrow" w:cs="Arial Narrow"/>
          <w:color w:val="141413"/>
        </w:rPr>
        <w:t>human development</w:t>
      </w:r>
      <w:r w:rsidR="00033BC9">
        <w:rPr>
          <w:rFonts w:ascii="Arial Narrow" w:hAnsi="Arial Narrow" w:cs="Arial Narrow"/>
          <w:color w:val="141413"/>
        </w:rPr>
        <w:t xml:space="preserve"> of the youth</w:t>
      </w:r>
      <w:r w:rsidRPr="00A9399F">
        <w:rPr>
          <w:rFonts w:ascii="Arial Narrow" w:hAnsi="Arial Narrow" w:cs="Arial Narrow"/>
          <w:color w:val="141413"/>
        </w:rPr>
        <w:t>. Trainings t</w:t>
      </w:r>
      <w:r w:rsidR="00033BC9">
        <w:rPr>
          <w:rFonts w:ascii="Arial Narrow" w:hAnsi="Arial Narrow" w:cs="Arial Narrow"/>
          <w:color w:val="141413"/>
        </w:rPr>
        <w:t xml:space="preserve">o rural youth in such areas as </w:t>
      </w:r>
      <w:r w:rsidRPr="00A9399F">
        <w:rPr>
          <w:rFonts w:ascii="Arial Narrow" w:hAnsi="Arial Narrow" w:cs="Arial Narrow"/>
          <w:color w:val="141413"/>
        </w:rPr>
        <w:t>employment, money management and entrepreneurship skills can be delivered to decreas</w:t>
      </w:r>
      <w:r w:rsidR="00033BC9">
        <w:rPr>
          <w:rFonts w:ascii="Arial Narrow" w:hAnsi="Arial Narrow" w:cs="Arial Narrow"/>
          <w:color w:val="141413"/>
        </w:rPr>
        <w:t>e the gaps in opportunities</w:t>
      </w:r>
      <w:r w:rsidRPr="00A9399F">
        <w:rPr>
          <w:rFonts w:ascii="Arial Narrow" w:hAnsi="Arial Narrow" w:cs="Arial Narrow"/>
          <w:color w:val="141413"/>
        </w:rPr>
        <w:t xml:space="preserve"> between rural and urban youth.  </w:t>
      </w:r>
    </w:p>
    <w:p w14:paraId="0DD713AF" w14:textId="77777777" w:rsidR="00B7355A" w:rsidRPr="00A9399F" w:rsidRDefault="008E1DF9" w:rsidP="00A9399F">
      <w:pPr>
        <w:tabs>
          <w:tab w:val="left" w:pos="120"/>
        </w:tabs>
        <w:spacing w:before="120"/>
        <w:rPr>
          <w:rFonts w:ascii="Arial Narrow" w:hAnsi="Arial Narrow" w:cs="Arial Narrow"/>
          <w:color w:val="141413"/>
        </w:rPr>
      </w:pPr>
      <w:r w:rsidRPr="00A9399F">
        <w:rPr>
          <w:rFonts w:ascii="Arial Narrow" w:hAnsi="Arial Narrow" w:cs="Arial Narrow"/>
          <w:color w:val="141413"/>
        </w:rPr>
        <w:t>Several donors are providing funds for specific y</w:t>
      </w:r>
      <w:r w:rsidR="00971AE6" w:rsidRPr="00A9399F">
        <w:rPr>
          <w:rFonts w:ascii="Arial Narrow" w:hAnsi="Arial Narrow" w:cs="Arial Narrow"/>
          <w:color w:val="141413"/>
        </w:rPr>
        <w:t xml:space="preserve">outh projects in Ukraine. </w:t>
      </w:r>
      <w:r w:rsidRPr="00A9399F">
        <w:rPr>
          <w:rFonts w:ascii="Arial Narrow" w:hAnsi="Arial Narrow" w:cs="Arial Narrow"/>
          <w:color w:val="141413"/>
        </w:rPr>
        <w:t>UNFPA and USAID are working with reproductive health and safe behavior issues for youth; UNICEF is working on children’s health and protecting children’s rights; ICF «International HIV/AIDS Alliance», UNDP and other donors are working on combating HIV epidemic which is spread mainly among youth; several donors are working with youth in the sphere of education and international cooperation – in particular, the Delegation of the European Union has several youth programs.</w:t>
      </w:r>
      <w:r w:rsidR="00971AE6" w:rsidRPr="00A9399F">
        <w:rPr>
          <w:rFonts w:ascii="Arial Narrow" w:hAnsi="Arial Narrow" w:cs="Arial Narrow"/>
          <w:color w:val="141413"/>
        </w:rPr>
        <w:t xml:space="preserve"> Except </w:t>
      </w:r>
      <w:r w:rsidR="00033BC9">
        <w:rPr>
          <w:rFonts w:ascii="Arial Narrow" w:hAnsi="Arial Narrow" w:cs="Arial Narrow"/>
          <w:color w:val="141413"/>
        </w:rPr>
        <w:t xml:space="preserve">for </w:t>
      </w:r>
      <w:r w:rsidR="00971AE6" w:rsidRPr="00A9399F">
        <w:rPr>
          <w:rFonts w:ascii="Arial Narrow" w:hAnsi="Arial Narrow" w:cs="Arial Narrow"/>
          <w:color w:val="141413"/>
        </w:rPr>
        <w:t>UNDP, the only donor that</w:t>
      </w:r>
      <w:r w:rsidRPr="00A9399F">
        <w:rPr>
          <w:rFonts w:ascii="Arial Narrow" w:hAnsi="Arial Narrow" w:cs="Arial Narrow"/>
          <w:color w:val="141413"/>
        </w:rPr>
        <w:t xml:space="preserve"> promotes educational and social opportunities for youth is Peace Corps Ukraine but it is not focused on rural communities. </w:t>
      </w:r>
      <w:r w:rsidR="00F00458" w:rsidRPr="00A9399F">
        <w:rPr>
          <w:rFonts w:ascii="Arial Narrow" w:hAnsi="Arial Narrow" w:cs="Arial Narrow"/>
          <w:color w:val="141413"/>
        </w:rPr>
        <w:t xml:space="preserve">The partners do not promote the state youth policy that </w:t>
      </w:r>
      <w:r w:rsidR="00F00458" w:rsidRPr="00A9399F">
        <w:rPr>
          <w:rFonts w:ascii="Arial Narrow" w:hAnsi="Arial Narrow" w:cs="Arial Narrow"/>
          <w:color w:val="141413"/>
        </w:rPr>
        <w:lastRenderedPageBreak/>
        <w:t>opens a window of opportunity for</w:t>
      </w:r>
      <w:r w:rsidRPr="00A9399F">
        <w:rPr>
          <w:rFonts w:ascii="Arial Narrow" w:hAnsi="Arial Narrow" w:cs="Arial Narrow"/>
          <w:color w:val="141413"/>
        </w:rPr>
        <w:t xml:space="preserve"> UNDP </w:t>
      </w:r>
      <w:r w:rsidR="00F00458" w:rsidRPr="00A9399F">
        <w:rPr>
          <w:rFonts w:ascii="Arial Narrow" w:hAnsi="Arial Narrow" w:cs="Arial Narrow"/>
          <w:color w:val="141413"/>
        </w:rPr>
        <w:t>to engage with the</w:t>
      </w:r>
      <w:r w:rsidRPr="00A9399F">
        <w:rPr>
          <w:rFonts w:ascii="Arial Narrow" w:hAnsi="Arial Narrow" w:cs="Arial Narrow"/>
          <w:color w:val="141413"/>
        </w:rPr>
        <w:t xml:space="preserve"> newly created Ministry of Education, Science, Youth and Sport. </w:t>
      </w:r>
    </w:p>
    <w:p w14:paraId="0DD713B0" w14:textId="77777777" w:rsidR="00B7355A" w:rsidRPr="00A9399F" w:rsidRDefault="00A9399F" w:rsidP="00A9399F">
      <w:pPr>
        <w:tabs>
          <w:tab w:val="left" w:pos="120"/>
        </w:tabs>
        <w:spacing w:before="120"/>
        <w:rPr>
          <w:rFonts w:ascii="Arial Narrow" w:hAnsi="Arial Narrow" w:cs="Arial Narrow"/>
          <w:color w:val="141413"/>
          <w:lang w:eastAsia="en-US"/>
        </w:rPr>
      </w:pPr>
      <w:r>
        <w:rPr>
          <w:rFonts w:ascii="Arial Narrow" w:hAnsi="Arial Narrow" w:cs="Arial Narrow"/>
          <w:b/>
          <w:bCs/>
        </w:rPr>
        <w:t xml:space="preserve">2. </w:t>
      </w:r>
      <w:r w:rsidR="00B7355A" w:rsidRPr="00A9399F">
        <w:rPr>
          <w:rFonts w:ascii="Arial Narrow" w:hAnsi="Arial Narrow" w:cs="Arial Narrow"/>
          <w:b/>
          <w:bCs/>
        </w:rPr>
        <w:t xml:space="preserve">Support inclusion of persons with disabilities (PWD). </w:t>
      </w:r>
      <w:r w:rsidR="00B7355A" w:rsidRPr="00A9399F">
        <w:rPr>
          <w:rFonts w:ascii="Arial Narrow" w:hAnsi="Arial Narrow" w:cs="Arial Narrow"/>
        </w:rPr>
        <w:t xml:space="preserve">Another vulnerable group that face numerous barriers to social inclusion are the persons with disabilities (PWD).  Ukraine ratified the </w:t>
      </w:r>
      <w:r w:rsidR="00B7355A" w:rsidRPr="00A9399F">
        <w:rPr>
          <w:rFonts w:ascii="Arial Narrow" w:hAnsi="Arial Narrow" w:cs="Arial Narrow"/>
          <w:i/>
          <w:iCs/>
        </w:rPr>
        <w:t xml:space="preserve">International Convention on the Rights of Persons with Disabilities </w:t>
      </w:r>
      <w:r w:rsidR="00B7355A" w:rsidRPr="00A9399F">
        <w:rPr>
          <w:rFonts w:ascii="Arial Narrow" w:hAnsi="Arial Narrow" w:cs="Arial Narrow"/>
        </w:rPr>
        <w:t>in 2010.The Convention is a comprehensive document that contains fifty articles. It encompasses such issues as the unique needs of women and children with disabilities, access to law and its protection, liberty of movement and right to a nationality, independent living and community integration, opportunities for a meaningful education, access to adequate health care and the right to equal opportunity in employment.</w:t>
      </w:r>
      <w:r w:rsidR="001F7B07" w:rsidRPr="00A9399F">
        <w:rPr>
          <w:rFonts w:ascii="Arial Narrow" w:hAnsi="Arial Narrow" w:cs="Arial Narrow"/>
        </w:rPr>
        <w:t xml:space="preserve"> </w:t>
      </w:r>
      <w:r w:rsidR="00B7355A" w:rsidRPr="00A9399F">
        <w:rPr>
          <w:rFonts w:ascii="Arial Narrow" w:hAnsi="Arial Narrow" w:cs="Arial Narrow"/>
        </w:rPr>
        <w:t xml:space="preserve">The Government would have to introduce changes to sector-specific legislation, regulations, and policies to improve access of persons with disabilities to education, employment, information, and social and health care systems to comply with the Convention. In addition, the Government will have to establish the mechanisms necessary for ensuring compliance with the </w:t>
      </w:r>
      <w:r w:rsidR="00B7355A" w:rsidRPr="00A9399F">
        <w:rPr>
          <w:rFonts w:ascii="Arial Narrow" w:hAnsi="Arial Narrow" w:cs="Arial Narrow"/>
          <w:i/>
          <w:iCs/>
        </w:rPr>
        <w:t>Convention</w:t>
      </w:r>
      <w:r w:rsidR="00B7355A" w:rsidRPr="00A9399F">
        <w:rPr>
          <w:rFonts w:ascii="Arial Narrow" w:hAnsi="Arial Narrow" w:cs="Arial Narrow"/>
        </w:rPr>
        <w:t xml:space="preserve">. </w:t>
      </w:r>
    </w:p>
    <w:p w14:paraId="0DD713B1" w14:textId="77777777" w:rsidR="00B7355A" w:rsidRPr="00A9399F" w:rsidRDefault="00B7355A" w:rsidP="00A9399F">
      <w:pPr>
        <w:tabs>
          <w:tab w:val="left" w:pos="120"/>
        </w:tabs>
        <w:spacing w:before="120"/>
        <w:rPr>
          <w:rFonts w:ascii="Arial Narrow" w:hAnsi="Arial Narrow" w:cs="Arial Narrow"/>
          <w:color w:val="141413"/>
          <w:lang w:eastAsia="en-US"/>
        </w:rPr>
      </w:pPr>
      <w:r w:rsidRPr="00A9399F">
        <w:rPr>
          <w:rFonts w:ascii="Arial Narrow" w:hAnsi="Arial Narrow" w:cs="Arial Narrow"/>
        </w:rPr>
        <w:t xml:space="preserve">UNDP is well positioned to support social inclusion of PWDs. The barriers to social inclusion of PWDs were identified in UNDP’s </w:t>
      </w:r>
      <w:r w:rsidRPr="00A9399F">
        <w:rPr>
          <w:rFonts w:ascii="Arial Narrow" w:hAnsi="Arial Narrow" w:cs="Arial Narrow"/>
          <w:i/>
          <w:iCs/>
        </w:rPr>
        <w:t xml:space="preserve">Social Inclusion in Ukraine: European Choice and Social Sector Institutions </w:t>
      </w:r>
      <w:r w:rsidRPr="00A9399F">
        <w:rPr>
          <w:rFonts w:ascii="Arial Narrow" w:hAnsi="Arial Narrow" w:cs="Arial Narrow"/>
        </w:rPr>
        <w:t>and forthcoming National Human Development report. Practical recommendations how to address them were developed as well. UNDP has practical experience in implementation of interventions supporting PWDs obtained through its</w:t>
      </w:r>
      <w:r w:rsidR="001F7B07" w:rsidRPr="00A9399F">
        <w:rPr>
          <w:rFonts w:ascii="Arial Narrow" w:hAnsi="Arial Narrow" w:cs="Arial Narrow"/>
        </w:rPr>
        <w:t xml:space="preserve"> </w:t>
      </w:r>
      <w:r w:rsidRPr="00A9399F">
        <w:rPr>
          <w:rFonts w:ascii="Arial Narrow" w:hAnsi="Arial Narrow" w:cs="Arial Narrow"/>
          <w:i/>
          <w:iCs/>
        </w:rPr>
        <w:t xml:space="preserve">Social Inclusion of People with Disabilities through Access to </w:t>
      </w:r>
      <w:r w:rsidR="00033BC9">
        <w:rPr>
          <w:rFonts w:ascii="Arial Narrow" w:hAnsi="Arial Narrow" w:cs="Arial Narrow"/>
          <w:i/>
          <w:iCs/>
        </w:rPr>
        <w:t xml:space="preserve">Employment </w:t>
      </w:r>
      <w:r w:rsidR="00033BC9" w:rsidRPr="00033BC9">
        <w:rPr>
          <w:rFonts w:ascii="Arial Narrow" w:hAnsi="Arial Narrow" w:cs="Arial Narrow"/>
          <w:iCs/>
        </w:rPr>
        <w:t>project</w:t>
      </w:r>
      <w:r w:rsidR="00033BC9">
        <w:rPr>
          <w:rFonts w:ascii="Arial Narrow" w:hAnsi="Arial Narrow" w:cs="Arial Narrow"/>
          <w:i/>
          <w:iCs/>
        </w:rPr>
        <w:t>.</w:t>
      </w:r>
      <w:r w:rsidR="001F7B07" w:rsidRPr="00A9399F">
        <w:rPr>
          <w:rFonts w:ascii="Arial Narrow" w:hAnsi="Arial Narrow" w:cs="Arial Narrow"/>
          <w:i/>
          <w:iCs/>
        </w:rPr>
        <w:t xml:space="preserve"> </w:t>
      </w:r>
      <w:r w:rsidRPr="00A9399F">
        <w:rPr>
          <w:rFonts w:ascii="Arial Narrow" w:hAnsi="Arial Narrow" w:cs="Arial Narrow"/>
        </w:rPr>
        <w:t>Potential interventions can support the Government in meeting the requirements of the Convention and provide technical support in all areas, including accountability mechanisms, sequence of reforms, sector-specific policies and programs and public reporting requirements.</w:t>
      </w:r>
    </w:p>
    <w:p w14:paraId="0DD713B2" w14:textId="77777777" w:rsidR="00B7355A" w:rsidRPr="00D369B6" w:rsidRDefault="00B7355A" w:rsidP="000F3EFA">
      <w:pPr>
        <w:spacing w:before="120"/>
        <w:rPr>
          <w:rFonts w:ascii="Arial Narrow" w:hAnsi="Arial Narrow" w:cs="Arial Narrow"/>
          <w:lang w:val="en-GB"/>
        </w:rPr>
      </w:pPr>
      <w:r w:rsidRPr="00FE0443">
        <w:rPr>
          <w:rFonts w:ascii="Arial Narrow" w:hAnsi="Arial Narrow" w:cs="Arial Narrow"/>
          <w:b/>
          <w:bCs/>
          <w:lang w:val="en-GB"/>
        </w:rPr>
        <w:t xml:space="preserve">Promote MDGs and support more systemic integration of MDGs into Government strategies, policies and programs. </w:t>
      </w:r>
      <w:r w:rsidRPr="00FE0443">
        <w:rPr>
          <w:rFonts w:ascii="Arial Narrow" w:hAnsi="Arial Narrow" w:cs="Arial Narrow"/>
          <w:lang w:val="en-GB"/>
        </w:rPr>
        <w:t>Although full integration of MDGs into Government policies requires a strong and lo</w:t>
      </w:r>
      <w:r w:rsidR="005B3B5B">
        <w:rPr>
          <w:rFonts w:ascii="Arial Narrow" w:hAnsi="Arial Narrow" w:cs="Arial Narrow"/>
          <w:lang w:val="en-GB"/>
        </w:rPr>
        <w:t>n</w:t>
      </w:r>
      <w:r w:rsidRPr="00FE0443">
        <w:rPr>
          <w:rFonts w:ascii="Arial Narrow" w:hAnsi="Arial Narrow" w:cs="Arial Narrow"/>
          <w:lang w:val="en-GB"/>
        </w:rPr>
        <w:t xml:space="preserve">g-lasting political will, there are </w:t>
      </w:r>
      <w:r w:rsidR="00CE168A">
        <w:rPr>
          <w:rFonts w:ascii="Arial Narrow" w:hAnsi="Arial Narrow" w:cs="Arial Narrow"/>
          <w:lang w:val="en-GB"/>
        </w:rPr>
        <w:t xml:space="preserve">some </w:t>
      </w:r>
      <w:r w:rsidRPr="00FE0443">
        <w:rPr>
          <w:rFonts w:ascii="Arial Narrow" w:hAnsi="Arial Narrow" w:cs="Arial Narrow"/>
          <w:lang w:val="en-GB"/>
        </w:rPr>
        <w:t>positive develop</w:t>
      </w:r>
      <w:r w:rsidR="00033BC9">
        <w:rPr>
          <w:rFonts w:ascii="Arial Narrow" w:hAnsi="Arial Narrow" w:cs="Arial Narrow"/>
          <w:lang w:val="en-GB"/>
        </w:rPr>
        <w:t xml:space="preserve">ments in this area and UNDP is </w:t>
      </w:r>
      <w:r w:rsidR="000D79C4">
        <w:rPr>
          <w:rFonts w:ascii="Arial Narrow" w:hAnsi="Arial Narrow" w:cs="Arial Narrow"/>
          <w:lang w:val="en-GB"/>
        </w:rPr>
        <w:t xml:space="preserve">well </w:t>
      </w:r>
      <w:r w:rsidR="005E1092">
        <w:rPr>
          <w:rFonts w:ascii="Arial Narrow" w:hAnsi="Arial Narrow" w:cs="Arial Narrow"/>
          <w:lang w:val="en-GB"/>
        </w:rPr>
        <w:t>positioned to continue to be</w:t>
      </w:r>
      <w:r w:rsidRPr="00FE0443">
        <w:rPr>
          <w:rFonts w:ascii="Arial Narrow" w:hAnsi="Arial Narrow" w:cs="Arial Narrow"/>
          <w:lang w:val="en-GB"/>
        </w:rPr>
        <w:t xml:space="preserve"> a leader in promoting MDGs </w:t>
      </w:r>
      <w:r w:rsidR="00CE168A">
        <w:rPr>
          <w:rFonts w:ascii="Arial Narrow" w:hAnsi="Arial Narrow" w:cs="Arial Narrow"/>
          <w:lang w:val="en-GB"/>
        </w:rPr>
        <w:t xml:space="preserve">in Ukraine. </w:t>
      </w:r>
      <w:r w:rsidRPr="00FE0443">
        <w:rPr>
          <w:rFonts w:ascii="Arial Narrow" w:hAnsi="Arial Narrow" w:cs="Arial Narrow"/>
          <w:lang w:val="en-GB"/>
        </w:rPr>
        <w:t>UNDP should continue promoting MDGs and support the Committee of Economic Reforms to integrate MDGs into the President’s Program of Economic Reforms and desig</w:t>
      </w:r>
      <w:r w:rsidR="00817AA5">
        <w:rPr>
          <w:rFonts w:ascii="Arial Narrow" w:hAnsi="Arial Narrow" w:cs="Arial Narrow"/>
          <w:lang w:val="en-GB"/>
        </w:rPr>
        <w:t xml:space="preserve">n the quality of life </w:t>
      </w:r>
      <w:r w:rsidRPr="00FE0443">
        <w:rPr>
          <w:rFonts w:ascii="Arial Narrow" w:hAnsi="Arial Narrow" w:cs="Arial Narrow"/>
          <w:lang w:val="en-GB"/>
        </w:rPr>
        <w:t xml:space="preserve"> indicators that will be based on MDGs. Specific advice on how to incorporate MDGs into sectoral policies can be provided</w:t>
      </w:r>
      <w:r w:rsidR="00817AA5">
        <w:rPr>
          <w:rFonts w:ascii="Arial Narrow" w:hAnsi="Arial Narrow" w:cs="Arial Narrow"/>
          <w:lang w:val="en-GB"/>
        </w:rPr>
        <w:t xml:space="preserve"> as well</w:t>
      </w:r>
      <w:r w:rsidRPr="00FE0443">
        <w:rPr>
          <w:rFonts w:ascii="Arial Narrow" w:hAnsi="Arial Narrow" w:cs="Arial Narrow"/>
          <w:lang w:val="en-GB"/>
        </w:rPr>
        <w:t>.</w:t>
      </w:r>
      <w:r w:rsidR="009E2B98" w:rsidRPr="00FE0443">
        <w:rPr>
          <w:rFonts w:ascii="Arial Narrow" w:hAnsi="Arial Narrow" w:cs="Arial Narrow"/>
          <w:lang w:val="en-GB"/>
        </w:rPr>
        <w:t xml:space="preserve"> </w:t>
      </w:r>
      <w:r w:rsidR="00817AA5">
        <w:rPr>
          <w:rFonts w:ascii="Arial Narrow" w:hAnsi="Arial Narrow" w:cs="Arial Narrow"/>
          <w:lang w:val="en-GB"/>
        </w:rPr>
        <w:t>Capacity of line ministers to prepare</w:t>
      </w:r>
      <w:r w:rsidRPr="00FE0443">
        <w:rPr>
          <w:rFonts w:ascii="Arial Narrow" w:hAnsi="Arial Narrow" w:cs="Arial Narrow"/>
          <w:lang w:val="en-GB"/>
        </w:rPr>
        <w:t xml:space="preserve"> Cab</w:t>
      </w:r>
      <w:r w:rsidR="00817AA5">
        <w:rPr>
          <w:rFonts w:ascii="Arial Narrow" w:hAnsi="Arial Narrow" w:cs="Arial Narrow"/>
          <w:lang w:val="en-GB"/>
        </w:rPr>
        <w:t>inet policy submissions that will incorporate</w:t>
      </w:r>
      <w:r w:rsidRPr="00FE0443">
        <w:rPr>
          <w:rFonts w:ascii="Arial Narrow" w:hAnsi="Arial Narrow" w:cs="Arial Narrow"/>
          <w:lang w:val="en-GB"/>
        </w:rPr>
        <w:t xml:space="preserve"> MDGs can be enhanced. Skills on how to analyze policy issues through the prizm of MDGs, develop alternative policy options, conduct inter-ministerial consultations can be strengthened. Training on how to effectively communicate economic analysis to top decision-makers and wider public in plain and user-friendly language can be provided as well.</w:t>
      </w:r>
    </w:p>
    <w:p w14:paraId="0DD713B3" w14:textId="77777777" w:rsidR="00971AE6" w:rsidRDefault="00B7355A" w:rsidP="00971AE6">
      <w:pPr>
        <w:spacing w:before="120"/>
        <w:rPr>
          <w:rFonts w:ascii="Arial Narrow" w:hAnsi="Arial Narrow" w:cs="Arial Narrow"/>
          <w:lang w:val="en-GB"/>
        </w:rPr>
      </w:pPr>
      <w:r w:rsidRPr="00FE0443">
        <w:rPr>
          <w:rFonts w:ascii="Arial Narrow" w:hAnsi="Arial Narrow" w:cs="Arial Narrow"/>
          <w:color w:val="000000"/>
          <w:lang w:val="en-GB"/>
        </w:rPr>
        <w:t>In addition to policy advice, more</w:t>
      </w:r>
      <w:r w:rsidRPr="00FE0443">
        <w:rPr>
          <w:rFonts w:ascii="Arial Narrow" w:hAnsi="Arial Narrow" w:cs="Arial Narrow"/>
          <w:lang w:val="en-GB"/>
        </w:rPr>
        <w:t xml:space="preserve"> awareness and orientation seminars at the regional level on MDG localization can be delivered. Targeted interventions enhancing skills and capacity of local gover</w:t>
      </w:r>
      <w:r w:rsidR="00033BC9">
        <w:rPr>
          <w:rFonts w:ascii="Arial Narrow" w:hAnsi="Arial Narrow" w:cs="Arial Narrow"/>
          <w:lang w:val="en-GB"/>
        </w:rPr>
        <w:t>nment officials to integrate the</w:t>
      </w:r>
      <w:r w:rsidRPr="00FE0443">
        <w:rPr>
          <w:rFonts w:ascii="Arial Narrow" w:hAnsi="Arial Narrow" w:cs="Arial Narrow"/>
          <w:lang w:val="en-GB"/>
        </w:rPr>
        <w:t xml:space="preserve"> MDGs into local development planning can be expanded and cover all regions.</w:t>
      </w:r>
      <w:r w:rsidR="001F5618">
        <w:rPr>
          <w:rFonts w:ascii="Arial Narrow" w:hAnsi="Arial Narrow" w:cs="Arial Narrow"/>
          <w:lang w:val="en-GB"/>
        </w:rPr>
        <w:t xml:space="preserve"> </w:t>
      </w:r>
      <w:r w:rsidRPr="00FE0443">
        <w:rPr>
          <w:rFonts w:ascii="Arial Narrow" w:hAnsi="Arial Narrow" w:cs="Arial Narrow"/>
          <w:lang w:val="en-GB"/>
        </w:rPr>
        <w:t>The establishment of the Presidential Committee on Economic Reforms opens new opportunities to expanding MDG</w:t>
      </w:r>
      <w:r w:rsidR="00033BC9">
        <w:rPr>
          <w:rFonts w:ascii="Arial Narrow" w:hAnsi="Arial Narrow" w:cs="Arial Narrow"/>
          <w:lang w:val="en-GB"/>
        </w:rPr>
        <w:t>s</w:t>
      </w:r>
      <w:r w:rsidRPr="00FE0443">
        <w:rPr>
          <w:rFonts w:ascii="Arial Narrow" w:hAnsi="Arial Narrow" w:cs="Arial Narrow"/>
          <w:lang w:val="en-GB"/>
        </w:rPr>
        <w:t xml:space="preserve"> and social inclusion analysis and monitoring to regional level. The regional committees for economic reforms have been organized at the oblast level. Within regional committees, working groups for different direction of reforms are organized. One of the working group is responsible for social sphere reform and improving quality of life.</w:t>
      </w:r>
      <w:r w:rsidRPr="00FE0443">
        <w:rPr>
          <w:rStyle w:val="FootnoteReference"/>
          <w:rFonts w:ascii="Arial Narrow" w:hAnsi="Arial Narrow" w:cs="Arial Narrow"/>
          <w:lang w:val="en-GB"/>
        </w:rPr>
        <w:footnoteReference w:id="24"/>
      </w:r>
      <w:r w:rsidRPr="00FE0443">
        <w:rPr>
          <w:rFonts w:ascii="Arial Narrow" w:hAnsi="Arial Narrow" w:cs="Arial Narrow"/>
          <w:lang w:val="en-GB"/>
        </w:rPr>
        <w:t xml:space="preserve"> UNDP can support these working groups by analyzing their needs, providing trainings and establishing mechanisms to monitor quality of life indicators within MDG framework</w:t>
      </w:r>
      <w:r w:rsidR="00817AA5">
        <w:rPr>
          <w:rFonts w:ascii="Arial Narrow" w:hAnsi="Arial Narrow" w:cs="Arial Narrow"/>
          <w:lang w:val="en-GB"/>
        </w:rPr>
        <w:t xml:space="preserve"> at the regional level</w:t>
      </w:r>
      <w:r w:rsidRPr="00FE0443">
        <w:rPr>
          <w:rFonts w:ascii="Arial Narrow" w:hAnsi="Arial Narrow" w:cs="Arial Narrow"/>
          <w:lang w:val="en-GB"/>
        </w:rPr>
        <w:t>.</w:t>
      </w:r>
    </w:p>
    <w:p w14:paraId="0DD713B4" w14:textId="77777777" w:rsidR="00B7355A" w:rsidRPr="00971AE6" w:rsidRDefault="00D369B6" w:rsidP="00971AE6">
      <w:pPr>
        <w:spacing w:before="120"/>
        <w:rPr>
          <w:rFonts w:ascii="Arial Narrow" w:hAnsi="Arial Narrow" w:cs="Arial Narrow"/>
          <w:lang w:val="en-GB"/>
        </w:rPr>
      </w:pPr>
      <w:r w:rsidRPr="00D369B6">
        <w:rPr>
          <w:rFonts w:ascii="Arial Narrow" w:hAnsi="Arial Narrow" w:cs="Arial Narrow"/>
          <w:color w:val="000000"/>
          <w:lang w:val="en-GB" w:eastAsia="en-US"/>
        </w:rPr>
        <w:lastRenderedPageBreak/>
        <w:t>In the areas supported through the MDG project</w:t>
      </w:r>
      <w:r>
        <w:rPr>
          <w:rFonts w:ascii="Arial Narrow" w:hAnsi="Arial Narrow" w:cs="Arial Narrow"/>
          <w:color w:val="000000"/>
          <w:lang w:val="en-GB" w:eastAsia="en-US"/>
        </w:rPr>
        <w:t>, the World Bank provides supports to the Ministry of Economy</w:t>
      </w:r>
      <w:r w:rsidRPr="00D21FC9">
        <w:rPr>
          <w:rFonts w:ascii="Arial Narrow" w:hAnsi="Arial Narrow" w:cs="Arial Narrow"/>
          <w:color w:val="000000"/>
          <w:lang w:val="en-GB" w:eastAsia="en-US"/>
        </w:rPr>
        <w:t xml:space="preserve"> in capacity building for macroeconomic forecasting</w:t>
      </w:r>
      <w:r>
        <w:rPr>
          <w:rFonts w:ascii="Arial Narrow" w:hAnsi="Arial Narrow" w:cs="Arial Narrow"/>
          <w:color w:val="000000"/>
          <w:lang w:val="en-GB" w:eastAsia="en-US"/>
        </w:rPr>
        <w:t>, and these interventions complement the work of the MDG project. The development partners provide extensive support of</w:t>
      </w:r>
      <w:r w:rsidRPr="00D21FC9">
        <w:rPr>
          <w:rFonts w:ascii="Arial Narrow" w:hAnsi="Arial Narrow" w:cs="Arial Narrow"/>
          <w:color w:val="000000"/>
          <w:lang w:val="en-GB" w:eastAsia="en-US"/>
        </w:rPr>
        <w:t xml:space="preserve"> the Ministry </w:t>
      </w:r>
      <w:r>
        <w:rPr>
          <w:rFonts w:ascii="Arial Narrow" w:hAnsi="Arial Narrow" w:cs="Arial Narrow"/>
          <w:color w:val="000000"/>
          <w:lang w:val="en-GB" w:eastAsia="en-US"/>
        </w:rPr>
        <w:t>of Finance in the area of budget planning. Such areas as MDGs and MDGs-focused policies and interventions,</w:t>
      </w:r>
      <w:r w:rsidRPr="00D21FC9">
        <w:rPr>
          <w:rFonts w:ascii="Arial Narrow" w:hAnsi="Arial Narrow" w:cs="Arial Narrow"/>
          <w:color w:val="000000"/>
          <w:lang w:val="en-GB" w:eastAsia="en-US"/>
        </w:rPr>
        <w:t xml:space="preserve"> consultative process</w:t>
      </w:r>
      <w:r>
        <w:rPr>
          <w:rFonts w:ascii="Arial Narrow" w:hAnsi="Arial Narrow" w:cs="Arial Narrow"/>
          <w:color w:val="000000"/>
          <w:lang w:val="en-GB" w:eastAsia="en-US"/>
        </w:rPr>
        <w:t>es</w:t>
      </w:r>
      <w:r w:rsidRPr="00D21FC9">
        <w:rPr>
          <w:rFonts w:ascii="Arial Narrow" w:hAnsi="Arial Narrow" w:cs="Arial Narrow"/>
          <w:color w:val="000000"/>
          <w:lang w:val="en-GB" w:eastAsia="en-US"/>
        </w:rPr>
        <w:t xml:space="preserve"> in elaborati</w:t>
      </w:r>
      <w:r>
        <w:rPr>
          <w:rFonts w:ascii="Arial Narrow" w:hAnsi="Arial Narrow" w:cs="Arial Narrow"/>
          <w:color w:val="000000"/>
          <w:lang w:val="en-GB" w:eastAsia="en-US"/>
        </w:rPr>
        <w:t>on of government programmes, forecasting, strategic planning and capacity building in planning across the Government are the areas where UNDP maintains comparative advantage.</w:t>
      </w:r>
    </w:p>
    <w:p w14:paraId="0DD713B5" w14:textId="77777777" w:rsidR="00B7355A" w:rsidRPr="00FE0443" w:rsidRDefault="00B7355A" w:rsidP="008F5065">
      <w:pPr>
        <w:widowControl w:val="0"/>
        <w:suppressAutoHyphens/>
        <w:spacing w:before="120"/>
        <w:rPr>
          <w:rFonts w:ascii="Arial Narrow" w:hAnsi="Arial Narrow" w:cs="Arial Narrow"/>
          <w:color w:val="333333"/>
          <w:lang w:val="en-GB"/>
        </w:rPr>
      </w:pPr>
      <w:r w:rsidRPr="00FE0443">
        <w:rPr>
          <w:rFonts w:ascii="Arial Narrow" w:hAnsi="Arial Narrow" w:cs="Arial Narrow"/>
          <w:b/>
          <w:bCs/>
          <w:lang w:val="en-GB"/>
        </w:rPr>
        <w:t xml:space="preserve">Promote strong civil society at the level of policy and through grass roots capacity building interventions. </w:t>
      </w:r>
      <w:r w:rsidRPr="00FE0443">
        <w:rPr>
          <w:rFonts w:ascii="Arial Narrow" w:hAnsi="Arial Narrow" w:cs="Arial Narrow"/>
          <w:lang w:val="en-GB"/>
        </w:rPr>
        <w:t>UNDP developed expertise in strengthening civil society and facilitating the dialogue between CSOs and decision makers at both national and local levels. CSDP, for instance, has developed significant experience in facilitating cooperation of CSOs with the Government at the community level. It is advisable to continue and expand interventions supporting CSOs as achievement of CP outcomes</w:t>
      </w:r>
      <w:r w:rsidR="00817AA5">
        <w:rPr>
          <w:rFonts w:ascii="Arial Narrow" w:hAnsi="Arial Narrow" w:cs="Arial Narrow"/>
          <w:lang w:val="en-GB"/>
        </w:rPr>
        <w:t xml:space="preserve"> could be accelerated through</w:t>
      </w:r>
      <w:r w:rsidRPr="00FE0443">
        <w:rPr>
          <w:rFonts w:ascii="Arial Narrow" w:hAnsi="Arial Narrow" w:cs="Arial Narrow"/>
          <w:lang w:val="en-GB"/>
        </w:rPr>
        <w:t xml:space="preserve"> participation of grassroots communities and local champions. Particular focus can be made on </w:t>
      </w:r>
      <w:r w:rsidRPr="00FE0443">
        <w:rPr>
          <w:rFonts w:ascii="Arial Narrow" w:hAnsi="Arial Narrow" w:cs="Arial Narrow"/>
          <w:color w:val="333333"/>
          <w:lang w:val="en-GB"/>
        </w:rPr>
        <w:t xml:space="preserve">building capacities of civil society organizations in fundraising as they need to compete effectively for funding in a crowded marketplace.  It is unlikely that the Government will be able to afford sustaining large numbers of CSOs on its own. </w:t>
      </w:r>
    </w:p>
    <w:p w14:paraId="0DD713B6" w14:textId="77777777" w:rsidR="00B7355A" w:rsidRPr="00FE0443" w:rsidRDefault="00B7355A" w:rsidP="008111B4">
      <w:pPr>
        <w:tabs>
          <w:tab w:val="left" w:pos="426"/>
        </w:tabs>
        <w:spacing w:before="120"/>
        <w:rPr>
          <w:rFonts w:ascii="Arial Narrow" w:hAnsi="Arial Narrow" w:cs="Arial Narrow"/>
          <w:b/>
          <w:bCs/>
          <w:lang w:val="en-GB"/>
        </w:rPr>
      </w:pPr>
      <w:r w:rsidRPr="00FE0443">
        <w:rPr>
          <w:rFonts w:ascii="Arial Narrow" w:hAnsi="Arial Narrow" w:cs="Arial Narrow"/>
          <w:lang w:val="en-GB"/>
        </w:rPr>
        <w:t xml:space="preserve">Core areas that can be supported by UNDP include: </w:t>
      </w:r>
    </w:p>
    <w:p w14:paraId="0DD713B7" w14:textId="77777777" w:rsidR="009E2B98" w:rsidRPr="00FE0443" w:rsidRDefault="00971AE6" w:rsidP="00EC525F">
      <w:pPr>
        <w:pStyle w:val="ListParagraph"/>
        <w:numPr>
          <w:ilvl w:val="0"/>
          <w:numId w:val="58"/>
        </w:numPr>
        <w:spacing w:line="240" w:lineRule="auto"/>
        <w:jc w:val="left"/>
        <w:rPr>
          <w:rFonts w:ascii="Arial Narrow" w:hAnsi="Arial Narrow" w:cs="Arial Narrow"/>
          <w:sz w:val="24"/>
          <w:szCs w:val="24"/>
        </w:rPr>
      </w:pPr>
      <w:r>
        <w:rPr>
          <w:rFonts w:ascii="Arial Narrow" w:hAnsi="Arial Narrow" w:cs="Arial Narrow"/>
          <w:sz w:val="24"/>
          <w:szCs w:val="24"/>
        </w:rPr>
        <w:t>make</w:t>
      </w:r>
      <w:r w:rsidR="00B7355A" w:rsidRPr="00FE0443">
        <w:rPr>
          <w:rFonts w:ascii="Arial Narrow" w:hAnsi="Arial Narrow" w:cs="Arial Narrow"/>
          <w:sz w:val="24"/>
          <w:szCs w:val="24"/>
        </w:rPr>
        <w:t xml:space="preserve"> the legal framework for CSOs consistent with the international standards so that the establishment of new CSOs would not be hampered by an obsolete normative framework;</w:t>
      </w:r>
    </w:p>
    <w:p w14:paraId="0DD713B8" w14:textId="77777777" w:rsidR="009E2B98" w:rsidRPr="00FE0443" w:rsidRDefault="00B7355A" w:rsidP="00EC525F">
      <w:pPr>
        <w:pStyle w:val="ListParagraph"/>
        <w:numPr>
          <w:ilvl w:val="0"/>
          <w:numId w:val="58"/>
        </w:numPr>
        <w:spacing w:line="240" w:lineRule="auto"/>
        <w:jc w:val="left"/>
        <w:rPr>
          <w:rFonts w:ascii="Arial Narrow" w:hAnsi="Arial Narrow" w:cs="Arial Narrow"/>
          <w:sz w:val="24"/>
          <w:szCs w:val="24"/>
        </w:rPr>
      </w:pPr>
      <w:r w:rsidRPr="00FE0443">
        <w:rPr>
          <w:rFonts w:ascii="Arial Narrow" w:hAnsi="Arial Narrow" w:cs="Arial Narrow"/>
          <w:sz w:val="24"/>
          <w:szCs w:val="24"/>
        </w:rPr>
        <w:t>conduct a series of interventions to support financial sustainability of CSOs;</w:t>
      </w:r>
    </w:p>
    <w:p w14:paraId="0DD713B9" w14:textId="77777777" w:rsidR="009E2B98" w:rsidRPr="00FE0443" w:rsidRDefault="00B7355A" w:rsidP="00EC525F">
      <w:pPr>
        <w:pStyle w:val="ListParagraph"/>
        <w:numPr>
          <w:ilvl w:val="0"/>
          <w:numId w:val="58"/>
        </w:numPr>
        <w:spacing w:line="240" w:lineRule="auto"/>
        <w:jc w:val="left"/>
        <w:rPr>
          <w:rFonts w:ascii="Arial Narrow" w:hAnsi="Arial Narrow" w:cs="Arial Narrow"/>
          <w:sz w:val="24"/>
          <w:szCs w:val="24"/>
        </w:rPr>
      </w:pPr>
      <w:r w:rsidRPr="00FE0443">
        <w:rPr>
          <w:rFonts w:ascii="Arial Narrow" w:hAnsi="Arial Narrow" w:cs="Arial Narrow"/>
          <w:sz w:val="24"/>
          <w:szCs w:val="24"/>
        </w:rPr>
        <w:t>promote collaboration among CSOs; and</w:t>
      </w:r>
    </w:p>
    <w:p w14:paraId="0DD713BA" w14:textId="77777777" w:rsidR="009E2B98" w:rsidRPr="00FE0443" w:rsidRDefault="00B7355A" w:rsidP="00EC525F">
      <w:pPr>
        <w:pStyle w:val="ListParagraph"/>
        <w:numPr>
          <w:ilvl w:val="0"/>
          <w:numId w:val="58"/>
        </w:numPr>
        <w:spacing w:line="240" w:lineRule="auto"/>
        <w:jc w:val="left"/>
        <w:rPr>
          <w:rFonts w:ascii="Arial Narrow" w:hAnsi="Arial Narrow" w:cs="Arial Narrow"/>
          <w:sz w:val="24"/>
          <w:szCs w:val="24"/>
        </w:rPr>
      </w:pPr>
      <w:r w:rsidRPr="00FE0443">
        <w:rPr>
          <w:rFonts w:ascii="Arial Narrow" w:hAnsi="Arial Narrow" w:cs="Arial Narrow"/>
          <w:sz w:val="24"/>
          <w:szCs w:val="24"/>
        </w:rPr>
        <w:t>strengthen CSO</w:t>
      </w:r>
      <w:r w:rsidR="00817AA5">
        <w:rPr>
          <w:rFonts w:ascii="Arial Narrow" w:hAnsi="Arial Narrow" w:cs="Arial Narrow"/>
          <w:sz w:val="24"/>
          <w:szCs w:val="24"/>
        </w:rPr>
        <w:t>s’</w:t>
      </w:r>
      <w:r w:rsidRPr="00FE0443">
        <w:rPr>
          <w:rFonts w:ascii="Arial Narrow" w:hAnsi="Arial Narrow" w:cs="Arial Narrow"/>
          <w:sz w:val="24"/>
          <w:szCs w:val="24"/>
        </w:rPr>
        <w:t xml:space="preserve"> capacities to participate in public consultations and advocate the interests of its members.</w:t>
      </w:r>
    </w:p>
    <w:p w14:paraId="0DD713BB" w14:textId="77777777" w:rsidR="00B7355A" w:rsidRPr="00FE0443" w:rsidRDefault="00B7355A" w:rsidP="000B2591">
      <w:pPr>
        <w:autoSpaceDE w:val="0"/>
        <w:autoSpaceDN w:val="0"/>
        <w:adjustRightInd w:val="0"/>
        <w:spacing w:before="120"/>
        <w:rPr>
          <w:rFonts w:ascii="Arial Narrow" w:hAnsi="Arial Narrow" w:cs="Arial Narrow"/>
          <w:lang w:val="en-GB"/>
        </w:rPr>
      </w:pPr>
      <w:r w:rsidRPr="00FE0443">
        <w:rPr>
          <w:rFonts w:ascii="Arial Narrow" w:hAnsi="Arial Narrow" w:cs="Arial Narrow"/>
          <w:lang w:val="en-GB"/>
        </w:rPr>
        <w:t>Broad based participation of CSOs in the national policy process should continue to be supported as it can improve design of policies and strategies, make them better informed and targeted. It will empower CSOs by fostering a sense of inclusion and by strengthening the voice and influence in decision making. It may be beneficial for CSDP to collaborate in th</w:t>
      </w:r>
      <w:r w:rsidR="00971AE6">
        <w:rPr>
          <w:rFonts w:ascii="Arial Narrow" w:hAnsi="Arial Narrow" w:cs="Arial Narrow"/>
          <w:lang w:val="en-GB"/>
        </w:rPr>
        <w:t>is area with such UNDP projects as</w:t>
      </w:r>
      <w:r w:rsidRPr="00FE0443">
        <w:rPr>
          <w:rFonts w:ascii="Arial Narrow" w:hAnsi="Arial Narrow" w:cs="Arial Narrow"/>
          <w:lang w:val="en-GB"/>
        </w:rPr>
        <w:t xml:space="preserve"> Community Based Approach to Local Development, Crimea Integration and Development Programme, Municipal Governance and Sustainable Development Programme, and Chornobyl Recovery and Development Programme.</w:t>
      </w:r>
    </w:p>
    <w:p w14:paraId="0DD713BC" w14:textId="77777777" w:rsidR="000D0FFF" w:rsidRDefault="00B7355A" w:rsidP="000D0FFF">
      <w:pPr>
        <w:autoSpaceDE w:val="0"/>
        <w:autoSpaceDN w:val="0"/>
        <w:adjustRightInd w:val="0"/>
        <w:spacing w:before="120"/>
        <w:rPr>
          <w:rFonts w:ascii="Arial Narrow" w:hAnsi="Arial Narrow" w:cs="Arial Narrow"/>
          <w:lang w:val="en-GB"/>
        </w:rPr>
      </w:pPr>
      <w:r w:rsidRPr="00FE0443">
        <w:rPr>
          <w:rFonts w:ascii="Arial Narrow" w:hAnsi="Arial Narrow" w:cs="Arial Narrow"/>
          <w:lang w:val="en-GB"/>
        </w:rPr>
        <w:t xml:space="preserve">Capacities of the Government in the field of public consultations with CSO should be strengthened </w:t>
      </w:r>
      <w:r w:rsidR="00971AE6">
        <w:rPr>
          <w:rFonts w:ascii="Arial Narrow" w:hAnsi="Arial Narrow" w:cs="Arial Narrow"/>
          <w:lang w:val="en-GB"/>
        </w:rPr>
        <w:t xml:space="preserve">as well </w:t>
      </w:r>
      <w:r w:rsidR="00817AA5">
        <w:rPr>
          <w:rFonts w:ascii="Arial Narrow" w:hAnsi="Arial Narrow" w:cs="Arial Narrow"/>
          <w:lang w:val="en-GB"/>
        </w:rPr>
        <w:t>so. Civil servants should be trained on</w:t>
      </w:r>
      <w:r w:rsidRPr="00FE0443">
        <w:rPr>
          <w:rFonts w:ascii="Arial Narrow" w:hAnsi="Arial Narrow" w:cs="Arial Narrow"/>
          <w:lang w:val="en-GB"/>
        </w:rPr>
        <w:t xml:space="preserve"> how to collect and use the information obtained through consultations to improve the informati</w:t>
      </w:r>
      <w:r w:rsidR="00817AA5">
        <w:rPr>
          <w:rFonts w:ascii="Arial Narrow" w:hAnsi="Arial Narrow" w:cs="Arial Narrow"/>
          <w:lang w:val="en-GB"/>
        </w:rPr>
        <w:t>on base and assess</w:t>
      </w:r>
      <w:r w:rsidRPr="00FE0443">
        <w:rPr>
          <w:rFonts w:ascii="Arial Narrow" w:hAnsi="Arial Narrow" w:cs="Arial Narrow"/>
          <w:lang w:val="en-GB"/>
        </w:rPr>
        <w:t xml:space="preserve"> all potential consequences of government decisions, including the fiscal impact and evaluate whether the policy/program addresses the actual needs of the target groups.</w:t>
      </w:r>
    </w:p>
    <w:p w14:paraId="0DD713BD" w14:textId="77777777" w:rsidR="00B7355A" w:rsidRPr="00817AA5" w:rsidRDefault="000D0FFF" w:rsidP="000D0FFF">
      <w:pPr>
        <w:autoSpaceDE w:val="0"/>
        <w:autoSpaceDN w:val="0"/>
        <w:adjustRightInd w:val="0"/>
        <w:spacing w:before="120"/>
        <w:rPr>
          <w:rFonts w:ascii="Arial Narrow" w:hAnsi="Arial Narrow" w:cs="Arial Narrow"/>
          <w:lang w:val="en-GB"/>
        </w:rPr>
      </w:pPr>
      <w:r>
        <w:rPr>
          <w:rFonts w:ascii="Arial Narrow" w:hAnsi="Arial Narrow" w:cs="Arial Narrow"/>
          <w:lang w:val="en-GB"/>
        </w:rPr>
        <w:t xml:space="preserve">There are multiple partners </w:t>
      </w:r>
      <w:r w:rsidR="00244657">
        <w:rPr>
          <w:rFonts w:ascii="Arial Narrow" w:hAnsi="Arial Narrow" w:cs="Arial Narrow"/>
          <w:lang w:val="en-GB"/>
        </w:rPr>
        <w:t xml:space="preserve">promoting access to justice and human rights and supporting civil society. </w:t>
      </w:r>
      <w:r w:rsidRPr="000D0FFF">
        <w:rPr>
          <w:rFonts w:ascii="Arial Narrow" w:hAnsi="Arial Narrow" w:cs="Arial Narrow"/>
          <w:lang w:val="en-GB"/>
        </w:rPr>
        <w:t>CSDP has regular contacts w</w:t>
      </w:r>
      <w:r w:rsidR="00817AA5">
        <w:rPr>
          <w:rFonts w:ascii="Arial Narrow" w:hAnsi="Arial Narrow" w:cs="Arial Narrow"/>
          <w:lang w:val="en-GB"/>
        </w:rPr>
        <w:t>ith such</w:t>
      </w:r>
      <w:r w:rsidR="00971AE6">
        <w:rPr>
          <w:rFonts w:ascii="Arial Narrow" w:hAnsi="Arial Narrow" w:cs="Arial Narrow"/>
          <w:lang w:val="en-GB"/>
        </w:rPr>
        <w:t xml:space="preserve"> multiple</w:t>
      </w:r>
      <w:r w:rsidR="00817AA5">
        <w:rPr>
          <w:rFonts w:ascii="Arial Narrow" w:hAnsi="Arial Narrow" w:cs="Arial Narrow"/>
          <w:lang w:val="en-GB"/>
        </w:rPr>
        <w:t xml:space="preserve"> partners as</w:t>
      </w:r>
      <w:r w:rsidRPr="000D0FFF">
        <w:rPr>
          <w:rFonts w:ascii="Arial Narrow" w:hAnsi="Arial Narrow" w:cs="Arial Narrow"/>
          <w:lang w:val="en-GB"/>
        </w:rPr>
        <w:t xml:space="preserve"> the European Commission Delegation, USAID (UNITER Project), International Renaissance Foundation (mo</w:t>
      </w:r>
      <w:r w:rsidR="00B97DA6">
        <w:rPr>
          <w:rFonts w:ascii="Arial Narrow" w:hAnsi="Arial Narrow" w:cs="Arial Narrow"/>
          <w:lang w:val="en-GB"/>
        </w:rPr>
        <w:t>re with Civil Society Impact En</w:t>
      </w:r>
      <w:r w:rsidRPr="000D0FFF">
        <w:rPr>
          <w:rFonts w:ascii="Arial Narrow" w:hAnsi="Arial Narrow" w:cs="Arial Narrow"/>
          <w:lang w:val="en-GB"/>
        </w:rPr>
        <w:t>hancement Program than with Rule of Law Program), SIDA, OSCE, East Europe Foundation, and Swiss Agency for Development and Cooperation. The close cooperation is established only with the UNITER Project in the area of promoting draft legislation concerning civil society</w:t>
      </w:r>
      <w:r w:rsidR="00817AA5">
        <w:rPr>
          <w:rFonts w:ascii="Arial Narrow" w:hAnsi="Arial Narrow" w:cs="Arial Narrow"/>
          <w:lang w:val="en-GB"/>
        </w:rPr>
        <w:t xml:space="preserve"> development. CSDP developed good working relations</w:t>
      </w:r>
      <w:r w:rsidRPr="000D0FFF">
        <w:rPr>
          <w:rFonts w:ascii="Arial Narrow" w:hAnsi="Arial Narrow" w:cs="Arial Narrow"/>
          <w:lang w:val="en-GB"/>
        </w:rPr>
        <w:t xml:space="preserve"> with the Ministry of Justice of Ukraine.</w:t>
      </w:r>
      <w:r w:rsidR="00B97DA6">
        <w:rPr>
          <w:rFonts w:ascii="Arial Narrow" w:hAnsi="Arial Narrow" w:cs="Arial Narrow"/>
          <w:lang w:val="en-GB"/>
        </w:rPr>
        <w:t xml:space="preserve"> As UNDP’s CSDP project established good working relations with multiple partners operating in the area of supporting CSO</w:t>
      </w:r>
      <w:r w:rsidR="00971AE6">
        <w:rPr>
          <w:rFonts w:ascii="Arial Narrow" w:hAnsi="Arial Narrow" w:cs="Arial Narrow"/>
          <w:lang w:val="en-GB"/>
        </w:rPr>
        <w:t>s</w:t>
      </w:r>
      <w:r w:rsidR="00817AA5">
        <w:rPr>
          <w:rFonts w:ascii="Arial Narrow" w:hAnsi="Arial Narrow" w:cs="Arial Narrow"/>
          <w:lang w:val="en-GB"/>
        </w:rPr>
        <w:t>, UNDP</w:t>
      </w:r>
      <w:r w:rsidR="00B97DA6">
        <w:rPr>
          <w:rFonts w:ascii="Arial Narrow" w:hAnsi="Arial Narrow" w:cs="Arial Narrow"/>
          <w:lang w:val="en-GB"/>
        </w:rPr>
        <w:t xml:space="preserve"> is well positioned to continue implementing downstream and upstream interventions supporting development of civil society in Ukraine.</w:t>
      </w:r>
    </w:p>
    <w:p w14:paraId="0DD713BE" w14:textId="77777777" w:rsidR="00B7355A" w:rsidRPr="00FE0443" w:rsidRDefault="00B7355A" w:rsidP="00EA17AE">
      <w:pPr>
        <w:autoSpaceDE w:val="0"/>
        <w:autoSpaceDN w:val="0"/>
        <w:adjustRightInd w:val="0"/>
        <w:spacing w:before="120"/>
        <w:rPr>
          <w:rFonts w:ascii="Arial Narrow" w:hAnsi="Arial Narrow" w:cs="Arial Narrow"/>
          <w:lang w:val="en-GB"/>
        </w:rPr>
      </w:pPr>
      <w:r w:rsidRPr="00FE0443">
        <w:rPr>
          <w:rFonts w:ascii="Arial Narrow" w:hAnsi="Arial Narrow" w:cs="Arial Narrow"/>
          <w:b/>
          <w:bCs/>
          <w:lang w:val="en-GB"/>
        </w:rPr>
        <w:lastRenderedPageBreak/>
        <w:t xml:space="preserve">Promote gender equality. </w:t>
      </w:r>
      <w:r w:rsidRPr="00FE0443">
        <w:rPr>
          <w:rFonts w:ascii="Arial Narrow" w:hAnsi="Arial Narrow" w:cs="Arial Narrow"/>
          <w:lang w:val="en-GB"/>
        </w:rPr>
        <w:t xml:space="preserve">As UNDP gained reputation as a leader in promoting </w:t>
      </w:r>
      <w:r w:rsidR="00971AE6">
        <w:rPr>
          <w:rFonts w:ascii="Arial Narrow" w:hAnsi="Arial Narrow" w:cs="Arial Narrow"/>
          <w:lang w:val="en-GB"/>
        </w:rPr>
        <w:t xml:space="preserve">gender </w:t>
      </w:r>
      <w:r w:rsidRPr="00FE0443">
        <w:rPr>
          <w:rFonts w:ascii="Arial Narrow" w:hAnsi="Arial Narrow" w:cs="Arial Narrow"/>
          <w:lang w:val="en-GB"/>
        </w:rPr>
        <w:t>equal</w:t>
      </w:r>
      <w:r w:rsidR="00971AE6">
        <w:rPr>
          <w:rFonts w:ascii="Arial Narrow" w:hAnsi="Arial Narrow" w:cs="Arial Narrow"/>
          <w:lang w:val="en-GB"/>
        </w:rPr>
        <w:t>ity</w:t>
      </w:r>
      <w:r w:rsidRPr="00FE0443">
        <w:rPr>
          <w:rFonts w:ascii="Arial Narrow" w:hAnsi="Arial Narrow" w:cs="Arial Narrow"/>
          <w:lang w:val="en-GB"/>
        </w:rPr>
        <w:t xml:space="preserve"> opportunities, it is advisable to continue working in this area. Moreover, UNDP continuous involvement is needed because a change of the Government put in decision making positions individuals with insufficient awareness and knowledge of the importance of gender issues.</w:t>
      </w:r>
      <w:r w:rsidR="00971AE6">
        <w:rPr>
          <w:rFonts w:ascii="Arial Narrow" w:hAnsi="Arial Narrow" w:cs="Arial Narrow"/>
          <w:lang w:val="en-GB"/>
        </w:rPr>
        <w:t xml:space="preserve"> </w:t>
      </w:r>
      <w:r w:rsidRPr="00FE0443">
        <w:rPr>
          <w:rFonts w:ascii="Arial Narrow" w:hAnsi="Arial Narrow" w:cs="Arial Narrow"/>
          <w:lang w:val="en-GB"/>
        </w:rPr>
        <w:t xml:space="preserve">Long-term interventions are needed to ensure </w:t>
      </w:r>
      <w:r w:rsidR="00C83981">
        <w:rPr>
          <w:rFonts w:ascii="Arial Narrow" w:hAnsi="Arial Narrow" w:cs="Arial Narrow"/>
          <w:lang w:val="en-GB"/>
        </w:rPr>
        <w:t xml:space="preserve">a </w:t>
      </w:r>
      <w:r w:rsidRPr="00FE0443">
        <w:rPr>
          <w:rFonts w:ascii="Arial Narrow" w:hAnsi="Arial Narrow" w:cs="Arial Narrow"/>
          <w:lang w:val="en-GB"/>
        </w:rPr>
        <w:t xml:space="preserve">shift of gender stereotypes and </w:t>
      </w:r>
      <w:r w:rsidR="00C83981">
        <w:rPr>
          <w:rFonts w:ascii="Arial Narrow" w:hAnsi="Arial Narrow" w:cs="Arial Narrow"/>
          <w:lang w:val="en-GB"/>
        </w:rPr>
        <w:t>improve</w:t>
      </w:r>
      <w:r w:rsidRPr="00FE0443">
        <w:rPr>
          <w:rFonts w:ascii="Arial Narrow" w:hAnsi="Arial Narrow" w:cs="Arial Narrow"/>
          <w:lang w:val="en-GB"/>
        </w:rPr>
        <w:t xml:space="preserve"> gender sensitivity – within both the government and the Ukrainian society. </w:t>
      </w:r>
    </w:p>
    <w:p w14:paraId="0DD713BF" w14:textId="77777777" w:rsidR="00D369B6" w:rsidRDefault="00B7355A" w:rsidP="00683FAC">
      <w:pPr>
        <w:autoSpaceDE w:val="0"/>
        <w:autoSpaceDN w:val="0"/>
        <w:adjustRightInd w:val="0"/>
        <w:spacing w:before="120"/>
        <w:rPr>
          <w:rFonts w:ascii="Arial Narrow" w:hAnsi="Arial Narrow" w:cs="Arial Narrow"/>
          <w:lang w:val="en-GB"/>
        </w:rPr>
      </w:pPr>
      <w:r w:rsidRPr="00FE0443">
        <w:rPr>
          <w:rFonts w:ascii="Arial Narrow" w:hAnsi="Arial Narrow" w:cs="Arial Narrow"/>
          <w:lang w:val="en-GB"/>
        </w:rPr>
        <w:t>UNDP may continue supporting gender mainstreaming into public policy and legislation as well as educational system; focus on improving the system of prevention of domestic violence; and conduct public awareness campaigns on gender equality. It may be beneficial to expand cascade trainings of civil servants to oblast/rayon levels, focus on practical aspects of their work and incorporate gender-related issues into the educational programmes for civil servants. As the interventions strengthening the system of prevention of domestic violence proved to be highly relevant and effective, it is recommended to promote legislation and infrastructure improvements in the areas of punishment of perpetrators and protection of victims; continue cascade training of police officers; support incorporation of gender-related issues into the educational programmes for  police officers; communicate success stories on police help to the victims of domestic violence to general public; and facilitate horizontal coordination and integrated response to domestic violence of different governmental agencies (law enforcement institutions, social and medical services institutions, educational establishments).</w:t>
      </w:r>
      <w:r w:rsidR="00C83981">
        <w:rPr>
          <w:rFonts w:ascii="Arial Narrow" w:hAnsi="Arial Narrow" w:cs="Arial Narrow"/>
          <w:lang w:val="en-GB"/>
        </w:rPr>
        <w:t xml:space="preserve"> </w:t>
      </w:r>
      <w:r w:rsidRPr="00FE0443">
        <w:rPr>
          <w:rFonts w:ascii="Arial Narrow" w:hAnsi="Arial Narrow" w:cs="Arial Narrow"/>
          <w:lang w:val="en-GB"/>
        </w:rPr>
        <w:t>Such issues as gender balance in the civil service and in retrenchment, gender stereotyping in public service employment, and performance and training opportunities of women in the public service can be addressed as well.</w:t>
      </w:r>
    </w:p>
    <w:p w14:paraId="0DD713C0" w14:textId="77777777" w:rsidR="00D369B6" w:rsidRPr="00C17DB8" w:rsidRDefault="00D369B6" w:rsidP="00D369B6">
      <w:pPr>
        <w:pStyle w:val="NormalWeb"/>
        <w:spacing w:before="120" w:beforeAutospacing="0" w:after="0" w:afterAutospacing="0"/>
        <w:rPr>
          <w:rFonts w:ascii="Arial Narrow" w:hAnsi="Arial Narrow" w:cs="Arial Narrow"/>
          <w:color w:val="000000"/>
          <w:lang w:val="en-GB" w:eastAsia="en-US"/>
        </w:rPr>
      </w:pPr>
      <w:r w:rsidRPr="00FE5FC1">
        <w:rPr>
          <w:rFonts w:ascii="Arial Narrow" w:hAnsi="Arial Narrow" w:cs="Arial Narrow"/>
          <w:color w:val="000000"/>
          <w:lang w:val="en-GB" w:eastAsia="en-US"/>
        </w:rPr>
        <w:t>Several donors and international organizations are involved in the area of gender equality and women’s rights in Ukraine,</w:t>
      </w:r>
      <w:r w:rsidRPr="00C17DB8">
        <w:rPr>
          <w:rFonts w:ascii="Arial Narrow" w:hAnsi="Arial Narrow" w:cs="Arial Narrow"/>
          <w:color w:val="000000"/>
          <w:lang w:val="en-GB" w:eastAsia="en-US"/>
        </w:rPr>
        <w:t xml:space="preserve"> and the UN agencies (UNDP, UNICEF, UNFPA, ILO) are among the most active, dealing with the gender issues within their respective mandates. UNDP has been working with gender issues</w:t>
      </w:r>
      <w:r w:rsidR="00C83981">
        <w:rPr>
          <w:rFonts w:ascii="Arial Narrow" w:hAnsi="Arial Narrow" w:cs="Arial Narrow"/>
          <w:color w:val="000000"/>
          <w:lang w:val="en-GB" w:eastAsia="en-US"/>
        </w:rPr>
        <w:t xml:space="preserve"> since 1997, and was involved in</w:t>
      </w:r>
      <w:r w:rsidRPr="00C17DB8">
        <w:rPr>
          <w:rFonts w:ascii="Arial Narrow" w:hAnsi="Arial Narrow" w:cs="Arial Narrow"/>
          <w:color w:val="000000"/>
          <w:lang w:val="en-GB" w:eastAsia="en-US"/>
        </w:rPr>
        <w:t xml:space="preserve"> policy development, awareness raising, and capacity building. SIDA is the major donor in the field, having funded most of UNDP’s activities </w:t>
      </w:r>
      <w:r w:rsidR="00C83981">
        <w:rPr>
          <w:rFonts w:ascii="Arial Narrow" w:hAnsi="Arial Narrow" w:cs="Arial Narrow"/>
          <w:color w:val="000000"/>
          <w:lang w:val="en-GB" w:eastAsia="en-US"/>
        </w:rPr>
        <w:t xml:space="preserve">on gender issues. </w:t>
      </w:r>
    </w:p>
    <w:p w14:paraId="0DD713C1" w14:textId="77777777" w:rsidR="00D369B6" w:rsidRPr="00C17DB8" w:rsidRDefault="00D369B6" w:rsidP="00D369B6">
      <w:pPr>
        <w:pStyle w:val="NormalWeb"/>
        <w:spacing w:before="120" w:beforeAutospacing="0" w:after="0" w:afterAutospacing="0"/>
        <w:rPr>
          <w:rFonts w:ascii="Arial Narrow" w:hAnsi="Arial Narrow" w:cs="Arial Narrow"/>
          <w:color w:val="000000"/>
          <w:lang w:val="en-GB" w:eastAsia="en-US"/>
        </w:rPr>
      </w:pPr>
      <w:r w:rsidRPr="00C17DB8">
        <w:rPr>
          <w:rFonts w:ascii="Arial Narrow" w:hAnsi="Arial Narrow" w:cs="Arial Narrow"/>
          <w:color w:val="000000"/>
          <w:lang w:val="en-GB" w:eastAsia="en-US"/>
        </w:rPr>
        <w:t>OSCE implements some activities aimed at building capacity of the local authorities in gender mainstreaming and working with domestic violence perpetrators; IOM is dealing with human trafficking problem in Ukraine; IRF is at times supporting limited number of projects on various gender-related issues (e.g. Public Monitoring of the State Program on Gender Equality til</w:t>
      </w:r>
      <w:r w:rsidR="00C83981">
        <w:rPr>
          <w:rFonts w:ascii="Arial Narrow" w:hAnsi="Arial Narrow" w:cs="Arial Narrow"/>
          <w:color w:val="000000"/>
          <w:lang w:val="en-GB" w:eastAsia="en-US"/>
        </w:rPr>
        <w:t>l 2010 project</w:t>
      </w:r>
      <w:r w:rsidRPr="00C17DB8">
        <w:rPr>
          <w:rFonts w:ascii="Arial Narrow" w:hAnsi="Arial Narrow" w:cs="Arial Narrow"/>
          <w:color w:val="000000"/>
          <w:lang w:val="en-GB" w:eastAsia="en-US"/>
        </w:rPr>
        <w:t xml:space="preserve">). Other donors (for instance, CIDA, SDC and USAID), though not financing gender projects, are mainstreaming gender approach into programmes and projects they fund – taking account of both the differences and the inequalities between men and women in programme planning, </w:t>
      </w:r>
      <w:r>
        <w:rPr>
          <w:rFonts w:ascii="Arial Narrow" w:hAnsi="Arial Narrow" w:cs="Arial Narrow"/>
          <w:color w:val="000000"/>
          <w:lang w:val="en-GB" w:eastAsia="en-US"/>
        </w:rPr>
        <w:t>implementation, and assessment.</w:t>
      </w:r>
    </w:p>
    <w:p w14:paraId="0DD713C2" w14:textId="77777777" w:rsidR="00D369B6" w:rsidRPr="00C17DB8" w:rsidRDefault="00D369B6" w:rsidP="00D369B6">
      <w:pPr>
        <w:pStyle w:val="NormalWeb"/>
        <w:spacing w:before="120" w:beforeAutospacing="0" w:after="0" w:afterAutospacing="0"/>
        <w:rPr>
          <w:rFonts w:ascii="Arial Narrow" w:hAnsi="Arial Narrow" w:cs="Arial Narrow"/>
          <w:color w:val="000000"/>
          <w:lang w:val="en-GB" w:eastAsia="en-US"/>
        </w:rPr>
      </w:pPr>
      <w:r w:rsidRPr="00C17DB8">
        <w:rPr>
          <w:rFonts w:ascii="Arial Narrow" w:hAnsi="Arial Narrow" w:cs="Arial Narrow"/>
          <w:color w:val="000000"/>
          <w:lang w:val="en-GB" w:eastAsia="en-US"/>
        </w:rPr>
        <w:t>Currently Women’s and Children’s Rights in Ukraine Action launched by the EU is the most large-scaled intervention in the area of gender equality. It has reasonable distribution of function between its components: UNDP is focused on state policy, education</w:t>
      </w:r>
      <w:r w:rsidR="00FE5FC1">
        <w:rPr>
          <w:rFonts w:ascii="Arial Narrow" w:hAnsi="Arial Narrow" w:cs="Arial Narrow" w:hint="eastAsia"/>
          <w:color w:val="000000"/>
          <w:lang w:val="en-GB" w:eastAsia="en-US"/>
        </w:rPr>
        <w:t xml:space="preserve"> and domestic violence, ILO</w:t>
      </w:r>
      <w:r w:rsidR="00FE5FC1">
        <w:rPr>
          <w:rFonts w:ascii="Arial Narrow" w:hAnsi="Arial Narrow" w:cs="Arial Narrow"/>
          <w:color w:val="000000"/>
          <w:lang w:val="en-GB" w:eastAsia="en-US"/>
        </w:rPr>
        <w:t xml:space="preserve"> </w:t>
      </w:r>
      <w:r w:rsidR="00FE5FC1">
        <w:rPr>
          <w:rFonts w:ascii="Arial Narrow" w:hAnsi="Arial Narrow" w:cs="Arial Narrow" w:hint="eastAsia"/>
          <w:color w:val="000000"/>
          <w:lang w:val="en-GB" w:eastAsia="en-US"/>
        </w:rPr>
        <w:t xml:space="preserve">- </w:t>
      </w:r>
      <w:r w:rsidRPr="00C17DB8">
        <w:rPr>
          <w:rFonts w:ascii="Arial Narrow" w:hAnsi="Arial Narrow" w:cs="Arial Narrow" w:hint="eastAsia"/>
          <w:color w:val="000000"/>
          <w:lang w:val="en-GB" w:eastAsia="en-US"/>
        </w:rPr>
        <w:t xml:space="preserve">on promoting gender equality on labour market, </w:t>
      </w:r>
      <w:r>
        <w:rPr>
          <w:rFonts w:ascii="Arial Narrow" w:hAnsi="Arial Narrow" w:cs="Arial Narrow" w:hint="eastAsia"/>
          <w:color w:val="000000"/>
          <w:lang w:val="en-GB" w:eastAsia="en-US"/>
        </w:rPr>
        <w:t>C</w:t>
      </w:r>
      <w:r w:rsidR="00FE5FC1">
        <w:rPr>
          <w:rFonts w:ascii="Arial Narrow" w:hAnsi="Arial Narrow" w:cs="Arial Narrow" w:hint="eastAsia"/>
          <w:color w:val="000000"/>
          <w:lang w:val="en-GB" w:eastAsia="en-US"/>
        </w:rPr>
        <w:t>ouncil of Europe</w:t>
      </w:r>
      <w:r w:rsidR="00FE5FC1">
        <w:rPr>
          <w:rFonts w:ascii="Arial Narrow" w:hAnsi="Arial Narrow" w:cs="Arial Narrow"/>
          <w:color w:val="000000"/>
          <w:lang w:val="en-GB" w:eastAsia="en-US"/>
        </w:rPr>
        <w:t xml:space="preserve"> </w:t>
      </w:r>
      <w:r w:rsidR="00FE5FC1">
        <w:rPr>
          <w:rFonts w:ascii="Arial Narrow" w:hAnsi="Arial Narrow" w:cs="Arial Narrow" w:hint="eastAsia"/>
          <w:color w:val="000000"/>
          <w:lang w:val="en-GB" w:eastAsia="en-US"/>
        </w:rPr>
        <w:t xml:space="preserve">- </w:t>
      </w:r>
      <w:r w:rsidRPr="00C17DB8">
        <w:rPr>
          <w:rFonts w:ascii="Arial Narrow" w:hAnsi="Arial Narrow" w:cs="Arial Narrow" w:hint="eastAsia"/>
          <w:color w:val="000000"/>
          <w:lang w:val="en-GB" w:eastAsia="en-US"/>
        </w:rPr>
        <w:t>on adapting legislative framework to European standa</w:t>
      </w:r>
      <w:r w:rsidR="00FE5FC1">
        <w:rPr>
          <w:rFonts w:ascii="Arial Narrow" w:hAnsi="Arial Narrow" w:cs="Arial Narrow" w:hint="eastAsia"/>
          <w:color w:val="000000"/>
          <w:lang w:val="en-GB" w:eastAsia="en-US"/>
        </w:rPr>
        <w:t xml:space="preserve">rds, UNICEF - </w:t>
      </w:r>
      <w:r w:rsidRPr="00C17DB8">
        <w:rPr>
          <w:rFonts w:ascii="Arial Narrow" w:hAnsi="Arial Narrow" w:cs="Arial Narrow" w:hint="eastAsia"/>
          <w:color w:val="000000"/>
          <w:lang w:val="en-GB" w:eastAsia="en-US"/>
        </w:rPr>
        <w:t>on helping children in difficult life circumstances (pilot project in Khmelnytsky region), Sa</w:t>
      </w:r>
      <w:r w:rsidRPr="00C17DB8">
        <w:rPr>
          <w:rFonts w:ascii="Arial Narrow" w:hAnsi="Arial Narrow" w:cs="Arial Narrow"/>
          <w:color w:val="000000"/>
          <w:lang w:val="en-GB" w:eastAsia="en-US"/>
        </w:rPr>
        <w:t>fege – on informational and awareness campaign. However, the Programme’s functions partially overlap with the functions of the Council of Europe (in the area of improving legislation framework) and Safege (in awareness campaign against domestic violence).</w:t>
      </w:r>
    </w:p>
    <w:p w14:paraId="0DD713C3" w14:textId="77777777" w:rsidR="00B7355A" w:rsidRPr="008351CA" w:rsidRDefault="00D369B6" w:rsidP="008351CA">
      <w:pPr>
        <w:pStyle w:val="NormalWeb"/>
        <w:spacing w:before="120" w:beforeAutospacing="0" w:after="0" w:afterAutospacing="0"/>
        <w:rPr>
          <w:rFonts w:ascii="Arial Narrow" w:hAnsi="Arial Narrow" w:cs="Arial Narrow"/>
          <w:color w:val="000000"/>
          <w:lang w:val="en-GB" w:eastAsia="en-US"/>
        </w:rPr>
      </w:pPr>
      <w:r w:rsidRPr="00C17DB8">
        <w:rPr>
          <w:rFonts w:ascii="Arial Narrow" w:hAnsi="Arial Narrow" w:cs="Arial Narrow"/>
          <w:color w:val="000000"/>
          <w:lang w:val="en-GB" w:eastAsia="en-US"/>
        </w:rPr>
        <w:t xml:space="preserve">The important advantages of the </w:t>
      </w:r>
      <w:r>
        <w:rPr>
          <w:rFonts w:ascii="Arial Narrow" w:hAnsi="Arial Narrow" w:cs="Arial Narrow"/>
          <w:color w:val="000000"/>
          <w:lang w:val="en-GB" w:eastAsia="en-US"/>
        </w:rPr>
        <w:t>UNDP’s EOWR</w:t>
      </w:r>
      <w:r w:rsidRPr="00C17DB8">
        <w:rPr>
          <w:rFonts w:ascii="Arial Narrow" w:hAnsi="Arial Narrow" w:cs="Arial Narrow"/>
          <w:color w:val="000000"/>
          <w:lang w:val="en-GB" w:eastAsia="en-US"/>
        </w:rPr>
        <w:t xml:space="preserve"> is its long-term integrated and systematic approach to gender mainstreaming</w:t>
      </w:r>
      <w:r w:rsidR="00E63F32">
        <w:rPr>
          <w:rFonts w:ascii="Arial Narrow" w:hAnsi="Arial Narrow" w:cs="Arial Narrow"/>
          <w:color w:val="000000"/>
          <w:lang w:val="en-GB" w:eastAsia="en-US"/>
        </w:rPr>
        <w:t>. It has the strongest working relations</w:t>
      </w:r>
      <w:r w:rsidRPr="00C17DB8">
        <w:rPr>
          <w:rFonts w:ascii="Arial Narrow" w:hAnsi="Arial Narrow" w:cs="Arial Narrow"/>
          <w:color w:val="000000"/>
          <w:lang w:val="en-GB" w:eastAsia="en-US"/>
        </w:rPr>
        <w:t xml:space="preserve"> with the authorities among </w:t>
      </w:r>
      <w:r w:rsidR="00E63F32">
        <w:rPr>
          <w:rFonts w:ascii="Arial Narrow" w:hAnsi="Arial Narrow" w:cs="Arial Narrow"/>
          <w:color w:val="000000"/>
          <w:lang w:val="en-GB" w:eastAsia="en-US"/>
        </w:rPr>
        <w:t>all donor projects in the field to work on policy level. The project has significant expertise in implementing</w:t>
      </w:r>
      <w:r w:rsidRPr="00C17DB8">
        <w:rPr>
          <w:rFonts w:ascii="Arial Narrow" w:hAnsi="Arial Narrow" w:cs="Arial Narrow"/>
          <w:color w:val="000000"/>
          <w:lang w:val="en-GB" w:eastAsia="en-US"/>
        </w:rPr>
        <w:t xml:space="preserve"> effective awareness campaign</w:t>
      </w:r>
      <w:r w:rsidR="00E63F32">
        <w:rPr>
          <w:rFonts w:ascii="Arial Narrow" w:hAnsi="Arial Narrow" w:cs="Arial Narrow"/>
          <w:color w:val="000000"/>
          <w:lang w:val="en-GB" w:eastAsia="en-US"/>
        </w:rPr>
        <w:t>s among the general</w:t>
      </w:r>
      <w:r w:rsidRPr="00C17DB8">
        <w:rPr>
          <w:rFonts w:ascii="Arial Narrow" w:hAnsi="Arial Narrow" w:cs="Arial Narrow"/>
          <w:color w:val="000000"/>
          <w:lang w:val="en-GB" w:eastAsia="en-US"/>
        </w:rPr>
        <w:t xml:space="preserve"> public and civil servants, </w:t>
      </w:r>
      <w:r w:rsidRPr="00C17DB8">
        <w:rPr>
          <w:rFonts w:ascii="Arial Narrow" w:hAnsi="Arial Narrow" w:cs="Arial Narrow"/>
          <w:color w:val="000000"/>
          <w:lang w:val="en-GB" w:eastAsia="en-US"/>
        </w:rPr>
        <w:lastRenderedPageBreak/>
        <w:t xml:space="preserve">teachers, </w:t>
      </w:r>
      <w:r>
        <w:rPr>
          <w:rFonts w:ascii="Arial Narrow" w:hAnsi="Arial Narrow" w:cs="Arial Narrow"/>
          <w:color w:val="000000"/>
          <w:lang w:val="en-GB" w:eastAsia="en-US"/>
        </w:rPr>
        <w:t>and police officers. UNDP is</w:t>
      </w:r>
      <w:r w:rsidRPr="00C17DB8">
        <w:rPr>
          <w:rFonts w:ascii="Arial Narrow" w:hAnsi="Arial Narrow" w:cs="Arial Narrow"/>
          <w:color w:val="000000"/>
          <w:lang w:val="en-GB" w:eastAsia="en-US"/>
        </w:rPr>
        <w:t xml:space="preserve"> well-posi</w:t>
      </w:r>
      <w:r>
        <w:rPr>
          <w:rFonts w:ascii="Arial Narrow" w:hAnsi="Arial Narrow" w:cs="Arial Narrow"/>
          <w:color w:val="000000"/>
          <w:lang w:val="en-GB" w:eastAsia="en-US"/>
        </w:rPr>
        <w:t>tioned to continue and expand its</w:t>
      </w:r>
      <w:r w:rsidRPr="00C17DB8">
        <w:rPr>
          <w:rFonts w:ascii="Arial Narrow" w:hAnsi="Arial Narrow" w:cs="Arial Narrow"/>
          <w:color w:val="000000"/>
          <w:lang w:val="en-GB" w:eastAsia="en-US"/>
        </w:rPr>
        <w:t xml:space="preserve"> interventions in the field of gender</w:t>
      </w:r>
      <w:r>
        <w:rPr>
          <w:rFonts w:ascii="Arial Narrow" w:hAnsi="Arial Narrow" w:cs="Arial Narrow"/>
          <w:color w:val="000000"/>
          <w:lang w:val="en-GB" w:eastAsia="en-US"/>
        </w:rPr>
        <w:t xml:space="preserve"> equality</w:t>
      </w:r>
      <w:r w:rsidRPr="00C17DB8">
        <w:rPr>
          <w:rFonts w:ascii="Arial Narrow" w:hAnsi="Arial Narrow" w:cs="Arial Narrow"/>
          <w:color w:val="000000"/>
          <w:lang w:val="en-GB" w:eastAsia="en-US"/>
        </w:rPr>
        <w:t xml:space="preserve">. </w:t>
      </w:r>
    </w:p>
    <w:p w14:paraId="0DD713C4" w14:textId="77777777" w:rsidR="00B7355A" w:rsidRPr="00FE0443" w:rsidRDefault="008351CA" w:rsidP="00C11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Narrow" w:hAnsi="Arial Narrow" w:cs="Arial Narrow"/>
          <w:color w:val="000000"/>
          <w:lang w:val="en-GB" w:eastAsia="en-US"/>
        </w:rPr>
      </w:pPr>
      <w:r>
        <w:rPr>
          <w:rFonts w:ascii="Arial Narrow" w:hAnsi="Arial Narrow" w:cs="Arial Narrow"/>
          <w:b/>
          <w:bCs/>
          <w:color w:val="000000"/>
          <w:lang w:val="en-GB" w:eastAsia="en-US"/>
        </w:rPr>
        <w:t>Support the Government in the area of</w:t>
      </w:r>
      <w:r w:rsidR="00B7355A" w:rsidRPr="00FE0443">
        <w:rPr>
          <w:rFonts w:ascii="Arial Narrow" w:hAnsi="Arial Narrow" w:cs="Arial Narrow"/>
          <w:b/>
          <w:bCs/>
          <w:color w:val="000000"/>
          <w:lang w:val="en-GB" w:eastAsia="en-US"/>
        </w:rPr>
        <w:t xml:space="preserve"> public administration reforms</w:t>
      </w:r>
      <w:r w:rsidR="00B7355A" w:rsidRPr="00FE0443">
        <w:rPr>
          <w:rFonts w:ascii="Arial Narrow" w:hAnsi="Arial Narrow" w:cs="Arial Narrow"/>
          <w:color w:val="000000"/>
          <w:lang w:val="en-GB" w:eastAsia="en-US"/>
        </w:rPr>
        <w:t>. In December 2010 the Presidential Decree envisaging reduction of the number of ministries from 20 to 16, as well as reduction of the number of central government agencies almost in half was adopted. The second stage of administrative reform will focus on reducing the number of civil servants in local administrations.</w:t>
      </w:r>
    </w:p>
    <w:p w14:paraId="0DD713C5" w14:textId="77777777" w:rsidR="00B7355A" w:rsidRPr="00FE0443" w:rsidRDefault="00B7355A" w:rsidP="00C11C41">
      <w:pPr>
        <w:spacing w:before="120"/>
        <w:rPr>
          <w:rFonts w:ascii="Arial Narrow" w:hAnsi="Arial Narrow" w:cs="Arial Narrow"/>
          <w:lang w:val="en-GB"/>
        </w:rPr>
      </w:pPr>
      <w:r w:rsidRPr="00FE0443">
        <w:rPr>
          <w:rFonts w:ascii="Arial Narrow" w:hAnsi="Arial Narrow" w:cs="Arial Narrow"/>
          <w:color w:val="000000"/>
          <w:lang w:val="en-GB" w:eastAsia="en-US"/>
        </w:rPr>
        <w:t xml:space="preserve">One of </w:t>
      </w:r>
      <w:r w:rsidR="00E63F32">
        <w:rPr>
          <w:rFonts w:ascii="Arial Narrow" w:hAnsi="Arial Narrow" w:cs="Arial Narrow"/>
          <w:color w:val="000000"/>
          <w:lang w:val="en-GB" w:eastAsia="en-US"/>
        </w:rPr>
        <w:t xml:space="preserve">the </w:t>
      </w:r>
      <w:r w:rsidRPr="00FE0443">
        <w:rPr>
          <w:rFonts w:ascii="Arial Narrow" w:hAnsi="Arial Narrow" w:cs="Arial Narrow"/>
          <w:color w:val="000000"/>
          <w:lang w:val="en-GB" w:eastAsia="en-US"/>
        </w:rPr>
        <w:t xml:space="preserve">reforms of the central Government bodies should ensure clear division of responsibilities among ministries and agencies. As UNDP has some corporate expertise in </w:t>
      </w:r>
      <w:r w:rsidRPr="00FE0443">
        <w:rPr>
          <w:rFonts w:ascii="Arial Narrow" w:hAnsi="Arial Narrow" w:cs="Arial Narrow"/>
          <w:lang w:val="en-GB"/>
        </w:rPr>
        <w:t>functional reviews, it can support the Government in restructuring of ministries that could address such problems as lack of strategic focus, operational inefficiencies, weak accountability for results, coordination problems and sub-optimal use of resources. The scope of functional reviews could be wide ranging and include assessment of systemic and structural constraints, organization structures, establishment and staffing levels, and management systems.</w:t>
      </w:r>
    </w:p>
    <w:p w14:paraId="0DD713C6" w14:textId="77777777" w:rsidR="00B7355A" w:rsidRPr="00FE0443" w:rsidRDefault="00B7355A" w:rsidP="00785881">
      <w:pPr>
        <w:spacing w:before="120"/>
        <w:rPr>
          <w:rFonts w:ascii="Arial Narrow" w:hAnsi="Arial Narrow" w:cs="Arial Narrow"/>
          <w:lang w:val="en-GB"/>
        </w:rPr>
      </w:pPr>
      <w:r w:rsidRPr="00FE0443">
        <w:rPr>
          <w:rFonts w:ascii="Arial Narrow" w:hAnsi="Arial Narrow" w:cs="Arial Narrow"/>
          <w:lang w:val="en-GB"/>
        </w:rPr>
        <w:t>As UNDP has conducted some work w</w:t>
      </w:r>
      <w:r w:rsidR="00834A26">
        <w:rPr>
          <w:rFonts w:ascii="Arial Narrow" w:hAnsi="Arial Narrow" w:cs="Arial Narrow"/>
          <w:lang w:val="en-GB"/>
        </w:rPr>
        <w:t>ith SIGMA in the context of its</w:t>
      </w:r>
      <w:r w:rsidR="00DB62CE" w:rsidRPr="00FE0443">
        <w:rPr>
          <w:rFonts w:ascii="Arial Narrow" w:hAnsi="Arial Narrow" w:cs="Arial Narrow"/>
          <w:lang w:val="en-GB"/>
        </w:rPr>
        <w:t xml:space="preserve"> CSR</w:t>
      </w:r>
      <w:r w:rsidRPr="00FE0443">
        <w:rPr>
          <w:rFonts w:ascii="Arial Narrow" w:hAnsi="Arial Narrow" w:cs="Arial Narrow"/>
          <w:lang w:val="en-GB"/>
        </w:rPr>
        <w:t xml:space="preserve"> project, it may be beneficial to explore the opportunities for further collaboration with SIGMA. SIGMA expertise may be needed to support all aspects of Government public administration reforms. </w:t>
      </w:r>
    </w:p>
    <w:p w14:paraId="0DD713C7" w14:textId="77777777" w:rsidR="008351CA" w:rsidRDefault="00B7355A" w:rsidP="000B2591">
      <w:pPr>
        <w:spacing w:before="120"/>
        <w:rPr>
          <w:rFonts w:ascii="Arial Narrow" w:hAnsi="Arial Narrow" w:cs="Arial Narrow"/>
          <w:lang w:val="en-GB"/>
        </w:rPr>
      </w:pPr>
      <w:r w:rsidRPr="00FE0443">
        <w:rPr>
          <w:rFonts w:ascii="Arial Narrow" w:hAnsi="Arial Narrow" w:cs="Arial Narrow"/>
          <w:color w:val="000000"/>
          <w:lang w:val="en-GB" w:eastAsia="en-US"/>
        </w:rPr>
        <w:t>UNDP may also promote its positive experience with</w:t>
      </w:r>
      <w:r w:rsidRPr="00FE0443">
        <w:rPr>
          <w:rFonts w:ascii="Arial Narrow" w:hAnsi="Arial Narrow" w:cs="Arial Narrow"/>
          <w:lang w:val="en-GB"/>
        </w:rPr>
        <w:t xml:space="preserve"> the model of the School for Senior Civil Servants and support developmen</w:t>
      </w:r>
      <w:r w:rsidR="00834A26">
        <w:rPr>
          <w:rFonts w:ascii="Arial Narrow" w:hAnsi="Arial Narrow" w:cs="Arial Narrow"/>
          <w:lang w:val="en-GB"/>
        </w:rPr>
        <w:t>t of in-service training centres</w:t>
      </w:r>
      <w:r w:rsidRPr="00FE0443">
        <w:rPr>
          <w:rFonts w:ascii="Arial Narrow" w:hAnsi="Arial Narrow" w:cs="Arial Narrow"/>
          <w:lang w:val="en-GB"/>
        </w:rPr>
        <w:t xml:space="preserve"> with such key ministries as the Ministry of Economy and Ministry of Finance. In the Ministry of Econom</w:t>
      </w:r>
      <w:r w:rsidR="00834A26">
        <w:rPr>
          <w:rFonts w:ascii="Arial Narrow" w:hAnsi="Arial Narrow" w:cs="Arial Narrow"/>
          <w:lang w:val="en-GB"/>
        </w:rPr>
        <w:t>y the in-service training centre</w:t>
      </w:r>
      <w:r w:rsidRPr="00FE0443">
        <w:rPr>
          <w:rFonts w:ascii="Arial Narrow" w:hAnsi="Arial Narrow" w:cs="Arial Narrow"/>
          <w:lang w:val="en-GB"/>
        </w:rPr>
        <w:t xml:space="preserve"> can constitute a part of the MDG Project as it has been successful in conducting seminars on strategic planning for Ministry and oblast administration staff. In supporting in-s</w:t>
      </w:r>
      <w:r w:rsidR="00834A26">
        <w:rPr>
          <w:rFonts w:ascii="Arial Narrow" w:hAnsi="Arial Narrow" w:cs="Arial Narrow"/>
          <w:lang w:val="en-GB"/>
        </w:rPr>
        <w:t>ervice training centres</w:t>
      </w:r>
      <w:r w:rsidRPr="00FE0443">
        <w:rPr>
          <w:rFonts w:ascii="Arial Narrow" w:hAnsi="Arial Narrow" w:cs="Arial Narrow"/>
          <w:lang w:val="en-GB"/>
        </w:rPr>
        <w:t>, UNDP may consider establishing partnership arrangements with the National Academy of Public Administration that will allow targeting a wider audience of public servants, alignment of the relevant curricula and sharing successful practices.</w:t>
      </w:r>
    </w:p>
    <w:p w14:paraId="0DD713C8" w14:textId="77777777" w:rsidR="008351CA" w:rsidRDefault="008351CA" w:rsidP="008351CA">
      <w:pPr>
        <w:pStyle w:val="NormalWeb"/>
        <w:spacing w:before="120" w:beforeAutospacing="0" w:after="0" w:afterAutospacing="0"/>
        <w:rPr>
          <w:rFonts w:ascii="Arial Narrow" w:hAnsi="Arial Narrow" w:cs="Arial Narrow"/>
          <w:color w:val="000000"/>
          <w:lang w:val="en-GB" w:eastAsia="en-US"/>
        </w:rPr>
      </w:pPr>
      <w:r w:rsidRPr="008351CA">
        <w:rPr>
          <w:rFonts w:ascii="Arial Narrow" w:hAnsi="Arial Narrow" w:cs="Arial Narrow"/>
          <w:color w:val="000000"/>
          <w:lang w:val="en-GB" w:eastAsia="en-US"/>
        </w:rPr>
        <w:t>The areas supported by the CSR are targeted by multiple partners.</w:t>
      </w:r>
      <w:r>
        <w:rPr>
          <w:rFonts w:ascii="Arial Narrow" w:hAnsi="Arial Narrow" w:cs="Arial Narrow"/>
          <w:color w:val="000000"/>
          <w:lang w:val="en-GB" w:eastAsia="en-US"/>
        </w:rPr>
        <w:t xml:space="preserve"> When UNDP’s </w:t>
      </w:r>
      <w:r w:rsidR="00EF7345">
        <w:rPr>
          <w:rFonts w:ascii="Arial Narrow" w:hAnsi="Arial Narrow" w:cs="Arial Narrow"/>
          <w:color w:val="000000"/>
          <w:lang w:val="en-GB" w:eastAsia="en-US"/>
        </w:rPr>
        <w:t xml:space="preserve">CSR </w:t>
      </w:r>
      <w:r>
        <w:rPr>
          <w:rFonts w:ascii="Arial Narrow" w:hAnsi="Arial Narrow" w:cs="Arial Narrow"/>
          <w:color w:val="000000"/>
          <w:lang w:val="en-GB" w:eastAsia="en-US"/>
        </w:rPr>
        <w:t>project was completed</w:t>
      </w:r>
      <w:r w:rsidR="00834A26">
        <w:rPr>
          <w:rFonts w:ascii="Arial Narrow" w:hAnsi="Arial Narrow" w:cs="Arial Narrow"/>
          <w:color w:val="000000"/>
          <w:lang w:val="en-GB" w:eastAsia="en-US"/>
        </w:rPr>
        <w:t>,</w:t>
      </w:r>
      <w:r>
        <w:rPr>
          <w:rFonts w:ascii="Arial Narrow" w:hAnsi="Arial Narrow" w:cs="Arial Narrow"/>
          <w:color w:val="000000"/>
          <w:lang w:val="en-GB" w:eastAsia="en-US"/>
        </w:rPr>
        <w:t xml:space="preserve"> the School </w:t>
      </w:r>
      <w:r w:rsidRPr="00CF35E5">
        <w:rPr>
          <w:rFonts w:ascii="Arial Narrow" w:hAnsi="Arial Narrow" w:cs="Arial Narrow"/>
          <w:color w:val="000000"/>
          <w:lang w:val="en-GB" w:eastAsia="en-US"/>
        </w:rPr>
        <w:t>for Senior Civil Service Officials</w:t>
      </w:r>
      <w:r>
        <w:rPr>
          <w:rFonts w:ascii="Arial Narrow" w:hAnsi="Arial Narrow" w:cs="Arial Narrow"/>
          <w:color w:val="000000"/>
          <w:lang w:val="en-GB" w:eastAsia="en-US"/>
        </w:rPr>
        <w:t xml:space="preserve"> managed to secure funding from such donors as CIDA, Danish Government, USAID and UK Department for International Development (DFID) that demonstrates the School’s ability to manage donors’ funds and execute projects.  Pre-service and some in-service civil service training interventions targeting broader audiences are implemented by the </w:t>
      </w:r>
      <w:r w:rsidRPr="0044247A">
        <w:rPr>
          <w:rFonts w:ascii="Arial Narrow" w:hAnsi="Arial Narrow" w:cs="Arial Narrow"/>
          <w:color w:val="000000"/>
          <w:lang w:val="en-GB" w:eastAsia="en-US"/>
        </w:rPr>
        <w:t xml:space="preserve">National Academy of Public Administration </w:t>
      </w:r>
      <w:r>
        <w:rPr>
          <w:rFonts w:ascii="Arial Narrow" w:hAnsi="Arial Narrow" w:cs="Arial Narrow"/>
          <w:color w:val="000000"/>
          <w:lang w:val="en-GB" w:eastAsia="en-US"/>
        </w:rPr>
        <w:t xml:space="preserve">through its Twinning project </w:t>
      </w:r>
      <w:r w:rsidRPr="0044247A">
        <w:rPr>
          <w:rFonts w:ascii="Arial Narrow" w:hAnsi="Arial Narrow" w:cs="Arial Narrow"/>
          <w:color w:val="000000"/>
          <w:lang w:val="en-GB" w:eastAsia="en-US"/>
        </w:rPr>
        <w:t>fun</w:t>
      </w:r>
      <w:r>
        <w:rPr>
          <w:rFonts w:ascii="Arial Narrow" w:hAnsi="Arial Narrow" w:cs="Arial Narrow"/>
          <w:color w:val="000000"/>
          <w:lang w:val="en-GB" w:eastAsia="en-US"/>
        </w:rPr>
        <w:t>ded by EU. CIDA-funded project</w:t>
      </w:r>
      <w:r w:rsidRPr="006B7EC0">
        <w:rPr>
          <w:rFonts w:ascii="Arial Narrow" w:hAnsi="Arial Narrow" w:cs="Arial Narrow"/>
          <w:color w:val="000000"/>
          <w:lang w:val="en-GB" w:eastAsia="en-US"/>
        </w:rPr>
        <w:t xml:space="preserve"> </w:t>
      </w:r>
      <w:r>
        <w:rPr>
          <w:rFonts w:ascii="Arial Narrow" w:hAnsi="Arial Narrow" w:cs="Arial Narrow"/>
          <w:color w:val="000000"/>
          <w:lang w:val="en-GB" w:eastAsia="en-US"/>
        </w:rPr>
        <w:t xml:space="preserve">implemented by a Canadian company </w:t>
      </w:r>
      <w:r w:rsidRPr="006B7EC0">
        <w:rPr>
          <w:rFonts w:ascii="Arial Narrow" w:hAnsi="Arial Narrow" w:cs="Arial Narrow"/>
          <w:color w:val="000000"/>
          <w:lang w:val="en-GB" w:eastAsia="en-US"/>
        </w:rPr>
        <w:t>"Ukrainian Civil Service Human Resources Management Re</w:t>
      </w:r>
      <w:r>
        <w:rPr>
          <w:rFonts w:ascii="Arial Narrow" w:hAnsi="Arial Narrow" w:cs="Arial Narrow"/>
          <w:color w:val="000000"/>
          <w:lang w:val="en-GB" w:eastAsia="en-US"/>
        </w:rPr>
        <w:t>form (UCS-HRM)" supports MDCS in r</w:t>
      </w:r>
      <w:r w:rsidRPr="006B7EC0">
        <w:rPr>
          <w:rFonts w:ascii="Arial Narrow" w:hAnsi="Arial Narrow" w:cs="Arial Narrow"/>
          <w:color w:val="000000"/>
          <w:lang w:val="en-GB" w:eastAsia="en-US"/>
        </w:rPr>
        <w:t>eform</w:t>
      </w:r>
      <w:r>
        <w:rPr>
          <w:rFonts w:ascii="Arial Narrow" w:hAnsi="Arial Narrow" w:cs="Arial Narrow"/>
          <w:color w:val="000000"/>
          <w:lang w:val="en-GB" w:eastAsia="en-US"/>
        </w:rPr>
        <w:t>ing</w:t>
      </w:r>
      <w:r w:rsidRPr="006B7EC0">
        <w:rPr>
          <w:rFonts w:ascii="Arial Narrow" w:hAnsi="Arial Narrow" w:cs="Arial Narrow"/>
          <w:color w:val="000000"/>
          <w:lang w:val="en-GB" w:eastAsia="en-US"/>
        </w:rPr>
        <w:t xml:space="preserve"> of the classification system in connection to the remuneration system for civil servants;</w:t>
      </w:r>
      <w:r>
        <w:rPr>
          <w:rFonts w:ascii="Arial Narrow" w:hAnsi="Arial Narrow" w:cs="Arial Narrow"/>
          <w:color w:val="000000"/>
          <w:lang w:val="en-GB" w:eastAsia="en-US"/>
        </w:rPr>
        <w:t xml:space="preserve"> introducing</w:t>
      </w:r>
      <w:r w:rsidRPr="006B7EC0">
        <w:rPr>
          <w:rFonts w:ascii="Arial Narrow" w:hAnsi="Arial Narrow" w:cs="Arial Narrow"/>
          <w:color w:val="000000"/>
          <w:lang w:val="en-GB" w:eastAsia="en-US"/>
        </w:rPr>
        <w:t xml:space="preserve"> of new approaches to the annual evaluation of the performance of civil servants; </w:t>
      </w:r>
      <w:r>
        <w:rPr>
          <w:rFonts w:ascii="Arial Narrow" w:hAnsi="Arial Narrow" w:cs="Arial Narrow"/>
          <w:color w:val="000000"/>
          <w:lang w:val="en-GB" w:eastAsia="en-US"/>
        </w:rPr>
        <w:t>and r</w:t>
      </w:r>
      <w:r w:rsidRPr="006B7EC0">
        <w:rPr>
          <w:rFonts w:ascii="Arial Narrow" w:hAnsi="Arial Narrow" w:cs="Arial Narrow"/>
          <w:color w:val="000000"/>
          <w:lang w:val="en-GB" w:eastAsia="en-US"/>
        </w:rPr>
        <w:t>eform</w:t>
      </w:r>
      <w:r>
        <w:rPr>
          <w:rFonts w:ascii="Arial Narrow" w:hAnsi="Arial Narrow" w:cs="Arial Narrow"/>
          <w:color w:val="000000"/>
          <w:lang w:val="en-GB" w:eastAsia="en-US"/>
        </w:rPr>
        <w:t>ing</w:t>
      </w:r>
      <w:r w:rsidRPr="006B7EC0">
        <w:rPr>
          <w:rFonts w:ascii="Arial Narrow" w:hAnsi="Arial Narrow" w:cs="Arial Narrow"/>
          <w:color w:val="000000"/>
          <w:lang w:val="en-GB" w:eastAsia="en-US"/>
        </w:rPr>
        <w:t xml:space="preserve"> of the system of professional training for civil servants.</w:t>
      </w:r>
      <w:r>
        <w:rPr>
          <w:rFonts w:ascii="Arial Narrow" w:hAnsi="Arial Narrow" w:cs="Arial Narrow"/>
          <w:color w:val="000000"/>
          <w:lang w:val="en-GB" w:eastAsia="en-US"/>
        </w:rPr>
        <w:t xml:space="preserve"> </w:t>
      </w:r>
    </w:p>
    <w:p w14:paraId="0DD713C9" w14:textId="77777777" w:rsidR="00287915" w:rsidRDefault="00767A0A" w:rsidP="008351CA">
      <w:pPr>
        <w:pStyle w:val="NormalWeb"/>
        <w:spacing w:before="120" w:beforeAutospacing="0" w:after="0" w:afterAutospacing="0"/>
        <w:rPr>
          <w:rFonts w:ascii="Arial Narrow" w:hAnsi="Arial Narrow" w:cs="Arial Narrow"/>
          <w:color w:val="000000"/>
          <w:lang w:val="en-GB" w:eastAsia="en-US"/>
        </w:rPr>
      </w:pPr>
      <w:r>
        <w:rPr>
          <w:rFonts w:ascii="Arial Narrow" w:hAnsi="Arial Narrow" w:cs="Arial Narrow"/>
          <w:color w:val="000000"/>
          <w:lang w:val="en-GB" w:eastAsia="en-US"/>
        </w:rPr>
        <w:t>UNDP may</w:t>
      </w:r>
      <w:r w:rsidR="008351CA">
        <w:rPr>
          <w:rFonts w:ascii="Arial Narrow" w:hAnsi="Arial Narrow" w:cs="Arial Narrow"/>
          <w:color w:val="000000"/>
          <w:lang w:val="en-GB" w:eastAsia="en-US"/>
        </w:rPr>
        <w:t xml:space="preserve"> explore the possibilities for potential cooperation in various areas of PAR</w:t>
      </w:r>
      <w:r>
        <w:rPr>
          <w:rFonts w:ascii="Arial Narrow" w:hAnsi="Arial Narrow" w:cs="Arial Narrow"/>
          <w:color w:val="000000"/>
          <w:lang w:val="en-GB" w:eastAsia="en-US"/>
        </w:rPr>
        <w:t xml:space="preserve"> with all partners</w:t>
      </w:r>
      <w:r w:rsidR="008351CA">
        <w:rPr>
          <w:rFonts w:ascii="Arial Narrow" w:hAnsi="Arial Narrow" w:cs="Arial Narrow"/>
          <w:color w:val="000000"/>
          <w:lang w:val="en-GB" w:eastAsia="en-US"/>
        </w:rPr>
        <w:t xml:space="preserve">. Once the areas are identified, UNDP may consider approaching potential donors to support the necessary interventions. </w:t>
      </w:r>
    </w:p>
    <w:p w14:paraId="0DD713CA" w14:textId="77777777" w:rsidR="00931FB1" w:rsidRPr="00E63F32" w:rsidRDefault="00352603" w:rsidP="00931FB1">
      <w:pPr>
        <w:spacing w:before="120"/>
        <w:rPr>
          <w:rFonts w:ascii="Arial Narrow" w:hAnsi="Arial Narrow"/>
          <w:lang w:val="en-GB"/>
        </w:rPr>
      </w:pPr>
      <w:r w:rsidRPr="00E63F32">
        <w:rPr>
          <w:rFonts w:ascii="Arial Narrow" w:hAnsi="Arial Narrow"/>
          <w:b/>
          <w:lang w:val="en-GB"/>
        </w:rPr>
        <w:t>Support</w:t>
      </w:r>
      <w:r w:rsidR="00287915" w:rsidRPr="00E63F32">
        <w:rPr>
          <w:rFonts w:ascii="Arial Narrow" w:hAnsi="Arial Narrow"/>
          <w:b/>
          <w:lang w:val="en-GB"/>
        </w:rPr>
        <w:t xml:space="preserve"> the Government in establishing an </w:t>
      </w:r>
      <w:r w:rsidR="00287915" w:rsidRPr="00E63F32">
        <w:rPr>
          <w:rFonts w:ascii="Arial Narrow" w:hAnsi="Arial Narrow"/>
          <w:b/>
        </w:rPr>
        <w:t>effective policy lifecycle</w:t>
      </w:r>
      <w:r w:rsidR="00814F6F" w:rsidRPr="00E63F32">
        <w:rPr>
          <w:rFonts w:ascii="Arial Narrow" w:hAnsi="Arial Narrow"/>
          <w:b/>
        </w:rPr>
        <w:t xml:space="preserve"> at both</w:t>
      </w:r>
      <w:r w:rsidRPr="00E63F32">
        <w:rPr>
          <w:rFonts w:ascii="Arial Narrow" w:hAnsi="Arial Narrow"/>
          <w:b/>
        </w:rPr>
        <w:t xml:space="preserve"> central and line ministries levels</w:t>
      </w:r>
      <w:r w:rsidR="00DB3B36" w:rsidRPr="00E63F32">
        <w:rPr>
          <w:rFonts w:ascii="Arial Narrow" w:hAnsi="Arial Narrow"/>
          <w:b/>
        </w:rPr>
        <w:t>.</w:t>
      </w:r>
      <w:r w:rsidR="00DB3B36" w:rsidRPr="00E63F32">
        <w:rPr>
          <w:rFonts w:ascii="Arial Narrow" w:hAnsi="Arial Narrow"/>
          <w:lang w:val="en-GB"/>
        </w:rPr>
        <w:t xml:space="preserve"> UNDP interventions contributed to building consensus on</w:t>
      </w:r>
      <w:r w:rsidR="00287915" w:rsidRPr="00E63F32">
        <w:rPr>
          <w:rFonts w:ascii="Arial Narrow" w:hAnsi="Arial Narrow"/>
          <w:lang w:val="en-GB"/>
        </w:rPr>
        <w:t xml:space="preserve"> reforms </w:t>
      </w:r>
      <w:r w:rsidRPr="00E63F32">
        <w:rPr>
          <w:rFonts w:ascii="Arial Narrow" w:hAnsi="Arial Narrow"/>
          <w:lang w:val="en-GB"/>
        </w:rPr>
        <w:t>so that many politicians, civil servants and experts share the common beliefs and ideas on what</w:t>
      </w:r>
      <w:r w:rsidR="00DB3B36" w:rsidRPr="00E63F32">
        <w:rPr>
          <w:rFonts w:ascii="Arial Narrow" w:hAnsi="Arial Narrow"/>
          <w:lang w:val="en-GB"/>
        </w:rPr>
        <w:t xml:space="preserve"> </w:t>
      </w:r>
      <w:r w:rsidR="00287915" w:rsidRPr="00E63F32">
        <w:rPr>
          <w:rFonts w:ascii="Arial Narrow" w:hAnsi="Arial Narrow"/>
          <w:lang w:val="en-GB"/>
        </w:rPr>
        <w:t xml:space="preserve">should be implemented </w:t>
      </w:r>
      <w:r w:rsidR="00DB3B36" w:rsidRPr="00E63F32">
        <w:rPr>
          <w:rFonts w:ascii="Arial Narrow" w:hAnsi="Arial Narrow"/>
          <w:lang w:val="en-GB"/>
        </w:rPr>
        <w:t xml:space="preserve">to advance human development of the country. </w:t>
      </w:r>
    </w:p>
    <w:p w14:paraId="0DD713CB" w14:textId="77777777" w:rsidR="00287915" w:rsidRDefault="00931FB1" w:rsidP="00931FB1">
      <w:pPr>
        <w:spacing w:before="120"/>
        <w:rPr>
          <w:rFonts w:ascii="Arial Narrow" w:hAnsi="Arial Narrow"/>
          <w:lang w:val="en-GB"/>
        </w:rPr>
      </w:pPr>
      <w:r w:rsidRPr="00E63F32">
        <w:rPr>
          <w:rFonts w:ascii="Arial Narrow" w:hAnsi="Arial Narrow"/>
          <w:lang w:val="en-GB"/>
        </w:rPr>
        <w:t>It is a common belief of experts and stakeholders that t</w:t>
      </w:r>
      <w:r w:rsidR="00DB3B36" w:rsidRPr="00E63F32">
        <w:rPr>
          <w:rFonts w:ascii="Arial Narrow" w:hAnsi="Arial Narrow"/>
          <w:lang w:val="en-GB"/>
        </w:rPr>
        <w:t>he</w:t>
      </w:r>
      <w:r w:rsidR="00287915" w:rsidRPr="00E63F32">
        <w:rPr>
          <w:rFonts w:ascii="Arial Narrow" w:hAnsi="Arial Narrow"/>
          <w:lang w:val="en-GB"/>
        </w:rPr>
        <w:t xml:space="preserve"> effectiveness of policymakin</w:t>
      </w:r>
      <w:r w:rsidRPr="00E63F32">
        <w:rPr>
          <w:rFonts w:ascii="Arial Narrow" w:hAnsi="Arial Narrow"/>
          <w:lang w:val="en-GB"/>
        </w:rPr>
        <w:t>g institutions and processes as well as</w:t>
      </w:r>
      <w:r w:rsidR="00287915" w:rsidRPr="00E63F32">
        <w:rPr>
          <w:rFonts w:ascii="Arial Narrow" w:hAnsi="Arial Narrow"/>
          <w:lang w:val="en-GB"/>
        </w:rPr>
        <w:t xml:space="preserve"> capacity of public administration should be enhanced</w:t>
      </w:r>
      <w:r w:rsidRPr="00E63F32">
        <w:rPr>
          <w:rFonts w:ascii="Arial Narrow" w:hAnsi="Arial Narrow"/>
          <w:lang w:val="en-GB"/>
        </w:rPr>
        <w:t xml:space="preserve"> to implement these reforms</w:t>
      </w:r>
      <w:r w:rsidR="00287915" w:rsidRPr="00E63F32">
        <w:rPr>
          <w:rFonts w:ascii="Arial Narrow" w:hAnsi="Arial Narrow"/>
          <w:lang w:val="en-GB"/>
        </w:rPr>
        <w:t xml:space="preserve">. One of the first priorities identified by stakeholders through the interviews, is a need to </w:t>
      </w:r>
      <w:r w:rsidR="00287915" w:rsidRPr="00E63F32">
        <w:rPr>
          <w:rFonts w:ascii="Arial Narrow" w:hAnsi="Arial Narrow"/>
          <w:lang w:val="en-GB"/>
        </w:rPr>
        <w:lastRenderedPageBreak/>
        <w:t>enhance state’s capacity in effective policymaking and coordination so that it will be able to imple</w:t>
      </w:r>
      <w:r w:rsidRPr="00E63F32">
        <w:rPr>
          <w:rFonts w:ascii="Arial Narrow" w:hAnsi="Arial Narrow"/>
          <w:lang w:val="en-GB"/>
        </w:rPr>
        <w:t>ment a series of reforms</w:t>
      </w:r>
      <w:r w:rsidR="00287915" w:rsidRPr="00E63F32">
        <w:rPr>
          <w:rFonts w:ascii="Arial Narrow" w:hAnsi="Arial Narrow"/>
          <w:lang w:val="en-GB"/>
        </w:rPr>
        <w:t xml:space="preserve"> on which </w:t>
      </w:r>
      <w:r w:rsidRPr="00E63F32">
        <w:rPr>
          <w:rFonts w:ascii="Arial Narrow" w:hAnsi="Arial Narrow"/>
          <w:lang w:val="en-GB"/>
        </w:rPr>
        <w:t xml:space="preserve">there is a </w:t>
      </w:r>
      <w:r w:rsidR="00E63F32">
        <w:rPr>
          <w:rFonts w:ascii="Arial Narrow" w:hAnsi="Arial Narrow"/>
          <w:lang w:val="en-GB"/>
        </w:rPr>
        <w:t>consensus</w:t>
      </w:r>
      <w:r w:rsidR="00287915" w:rsidRPr="00E63F32">
        <w:rPr>
          <w:rFonts w:ascii="Arial Narrow" w:hAnsi="Arial Narrow"/>
          <w:lang w:val="en-GB"/>
        </w:rPr>
        <w:t>.</w:t>
      </w:r>
      <w:r>
        <w:rPr>
          <w:rFonts w:ascii="Arial Narrow" w:hAnsi="Arial Narrow"/>
          <w:lang w:val="en-GB"/>
        </w:rPr>
        <w:t xml:space="preserve"> Core steps of a typical policy cycle existing in OECD and EU countries are presented in Table 4 below. </w:t>
      </w:r>
      <w:r w:rsidR="00287915">
        <w:rPr>
          <w:rFonts w:ascii="Arial Narrow" w:hAnsi="Arial Narrow"/>
          <w:lang w:val="en-GB"/>
        </w:rPr>
        <w:t xml:space="preserve"> </w:t>
      </w:r>
    </w:p>
    <w:p w14:paraId="0DD713CC" w14:textId="77777777" w:rsidR="00287915" w:rsidRPr="00363B40" w:rsidRDefault="00287915" w:rsidP="00287915">
      <w:pPr>
        <w:rPr>
          <w:rFonts w:ascii="Arial Narrow" w:hAnsi="Arial Narrow"/>
        </w:rPr>
      </w:pPr>
    </w:p>
    <w:p w14:paraId="0DD713CD" w14:textId="77777777" w:rsidR="00287915" w:rsidRPr="00363B40" w:rsidRDefault="005B3B5B" w:rsidP="00287915">
      <w:pPr>
        <w:rPr>
          <w:rFonts w:ascii="Arial Narrow" w:hAnsi="Arial Narrow"/>
          <w:b/>
          <w:bCs/>
        </w:rPr>
      </w:pPr>
      <w:r>
        <w:rPr>
          <w:rFonts w:ascii="Arial Narrow" w:hAnsi="Arial Narrow"/>
          <w:b/>
          <w:bCs/>
        </w:rPr>
        <w:t>Table 4</w:t>
      </w:r>
      <w:r w:rsidR="00287915" w:rsidRPr="00363B40">
        <w:rPr>
          <w:rFonts w:ascii="Arial Narrow" w:hAnsi="Arial Narrow"/>
          <w:b/>
          <w:bCs/>
        </w:rPr>
        <w:t>: Core Steps of the Policy Cycle</w:t>
      </w:r>
      <w:r w:rsidR="00287915" w:rsidRPr="00287915">
        <w:rPr>
          <w:rFonts w:ascii="Arial Narrow" w:hAnsi="Arial Narrow"/>
        </w:rPr>
        <w:t>:</w:t>
      </w:r>
      <w:r w:rsidR="00287915" w:rsidRPr="00363B40">
        <w:rPr>
          <w:vertAlign w:val="superscript"/>
        </w:rPr>
        <w:footnoteReference w:id="25"/>
      </w:r>
    </w:p>
    <w:tbl>
      <w:tblPr>
        <w:tblStyle w:val="TableGrid"/>
        <w:tblW w:w="0" w:type="auto"/>
        <w:shd w:val="clear" w:color="auto" w:fill="CCFFCC"/>
        <w:tblLook w:val="01E0" w:firstRow="1" w:lastRow="1" w:firstColumn="1" w:lastColumn="1" w:noHBand="0" w:noVBand="0"/>
      </w:tblPr>
      <w:tblGrid>
        <w:gridCol w:w="2628"/>
        <w:gridCol w:w="6228"/>
      </w:tblGrid>
      <w:tr w:rsidR="00287915" w:rsidRPr="004378E6" w14:paraId="0DD713D1" w14:textId="77777777">
        <w:tc>
          <w:tcPr>
            <w:tcW w:w="2628" w:type="dxa"/>
            <w:shd w:val="clear" w:color="auto" w:fill="CCFFCC"/>
          </w:tcPr>
          <w:p w14:paraId="0DD713CE" w14:textId="77777777" w:rsidR="00287915" w:rsidRPr="004378E6" w:rsidRDefault="00287915" w:rsidP="00287915">
            <w:pPr>
              <w:rPr>
                <w:rFonts w:ascii="Arial Narrow" w:hAnsi="Arial Narrow"/>
                <w:b/>
                <w:bCs/>
                <w:sz w:val="22"/>
              </w:rPr>
            </w:pPr>
            <w:r w:rsidRPr="004378E6">
              <w:rPr>
                <w:rFonts w:ascii="Arial Narrow" w:hAnsi="Arial Narrow"/>
                <w:b/>
                <w:bCs/>
                <w:sz w:val="22"/>
              </w:rPr>
              <w:t>Political Agenda Setting</w:t>
            </w:r>
          </w:p>
        </w:tc>
        <w:tc>
          <w:tcPr>
            <w:tcW w:w="6228" w:type="dxa"/>
            <w:shd w:val="clear" w:color="auto" w:fill="CCFFCC"/>
          </w:tcPr>
          <w:p w14:paraId="0DD713CF" w14:textId="77777777" w:rsidR="00287915" w:rsidRPr="004378E6" w:rsidRDefault="00287915" w:rsidP="00287915">
            <w:pPr>
              <w:numPr>
                <w:ilvl w:val="0"/>
                <w:numId w:val="61"/>
              </w:numPr>
              <w:rPr>
                <w:rFonts w:ascii="Arial Narrow" w:hAnsi="Arial Narrow"/>
                <w:sz w:val="22"/>
              </w:rPr>
            </w:pPr>
            <w:r w:rsidRPr="004378E6">
              <w:rPr>
                <w:rFonts w:ascii="Arial Narrow" w:hAnsi="Arial Narrow"/>
                <w:sz w:val="22"/>
              </w:rPr>
              <w:t>defining the government’s priorities;</w:t>
            </w:r>
          </w:p>
          <w:p w14:paraId="0DD713D0" w14:textId="77777777" w:rsidR="00287915" w:rsidRPr="004378E6" w:rsidRDefault="00287915" w:rsidP="00287915">
            <w:pPr>
              <w:numPr>
                <w:ilvl w:val="0"/>
                <w:numId w:val="61"/>
              </w:numPr>
              <w:rPr>
                <w:rFonts w:ascii="Arial Narrow" w:hAnsi="Arial Narrow"/>
                <w:sz w:val="22"/>
              </w:rPr>
            </w:pPr>
            <w:r w:rsidRPr="004378E6">
              <w:rPr>
                <w:rFonts w:ascii="Arial Narrow" w:hAnsi="Arial Narrow"/>
                <w:sz w:val="22"/>
              </w:rPr>
              <w:t>annual policy and legislative planning;</w:t>
            </w:r>
          </w:p>
        </w:tc>
      </w:tr>
      <w:tr w:rsidR="00287915" w:rsidRPr="004378E6" w14:paraId="0DD713D9" w14:textId="77777777">
        <w:tc>
          <w:tcPr>
            <w:tcW w:w="2628" w:type="dxa"/>
            <w:shd w:val="clear" w:color="auto" w:fill="CCFFCC"/>
          </w:tcPr>
          <w:p w14:paraId="0DD713D2" w14:textId="77777777" w:rsidR="00287915" w:rsidRPr="004378E6" w:rsidRDefault="00287915" w:rsidP="00287915">
            <w:pPr>
              <w:rPr>
                <w:rFonts w:ascii="Arial Narrow" w:hAnsi="Arial Narrow"/>
                <w:b/>
                <w:bCs/>
                <w:sz w:val="22"/>
              </w:rPr>
            </w:pPr>
            <w:r w:rsidRPr="004378E6">
              <w:rPr>
                <w:rFonts w:ascii="Arial Narrow" w:hAnsi="Arial Narrow"/>
                <w:b/>
                <w:bCs/>
                <w:sz w:val="22"/>
              </w:rPr>
              <w:t>Policy Development</w:t>
            </w:r>
          </w:p>
        </w:tc>
        <w:tc>
          <w:tcPr>
            <w:tcW w:w="6228" w:type="dxa"/>
            <w:shd w:val="clear" w:color="auto" w:fill="CCFFCC"/>
          </w:tcPr>
          <w:p w14:paraId="0DD713D3" w14:textId="77777777" w:rsidR="00287915" w:rsidRPr="004378E6" w:rsidRDefault="00287915" w:rsidP="00287915">
            <w:pPr>
              <w:numPr>
                <w:ilvl w:val="0"/>
                <w:numId w:val="61"/>
              </w:numPr>
              <w:rPr>
                <w:rFonts w:ascii="Arial Narrow" w:hAnsi="Arial Narrow"/>
                <w:sz w:val="22"/>
              </w:rPr>
            </w:pPr>
            <w:r w:rsidRPr="004378E6">
              <w:rPr>
                <w:rFonts w:ascii="Arial Narrow" w:hAnsi="Arial Narrow"/>
                <w:sz w:val="22"/>
              </w:rPr>
              <w:t>preparation of policy proposals (including policy analysis, impact assessment, consultations with civil society);</w:t>
            </w:r>
          </w:p>
          <w:p w14:paraId="0DD713D4" w14:textId="77777777" w:rsidR="00287915" w:rsidRPr="004378E6" w:rsidRDefault="00287915" w:rsidP="00287915">
            <w:pPr>
              <w:numPr>
                <w:ilvl w:val="0"/>
                <w:numId w:val="61"/>
              </w:numPr>
              <w:rPr>
                <w:rFonts w:ascii="Arial Narrow" w:hAnsi="Arial Narrow"/>
                <w:sz w:val="22"/>
              </w:rPr>
            </w:pPr>
            <w:r w:rsidRPr="004378E6">
              <w:rPr>
                <w:rFonts w:ascii="Arial Narrow" w:hAnsi="Arial Narrow"/>
                <w:sz w:val="22"/>
              </w:rPr>
              <w:t>preparation of legal drafts</w:t>
            </w:r>
            <w:r w:rsidRPr="004378E6">
              <w:rPr>
                <w:rFonts w:ascii="Arial Narrow" w:hAnsi="Arial Narrow"/>
                <w:sz w:val="22"/>
                <w:vertAlign w:val="superscript"/>
              </w:rPr>
              <w:footnoteReference w:id="26"/>
            </w:r>
            <w:r w:rsidRPr="004378E6">
              <w:rPr>
                <w:rFonts w:ascii="Arial Narrow" w:hAnsi="Arial Narrow"/>
                <w:sz w:val="22"/>
              </w:rPr>
              <w:t>;</w:t>
            </w:r>
          </w:p>
          <w:p w14:paraId="0DD713D5" w14:textId="77777777" w:rsidR="00287915" w:rsidRPr="004378E6" w:rsidRDefault="00287915" w:rsidP="00287915">
            <w:pPr>
              <w:numPr>
                <w:ilvl w:val="0"/>
                <w:numId w:val="61"/>
              </w:numPr>
              <w:rPr>
                <w:rFonts w:ascii="Arial Narrow" w:hAnsi="Arial Narrow"/>
                <w:sz w:val="22"/>
              </w:rPr>
            </w:pPr>
            <w:r w:rsidRPr="004378E6">
              <w:rPr>
                <w:rFonts w:ascii="Arial Narrow" w:hAnsi="Arial Narrow"/>
                <w:sz w:val="22"/>
              </w:rPr>
              <w:t>inter-ministerial consultations;</w:t>
            </w:r>
          </w:p>
          <w:p w14:paraId="0DD713D6" w14:textId="77777777" w:rsidR="00287915" w:rsidRPr="004378E6" w:rsidRDefault="00287915" w:rsidP="00287915">
            <w:pPr>
              <w:numPr>
                <w:ilvl w:val="0"/>
                <w:numId w:val="61"/>
              </w:numPr>
              <w:rPr>
                <w:rFonts w:ascii="Arial Narrow" w:hAnsi="Arial Narrow"/>
                <w:sz w:val="22"/>
              </w:rPr>
            </w:pPr>
            <w:r w:rsidRPr="004378E6">
              <w:rPr>
                <w:rFonts w:ascii="Arial Narrow" w:hAnsi="Arial Narrow"/>
                <w:sz w:val="22"/>
              </w:rPr>
              <w:t>submission of items to the government office;</w:t>
            </w:r>
          </w:p>
          <w:p w14:paraId="0DD713D7" w14:textId="77777777" w:rsidR="00287915" w:rsidRPr="004378E6" w:rsidRDefault="00287915" w:rsidP="00287915">
            <w:pPr>
              <w:numPr>
                <w:ilvl w:val="0"/>
                <w:numId w:val="61"/>
              </w:numPr>
              <w:rPr>
                <w:rFonts w:ascii="Arial Narrow" w:hAnsi="Arial Narrow"/>
                <w:sz w:val="22"/>
              </w:rPr>
            </w:pPr>
            <w:r w:rsidRPr="004378E6">
              <w:rPr>
                <w:rFonts w:ascii="Arial Narrow" w:hAnsi="Arial Narrow"/>
                <w:sz w:val="22"/>
              </w:rPr>
              <w:t>review by the government office;</w:t>
            </w:r>
          </w:p>
          <w:p w14:paraId="0DD713D8" w14:textId="77777777" w:rsidR="00287915" w:rsidRPr="004378E6" w:rsidRDefault="00287915" w:rsidP="00287915">
            <w:pPr>
              <w:numPr>
                <w:ilvl w:val="0"/>
                <w:numId w:val="61"/>
              </w:numPr>
              <w:rPr>
                <w:rFonts w:ascii="Arial Narrow" w:hAnsi="Arial Narrow"/>
                <w:sz w:val="22"/>
              </w:rPr>
            </w:pPr>
            <w:r w:rsidRPr="004378E6">
              <w:rPr>
                <w:rFonts w:ascii="Arial Narrow" w:hAnsi="Arial Narrow"/>
                <w:sz w:val="22"/>
              </w:rPr>
              <w:t>review by ministerial committees;</w:t>
            </w:r>
          </w:p>
        </w:tc>
      </w:tr>
      <w:tr w:rsidR="00287915" w:rsidRPr="004378E6" w14:paraId="0DD713DD" w14:textId="77777777">
        <w:tc>
          <w:tcPr>
            <w:tcW w:w="2628" w:type="dxa"/>
            <w:shd w:val="clear" w:color="auto" w:fill="CCFFCC"/>
          </w:tcPr>
          <w:p w14:paraId="0DD713DA" w14:textId="77777777" w:rsidR="00287915" w:rsidRPr="004378E6" w:rsidRDefault="00287915" w:rsidP="00287915">
            <w:pPr>
              <w:rPr>
                <w:rFonts w:ascii="Arial Narrow" w:hAnsi="Arial Narrow"/>
                <w:b/>
                <w:bCs/>
                <w:sz w:val="22"/>
              </w:rPr>
            </w:pPr>
            <w:r w:rsidRPr="004378E6">
              <w:rPr>
                <w:rFonts w:ascii="Arial Narrow" w:hAnsi="Arial Narrow"/>
                <w:b/>
                <w:bCs/>
                <w:sz w:val="22"/>
              </w:rPr>
              <w:t>Legitimation</w:t>
            </w:r>
          </w:p>
        </w:tc>
        <w:tc>
          <w:tcPr>
            <w:tcW w:w="6228" w:type="dxa"/>
            <w:shd w:val="clear" w:color="auto" w:fill="CCFFCC"/>
          </w:tcPr>
          <w:p w14:paraId="0DD713DB" w14:textId="77777777" w:rsidR="00287915" w:rsidRPr="004378E6" w:rsidRDefault="00287915" w:rsidP="00287915">
            <w:pPr>
              <w:numPr>
                <w:ilvl w:val="0"/>
                <w:numId w:val="61"/>
              </w:numPr>
              <w:rPr>
                <w:rFonts w:ascii="Arial Narrow" w:hAnsi="Arial Narrow"/>
                <w:sz w:val="22"/>
              </w:rPr>
            </w:pPr>
            <w:r w:rsidRPr="004378E6">
              <w:rPr>
                <w:rFonts w:ascii="Arial Narrow" w:hAnsi="Arial Narrow"/>
                <w:sz w:val="22"/>
              </w:rPr>
              <w:t>decision by the government (Council of Ministers);</w:t>
            </w:r>
          </w:p>
          <w:p w14:paraId="0DD713DC" w14:textId="77777777" w:rsidR="00287915" w:rsidRPr="004378E6" w:rsidRDefault="00287915" w:rsidP="00287915">
            <w:pPr>
              <w:numPr>
                <w:ilvl w:val="0"/>
                <w:numId w:val="61"/>
              </w:numPr>
              <w:rPr>
                <w:rFonts w:ascii="Arial Narrow" w:hAnsi="Arial Narrow"/>
                <w:sz w:val="22"/>
              </w:rPr>
            </w:pPr>
            <w:r w:rsidRPr="004378E6">
              <w:rPr>
                <w:rFonts w:ascii="Arial Narrow" w:hAnsi="Arial Narrow"/>
                <w:sz w:val="22"/>
              </w:rPr>
              <w:t>parliamentary process and passage;</w:t>
            </w:r>
          </w:p>
        </w:tc>
      </w:tr>
      <w:tr w:rsidR="00287915" w:rsidRPr="004378E6" w14:paraId="0DD713E1" w14:textId="77777777">
        <w:tc>
          <w:tcPr>
            <w:tcW w:w="2628" w:type="dxa"/>
            <w:shd w:val="clear" w:color="auto" w:fill="CCFFCC"/>
          </w:tcPr>
          <w:p w14:paraId="0DD713DE" w14:textId="77777777" w:rsidR="00287915" w:rsidRPr="004378E6" w:rsidRDefault="00287915" w:rsidP="00287915">
            <w:pPr>
              <w:rPr>
                <w:rFonts w:ascii="Arial Narrow" w:hAnsi="Arial Narrow"/>
                <w:b/>
                <w:bCs/>
                <w:sz w:val="22"/>
              </w:rPr>
            </w:pPr>
            <w:r w:rsidRPr="004378E6">
              <w:rPr>
                <w:rFonts w:ascii="Arial Narrow" w:hAnsi="Arial Narrow"/>
                <w:b/>
                <w:bCs/>
                <w:sz w:val="22"/>
              </w:rPr>
              <w:t>Implementation and evaluation</w:t>
            </w:r>
          </w:p>
        </w:tc>
        <w:tc>
          <w:tcPr>
            <w:tcW w:w="6228" w:type="dxa"/>
            <w:shd w:val="clear" w:color="auto" w:fill="CCFFCC"/>
          </w:tcPr>
          <w:p w14:paraId="0DD713DF" w14:textId="77777777" w:rsidR="00287915" w:rsidRPr="004378E6" w:rsidRDefault="00287915" w:rsidP="00287915">
            <w:pPr>
              <w:numPr>
                <w:ilvl w:val="0"/>
                <w:numId w:val="61"/>
              </w:numPr>
              <w:rPr>
                <w:rFonts w:ascii="Arial Narrow" w:hAnsi="Arial Narrow"/>
                <w:sz w:val="22"/>
              </w:rPr>
            </w:pPr>
            <w:r w:rsidRPr="004378E6">
              <w:rPr>
                <w:rFonts w:ascii="Arial Narrow" w:hAnsi="Arial Narrow"/>
                <w:sz w:val="22"/>
              </w:rPr>
              <w:t>implementation; and</w:t>
            </w:r>
          </w:p>
          <w:p w14:paraId="0DD713E0" w14:textId="77777777" w:rsidR="00287915" w:rsidRPr="004378E6" w:rsidRDefault="00287915" w:rsidP="00287915">
            <w:pPr>
              <w:rPr>
                <w:rFonts w:ascii="Arial Narrow" w:hAnsi="Arial Narrow"/>
                <w:sz w:val="22"/>
              </w:rPr>
            </w:pPr>
            <w:r w:rsidRPr="004378E6">
              <w:rPr>
                <w:rFonts w:ascii="Arial Narrow" w:hAnsi="Arial Narrow"/>
                <w:sz w:val="22"/>
              </w:rPr>
              <w:t xml:space="preserve">12. </w:t>
            </w:r>
            <w:r>
              <w:rPr>
                <w:rFonts w:ascii="Arial Narrow" w:hAnsi="Arial Narrow"/>
                <w:sz w:val="22"/>
              </w:rPr>
              <w:t xml:space="preserve"> </w:t>
            </w:r>
            <w:r w:rsidRPr="004378E6">
              <w:rPr>
                <w:rFonts w:ascii="Arial Narrow" w:hAnsi="Arial Narrow"/>
                <w:sz w:val="22"/>
              </w:rPr>
              <w:t>monitoring and evaluation</w:t>
            </w:r>
          </w:p>
        </w:tc>
      </w:tr>
    </w:tbl>
    <w:p w14:paraId="0DD713E2" w14:textId="77777777" w:rsidR="00287915" w:rsidRPr="009256A8" w:rsidRDefault="00287915" w:rsidP="00287915">
      <w:pPr>
        <w:rPr>
          <w:rFonts w:ascii="Arial Narrow" w:hAnsi="Arial Narrow"/>
          <w:lang w:val="en-GB"/>
        </w:rPr>
      </w:pPr>
    </w:p>
    <w:p w14:paraId="0DD713E3" w14:textId="77777777" w:rsidR="00287915" w:rsidRDefault="00287915" w:rsidP="00814F6F">
      <w:pPr>
        <w:spacing w:before="120"/>
        <w:rPr>
          <w:rFonts w:ascii="Arial Narrow" w:hAnsi="Arial Narrow"/>
          <w:lang w:val="en-GB"/>
        </w:rPr>
      </w:pPr>
      <w:r w:rsidRPr="009256A8">
        <w:rPr>
          <w:rFonts w:ascii="Arial Narrow" w:hAnsi="Arial Narrow"/>
          <w:lang w:val="en-GB"/>
        </w:rPr>
        <w:t>To support the insti</w:t>
      </w:r>
      <w:r>
        <w:rPr>
          <w:rFonts w:ascii="Arial Narrow" w:hAnsi="Arial Narrow"/>
          <w:lang w:val="en-GB"/>
        </w:rPr>
        <w:t>t</w:t>
      </w:r>
      <w:r w:rsidRPr="009256A8">
        <w:rPr>
          <w:rFonts w:ascii="Arial Narrow" w:hAnsi="Arial Narrow"/>
          <w:lang w:val="en-GB"/>
        </w:rPr>
        <w:t xml:space="preserve">utionalization of the policy cycle or at least its key elements consistent with </w:t>
      </w:r>
      <w:r w:rsidR="00814F6F">
        <w:rPr>
          <w:rFonts w:ascii="Arial Narrow" w:hAnsi="Arial Narrow"/>
          <w:lang w:val="en-GB"/>
        </w:rPr>
        <w:t xml:space="preserve">OECD and </w:t>
      </w:r>
      <w:r w:rsidRPr="009256A8">
        <w:rPr>
          <w:rFonts w:ascii="Arial Narrow" w:hAnsi="Arial Narrow"/>
          <w:lang w:val="en-GB"/>
        </w:rPr>
        <w:t xml:space="preserve">EU models, UNDP may focus on two areas of support: </w:t>
      </w:r>
    </w:p>
    <w:p w14:paraId="0DD713E4" w14:textId="77777777" w:rsidR="00287915" w:rsidRPr="009256A8" w:rsidRDefault="00E63F32" w:rsidP="00814F6F">
      <w:pPr>
        <w:spacing w:before="120"/>
        <w:rPr>
          <w:rFonts w:ascii="Arial Narrow" w:hAnsi="Arial Narrow"/>
          <w:lang w:val="en-GB"/>
        </w:rPr>
      </w:pPr>
      <w:r>
        <w:rPr>
          <w:rFonts w:ascii="Arial Narrow" w:hAnsi="Arial Narrow"/>
          <w:lang w:val="en-GB"/>
        </w:rPr>
        <w:t xml:space="preserve">1. </w:t>
      </w:r>
      <w:r w:rsidR="00287915" w:rsidRPr="00814F6F">
        <w:rPr>
          <w:rFonts w:ascii="Arial Narrow" w:hAnsi="Arial Narrow"/>
          <w:lang w:val="en-GB"/>
        </w:rPr>
        <w:t>Provide technical support and help the Government in establishing a policy cycle consistent with the best international practices. Strengthen capacity of the Cabinet of Ministers’ staff to maintain standards of effective policy cycle.</w:t>
      </w:r>
      <w:r w:rsidR="00287915">
        <w:rPr>
          <w:rFonts w:ascii="Arial Narrow" w:hAnsi="Arial Narrow"/>
          <w:lang w:val="en-GB"/>
        </w:rPr>
        <w:t xml:space="preserve"> The Government can be supported in developing internal administrative regulations on key steps and requirements of the policy cycle. Supporting training materials and templates can be developed and widely disseminated among central agencies and line ministries. Technical support can be provided in developing of</w:t>
      </w:r>
      <w:r w:rsidR="00287915" w:rsidRPr="009256A8">
        <w:rPr>
          <w:rFonts w:ascii="Arial Narrow" w:hAnsi="Arial Narrow"/>
          <w:lang w:val="en-GB"/>
        </w:rPr>
        <w:t xml:space="preserve"> guides and protocols to ensure consistency in policy pr</w:t>
      </w:r>
      <w:r w:rsidR="00287915">
        <w:rPr>
          <w:rFonts w:ascii="Arial Narrow" w:hAnsi="Arial Narrow"/>
          <w:lang w:val="en-GB"/>
        </w:rPr>
        <w:t>oducts and processes.</w:t>
      </w:r>
      <w:r w:rsidR="00287915" w:rsidRPr="009256A8">
        <w:rPr>
          <w:rFonts w:ascii="Arial Narrow" w:hAnsi="Arial Narrow"/>
          <w:lang w:val="en-GB"/>
        </w:rPr>
        <w:t xml:space="preserve"> Regular Government-wide training on how to prepare policy submissions could be delivered as well. </w:t>
      </w:r>
      <w:r w:rsidR="00287915">
        <w:rPr>
          <w:rFonts w:ascii="Arial Narrow" w:hAnsi="Arial Narrow"/>
          <w:lang w:val="en-GB"/>
        </w:rPr>
        <w:t xml:space="preserve">The central Government agencies such as the Cabinet of Ministers’ staff and staff of the President’s Administration can be </w:t>
      </w:r>
      <w:r w:rsidR="00814F6F">
        <w:rPr>
          <w:rFonts w:ascii="Arial Narrow" w:hAnsi="Arial Narrow"/>
          <w:lang w:val="en-GB"/>
        </w:rPr>
        <w:t xml:space="preserve">also </w:t>
      </w:r>
      <w:r w:rsidR="00287915">
        <w:rPr>
          <w:rFonts w:ascii="Arial Narrow" w:hAnsi="Arial Narrow"/>
          <w:lang w:val="en-GB"/>
        </w:rPr>
        <w:t xml:space="preserve">supported in </w:t>
      </w:r>
      <w:r w:rsidR="00287915" w:rsidRPr="00814F6F">
        <w:rPr>
          <w:rFonts w:ascii="Arial Narrow" w:hAnsi="Arial Narrow"/>
          <w:bCs/>
          <w:lang w:val="en-GB"/>
        </w:rPr>
        <w:t>promoting practices of horizontal inter-ministerial coordination.</w:t>
      </w:r>
      <w:r w:rsidR="00287915" w:rsidRPr="009256A8">
        <w:rPr>
          <w:rFonts w:ascii="Arial Narrow" w:hAnsi="Arial Narrow"/>
          <w:b/>
          <w:bCs/>
          <w:lang w:val="en-GB"/>
        </w:rPr>
        <w:t xml:space="preserve"> </w:t>
      </w:r>
      <w:r w:rsidR="00287915" w:rsidRPr="009256A8">
        <w:rPr>
          <w:rFonts w:ascii="Arial Narrow" w:hAnsi="Arial Narrow"/>
          <w:lang w:val="en-GB"/>
        </w:rPr>
        <w:t>Horizontal coordination should be enhanced because many issues, particularly in strategic policy or complex poli</w:t>
      </w:r>
      <w:r w:rsidR="00287915">
        <w:rPr>
          <w:rFonts w:ascii="Arial Narrow" w:hAnsi="Arial Narrow"/>
          <w:lang w:val="en-GB"/>
        </w:rPr>
        <w:t>cies</w:t>
      </w:r>
      <w:r w:rsidR="00287915" w:rsidRPr="009256A8">
        <w:rPr>
          <w:rFonts w:ascii="Arial Narrow" w:hAnsi="Arial Narrow"/>
          <w:lang w:val="en-GB"/>
        </w:rPr>
        <w:t>, do not fall within the mandate of one mi</w:t>
      </w:r>
      <w:r w:rsidR="00287915">
        <w:rPr>
          <w:rFonts w:ascii="Arial Narrow" w:hAnsi="Arial Narrow"/>
          <w:lang w:val="en-GB"/>
        </w:rPr>
        <w:t>nistry and requires integration of</w:t>
      </w:r>
      <w:r w:rsidR="00287915" w:rsidRPr="009256A8">
        <w:rPr>
          <w:rFonts w:ascii="Arial Narrow" w:hAnsi="Arial Narrow"/>
          <w:lang w:val="en-GB"/>
        </w:rPr>
        <w:t xml:space="preserve"> diverse expertise and persp</w:t>
      </w:r>
      <w:r w:rsidR="00287915">
        <w:rPr>
          <w:rFonts w:ascii="Arial Narrow" w:hAnsi="Arial Narrow"/>
          <w:lang w:val="en-GB"/>
        </w:rPr>
        <w:t xml:space="preserve">ectives. </w:t>
      </w:r>
    </w:p>
    <w:p w14:paraId="0DD713E5" w14:textId="77777777" w:rsidR="008351CA" w:rsidRPr="00814F6F" w:rsidRDefault="00E63F32" w:rsidP="00814F6F">
      <w:pPr>
        <w:spacing w:before="120"/>
        <w:rPr>
          <w:rFonts w:ascii="Arial Narrow" w:hAnsi="Arial Narrow"/>
        </w:rPr>
      </w:pPr>
      <w:r w:rsidRPr="00E63F32">
        <w:rPr>
          <w:rFonts w:ascii="Arial Narrow" w:hAnsi="Arial Narrow"/>
        </w:rPr>
        <w:t xml:space="preserve">2. </w:t>
      </w:r>
      <w:r w:rsidR="00287915" w:rsidRPr="00E63F32">
        <w:rPr>
          <w:rFonts w:ascii="Arial Narrow" w:hAnsi="Arial Narrow"/>
        </w:rPr>
        <w:t>Support a few line ministries with implementation of specific strategies on which a consensus among stakeholders and experts has been reached.</w:t>
      </w:r>
      <w:r w:rsidR="00287915" w:rsidRPr="00814F6F">
        <w:rPr>
          <w:rFonts w:ascii="Arial Narrow" w:hAnsi="Arial Narrow"/>
          <w:b/>
        </w:rPr>
        <w:t xml:space="preserve"> </w:t>
      </w:r>
      <w:r w:rsidR="00287915" w:rsidRPr="00814F6F">
        <w:rPr>
          <w:rFonts w:ascii="Arial Narrow" w:hAnsi="Arial Narrow"/>
        </w:rPr>
        <w:t>Practical and hands-on support could be provided on how to assess policy alternatives relying on solid evidence (e.g., distributional effects of policy reforms on the well-being or welfare of the targeted groups or poverty), identify policy instrument(s) to be use</w:t>
      </w:r>
      <w:r w:rsidR="00E64691">
        <w:rPr>
          <w:rFonts w:ascii="Arial Narrow" w:hAnsi="Arial Narrow"/>
        </w:rPr>
        <w:t>d, and outline sequence of steps</w:t>
      </w:r>
      <w:r w:rsidR="00287915" w:rsidRPr="00814F6F">
        <w:rPr>
          <w:rFonts w:ascii="Arial Narrow" w:hAnsi="Arial Narrow"/>
        </w:rPr>
        <w:t>. Training could focus on such key elements of developing effective Cabinet of Ministers’ submissions as how to present decision sought</w:t>
      </w:r>
      <w:r w:rsidR="00287915" w:rsidRPr="00814F6F">
        <w:rPr>
          <w:rFonts w:ascii="Arial Narrow" w:hAnsi="Arial Narrow"/>
          <w:b/>
        </w:rPr>
        <w:t xml:space="preserve">, </w:t>
      </w:r>
      <w:r w:rsidR="00287915" w:rsidRPr="00814F6F">
        <w:rPr>
          <w:rFonts w:ascii="Arial Narrow" w:hAnsi="Arial Narrow"/>
          <w:bCs/>
        </w:rPr>
        <w:t>describe context</w:t>
      </w:r>
      <w:r w:rsidR="00287915" w:rsidRPr="00814F6F">
        <w:rPr>
          <w:rFonts w:ascii="Arial Narrow" w:hAnsi="Arial Narrow"/>
        </w:rPr>
        <w:t xml:space="preserve"> for action, present recommended course </w:t>
      </w:r>
      <w:r w:rsidR="00CF086D">
        <w:rPr>
          <w:rFonts w:ascii="Arial Narrow" w:hAnsi="Arial Narrow"/>
        </w:rPr>
        <w:t>of action</w:t>
      </w:r>
      <w:r w:rsidR="00287915" w:rsidRPr="00814F6F">
        <w:rPr>
          <w:rFonts w:ascii="Arial Narrow" w:hAnsi="Arial Narrow"/>
        </w:rPr>
        <w:t>, identify resu</w:t>
      </w:r>
      <w:r w:rsidR="00CF086D">
        <w:rPr>
          <w:rFonts w:ascii="Arial Narrow" w:hAnsi="Arial Narrow"/>
        </w:rPr>
        <w:t>lts to be achieved, including performance measures</w:t>
      </w:r>
      <w:r w:rsidR="00287915" w:rsidRPr="00814F6F">
        <w:rPr>
          <w:rFonts w:ascii="Arial Narrow" w:hAnsi="Arial Narrow"/>
        </w:rPr>
        <w:t>, outline fiscal implications, present economic and business impact analysis, risks assessment and mitigation strategies to address t</w:t>
      </w:r>
      <w:r w:rsidR="00CF086D">
        <w:rPr>
          <w:rFonts w:ascii="Arial Narrow" w:hAnsi="Arial Narrow"/>
        </w:rPr>
        <w:t>hese risks,</w:t>
      </w:r>
      <w:r w:rsidR="00287915" w:rsidRPr="00814F6F">
        <w:rPr>
          <w:rFonts w:ascii="Arial Narrow" w:hAnsi="Arial Narrow"/>
        </w:rPr>
        <w:t xml:space="preserve"> and present o</w:t>
      </w:r>
      <w:r w:rsidR="00CF086D">
        <w:rPr>
          <w:rFonts w:ascii="Arial Narrow" w:hAnsi="Arial Narrow"/>
        </w:rPr>
        <w:t>ther options considered</w:t>
      </w:r>
      <w:r w:rsidR="00287915" w:rsidRPr="00814F6F">
        <w:rPr>
          <w:rFonts w:ascii="Arial Narrow" w:hAnsi="Arial Narrow"/>
        </w:rPr>
        <w:t xml:space="preserve">. Support can be provided also in the areas of policy </w:t>
      </w:r>
      <w:r w:rsidR="00814F6F">
        <w:rPr>
          <w:rFonts w:ascii="Arial Narrow" w:hAnsi="Arial Narrow"/>
        </w:rPr>
        <w:t>implementation. For example, line</w:t>
      </w:r>
      <w:r w:rsidR="00287915" w:rsidRPr="00814F6F">
        <w:rPr>
          <w:rFonts w:ascii="Arial Narrow" w:hAnsi="Arial Narrow"/>
        </w:rPr>
        <w:t xml:space="preserve"> ministries may be supported in developing policy implementation plans that include specific targets, performance measures and indicators measuring policy success. </w:t>
      </w:r>
      <w:r w:rsidR="00287915" w:rsidRPr="00814F6F">
        <w:rPr>
          <w:rFonts w:ascii="Arial Narrow" w:hAnsi="Arial Narrow"/>
        </w:rPr>
        <w:lastRenderedPageBreak/>
        <w:t>Particular attention could be paid to promoting participatory approaches to policym</w:t>
      </w:r>
      <w:r w:rsidR="00CF086D">
        <w:rPr>
          <w:rFonts w:ascii="Arial Narrow" w:hAnsi="Arial Narrow"/>
        </w:rPr>
        <w:t>aking. Civil servants</w:t>
      </w:r>
      <w:r w:rsidR="00287915" w:rsidRPr="00814F6F">
        <w:rPr>
          <w:rFonts w:ascii="Arial Narrow" w:hAnsi="Arial Narrow"/>
        </w:rPr>
        <w:t xml:space="preserve"> should be properly trained to engage into constructive dialogue with the public and NGOs and be capable to proceed beyond the policy formulation stage to encompass policy approval, implementation and the ongoing evaluation o</w:t>
      </w:r>
      <w:r w:rsidR="00814F6F">
        <w:rPr>
          <w:rFonts w:ascii="Arial Narrow" w:hAnsi="Arial Narrow"/>
        </w:rPr>
        <w:t xml:space="preserve">f change initiatives. </w:t>
      </w:r>
    </w:p>
    <w:p w14:paraId="0DD713E6" w14:textId="77777777" w:rsidR="0096698B" w:rsidRDefault="00E40523" w:rsidP="00CF086D">
      <w:pPr>
        <w:pStyle w:val="Default"/>
        <w:spacing w:before="120"/>
        <w:rPr>
          <w:rFonts w:ascii="Arial Narrow" w:hAnsi="Arial Narrow" w:cs="Arial Narrow"/>
          <w:color w:val="auto"/>
          <w:lang w:val="en-GB"/>
        </w:rPr>
      </w:pPr>
      <w:r>
        <w:rPr>
          <w:rFonts w:ascii="Arial Narrow" w:hAnsi="Arial Narrow" w:cs="Arial Narrow"/>
          <w:b/>
          <w:bCs/>
          <w:lang w:val="en-GB"/>
        </w:rPr>
        <w:t xml:space="preserve">Provide </w:t>
      </w:r>
      <w:r w:rsidR="00814F6F">
        <w:rPr>
          <w:rFonts w:ascii="Arial Narrow" w:hAnsi="Arial Narrow" w:cs="Arial Narrow"/>
          <w:b/>
          <w:bCs/>
          <w:lang w:val="en-GB"/>
        </w:rPr>
        <w:t xml:space="preserve">targeted </w:t>
      </w:r>
      <w:r>
        <w:rPr>
          <w:rFonts w:ascii="Arial Narrow" w:hAnsi="Arial Narrow" w:cs="Arial Narrow"/>
          <w:b/>
          <w:bCs/>
          <w:lang w:val="en-GB"/>
        </w:rPr>
        <w:t>policy</w:t>
      </w:r>
      <w:r w:rsidR="00834A26">
        <w:rPr>
          <w:rFonts w:ascii="Arial Narrow" w:hAnsi="Arial Narrow" w:cs="Arial Narrow"/>
          <w:b/>
          <w:bCs/>
          <w:lang w:val="en-GB"/>
        </w:rPr>
        <w:t xml:space="preserve"> support in the area of agricultural</w:t>
      </w:r>
      <w:r w:rsidR="00B7355A" w:rsidRPr="00FE0443">
        <w:rPr>
          <w:rFonts w:ascii="Arial Narrow" w:hAnsi="Arial Narrow" w:cs="Arial Narrow"/>
          <w:b/>
          <w:bCs/>
          <w:lang w:val="en-GB"/>
        </w:rPr>
        <w:t xml:space="preserve"> policy. </w:t>
      </w:r>
      <w:r w:rsidR="00B7355A" w:rsidRPr="00FE0443">
        <w:rPr>
          <w:rFonts w:ascii="Arial Narrow" w:hAnsi="Arial Narrow" w:cs="Arial Narrow"/>
          <w:lang w:val="en-GB"/>
        </w:rPr>
        <w:t>UNDP through its BRAAC project established very good working relations with the Ministry of</w:t>
      </w:r>
      <w:r w:rsidR="00EF7345">
        <w:rPr>
          <w:rFonts w:ascii="Arial Narrow" w:hAnsi="Arial Narrow" w:cs="Arial Narrow"/>
          <w:lang w:val="en-GB"/>
        </w:rPr>
        <w:t xml:space="preserve"> Agrarian Policy</w:t>
      </w:r>
      <w:r w:rsidR="00B7355A" w:rsidRPr="00FE0443">
        <w:rPr>
          <w:rFonts w:ascii="Arial Narrow" w:hAnsi="Arial Narrow" w:cs="Arial Narrow"/>
          <w:lang w:val="en-GB"/>
        </w:rPr>
        <w:t xml:space="preserve"> and positioned itself as a reliable provider of high quality advice and support in the field of agricultural policies. </w:t>
      </w:r>
      <w:r w:rsidR="0096698B">
        <w:rPr>
          <w:rFonts w:ascii="Arial Narrow" w:hAnsi="Arial Narrow" w:cs="Arial Narrow"/>
          <w:color w:val="auto"/>
          <w:lang w:val="en-GB"/>
        </w:rPr>
        <w:t xml:space="preserve">BRAAC’s experts </w:t>
      </w:r>
      <w:r w:rsidR="0096698B" w:rsidRPr="00EF7345">
        <w:rPr>
          <w:rFonts w:ascii="Arial Narrow" w:hAnsi="Arial Narrow" w:cs="Arial Narrow"/>
          <w:color w:val="auto"/>
          <w:lang w:val="en-GB"/>
        </w:rPr>
        <w:t>participated in internal meetings at the</w:t>
      </w:r>
      <w:r w:rsidR="0096698B">
        <w:rPr>
          <w:rFonts w:ascii="Arial Narrow" w:hAnsi="Arial Narrow" w:cs="Arial Narrow"/>
          <w:color w:val="auto"/>
          <w:lang w:val="en-GB"/>
        </w:rPr>
        <w:t xml:space="preserve"> level of deputy minister and always promptly</w:t>
      </w:r>
      <w:r w:rsidR="0096698B" w:rsidRPr="00EF7345">
        <w:rPr>
          <w:rFonts w:ascii="Arial Narrow" w:hAnsi="Arial Narrow" w:cs="Arial Narrow"/>
          <w:color w:val="auto"/>
          <w:lang w:val="en-GB"/>
        </w:rPr>
        <w:t xml:space="preserve"> respond</w:t>
      </w:r>
      <w:r w:rsidR="0096698B">
        <w:rPr>
          <w:rFonts w:ascii="Arial Narrow" w:hAnsi="Arial Narrow" w:cs="Arial Narrow"/>
          <w:color w:val="auto"/>
          <w:lang w:val="en-GB"/>
        </w:rPr>
        <w:t>ed to Ministry’s</w:t>
      </w:r>
      <w:r w:rsidR="0096698B" w:rsidRPr="00EF7345">
        <w:rPr>
          <w:rFonts w:ascii="Arial Narrow" w:hAnsi="Arial Narrow" w:cs="Arial Narrow"/>
          <w:color w:val="auto"/>
          <w:lang w:val="en-GB"/>
        </w:rPr>
        <w:t xml:space="preserve"> requests</w:t>
      </w:r>
      <w:r w:rsidR="0096698B">
        <w:rPr>
          <w:rFonts w:ascii="Arial Narrow" w:hAnsi="Arial Narrow" w:cs="Arial Narrow"/>
          <w:color w:val="auto"/>
          <w:lang w:val="en-GB"/>
        </w:rPr>
        <w:t xml:space="preserve">. </w:t>
      </w:r>
      <w:r>
        <w:rPr>
          <w:rFonts w:ascii="Arial Narrow" w:hAnsi="Arial Narrow" w:cs="Arial Narrow"/>
          <w:color w:val="auto"/>
          <w:lang w:val="en-GB"/>
        </w:rPr>
        <w:t>BRAAC project c</w:t>
      </w:r>
      <w:r w:rsidR="00EF7345" w:rsidRPr="00EF7345">
        <w:rPr>
          <w:rFonts w:ascii="Arial Narrow" w:hAnsi="Arial Narrow" w:cs="Arial Narrow"/>
          <w:color w:val="auto"/>
          <w:lang w:val="en-GB"/>
        </w:rPr>
        <w:t xml:space="preserve">lients </w:t>
      </w:r>
      <w:r w:rsidR="0096698B">
        <w:rPr>
          <w:rFonts w:ascii="Arial Narrow" w:hAnsi="Arial Narrow" w:cs="Arial Narrow"/>
          <w:color w:val="auto"/>
          <w:lang w:val="en-GB"/>
        </w:rPr>
        <w:t xml:space="preserve">in the Ministry </w:t>
      </w:r>
      <w:r w:rsidR="00EF7345" w:rsidRPr="00EF7345">
        <w:rPr>
          <w:rFonts w:ascii="Arial Narrow" w:hAnsi="Arial Narrow" w:cs="Arial Narrow"/>
          <w:color w:val="auto"/>
          <w:lang w:val="en-GB"/>
        </w:rPr>
        <w:t>highly valued the support provided</w:t>
      </w:r>
      <w:r w:rsidR="0096698B">
        <w:rPr>
          <w:rFonts w:ascii="Arial Narrow" w:hAnsi="Arial Narrow" w:cs="Arial Narrow"/>
          <w:color w:val="auto"/>
          <w:lang w:val="en-GB"/>
        </w:rPr>
        <w:t xml:space="preserve"> by the project, especially in the area of</w:t>
      </w:r>
      <w:r w:rsidR="00EF7345" w:rsidRPr="00EF7345">
        <w:rPr>
          <w:rFonts w:ascii="Arial Narrow" w:hAnsi="Arial Narrow" w:cs="Arial Narrow"/>
          <w:color w:val="auto"/>
          <w:lang w:val="en-GB"/>
        </w:rPr>
        <w:t xml:space="preserve"> WTO </w:t>
      </w:r>
      <w:r w:rsidR="0096698B">
        <w:rPr>
          <w:rFonts w:ascii="Arial Narrow" w:hAnsi="Arial Narrow" w:cs="Arial Narrow"/>
          <w:color w:val="auto"/>
          <w:lang w:val="en-GB"/>
        </w:rPr>
        <w:t xml:space="preserve">accession. </w:t>
      </w:r>
    </w:p>
    <w:p w14:paraId="0DD713E7" w14:textId="77777777" w:rsidR="00EF7345" w:rsidRPr="00EF7345" w:rsidRDefault="0096698B" w:rsidP="00CF086D">
      <w:pPr>
        <w:pStyle w:val="Default"/>
        <w:spacing w:before="120"/>
        <w:rPr>
          <w:rFonts w:ascii="Arial Narrow" w:hAnsi="Arial Narrow" w:cs="Arial Narrow"/>
          <w:color w:val="auto"/>
          <w:lang w:val="en-GB"/>
        </w:rPr>
      </w:pPr>
      <w:r>
        <w:rPr>
          <w:rFonts w:ascii="Arial Narrow" w:hAnsi="Arial Narrow" w:cs="Arial Narrow"/>
          <w:lang w:val="en-GB"/>
        </w:rPr>
        <w:t>T</w:t>
      </w:r>
      <w:r w:rsidR="00E40523" w:rsidRPr="00FE0443">
        <w:rPr>
          <w:rFonts w:ascii="Arial Narrow" w:hAnsi="Arial Narrow" w:cs="Arial Narrow"/>
          <w:lang w:val="en-GB"/>
        </w:rPr>
        <w:t>he Government plans to introduce a number of reforms in this sector, including creation of a transparent market for agricultural land based on a unified land cadastre system and harmonize the system of standards and technical regulation of agricultural prod</w:t>
      </w:r>
      <w:r>
        <w:rPr>
          <w:rFonts w:ascii="Arial Narrow" w:hAnsi="Arial Narrow" w:cs="Arial Narrow"/>
          <w:lang w:val="en-GB"/>
        </w:rPr>
        <w:t>ucts according to EU standards. As</w:t>
      </w:r>
      <w:r w:rsidR="00DB5073">
        <w:rPr>
          <w:rFonts w:ascii="Arial Narrow" w:hAnsi="Arial Narrow" w:cs="Arial Narrow"/>
          <w:lang w:val="en-GB"/>
        </w:rPr>
        <w:t xml:space="preserve"> </w:t>
      </w:r>
      <w:r w:rsidR="00E40523" w:rsidRPr="00FE0443">
        <w:rPr>
          <w:rFonts w:ascii="Arial Narrow" w:hAnsi="Arial Narrow" w:cs="Arial Narrow"/>
          <w:lang w:val="en-GB"/>
        </w:rPr>
        <w:t xml:space="preserve">UNDP </w:t>
      </w:r>
      <w:r w:rsidR="00DB5073">
        <w:rPr>
          <w:rFonts w:ascii="Arial Narrow" w:hAnsi="Arial Narrow" w:cs="Arial Narrow"/>
          <w:lang w:val="en-GB"/>
        </w:rPr>
        <w:t>is well pos</w:t>
      </w:r>
      <w:r w:rsidR="00834A26">
        <w:rPr>
          <w:rFonts w:ascii="Arial Narrow" w:hAnsi="Arial Narrow" w:cs="Arial Narrow"/>
          <w:lang w:val="en-GB"/>
        </w:rPr>
        <w:t>itioned in the field of agricultural</w:t>
      </w:r>
      <w:r w:rsidR="00DB5073">
        <w:rPr>
          <w:rFonts w:ascii="Arial Narrow" w:hAnsi="Arial Narrow" w:cs="Arial Narrow"/>
          <w:lang w:val="en-GB"/>
        </w:rPr>
        <w:t xml:space="preserve"> policy, it should continue providing policy and </w:t>
      </w:r>
      <w:r w:rsidR="00E40523" w:rsidRPr="00FE0443">
        <w:rPr>
          <w:rFonts w:ascii="Arial Narrow" w:hAnsi="Arial Narrow" w:cs="Arial Narrow"/>
          <w:lang w:val="en-GB"/>
        </w:rPr>
        <w:t xml:space="preserve"> technical support in this area. As </w:t>
      </w:r>
      <w:r w:rsidR="00E40523" w:rsidRPr="00FE0443">
        <w:rPr>
          <w:rFonts w:ascii="Arial Narrow" w:hAnsi="Arial Narrow" w:cs="Arial Narrow"/>
          <w:color w:val="auto"/>
          <w:lang w:val="en-GB"/>
        </w:rPr>
        <w:t>the market of agricultural land will be introduced in 2013, rural residents will be significantly affected. UNDP’s involvement in this sector is critical to ensure that the interests of rural vulnerable groups are taken into consideration in the process of reforms.</w:t>
      </w:r>
      <w:r w:rsidR="00DB5073">
        <w:rPr>
          <w:rFonts w:ascii="Arial Narrow" w:hAnsi="Arial Narrow" w:cs="Arial Narrow"/>
          <w:color w:val="auto"/>
          <w:lang w:val="en-GB"/>
        </w:rPr>
        <w:t xml:space="preserve"> As </w:t>
      </w:r>
      <w:r w:rsidR="00EF7345" w:rsidRPr="00EF7345">
        <w:rPr>
          <w:rFonts w:ascii="Arial Narrow" w:hAnsi="Arial Narrow" w:cs="Arial Narrow"/>
          <w:color w:val="auto"/>
          <w:lang w:val="en-GB"/>
        </w:rPr>
        <w:t xml:space="preserve">UNDP is </w:t>
      </w:r>
      <w:r w:rsidR="00DB5073">
        <w:rPr>
          <w:rFonts w:ascii="Arial Narrow" w:hAnsi="Arial Narrow" w:cs="Arial Narrow"/>
          <w:color w:val="auto"/>
          <w:lang w:val="en-GB"/>
        </w:rPr>
        <w:t>a neutral organization,</w:t>
      </w:r>
      <w:r w:rsidR="00EF7345" w:rsidRPr="00EF7345">
        <w:rPr>
          <w:rFonts w:ascii="Arial Narrow" w:hAnsi="Arial Narrow" w:cs="Arial Narrow"/>
          <w:color w:val="auto"/>
          <w:lang w:val="en-GB"/>
        </w:rPr>
        <w:t xml:space="preserve"> free of lobbying of</w:t>
      </w:r>
      <w:r w:rsidR="00DB5073">
        <w:rPr>
          <w:rFonts w:ascii="Arial Narrow" w:hAnsi="Arial Narrow" w:cs="Arial Narrow"/>
          <w:color w:val="auto"/>
          <w:lang w:val="en-GB"/>
        </w:rPr>
        <w:t xml:space="preserve"> any specific country interests, it is very well positioned to expand its supports in the area of agricultural policies.</w:t>
      </w:r>
    </w:p>
    <w:p w14:paraId="0DD713E8" w14:textId="77777777" w:rsidR="00B7355A" w:rsidRPr="00FE0443" w:rsidRDefault="00B7355A" w:rsidP="00DD3597">
      <w:pPr>
        <w:pStyle w:val="Default"/>
        <w:rPr>
          <w:rFonts w:ascii="Arial Narrow" w:hAnsi="Arial Narrow" w:cs="Arial Narrow"/>
          <w:b/>
          <w:bCs/>
          <w:lang w:val="en-GB"/>
        </w:rPr>
      </w:pPr>
    </w:p>
    <w:p w14:paraId="0DD713E9" w14:textId="77777777" w:rsidR="00B7355A" w:rsidRPr="00FE0443" w:rsidRDefault="009E2B98" w:rsidP="00DE0F43">
      <w:pPr>
        <w:pStyle w:val="Heading2"/>
        <w:spacing w:before="120"/>
        <w:rPr>
          <w:rFonts w:cs="Times New Roman"/>
          <w:lang w:val="en-GB"/>
        </w:rPr>
      </w:pPr>
      <w:bookmarkStart w:id="45" w:name="_Toc147586742"/>
      <w:bookmarkStart w:id="46" w:name="_Toc147586782"/>
      <w:bookmarkStart w:id="47" w:name="_Toc147588711"/>
      <w:bookmarkStart w:id="48" w:name="_Toc177900951"/>
      <w:r w:rsidRPr="00FE0443">
        <w:rPr>
          <w:lang w:val="en-GB"/>
        </w:rPr>
        <w:t>5</w:t>
      </w:r>
      <w:r w:rsidR="00B7355A" w:rsidRPr="00FE0443">
        <w:rPr>
          <w:lang w:val="en-GB"/>
        </w:rPr>
        <w:t xml:space="preserve">.2 </w:t>
      </w:r>
      <w:bookmarkEnd w:id="45"/>
      <w:bookmarkEnd w:id="46"/>
      <w:bookmarkEnd w:id="47"/>
      <w:r w:rsidR="00B7355A" w:rsidRPr="00FE0443">
        <w:rPr>
          <w:lang w:val="en-GB"/>
        </w:rPr>
        <w:t>Programme Design, Implementation and Management, including Coordination and Monitoring of Outcomes</w:t>
      </w:r>
      <w:bookmarkEnd w:id="48"/>
    </w:p>
    <w:p w14:paraId="0DD713EA" w14:textId="77777777" w:rsidR="00DE7F7F" w:rsidRPr="00005B40" w:rsidRDefault="00B7355A" w:rsidP="00005B40">
      <w:pPr>
        <w:widowControl w:val="0"/>
        <w:autoSpaceDE w:val="0"/>
        <w:autoSpaceDN w:val="0"/>
        <w:adjustRightInd w:val="0"/>
        <w:spacing w:before="120"/>
        <w:rPr>
          <w:rFonts w:ascii="Arial Narrow" w:hAnsi="Arial Narrow" w:cs="Arial Narrow"/>
          <w:lang w:val="en-GB"/>
        </w:rPr>
      </w:pPr>
      <w:r w:rsidRPr="00FE0443">
        <w:rPr>
          <w:rFonts w:ascii="Arial Narrow" w:hAnsi="Arial Narrow" w:cs="Arial Narrow"/>
          <w:lang w:val="en-GB"/>
        </w:rPr>
        <w:t>The evaluation team suggests a number of strategies and changes that can further enhance UNDP positions and improve projects’ effectiveness, impact and sustainability. Core recommendations are provided below, while specific project-level analysis and suggestions can be found in respective individual evaluation reports</w:t>
      </w:r>
      <w:r w:rsidR="00A607C8" w:rsidRPr="00FE0443">
        <w:rPr>
          <w:rFonts w:ascii="Arial Narrow" w:hAnsi="Arial Narrow" w:cs="Arial Narrow"/>
          <w:lang w:val="en-GB"/>
        </w:rPr>
        <w:t xml:space="preserve"> and summaries (see Annexes 6.1-6</w:t>
      </w:r>
      <w:r w:rsidRPr="00FE0443">
        <w:rPr>
          <w:rFonts w:ascii="Arial Narrow" w:hAnsi="Arial Narrow" w:cs="Arial Narrow"/>
          <w:lang w:val="en-GB"/>
        </w:rPr>
        <w:t>.6).</w:t>
      </w:r>
    </w:p>
    <w:p w14:paraId="0DD713EB" w14:textId="77777777" w:rsidR="001F7B07" w:rsidRPr="00FE0443" w:rsidRDefault="001F7B07" w:rsidP="001F7B07">
      <w:pPr>
        <w:spacing w:before="120"/>
        <w:rPr>
          <w:rFonts w:ascii="Arial Narrow" w:hAnsi="Arial Narrow" w:cs="Arial Narrow"/>
          <w:lang w:val="en-GB"/>
        </w:rPr>
      </w:pPr>
      <w:r w:rsidRPr="00FE0443">
        <w:rPr>
          <w:rFonts w:ascii="Arial Narrow" w:hAnsi="Arial Narrow" w:cs="Arial Narrow"/>
          <w:b/>
          <w:bCs/>
          <w:lang w:val="en-GB"/>
        </w:rPr>
        <w:t>As a number of strategies were adopted and commitments made, the Government needs extensive support in practical implementation of reform measures</w:t>
      </w:r>
      <w:r w:rsidRPr="00FE0443">
        <w:rPr>
          <w:rFonts w:ascii="Arial Narrow" w:hAnsi="Arial Narrow" w:cs="Arial Narrow"/>
          <w:lang w:val="en-GB"/>
        </w:rPr>
        <w:t>. More practical interventions helping the Government to achieve its goals can be considered. The Government may benefit from technical assistance on how to prioritize, sequence policies, interventions, and other measures, produce budget estimates, adopt transparent and effective management processes to implement the existing and forthcoming policies as they relate to human development and social inclusion.</w:t>
      </w:r>
    </w:p>
    <w:p w14:paraId="0DD713EC" w14:textId="77777777" w:rsidR="001F7B07" w:rsidRPr="00FE0443" w:rsidRDefault="001F7B07" w:rsidP="001F7B07">
      <w:pPr>
        <w:spacing w:before="120"/>
        <w:rPr>
          <w:rFonts w:ascii="Arial Narrow" w:hAnsi="Arial Narrow" w:cs="Arial Narrow"/>
          <w:lang w:val="en-GB"/>
        </w:rPr>
      </w:pPr>
      <w:r w:rsidRPr="00FE0443">
        <w:rPr>
          <w:rFonts w:ascii="Arial Narrow" w:hAnsi="Arial Narrow" w:cs="Arial Narrow"/>
          <w:b/>
          <w:bCs/>
          <w:lang w:val="en-GB"/>
        </w:rPr>
        <w:t>Enhance strategic long-term focus of interventions and remain flexible.</w:t>
      </w:r>
      <w:r w:rsidRPr="00FE0443">
        <w:rPr>
          <w:rFonts w:ascii="Arial Narrow" w:hAnsi="Arial Narrow" w:cs="Arial Narrow"/>
          <w:lang w:val="en-GB"/>
        </w:rPr>
        <w:t xml:space="preserve"> It is beneficial for UNDP to become more strategic in developing interventions to achieve CP outcomes. Sustainable change requires a long-term, multi-faceted approach that seeks to strengthen institutional, policy, capacity and other foundations in respective CP areas. While the importance of UNDP maintaining a strategic, long-term focus is fundamental to achieving CP outcomes, equal need exists for its interventions to have greater flexibility and enhanced capacity for rapid response to better address emerging issues and changing circumstances especially in upstream interventions where political and economic circumstances may rapidly change. </w:t>
      </w:r>
    </w:p>
    <w:p w14:paraId="0DD713ED" w14:textId="77777777" w:rsidR="001F7B07" w:rsidRDefault="001F7B07" w:rsidP="001F7B07">
      <w:pPr>
        <w:spacing w:before="120"/>
        <w:rPr>
          <w:rFonts w:ascii="Arial Narrow" w:hAnsi="Arial Narrow" w:cs="Arial Narrow"/>
          <w:color w:val="000000"/>
          <w:lang w:val="en-GB" w:eastAsia="en-US"/>
        </w:rPr>
      </w:pPr>
      <w:r w:rsidRPr="00FE0443">
        <w:rPr>
          <w:rFonts w:ascii="Arial Narrow" w:hAnsi="Arial Narrow" w:cs="Arial Narrow"/>
          <w:b/>
          <w:bCs/>
          <w:color w:val="000000"/>
          <w:lang w:val="en-GB" w:eastAsia="en-US"/>
        </w:rPr>
        <w:t xml:space="preserve">Combine downstream and upstream interventions in projects, where appropriate. </w:t>
      </w:r>
      <w:r w:rsidRPr="00FE0443">
        <w:rPr>
          <w:rFonts w:ascii="Arial Narrow" w:hAnsi="Arial Narrow" w:cs="Arial Narrow"/>
          <w:color w:val="000000"/>
          <w:lang w:val="en-GB" w:eastAsia="en-US"/>
        </w:rPr>
        <w:t xml:space="preserve">The application of upstream and downstream approaches can be an effective mechanism to build and/or strengthen horizontal and vertical networks and links and achieve sustainable impact at the national and local levels. For example, UNDP projects targeting local development have developed significant expertise and knowledge about local human development needs, and their success </w:t>
      </w:r>
      <w:r w:rsidRPr="00FE0443">
        <w:rPr>
          <w:rFonts w:ascii="Arial Narrow" w:hAnsi="Arial Narrow" w:cs="Arial Narrow"/>
          <w:color w:val="000000"/>
          <w:lang w:val="en-GB" w:eastAsia="en-US"/>
        </w:rPr>
        <w:lastRenderedPageBreak/>
        <w:t xml:space="preserve">should be supported by strong policy dialogue and knowledge sharing work at the national level. If these lessons are not translated into a policy area, </w:t>
      </w:r>
      <w:r w:rsidRPr="00FE0443">
        <w:rPr>
          <w:rFonts w:ascii="Arial Narrow" w:hAnsi="Arial Narrow" w:cs="Arial Narrow"/>
          <w:lang w:val="en-GB"/>
        </w:rPr>
        <w:t xml:space="preserve">there is always a risk that downstream interventions can become narrowly oriented at regions and municipalities with limited impact on national level CP outcomes. UNDP has strong capacities and good relations with the Government </w:t>
      </w:r>
      <w:r w:rsidRPr="00FE0443">
        <w:rPr>
          <w:rFonts w:ascii="Arial Narrow" w:hAnsi="Arial Narrow" w:cs="Arial Narrow"/>
          <w:color w:val="000000"/>
          <w:lang w:val="en-GB" w:eastAsia="en-US"/>
        </w:rPr>
        <w:t>to pick up knowledge and learning from its downstream interventions and translate them to good policies and replicable programmes. It could also use the knowledge acquired through downstream interventions to encourage policy dialogue between the central and local governments, government and civil society and private sector. The knowledge acquired through upstream interventions can be used to inform local government actions and promote dialogue of CSOs and decision makers.</w:t>
      </w:r>
    </w:p>
    <w:p w14:paraId="0DD713EE" w14:textId="77777777" w:rsidR="00B7355A" w:rsidRPr="00FE0443" w:rsidRDefault="00B7355A" w:rsidP="000B2591">
      <w:pPr>
        <w:spacing w:before="120"/>
        <w:rPr>
          <w:rFonts w:ascii="Arial Narrow" w:hAnsi="Arial Narrow" w:cs="Arial Narrow"/>
          <w:color w:val="000000"/>
          <w:lang w:val="en-GB" w:eastAsia="en-US"/>
        </w:rPr>
      </w:pPr>
      <w:r w:rsidRPr="00FE0443">
        <w:rPr>
          <w:rFonts w:ascii="Arial Narrow" w:hAnsi="Arial Narrow" w:cs="Arial Narrow"/>
          <w:color w:val="000000"/>
          <w:lang w:val="en-GB" w:eastAsia="en-US"/>
        </w:rPr>
        <w:t>I</w:t>
      </w:r>
      <w:r w:rsidRPr="00FE0443">
        <w:rPr>
          <w:rFonts w:ascii="Arial Narrow" w:hAnsi="Arial Narrow" w:cs="Arial Narrow"/>
          <w:b/>
          <w:bCs/>
          <w:color w:val="000000"/>
          <w:lang w:val="en-GB" w:eastAsia="en-US"/>
        </w:rPr>
        <w:t>ncrease external visibility and actively promote UNDP achievements and capacities</w:t>
      </w:r>
      <w:r w:rsidRPr="00FE0443">
        <w:rPr>
          <w:rFonts w:ascii="Arial Narrow" w:hAnsi="Arial Narrow" w:cs="Arial Narrow"/>
          <w:color w:val="000000"/>
          <w:lang w:val="en-GB" w:eastAsia="en-US"/>
        </w:rPr>
        <w:t xml:space="preserve">. UNDP should continue promoting itself as a strong partner who can be trusted with implementation of a wide range of initiatives. Public relations campaigns and targeted dissemination of information can be implemented. </w:t>
      </w:r>
      <w:r w:rsidRPr="00FE0443">
        <w:rPr>
          <w:rFonts w:ascii="Arial Narrow" w:hAnsi="Arial Narrow" w:cs="Arial Narrow"/>
          <w:color w:val="000000"/>
          <w:lang w:val="en-GB"/>
        </w:rPr>
        <w:t>UNDP projects’ results and achievements should be more widely disseminated, including amongst the direct beneficiaries, so as to increase the level of national and local ownership and the sustainability of the projects’ results.</w:t>
      </w:r>
      <w:r w:rsidR="00CB4C86">
        <w:rPr>
          <w:rStyle w:val="FootnoteReference"/>
          <w:rFonts w:ascii="Arial Narrow" w:hAnsi="Arial Narrow" w:cs="Arial Narrow"/>
          <w:color w:val="000000"/>
          <w:lang w:val="en-GB"/>
        </w:rPr>
        <w:footnoteReference w:id="27"/>
      </w:r>
      <w:r w:rsidRPr="00FE0443">
        <w:rPr>
          <w:rFonts w:ascii="Arial Narrow" w:hAnsi="Arial Narrow" w:cs="Arial Narrow"/>
          <w:color w:val="000000"/>
          <w:lang w:val="en-GB"/>
        </w:rPr>
        <w:t xml:space="preserve"> </w:t>
      </w:r>
      <w:r w:rsidRPr="00FE0443">
        <w:rPr>
          <w:rFonts w:ascii="Arial Narrow" w:hAnsi="Arial Narrow" w:cs="Arial Narrow"/>
          <w:color w:val="000000"/>
          <w:lang w:val="en-GB" w:eastAsia="en-US"/>
        </w:rPr>
        <w:t>These activities will further enhance partners’ trust and credibility of UNDP and will help in attracting funding.</w:t>
      </w:r>
      <w:r w:rsidR="00CB4C86">
        <w:rPr>
          <w:rFonts w:ascii="Arial Narrow" w:hAnsi="Arial Narrow" w:cs="Arial Narrow"/>
          <w:color w:val="000000"/>
          <w:lang w:val="en-GB" w:eastAsia="en-US"/>
        </w:rPr>
        <w:t xml:space="preserve"> </w:t>
      </w:r>
    </w:p>
    <w:p w14:paraId="0DD713EF" w14:textId="77777777" w:rsidR="00B7355A" w:rsidRPr="00FE0443" w:rsidRDefault="00B7355A" w:rsidP="000B2591">
      <w:pPr>
        <w:spacing w:before="120"/>
        <w:rPr>
          <w:rFonts w:ascii="Arial Narrow" w:hAnsi="Arial Narrow" w:cs="Arial Narrow"/>
          <w:color w:val="000000"/>
          <w:lang w:val="en-GB" w:eastAsia="en-US"/>
        </w:rPr>
      </w:pPr>
      <w:r w:rsidRPr="00FE0443">
        <w:rPr>
          <w:rFonts w:ascii="Arial Narrow" w:hAnsi="Arial Narrow" w:cs="Arial Narrow"/>
          <w:b/>
          <w:bCs/>
          <w:lang w:val="en-GB"/>
        </w:rPr>
        <w:t xml:space="preserve">Enhance results management practices. </w:t>
      </w:r>
      <w:r w:rsidRPr="00FE0443">
        <w:rPr>
          <w:rFonts w:ascii="Arial Narrow" w:hAnsi="Arial Narrow" w:cs="Arial Narrow"/>
          <w:color w:val="000000"/>
          <w:lang w:val="en-GB" w:eastAsia="en-US"/>
        </w:rPr>
        <w:t xml:space="preserve">UNDP has to demonstrate how and where the organization is making a measurable contribution to human development. Strengthening of results-based management (RBM) practices would help managers to achieve these goals by learning from results and empirical evidence and use that evidence to adjust either the projects under their control or the composition of the portfolio of projects to maximize the contribution of UNDP to CP outcomes. In addition to improved management and more strategic allocation of resources, strengthening of focus on results would allow to better demonstrate the effectiveness, impact and sustainability of UNDP’s interventions on development outcomes to all relevant stakeholders that is critically important in promoting UNDP among its partners. RBM </w:t>
      </w:r>
      <w:r w:rsidRPr="00FE0443">
        <w:rPr>
          <w:rFonts w:ascii="Arial Narrow" w:hAnsi="Arial Narrow" w:cs="Arial Narrow"/>
          <w:color w:val="000000"/>
          <w:lang w:val="en-GB"/>
        </w:rPr>
        <w:t>in UNDP is based on four main pillars:</w:t>
      </w:r>
    </w:p>
    <w:p w14:paraId="0DD713F0" w14:textId="77777777" w:rsidR="009E2B98" w:rsidRPr="00FE0443" w:rsidRDefault="00B7355A" w:rsidP="005450A4">
      <w:pPr>
        <w:pStyle w:val="ListParagraph"/>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1" w:hanging="561"/>
        <w:jc w:val="left"/>
        <w:rPr>
          <w:rFonts w:ascii="Apple Symbols" w:hAnsi="Apple Symbols" w:cs="Apple Symbols"/>
          <w:color w:val="000000"/>
          <w:sz w:val="24"/>
          <w:szCs w:val="24"/>
        </w:rPr>
      </w:pPr>
      <w:r w:rsidRPr="00FE0443">
        <w:rPr>
          <w:rFonts w:ascii="Arial Narrow" w:hAnsi="Arial Narrow" w:cs="Arial Narrow"/>
          <w:color w:val="000000"/>
          <w:sz w:val="24"/>
          <w:szCs w:val="24"/>
        </w:rPr>
        <w:t xml:space="preserve">the definition of strategic goals which provides a focus for action; </w:t>
      </w:r>
    </w:p>
    <w:p w14:paraId="0DD713F1" w14:textId="77777777" w:rsidR="009E2B98" w:rsidRPr="00FE0443" w:rsidRDefault="00B7355A" w:rsidP="005450A4">
      <w:pPr>
        <w:pStyle w:val="ListParagraph"/>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1" w:hanging="561"/>
        <w:jc w:val="left"/>
        <w:rPr>
          <w:rFonts w:ascii="Arial Narrow" w:hAnsi="Arial Narrow" w:cs="Arial Narrow"/>
          <w:color w:val="000000"/>
          <w:sz w:val="24"/>
          <w:szCs w:val="24"/>
        </w:rPr>
      </w:pPr>
      <w:r w:rsidRPr="00FE0443">
        <w:rPr>
          <w:rFonts w:ascii="Arial Narrow" w:hAnsi="Arial Narrow" w:cs="Arial Narrow"/>
          <w:color w:val="000000"/>
          <w:sz w:val="24"/>
          <w:szCs w:val="24"/>
        </w:rPr>
        <w:t>the specification of expected results which contribute to these goals and align programmes, processes and resources behind them;</w:t>
      </w:r>
    </w:p>
    <w:p w14:paraId="0DD713F2" w14:textId="77777777" w:rsidR="009E2B98" w:rsidRPr="00FE0443" w:rsidRDefault="00B7355A" w:rsidP="005450A4">
      <w:pPr>
        <w:pStyle w:val="ListParagraph"/>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1" w:hanging="561"/>
        <w:jc w:val="left"/>
        <w:rPr>
          <w:rFonts w:ascii="Arial Narrow" w:hAnsi="Arial Narrow" w:cs="Arial Narrow"/>
          <w:color w:val="000000"/>
          <w:sz w:val="24"/>
          <w:szCs w:val="24"/>
        </w:rPr>
      </w:pPr>
      <w:r w:rsidRPr="00FE0443">
        <w:rPr>
          <w:rFonts w:ascii="Arial Narrow" w:hAnsi="Arial Narrow" w:cs="Arial Narrow"/>
          <w:color w:val="000000"/>
          <w:sz w:val="24"/>
          <w:szCs w:val="24"/>
        </w:rPr>
        <w:t xml:space="preserve">on-going monitoring and assessment of performance, integrating lessons learnt into future planning; and </w:t>
      </w:r>
    </w:p>
    <w:p w14:paraId="0DD713F3" w14:textId="77777777" w:rsidR="009E2B98" w:rsidRPr="00FE0443" w:rsidRDefault="00B7355A" w:rsidP="005450A4">
      <w:pPr>
        <w:pStyle w:val="ListParagraph"/>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1" w:hanging="561"/>
        <w:jc w:val="left"/>
        <w:rPr>
          <w:rFonts w:ascii="Arial Narrow" w:hAnsi="Arial Narrow" w:cs="Arial Narrow"/>
          <w:color w:val="000000"/>
          <w:sz w:val="24"/>
          <w:szCs w:val="24"/>
        </w:rPr>
      </w:pPr>
      <w:r w:rsidRPr="00FE0443">
        <w:rPr>
          <w:rFonts w:ascii="Arial Narrow" w:hAnsi="Arial Narrow" w:cs="Arial Narrow"/>
          <w:color w:val="000000"/>
          <w:sz w:val="24"/>
          <w:szCs w:val="24"/>
        </w:rPr>
        <w:t>improved accountability, continuous feedback performance.</w:t>
      </w:r>
      <w:r w:rsidRPr="00FE0443">
        <w:rPr>
          <w:rStyle w:val="FootnoteReference"/>
          <w:rFonts w:ascii="Arial Narrow" w:hAnsi="Arial Narrow" w:cs="Arial Narrow"/>
          <w:color w:val="000000"/>
          <w:sz w:val="24"/>
          <w:szCs w:val="24"/>
        </w:rPr>
        <w:footnoteReference w:id="28"/>
      </w:r>
    </w:p>
    <w:p w14:paraId="0DD713F4" w14:textId="77777777" w:rsidR="00B7355A" w:rsidRPr="00FE0443" w:rsidRDefault="00B7355A" w:rsidP="00905AAB">
      <w:pPr>
        <w:spacing w:before="120"/>
        <w:rPr>
          <w:rFonts w:ascii="Arial Narrow" w:hAnsi="Arial Narrow" w:cs="Arial Narrow"/>
          <w:color w:val="000000"/>
          <w:lang w:val="en-GB"/>
        </w:rPr>
      </w:pPr>
      <w:r w:rsidRPr="00FE0443">
        <w:rPr>
          <w:rFonts w:ascii="Arial Narrow" w:hAnsi="Arial Narrow" w:cs="Arial Narrow"/>
          <w:color w:val="000000"/>
          <w:lang w:val="en-GB"/>
        </w:rPr>
        <w:t>The focus on results in project design, approval, implementation, and reporting processes should be strengthened.</w:t>
      </w:r>
    </w:p>
    <w:p w14:paraId="0DD713F5" w14:textId="77777777" w:rsidR="00B7355A" w:rsidRPr="00FE0443" w:rsidRDefault="00B7355A" w:rsidP="00905AAB">
      <w:pPr>
        <w:spacing w:before="120"/>
        <w:rPr>
          <w:rFonts w:ascii="Arial Narrow" w:hAnsi="Arial Narrow" w:cs="Arial Narrow"/>
          <w:color w:val="000000"/>
          <w:lang w:val="en-GB" w:eastAsia="en-US"/>
        </w:rPr>
      </w:pPr>
      <w:r w:rsidRPr="00FE0443">
        <w:rPr>
          <w:rFonts w:ascii="Arial Narrow" w:hAnsi="Arial Narrow" w:cs="Arial Narrow"/>
          <w:b/>
          <w:bCs/>
          <w:color w:val="000000"/>
          <w:lang w:val="en-GB" w:eastAsia="en-US"/>
        </w:rPr>
        <w:t>Align monitoring and evaluation processes and practices with the RBM</w:t>
      </w:r>
      <w:r w:rsidRPr="00FE0443">
        <w:rPr>
          <w:rFonts w:ascii="Arial Narrow" w:hAnsi="Arial Narrow" w:cs="Arial Narrow"/>
          <w:color w:val="000000"/>
          <w:lang w:val="en-GB" w:eastAsia="en-US"/>
        </w:rPr>
        <w:t>. Quantifiable baseline data along with indicators should be identified in measurable terms and by date. Effective monitoring and evaluation cannot be provided without this data and are not only important for monitoring and evaluation requirements but also for providing data for programme guidance and determining the contributions of partners. Additionally, they are valuable in building internal morale through measurable evidence of UNDP’s performance and achievements.</w:t>
      </w:r>
    </w:p>
    <w:p w14:paraId="0DD713F6" w14:textId="77777777" w:rsidR="00B7355A" w:rsidRPr="00FE0443" w:rsidRDefault="00B7355A" w:rsidP="00905AAB">
      <w:pPr>
        <w:spacing w:before="120"/>
        <w:rPr>
          <w:rFonts w:ascii="Arial Narrow" w:hAnsi="Arial Narrow" w:cs="Arial Narrow"/>
          <w:color w:val="000000"/>
          <w:lang w:val="en-GB" w:eastAsia="en-US"/>
        </w:rPr>
      </w:pPr>
      <w:r w:rsidRPr="00FE0443">
        <w:rPr>
          <w:rFonts w:ascii="Arial Narrow" w:hAnsi="Arial Narrow" w:cs="Arial Narrow"/>
          <w:color w:val="000000"/>
          <w:lang w:val="en-GB" w:eastAsia="en-US"/>
        </w:rPr>
        <w:t xml:space="preserve">UNDP Ukraine has to capitalize on what has been achieved and promote a stronger culture of results. </w:t>
      </w:r>
      <w:r w:rsidRPr="00FE0443">
        <w:rPr>
          <w:rFonts w:ascii="Arial Narrow" w:hAnsi="Arial Narrow" w:cs="Arial Narrow"/>
          <w:lang w:val="en-GB"/>
        </w:rPr>
        <w:t xml:space="preserve">The Country Office can develop an internal system of outcome monitoring through </w:t>
      </w:r>
      <w:r w:rsidRPr="00FE0443">
        <w:rPr>
          <w:rFonts w:ascii="Arial Narrow" w:hAnsi="Arial Narrow" w:cs="Arial Narrow"/>
          <w:color w:val="000000"/>
          <w:lang w:val="en-GB" w:eastAsia="en-US"/>
        </w:rPr>
        <w:t>results-</w:t>
      </w:r>
      <w:r w:rsidRPr="00FE0443">
        <w:rPr>
          <w:rFonts w:ascii="Arial Narrow" w:hAnsi="Arial Narrow" w:cs="Arial Narrow"/>
          <w:color w:val="000000"/>
          <w:lang w:val="en-GB" w:eastAsia="en-US"/>
        </w:rPr>
        <w:lastRenderedPageBreak/>
        <w:t xml:space="preserve">based performance measures </w:t>
      </w:r>
      <w:r w:rsidRPr="00FE0443">
        <w:rPr>
          <w:rFonts w:ascii="Arial Narrow" w:hAnsi="Arial Narrow" w:cs="Arial Narrow"/>
          <w:lang w:val="en-GB"/>
        </w:rPr>
        <w:t xml:space="preserve">on the basis of a new CP. The performance measures would help the projects to stay focused on CP outcomes and monitor their performance from the beginning of the projects. </w:t>
      </w:r>
      <w:r w:rsidRPr="00FE0443">
        <w:rPr>
          <w:rFonts w:ascii="Arial Narrow" w:hAnsi="Arial Narrow" w:cs="Arial Narrow"/>
          <w:color w:val="000000"/>
          <w:lang w:val="en-GB" w:eastAsia="en-US"/>
        </w:rPr>
        <w:t xml:space="preserve">These measures should reflect the contribution of UNDP’s interventions to the achievement of CP outcomes; measure the projects’ effectiveness and avoid excessive focus on outputs and activities; provide, in combination with other measures, a complete picture of a cluster contribution to outcomes; be practical and provide information needed to make decisions about the project; and provide an accurate and timely information about the projects. For example, the measures for upstream policy interventions can include a number of specific policy recommendations adopted by the Government, satisfaction of clients with the quality and timeliness of analytical work </w:t>
      </w:r>
      <w:r w:rsidR="00237914">
        <w:rPr>
          <w:rFonts w:ascii="Arial Narrow" w:hAnsi="Arial Narrow" w:cs="Arial Narrow"/>
          <w:color w:val="000000"/>
          <w:lang w:val="en-GB" w:eastAsia="en-US"/>
        </w:rPr>
        <w:t xml:space="preserve">provided by UNDP project </w:t>
      </w:r>
      <w:r w:rsidRPr="00FE0443">
        <w:rPr>
          <w:rFonts w:ascii="Arial Narrow" w:hAnsi="Arial Narrow" w:cs="Arial Narrow"/>
          <w:color w:val="000000"/>
          <w:lang w:val="en-GB" w:eastAsia="en-US"/>
        </w:rPr>
        <w:t>as well as independent experts’ reviews of projects’ analytical products. In addition to meeting UNDP accountability requirements, ongoing project monitoring is an effective measurement mechanism to assess projects’ performance that reduces the need in independent evaluation.</w:t>
      </w:r>
    </w:p>
    <w:p w14:paraId="0DD713F7" w14:textId="77777777" w:rsidR="00B7355A" w:rsidRPr="00FE0443" w:rsidRDefault="00B7355A" w:rsidP="009E2B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Narrow" w:hAnsi="Arial Narrow" w:cs="Arial Narrow"/>
          <w:color w:val="000000"/>
          <w:lang w:val="en-GB" w:eastAsia="en-US"/>
        </w:rPr>
      </w:pPr>
      <w:r w:rsidRPr="00FE0443">
        <w:rPr>
          <w:rFonts w:ascii="Arial Narrow" w:hAnsi="Arial Narrow" w:cs="Arial Narrow"/>
          <w:color w:val="000000"/>
          <w:lang w:val="en-GB" w:eastAsia="en-US"/>
        </w:rPr>
        <w:t xml:space="preserve">As this evaluation demonstrates, rapidly changing circumstances, emerging challenges and opportunities require an RBM framework </w:t>
      </w:r>
      <w:r w:rsidR="00834A26">
        <w:rPr>
          <w:rFonts w:ascii="Arial Narrow" w:hAnsi="Arial Narrow" w:cs="Arial Narrow"/>
          <w:color w:val="000000"/>
          <w:lang w:val="en-GB" w:eastAsia="en-US"/>
        </w:rPr>
        <w:t xml:space="preserve">to be </w:t>
      </w:r>
      <w:r w:rsidRPr="00FE0443">
        <w:rPr>
          <w:rFonts w:ascii="Arial Narrow" w:hAnsi="Arial Narrow" w:cs="Arial Narrow"/>
          <w:color w:val="000000"/>
          <w:lang w:val="en-GB" w:eastAsia="en-US"/>
        </w:rPr>
        <w:t>flexible enough to review and adjust measures</w:t>
      </w:r>
      <w:r w:rsidR="00237914">
        <w:rPr>
          <w:rFonts w:ascii="Arial Narrow" w:hAnsi="Arial Narrow" w:cs="Arial Narrow"/>
          <w:color w:val="000000"/>
          <w:lang w:val="en-GB" w:eastAsia="en-US"/>
        </w:rPr>
        <w:t xml:space="preserve"> and expectations over time. This</w:t>
      </w:r>
      <w:r w:rsidRPr="00FE0443">
        <w:rPr>
          <w:rFonts w:ascii="Arial Narrow" w:hAnsi="Arial Narrow" w:cs="Arial Narrow"/>
          <w:color w:val="000000"/>
          <w:lang w:val="en-GB" w:eastAsia="en-US"/>
        </w:rPr>
        <w:t xml:space="preserve"> process is often evolutionary and advances thro</w:t>
      </w:r>
      <w:r w:rsidR="009E2B98" w:rsidRPr="00FE0443">
        <w:rPr>
          <w:rFonts w:ascii="Arial Narrow" w:hAnsi="Arial Narrow" w:cs="Arial Narrow"/>
          <w:color w:val="000000"/>
          <w:lang w:val="en-GB" w:eastAsia="en-US"/>
        </w:rPr>
        <w:t xml:space="preserve">ugh a trial and error </w:t>
      </w:r>
      <w:r w:rsidRPr="00FE0443">
        <w:rPr>
          <w:rFonts w:ascii="Arial Narrow" w:hAnsi="Arial Narrow" w:cs="Arial Narrow"/>
          <w:color w:val="000000"/>
          <w:lang w:val="en-GB"/>
        </w:rPr>
        <w:t>through all stages of the project cycle.</w:t>
      </w:r>
    </w:p>
    <w:p w14:paraId="0DD713F8" w14:textId="77777777" w:rsidR="00B7355A" w:rsidRPr="00FE0443" w:rsidRDefault="00B7355A" w:rsidP="00F16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Narrow" w:hAnsi="Arial Narrow" w:cs="Arial Narrow"/>
          <w:color w:val="000000"/>
          <w:lang w:val="en-GB" w:eastAsia="en-US"/>
        </w:rPr>
      </w:pPr>
      <w:r w:rsidRPr="00FE0443">
        <w:rPr>
          <w:rFonts w:ascii="Arial Narrow" w:hAnsi="Arial Narrow" w:cs="Arial Narrow"/>
          <w:b/>
          <w:bCs/>
          <w:color w:val="000000"/>
          <w:lang w:val="en-GB" w:eastAsia="en-US"/>
        </w:rPr>
        <w:t xml:space="preserve">One of the practical and effective tools of the RBM is logic models </w:t>
      </w:r>
      <w:r w:rsidRPr="00FE0443">
        <w:rPr>
          <w:rFonts w:ascii="Arial Narrow" w:hAnsi="Arial Narrow" w:cs="Arial Narrow"/>
          <w:color w:val="000000"/>
          <w:lang w:val="en-GB" w:eastAsia="en-US"/>
        </w:rPr>
        <w:t>that help the management and staff to stay focused better on outcomes, connect outputs to long-term outcomes and link activities and processes to desired outcomes. It is advisable for the projects to develop a project’s logic model that will provide a roadmap of UNDP project, highlighting how its elements will work, what activities will come before others, and how desired outcomes will be achieved. As the project is being implemented, logic models help to measure each set of events in the model to see what happens, what works, what doesn’t work, and for whom.</w:t>
      </w:r>
    </w:p>
    <w:p w14:paraId="0DD713F9" w14:textId="77777777" w:rsidR="00B7355A" w:rsidRPr="00FE0443" w:rsidRDefault="00B7355A" w:rsidP="00595708">
      <w:pPr>
        <w:spacing w:before="120"/>
        <w:rPr>
          <w:rFonts w:ascii="Arial Narrow" w:hAnsi="Arial Narrow" w:cs="Arial Narrow"/>
          <w:b/>
          <w:bCs/>
          <w:lang w:val="en-GB"/>
        </w:rPr>
      </w:pPr>
      <w:r w:rsidRPr="00FE0443">
        <w:rPr>
          <w:rFonts w:ascii="Arial Narrow" w:hAnsi="Arial Narrow" w:cs="Arial Narrow"/>
          <w:b/>
          <w:bCs/>
          <w:lang w:val="en-GB"/>
        </w:rPr>
        <w:t xml:space="preserve">Introduce a Knowledge Management system. </w:t>
      </w:r>
      <w:r w:rsidRPr="00FE0443">
        <w:rPr>
          <w:rFonts w:ascii="Arial Narrow" w:hAnsi="Arial Narrow" w:cs="Arial Narrow"/>
          <w:lang w:val="en-GB"/>
        </w:rPr>
        <w:t>There is no clearinghouse mechanism for the UNDP existing or closed project portfolio. It</w:t>
      </w:r>
      <w:r w:rsidR="00237914">
        <w:rPr>
          <w:rFonts w:ascii="Arial Narrow" w:hAnsi="Arial Narrow" w:cs="Arial Narrow"/>
          <w:lang w:val="en-GB"/>
        </w:rPr>
        <w:t xml:space="preserve"> is beneficial for the Country O</w:t>
      </w:r>
      <w:r w:rsidRPr="00FE0443">
        <w:rPr>
          <w:rFonts w:ascii="Arial Narrow" w:hAnsi="Arial Narrow" w:cs="Arial Narrow"/>
          <w:lang w:val="en-GB"/>
        </w:rPr>
        <w:t>ffice to develop a</w:t>
      </w:r>
      <w:r w:rsidR="00834A26">
        <w:rPr>
          <w:rFonts w:ascii="Arial Narrow" w:hAnsi="Arial Narrow" w:cs="Arial Narrow"/>
          <w:lang w:val="en-GB"/>
        </w:rPr>
        <w:t xml:space="preserve"> </w:t>
      </w:r>
      <w:r w:rsidRPr="00FE0443">
        <w:rPr>
          <w:rFonts w:ascii="Arial Narrow" w:hAnsi="Arial Narrow" w:cs="Arial Narrow"/>
          <w:lang w:val="en-GB"/>
        </w:rPr>
        <w:t>knowledge management system that is able to collect, synthesize, and disseminate knowledge and make it more readily accessible to staff and partners. One of the common knowledge gaps in most organizations is the lack of capturing experiential learning for key processes within the organization. Thus, the staff often expresses the frustration of “rein</w:t>
      </w:r>
      <w:r w:rsidR="00237914">
        <w:rPr>
          <w:rFonts w:ascii="Arial Narrow" w:hAnsi="Arial Narrow" w:cs="Arial Narrow"/>
          <w:lang w:val="en-GB"/>
        </w:rPr>
        <w:t>venting the wheel”. K</w:t>
      </w:r>
      <w:r w:rsidRPr="00FE0443">
        <w:rPr>
          <w:rFonts w:ascii="Arial Narrow" w:hAnsi="Arial Narrow" w:cs="Arial Narrow"/>
          <w:lang w:val="en-GB"/>
        </w:rPr>
        <w:t>nowledge management tools</w:t>
      </w:r>
      <w:r w:rsidR="00237914">
        <w:rPr>
          <w:rFonts w:ascii="Arial Narrow" w:hAnsi="Arial Narrow" w:cs="Arial Narrow"/>
          <w:lang w:val="en-GB"/>
        </w:rPr>
        <w:t xml:space="preserve"> can</w:t>
      </w:r>
      <w:r w:rsidRPr="00FE0443">
        <w:rPr>
          <w:rFonts w:ascii="Arial Narrow" w:hAnsi="Arial Narrow" w:cs="Arial Narrow"/>
          <w:lang w:val="en-GB"/>
        </w:rPr>
        <w:t xml:space="preserve"> capture institutiona</w:t>
      </w:r>
      <w:r w:rsidR="00237914">
        <w:rPr>
          <w:rFonts w:ascii="Arial Narrow" w:hAnsi="Arial Narrow" w:cs="Arial Narrow"/>
          <w:lang w:val="en-GB"/>
        </w:rPr>
        <w:t>l memory and promote</w:t>
      </w:r>
      <w:r w:rsidRPr="00FE0443">
        <w:rPr>
          <w:rFonts w:ascii="Arial Narrow" w:hAnsi="Arial Narrow" w:cs="Arial Narrow"/>
          <w:lang w:val="en-GB"/>
        </w:rPr>
        <w:t xml:space="preserve"> effectiveness, sustainability and synergy of UNDP projects. The Country Office can establish a document database for UNDP Ukraine project</w:t>
      </w:r>
      <w:r w:rsidR="00237914">
        <w:rPr>
          <w:rFonts w:ascii="Arial Narrow" w:hAnsi="Arial Narrow" w:cs="Arial Narrow"/>
          <w:lang w:val="en-GB"/>
        </w:rPr>
        <w:t>s</w:t>
      </w:r>
      <w:r w:rsidRPr="00FE0443">
        <w:rPr>
          <w:rFonts w:ascii="Arial Narrow" w:hAnsi="Arial Narrow" w:cs="Arial Narrow"/>
          <w:lang w:val="en-GB"/>
        </w:rPr>
        <w:t xml:space="preserve"> portfolio, which would codify and capture all materials produced by the projects.</w:t>
      </w:r>
    </w:p>
    <w:p w14:paraId="0DD713FA" w14:textId="77777777" w:rsidR="00527E1A" w:rsidRPr="008351CA" w:rsidRDefault="0063134A" w:rsidP="00C17DB8">
      <w:pPr>
        <w:tabs>
          <w:tab w:val="left" w:pos="142"/>
          <w:tab w:val="left" w:pos="426"/>
          <w:tab w:val="left" w:pos="993"/>
        </w:tabs>
        <w:spacing w:before="120"/>
        <w:rPr>
          <w:rFonts w:ascii="Arial Narrow" w:hAnsi="Arial Narrow" w:cs="Arial Narrow"/>
          <w:b/>
          <w:bCs/>
          <w:lang w:val="en-GB"/>
        </w:rPr>
      </w:pPr>
      <w:r w:rsidRPr="00FE0443">
        <w:rPr>
          <w:rFonts w:ascii="Arial Narrow" w:hAnsi="Arial Narrow" w:cs="Arial Narrow"/>
          <w:b/>
          <w:bCs/>
          <w:lang w:val="en-GB"/>
        </w:rPr>
        <w:t>Utilise effective</w:t>
      </w:r>
      <w:r w:rsidR="00B7355A" w:rsidRPr="00FE0443">
        <w:rPr>
          <w:rFonts w:ascii="Arial Narrow" w:hAnsi="Arial Narrow" w:cs="Arial Narrow"/>
          <w:b/>
          <w:bCs/>
          <w:lang w:val="en-GB"/>
        </w:rPr>
        <w:t xml:space="preserve"> partnerships </w:t>
      </w:r>
      <w:r w:rsidRPr="00FE0443">
        <w:rPr>
          <w:rFonts w:ascii="Arial Narrow" w:hAnsi="Arial Narrow" w:cs="Arial Narrow"/>
          <w:b/>
          <w:bCs/>
          <w:lang w:val="en-GB"/>
        </w:rPr>
        <w:t>strategies developed through the 2006-2011 CP cycle.</w:t>
      </w:r>
      <w:r w:rsidR="00B7355A" w:rsidRPr="00FE0443">
        <w:rPr>
          <w:rFonts w:ascii="Arial Narrow" w:hAnsi="Arial Narrow" w:cs="Arial Narrow"/>
          <w:b/>
          <w:bCs/>
          <w:lang w:val="en-GB"/>
        </w:rPr>
        <w:t xml:space="preserve"> </w:t>
      </w:r>
      <w:r w:rsidR="00B7355A" w:rsidRPr="00FE0443">
        <w:rPr>
          <w:rFonts w:ascii="Arial Narrow" w:hAnsi="Arial Narrow" w:cs="Arial Narrow"/>
          <w:color w:val="000000"/>
          <w:lang w:val="en-GB" w:eastAsia="en-US"/>
        </w:rPr>
        <w:t xml:space="preserve">As UNDP has developed extensive partnership networks through its projects, </w:t>
      </w:r>
      <w:r w:rsidR="00527E1A" w:rsidRPr="00FE0443">
        <w:rPr>
          <w:rFonts w:ascii="Arial Narrow" w:hAnsi="Arial Narrow" w:cs="Arial Narrow"/>
          <w:color w:val="000000"/>
          <w:lang w:val="en-GB" w:eastAsia="en-US"/>
        </w:rPr>
        <w:t xml:space="preserve">it should continue to </w:t>
      </w:r>
      <w:r w:rsidR="00CA76A3" w:rsidRPr="00FE0443">
        <w:rPr>
          <w:rFonts w:ascii="Arial Narrow" w:hAnsi="Arial Narrow" w:cs="Arial Narrow"/>
          <w:color w:val="000000"/>
          <w:lang w:val="en-GB" w:eastAsia="en-US"/>
        </w:rPr>
        <w:t>explore innovative approaches to partnerships through joint programming,</w:t>
      </w:r>
      <w:r w:rsidR="00B7355A" w:rsidRPr="00FE0443">
        <w:rPr>
          <w:rFonts w:ascii="Arial Narrow" w:hAnsi="Arial Narrow" w:cs="Arial Narrow"/>
          <w:color w:val="000000"/>
          <w:lang w:val="en-GB" w:eastAsia="en-US"/>
        </w:rPr>
        <w:t xml:space="preserve"> cost sharing </w:t>
      </w:r>
      <w:r w:rsidR="00CA76A3" w:rsidRPr="00FE0443">
        <w:rPr>
          <w:rFonts w:ascii="Arial Narrow" w:hAnsi="Arial Narrow" w:cs="Arial Narrow"/>
          <w:color w:val="000000"/>
          <w:lang w:val="en-GB" w:eastAsia="en-US"/>
        </w:rPr>
        <w:t>and other arrangements</w:t>
      </w:r>
      <w:r w:rsidR="00005B40">
        <w:rPr>
          <w:rFonts w:ascii="Arial Narrow" w:hAnsi="Arial Narrow" w:cs="Arial Narrow"/>
          <w:color w:val="000000"/>
          <w:lang w:val="en-GB" w:eastAsia="en-US"/>
        </w:rPr>
        <w:t>,</w:t>
      </w:r>
      <w:r w:rsidR="00B7355A" w:rsidRPr="00FE0443">
        <w:rPr>
          <w:rFonts w:ascii="Arial Narrow" w:hAnsi="Arial Narrow" w:cs="Arial Narrow"/>
          <w:color w:val="000000"/>
          <w:lang w:val="en-GB" w:eastAsia="en-US"/>
        </w:rPr>
        <w:t xml:space="preserve"> where possible. </w:t>
      </w:r>
      <w:r w:rsidR="00CA76A3" w:rsidRPr="00FE0443">
        <w:rPr>
          <w:rFonts w:ascii="Arial Narrow" w:hAnsi="Arial Narrow" w:cs="Arial Narrow"/>
          <w:color w:val="000000"/>
          <w:lang w:val="en-GB" w:eastAsia="en-US"/>
        </w:rPr>
        <w:t xml:space="preserve">This </w:t>
      </w:r>
      <w:r w:rsidRPr="00FE0443">
        <w:rPr>
          <w:rFonts w:ascii="Arial Narrow" w:hAnsi="Arial Narrow" w:cs="Arial Narrow"/>
          <w:color w:val="000000"/>
          <w:lang w:val="en-GB" w:eastAsia="en-US"/>
        </w:rPr>
        <w:t>evaluation</w:t>
      </w:r>
      <w:r w:rsidR="00A33576">
        <w:rPr>
          <w:rFonts w:ascii="Arial Narrow" w:hAnsi="Arial Narrow" w:cs="Arial Narrow"/>
          <w:color w:val="000000"/>
          <w:lang w:val="en-GB" w:eastAsia="en-US"/>
        </w:rPr>
        <w:t xml:space="preserve"> </w:t>
      </w:r>
      <w:r w:rsidR="00435C72">
        <w:rPr>
          <w:rFonts w:ascii="Arial Narrow" w:hAnsi="Arial Narrow" w:cs="Arial Narrow"/>
          <w:color w:val="000000"/>
          <w:lang w:val="en-GB" w:eastAsia="en-US"/>
        </w:rPr>
        <w:t xml:space="preserve">found that </w:t>
      </w:r>
      <w:r w:rsidR="00435C72">
        <w:rPr>
          <w:rFonts w:ascii="Arial Narrow" w:hAnsi="Arial Narrow" w:cs="Arial Narrow"/>
          <w:lang w:val="en-GB"/>
        </w:rPr>
        <w:t>m</w:t>
      </w:r>
      <w:r w:rsidR="00435C72" w:rsidRPr="00FE0443">
        <w:rPr>
          <w:rFonts w:ascii="Arial Narrow" w:hAnsi="Arial Narrow" w:cs="Arial Narrow"/>
          <w:lang w:val="en-GB"/>
        </w:rPr>
        <w:t>ulti-stakeholder partnerships currently play important roles both at the operational and policy level.</w:t>
      </w:r>
      <w:r w:rsidR="00435C72">
        <w:rPr>
          <w:rFonts w:ascii="Arial Narrow" w:hAnsi="Arial Narrow" w:cs="Arial Narrow"/>
          <w:color w:val="000000"/>
          <w:lang w:val="en-GB" w:eastAsia="en-US"/>
        </w:rPr>
        <w:t xml:space="preserve"> A</w:t>
      </w:r>
      <w:r w:rsidRPr="00FE0443">
        <w:rPr>
          <w:rFonts w:ascii="Arial Narrow" w:hAnsi="Arial Narrow" w:cs="Arial Narrow"/>
          <w:color w:val="000000"/>
          <w:lang w:val="en-GB" w:eastAsia="en-US"/>
        </w:rPr>
        <w:t xml:space="preserve"> number of strategies that made partnerships effective and efficient </w:t>
      </w:r>
      <w:r w:rsidR="00435C72">
        <w:rPr>
          <w:rFonts w:ascii="Arial Narrow" w:hAnsi="Arial Narrow" w:cs="Arial Narrow"/>
          <w:color w:val="000000"/>
          <w:lang w:val="en-GB" w:eastAsia="en-US"/>
        </w:rPr>
        <w:t>was identified</w:t>
      </w:r>
      <w:r w:rsidR="00237914">
        <w:rPr>
          <w:rFonts w:ascii="Arial Narrow" w:hAnsi="Arial Narrow" w:cs="Arial Narrow"/>
          <w:color w:val="000000"/>
          <w:lang w:val="en-GB" w:eastAsia="en-US"/>
        </w:rPr>
        <w:t>. They can be used by UNDP</w:t>
      </w:r>
      <w:r w:rsidRPr="00FE0443">
        <w:rPr>
          <w:rFonts w:ascii="Arial Narrow" w:hAnsi="Arial Narrow" w:cs="Arial Narrow"/>
          <w:color w:val="000000"/>
          <w:lang w:val="en-GB" w:eastAsia="en-US"/>
        </w:rPr>
        <w:t xml:space="preserve"> through the next programme cycle:</w:t>
      </w:r>
    </w:p>
    <w:p w14:paraId="0DD713FB" w14:textId="77777777" w:rsidR="00005B40" w:rsidRDefault="0063134A" w:rsidP="00D04A14">
      <w:pPr>
        <w:numPr>
          <w:ilvl w:val="0"/>
          <w:numId w:val="56"/>
        </w:numPr>
        <w:spacing w:before="120"/>
        <w:ind w:right="-720"/>
        <w:rPr>
          <w:rFonts w:ascii="Arial Narrow" w:hAnsi="Arial Narrow" w:cs="Arial Narrow"/>
          <w:color w:val="000000"/>
          <w:lang w:val="en-GB" w:eastAsia="en-US"/>
        </w:rPr>
      </w:pPr>
      <w:r w:rsidRPr="00FE0443">
        <w:rPr>
          <w:rFonts w:ascii="Arial Narrow" w:hAnsi="Arial Narrow" w:cs="Arial Narrow"/>
          <w:lang w:val="en-GB"/>
        </w:rPr>
        <w:t xml:space="preserve">Continue utilising </w:t>
      </w:r>
      <w:r w:rsidR="00B7355A" w:rsidRPr="00FE0443">
        <w:rPr>
          <w:rFonts w:ascii="Arial Narrow" w:hAnsi="Arial Narrow" w:cs="Arial Narrow"/>
          <w:lang w:val="en-GB"/>
        </w:rPr>
        <w:t>Project Boards</w:t>
      </w:r>
      <w:r w:rsidRPr="00FE0443">
        <w:rPr>
          <w:rFonts w:ascii="Arial Narrow" w:hAnsi="Arial Narrow" w:cs="Arial Narrow"/>
          <w:lang w:val="en-GB"/>
        </w:rPr>
        <w:t xml:space="preserve"> that </w:t>
      </w:r>
      <w:r w:rsidR="00FE0443" w:rsidRPr="00FE0443">
        <w:rPr>
          <w:rFonts w:ascii="Arial Narrow" w:hAnsi="Arial Narrow" w:cs="Arial Narrow"/>
          <w:lang w:val="en-GB"/>
        </w:rPr>
        <w:t xml:space="preserve">comprise multiple stakeholders. </w:t>
      </w:r>
      <w:r w:rsidR="00005B40">
        <w:rPr>
          <w:rFonts w:ascii="Arial Narrow" w:hAnsi="Arial Narrow" w:cs="Arial Narrow"/>
          <w:lang w:val="en-GB"/>
        </w:rPr>
        <w:t>Their involvement helped to adjust the projects to changing</w:t>
      </w:r>
      <w:r w:rsidR="00005B40" w:rsidRPr="00FE0443">
        <w:rPr>
          <w:rFonts w:ascii="Arial Narrow" w:hAnsi="Arial Narrow" w:cs="Arial Narrow"/>
          <w:color w:val="000000"/>
          <w:lang w:val="en-GB" w:eastAsia="en-US"/>
        </w:rPr>
        <w:t xml:space="preserve"> political and s</w:t>
      </w:r>
      <w:r w:rsidR="00005B40">
        <w:rPr>
          <w:rFonts w:ascii="Arial Narrow" w:hAnsi="Arial Narrow" w:cs="Arial Narrow"/>
          <w:color w:val="000000"/>
          <w:lang w:val="en-GB" w:eastAsia="en-US"/>
        </w:rPr>
        <w:t xml:space="preserve">ocio-economic circumstances </w:t>
      </w:r>
      <w:r w:rsidR="00005B40" w:rsidRPr="00FE0443">
        <w:rPr>
          <w:rFonts w:ascii="Arial Narrow" w:hAnsi="Arial Narrow" w:cs="Arial Narrow"/>
          <w:color w:val="000000"/>
          <w:lang w:val="en-GB" w:eastAsia="en-US"/>
        </w:rPr>
        <w:t xml:space="preserve">to benefit from opening windows of opportunity. </w:t>
      </w:r>
    </w:p>
    <w:p w14:paraId="0DD713FC" w14:textId="77777777" w:rsidR="00A5405F" w:rsidRDefault="00005B40" w:rsidP="00A5405F">
      <w:pPr>
        <w:numPr>
          <w:ilvl w:val="0"/>
          <w:numId w:val="56"/>
        </w:numPr>
        <w:spacing w:before="120"/>
        <w:ind w:right="-720"/>
        <w:rPr>
          <w:rFonts w:ascii="Arial Narrow" w:hAnsi="Arial Narrow" w:cs="Arial Narrow"/>
          <w:color w:val="000000"/>
          <w:lang w:val="en-GB" w:eastAsia="en-US"/>
        </w:rPr>
      </w:pPr>
      <w:r w:rsidRPr="00005B40">
        <w:rPr>
          <w:rFonts w:ascii="Arial Narrow" w:hAnsi="Arial Narrow" w:cs="Arial Narrow"/>
          <w:lang w:val="en-GB"/>
        </w:rPr>
        <w:t xml:space="preserve">Maintain </w:t>
      </w:r>
      <w:r>
        <w:rPr>
          <w:rFonts w:ascii="Arial Narrow" w:hAnsi="Arial Narrow" w:cs="Arial Narrow"/>
          <w:color w:val="000000"/>
          <w:lang w:val="en-GB" w:eastAsia="en-US"/>
        </w:rPr>
        <w:t>c</w:t>
      </w:r>
      <w:r w:rsidRPr="00005B40">
        <w:rPr>
          <w:rFonts w:ascii="Arial Narrow" w:hAnsi="Arial Narrow" w:cs="Arial Narrow"/>
          <w:color w:val="000000"/>
          <w:lang w:val="en-GB" w:eastAsia="en-US"/>
        </w:rPr>
        <w:t>ontinuous dialogues with key s</w:t>
      </w:r>
      <w:r>
        <w:rPr>
          <w:rFonts w:ascii="Arial Narrow" w:hAnsi="Arial Narrow" w:cs="Arial Narrow"/>
          <w:color w:val="000000"/>
          <w:lang w:val="en-GB" w:eastAsia="en-US"/>
        </w:rPr>
        <w:t>takeholders to gather</w:t>
      </w:r>
      <w:r w:rsidRPr="00005B40">
        <w:rPr>
          <w:rFonts w:ascii="Arial Narrow" w:hAnsi="Arial Narrow" w:cs="Arial Narrow"/>
          <w:color w:val="000000"/>
          <w:lang w:val="en-GB" w:eastAsia="en-US"/>
        </w:rPr>
        <w:t xml:space="preserve"> </w:t>
      </w:r>
      <w:r w:rsidRPr="00005B40">
        <w:rPr>
          <w:rFonts w:ascii="Arial Narrow" w:hAnsi="Arial Narrow" w:cs="Arial Narrow"/>
          <w:lang w:val="en-GB"/>
        </w:rPr>
        <w:t>the</w:t>
      </w:r>
      <w:r>
        <w:rPr>
          <w:rFonts w:ascii="Arial Narrow" w:hAnsi="Arial Narrow" w:cs="Arial Narrow"/>
          <w:lang w:val="en-GB"/>
        </w:rPr>
        <w:t>ir</w:t>
      </w:r>
      <w:r w:rsidRPr="00005B40">
        <w:rPr>
          <w:rFonts w:ascii="Arial Narrow" w:hAnsi="Arial Narrow" w:cs="Arial Narrow"/>
          <w:lang w:val="en-GB"/>
        </w:rPr>
        <w:t xml:space="preserve"> fee</w:t>
      </w:r>
      <w:r>
        <w:rPr>
          <w:rFonts w:ascii="Arial Narrow" w:hAnsi="Arial Narrow" w:cs="Arial Narrow"/>
          <w:lang w:val="en-GB"/>
        </w:rPr>
        <w:t xml:space="preserve">dback on projects’ performance, </w:t>
      </w:r>
      <w:r w:rsidR="00A33576">
        <w:rPr>
          <w:rFonts w:ascii="Arial Narrow" w:hAnsi="Arial Narrow" w:cs="Arial Narrow"/>
          <w:lang w:val="en-GB"/>
        </w:rPr>
        <w:t>identify areas for improvement, explore potential partnership arrangements and sustainability measures as well as build their ownership of projects’ outcomes</w:t>
      </w:r>
      <w:r w:rsidRPr="00005B40">
        <w:rPr>
          <w:rFonts w:ascii="Arial Narrow" w:hAnsi="Arial Narrow" w:cs="Arial Narrow"/>
          <w:lang w:val="en-GB"/>
        </w:rPr>
        <w:t>.</w:t>
      </w:r>
    </w:p>
    <w:p w14:paraId="0DD713FD" w14:textId="77777777" w:rsidR="00A5405F" w:rsidRPr="00A5405F" w:rsidRDefault="00A5405F" w:rsidP="00A5405F">
      <w:pPr>
        <w:numPr>
          <w:ilvl w:val="0"/>
          <w:numId w:val="56"/>
        </w:numPr>
        <w:spacing w:before="120"/>
        <w:ind w:right="-720"/>
        <w:rPr>
          <w:rFonts w:ascii="Arial Narrow" w:hAnsi="Arial Narrow" w:cs="Arial Narrow"/>
          <w:color w:val="000000"/>
          <w:lang w:val="en-GB" w:eastAsia="en-US"/>
        </w:rPr>
      </w:pPr>
      <w:r>
        <w:rPr>
          <w:rFonts w:ascii="Arial Narrow" w:hAnsi="Arial Narrow" w:cs="Arial Narrow"/>
          <w:lang w:val="en-GB"/>
        </w:rPr>
        <w:lastRenderedPageBreak/>
        <w:t>Encourage e</w:t>
      </w:r>
      <w:r w:rsidRPr="00A5405F">
        <w:rPr>
          <w:rFonts w:ascii="Arial Narrow" w:hAnsi="Arial Narrow" w:cs="Arial Narrow"/>
          <w:lang w:val="en-GB"/>
        </w:rPr>
        <w:t>xperimentation with various partnerships a</w:t>
      </w:r>
      <w:r>
        <w:rPr>
          <w:rFonts w:ascii="Arial Narrow" w:hAnsi="Arial Narrow" w:cs="Arial Narrow"/>
          <w:lang w:val="en-GB"/>
        </w:rPr>
        <w:t>rrangements</w:t>
      </w:r>
      <w:r w:rsidRPr="00A5405F">
        <w:rPr>
          <w:rFonts w:ascii="Arial Narrow" w:hAnsi="Arial Narrow" w:cs="Arial Narrow"/>
          <w:lang w:val="en-GB"/>
        </w:rPr>
        <w:t xml:space="preserve">.  </w:t>
      </w:r>
    </w:p>
    <w:p w14:paraId="0DD713FE" w14:textId="77777777" w:rsidR="00435C72" w:rsidRPr="00435C72" w:rsidRDefault="00A33576" w:rsidP="0063134A">
      <w:pPr>
        <w:numPr>
          <w:ilvl w:val="0"/>
          <w:numId w:val="56"/>
        </w:numPr>
        <w:spacing w:before="120"/>
        <w:ind w:right="-720"/>
        <w:rPr>
          <w:rFonts w:ascii="Arial Narrow" w:hAnsi="Arial Narrow" w:cs="Arial Narrow"/>
          <w:lang w:val="en-GB"/>
        </w:rPr>
      </w:pPr>
      <w:r>
        <w:rPr>
          <w:rFonts w:ascii="Arial Narrow" w:hAnsi="Arial Narrow" w:cs="Arial Narrow"/>
          <w:lang w:val="en-GB"/>
        </w:rPr>
        <w:t>Continue exploring</w:t>
      </w:r>
      <w:r w:rsidR="0063134A" w:rsidRPr="00005B40">
        <w:rPr>
          <w:rFonts w:ascii="Arial Narrow" w:hAnsi="Arial Narrow" w:cs="Arial Narrow"/>
          <w:color w:val="000000"/>
          <w:lang w:val="en-GB" w:eastAsia="en-US"/>
        </w:rPr>
        <w:t xml:space="preserve"> innovative strategies of building partnerships with the privat</w:t>
      </w:r>
      <w:r>
        <w:rPr>
          <w:rFonts w:ascii="Arial Narrow" w:hAnsi="Arial Narrow" w:cs="Arial Narrow"/>
          <w:color w:val="000000"/>
          <w:lang w:val="en-GB" w:eastAsia="en-US"/>
        </w:rPr>
        <w:t>e sector</w:t>
      </w:r>
      <w:r w:rsidR="0063134A" w:rsidRPr="00005B40">
        <w:rPr>
          <w:rFonts w:ascii="Arial Narrow" w:hAnsi="Arial Narrow" w:cs="Arial Narrow"/>
          <w:color w:val="000000"/>
          <w:lang w:val="en-GB" w:eastAsia="en-US"/>
        </w:rPr>
        <w:t>.</w:t>
      </w:r>
    </w:p>
    <w:p w14:paraId="0DD713FF" w14:textId="77777777" w:rsidR="00A5405F" w:rsidRDefault="00435C72" w:rsidP="002F7557">
      <w:pPr>
        <w:numPr>
          <w:ilvl w:val="0"/>
          <w:numId w:val="56"/>
        </w:numPr>
        <w:spacing w:before="120"/>
        <w:ind w:right="-720"/>
        <w:rPr>
          <w:rFonts w:ascii="Arial Narrow" w:hAnsi="Arial Narrow" w:cs="Arial Narrow"/>
          <w:lang w:val="en-GB"/>
        </w:rPr>
      </w:pPr>
      <w:r>
        <w:rPr>
          <w:rFonts w:ascii="Arial Narrow" w:hAnsi="Arial Narrow" w:cs="Arial Narrow"/>
          <w:lang w:val="en-GB"/>
        </w:rPr>
        <w:t>Keep p</w:t>
      </w:r>
      <w:r w:rsidRPr="00FE0443">
        <w:rPr>
          <w:rFonts w:ascii="Arial Narrow" w:hAnsi="Arial Narrow" w:cs="Arial Narrow"/>
          <w:lang w:val="en-GB"/>
        </w:rPr>
        <w:t>artners</w:t>
      </w:r>
      <w:r>
        <w:rPr>
          <w:rFonts w:ascii="Arial Narrow" w:hAnsi="Arial Narrow" w:cs="Arial Narrow"/>
          <w:lang w:val="en-GB"/>
        </w:rPr>
        <w:t xml:space="preserve">hips </w:t>
      </w:r>
      <w:r w:rsidRPr="00FE0443">
        <w:rPr>
          <w:rFonts w:ascii="Arial Narrow" w:hAnsi="Arial Narrow" w:cs="Arial Narrow"/>
          <w:lang w:val="en-GB"/>
        </w:rPr>
        <w:t>goal</w:t>
      </w:r>
      <w:r w:rsidR="00A5405F">
        <w:rPr>
          <w:rFonts w:ascii="Arial Narrow" w:hAnsi="Arial Narrow" w:cs="Arial Narrow"/>
          <w:lang w:val="en-GB"/>
        </w:rPr>
        <w:t>s</w:t>
      </w:r>
      <w:r w:rsidRPr="00FE0443">
        <w:rPr>
          <w:rFonts w:ascii="Arial Narrow" w:hAnsi="Arial Narrow" w:cs="Arial Narrow"/>
          <w:lang w:val="en-GB"/>
        </w:rPr>
        <w:t xml:space="preserve"> oriented and</w:t>
      </w:r>
      <w:r w:rsidR="00A5405F">
        <w:rPr>
          <w:rFonts w:ascii="Arial Narrow" w:hAnsi="Arial Narrow" w:cs="Arial Narrow"/>
          <w:lang w:val="en-GB"/>
        </w:rPr>
        <w:t xml:space="preserve"> focused on</w:t>
      </w:r>
      <w:r w:rsidRPr="00FE0443">
        <w:rPr>
          <w:rFonts w:ascii="Arial Narrow" w:hAnsi="Arial Narrow" w:cs="Arial Narrow"/>
          <w:lang w:val="en-GB"/>
        </w:rPr>
        <w:t xml:space="preserve"> deliver</w:t>
      </w:r>
      <w:r w:rsidR="00A5405F">
        <w:rPr>
          <w:rFonts w:ascii="Arial Narrow" w:hAnsi="Arial Narrow" w:cs="Arial Narrow"/>
          <w:lang w:val="en-GB"/>
        </w:rPr>
        <w:t>ing</w:t>
      </w:r>
      <w:r w:rsidRPr="00FE0443">
        <w:rPr>
          <w:rFonts w:ascii="Arial Narrow" w:hAnsi="Arial Narrow" w:cs="Arial Narrow"/>
          <w:lang w:val="en-GB"/>
        </w:rPr>
        <w:t xml:space="preserve"> practical results.</w:t>
      </w:r>
      <w:r w:rsidR="00A5405F">
        <w:rPr>
          <w:rFonts w:ascii="Arial Narrow" w:hAnsi="Arial Narrow" w:cs="Arial Narrow"/>
          <w:lang w:val="en-GB"/>
        </w:rPr>
        <w:t xml:space="preserve"> W</w:t>
      </w:r>
      <w:r w:rsidR="002F7557" w:rsidRPr="00A5405F">
        <w:rPr>
          <w:rFonts w:ascii="Arial Narrow" w:hAnsi="Arial Narrow" w:cs="Arial Narrow"/>
          <w:lang w:val="en-GB"/>
        </w:rPr>
        <w:t>ithout tangible results, many partners</w:t>
      </w:r>
      <w:r w:rsidR="00A5405F">
        <w:rPr>
          <w:rFonts w:ascii="Arial Narrow" w:hAnsi="Arial Narrow" w:cs="Arial Narrow"/>
          <w:lang w:val="en-GB"/>
        </w:rPr>
        <w:t>hips</w:t>
      </w:r>
      <w:r w:rsidR="002F7557" w:rsidRPr="00A5405F">
        <w:rPr>
          <w:rFonts w:ascii="Arial Narrow" w:hAnsi="Arial Narrow" w:cs="Arial Narrow"/>
          <w:lang w:val="en-GB"/>
        </w:rPr>
        <w:t xml:space="preserve"> would </w:t>
      </w:r>
      <w:r w:rsidR="00A5405F">
        <w:rPr>
          <w:rFonts w:ascii="Arial Narrow" w:hAnsi="Arial Narrow" w:cs="Arial Narrow"/>
          <w:lang w:val="en-GB"/>
        </w:rPr>
        <w:t xml:space="preserve">not </w:t>
      </w:r>
      <w:r w:rsidR="002F7557" w:rsidRPr="00A5405F">
        <w:rPr>
          <w:rFonts w:ascii="Arial Narrow" w:hAnsi="Arial Narrow" w:cs="Arial Narrow"/>
          <w:lang w:val="en-GB"/>
        </w:rPr>
        <w:t xml:space="preserve">be </w:t>
      </w:r>
      <w:r w:rsidR="00A5405F">
        <w:rPr>
          <w:rFonts w:ascii="Arial Narrow" w:hAnsi="Arial Narrow" w:cs="Arial Narrow"/>
          <w:lang w:val="en-GB"/>
        </w:rPr>
        <w:t xml:space="preserve">sustainable. </w:t>
      </w:r>
      <w:r w:rsidRPr="00A5405F">
        <w:rPr>
          <w:rFonts w:ascii="Arial Narrow" w:hAnsi="Arial Narrow" w:cs="Arial Narrow"/>
          <w:lang w:val="en-GB"/>
        </w:rPr>
        <w:t xml:space="preserve">  </w:t>
      </w:r>
      <w:r w:rsidR="002F7557" w:rsidRPr="00A5405F">
        <w:rPr>
          <w:rFonts w:ascii="Arial Narrow" w:hAnsi="Arial Narrow" w:cs="Arial Narrow"/>
          <w:lang w:val="en-GB"/>
        </w:rPr>
        <w:t xml:space="preserve"> </w:t>
      </w:r>
    </w:p>
    <w:p w14:paraId="0DD71400" w14:textId="77777777" w:rsidR="00A5405F" w:rsidRDefault="00A5405F" w:rsidP="002F7557">
      <w:pPr>
        <w:numPr>
          <w:ilvl w:val="0"/>
          <w:numId w:val="56"/>
        </w:numPr>
        <w:spacing w:before="120"/>
        <w:ind w:right="-720"/>
        <w:rPr>
          <w:rFonts w:ascii="Arial Narrow" w:hAnsi="Arial Narrow" w:cs="Arial Narrow"/>
          <w:lang w:val="en-GB"/>
        </w:rPr>
      </w:pPr>
      <w:r>
        <w:rPr>
          <w:rFonts w:ascii="Arial Narrow" w:hAnsi="Arial Narrow" w:cs="Arial Narrow"/>
          <w:lang w:val="en-GB"/>
        </w:rPr>
        <w:t>Be flexible and accommodating as partners come with</w:t>
      </w:r>
      <w:r w:rsidR="002F7557" w:rsidRPr="00A5405F">
        <w:rPr>
          <w:rFonts w:ascii="Arial Narrow" w:hAnsi="Arial Narrow" w:cs="Arial Narrow"/>
          <w:lang w:val="en-GB"/>
        </w:rPr>
        <w:t xml:space="preserve"> different sets of priorities, views</w:t>
      </w:r>
      <w:r>
        <w:rPr>
          <w:rFonts w:ascii="Arial Narrow" w:hAnsi="Arial Narrow" w:cs="Arial Narrow"/>
          <w:lang w:val="en-GB"/>
        </w:rPr>
        <w:t xml:space="preserve">, resources and practices. </w:t>
      </w:r>
      <w:r w:rsidR="002F7557" w:rsidRPr="00A5405F">
        <w:rPr>
          <w:rFonts w:ascii="Arial Narrow" w:hAnsi="Arial Narrow" w:cs="Arial Narrow"/>
          <w:lang w:val="en-GB"/>
        </w:rPr>
        <w:t xml:space="preserve"> </w:t>
      </w:r>
    </w:p>
    <w:p w14:paraId="0DD71401" w14:textId="77777777" w:rsidR="00EE229E" w:rsidRDefault="00EE229E" w:rsidP="00D04A14">
      <w:pPr>
        <w:numPr>
          <w:ilvl w:val="0"/>
          <w:numId w:val="56"/>
        </w:numPr>
        <w:spacing w:before="120"/>
        <w:ind w:right="-720"/>
        <w:rPr>
          <w:rFonts w:ascii="Arial Narrow" w:hAnsi="Arial Narrow" w:cs="Arial Narrow"/>
          <w:lang w:val="en-GB"/>
        </w:rPr>
      </w:pPr>
      <w:r>
        <w:rPr>
          <w:rFonts w:ascii="Arial Narrow" w:hAnsi="Arial Narrow" w:cs="Arial Narrow"/>
          <w:lang w:val="en-GB"/>
        </w:rPr>
        <w:t>Review all partnership strategies used by UNDP projects. As t</w:t>
      </w:r>
      <w:r w:rsidR="002F7557" w:rsidRPr="00A5405F">
        <w:rPr>
          <w:rFonts w:ascii="Arial Narrow" w:hAnsi="Arial Narrow" w:cs="Arial Narrow"/>
          <w:lang w:val="en-GB"/>
        </w:rPr>
        <w:t xml:space="preserve">his evaluation </w:t>
      </w:r>
      <w:r>
        <w:rPr>
          <w:rFonts w:ascii="Arial Narrow" w:hAnsi="Arial Narrow" w:cs="Arial Narrow"/>
          <w:lang w:val="en-GB"/>
        </w:rPr>
        <w:t>demonstra</w:t>
      </w:r>
      <w:r w:rsidR="008D536F">
        <w:rPr>
          <w:rFonts w:ascii="Arial Narrow" w:hAnsi="Arial Narrow" w:cs="Arial Narrow"/>
          <w:lang w:val="en-GB"/>
        </w:rPr>
        <w:t xml:space="preserve">tes, six projects </w:t>
      </w:r>
      <w:r>
        <w:rPr>
          <w:rFonts w:ascii="Arial Narrow" w:hAnsi="Arial Narrow" w:cs="Arial Narrow"/>
          <w:lang w:val="en-GB"/>
        </w:rPr>
        <w:t xml:space="preserve"> </w:t>
      </w:r>
      <w:r w:rsidR="008D536F">
        <w:rPr>
          <w:rFonts w:ascii="Arial Narrow" w:hAnsi="Arial Narrow" w:cs="Arial Narrow"/>
          <w:lang w:val="en-GB"/>
        </w:rPr>
        <w:t>reveal</w:t>
      </w:r>
      <w:r w:rsidR="002F7557" w:rsidRPr="00A5405F">
        <w:rPr>
          <w:rFonts w:ascii="Arial Narrow" w:hAnsi="Arial Narrow" w:cs="Arial Narrow"/>
          <w:lang w:val="en-GB"/>
        </w:rPr>
        <w:t xml:space="preserve"> some lessons and effective practice, but a more systematic analysis and evaluation of partnership experiences across programmes can be conducted. </w:t>
      </w:r>
    </w:p>
    <w:p w14:paraId="0DD71402" w14:textId="77777777" w:rsidR="00B7355A" w:rsidRPr="00942001" w:rsidRDefault="00373811" w:rsidP="00942001">
      <w:pPr>
        <w:numPr>
          <w:ilvl w:val="0"/>
          <w:numId w:val="56"/>
        </w:numPr>
        <w:spacing w:before="120"/>
        <w:ind w:right="-720"/>
        <w:rPr>
          <w:rFonts w:ascii="Arial Narrow" w:hAnsi="Arial Narrow" w:cs="Arial Narrow"/>
          <w:lang w:val="en-GB"/>
        </w:rPr>
      </w:pPr>
      <w:r w:rsidRPr="00EE229E">
        <w:rPr>
          <w:rFonts w:ascii="Arial Narrow" w:hAnsi="Arial Narrow" w:cs="Arial Narrow"/>
          <w:bCs/>
          <w:lang w:val="en-GB"/>
        </w:rPr>
        <w:t>Strengthen coll</w:t>
      </w:r>
      <w:r w:rsidR="00EE229E">
        <w:rPr>
          <w:rFonts w:ascii="Arial Narrow" w:hAnsi="Arial Narrow" w:cs="Arial Narrow"/>
          <w:bCs/>
          <w:lang w:val="en-GB"/>
        </w:rPr>
        <w:t xml:space="preserve">aboration among UNDP projects. </w:t>
      </w:r>
      <w:r w:rsidR="00A14550" w:rsidRPr="00EE229E">
        <w:rPr>
          <w:rFonts w:ascii="Arial Narrow" w:hAnsi="Arial Narrow" w:cs="Arial Narrow"/>
          <w:lang w:val="en-GB"/>
        </w:rPr>
        <w:t>There is a clear room for improvement in creating better synergies among relevant UNDP projects.</w:t>
      </w:r>
    </w:p>
    <w:p w14:paraId="0DD71403" w14:textId="77777777" w:rsidR="00DE7F7F" w:rsidRPr="00FE0443" w:rsidRDefault="00B7355A" w:rsidP="00DE7F7F">
      <w:pPr>
        <w:spacing w:before="120"/>
        <w:rPr>
          <w:rFonts w:ascii="Arial Narrow" w:hAnsi="Arial Narrow" w:cs="Arial Narrow"/>
          <w:b/>
          <w:color w:val="000000"/>
          <w:lang w:val="en-GB" w:eastAsia="en-US"/>
        </w:rPr>
      </w:pPr>
      <w:r w:rsidRPr="00FE0443">
        <w:rPr>
          <w:rFonts w:ascii="Arial Narrow" w:hAnsi="Arial Narrow" w:cs="Arial Narrow"/>
          <w:b/>
          <w:bCs/>
          <w:color w:val="000000"/>
          <w:lang w:val="en-GB"/>
        </w:rPr>
        <w:t>Enhance focus on sustainability</w:t>
      </w:r>
      <w:r w:rsidR="00DE7F7F" w:rsidRPr="00FE0443">
        <w:rPr>
          <w:rFonts w:ascii="Arial Narrow" w:hAnsi="Arial Narrow" w:cs="Arial Narrow"/>
          <w:b/>
          <w:bCs/>
          <w:color w:val="000000"/>
          <w:lang w:val="en-GB"/>
        </w:rPr>
        <w:t xml:space="preserve"> </w:t>
      </w:r>
      <w:r w:rsidRPr="00FE0443">
        <w:rPr>
          <w:rFonts w:ascii="Arial Narrow" w:hAnsi="Arial Narrow" w:cs="Arial Narrow"/>
          <w:b/>
          <w:bCs/>
          <w:lang w:val="en-GB"/>
        </w:rPr>
        <w:t xml:space="preserve">and </w:t>
      </w:r>
      <w:r w:rsidR="00DE7F7F" w:rsidRPr="00FE0443">
        <w:rPr>
          <w:rFonts w:ascii="Arial Narrow" w:hAnsi="Arial Narrow" w:cs="Arial Narrow"/>
          <w:b/>
          <w:bCs/>
          <w:lang w:val="en-GB"/>
        </w:rPr>
        <w:t xml:space="preserve">employ a </w:t>
      </w:r>
      <w:r w:rsidR="00DE7F7F" w:rsidRPr="00FE0443">
        <w:rPr>
          <w:rFonts w:ascii="Arial Narrow" w:hAnsi="Arial Narrow" w:cs="Arial Narrow"/>
          <w:b/>
          <w:color w:val="000000"/>
          <w:lang w:val="en-GB" w:eastAsia="en-US"/>
        </w:rPr>
        <w:t xml:space="preserve">range of instruments that proved to be successful in ensuring sustainability of programme results. </w:t>
      </w:r>
      <w:r w:rsidR="00DE7F7F" w:rsidRPr="00FE0443">
        <w:rPr>
          <w:rFonts w:ascii="Arial Narrow" w:hAnsi="Arial Narrow" w:cs="Arial Narrow"/>
          <w:bCs/>
          <w:lang w:val="en-GB"/>
        </w:rPr>
        <w:t>This evaluation identified a number of successful strategies that helped UNDP to ensure sustainability of programme results. It is recommended to utilize these strategies through the next CP cycle:</w:t>
      </w:r>
    </w:p>
    <w:p w14:paraId="0DD71404" w14:textId="77777777" w:rsidR="00A14550" w:rsidRPr="00FE0443" w:rsidRDefault="00C214E4" w:rsidP="00C214E4">
      <w:pPr>
        <w:numPr>
          <w:ilvl w:val="0"/>
          <w:numId w:val="55"/>
        </w:numPr>
        <w:tabs>
          <w:tab w:val="left" w:pos="120"/>
          <w:tab w:val="left" w:pos="426"/>
          <w:tab w:val="left" w:pos="993"/>
        </w:tabs>
        <w:spacing w:before="120"/>
        <w:rPr>
          <w:rFonts w:ascii="Arial Narrow" w:hAnsi="Arial Narrow" w:cs="Arial Narrow"/>
          <w:lang w:val="en-GB"/>
        </w:rPr>
      </w:pPr>
      <w:r w:rsidRPr="00FE0443">
        <w:rPr>
          <w:rFonts w:ascii="Arial Narrow" w:hAnsi="Arial Narrow" w:cs="Arial Narrow"/>
          <w:bCs/>
          <w:lang w:val="en-GB"/>
        </w:rPr>
        <w:t xml:space="preserve"> </w:t>
      </w:r>
      <w:r w:rsidR="00DE7F7F" w:rsidRPr="00FE0443">
        <w:rPr>
          <w:rFonts w:ascii="Arial Narrow" w:hAnsi="Arial Narrow" w:cs="Arial Narrow"/>
          <w:bCs/>
          <w:lang w:val="en-GB"/>
        </w:rPr>
        <w:t>P</w:t>
      </w:r>
      <w:r w:rsidR="00B7355A" w:rsidRPr="00FE0443">
        <w:rPr>
          <w:rFonts w:ascii="Arial Narrow" w:hAnsi="Arial Narrow" w:cs="Arial Narrow"/>
          <w:bCs/>
          <w:lang w:val="en-GB"/>
        </w:rPr>
        <w:t>ay more attention to the question of exit or possible follow-on project at the early stages of the project cycle</w:t>
      </w:r>
      <w:r w:rsidR="00B7355A" w:rsidRPr="00FE0443">
        <w:rPr>
          <w:rFonts w:ascii="Arial Narrow" w:hAnsi="Arial Narrow" w:cs="Arial Narrow"/>
          <w:lang w:val="en-GB"/>
        </w:rPr>
        <w:t xml:space="preserve">. </w:t>
      </w:r>
    </w:p>
    <w:p w14:paraId="0DD71405" w14:textId="77777777" w:rsidR="007621AF" w:rsidRPr="00FE0443" w:rsidRDefault="00A14550" w:rsidP="00C214E4">
      <w:pPr>
        <w:numPr>
          <w:ilvl w:val="0"/>
          <w:numId w:val="55"/>
        </w:numPr>
        <w:tabs>
          <w:tab w:val="left" w:pos="120"/>
          <w:tab w:val="left" w:pos="426"/>
          <w:tab w:val="left" w:pos="993"/>
        </w:tabs>
        <w:spacing w:before="120"/>
        <w:rPr>
          <w:rFonts w:ascii="Arial Narrow" w:hAnsi="Arial Narrow" w:cs="Arial Narrow"/>
          <w:lang w:val="en-GB"/>
        </w:rPr>
      </w:pPr>
      <w:r w:rsidRPr="00FE0443">
        <w:rPr>
          <w:rFonts w:ascii="Arial Narrow" w:hAnsi="Arial Narrow" w:cs="Arial Narrow"/>
          <w:lang w:val="en-GB"/>
        </w:rPr>
        <w:t xml:space="preserve"> Build strong relations with the national partners to ensure their ownership of the project and its outcomes. It increases their commitment to ensuring project’s sustainability.  </w:t>
      </w:r>
    </w:p>
    <w:p w14:paraId="0DD71406" w14:textId="77777777" w:rsidR="00DE7F7F" w:rsidRPr="00FE0443" w:rsidRDefault="007621AF" w:rsidP="007621AF">
      <w:pPr>
        <w:numPr>
          <w:ilvl w:val="0"/>
          <w:numId w:val="55"/>
        </w:numPr>
        <w:tabs>
          <w:tab w:val="left" w:pos="120"/>
          <w:tab w:val="left" w:pos="426"/>
          <w:tab w:val="left" w:pos="993"/>
        </w:tabs>
        <w:spacing w:before="120"/>
        <w:rPr>
          <w:rFonts w:ascii="Arial Narrow" w:hAnsi="Arial Narrow" w:cs="Arial Narrow"/>
          <w:lang w:val="en-GB"/>
        </w:rPr>
      </w:pPr>
      <w:r w:rsidRPr="00FE0443">
        <w:rPr>
          <w:rFonts w:ascii="Arial Narrow" w:hAnsi="Arial Narrow" w:cs="Arial Narrow"/>
          <w:lang w:val="en-GB"/>
        </w:rPr>
        <w:t xml:space="preserve"> Address the goals of ensuring project sustainability through all stages of the project cycle.</w:t>
      </w:r>
    </w:p>
    <w:p w14:paraId="0DD71407" w14:textId="77777777" w:rsidR="007621AF" w:rsidRPr="00FE0443" w:rsidRDefault="00C214E4" w:rsidP="00C214E4">
      <w:pPr>
        <w:numPr>
          <w:ilvl w:val="0"/>
          <w:numId w:val="55"/>
        </w:numPr>
        <w:tabs>
          <w:tab w:val="left" w:pos="120"/>
          <w:tab w:val="left" w:pos="426"/>
          <w:tab w:val="left" w:pos="993"/>
        </w:tabs>
        <w:spacing w:before="120"/>
        <w:rPr>
          <w:rFonts w:ascii="Arial Narrow" w:hAnsi="Arial Narrow" w:cs="Arial Narrow"/>
          <w:color w:val="141413"/>
          <w:lang w:val="en-GB" w:eastAsia="en-US"/>
        </w:rPr>
      </w:pPr>
      <w:r w:rsidRPr="00FE0443">
        <w:rPr>
          <w:rFonts w:ascii="Arial Narrow" w:hAnsi="Arial Narrow" w:cs="Arial Narrow"/>
          <w:color w:val="141413"/>
          <w:lang w:val="en-GB" w:eastAsia="en-US"/>
        </w:rPr>
        <w:t xml:space="preserve"> </w:t>
      </w:r>
      <w:r w:rsidR="00DE7F7F" w:rsidRPr="00FE0443">
        <w:rPr>
          <w:rFonts w:ascii="Arial Narrow" w:hAnsi="Arial Narrow" w:cs="Arial Narrow"/>
          <w:color w:val="141413"/>
          <w:lang w:val="en-GB" w:eastAsia="en-US"/>
        </w:rPr>
        <w:t>Design l</w:t>
      </w:r>
      <w:r w:rsidR="00B7355A" w:rsidRPr="00FE0443">
        <w:rPr>
          <w:rFonts w:ascii="Arial Narrow" w:hAnsi="Arial Narrow" w:cs="Arial Narrow"/>
          <w:color w:val="141413"/>
          <w:lang w:val="en-GB" w:eastAsia="en-US"/>
        </w:rPr>
        <w:t>ocal lev</w:t>
      </w:r>
      <w:r w:rsidR="00DE7F7F" w:rsidRPr="00FE0443">
        <w:rPr>
          <w:rFonts w:ascii="Arial Narrow" w:hAnsi="Arial Narrow" w:cs="Arial Narrow"/>
          <w:color w:val="141413"/>
          <w:lang w:val="en-GB" w:eastAsia="en-US"/>
        </w:rPr>
        <w:t>el interventions</w:t>
      </w:r>
      <w:r w:rsidR="00B7355A" w:rsidRPr="00FE0443">
        <w:rPr>
          <w:rFonts w:ascii="Arial Narrow" w:hAnsi="Arial Narrow" w:cs="Arial Narrow"/>
          <w:color w:val="141413"/>
          <w:lang w:val="en-GB" w:eastAsia="en-US"/>
        </w:rPr>
        <w:t xml:space="preserve"> with the goal of ensuring that they can be upscaled in support of broader policy and programmatic development results.</w:t>
      </w:r>
      <w:r w:rsidR="007621AF" w:rsidRPr="00FE0443">
        <w:rPr>
          <w:rFonts w:ascii="Arial Narrow" w:hAnsi="Arial Narrow" w:cs="Arial Narrow"/>
          <w:color w:val="141413"/>
          <w:lang w:val="en-GB" w:eastAsia="en-US"/>
        </w:rPr>
        <w:t xml:space="preserve"> </w:t>
      </w:r>
    </w:p>
    <w:p w14:paraId="0DD71408" w14:textId="77777777" w:rsidR="00AE6F4B" w:rsidRPr="00FE0443" w:rsidRDefault="004F4719" w:rsidP="00C214E4">
      <w:pPr>
        <w:numPr>
          <w:ilvl w:val="0"/>
          <w:numId w:val="55"/>
        </w:numPr>
        <w:tabs>
          <w:tab w:val="left" w:pos="120"/>
          <w:tab w:val="left" w:pos="426"/>
          <w:tab w:val="left" w:pos="993"/>
        </w:tabs>
        <w:spacing w:before="120"/>
        <w:rPr>
          <w:rFonts w:ascii="Arial Narrow" w:hAnsi="Arial Narrow" w:cs="Arial Narrow"/>
          <w:color w:val="141413"/>
          <w:lang w:val="en-GB" w:eastAsia="en-US"/>
        </w:rPr>
      </w:pPr>
      <w:r w:rsidRPr="00FE0443">
        <w:rPr>
          <w:rFonts w:ascii="Arial Narrow" w:hAnsi="Arial Narrow" w:cs="Arial Narrow"/>
          <w:color w:val="141413"/>
          <w:lang w:val="en-GB" w:eastAsia="en-US"/>
        </w:rPr>
        <w:t xml:space="preserve"> Support CSOs by strengthening their sustainability through such interventions as capacity building in fundraising. </w:t>
      </w:r>
      <w:r w:rsidR="00B7355A" w:rsidRPr="00FE0443">
        <w:rPr>
          <w:rFonts w:ascii="Arial Narrow" w:hAnsi="Arial Narrow" w:cs="Arial Narrow"/>
          <w:color w:val="141413"/>
          <w:lang w:val="en-GB" w:eastAsia="en-US"/>
        </w:rPr>
        <w:t xml:space="preserve"> </w:t>
      </w:r>
    </w:p>
    <w:p w14:paraId="0DD71409" w14:textId="77777777" w:rsidR="004F4719" w:rsidRPr="00FE0443" w:rsidRDefault="00C214E4" w:rsidP="000B2591">
      <w:pPr>
        <w:numPr>
          <w:ilvl w:val="0"/>
          <w:numId w:val="55"/>
        </w:numPr>
        <w:tabs>
          <w:tab w:val="left" w:pos="120"/>
          <w:tab w:val="left" w:pos="426"/>
          <w:tab w:val="left" w:pos="993"/>
        </w:tabs>
        <w:spacing w:before="120"/>
        <w:rPr>
          <w:rFonts w:ascii="Arial Narrow" w:eastAsia="Times New Roman" w:hAnsi="Arial Narrow"/>
          <w:lang w:val="en-GB"/>
        </w:rPr>
      </w:pPr>
      <w:r w:rsidRPr="00FE0443">
        <w:rPr>
          <w:rFonts w:ascii="Arial Narrow" w:hAnsi="Arial Narrow" w:cs="Arial Narrow"/>
          <w:lang w:val="en-GB"/>
        </w:rPr>
        <w:t xml:space="preserve"> </w:t>
      </w:r>
      <w:r w:rsidR="004F4719" w:rsidRPr="00FE0443">
        <w:rPr>
          <w:rFonts w:ascii="Arial Narrow" w:hAnsi="Arial Narrow" w:cs="Arial Narrow"/>
          <w:lang w:val="en-GB"/>
        </w:rPr>
        <w:t>Ensure that upstream interventions have a significant</w:t>
      </w:r>
      <w:r w:rsidR="00B7355A" w:rsidRPr="00FE0443">
        <w:rPr>
          <w:rFonts w:ascii="Arial Narrow" w:hAnsi="Arial Narrow" w:cs="Arial Narrow"/>
          <w:lang w:val="en-GB"/>
        </w:rPr>
        <w:t xml:space="preserve"> capacity building </w:t>
      </w:r>
      <w:r w:rsidR="004F4719" w:rsidRPr="00FE0443">
        <w:rPr>
          <w:rFonts w:ascii="Arial Narrow" w:hAnsi="Arial Narrow" w:cs="Arial Narrow"/>
          <w:lang w:val="en-GB"/>
        </w:rPr>
        <w:t>element with such beneficiary-focused measures as</w:t>
      </w:r>
      <w:r w:rsidR="00B7355A" w:rsidRPr="00FE0443">
        <w:rPr>
          <w:rFonts w:ascii="Arial Narrow" w:hAnsi="Arial Narrow" w:cs="Arial Narrow"/>
          <w:lang w:val="en-GB"/>
        </w:rPr>
        <w:t xml:space="preserve"> hands-on practical training opportunities for civil servants on how to conduct analysis, draft policy documents, and develop results-based budgets. </w:t>
      </w:r>
      <w:r w:rsidR="00B7355A" w:rsidRPr="00FE0443">
        <w:rPr>
          <w:rFonts w:ascii="Arial Narrow" w:eastAsia="Times New Roman" w:hAnsi="Arial Narrow"/>
          <w:lang w:val="en-GB"/>
        </w:rPr>
        <w:t xml:space="preserve">Regular training needs assessments can be conducted to accurately define gaps between existing staff competencies and the required competency levels. </w:t>
      </w:r>
    </w:p>
    <w:p w14:paraId="0DD7140A" w14:textId="77777777" w:rsidR="00B7355A" w:rsidRPr="00FE0443" w:rsidRDefault="004F4719" w:rsidP="000B2591">
      <w:pPr>
        <w:numPr>
          <w:ilvl w:val="0"/>
          <w:numId w:val="55"/>
        </w:numPr>
        <w:tabs>
          <w:tab w:val="left" w:pos="120"/>
          <w:tab w:val="left" w:pos="426"/>
          <w:tab w:val="left" w:pos="993"/>
        </w:tabs>
        <w:spacing w:before="120"/>
        <w:rPr>
          <w:rFonts w:ascii="Arial Narrow" w:eastAsia="Times New Roman" w:hAnsi="Arial Narrow"/>
          <w:lang w:val="en-GB"/>
        </w:rPr>
      </w:pPr>
      <w:r w:rsidRPr="00FE0443">
        <w:rPr>
          <w:rFonts w:ascii="Arial Narrow" w:hAnsi="Arial Narrow" w:cs="Arial Narrow"/>
          <w:color w:val="000000"/>
          <w:lang w:val="en-GB"/>
        </w:rPr>
        <w:t xml:space="preserve"> </w:t>
      </w:r>
      <w:r w:rsidR="00AE6F4B" w:rsidRPr="00FE0443">
        <w:rPr>
          <w:rFonts w:ascii="Arial Narrow" w:hAnsi="Arial Narrow" w:cs="Arial Narrow"/>
          <w:color w:val="000000"/>
          <w:lang w:val="en-GB"/>
        </w:rPr>
        <w:t>U</w:t>
      </w:r>
      <w:r w:rsidR="00B7355A" w:rsidRPr="00FE0443">
        <w:rPr>
          <w:rFonts w:ascii="Arial Narrow" w:hAnsi="Arial Narrow" w:cs="Arial Narrow"/>
          <w:lang w:val="en-GB"/>
        </w:rPr>
        <w:t xml:space="preserve">se resources of National Project Directors more proactively and seek their input into identifying the areas of potential </w:t>
      </w:r>
      <w:r w:rsidR="00AE6F4B" w:rsidRPr="00FE0443">
        <w:rPr>
          <w:rFonts w:ascii="Arial Narrow" w:hAnsi="Arial Narrow" w:cs="Arial Narrow"/>
          <w:lang w:val="en-GB"/>
        </w:rPr>
        <w:t xml:space="preserve">follow-on </w:t>
      </w:r>
      <w:r w:rsidRPr="00FE0443">
        <w:rPr>
          <w:rFonts w:ascii="Arial Narrow" w:hAnsi="Arial Narrow" w:cs="Arial Narrow"/>
          <w:lang w:val="en-GB"/>
        </w:rPr>
        <w:t>projects</w:t>
      </w:r>
      <w:r w:rsidR="00B7355A" w:rsidRPr="00FE0443">
        <w:rPr>
          <w:rFonts w:ascii="Arial Narrow" w:hAnsi="Arial Narrow" w:cs="Arial Narrow"/>
          <w:lang w:val="en-GB"/>
        </w:rPr>
        <w:t xml:space="preserve"> </w:t>
      </w:r>
      <w:r w:rsidRPr="00FE0443">
        <w:rPr>
          <w:rFonts w:ascii="Arial Narrow" w:hAnsi="Arial Narrow" w:cs="Arial Narrow"/>
          <w:lang w:val="en-GB"/>
        </w:rPr>
        <w:t xml:space="preserve">and sustainability-building measures </w:t>
      </w:r>
      <w:r w:rsidR="00B7355A" w:rsidRPr="00FE0443">
        <w:rPr>
          <w:rFonts w:ascii="Arial Narrow" w:hAnsi="Arial Narrow" w:cs="Arial Narrow"/>
          <w:lang w:val="en-GB"/>
        </w:rPr>
        <w:t xml:space="preserve">that are relevant to their ministries/agencies. </w:t>
      </w:r>
    </w:p>
    <w:p w14:paraId="0DD7140B" w14:textId="77777777" w:rsidR="00974DE4" w:rsidRDefault="00974DE4">
      <w:pPr>
        <w:rPr>
          <w:rFonts w:ascii="Arial Narrow" w:hAnsi="Arial Narrow" w:cs="Arial Narrow"/>
          <w:lang w:val="en-GB"/>
        </w:rPr>
      </w:pPr>
      <w:r>
        <w:rPr>
          <w:rFonts w:ascii="Arial Narrow" w:hAnsi="Arial Narrow" w:cs="Arial Narrow"/>
          <w:lang w:val="en-GB"/>
        </w:rPr>
        <w:br w:type="page"/>
      </w:r>
    </w:p>
    <w:p w14:paraId="0DD7140C" w14:textId="77777777" w:rsidR="00B7355A" w:rsidRPr="00FE0443" w:rsidRDefault="00B7355A" w:rsidP="005962D1">
      <w:pPr>
        <w:spacing w:before="120"/>
        <w:rPr>
          <w:rFonts w:ascii="Arial Narrow" w:hAnsi="Arial Narrow" w:cs="Arial Narrow"/>
          <w:lang w:val="en-GB"/>
        </w:rPr>
      </w:pPr>
    </w:p>
    <w:p w14:paraId="0DD7140D" w14:textId="77777777" w:rsidR="00581CDE" w:rsidRPr="00FE0443" w:rsidRDefault="00A364D1" w:rsidP="00581CDE">
      <w:pPr>
        <w:pStyle w:val="Heading1"/>
        <w:spacing w:before="120"/>
        <w:rPr>
          <w:lang w:val="en-GB"/>
        </w:rPr>
      </w:pPr>
      <w:bookmarkStart w:id="49" w:name="_Toc147586746"/>
      <w:bookmarkStart w:id="50" w:name="_Toc147586786"/>
      <w:bookmarkStart w:id="51" w:name="_Toc147588715"/>
      <w:bookmarkStart w:id="52" w:name="_Toc165365501"/>
      <w:bookmarkStart w:id="53" w:name="_Toc177900952"/>
      <w:r w:rsidRPr="00FE0443">
        <w:rPr>
          <w:lang w:val="en-GB"/>
        </w:rPr>
        <w:t>6</w:t>
      </w:r>
      <w:r w:rsidR="00581CDE" w:rsidRPr="00FE0443">
        <w:rPr>
          <w:lang w:val="en-GB"/>
        </w:rPr>
        <w:t>. ANNEXES</w:t>
      </w:r>
      <w:bookmarkEnd w:id="49"/>
      <w:bookmarkEnd w:id="50"/>
      <w:bookmarkEnd w:id="51"/>
      <w:bookmarkEnd w:id="52"/>
      <w:bookmarkEnd w:id="53"/>
    </w:p>
    <w:p w14:paraId="0DD7140E" w14:textId="77777777" w:rsidR="00581CDE" w:rsidRPr="00FE0443" w:rsidRDefault="00581CDE" w:rsidP="00581C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lang w:val="en-GB"/>
        </w:rPr>
      </w:pPr>
    </w:p>
    <w:p w14:paraId="0DD7140F" w14:textId="77777777" w:rsidR="00581CDE" w:rsidRPr="00FE0443" w:rsidRDefault="00A364D1" w:rsidP="00581CDE">
      <w:pPr>
        <w:pStyle w:val="Heading2"/>
        <w:spacing w:before="120"/>
        <w:rPr>
          <w:rFonts w:cs="Times New Roman"/>
          <w:lang w:val="en-GB"/>
        </w:rPr>
      </w:pPr>
      <w:bookmarkStart w:id="54" w:name="_Toc165365502"/>
      <w:bookmarkStart w:id="55" w:name="_Toc177900953"/>
      <w:r w:rsidRPr="00FE0443">
        <w:rPr>
          <w:lang w:val="en-GB"/>
        </w:rPr>
        <w:t>6</w:t>
      </w:r>
      <w:r w:rsidR="00581CDE" w:rsidRPr="00FE0443">
        <w:rPr>
          <w:lang w:val="en-GB"/>
        </w:rPr>
        <w:t>.1</w:t>
      </w:r>
      <w:bookmarkStart w:id="56" w:name="_Toc249968766"/>
      <w:r w:rsidRPr="00FE0443">
        <w:rPr>
          <w:lang w:val="en-GB"/>
        </w:rPr>
        <w:t xml:space="preserve"> </w:t>
      </w:r>
      <w:r w:rsidR="00581CDE" w:rsidRPr="00FE0443">
        <w:rPr>
          <w:lang w:val="en-GB"/>
        </w:rPr>
        <w:t>Equal Opportunities and Women’s Righ</w:t>
      </w:r>
      <w:r w:rsidR="00476ADF">
        <w:rPr>
          <w:lang w:val="en-GB"/>
        </w:rPr>
        <w:t xml:space="preserve">ts in Ukraine Programme (EOWR). </w:t>
      </w:r>
      <w:r w:rsidR="00581CDE" w:rsidRPr="00FE0443">
        <w:rPr>
          <w:lang w:val="en-GB"/>
        </w:rPr>
        <w:t>Outcome Evaluation Report</w:t>
      </w:r>
      <w:r w:rsidR="00476ADF">
        <w:rPr>
          <w:lang w:val="en-GB"/>
        </w:rPr>
        <w:t>.</w:t>
      </w:r>
      <w:r w:rsidR="00581CDE" w:rsidRPr="00FE0443">
        <w:rPr>
          <w:lang w:val="en-GB"/>
        </w:rPr>
        <w:t xml:space="preserve"> Executive Summary</w:t>
      </w:r>
      <w:bookmarkEnd w:id="54"/>
      <w:bookmarkEnd w:id="55"/>
    </w:p>
    <w:p w14:paraId="0DD71410" w14:textId="77777777" w:rsidR="00581CDE" w:rsidRPr="00FE0443" w:rsidRDefault="00581CDE" w:rsidP="00581CDE">
      <w:pPr>
        <w:spacing w:before="120"/>
        <w:jc w:val="both"/>
        <w:rPr>
          <w:rFonts w:ascii="Arial Narrow" w:hAnsi="Arial Narrow" w:cs="Arial Narrow"/>
          <w:lang w:val="en-GB"/>
        </w:rPr>
      </w:pPr>
      <w:bookmarkStart w:id="57" w:name="_Toc286253308"/>
      <w:r w:rsidRPr="00FE0443">
        <w:rPr>
          <w:rFonts w:ascii="Arial Narrow" w:hAnsi="Arial Narrow" w:cs="Arial Narrow"/>
          <w:lang w:val="en-GB"/>
        </w:rPr>
        <w:t>The aim of the evaluation is to measure the contribution of Equal Opportunities and Women’s Rights Programme to the UNDP Ukraine Country Programme Action Plan (CPAP) 2006-2010 outcomes. The findings and recommendations drawn out of this evaluation exercise will contribute to the formulation of CPAP for 2012-2016.</w:t>
      </w:r>
    </w:p>
    <w:p w14:paraId="0DD71411" w14:textId="77777777" w:rsidR="00581CDE" w:rsidRPr="00FE0443" w:rsidRDefault="00581CDE" w:rsidP="00581CDE">
      <w:pPr>
        <w:spacing w:before="120"/>
        <w:jc w:val="both"/>
        <w:rPr>
          <w:rFonts w:ascii="Arial Narrow" w:hAnsi="Arial Narrow" w:cs="Arial Narrow"/>
          <w:lang w:val="en-GB"/>
        </w:rPr>
      </w:pPr>
      <w:r w:rsidRPr="00FE0443">
        <w:rPr>
          <w:rFonts w:ascii="Arial Narrow" w:hAnsi="Arial Narrow" w:cs="Arial Narrow"/>
          <w:lang w:val="en-GB"/>
        </w:rPr>
        <w:t>The evaluation was conducted in December 2010 – February 2011 and should be considered as mid-term evaluation as it covers the Project’s activities held during 2009-2010. It  utilized a variety of methods to assess the relevance, effectiveness, efficiency and sustainability of the Programme.  In particular, the following approaches were employed:</w:t>
      </w:r>
    </w:p>
    <w:p w14:paraId="0DD71412" w14:textId="77777777" w:rsidR="00581CDE" w:rsidRPr="00FE0443" w:rsidRDefault="00581CDE" w:rsidP="00581CDE">
      <w:pPr>
        <w:pStyle w:val="ListBullet"/>
        <w:keepLines/>
        <w:numPr>
          <w:ilvl w:val="0"/>
          <w:numId w:val="22"/>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Document review (wide variety of project-specific documents as well as general literature related to the gender equality and domestic violence problems in Ukraine);</w:t>
      </w:r>
    </w:p>
    <w:p w14:paraId="0DD71413" w14:textId="77777777" w:rsidR="00581CDE" w:rsidRPr="00FE0443" w:rsidRDefault="00581CDE" w:rsidP="00581CDE">
      <w:pPr>
        <w:pStyle w:val="ListBullet"/>
        <w:keepLines/>
        <w:numPr>
          <w:ilvl w:val="0"/>
          <w:numId w:val="22"/>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Key informant interviews (with representatives of the Women and Children’s Rights in Ukraine Action projects (funded by EU); representatives of partner governmental agencies; relevant NGOs and experts on gender issues).</w:t>
      </w:r>
    </w:p>
    <w:p w14:paraId="0DD71414" w14:textId="77777777" w:rsidR="00581CDE" w:rsidRPr="00FE0443" w:rsidRDefault="00581CDE" w:rsidP="00581CDE">
      <w:pPr>
        <w:pStyle w:val="ListBullet"/>
        <w:keepLines/>
        <w:numPr>
          <w:ilvl w:val="0"/>
          <w:numId w:val="22"/>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 xml:space="preserve">Telephone interviews with a sample of regional partners of the Programme (advisers to the heads of regional state administrations on gender issues; representatives of regional gender resource and education centers; representatives of regional “Men against Violence” centers and NGOs) and participants of cascade trainings for teachers, district police inspectors and civil servants. </w:t>
      </w:r>
    </w:p>
    <w:p w14:paraId="0DD71415" w14:textId="77777777" w:rsidR="00581CDE" w:rsidRPr="00FE0443" w:rsidRDefault="00581CDE" w:rsidP="00581CDE">
      <w:pPr>
        <w:pStyle w:val="ListBullet"/>
        <w:keepLines/>
        <w:numPr>
          <w:ilvl w:val="0"/>
          <w:numId w:val="22"/>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 xml:space="preserve">Nationally representative opinion poll to measure gender awareness and awareness and effectiveness of “Stop violence!” campaign (representative for the Ukrainian population older than 16 years; sample size is 1000 respondents; survey method – face-to-face interview at respondent’s home).  </w:t>
      </w:r>
    </w:p>
    <w:p w14:paraId="0DD71416" w14:textId="77777777" w:rsidR="00581CDE" w:rsidRPr="00FE0443" w:rsidRDefault="00581CDE" w:rsidP="00581CDE">
      <w:pPr>
        <w:spacing w:before="120"/>
        <w:rPr>
          <w:rFonts w:ascii="Arial Narrow" w:hAnsi="Arial Narrow" w:cs="Arial Narrow"/>
          <w:b/>
          <w:bCs/>
          <w:lang w:val="en-GB"/>
        </w:rPr>
      </w:pPr>
      <w:r w:rsidRPr="00FE0443">
        <w:rPr>
          <w:rFonts w:ascii="Arial Narrow" w:hAnsi="Arial Narrow" w:cs="Arial Narrow"/>
          <w:b/>
          <w:bCs/>
          <w:lang w:val="en-GB"/>
        </w:rPr>
        <w:t>1. Project overview</w:t>
      </w:r>
    </w:p>
    <w:p w14:paraId="0DD71417" w14:textId="77777777" w:rsidR="00581CDE" w:rsidRPr="00FE0443" w:rsidRDefault="00581CDE" w:rsidP="00581CDE">
      <w:pPr>
        <w:spacing w:before="120" w:after="120"/>
        <w:jc w:val="both"/>
        <w:rPr>
          <w:rFonts w:ascii="Arial Narrow" w:hAnsi="Arial Narrow" w:cs="Arial Narrow"/>
          <w:lang w:val="en-GB"/>
        </w:rPr>
      </w:pPr>
      <w:r w:rsidRPr="00FE0443">
        <w:rPr>
          <w:rFonts w:ascii="Arial Narrow" w:hAnsi="Arial Narrow" w:cs="Arial Narrow"/>
          <w:lang w:val="en-GB"/>
        </w:rPr>
        <w:t xml:space="preserve">Equal Opportunities and Women's Rights in Ukraine Programme is a UNDP-led project co-financed by the European Union, Swedish International Development Cooperation Agency (SIDA) and UNDP. The current Programme is the combination of two projects: Equal Opportunities Programme (funded by SIDA) and Women’s Rights in Ukraine (funded by EU). While the SIDA-funded project has been implemented by the UNDP since 2003, the EU-funded project was launched in September 2008. The budget of the Programme integrated the unspent funds under the Equal Opportunities Programme (Phase II) as of September 2008 and the entire amount of UNDP/EC funding for Women’s Rights in Ukraine. The Programme is the part of the larger Women’s and Children’s Rights in Ukraine Action (funded by EU) which includes also the following components: Gender Equality in the World of Work project (implemented by ILO), Project on Strengthening and Protecting Women’s and Children’s Rights (implemented by the Council of Europe), Children in Difficult Life Circumstances (implemented by UNICEF) and Communication Component (implemented by Safege). The national implementing partner is the Ministry of Ukraine for Family, Youth and Sports. The Programme started on 15 September 2008 and is scheduled to operate until September 2011. </w:t>
      </w:r>
    </w:p>
    <w:p w14:paraId="0DD71418" w14:textId="77777777" w:rsidR="00581CDE" w:rsidRPr="00FE0443" w:rsidRDefault="00581CDE" w:rsidP="00581CDE">
      <w:pPr>
        <w:spacing w:before="120" w:after="120"/>
        <w:jc w:val="both"/>
        <w:rPr>
          <w:rFonts w:ascii="Arial Narrow" w:hAnsi="Arial Narrow" w:cs="Arial Narrow"/>
          <w:lang w:val="en-GB"/>
        </w:rPr>
      </w:pPr>
      <w:r w:rsidRPr="00FE0443">
        <w:rPr>
          <w:rFonts w:ascii="Arial Narrow" w:hAnsi="Arial Narrow" w:cs="Arial Narrow"/>
          <w:lang w:val="en-GB"/>
        </w:rPr>
        <w:t>The Programme has to ensure implementation of the outcomes and outputs as assigned in the UNDP Ukraine CPAP 2006–2010, namely in areas of:</w:t>
      </w:r>
    </w:p>
    <w:p w14:paraId="0DD71419" w14:textId="77777777" w:rsidR="00581CDE" w:rsidRPr="00FE0443" w:rsidRDefault="00581CDE" w:rsidP="00581CDE">
      <w:pPr>
        <w:numPr>
          <w:ilvl w:val="0"/>
          <w:numId w:val="18"/>
        </w:numPr>
        <w:ind w:left="714" w:hanging="357"/>
        <w:jc w:val="both"/>
        <w:rPr>
          <w:rFonts w:ascii="Arial Narrow" w:hAnsi="Arial Narrow" w:cs="Arial Narrow"/>
          <w:lang w:val="en-GB"/>
        </w:rPr>
      </w:pPr>
      <w:r w:rsidRPr="00FE0443">
        <w:rPr>
          <w:rFonts w:ascii="Arial Narrow" w:hAnsi="Arial Narrow" w:cs="Arial Narrow"/>
          <w:lang w:val="en-GB"/>
        </w:rPr>
        <w:lastRenderedPageBreak/>
        <w:t>Access to justice and human rights.</w:t>
      </w:r>
    </w:p>
    <w:p w14:paraId="0DD7141A" w14:textId="77777777" w:rsidR="00581CDE" w:rsidRPr="00FE0443" w:rsidRDefault="00581CDE" w:rsidP="00581CDE">
      <w:pPr>
        <w:numPr>
          <w:ilvl w:val="0"/>
          <w:numId w:val="18"/>
        </w:numPr>
        <w:ind w:left="714" w:hanging="357"/>
        <w:jc w:val="both"/>
        <w:rPr>
          <w:rFonts w:ascii="Arial Narrow" w:hAnsi="Arial Narrow" w:cs="Arial Narrow"/>
          <w:lang w:val="en-GB"/>
        </w:rPr>
      </w:pPr>
      <w:r w:rsidRPr="00FE0443">
        <w:rPr>
          <w:rFonts w:ascii="Arial Narrow" w:hAnsi="Arial Narrow" w:cs="Arial Narrow"/>
          <w:lang w:val="en-GB"/>
        </w:rPr>
        <w:t>Civil society organizations protect and advocate for human rights and justice.</w:t>
      </w:r>
    </w:p>
    <w:p w14:paraId="0DD7141B" w14:textId="77777777" w:rsidR="00581CDE" w:rsidRPr="00FE0443" w:rsidRDefault="00581CDE" w:rsidP="00581CDE">
      <w:pPr>
        <w:spacing w:before="120"/>
        <w:jc w:val="both"/>
        <w:rPr>
          <w:rFonts w:ascii="Arial Narrow" w:hAnsi="Arial Narrow" w:cs="Arial Narrow"/>
          <w:lang w:val="en-GB"/>
        </w:rPr>
      </w:pPr>
      <w:r w:rsidRPr="00FE0443">
        <w:rPr>
          <w:rFonts w:ascii="Arial Narrow" w:hAnsi="Arial Narrow" w:cs="Arial Narrow"/>
          <w:lang w:val="en-GB"/>
        </w:rPr>
        <w:t xml:space="preserve">The Programme is aimed at achieving the five outputs (as formulated in the Project Document): </w:t>
      </w:r>
    </w:p>
    <w:p w14:paraId="0DD7141C" w14:textId="77777777" w:rsidR="00581CDE" w:rsidRPr="00FE0443" w:rsidRDefault="00581CDE" w:rsidP="00581CDE">
      <w:pPr>
        <w:numPr>
          <w:ilvl w:val="0"/>
          <w:numId w:val="19"/>
        </w:numPr>
        <w:ind w:left="714" w:hanging="357"/>
        <w:jc w:val="both"/>
        <w:rPr>
          <w:rFonts w:ascii="Arial Narrow" w:hAnsi="Arial Narrow" w:cs="Arial Narrow"/>
          <w:lang w:val="en-GB"/>
        </w:rPr>
      </w:pPr>
      <w:r w:rsidRPr="00FE0443">
        <w:rPr>
          <w:rFonts w:ascii="Arial Narrow" w:hAnsi="Arial Narrow" w:cs="Arial Narrow"/>
          <w:lang w:val="en-GB"/>
        </w:rPr>
        <w:t>National gender machinery is equipped with legal and financial resources, political commitments revised to legally enforce gender equality laws and regulations.</w:t>
      </w:r>
    </w:p>
    <w:p w14:paraId="0DD7141D" w14:textId="77777777" w:rsidR="00581CDE" w:rsidRPr="00FE0443" w:rsidRDefault="00581CDE" w:rsidP="00581CDE">
      <w:pPr>
        <w:numPr>
          <w:ilvl w:val="0"/>
          <w:numId w:val="19"/>
        </w:numPr>
        <w:ind w:left="714" w:hanging="357"/>
        <w:jc w:val="both"/>
        <w:rPr>
          <w:rFonts w:ascii="Arial Narrow" w:hAnsi="Arial Narrow" w:cs="Arial Narrow"/>
          <w:lang w:val="en-GB"/>
        </w:rPr>
      </w:pPr>
      <w:r w:rsidRPr="00FE0443">
        <w:rPr>
          <w:rFonts w:ascii="Arial Narrow" w:hAnsi="Arial Narrow" w:cs="Arial Narrow"/>
          <w:lang w:val="en-GB"/>
        </w:rPr>
        <w:t>The system of education is free of gender biases and stereotypes, gender balance in programmes, textbooks and education curricula is ensured.</w:t>
      </w:r>
    </w:p>
    <w:p w14:paraId="0DD7141E" w14:textId="77777777" w:rsidR="00581CDE" w:rsidRPr="00FE0443" w:rsidRDefault="00581CDE" w:rsidP="00581CDE">
      <w:pPr>
        <w:numPr>
          <w:ilvl w:val="0"/>
          <w:numId w:val="19"/>
        </w:numPr>
        <w:ind w:left="714" w:hanging="357"/>
        <w:jc w:val="both"/>
        <w:rPr>
          <w:rFonts w:ascii="Arial Narrow" w:hAnsi="Arial Narrow" w:cs="Arial Narrow"/>
          <w:lang w:val="en-GB"/>
        </w:rPr>
      </w:pPr>
      <w:r w:rsidRPr="00FE0443">
        <w:rPr>
          <w:rFonts w:ascii="Arial Narrow" w:hAnsi="Arial Narrow" w:cs="Arial Narrow"/>
          <w:lang w:val="en-GB"/>
        </w:rPr>
        <w:t>System of response to gender based violence is improved.</w:t>
      </w:r>
    </w:p>
    <w:p w14:paraId="0DD7141F" w14:textId="77777777" w:rsidR="00581CDE" w:rsidRPr="00FE0443" w:rsidRDefault="00581CDE" w:rsidP="00581CDE">
      <w:pPr>
        <w:numPr>
          <w:ilvl w:val="0"/>
          <w:numId w:val="19"/>
        </w:numPr>
        <w:ind w:left="714" w:hanging="357"/>
        <w:jc w:val="both"/>
        <w:rPr>
          <w:rFonts w:ascii="Arial Narrow" w:hAnsi="Arial Narrow" w:cs="Arial Narrow"/>
          <w:lang w:val="en-GB"/>
        </w:rPr>
      </w:pPr>
      <w:r w:rsidRPr="00FE0443">
        <w:rPr>
          <w:rFonts w:ascii="Arial Narrow" w:hAnsi="Arial Narrow" w:cs="Arial Narrow"/>
          <w:lang w:val="en-GB"/>
        </w:rPr>
        <w:t>Capacity enhanced of national and regional authorities to elaborate, monitor, implement and report on gender-sensitive strategies/programmes/plans.</w:t>
      </w:r>
    </w:p>
    <w:p w14:paraId="0DD71420" w14:textId="77777777" w:rsidR="00581CDE" w:rsidRPr="00FE0443" w:rsidRDefault="00581CDE" w:rsidP="00581CDE">
      <w:pPr>
        <w:numPr>
          <w:ilvl w:val="0"/>
          <w:numId w:val="19"/>
        </w:numPr>
        <w:ind w:left="714" w:hanging="357"/>
        <w:jc w:val="both"/>
        <w:rPr>
          <w:rFonts w:ascii="Arial Narrow" w:hAnsi="Arial Narrow" w:cs="Arial Narrow"/>
          <w:lang w:val="en-GB"/>
        </w:rPr>
      </w:pPr>
      <w:r w:rsidRPr="00FE0443">
        <w:rPr>
          <w:rFonts w:ascii="Arial Narrow" w:hAnsi="Arial Narrow" w:cs="Arial Narrow"/>
          <w:lang w:val="en-GB"/>
        </w:rPr>
        <w:t>Policy advice to harmonize legislative framework with Ukraine’s basic law and international obligations to ensure gender equality.</w:t>
      </w:r>
    </w:p>
    <w:p w14:paraId="0DD71421" w14:textId="77777777" w:rsidR="00581CDE" w:rsidRPr="00FE0443" w:rsidRDefault="00581CDE" w:rsidP="00581CDE">
      <w:pPr>
        <w:spacing w:before="120"/>
        <w:jc w:val="both"/>
        <w:rPr>
          <w:rFonts w:ascii="Arial Narrow" w:hAnsi="Arial Narrow" w:cs="Arial Narrow"/>
          <w:lang w:val="en-GB"/>
        </w:rPr>
      </w:pPr>
      <w:r w:rsidRPr="00FE0443">
        <w:rPr>
          <w:rFonts w:ascii="Arial Narrow" w:hAnsi="Arial Narrow" w:cs="Arial Narrow"/>
          <w:lang w:val="en-GB"/>
        </w:rPr>
        <w:t xml:space="preserve">The outputs 1-3 were introduced with the EU-funded Women’s Rights in Ukraine project and activities to achieve these outputs have started since 2009 (during September-December 2008 the inception phase was implemented). The outputs 4-5 were transferred from the previous SIDA-funded Equal Opportunities Programme and activities to achieve these outputs were planned to be implemented until September 2009; in reality, they ended in February 2010. </w:t>
      </w:r>
    </w:p>
    <w:p w14:paraId="0DD71422" w14:textId="77777777" w:rsidR="00581CDE" w:rsidRPr="00FE0443" w:rsidRDefault="00581CDE" w:rsidP="00581CDE">
      <w:pPr>
        <w:spacing w:before="120"/>
        <w:rPr>
          <w:rFonts w:ascii="Arial Narrow" w:hAnsi="Arial Narrow" w:cs="Arial Narrow"/>
          <w:b/>
          <w:bCs/>
          <w:lang w:val="en-GB"/>
        </w:rPr>
      </w:pPr>
      <w:bookmarkStart w:id="58" w:name="_Toc285825696"/>
      <w:bookmarkStart w:id="59" w:name="_Toc286253325"/>
      <w:bookmarkEnd w:id="56"/>
      <w:bookmarkEnd w:id="57"/>
      <w:r w:rsidRPr="00FE0443">
        <w:rPr>
          <w:rFonts w:ascii="Arial Narrow" w:hAnsi="Arial Narrow" w:cs="Arial Narrow"/>
          <w:b/>
          <w:bCs/>
          <w:lang w:val="en-GB"/>
        </w:rPr>
        <w:t>2. Trend in outcomes and factors affecting it</w:t>
      </w:r>
      <w:bookmarkEnd w:id="58"/>
      <w:bookmarkEnd w:id="59"/>
    </w:p>
    <w:p w14:paraId="0DD71423" w14:textId="77777777" w:rsidR="00581CDE" w:rsidRPr="00FE0443" w:rsidRDefault="00581CDE" w:rsidP="00581CDE">
      <w:pPr>
        <w:spacing w:before="120"/>
        <w:jc w:val="both"/>
        <w:rPr>
          <w:rFonts w:ascii="Arial Narrow" w:hAnsi="Arial Narrow" w:cs="Arial Narrow"/>
          <w:lang w:val="en-GB"/>
        </w:rPr>
      </w:pPr>
      <w:r w:rsidRPr="00FE0443">
        <w:rPr>
          <w:rFonts w:ascii="Arial Narrow" w:hAnsi="Arial Narrow" w:cs="Arial Narrow"/>
          <w:b/>
          <w:bCs/>
          <w:lang w:val="en-GB"/>
        </w:rPr>
        <w:t>Outcome 1</w:t>
      </w:r>
      <w:r w:rsidRPr="00FE0443">
        <w:rPr>
          <w:rFonts w:ascii="Arial Narrow" w:hAnsi="Arial Narrow" w:cs="Arial Narrow"/>
          <w:lang w:val="en-GB"/>
        </w:rPr>
        <w:t xml:space="preserve"> Access to justice and human rights</w:t>
      </w:r>
    </w:p>
    <w:p w14:paraId="0DD71424" w14:textId="77777777" w:rsidR="00581CDE" w:rsidRPr="00FE0443" w:rsidRDefault="00581CDE" w:rsidP="00581CDE">
      <w:pPr>
        <w:spacing w:before="120"/>
        <w:jc w:val="both"/>
        <w:rPr>
          <w:rFonts w:ascii="Arial Narrow" w:hAnsi="Arial Narrow" w:cs="Arial Narrow"/>
          <w:lang w:val="en-GB"/>
        </w:rPr>
      </w:pPr>
      <w:r w:rsidRPr="00FE0443">
        <w:rPr>
          <w:rFonts w:ascii="Arial Narrow" w:hAnsi="Arial Narrow" w:cs="Arial Narrow"/>
          <w:lang w:val="en-GB"/>
        </w:rPr>
        <w:t>According to Freedom House Ukraine is has the status of «free» country and rather high score of civil liberties 2 of 7 (where 1 is the best score and 7 – the worst). This score is stable through 2008-2010. However,af</w:t>
      </w:r>
      <w:r w:rsidRPr="00FE0443">
        <w:rPr>
          <w:rStyle w:val="Strong"/>
          <w:rFonts w:ascii="Arial Narrow" w:hAnsi="Arial Narrow" w:cs="Arial Narrow"/>
          <w:lang w:val="en-GB"/>
        </w:rPr>
        <w:t>ter the first 6 months of the new President’s governance since February 2010</w:t>
      </w:r>
      <w:r w:rsidRPr="00FE0443">
        <w:rPr>
          <w:rFonts w:ascii="Arial Narrow" w:hAnsi="Arial Narrow" w:cs="Arial Narrow"/>
          <w:lang w:val="en-GB"/>
        </w:rPr>
        <w:t xml:space="preserve">external and internal sources report on </w:t>
      </w:r>
      <w:r w:rsidRPr="00FE0443">
        <w:rPr>
          <w:rStyle w:val="Strong"/>
          <w:rFonts w:ascii="Arial Narrow" w:hAnsi="Arial Narrow" w:cs="Arial Narrow"/>
          <w:lang w:val="en-GB"/>
        </w:rPr>
        <w:t>about increase of human rights violations by law machinery</w:t>
      </w:r>
      <w:r w:rsidRPr="00FE0443">
        <w:rPr>
          <w:rFonts w:ascii="Arial Narrow" w:hAnsi="Arial Narrow" w:cs="Arial Narrow"/>
          <w:lang w:val="en-GB"/>
        </w:rPr>
        <w:t xml:space="preserve">. </w:t>
      </w:r>
    </w:p>
    <w:p w14:paraId="0DD71425" w14:textId="77777777" w:rsidR="00581CDE" w:rsidRPr="00FE0443" w:rsidRDefault="00581CDE" w:rsidP="00581CDE">
      <w:pPr>
        <w:spacing w:before="120"/>
        <w:jc w:val="both"/>
        <w:rPr>
          <w:rFonts w:ascii="Arial Narrow" w:hAnsi="Arial Narrow" w:cs="Arial Narrow"/>
          <w:lang w:val="en-GB"/>
        </w:rPr>
      </w:pPr>
      <w:r w:rsidRPr="00FE0443">
        <w:rPr>
          <w:rFonts w:ascii="Arial Narrow" w:hAnsi="Arial Narrow" w:cs="Arial Narrow"/>
          <w:lang w:val="en-GB"/>
        </w:rPr>
        <w:t>As for the women’s rights the score of Gender Gap Index was stable within the evaluated period (0,686 in 2008, 0,69 in 2009 and 0,687 in 2010 on the scale from 0 to 1, where 1 is the maximum level of gender equality). In 2008, Ukraine was ranked 62 of 134 countries and in 2010 – 63. High levels of employment and educational and professional training of women are accompanied by insignificant representation of them in decision-making, high level of professional gender segregation and significant gender gap in wage level. Women are underrepresented in political life, higher levels of public administration and management of private sector organizations. While there appears to be no implicit or explicit male bias in the process of formulation and enforcement of various laws and regulations.</w:t>
      </w:r>
    </w:p>
    <w:p w14:paraId="0DD71426" w14:textId="77777777" w:rsidR="00581CDE" w:rsidRPr="00FE0443" w:rsidRDefault="00581CDE" w:rsidP="00581CDE">
      <w:pPr>
        <w:spacing w:before="120"/>
        <w:jc w:val="both"/>
        <w:rPr>
          <w:rFonts w:ascii="Arial Narrow" w:hAnsi="Arial Narrow" w:cs="Arial Narrow"/>
          <w:lang w:val="en-GB" w:eastAsia="ru-RU"/>
        </w:rPr>
      </w:pPr>
      <w:r w:rsidRPr="00FE0443">
        <w:rPr>
          <w:rFonts w:ascii="Arial Narrow" w:hAnsi="Arial Narrow" w:cs="Arial Narrow"/>
          <w:lang w:val="en-GB"/>
        </w:rPr>
        <w:t xml:space="preserve">The change of the government negatively influenced national gender machinery established by the Programme. The national gender </w:t>
      </w:r>
      <w:r w:rsidR="00785A6F" w:rsidRPr="00FE0443">
        <w:rPr>
          <w:rFonts w:ascii="Arial Narrow" w:hAnsi="Arial Narrow" w:cs="Arial Narrow"/>
          <w:lang w:val="en-GB"/>
        </w:rPr>
        <w:t>machinery mechanism has lost it</w:t>
      </w:r>
      <w:r w:rsidRPr="00FE0443">
        <w:rPr>
          <w:rFonts w:ascii="Arial Narrow" w:hAnsi="Arial Narrow" w:cs="Arial Narrow"/>
          <w:lang w:val="en-GB"/>
        </w:rPr>
        <w:t xml:space="preserve">s functionality after the </w:t>
      </w:r>
      <w:r w:rsidRPr="00FE0443">
        <w:rPr>
          <w:rFonts w:ascii="Arial Narrow" w:hAnsi="Arial Narrow" w:cs="Arial Narrow"/>
          <w:lang w:val="en-GB" w:eastAsia="ru-RU"/>
        </w:rPr>
        <w:t>large-scale change of personnel in the ministries and regional state administrations. Moreover, with the launch of the administrative reform in December 2010, the main governmental partner of the Programme – Ministry of Family, Youth and Sports is planned to be integrated to the Minist</w:t>
      </w:r>
      <w:r w:rsidR="00785A6F" w:rsidRPr="00FE0443">
        <w:rPr>
          <w:rFonts w:ascii="Arial Narrow" w:hAnsi="Arial Narrow" w:cs="Arial Narrow"/>
          <w:lang w:val="en-GB" w:eastAsia="ru-RU"/>
        </w:rPr>
        <w:t>r</w:t>
      </w:r>
      <w:r w:rsidRPr="00FE0443">
        <w:rPr>
          <w:rFonts w:ascii="Arial Narrow" w:hAnsi="Arial Narrow" w:cs="Arial Narrow"/>
          <w:lang w:val="en-GB" w:eastAsia="ru-RU"/>
        </w:rPr>
        <w:t xml:space="preserve">y of Education and Science, and by the time of the evaluation it is still unclear what institution will be in charge of gender-related issues. The new government mostly neglects gender issues, the new Prime Minister recently made scandalous public statement that reforms are not female business. </w:t>
      </w:r>
    </w:p>
    <w:p w14:paraId="0DD71427" w14:textId="77777777" w:rsidR="00581CDE" w:rsidRPr="00FE0443" w:rsidRDefault="00581CDE" w:rsidP="00581CDE">
      <w:pPr>
        <w:spacing w:before="120"/>
        <w:jc w:val="both"/>
        <w:rPr>
          <w:rFonts w:ascii="Arial Narrow" w:hAnsi="Arial Narrow" w:cs="Arial Narrow"/>
          <w:lang w:val="en-GB"/>
        </w:rPr>
      </w:pPr>
      <w:r w:rsidRPr="00FE0443">
        <w:rPr>
          <w:rFonts w:ascii="Arial Narrow" w:hAnsi="Arial Narrow" w:cs="Arial Narrow"/>
          <w:lang w:val="en-GB"/>
        </w:rPr>
        <w:t>The only large-scale measurable progress within the outcome refers to victims of domestic violence – the number of domestic violence perpetrators registered by the Ministry of Interior increased from 66 119 in 2008 to 91 000 in January-May 2010, the</w:t>
      </w:r>
      <w:r w:rsidR="00785A6F" w:rsidRPr="00FE0443">
        <w:rPr>
          <w:rFonts w:ascii="Arial Narrow" w:hAnsi="Arial Narrow" w:cs="Arial Narrow"/>
          <w:lang w:val="en-GB"/>
        </w:rPr>
        <w:t xml:space="preserve"> </w:t>
      </w:r>
      <w:r w:rsidRPr="00FE0443">
        <w:rPr>
          <w:rFonts w:ascii="Arial Narrow" w:hAnsi="Arial Narrow" w:cs="Arial Narrow"/>
          <w:lang w:val="en-GB"/>
        </w:rPr>
        <w:t xml:space="preserve">annual number of domestic violence cases registered by the Ministry of Family Youth and Sport increased from 71 000 in 2008 to 82 560 in January-September2010. As GfK Ukraine research showed stable level of prevalence of the </w:t>
      </w:r>
      <w:r w:rsidRPr="00FE0443">
        <w:rPr>
          <w:rFonts w:ascii="Arial Narrow" w:hAnsi="Arial Narrow" w:cs="Arial Narrow"/>
          <w:lang w:val="en-GB"/>
        </w:rPr>
        <w:lastRenderedPageBreak/>
        <w:t xml:space="preserve">domestic violence in 2007-2009 the growing number of registered cases of violence should be interpreted as improving the system’s response. </w:t>
      </w:r>
    </w:p>
    <w:p w14:paraId="0DD71428" w14:textId="77777777" w:rsidR="00581CDE" w:rsidRPr="00FE0443" w:rsidRDefault="00581CDE" w:rsidP="00581CDE">
      <w:pPr>
        <w:spacing w:before="120"/>
        <w:jc w:val="both"/>
        <w:rPr>
          <w:rFonts w:ascii="Arial Narrow" w:hAnsi="Arial Narrow" w:cs="Arial Narrow"/>
          <w:lang w:val="en-GB"/>
        </w:rPr>
      </w:pPr>
      <w:r w:rsidRPr="00FE0443">
        <w:rPr>
          <w:rFonts w:ascii="Arial Narrow" w:hAnsi="Arial Narrow" w:cs="Arial Narrow"/>
          <w:b/>
          <w:bCs/>
          <w:lang w:val="en-GB"/>
        </w:rPr>
        <w:t>Outcome 2</w:t>
      </w:r>
      <w:r w:rsidRPr="00FE0443">
        <w:rPr>
          <w:rFonts w:ascii="Arial Narrow" w:hAnsi="Arial Narrow" w:cs="Arial Narrow"/>
          <w:lang w:val="en-GB"/>
        </w:rPr>
        <w:t xml:space="preserve"> Civil society organizations protect and advocate for human rights and justice.</w:t>
      </w:r>
    </w:p>
    <w:p w14:paraId="0DD71429" w14:textId="77777777" w:rsidR="00581CDE" w:rsidRPr="00FE0443" w:rsidRDefault="00581CDE" w:rsidP="00581CDE">
      <w:pPr>
        <w:spacing w:before="120"/>
        <w:jc w:val="both"/>
        <w:rPr>
          <w:rFonts w:ascii="Arial Narrow" w:hAnsi="Arial Narrow" w:cs="Arial Narrow"/>
          <w:lang w:val="en-GB"/>
        </w:rPr>
      </w:pPr>
      <w:r w:rsidRPr="00FE0443">
        <w:rPr>
          <w:rFonts w:ascii="Arial Narrow" w:hAnsi="Arial Narrow" w:cs="Arial Narrow"/>
          <w:lang w:val="en-GB"/>
        </w:rPr>
        <w:t xml:space="preserve">According to Freedom House the score of civil society development remained stable throughout 2008-2010 – 2,5 of 7 (where 1 is the best score and 7 – the worst). No progress of civil society development can be partially explained by financial crisis, which resulted in cutting financing of civil society organizations and related governmental programs. The new Law «On Civic Organizations» which has to improve the status of civil organizations in Ukraine hasn’t been adopted yet. </w:t>
      </w:r>
    </w:p>
    <w:p w14:paraId="0DD7142A" w14:textId="77777777" w:rsidR="00581CDE" w:rsidRPr="00FE0443" w:rsidRDefault="00581CDE" w:rsidP="00581CDE">
      <w:pPr>
        <w:spacing w:before="120"/>
        <w:rPr>
          <w:rFonts w:ascii="Arial Narrow" w:hAnsi="Arial Narrow" w:cs="Arial Narrow"/>
          <w:b/>
          <w:bCs/>
          <w:lang w:val="en-GB"/>
        </w:rPr>
      </w:pPr>
      <w:bookmarkStart w:id="60" w:name="_Toc285825697"/>
      <w:bookmarkStart w:id="61" w:name="_Toc286253326"/>
      <w:r w:rsidRPr="00FE0443">
        <w:rPr>
          <w:rFonts w:ascii="Arial Narrow" w:hAnsi="Arial Narrow" w:cs="Arial Narrow"/>
          <w:b/>
          <w:bCs/>
          <w:lang w:val="en-GB"/>
        </w:rPr>
        <w:t>3. Evaluation of UNDP contribution to the outcome</w:t>
      </w:r>
      <w:bookmarkEnd w:id="60"/>
      <w:bookmarkEnd w:id="61"/>
      <w:r w:rsidRPr="00FE0443">
        <w:rPr>
          <w:rFonts w:ascii="Arial Narrow" w:hAnsi="Arial Narrow" w:cs="Arial Narrow"/>
          <w:b/>
          <w:bCs/>
          <w:lang w:val="en-GB"/>
        </w:rPr>
        <w:t>s</w:t>
      </w:r>
    </w:p>
    <w:p w14:paraId="0DD7142B" w14:textId="77777777" w:rsidR="00785A6F" w:rsidRPr="00FE0443" w:rsidRDefault="00785A6F" w:rsidP="00785A6F">
      <w:pPr>
        <w:spacing w:before="120"/>
        <w:jc w:val="both"/>
        <w:rPr>
          <w:rFonts w:ascii="Arial Narrow" w:hAnsi="Arial Narrow"/>
          <w:lang w:val="en-GB"/>
        </w:rPr>
      </w:pPr>
      <w:r w:rsidRPr="00FE0443">
        <w:rPr>
          <w:rFonts w:ascii="Arial Narrow" w:hAnsi="Arial Narrow"/>
          <w:lang w:val="en-GB"/>
        </w:rPr>
        <w:t>Generally, the UNDP is the only donor providing long-term integrated and systematic approach to gender mainstreaming in the broad context of state policy. Major positive changes facilitated by the UNDP are the following:</w:t>
      </w:r>
    </w:p>
    <w:p w14:paraId="0DD7142C" w14:textId="77777777" w:rsidR="00785A6F" w:rsidRPr="00FE0443" w:rsidRDefault="00785A6F" w:rsidP="00785A6F">
      <w:pPr>
        <w:spacing w:before="120"/>
        <w:jc w:val="both"/>
        <w:rPr>
          <w:rFonts w:ascii="Arial Narrow" w:hAnsi="Arial Narrow"/>
          <w:lang w:val="en-GB"/>
        </w:rPr>
      </w:pPr>
      <w:r w:rsidRPr="00FE0443">
        <w:rPr>
          <w:rFonts w:ascii="Arial Narrow" w:hAnsi="Arial Narrow"/>
          <w:b/>
          <w:lang w:val="en-GB"/>
        </w:rPr>
        <w:t>Output 1</w:t>
      </w:r>
      <w:r w:rsidRPr="00FE0443">
        <w:rPr>
          <w:rFonts w:ascii="Arial Narrow" w:hAnsi="Arial Narrow"/>
          <w:lang w:val="en-GB"/>
        </w:rPr>
        <w:t xml:space="preserve"> National gender machinery is equipped with legal and financial resources, political commitments revised to legally enforce gender equality laws and regulations.</w:t>
      </w:r>
    </w:p>
    <w:p w14:paraId="0DD7142D" w14:textId="77777777" w:rsidR="00785A6F" w:rsidRPr="00FE0443" w:rsidRDefault="00785A6F" w:rsidP="00785A6F">
      <w:pPr>
        <w:spacing w:before="120"/>
        <w:jc w:val="both"/>
        <w:rPr>
          <w:rFonts w:ascii="Arial Narrow" w:hAnsi="Arial Narrow"/>
          <w:lang w:val="en-GB"/>
        </w:rPr>
      </w:pPr>
      <w:r w:rsidRPr="00FE0443">
        <w:rPr>
          <w:rFonts w:ascii="Arial Narrow" w:hAnsi="Arial Narrow"/>
          <w:b/>
          <w:lang w:val="en-GB"/>
        </w:rPr>
        <w:t>Output 4.</w:t>
      </w:r>
      <w:r w:rsidRPr="00FE0443">
        <w:rPr>
          <w:rFonts w:ascii="Arial Narrow" w:hAnsi="Arial Narrow"/>
          <w:lang w:val="en-GB"/>
        </w:rPr>
        <w:t xml:space="preserve"> Capacity enhanced of national and regional authorities to elaborate, monitor, implement and report on gender-sensitive strategies/programmes/plans.</w:t>
      </w:r>
    </w:p>
    <w:p w14:paraId="0DD7142E" w14:textId="77777777" w:rsidR="00785A6F" w:rsidRPr="00FE0443" w:rsidRDefault="00785A6F" w:rsidP="00785A6F">
      <w:pPr>
        <w:spacing w:before="120"/>
        <w:jc w:val="both"/>
        <w:rPr>
          <w:rFonts w:ascii="Arial Narrow" w:hAnsi="Arial Narrow"/>
          <w:lang w:val="en-GB"/>
        </w:rPr>
      </w:pPr>
      <w:r w:rsidRPr="00FE0443">
        <w:rPr>
          <w:rFonts w:ascii="Arial Narrow" w:hAnsi="Arial Narrow"/>
          <w:b/>
          <w:lang w:val="en-GB"/>
        </w:rPr>
        <w:t>Output 5.</w:t>
      </w:r>
      <w:r w:rsidRPr="00FE0443">
        <w:rPr>
          <w:rFonts w:ascii="Arial Narrow" w:hAnsi="Arial Narrow"/>
          <w:lang w:val="en-GB"/>
        </w:rPr>
        <w:t xml:space="preserve"> Policy advice to harmonize legislative framework with Ukraine’s basic law and international obligations to ensure gender equality.</w:t>
      </w:r>
    </w:p>
    <w:p w14:paraId="0DD7142F" w14:textId="77777777" w:rsidR="00785A6F" w:rsidRPr="00FE0443" w:rsidRDefault="00785A6F" w:rsidP="00785A6F">
      <w:pPr>
        <w:spacing w:before="120"/>
        <w:jc w:val="both"/>
        <w:rPr>
          <w:rFonts w:ascii="Arial Narrow" w:hAnsi="Arial Narrow"/>
          <w:lang w:val="en-GB"/>
        </w:rPr>
      </w:pPr>
      <w:r w:rsidRPr="00FE0443">
        <w:rPr>
          <w:rFonts w:ascii="Arial Narrow" w:hAnsi="Arial Narrow"/>
          <w:lang w:val="en-GB"/>
        </w:rPr>
        <w:t>Gender programmes were adopted by all the regional state administrations. Coordination councils in charge of gender issues were established in all regions of Ukraine. Gender advisors in 10 regional state administrations were appointed. Gender resource centers were established in 11 regions. Capacity building events were organized in 10 ministries, other governmental agencies and regional state administrations.</w:t>
      </w:r>
    </w:p>
    <w:p w14:paraId="0DD71430" w14:textId="77777777" w:rsidR="00785A6F" w:rsidRPr="00FE0443" w:rsidRDefault="00785A6F" w:rsidP="00785A6F">
      <w:pPr>
        <w:spacing w:before="120"/>
        <w:jc w:val="both"/>
        <w:rPr>
          <w:rFonts w:ascii="Arial Narrow" w:hAnsi="Arial Narrow"/>
          <w:lang w:val="en-GB"/>
        </w:rPr>
      </w:pPr>
      <w:r w:rsidRPr="00FE0443">
        <w:rPr>
          <w:rFonts w:ascii="Arial Narrow" w:hAnsi="Arial Narrow"/>
          <w:lang w:val="en-GB"/>
        </w:rPr>
        <w:t>With the Ministry of Justice the methodological recommendations on gender assessment of legislation were elaborated and the manual was prepared and distributed. The cooperation with the Ministry of Justice was particularly close: consultations on the amendments needed to the current legislation; training and workshop on implementing of gender approaches and methodology of gender assessment of legislation.</w:t>
      </w:r>
    </w:p>
    <w:p w14:paraId="0DD71431" w14:textId="77777777" w:rsidR="00785A6F" w:rsidRPr="00FE0443" w:rsidRDefault="00785A6F" w:rsidP="00785A6F">
      <w:pPr>
        <w:spacing w:before="120"/>
        <w:jc w:val="both"/>
        <w:rPr>
          <w:rFonts w:ascii="Arial Narrow" w:hAnsi="Arial Narrow"/>
          <w:lang w:val="en-GB"/>
        </w:rPr>
      </w:pPr>
      <w:r w:rsidRPr="00FE0443">
        <w:rPr>
          <w:rFonts w:ascii="Arial Narrow" w:hAnsi="Arial Narrow"/>
          <w:lang w:val="en-GB"/>
        </w:rPr>
        <w:t>Functionality of the national gender machinery, which is still developing and is quite amorphous, has been endangered with the change of government and start of the implementation of administrative reform. However, according to many respondents, without the pressure and support from the Programme the national gender machinery would not be operational at all.</w:t>
      </w:r>
    </w:p>
    <w:p w14:paraId="0DD71432" w14:textId="77777777" w:rsidR="00785A6F" w:rsidRPr="00FE0443" w:rsidRDefault="00785A6F" w:rsidP="00785A6F">
      <w:pPr>
        <w:spacing w:before="120"/>
        <w:jc w:val="both"/>
        <w:rPr>
          <w:rFonts w:ascii="Arial Narrow" w:hAnsi="Arial Narrow"/>
          <w:lang w:val="en-GB"/>
        </w:rPr>
      </w:pPr>
      <w:r w:rsidRPr="00FE0443">
        <w:rPr>
          <w:rFonts w:ascii="Arial Narrow" w:hAnsi="Arial Narrow"/>
          <w:lang w:val="en-GB"/>
        </w:rPr>
        <w:t>Support in developing the State Programme to Ensure Gender Equality in the Ukrainian Society (2011-2015) was provided.</w:t>
      </w:r>
    </w:p>
    <w:p w14:paraId="0DD71433" w14:textId="77777777" w:rsidR="00785A6F" w:rsidRPr="00FE0443" w:rsidRDefault="00785A6F" w:rsidP="00785A6F">
      <w:pPr>
        <w:spacing w:before="120"/>
        <w:jc w:val="both"/>
        <w:rPr>
          <w:rFonts w:ascii="Arial Narrow" w:hAnsi="Arial Narrow"/>
          <w:b/>
          <w:lang w:val="en-GB"/>
        </w:rPr>
      </w:pPr>
      <w:r w:rsidRPr="00FE0443">
        <w:rPr>
          <w:rFonts w:ascii="Arial Narrow" w:hAnsi="Arial Narrow"/>
          <w:b/>
          <w:lang w:val="en-GB"/>
        </w:rPr>
        <w:t>Output 2</w:t>
      </w:r>
      <w:r w:rsidRPr="00FE0443">
        <w:rPr>
          <w:rFonts w:ascii="Arial Narrow" w:hAnsi="Arial Narrow"/>
          <w:lang w:val="en-GB"/>
        </w:rPr>
        <w:t xml:space="preserve"> The system of education is free of gender biases and stereotypes, gender balance in programmes, textbooks and education curricula is ensured.</w:t>
      </w:r>
    </w:p>
    <w:p w14:paraId="0DD71434" w14:textId="77777777" w:rsidR="00785A6F" w:rsidRPr="00FE0443" w:rsidRDefault="00785A6F" w:rsidP="00785A6F">
      <w:pPr>
        <w:spacing w:before="120"/>
        <w:jc w:val="both"/>
        <w:rPr>
          <w:rFonts w:ascii="Arial Narrow" w:hAnsi="Arial Narrow"/>
          <w:lang w:val="en-GB"/>
        </w:rPr>
      </w:pPr>
      <w:r w:rsidRPr="00FE0443">
        <w:rPr>
          <w:rFonts w:ascii="Arial Narrow" w:hAnsi="Arial Narrow"/>
          <w:lang w:val="en-GB"/>
        </w:rPr>
        <w:t>Recommendations on gender-oriented standards in education, gender analysis of curricula; overcoming gender stereotypes were provided to the Ministry of Education and Science. The institutionalization of gender education in Ukraine was supported with equipment, informational and methodological assistance. Gender educational centers and departments of gender studies at the universities were established. Cascade trainings for teachers were conducted.</w:t>
      </w:r>
    </w:p>
    <w:p w14:paraId="0DD71435" w14:textId="77777777" w:rsidR="00785A6F" w:rsidRPr="00FE0443" w:rsidRDefault="00785A6F" w:rsidP="00785A6F">
      <w:pPr>
        <w:spacing w:before="120"/>
        <w:jc w:val="both"/>
        <w:rPr>
          <w:rFonts w:ascii="Arial Narrow" w:hAnsi="Arial Narrow"/>
          <w:b/>
          <w:lang w:val="en-GB"/>
        </w:rPr>
      </w:pPr>
      <w:r w:rsidRPr="00FE0443">
        <w:rPr>
          <w:rFonts w:ascii="Arial Narrow" w:hAnsi="Arial Narrow"/>
          <w:b/>
          <w:lang w:val="en-GB"/>
        </w:rPr>
        <w:t>Output 3</w:t>
      </w:r>
      <w:r w:rsidRPr="00FE0443">
        <w:rPr>
          <w:rFonts w:ascii="Arial Narrow" w:hAnsi="Arial Narrow"/>
          <w:lang w:val="en-GB"/>
        </w:rPr>
        <w:t xml:space="preserve"> System of response to gender based violence is improved.</w:t>
      </w:r>
    </w:p>
    <w:p w14:paraId="0DD71436" w14:textId="77777777" w:rsidR="00785A6F" w:rsidRPr="00FE0443" w:rsidRDefault="00785A6F" w:rsidP="00785A6F">
      <w:pPr>
        <w:spacing w:before="120" w:after="100" w:afterAutospacing="1"/>
        <w:rPr>
          <w:rFonts w:ascii="Arial Narrow" w:hAnsi="Arial Narrow"/>
          <w:lang w:val="en-GB"/>
        </w:rPr>
      </w:pPr>
      <w:r w:rsidRPr="00FE0443">
        <w:rPr>
          <w:rFonts w:ascii="Arial Narrow" w:hAnsi="Arial Narrow"/>
          <w:lang w:val="en-GB"/>
        </w:rPr>
        <w:lastRenderedPageBreak/>
        <w:t>A large-scale awareness raising campaign «Stop violence!» was conducted – 33% of the Ukrainian population have seen at least some component of it. As a result, 27% of the population know about the hotline for combating domestic violence and protecting children’s rights. Capacity of relevant governmental agencies and  police district inspectors has been strengthened. The draft law on domestic violence prevention was elaborated.</w:t>
      </w:r>
    </w:p>
    <w:p w14:paraId="0DD71437" w14:textId="77777777" w:rsidR="00785A6F" w:rsidRPr="00FE0443" w:rsidRDefault="00785A6F" w:rsidP="00785A6F">
      <w:pPr>
        <w:rPr>
          <w:rFonts w:ascii="Arial Narrow" w:hAnsi="Arial Narrow"/>
          <w:lang w:val="en-GB"/>
        </w:rPr>
      </w:pPr>
      <w:r w:rsidRPr="00FE0443">
        <w:rPr>
          <w:rFonts w:ascii="Arial Narrow" w:hAnsi="Arial Narrow"/>
          <w:lang w:val="en-GB"/>
        </w:rPr>
        <w:t>The Programme’s design is relevant</w:t>
      </w:r>
      <w:r w:rsidRPr="00FE0443">
        <w:rPr>
          <w:rStyle w:val="FootnoteReference"/>
          <w:b/>
          <w:bCs/>
          <w:lang w:val="en-GB"/>
        </w:rPr>
        <w:footnoteReference w:id="29"/>
      </w:r>
      <w:r w:rsidRPr="00FE0443">
        <w:rPr>
          <w:rFonts w:ascii="Arial Narrow" w:hAnsi="Arial Narrow"/>
          <w:lang w:val="en-GB"/>
        </w:rPr>
        <w:t xml:space="preserve"> to the CPAP Outcome “Access to justice and human rights” as Ukraine has low Gender Gap rank comparing to Central and Eastern Europe countries and prevalent problem of domestic violence; and somewhat relevant to CPAP Outcome “Civil society organizations protect and advocate for human rights and justice” as the Programme is primarily focused on working not with NGOs, but with state authorities.  </w:t>
      </w:r>
    </w:p>
    <w:p w14:paraId="0DD71438" w14:textId="77777777" w:rsidR="00785A6F" w:rsidRPr="00FE0443" w:rsidRDefault="00785A6F" w:rsidP="00785A6F">
      <w:pPr>
        <w:spacing w:before="120" w:after="120"/>
        <w:jc w:val="both"/>
        <w:rPr>
          <w:rFonts w:ascii="Arial Narrow" w:hAnsi="Arial Narrow"/>
          <w:lang w:val="en-GB"/>
        </w:rPr>
      </w:pPr>
      <w:r w:rsidRPr="00FE0443">
        <w:rPr>
          <w:rFonts w:ascii="Arial Narrow" w:hAnsi="Arial Narrow"/>
          <w:lang w:val="en-GB"/>
        </w:rPr>
        <w:t xml:space="preserve">The Programme was </w:t>
      </w:r>
      <w:r w:rsidRPr="00FE0443">
        <w:rPr>
          <w:rFonts w:ascii="Arial Narrow" w:hAnsi="Arial Narrow"/>
          <w:b/>
          <w:lang w:val="en-GB"/>
        </w:rPr>
        <w:t>somewhat cost-effective</w:t>
      </w:r>
      <w:r w:rsidRPr="00FE0443">
        <w:rPr>
          <w:rFonts w:ascii="Arial Narrow" w:hAnsi="Arial Narrow"/>
          <w:lang w:val="en-GB"/>
        </w:rPr>
        <w:t xml:space="preserve"> – the activities in the areas of educational and domestic violence prevention systems (Output 2 and 3) were significantly more effective and had more visible results than in the area of developing national gender machinery and legislative framework (Output 1, 4, 5) while the budget between these two directions was distributed approximately 50/50. </w:t>
      </w:r>
    </w:p>
    <w:p w14:paraId="0DD71439" w14:textId="77777777" w:rsidR="00785A6F" w:rsidRPr="00FE0443" w:rsidRDefault="00785A6F" w:rsidP="00785A6F">
      <w:pPr>
        <w:jc w:val="both"/>
        <w:rPr>
          <w:rFonts w:ascii="Arial Narrow" w:hAnsi="Arial Narrow"/>
          <w:lang w:val="en-GB"/>
        </w:rPr>
      </w:pPr>
      <w:r w:rsidRPr="00FE0443">
        <w:rPr>
          <w:rFonts w:ascii="Arial Narrow" w:hAnsi="Arial Narrow"/>
          <w:lang w:val="en-GB"/>
        </w:rPr>
        <w:t xml:space="preserve">The Programme was </w:t>
      </w:r>
      <w:r w:rsidRPr="00FE0443">
        <w:rPr>
          <w:rFonts w:ascii="Arial Narrow" w:hAnsi="Arial Narrow"/>
          <w:b/>
          <w:lang w:val="en-GB"/>
        </w:rPr>
        <w:t>somewhat sustainable</w:t>
      </w:r>
      <w:r w:rsidRPr="00FE0443">
        <w:rPr>
          <w:rFonts w:ascii="Arial Narrow" w:hAnsi="Arial Narrow"/>
          <w:lang w:val="en-GB"/>
        </w:rPr>
        <w:t xml:space="preserve"> as the efforts in the areas of educational and domestic violence prevention systems proved to be sustainable, but sustainability of efforts in the area of developing national gender machinery and legislative framework are questionable and will be clearer after the full implementation of the administrative reform and the role of an institution in charge of gender issues in the future structure of the government.</w:t>
      </w:r>
    </w:p>
    <w:p w14:paraId="0DD7143A" w14:textId="77777777" w:rsidR="00581CDE" w:rsidRPr="00FE0443" w:rsidRDefault="00581CDE" w:rsidP="00581CDE">
      <w:pPr>
        <w:spacing w:before="120"/>
        <w:rPr>
          <w:rFonts w:ascii="Arial Narrow" w:hAnsi="Arial Narrow" w:cs="Arial Narrow"/>
          <w:b/>
          <w:bCs/>
          <w:lang w:val="en-GB"/>
        </w:rPr>
      </w:pPr>
      <w:bookmarkStart w:id="62" w:name="_Toc285825698"/>
      <w:bookmarkStart w:id="63" w:name="_Toc286253327"/>
      <w:r w:rsidRPr="00FE0443">
        <w:rPr>
          <w:rFonts w:ascii="Arial Narrow" w:hAnsi="Arial Narrow" w:cs="Arial Narrow"/>
          <w:b/>
          <w:bCs/>
          <w:lang w:val="en-GB"/>
        </w:rPr>
        <w:t>4. Recommendations</w:t>
      </w:r>
      <w:bookmarkEnd w:id="62"/>
      <w:bookmarkEnd w:id="63"/>
    </w:p>
    <w:p w14:paraId="0DD7143B" w14:textId="77777777" w:rsidR="00581CDE" w:rsidRPr="00FE0443" w:rsidRDefault="00581CDE" w:rsidP="00581CDE">
      <w:pPr>
        <w:spacing w:before="120"/>
        <w:jc w:val="both"/>
        <w:rPr>
          <w:rFonts w:ascii="Arial Narrow" w:hAnsi="Arial Narrow" w:cs="Arial Narrow"/>
          <w:lang w:val="en-GB"/>
        </w:rPr>
      </w:pPr>
      <w:r w:rsidRPr="00FE0443">
        <w:rPr>
          <w:rFonts w:ascii="Arial Narrow" w:hAnsi="Arial Narrow" w:cs="Arial Narrow"/>
          <w:lang w:val="en-GB"/>
        </w:rPr>
        <w:t>It is recommended to continue involvement to the gender issues as it is widely acknowledged within the government and civil society that UNDP possess relevant reputation and capacity to work in this direction, and that long-term interventions are needed to ensure shift of gender stereotypes and widespread gender sensitivity – within both the government and the Ukrainian society. The recommended niches for UNDP interventions are the following:</w:t>
      </w:r>
    </w:p>
    <w:p w14:paraId="0DD7143C" w14:textId="77777777" w:rsidR="00581CDE" w:rsidRPr="00FE0443" w:rsidRDefault="00581CDE" w:rsidP="00AA26DF">
      <w:pPr>
        <w:pStyle w:val="ListBullet"/>
        <w:keepLines/>
        <w:numPr>
          <w:ilvl w:val="0"/>
          <w:numId w:val="23"/>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 xml:space="preserve">Gender mainstreaming into public policy and legislation; </w:t>
      </w:r>
    </w:p>
    <w:p w14:paraId="0DD7143D" w14:textId="77777777" w:rsidR="00581CDE" w:rsidRPr="00FE0443" w:rsidRDefault="00581CDE" w:rsidP="00AA26DF">
      <w:pPr>
        <w:pStyle w:val="ListBullet"/>
        <w:keepLines/>
        <w:numPr>
          <w:ilvl w:val="0"/>
          <w:numId w:val="23"/>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 xml:space="preserve">Gender mainstreaming into educational system; </w:t>
      </w:r>
    </w:p>
    <w:p w14:paraId="0DD7143E" w14:textId="77777777" w:rsidR="00581CDE" w:rsidRPr="00FE0443" w:rsidRDefault="00581CDE" w:rsidP="00AA26DF">
      <w:pPr>
        <w:pStyle w:val="ListBullet"/>
        <w:keepLines/>
        <w:numPr>
          <w:ilvl w:val="0"/>
          <w:numId w:val="23"/>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Improving the system of prevention of domestic violence;</w:t>
      </w:r>
    </w:p>
    <w:p w14:paraId="0DD7143F" w14:textId="77777777" w:rsidR="00581CDE" w:rsidRPr="00FE0443" w:rsidRDefault="00581CDE" w:rsidP="00AA26DF">
      <w:pPr>
        <w:pStyle w:val="ListBullet"/>
        <w:keepLines/>
        <w:numPr>
          <w:ilvl w:val="0"/>
          <w:numId w:val="23"/>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 xml:space="preserve">Public awareness campaigns on gender equality. </w:t>
      </w:r>
    </w:p>
    <w:p w14:paraId="0DD71440" w14:textId="77777777" w:rsidR="00581CDE" w:rsidRPr="00FE0443" w:rsidRDefault="00581CDE" w:rsidP="00581CDE">
      <w:pPr>
        <w:spacing w:before="120"/>
        <w:rPr>
          <w:rFonts w:ascii="Arial Narrow" w:hAnsi="Arial Narrow" w:cs="Arial Narrow"/>
          <w:b/>
          <w:bCs/>
          <w:lang w:val="en-GB"/>
        </w:rPr>
      </w:pPr>
      <w:r w:rsidRPr="00FE0443">
        <w:rPr>
          <w:rFonts w:ascii="Arial Narrow" w:hAnsi="Arial Narrow" w:cs="Arial Narrow"/>
          <w:lang w:val="en-GB"/>
        </w:rPr>
        <w:t>Recommendation concerning</w:t>
      </w:r>
      <w:r w:rsidRPr="00FE0443">
        <w:rPr>
          <w:rFonts w:ascii="Arial Narrow" w:hAnsi="Arial Narrow" w:cs="Arial Narrow"/>
          <w:b/>
          <w:bCs/>
          <w:lang w:val="en-GB"/>
        </w:rPr>
        <w:t xml:space="preserve"> gender mainstreaming into public policy and legislation: </w:t>
      </w:r>
    </w:p>
    <w:p w14:paraId="0DD71441" w14:textId="77777777" w:rsidR="00581CDE" w:rsidRPr="00FE0443" w:rsidRDefault="00581CDE" w:rsidP="00AA26DF">
      <w:pPr>
        <w:pStyle w:val="ListBullet"/>
        <w:keepLines/>
        <w:numPr>
          <w:ilvl w:val="0"/>
          <w:numId w:val="24"/>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 xml:space="preserve">Using the reputation and established connections to focus more on the strategic decision-making level of the state institutions to ensure adoption, implementation and institutionalization of future State Programme for ensuring </w:t>
      </w:r>
      <w:r w:rsidRPr="00FE0443">
        <w:rPr>
          <w:rFonts w:ascii="Arial Narrow" w:hAnsi="Arial Narrow" w:cs="Arial Narrow"/>
          <w:vanish/>
          <w:lang w:val="en-GB"/>
        </w:rPr>
        <w:br/>
      </w:r>
      <w:r w:rsidRPr="00FE0443">
        <w:rPr>
          <w:rFonts w:ascii="Arial Narrow" w:hAnsi="Arial Narrow" w:cs="Arial Narrow"/>
          <w:lang w:val="en-GB"/>
        </w:rPr>
        <w:t xml:space="preserve">gender equality in Ukrainian society; </w:t>
      </w:r>
    </w:p>
    <w:p w14:paraId="0DD71442" w14:textId="77777777" w:rsidR="00581CDE" w:rsidRPr="00FE0443" w:rsidRDefault="00581CDE" w:rsidP="00AA26DF">
      <w:pPr>
        <w:pStyle w:val="ListBullet"/>
        <w:keepLines/>
        <w:numPr>
          <w:ilvl w:val="0"/>
          <w:numId w:val="24"/>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To expand cascade trainings of civil services for lower district levels of the government and to focus on practical aspects of their work;</w:t>
      </w:r>
    </w:p>
    <w:p w14:paraId="0DD71443" w14:textId="77777777" w:rsidR="00581CDE" w:rsidRPr="00FE0443" w:rsidRDefault="00581CDE" w:rsidP="00AA26DF">
      <w:pPr>
        <w:pStyle w:val="ListBullet"/>
        <w:keepLines/>
        <w:numPr>
          <w:ilvl w:val="0"/>
          <w:numId w:val="24"/>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To work towards incorporation of gender-related issues into the edtucationalprogrammes for civil servants;</w:t>
      </w:r>
    </w:p>
    <w:p w14:paraId="0DD71444" w14:textId="77777777" w:rsidR="00581CDE" w:rsidRPr="00FE0443" w:rsidRDefault="00581CDE" w:rsidP="00AA26DF">
      <w:pPr>
        <w:pStyle w:val="ListBullet"/>
        <w:keepLines/>
        <w:numPr>
          <w:ilvl w:val="0"/>
          <w:numId w:val="24"/>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 xml:space="preserve">To bolster cooperation with the Ministry of Justice, which can review bylaws of other governmental agencies and recommend amendments; </w:t>
      </w:r>
    </w:p>
    <w:p w14:paraId="0DD71445" w14:textId="77777777" w:rsidR="00581CDE" w:rsidRPr="00FE0443" w:rsidRDefault="00581CDE" w:rsidP="00AA26DF">
      <w:pPr>
        <w:pStyle w:val="ListBullet"/>
        <w:keepLines/>
        <w:numPr>
          <w:ilvl w:val="0"/>
          <w:numId w:val="24"/>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 xml:space="preserve">To facilitate cooperation of related NGOs with governmental authorities. </w:t>
      </w:r>
    </w:p>
    <w:p w14:paraId="0DD71446" w14:textId="77777777" w:rsidR="00581CDE" w:rsidRPr="00FE0443" w:rsidRDefault="00581CDE" w:rsidP="00581CDE">
      <w:pPr>
        <w:spacing w:before="120"/>
        <w:rPr>
          <w:rFonts w:ascii="Arial Narrow" w:hAnsi="Arial Narrow" w:cs="Arial Narrow"/>
          <w:b/>
          <w:bCs/>
          <w:lang w:val="en-GB"/>
        </w:rPr>
      </w:pPr>
      <w:r w:rsidRPr="00FE0443">
        <w:rPr>
          <w:rFonts w:ascii="Arial Narrow" w:hAnsi="Arial Narrow" w:cs="Arial Narrow"/>
          <w:lang w:val="en-GB"/>
        </w:rPr>
        <w:t>Recommendation concerning</w:t>
      </w:r>
      <w:r w:rsidRPr="00FE0443">
        <w:rPr>
          <w:rFonts w:ascii="Arial Narrow" w:hAnsi="Arial Narrow" w:cs="Arial Narrow"/>
          <w:b/>
          <w:bCs/>
          <w:lang w:val="en-GB"/>
        </w:rPr>
        <w:t xml:space="preserve"> gender mainstreaming into educational system: </w:t>
      </w:r>
    </w:p>
    <w:p w14:paraId="0DD71447" w14:textId="77777777" w:rsidR="00581CDE" w:rsidRPr="00FE0443" w:rsidRDefault="00581CDE" w:rsidP="00AA26DF">
      <w:pPr>
        <w:pStyle w:val="ListBullet"/>
        <w:keepLines/>
        <w:numPr>
          <w:ilvl w:val="0"/>
          <w:numId w:val="25"/>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lastRenderedPageBreak/>
        <w:t>To continue cascade training of teachers;</w:t>
      </w:r>
    </w:p>
    <w:p w14:paraId="0DD71448" w14:textId="77777777" w:rsidR="00581CDE" w:rsidRPr="00FE0443" w:rsidRDefault="00581CDE" w:rsidP="00AA26DF">
      <w:pPr>
        <w:pStyle w:val="ListBullet"/>
        <w:keepLines/>
        <w:numPr>
          <w:ilvl w:val="0"/>
          <w:numId w:val="25"/>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To work towards incorporation of gender-related issues into the educational programmes for teachers as well as wider representation of gender issues in the programmes of primary, secondary and higher education.</w:t>
      </w:r>
    </w:p>
    <w:p w14:paraId="0DD71449" w14:textId="77777777" w:rsidR="00581CDE" w:rsidRPr="00FE0443" w:rsidRDefault="00581CDE" w:rsidP="00581CDE">
      <w:pPr>
        <w:spacing w:before="120"/>
        <w:rPr>
          <w:rFonts w:ascii="Arial Narrow" w:hAnsi="Arial Narrow" w:cs="Arial Narrow"/>
          <w:b/>
          <w:bCs/>
          <w:lang w:val="en-GB"/>
        </w:rPr>
      </w:pPr>
      <w:r w:rsidRPr="00FE0443">
        <w:rPr>
          <w:rFonts w:ascii="Arial Narrow" w:hAnsi="Arial Narrow" w:cs="Arial Narrow"/>
          <w:lang w:val="en-GB"/>
        </w:rPr>
        <w:t>Recommendation concerning</w:t>
      </w:r>
      <w:r w:rsidRPr="00FE0443">
        <w:rPr>
          <w:rFonts w:ascii="Arial Narrow" w:hAnsi="Arial Narrow" w:cs="Arial Narrow"/>
          <w:b/>
          <w:bCs/>
          <w:lang w:val="en-GB"/>
        </w:rPr>
        <w:t xml:space="preserve"> improving the system of prevention of domestic violence: </w:t>
      </w:r>
    </w:p>
    <w:p w14:paraId="0DD7144A" w14:textId="77777777" w:rsidR="00581CDE" w:rsidRPr="00FE0443" w:rsidRDefault="00581CDE" w:rsidP="00AA26DF">
      <w:pPr>
        <w:pStyle w:val="ListBullet"/>
        <w:keepLines/>
        <w:numPr>
          <w:ilvl w:val="0"/>
          <w:numId w:val="26"/>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To promote legislation and infrastructure improvements in the areas of punishment of perpetrators and protection of victims;</w:t>
      </w:r>
    </w:p>
    <w:p w14:paraId="0DD7144B" w14:textId="77777777" w:rsidR="00581CDE" w:rsidRPr="00FE0443" w:rsidRDefault="00581CDE" w:rsidP="00AA26DF">
      <w:pPr>
        <w:pStyle w:val="ListBullet"/>
        <w:keepLines/>
        <w:numPr>
          <w:ilvl w:val="0"/>
          <w:numId w:val="26"/>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To continue cascade training of police officers;</w:t>
      </w:r>
    </w:p>
    <w:p w14:paraId="0DD7144C" w14:textId="77777777" w:rsidR="00581CDE" w:rsidRPr="00FE0443" w:rsidRDefault="00581CDE" w:rsidP="00AA26DF">
      <w:pPr>
        <w:pStyle w:val="ListBullet"/>
        <w:keepLines/>
        <w:numPr>
          <w:ilvl w:val="0"/>
          <w:numId w:val="26"/>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To work towards incorporation of gender-related issues into the educational programmes</w:t>
      </w:r>
      <w:r w:rsidR="00785A6F" w:rsidRPr="00FE0443">
        <w:rPr>
          <w:rFonts w:ascii="Arial Narrow" w:hAnsi="Arial Narrow" w:cs="Arial Narrow"/>
          <w:lang w:val="en-GB"/>
        </w:rPr>
        <w:t xml:space="preserve"> </w:t>
      </w:r>
      <w:r w:rsidRPr="00FE0443">
        <w:rPr>
          <w:rFonts w:ascii="Arial Narrow" w:hAnsi="Arial Narrow" w:cs="Arial Narrow"/>
          <w:lang w:val="en-GB"/>
        </w:rPr>
        <w:t>for  police officers;</w:t>
      </w:r>
    </w:p>
    <w:p w14:paraId="0DD7144D" w14:textId="77777777" w:rsidR="00581CDE" w:rsidRPr="00FE0443" w:rsidRDefault="00581CDE" w:rsidP="00AA26DF">
      <w:pPr>
        <w:pStyle w:val="ListBullet"/>
        <w:keepLines/>
        <w:numPr>
          <w:ilvl w:val="0"/>
          <w:numId w:val="26"/>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To communicate success stories on police help to the victims of domestic violence to general public;</w:t>
      </w:r>
    </w:p>
    <w:p w14:paraId="0DD7144E" w14:textId="77777777" w:rsidR="00581CDE" w:rsidRPr="00FE0443" w:rsidRDefault="00581CDE" w:rsidP="00AA26DF">
      <w:pPr>
        <w:pStyle w:val="ListBullet"/>
        <w:keepLines/>
        <w:numPr>
          <w:ilvl w:val="0"/>
          <w:numId w:val="26"/>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 xml:space="preserve">To facilitate coordination and integrated response to domestic violence of different governmental agencies (law enforcement institutions, social and medical services institutions, educational establishments); </w:t>
      </w:r>
    </w:p>
    <w:p w14:paraId="0DD7144F" w14:textId="77777777" w:rsidR="00581CDE" w:rsidRPr="00FE0443" w:rsidRDefault="00581CDE" w:rsidP="00581CDE">
      <w:pPr>
        <w:spacing w:before="120"/>
        <w:rPr>
          <w:rFonts w:ascii="Arial Narrow" w:hAnsi="Arial Narrow" w:cs="Arial Narrow"/>
          <w:b/>
          <w:bCs/>
          <w:lang w:val="en-GB"/>
        </w:rPr>
      </w:pPr>
      <w:r w:rsidRPr="00FE0443">
        <w:rPr>
          <w:rFonts w:ascii="Arial Narrow" w:hAnsi="Arial Narrow" w:cs="Arial Narrow"/>
          <w:lang w:val="en-GB"/>
        </w:rPr>
        <w:t>Recommendation concerning</w:t>
      </w:r>
      <w:r w:rsidRPr="00FE0443">
        <w:rPr>
          <w:rFonts w:ascii="Arial Narrow" w:hAnsi="Arial Narrow" w:cs="Arial Narrow"/>
          <w:b/>
          <w:bCs/>
          <w:lang w:val="en-GB"/>
        </w:rPr>
        <w:t xml:space="preserve"> public awareness campaigns on gender equality: </w:t>
      </w:r>
    </w:p>
    <w:p w14:paraId="0DD71450" w14:textId="77777777" w:rsidR="00581CDE" w:rsidRPr="00FE0443" w:rsidRDefault="00581CDE" w:rsidP="00EB0863">
      <w:pPr>
        <w:pStyle w:val="ListBullet"/>
        <w:keepLines/>
        <w:numPr>
          <w:ilvl w:val="0"/>
          <w:numId w:val="27"/>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 xml:space="preserve">To focus on the most prevalent gender stereotypes (man as a breadwinner/ woman as a housewife, primary mother’s responsibility for upbringing children, female and male professions etc.); </w:t>
      </w:r>
    </w:p>
    <w:p w14:paraId="0DD71451" w14:textId="77777777" w:rsidR="00581CDE" w:rsidRPr="00FE0443" w:rsidRDefault="00581CDE" w:rsidP="00EB0863">
      <w:pPr>
        <w:pStyle w:val="ListBullet"/>
        <w:keepLines/>
        <w:numPr>
          <w:ilvl w:val="0"/>
          <w:numId w:val="27"/>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To cooperate with communication specialists to translate gender issues into common language;</w:t>
      </w:r>
    </w:p>
    <w:p w14:paraId="0DD71452" w14:textId="77777777" w:rsidR="00581CDE" w:rsidRPr="00FE0443" w:rsidRDefault="00581CDE" w:rsidP="00EB0863">
      <w:pPr>
        <w:pStyle w:val="ListBullet"/>
        <w:keepLines/>
        <w:numPr>
          <w:ilvl w:val="0"/>
          <w:numId w:val="27"/>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To implement awareness-raising campaigns more consistently, in closer cooperation with other stakeholders.</w:t>
      </w:r>
    </w:p>
    <w:p w14:paraId="0DD71453" w14:textId="77777777" w:rsidR="00581CDE" w:rsidRPr="00FE0443" w:rsidRDefault="00581CDE" w:rsidP="00785A6F">
      <w:pPr>
        <w:pStyle w:val="ListParagraph"/>
        <w:spacing w:before="120" w:line="240" w:lineRule="auto"/>
        <w:ind w:left="0" w:firstLine="0"/>
        <w:rPr>
          <w:rFonts w:ascii="Arial Narrow" w:hAnsi="Arial Narrow" w:cs="Arial Narrow"/>
          <w:sz w:val="24"/>
          <w:szCs w:val="24"/>
        </w:rPr>
      </w:pPr>
      <w:r w:rsidRPr="00FE0443">
        <w:rPr>
          <w:rFonts w:ascii="Arial Narrow" w:hAnsi="Arial Narrow" w:cs="Arial Narrow"/>
          <w:sz w:val="24"/>
          <w:szCs w:val="24"/>
        </w:rPr>
        <w:t>The general design and implementation of similar future projects can be improved in the following ways:</w:t>
      </w:r>
    </w:p>
    <w:p w14:paraId="0DD71454" w14:textId="77777777" w:rsidR="00581CDE" w:rsidRPr="00FE0443" w:rsidRDefault="00581CDE" w:rsidP="00EB0863">
      <w:pPr>
        <w:pStyle w:val="ListBullet"/>
        <w:keepLines/>
        <w:numPr>
          <w:ilvl w:val="0"/>
          <w:numId w:val="27"/>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The include gender issues into the broader human rights context – as they are often perceived separately in Ukraine; this might be done through better coordination and support in gender mainstreaming with the numerous international and civil society organizations (including UNDP projects and UN agencies) working in the field of human rights;</w:t>
      </w:r>
    </w:p>
    <w:p w14:paraId="0DD71455" w14:textId="77777777" w:rsidR="00581CDE" w:rsidRPr="00FE0443" w:rsidRDefault="00581CDE" w:rsidP="00EB0863">
      <w:pPr>
        <w:pStyle w:val="ListBullet"/>
        <w:keepLines/>
        <w:numPr>
          <w:ilvl w:val="0"/>
          <w:numId w:val="27"/>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 xml:space="preserve">To ensure closer cooperation among donors and distribution the areas of intervention between them; </w:t>
      </w:r>
    </w:p>
    <w:p w14:paraId="0DD71456" w14:textId="77777777" w:rsidR="00581CDE" w:rsidRPr="00FE0443" w:rsidRDefault="00581CDE" w:rsidP="00EB0863">
      <w:pPr>
        <w:pStyle w:val="ListBullet"/>
        <w:keepLines/>
        <w:numPr>
          <w:ilvl w:val="0"/>
          <w:numId w:val="27"/>
        </w:numPr>
        <w:overflowPunct w:val="0"/>
        <w:autoSpaceDE w:val="0"/>
        <w:autoSpaceDN w:val="0"/>
        <w:adjustRightInd w:val="0"/>
        <w:ind w:left="357" w:hanging="357"/>
        <w:jc w:val="both"/>
        <w:textAlignment w:val="baseline"/>
        <w:rPr>
          <w:rFonts w:ascii="Arial Narrow" w:hAnsi="Arial Narrow" w:cs="Arial Narrow"/>
          <w:lang w:val="en-GB"/>
        </w:rPr>
      </w:pPr>
      <w:r w:rsidRPr="00FE0443">
        <w:rPr>
          <w:rFonts w:ascii="Arial Narrow" w:hAnsi="Arial Narrow" w:cs="Arial Narrow"/>
          <w:lang w:val="en-GB"/>
        </w:rPr>
        <w:t>To conduct gender audit of other UNDP Projects</w:t>
      </w:r>
      <w:r w:rsidR="00785A6F" w:rsidRPr="00FE0443">
        <w:rPr>
          <w:rFonts w:ascii="Arial Narrow" w:hAnsi="Arial Narrow" w:cs="Arial Narrow"/>
          <w:lang w:val="en-GB"/>
        </w:rPr>
        <w:t xml:space="preserve"> </w:t>
      </w:r>
      <w:r w:rsidRPr="00FE0443">
        <w:rPr>
          <w:rFonts w:ascii="Arial Narrow" w:hAnsi="Arial Narrow" w:cs="Arial Narrow"/>
          <w:lang w:val="en-GB"/>
        </w:rPr>
        <w:t xml:space="preserve">and ensure gender mainstreaming in their activities. </w:t>
      </w:r>
    </w:p>
    <w:p w14:paraId="0DD71457" w14:textId="77777777" w:rsidR="00581CDE" w:rsidRPr="00FE0443" w:rsidRDefault="00581CDE" w:rsidP="00581CDE">
      <w:pPr>
        <w:rPr>
          <w:rFonts w:ascii="Arial Narrow" w:hAnsi="Arial Narrow" w:cs="Arial Narrow"/>
          <w:lang w:val="en-GB"/>
        </w:rPr>
      </w:pPr>
    </w:p>
    <w:p w14:paraId="0DD71458" w14:textId="77777777" w:rsidR="00581CDE" w:rsidRPr="00FE0443" w:rsidRDefault="00581CDE" w:rsidP="00581CDE">
      <w:pPr>
        <w:rPr>
          <w:rFonts w:ascii="Arial Narrow" w:hAnsi="Arial Narrow" w:cs="Arial Narrow"/>
          <w:b/>
          <w:bCs/>
          <w:lang w:val="en-GB"/>
        </w:rPr>
      </w:pPr>
      <w:r w:rsidRPr="00FE0443">
        <w:rPr>
          <w:lang w:val="en-GB"/>
        </w:rPr>
        <w:br w:type="page"/>
      </w:r>
    </w:p>
    <w:p w14:paraId="0DD71459" w14:textId="77777777" w:rsidR="00581CDE" w:rsidRPr="00FE0443" w:rsidRDefault="00A364D1" w:rsidP="00581CDE">
      <w:pPr>
        <w:pStyle w:val="Heading2"/>
        <w:spacing w:before="120"/>
        <w:rPr>
          <w:rFonts w:cs="Times New Roman"/>
          <w:lang w:val="en-GB"/>
        </w:rPr>
      </w:pPr>
      <w:bookmarkStart w:id="64" w:name="_Toc165365503"/>
      <w:bookmarkStart w:id="65" w:name="_Toc177900954"/>
      <w:r w:rsidRPr="00FE0443">
        <w:rPr>
          <w:lang w:val="en-GB"/>
        </w:rPr>
        <w:lastRenderedPageBreak/>
        <w:t>6</w:t>
      </w:r>
      <w:r w:rsidR="00581CDE" w:rsidRPr="00FE0443">
        <w:rPr>
          <w:lang w:val="en-GB"/>
        </w:rPr>
        <w:t>.2</w:t>
      </w:r>
      <w:r w:rsidRPr="00FE0443">
        <w:rPr>
          <w:lang w:val="en-GB"/>
        </w:rPr>
        <w:t xml:space="preserve"> </w:t>
      </w:r>
      <w:r w:rsidR="00581CDE" w:rsidRPr="00FE0443">
        <w:rPr>
          <w:lang w:val="en-GB"/>
        </w:rPr>
        <w:t>Youth Social Inclusion for Civic Engagement in Ukr</w:t>
      </w:r>
      <w:r w:rsidR="00476ADF">
        <w:rPr>
          <w:lang w:val="en-GB"/>
        </w:rPr>
        <w:t>aine. Outcome Evaluation Report.</w:t>
      </w:r>
      <w:r w:rsidR="00581CDE" w:rsidRPr="00FE0443">
        <w:rPr>
          <w:lang w:val="en-GB"/>
        </w:rPr>
        <w:t xml:space="preserve"> Executive Summary</w:t>
      </w:r>
      <w:bookmarkEnd w:id="64"/>
      <w:bookmarkEnd w:id="65"/>
    </w:p>
    <w:p w14:paraId="0DD7145A"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aim of the evaluation is to measure the Youth Social Inclusion for Civic Engagement in Ukraine Project (hereinafter referred as the Project) contribution to the UNDP Ukraine Country Programme Action Plan (CPAP) 2006-2010 outcomes. The findings and recommendations drawn out of this evaluation exercise will contribute to the formulation of CPAP for 2012-2016.</w:t>
      </w:r>
    </w:p>
    <w:p w14:paraId="0DD7145B"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The evaluation was conducted in December 2010 – February 2011 and should be considered as mid-term evaluation as it covers the Project’s activities held during 2009-2010. It  utilized a variety of methods to assess the relevance, effectiveness, efficiency and sustainability of the Project – in particular, document review; key informant interviews with Project partners and experts in youth issues; telephone interviews with a sample of representatives of United Nations Volunteers who directly work with youth centers, representatives of the youth centers and Skills for Success Programme facilitators. </w:t>
      </w:r>
    </w:p>
    <w:p w14:paraId="0DD7145C" w14:textId="77777777" w:rsidR="00581CDE" w:rsidRPr="00FE0443" w:rsidRDefault="00581CDE" w:rsidP="00581CDE">
      <w:pPr>
        <w:spacing w:before="120"/>
        <w:rPr>
          <w:rFonts w:ascii="Arial Narrow" w:hAnsi="Arial Narrow" w:cs="Arial Narrow"/>
          <w:b/>
          <w:bCs/>
          <w:lang w:val="en-GB"/>
        </w:rPr>
      </w:pPr>
      <w:r w:rsidRPr="00FE0443">
        <w:rPr>
          <w:rFonts w:ascii="Arial Narrow" w:hAnsi="Arial Narrow" w:cs="Arial Narrow"/>
          <w:b/>
          <w:bCs/>
          <w:lang w:val="en-GB"/>
        </w:rPr>
        <w:t>1. Project overview</w:t>
      </w:r>
    </w:p>
    <w:p w14:paraId="0DD7145D"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The Project was planned to be launched in September 2008, though in reality its implementation has started in December 2008. It was preceded by Human Security for Ukrainian Youth Project implemented by UNDP during 2005-2007. The Project is funded by the Intel Ukraine Microelectronics Ltd., United Nations Volunteers and UNDP. It covers 12 regions of Ukraine (Cherkasy, Chernihiv, Zhytomyr, Mykolaiv, Dnipropetrovsk, Zaporizhya, Kharkiv, Lugansk, Sumy, Rivne, Kyiv regions and the Autonomous Republic of Crimea). Project’s implementing partner is Ministry for Family, Youth and Sport. </w:t>
      </w:r>
    </w:p>
    <w:p w14:paraId="0DD7145E"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Project has to ensure implementation of the following CPAP outcome: Sustainable economic development through pro-poor policy reform.</w:t>
      </w:r>
    </w:p>
    <w:p w14:paraId="0DD7145F"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Project aimed at achieving the three outputs:</w:t>
      </w:r>
    </w:p>
    <w:p w14:paraId="0DD71460" w14:textId="77777777" w:rsidR="00581CDE" w:rsidRPr="002F4999" w:rsidRDefault="00581CDE" w:rsidP="002F4999">
      <w:pPr>
        <w:spacing w:before="120"/>
        <w:rPr>
          <w:rFonts w:ascii="Arial Narrow" w:hAnsi="Arial Narrow" w:cs="Arial Narrow"/>
          <w:b/>
          <w:bCs/>
        </w:rPr>
      </w:pPr>
      <w:r w:rsidRPr="002F4999">
        <w:rPr>
          <w:rFonts w:ascii="Arial Narrow" w:hAnsi="Arial Narrow" w:cs="Arial Narrow"/>
          <w:b/>
          <w:bCs/>
        </w:rPr>
        <w:t xml:space="preserve">Output 1. Increased organizational management and gender capacity of Youth Centres and volunteer involving organizations; </w:t>
      </w:r>
    </w:p>
    <w:p w14:paraId="0DD71461" w14:textId="77777777" w:rsidR="00581CDE" w:rsidRPr="002F4999" w:rsidRDefault="00581CDE" w:rsidP="002F4999">
      <w:pPr>
        <w:spacing w:before="120"/>
        <w:rPr>
          <w:rFonts w:ascii="Arial Narrow" w:hAnsi="Arial Narrow" w:cs="Arial Narrow"/>
          <w:b/>
          <w:bCs/>
        </w:rPr>
      </w:pPr>
      <w:r w:rsidRPr="002F4999">
        <w:rPr>
          <w:rFonts w:ascii="Arial Narrow" w:hAnsi="Arial Narrow" w:cs="Arial Narrow"/>
          <w:b/>
          <w:bCs/>
        </w:rPr>
        <w:t>Output 2. Developed social competencies and skills of youth;</w:t>
      </w:r>
    </w:p>
    <w:p w14:paraId="0DD71462" w14:textId="77777777" w:rsidR="00581CDE" w:rsidRPr="002F4999" w:rsidRDefault="00581CDE" w:rsidP="002F4999">
      <w:pPr>
        <w:spacing w:before="120"/>
        <w:rPr>
          <w:rFonts w:ascii="Arial Narrow" w:hAnsi="Arial Narrow" w:cs="Arial Narrow"/>
          <w:b/>
          <w:bCs/>
        </w:rPr>
      </w:pPr>
      <w:r w:rsidRPr="002F4999">
        <w:rPr>
          <w:rFonts w:ascii="Arial Narrow" w:hAnsi="Arial Narrow" w:cs="Arial Narrow"/>
          <w:b/>
          <w:bCs/>
        </w:rPr>
        <w:t xml:space="preserve">Output 3. Strengthened social solidarity among generations. </w:t>
      </w:r>
    </w:p>
    <w:p w14:paraId="0DD71463"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Since early 2010 the Output 3 was suspended because of lack of funding. Only preparation for the implementation and pilot project were undertaken in 2009. </w:t>
      </w:r>
    </w:p>
    <w:p w14:paraId="0DD71464" w14:textId="77777777" w:rsidR="00581CDE" w:rsidRPr="00FE0443" w:rsidRDefault="00581CDE" w:rsidP="00581CDE">
      <w:pPr>
        <w:spacing w:before="120"/>
        <w:rPr>
          <w:rFonts w:ascii="Arial Narrow" w:hAnsi="Arial Narrow" w:cs="Arial Narrow"/>
          <w:b/>
          <w:bCs/>
          <w:lang w:val="en-GB"/>
        </w:rPr>
      </w:pPr>
      <w:bookmarkStart w:id="66" w:name="_Toc285209144"/>
      <w:bookmarkStart w:id="67" w:name="_Toc285324051"/>
      <w:r w:rsidRPr="00FE0443">
        <w:rPr>
          <w:rFonts w:ascii="Arial Narrow" w:hAnsi="Arial Narrow" w:cs="Arial Narrow"/>
          <w:b/>
          <w:bCs/>
          <w:lang w:val="en-GB"/>
        </w:rPr>
        <w:t>2. Trend in outcome and factors affecting it</w:t>
      </w:r>
    </w:p>
    <w:bookmarkEnd w:id="66"/>
    <w:bookmarkEnd w:id="67"/>
    <w:p w14:paraId="0DD71465"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indicators of the Millennium Development Goal 1 “Reduce poverty” for 2009 and 2010 were not yet published by the time of the evaluation. According to GfK Ukraine’s data, the share of the population of lower financial stratum</w:t>
      </w:r>
      <w:r w:rsidRPr="00FE0443">
        <w:rPr>
          <w:rFonts w:ascii="Arial Narrow" w:hAnsi="Arial Narrow" w:cs="Arial Narrow"/>
          <w:lang w:val="en-GB"/>
        </w:rPr>
        <w:footnoteReference w:id="30"/>
      </w:r>
      <w:r w:rsidRPr="00FE0443">
        <w:rPr>
          <w:rFonts w:ascii="Arial Narrow" w:hAnsi="Arial Narrow" w:cs="Arial Narrow"/>
          <w:lang w:val="en-GB"/>
        </w:rPr>
        <w:t xml:space="preserve"> increased from 28% in 2008 to 37% in 2009 due to financial crisis. In 2010, some recovery is observed: the share of lower stratum decreased to 33%. </w:t>
      </w:r>
    </w:p>
    <w:p w14:paraId="0DD71466"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Currently youth has the lowest share of people of lower financial stratum among all age categories, pensioners has the highest one – however, the future level of economic development and poverty depends on youth. The significant gap remains in access to resources between dwellers of rural and urban areas (in villages 30% of youth belong to lower financial stratum while in cities with population more than 500 000 – 24% in 2010).</w:t>
      </w:r>
    </w:p>
    <w:p w14:paraId="0DD71467" w14:textId="77777777" w:rsidR="0056081A" w:rsidRPr="00FE0443" w:rsidRDefault="00581CDE" w:rsidP="0056081A">
      <w:pPr>
        <w:spacing w:before="120"/>
        <w:rPr>
          <w:rFonts w:ascii="Arial Narrow" w:hAnsi="Arial Narrow" w:cs="Arial Narrow"/>
          <w:b/>
          <w:bCs/>
          <w:lang w:val="en-GB"/>
        </w:rPr>
      </w:pPr>
      <w:r w:rsidRPr="00FE0443">
        <w:rPr>
          <w:rFonts w:ascii="Arial Narrow" w:hAnsi="Arial Narrow" w:cs="Arial Narrow"/>
          <w:b/>
          <w:bCs/>
          <w:lang w:val="en-GB"/>
        </w:rPr>
        <w:lastRenderedPageBreak/>
        <w:t>3. Evaluation of UNDP contribution to the outcome</w:t>
      </w:r>
    </w:p>
    <w:p w14:paraId="0DD71468" w14:textId="77777777" w:rsidR="0056081A" w:rsidRPr="00FE0443" w:rsidRDefault="0056081A" w:rsidP="0056081A">
      <w:pPr>
        <w:spacing w:before="120"/>
        <w:jc w:val="both"/>
        <w:rPr>
          <w:rFonts w:ascii="Arial Narrow" w:hAnsi="Arial Narrow"/>
          <w:lang w:val="en-GB"/>
        </w:rPr>
      </w:pPr>
      <w:r w:rsidRPr="00FE0443">
        <w:rPr>
          <w:rStyle w:val="Strong"/>
          <w:rFonts w:ascii="Arial Narrow" w:hAnsi="Arial Narrow"/>
          <w:b w:val="0"/>
          <w:lang w:val="en-GB"/>
        </w:rPr>
        <w:t xml:space="preserve">It’s hard to get measurable results of the Project’s contribution to the Outcome first of all because its interventions are focused on development of the skills of youth, the results of which can be felt only in remote future. </w:t>
      </w:r>
      <w:r w:rsidRPr="00FE0443">
        <w:rPr>
          <w:rFonts w:ascii="Arial Narrow" w:hAnsi="Arial Narrow"/>
          <w:lang w:val="en-GB"/>
        </w:rPr>
        <w:t>Major positive changes facilitated by the UNDP are the following:</w:t>
      </w:r>
    </w:p>
    <w:p w14:paraId="0DD71469" w14:textId="77777777" w:rsidR="0056081A" w:rsidRPr="00FE0443" w:rsidRDefault="0056081A" w:rsidP="0056081A">
      <w:pPr>
        <w:spacing w:before="120"/>
        <w:jc w:val="both"/>
        <w:rPr>
          <w:rFonts w:ascii="Arial Narrow" w:hAnsi="Arial Narrow"/>
          <w:b/>
          <w:i/>
          <w:lang w:val="en-GB"/>
        </w:rPr>
      </w:pPr>
      <w:r w:rsidRPr="00FE0443">
        <w:rPr>
          <w:rFonts w:ascii="Arial Narrow" w:hAnsi="Arial Narrow"/>
          <w:b/>
          <w:i/>
          <w:lang w:val="en-GB"/>
        </w:rPr>
        <w:t>Output 1 Increased organizational management and gender capacity of youth centres and volunteer involving organizations</w:t>
      </w:r>
    </w:p>
    <w:p w14:paraId="0DD7146A" w14:textId="77777777" w:rsidR="0056081A" w:rsidRPr="00FE0443" w:rsidRDefault="0056081A" w:rsidP="0056081A">
      <w:pPr>
        <w:autoSpaceDE w:val="0"/>
        <w:autoSpaceDN w:val="0"/>
        <w:adjustRightInd w:val="0"/>
        <w:spacing w:before="120"/>
        <w:rPr>
          <w:rFonts w:ascii="Arial Narrow" w:hAnsi="Arial Narrow" w:cs="Arial"/>
          <w:lang w:val="en-GB" w:eastAsia="ru-RU"/>
        </w:rPr>
      </w:pPr>
      <w:r w:rsidRPr="00FE0443">
        <w:rPr>
          <w:rFonts w:ascii="Arial Narrow" w:hAnsi="Arial Narrow"/>
          <w:lang w:val="en-GB"/>
        </w:rPr>
        <w:t>6000 persons participants of the youth centers activities completed training program for capacity building (versus 1000 planned).</w:t>
      </w:r>
      <w:r w:rsidRPr="00FE0443">
        <w:rPr>
          <w:rFonts w:ascii="Arial Narrow" w:hAnsi="Arial Narrow" w:cs="Arial"/>
          <w:sz w:val="22"/>
          <w:szCs w:val="22"/>
          <w:lang w:val="en-GB" w:eastAsia="ru-RU"/>
        </w:rPr>
        <w:t xml:space="preserve"> </w:t>
      </w:r>
      <w:r w:rsidRPr="00FE0443">
        <w:rPr>
          <w:rFonts w:ascii="Arial Narrow" w:hAnsi="Arial Narrow"/>
          <w:lang w:val="en-GB"/>
        </w:rPr>
        <w:t>With the Project’s support youth centers were able to implement a number of successful volunteering projects for their communities involving local youth and authorities. 115 projects of high complexity social projects (more than one group of youth working together, fundraising or use of external resources) were implemented against planned 100. Close to 2000 volunteers were mobilized in 2010, double the amount in 2009 (945)</w:t>
      </w:r>
    </w:p>
    <w:p w14:paraId="0DD7146B" w14:textId="77777777" w:rsidR="0056081A" w:rsidRPr="00FE0443" w:rsidRDefault="0056081A" w:rsidP="0056081A">
      <w:pPr>
        <w:spacing w:before="120" w:after="120"/>
        <w:jc w:val="both"/>
        <w:rPr>
          <w:rFonts w:ascii="Arial Narrow" w:hAnsi="Arial Narrow"/>
          <w:lang w:val="en-GB"/>
        </w:rPr>
      </w:pPr>
      <w:r w:rsidRPr="00FE0443">
        <w:rPr>
          <w:rFonts w:ascii="Arial Narrow" w:hAnsi="Arial Narrow"/>
          <w:lang w:val="en-GB"/>
        </w:rPr>
        <w:t xml:space="preserve">Also 36 peer-to-peer networks (versus 30 planned) - networks of youth from different communities - were created with join efforts of the Project, youth centers and university organizations. </w:t>
      </w:r>
    </w:p>
    <w:p w14:paraId="0DD7146C" w14:textId="77777777" w:rsidR="0056081A" w:rsidRPr="00FE0443" w:rsidRDefault="0056081A" w:rsidP="0056081A">
      <w:pPr>
        <w:spacing w:before="120"/>
        <w:rPr>
          <w:rFonts w:ascii="Arial Narrow" w:hAnsi="Arial Narrow"/>
          <w:b/>
          <w:i/>
          <w:lang w:val="en-GB"/>
        </w:rPr>
      </w:pPr>
      <w:r w:rsidRPr="00FE0443">
        <w:rPr>
          <w:rFonts w:ascii="Arial Narrow" w:hAnsi="Arial Narrow"/>
          <w:b/>
          <w:i/>
          <w:lang w:val="en-GB"/>
        </w:rPr>
        <w:t>Output 2 Developed social competencies and skills of youth</w:t>
      </w:r>
    </w:p>
    <w:p w14:paraId="0DD7146D" w14:textId="77777777" w:rsidR="0056081A" w:rsidRPr="00FE0443" w:rsidRDefault="0056081A" w:rsidP="0056081A">
      <w:pPr>
        <w:autoSpaceDE w:val="0"/>
        <w:autoSpaceDN w:val="0"/>
        <w:adjustRightInd w:val="0"/>
        <w:spacing w:before="120"/>
        <w:rPr>
          <w:rFonts w:ascii="Arial Narrow" w:hAnsi="Arial Narrow"/>
          <w:lang w:val="en-GB"/>
        </w:rPr>
      </w:pPr>
      <w:r w:rsidRPr="00FE0443">
        <w:rPr>
          <w:rFonts w:ascii="Arial Narrow" w:hAnsi="Arial Narrow"/>
          <w:lang w:val="en-GB"/>
        </w:rPr>
        <w:t xml:space="preserve">6800 pupils were trained within the Project (versus 3000 planned), there were children with disabilities among them. </w:t>
      </w:r>
    </w:p>
    <w:p w14:paraId="0DD7146E" w14:textId="77777777" w:rsidR="0056081A" w:rsidRPr="00FE0443" w:rsidRDefault="0056081A" w:rsidP="0056081A">
      <w:pPr>
        <w:spacing w:before="120" w:after="120"/>
        <w:jc w:val="both"/>
        <w:rPr>
          <w:rFonts w:ascii="Arial Narrow" w:hAnsi="Arial Narrow"/>
          <w:lang w:val="en-GB"/>
        </w:rPr>
      </w:pPr>
      <w:r w:rsidRPr="00FE0443">
        <w:rPr>
          <w:rFonts w:ascii="Arial Narrow" w:hAnsi="Arial Narrow"/>
          <w:lang w:val="en-GB"/>
        </w:rPr>
        <w:t xml:space="preserve">The partnership strategy with Intel Foundation, youth centers, UNV and All-Ukrainian Association of Youth Cooperation “Alternative-V” was largely successful. In fact, the partnership with the governmental agencies was weak. Also almost no cooperation with Peace Corps in Ukraine (which is the only donor operating in the similar areas with the Project) was established. </w:t>
      </w:r>
    </w:p>
    <w:p w14:paraId="0DD7146F" w14:textId="77777777" w:rsidR="0056081A" w:rsidRPr="00FE0443" w:rsidRDefault="0056081A" w:rsidP="0056081A">
      <w:pPr>
        <w:spacing w:before="120" w:after="120"/>
        <w:jc w:val="both"/>
        <w:rPr>
          <w:rFonts w:ascii="Arial Narrow" w:hAnsi="Arial Narrow"/>
          <w:lang w:val="en-GB"/>
        </w:rPr>
      </w:pPr>
      <w:r w:rsidRPr="00FE0443">
        <w:rPr>
          <w:rStyle w:val="Strong"/>
          <w:rFonts w:ascii="Arial Narrow" w:hAnsi="Arial Narrow"/>
          <w:b w:val="0"/>
          <w:lang w:val="en-GB"/>
        </w:rPr>
        <w:t xml:space="preserve">The Project design is </w:t>
      </w:r>
      <w:r w:rsidRPr="00FE0443">
        <w:rPr>
          <w:rStyle w:val="Strong"/>
          <w:rFonts w:ascii="Arial Narrow" w:hAnsi="Arial Narrow"/>
          <w:lang w:val="en-GB"/>
        </w:rPr>
        <w:t>somewhat relevant</w:t>
      </w:r>
      <w:r w:rsidRPr="00FE0443">
        <w:rPr>
          <w:rStyle w:val="FootnoteReference"/>
          <w:rFonts w:ascii="Arial Narrow" w:hAnsi="Arial Narrow"/>
          <w:b/>
          <w:bCs/>
          <w:lang w:val="en-GB"/>
        </w:rPr>
        <w:footnoteReference w:id="31"/>
      </w:r>
      <w:r w:rsidRPr="00FE0443">
        <w:rPr>
          <w:rStyle w:val="Strong"/>
          <w:rFonts w:ascii="Arial Narrow" w:hAnsi="Arial Narrow"/>
          <w:b w:val="0"/>
          <w:lang w:val="en-GB"/>
        </w:rPr>
        <w:t xml:space="preserve"> to the CPAP Outcome (</w:t>
      </w:r>
      <w:r w:rsidRPr="00FE0443">
        <w:rPr>
          <w:rFonts w:ascii="Arial Narrow" w:hAnsi="Arial Narrow"/>
          <w:lang w:val="en-GB"/>
        </w:rPr>
        <w:t xml:space="preserve">Sustainable economic development through pro-poor policy reform) - it’s relevant to the aim of sustainable economic development, but it has no relation to policy-making. It is totally relevant to the CPAP Output «Social, economic and cultural development for the multi-ethnic Crimean society, Chornobyl-affected communities and rural settlements enhanced through area-based approaches». In fact, the regional focus of the Project is not justified and some activities took part in big cities which is not relevant to the Output and where there are much more development opportunities than in rural areas. </w:t>
      </w:r>
    </w:p>
    <w:p w14:paraId="0DD71470" w14:textId="77777777" w:rsidR="0056081A" w:rsidRPr="00FE0443" w:rsidRDefault="0056081A" w:rsidP="0056081A">
      <w:pPr>
        <w:spacing w:before="120"/>
        <w:jc w:val="both"/>
        <w:rPr>
          <w:rFonts w:ascii="Arial Narrow" w:hAnsi="Arial Narrow"/>
          <w:lang w:val="en-GB"/>
        </w:rPr>
      </w:pPr>
      <w:r w:rsidRPr="00FE0443">
        <w:rPr>
          <w:rStyle w:val="Strong"/>
          <w:rFonts w:ascii="Arial Narrow" w:hAnsi="Arial Narrow"/>
          <w:b w:val="0"/>
          <w:lang w:val="en-GB"/>
        </w:rPr>
        <w:t xml:space="preserve">As far as there are no considerable interventions in the area of promotion educational and social opportunities for youth in rural area, </w:t>
      </w:r>
      <w:r w:rsidRPr="00FE0443">
        <w:rPr>
          <w:rFonts w:ascii="Arial Narrow" w:hAnsi="Arial Narrow"/>
          <w:lang w:val="en-GB"/>
        </w:rPr>
        <w:t>the niche for UNDP intervention was chosen adequately. The Project effectively</w:t>
      </w:r>
      <w:r w:rsidRPr="00FE0443">
        <w:rPr>
          <w:rFonts w:ascii="Arial Narrow" w:hAnsi="Arial Narrow"/>
          <w:lang w:val="en-GB" w:eastAsia="ru-RU"/>
        </w:rPr>
        <w:t xml:space="preserve"> uses the experience and resources of </w:t>
      </w:r>
      <w:r w:rsidRPr="00FE0443">
        <w:rPr>
          <w:rFonts w:ascii="Arial Narrow" w:hAnsi="Arial Narrow"/>
          <w:lang w:val="en-GB"/>
        </w:rPr>
        <w:t xml:space="preserve">interventions on the community level in the framework of the Local Development and Human Security Programme. </w:t>
      </w:r>
    </w:p>
    <w:p w14:paraId="0DD71471" w14:textId="77777777" w:rsidR="0056081A" w:rsidRPr="00FE0443" w:rsidRDefault="0056081A" w:rsidP="0056081A">
      <w:pPr>
        <w:spacing w:before="120" w:after="120"/>
        <w:jc w:val="both"/>
        <w:rPr>
          <w:rFonts w:ascii="Arial Narrow" w:hAnsi="Arial Narrow"/>
          <w:lang w:val="en-GB"/>
        </w:rPr>
      </w:pPr>
      <w:r w:rsidRPr="00FE0443">
        <w:rPr>
          <w:rFonts w:ascii="Arial Narrow" w:hAnsi="Arial Narrow"/>
          <w:lang w:val="en-GB"/>
        </w:rPr>
        <w:t xml:space="preserve">The Project is </w:t>
      </w:r>
      <w:r w:rsidRPr="00FE0443">
        <w:rPr>
          <w:rFonts w:ascii="Arial Narrow" w:hAnsi="Arial Narrow"/>
          <w:b/>
          <w:lang w:val="en-GB"/>
        </w:rPr>
        <w:t>cost-effective</w:t>
      </w:r>
      <w:r w:rsidRPr="00FE0443">
        <w:rPr>
          <w:rFonts w:ascii="Arial Narrow" w:hAnsi="Arial Narrow"/>
          <w:lang w:val="en-GB"/>
        </w:rPr>
        <w:t xml:space="preserve"> – most of the targets were overfulfilled, the Project improved skills of 6800 pupils, 6000 participants of the youth centers activities, supported many social projects and mobilized 2000 volunteers. However, the costs for Output 3 seemed to be spent in vain. Besides there is a gap in the visibility of the Project – the communication officer was employed in July 2010 (for this reason there are even no Annual Progress Reports by the time of the evaluation). </w:t>
      </w:r>
    </w:p>
    <w:p w14:paraId="0DD71472" w14:textId="77777777" w:rsidR="00581CDE" w:rsidRPr="00FE0443" w:rsidRDefault="0056081A" w:rsidP="0056081A">
      <w:pPr>
        <w:spacing w:before="120"/>
        <w:jc w:val="both"/>
        <w:rPr>
          <w:rFonts w:ascii="Arial Narrow" w:hAnsi="Arial Narrow"/>
          <w:lang w:val="en-GB"/>
        </w:rPr>
      </w:pPr>
      <w:r w:rsidRPr="00FE0443">
        <w:rPr>
          <w:rFonts w:ascii="Arial Narrow" w:hAnsi="Arial Narrow"/>
          <w:lang w:val="en-GB"/>
        </w:rPr>
        <w:t xml:space="preserve">The skills gained by the youth and youth centers within both components of the Project </w:t>
      </w:r>
      <w:r w:rsidRPr="00FE0443">
        <w:rPr>
          <w:rFonts w:ascii="Arial Narrow" w:hAnsi="Arial Narrow"/>
          <w:b/>
          <w:lang w:val="en-GB"/>
        </w:rPr>
        <w:t xml:space="preserve">proved to be sustainable – </w:t>
      </w:r>
      <w:r w:rsidRPr="00FE0443">
        <w:rPr>
          <w:rFonts w:ascii="Arial Narrow" w:hAnsi="Arial Narrow"/>
          <w:lang w:val="en-GB"/>
        </w:rPr>
        <w:t xml:space="preserve">the youth centers showed rather high level of sustainability and the skills gained within Skills for Success Programme are sustainable according to the results of teachers and parents survey. </w:t>
      </w:r>
    </w:p>
    <w:p w14:paraId="0DD71473" w14:textId="77777777" w:rsidR="00581CDE" w:rsidRPr="00FE0443" w:rsidRDefault="00581CDE" w:rsidP="00581CDE">
      <w:pPr>
        <w:spacing w:before="120"/>
        <w:rPr>
          <w:rFonts w:ascii="Arial Narrow" w:hAnsi="Arial Narrow" w:cs="Arial Narrow"/>
          <w:b/>
          <w:bCs/>
          <w:lang w:val="en-GB"/>
        </w:rPr>
      </w:pPr>
      <w:r w:rsidRPr="00FE0443">
        <w:rPr>
          <w:rFonts w:ascii="Arial Narrow" w:hAnsi="Arial Narrow" w:cs="Arial Narrow"/>
          <w:b/>
          <w:bCs/>
          <w:lang w:val="en-GB"/>
        </w:rPr>
        <w:lastRenderedPageBreak/>
        <w:t>4. Recommendations</w:t>
      </w:r>
    </w:p>
    <w:p w14:paraId="0DD71474"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It is recommended </w:t>
      </w:r>
      <w:r w:rsidRPr="00FE0443">
        <w:rPr>
          <w:rFonts w:ascii="Arial Narrow" w:hAnsi="Arial Narrow" w:cs="Arial Narrow"/>
          <w:b/>
          <w:lang w:val="en-GB"/>
        </w:rPr>
        <w:t>to continue using existing and creating the new youth centers, establishing partnership with schools for promotion educational and social opportunities for youth in rural area</w:t>
      </w:r>
      <w:r w:rsidRPr="00FE0443">
        <w:rPr>
          <w:rFonts w:ascii="Arial Narrow" w:hAnsi="Arial Narrow" w:cs="Arial Narrow"/>
          <w:lang w:val="en-GB"/>
        </w:rPr>
        <w:t xml:space="preserve"> as a good niche for the UNDP intervention. </w:t>
      </w:r>
    </w:p>
    <w:p w14:paraId="0DD71475"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The design and implementation of similar future projects could be improved in the following ways:  </w:t>
      </w:r>
    </w:p>
    <w:p w14:paraId="0DD71476" w14:textId="77777777" w:rsidR="00581CDE" w:rsidRPr="00FE0443" w:rsidRDefault="00581CDE" w:rsidP="005450A4">
      <w:pPr>
        <w:pStyle w:val="ListParagraph"/>
        <w:numPr>
          <w:ilvl w:val="0"/>
          <w:numId w:val="28"/>
        </w:numPr>
        <w:ind w:left="357" w:hanging="357"/>
        <w:rPr>
          <w:rFonts w:ascii="Arial Narrow" w:hAnsi="Arial Narrow" w:cs="Arial Narrow"/>
          <w:sz w:val="24"/>
          <w:szCs w:val="24"/>
        </w:rPr>
      </w:pPr>
      <w:r w:rsidRPr="00FE0443">
        <w:rPr>
          <w:rFonts w:ascii="Arial Narrow" w:hAnsi="Arial Narrow" w:cs="Arial Narrow"/>
          <w:sz w:val="24"/>
          <w:szCs w:val="24"/>
        </w:rPr>
        <w:t>To continue partnership with Intel and other IT corporations as gaining IT skills by youth facilitates economical development.</w:t>
      </w:r>
    </w:p>
    <w:p w14:paraId="0DD71477" w14:textId="77777777" w:rsidR="00581CDE" w:rsidRPr="00FE0443" w:rsidRDefault="00581CDE" w:rsidP="005450A4">
      <w:pPr>
        <w:pStyle w:val="ListParagraph"/>
        <w:numPr>
          <w:ilvl w:val="0"/>
          <w:numId w:val="28"/>
        </w:numPr>
        <w:ind w:left="357" w:hanging="357"/>
        <w:rPr>
          <w:rFonts w:ascii="Arial Narrow" w:hAnsi="Arial Narrow" w:cs="Arial Narrow"/>
          <w:sz w:val="24"/>
          <w:szCs w:val="24"/>
        </w:rPr>
      </w:pPr>
      <w:r w:rsidRPr="00FE0443">
        <w:rPr>
          <w:rFonts w:ascii="Arial Narrow" w:hAnsi="Arial Narrow" w:cs="Arial Narrow"/>
          <w:sz w:val="24"/>
          <w:szCs w:val="24"/>
        </w:rPr>
        <w:t xml:space="preserve">To conduct trainings for youth on the basis of youth centers and schools within Skills for Success Programme and to work out other trainings on educational, professional, employment, savings and investment and entrepreneurship possibilities in order to decrease the gap in access to resources between rural and urban youth.  </w:t>
      </w:r>
    </w:p>
    <w:p w14:paraId="0DD71478" w14:textId="77777777" w:rsidR="00581CDE" w:rsidRPr="00FE0443" w:rsidRDefault="00581CDE" w:rsidP="005450A4">
      <w:pPr>
        <w:pStyle w:val="ListParagraph"/>
        <w:numPr>
          <w:ilvl w:val="0"/>
          <w:numId w:val="28"/>
        </w:numPr>
        <w:ind w:left="357" w:hanging="357"/>
        <w:rPr>
          <w:rFonts w:ascii="Arial Narrow" w:hAnsi="Arial Narrow" w:cs="Arial Narrow"/>
          <w:sz w:val="24"/>
          <w:szCs w:val="24"/>
        </w:rPr>
      </w:pPr>
      <w:r w:rsidRPr="00FE0443">
        <w:rPr>
          <w:rFonts w:ascii="Arial Narrow" w:hAnsi="Arial Narrow" w:cs="Arial Narrow"/>
          <w:sz w:val="24"/>
          <w:szCs w:val="24"/>
        </w:rPr>
        <w:t>To expand the experience of the Project to the rural areas in all the regions of Ukraine – possibly in the cooperation with the CBA project.</w:t>
      </w:r>
    </w:p>
    <w:p w14:paraId="0DD71479" w14:textId="77777777" w:rsidR="00581CDE" w:rsidRPr="00FE0443" w:rsidRDefault="00581CDE" w:rsidP="005450A4">
      <w:pPr>
        <w:pStyle w:val="ListParagraph"/>
        <w:numPr>
          <w:ilvl w:val="0"/>
          <w:numId w:val="28"/>
        </w:numPr>
        <w:ind w:left="357" w:hanging="357"/>
        <w:rPr>
          <w:rFonts w:ascii="Arial Narrow" w:hAnsi="Arial Narrow" w:cs="Arial Narrow"/>
          <w:sz w:val="24"/>
          <w:szCs w:val="24"/>
        </w:rPr>
      </w:pPr>
      <w:r w:rsidRPr="00FE0443">
        <w:rPr>
          <w:rFonts w:ascii="Arial Narrow" w:hAnsi="Arial Narrow" w:cs="Arial Narrow"/>
          <w:sz w:val="24"/>
          <w:szCs w:val="24"/>
        </w:rPr>
        <w:t>To facilitate higher degree of communication and cooperation among youth centers and volunteer groups from different regions and international volunteer organizations.</w:t>
      </w:r>
    </w:p>
    <w:p w14:paraId="0DD7147A" w14:textId="77777777" w:rsidR="00581CDE" w:rsidRPr="00FE0443" w:rsidRDefault="00581CDE" w:rsidP="005450A4">
      <w:pPr>
        <w:pStyle w:val="ListParagraph"/>
        <w:numPr>
          <w:ilvl w:val="0"/>
          <w:numId w:val="28"/>
        </w:numPr>
        <w:ind w:left="357" w:hanging="357"/>
        <w:rPr>
          <w:rFonts w:ascii="Arial Narrow" w:hAnsi="Arial Narrow" w:cs="Arial Narrow"/>
          <w:sz w:val="24"/>
          <w:szCs w:val="24"/>
        </w:rPr>
      </w:pPr>
      <w:r w:rsidRPr="00FE0443">
        <w:rPr>
          <w:rFonts w:ascii="Arial Narrow" w:hAnsi="Arial Narrow" w:cs="Arial Narrow"/>
          <w:sz w:val="24"/>
          <w:szCs w:val="24"/>
        </w:rPr>
        <w:t xml:space="preserve">To provide trainings for youth centers about the ways of cooperation with local authorities. </w:t>
      </w:r>
    </w:p>
    <w:p w14:paraId="0DD7147B" w14:textId="77777777" w:rsidR="00581CDE" w:rsidRPr="00FE0443" w:rsidRDefault="00581CDE" w:rsidP="005450A4">
      <w:pPr>
        <w:pStyle w:val="ListParagraph"/>
        <w:numPr>
          <w:ilvl w:val="0"/>
          <w:numId w:val="28"/>
        </w:numPr>
        <w:ind w:left="357" w:hanging="357"/>
        <w:rPr>
          <w:rFonts w:ascii="Arial Narrow" w:hAnsi="Arial Narrow" w:cs="Arial Narrow"/>
          <w:sz w:val="24"/>
          <w:szCs w:val="24"/>
        </w:rPr>
      </w:pPr>
      <w:r w:rsidRPr="00FE0443">
        <w:rPr>
          <w:rFonts w:ascii="Arial Narrow" w:hAnsi="Arial Narrow" w:cs="Arial Narrow"/>
          <w:sz w:val="24"/>
          <w:szCs w:val="24"/>
        </w:rPr>
        <w:t>To promote the Project more actively and ensure wider visibility to facilitate promoting volunteerism and motivating youth.</w:t>
      </w:r>
    </w:p>
    <w:p w14:paraId="0DD7147C" w14:textId="77777777" w:rsidR="00581CDE" w:rsidRPr="00FE0443" w:rsidRDefault="00581CDE" w:rsidP="005450A4">
      <w:pPr>
        <w:pStyle w:val="ListParagraph"/>
        <w:numPr>
          <w:ilvl w:val="0"/>
          <w:numId w:val="28"/>
        </w:numPr>
        <w:ind w:left="357" w:hanging="357"/>
        <w:rPr>
          <w:rFonts w:ascii="Arial Narrow" w:hAnsi="Arial Narrow" w:cs="Arial Narrow"/>
          <w:sz w:val="24"/>
          <w:szCs w:val="24"/>
        </w:rPr>
      </w:pPr>
      <w:r w:rsidRPr="00FE0443">
        <w:rPr>
          <w:rFonts w:ascii="Arial Narrow" w:hAnsi="Arial Narrow" w:cs="Arial Narrow"/>
          <w:sz w:val="24"/>
          <w:szCs w:val="24"/>
        </w:rPr>
        <w:t>To invest more efforts in building partnerships with governmental agencies (Ministry of Education, Science, Youth and Sport, State Service for Youth and Sports, Academy of Pedagogical Sciences, youth work placement centers) in charge of the youth policy;</w:t>
      </w:r>
    </w:p>
    <w:p w14:paraId="0DD7147D" w14:textId="77777777" w:rsidR="00581CDE" w:rsidRPr="00FE0443" w:rsidRDefault="00581CDE" w:rsidP="005450A4">
      <w:pPr>
        <w:pStyle w:val="ListParagraph"/>
        <w:numPr>
          <w:ilvl w:val="0"/>
          <w:numId w:val="28"/>
        </w:numPr>
        <w:ind w:left="357" w:hanging="357"/>
        <w:rPr>
          <w:rFonts w:ascii="Arial Narrow" w:hAnsi="Arial Narrow" w:cs="Arial Narrow"/>
          <w:sz w:val="24"/>
          <w:szCs w:val="24"/>
        </w:rPr>
      </w:pPr>
      <w:r w:rsidRPr="00FE0443">
        <w:rPr>
          <w:rFonts w:ascii="Arial Narrow" w:hAnsi="Arial Narrow" w:cs="Arial Narrow"/>
          <w:sz w:val="24"/>
          <w:szCs w:val="24"/>
        </w:rPr>
        <w:t xml:space="preserve">To share the experience and build partnership with Peace Corps Ukraine, the Delegation of the European Union and other organizations working in promoting educational and professional possibilities for youth.  </w:t>
      </w:r>
    </w:p>
    <w:p w14:paraId="0DD7147E" w14:textId="77777777" w:rsidR="00581CDE" w:rsidRPr="00FE0443" w:rsidRDefault="00581CDE" w:rsidP="005450A4">
      <w:pPr>
        <w:pStyle w:val="ListParagraph"/>
        <w:numPr>
          <w:ilvl w:val="0"/>
          <w:numId w:val="28"/>
        </w:numPr>
        <w:ind w:left="357" w:hanging="357"/>
        <w:rPr>
          <w:rFonts w:ascii="Arial Narrow" w:hAnsi="Arial Narrow" w:cs="Arial Narrow"/>
          <w:sz w:val="24"/>
          <w:szCs w:val="24"/>
        </w:rPr>
      </w:pPr>
      <w:r w:rsidRPr="00FE0443">
        <w:rPr>
          <w:rFonts w:ascii="Arial Narrow" w:hAnsi="Arial Narrow" w:cs="Arial Narrow"/>
          <w:sz w:val="24"/>
          <w:szCs w:val="24"/>
        </w:rPr>
        <w:t xml:space="preserve">To use the experience of the previous projects in the area, to ensure the linkage between them. </w:t>
      </w:r>
    </w:p>
    <w:p w14:paraId="0DD7147F" w14:textId="77777777" w:rsidR="0056081A" w:rsidRPr="00FE0443" w:rsidRDefault="0056081A" w:rsidP="0056081A">
      <w:pPr>
        <w:autoSpaceDE w:val="0"/>
        <w:autoSpaceDN w:val="0"/>
        <w:adjustRightInd w:val="0"/>
        <w:jc w:val="both"/>
        <w:rPr>
          <w:lang w:val="en-GB"/>
        </w:rPr>
      </w:pPr>
    </w:p>
    <w:p w14:paraId="0DD71480" w14:textId="77777777" w:rsidR="0056081A" w:rsidRPr="00FE0443" w:rsidRDefault="0056081A" w:rsidP="0056081A">
      <w:pPr>
        <w:autoSpaceDE w:val="0"/>
        <w:autoSpaceDN w:val="0"/>
        <w:adjustRightInd w:val="0"/>
        <w:spacing w:before="120"/>
        <w:jc w:val="both"/>
        <w:rPr>
          <w:rFonts w:ascii="Arial Narrow" w:hAnsi="Arial Narrow"/>
          <w:lang w:val="en-GB"/>
        </w:rPr>
      </w:pPr>
      <w:r w:rsidRPr="00FE0443">
        <w:rPr>
          <w:rFonts w:ascii="Arial Narrow" w:hAnsi="Arial Narrow"/>
          <w:lang w:val="en-GB"/>
        </w:rPr>
        <w:t xml:space="preserve">The other niche for the UNDP intervention in the area of developing economical capacities of youth is </w:t>
      </w:r>
      <w:r w:rsidRPr="00FE0443">
        <w:rPr>
          <w:rFonts w:ascii="Arial Narrow" w:hAnsi="Arial Narrow"/>
          <w:b/>
          <w:lang w:val="en-GB"/>
        </w:rPr>
        <w:t>discrepancy between labour market demand and educational system supply</w:t>
      </w:r>
      <w:r w:rsidRPr="00FE0443">
        <w:rPr>
          <w:rFonts w:ascii="Arial Narrow" w:hAnsi="Arial Narrow"/>
          <w:lang w:val="en-GB"/>
        </w:rPr>
        <w:t xml:space="preserve">. </w:t>
      </w:r>
    </w:p>
    <w:p w14:paraId="0DD71481" w14:textId="77777777" w:rsidR="0056081A" w:rsidRPr="00FE0443" w:rsidRDefault="0056081A" w:rsidP="0056081A">
      <w:pPr>
        <w:spacing w:before="120"/>
        <w:jc w:val="both"/>
        <w:rPr>
          <w:rFonts w:ascii="Arial Narrow" w:hAnsi="Arial Narrow"/>
          <w:lang w:val="en-GB"/>
        </w:rPr>
      </w:pPr>
      <w:r w:rsidRPr="00FE0443">
        <w:rPr>
          <w:rFonts w:ascii="Arial Narrow" w:hAnsi="Arial Narrow"/>
          <w:lang w:val="en-GB"/>
        </w:rPr>
        <w:t>The long-term trends of demand and supply will lead to an increase in tensions in the labour market in the future. In the period of 1990-2009 the number of graduates in jurisprudence increased 14,5 times, the number of graduates in economy and finances – 5 times, while the number of engineers – only by 15% which does not correspond to the market demand</w:t>
      </w:r>
      <w:r w:rsidRPr="00FE0443">
        <w:rPr>
          <w:rStyle w:val="FootnoteReference"/>
          <w:rFonts w:ascii="Arial Narrow" w:hAnsi="Arial Narrow"/>
          <w:lang w:val="en-GB"/>
        </w:rPr>
        <w:footnoteReference w:id="32"/>
      </w:r>
      <w:r w:rsidRPr="00FE0443">
        <w:rPr>
          <w:rStyle w:val="FootnoteReference"/>
          <w:rFonts w:ascii="Arial Narrow" w:hAnsi="Arial Narrow"/>
          <w:lang w:val="en-GB"/>
        </w:rPr>
        <w:t>.</w:t>
      </w:r>
      <w:r w:rsidRPr="00FE0443">
        <w:rPr>
          <w:rFonts w:ascii="Arial Narrow" w:hAnsi="Arial Narrow"/>
          <w:lang w:val="en-GB"/>
        </w:rPr>
        <w:t xml:space="preserve"> </w:t>
      </w:r>
    </w:p>
    <w:p w14:paraId="0DD71482" w14:textId="77777777" w:rsidR="0056081A" w:rsidRPr="00FE0443" w:rsidRDefault="0056081A" w:rsidP="0056081A">
      <w:pPr>
        <w:spacing w:before="120"/>
        <w:jc w:val="both"/>
        <w:rPr>
          <w:rFonts w:ascii="Arial Narrow" w:hAnsi="Arial Narrow"/>
          <w:lang w:val="en-GB"/>
        </w:rPr>
      </w:pPr>
      <w:r w:rsidRPr="00FE0443">
        <w:rPr>
          <w:rFonts w:ascii="Arial Narrow" w:hAnsi="Arial Narrow"/>
          <w:lang w:val="en-GB"/>
        </w:rPr>
        <w:t xml:space="preserve">UNDP through National Implementing Partner (probably the newly created Ministry of Education, Science, Youth and Sport) could facilitate the research on correspondence of market demand and educational system supply and promote corresponding changes to the educational system, awareness campaign and training programs at schools (as Skills for Success), </w:t>
      </w:r>
      <w:r w:rsidRPr="00FE0443">
        <w:rPr>
          <w:lang w:val="en-GB"/>
        </w:rPr>
        <w:t>с</w:t>
      </w:r>
      <w:r w:rsidRPr="00FE0443">
        <w:rPr>
          <w:rFonts w:ascii="Arial Narrow" w:hAnsi="Arial Narrow"/>
          <w:lang w:val="en-GB"/>
        </w:rPr>
        <w:t>onnections between educational organizations and employers etc. This intervention would be in line with MDG 1 “Reduce poverty” and also the recommendations concerning MDG 2 “Ensure quality lifelong education” stated in the recent National Report</w:t>
      </w:r>
      <w:r w:rsidRPr="00FE0443">
        <w:rPr>
          <w:rStyle w:val="FootnoteReference"/>
          <w:rFonts w:ascii="Arial Narrow" w:hAnsi="Arial Narrow"/>
          <w:lang w:val="en-GB"/>
        </w:rPr>
        <w:footnoteReference w:id="33"/>
      </w:r>
      <w:r w:rsidRPr="00FE0443">
        <w:rPr>
          <w:rFonts w:ascii="Arial Narrow" w:hAnsi="Arial Narrow"/>
          <w:lang w:val="en-GB"/>
        </w:rPr>
        <w:t xml:space="preserve">.  </w:t>
      </w:r>
    </w:p>
    <w:p w14:paraId="0DD71483" w14:textId="77777777" w:rsidR="0056081A" w:rsidRPr="00FE0443" w:rsidRDefault="0056081A" w:rsidP="0056081A">
      <w:pPr>
        <w:autoSpaceDE w:val="0"/>
        <w:autoSpaceDN w:val="0"/>
        <w:adjustRightInd w:val="0"/>
        <w:spacing w:before="120"/>
        <w:jc w:val="both"/>
        <w:rPr>
          <w:rFonts w:ascii="Arial Narrow" w:hAnsi="Arial Narrow"/>
          <w:lang w:val="en-GB"/>
        </w:rPr>
      </w:pPr>
      <w:r w:rsidRPr="00FE0443">
        <w:rPr>
          <w:rFonts w:ascii="Arial Narrow" w:hAnsi="Arial Narrow"/>
          <w:lang w:val="en-GB"/>
        </w:rPr>
        <w:lastRenderedPageBreak/>
        <w:t xml:space="preserve">The last but not the least recommendation is </w:t>
      </w:r>
      <w:r w:rsidRPr="00FE0443">
        <w:rPr>
          <w:rFonts w:ascii="Arial Narrow" w:hAnsi="Arial Narrow"/>
          <w:b/>
          <w:lang w:val="en-GB"/>
        </w:rPr>
        <w:t>to advocate effective youth policy in Ukraine</w:t>
      </w:r>
      <w:r w:rsidRPr="00FE0443">
        <w:rPr>
          <w:rFonts w:ascii="Arial Narrow" w:hAnsi="Arial Narrow"/>
          <w:lang w:val="en-GB"/>
        </w:rPr>
        <w:t xml:space="preserve">. </w:t>
      </w:r>
      <w:r w:rsidRPr="00FE0443">
        <w:rPr>
          <w:rStyle w:val="Strong"/>
          <w:rFonts w:ascii="Arial Narrow" w:hAnsi="Arial Narrow"/>
          <w:b w:val="0"/>
          <w:lang w:val="en-GB"/>
        </w:rPr>
        <w:t>This period is critical for</w:t>
      </w:r>
      <w:r w:rsidRPr="00FE0443">
        <w:rPr>
          <w:rStyle w:val="Strong"/>
          <w:rFonts w:ascii="Arial Narrow" w:hAnsi="Arial Narrow"/>
          <w:lang w:val="en-GB"/>
        </w:rPr>
        <w:t xml:space="preserve"> </w:t>
      </w:r>
      <w:r w:rsidRPr="00FE0443">
        <w:rPr>
          <w:rStyle w:val="Strong"/>
          <w:rFonts w:ascii="Arial Narrow" w:hAnsi="Arial Narrow"/>
          <w:b w:val="0"/>
          <w:lang w:val="en-GB"/>
        </w:rPr>
        <w:t xml:space="preserve">preservation and development of the achievements of former Ministry of Family, Youth and Sports in the area of youth policy. The new National Youth Support Program for the nearest years in necessary to ensure consistency of state youth policy. </w:t>
      </w:r>
    </w:p>
    <w:p w14:paraId="0DD71484" w14:textId="77777777" w:rsidR="00581CDE" w:rsidRPr="00FE0443" w:rsidRDefault="00581CDE" w:rsidP="00581CDE">
      <w:pPr>
        <w:rPr>
          <w:rFonts w:ascii="Arial Narrow" w:hAnsi="Arial Narrow" w:cs="Arial Narrow"/>
          <w:b/>
          <w:bCs/>
          <w:lang w:val="en-GB"/>
        </w:rPr>
      </w:pPr>
      <w:r w:rsidRPr="00FE0443">
        <w:rPr>
          <w:lang w:val="en-GB"/>
        </w:rPr>
        <w:br w:type="page"/>
      </w:r>
    </w:p>
    <w:p w14:paraId="0DD71485" w14:textId="77777777" w:rsidR="00581CDE" w:rsidRPr="00FE0443" w:rsidRDefault="00A364D1" w:rsidP="00581CDE">
      <w:pPr>
        <w:pStyle w:val="Heading2"/>
        <w:spacing w:before="120"/>
        <w:rPr>
          <w:rFonts w:cs="Times New Roman"/>
          <w:lang w:val="en-GB"/>
        </w:rPr>
      </w:pPr>
      <w:bookmarkStart w:id="68" w:name="_Toc165365504"/>
      <w:bookmarkStart w:id="69" w:name="_Toc177900955"/>
      <w:r w:rsidRPr="00FE0443">
        <w:rPr>
          <w:lang w:val="en-GB"/>
        </w:rPr>
        <w:lastRenderedPageBreak/>
        <w:t>6</w:t>
      </w:r>
      <w:r w:rsidR="00581CDE" w:rsidRPr="00FE0443">
        <w:rPr>
          <w:lang w:val="en-GB"/>
        </w:rPr>
        <w:t>.3</w:t>
      </w:r>
      <w:bookmarkStart w:id="70" w:name="_Toc290058646"/>
      <w:r w:rsidRPr="00FE0443">
        <w:rPr>
          <w:lang w:val="en-GB"/>
        </w:rPr>
        <w:t xml:space="preserve"> </w:t>
      </w:r>
      <w:r w:rsidR="00581CDE" w:rsidRPr="00FE0443">
        <w:rPr>
          <w:lang w:val="en-GB"/>
        </w:rPr>
        <w:t>Millenium Developmen</w:t>
      </w:r>
      <w:r w:rsidR="00476ADF">
        <w:rPr>
          <w:lang w:val="en-GB"/>
        </w:rPr>
        <w:t>t Goals (MDG) Project. Outcome Evaluation Report.</w:t>
      </w:r>
      <w:r w:rsidR="00581CDE" w:rsidRPr="00FE0443">
        <w:rPr>
          <w:lang w:val="en-GB"/>
        </w:rPr>
        <w:t xml:space="preserve"> Executive Summary</w:t>
      </w:r>
      <w:bookmarkEnd w:id="70"/>
      <w:r w:rsidR="00581CDE" w:rsidRPr="00FE0443">
        <w:rPr>
          <w:lang w:val="en-GB"/>
        </w:rPr>
        <w:t>.</w:t>
      </w:r>
      <w:bookmarkEnd w:id="68"/>
      <w:bookmarkEnd w:id="69"/>
    </w:p>
    <w:p w14:paraId="0DD71486"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aim of the evaluation is to measure the contribution of Millenium Development Goals Project to the UNDP Ukraine Country Programme Action Plan (CPAP) 2006-2010 outcomes. The findings and recommendations drawn out of this evaluation exercise will contribute to the formulation of CPAP for 2012-2016. The evaluation was conducted in December 2010-February 2011 by GfK Ukraine team. It covered project activities in 2006-2010.</w:t>
      </w:r>
    </w:p>
    <w:p w14:paraId="0DD71487" w14:textId="77777777" w:rsidR="00581CDE" w:rsidRPr="00FE0443" w:rsidRDefault="00581CDE" w:rsidP="00581CDE">
      <w:pPr>
        <w:spacing w:before="120"/>
        <w:rPr>
          <w:rFonts w:ascii="Arial Narrow" w:hAnsi="Arial Narrow" w:cs="Arial Narrow"/>
          <w:b/>
          <w:bCs/>
          <w:lang w:val="en-GB"/>
        </w:rPr>
      </w:pPr>
      <w:r w:rsidRPr="00FE0443">
        <w:rPr>
          <w:rFonts w:ascii="Arial Narrow" w:hAnsi="Arial Narrow" w:cs="Arial Narrow"/>
          <w:b/>
          <w:bCs/>
          <w:lang w:val="en-GB"/>
        </w:rPr>
        <w:t>1. Project overview</w:t>
      </w:r>
    </w:p>
    <w:p w14:paraId="0DD71488"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According to CPAP Results and Resources Framework Ukraine, one of expected program outcomes within the overall UNDAF outcome of reducing poverty in Ukraine is defined as sustainable economic development through pro-poor policy reform. Particularly, this outcome is expected to be achieved with strengthening national capacities to improve strategic planning systems, develop economic and social policies and programmes, and monitor the achievement of UMDGs. The project was developed on the intersection of strategic planning as the tool of economic growth oriented policy and MDG framework that helps to streamline economic policies to achieve better quality of life.</w:t>
      </w:r>
    </w:p>
    <w:p w14:paraId="0DD71489"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project defines its mission as contributing to the achievement of MDGs in Ukraine by supporting Ukrainian government in elaborating, implementing, and monitoring economic and social policies. The project objectives fall into four groups:</w:t>
      </w:r>
    </w:p>
    <w:p w14:paraId="0DD7148A" w14:textId="77777777" w:rsidR="00581CDE" w:rsidRPr="00FE0443" w:rsidRDefault="00581CDE" w:rsidP="00581CDE">
      <w:pPr>
        <w:pStyle w:val="ListParagraph"/>
        <w:numPr>
          <w:ilvl w:val="0"/>
          <w:numId w:val="29"/>
        </w:numPr>
        <w:spacing w:before="120"/>
        <w:rPr>
          <w:rFonts w:ascii="Arial Narrow" w:hAnsi="Arial Narrow" w:cs="Arial Narrow"/>
          <w:sz w:val="24"/>
          <w:szCs w:val="24"/>
        </w:rPr>
      </w:pPr>
      <w:r w:rsidRPr="00FE0443">
        <w:rPr>
          <w:rFonts w:ascii="Arial Narrow" w:hAnsi="Arial Narrow" w:cs="Arial Narrow"/>
          <w:sz w:val="24"/>
          <w:szCs w:val="24"/>
        </w:rPr>
        <w:t>Strengthening capacity building for economic and social policy development,</w:t>
      </w:r>
    </w:p>
    <w:p w14:paraId="0DD7148B" w14:textId="77777777" w:rsidR="00581CDE" w:rsidRPr="00FE0443" w:rsidRDefault="00581CDE" w:rsidP="00581CDE">
      <w:pPr>
        <w:pStyle w:val="ListParagraph"/>
        <w:numPr>
          <w:ilvl w:val="0"/>
          <w:numId w:val="29"/>
        </w:numPr>
        <w:spacing w:before="120"/>
        <w:rPr>
          <w:rFonts w:ascii="Arial Narrow" w:hAnsi="Arial Narrow" w:cs="Arial Narrow"/>
          <w:sz w:val="24"/>
          <w:szCs w:val="24"/>
        </w:rPr>
      </w:pPr>
      <w:r w:rsidRPr="00FE0443">
        <w:rPr>
          <w:rFonts w:ascii="Arial Narrow" w:hAnsi="Arial Narrow" w:cs="Arial Narrow"/>
          <w:sz w:val="24"/>
          <w:szCs w:val="24"/>
        </w:rPr>
        <w:t>Improving strategic planning and forecast system,</w:t>
      </w:r>
    </w:p>
    <w:p w14:paraId="0DD7148C" w14:textId="77777777" w:rsidR="00581CDE" w:rsidRPr="00FE0443" w:rsidRDefault="00581CDE" w:rsidP="00581CDE">
      <w:pPr>
        <w:pStyle w:val="ListParagraph"/>
        <w:numPr>
          <w:ilvl w:val="0"/>
          <w:numId w:val="29"/>
        </w:numPr>
        <w:spacing w:before="120"/>
        <w:rPr>
          <w:rFonts w:ascii="Arial Narrow" w:hAnsi="Arial Narrow" w:cs="Arial Narrow"/>
          <w:sz w:val="24"/>
          <w:szCs w:val="24"/>
        </w:rPr>
      </w:pPr>
      <w:r w:rsidRPr="00FE0443">
        <w:rPr>
          <w:rFonts w:ascii="Arial Narrow" w:hAnsi="Arial Narrow" w:cs="Arial Narrow"/>
          <w:sz w:val="24"/>
          <w:szCs w:val="24"/>
        </w:rPr>
        <w:t>Providing MDGs policy analysis, monitoring and advocacy,</w:t>
      </w:r>
    </w:p>
    <w:p w14:paraId="0DD7148D" w14:textId="77777777" w:rsidR="00581CDE" w:rsidRPr="00FE0443" w:rsidRDefault="00581CDE" w:rsidP="00581CDE">
      <w:pPr>
        <w:pStyle w:val="ListParagraph"/>
        <w:numPr>
          <w:ilvl w:val="0"/>
          <w:numId w:val="29"/>
        </w:numPr>
        <w:spacing w:before="120"/>
        <w:rPr>
          <w:rFonts w:ascii="Arial Narrow" w:hAnsi="Arial Narrow" w:cs="Arial Narrow"/>
          <w:sz w:val="24"/>
          <w:szCs w:val="24"/>
        </w:rPr>
      </w:pPr>
      <w:r w:rsidRPr="00FE0443">
        <w:rPr>
          <w:rFonts w:ascii="Arial Narrow" w:hAnsi="Arial Narrow" w:cs="Arial Narrow"/>
          <w:sz w:val="24"/>
          <w:szCs w:val="24"/>
        </w:rPr>
        <w:t>Support to social inclusion (added in 2009).</w:t>
      </w:r>
    </w:p>
    <w:p w14:paraId="0DD7148E"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In Ukraine, the key government agency responsible for economic policy development and strategic planning is the Ministry of Economy. The project design was developed in close cooperation with the Ministry of Economy. </w:t>
      </w:r>
      <w:bookmarkStart w:id="71" w:name="_Toc290058734"/>
    </w:p>
    <w:p w14:paraId="0DD7148F" w14:textId="77777777" w:rsidR="00581CDE" w:rsidRPr="00FE0443" w:rsidRDefault="00581CDE" w:rsidP="00581CDE">
      <w:pPr>
        <w:spacing w:before="120"/>
        <w:rPr>
          <w:rFonts w:ascii="Arial Narrow" w:hAnsi="Arial Narrow" w:cs="Arial Narrow"/>
          <w:b/>
          <w:bCs/>
          <w:lang w:val="en-GB"/>
        </w:rPr>
      </w:pPr>
      <w:r w:rsidRPr="00FE0443">
        <w:rPr>
          <w:rFonts w:ascii="Arial Narrow" w:hAnsi="Arial Narrow" w:cs="Arial Narrow"/>
          <w:b/>
          <w:bCs/>
          <w:lang w:val="en-GB"/>
        </w:rPr>
        <w:t>2. Evaluation of UNDP contribution to outcome</w:t>
      </w:r>
      <w:bookmarkEnd w:id="71"/>
    </w:p>
    <w:p w14:paraId="0DD71490"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project interventions were relevant to the expected outcome of sustainable economic development through pro-poor policy. Strategic objectives of sustainable economic growth, poverty reduction, improvement of people’s life quality, people’s safe vital activity have been frequently mentioned in strategic planning documents in 2000-2008. However, declaring these priorities was not always supported with deep understanding of the problems and their roots behind these priorities as well as clear action plans with measurable indicators for policy implementation results.</w:t>
      </w:r>
    </w:p>
    <w:p w14:paraId="0DD71491"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The project intervened by both substantive policy advice and establishing new practices and formats in strategic planning. First, the project attracted best experts to prepare policy research on MDG and Social Inclusion issues, including MDG Ukraine-2010 National Report. The policy research papers contained deep analysis of MDG related issues and provided measurable indicators to monitor Ukraine’s progress on achieving MDGs. They were utilized by government officials in drafting government programs. </w:t>
      </w:r>
    </w:p>
    <w:p w14:paraId="0DD71492"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Second, applying MDG framework gave example of how strategic planning should be organized. The MDG framework implies definition of goals, formulation of a set of targets and indicators, identification of problems and options to resolve them, developing recommendations to improve situation. Moreover, MDG framework requires involvement and cooperation of experts of different </w:t>
      </w:r>
      <w:r w:rsidRPr="00FE0443">
        <w:rPr>
          <w:rFonts w:ascii="Arial Narrow" w:hAnsi="Arial Narrow" w:cs="Arial Narrow"/>
          <w:lang w:val="en-GB"/>
        </w:rPr>
        <w:lastRenderedPageBreak/>
        <w:t>government and non-government institutions. The project used these principles in its work on promoting and monitoring MDGs in Ukraine as well as in providing assistance to Ministry of Economy in drafting and elaborating government programs.</w:t>
      </w:r>
    </w:p>
    <w:p w14:paraId="0DD71493"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following key project outputs contributed to the achievement of the outcome:</w:t>
      </w:r>
    </w:p>
    <w:p w14:paraId="0DD71494" w14:textId="77777777" w:rsidR="00581CDE" w:rsidRPr="00FE0443" w:rsidRDefault="00581CDE" w:rsidP="005450A4">
      <w:pPr>
        <w:pStyle w:val="ListParagraph"/>
        <w:numPr>
          <w:ilvl w:val="0"/>
          <w:numId w:val="30"/>
        </w:numPr>
        <w:spacing w:before="120" w:line="240" w:lineRule="auto"/>
        <w:ind w:left="357" w:hanging="357"/>
        <w:rPr>
          <w:rFonts w:ascii="Arial Narrow" w:hAnsi="Arial Narrow" w:cs="Arial Narrow"/>
          <w:sz w:val="24"/>
          <w:szCs w:val="24"/>
        </w:rPr>
      </w:pPr>
      <w:r w:rsidRPr="00FE0443">
        <w:rPr>
          <w:rFonts w:ascii="Arial Narrow" w:hAnsi="Arial Narrow" w:cs="Arial Narrow"/>
          <w:b/>
          <w:bCs/>
          <w:sz w:val="24"/>
          <w:szCs w:val="24"/>
        </w:rPr>
        <w:t>MDG framework was advocated in Ukraine and awareness about MDGs was raised among government, experts, and wider public.</w:t>
      </w:r>
      <w:r w:rsidRPr="00FE0443">
        <w:rPr>
          <w:rFonts w:ascii="Arial Narrow" w:hAnsi="Arial Narrow" w:cs="Arial Narrow"/>
          <w:sz w:val="24"/>
          <w:szCs w:val="24"/>
        </w:rPr>
        <w:t xml:space="preserve"> The project prepared and disseminated MDG Ukraine-2010 National Report. The Report was presented by the President of Ukraine at UN summit on MDG in September 2010. First, it was the first time when the highest Ukrainian official accepted the problem of HIV/AIDS in Ukraine at the international level. Second, the President declared the commitment that his program of reforms will be closely connected to MDGs.</w:t>
      </w:r>
    </w:p>
    <w:p w14:paraId="0DD71495" w14:textId="77777777" w:rsidR="00581CDE" w:rsidRPr="00FE0443" w:rsidRDefault="00581CDE" w:rsidP="005450A4">
      <w:pPr>
        <w:pStyle w:val="ListParagraph"/>
        <w:numPr>
          <w:ilvl w:val="0"/>
          <w:numId w:val="30"/>
        </w:numPr>
        <w:spacing w:before="120" w:line="240" w:lineRule="auto"/>
        <w:ind w:left="357" w:hanging="357"/>
        <w:rPr>
          <w:rFonts w:ascii="Arial Narrow" w:hAnsi="Arial Narrow" w:cs="Arial Narrow"/>
          <w:sz w:val="24"/>
          <w:szCs w:val="24"/>
        </w:rPr>
      </w:pPr>
      <w:r w:rsidRPr="00FE0443">
        <w:rPr>
          <w:rFonts w:ascii="Arial Narrow" w:hAnsi="Arial Narrow" w:cs="Arial Narrow"/>
          <w:b/>
          <w:bCs/>
          <w:sz w:val="24"/>
          <w:szCs w:val="24"/>
        </w:rPr>
        <w:t>MDG framework was utilized by government employees in preparing strategic planning documents.</w:t>
      </w:r>
      <w:r w:rsidRPr="00FE0443">
        <w:rPr>
          <w:rFonts w:ascii="Arial Narrow" w:hAnsi="Arial Narrow" w:cs="Arial Narrow"/>
          <w:sz w:val="24"/>
          <w:szCs w:val="24"/>
        </w:rPr>
        <w:t xml:space="preserve"> Although MDGs were not integrated to full extent into the government documents and not mainstreamed into government policy, MDGs issues and indicators can be traced in recent government documents. For example, President Yanukovych Program for Economic Reforms in 2010-2014 declares reforms in healthcare and education. The Program defines that the success of reforms in healthcare will be particularly measured by the indicator of infant and mother mortality, that corresponds to indicators for Goal 4 and 5 according to MDG Ukraine-2010 National Report. Similarly, the success in education reform is to be measured by share of schools connected to Internet, that corresponds to indicator to Goal 2 in MDG Ukraine-2010 National Report.</w:t>
      </w:r>
    </w:p>
    <w:p w14:paraId="0DD71496" w14:textId="77777777" w:rsidR="00581CDE" w:rsidRPr="00FE0443" w:rsidRDefault="00581CDE" w:rsidP="005450A4">
      <w:pPr>
        <w:pStyle w:val="ListParagraph"/>
        <w:numPr>
          <w:ilvl w:val="0"/>
          <w:numId w:val="30"/>
        </w:numPr>
        <w:spacing w:before="120" w:line="240" w:lineRule="auto"/>
        <w:ind w:left="357" w:hanging="357"/>
        <w:rPr>
          <w:rFonts w:ascii="Arial Narrow" w:hAnsi="Arial Narrow" w:cs="Arial Narrow"/>
          <w:sz w:val="24"/>
          <w:szCs w:val="24"/>
        </w:rPr>
      </w:pPr>
      <w:r w:rsidRPr="00FE0443">
        <w:rPr>
          <w:rFonts w:ascii="Arial Narrow" w:hAnsi="Arial Narrow" w:cs="Arial Narrow"/>
          <w:b/>
          <w:bCs/>
          <w:sz w:val="24"/>
          <w:szCs w:val="24"/>
        </w:rPr>
        <w:t>Inter-ministerial and expert consultations were established as the practice in the elaboration of government programmes.</w:t>
      </w:r>
      <w:r w:rsidRPr="00FE0443">
        <w:rPr>
          <w:rFonts w:ascii="Arial Narrow" w:hAnsi="Arial Narrow" w:cs="Arial Narrow"/>
          <w:sz w:val="24"/>
          <w:szCs w:val="24"/>
        </w:rPr>
        <w:t xml:space="preserve">  Due to practice inherited from Soviet planning system, the drafting of strategic planning documents was done in the following way. Line ministries were preparing their sections of the document according to their area of responsibility. The task of the Ministry of Economy was to put these separate sections into one document. It resulted in long documents about everything without any focus on priorities. Contradictions among different sections were quite often. The project contributed into breaking up this practice by installing the practice of discussion sessions among experts involved in government document drafting. In the course of elaboration of annual State Social and Economic Programmes, discussion sessions are run each devoted for the separate section of the Program. Participants to these sessions are Ministry of Economy experts, experts from line ministries, invited non-government experts. The project provided methodological and organizational support. As of 2010, this approach has become the usual practice of government action plan drafting and the Ministry of Economy is committed to continue doing it if the project is terminated.</w:t>
      </w:r>
    </w:p>
    <w:p w14:paraId="0DD71497" w14:textId="77777777" w:rsidR="00581CDE" w:rsidRPr="00FE0443" w:rsidRDefault="00581CDE" w:rsidP="005450A4">
      <w:pPr>
        <w:pStyle w:val="ListParagraph"/>
        <w:numPr>
          <w:ilvl w:val="0"/>
          <w:numId w:val="30"/>
        </w:numPr>
        <w:spacing w:before="120" w:line="240" w:lineRule="auto"/>
        <w:ind w:left="357" w:hanging="357"/>
        <w:rPr>
          <w:rFonts w:ascii="Arial Narrow" w:hAnsi="Arial Narrow" w:cs="Arial Narrow"/>
          <w:sz w:val="24"/>
          <w:szCs w:val="24"/>
        </w:rPr>
      </w:pPr>
      <w:r w:rsidRPr="00FE0443">
        <w:rPr>
          <w:rFonts w:ascii="Arial Narrow" w:hAnsi="Arial Narrow" w:cs="Arial Narrow"/>
          <w:b/>
          <w:bCs/>
          <w:sz w:val="24"/>
          <w:szCs w:val="24"/>
        </w:rPr>
        <w:t>Forecasting capacity strengthened by establishing practice of regular Consensus Forecast round-tables.</w:t>
      </w:r>
      <w:r w:rsidRPr="00FE0443">
        <w:rPr>
          <w:rFonts w:ascii="Arial Narrow" w:hAnsi="Arial Narrow" w:cs="Arial Narrow"/>
          <w:sz w:val="24"/>
          <w:szCs w:val="24"/>
        </w:rPr>
        <w:t xml:space="preserve"> Government agencies, NGOs and private business forecast expert participate in regular consensus forecast meetings. Meetings are moderated by the Head of Macroeconomic Department of the Ministry of Economy. Ministry of Economy forecasting experts are very satisfied with Consensus Forecast seminars and consider them to be a critical tool in forecasting process. With the aid of these seminars, they can access views of other experts, widen information on which forecasts are based, validate their own forecasts by outside experts’ opinions. For example, with the project aid, the Ministry of Economy launched the expert survey to measure external risks affecting forecasts. The results of this survey are used to validate forecasts. Based on forecasts collected from participants of consensus forecast meetings, consensus forecast is calculated and press-release on it is disseminated. </w:t>
      </w:r>
      <w:r w:rsidRPr="00FE0443">
        <w:rPr>
          <w:rFonts w:ascii="Arial Narrow" w:hAnsi="Arial Narrow" w:cs="Arial Narrow"/>
          <w:sz w:val="24"/>
          <w:szCs w:val="24"/>
        </w:rPr>
        <w:lastRenderedPageBreak/>
        <w:t xml:space="preserve">Consensus forecast results are frequently used by Ministry of Economy forecasting experts to justify their forecasts for politicians and withstand the political pressure to make unrealistic forecasts. In this way, UNDP contributed to the higher quality of government forecasts and ensuring that they are realistic.     </w:t>
      </w:r>
    </w:p>
    <w:p w14:paraId="0DD71498" w14:textId="77777777" w:rsidR="00581CDE" w:rsidRPr="00FE0443" w:rsidRDefault="00581CDE" w:rsidP="005450A4">
      <w:pPr>
        <w:pStyle w:val="ListParagraph"/>
        <w:numPr>
          <w:ilvl w:val="0"/>
          <w:numId w:val="30"/>
        </w:numPr>
        <w:spacing w:before="120" w:line="240" w:lineRule="auto"/>
        <w:ind w:left="357" w:hanging="357"/>
        <w:rPr>
          <w:rFonts w:ascii="Arial Narrow" w:hAnsi="Arial Narrow" w:cs="Arial Narrow"/>
          <w:sz w:val="24"/>
          <w:szCs w:val="24"/>
        </w:rPr>
      </w:pPr>
      <w:r w:rsidRPr="00FE0443">
        <w:rPr>
          <w:rFonts w:ascii="Arial Narrow" w:hAnsi="Arial Narrow" w:cs="Arial Narrow"/>
          <w:b/>
          <w:bCs/>
          <w:sz w:val="24"/>
          <w:szCs w:val="24"/>
        </w:rPr>
        <w:t>Professionalism of central and oblast level government officials in strategic planning was raised.</w:t>
      </w:r>
      <w:r w:rsidRPr="00FE0443">
        <w:rPr>
          <w:rFonts w:ascii="Arial Narrow" w:hAnsi="Arial Narrow" w:cs="Arial Narrow"/>
          <w:sz w:val="24"/>
          <w:szCs w:val="24"/>
        </w:rPr>
        <w:t xml:space="preserve"> The project has been organizing numerous training sessions on strategic planning. These sessions were particularly valued at oblast level, that was revealed in high participation rates. </w:t>
      </w:r>
    </w:p>
    <w:p w14:paraId="0DD71499"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project results are sustainable. The Ministry of Economy is committed to continue consensus forecast meetings and internal consultations in government programmes elaboration, if the project is terminated. Meantime, more work is still to be done in the following areas:</w:t>
      </w:r>
    </w:p>
    <w:p w14:paraId="0DD7149A" w14:textId="77777777" w:rsidR="00581CDE" w:rsidRPr="00FE0443" w:rsidRDefault="00581CDE" w:rsidP="005450A4">
      <w:pPr>
        <w:pStyle w:val="ListParagraph"/>
        <w:numPr>
          <w:ilvl w:val="0"/>
          <w:numId w:val="30"/>
        </w:numPr>
        <w:spacing w:before="120" w:line="240" w:lineRule="auto"/>
        <w:ind w:left="357" w:hanging="357"/>
        <w:rPr>
          <w:rFonts w:ascii="Arial Narrow" w:hAnsi="Arial Narrow" w:cs="Arial Narrow"/>
          <w:sz w:val="24"/>
          <w:szCs w:val="24"/>
        </w:rPr>
      </w:pPr>
      <w:r w:rsidRPr="00FE0443">
        <w:rPr>
          <w:rFonts w:ascii="Arial Narrow" w:hAnsi="Arial Narrow" w:cs="Arial Narrow"/>
          <w:sz w:val="24"/>
          <w:szCs w:val="24"/>
        </w:rPr>
        <w:t>Achieving full-scale integration of MDGs into government policy. To reach this result, additional work should be done to make recommendations on MDGs achieving more practical and develop action plans for each of MDGs. Currently, the government strategic planning documents include sections on education, healthcare, targeted social assistance. However, issues related to HIV/AIDS, gender equality, sustainable environmental development are not in the strategic planning agenda,</w:t>
      </w:r>
    </w:p>
    <w:p w14:paraId="0DD7149B" w14:textId="77777777" w:rsidR="00581CDE" w:rsidRPr="00FE0443" w:rsidRDefault="00581CDE" w:rsidP="005450A4">
      <w:pPr>
        <w:pStyle w:val="ListParagraph"/>
        <w:numPr>
          <w:ilvl w:val="0"/>
          <w:numId w:val="30"/>
        </w:numPr>
        <w:spacing w:before="120" w:line="240" w:lineRule="auto"/>
        <w:ind w:left="357" w:hanging="357"/>
        <w:rPr>
          <w:rFonts w:ascii="Arial Narrow" w:hAnsi="Arial Narrow" w:cs="Arial Narrow"/>
          <w:sz w:val="24"/>
          <w:szCs w:val="24"/>
        </w:rPr>
      </w:pPr>
      <w:r w:rsidRPr="00FE0443">
        <w:rPr>
          <w:rFonts w:ascii="Arial Narrow" w:hAnsi="Arial Narrow" w:cs="Arial Narrow"/>
          <w:sz w:val="24"/>
          <w:szCs w:val="24"/>
        </w:rPr>
        <w:t>Raising awareness and advocating Social Inclusion framework in Ukraine. Currently, there is a lack of awareness of Social Inclusion framework and aligning of Ukraine social policy with the policy of inclusion in EU has not been discussed at the government level. Therefore, raising awareness effort is needed in this area similarly to what has been already done for MDGs.</w:t>
      </w:r>
    </w:p>
    <w:p w14:paraId="0DD7149C"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project was cost-effective. The project staff includes 3 people. The project is located in the premises of the Ministry of Economy.</w:t>
      </w:r>
    </w:p>
    <w:p w14:paraId="0DD7149D" w14:textId="77777777" w:rsidR="00581CDE" w:rsidRPr="00FE0443" w:rsidRDefault="00581CDE" w:rsidP="00581CDE">
      <w:pPr>
        <w:spacing w:before="120"/>
        <w:rPr>
          <w:rFonts w:ascii="Arial Narrow" w:hAnsi="Arial Narrow" w:cs="Arial Narrow"/>
          <w:b/>
          <w:bCs/>
          <w:lang w:val="en-GB"/>
        </w:rPr>
      </w:pPr>
      <w:r w:rsidRPr="00FE0443">
        <w:rPr>
          <w:rFonts w:ascii="Arial Narrow" w:hAnsi="Arial Narrow" w:cs="Arial Narrow"/>
          <w:b/>
          <w:bCs/>
          <w:lang w:val="en-GB"/>
        </w:rPr>
        <w:t>3. Recommendations</w:t>
      </w:r>
    </w:p>
    <w:p w14:paraId="0DD7149E"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Options for project expansion are as follows:</w:t>
      </w:r>
    </w:p>
    <w:p w14:paraId="0DD7149F" w14:textId="77777777" w:rsidR="00581CDE" w:rsidRPr="00FE0443" w:rsidRDefault="00581CDE" w:rsidP="00581CDE">
      <w:pPr>
        <w:spacing w:before="120"/>
        <w:rPr>
          <w:rFonts w:ascii="Arial Narrow" w:hAnsi="Arial Narrow" w:cs="Arial Narrow"/>
          <w:b/>
          <w:bCs/>
          <w:lang w:val="en-GB"/>
        </w:rPr>
      </w:pPr>
      <w:r w:rsidRPr="00FE0443">
        <w:rPr>
          <w:rFonts w:ascii="Arial Narrow" w:hAnsi="Arial Narrow" w:cs="Arial Narrow"/>
          <w:b/>
          <w:bCs/>
          <w:lang w:val="en-GB"/>
        </w:rPr>
        <w:t>1. Finding new ways to integrate MDGs and social inclusion framework into government policies.</w:t>
      </w:r>
    </w:p>
    <w:p w14:paraId="0DD714A0"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lesson learned is that it is quite difficult to integrate MDGs into government policies under the current situation due to short-term span of government programs and their main focus on economic reforms with less attention to social and humanitarian issues. Meantime, there are signs of interest on government sign on MDGs framework:</w:t>
      </w:r>
    </w:p>
    <w:p w14:paraId="0DD714A1" w14:textId="77777777" w:rsidR="00581CDE" w:rsidRPr="00FE0443" w:rsidRDefault="00581CDE" w:rsidP="005450A4">
      <w:pPr>
        <w:pStyle w:val="ListParagraph"/>
        <w:numPr>
          <w:ilvl w:val="0"/>
          <w:numId w:val="31"/>
        </w:numPr>
        <w:spacing w:line="240" w:lineRule="auto"/>
        <w:ind w:left="357" w:hanging="357"/>
        <w:rPr>
          <w:rFonts w:ascii="Arial Narrow" w:hAnsi="Arial Narrow" w:cs="Arial Narrow"/>
          <w:sz w:val="24"/>
          <w:szCs w:val="24"/>
        </w:rPr>
      </w:pPr>
      <w:r w:rsidRPr="00FE0443">
        <w:rPr>
          <w:rFonts w:ascii="Arial Narrow" w:hAnsi="Arial Narrow" w:cs="Arial Narrow"/>
          <w:sz w:val="24"/>
          <w:szCs w:val="24"/>
        </w:rPr>
        <w:t>The President declared at UN summit that his reforms will be connected to MDGs,</w:t>
      </w:r>
    </w:p>
    <w:p w14:paraId="0DD714A2" w14:textId="77777777" w:rsidR="00581CDE" w:rsidRPr="00FE0443" w:rsidRDefault="00581CDE" w:rsidP="005450A4">
      <w:pPr>
        <w:pStyle w:val="ListParagraph"/>
        <w:numPr>
          <w:ilvl w:val="0"/>
          <w:numId w:val="31"/>
        </w:numPr>
        <w:spacing w:line="240" w:lineRule="auto"/>
        <w:ind w:left="357" w:hanging="357"/>
        <w:rPr>
          <w:rFonts w:ascii="Arial Narrow" w:hAnsi="Arial Narrow" w:cs="Arial Narrow"/>
          <w:sz w:val="24"/>
          <w:szCs w:val="24"/>
        </w:rPr>
      </w:pPr>
      <w:r w:rsidRPr="00FE0443">
        <w:rPr>
          <w:rFonts w:ascii="Arial Narrow" w:hAnsi="Arial Narrow" w:cs="Arial Narrow"/>
          <w:sz w:val="24"/>
          <w:szCs w:val="24"/>
        </w:rPr>
        <w:t>The President’s program on economic reforms contains indicators similarly to MDGs indicators,</w:t>
      </w:r>
    </w:p>
    <w:p w14:paraId="0DD714A3" w14:textId="77777777" w:rsidR="00581CDE" w:rsidRPr="00FE0443" w:rsidRDefault="00581CDE" w:rsidP="005450A4">
      <w:pPr>
        <w:pStyle w:val="ListParagraph"/>
        <w:numPr>
          <w:ilvl w:val="0"/>
          <w:numId w:val="31"/>
        </w:numPr>
        <w:spacing w:line="240" w:lineRule="auto"/>
        <w:ind w:left="357" w:hanging="357"/>
        <w:rPr>
          <w:rFonts w:ascii="Arial Narrow" w:hAnsi="Arial Narrow" w:cs="Arial Narrow"/>
          <w:sz w:val="24"/>
          <w:szCs w:val="24"/>
        </w:rPr>
      </w:pPr>
      <w:r w:rsidRPr="00FE0443">
        <w:rPr>
          <w:rFonts w:ascii="Arial Narrow" w:hAnsi="Arial Narrow" w:cs="Arial Narrow"/>
          <w:sz w:val="24"/>
          <w:szCs w:val="24"/>
        </w:rPr>
        <w:t>At recent Cabinet of Ministers meeting, the Prime-Minister has stated the importance of monitoring of quality of life indicators.</w:t>
      </w:r>
    </w:p>
    <w:p w14:paraId="0DD714A4"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recommendation is to consider different ways of integrating MDGs and social inclusion framework into government policies. The possible ways are as follows:</w:t>
      </w:r>
    </w:p>
    <w:p w14:paraId="0DD714A5" w14:textId="77777777" w:rsidR="00581CDE" w:rsidRPr="00FE0443" w:rsidRDefault="00581CDE" w:rsidP="005450A4">
      <w:pPr>
        <w:pStyle w:val="ListParagraph"/>
        <w:numPr>
          <w:ilvl w:val="0"/>
          <w:numId w:val="32"/>
        </w:numPr>
        <w:spacing w:before="120" w:line="240" w:lineRule="auto"/>
        <w:ind w:left="357" w:hanging="357"/>
        <w:rPr>
          <w:rFonts w:ascii="Arial Narrow" w:hAnsi="Arial Narrow" w:cs="Arial Narrow"/>
          <w:sz w:val="24"/>
          <w:szCs w:val="24"/>
        </w:rPr>
      </w:pPr>
      <w:r w:rsidRPr="00FE0443">
        <w:rPr>
          <w:rFonts w:ascii="Arial Narrow" w:hAnsi="Arial Narrow" w:cs="Arial Narrow"/>
          <w:sz w:val="24"/>
          <w:szCs w:val="24"/>
        </w:rPr>
        <w:t xml:space="preserve">Increase involvement in activities of Committee of Economic Reforms to integrate MDGs into the Presidential Program of Economic Reforms. The key Committee’s task is to monitor the reform process. MDG framework may be used to analyse and to monitor how economic reforms affected the quality of life in Ukraine. </w:t>
      </w:r>
    </w:p>
    <w:p w14:paraId="0DD714A6" w14:textId="77777777" w:rsidR="00581CDE" w:rsidRPr="00FE0443" w:rsidRDefault="00581CDE" w:rsidP="005450A4">
      <w:pPr>
        <w:pStyle w:val="ListParagraph"/>
        <w:numPr>
          <w:ilvl w:val="0"/>
          <w:numId w:val="32"/>
        </w:numPr>
        <w:spacing w:before="120" w:line="240" w:lineRule="auto"/>
        <w:ind w:left="357" w:hanging="357"/>
        <w:rPr>
          <w:rFonts w:ascii="Arial Narrow" w:hAnsi="Arial Narrow" w:cs="Arial Narrow"/>
          <w:sz w:val="24"/>
          <w:szCs w:val="24"/>
        </w:rPr>
      </w:pPr>
      <w:r w:rsidRPr="00FE0443">
        <w:rPr>
          <w:rFonts w:ascii="Arial Narrow" w:hAnsi="Arial Narrow" w:cs="Arial Narrow"/>
          <w:sz w:val="24"/>
          <w:szCs w:val="24"/>
        </w:rPr>
        <w:t xml:space="preserve">Initiate elaboration of separate long-term strategy document focused on social and humanitarian issues. Currently, there is the lack of such document in Ukraine presenting </w:t>
      </w:r>
      <w:r w:rsidRPr="00FE0443">
        <w:rPr>
          <w:rFonts w:ascii="Arial Narrow" w:hAnsi="Arial Narrow" w:cs="Arial Narrow"/>
          <w:sz w:val="24"/>
          <w:szCs w:val="24"/>
        </w:rPr>
        <w:lastRenderedPageBreak/>
        <w:t xml:space="preserve">strategy of increasing quality of life in Ukraine. The option of having separate document on social and humanitarian issues may be included as the proposal to the new draft law on strategic planning. </w:t>
      </w:r>
    </w:p>
    <w:p w14:paraId="0DD714A7"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The key risk for the task of integrating MDGs into government policies is the gap between economic and financial planning in Ukraine. That is, there is no link between government economic programs and budget financing programs in mid-term and long-term time span due to lack of mid-term and long-term budget planning. Under these circumstances, actions to achieve MDGs may lack relevant budget financing.  </w:t>
      </w:r>
    </w:p>
    <w:p w14:paraId="0DD714A8" w14:textId="77777777" w:rsidR="00581CDE" w:rsidRPr="00FE0443" w:rsidRDefault="00581CDE" w:rsidP="00581CDE">
      <w:pPr>
        <w:spacing w:before="120"/>
        <w:rPr>
          <w:rFonts w:ascii="Arial Narrow" w:hAnsi="Arial Narrow" w:cs="Arial Narrow"/>
          <w:b/>
          <w:bCs/>
          <w:lang w:val="en-GB"/>
        </w:rPr>
      </w:pPr>
      <w:r w:rsidRPr="00FE0443">
        <w:rPr>
          <w:rFonts w:ascii="Arial Narrow" w:hAnsi="Arial Narrow" w:cs="Arial Narrow"/>
          <w:b/>
          <w:bCs/>
          <w:lang w:val="en-GB"/>
        </w:rPr>
        <w:t>2. Apply project best practice in organizing in-service training, knowledge sharing and consultative process</w:t>
      </w:r>
    </w:p>
    <w:p w14:paraId="0DD714A9"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The project clients are very positive about project activities in organizing trainings, knowledge sharing events and consultations with wider experts. The key success factor for this positive evaluation was the strong correspondence of trainings and consultations to Ministry’s needs. One of example for this is the project success in conducting training seminars on strategic planning for heads of economic departments at oblast administrations. Heads of economic departments at oblast level were trained about approaches to making economic and financial plans that were fit into their job needs. The participation rate was very high and the response was very good.   </w:t>
      </w:r>
    </w:p>
    <w:p w14:paraId="0DD714AA"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Consultative process is very important in reforms implementation. Unfortunately, current Ukrainian reforms are done without any consultative process. The President declares that the reforms should be done very fast. Consequently, time for consultations is sacrificed. However, consultative process is needed to ensure quality of reform actions and to minimize obstacles to reform implementation. UNDP may offer to the Committee of Economic Reforms or Ministry of Economy to organize consultations on reform directions at inter-agency and expert levels using the best practice of MDG project. The consultations should be focused on activity planning.  </w:t>
      </w:r>
    </w:p>
    <w:p w14:paraId="0DD714AB" w14:textId="77777777" w:rsidR="00581CDE" w:rsidRPr="00FE0443" w:rsidRDefault="00581CDE" w:rsidP="00581CDE">
      <w:pPr>
        <w:spacing w:before="120"/>
        <w:rPr>
          <w:rFonts w:ascii="Arial Narrow" w:hAnsi="Arial Narrow" w:cs="Arial Narrow"/>
          <w:b/>
          <w:bCs/>
          <w:lang w:val="en-GB"/>
        </w:rPr>
      </w:pPr>
      <w:r w:rsidRPr="00FE0443">
        <w:rPr>
          <w:rFonts w:ascii="Arial Narrow" w:hAnsi="Arial Narrow" w:cs="Arial Narrow"/>
          <w:b/>
          <w:bCs/>
          <w:lang w:val="en-GB"/>
        </w:rPr>
        <w:t>3. Strengthen capacity for elaborating and delivering practical recommendations and action plans to implement government policies</w:t>
      </w:r>
    </w:p>
    <w:p w14:paraId="0DD714AC"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There is a lack of high quality and practical action plans in implementing government policies in Ukraine. MDG National Report 2010, unfortunately, also suffers from the deficiency of practical recommendations. UNDP may offer expertise on how to develop high quality action plans, provide templates for action plans and organize consultations to elaborate action plans with the involvement of key stakeholders. Strengthening capacity for the development of action plans is referred to both integrating MDGs into government policies and to implementing government policies in general. For this purpose, tools of policy analysis and activity planning together with templates and examples from other countries may be used. Activity planning implies analysis of stakeholders views, analyzing problems and their roots, defining actions to remove roots of problems, detecting possible obstacles and risks to implement actions, conditions necessary for successful implementation, as well as setting targets to monitor activity implementation. </w:t>
      </w:r>
    </w:p>
    <w:p w14:paraId="0DD714AD" w14:textId="77777777" w:rsidR="00581CDE" w:rsidRPr="00FE0443" w:rsidRDefault="00581CDE" w:rsidP="00581CDE">
      <w:pPr>
        <w:spacing w:before="120"/>
        <w:rPr>
          <w:rFonts w:ascii="Arial Narrow" w:hAnsi="Arial Narrow" w:cs="Arial Narrow"/>
          <w:b/>
          <w:bCs/>
          <w:lang w:val="en-GB"/>
        </w:rPr>
      </w:pPr>
      <w:r w:rsidRPr="00FE0443">
        <w:rPr>
          <w:rFonts w:ascii="Arial Narrow" w:hAnsi="Arial Narrow" w:cs="Arial Narrow"/>
          <w:b/>
          <w:bCs/>
          <w:lang w:val="en-GB"/>
        </w:rPr>
        <w:t>4. Strengthen capacity of the Ministry of Economy to communicate economic and policy analysis to politicians and wider public</w:t>
      </w:r>
    </w:p>
    <w:p w14:paraId="0DD714AE"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The Ministry of Economy experts lack skills of communicating economic analysis results to top decision-makers and wider public. Economic analysis publications posted at the web-site of the Ministry of Economy tend to be rather academic and lack executive summaries. They are more targeted at expert audience, but will not be useful for decision makers or politicians. The Ministry of Economy officials are aware of this deficiency and need advice on how to improve communication to non-expert public, including members of the Parliament. UNDP can offer trainings and templates on communicating and presenting economic analysis to top decision makers and wide public.    </w:t>
      </w:r>
    </w:p>
    <w:p w14:paraId="0DD714AF" w14:textId="77777777" w:rsidR="00581CDE" w:rsidRPr="00FE0443" w:rsidRDefault="00581CDE" w:rsidP="00581CDE">
      <w:pPr>
        <w:spacing w:before="120"/>
        <w:rPr>
          <w:rFonts w:ascii="Arial Narrow" w:hAnsi="Arial Narrow" w:cs="Arial Narrow"/>
          <w:b/>
          <w:bCs/>
          <w:lang w:val="en-GB"/>
        </w:rPr>
      </w:pPr>
      <w:r w:rsidRPr="00FE0443">
        <w:rPr>
          <w:rFonts w:ascii="Arial Narrow" w:hAnsi="Arial Narrow" w:cs="Arial Narrow"/>
          <w:b/>
          <w:bCs/>
          <w:lang w:val="en-GB"/>
        </w:rPr>
        <w:lastRenderedPageBreak/>
        <w:t>5. Raise awareness and advocate EU Social Inclusion framework.</w:t>
      </w:r>
    </w:p>
    <w:p w14:paraId="0DD714B0"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objective of the support to social inclusion network has been recently added to the project objectives. While the project has done much to advocate MDGs. National report “MDGs. Ukraine-2010” was widely disseminated and presented by the President during MDGs summit. With regard to Social Inclusion framework, only the first steps have been made including dissemination of the research “Social Inclusion in Ukraine: European Choice and Social Sector Institutions”. More work is to be done in the future to raise awareness and advocate EU Social Inclusion framework in Ukraine.</w:t>
      </w:r>
    </w:p>
    <w:p w14:paraId="0DD714B1" w14:textId="77777777" w:rsidR="00581CDE" w:rsidRPr="00FE0443" w:rsidRDefault="00581CDE" w:rsidP="00581CDE">
      <w:pPr>
        <w:spacing w:before="120"/>
        <w:rPr>
          <w:rFonts w:ascii="Arial Narrow" w:hAnsi="Arial Narrow" w:cs="Arial Narrow"/>
          <w:b/>
          <w:bCs/>
          <w:lang w:val="en-GB"/>
        </w:rPr>
      </w:pPr>
      <w:r w:rsidRPr="00FE0443">
        <w:rPr>
          <w:rFonts w:ascii="Arial Narrow" w:hAnsi="Arial Narrow" w:cs="Arial Narrow"/>
          <w:b/>
          <w:bCs/>
          <w:lang w:val="en-GB"/>
        </w:rPr>
        <w:t>6. Expand MDG and social inclusion analysis and monitoring to regional level.</w:t>
      </w:r>
    </w:p>
    <w:p w14:paraId="0DD714B2"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In 2006-2007, the project worked on localization of MDG to local level at three pilot oblasts, Luhansk, Lviv, Donetzk. The project also helped to develop the template for monitoring social indicators at oblast level. However, since MDGs were not directly incorporated into government policy documents, it was difficult to expand MDG localization beyond three pilot oblasts.</w:t>
      </w:r>
    </w:p>
    <w:p w14:paraId="0DD714B3"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establishment of the Presidential Committee on Economic Reforms opens new opportunities to expanding MDG and social inclusion analysis and monitoring to regional level. The regional committees for economic reforms have been organized at oblast level. Within regional committees, working groups for different direction of reforms are organized. The structure of working groups is typical for all oblast and includes the working group on social sphere reform and improving quality of life</w:t>
      </w:r>
      <w:r w:rsidRPr="00FE0443">
        <w:rPr>
          <w:rFonts w:ascii="Arial Narrow" w:hAnsi="Arial Narrow" w:cs="Arial Narrow"/>
          <w:lang w:val="en-GB"/>
        </w:rPr>
        <w:footnoteReference w:id="34"/>
      </w:r>
      <w:r w:rsidRPr="00FE0443">
        <w:rPr>
          <w:rFonts w:ascii="Arial Narrow" w:hAnsi="Arial Narrow" w:cs="Arial Narrow"/>
          <w:lang w:val="en-GB"/>
        </w:rPr>
        <w:t>. UNDP can establish cooperation with these working groups, analyze their needs, offer trainings for them and help to establish monitoring of quality of life indicators within MDG framework.</w:t>
      </w:r>
    </w:p>
    <w:p w14:paraId="0DD714B4"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Another opportunity comes from adding MDG and Social Inclusion frameworks into the Civil Society Development Project. The civil society organizations can be trained on using MDGs and Social Inclusion framework to monitor results of government policies at local level.  </w:t>
      </w:r>
    </w:p>
    <w:p w14:paraId="0DD714B5" w14:textId="77777777" w:rsidR="00581CDE" w:rsidRPr="00FE0443" w:rsidRDefault="00581CDE" w:rsidP="00581CDE">
      <w:pPr>
        <w:spacing w:before="120"/>
        <w:rPr>
          <w:rFonts w:ascii="Arial Narrow" w:hAnsi="Arial Narrow" w:cs="Arial Narrow"/>
          <w:lang w:val="en-GB"/>
        </w:rPr>
      </w:pPr>
    </w:p>
    <w:p w14:paraId="0DD714B6" w14:textId="77777777" w:rsidR="00581CDE" w:rsidRPr="00FE0443" w:rsidRDefault="00581CDE" w:rsidP="00581CDE">
      <w:pPr>
        <w:spacing w:before="120"/>
        <w:rPr>
          <w:rFonts w:ascii="Arial Narrow" w:hAnsi="Arial Narrow" w:cs="Arial Narrow"/>
          <w:lang w:val="en-GB"/>
        </w:rPr>
      </w:pPr>
    </w:p>
    <w:p w14:paraId="0DD714B7" w14:textId="77777777" w:rsidR="00581CDE" w:rsidRPr="00FE0443" w:rsidRDefault="00581CDE" w:rsidP="00581CDE">
      <w:pPr>
        <w:spacing w:before="120"/>
        <w:rPr>
          <w:rFonts w:ascii="Arial Narrow" w:hAnsi="Arial Narrow" w:cs="Arial Narrow"/>
          <w:lang w:val="en-GB"/>
        </w:rPr>
      </w:pPr>
    </w:p>
    <w:p w14:paraId="0DD714B8" w14:textId="77777777" w:rsidR="00581CDE" w:rsidRPr="00FE0443" w:rsidRDefault="00581CDE" w:rsidP="00581CDE">
      <w:pPr>
        <w:spacing w:before="120"/>
        <w:rPr>
          <w:rFonts w:ascii="Arial Narrow" w:hAnsi="Arial Narrow" w:cs="Arial Narrow"/>
          <w:lang w:val="en-GB"/>
        </w:rPr>
      </w:pPr>
    </w:p>
    <w:p w14:paraId="0DD714B9" w14:textId="77777777" w:rsidR="00581CDE" w:rsidRPr="00FE0443" w:rsidRDefault="00581CDE" w:rsidP="00581CDE">
      <w:pPr>
        <w:rPr>
          <w:rFonts w:ascii="Arial Narrow" w:hAnsi="Arial Narrow" w:cs="Arial Narrow"/>
          <w:b/>
          <w:bCs/>
          <w:lang w:val="en-GB"/>
        </w:rPr>
      </w:pPr>
    </w:p>
    <w:p w14:paraId="0DD714BA" w14:textId="77777777" w:rsidR="00581CDE" w:rsidRPr="00FE0443" w:rsidRDefault="00A364D1" w:rsidP="00581CDE">
      <w:pPr>
        <w:pStyle w:val="Heading2"/>
        <w:spacing w:before="120"/>
        <w:rPr>
          <w:lang w:val="en-GB"/>
        </w:rPr>
      </w:pPr>
      <w:bookmarkStart w:id="72" w:name="_Toc165365505"/>
      <w:r w:rsidRPr="00FE0443">
        <w:rPr>
          <w:lang w:val="en-GB"/>
        </w:rPr>
        <w:br w:type="page"/>
      </w:r>
      <w:bookmarkStart w:id="73" w:name="_Toc177900956"/>
      <w:r w:rsidRPr="00FE0443">
        <w:rPr>
          <w:lang w:val="en-GB"/>
        </w:rPr>
        <w:lastRenderedPageBreak/>
        <w:t>6</w:t>
      </w:r>
      <w:r w:rsidR="00581CDE" w:rsidRPr="00FE0443">
        <w:rPr>
          <w:lang w:val="en-GB"/>
        </w:rPr>
        <w:t>.4</w:t>
      </w:r>
      <w:r w:rsidRPr="00FE0443">
        <w:rPr>
          <w:lang w:val="en-GB"/>
        </w:rPr>
        <w:t xml:space="preserve"> </w:t>
      </w:r>
      <w:r w:rsidR="00581CDE" w:rsidRPr="00FE0443">
        <w:rPr>
          <w:lang w:val="en-GB"/>
        </w:rPr>
        <w:t>Support to Economic Reforms in Ukraine through the Blue Ribbon Advisory and Analytical C</w:t>
      </w:r>
      <w:r w:rsidR="00476ADF">
        <w:rPr>
          <w:lang w:val="en-GB"/>
        </w:rPr>
        <w:t>entre Project. Outcome Evaluation R</w:t>
      </w:r>
      <w:r w:rsidR="00581CDE" w:rsidRPr="00FE0443">
        <w:rPr>
          <w:lang w:val="en-GB"/>
        </w:rPr>
        <w:t>eport.</w:t>
      </w:r>
      <w:r w:rsidRPr="00FE0443">
        <w:rPr>
          <w:lang w:val="en-GB"/>
        </w:rPr>
        <w:t xml:space="preserve"> </w:t>
      </w:r>
      <w:r w:rsidR="00476ADF">
        <w:rPr>
          <w:lang w:val="en-GB"/>
        </w:rPr>
        <w:t>Executive S</w:t>
      </w:r>
      <w:r w:rsidR="00581CDE" w:rsidRPr="00FE0443">
        <w:rPr>
          <w:lang w:val="en-GB"/>
        </w:rPr>
        <w:t>ummary</w:t>
      </w:r>
      <w:bookmarkEnd w:id="72"/>
      <w:r w:rsidR="00476ADF">
        <w:rPr>
          <w:lang w:val="en-GB"/>
        </w:rPr>
        <w:t>.</w:t>
      </w:r>
      <w:bookmarkEnd w:id="73"/>
    </w:p>
    <w:p w14:paraId="0DD714BB" w14:textId="77777777" w:rsidR="00206C31" w:rsidRDefault="00206C31" w:rsidP="00206C31">
      <w:pPr>
        <w:rPr>
          <w:rFonts w:ascii="Arial Narrow" w:hAnsi="Arial Narrow" w:cs="Arial Narrow"/>
          <w:b/>
          <w:bCs/>
          <w:lang w:val="en-GB"/>
        </w:rPr>
      </w:pPr>
    </w:p>
    <w:p w14:paraId="0DD714BC" w14:textId="77777777" w:rsidR="00206C31" w:rsidRPr="009256A8" w:rsidRDefault="00206C31" w:rsidP="00206C31">
      <w:pPr>
        <w:rPr>
          <w:rFonts w:ascii="Arial Narrow" w:hAnsi="Arial Narrow"/>
          <w:lang w:val="en-GB"/>
        </w:rPr>
      </w:pPr>
      <w:r w:rsidRPr="009256A8">
        <w:rPr>
          <w:rFonts w:ascii="Arial Narrow" w:hAnsi="Arial Narrow"/>
          <w:lang w:val="en-GB"/>
        </w:rPr>
        <w:t xml:space="preserve">The aim of the evaluation is to measure the contribution of </w:t>
      </w:r>
      <w:r>
        <w:rPr>
          <w:rFonts w:ascii="Arial Narrow" w:hAnsi="Arial Narrow"/>
          <w:lang w:val="en-GB"/>
        </w:rPr>
        <w:t xml:space="preserve">the </w:t>
      </w:r>
      <w:r w:rsidRPr="009256A8">
        <w:rPr>
          <w:rFonts w:ascii="Arial Narrow" w:hAnsi="Arial Narrow"/>
          <w:lang w:val="en-GB"/>
        </w:rPr>
        <w:t>Blue Ribbon Advisory and Analytical Centre (BRAAC) Project to the UNDP Ukraine Country Programme Action Plan (CPAP) 2006-2010 outcomes. The findings and recommendations drawn out of this evaluation exercise will contribute to the formulation of CPAP for 2012-2016. The evaluation was conducted in December 2010-June 2011 by GfK Ukraine team. It covered project activities in 2005-2010.</w:t>
      </w:r>
    </w:p>
    <w:p w14:paraId="0DD714BD" w14:textId="77777777" w:rsidR="00206C31" w:rsidRPr="00476ADF" w:rsidRDefault="00206C31" w:rsidP="00476ADF">
      <w:pPr>
        <w:spacing w:before="120"/>
        <w:rPr>
          <w:rFonts w:ascii="Arial Narrow" w:hAnsi="Arial Narrow"/>
          <w:b/>
        </w:rPr>
      </w:pPr>
      <w:bookmarkStart w:id="74" w:name="_Toc296422187"/>
      <w:r w:rsidRPr="00476ADF">
        <w:rPr>
          <w:rFonts w:ascii="Arial Narrow" w:hAnsi="Arial Narrow"/>
          <w:b/>
        </w:rPr>
        <w:t>Project overview</w:t>
      </w:r>
      <w:bookmarkEnd w:id="74"/>
      <w:r w:rsidRPr="00476ADF">
        <w:rPr>
          <w:rFonts w:ascii="Arial Narrow" w:hAnsi="Arial Narrow"/>
          <w:b/>
        </w:rPr>
        <w:t xml:space="preserve"> </w:t>
      </w:r>
    </w:p>
    <w:p w14:paraId="0DD714BE" w14:textId="77777777" w:rsidR="00206C31" w:rsidRDefault="00206C31" w:rsidP="00206C31">
      <w:pPr>
        <w:spacing w:before="120"/>
        <w:rPr>
          <w:rFonts w:ascii="Arial Narrow" w:hAnsi="Arial Narrow"/>
          <w:lang w:val="en-GB"/>
        </w:rPr>
      </w:pPr>
      <w:r>
        <w:rPr>
          <w:rFonts w:ascii="Arial Narrow" w:hAnsi="Arial Narrow"/>
          <w:lang w:val="en-GB"/>
        </w:rPr>
        <w:t>In July 2004, at</w:t>
      </w:r>
      <w:r w:rsidRPr="009256A8">
        <w:rPr>
          <w:rFonts w:ascii="Arial Narrow" w:hAnsi="Arial Narrow"/>
          <w:lang w:val="en-GB"/>
        </w:rPr>
        <w:t xml:space="preserve"> the initiative of UNDP</w:t>
      </w:r>
      <w:r>
        <w:rPr>
          <w:rFonts w:ascii="Arial Narrow" w:hAnsi="Arial Narrow"/>
          <w:lang w:val="en-GB"/>
        </w:rPr>
        <w:t>,</w:t>
      </w:r>
      <w:r w:rsidRPr="009256A8">
        <w:rPr>
          <w:rFonts w:ascii="Arial Narrow" w:hAnsi="Arial Narrow"/>
          <w:lang w:val="en-GB"/>
        </w:rPr>
        <w:t xml:space="preserve"> a group of international </w:t>
      </w:r>
      <w:r>
        <w:rPr>
          <w:rFonts w:ascii="Arial Narrow" w:hAnsi="Arial Narrow"/>
          <w:lang w:val="en-GB"/>
        </w:rPr>
        <w:t>and Ukrainian experts established a</w:t>
      </w:r>
      <w:r w:rsidRPr="009256A8">
        <w:rPr>
          <w:rFonts w:ascii="Arial Narrow" w:hAnsi="Arial Narrow"/>
          <w:lang w:val="en-GB"/>
        </w:rPr>
        <w:t xml:space="preserve"> team to prepare proposals on </w:t>
      </w:r>
      <w:r>
        <w:rPr>
          <w:rFonts w:ascii="Arial Narrow" w:hAnsi="Arial Narrow"/>
          <w:lang w:val="en-GB"/>
        </w:rPr>
        <w:t xml:space="preserve">a </w:t>
      </w:r>
      <w:r w:rsidRPr="009256A8">
        <w:rPr>
          <w:rFonts w:ascii="Arial Narrow" w:hAnsi="Arial Narrow"/>
          <w:lang w:val="en-GB"/>
        </w:rPr>
        <w:t>second wave of reforms in U</w:t>
      </w:r>
      <w:r>
        <w:rPr>
          <w:rFonts w:ascii="Arial Narrow" w:hAnsi="Arial Narrow"/>
          <w:lang w:val="en-GB"/>
        </w:rPr>
        <w:t xml:space="preserve">kraine. The team’s Blue Commission Report (BRC) </w:t>
      </w:r>
      <w:r w:rsidRPr="009256A8">
        <w:rPr>
          <w:rFonts w:ascii="Arial Narrow" w:hAnsi="Arial Narrow"/>
          <w:lang w:val="en-GB"/>
        </w:rPr>
        <w:t xml:space="preserve">“Proposals to the President - A New Wave of </w:t>
      </w:r>
      <w:r>
        <w:rPr>
          <w:rFonts w:ascii="Arial Narrow" w:hAnsi="Arial Narrow"/>
          <w:lang w:val="en-GB"/>
        </w:rPr>
        <w:t>Reforms” was publicly released in January 2005 after the O</w:t>
      </w:r>
      <w:r w:rsidRPr="009256A8">
        <w:rPr>
          <w:rFonts w:ascii="Arial Narrow" w:hAnsi="Arial Narrow"/>
          <w:lang w:val="en-GB"/>
        </w:rPr>
        <w:t>range revolution. The pr</w:t>
      </w:r>
      <w:r>
        <w:rPr>
          <w:rFonts w:ascii="Arial Narrow" w:hAnsi="Arial Narrow"/>
          <w:lang w:val="en-GB"/>
        </w:rPr>
        <w:t>oposals were positively received</w:t>
      </w:r>
      <w:r w:rsidRPr="009256A8">
        <w:rPr>
          <w:rFonts w:ascii="Arial Narrow" w:hAnsi="Arial Narrow"/>
          <w:lang w:val="en-GB"/>
        </w:rPr>
        <w:t xml:space="preserve"> by the President and </w:t>
      </w:r>
      <w:r>
        <w:rPr>
          <w:rFonts w:ascii="Arial Narrow" w:hAnsi="Arial Narrow"/>
          <w:lang w:val="en-GB"/>
        </w:rPr>
        <w:t>the G</w:t>
      </w:r>
      <w:r w:rsidRPr="009256A8">
        <w:rPr>
          <w:rFonts w:ascii="Arial Narrow" w:hAnsi="Arial Narrow"/>
          <w:lang w:val="en-GB"/>
        </w:rPr>
        <w:t>overnment</w:t>
      </w:r>
      <w:r>
        <w:rPr>
          <w:rFonts w:ascii="Arial Narrow" w:hAnsi="Arial Narrow"/>
          <w:lang w:val="en-GB"/>
        </w:rPr>
        <w:t xml:space="preserve">. </w:t>
      </w:r>
    </w:p>
    <w:p w14:paraId="0DD714BF" w14:textId="77777777" w:rsidR="00206C31" w:rsidRDefault="00206C31" w:rsidP="00206C31">
      <w:pPr>
        <w:spacing w:before="120"/>
        <w:rPr>
          <w:rFonts w:ascii="Arial Narrow" w:hAnsi="Arial Narrow"/>
          <w:lang w:val="en-GB"/>
        </w:rPr>
      </w:pPr>
      <w:r>
        <w:rPr>
          <w:rFonts w:ascii="Arial Narrow" w:hAnsi="Arial Narrow"/>
          <w:lang w:val="en-GB"/>
        </w:rPr>
        <w:t>The</w:t>
      </w:r>
      <w:r w:rsidRPr="00511FE0">
        <w:rPr>
          <w:rFonts w:ascii="Arial Narrow" w:hAnsi="Arial Narrow"/>
          <w:lang w:val="en-GB"/>
        </w:rPr>
        <w:t xml:space="preserve"> consul</w:t>
      </w:r>
      <w:r>
        <w:rPr>
          <w:rFonts w:ascii="Arial Narrow" w:hAnsi="Arial Narrow"/>
          <w:lang w:val="en-GB"/>
        </w:rPr>
        <w:t>tations of</w:t>
      </w:r>
      <w:r w:rsidRPr="00511FE0">
        <w:rPr>
          <w:rFonts w:ascii="Arial Narrow" w:hAnsi="Arial Narrow"/>
          <w:lang w:val="en-GB"/>
        </w:rPr>
        <w:t xml:space="preserve"> </w:t>
      </w:r>
      <w:r>
        <w:rPr>
          <w:rFonts w:ascii="Arial Narrow" w:hAnsi="Arial Narrow"/>
          <w:lang w:val="en-GB"/>
        </w:rPr>
        <w:t>the Government of Ukraine</w:t>
      </w:r>
      <w:r w:rsidRPr="00511FE0">
        <w:rPr>
          <w:rFonts w:ascii="Arial Narrow" w:hAnsi="Arial Narrow"/>
          <w:lang w:val="en-GB"/>
        </w:rPr>
        <w:t xml:space="preserve">, international development community, civil society and </w:t>
      </w:r>
      <w:r>
        <w:rPr>
          <w:rFonts w:ascii="Arial Narrow" w:hAnsi="Arial Narrow"/>
          <w:lang w:val="en-GB"/>
        </w:rPr>
        <w:t>private sector identified</w:t>
      </w:r>
      <w:r w:rsidRPr="00511FE0">
        <w:rPr>
          <w:rFonts w:ascii="Arial Narrow" w:hAnsi="Arial Narrow"/>
          <w:lang w:val="en-GB"/>
        </w:rPr>
        <w:t xml:space="preserve"> </w:t>
      </w:r>
      <w:r>
        <w:rPr>
          <w:rFonts w:ascii="Arial Narrow" w:hAnsi="Arial Narrow"/>
          <w:lang w:val="en-GB"/>
        </w:rPr>
        <w:t>the need for UNDP to provide high quality policy advice</w:t>
      </w:r>
      <w:r w:rsidRPr="00511FE0">
        <w:rPr>
          <w:rFonts w:ascii="Arial Narrow" w:hAnsi="Arial Narrow"/>
          <w:lang w:val="en-GB"/>
        </w:rPr>
        <w:t xml:space="preserve"> and capacity </w:t>
      </w:r>
      <w:r>
        <w:rPr>
          <w:rFonts w:ascii="Arial Narrow" w:hAnsi="Arial Narrow"/>
          <w:lang w:val="en-GB"/>
        </w:rPr>
        <w:t xml:space="preserve">building supports </w:t>
      </w:r>
      <w:r w:rsidRPr="00511FE0">
        <w:rPr>
          <w:rFonts w:ascii="Arial Narrow" w:hAnsi="Arial Narrow"/>
          <w:lang w:val="en-GB"/>
        </w:rPr>
        <w:t xml:space="preserve">to </w:t>
      </w:r>
      <w:r>
        <w:rPr>
          <w:rFonts w:ascii="Arial Narrow" w:hAnsi="Arial Narrow"/>
          <w:lang w:val="en-GB"/>
        </w:rPr>
        <w:t>assist Ukraine in implementing</w:t>
      </w:r>
      <w:r w:rsidRPr="00511FE0">
        <w:rPr>
          <w:rFonts w:ascii="Arial Narrow" w:hAnsi="Arial Narrow"/>
          <w:lang w:val="en-GB"/>
        </w:rPr>
        <w:t xml:space="preserve"> </w:t>
      </w:r>
      <w:r>
        <w:rPr>
          <w:rFonts w:ascii="Arial Narrow" w:hAnsi="Arial Narrow"/>
          <w:lang w:val="en-GB"/>
        </w:rPr>
        <w:t>reform measures outlined in the BRC. UNDP responded to this Government demand by establishing the</w:t>
      </w:r>
      <w:r w:rsidRPr="009256A8">
        <w:rPr>
          <w:rFonts w:ascii="Arial Narrow" w:hAnsi="Arial Narrow"/>
          <w:lang w:val="en-GB"/>
        </w:rPr>
        <w:t xml:space="preserve"> Blue Ribbon Advisory </w:t>
      </w:r>
      <w:r>
        <w:rPr>
          <w:rFonts w:ascii="Arial Narrow" w:hAnsi="Arial Narrow"/>
          <w:lang w:val="en-GB"/>
        </w:rPr>
        <w:t>and Analytical Centre (BRAAC). The</w:t>
      </w:r>
      <w:r w:rsidRPr="009256A8">
        <w:rPr>
          <w:rFonts w:ascii="Arial Narrow" w:hAnsi="Arial Narrow"/>
          <w:lang w:val="en-GB"/>
        </w:rPr>
        <w:t xml:space="preserve"> project document was signed </w:t>
      </w:r>
      <w:r>
        <w:rPr>
          <w:rFonts w:ascii="Arial Narrow" w:hAnsi="Arial Narrow"/>
          <w:lang w:val="en-GB"/>
        </w:rPr>
        <w:t xml:space="preserve">by UNDP and the Government </w:t>
      </w:r>
      <w:r w:rsidRPr="009256A8">
        <w:rPr>
          <w:rFonts w:ascii="Arial Narrow" w:hAnsi="Arial Narrow"/>
          <w:lang w:val="en-GB"/>
        </w:rPr>
        <w:t xml:space="preserve">in 2008. </w:t>
      </w:r>
      <w:r>
        <w:rPr>
          <w:rFonts w:ascii="Arial Narrow" w:hAnsi="Arial Narrow"/>
          <w:lang w:val="en-GB"/>
        </w:rPr>
        <w:t xml:space="preserve">The </w:t>
      </w:r>
      <w:r w:rsidRPr="009256A8">
        <w:rPr>
          <w:rFonts w:ascii="Arial Narrow" w:hAnsi="Arial Narrow"/>
          <w:lang w:val="en-GB"/>
        </w:rPr>
        <w:t xml:space="preserve">European Union </w:t>
      </w:r>
      <w:r>
        <w:rPr>
          <w:rFonts w:ascii="Arial Narrow" w:hAnsi="Arial Narrow"/>
          <w:lang w:val="en-GB"/>
        </w:rPr>
        <w:t xml:space="preserve">(EU) </w:t>
      </w:r>
      <w:r w:rsidRPr="009256A8">
        <w:rPr>
          <w:rFonts w:ascii="Arial Narrow" w:hAnsi="Arial Narrow"/>
          <w:lang w:val="en-GB"/>
        </w:rPr>
        <w:t xml:space="preserve">provided financial support to the project. </w:t>
      </w:r>
    </w:p>
    <w:p w14:paraId="0DD714C0" w14:textId="77777777" w:rsidR="00206C31" w:rsidRPr="009256A8" w:rsidRDefault="00206C31" w:rsidP="00206C31">
      <w:pPr>
        <w:spacing w:before="120"/>
        <w:rPr>
          <w:rFonts w:ascii="Arial Narrow" w:hAnsi="Arial Narrow"/>
          <w:lang w:val="en-GB"/>
        </w:rPr>
      </w:pPr>
      <w:r>
        <w:rPr>
          <w:rFonts w:ascii="Arial Narrow" w:hAnsi="Arial Narrow"/>
          <w:lang w:val="en-GB"/>
        </w:rPr>
        <w:t>The Centre’s Mission was</w:t>
      </w:r>
      <w:r w:rsidRPr="00511FE0">
        <w:rPr>
          <w:rFonts w:ascii="Arial Narrow" w:hAnsi="Arial Narrow"/>
          <w:lang w:val="en-GB"/>
        </w:rPr>
        <w:t xml:space="preserve"> to promote the next stage of social and economic transformation in</w:t>
      </w:r>
      <w:r>
        <w:rPr>
          <w:rFonts w:ascii="Arial Narrow" w:hAnsi="Arial Narrow"/>
          <w:lang w:val="en-GB"/>
        </w:rPr>
        <w:t xml:space="preserve"> Ukraine by</w:t>
      </w:r>
      <w:r w:rsidRPr="00511FE0">
        <w:rPr>
          <w:rFonts w:ascii="Arial Narrow" w:hAnsi="Arial Narrow"/>
          <w:lang w:val="en-GB"/>
        </w:rPr>
        <w:t xml:space="preserve"> mobilising and joining efforts of a wide range of experts and reformer officials in order to support market-oriented reforms and stronger economic growth in Ukraine.</w:t>
      </w:r>
      <w:r>
        <w:rPr>
          <w:rFonts w:ascii="Arial Narrow" w:hAnsi="Arial Narrow"/>
          <w:lang w:val="en-GB"/>
        </w:rPr>
        <w:t xml:space="preserve"> The BRAAC </w:t>
      </w:r>
      <w:r w:rsidRPr="009256A8">
        <w:rPr>
          <w:rFonts w:ascii="Arial Narrow" w:hAnsi="Arial Narrow"/>
          <w:lang w:val="en-GB"/>
        </w:rPr>
        <w:t>was set as a team of long term advisors working in close tandem with government officials and ministers to identif</w:t>
      </w:r>
      <w:r>
        <w:rPr>
          <w:rFonts w:ascii="Arial Narrow" w:hAnsi="Arial Narrow"/>
          <w:lang w:val="en-GB"/>
        </w:rPr>
        <w:t>y problems and issues, provide</w:t>
      </w:r>
      <w:r w:rsidRPr="009256A8">
        <w:rPr>
          <w:rFonts w:ascii="Arial Narrow" w:hAnsi="Arial Narrow"/>
          <w:lang w:val="en-GB"/>
        </w:rPr>
        <w:t xml:space="preserve"> analysis and policy r</w:t>
      </w:r>
      <w:r>
        <w:rPr>
          <w:rFonts w:ascii="Arial Narrow" w:hAnsi="Arial Narrow"/>
          <w:lang w:val="en-GB"/>
        </w:rPr>
        <w:t>ecommendations, and establish</w:t>
      </w:r>
      <w:r w:rsidRPr="009256A8">
        <w:rPr>
          <w:rFonts w:ascii="Arial Narrow" w:hAnsi="Arial Narrow"/>
          <w:lang w:val="en-GB"/>
        </w:rPr>
        <w:t xml:space="preserve"> monitoring and feedback mechanisms to determine the effect</w:t>
      </w:r>
      <w:r>
        <w:rPr>
          <w:rFonts w:ascii="Arial Narrow" w:hAnsi="Arial Narrow"/>
          <w:lang w:val="en-GB"/>
        </w:rPr>
        <w:t>iveness of the government policies</w:t>
      </w:r>
      <w:r w:rsidRPr="009256A8">
        <w:rPr>
          <w:rFonts w:ascii="Arial Narrow" w:hAnsi="Arial Narrow"/>
          <w:lang w:val="en-GB"/>
        </w:rPr>
        <w:t>.</w:t>
      </w:r>
    </w:p>
    <w:p w14:paraId="0DD714C1" w14:textId="77777777" w:rsidR="00206C31" w:rsidRDefault="00206C31" w:rsidP="00206C31">
      <w:pPr>
        <w:rPr>
          <w:rFonts w:ascii="Arial Narrow" w:hAnsi="Arial Narrow"/>
          <w:lang w:val="en-GB"/>
        </w:rPr>
      </w:pPr>
      <w:r w:rsidRPr="009256A8">
        <w:rPr>
          <w:rFonts w:ascii="Arial Narrow" w:hAnsi="Arial Narrow"/>
          <w:lang w:val="en-GB"/>
        </w:rPr>
        <w:t xml:space="preserve"> </w:t>
      </w:r>
    </w:p>
    <w:p w14:paraId="0DD714C2" w14:textId="77777777" w:rsidR="00206C31" w:rsidRPr="00511FE0" w:rsidRDefault="00206C31" w:rsidP="00206C31">
      <w:pPr>
        <w:rPr>
          <w:rFonts w:ascii="Arial Narrow" w:hAnsi="Arial Narrow"/>
          <w:lang w:val="en-GB"/>
        </w:rPr>
      </w:pPr>
      <w:r>
        <w:rPr>
          <w:rFonts w:ascii="Arial Narrow" w:hAnsi="Arial Narrow"/>
          <w:lang w:val="en-GB"/>
        </w:rPr>
        <w:t>More specific objectives of the</w:t>
      </w:r>
      <w:r w:rsidRPr="00511FE0">
        <w:rPr>
          <w:rFonts w:ascii="Arial Narrow" w:hAnsi="Arial Narrow"/>
          <w:lang w:val="en-GB"/>
        </w:rPr>
        <w:t xml:space="preserve"> Centre</w:t>
      </w:r>
      <w:r>
        <w:rPr>
          <w:rFonts w:ascii="Arial Narrow" w:hAnsi="Arial Narrow"/>
          <w:lang w:val="en-GB"/>
        </w:rPr>
        <w:t xml:space="preserve"> included</w:t>
      </w:r>
      <w:r w:rsidRPr="00511FE0">
        <w:rPr>
          <w:rFonts w:ascii="Arial Narrow" w:hAnsi="Arial Narrow"/>
          <w:lang w:val="en-GB"/>
        </w:rPr>
        <w:t>:</w:t>
      </w:r>
    </w:p>
    <w:p w14:paraId="0DD714C3" w14:textId="77777777" w:rsidR="00206C31" w:rsidRPr="00B22360" w:rsidRDefault="00206C31" w:rsidP="004B6E0A">
      <w:pPr>
        <w:pStyle w:val="ListParagraph"/>
        <w:numPr>
          <w:ilvl w:val="0"/>
          <w:numId w:val="68"/>
        </w:numPr>
        <w:spacing w:before="60" w:after="60" w:line="240" w:lineRule="auto"/>
        <w:contextualSpacing/>
        <w:jc w:val="left"/>
        <w:rPr>
          <w:rFonts w:ascii="Arial Narrow" w:hAnsi="Arial Narrow"/>
          <w:sz w:val="24"/>
          <w:szCs w:val="24"/>
        </w:rPr>
      </w:pPr>
      <w:r w:rsidRPr="00B22360">
        <w:rPr>
          <w:rFonts w:ascii="Arial Narrow" w:hAnsi="Arial Narrow"/>
          <w:sz w:val="24"/>
          <w:szCs w:val="24"/>
        </w:rPr>
        <w:t>supporting policy formulation and implementation processes through the provision of high-quality analytical and advisory services;</w:t>
      </w:r>
    </w:p>
    <w:p w14:paraId="0DD714C4" w14:textId="77777777" w:rsidR="00206C31" w:rsidRPr="00B22360" w:rsidRDefault="00206C31" w:rsidP="004B6E0A">
      <w:pPr>
        <w:pStyle w:val="ListParagraph"/>
        <w:numPr>
          <w:ilvl w:val="0"/>
          <w:numId w:val="68"/>
        </w:numPr>
        <w:spacing w:before="60" w:after="60" w:line="240" w:lineRule="auto"/>
        <w:contextualSpacing/>
        <w:jc w:val="left"/>
        <w:rPr>
          <w:rFonts w:ascii="Arial Narrow" w:hAnsi="Arial Narrow"/>
          <w:sz w:val="24"/>
          <w:szCs w:val="24"/>
        </w:rPr>
      </w:pPr>
      <w:r w:rsidRPr="00B22360">
        <w:rPr>
          <w:rFonts w:ascii="Arial Narrow" w:hAnsi="Arial Narrow"/>
          <w:sz w:val="24"/>
          <w:szCs w:val="24"/>
        </w:rPr>
        <w:t xml:space="preserve">building capacity of executive authorities, local governments, nongovernmental organisations </w:t>
      </w:r>
      <w:r>
        <w:rPr>
          <w:rFonts w:ascii="Arial Narrow" w:hAnsi="Arial Narrow"/>
          <w:sz w:val="24"/>
          <w:szCs w:val="24"/>
        </w:rPr>
        <w:t>in the area of</w:t>
      </w:r>
      <w:r w:rsidRPr="00B22360">
        <w:rPr>
          <w:rFonts w:ascii="Arial Narrow" w:hAnsi="Arial Narrow"/>
          <w:sz w:val="24"/>
          <w:szCs w:val="24"/>
        </w:rPr>
        <w:t xml:space="preserve"> prac</w:t>
      </w:r>
      <w:r>
        <w:rPr>
          <w:rFonts w:ascii="Arial Narrow" w:hAnsi="Arial Narrow"/>
          <w:sz w:val="24"/>
          <w:szCs w:val="24"/>
        </w:rPr>
        <w:t>tical implementation of reforms</w:t>
      </w:r>
      <w:r w:rsidRPr="00B22360">
        <w:rPr>
          <w:rFonts w:ascii="Arial Narrow" w:hAnsi="Arial Narrow"/>
          <w:sz w:val="24"/>
          <w:szCs w:val="24"/>
        </w:rPr>
        <w:t>;</w:t>
      </w:r>
      <w:r>
        <w:rPr>
          <w:rFonts w:ascii="Arial Narrow" w:hAnsi="Arial Narrow"/>
          <w:sz w:val="24"/>
          <w:szCs w:val="24"/>
        </w:rPr>
        <w:t xml:space="preserve"> and</w:t>
      </w:r>
    </w:p>
    <w:p w14:paraId="0DD714C5" w14:textId="77777777" w:rsidR="00206C31" w:rsidRPr="00206C31" w:rsidRDefault="00206C31" w:rsidP="004B6E0A">
      <w:pPr>
        <w:pStyle w:val="ListParagraph"/>
        <w:numPr>
          <w:ilvl w:val="0"/>
          <w:numId w:val="68"/>
        </w:numPr>
        <w:spacing w:before="60" w:after="60" w:line="240" w:lineRule="auto"/>
        <w:contextualSpacing/>
        <w:jc w:val="left"/>
        <w:rPr>
          <w:rFonts w:ascii="Arial Narrow" w:hAnsi="Arial Narrow"/>
          <w:sz w:val="24"/>
          <w:szCs w:val="24"/>
        </w:rPr>
      </w:pPr>
      <w:r w:rsidRPr="00B22360">
        <w:rPr>
          <w:rFonts w:ascii="Arial Narrow" w:hAnsi="Arial Narrow"/>
          <w:sz w:val="24"/>
          <w:szCs w:val="24"/>
        </w:rPr>
        <w:t>expanding public dialogue on the realisation of reforms initiated by the President, the Verkhovna Rada, and the Government.</w:t>
      </w:r>
    </w:p>
    <w:p w14:paraId="0DD714C6" w14:textId="77777777" w:rsidR="00206C31" w:rsidRPr="009256A8" w:rsidRDefault="00206C31" w:rsidP="00206C31">
      <w:pPr>
        <w:spacing w:before="120"/>
        <w:rPr>
          <w:rFonts w:ascii="Arial Narrow" w:hAnsi="Arial Narrow"/>
          <w:lang w:val="en-GB"/>
        </w:rPr>
      </w:pPr>
      <w:r>
        <w:rPr>
          <w:rFonts w:ascii="Arial Narrow" w:hAnsi="Arial Narrow"/>
          <w:lang w:val="en-GB"/>
        </w:rPr>
        <w:t>To achieve these objectives,</w:t>
      </w:r>
      <w:r w:rsidRPr="00511FE0">
        <w:rPr>
          <w:rFonts w:ascii="Arial Narrow" w:hAnsi="Arial Narrow"/>
          <w:lang w:val="en-GB"/>
        </w:rPr>
        <w:t xml:space="preserve"> t</w:t>
      </w:r>
      <w:r>
        <w:rPr>
          <w:rFonts w:ascii="Arial Narrow" w:hAnsi="Arial Narrow"/>
          <w:lang w:val="en-GB"/>
        </w:rPr>
        <w:t>he Centre has undertaken a number of various activities</w:t>
      </w:r>
      <w:r w:rsidRPr="00511FE0">
        <w:rPr>
          <w:rFonts w:ascii="Arial Narrow" w:hAnsi="Arial Narrow"/>
          <w:lang w:val="en-GB"/>
        </w:rPr>
        <w:t xml:space="preserve"> which comprised in-house expertise of the draft laws or o</w:t>
      </w:r>
      <w:r>
        <w:rPr>
          <w:rFonts w:ascii="Arial Narrow" w:hAnsi="Arial Narrow"/>
          <w:lang w:val="en-GB"/>
        </w:rPr>
        <w:t>ther legal instruments in response to</w:t>
      </w:r>
      <w:r w:rsidRPr="00511FE0">
        <w:rPr>
          <w:rFonts w:ascii="Arial Narrow" w:hAnsi="Arial Narrow"/>
          <w:lang w:val="en-GB"/>
        </w:rPr>
        <w:t xml:space="preserve"> request</w:t>
      </w:r>
      <w:r>
        <w:rPr>
          <w:rFonts w:ascii="Arial Narrow" w:hAnsi="Arial Narrow"/>
          <w:lang w:val="en-GB"/>
        </w:rPr>
        <w:t>s of the Government</w:t>
      </w:r>
      <w:r w:rsidRPr="00511FE0">
        <w:rPr>
          <w:rFonts w:ascii="Arial Narrow" w:hAnsi="Arial Narrow"/>
          <w:lang w:val="en-GB"/>
        </w:rPr>
        <w:t>, President’s staff or Verkhovna Rada; holdin</w:t>
      </w:r>
      <w:r>
        <w:rPr>
          <w:rFonts w:ascii="Arial Narrow" w:hAnsi="Arial Narrow"/>
          <w:lang w:val="en-GB"/>
        </w:rPr>
        <w:t>g training seminars to strengthen capacity</w:t>
      </w:r>
      <w:r w:rsidRPr="00511FE0">
        <w:rPr>
          <w:rFonts w:ascii="Arial Narrow" w:hAnsi="Arial Narrow"/>
          <w:lang w:val="en-GB"/>
        </w:rPr>
        <w:t xml:space="preserve"> of </w:t>
      </w:r>
      <w:r>
        <w:rPr>
          <w:rFonts w:ascii="Arial Narrow" w:hAnsi="Arial Narrow"/>
          <w:lang w:val="en-GB"/>
        </w:rPr>
        <w:t xml:space="preserve">the </w:t>
      </w:r>
      <w:r w:rsidRPr="00511FE0">
        <w:rPr>
          <w:rFonts w:ascii="Arial Narrow" w:hAnsi="Arial Narrow"/>
          <w:lang w:val="en-GB"/>
        </w:rPr>
        <w:t xml:space="preserve">Ukrainian authorities; </w:t>
      </w:r>
      <w:r>
        <w:rPr>
          <w:rFonts w:ascii="Arial Narrow" w:hAnsi="Arial Narrow"/>
          <w:lang w:val="en-GB"/>
        </w:rPr>
        <w:t xml:space="preserve">preparation of </w:t>
      </w:r>
      <w:r w:rsidRPr="00511FE0">
        <w:rPr>
          <w:rFonts w:ascii="Arial Narrow" w:hAnsi="Arial Narrow"/>
          <w:lang w:val="en-GB"/>
        </w:rPr>
        <w:t>publications, work</w:t>
      </w:r>
      <w:r>
        <w:rPr>
          <w:rFonts w:ascii="Arial Narrow" w:hAnsi="Arial Narrow"/>
          <w:lang w:val="en-GB"/>
        </w:rPr>
        <w:t>ing and advisory papers</w:t>
      </w:r>
      <w:r w:rsidRPr="00511FE0">
        <w:rPr>
          <w:rFonts w:ascii="Arial Narrow" w:hAnsi="Arial Narrow"/>
          <w:lang w:val="en-GB"/>
        </w:rPr>
        <w:t xml:space="preserve"> for top governm</w:t>
      </w:r>
      <w:r>
        <w:rPr>
          <w:rFonts w:ascii="Arial Narrow" w:hAnsi="Arial Narrow"/>
          <w:lang w:val="en-GB"/>
        </w:rPr>
        <w:t>ent officials,</w:t>
      </w:r>
      <w:r w:rsidRPr="00511FE0">
        <w:rPr>
          <w:rFonts w:ascii="Arial Narrow" w:hAnsi="Arial Narrow"/>
          <w:lang w:val="en-GB"/>
        </w:rPr>
        <w:t xml:space="preserve"> civil servants, as we</w:t>
      </w:r>
      <w:r>
        <w:rPr>
          <w:rFonts w:ascii="Arial Narrow" w:hAnsi="Arial Narrow"/>
          <w:lang w:val="en-GB"/>
        </w:rPr>
        <w:t>ll as the general</w:t>
      </w:r>
      <w:r w:rsidRPr="00511FE0">
        <w:rPr>
          <w:rFonts w:ascii="Arial Narrow" w:hAnsi="Arial Narrow"/>
          <w:lang w:val="en-GB"/>
        </w:rPr>
        <w:t xml:space="preserve"> public.</w:t>
      </w:r>
    </w:p>
    <w:p w14:paraId="0DD714C7" w14:textId="77777777" w:rsidR="00206C31" w:rsidRPr="009256A8" w:rsidRDefault="00206C31" w:rsidP="00206C31">
      <w:pPr>
        <w:spacing w:before="120"/>
        <w:rPr>
          <w:rFonts w:ascii="Arial Narrow" w:hAnsi="Arial Narrow"/>
          <w:lang w:val="en-GB"/>
        </w:rPr>
      </w:pPr>
      <w:r>
        <w:rPr>
          <w:rFonts w:ascii="Arial Narrow" w:hAnsi="Arial Narrow"/>
          <w:lang w:val="en-GB"/>
        </w:rPr>
        <w:t>The project identified the critical weaknesses and bottlenecks in</w:t>
      </w:r>
      <w:r w:rsidRPr="009256A8">
        <w:rPr>
          <w:rFonts w:ascii="Arial Narrow" w:hAnsi="Arial Narrow"/>
          <w:lang w:val="en-GB"/>
        </w:rPr>
        <w:t xml:space="preserve"> econom</w:t>
      </w:r>
      <w:r>
        <w:rPr>
          <w:rFonts w:ascii="Arial Narrow" w:hAnsi="Arial Narrow"/>
          <w:lang w:val="en-GB"/>
        </w:rPr>
        <w:t>ic and social systems and provided recommendations how they can be addressed</w:t>
      </w:r>
      <w:r w:rsidRPr="009256A8">
        <w:rPr>
          <w:rFonts w:ascii="Arial Narrow" w:hAnsi="Arial Narrow"/>
          <w:lang w:val="en-GB"/>
        </w:rPr>
        <w:t xml:space="preserve"> to sustain economic growth and</w:t>
      </w:r>
      <w:r>
        <w:rPr>
          <w:rFonts w:ascii="Arial Narrow" w:hAnsi="Arial Narrow"/>
          <w:lang w:val="en-GB"/>
        </w:rPr>
        <w:t xml:space="preserve"> social development. The priority areas of support were selected</w:t>
      </w:r>
      <w:r w:rsidRPr="009256A8">
        <w:rPr>
          <w:rFonts w:ascii="Arial Narrow" w:hAnsi="Arial Narrow"/>
          <w:lang w:val="en-GB"/>
        </w:rPr>
        <w:t xml:space="preserve"> </w:t>
      </w:r>
      <w:r>
        <w:rPr>
          <w:rFonts w:ascii="Arial Narrow" w:hAnsi="Arial Narrow"/>
          <w:lang w:val="en-GB"/>
        </w:rPr>
        <w:t>taking into consideration</w:t>
      </w:r>
      <w:r w:rsidRPr="009256A8">
        <w:rPr>
          <w:rFonts w:ascii="Arial Narrow" w:hAnsi="Arial Narrow"/>
          <w:lang w:val="en-GB"/>
        </w:rPr>
        <w:t xml:space="preserve"> the Government Action Programme, other national strategic documents in the field of social and economic development, national poverty reduction strategies and EU-Ukraine documents, including the National Indicative Programmes and EU-Ukraine Asso</w:t>
      </w:r>
      <w:r>
        <w:rPr>
          <w:rFonts w:ascii="Arial Narrow" w:hAnsi="Arial Narrow"/>
          <w:lang w:val="en-GB"/>
        </w:rPr>
        <w:t>ciation Agenda Priorities. The</w:t>
      </w:r>
      <w:r w:rsidRPr="009256A8">
        <w:rPr>
          <w:rFonts w:ascii="Arial Narrow" w:hAnsi="Arial Narrow"/>
          <w:lang w:val="en-GB"/>
        </w:rPr>
        <w:t xml:space="preserve"> areas </w:t>
      </w:r>
      <w:r>
        <w:rPr>
          <w:rFonts w:ascii="Arial Narrow" w:hAnsi="Arial Narrow"/>
          <w:lang w:val="en-GB"/>
        </w:rPr>
        <w:t>of focus included</w:t>
      </w:r>
      <w:r w:rsidRPr="009256A8">
        <w:rPr>
          <w:rFonts w:ascii="Arial Narrow" w:hAnsi="Arial Narrow"/>
          <w:lang w:val="en-GB"/>
        </w:rPr>
        <w:t>:</w:t>
      </w:r>
    </w:p>
    <w:p w14:paraId="0DD714C8" w14:textId="77777777" w:rsidR="00206C31" w:rsidRPr="009256A8" w:rsidRDefault="00206C31" w:rsidP="004B6E0A">
      <w:pPr>
        <w:pStyle w:val="ListBullet"/>
        <w:keepLines/>
        <w:numPr>
          <w:ilvl w:val="0"/>
          <w:numId w:val="67"/>
        </w:numPr>
        <w:overflowPunct w:val="0"/>
        <w:autoSpaceDE w:val="0"/>
        <w:autoSpaceDN w:val="0"/>
        <w:adjustRightInd w:val="0"/>
        <w:spacing w:before="60" w:after="60"/>
        <w:textAlignment w:val="baseline"/>
        <w:rPr>
          <w:rFonts w:ascii="Arial Narrow" w:hAnsi="Arial Narrow"/>
          <w:lang w:val="en-GB"/>
        </w:rPr>
      </w:pPr>
      <w:r w:rsidRPr="009256A8">
        <w:rPr>
          <w:rFonts w:ascii="Arial Narrow" w:hAnsi="Arial Narrow"/>
          <w:lang w:val="en-GB"/>
        </w:rPr>
        <w:lastRenderedPageBreak/>
        <w:t>International integration,</w:t>
      </w:r>
    </w:p>
    <w:p w14:paraId="0DD714C9" w14:textId="77777777" w:rsidR="00206C31" w:rsidRPr="009256A8" w:rsidRDefault="00206C31" w:rsidP="004B6E0A">
      <w:pPr>
        <w:pStyle w:val="ListBullet"/>
        <w:keepLines/>
        <w:numPr>
          <w:ilvl w:val="0"/>
          <w:numId w:val="67"/>
        </w:numPr>
        <w:overflowPunct w:val="0"/>
        <w:autoSpaceDE w:val="0"/>
        <w:autoSpaceDN w:val="0"/>
        <w:adjustRightInd w:val="0"/>
        <w:spacing w:before="60" w:after="60"/>
        <w:textAlignment w:val="baseline"/>
        <w:rPr>
          <w:rFonts w:ascii="Arial Narrow" w:hAnsi="Arial Narrow"/>
          <w:lang w:val="en-GB"/>
        </w:rPr>
      </w:pPr>
      <w:r w:rsidRPr="009256A8">
        <w:rPr>
          <w:rFonts w:ascii="Arial Narrow" w:hAnsi="Arial Narrow"/>
          <w:lang w:val="en-GB"/>
        </w:rPr>
        <w:t>Macroeconomic and regulatory policies,</w:t>
      </w:r>
    </w:p>
    <w:p w14:paraId="0DD714CA" w14:textId="77777777" w:rsidR="00206C31" w:rsidRPr="009256A8" w:rsidRDefault="00206C31" w:rsidP="004B6E0A">
      <w:pPr>
        <w:pStyle w:val="ListBullet"/>
        <w:keepLines/>
        <w:numPr>
          <w:ilvl w:val="0"/>
          <w:numId w:val="67"/>
        </w:numPr>
        <w:overflowPunct w:val="0"/>
        <w:autoSpaceDE w:val="0"/>
        <w:autoSpaceDN w:val="0"/>
        <w:adjustRightInd w:val="0"/>
        <w:spacing w:before="60" w:after="60"/>
        <w:textAlignment w:val="baseline"/>
        <w:rPr>
          <w:rFonts w:ascii="Arial Narrow" w:hAnsi="Arial Narrow"/>
          <w:lang w:val="en-GB"/>
        </w:rPr>
      </w:pPr>
      <w:r w:rsidRPr="009256A8">
        <w:rPr>
          <w:rFonts w:ascii="Arial Narrow" w:hAnsi="Arial Narrow"/>
          <w:lang w:val="en-GB"/>
        </w:rPr>
        <w:t>Monetary and fiscal policies,</w:t>
      </w:r>
    </w:p>
    <w:p w14:paraId="0DD714CB" w14:textId="77777777" w:rsidR="00206C31" w:rsidRPr="009256A8" w:rsidRDefault="00206C31" w:rsidP="004B6E0A">
      <w:pPr>
        <w:pStyle w:val="ListBullet"/>
        <w:keepLines/>
        <w:numPr>
          <w:ilvl w:val="0"/>
          <w:numId w:val="67"/>
        </w:numPr>
        <w:overflowPunct w:val="0"/>
        <w:autoSpaceDE w:val="0"/>
        <w:autoSpaceDN w:val="0"/>
        <w:adjustRightInd w:val="0"/>
        <w:spacing w:before="60" w:after="60"/>
        <w:textAlignment w:val="baseline"/>
        <w:rPr>
          <w:rFonts w:ascii="Arial Narrow" w:hAnsi="Arial Narrow"/>
          <w:lang w:val="en-GB"/>
        </w:rPr>
      </w:pPr>
      <w:r w:rsidRPr="009256A8">
        <w:rPr>
          <w:rFonts w:ascii="Arial Narrow" w:hAnsi="Arial Narrow"/>
          <w:lang w:val="en-GB"/>
        </w:rPr>
        <w:t>Agricultural policy and rural development,</w:t>
      </w:r>
    </w:p>
    <w:p w14:paraId="0DD714CC" w14:textId="77777777" w:rsidR="00206C31" w:rsidRPr="009256A8" w:rsidRDefault="00206C31" w:rsidP="004B6E0A">
      <w:pPr>
        <w:pStyle w:val="ListBullet"/>
        <w:keepLines/>
        <w:numPr>
          <w:ilvl w:val="0"/>
          <w:numId w:val="67"/>
        </w:numPr>
        <w:overflowPunct w:val="0"/>
        <w:autoSpaceDE w:val="0"/>
        <w:autoSpaceDN w:val="0"/>
        <w:adjustRightInd w:val="0"/>
        <w:spacing w:before="60" w:after="60"/>
        <w:textAlignment w:val="baseline"/>
        <w:rPr>
          <w:rFonts w:ascii="Arial Narrow" w:hAnsi="Arial Narrow"/>
          <w:lang w:val="en-GB"/>
        </w:rPr>
      </w:pPr>
      <w:r w:rsidRPr="009256A8">
        <w:rPr>
          <w:rFonts w:ascii="Arial Narrow" w:hAnsi="Arial Narrow"/>
          <w:lang w:val="en-GB"/>
        </w:rPr>
        <w:t>Private sector development.</w:t>
      </w:r>
    </w:p>
    <w:p w14:paraId="0DD714CD" w14:textId="77777777" w:rsidR="00206C31" w:rsidRDefault="00206C31" w:rsidP="00206C31">
      <w:pPr>
        <w:rPr>
          <w:rFonts w:ascii="Arial Narrow" w:hAnsi="Arial Narrow"/>
          <w:lang w:val="en-GB"/>
        </w:rPr>
      </w:pPr>
    </w:p>
    <w:p w14:paraId="0DD714CE" w14:textId="77777777" w:rsidR="00206C31" w:rsidRPr="009256A8" w:rsidRDefault="00206C31" w:rsidP="00206C31">
      <w:pPr>
        <w:rPr>
          <w:rFonts w:ascii="Arial Narrow" w:hAnsi="Arial Narrow"/>
          <w:lang w:val="en-GB"/>
        </w:rPr>
      </w:pPr>
      <w:r>
        <w:rPr>
          <w:rFonts w:ascii="Arial Narrow" w:hAnsi="Arial Narrow"/>
          <w:lang w:val="en-GB"/>
        </w:rPr>
        <w:t>To achieve the objectives in five broad areas outlined above, the project implemented the following interventions</w:t>
      </w:r>
      <w:r w:rsidRPr="009256A8">
        <w:rPr>
          <w:rFonts w:ascii="Arial Narrow" w:hAnsi="Arial Narrow"/>
          <w:lang w:val="en-GB"/>
        </w:rPr>
        <w:t>:</w:t>
      </w:r>
    </w:p>
    <w:p w14:paraId="0DD714CF" w14:textId="77777777" w:rsidR="00206C31" w:rsidRPr="009256A8" w:rsidRDefault="00206C31" w:rsidP="004B6E0A">
      <w:pPr>
        <w:pStyle w:val="ListBullet"/>
        <w:keepLines/>
        <w:numPr>
          <w:ilvl w:val="0"/>
          <w:numId w:val="66"/>
        </w:numPr>
        <w:overflowPunct w:val="0"/>
        <w:autoSpaceDE w:val="0"/>
        <w:autoSpaceDN w:val="0"/>
        <w:adjustRightInd w:val="0"/>
        <w:spacing w:before="60" w:after="60"/>
        <w:textAlignment w:val="baseline"/>
        <w:rPr>
          <w:rFonts w:ascii="Arial Narrow" w:hAnsi="Arial Narrow"/>
          <w:lang w:val="en-GB"/>
        </w:rPr>
      </w:pPr>
      <w:r>
        <w:rPr>
          <w:rFonts w:ascii="Arial Narrow" w:hAnsi="Arial Narrow"/>
          <w:lang w:val="en-GB"/>
        </w:rPr>
        <w:t>Assistance in</w:t>
      </w:r>
      <w:r w:rsidRPr="009256A8">
        <w:rPr>
          <w:rFonts w:ascii="Arial Narrow" w:hAnsi="Arial Narrow"/>
          <w:lang w:val="en-GB"/>
        </w:rPr>
        <w:t xml:space="preserve"> policy formulation and implementation,</w:t>
      </w:r>
    </w:p>
    <w:p w14:paraId="0DD714D0" w14:textId="77777777" w:rsidR="00206C31" w:rsidRPr="009256A8" w:rsidRDefault="00206C31" w:rsidP="004B6E0A">
      <w:pPr>
        <w:pStyle w:val="ListBullet"/>
        <w:keepLines/>
        <w:numPr>
          <w:ilvl w:val="0"/>
          <w:numId w:val="66"/>
        </w:numPr>
        <w:overflowPunct w:val="0"/>
        <w:autoSpaceDE w:val="0"/>
        <w:autoSpaceDN w:val="0"/>
        <w:adjustRightInd w:val="0"/>
        <w:spacing w:before="60" w:after="60"/>
        <w:textAlignment w:val="baseline"/>
        <w:rPr>
          <w:rFonts w:ascii="Arial Narrow" w:hAnsi="Arial Narrow"/>
          <w:lang w:val="en-GB"/>
        </w:rPr>
      </w:pPr>
      <w:r w:rsidRPr="009256A8">
        <w:rPr>
          <w:rFonts w:ascii="Arial Narrow" w:hAnsi="Arial Narrow"/>
          <w:lang w:val="en-GB"/>
        </w:rPr>
        <w:t>Capacity development,</w:t>
      </w:r>
      <w:r>
        <w:rPr>
          <w:rFonts w:ascii="Arial Narrow" w:hAnsi="Arial Narrow"/>
          <w:lang w:val="en-GB"/>
        </w:rPr>
        <w:t xml:space="preserve"> and </w:t>
      </w:r>
    </w:p>
    <w:p w14:paraId="0DD714D1" w14:textId="77777777" w:rsidR="00206C31" w:rsidRPr="009256A8" w:rsidRDefault="00206C31" w:rsidP="004B6E0A">
      <w:pPr>
        <w:pStyle w:val="ListBullet"/>
        <w:keepLines/>
        <w:numPr>
          <w:ilvl w:val="0"/>
          <w:numId w:val="66"/>
        </w:numPr>
        <w:overflowPunct w:val="0"/>
        <w:autoSpaceDE w:val="0"/>
        <w:autoSpaceDN w:val="0"/>
        <w:adjustRightInd w:val="0"/>
        <w:spacing w:before="60" w:after="60"/>
        <w:textAlignment w:val="baseline"/>
        <w:rPr>
          <w:rFonts w:ascii="Arial Narrow" w:hAnsi="Arial Narrow"/>
          <w:lang w:val="en-GB"/>
        </w:rPr>
      </w:pPr>
      <w:r w:rsidRPr="009256A8">
        <w:rPr>
          <w:rFonts w:ascii="Arial Narrow" w:hAnsi="Arial Narrow"/>
          <w:lang w:val="en-GB"/>
        </w:rPr>
        <w:t>Expanding public dialogue and advocating reforms.</w:t>
      </w:r>
    </w:p>
    <w:p w14:paraId="0DD714D2" w14:textId="77777777" w:rsidR="00640C85" w:rsidRDefault="00640C85" w:rsidP="00476ADF">
      <w:pPr>
        <w:spacing w:before="120"/>
        <w:rPr>
          <w:rFonts w:ascii="Arial Narrow" w:hAnsi="Arial Narrow"/>
          <w:b/>
        </w:rPr>
      </w:pPr>
      <w:bookmarkStart w:id="75" w:name="_Toc296422188"/>
    </w:p>
    <w:p w14:paraId="0DD714D3" w14:textId="77777777" w:rsidR="00206C31" w:rsidRPr="00476ADF" w:rsidRDefault="00206C31" w:rsidP="00476ADF">
      <w:pPr>
        <w:spacing w:before="120"/>
        <w:rPr>
          <w:rFonts w:ascii="Arial Narrow" w:hAnsi="Arial Narrow"/>
          <w:b/>
        </w:rPr>
      </w:pPr>
      <w:r w:rsidRPr="00476ADF">
        <w:rPr>
          <w:rFonts w:ascii="Arial Narrow" w:hAnsi="Arial Narrow"/>
          <w:b/>
        </w:rPr>
        <w:t>Evaluation of UNDP contribution to outcome</w:t>
      </w:r>
      <w:bookmarkEnd w:id="75"/>
    </w:p>
    <w:p w14:paraId="0DD714D4" w14:textId="77777777" w:rsidR="00206C31" w:rsidRPr="009256A8" w:rsidRDefault="00206C31" w:rsidP="00206C31">
      <w:pPr>
        <w:rPr>
          <w:rFonts w:ascii="Arial Narrow" w:hAnsi="Arial Narrow"/>
          <w:lang w:val="en-GB"/>
        </w:rPr>
      </w:pPr>
    </w:p>
    <w:p w14:paraId="0DD714D5" w14:textId="77777777" w:rsidR="00206C31" w:rsidRPr="009256A8" w:rsidRDefault="00206C31" w:rsidP="00206C31">
      <w:pPr>
        <w:rPr>
          <w:rFonts w:ascii="Arial Narrow" w:hAnsi="Arial Narrow"/>
          <w:lang w:val="en-GB"/>
        </w:rPr>
      </w:pPr>
      <w:r w:rsidRPr="009256A8">
        <w:rPr>
          <w:rFonts w:ascii="Arial Narrow" w:hAnsi="Arial Narrow"/>
          <w:lang w:val="en-GB"/>
        </w:rPr>
        <w:t xml:space="preserve">The project was expected to contribute to the CPAP outcome of </w:t>
      </w:r>
      <w:r w:rsidRPr="009256A8">
        <w:rPr>
          <w:rFonts w:ascii="Arial Narrow" w:hAnsi="Arial Narrow"/>
          <w:b/>
          <w:lang w:val="en-GB"/>
        </w:rPr>
        <w:t>sustainable economic development through pro-poor policy reform</w:t>
      </w:r>
      <w:r w:rsidRPr="009256A8">
        <w:rPr>
          <w:rFonts w:ascii="Arial Narrow" w:hAnsi="Arial Narrow"/>
          <w:lang w:val="en-GB"/>
        </w:rPr>
        <w:t xml:space="preserve">. Overall, the actual project outputs were somewhat relevant to this outcome.  </w:t>
      </w:r>
    </w:p>
    <w:p w14:paraId="0DD714D6" w14:textId="77777777" w:rsidR="00206C31" w:rsidRPr="009256A8" w:rsidRDefault="00206C31" w:rsidP="00206C31">
      <w:pPr>
        <w:rPr>
          <w:rFonts w:ascii="Arial Narrow" w:hAnsi="Arial Narrow"/>
          <w:lang w:val="en-GB"/>
        </w:rPr>
      </w:pPr>
    </w:p>
    <w:p w14:paraId="0DD714D7" w14:textId="77777777" w:rsidR="00206C31" w:rsidRPr="009256A8" w:rsidRDefault="00206C31" w:rsidP="00206C31">
      <w:pPr>
        <w:rPr>
          <w:rFonts w:ascii="Arial Narrow" w:hAnsi="Arial Narrow"/>
          <w:lang w:val="en-GB"/>
        </w:rPr>
      </w:pPr>
      <w:r w:rsidRPr="009256A8">
        <w:rPr>
          <w:rFonts w:ascii="Arial Narrow" w:hAnsi="Arial Narrow"/>
          <w:lang w:val="en-GB"/>
        </w:rPr>
        <w:t xml:space="preserve">BRAAC activities in areas of international integration, monetary and fiscal policies, agricultural policy and rural development were relevant to the achievement of sustainable economic development through pro-poor policies: </w:t>
      </w:r>
    </w:p>
    <w:p w14:paraId="0DD714D8" w14:textId="77777777" w:rsidR="00206C31" w:rsidRPr="009256A8" w:rsidRDefault="00206C31" w:rsidP="004B6E0A">
      <w:pPr>
        <w:pStyle w:val="ListBullet"/>
        <w:keepLines/>
        <w:numPr>
          <w:ilvl w:val="0"/>
          <w:numId w:val="65"/>
        </w:numPr>
        <w:overflowPunct w:val="0"/>
        <w:autoSpaceDE w:val="0"/>
        <w:autoSpaceDN w:val="0"/>
        <w:adjustRightInd w:val="0"/>
        <w:spacing w:before="60" w:after="60"/>
        <w:textAlignment w:val="baseline"/>
        <w:rPr>
          <w:rFonts w:ascii="Arial Narrow" w:hAnsi="Arial Narrow"/>
          <w:lang w:val="en-GB"/>
        </w:rPr>
      </w:pPr>
      <w:r w:rsidRPr="009256A8">
        <w:rPr>
          <w:rFonts w:ascii="Arial Narrow" w:hAnsi="Arial Narrow"/>
          <w:lang w:val="en-GB"/>
        </w:rPr>
        <w:t>In the area of international integration, BRAAC activities were focused on issues of WTO accession of Ukraine. Foreign trade stimulates competition, increases society welfare and contributes to poverty reduction.</w:t>
      </w:r>
    </w:p>
    <w:p w14:paraId="0DD714D9" w14:textId="77777777" w:rsidR="00206C31" w:rsidRPr="009256A8" w:rsidRDefault="00206C31" w:rsidP="004B6E0A">
      <w:pPr>
        <w:pStyle w:val="ListBullet"/>
        <w:keepLines/>
        <w:numPr>
          <w:ilvl w:val="0"/>
          <w:numId w:val="65"/>
        </w:numPr>
        <w:overflowPunct w:val="0"/>
        <w:autoSpaceDE w:val="0"/>
        <w:autoSpaceDN w:val="0"/>
        <w:adjustRightInd w:val="0"/>
        <w:spacing w:before="60" w:after="60"/>
        <w:textAlignment w:val="baseline"/>
        <w:rPr>
          <w:rFonts w:ascii="Arial Narrow" w:hAnsi="Arial Narrow"/>
          <w:lang w:val="en-GB"/>
        </w:rPr>
      </w:pPr>
      <w:r w:rsidRPr="009256A8">
        <w:rPr>
          <w:rFonts w:ascii="Arial Narrow" w:hAnsi="Arial Narrow"/>
          <w:lang w:val="en-GB"/>
        </w:rPr>
        <w:t>Within monetary and fiscal policies area, BRAA</w:t>
      </w:r>
      <w:r>
        <w:rPr>
          <w:rFonts w:ascii="Arial Narrow" w:hAnsi="Arial Narrow"/>
          <w:lang w:val="en-GB"/>
        </w:rPr>
        <w:t>C activities were</w:t>
      </w:r>
      <w:r w:rsidRPr="009256A8">
        <w:rPr>
          <w:rFonts w:ascii="Arial Narrow" w:hAnsi="Arial Narrow"/>
          <w:lang w:val="en-GB"/>
        </w:rPr>
        <w:t xml:space="preserve"> focused </w:t>
      </w:r>
      <w:r>
        <w:rPr>
          <w:rFonts w:ascii="Arial Narrow" w:hAnsi="Arial Narrow"/>
          <w:lang w:val="en-GB"/>
        </w:rPr>
        <w:t xml:space="preserve">in particular </w:t>
      </w:r>
      <w:r w:rsidRPr="009256A8">
        <w:rPr>
          <w:rFonts w:ascii="Arial Narrow" w:hAnsi="Arial Narrow"/>
          <w:lang w:val="en-GB"/>
        </w:rPr>
        <w:t>on advocating pension reform. First, pension re</w:t>
      </w:r>
      <w:r>
        <w:rPr>
          <w:rFonts w:ascii="Arial Narrow" w:hAnsi="Arial Narrow"/>
          <w:lang w:val="en-GB"/>
        </w:rPr>
        <w:t>form is a</w:t>
      </w:r>
      <w:r w:rsidRPr="009256A8">
        <w:rPr>
          <w:rFonts w:ascii="Arial Narrow" w:hAnsi="Arial Narrow"/>
          <w:lang w:val="en-GB"/>
        </w:rPr>
        <w:t xml:space="preserve"> critical measure to ensure fiscal stability in Ukraine. Second, pension reform is an opportunity to improve </w:t>
      </w:r>
      <w:r>
        <w:rPr>
          <w:rFonts w:ascii="Arial Narrow" w:hAnsi="Arial Narrow"/>
          <w:lang w:val="en-GB"/>
        </w:rPr>
        <w:t xml:space="preserve">the </w:t>
      </w:r>
      <w:r w:rsidRPr="009256A8">
        <w:rPr>
          <w:rFonts w:ascii="Arial Narrow" w:hAnsi="Arial Narrow"/>
          <w:lang w:val="en-GB"/>
        </w:rPr>
        <w:t>w</w:t>
      </w:r>
      <w:r>
        <w:rPr>
          <w:rFonts w:ascii="Arial Narrow" w:hAnsi="Arial Narrow"/>
          <w:lang w:val="en-GB"/>
        </w:rPr>
        <w:t>elfare of the elderly by making the pension system more diverse, effective and better targeted.</w:t>
      </w:r>
    </w:p>
    <w:p w14:paraId="0DD714DA" w14:textId="77777777" w:rsidR="00206C31" w:rsidRPr="009256A8" w:rsidRDefault="00206C31" w:rsidP="004B6E0A">
      <w:pPr>
        <w:pStyle w:val="ListBullet"/>
        <w:keepLines/>
        <w:numPr>
          <w:ilvl w:val="0"/>
          <w:numId w:val="65"/>
        </w:numPr>
        <w:overflowPunct w:val="0"/>
        <w:autoSpaceDE w:val="0"/>
        <w:autoSpaceDN w:val="0"/>
        <w:adjustRightInd w:val="0"/>
        <w:spacing w:before="60" w:after="60"/>
        <w:textAlignment w:val="baseline"/>
        <w:rPr>
          <w:rFonts w:ascii="Arial Narrow" w:hAnsi="Arial Narrow"/>
          <w:lang w:val="en-GB"/>
        </w:rPr>
      </w:pPr>
      <w:r w:rsidRPr="009256A8">
        <w:rPr>
          <w:rFonts w:ascii="Arial Narrow" w:hAnsi="Arial Narrow"/>
          <w:lang w:val="en-GB"/>
        </w:rPr>
        <w:t xml:space="preserve">Within the area of agricultural and rural development, BRAAC has established good working cooperation with the Ministry of Agriculture </w:t>
      </w:r>
      <w:r>
        <w:rPr>
          <w:rFonts w:ascii="Arial Narrow" w:hAnsi="Arial Narrow"/>
          <w:lang w:val="en-GB"/>
        </w:rPr>
        <w:t>and provided support</w:t>
      </w:r>
      <w:r w:rsidRPr="009256A8">
        <w:rPr>
          <w:rFonts w:ascii="Arial Narrow" w:hAnsi="Arial Narrow"/>
          <w:lang w:val="en-GB"/>
        </w:rPr>
        <w:t xml:space="preserve"> in elaborating agricultural policies on </w:t>
      </w:r>
      <w:r>
        <w:rPr>
          <w:rFonts w:ascii="Arial Narrow" w:hAnsi="Arial Narrow"/>
          <w:lang w:val="en-GB"/>
        </w:rPr>
        <w:t xml:space="preserve">a </w:t>
      </w:r>
      <w:r w:rsidRPr="009256A8">
        <w:rPr>
          <w:rFonts w:ascii="Arial Narrow" w:hAnsi="Arial Narrow"/>
          <w:lang w:val="en-GB"/>
        </w:rPr>
        <w:t>day-to-day basis. Promoting sustainab</w:t>
      </w:r>
      <w:r>
        <w:rPr>
          <w:rFonts w:ascii="Arial Narrow" w:hAnsi="Arial Narrow"/>
          <w:lang w:val="en-GB"/>
        </w:rPr>
        <w:t>le agricultural development</w:t>
      </w:r>
      <w:r w:rsidRPr="009256A8">
        <w:rPr>
          <w:rFonts w:ascii="Arial Narrow" w:hAnsi="Arial Narrow"/>
          <w:lang w:val="en-GB"/>
        </w:rPr>
        <w:t xml:space="preserve"> contribute</w:t>
      </w:r>
      <w:r>
        <w:rPr>
          <w:rFonts w:ascii="Arial Narrow" w:hAnsi="Arial Narrow"/>
          <w:lang w:val="en-GB"/>
        </w:rPr>
        <w:t>s</w:t>
      </w:r>
      <w:r w:rsidRPr="009256A8">
        <w:rPr>
          <w:rFonts w:ascii="Arial Narrow" w:hAnsi="Arial Narrow"/>
          <w:lang w:val="en-GB"/>
        </w:rPr>
        <w:t xml:space="preserve"> to </w:t>
      </w:r>
      <w:r>
        <w:rPr>
          <w:rFonts w:ascii="Arial Narrow" w:hAnsi="Arial Narrow"/>
          <w:lang w:val="en-GB"/>
        </w:rPr>
        <w:t>increased human development opportunities for the</w:t>
      </w:r>
      <w:r w:rsidRPr="009256A8">
        <w:rPr>
          <w:rFonts w:ascii="Arial Narrow" w:hAnsi="Arial Narrow"/>
          <w:lang w:val="en-GB"/>
        </w:rPr>
        <w:t xml:space="preserve"> rural residents.</w:t>
      </w:r>
    </w:p>
    <w:p w14:paraId="0DD714DB" w14:textId="77777777" w:rsidR="00206C31" w:rsidRPr="009256A8" w:rsidRDefault="00206C31" w:rsidP="00206C31">
      <w:pPr>
        <w:rPr>
          <w:rFonts w:ascii="Arial Narrow" w:hAnsi="Arial Narrow"/>
          <w:lang w:val="en-GB"/>
        </w:rPr>
      </w:pPr>
    </w:p>
    <w:p w14:paraId="0DD714DC" w14:textId="77777777" w:rsidR="00206C31" w:rsidRPr="009256A8" w:rsidRDefault="00206C31" w:rsidP="00206C31">
      <w:pPr>
        <w:rPr>
          <w:rFonts w:ascii="Arial Narrow" w:hAnsi="Arial Narrow"/>
          <w:lang w:val="en-GB"/>
        </w:rPr>
      </w:pPr>
      <w:r w:rsidRPr="009256A8">
        <w:rPr>
          <w:rFonts w:ascii="Arial Narrow" w:hAnsi="Arial Narrow"/>
          <w:lang w:val="en-GB"/>
        </w:rPr>
        <w:t>BRAAC activities in the area of macroeconomic and regulatory policies and in the area of private sector development were somewhat relevant to CPAP outcome of pro-poor policies elaboratio</w:t>
      </w:r>
      <w:r>
        <w:rPr>
          <w:rFonts w:ascii="Arial Narrow" w:hAnsi="Arial Narrow"/>
          <w:lang w:val="en-GB"/>
        </w:rPr>
        <w:t>n and implementation. T</w:t>
      </w:r>
      <w:r w:rsidRPr="009256A8">
        <w:rPr>
          <w:rFonts w:ascii="Arial Narrow" w:hAnsi="Arial Narrow"/>
          <w:lang w:val="en-GB"/>
        </w:rPr>
        <w:t xml:space="preserve">hey were in line with EU-Ukraine Association Agenda priorities for 2010. Within the area of macroeconomic and regulatory policies, BRAAC contributed to the development of regulatory framework for financial markets and supervision. Within the area of private sector development, BRAAC activities were mainly focused on company law development. This was in line with EU-Ukraine Association Agenda </w:t>
      </w:r>
      <w:r>
        <w:rPr>
          <w:rFonts w:ascii="Arial Narrow" w:hAnsi="Arial Narrow"/>
          <w:lang w:val="en-GB"/>
        </w:rPr>
        <w:t>that prioritised the</w:t>
      </w:r>
      <w:r w:rsidRPr="009256A8">
        <w:rPr>
          <w:rFonts w:ascii="Arial Narrow" w:hAnsi="Arial Narrow"/>
          <w:lang w:val="en-GB"/>
        </w:rPr>
        <w:t xml:space="preserve"> </w:t>
      </w:r>
      <w:r>
        <w:rPr>
          <w:rFonts w:ascii="Arial Narrow" w:hAnsi="Arial Narrow"/>
          <w:lang w:val="en-GB"/>
        </w:rPr>
        <w:t>importance of functioning</w:t>
      </w:r>
      <w:r w:rsidRPr="009256A8">
        <w:rPr>
          <w:rFonts w:ascii="Arial Narrow" w:hAnsi="Arial Narrow"/>
          <w:lang w:val="en-GB"/>
        </w:rPr>
        <w:t xml:space="preserve"> company law. BRAAC contributed significantly to the drafting of </w:t>
      </w:r>
      <w:r>
        <w:rPr>
          <w:rFonts w:ascii="Arial Narrow" w:hAnsi="Arial Narrow"/>
          <w:lang w:val="en-GB"/>
        </w:rPr>
        <w:t xml:space="preserve">the </w:t>
      </w:r>
      <w:r w:rsidRPr="009256A8">
        <w:rPr>
          <w:rFonts w:ascii="Arial Narrow" w:hAnsi="Arial Narrow"/>
          <w:lang w:val="en-GB"/>
        </w:rPr>
        <w:t>law</w:t>
      </w:r>
      <w:r>
        <w:rPr>
          <w:rFonts w:ascii="Arial Narrow" w:hAnsi="Arial Narrow"/>
          <w:lang w:val="en-GB"/>
        </w:rPr>
        <w:t xml:space="preserve"> on joint stock companies and the</w:t>
      </w:r>
      <w:r w:rsidRPr="009256A8">
        <w:rPr>
          <w:rFonts w:ascii="Arial Narrow" w:hAnsi="Arial Narrow"/>
          <w:lang w:val="en-GB"/>
        </w:rPr>
        <w:t xml:space="preserve"> law on </w:t>
      </w:r>
      <w:r>
        <w:rPr>
          <w:rFonts w:ascii="Arial Narrow" w:hAnsi="Arial Narrow"/>
          <w:lang w:val="en-GB"/>
        </w:rPr>
        <w:t>companies with limited liabilities</w:t>
      </w:r>
      <w:r w:rsidRPr="009256A8">
        <w:rPr>
          <w:rFonts w:ascii="Arial Narrow" w:hAnsi="Arial Narrow"/>
          <w:lang w:val="en-GB"/>
        </w:rPr>
        <w:t>. However,</w:t>
      </w:r>
      <w:r>
        <w:rPr>
          <w:rFonts w:ascii="Arial Narrow" w:hAnsi="Arial Narrow"/>
          <w:lang w:val="en-GB"/>
        </w:rPr>
        <w:t xml:space="preserve"> less attention was given to policy support in the area </w:t>
      </w:r>
      <w:r w:rsidRPr="009256A8">
        <w:rPr>
          <w:rFonts w:ascii="Arial Narrow" w:hAnsi="Arial Narrow"/>
          <w:lang w:val="en-GB"/>
        </w:rPr>
        <w:t xml:space="preserve">of small businesses </w:t>
      </w:r>
      <w:r>
        <w:rPr>
          <w:rFonts w:ascii="Arial Narrow" w:hAnsi="Arial Narrow"/>
          <w:lang w:val="en-GB"/>
        </w:rPr>
        <w:t xml:space="preserve">promotion </w:t>
      </w:r>
      <w:r w:rsidRPr="009256A8">
        <w:rPr>
          <w:rFonts w:ascii="Arial Narrow" w:hAnsi="Arial Narrow"/>
          <w:lang w:val="en-GB"/>
        </w:rPr>
        <w:t xml:space="preserve">(except for activities conducted in 2006-2008). </w:t>
      </w:r>
    </w:p>
    <w:p w14:paraId="0DD714DD" w14:textId="77777777" w:rsidR="00206C31" w:rsidRPr="009256A8" w:rsidRDefault="00206C31" w:rsidP="00206C31">
      <w:pPr>
        <w:rPr>
          <w:rFonts w:ascii="Arial Narrow" w:hAnsi="Arial Narrow"/>
          <w:lang w:val="en-GB"/>
        </w:rPr>
      </w:pPr>
    </w:p>
    <w:p w14:paraId="0DD714DE" w14:textId="77777777" w:rsidR="00206C31" w:rsidRPr="009256A8" w:rsidRDefault="00206C31" w:rsidP="00206C31">
      <w:pPr>
        <w:rPr>
          <w:rFonts w:ascii="Arial Narrow" w:hAnsi="Arial Narrow"/>
          <w:lang w:val="en-GB"/>
        </w:rPr>
      </w:pPr>
      <w:r>
        <w:rPr>
          <w:rFonts w:ascii="Arial Narrow" w:hAnsi="Arial Narrow"/>
          <w:lang w:val="en-GB"/>
        </w:rPr>
        <w:lastRenderedPageBreak/>
        <w:t xml:space="preserve">Main </w:t>
      </w:r>
      <w:r w:rsidRPr="009256A8">
        <w:rPr>
          <w:rFonts w:ascii="Arial Narrow" w:hAnsi="Arial Narrow"/>
          <w:lang w:val="en-GB"/>
        </w:rPr>
        <w:t>BRAAC project contribution</w:t>
      </w:r>
      <w:r>
        <w:rPr>
          <w:rFonts w:ascii="Arial Narrow" w:hAnsi="Arial Narrow"/>
          <w:lang w:val="en-GB"/>
        </w:rPr>
        <w:t>s</w:t>
      </w:r>
      <w:r w:rsidRPr="009256A8">
        <w:rPr>
          <w:rFonts w:ascii="Arial Narrow" w:hAnsi="Arial Narrow"/>
          <w:lang w:val="en-GB"/>
        </w:rPr>
        <w:t xml:space="preserve"> to the achievement of the outcome of sustainable economic development through pro-poor policy reform </w:t>
      </w:r>
      <w:r>
        <w:rPr>
          <w:rFonts w:ascii="Arial Narrow" w:hAnsi="Arial Narrow"/>
          <w:lang w:val="en-GB"/>
        </w:rPr>
        <w:t>are</w:t>
      </w:r>
      <w:r w:rsidRPr="009256A8">
        <w:rPr>
          <w:rFonts w:ascii="Arial Narrow" w:hAnsi="Arial Narrow"/>
          <w:lang w:val="en-GB"/>
        </w:rPr>
        <w:t>:</w:t>
      </w:r>
    </w:p>
    <w:p w14:paraId="0DD714DF" w14:textId="77777777" w:rsidR="00206C31" w:rsidRPr="00206C31" w:rsidRDefault="00206C31" w:rsidP="004B6E0A">
      <w:pPr>
        <w:pStyle w:val="ListBullet"/>
        <w:keepLines/>
        <w:numPr>
          <w:ilvl w:val="0"/>
          <w:numId w:val="64"/>
        </w:numPr>
        <w:overflowPunct w:val="0"/>
        <w:autoSpaceDE w:val="0"/>
        <w:autoSpaceDN w:val="0"/>
        <w:adjustRightInd w:val="0"/>
        <w:spacing w:before="60" w:after="60"/>
        <w:textAlignment w:val="baseline"/>
        <w:rPr>
          <w:rFonts w:ascii="Arial Narrow" w:hAnsi="Arial Narrow"/>
          <w:lang w:val="en-GB"/>
        </w:rPr>
      </w:pPr>
      <w:r w:rsidRPr="008F56EB">
        <w:rPr>
          <w:rFonts w:ascii="Arial Narrow" w:hAnsi="Arial Narrow"/>
          <w:b/>
          <w:lang w:val="en-GB"/>
        </w:rPr>
        <w:t>Ukraine joined WTO in 2008</w:t>
      </w:r>
      <w:r w:rsidRPr="009256A8">
        <w:rPr>
          <w:rFonts w:ascii="Arial Narrow" w:hAnsi="Arial Narrow"/>
          <w:lang w:val="en-GB"/>
        </w:rPr>
        <w:t xml:space="preserve">. The project experts worked closely with the Trade Department of the Ministry of Economy </w:t>
      </w:r>
      <w:r>
        <w:rPr>
          <w:rFonts w:ascii="Arial Narrow" w:hAnsi="Arial Narrow"/>
          <w:lang w:val="en-GB"/>
        </w:rPr>
        <w:t>preparing reports to WTO, providing</w:t>
      </w:r>
      <w:r w:rsidRPr="009256A8">
        <w:rPr>
          <w:rFonts w:ascii="Arial Narrow" w:hAnsi="Arial Narrow"/>
          <w:lang w:val="en-GB"/>
        </w:rPr>
        <w:t xml:space="preserve"> recommendations for negotiations, revising and drafting changes to legislation to ensure compliance with WTO and EU requirements. Key project expert on WTO issues also advocated Ukraine’s joining WTO by disseminating results of </w:t>
      </w:r>
      <w:r>
        <w:rPr>
          <w:rFonts w:ascii="Arial Narrow" w:hAnsi="Arial Narrow"/>
          <w:lang w:val="en-GB"/>
        </w:rPr>
        <w:t xml:space="preserve">the </w:t>
      </w:r>
      <w:r w:rsidRPr="009256A8">
        <w:rPr>
          <w:rFonts w:ascii="Arial Narrow" w:hAnsi="Arial Narrow"/>
          <w:lang w:val="en-GB"/>
        </w:rPr>
        <w:t xml:space="preserve">impact study of WTO accession in media. After Ukraine joined WTO, the project staff continued to monitor new policy initiatives with regard to their compliance with WTO requirements. For those policy initiatives that contradicted Ukraine’s obligations to WTO, the project experts advocated their abolishment. For instance, in February 2009, the Parliament passed the law on establishing additional 13% custom duty on </w:t>
      </w:r>
      <w:r>
        <w:rPr>
          <w:rFonts w:ascii="Arial Narrow" w:hAnsi="Arial Narrow"/>
          <w:lang w:val="en-GB"/>
        </w:rPr>
        <w:t xml:space="preserve">a </w:t>
      </w:r>
      <w:r w:rsidRPr="009256A8">
        <w:rPr>
          <w:rFonts w:ascii="Arial Narrow" w:hAnsi="Arial Narrow"/>
          <w:lang w:val="en-GB"/>
        </w:rPr>
        <w:t>list of imported goods. The project advocated the need for abolishment of this additional custom duty as having negative impact on Ukraine’s international reputation. After 6 months si</w:t>
      </w:r>
      <w:r>
        <w:rPr>
          <w:rFonts w:ascii="Arial Narrow" w:hAnsi="Arial Narrow"/>
          <w:lang w:val="en-GB"/>
        </w:rPr>
        <w:t>nce adoption, the law was revoked</w:t>
      </w:r>
      <w:r w:rsidRPr="009256A8">
        <w:rPr>
          <w:rFonts w:ascii="Arial Narrow" w:hAnsi="Arial Narrow"/>
          <w:lang w:val="en-GB"/>
        </w:rPr>
        <w:t>.</w:t>
      </w:r>
    </w:p>
    <w:p w14:paraId="0DD714E0" w14:textId="77777777" w:rsidR="00206C31" w:rsidRPr="00206C31" w:rsidRDefault="00206C31" w:rsidP="004B6E0A">
      <w:pPr>
        <w:pStyle w:val="ListBullet"/>
        <w:keepLines/>
        <w:numPr>
          <w:ilvl w:val="0"/>
          <w:numId w:val="64"/>
        </w:numPr>
        <w:overflowPunct w:val="0"/>
        <w:autoSpaceDE w:val="0"/>
        <w:autoSpaceDN w:val="0"/>
        <w:adjustRightInd w:val="0"/>
        <w:spacing w:before="60" w:after="60"/>
        <w:textAlignment w:val="baseline"/>
        <w:rPr>
          <w:rFonts w:ascii="Arial Narrow" w:hAnsi="Arial Narrow"/>
          <w:lang w:val="en-GB"/>
        </w:rPr>
      </w:pPr>
      <w:r w:rsidRPr="00AD27AE">
        <w:rPr>
          <w:rFonts w:ascii="Arial Narrow" w:hAnsi="Arial Narrow"/>
          <w:b/>
          <w:lang w:val="en-GB"/>
        </w:rPr>
        <w:t xml:space="preserve">Consensus on the need </w:t>
      </w:r>
      <w:r>
        <w:rPr>
          <w:rFonts w:ascii="Arial Narrow" w:hAnsi="Arial Narrow"/>
          <w:b/>
          <w:lang w:val="en-GB"/>
        </w:rPr>
        <w:t>of pension reform and its</w:t>
      </w:r>
      <w:r w:rsidRPr="00AD27AE">
        <w:rPr>
          <w:rFonts w:ascii="Arial Narrow" w:hAnsi="Arial Narrow"/>
          <w:b/>
          <w:lang w:val="en-GB"/>
        </w:rPr>
        <w:t xml:space="preserve"> spe</w:t>
      </w:r>
      <w:r>
        <w:rPr>
          <w:rFonts w:ascii="Arial Narrow" w:hAnsi="Arial Narrow"/>
          <w:b/>
          <w:lang w:val="en-GB"/>
        </w:rPr>
        <w:t>cific measures</w:t>
      </w:r>
      <w:r w:rsidRPr="00AD27AE">
        <w:rPr>
          <w:rFonts w:ascii="Arial Narrow" w:hAnsi="Arial Narrow"/>
          <w:b/>
          <w:lang w:val="en-GB"/>
        </w:rPr>
        <w:t xml:space="preserve"> was built among po</w:t>
      </w:r>
      <w:r>
        <w:rPr>
          <w:rFonts w:ascii="Arial Narrow" w:hAnsi="Arial Narrow"/>
          <w:b/>
          <w:lang w:val="en-GB"/>
        </w:rPr>
        <w:t>licy makers and experts</w:t>
      </w:r>
      <w:r w:rsidRPr="00AD27AE">
        <w:rPr>
          <w:rFonts w:ascii="Arial Narrow" w:hAnsi="Arial Narrow"/>
          <w:b/>
          <w:lang w:val="en-GB"/>
        </w:rPr>
        <w:t>.</w:t>
      </w:r>
      <w:r w:rsidRPr="009256A8">
        <w:rPr>
          <w:rFonts w:ascii="Arial Narrow" w:hAnsi="Arial Narrow"/>
          <w:lang w:val="en-GB"/>
        </w:rPr>
        <w:t xml:space="preserve"> Pension reform was </w:t>
      </w:r>
      <w:r>
        <w:rPr>
          <w:rFonts w:ascii="Arial Narrow" w:hAnsi="Arial Narrow"/>
          <w:lang w:val="en-GB"/>
        </w:rPr>
        <w:t xml:space="preserve">extensively </w:t>
      </w:r>
      <w:r w:rsidRPr="009256A8">
        <w:rPr>
          <w:rFonts w:ascii="Arial Narrow" w:hAnsi="Arial Narrow"/>
          <w:lang w:val="en-GB"/>
        </w:rPr>
        <w:t>advocated</w:t>
      </w:r>
      <w:r>
        <w:rPr>
          <w:rFonts w:ascii="Arial Narrow" w:hAnsi="Arial Narrow"/>
          <w:lang w:val="en-GB"/>
        </w:rPr>
        <w:t xml:space="preserve"> by the BRAAC</w:t>
      </w:r>
      <w:r w:rsidRPr="009256A8">
        <w:rPr>
          <w:rFonts w:ascii="Arial Narrow" w:hAnsi="Arial Narrow"/>
          <w:lang w:val="en-GB"/>
        </w:rPr>
        <w:t xml:space="preserve">. The project made significant contribution to pension reform debate in Ukraine by providing high-quality analytical papers, conducting round-tables, organizing consultations between Ukrainian professionals and international experts. In 2008, BRAAC published and disseminated the analytical report on pension system reform. The report was presented at the joint meeting of </w:t>
      </w:r>
      <w:r>
        <w:rPr>
          <w:rFonts w:ascii="Arial Narrow" w:hAnsi="Arial Narrow"/>
          <w:lang w:val="en-GB"/>
        </w:rPr>
        <w:t xml:space="preserve">the </w:t>
      </w:r>
      <w:r w:rsidRPr="009256A8">
        <w:rPr>
          <w:rFonts w:ascii="Arial Narrow" w:hAnsi="Arial Narrow"/>
          <w:lang w:val="en-GB"/>
        </w:rPr>
        <w:t xml:space="preserve">Committee of the Parliament, </w:t>
      </w:r>
      <w:r>
        <w:rPr>
          <w:rFonts w:ascii="Arial Narrow" w:hAnsi="Arial Narrow"/>
          <w:lang w:val="en-GB"/>
        </w:rPr>
        <w:t xml:space="preserve">the </w:t>
      </w:r>
      <w:r w:rsidRPr="009256A8">
        <w:rPr>
          <w:rFonts w:ascii="Arial Narrow" w:hAnsi="Arial Narrow"/>
          <w:lang w:val="en-GB"/>
        </w:rPr>
        <w:t xml:space="preserve">Ministry of Labor and Social Policy, and </w:t>
      </w:r>
      <w:r>
        <w:rPr>
          <w:rFonts w:ascii="Arial Narrow" w:hAnsi="Arial Narrow"/>
          <w:lang w:val="en-GB"/>
        </w:rPr>
        <w:t>the Pension Fund. At</w:t>
      </w:r>
      <w:r w:rsidRPr="009256A8">
        <w:rPr>
          <w:rFonts w:ascii="Arial Narrow" w:hAnsi="Arial Narrow"/>
          <w:lang w:val="en-GB"/>
        </w:rPr>
        <w:t xml:space="preserve"> the initiative of the Ministry for Labor and Social Policy, a series of round-table events were conducted in different cities of Ukraine, including Odesa, Donetzk, Lviv, Sumy. The value of the</w:t>
      </w:r>
      <w:r>
        <w:rPr>
          <w:rFonts w:ascii="Arial Narrow" w:hAnsi="Arial Narrow"/>
          <w:lang w:val="en-GB"/>
        </w:rPr>
        <w:t xml:space="preserve"> report was that it provided a systematic approach to </w:t>
      </w:r>
      <w:r w:rsidRPr="009256A8">
        <w:rPr>
          <w:rFonts w:ascii="Arial Narrow" w:hAnsi="Arial Narrow"/>
          <w:lang w:val="en-GB"/>
        </w:rPr>
        <w:t xml:space="preserve">pension reform. Its key message was the need to revise the foundations of the current </w:t>
      </w:r>
      <w:r>
        <w:rPr>
          <w:rFonts w:ascii="Arial Narrow" w:hAnsi="Arial Narrow"/>
          <w:lang w:val="en-GB"/>
        </w:rPr>
        <w:t>pension system and establish a</w:t>
      </w:r>
      <w:r w:rsidRPr="009256A8">
        <w:rPr>
          <w:rFonts w:ascii="Arial Narrow" w:hAnsi="Arial Narrow"/>
          <w:lang w:val="en-GB"/>
        </w:rPr>
        <w:t xml:space="preserve"> completely ne</w:t>
      </w:r>
      <w:r>
        <w:rPr>
          <w:rFonts w:ascii="Arial Narrow" w:hAnsi="Arial Narrow"/>
          <w:lang w:val="en-GB"/>
        </w:rPr>
        <w:t>w pension system. T</w:t>
      </w:r>
      <w:r w:rsidRPr="009256A8">
        <w:rPr>
          <w:rFonts w:ascii="Arial Narrow" w:hAnsi="Arial Narrow"/>
          <w:lang w:val="en-GB"/>
        </w:rPr>
        <w:t xml:space="preserve">he report was widely used by the Ministry of Labor and Social Policy, Pension Fund, </w:t>
      </w:r>
      <w:r>
        <w:rPr>
          <w:rFonts w:ascii="Arial Narrow" w:hAnsi="Arial Narrow"/>
          <w:lang w:val="en-GB"/>
        </w:rPr>
        <w:t xml:space="preserve">and </w:t>
      </w:r>
      <w:r w:rsidRPr="009256A8">
        <w:rPr>
          <w:rFonts w:ascii="Arial Narrow" w:hAnsi="Arial Narrow"/>
          <w:lang w:val="en-GB"/>
        </w:rPr>
        <w:t xml:space="preserve">other </w:t>
      </w:r>
      <w:r>
        <w:rPr>
          <w:rFonts w:ascii="Arial Narrow" w:hAnsi="Arial Narrow"/>
          <w:lang w:val="en-GB"/>
        </w:rPr>
        <w:t xml:space="preserve">relevant </w:t>
      </w:r>
      <w:r w:rsidRPr="009256A8">
        <w:rPr>
          <w:rFonts w:ascii="Arial Narrow" w:hAnsi="Arial Narrow"/>
          <w:lang w:val="en-GB"/>
        </w:rPr>
        <w:t>ag</w:t>
      </w:r>
      <w:r>
        <w:rPr>
          <w:rFonts w:ascii="Arial Narrow" w:hAnsi="Arial Narrow"/>
          <w:lang w:val="en-GB"/>
        </w:rPr>
        <w:t>encies. As a</w:t>
      </w:r>
      <w:r w:rsidRPr="009256A8">
        <w:rPr>
          <w:rFonts w:ascii="Arial Narrow" w:hAnsi="Arial Narrow"/>
          <w:lang w:val="en-GB"/>
        </w:rPr>
        <w:t xml:space="preserve"> result, pension reform has been included into the Presidential Program for Economic Reforms for 2010-2014.</w:t>
      </w:r>
    </w:p>
    <w:p w14:paraId="0DD714E1" w14:textId="77777777" w:rsidR="00206C31" w:rsidRPr="00206C31" w:rsidRDefault="00206C31" w:rsidP="004B6E0A">
      <w:pPr>
        <w:pStyle w:val="ListBullet"/>
        <w:keepLines/>
        <w:numPr>
          <w:ilvl w:val="0"/>
          <w:numId w:val="64"/>
        </w:numPr>
        <w:overflowPunct w:val="0"/>
        <w:autoSpaceDE w:val="0"/>
        <w:autoSpaceDN w:val="0"/>
        <w:adjustRightInd w:val="0"/>
        <w:spacing w:before="60" w:after="60"/>
        <w:textAlignment w:val="baseline"/>
        <w:rPr>
          <w:rFonts w:ascii="Arial Narrow" w:hAnsi="Arial Narrow"/>
          <w:lang w:val="en-GB"/>
        </w:rPr>
      </w:pPr>
      <w:r w:rsidRPr="00AD27AE">
        <w:rPr>
          <w:rFonts w:ascii="Arial Narrow" w:hAnsi="Arial Narrow"/>
          <w:b/>
          <w:lang w:val="en-GB"/>
        </w:rPr>
        <w:t xml:space="preserve">Consensus on the necessity of agricultural land market infrastructure development </w:t>
      </w:r>
      <w:r>
        <w:rPr>
          <w:rFonts w:ascii="Arial Narrow" w:hAnsi="Arial Narrow"/>
          <w:b/>
          <w:lang w:val="en-GB"/>
        </w:rPr>
        <w:t xml:space="preserve">and reforms </w:t>
      </w:r>
      <w:r w:rsidRPr="00AD27AE">
        <w:rPr>
          <w:rFonts w:ascii="Arial Narrow" w:hAnsi="Arial Narrow"/>
          <w:b/>
          <w:lang w:val="en-GB"/>
        </w:rPr>
        <w:t xml:space="preserve">was built among policy makers at </w:t>
      </w:r>
      <w:r>
        <w:rPr>
          <w:rFonts w:ascii="Arial Narrow" w:hAnsi="Arial Narrow"/>
          <w:b/>
          <w:lang w:val="en-GB"/>
        </w:rPr>
        <w:t xml:space="preserve">the </w:t>
      </w:r>
      <w:r w:rsidRPr="00AD27AE">
        <w:rPr>
          <w:rFonts w:ascii="Arial Narrow" w:hAnsi="Arial Narrow"/>
          <w:b/>
          <w:lang w:val="en-GB"/>
        </w:rPr>
        <w:t>national and local levels and expert community</w:t>
      </w:r>
      <w:r w:rsidRPr="009256A8">
        <w:rPr>
          <w:rFonts w:ascii="Arial Narrow" w:hAnsi="Arial Narrow"/>
          <w:lang w:val="en-GB"/>
        </w:rPr>
        <w:t xml:space="preserve">. </w:t>
      </w:r>
      <w:r>
        <w:rPr>
          <w:rFonts w:ascii="Arial Narrow" w:hAnsi="Arial Narrow"/>
          <w:lang w:val="en-GB"/>
        </w:rPr>
        <w:t>The need for a</w:t>
      </w:r>
      <w:r w:rsidRPr="009256A8">
        <w:rPr>
          <w:rFonts w:ascii="Arial Narrow" w:hAnsi="Arial Narrow"/>
          <w:lang w:val="en-GB"/>
        </w:rPr>
        <w:t xml:space="preserve">gricultural land market development was </w:t>
      </w:r>
      <w:r>
        <w:rPr>
          <w:rFonts w:ascii="Arial Narrow" w:hAnsi="Arial Narrow"/>
          <w:lang w:val="en-GB"/>
        </w:rPr>
        <w:t xml:space="preserve">effectively </w:t>
      </w:r>
      <w:r w:rsidRPr="009256A8">
        <w:rPr>
          <w:rFonts w:ascii="Arial Narrow" w:hAnsi="Arial Narrow"/>
          <w:lang w:val="en-GB"/>
        </w:rPr>
        <w:t>advocated</w:t>
      </w:r>
      <w:r>
        <w:rPr>
          <w:rFonts w:ascii="Arial Narrow" w:hAnsi="Arial Narrow"/>
          <w:lang w:val="en-GB"/>
        </w:rPr>
        <w:t xml:space="preserve"> by the project</w:t>
      </w:r>
      <w:r w:rsidRPr="009256A8">
        <w:rPr>
          <w:rFonts w:ascii="Arial Narrow" w:hAnsi="Arial Narrow"/>
          <w:lang w:val="en-GB"/>
        </w:rPr>
        <w:t>. In 2007, BRAAC experts prepared the analytical report “Problems of establishing and functioning of agricultural land market in Ukraine”. The publicati</w:t>
      </w:r>
      <w:r>
        <w:rPr>
          <w:rFonts w:ascii="Arial Narrow" w:hAnsi="Arial Narrow"/>
          <w:lang w:val="en-GB"/>
        </w:rPr>
        <w:t>on of the report was followed by</w:t>
      </w:r>
      <w:r w:rsidRPr="009256A8">
        <w:rPr>
          <w:rFonts w:ascii="Arial Narrow" w:hAnsi="Arial Narrow"/>
          <w:lang w:val="en-GB"/>
        </w:rPr>
        <w:t xml:space="preserve"> the series of regional round-tables discussing </w:t>
      </w:r>
      <w:r>
        <w:rPr>
          <w:rFonts w:ascii="Arial Narrow" w:hAnsi="Arial Narrow"/>
          <w:lang w:val="en-GB"/>
        </w:rPr>
        <w:t xml:space="preserve">the </w:t>
      </w:r>
      <w:r w:rsidRPr="009256A8">
        <w:rPr>
          <w:rFonts w:ascii="Arial Narrow" w:hAnsi="Arial Narrow"/>
          <w:lang w:val="en-GB"/>
        </w:rPr>
        <w:t>issues of agricultural land market dev</w:t>
      </w:r>
      <w:r>
        <w:rPr>
          <w:rFonts w:ascii="Arial Narrow" w:hAnsi="Arial Narrow"/>
          <w:lang w:val="en-GB"/>
        </w:rPr>
        <w:t xml:space="preserve">elopment in 2007–2010. </w:t>
      </w:r>
      <w:r w:rsidRPr="009256A8">
        <w:rPr>
          <w:rFonts w:ascii="Arial Narrow" w:hAnsi="Arial Narrow"/>
          <w:lang w:val="en-GB"/>
        </w:rPr>
        <w:t>Key stakeholders</w:t>
      </w:r>
      <w:r>
        <w:rPr>
          <w:rFonts w:ascii="Arial Narrow" w:hAnsi="Arial Narrow"/>
          <w:lang w:val="en-GB"/>
        </w:rPr>
        <w:t xml:space="preserve"> and experts participated in</w:t>
      </w:r>
      <w:r w:rsidRPr="009256A8">
        <w:rPr>
          <w:rFonts w:ascii="Arial Narrow" w:hAnsi="Arial Narrow"/>
          <w:lang w:val="en-GB"/>
        </w:rPr>
        <w:t xml:space="preserve"> these round-tables. BRAAC experts made high-q</w:t>
      </w:r>
      <w:r>
        <w:rPr>
          <w:rFonts w:ascii="Arial Narrow" w:hAnsi="Arial Narrow"/>
          <w:lang w:val="en-GB"/>
        </w:rPr>
        <w:t>uality presentations</w:t>
      </w:r>
      <w:r w:rsidRPr="009256A8">
        <w:rPr>
          <w:rFonts w:ascii="Arial Narrow" w:hAnsi="Arial Narrow"/>
          <w:lang w:val="en-GB"/>
        </w:rPr>
        <w:t xml:space="preserve"> to stimulate discussion. </w:t>
      </w:r>
      <w:r>
        <w:rPr>
          <w:rFonts w:ascii="Arial Narrow" w:hAnsi="Arial Narrow"/>
          <w:lang w:val="en-GB"/>
        </w:rPr>
        <w:t xml:space="preserve">As a result of these activities of the BRAAC, </w:t>
      </w:r>
      <w:r w:rsidRPr="009256A8">
        <w:rPr>
          <w:rFonts w:ascii="Arial Narrow" w:hAnsi="Arial Narrow"/>
          <w:lang w:val="en-GB"/>
        </w:rPr>
        <w:t xml:space="preserve">agricultural land market development </w:t>
      </w:r>
      <w:r>
        <w:rPr>
          <w:rFonts w:ascii="Arial Narrow" w:hAnsi="Arial Narrow"/>
          <w:lang w:val="en-GB"/>
        </w:rPr>
        <w:t>was identified as a priority in</w:t>
      </w:r>
      <w:r w:rsidRPr="009256A8">
        <w:rPr>
          <w:rFonts w:ascii="Arial Narrow" w:hAnsi="Arial Narrow"/>
          <w:lang w:val="en-GB"/>
        </w:rPr>
        <w:t xml:space="preserve"> the Presidential Program for Economic Reforms.</w:t>
      </w:r>
    </w:p>
    <w:p w14:paraId="0DD714E2" w14:textId="77777777" w:rsidR="00206C31" w:rsidRPr="00206C31" w:rsidRDefault="00206C31" w:rsidP="004B6E0A">
      <w:pPr>
        <w:pStyle w:val="ListBullet"/>
        <w:keepLines/>
        <w:numPr>
          <w:ilvl w:val="0"/>
          <w:numId w:val="64"/>
        </w:numPr>
        <w:overflowPunct w:val="0"/>
        <w:autoSpaceDE w:val="0"/>
        <w:autoSpaceDN w:val="0"/>
        <w:adjustRightInd w:val="0"/>
        <w:spacing w:before="60" w:after="60"/>
        <w:textAlignment w:val="baseline"/>
        <w:rPr>
          <w:rFonts w:ascii="Arial Narrow" w:hAnsi="Arial Narrow"/>
          <w:lang w:val="en-GB"/>
        </w:rPr>
      </w:pPr>
      <w:r>
        <w:rPr>
          <w:rFonts w:ascii="Arial Narrow" w:hAnsi="Arial Narrow"/>
          <w:b/>
          <w:lang w:val="en-GB"/>
        </w:rPr>
        <w:t>Numerous reform proposals developed by the project were accepted by the President and the Government.</w:t>
      </w:r>
      <w:r w:rsidRPr="009256A8">
        <w:rPr>
          <w:rFonts w:ascii="Arial Narrow" w:hAnsi="Arial Narrow"/>
          <w:lang w:val="en-GB"/>
        </w:rPr>
        <w:t xml:space="preserve"> Out </w:t>
      </w:r>
      <w:r>
        <w:rPr>
          <w:rFonts w:ascii="Arial Narrow" w:hAnsi="Arial Narrow"/>
          <w:lang w:val="en-GB"/>
        </w:rPr>
        <w:t>of 21 key reform proposals provided by BRAAC in its</w:t>
      </w:r>
      <w:r w:rsidRPr="009256A8">
        <w:rPr>
          <w:rFonts w:ascii="Arial Narrow" w:hAnsi="Arial Narrow"/>
          <w:lang w:val="en-GB"/>
        </w:rPr>
        <w:t xml:space="preserve"> 2009 report “Recommendations on economic and institutional reforms 2009”, 11 proposals </w:t>
      </w:r>
      <w:r>
        <w:rPr>
          <w:rFonts w:ascii="Arial Narrow" w:hAnsi="Arial Narrow"/>
          <w:lang w:val="en-GB"/>
        </w:rPr>
        <w:t>were fully or partially reflected</w:t>
      </w:r>
      <w:r w:rsidRPr="009256A8">
        <w:rPr>
          <w:rFonts w:ascii="Arial Narrow" w:hAnsi="Arial Narrow"/>
          <w:lang w:val="en-GB"/>
        </w:rPr>
        <w:t xml:space="preserve"> in the Presidential Program of Economic Reforms for 2010-2014. </w:t>
      </w:r>
      <w:r>
        <w:rPr>
          <w:rFonts w:ascii="Arial Narrow" w:hAnsi="Arial Narrow"/>
          <w:lang w:val="en-GB"/>
        </w:rPr>
        <w:t>A r</w:t>
      </w:r>
      <w:r w:rsidRPr="009256A8">
        <w:rPr>
          <w:rFonts w:ascii="Arial Narrow" w:hAnsi="Arial Narrow"/>
          <w:lang w:val="en-GB"/>
        </w:rPr>
        <w:t>ecommendati</w:t>
      </w:r>
      <w:r>
        <w:rPr>
          <w:rFonts w:ascii="Arial Narrow" w:hAnsi="Arial Narrow"/>
          <w:lang w:val="en-GB"/>
        </w:rPr>
        <w:t>on on defining corruption as a</w:t>
      </w:r>
      <w:r w:rsidRPr="009256A8">
        <w:rPr>
          <w:rFonts w:ascii="Arial Narrow" w:hAnsi="Arial Narrow"/>
          <w:lang w:val="en-GB"/>
        </w:rPr>
        <w:t xml:space="preserve"> key priority of th</w:t>
      </w:r>
      <w:r>
        <w:rPr>
          <w:rFonts w:ascii="Arial Narrow" w:hAnsi="Arial Narrow"/>
          <w:lang w:val="en-GB"/>
        </w:rPr>
        <w:t>e national policy was incorporated</w:t>
      </w:r>
      <w:r w:rsidRPr="009256A8">
        <w:rPr>
          <w:rFonts w:ascii="Arial Narrow" w:hAnsi="Arial Narrow"/>
          <w:lang w:val="en-GB"/>
        </w:rPr>
        <w:t xml:space="preserve"> into the Presidential Address to the Parliament.</w:t>
      </w:r>
    </w:p>
    <w:p w14:paraId="0DD714E3" w14:textId="77777777" w:rsidR="00206C31" w:rsidRPr="009256A8" w:rsidRDefault="00206C31" w:rsidP="00206C31">
      <w:pPr>
        <w:spacing w:before="120"/>
        <w:rPr>
          <w:rFonts w:ascii="Arial Narrow" w:hAnsi="Arial Narrow"/>
          <w:lang w:val="en-GB"/>
        </w:rPr>
      </w:pPr>
      <w:r w:rsidRPr="009256A8">
        <w:rPr>
          <w:rFonts w:ascii="Arial Narrow" w:hAnsi="Arial Narrow"/>
          <w:lang w:val="en-GB"/>
        </w:rPr>
        <w:t xml:space="preserve">The project performed successfully in </w:t>
      </w:r>
      <w:r>
        <w:rPr>
          <w:rFonts w:ascii="Arial Narrow" w:hAnsi="Arial Narrow"/>
          <w:lang w:val="en-GB"/>
        </w:rPr>
        <w:t xml:space="preserve">a </w:t>
      </w:r>
      <w:r w:rsidRPr="009256A8">
        <w:rPr>
          <w:rFonts w:ascii="Arial Narrow" w:hAnsi="Arial Narrow"/>
          <w:lang w:val="en-GB"/>
        </w:rPr>
        <w:t>difficult political environment. The</w:t>
      </w:r>
      <w:r>
        <w:rPr>
          <w:rFonts w:ascii="Arial Narrow" w:hAnsi="Arial Narrow"/>
          <w:lang w:val="en-GB"/>
        </w:rPr>
        <w:t xml:space="preserve"> key success factors behind its success</w:t>
      </w:r>
      <w:r w:rsidRPr="009256A8">
        <w:rPr>
          <w:rFonts w:ascii="Arial Narrow" w:hAnsi="Arial Narrow"/>
          <w:lang w:val="en-GB"/>
        </w:rPr>
        <w:t xml:space="preserve"> were project flexib</w:t>
      </w:r>
      <w:r>
        <w:rPr>
          <w:rFonts w:ascii="Arial Narrow" w:hAnsi="Arial Narrow"/>
          <w:lang w:val="en-GB"/>
        </w:rPr>
        <w:t>ility, readiness and willingness to provide timely</w:t>
      </w:r>
      <w:r w:rsidRPr="009256A8">
        <w:rPr>
          <w:rFonts w:ascii="Arial Narrow" w:hAnsi="Arial Narrow"/>
          <w:lang w:val="en-GB"/>
        </w:rPr>
        <w:t xml:space="preserve"> </w:t>
      </w:r>
      <w:r>
        <w:rPr>
          <w:rFonts w:ascii="Arial Narrow" w:hAnsi="Arial Narrow"/>
          <w:lang w:val="en-GB"/>
        </w:rPr>
        <w:t>support, project staff commitment and</w:t>
      </w:r>
      <w:r w:rsidRPr="009256A8">
        <w:rPr>
          <w:rFonts w:ascii="Arial Narrow" w:hAnsi="Arial Narrow"/>
          <w:lang w:val="en-GB"/>
        </w:rPr>
        <w:t xml:space="preserve"> inv</w:t>
      </w:r>
      <w:r>
        <w:rPr>
          <w:rFonts w:ascii="Arial Narrow" w:hAnsi="Arial Narrow"/>
          <w:lang w:val="en-GB"/>
        </w:rPr>
        <w:t>olvement, and effective</w:t>
      </w:r>
      <w:r w:rsidRPr="009256A8">
        <w:rPr>
          <w:rFonts w:ascii="Arial Narrow" w:hAnsi="Arial Narrow"/>
          <w:lang w:val="en-GB"/>
        </w:rPr>
        <w:t xml:space="preserve"> partners</w:t>
      </w:r>
      <w:r>
        <w:rPr>
          <w:rFonts w:ascii="Arial Narrow" w:hAnsi="Arial Narrow"/>
          <w:lang w:val="en-GB"/>
        </w:rPr>
        <w:t>hip strategies. BRAAC was responsive</w:t>
      </w:r>
      <w:r w:rsidRPr="009256A8">
        <w:rPr>
          <w:rFonts w:ascii="Arial Narrow" w:hAnsi="Arial Narrow"/>
          <w:lang w:val="en-GB"/>
        </w:rPr>
        <w:t xml:space="preserve"> to </w:t>
      </w:r>
      <w:r>
        <w:rPr>
          <w:rFonts w:ascii="Arial Narrow" w:hAnsi="Arial Narrow"/>
          <w:lang w:val="en-GB"/>
        </w:rPr>
        <w:t>the needs of the</w:t>
      </w:r>
      <w:r w:rsidRPr="009256A8">
        <w:rPr>
          <w:rFonts w:ascii="Arial Narrow" w:hAnsi="Arial Narrow"/>
          <w:lang w:val="en-GB"/>
        </w:rPr>
        <w:t xml:space="preserve"> Government and project partners. </w:t>
      </w:r>
    </w:p>
    <w:p w14:paraId="0DD714E4" w14:textId="77777777" w:rsidR="00206C31" w:rsidRPr="00206C31" w:rsidRDefault="00206C31" w:rsidP="00206C31">
      <w:pPr>
        <w:spacing w:before="120"/>
        <w:rPr>
          <w:rFonts w:ascii="Arial Narrow" w:hAnsi="Arial Narrow"/>
          <w:lang w:val="en-GB"/>
        </w:rPr>
      </w:pPr>
      <w:r w:rsidRPr="009256A8">
        <w:rPr>
          <w:rFonts w:ascii="Arial Narrow" w:hAnsi="Arial Narrow"/>
          <w:lang w:val="en-GB"/>
        </w:rPr>
        <w:lastRenderedPageBreak/>
        <w:t xml:space="preserve">Project cooperated with </w:t>
      </w:r>
      <w:r>
        <w:rPr>
          <w:rFonts w:ascii="Arial Narrow" w:hAnsi="Arial Narrow"/>
          <w:lang w:val="en-GB"/>
        </w:rPr>
        <w:t xml:space="preserve">a </w:t>
      </w:r>
      <w:r w:rsidRPr="009256A8">
        <w:rPr>
          <w:rFonts w:ascii="Arial Narrow" w:hAnsi="Arial Narrow"/>
          <w:lang w:val="en-GB"/>
        </w:rPr>
        <w:t xml:space="preserve">wide range of agencies, including </w:t>
      </w:r>
      <w:r>
        <w:rPr>
          <w:rFonts w:ascii="Arial Narrow" w:hAnsi="Arial Narrow"/>
          <w:lang w:val="en-GB"/>
        </w:rPr>
        <w:t xml:space="preserve">the </w:t>
      </w:r>
      <w:r w:rsidRPr="009256A8">
        <w:rPr>
          <w:rFonts w:ascii="Arial Narrow" w:hAnsi="Arial Narrow"/>
          <w:lang w:val="en-GB"/>
        </w:rPr>
        <w:t xml:space="preserve">Ministry of </w:t>
      </w:r>
      <w:r>
        <w:rPr>
          <w:rFonts w:ascii="Arial Narrow" w:hAnsi="Arial Narrow"/>
          <w:lang w:val="en-GB"/>
        </w:rPr>
        <w:t>Economy</w:t>
      </w:r>
      <w:r w:rsidRPr="009256A8">
        <w:rPr>
          <w:rFonts w:ascii="Arial Narrow" w:hAnsi="Arial Narrow"/>
          <w:lang w:val="en-GB"/>
        </w:rPr>
        <w:t xml:space="preserve">, </w:t>
      </w:r>
      <w:r>
        <w:rPr>
          <w:rFonts w:ascii="Arial Narrow" w:hAnsi="Arial Narrow"/>
          <w:lang w:val="en-GB"/>
        </w:rPr>
        <w:t xml:space="preserve">the </w:t>
      </w:r>
      <w:r w:rsidRPr="009256A8">
        <w:rPr>
          <w:rFonts w:ascii="Arial Narrow" w:hAnsi="Arial Narrow"/>
          <w:lang w:val="en-GB"/>
        </w:rPr>
        <w:t xml:space="preserve">Ministry of Agrarian Policy, </w:t>
      </w:r>
      <w:r>
        <w:rPr>
          <w:rFonts w:ascii="Arial Narrow" w:hAnsi="Arial Narrow"/>
          <w:lang w:val="en-GB"/>
        </w:rPr>
        <w:t>the Parliamentary Committee on Industrial Policy, Regulatory Policy and E</w:t>
      </w:r>
      <w:r w:rsidRPr="009256A8">
        <w:rPr>
          <w:rFonts w:ascii="Arial Narrow" w:hAnsi="Arial Narrow"/>
          <w:lang w:val="en-GB"/>
        </w:rPr>
        <w:t xml:space="preserve">ntrepreneurship, </w:t>
      </w:r>
      <w:r>
        <w:rPr>
          <w:rFonts w:ascii="Arial Narrow" w:hAnsi="Arial Narrow"/>
          <w:lang w:val="en-GB"/>
        </w:rPr>
        <w:t xml:space="preserve">the </w:t>
      </w:r>
      <w:r w:rsidRPr="009256A8">
        <w:rPr>
          <w:rFonts w:ascii="Arial Narrow" w:hAnsi="Arial Narrow"/>
          <w:lang w:val="en-GB"/>
        </w:rPr>
        <w:t>State Commission on Securities and Stock Mar</w:t>
      </w:r>
      <w:r>
        <w:rPr>
          <w:rFonts w:ascii="Arial Narrow" w:hAnsi="Arial Narrow"/>
          <w:lang w:val="en-GB"/>
        </w:rPr>
        <w:t>ket R</w:t>
      </w:r>
      <w:r w:rsidRPr="009256A8">
        <w:rPr>
          <w:rFonts w:ascii="Arial Narrow" w:hAnsi="Arial Narrow"/>
          <w:lang w:val="en-GB"/>
        </w:rPr>
        <w:t xml:space="preserve">egulation, </w:t>
      </w:r>
      <w:r>
        <w:rPr>
          <w:rFonts w:ascii="Arial Narrow" w:hAnsi="Arial Narrow"/>
          <w:lang w:val="en-GB"/>
        </w:rPr>
        <w:t xml:space="preserve">and the </w:t>
      </w:r>
      <w:r w:rsidRPr="009256A8">
        <w:rPr>
          <w:rFonts w:ascii="Arial Narrow" w:hAnsi="Arial Narrow"/>
          <w:lang w:val="en-GB"/>
        </w:rPr>
        <w:t>State Commission on Re</w:t>
      </w:r>
      <w:r>
        <w:rPr>
          <w:rFonts w:ascii="Arial Narrow" w:hAnsi="Arial Narrow"/>
          <w:lang w:val="en-GB"/>
        </w:rPr>
        <w:t>gulation of Financial Markets. P</w:t>
      </w:r>
      <w:r w:rsidRPr="009256A8">
        <w:rPr>
          <w:rFonts w:ascii="Arial Narrow" w:hAnsi="Arial Narrow"/>
          <w:lang w:val="en-GB"/>
        </w:rPr>
        <w:t>roject staf</w:t>
      </w:r>
      <w:r>
        <w:rPr>
          <w:rFonts w:ascii="Arial Narrow" w:hAnsi="Arial Narrow"/>
          <w:lang w:val="en-GB"/>
        </w:rPr>
        <w:t>f provided analytical support to these agencies</w:t>
      </w:r>
      <w:r w:rsidRPr="009256A8">
        <w:rPr>
          <w:rFonts w:ascii="Arial Narrow" w:hAnsi="Arial Narrow"/>
          <w:lang w:val="en-GB"/>
        </w:rPr>
        <w:t xml:space="preserve"> on </w:t>
      </w:r>
      <w:r>
        <w:rPr>
          <w:rFonts w:ascii="Arial Narrow" w:hAnsi="Arial Narrow"/>
          <w:lang w:val="en-GB"/>
        </w:rPr>
        <w:t xml:space="preserve">a </w:t>
      </w:r>
      <w:r w:rsidRPr="009256A8">
        <w:rPr>
          <w:rFonts w:ascii="Arial Narrow" w:hAnsi="Arial Narrow"/>
          <w:lang w:val="en-GB"/>
        </w:rPr>
        <w:t xml:space="preserve">daily basis upon their request, including drafting of government documents and legislation, preparing analytical and policy notes, helping with information search and analysis. BRAAC also provided assistance to </w:t>
      </w:r>
      <w:r>
        <w:rPr>
          <w:rFonts w:ascii="Arial Narrow" w:hAnsi="Arial Narrow"/>
          <w:lang w:val="en-GB"/>
        </w:rPr>
        <w:t xml:space="preserve">the </w:t>
      </w:r>
      <w:r w:rsidRPr="009256A8">
        <w:rPr>
          <w:rFonts w:ascii="Arial Narrow" w:hAnsi="Arial Narrow"/>
          <w:lang w:val="en-GB"/>
        </w:rPr>
        <w:t>EU Delegation in Ukraine and other donor and international organizations.</w:t>
      </w:r>
    </w:p>
    <w:p w14:paraId="0DD714E5" w14:textId="77777777" w:rsidR="00206C31" w:rsidRPr="009256A8" w:rsidRDefault="00206C31" w:rsidP="00206C31">
      <w:pPr>
        <w:spacing w:before="120"/>
        <w:rPr>
          <w:rFonts w:ascii="Arial Narrow" w:hAnsi="Arial Narrow"/>
          <w:lang w:val="en-GB"/>
        </w:rPr>
      </w:pPr>
      <w:r>
        <w:rPr>
          <w:rFonts w:ascii="Arial Narrow" w:hAnsi="Arial Narrow"/>
          <w:lang w:val="en-GB"/>
        </w:rPr>
        <w:t>P</w:t>
      </w:r>
      <w:r w:rsidRPr="009256A8">
        <w:rPr>
          <w:rFonts w:ascii="Arial Narrow" w:hAnsi="Arial Narrow"/>
          <w:lang w:val="en-GB"/>
        </w:rPr>
        <w:t>r</w:t>
      </w:r>
      <w:r>
        <w:rPr>
          <w:rFonts w:ascii="Arial Narrow" w:hAnsi="Arial Narrow"/>
          <w:lang w:val="en-GB"/>
        </w:rPr>
        <w:t>oject partners and clients in</w:t>
      </w:r>
      <w:r w:rsidRPr="009256A8">
        <w:rPr>
          <w:rFonts w:ascii="Arial Narrow" w:hAnsi="Arial Narrow"/>
          <w:lang w:val="en-GB"/>
        </w:rPr>
        <w:t xml:space="preserve"> the government</w:t>
      </w:r>
      <w:r>
        <w:rPr>
          <w:rFonts w:ascii="Arial Narrow" w:hAnsi="Arial Narrow"/>
          <w:lang w:val="en-GB"/>
        </w:rPr>
        <w:t xml:space="preserve"> were highly satisfied with the project work and contribution. BRAAC established good reputation</w:t>
      </w:r>
      <w:r w:rsidRPr="009256A8">
        <w:rPr>
          <w:rFonts w:ascii="Arial Narrow" w:hAnsi="Arial Narrow"/>
          <w:lang w:val="en-GB"/>
        </w:rPr>
        <w:t xml:space="preserve"> a</w:t>
      </w:r>
      <w:r>
        <w:rPr>
          <w:rFonts w:ascii="Arial Narrow" w:hAnsi="Arial Narrow"/>
          <w:lang w:val="en-GB"/>
        </w:rPr>
        <w:t>mong independent experts. The project’s</w:t>
      </w:r>
      <w:r w:rsidRPr="009256A8">
        <w:rPr>
          <w:rFonts w:ascii="Arial Narrow" w:hAnsi="Arial Narrow"/>
          <w:lang w:val="en-GB"/>
        </w:rPr>
        <w:t xml:space="preserve"> reports and policy notes are valued for their high analytical quality. Project’s clients highly appreciate the timeliness of BRAAC response to their requests and BRAAC staff involvement. </w:t>
      </w:r>
    </w:p>
    <w:p w14:paraId="0DD714E6" w14:textId="77777777" w:rsidR="00206C31" w:rsidRPr="009256A8" w:rsidRDefault="00206C31" w:rsidP="00206C31">
      <w:pPr>
        <w:spacing w:before="120"/>
        <w:rPr>
          <w:rFonts w:ascii="Arial Narrow" w:hAnsi="Arial Narrow"/>
          <w:lang w:val="en-GB"/>
        </w:rPr>
      </w:pPr>
      <w:r w:rsidRPr="009256A8">
        <w:rPr>
          <w:rFonts w:ascii="Arial Narrow" w:hAnsi="Arial Narrow"/>
          <w:lang w:val="en-GB"/>
        </w:rPr>
        <w:t>Project</w:t>
      </w:r>
      <w:r>
        <w:rPr>
          <w:rFonts w:ascii="Arial Narrow" w:hAnsi="Arial Narrow"/>
          <w:lang w:val="en-GB"/>
        </w:rPr>
        <w:t>’</w:t>
      </w:r>
      <w:r w:rsidRPr="009256A8">
        <w:rPr>
          <w:rFonts w:ascii="Arial Narrow" w:hAnsi="Arial Narrow"/>
          <w:lang w:val="en-GB"/>
        </w:rPr>
        <w:t>s results are somewhat sustai</w:t>
      </w:r>
      <w:r>
        <w:rPr>
          <w:rFonts w:ascii="Arial Narrow" w:hAnsi="Arial Narrow"/>
          <w:lang w:val="en-GB"/>
        </w:rPr>
        <w:t>nable</w:t>
      </w:r>
      <w:r w:rsidRPr="009256A8">
        <w:rPr>
          <w:rFonts w:ascii="Arial Narrow" w:hAnsi="Arial Narrow"/>
          <w:lang w:val="en-GB"/>
        </w:rPr>
        <w:t>:</w:t>
      </w:r>
    </w:p>
    <w:p w14:paraId="0DD714E7" w14:textId="77777777" w:rsidR="00206C31" w:rsidRPr="009256A8" w:rsidRDefault="00206C31" w:rsidP="004B6E0A">
      <w:pPr>
        <w:pStyle w:val="ListBullet"/>
        <w:keepLines/>
        <w:numPr>
          <w:ilvl w:val="0"/>
          <w:numId w:val="63"/>
        </w:numPr>
        <w:overflowPunct w:val="0"/>
        <w:autoSpaceDE w:val="0"/>
        <w:autoSpaceDN w:val="0"/>
        <w:adjustRightInd w:val="0"/>
        <w:spacing w:before="60" w:after="60"/>
        <w:ind w:left="357" w:hanging="357"/>
        <w:textAlignment w:val="baseline"/>
        <w:rPr>
          <w:rFonts w:ascii="Arial Narrow" w:hAnsi="Arial Narrow"/>
          <w:lang w:val="en-GB"/>
        </w:rPr>
      </w:pPr>
      <w:r w:rsidRPr="009256A8">
        <w:rPr>
          <w:rFonts w:ascii="Arial Narrow" w:hAnsi="Arial Narrow"/>
          <w:b/>
          <w:lang w:val="en-GB"/>
        </w:rPr>
        <w:t>Reform agenda was set in Ukraine</w:t>
      </w:r>
      <w:r w:rsidRPr="009256A8">
        <w:rPr>
          <w:rFonts w:ascii="Arial Narrow" w:hAnsi="Arial Narrow"/>
          <w:lang w:val="en-GB"/>
        </w:rPr>
        <w:t>. Th</w:t>
      </w:r>
      <w:r>
        <w:rPr>
          <w:rFonts w:ascii="Arial Narrow" w:hAnsi="Arial Narrow"/>
          <w:lang w:val="en-GB"/>
        </w:rPr>
        <w:t>e Program of Economic Reforms for</w:t>
      </w:r>
      <w:r w:rsidRPr="009256A8">
        <w:rPr>
          <w:rFonts w:ascii="Arial Narrow" w:hAnsi="Arial Narrow"/>
          <w:lang w:val="en-GB"/>
        </w:rPr>
        <w:t xml:space="preserve"> 2010-2014 announced by </w:t>
      </w:r>
      <w:r>
        <w:rPr>
          <w:rFonts w:ascii="Arial Narrow" w:hAnsi="Arial Narrow"/>
          <w:lang w:val="en-GB"/>
        </w:rPr>
        <w:t xml:space="preserve">the </w:t>
      </w:r>
      <w:r w:rsidRPr="009256A8">
        <w:rPr>
          <w:rFonts w:ascii="Arial Narrow" w:hAnsi="Arial Narrow"/>
          <w:lang w:val="en-GB"/>
        </w:rPr>
        <w:t xml:space="preserve">President Yanukovych incorporates many of reform proposals advocated by BRAAC, including prudent fiscal policies, pension reform, deregulation, international integration, </w:t>
      </w:r>
      <w:r>
        <w:rPr>
          <w:rFonts w:ascii="Arial Narrow" w:hAnsi="Arial Narrow"/>
          <w:lang w:val="en-GB"/>
        </w:rPr>
        <w:t>and establishing land market.</w:t>
      </w:r>
    </w:p>
    <w:p w14:paraId="0DD714E8" w14:textId="77777777" w:rsidR="00206C31" w:rsidRPr="00103FB4" w:rsidRDefault="00206C31" w:rsidP="004B6E0A">
      <w:pPr>
        <w:pStyle w:val="ListBullet"/>
        <w:keepLines/>
        <w:numPr>
          <w:ilvl w:val="0"/>
          <w:numId w:val="63"/>
        </w:numPr>
        <w:overflowPunct w:val="0"/>
        <w:autoSpaceDE w:val="0"/>
        <w:autoSpaceDN w:val="0"/>
        <w:adjustRightInd w:val="0"/>
        <w:spacing w:before="60" w:after="60"/>
        <w:ind w:left="357" w:hanging="357"/>
        <w:textAlignment w:val="baseline"/>
        <w:rPr>
          <w:rFonts w:ascii="Arial Narrow" w:hAnsi="Arial Narrow"/>
          <w:lang w:val="en-GB"/>
        </w:rPr>
      </w:pPr>
      <w:r w:rsidRPr="00103FB4">
        <w:rPr>
          <w:rFonts w:ascii="Arial Narrow" w:hAnsi="Arial Narrow"/>
          <w:b/>
          <w:lang w:val="en-GB"/>
        </w:rPr>
        <w:t>Th</w:t>
      </w:r>
      <w:r>
        <w:rPr>
          <w:rFonts w:ascii="Arial Narrow" w:hAnsi="Arial Narrow"/>
          <w:b/>
          <w:lang w:val="en-GB"/>
        </w:rPr>
        <w:t>e Government committed to pass</w:t>
      </w:r>
      <w:r w:rsidRPr="00103FB4">
        <w:rPr>
          <w:rFonts w:ascii="Arial Narrow" w:hAnsi="Arial Narrow"/>
          <w:b/>
          <w:lang w:val="en-GB"/>
        </w:rPr>
        <w:t xml:space="preserve"> legislation on pension reform</w:t>
      </w:r>
      <w:r>
        <w:rPr>
          <w:rFonts w:ascii="Arial Narrow" w:hAnsi="Arial Narrow"/>
          <w:lang w:val="en-GB"/>
        </w:rPr>
        <w:t>. As a</w:t>
      </w:r>
      <w:r w:rsidRPr="00103FB4">
        <w:rPr>
          <w:rFonts w:ascii="Arial Narrow" w:hAnsi="Arial Narrow"/>
          <w:lang w:val="en-GB"/>
        </w:rPr>
        <w:t xml:space="preserve"> result of project’s extensive policy work and ad</w:t>
      </w:r>
      <w:r>
        <w:rPr>
          <w:rFonts w:ascii="Arial Narrow" w:hAnsi="Arial Narrow"/>
          <w:lang w:val="en-GB"/>
        </w:rPr>
        <w:t>vocacy</w:t>
      </w:r>
      <w:r w:rsidRPr="00103FB4">
        <w:rPr>
          <w:rFonts w:ascii="Arial Narrow" w:hAnsi="Arial Narrow"/>
          <w:lang w:val="en-GB"/>
        </w:rPr>
        <w:t xml:space="preserve"> and due to effective partnership strategies, the Ukrainian government committed to pass legislation on pension reform in 2011. </w:t>
      </w:r>
    </w:p>
    <w:p w14:paraId="0DD714E9" w14:textId="77777777" w:rsidR="00206C31" w:rsidRPr="009256A8" w:rsidRDefault="00206C31" w:rsidP="004B6E0A">
      <w:pPr>
        <w:pStyle w:val="ListBullet"/>
        <w:keepLines/>
        <w:numPr>
          <w:ilvl w:val="0"/>
          <w:numId w:val="63"/>
        </w:numPr>
        <w:overflowPunct w:val="0"/>
        <w:autoSpaceDE w:val="0"/>
        <w:autoSpaceDN w:val="0"/>
        <w:adjustRightInd w:val="0"/>
        <w:spacing w:before="60" w:after="60"/>
        <w:ind w:left="357" w:hanging="357"/>
        <w:textAlignment w:val="baseline"/>
        <w:rPr>
          <w:rFonts w:ascii="Arial Narrow" w:hAnsi="Arial Narrow"/>
          <w:lang w:val="en-GB"/>
        </w:rPr>
      </w:pPr>
      <w:r w:rsidRPr="00103FB4">
        <w:rPr>
          <w:rFonts w:ascii="Arial Narrow" w:hAnsi="Arial Narrow"/>
          <w:b/>
          <w:lang w:val="en-GB"/>
        </w:rPr>
        <w:t xml:space="preserve">Ukraine joined WTO and has been negotiating Free Trade Area with </w:t>
      </w:r>
      <w:r>
        <w:rPr>
          <w:rFonts w:ascii="Arial Narrow" w:hAnsi="Arial Narrow"/>
          <w:b/>
          <w:lang w:val="en-GB"/>
        </w:rPr>
        <w:t xml:space="preserve">the </w:t>
      </w:r>
      <w:r w:rsidRPr="00103FB4">
        <w:rPr>
          <w:rFonts w:ascii="Arial Narrow" w:hAnsi="Arial Narrow"/>
          <w:b/>
          <w:lang w:val="en-GB"/>
        </w:rPr>
        <w:t>EU</w:t>
      </w:r>
      <w:r w:rsidRPr="009256A8">
        <w:rPr>
          <w:rFonts w:ascii="Arial Narrow" w:hAnsi="Arial Narrow"/>
          <w:lang w:val="en-GB"/>
        </w:rPr>
        <w:t>.</w:t>
      </w:r>
    </w:p>
    <w:p w14:paraId="0DD714EA" w14:textId="77777777" w:rsidR="00206C31" w:rsidRPr="009256A8" w:rsidRDefault="00206C31" w:rsidP="00206C31">
      <w:pPr>
        <w:rPr>
          <w:rFonts w:ascii="Arial Narrow" w:hAnsi="Arial Narrow"/>
          <w:lang w:val="en-GB"/>
        </w:rPr>
      </w:pPr>
    </w:p>
    <w:p w14:paraId="0DD714EB" w14:textId="77777777" w:rsidR="00206C31" w:rsidRDefault="00206C31" w:rsidP="00206C31">
      <w:pPr>
        <w:rPr>
          <w:rFonts w:ascii="Arial Narrow" w:hAnsi="Arial Narrow"/>
          <w:lang w:val="en-GB"/>
        </w:rPr>
      </w:pPr>
      <w:r>
        <w:rPr>
          <w:rFonts w:ascii="Arial Narrow" w:hAnsi="Arial Narrow"/>
          <w:lang w:val="en-GB"/>
        </w:rPr>
        <w:t>To strengthen capacity of the Government</w:t>
      </w:r>
      <w:r w:rsidRPr="009256A8">
        <w:rPr>
          <w:rFonts w:ascii="Arial Narrow" w:hAnsi="Arial Narrow"/>
          <w:lang w:val="en-GB"/>
        </w:rPr>
        <w:t xml:space="preserve">, </w:t>
      </w:r>
      <w:r>
        <w:rPr>
          <w:rFonts w:ascii="Arial Narrow" w:hAnsi="Arial Narrow"/>
          <w:lang w:val="en-GB"/>
        </w:rPr>
        <w:t xml:space="preserve">the </w:t>
      </w:r>
      <w:r w:rsidRPr="009256A8">
        <w:rPr>
          <w:rFonts w:ascii="Arial Narrow" w:hAnsi="Arial Narrow"/>
          <w:lang w:val="en-GB"/>
        </w:rPr>
        <w:t xml:space="preserve">project utilized </w:t>
      </w:r>
      <w:r>
        <w:rPr>
          <w:rFonts w:ascii="Arial Narrow" w:hAnsi="Arial Narrow"/>
          <w:lang w:val="en-GB"/>
        </w:rPr>
        <w:t>a wide range of tools.</w:t>
      </w:r>
      <w:r w:rsidRPr="009256A8">
        <w:rPr>
          <w:rFonts w:ascii="Arial Narrow" w:hAnsi="Arial Narrow"/>
          <w:lang w:val="en-GB"/>
        </w:rPr>
        <w:t xml:space="preserve"> </w:t>
      </w:r>
      <w:r>
        <w:rPr>
          <w:rFonts w:ascii="Arial Narrow" w:hAnsi="Arial Narrow"/>
          <w:lang w:val="en-GB"/>
        </w:rPr>
        <w:t>It provided access of Ukrainian civil servants and public</w:t>
      </w:r>
      <w:r w:rsidRPr="009256A8">
        <w:rPr>
          <w:rFonts w:ascii="Arial Narrow" w:hAnsi="Arial Narrow"/>
          <w:lang w:val="en-GB"/>
        </w:rPr>
        <w:t xml:space="preserve"> to </w:t>
      </w:r>
      <w:r>
        <w:rPr>
          <w:rFonts w:ascii="Arial Narrow" w:hAnsi="Arial Narrow"/>
          <w:lang w:val="en-GB"/>
        </w:rPr>
        <w:t xml:space="preserve">the </w:t>
      </w:r>
      <w:r w:rsidRPr="009256A8">
        <w:rPr>
          <w:rFonts w:ascii="Arial Narrow" w:hAnsi="Arial Narrow"/>
          <w:lang w:val="en-GB"/>
        </w:rPr>
        <w:t>best in</w:t>
      </w:r>
      <w:r>
        <w:rPr>
          <w:rFonts w:ascii="Arial Narrow" w:hAnsi="Arial Narrow"/>
          <w:lang w:val="en-GB"/>
        </w:rPr>
        <w:t>ternational expertise, supported Government policy making, conducted round-tables</w:t>
      </w:r>
      <w:r w:rsidRPr="009256A8">
        <w:rPr>
          <w:rFonts w:ascii="Arial Narrow" w:hAnsi="Arial Narrow"/>
          <w:lang w:val="en-GB"/>
        </w:rPr>
        <w:t xml:space="preserve"> </w:t>
      </w:r>
      <w:r>
        <w:rPr>
          <w:rFonts w:ascii="Arial Narrow" w:hAnsi="Arial Narrow"/>
          <w:lang w:val="en-GB"/>
        </w:rPr>
        <w:t>and widely disseminated</w:t>
      </w:r>
      <w:r w:rsidRPr="009256A8">
        <w:rPr>
          <w:rFonts w:ascii="Arial Narrow" w:hAnsi="Arial Narrow"/>
          <w:lang w:val="en-GB"/>
        </w:rPr>
        <w:t xml:space="preserve"> pr</w:t>
      </w:r>
      <w:r>
        <w:rPr>
          <w:rFonts w:ascii="Arial Narrow" w:hAnsi="Arial Narrow"/>
          <w:lang w:val="en-GB"/>
        </w:rPr>
        <w:t>oject analytical papers and other products</w:t>
      </w:r>
      <w:r w:rsidRPr="009256A8">
        <w:rPr>
          <w:rFonts w:ascii="Arial Narrow" w:hAnsi="Arial Narrow"/>
          <w:lang w:val="en-GB"/>
        </w:rPr>
        <w:t>. The capacity building activitie</w:t>
      </w:r>
      <w:r>
        <w:rPr>
          <w:rFonts w:ascii="Arial Narrow" w:hAnsi="Arial Narrow"/>
          <w:lang w:val="en-GB"/>
        </w:rPr>
        <w:t>s were somewhat sustainable. The Ukrainian experts were informed on</w:t>
      </w:r>
      <w:r w:rsidRPr="009256A8">
        <w:rPr>
          <w:rFonts w:ascii="Arial Narrow" w:hAnsi="Arial Narrow"/>
          <w:lang w:val="en-GB"/>
        </w:rPr>
        <w:t xml:space="preserve"> </w:t>
      </w:r>
      <w:r>
        <w:rPr>
          <w:rFonts w:ascii="Arial Narrow" w:hAnsi="Arial Narrow"/>
          <w:lang w:val="en-GB"/>
        </w:rPr>
        <w:t xml:space="preserve">the </w:t>
      </w:r>
      <w:r w:rsidRPr="009256A8">
        <w:rPr>
          <w:rFonts w:ascii="Arial Narrow" w:hAnsi="Arial Narrow"/>
          <w:lang w:val="en-GB"/>
        </w:rPr>
        <w:t>international experience</w:t>
      </w:r>
      <w:r>
        <w:rPr>
          <w:rFonts w:ascii="Arial Narrow" w:hAnsi="Arial Narrow"/>
          <w:lang w:val="en-GB"/>
        </w:rPr>
        <w:t>s that supported their work and helped to develop more effective and better quality</w:t>
      </w:r>
      <w:r w:rsidRPr="009256A8">
        <w:rPr>
          <w:rFonts w:ascii="Arial Narrow" w:hAnsi="Arial Narrow"/>
          <w:lang w:val="en-GB"/>
        </w:rPr>
        <w:t xml:space="preserve"> policy </w:t>
      </w:r>
      <w:r>
        <w:rPr>
          <w:rFonts w:ascii="Arial Narrow" w:hAnsi="Arial Narrow"/>
          <w:lang w:val="en-GB"/>
        </w:rPr>
        <w:t>products</w:t>
      </w:r>
      <w:r w:rsidRPr="009256A8">
        <w:rPr>
          <w:rFonts w:ascii="Arial Narrow" w:hAnsi="Arial Narrow"/>
          <w:lang w:val="en-GB"/>
        </w:rPr>
        <w:t xml:space="preserve">. </w:t>
      </w:r>
      <w:r>
        <w:rPr>
          <w:rFonts w:ascii="Arial Narrow" w:hAnsi="Arial Narrow"/>
          <w:lang w:val="en-GB"/>
        </w:rPr>
        <w:t xml:space="preserve">They also widely used numerous analytical products developed by the Centre. </w:t>
      </w:r>
    </w:p>
    <w:p w14:paraId="0DD714EC" w14:textId="77777777" w:rsidR="00206C31" w:rsidRPr="009256A8" w:rsidRDefault="00206C31" w:rsidP="00206C31">
      <w:pPr>
        <w:rPr>
          <w:rFonts w:ascii="Arial Narrow" w:hAnsi="Arial Narrow"/>
          <w:lang w:val="en-GB"/>
        </w:rPr>
      </w:pPr>
    </w:p>
    <w:p w14:paraId="0DD714ED" w14:textId="77777777" w:rsidR="00206C31" w:rsidRPr="00A33619" w:rsidRDefault="00206C31" w:rsidP="00206C31">
      <w:pPr>
        <w:spacing w:before="120"/>
        <w:rPr>
          <w:rFonts w:ascii="Arial Narrow" w:hAnsi="Arial Narrow"/>
          <w:b/>
          <w:lang w:val="en-GB"/>
        </w:rPr>
      </w:pPr>
      <w:r w:rsidRPr="00A33619">
        <w:rPr>
          <w:rFonts w:ascii="Arial Narrow" w:hAnsi="Arial Narrow"/>
          <w:b/>
          <w:lang w:val="en-GB"/>
        </w:rPr>
        <w:t>Key project’s limitations include:</w:t>
      </w:r>
    </w:p>
    <w:p w14:paraId="0DD714EE" w14:textId="77777777" w:rsidR="00206C31" w:rsidRDefault="00206C31" w:rsidP="004B6E0A">
      <w:pPr>
        <w:pStyle w:val="ListBullet"/>
        <w:keepLines/>
        <w:numPr>
          <w:ilvl w:val="0"/>
          <w:numId w:val="62"/>
        </w:numPr>
        <w:overflowPunct w:val="0"/>
        <w:autoSpaceDE w:val="0"/>
        <w:autoSpaceDN w:val="0"/>
        <w:adjustRightInd w:val="0"/>
        <w:spacing w:before="120" w:after="60"/>
        <w:textAlignment w:val="baseline"/>
        <w:rPr>
          <w:rFonts w:ascii="Arial Narrow" w:hAnsi="Arial Narrow"/>
          <w:lang w:val="en-GB"/>
        </w:rPr>
      </w:pPr>
      <w:r w:rsidRPr="00103FB4">
        <w:rPr>
          <w:rFonts w:ascii="Arial Narrow" w:hAnsi="Arial Narrow"/>
          <w:b/>
          <w:lang w:val="en-GB"/>
        </w:rPr>
        <w:t>Insufficient focus on results.</w:t>
      </w:r>
      <w:r w:rsidRPr="00A33619">
        <w:rPr>
          <w:rFonts w:ascii="Arial Narrow" w:hAnsi="Arial Narrow"/>
          <w:lang w:val="en-GB"/>
        </w:rPr>
        <w:t xml:space="preserve"> The project overemphasized the importance of activities/inputs without proper focus on strategic priorities, outcomes and impacts. Often the linkages between inputs, outputs and CP outcomes were not fully clear in projects documentation. Project performance was tracked with the outputs achieved, including number of policy papers produced, draft laws prepared, media comments given, </w:t>
      </w:r>
      <w:r>
        <w:rPr>
          <w:rFonts w:ascii="Arial Narrow" w:hAnsi="Arial Narrow"/>
          <w:lang w:val="en-GB"/>
        </w:rPr>
        <w:t xml:space="preserve">and </w:t>
      </w:r>
      <w:r w:rsidRPr="00A33619">
        <w:rPr>
          <w:rFonts w:ascii="Arial Narrow" w:hAnsi="Arial Narrow"/>
          <w:lang w:val="en-GB"/>
        </w:rPr>
        <w:t xml:space="preserve">round-tables </w:t>
      </w:r>
      <w:r>
        <w:rPr>
          <w:rFonts w:ascii="Arial Narrow" w:hAnsi="Arial Narrow"/>
          <w:lang w:val="en-GB"/>
        </w:rPr>
        <w:t xml:space="preserve">conducted. </w:t>
      </w:r>
    </w:p>
    <w:p w14:paraId="0DD714EF" w14:textId="77777777" w:rsidR="00206C31" w:rsidRPr="00AE7055" w:rsidRDefault="00206C31" w:rsidP="004B6E0A">
      <w:pPr>
        <w:pStyle w:val="ListBullet"/>
        <w:keepLines/>
        <w:numPr>
          <w:ilvl w:val="0"/>
          <w:numId w:val="62"/>
        </w:numPr>
        <w:overflowPunct w:val="0"/>
        <w:autoSpaceDE w:val="0"/>
        <w:autoSpaceDN w:val="0"/>
        <w:adjustRightInd w:val="0"/>
        <w:spacing w:before="120" w:after="60"/>
        <w:textAlignment w:val="baseline"/>
        <w:rPr>
          <w:rFonts w:ascii="Arial Narrow" w:hAnsi="Arial Narrow"/>
          <w:lang w:val="en-GB"/>
        </w:rPr>
      </w:pPr>
      <w:r w:rsidRPr="00AE7055">
        <w:rPr>
          <w:rFonts w:ascii="Arial Narrow" w:hAnsi="Arial Narrow"/>
          <w:b/>
          <w:lang w:val="en-GB"/>
        </w:rPr>
        <w:t>Capacity building objectives were not explicitly pursued that limited the project sustainability</w:t>
      </w:r>
      <w:r w:rsidRPr="00AE7055">
        <w:rPr>
          <w:rFonts w:ascii="Arial Narrow" w:hAnsi="Arial Narrow"/>
          <w:lang w:val="en-GB"/>
        </w:rPr>
        <w:t>. Capacity building activities of the project were limited to facilitating access of Ukrainian professionals to the best international expertise, and providing assistance and consultations in the process of policy making. As the project’s consultants did not work directly with civil servants to ensure effective knowledge transfer, this modality of capacity building had a risk that BRAAC experts performed t</w:t>
      </w:r>
      <w:r>
        <w:rPr>
          <w:rFonts w:ascii="Arial Narrow" w:hAnsi="Arial Narrow"/>
          <w:lang w:val="en-GB"/>
        </w:rPr>
        <w:t>he functions of civil servants</w:t>
      </w:r>
      <w:r w:rsidRPr="00AE7055">
        <w:rPr>
          <w:rFonts w:ascii="Arial Narrow" w:hAnsi="Arial Narrow"/>
          <w:lang w:val="en-GB"/>
        </w:rPr>
        <w:t xml:space="preserve">.      </w:t>
      </w:r>
    </w:p>
    <w:p w14:paraId="0DD714F0" w14:textId="77777777" w:rsidR="00206C31" w:rsidRPr="00206C31" w:rsidRDefault="00206C31" w:rsidP="004B6E0A">
      <w:pPr>
        <w:pStyle w:val="ListBullet"/>
        <w:keepLines/>
        <w:numPr>
          <w:ilvl w:val="0"/>
          <w:numId w:val="62"/>
        </w:numPr>
        <w:overflowPunct w:val="0"/>
        <w:autoSpaceDE w:val="0"/>
        <w:autoSpaceDN w:val="0"/>
        <w:adjustRightInd w:val="0"/>
        <w:spacing w:before="120" w:after="60"/>
        <w:textAlignment w:val="baseline"/>
        <w:rPr>
          <w:rFonts w:ascii="Arial Narrow" w:hAnsi="Arial Narrow"/>
          <w:lang w:val="en-GB"/>
        </w:rPr>
      </w:pPr>
      <w:r w:rsidRPr="00734DC6">
        <w:rPr>
          <w:rFonts w:ascii="Arial Narrow" w:hAnsi="Arial Narrow"/>
          <w:b/>
          <w:lang w:val="en-GB"/>
        </w:rPr>
        <w:lastRenderedPageBreak/>
        <w:t>The possibilities for collaboration between BRAAC and other UNDP projects were not fully explored</w:t>
      </w:r>
      <w:r>
        <w:rPr>
          <w:rFonts w:ascii="Arial Narrow" w:hAnsi="Arial Narrow"/>
          <w:b/>
          <w:lang w:val="en-GB"/>
        </w:rPr>
        <w:t xml:space="preserve"> and utilized</w:t>
      </w:r>
      <w:r w:rsidRPr="00734DC6">
        <w:rPr>
          <w:rFonts w:ascii="Arial Narrow" w:hAnsi="Arial Narrow"/>
          <w:b/>
          <w:lang w:val="en-GB"/>
        </w:rPr>
        <w:t xml:space="preserve">. </w:t>
      </w:r>
      <w:r>
        <w:rPr>
          <w:rFonts w:ascii="Arial Narrow" w:hAnsi="Arial Narrow"/>
          <w:lang w:val="en-GB"/>
        </w:rPr>
        <w:t>T</w:t>
      </w:r>
      <w:r w:rsidRPr="009256A8">
        <w:rPr>
          <w:rFonts w:ascii="Arial Narrow" w:hAnsi="Arial Narrow"/>
          <w:lang w:val="en-GB"/>
        </w:rPr>
        <w:t>he School for Senior Civil Servi</w:t>
      </w:r>
      <w:r>
        <w:rPr>
          <w:rFonts w:ascii="Arial Narrow" w:hAnsi="Arial Narrow"/>
          <w:lang w:val="en-GB"/>
        </w:rPr>
        <w:t>ce Officials, established in the course</w:t>
      </w:r>
      <w:r w:rsidRPr="009256A8">
        <w:rPr>
          <w:rFonts w:ascii="Arial Narrow" w:hAnsi="Arial Narrow"/>
          <w:lang w:val="en-GB"/>
        </w:rPr>
        <w:t xml:space="preserve"> of </w:t>
      </w:r>
      <w:r>
        <w:rPr>
          <w:rFonts w:ascii="Arial Narrow" w:hAnsi="Arial Narrow"/>
          <w:lang w:val="en-GB"/>
        </w:rPr>
        <w:t xml:space="preserve">implementation of </w:t>
      </w:r>
      <w:r w:rsidRPr="009256A8">
        <w:rPr>
          <w:rFonts w:ascii="Arial Narrow" w:hAnsi="Arial Narrow"/>
          <w:lang w:val="en-GB"/>
        </w:rPr>
        <w:t xml:space="preserve">UNDP Support to Civil Service Reform Project, </w:t>
      </w:r>
      <w:r>
        <w:rPr>
          <w:rFonts w:ascii="Arial Narrow" w:hAnsi="Arial Narrow"/>
          <w:lang w:val="en-GB"/>
        </w:rPr>
        <w:t xml:space="preserve">for instance, </w:t>
      </w:r>
      <w:r w:rsidRPr="009256A8">
        <w:rPr>
          <w:rFonts w:ascii="Arial Narrow" w:hAnsi="Arial Narrow"/>
          <w:lang w:val="en-GB"/>
        </w:rPr>
        <w:t>may have served as good institutional mechanism for capacity building of government officials and networking on reform issues</w:t>
      </w:r>
      <w:r>
        <w:rPr>
          <w:rFonts w:ascii="Arial Narrow" w:hAnsi="Arial Narrow"/>
          <w:lang w:val="en-GB"/>
        </w:rPr>
        <w:t xml:space="preserve"> advocated by BRAAC</w:t>
      </w:r>
      <w:r w:rsidRPr="009256A8">
        <w:rPr>
          <w:rFonts w:ascii="Arial Narrow" w:hAnsi="Arial Narrow"/>
          <w:lang w:val="en-GB"/>
        </w:rPr>
        <w:t>. BRAAC experts</w:t>
      </w:r>
      <w:r>
        <w:rPr>
          <w:rFonts w:ascii="Arial Narrow" w:hAnsi="Arial Narrow"/>
          <w:lang w:val="en-GB"/>
        </w:rPr>
        <w:t>’</w:t>
      </w:r>
      <w:r w:rsidRPr="009256A8">
        <w:rPr>
          <w:rFonts w:ascii="Arial Narrow" w:hAnsi="Arial Narrow"/>
          <w:lang w:val="en-GB"/>
        </w:rPr>
        <w:t xml:space="preserve"> participation in School activities would have strengthen</w:t>
      </w:r>
      <w:r>
        <w:rPr>
          <w:rFonts w:ascii="Arial Narrow" w:hAnsi="Arial Narrow"/>
          <w:lang w:val="en-GB"/>
        </w:rPr>
        <w:t>ed</w:t>
      </w:r>
      <w:r w:rsidRPr="009256A8">
        <w:rPr>
          <w:rFonts w:ascii="Arial Narrow" w:hAnsi="Arial Narrow"/>
          <w:lang w:val="en-GB"/>
        </w:rPr>
        <w:t xml:space="preserve"> project’s capacity building efforts by expanding their aud</w:t>
      </w:r>
      <w:r>
        <w:rPr>
          <w:rFonts w:ascii="Arial Narrow" w:hAnsi="Arial Narrow"/>
          <w:lang w:val="en-GB"/>
        </w:rPr>
        <w:t>ience.</w:t>
      </w:r>
      <w:r w:rsidRPr="009256A8">
        <w:rPr>
          <w:rFonts w:ascii="Arial Narrow" w:hAnsi="Arial Narrow"/>
          <w:lang w:val="en-GB"/>
        </w:rPr>
        <w:t xml:space="preserve"> </w:t>
      </w:r>
    </w:p>
    <w:p w14:paraId="0DD714F1" w14:textId="77777777" w:rsidR="00206C31" w:rsidRPr="00476ADF" w:rsidRDefault="00206C31" w:rsidP="00476ADF">
      <w:pPr>
        <w:spacing w:before="120"/>
        <w:rPr>
          <w:rFonts w:ascii="Arial Narrow" w:hAnsi="Arial Narrow"/>
          <w:b/>
        </w:rPr>
      </w:pPr>
      <w:bookmarkStart w:id="76" w:name="_Toc296422189"/>
      <w:r w:rsidRPr="00476ADF">
        <w:rPr>
          <w:rFonts w:ascii="Arial Narrow" w:hAnsi="Arial Narrow"/>
          <w:b/>
        </w:rPr>
        <w:t>Recommendations</w:t>
      </w:r>
      <w:bookmarkEnd w:id="76"/>
      <w:r w:rsidRPr="00476ADF">
        <w:rPr>
          <w:rFonts w:ascii="Arial Narrow" w:hAnsi="Arial Narrow"/>
          <w:b/>
        </w:rPr>
        <w:t xml:space="preserve"> </w:t>
      </w:r>
    </w:p>
    <w:p w14:paraId="0DD714F2" w14:textId="77777777" w:rsidR="00206C31" w:rsidRPr="009256A8" w:rsidRDefault="00206C31" w:rsidP="00476ADF">
      <w:pPr>
        <w:spacing w:before="120"/>
        <w:rPr>
          <w:rFonts w:ascii="Arial Narrow" w:hAnsi="Arial Narrow"/>
          <w:lang w:val="en-GB"/>
        </w:rPr>
      </w:pPr>
      <w:r w:rsidRPr="009256A8">
        <w:rPr>
          <w:rFonts w:ascii="Arial Narrow" w:hAnsi="Arial Narrow"/>
          <w:lang w:val="en-GB"/>
        </w:rPr>
        <w:t>In 2010, President Yanukovych established the Committee for Economic Reforms to develop and implement the Presidential Program of Econ</w:t>
      </w:r>
      <w:r>
        <w:rPr>
          <w:rFonts w:ascii="Arial Narrow" w:hAnsi="Arial Narrow"/>
          <w:lang w:val="en-GB"/>
        </w:rPr>
        <w:t>omic Reforms for 2010-2014 entitled</w:t>
      </w:r>
      <w:r w:rsidRPr="009256A8">
        <w:rPr>
          <w:rFonts w:ascii="Arial Narrow" w:hAnsi="Arial Narrow"/>
          <w:lang w:val="en-GB"/>
        </w:rPr>
        <w:t xml:space="preserve"> “Rich society, competitive econo</w:t>
      </w:r>
      <w:r>
        <w:rPr>
          <w:rFonts w:ascii="Arial Narrow" w:hAnsi="Arial Narrow"/>
          <w:lang w:val="en-GB"/>
        </w:rPr>
        <w:t>my, effective state”. This program sets</w:t>
      </w:r>
      <w:r w:rsidRPr="009256A8">
        <w:rPr>
          <w:rFonts w:ascii="Arial Narrow" w:hAnsi="Arial Narrow"/>
          <w:lang w:val="en-GB"/>
        </w:rPr>
        <w:t xml:space="preserve"> the reform agenda for </w:t>
      </w:r>
      <w:r>
        <w:rPr>
          <w:rFonts w:ascii="Arial Narrow" w:hAnsi="Arial Narrow"/>
          <w:lang w:val="en-GB"/>
        </w:rPr>
        <w:t>the next five years</w:t>
      </w:r>
      <w:r w:rsidRPr="009256A8">
        <w:rPr>
          <w:rFonts w:ascii="Arial Narrow" w:hAnsi="Arial Narrow"/>
          <w:lang w:val="en-GB"/>
        </w:rPr>
        <w:t xml:space="preserve">. </w:t>
      </w:r>
      <w:r>
        <w:rPr>
          <w:rFonts w:ascii="Arial Narrow" w:hAnsi="Arial Narrow"/>
          <w:lang w:val="en-GB"/>
        </w:rPr>
        <w:t>The public administration, however, does not have sufficient capacity</w:t>
      </w:r>
      <w:r w:rsidRPr="009256A8">
        <w:rPr>
          <w:rFonts w:ascii="Arial Narrow" w:hAnsi="Arial Narrow"/>
          <w:lang w:val="en-GB"/>
        </w:rPr>
        <w:t xml:space="preserve"> to implement</w:t>
      </w:r>
      <w:r>
        <w:rPr>
          <w:rFonts w:ascii="Arial Narrow" w:hAnsi="Arial Narrow"/>
          <w:lang w:val="en-GB"/>
        </w:rPr>
        <w:t xml:space="preserve"> reforms, especially in policy</w:t>
      </w:r>
      <w:r w:rsidRPr="009256A8">
        <w:rPr>
          <w:rFonts w:ascii="Arial Narrow" w:hAnsi="Arial Narrow"/>
          <w:lang w:val="en-GB"/>
        </w:rPr>
        <w:t xml:space="preserve"> planning and monit</w:t>
      </w:r>
      <w:r>
        <w:rPr>
          <w:rFonts w:ascii="Arial Narrow" w:hAnsi="Arial Narrow"/>
          <w:lang w:val="en-GB"/>
        </w:rPr>
        <w:t>oring, analysis and working</w:t>
      </w:r>
      <w:r w:rsidRPr="009256A8">
        <w:rPr>
          <w:rFonts w:ascii="Arial Narrow" w:hAnsi="Arial Narrow"/>
          <w:lang w:val="en-GB"/>
        </w:rPr>
        <w:t xml:space="preserve"> with stakeholders, </w:t>
      </w:r>
      <w:r>
        <w:rPr>
          <w:rFonts w:ascii="Arial Narrow" w:hAnsi="Arial Narrow"/>
          <w:lang w:val="en-GB"/>
        </w:rPr>
        <w:t xml:space="preserve">and </w:t>
      </w:r>
      <w:r w:rsidRPr="009256A8">
        <w:rPr>
          <w:rFonts w:ascii="Arial Narrow" w:hAnsi="Arial Narrow"/>
          <w:lang w:val="en-GB"/>
        </w:rPr>
        <w:t xml:space="preserve">presenting policy analysis results to politicians and </w:t>
      </w:r>
      <w:r>
        <w:rPr>
          <w:rFonts w:ascii="Arial Narrow" w:hAnsi="Arial Narrow"/>
          <w:lang w:val="en-GB"/>
        </w:rPr>
        <w:t>the public. Reforms do not often include</w:t>
      </w:r>
      <w:r w:rsidRPr="009256A8">
        <w:rPr>
          <w:rFonts w:ascii="Arial Narrow" w:hAnsi="Arial Narrow"/>
          <w:lang w:val="en-GB"/>
        </w:rPr>
        <w:t xml:space="preserve"> </w:t>
      </w:r>
      <w:r>
        <w:rPr>
          <w:rFonts w:ascii="Arial Narrow" w:hAnsi="Arial Narrow"/>
          <w:lang w:val="en-GB"/>
        </w:rPr>
        <w:t xml:space="preserve">an </w:t>
      </w:r>
      <w:r w:rsidRPr="009256A8">
        <w:rPr>
          <w:rFonts w:ascii="Arial Narrow" w:hAnsi="Arial Narrow"/>
          <w:lang w:val="en-GB"/>
        </w:rPr>
        <w:t xml:space="preserve">open consultative process. </w:t>
      </w:r>
    </w:p>
    <w:p w14:paraId="0DD714F3" w14:textId="77777777" w:rsidR="00206C31" w:rsidRDefault="00206C31" w:rsidP="00206C31">
      <w:pPr>
        <w:rPr>
          <w:rFonts w:ascii="Arial Narrow" w:hAnsi="Arial Narrow"/>
          <w:lang w:val="en-GB"/>
        </w:rPr>
      </w:pPr>
    </w:p>
    <w:p w14:paraId="0DD714F4" w14:textId="77777777" w:rsidR="00206C31" w:rsidRPr="009256A8" w:rsidRDefault="00206C31" w:rsidP="00206C31">
      <w:pPr>
        <w:rPr>
          <w:rFonts w:ascii="Arial Narrow" w:hAnsi="Arial Narrow"/>
          <w:lang w:val="en-GB"/>
        </w:rPr>
      </w:pPr>
      <w:r>
        <w:rPr>
          <w:rFonts w:ascii="Arial Narrow" w:hAnsi="Arial Narrow"/>
          <w:lang w:val="en-GB"/>
        </w:rPr>
        <w:t xml:space="preserve">Taking into consideration </w:t>
      </w:r>
      <w:r w:rsidRPr="009256A8">
        <w:rPr>
          <w:rFonts w:ascii="Arial Narrow" w:hAnsi="Arial Narrow"/>
          <w:lang w:val="en-GB"/>
        </w:rPr>
        <w:t>UNDP</w:t>
      </w:r>
      <w:r>
        <w:rPr>
          <w:rFonts w:ascii="Arial Narrow" w:hAnsi="Arial Narrow"/>
          <w:lang w:val="en-GB"/>
        </w:rPr>
        <w:t>’s</w:t>
      </w:r>
      <w:r w:rsidRPr="009256A8">
        <w:rPr>
          <w:rFonts w:ascii="Arial Narrow" w:hAnsi="Arial Narrow"/>
          <w:lang w:val="en-GB"/>
        </w:rPr>
        <w:t xml:space="preserve"> comparative advantage</w:t>
      </w:r>
      <w:r>
        <w:rPr>
          <w:rFonts w:ascii="Arial Narrow" w:hAnsi="Arial Narrow"/>
          <w:lang w:val="en-GB"/>
        </w:rPr>
        <w:t>s, the following areas can be targeted by UNDP in the next CP cycle in achieving the</w:t>
      </w:r>
      <w:r w:rsidRPr="009256A8">
        <w:rPr>
          <w:rFonts w:ascii="Arial Narrow" w:hAnsi="Arial Narrow"/>
          <w:lang w:val="en-GB"/>
        </w:rPr>
        <w:t xml:space="preserve"> outcome of economic development through pro-poor polic</w:t>
      </w:r>
      <w:r>
        <w:rPr>
          <w:rFonts w:ascii="Arial Narrow" w:hAnsi="Arial Narrow"/>
          <w:lang w:val="en-GB"/>
        </w:rPr>
        <w:t>ies</w:t>
      </w:r>
      <w:r w:rsidRPr="009256A8">
        <w:rPr>
          <w:rFonts w:ascii="Arial Narrow" w:hAnsi="Arial Narrow"/>
          <w:lang w:val="en-GB"/>
        </w:rPr>
        <w:t>:</w:t>
      </w:r>
    </w:p>
    <w:p w14:paraId="0DD714F5" w14:textId="77777777" w:rsidR="00206C31" w:rsidRPr="009256A8" w:rsidRDefault="00206C31" w:rsidP="00206C31">
      <w:pPr>
        <w:pStyle w:val="ListBullet"/>
        <w:keepLines/>
        <w:tabs>
          <w:tab w:val="clear" w:pos="1440"/>
          <w:tab w:val="num" w:pos="284"/>
        </w:tabs>
        <w:overflowPunct w:val="0"/>
        <w:autoSpaceDE w:val="0"/>
        <w:autoSpaceDN w:val="0"/>
        <w:adjustRightInd w:val="0"/>
        <w:spacing w:before="60" w:after="60"/>
        <w:ind w:left="284" w:hanging="284"/>
        <w:textAlignment w:val="baseline"/>
        <w:rPr>
          <w:rFonts w:ascii="Arial Narrow" w:hAnsi="Arial Narrow"/>
          <w:lang w:val="en-GB"/>
        </w:rPr>
      </w:pPr>
      <w:r w:rsidRPr="00734DC6">
        <w:rPr>
          <w:rFonts w:ascii="Arial Narrow" w:hAnsi="Arial Narrow"/>
          <w:b/>
          <w:lang w:val="en-GB"/>
        </w:rPr>
        <w:t>International integration and foreign trade</w:t>
      </w:r>
      <w:r w:rsidRPr="009256A8">
        <w:rPr>
          <w:rFonts w:ascii="Arial Narrow" w:hAnsi="Arial Narrow"/>
          <w:lang w:val="en-GB"/>
        </w:rPr>
        <w:t>. UNDP has long</w:t>
      </w:r>
      <w:r>
        <w:rPr>
          <w:rFonts w:ascii="Arial Narrow" w:hAnsi="Arial Narrow"/>
          <w:lang w:val="en-GB"/>
        </w:rPr>
        <w:t>-lasting partnership relations</w:t>
      </w:r>
      <w:r w:rsidRPr="009256A8">
        <w:rPr>
          <w:rFonts w:ascii="Arial Narrow" w:hAnsi="Arial Narrow"/>
          <w:lang w:val="en-GB"/>
        </w:rPr>
        <w:t xml:space="preserve"> with the Trade Department of the Ministry of Economy. International integration i</w:t>
      </w:r>
      <w:r>
        <w:rPr>
          <w:rFonts w:ascii="Arial Narrow" w:hAnsi="Arial Narrow"/>
          <w:lang w:val="en-GB"/>
        </w:rPr>
        <w:t>s on the current reform agenda as t</w:t>
      </w:r>
      <w:r w:rsidRPr="009256A8">
        <w:rPr>
          <w:rFonts w:ascii="Arial Narrow" w:hAnsi="Arial Narrow"/>
          <w:lang w:val="en-GB"/>
        </w:rPr>
        <w:t>he Presidential Program of Economic Reforms declares the goal of establishing</w:t>
      </w:r>
      <w:r>
        <w:rPr>
          <w:rFonts w:ascii="Arial Narrow" w:hAnsi="Arial Narrow"/>
          <w:lang w:val="en-GB"/>
        </w:rPr>
        <w:t xml:space="preserve"> free trade area with EU. As a</w:t>
      </w:r>
      <w:r w:rsidRPr="009256A8">
        <w:rPr>
          <w:rFonts w:ascii="Arial Narrow" w:hAnsi="Arial Narrow"/>
          <w:lang w:val="en-GB"/>
        </w:rPr>
        <w:t xml:space="preserve"> member of WTO, Ukraine participates in Doha round negotiations. </w:t>
      </w:r>
      <w:r>
        <w:rPr>
          <w:rFonts w:ascii="Arial Narrow" w:hAnsi="Arial Narrow"/>
          <w:lang w:val="en-GB"/>
        </w:rPr>
        <w:t xml:space="preserve">As the Government still has limited capacities in these areas, </w:t>
      </w:r>
      <w:r w:rsidRPr="009256A8">
        <w:rPr>
          <w:rFonts w:ascii="Arial Narrow" w:hAnsi="Arial Narrow"/>
          <w:lang w:val="en-GB"/>
        </w:rPr>
        <w:t xml:space="preserve">UNDP can </w:t>
      </w:r>
      <w:r>
        <w:rPr>
          <w:rFonts w:ascii="Arial Narrow" w:hAnsi="Arial Narrow"/>
          <w:lang w:val="en-GB"/>
        </w:rPr>
        <w:t>support the G</w:t>
      </w:r>
      <w:r w:rsidRPr="009256A8">
        <w:rPr>
          <w:rFonts w:ascii="Arial Narrow" w:hAnsi="Arial Narrow"/>
          <w:lang w:val="en-GB"/>
        </w:rPr>
        <w:t>overnment efforts in international integration.</w:t>
      </w:r>
    </w:p>
    <w:p w14:paraId="0DD714F6" w14:textId="77777777" w:rsidR="00206C31" w:rsidRPr="009256A8" w:rsidRDefault="00206C31" w:rsidP="00206C31">
      <w:pPr>
        <w:pStyle w:val="ListBullet"/>
        <w:keepLines/>
        <w:tabs>
          <w:tab w:val="clear" w:pos="1440"/>
          <w:tab w:val="num" w:pos="284"/>
        </w:tabs>
        <w:overflowPunct w:val="0"/>
        <w:autoSpaceDE w:val="0"/>
        <w:autoSpaceDN w:val="0"/>
        <w:adjustRightInd w:val="0"/>
        <w:spacing w:before="60" w:after="60"/>
        <w:ind w:left="284" w:hanging="284"/>
        <w:textAlignment w:val="baseline"/>
        <w:rPr>
          <w:rFonts w:ascii="Arial Narrow" w:hAnsi="Arial Narrow"/>
          <w:lang w:val="en-GB"/>
        </w:rPr>
      </w:pPr>
      <w:r w:rsidRPr="00734DC6">
        <w:rPr>
          <w:rFonts w:ascii="Arial Narrow" w:hAnsi="Arial Narrow"/>
          <w:b/>
          <w:lang w:val="en-GB"/>
        </w:rPr>
        <w:t>Private sector development with the focus on small and medium business</w:t>
      </w:r>
      <w:r w:rsidRPr="009256A8">
        <w:rPr>
          <w:rFonts w:ascii="Arial Narrow" w:hAnsi="Arial Narrow"/>
          <w:lang w:val="en-GB"/>
        </w:rPr>
        <w:t>. Growth of small and medium businesses provides employment and contributes to poverty re</w:t>
      </w:r>
      <w:r>
        <w:rPr>
          <w:rFonts w:ascii="Arial Narrow" w:hAnsi="Arial Narrow"/>
          <w:lang w:val="en-GB"/>
        </w:rPr>
        <w:t>duction. Currently, there is a</w:t>
      </w:r>
      <w:r w:rsidRPr="009256A8">
        <w:rPr>
          <w:rFonts w:ascii="Arial Narrow" w:hAnsi="Arial Narrow"/>
          <w:lang w:val="en-GB"/>
        </w:rPr>
        <w:t xml:space="preserve"> tendency in government regulation</w:t>
      </w:r>
      <w:r>
        <w:rPr>
          <w:rFonts w:ascii="Arial Narrow" w:hAnsi="Arial Narrow"/>
          <w:lang w:val="en-GB"/>
        </w:rPr>
        <w:t>s</w:t>
      </w:r>
      <w:r w:rsidRPr="009256A8">
        <w:rPr>
          <w:rFonts w:ascii="Arial Narrow" w:hAnsi="Arial Narrow"/>
          <w:lang w:val="en-GB"/>
        </w:rPr>
        <w:t xml:space="preserve"> to benefit larger companies, while there is no clear policy towards individual e</w:t>
      </w:r>
      <w:r>
        <w:rPr>
          <w:rFonts w:ascii="Arial Narrow" w:hAnsi="Arial Narrow"/>
          <w:lang w:val="en-GB"/>
        </w:rPr>
        <w:t xml:space="preserve">ntrepreneurs. UNDP can support the Government </w:t>
      </w:r>
      <w:r w:rsidRPr="009256A8">
        <w:rPr>
          <w:rFonts w:ascii="Arial Narrow" w:hAnsi="Arial Narrow"/>
          <w:lang w:val="en-GB"/>
        </w:rPr>
        <w:t xml:space="preserve">in developing sustainable </w:t>
      </w:r>
      <w:r>
        <w:rPr>
          <w:rFonts w:ascii="Arial Narrow" w:hAnsi="Arial Narrow"/>
          <w:lang w:val="en-GB"/>
        </w:rPr>
        <w:t xml:space="preserve">policies and </w:t>
      </w:r>
      <w:r w:rsidRPr="009256A8">
        <w:rPr>
          <w:rFonts w:ascii="Arial Narrow" w:hAnsi="Arial Narrow"/>
          <w:lang w:val="en-GB"/>
        </w:rPr>
        <w:t>regulation</w:t>
      </w:r>
      <w:r>
        <w:rPr>
          <w:rFonts w:ascii="Arial Narrow" w:hAnsi="Arial Narrow"/>
          <w:lang w:val="en-GB"/>
        </w:rPr>
        <w:t>s</w:t>
      </w:r>
      <w:r w:rsidRPr="009256A8">
        <w:rPr>
          <w:rFonts w:ascii="Arial Narrow" w:hAnsi="Arial Narrow"/>
          <w:lang w:val="en-GB"/>
        </w:rPr>
        <w:t xml:space="preserve"> of individual entrepreneurs’ activities.</w:t>
      </w:r>
    </w:p>
    <w:p w14:paraId="0DD714F7" w14:textId="77777777" w:rsidR="00206C31" w:rsidRPr="009256A8" w:rsidRDefault="00206C31" w:rsidP="00206C31">
      <w:pPr>
        <w:pStyle w:val="ListBullet"/>
        <w:keepLines/>
        <w:tabs>
          <w:tab w:val="clear" w:pos="1440"/>
          <w:tab w:val="num" w:pos="284"/>
        </w:tabs>
        <w:overflowPunct w:val="0"/>
        <w:autoSpaceDE w:val="0"/>
        <w:autoSpaceDN w:val="0"/>
        <w:adjustRightInd w:val="0"/>
        <w:spacing w:before="60" w:after="60"/>
        <w:ind w:left="284" w:hanging="284"/>
        <w:textAlignment w:val="baseline"/>
        <w:rPr>
          <w:rFonts w:ascii="Arial Narrow" w:hAnsi="Arial Narrow"/>
          <w:lang w:val="en-GB"/>
        </w:rPr>
      </w:pPr>
      <w:r w:rsidRPr="00734DC6">
        <w:rPr>
          <w:rFonts w:ascii="Arial Narrow" w:hAnsi="Arial Narrow"/>
          <w:b/>
          <w:lang w:val="en-GB"/>
        </w:rPr>
        <w:t>Pension reform</w:t>
      </w:r>
      <w:r>
        <w:rPr>
          <w:rFonts w:ascii="Arial Narrow" w:hAnsi="Arial Narrow"/>
          <w:lang w:val="en-GB"/>
        </w:rPr>
        <w:t>. BRAAC strongly advocated</w:t>
      </w:r>
      <w:r w:rsidRPr="009256A8">
        <w:rPr>
          <w:rFonts w:ascii="Arial Narrow" w:hAnsi="Arial Narrow"/>
          <w:lang w:val="en-GB"/>
        </w:rPr>
        <w:t xml:space="preserve"> the pension reform</w:t>
      </w:r>
      <w:r>
        <w:rPr>
          <w:rFonts w:ascii="Arial Narrow" w:hAnsi="Arial Narrow"/>
          <w:lang w:val="en-GB"/>
        </w:rPr>
        <w:t>s</w:t>
      </w:r>
      <w:r w:rsidRPr="009256A8">
        <w:rPr>
          <w:rFonts w:ascii="Arial Narrow" w:hAnsi="Arial Narrow"/>
          <w:lang w:val="en-GB"/>
        </w:rPr>
        <w:t xml:space="preserve"> and the law on pension reform has passed the first reading at the P</w:t>
      </w:r>
      <w:r>
        <w:rPr>
          <w:rFonts w:ascii="Arial Narrow" w:hAnsi="Arial Narrow"/>
          <w:lang w:val="en-GB"/>
        </w:rPr>
        <w:t>arliament. However, much work has</w:t>
      </w:r>
      <w:r w:rsidRPr="009256A8">
        <w:rPr>
          <w:rFonts w:ascii="Arial Narrow" w:hAnsi="Arial Narrow"/>
          <w:lang w:val="en-GB"/>
        </w:rPr>
        <w:t xml:space="preserve"> to be done to implement pension reform, i</w:t>
      </w:r>
      <w:r>
        <w:rPr>
          <w:rFonts w:ascii="Arial Narrow" w:hAnsi="Arial Narrow"/>
          <w:lang w:val="en-GB"/>
        </w:rPr>
        <w:t>ncluding development of regulations,</w:t>
      </w:r>
      <w:r w:rsidRPr="009256A8">
        <w:rPr>
          <w:rFonts w:ascii="Arial Narrow" w:hAnsi="Arial Narrow"/>
          <w:lang w:val="en-GB"/>
        </w:rPr>
        <w:t xml:space="preserve"> implementation plans</w:t>
      </w:r>
      <w:r>
        <w:rPr>
          <w:rFonts w:ascii="Arial Narrow" w:hAnsi="Arial Narrow"/>
          <w:lang w:val="en-GB"/>
        </w:rPr>
        <w:t>, budget forecasting,</w:t>
      </w:r>
      <w:r w:rsidRPr="009256A8">
        <w:rPr>
          <w:rFonts w:ascii="Arial Narrow" w:hAnsi="Arial Narrow"/>
          <w:lang w:val="en-GB"/>
        </w:rPr>
        <w:t xml:space="preserve"> and mo</w:t>
      </w:r>
      <w:r>
        <w:rPr>
          <w:rFonts w:ascii="Arial Narrow" w:hAnsi="Arial Narrow"/>
          <w:lang w:val="en-GB"/>
        </w:rPr>
        <w:t>nitoring</w:t>
      </w:r>
      <w:r w:rsidRPr="009256A8">
        <w:rPr>
          <w:rFonts w:ascii="Arial Narrow" w:hAnsi="Arial Narrow"/>
          <w:lang w:val="en-GB"/>
        </w:rPr>
        <w:t>.</w:t>
      </w:r>
      <w:r>
        <w:rPr>
          <w:rFonts w:ascii="Arial Narrow" w:hAnsi="Arial Narrow"/>
          <w:lang w:val="en-GB"/>
        </w:rPr>
        <w:t xml:space="preserve"> As UNDP, due to the BRAAC project, developed significant expertise in the area of pension reforms and built strong relations with the relevant Government partners and donors, it may be beneficial to continue to be involved in this area to ensure that the reforms and their implementation promote the interests of the most vulnerable groups.</w:t>
      </w:r>
      <w:r w:rsidRPr="009256A8">
        <w:rPr>
          <w:rFonts w:ascii="Arial Narrow" w:hAnsi="Arial Narrow"/>
          <w:lang w:val="en-GB"/>
        </w:rPr>
        <w:t xml:space="preserve">     </w:t>
      </w:r>
    </w:p>
    <w:p w14:paraId="0DD714F8" w14:textId="77777777" w:rsidR="00206C31" w:rsidRPr="00734DC6" w:rsidRDefault="00206C31" w:rsidP="00206C31">
      <w:pPr>
        <w:pStyle w:val="ListBullet"/>
        <w:keepLines/>
        <w:tabs>
          <w:tab w:val="clear" w:pos="1440"/>
          <w:tab w:val="num" w:pos="284"/>
        </w:tabs>
        <w:overflowPunct w:val="0"/>
        <w:autoSpaceDE w:val="0"/>
        <w:autoSpaceDN w:val="0"/>
        <w:adjustRightInd w:val="0"/>
        <w:spacing w:before="60" w:after="60"/>
        <w:ind w:left="284" w:hanging="284"/>
        <w:textAlignment w:val="baseline"/>
        <w:rPr>
          <w:rFonts w:ascii="Arial Narrow" w:hAnsi="Arial Narrow"/>
          <w:lang w:val="en-GB"/>
        </w:rPr>
      </w:pPr>
      <w:r w:rsidRPr="00734DC6">
        <w:rPr>
          <w:rFonts w:ascii="Arial Narrow" w:hAnsi="Arial Narrow"/>
          <w:b/>
          <w:lang w:val="en-GB"/>
        </w:rPr>
        <w:t>Agricultural policy development and implementation</w:t>
      </w:r>
      <w:r w:rsidRPr="009256A8">
        <w:rPr>
          <w:rFonts w:ascii="Arial Narrow" w:hAnsi="Arial Narrow"/>
          <w:lang w:val="en-GB"/>
        </w:rPr>
        <w:t xml:space="preserve">. The Presidential Program for Economic Reforms sets the objective of establishing the infrastructure of agricultural land market, aligning methodology of agriculture subsidization with WTO norms, </w:t>
      </w:r>
      <w:r>
        <w:rPr>
          <w:rFonts w:ascii="Arial Narrow" w:hAnsi="Arial Narrow"/>
          <w:lang w:val="en-GB"/>
        </w:rPr>
        <w:t xml:space="preserve">and </w:t>
      </w:r>
      <w:r w:rsidRPr="009256A8">
        <w:rPr>
          <w:rFonts w:ascii="Arial Narrow" w:hAnsi="Arial Narrow"/>
          <w:lang w:val="en-GB"/>
        </w:rPr>
        <w:t xml:space="preserve">developing financial services market for agriculture producers. These </w:t>
      </w:r>
      <w:r>
        <w:rPr>
          <w:rFonts w:ascii="Arial Narrow" w:hAnsi="Arial Narrow"/>
          <w:lang w:val="en-GB"/>
        </w:rPr>
        <w:t>issues have been effectively supported</w:t>
      </w:r>
      <w:r w:rsidRPr="009256A8">
        <w:rPr>
          <w:rFonts w:ascii="Arial Narrow" w:hAnsi="Arial Narrow"/>
          <w:lang w:val="en-GB"/>
        </w:rPr>
        <w:t xml:space="preserve"> by BRAAC and </w:t>
      </w:r>
      <w:r>
        <w:rPr>
          <w:rFonts w:ascii="Arial Narrow" w:hAnsi="Arial Narrow"/>
          <w:lang w:val="en-GB"/>
        </w:rPr>
        <w:t>the G</w:t>
      </w:r>
      <w:r w:rsidRPr="009256A8">
        <w:rPr>
          <w:rFonts w:ascii="Arial Narrow" w:hAnsi="Arial Narrow"/>
          <w:lang w:val="en-GB"/>
        </w:rPr>
        <w:t>overnment</w:t>
      </w:r>
      <w:r>
        <w:rPr>
          <w:rFonts w:ascii="Arial Narrow" w:hAnsi="Arial Narrow"/>
          <w:lang w:val="en-GB"/>
        </w:rPr>
        <w:t xml:space="preserve"> has identified the need in further assistance that UNDP is well positioned to provide.</w:t>
      </w:r>
      <w:r w:rsidRPr="009256A8">
        <w:rPr>
          <w:rFonts w:ascii="Arial Narrow" w:hAnsi="Arial Narrow"/>
          <w:lang w:val="en-GB"/>
        </w:rPr>
        <w:t xml:space="preserve">    </w:t>
      </w:r>
    </w:p>
    <w:p w14:paraId="0DD714F9" w14:textId="77777777" w:rsidR="00206C31" w:rsidRDefault="00206C31" w:rsidP="00206C31">
      <w:pPr>
        <w:rPr>
          <w:rFonts w:ascii="Arial Narrow" w:hAnsi="Arial Narrow"/>
          <w:lang w:val="en-GB"/>
        </w:rPr>
      </w:pPr>
    </w:p>
    <w:p w14:paraId="0DD714FA" w14:textId="77777777" w:rsidR="00206C31" w:rsidRDefault="00206C31" w:rsidP="00206C31">
      <w:pPr>
        <w:spacing w:before="120"/>
        <w:rPr>
          <w:rFonts w:ascii="Arial Narrow" w:hAnsi="Arial Narrow"/>
          <w:lang w:val="en-GB"/>
        </w:rPr>
      </w:pPr>
      <w:r>
        <w:rPr>
          <w:rFonts w:ascii="Arial Narrow" w:hAnsi="Arial Narrow"/>
          <w:lang w:val="en-GB"/>
        </w:rPr>
        <w:t xml:space="preserve">As there is a consensus on what reforms should be implemented in these four areas that was built to a large extent through the BRAAC project’s activities, </w:t>
      </w:r>
      <w:r w:rsidRPr="009256A8">
        <w:rPr>
          <w:rFonts w:ascii="Arial Narrow" w:hAnsi="Arial Narrow"/>
          <w:lang w:val="en-GB"/>
        </w:rPr>
        <w:t xml:space="preserve">UNDP intervention </w:t>
      </w:r>
      <w:r>
        <w:rPr>
          <w:rFonts w:ascii="Arial Narrow" w:hAnsi="Arial Narrow"/>
          <w:lang w:val="en-GB"/>
        </w:rPr>
        <w:t>in the next CP cycle should focus</w:t>
      </w:r>
      <w:r w:rsidRPr="009256A8">
        <w:rPr>
          <w:rFonts w:ascii="Arial Narrow" w:hAnsi="Arial Narrow"/>
          <w:lang w:val="en-GB"/>
        </w:rPr>
        <w:t xml:space="preserve"> on </w:t>
      </w:r>
      <w:r>
        <w:rPr>
          <w:rFonts w:ascii="Arial Narrow" w:hAnsi="Arial Narrow"/>
          <w:lang w:val="en-GB"/>
        </w:rPr>
        <w:t>supporting</w:t>
      </w:r>
      <w:r w:rsidRPr="009256A8">
        <w:rPr>
          <w:rFonts w:ascii="Arial Narrow" w:hAnsi="Arial Narrow"/>
          <w:lang w:val="en-GB"/>
        </w:rPr>
        <w:t xml:space="preserve"> </w:t>
      </w:r>
      <w:r>
        <w:rPr>
          <w:rFonts w:ascii="Arial Narrow" w:hAnsi="Arial Narrow"/>
          <w:lang w:val="en-GB"/>
        </w:rPr>
        <w:t xml:space="preserve">reforms </w:t>
      </w:r>
      <w:r w:rsidRPr="009256A8">
        <w:rPr>
          <w:rFonts w:ascii="Arial Narrow" w:hAnsi="Arial Narrow"/>
          <w:lang w:val="en-GB"/>
        </w:rPr>
        <w:t>implement</w:t>
      </w:r>
      <w:r>
        <w:rPr>
          <w:rFonts w:ascii="Arial Narrow" w:hAnsi="Arial Narrow"/>
          <w:lang w:val="en-GB"/>
        </w:rPr>
        <w:t xml:space="preserve">ation. To implement reforms in these areas and </w:t>
      </w:r>
      <w:r>
        <w:rPr>
          <w:rFonts w:ascii="Arial Narrow" w:hAnsi="Arial Narrow"/>
          <w:lang w:val="en-GB"/>
        </w:rPr>
        <w:lastRenderedPageBreak/>
        <w:t>achieve positive human development outcomes,</w:t>
      </w:r>
      <w:r w:rsidRPr="008D679C">
        <w:rPr>
          <w:rFonts w:ascii="Arial Narrow" w:hAnsi="Arial Narrow"/>
          <w:lang w:val="en-GB"/>
        </w:rPr>
        <w:t xml:space="preserve"> effective</w:t>
      </w:r>
      <w:r>
        <w:rPr>
          <w:rFonts w:ascii="Arial Narrow" w:hAnsi="Arial Narrow"/>
          <w:lang w:val="en-GB"/>
        </w:rPr>
        <w:t>ness of</w:t>
      </w:r>
      <w:r w:rsidRPr="008D679C">
        <w:rPr>
          <w:rFonts w:ascii="Arial Narrow" w:hAnsi="Arial Narrow"/>
          <w:lang w:val="en-GB"/>
        </w:rPr>
        <w:t xml:space="preserve"> policymakin</w:t>
      </w:r>
      <w:r>
        <w:rPr>
          <w:rFonts w:ascii="Arial Narrow" w:hAnsi="Arial Narrow"/>
          <w:lang w:val="en-GB"/>
        </w:rPr>
        <w:t>g institutions and processes and capacity of</w:t>
      </w:r>
      <w:r w:rsidRPr="008D679C">
        <w:rPr>
          <w:rFonts w:ascii="Arial Narrow" w:hAnsi="Arial Narrow"/>
          <w:lang w:val="en-GB"/>
        </w:rPr>
        <w:t xml:space="preserve"> public administration </w:t>
      </w:r>
      <w:r>
        <w:rPr>
          <w:rFonts w:ascii="Arial Narrow" w:hAnsi="Arial Narrow"/>
          <w:lang w:val="en-GB"/>
        </w:rPr>
        <w:t>should be enhanced. One of the first priorities identified by stakeholders through the interviews, is a need to enhance state</w:t>
      </w:r>
      <w:r w:rsidRPr="008D679C">
        <w:rPr>
          <w:rFonts w:ascii="Arial Narrow" w:hAnsi="Arial Narrow"/>
          <w:lang w:val="en-GB"/>
        </w:rPr>
        <w:t>’</w:t>
      </w:r>
      <w:r>
        <w:rPr>
          <w:rFonts w:ascii="Arial Narrow" w:hAnsi="Arial Narrow"/>
          <w:lang w:val="en-GB"/>
        </w:rPr>
        <w:t>s capacity in</w:t>
      </w:r>
      <w:r w:rsidRPr="008D679C">
        <w:rPr>
          <w:rFonts w:ascii="Arial Narrow" w:hAnsi="Arial Narrow"/>
          <w:lang w:val="en-GB"/>
        </w:rPr>
        <w:t xml:space="preserve"> effective policymaki</w:t>
      </w:r>
      <w:r>
        <w:rPr>
          <w:rFonts w:ascii="Arial Narrow" w:hAnsi="Arial Narrow"/>
          <w:lang w:val="en-GB"/>
        </w:rPr>
        <w:t>ng and coordination so that it</w:t>
      </w:r>
      <w:r w:rsidRPr="008D679C">
        <w:rPr>
          <w:rFonts w:ascii="Arial Narrow" w:hAnsi="Arial Narrow"/>
          <w:lang w:val="en-GB"/>
        </w:rPr>
        <w:t xml:space="preserve"> will be able to </w:t>
      </w:r>
      <w:r>
        <w:rPr>
          <w:rFonts w:ascii="Arial Narrow" w:hAnsi="Arial Narrow"/>
          <w:lang w:val="en-GB"/>
        </w:rPr>
        <w:t xml:space="preserve">implement a series of reform measures on which consensus among stakeholders and experts have been reached. </w:t>
      </w:r>
    </w:p>
    <w:p w14:paraId="0DD714FB" w14:textId="77777777" w:rsidR="00206C31" w:rsidRPr="005450A4" w:rsidRDefault="00206C31" w:rsidP="005450A4">
      <w:pPr>
        <w:spacing w:before="120"/>
        <w:rPr>
          <w:rFonts w:ascii="Arial Narrow" w:hAnsi="Arial Narrow"/>
          <w:lang w:val="en-GB"/>
        </w:rPr>
      </w:pPr>
      <w:r w:rsidRPr="00504B13">
        <w:rPr>
          <w:rFonts w:ascii="Arial Narrow" w:hAnsi="Arial Narrow"/>
          <w:lang w:val="en-GB"/>
        </w:rPr>
        <w:t xml:space="preserve">Reforms of policymaking and coordination are complex </w:t>
      </w:r>
      <w:r>
        <w:rPr>
          <w:rFonts w:ascii="Arial Narrow" w:hAnsi="Arial Narrow"/>
          <w:lang w:val="en-GB"/>
        </w:rPr>
        <w:t xml:space="preserve">and could be long-lasting with </w:t>
      </w:r>
      <w:r w:rsidRPr="00504B13">
        <w:rPr>
          <w:rFonts w:ascii="Arial Narrow" w:hAnsi="Arial Narrow"/>
          <w:lang w:val="en-GB"/>
        </w:rPr>
        <w:t>potential setbacks</w:t>
      </w:r>
      <w:r w:rsidR="005450A4">
        <w:rPr>
          <w:rFonts w:ascii="Arial Narrow" w:hAnsi="Arial Narrow"/>
          <w:lang w:val="en-GB"/>
        </w:rPr>
        <w:t xml:space="preserve">. In </w:t>
      </w:r>
      <w:r w:rsidR="005450A4">
        <w:rPr>
          <w:rFonts w:ascii="Arial Narrow" w:hAnsi="Arial Narrow"/>
          <w:b/>
        </w:rPr>
        <w:t>s</w:t>
      </w:r>
      <w:r w:rsidRPr="005450A4">
        <w:rPr>
          <w:rFonts w:ascii="Arial Narrow" w:hAnsi="Arial Narrow"/>
          <w:b/>
        </w:rPr>
        <w:t xml:space="preserve">upporting the Government in establishing an effective policy lifecycle that includes </w:t>
      </w:r>
      <w:r w:rsidRPr="005450A4">
        <w:rPr>
          <w:rFonts w:ascii="Arial Narrow" w:hAnsi="Arial Narrow"/>
          <w:b/>
          <w:bCs/>
        </w:rPr>
        <w:t>twelve essential steps</w:t>
      </w:r>
      <w:r w:rsidR="005450A4">
        <w:rPr>
          <w:rFonts w:ascii="Arial Narrow" w:hAnsi="Arial Narrow"/>
          <w:b/>
          <w:bCs/>
        </w:rPr>
        <w:t xml:space="preserve"> UNDP may focus on two areas</w:t>
      </w:r>
      <w:r w:rsidRPr="005450A4">
        <w:rPr>
          <w:rFonts w:ascii="Arial Narrow" w:hAnsi="Arial Narrow"/>
        </w:rPr>
        <w:t>:</w:t>
      </w:r>
      <w:r w:rsidRPr="00363B40">
        <w:rPr>
          <w:vertAlign w:val="superscript"/>
        </w:rPr>
        <w:footnoteReference w:id="35"/>
      </w:r>
    </w:p>
    <w:p w14:paraId="0DD714FC" w14:textId="77777777" w:rsidR="00206C31" w:rsidRPr="00363B40" w:rsidRDefault="00206C31" w:rsidP="005450A4">
      <w:pPr>
        <w:spacing w:before="120"/>
        <w:rPr>
          <w:rFonts w:ascii="Arial Narrow" w:hAnsi="Arial Narrow"/>
          <w:b/>
          <w:bCs/>
        </w:rPr>
      </w:pPr>
      <w:r w:rsidRPr="00363B40">
        <w:rPr>
          <w:rFonts w:ascii="Arial Narrow" w:hAnsi="Arial Narrow"/>
          <w:b/>
          <w:bCs/>
        </w:rPr>
        <w:t>Table 1: Core Steps of the Policy Cycle</w:t>
      </w:r>
    </w:p>
    <w:tbl>
      <w:tblPr>
        <w:tblStyle w:val="TableGrid"/>
        <w:tblW w:w="0" w:type="auto"/>
        <w:shd w:val="clear" w:color="auto" w:fill="CCFFCC"/>
        <w:tblLook w:val="01E0" w:firstRow="1" w:lastRow="1" w:firstColumn="1" w:lastColumn="1" w:noHBand="0" w:noVBand="0"/>
      </w:tblPr>
      <w:tblGrid>
        <w:gridCol w:w="2628"/>
        <w:gridCol w:w="6228"/>
      </w:tblGrid>
      <w:tr w:rsidR="00206C31" w:rsidRPr="004378E6" w14:paraId="0DD71500" w14:textId="77777777">
        <w:tc>
          <w:tcPr>
            <w:tcW w:w="2628" w:type="dxa"/>
            <w:shd w:val="clear" w:color="auto" w:fill="CCFFCC"/>
          </w:tcPr>
          <w:p w14:paraId="0DD714FD" w14:textId="77777777" w:rsidR="00206C31" w:rsidRPr="004378E6" w:rsidRDefault="00206C31" w:rsidP="00206C31">
            <w:pPr>
              <w:rPr>
                <w:rFonts w:ascii="Arial Narrow" w:hAnsi="Arial Narrow"/>
                <w:b/>
                <w:bCs/>
                <w:sz w:val="22"/>
              </w:rPr>
            </w:pPr>
            <w:r w:rsidRPr="004378E6">
              <w:rPr>
                <w:rFonts w:ascii="Arial Narrow" w:hAnsi="Arial Narrow"/>
                <w:b/>
                <w:bCs/>
                <w:sz w:val="22"/>
              </w:rPr>
              <w:t>Political Agenda Setting</w:t>
            </w:r>
          </w:p>
        </w:tc>
        <w:tc>
          <w:tcPr>
            <w:tcW w:w="6228" w:type="dxa"/>
            <w:shd w:val="clear" w:color="auto" w:fill="CCFFCC"/>
          </w:tcPr>
          <w:p w14:paraId="0DD714FE" w14:textId="77777777" w:rsidR="00206C31" w:rsidRPr="004378E6" w:rsidRDefault="00206C31" w:rsidP="00206C31">
            <w:pPr>
              <w:numPr>
                <w:ilvl w:val="0"/>
                <w:numId w:val="61"/>
              </w:numPr>
              <w:rPr>
                <w:rFonts w:ascii="Arial Narrow" w:hAnsi="Arial Narrow"/>
                <w:sz w:val="22"/>
              </w:rPr>
            </w:pPr>
            <w:r w:rsidRPr="004378E6">
              <w:rPr>
                <w:rFonts w:ascii="Arial Narrow" w:hAnsi="Arial Narrow"/>
                <w:sz w:val="22"/>
              </w:rPr>
              <w:t>defining the government’s priorities;</w:t>
            </w:r>
          </w:p>
          <w:p w14:paraId="0DD714FF" w14:textId="77777777" w:rsidR="00206C31" w:rsidRPr="004378E6" w:rsidRDefault="00206C31" w:rsidP="00206C31">
            <w:pPr>
              <w:numPr>
                <w:ilvl w:val="0"/>
                <w:numId w:val="61"/>
              </w:numPr>
              <w:rPr>
                <w:rFonts w:ascii="Arial Narrow" w:hAnsi="Arial Narrow"/>
                <w:sz w:val="22"/>
              </w:rPr>
            </w:pPr>
            <w:r w:rsidRPr="004378E6">
              <w:rPr>
                <w:rFonts w:ascii="Arial Narrow" w:hAnsi="Arial Narrow"/>
                <w:sz w:val="22"/>
              </w:rPr>
              <w:t>annual policy and legislative planning;</w:t>
            </w:r>
          </w:p>
        </w:tc>
      </w:tr>
      <w:tr w:rsidR="00206C31" w:rsidRPr="004378E6" w14:paraId="0DD71508" w14:textId="77777777">
        <w:tc>
          <w:tcPr>
            <w:tcW w:w="2628" w:type="dxa"/>
            <w:shd w:val="clear" w:color="auto" w:fill="CCFFCC"/>
          </w:tcPr>
          <w:p w14:paraId="0DD71501" w14:textId="77777777" w:rsidR="00206C31" w:rsidRPr="004378E6" w:rsidRDefault="00206C31" w:rsidP="00206C31">
            <w:pPr>
              <w:rPr>
                <w:rFonts w:ascii="Arial Narrow" w:hAnsi="Arial Narrow"/>
                <w:b/>
                <w:bCs/>
                <w:sz w:val="22"/>
              </w:rPr>
            </w:pPr>
            <w:r w:rsidRPr="004378E6">
              <w:rPr>
                <w:rFonts w:ascii="Arial Narrow" w:hAnsi="Arial Narrow"/>
                <w:b/>
                <w:bCs/>
                <w:sz w:val="22"/>
              </w:rPr>
              <w:t>Policy Development</w:t>
            </w:r>
          </w:p>
        </w:tc>
        <w:tc>
          <w:tcPr>
            <w:tcW w:w="6228" w:type="dxa"/>
            <w:shd w:val="clear" w:color="auto" w:fill="CCFFCC"/>
          </w:tcPr>
          <w:p w14:paraId="0DD71502" w14:textId="77777777" w:rsidR="00206C31" w:rsidRPr="004378E6" w:rsidRDefault="00206C31" w:rsidP="00206C31">
            <w:pPr>
              <w:numPr>
                <w:ilvl w:val="0"/>
                <w:numId w:val="61"/>
              </w:numPr>
              <w:rPr>
                <w:rFonts w:ascii="Arial Narrow" w:hAnsi="Arial Narrow"/>
                <w:sz w:val="22"/>
              </w:rPr>
            </w:pPr>
            <w:r w:rsidRPr="004378E6">
              <w:rPr>
                <w:rFonts w:ascii="Arial Narrow" w:hAnsi="Arial Narrow"/>
                <w:sz w:val="22"/>
              </w:rPr>
              <w:t>preparation of policy proposals (including policy analysis, impact assessment, consultations with civil society);</w:t>
            </w:r>
          </w:p>
          <w:p w14:paraId="0DD71503" w14:textId="77777777" w:rsidR="00206C31" w:rsidRPr="004378E6" w:rsidRDefault="00206C31" w:rsidP="00206C31">
            <w:pPr>
              <w:numPr>
                <w:ilvl w:val="0"/>
                <w:numId w:val="61"/>
              </w:numPr>
              <w:rPr>
                <w:rFonts w:ascii="Arial Narrow" w:hAnsi="Arial Narrow"/>
                <w:sz w:val="22"/>
              </w:rPr>
            </w:pPr>
            <w:r w:rsidRPr="004378E6">
              <w:rPr>
                <w:rFonts w:ascii="Arial Narrow" w:hAnsi="Arial Narrow"/>
                <w:sz w:val="22"/>
              </w:rPr>
              <w:t>preparation of legal drafts</w:t>
            </w:r>
            <w:r w:rsidRPr="004378E6">
              <w:rPr>
                <w:rFonts w:ascii="Arial Narrow" w:hAnsi="Arial Narrow"/>
                <w:sz w:val="22"/>
                <w:vertAlign w:val="superscript"/>
              </w:rPr>
              <w:footnoteReference w:id="36"/>
            </w:r>
            <w:r w:rsidRPr="004378E6">
              <w:rPr>
                <w:rFonts w:ascii="Arial Narrow" w:hAnsi="Arial Narrow"/>
                <w:sz w:val="22"/>
              </w:rPr>
              <w:t>;</w:t>
            </w:r>
          </w:p>
          <w:p w14:paraId="0DD71504" w14:textId="77777777" w:rsidR="00206C31" w:rsidRPr="004378E6" w:rsidRDefault="00206C31" w:rsidP="00206C31">
            <w:pPr>
              <w:numPr>
                <w:ilvl w:val="0"/>
                <w:numId w:val="61"/>
              </w:numPr>
              <w:rPr>
                <w:rFonts w:ascii="Arial Narrow" w:hAnsi="Arial Narrow"/>
                <w:sz w:val="22"/>
              </w:rPr>
            </w:pPr>
            <w:r w:rsidRPr="004378E6">
              <w:rPr>
                <w:rFonts w:ascii="Arial Narrow" w:hAnsi="Arial Narrow"/>
                <w:sz w:val="22"/>
              </w:rPr>
              <w:t>inter-ministerial consultations;</w:t>
            </w:r>
          </w:p>
          <w:p w14:paraId="0DD71505" w14:textId="77777777" w:rsidR="00206C31" w:rsidRPr="004378E6" w:rsidRDefault="00206C31" w:rsidP="00206C31">
            <w:pPr>
              <w:numPr>
                <w:ilvl w:val="0"/>
                <w:numId w:val="61"/>
              </w:numPr>
              <w:rPr>
                <w:rFonts w:ascii="Arial Narrow" w:hAnsi="Arial Narrow"/>
                <w:sz w:val="22"/>
              </w:rPr>
            </w:pPr>
            <w:r w:rsidRPr="004378E6">
              <w:rPr>
                <w:rFonts w:ascii="Arial Narrow" w:hAnsi="Arial Narrow"/>
                <w:sz w:val="22"/>
              </w:rPr>
              <w:t>submission of items to the government office;</w:t>
            </w:r>
          </w:p>
          <w:p w14:paraId="0DD71506" w14:textId="77777777" w:rsidR="00206C31" w:rsidRPr="004378E6" w:rsidRDefault="00206C31" w:rsidP="00206C31">
            <w:pPr>
              <w:numPr>
                <w:ilvl w:val="0"/>
                <w:numId w:val="61"/>
              </w:numPr>
              <w:rPr>
                <w:rFonts w:ascii="Arial Narrow" w:hAnsi="Arial Narrow"/>
                <w:sz w:val="22"/>
              </w:rPr>
            </w:pPr>
            <w:r w:rsidRPr="004378E6">
              <w:rPr>
                <w:rFonts w:ascii="Arial Narrow" w:hAnsi="Arial Narrow"/>
                <w:sz w:val="22"/>
              </w:rPr>
              <w:t>review by the government office;</w:t>
            </w:r>
          </w:p>
          <w:p w14:paraId="0DD71507" w14:textId="77777777" w:rsidR="00206C31" w:rsidRPr="004378E6" w:rsidRDefault="00206C31" w:rsidP="00206C31">
            <w:pPr>
              <w:numPr>
                <w:ilvl w:val="0"/>
                <w:numId w:val="61"/>
              </w:numPr>
              <w:rPr>
                <w:rFonts w:ascii="Arial Narrow" w:hAnsi="Arial Narrow"/>
                <w:sz w:val="22"/>
              </w:rPr>
            </w:pPr>
            <w:r w:rsidRPr="004378E6">
              <w:rPr>
                <w:rFonts w:ascii="Arial Narrow" w:hAnsi="Arial Narrow"/>
                <w:sz w:val="22"/>
              </w:rPr>
              <w:t>review by ministerial committees;</w:t>
            </w:r>
          </w:p>
        </w:tc>
      </w:tr>
      <w:tr w:rsidR="00206C31" w:rsidRPr="004378E6" w14:paraId="0DD7150C" w14:textId="77777777">
        <w:tc>
          <w:tcPr>
            <w:tcW w:w="2628" w:type="dxa"/>
            <w:shd w:val="clear" w:color="auto" w:fill="CCFFCC"/>
          </w:tcPr>
          <w:p w14:paraId="0DD71509" w14:textId="77777777" w:rsidR="00206C31" w:rsidRPr="004378E6" w:rsidRDefault="00206C31" w:rsidP="00206C31">
            <w:pPr>
              <w:rPr>
                <w:rFonts w:ascii="Arial Narrow" w:hAnsi="Arial Narrow"/>
                <w:b/>
                <w:bCs/>
                <w:sz w:val="22"/>
              </w:rPr>
            </w:pPr>
            <w:r w:rsidRPr="004378E6">
              <w:rPr>
                <w:rFonts w:ascii="Arial Narrow" w:hAnsi="Arial Narrow"/>
                <w:b/>
                <w:bCs/>
                <w:sz w:val="22"/>
              </w:rPr>
              <w:t>Legitimation</w:t>
            </w:r>
          </w:p>
        </w:tc>
        <w:tc>
          <w:tcPr>
            <w:tcW w:w="6228" w:type="dxa"/>
            <w:shd w:val="clear" w:color="auto" w:fill="CCFFCC"/>
          </w:tcPr>
          <w:p w14:paraId="0DD7150A" w14:textId="77777777" w:rsidR="00206C31" w:rsidRPr="004378E6" w:rsidRDefault="00206C31" w:rsidP="00206C31">
            <w:pPr>
              <w:numPr>
                <w:ilvl w:val="0"/>
                <w:numId w:val="61"/>
              </w:numPr>
              <w:rPr>
                <w:rFonts w:ascii="Arial Narrow" w:hAnsi="Arial Narrow"/>
                <w:sz w:val="22"/>
              </w:rPr>
            </w:pPr>
            <w:r w:rsidRPr="004378E6">
              <w:rPr>
                <w:rFonts w:ascii="Arial Narrow" w:hAnsi="Arial Narrow"/>
                <w:sz w:val="22"/>
              </w:rPr>
              <w:t>decision by the government (Council of Ministers);</w:t>
            </w:r>
          </w:p>
          <w:p w14:paraId="0DD7150B" w14:textId="77777777" w:rsidR="00206C31" w:rsidRPr="004378E6" w:rsidRDefault="00206C31" w:rsidP="00206C31">
            <w:pPr>
              <w:numPr>
                <w:ilvl w:val="0"/>
                <w:numId w:val="61"/>
              </w:numPr>
              <w:rPr>
                <w:rFonts w:ascii="Arial Narrow" w:hAnsi="Arial Narrow"/>
                <w:sz w:val="22"/>
              </w:rPr>
            </w:pPr>
            <w:r w:rsidRPr="004378E6">
              <w:rPr>
                <w:rFonts w:ascii="Arial Narrow" w:hAnsi="Arial Narrow"/>
                <w:sz w:val="22"/>
              </w:rPr>
              <w:t>parliamentary process and passage;</w:t>
            </w:r>
          </w:p>
        </w:tc>
      </w:tr>
      <w:tr w:rsidR="00206C31" w:rsidRPr="004378E6" w14:paraId="0DD71510" w14:textId="77777777">
        <w:tc>
          <w:tcPr>
            <w:tcW w:w="2628" w:type="dxa"/>
            <w:shd w:val="clear" w:color="auto" w:fill="CCFFCC"/>
          </w:tcPr>
          <w:p w14:paraId="0DD7150D" w14:textId="77777777" w:rsidR="00206C31" w:rsidRPr="004378E6" w:rsidRDefault="00206C31" w:rsidP="00206C31">
            <w:pPr>
              <w:rPr>
                <w:rFonts w:ascii="Arial Narrow" w:hAnsi="Arial Narrow"/>
                <w:b/>
                <w:bCs/>
                <w:sz w:val="22"/>
              </w:rPr>
            </w:pPr>
            <w:r w:rsidRPr="004378E6">
              <w:rPr>
                <w:rFonts w:ascii="Arial Narrow" w:hAnsi="Arial Narrow"/>
                <w:b/>
                <w:bCs/>
                <w:sz w:val="22"/>
              </w:rPr>
              <w:t>Implementation and evaluation</w:t>
            </w:r>
          </w:p>
        </w:tc>
        <w:tc>
          <w:tcPr>
            <w:tcW w:w="6228" w:type="dxa"/>
            <w:shd w:val="clear" w:color="auto" w:fill="CCFFCC"/>
          </w:tcPr>
          <w:p w14:paraId="0DD7150E" w14:textId="77777777" w:rsidR="00206C31" w:rsidRPr="004378E6" w:rsidRDefault="00206C31" w:rsidP="00206C31">
            <w:pPr>
              <w:numPr>
                <w:ilvl w:val="0"/>
                <w:numId w:val="61"/>
              </w:numPr>
              <w:rPr>
                <w:rFonts w:ascii="Arial Narrow" w:hAnsi="Arial Narrow"/>
                <w:sz w:val="22"/>
              </w:rPr>
            </w:pPr>
            <w:r w:rsidRPr="004378E6">
              <w:rPr>
                <w:rFonts w:ascii="Arial Narrow" w:hAnsi="Arial Narrow"/>
                <w:sz w:val="22"/>
              </w:rPr>
              <w:t>implementation; and</w:t>
            </w:r>
          </w:p>
          <w:p w14:paraId="0DD7150F" w14:textId="77777777" w:rsidR="00206C31" w:rsidRPr="004378E6" w:rsidRDefault="00206C31" w:rsidP="00206C31">
            <w:pPr>
              <w:rPr>
                <w:rFonts w:ascii="Arial Narrow" w:hAnsi="Arial Narrow"/>
                <w:sz w:val="22"/>
              </w:rPr>
            </w:pPr>
            <w:r w:rsidRPr="004378E6">
              <w:rPr>
                <w:rFonts w:ascii="Arial Narrow" w:hAnsi="Arial Narrow"/>
                <w:sz w:val="22"/>
              </w:rPr>
              <w:t xml:space="preserve">12. </w:t>
            </w:r>
            <w:r>
              <w:rPr>
                <w:rFonts w:ascii="Arial Narrow" w:hAnsi="Arial Narrow"/>
                <w:sz w:val="22"/>
              </w:rPr>
              <w:t xml:space="preserve"> </w:t>
            </w:r>
            <w:r w:rsidRPr="004378E6">
              <w:rPr>
                <w:rFonts w:ascii="Arial Narrow" w:hAnsi="Arial Narrow"/>
                <w:sz w:val="22"/>
              </w:rPr>
              <w:t>monitoring and evaluation</w:t>
            </w:r>
          </w:p>
        </w:tc>
      </w:tr>
    </w:tbl>
    <w:p w14:paraId="0DD71511" w14:textId="77777777" w:rsidR="00206C31" w:rsidRPr="009256A8" w:rsidRDefault="00206C31" w:rsidP="00206C31">
      <w:pPr>
        <w:rPr>
          <w:rFonts w:ascii="Arial Narrow" w:hAnsi="Arial Narrow"/>
          <w:lang w:val="en-GB"/>
        </w:rPr>
      </w:pPr>
    </w:p>
    <w:p w14:paraId="0DD71512" w14:textId="77777777" w:rsidR="00206C31" w:rsidRPr="009256A8" w:rsidRDefault="00206C31" w:rsidP="00206C31">
      <w:pPr>
        <w:rPr>
          <w:rFonts w:ascii="Arial Narrow" w:hAnsi="Arial Narrow"/>
          <w:lang w:val="en-GB"/>
        </w:rPr>
      </w:pPr>
      <w:r w:rsidRPr="009256A8">
        <w:rPr>
          <w:rFonts w:ascii="Arial Narrow" w:hAnsi="Arial Narrow"/>
          <w:lang w:val="en-GB"/>
        </w:rPr>
        <w:t>To support the insti</w:t>
      </w:r>
      <w:r>
        <w:rPr>
          <w:rFonts w:ascii="Arial Narrow" w:hAnsi="Arial Narrow"/>
          <w:lang w:val="en-GB"/>
        </w:rPr>
        <w:t>t</w:t>
      </w:r>
      <w:r w:rsidRPr="009256A8">
        <w:rPr>
          <w:rFonts w:ascii="Arial Narrow" w:hAnsi="Arial Narrow"/>
          <w:lang w:val="en-GB"/>
        </w:rPr>
        <w:t xml:space="preserve">utionalization of the policy cycle or at least its key elements consistent with EU models, UNDP may focus on two areas of support: </w:t>
      </w:r>
    </w:p>
    <w:p w14:paraId="0DD71513" w14:textId="77777777" w:rsidR="00206C31" w:rsidRPr="005450A4" w:rsidRDefault="00206C31" w:rsidP="004B6E0A">
      <w:pPr>
        <w:pStyle w:val="ListParagraph"/>
        <w:numPr>
          <w:ilvl w:val="0"/>
          <w:numId w:val="69"/>
        </w:numPr>
        <w:spacing w:before="120" w:line="240" w:lineRule="auto"/>
        <w:ind w:left="357" w:hanging="357"/>
        <w:rPr>
          <w:rFonts w:ascii="Arial Narrow" w:hAnsi="Arial Narrow"/>
          <w:sz w:val="24"/>
        </w:rPr>
      </w:pPr>
      <w:r w:rsidRPr="005450A4">
        <w:rPr>
          <w:rFonts w:ascii="Arial Narrow" w:hAnsi="Arial Narrow"/>
          <w:b/>
          <w:sz w:val="24"/>
        </w:rPr>
        <w:t>Provide technical support and help the Government in establishing a policy cycle consistent with the best international practices. Strengthen capacity of the Cabinet of Ministers’ staff to maintain standards of effective policy cycle</w:t>
      </w:r>
      <w:r w:rsidRPr="005450A4">
        <w:rPr>
          <w:rFonts w:ascii="Arial Narrow" w:hAnsi="Arial Narrow"/>
          <w:sz w:val="24"/>
        </w:rPr>
        <w:t xml:space="preserve">. The Government can be supported in developing internal administrative regulations on key steps and requirements of the policy cycle. Supporting training materials and templates can be developed and widely disseminated among central agencies and line ministries. Technical support can be provided in developing of guides and protocols to ensure consistency in policy products and processes. Regular Government-wide training on how to prepare policy submissions could be delivered as well. </w:t>
      </w:r>
    </w:p>
    <w:p w14:paraId="0DD71514" w14:textId="77777777" w:rsidR="00206C31" w:rsidRPr="009256A8" w:rsidRDefault="00206C31" w:rsidP="005450A4">
      <w:pPr>
        <w:spacing w:before="120"/>
        <w:ind w:left="360"/>
        <w:rPr>
          <w:rFonts w:ascii="Arial Narrow" w:hAnsi="Arial Narrow"/>
          <w:lang w:val="en-GB"/>
        </w:rPr>
      </w:pPr>
      <w:r>
        <w:rPr>
          <w:rFonts w:ascii="Arial Narrow" w:hAnsi="Arial Narrow"/>
          <w:lang w:val="en-GB"/>
        </w:rPr>
        <w:t xml:space="preserve">The central Government agencies such as the Cabinet of Ministers’ staff and staff of the President’s Administration can be supported in </w:t>
      </w:r>
      <w:r>
        <w:rPr>
          <w:rFonts w:ascii="Arial Narrow" w:hAnsi="Arial Narrow"/>
          <w:b/>
          <w:bCs/>
          <w:lang w:val="en-GB"/>
        </w:rPr>
        <w:t>promoting</w:t>
      </w:r>
      <w:r w:rsidRPr="009256A8">
        <w:rPr>
          <w:rFonts w:ascii="Arial Narrow" w:hAnsi="Arial Narrow"/>
          <w:b/>
          <w:bCs/>
          <w:lang w:val="en-GB"/>
        </w:rPr>
        <w:t xml:space="preserve"> practices of horizontal inter-ministerial coordination. </w:t>
      </w:r>
      <w:r w:rsidRPr="009256A8">
        <w:rPr>
          <w:rFonts w:ascii="Arial Narrow" w:hAnsi="Arial Narrow"/>
          <w:lang w:val="en-GB"/>
        </w:rPr>
        <w:t>Horizontal coordination should be enhanced because many issues, particularly in strategic policy or complex poli</w:t>
      </w:r>
      <w:r>
        <w:rPr>
          <w:rFonts w:ascii="Arial Narrow" w:hAnsi="Arial Narrow"/>
          <w:lang w:val="en-GB"/>
        </w:rPr>
        <w:t>cies</w:t>
      </w:r>
      <w:r w:rsidRPr="009256A8">
        <w:rPr>
          <w:rFonts w:ascii="Arial Narrow" w:hAnsi="Arial Narrow"/>
          <w:lang w:val="en-GB"/>
        </w:rPr>
        <w:t>, do not fall within the mandate of one mi</w:t>
      </w:r>
      <w:r>
        <w:rPr>
          <w:rFonts w:ascii="Arial Narrow" w:hAnsi="Arial Narrow"/>
          <w:lang w:val="en-GB"/>
        </w:rPr>
        <w:t>nistry and requires integration of</w:t>
      </w:r>
      <w:r w:rsidRPr="009256A8">
        <w:rPr>
          <w:rFonts w:ascii="Arial Narrow" w:hAnsi="Arial Narrow"/>
          <w:lang w:val="en-GB"/>
        </w:rPr>
        <w:t xml:space="preserve"> diverse expertise and persp</w:t>
      </w:r>
      <w:r>
        <w:rPr>
          <w:rFonts w:ascii="Arial Narrow" w:hAnsi="Arial Narrow"/>
          <w:lang w:val="en-GB"/>
        </w:rPr>
        <w:t xml:space="preserve">ectives. </w:t>
      </w:r>
      <w:r w:rsidRPr="009256A8">
        <w:rPr>
          <w:rFonts w:ascii="Arial Narrow" w:hAnsi="Arial Narrow"/>
          <w:lang w:val="en-GB"/>
        </w:rPr>
        <w:t xml:space="preserve">To improve horizontal coordination, </w:t>
      </w:r>
      <w:r>
        <w:rPr>
          <w:rFonts w:ascii="Arial Narrow" w:hAnsi="Arial Narrow"/>
          <w:lang w:val="en-GB"/>
        </w:rPr>
        <w:t>the capacity of central agencies should be strengthened in</w:t>
      </w:r>
      <w:r w:rsidRPr="009256A8">
        <w:rPr>
          <w:rFonts w:ascii="Arial Narrow" w:hAnsi="Arial Narrow"/>
          <w:lang w:val="en-GB"/>
        </w:rPr>
        <w:t xml:space="preserve"> overseeing development </w:t>
      </w:r>
      <w:r>
        <w:rPr>
          <w:rFonts w:ascii="Arial Narrow" w:hAnsi="Arial Narrow"/>
          <w:lang w:val="en-GB"/>
        </w:rPr>
        <w:t>and implementation of</w:t>
      </w:r>
      <w:r w:rsidRPr="009256A8">
        <w:rPr>
          <w:rFonts w:ascii="Arial Narrow" w:hAnsi="Arial Narrow"/>
          <w:lang w:val="en-GB"/>
        </w:rPr>
        <w:t xml:space="preserve"> cross ministerial policies</w:t>
      </w:r>
      <w:r>
        <w:rPr>
          <w:rFonts w:ascii="Arial Narrow" w:hAnsi="Arial Narrow"/>
          <w:lang w:val="en-GB"/>
        </w:rPr>
        <w:t xml:space="preserve"> and initiatives. Technical support can include hands-on guidance on effective practices of supporting horizontal collaboration that may include clarifying</w:t>
      </w:r>
      <w:r w:rsidRPr="009256A8">
        <w:rPr>
          <w:rFonts w:ascii="Arial Narrow" w:hAnsi="Arial Narrow"/>
          <w:lang w:val="en-GB"/>
        </w:rPr>
        <w:t xml:space="preserve"> the mandate and responsibilities </w:t>
      </w:r>
      <w:r>
        <w:rPr>
          <w:rFonts w:ascii="Arial Narrow" w:hAnsi="Arial Narrow"/>
          <w:lang w:val="en-GB"/>
        </w:rPr>
        <w:t>of the lead ministry</w:t>
      </w:r>
      <w:r w:rsidRPr="009256A8">
        <w:rPr>
          <w:rFonts w:ascii="Arial Narrow" w:hAnsi="Arial Narrow"/>
          <w:lang w:val="en-GB"/>
        </w:rPr>
        <w:t xml:space="preserve">; </w:t>
      </w:r>
      <w:r>
        <w:rPr>
          <w:rFonts w:ascii="Arial Narrow" w:hAnsi="Arial Narrow"/>
          <w:lang w:val="en-GB"/>
        </w:rPr>
        <w:t xml:space="preserve">establishing and maintaining </w:t>
      </w:r>
      <w:r w:rsidRPr="009256A8">
        <w:rPr>
          <w:rFonts w:ascii="Arial Narrow" w:hAnsi="Arial Narrow"/>
          <w:lang w:val="en-GB"/>
        </w:rPr>
        <w:t>cross-ministry steering committee</w:t>
      </w:r>
      <w:r>
        <w:rPr>
          <w:rFonts w:ascii="Arial Narrow" w:hAnsi="Arial Narrow"/>
          <w:lang w:val="en-GB"/>
        </w:rPr>
        <w:t>s</w:t>
      </w:r>
      <w:r w:rsidRPr="009256A8">
        <w:rPr>
          <w:rFonts w:ascii="Arial Narrow" w:hAnsi="Arial Narrow"/>
          <w:lang w:val="en-GB"/>
        </w:rPr>
        <w:t xml:space="preserve"> and/or project team</w:t>
      </w:r>
      <w:r>
        <w:rPr>
          <w:rFonts w:ascii="Arial Narrow" w:hAnsi="Arial Narrow"/>
          <w:lang w:val="en-GB"/>
        </w:rPr>
        <w:t>s; and support of</w:t>
      </w:r>
      <w:r w:rsidRPr="009256A8">
        <w:rPr>
          <w:rFonts w:ascii="Arial Narrow" w:hAnsi="Arial Narrow"/>
          <w:lang w:val="en-GB"/>
        </w:rPr>
        <w:t xml:space="preserve"> cross-ministerial communities of p</w:t>
      </w:r>
      <w:r>
        <w:rPr>
          <w:rFonts w:ascii="Arial Narrow" w:hAnsi="Arial Narrow"/>
          <w:lang w:val="en-GB"/>
        </w:rPr>
        <w:t>ractice.</w:t>
      </w:r>
    </w:p>
    <w:p w14:paraId="0DD71515" w14:textId="77777777" w:rsidR="00206C31" w:rsidRPr="005450A4" w:rsidRDefault="00206C31" w:rsidP="004B6E0A">
      <w:pPr>
        <w:pStyle w:val="ListParagraph"/>
        <w:numPr>
          <w:ilvl w:val="0"/>
          <w:numId w:val="69"/>
        </w:numPr>
        <w:spacing w:line="240" w:lineRule="auto"/>
        <w:ind w:left="357" w:hanging="357"/>
        <w:contextualSpacing/>
        <w:rPr>
          <w:rFonts w:ascii="Arial Narrow" w:hAnsi="Arial Narrow"/>
          <w:b/>
          <w:sz w:val="24"/>
        </w:rPr>
      </w:pPr>
      <w:r w:rsidRPr="005450A4">
        <w:rPr>
          <w:rFonts w:ascii="Arial Narrow" w:hAnsi="Arial Narrow"/>
          <w:b/>
          <w:sz w:val="24"/>
        </w:rPr>
        <w:lastRenderedPageBreak/>
        <w:t xml:space="preserve">Support a few line ministries with implementation of specific strategies on which a </w:t>
      </w:r>
      <w:r w:rsidRPr="005450A4">
        <w:rPr>
          <w:rFonts w:ascii="Arial Narrow" w:hAnsi="Arial Narrow"/>
          <w:b/>
          <w:sz w:val="24"/>
          <w:szCs w:val="24"/>
        </w:rPr>
        <w:t xml:space="preserve">consensus among stakeholders and experts has been reached. </w:t>
      </w:r>
      <w:r w:rsidRPr="005450A4">
        <w:rPr>
          <w:rFonts w:ascii="Arial Narrow" w:hAnsi="Arial Narrow"/>
          <w:sz w:val="24"/>
          <w:szCs w:val="24"/>
        </w:rPr>
        <w:t>Practical and hands-on support could be provided on how to assess policy alternatives relying on solid evidence (e.g., distributional effects of policy reforms on the well-being or welfare of the targeted groups or poverty), identify policy instrument(s) to be used, outline sequence of steps, including development of Cabinet Submission. Training could focus on such key elements of developing effective Cabinet of Ministers’ submissions as how to present decision sought</w:t>
      </w:r>
      <w:r w:rsidRPr="005450A4">
        <w:rPr>
          <w:rFonts w:ascii="Arial Narrow" w:hAnsi="Arial Narrow"/>
          <w:b/>
          <w:sz w:val="24"/>
          <w:szCs w:val="24"/>
        </w:rPr>
        <w:t xml:space="preserve">, </w:t>
      </w:r>
      <w:r w:rsidRPr="005450A4">
        <w:rPr>
          <w:rFonts w:ascii="Arial Narrow" w:hAnsi="Arial Narrow"/>
          <w:bCs/>
          <w:sz w:val="24"/>
          <w:szCs w:val="24"/>
        </w:rPr>
        <w:t>describe context</w:t>
      </w:r>
      <w:r w:rsidRPr="005450A4">
        <w:rPr>
          <w:rFonts w:ascii="Arial Narrow" w:hAnsi="Arial Narrow"/>
          <w:sz w:val="24"/>
          <w:szCs w:val="24"/>
        </w:rPr>
        <w:t xml:space="preserve"> for action</w:t>
      </w:r>
      <w:r w:rsidRPr="005450A4">
        <w:rPr>
          <w:rFonts w:ascii="Arial Narrow" w:hAnsi="Arial Narrow"/>
          <w:b/>
          <w:sz w:val="24"/>
          <w:szCs w:val="24"/>
        </w:rPr>
        <w:t xml:space="preserve"> </w:t>
      </w:r>
      <w:r w:rsidRPr="005450A4">
        <w:rPr>
          <w:rFonts w:ascii="Arial Narrow" w:hAnsi="Arial Narrow"/>
          <w:bCs/>
          <w:sz w:val="24"/>
          <w:szCs w:val="24"/>
        </w:rPr>
        <w:t>(e.g.,</w:t>
      </w:r>
      <w:r w:rsidRPr="005450A4">
        <w:rPr>
          <w:rFonts w:ascii="Arial Narrow" w:hAnsi="Arial Narrow"/>
          <w:b/>
          <w:sz w:val="24"/>
          <w:szCs w:val="24"/>
        </w:rPr>
        <w:t xml:space="preserve"> </w:t>
      </w:r>
      <w:r w:rsidRPr="005450A4">
        <w:rPr>
          <w:rFonts w:ascii="Arial Narrow" w:hAnsi="Arial Narrow"/>
          <w:sz w:val="24"/>
          <w:szCs w:val="24"/>
        </w:rPr>
        <w:t xml:space="preserve">previous Cabinet of Ministers’ direction, other government commitments), present recommended course of action (e.g., the recommended strategy and immediate actions), identify results to be achieved (e.g., a link to the key government priority supported by the recommendation, performance measures), outline fiscal implications, present economic and business impact analysis, risks assessment and mitigation strategies to address these risks (e.g., fiscal risks that could result in higher than anticipated costs, legal or constitutional risks); and present other options considered (e.g., alternative courses of action considered but not recommended that include a summary of results, fiscal impacts and other relevant considerations). Support can be provided also in the areas of policy implementation. For example, the ministries may be supported in developing policy implementation plans that include specific targets, performance measures and indicators measuring policy success. Particular attention could be paid to promoting participatory approaches to policymaking. The public administration should be properly trained to engage into constructive dialogue with the public and NGOs and be capable to proceed beyond the policy formulation stage to encompass policy approval, implementation and the ongoing evaluation of change initiatives. Stakeholder involvement into policy making is critical for buy-in and ongoing cooperation and ensuring that all relevant factors and views are considered. </w:t>
      </w:r>
    </w:p>
    <w:p w14:paraId="0DD71516" w14:textId="77777777" w:rsidR="00206C31" w:rsidRDefault="00206C31" w:rsidP="005450A4">
      <w:pPr>
        <w:spacing w:before="120"/>
        <w:rPr>
          <w:rFonts w:ascii="Arial Narrow" w:hAnsi="Arial Narrow"/>
        </w:rPr>
      </w:pPr>
      <w:r w:rsidRPr="00206C31">
        <w:rPr>
          <w:rFonts w:ascii="Arial Narrow" w:hAnsi="Arial Narrow"/>
        </w:rPr>
        <w:t>In supporting the Government in establishing the effective policy lifecycle, UNDP could enhance its partnership with the Committee on Economic Reforms at the Presidential Administration. The Committee plays instrumental role in achieving strategic priorities identified by the President such as improving the life standards, building a dynamic modern economy and providing efficient and fair policy of the stable government.</w:t>
      </w:r>
      <w:r>
        <w:rPr>
          <w:rStyle w:val="FootnoteReference"/>
          <w:lang w:val="en-GB"/>
        </w:rPr>
        <w:footnoteReference w:id="37"/>
      </w:r>
      <w:r w:rsidRPr="00206C31">
        <w:rPr>
          <w:rFonts w:ascii="Arial Narrow" w:hAnsi="Arial Narrow"/>
        </w:rPr>
        <w:t xml:space="preserve"> Partnership with the Committee will help in building the necessary political support for reforms of policymaking.</w:t>
      </w:r>
    </w:p>
    <w:p w14:paraId="0DD71517" w14:textId="77777777" w:rsidR="00206C31" w:rsidRPr="00206C31" w:rsidRDefault="00206C31" w:rsidP="005450A4">
      <w:pPr>
        <w:spacing w:before="120"/>
        <w:rPr>
          <w:rFonts w:ascii="Arial Narrow" w:hAnsi="Arial Narrow"/>
        </w:rPr>
      </w:pPr>
      <w:r>
        <w:rPr>
          <w:rFonts w:ascii="Arial Narrow" w:hAnsi="Arial Narrow"/>
          <w:lang w:val="en-GB"/>
        </w:rPr>
        <w:t>Partnership strategies should be also pursued with the</w:t>
      </w:r>
      <w:r w:rsidRPr="00080061">
        <w:rPr>
          <w:rFonts w:ascii="Arial Narrow" w:hAnsi="Arial Narrow"/>
          <w:lang w:val="en-GB"/>
        </w:rPr>
        <w:t xml:space="preserve"> implementing ministries</w:t>
      </w:r>
      <w:r>
        <w:rPr>
          <w:rFonts w:ascii="Arial Narrow" w:hAnsi="Arial Narrow"/>
          <w:lang w:val="en-GB"/>
        </w:rPr>
        <w:t xml:space="preserve"> and relevant donors with the necessary technical expertise in the area of reforms. </w:t>
      </w:r>
      <w:r w:rsidRPr="00080061">
        <w:rPr>
          <w:rFonts w:ascii="Arial Narrow" w:hAnsi="Arial Narrow"/>
          <w:lang w:val="en-GB"/>
        </w:rPr>
        <w:t xml:space="preserve">During implementation of </w:t>
      </w:r>
      <w:r>
        <w:rPr>
          <w:rFonts w:ascii="Arial Narrow" w:hAnsi="Arial Narrow"/>
          <w:lang w:val="en-GB"/>
        </w:rPr>
        <w:t xml:space="preserve">the </w:t>
      </w:r>
      <w:r w:rsidRPr="00080061">
        <w:rPr>
          <w:rFonts w:ascii="Arial Narrow" w:hAnsi="Arial Narrow"/>
          <w:lang w:val="en-GB"/>
        </w:rPr>
        <w:t>BRAAC pr</w:t>
      </w:r>
      <w:r>
        <w:rPr>
          <w:rFonts w:ascii="Arial Narrow" w:hAnsi="Arial Narrow"/>
          <w:lang w:val="en-GB"/>
        </w:rPr>
        <w:t>oject, UNDP has established effective partnership relations</w:t>
      </w:r>
      <w:r w:rsidRPr="00080061">
        <w:rPr>
          <w:rFonts w:ascii="Arial Narrow" w:hAnsi="Arial Narrow"/>
          <w:lang w:val="en-GB"/>
        </w:rPr>
        <w:t xml:space="preserve"> with trade department of </w:t>
      </w:r>
      <w:r>
        <w:rPr>
          <w:rFonts w:ascii="Arial Narrow" w:hAnsi="Arial Narrow"/>
          <w:lang w:val="en-GB"/>
        </w:rPr>
        <w:t xml:space="preserve">the </w:t>
      </w:r>
      <w:r w:rsidRPr="00080061">
        <w:rPr>
          <w:rFonts w:ascii="Arial Narrow" w:hAnsi="Arial Narrow"/>
          <w:lang w:val="en-GB"/>
        </w:rPr>
        <w:t>Ministry of Economy and</w:t>
      </w:r>
      <w:r>
        <w:rPr>
          <w:rFonts w:ascii="Arial Narrow" w:hAnsi="Arial Narrow"/>
          <w:lang w:val="en-GB"/>
        </w:rPr>
        <w:t xml:space="preserve"> the</w:t>
      </w:r>
      <w:r w:rsidRPr="00080061">
        <w:rPr>
          <w:rFonts w:ascii="Arial Narrow" w:hAnsi="Arial Narrow"/>
          <w:lang w:val="en-GB"/>
        </w:rPr>
        <w:t xml:space="preserve"> Ministry of Agriculture. </w:t>
      </w:r>
      <w:r>
        <w:rPr>
          <w:rFonts w:ascii="Arial Narrow" w:hAnsi="Arial Narrow"/>
          <w:lang w:val="en-GB"/>
        </w:rPr>
        <w:t>As</w:t>
      </w:r>
      <w:r w:rsidRPr="00080061">
        <w:rPr>
          <w:rFonts w:ascii="Arial Narrow" w:hAnsi="Arial Narrow"/>
          <w:lang w:val="en-GB"/>
        </w:rPr>
        <w:t xml:space="preserve"> establishing Free Trade Area with EU and land and agr</w:t>
      </w:r>
      <w:r>
        <w:rPr>
          <w:rFonts w:ascii="Arial Narrow" w:hAnsi="Arial Narrow"/>
          <w:lang w:val="en-GB"/>
        </w:rPr>
        <w:t>icultural reform are some of key President’s priorities, UNDP can work with these ministries to support them in implementing reforms. Additional line ministries that can benefit from UNDP’ support may be identified by t</w:t>
      </w:r>
      <w:r w:rsidRPr="004C6871">
        <w:rPr>
          <w:rFonts w:ascii="Arial Narrow" w:hAnsi="Arial Narrow"/>
          <w:lang w:val="en-GB"/>
        </w:rPr>
        <w:t>he Committee on Economic Reforms</w:t>
      </w:r>
      <w:r>
        <w:rPr>
          <w:rFonts w:ascii="Arial Narrow" w:hAnsi="Arial Narrow"/>
          <w:lang w:val="en-GB"/>
        </w:rPr>
        <w:t>, depending on country’s development priorities.</w:t>
      </w:r>
      <w:r w:rsidRPr="004C6871">
        <w:rPr>
          <w:rFonts w:ascii="Arial Narrow" w:hAnsi="Arial Narrow"/>
          <w:lang w:val="en-GB"/>
        </w:rPr>
        <w:t xml:space="preserve"> </w:t>
      </w:r>
    </w:p>
    <w:p w14:paraId="0DD71518" w14:textId="77777777" w:rsidR="00206C31" w:rsidRDefault="00206C31" w:rsidP="00206C31">
      <w:pPr>
        <w:spacing w:before="120"/>
        <w:rPr>
          <w:rFonts w:ascii="Arial Narrow" w:hAnsi="Arial Narrow" w:cs="Arial Narrow"/>
          <w:lang w:val="en-GB"/>
        </w:rPr>
      </w:pPr>
    </w:p>
    <w:p w14:paraId="0DD71519" w14:textId="77777777" w:rsidR="00581CDE" w:rsidRPr="00FE0443" w:rsidRDefault="00581CDE" w:rsidP="00581CDE">
      <w:pPr>
        <w:rPr>
          <w:rFonts w:ascii="Arial Narrow" w:hAnsi="Arial Narrow" w:cs="Arial Narrow"/>
          <w:b/>
          <w:bCs/>
          <w:lang w:val="en-GB"/>
        </w:rPr>
      </w:pPr>
      <w:r w:rsidRPr="00FE0443">
        <w:rPr>
          <w:lang w:val="en-GB"/>
        </w:rPr>
        <w:br w:type="page"/>
      </w:r>
    </w:p>
    <w:p w14:paraId="0DD7151A" w14:textId="77777777" w:rsidR="00581CDE" w:rsidRPr="00FE0443" w:rsidRDefault="00A364D1" w:rsidP="00581CDE">
      <w:pPr>
        <w:pStyle w:val="Heading2"/>
        <w:spacing w:before="120"/>
        <w:rPr>
          <w:lang w:val="en-GB"/>
        </w:rPr>
      </w:pPr>
      <w:bookmarkStart w:id="77" w:name="_Toc165365506"/>
      <w:bookmarkStart w:id="78" w:name="_Toc177900957"/>
      <w:r w:rsidRPr="00FE0443">
        <w:rPr>
          <w:lang w:val="en-GB"/>
        </w:rPr>
        <w:lastRenderedPageBreak/>
        <w:t>6</w:t>
      </w:r>
      <w:r w:rsidR="00581CDE" w:rsidRPr="00FE0443">
        <w:rPr>
          <w:lang w:val="en-GB"/>
        </w:rPr>
        <w:t>.5</w:t>
      </w:r>
      <w:bookmarkStart w:id="79" w:name="_Toc285209133"/>
      <w:bookmarkStart w:id="80" w:name="_Toc285324040"/>
      <w:bookmarkStart w:id="81" w:name="_Toc209852467"/>
      <w:bookmarkStart w:id="82" w:name="_Toc209952377"/>
      <w:bookmarkStart w:id="83" w:name="_Toc209952501"/>
      <w:bookmarkStart w:id="84" w:name="_Toc209953306"/>
      <w:bookmarkStart w:id="85" w:name="_Toc217215046"/>
      <w:bookmarkStart w:id="86" w:name="_Toc217217008"/>
      <w:bookmarkStart w:id="87" w:name="_Toc220858001"/>
      <w:bookmarkStart w:id="88" w:name="_Toc220863784"/>
      <w:bookmarkStart w:id="89" w:name="_Toc221369284"/>
      <w:bookmarkStart w:id="90" w:name="_Toc248327016"/>
      <w:bookmarkStart w:id="91" w:name="_Toc220858002"/>
      <w:bookmarkStart w:id="92" w:name="_Toc220863785"/>
      <w:bookmarkStart w:id="93" w:name="_Toc221345523"/>
      <w:r w:rsidRPr="00FE0443">
        <w:rPr>
          <w:lang w:val="en-GB"/>
        </w:rPr>
        <w:t xml:space="preserve"> </w:t>
      </w:r>
      <w:r w:rsidR="00581CDE" w:rsidRPr="00FE0443">
        <w:rPr>
          <w:lang w:val="en-GB"/>
        </w:rPr>
        <w:t>Civil Society Development Programme (CSDP) in Ukraine</w:t>
      </w:r>
      <w:bookmarkStart w:id="94" w:name="_Toc285209134"/>
      <w:bookmarkStart w:id="95" w:name="_Toc285324041"/>
      <w:bookmarkEnd w:id="79"/>
      <w:bookmarkEnd w:id="80"/>
      <w:bookmarkEnd w:id="81"/>
      <w:bookmarkEnd w:id="82"/>
      <w:bookmarkEnd w:id="83"/>
      <w:bookmarkEnd w:id="84"/>
      <w:bookmarkEnd w:id="85"/>
      <w:bookmarkEnd w:id="86"/>
      <w:bookmarkEnd w:id="87"/>
      <w:bookmarkEnd w:id="88"/>
      <w:bookmarkEnd w:id="89"/>
      <w:bookmarkEnd w:id="90"/>
      <w:r w:rsidR="00581CDE" w:rsidRPr="00FE0443">
        <w:rPr>
          <w:lang w:val="en-GB"/>
        </w:rPr>
        <w:t>. Outcome Evaluation Report</w:t>
      </w:r>
      <w:bookmarkEnd w:id="94"/>
      <w:bookmarkEnd w:id="95"/>
      <w:r w:rsidR="00581CDE" w:rsidRPr="00FE0443">
        <w:rPr>
          <w:lang w:val="en-GB"/>
        </w:rPr>
        <w:t>. Executive Summary</w:t>
      </w:r>
      <w:bookmarkEnd w:id="77"/>
      <w:bookmarkEnd w:id="91"/>
      <w:bookmarkEnd w:id="92"/>
      <w:bookmarkEnd w:id="93"/>
      <w:r w:rsidR="00476ADF">
        <w:rPr>
          <w:lang w:val="en-GB"/>
        </w:rPr>
        <w:t>.</w:t>
      </w:r>
      <w:bookmarkEnd w:id="78"/>
    </w:p>
    <w:p w14:paraId="0DD7151B"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aim of the evaluation is to measure the Civil Society Development Programme in Ukraine (CSDP) contribution to the UNDP Ukraine Country Programme Action Plan (CPAP) 2006-2010 outcomes. The findings and recommendations drawn out of this evaluation exercise will contribute to the formulation of CPAP for 2012-2016.</w:t>
      </w:r>
    </w:p>
    <w:p w14:paraId="0DD7151C"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The evaluation was conducted in December 2010 – February 2011 and should be considered as mid-term evaluation as it covers the Project’s activities held during 2009-2010. It utilized a variety of methods to assess the relevance, effectiveness, efficiency and sustainability of the CSDP – in particular, document review; key informant interviews with implementing partners and civil society experts; telephone interviews with a sample of small NGO grants recipients and potential grants recipients. </w:t>
      </w:r>
    </w:p>
    <w:p w14:paraId="0DD7151D" w14:textId="77777777" w:rsidR="00581CDE" w:rsidRPr="00FE0443" w:rsidRDefault="00581CDE" w:rsidP="00581CDE">
      <w:pPr>
        <w:spacing w:before="120"/>
        <w:rPr>
          <w:rFonts w:ascii="Arial Narrow" w:hAnsi="Arial Narrow" w:cs="Arial Narrow"/>
          <w:b/>
          <w:bCs/>
          <w:lang w:val="en-GB"/>
        </w:rPr>
      </w:pPr>
      <w:r w:rsidRPr="00FE0443">
        <w:rPr>
          <w:rFonts w:ascii="Arial Narrow" w:hAnsi="Arial Narrow" w:cs="Arial Narrow"/>
          <w:b/>
          <w:bCs/>
          <w:lang w:val="en-GB"/>
        </w:rPr>
        <w:t>1. Project overview</w:t>
      </w:r>
    </w:p>
    <w:p w14:paraId="0DD7151E"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CSDP is funded by the Ministry of Foreign Affairs of Denmark. It was preceded by the Civil Society Development Programme in Ukraine implemented by the OSCE Project Co-ordinator in Ukraine during 2006-2008 and financed by the same donor.</w:t>
      </w:r>
    </w:p>
    <w:p w14:paraId="0DD7151F"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CSDP has to contribute to the achievement of the outcomes as assigned in the UNDP Ukraine CPAP 2006–2010, namely in the following areas:</w:t>
      </w:r>
    </w:p>
    <w:p w14:paraId="0DD71520"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Outcome 1.2.</w:t>
      </w:r>
      <w:r w:rsidRPr="00FE0443">
        <w:rPr>
          <w:rFonts w:ascii="Arial Narrow" w:hAnsi="Arial Narrow" w:cs="Arial Narrow"/>
          <w:lang w:val="en-GB"/>
        </w:rPr>
        <w:tab/>
        <w:t>Access to justice and human rights improved</w:t>
      </w:r>
    </w:p>
    <w:p w14:paraId="0DD71521"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Outcome 2.1.</w:t>
      </w:r>
      <w:r w:rsidRPr="00FE0443">
        <w:rPr>
          <w:rFonts w:ascii="Arial Narrow" w:hAnsi="Arial Narrow" w:cs="Arial Narrow"/>
          <w:lang w:val="en-GB"/>
        </w:rPr>
        <w:tab/>
        <w:t>Civil society organizations protect and advocate for human rights and justice</w:t>
      </w:r>
    </w:p>
    <w:p w14:paraId="0DD71522"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CDSP aimed at achieving the two outputs:</w:t>
      </w:r>
    </w:p>
    <w:p w14:paraId="0DD71523"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Output 1. Selected Ukrainian civil society organizations (CSOs) in seven target regions (Kirovohrad, Lugansk, Lviv, Kherson, Khmelnytsky, Donetsk and Chernihiv regions) have strengthened their a) managerial, b) advocacy and c) monitoring capacity to promote 1) government transparency and accountability, 2) protect the rights of vulnerable groups, such as people with disabilities, detainees and prison inmates, women at risk, disadvantaged children and youth; </w:t>
      </w:r>
    </w:p>
    <w:p w14:paraId="0DD71524"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Output 2. National and international experts' support, facilitation and coordination of the dialogue between CSOs, parliament and government agencies for developing an enabling legal framework for civil society in Ukraine in accordance with international standards has been delivered.</w:t>
      </w:r>
    </w:p>
    <w:p w14:paraId="0DD71525"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Both components are currently being implemented with the support from the implementing partners: CCC Creative Center (since October 2009) and ISAR “Ednannia” (since July 2010) for the first component, and Ukrainian Center for Independent Political Research (since September 2010) for the second component. </w:t>
      </w:r>
    </w:p>
    <w:p w14:paraId="0DD71526" w14:textId="77777777" w:rsidR="00581CDE" w:rsidRPr="00FE0443" w:rsidRDefault="00581CDE" w:rsidP="00581CDE">
      <w:pPr>
        <w:spacing w:before="120"/>
        <w:rPr>
          <w:rFonts w:ascii="Arial Narrow" w:hAnsi="Arial Narrow" w:cs="Arial Narrow"/>
          <w:b/>
          <w:bCs/>
          <w:lang w:val="en-GB"/>
        </w:rPr>
      </w:pPr>
      <w:r w:rsidRPr="00FE0443">
        <w:rPr>
          <w:rFonts w:ascii="Arial Narrow" w:hAnsi="Arial Narrow" w:cs="Arial Narrow"/>
          <w:b/>
          <w:bCs/>
          <w:lang w:val="en-GB"/>
        </w:rPr>
        <w:t xml:space="preserve">2. Trend in outcomes and factors affecting it </w:t>
      </w:r>
    </w:p>
    <w:p w14:paraId="0DD71527"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b/>
          <w:bCs/>
          <w:lang w:val="en-GB"/>
        </w:rPr>
        <w:t>Outcome 1</w:t>
      </w:r>
      <w:r w:rsidRPr="00FE0443">
        <w:rPr>
          <w:rFonts w:ascii="Arial Narrow" w:hAnsi="Arial Narrow" w:cs="Arial Narrow"/>
          <w:lang w:val="en-GB"/>
        </w:rPr>
        <w:t xml:space="preserve"> Access to justice and human rights</w:t>
      </w:r>
    </w:p>
    <w:p w14:paraId="0DD71528"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According to Freedom House Ukraine is has the status of «free» country and rather high score of civil liberties 2 of 7 (where 1 is the best score and 7 – the worst). This score is stable through 2008-2010. However, </w:t>
      </w:r>
      <w:r w:rsidRPr="00FE0443">
        <w:rPr>
          <w:lang w:val="en-GB"/>
        </w:rPr>
        <w:t>а</w:t>
      </w:r>
      <w:r w:rsidRPr="00FE0443">
        <w:rPr>
          <w:rFonts w:ascii="Arial Narrow" w:hAnsi="Arial Narrow" w:cs="Arial Narrow"/>
          <w:lang w:val="en-GB"/>
        </w:rPr>
        <w:t xml:space="preserve">fter the first 6 months of the new President’s governance since February 2010 external and internal sources report on about increase of human rights violations by law machinery. </w:t>
      </w:r>
    </w:p>
    <w:p w14:paraId="0DD71529"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b/>
          <w:bCs/>
          <w:lang w:val="en-GB"/>
        </w:rPr>
        <w:t>Outcome 2</w:t>
      </w:r>
      <w:r w:rsidRPr="00FE0443">
        <w:rPr>
          <w:rFonts w:ascii="Arial Narrow" w:hAnsi="Arial Narrow" w:cs="Arial Narrow"/>
          <w:lang w:val="en-GB"/>
        </w:rPr>
        <w:t xml:space="preserve"> Civil society organizations protect and advocate for human rights and justice.</w:t>
      </w:r>
    </w:p>
    <w:p w14:paraId="0DD7152A"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According to Freedom House the score of civil society development remained stable throughout 2008-2010 – 2,5 of 7 (where 1 is the best score and 7 – the worst). No progress of civil society </w:t>
      </w:r>
      <w:r w:rsidRPr="00FE0443">
        <w:rPr>
          <w:rFonts w:ascii="Arial Narrow" w:hAnsi="Arial Narrow" w:cs="Arial Narrow"/>
          <w:lang w:val="en-GB"/>
        </w:rPr>
        <w:lastRenderedPageBreak/>
        <w:t xml:space="preserve">development can be partially explained by financial crisis, which resulted in cutting financing of civil society organizations and related governmental programs. </w:t>
      </w:r>
    </w:p>
    <w:p w14:paraId="0DD7152B"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Also, as a result of the change of the government, the draft Law “On Civic Organizations” ( # 3371) was withdrawn and the process of submitting a new draft took about 9 months. </w:t>
      </w:r>
      <w:r w:rsidRPr="00FE0443">
        <w:rPr>
          <w:lang w:val="en-GB"/>
        </w:rPr>
        <w:t>А</w:t>
      </w:r>
      <w:r w:rsidRPr="00FE0443">
        <w:rPr>
          <w:rFonts w:ascii="Arial Narrow" w:hAnsi="Arial Narrow" w:cs="Arial Narrow"/>
          <w:lang w:val="en-GB"/>
        </w:rPr>
        <w:t xml:space="preserve">t the present time, there are two competing draft Laws “On Civic Organizations” registered in the parliament – #7262 and #7262-1. Draft #7262-1, which provides better legal framework for civil society, is being promoted by the leading Ukrainian CSOs coordinated by the UCIPR and supported by the Ministry of Justice. In fact, due to lack of political will and low public support (the awareness campaign is presumably limited with CSOs community and unknown to the wider public) the new legislation is still not adopted. </w:t>
      </w:r>
    </w:p>
    <w:p w14:paraId="0DD7152C" w14:textId="77777777" w:rsidR="00581CDE" w:rsidRPr="00FE0443" w:rsidRDefault="00581CDE" w:rsidP="00581CDE">
      <w:pPr>
        <w:spacing w:before="120"/>
        <w:rPr>
          <w:rFonts w:ascii="Arial Narrow" w:hAnsi="Arial Narrow" w:cs="Arial Narrow"/>
          <w:b/>
          <w:bCs/>
          <w:lang w:val="en-GB"/>
        </w:rPr>
      </w:pPr>
      <w:r w:rsidRPr="00FE0443">
        <w:rPr>
          <w:rFonts w:ascii="Arial Narrow" w:hAnsi="Arial Narrow" w:cs="Arial Narrow"/>
          <w:b/>
          <w:bCs/>
          <w:lang w:val="en-GB"/>
        </w:rPr>
        <w:t>3. Evaluation of UNDP contribution to the outcomes</w:t>
      </w:r>
    </w:p>
    <w:p w14:paraId="0DD7152D"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UNDP supports grassroot local CSOs which (according to the interviewed experts) especially need capacity building and external support. IRF is the only donor except UNDP which provides grants to local CSOs in the area of promoting and protecting human rights (without capacity building component). IRF is focused more on protecting the rights of the poor citizens and local communities, while CSDP is focused on the rights of such vulnerable groups as disabled people, convicts and former convicts, women and youth – so the area for UNDP intervention was chosen adequately. </w:t>
      </w:r>
    </w:p>
    <w:p w14:paraId="0DD7152E"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The UNDP has good reputation and contacts with the local authorities, which can facilitate its involvement at the local level. At the same time, the UNDP is perceived as the new player in civil society development field and its capacity to manage small grants programmes is perceived as still underdeveloped. </w:t>
      </w:r>
    </w:p>
    <w:p w14:paraId="0DD7152F" w14:textId="77777777" w:rsidR="00A77758" w:rsidRPr="00FE0443" w:rsidRDefault="00A77758" w:rsidP="00A77758">
      <w:pPr>
        <w:spacing w:before="120"/>
        <w:rPr>
          <w:rFonts w:ascii="Arial Narrow" w:hAnsi="Arial Narrow" w:cs="Arial Narrow"/>
          <w:lang w:val="en-GB"/>
        </w:rPr>
      </w:pPr>
      <w:bookmarkStart w:id="96" w:name="_Toc289866992"/>
      <w:bookmarkStart w:id="97" w:name="_Toc289867042"/>
      <w:bookmarkEnd w:id="96"/>
      <w:bookmarkEnd w:id="97"/>
      <w:r w:rsidRPr="00FE0443">
        <w:rPr>
          <w:rFonts w:ascii="Arial Narrow" w:hAnsi="Arial Narrow" w:cs="Arial Narrow"/>
          <w:lang w:val="en-GB"/>
        </w:rPr>
        <w:t>Major positive changes facilitated by the UNDP are the following:</w:t>
      </w:r>
    </w:p>
    <w:p w14:paraId="0DD71530" w14:textId="77777777" w:rsidR="00A77758" w:rsidRPr="00FE0443" w:rsidRDefault="00A77758" w:rsidP="00A77758">
      <w:pPr>
        <w:spacing w:before="120"/>
        <w:rPr>
          <w:rFonts w:ascii="Arial Narrow" w:hAnsi="Arial Narrow" w:cs="Arial Narrow"/>
          <w:b/>
          <w:i/>
          <w:lang w:val="en-GB"/>
        </w:rPr>
      </w:pPr>
      <w:r w:rsidRPr="00FE0443">
        <w:rPr>
          <w:rFonts w:ascii="Arial Narrow" w:hAnsi="Arial Narrow" w:cs="Arial Narrow"/>
          <w:b/>
          <w:i/>
          <w:lang w:val="en-GB"/>
        </w:rPr>
        <w:t>Output 1 Selected Ukrainian civil society organizations (CSOs) in seven target regions have strengthened their capacity.</w:t>
      </w:r>
    </w:p>
    <w:p w14:paraId="0DD71531" w14:textId="77777777" w:rsidR="00A77758" w:rsidRPr="00FE0443" w:rsidRDefault="00A77758" w:rsidP="00A77758">
      <w:pPr>
        <w:spacing w:before="120"/>
        <w:rPr>
          <w:rFonts w:ascii="Arial Narrow" w:hAnsi="Arial Narrow" w:cs="Arial Narrow"/>
          <w:lang w:val="en-GB"/>
        </w:rPr>
      </w:pPr>
      <w:r w:rsidRPr="00FE0443">
        <w:rPr>
          <w:rFonts w:ascii="Arial Narrow" w:hAnsi="Arial Narrow" w:cs="Arial Narrow"/>
          <w:lang w:val="en-GB"/>
        </w:rPr>
        <w:t xml:space="preserve">22 small grant projects (versus 30 planned) have been successfully implemented by the CSO partners with support from the 1st round of the CSDP small grants scheme in two thematic areas (support to the vulnerable groups, and citizen participation). 14 projects have been indentified for grant support through the 1st round of the small grants scheme in the human rights area. 40 representatives of the 22 grantees received new knowledge and skills in CSO management and advocacy during four training and networking events. </w:t>
      </w:r>
    </w:p>
    <w:p w14:paraId="0DD71532" w14:textId="77777777" w:rsidR="00A77758" w:rsidRPr="00FE0443" w:rsidRDefault="00A77758" w:rsidP="00A77758">
      <w:pPr>
        <w:spacing w:before="120"/>
        <w:rPr>
          <w:rFonts w:ascii="Arial Narrow" w:hAnsi="Arial Narrow" w:cs="Arial Narrow"/>
          <w:b/>
          <w:i/>
          <w:lang w:val="en-GB"/>
        </w:rPr>
      </w:pPr>
      <w:r w:rsidRPr="00FE0443">
        <w:rPr>
          <w:rFonts w:ascii="Arial Narrow" w:hAnsi="Arial Narrow" w:cs="Arial Narrow"/>
          <w:b/>
          <w:i/>
          <w:lang w:val="en-GB"/>
        </w:rPr>
        <w:t>Output 2 National and international experts' support, facilitation and coordination of the dialogue between CSOs, parliament and government agencies for developing an enabling legal framework for civil society in Ukraine.</w:t>
      </w:r>
    </w:p>
    <w:p w14:paraId="0DD71533" w14:textId="77777777" w:rsidR="00A77758" w:rsidRPr="00FE0443" w:rsidRDefault="00A77758" w:rsidP="00A77758">
      <w:pPr>
        <w:spacing w:before="120"/>
        <w:rPr>
          <w:rFonts w:ascii="Arial Narrow" w:hAnsi="Arial Narrow" w:cs="Arial Narrow"/>
          <w:lang w:val="en-GB"/>
        </w:rPr>
      </w:pPr>
      <w:r w:rsidRPr="00FE0443">
        <w:rPr>
          <w:rFonts w:ascii="Arial Narrow" w:hAnsi="Arial Narrow" w:cs="Arial Narrow"/>
          <w:lang w:val="en-GB"/>
        </w:rPr>
        <w:t xml:space="preserve">Analytical, awareness-raising and advocacy work to promote enabling legal environment for the civil society has been started by the Ukrainian Center for Independent Political research (UCIPR) supported by a grant through the CSDP. </w:t>
      </w:r>
    </w:p>
    <w:p w14:paraId="0DD71534"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CSDP is </w:t>
      </w:r>
      <w:r w:rsidRPr="00FE0443">
        <w:rPr>
          <w:rFonts w:ascii="Arial Narrow" w:hAnsi="Arial Narrow" w:cs="Arial Narrow"/>
          <w:b/>
          <w:bCs/>
          <w:lang w:val="en-GB"/>
        </w:rPr>
        <w:t>somewhat relevant</w:t>
      </w:r>
      <w:r w:rsidRPr="00FE0443">
        <w:rPr>
          <w:rFonts w:ascii="Arial Narrow" w:hAnsi="Arial Narrow" w:cs="Arial Narrow"/>
          <w:lang w:val="en-GB"/>
        </w:rPr>
        <w:t xml:space="preserve"> to the CPAP Outcomes of Access to justice and human rights and Civil society organizations protect and advocate for human rights and justice as one of the three thematic areas for small grants - enhancing citizens’ involvement in the process of decision-making - is not related to human rights and as the regional focus of the CSDP is not justified. </w:t>
      </w:r>
    </w:p>
    <w:p w14:paraId="0DD71535"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CSDP is </w:t>
      </w:r>
      <w:r w:rsidRPr="00FE0443">
        <w:rPr>
          <w:rFonts w:ascii="Arial Narrow" w:hAnsi="Arial Narrow" w:cs="Arial Narrow"/>
          <w:b/>
          <w:bCs/>
          <w:lang w:val="en-GB"/>
        </w:rPr>
        <w:t>somewhat cost-effective</w:t>
      </w:r>
      <w:r w:rsidRPr="00FE0443">
        <w:rPr>
          <w:rFonts w:ascii="Arial Narrow" w:hAnsi="Arial Narrow" w:cs="Arial Narrow"/>
          <w:lang w:val="en-GB"/>
        </w:rPr>
        <w:t xml:space="preserve"> as 20% of Output 1 budget is assigned on capacity building of grantees and 46% on grants administering – it’s would be more effective to redistribute more on </w:t>
      </w:r>
      <w:r w:rsidRPr="00FE0443">
        <w:rPr>
          <w:rFonts w:ascii="Arial Narrow" w:hAnsi="Arial Narrow" w:cs="Arial Narrow"/>
          <w:lang w:val="en-GB"/>
        </w:rPr>
        <w:lastRenderedPageBreak/>
        <w:t>capacity building for both grants recipients and IPs, as the representatives of the IPs has mentioned during the interviews that capacity buiding for the IPs was neglected.</w:t>
      </w:r>
    </w:p>
    <w:p w14:paraId="0DD71536"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results of small grants scheme and trainings of local CSOs are sustainable. While the legislation improvement component did not succeed in effective lobbying for the adoption of the new law on civic organizations, the efforts of the current implementing partner and concerned organizations may bring results in the near future.</w:t>
      </w:r>
    </w:p>
    <w:p w14:paraId="0DD71537" w14:textId="77777777" w:rsidR="00581CDE" w:rsidRPr="00FE0443" w:rsidRDefault="00581CDE" w:rsidP="00581CDE">
      <w:pPr>
        <w:spacing w:before="120"/>
        <w:rPr>
          <w:rFonts w:ascii="Arial Narrow" w:hAnsi="Arial Narrow" w:cs="Arial Narrow"/>
          <w:b/>
          <w:bCs/>
          <w:lang w:val="en-GB"/>
        </w:rPr>
      </w:pPr>
      <w:bookmarkStart w:id="98" w:name="_Toc285736530"/>
      <w:r w:rsidRPr="00FE0443">
        <w:rPr>
          <w:rFonts w:ascii="Arial Narrow" w:hAnsi="Arial Narrow" w:cs="Arial Narrow"/>
          <w:b/>
          <w:bCs/>
          <w:lang w:val="en-GB"/>
        </w:rPr>
        <w:t>4. Recommendations</w:t>
      </w:r>
      <w:bookmarkEnd w:id="98"/>
    </w:p>
    <w:p w14:paraId="0DD71538"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It is recommended to continue using small grants scheme in the area of promoting and protecting human rights (particularly, in combating of ill-treatment by law enforcement officials, </w:t>
      </w:r>
      <w:r w:rsidRPr="00FE0443">
        <w:rPr>
          <w:lang w:val="en-GB"/>
        </w:rPr>
        <w:t>с</w:t>
      </w:r>
      <w:r w:rsidRPr="00FE0443">
        <w:rPr>
          <w:rFonts w:ascii="Arial Narrow" w:hAnsi="Arial Narrow" w:cs="Arial Narrow"/>
          <w:lang w:val="en-GB"/>
        </w:rPr>
        <w:t xml:space="preserve">orruption, illegal actions of the officials, promoting the rights of vulnerable groups)  as a good niche for the UNDP intervention. The design and implementation of similar future projects could be improved in the following way:  </w:t>
      </w:r>
    </w:p>
    <w:p w14:paraId="0DD71539" w14:textId="77777777" w:rsidR="00581CDE" w:rsidRPr="00FE0443" w:rsidRDefault="00581CDE" w:rsidP="005450A4">
      <w:pPr>
        <w:pStyle w:val="ListParagraph"/>
        <w:numPr>
          <w:ilvl w:val="0"/>
          <w:numId w:val="36"/>
        </w:numPr>
        <w:spacing w:line="240" w:lineRule="auto"/>
        <w:ind w:left="357" w:hanging="357"/>
        <w:rPr>
          <w:rFonts w:ascii="Arial Narrow" w:hAnsi="Arial Narrow" w:cs="Arial Narrow"/>
          <w:sz w:val="24"/>
          <w:szCs w:val="24"/>
        </w:rPr>
      </w:pPr>
      <w:r w:rsidRPr="00FE0443">
        <w:rPr>
          <w:rFonts w:ascii="Arial Narrow" w:hAnsi="Arial Narrow" w:cs="Arial Narrow"/>
          <w:sz w:val="24"/>
          <w:szCs w:val="24"/>
        </w:rPr>
        <w:t xml:space="preserve">To use the experience of the previous projects in the area, to ensure the linkage between them and possibly with other related UNDP projects. </w:t>
      </w:r>
    </w:p>
    <w:p w14:paraId="0DD7153A" w14:textId="77777777" w:rsidR="00581CDE" w:rsidRPr="00FE0443" w:rsidRDefault="00581CDE" w:rsidP="005450A4">
      <w:pPr>
        <w:pStyle w:val="ListParagraph"/>
        <w:numPr>
          <w:ilvl w:val="0"/>
          <w:numId w:val="36"/>
        </w:numPr>
        <w:spacing w:line="240" w:lineRule="auto"/>
        <w:ind w:left="357" w:hanging="357"/>
        <w:rPr>
          <w:rFonts w:ascii="Arial Narrow" w:hAnsi="Arial Narrow" w:cs="Arial Narrow"/>
          <w:sz w:val="24"/>
          <w:szCs w:val="24"/>
        </w:rPr>
      </w:pPr>
      <w:r w:rsidRPr="00FE0443">
        <w:rPr>
          <w:rFonts w:ascii="Arial Narrow" w:hAnsi="Arial Narrow" w:cs="Arial Narrow"/>
          <w:sz w:val="24"/>
          <w:szCs w:val="24"/>
        </w:rPr>
        <w:t xml:space="preserve">To abandon regional focus, allowing organizations from all the regions of Ukraine to compete for small grants with innovative projects. </w:t>
      </w:r>
    </w:p>
    <w:p w14:paraId="0DD7153B" w14:textId="77777777" w:rsidR="00581CDE" w:rsidRPr="00FE0443" w:rsidRDefault="00581CDE" w:rsidP="005450A4">
      <w:pPr>
        <w:pStyle w:val="ListParagraph"/>
        <w:numPr>
          <w:ilvl w:val="0"/>
          <w:numId w:val="36"/>
        </w:numPr>
        <w:spacing w:line="240" w:lineRule="auto"/>
        <w:ind w:left="357" w:hanging="357"/>
        <w:rPr>
          <w:rFonts w:ascii="Arial Narrow" w:hAnsi="Arial Narrow" w:cs="Arial Narrow"/>
          <w:sz w:val="24"/>
          <w:szCs w:val="24"/>
        </w:rPr>
      </w:pPr>
      <w:r w:rsidRPr="00FE0443">
        <w:rPr>
          <w:rFonts w:ascii="Arial Narrow" w:hAnsi="Arial Narrow" w:cs="Arial Narrow"/>
          <w:sz w:val="24"/>
          <w:szCs w:val="24"/>
        </w:rPr>
        <w:t xml:space="preserve">To simplify and clearly define the procedures for provision of small grants particularly by leaving the function of provision of funds at the implementing partners that have sufficient number of experienced personnel to adhere to the UNDP procedures. </w:t>
      </w:r>
    </w:p>
    <w:p w14:paraId="0DD7153C" w14:textId="77777777" w:rsidR="00581CDE" w:rsidRPr="00FE0443" w:rsidRDefault="00581CDE" w:rsidP="005450A4">
      <w:pPr>
        <w:pStyle w:val="ListParagraph"/>
        <w:numPr>
          <w:ilvl w:val="0"/>
          <w:numId w:val="36"/>
        </w:numPr>
        <w:spacing w:line="240" w:lineRule="auto"/>
        <w:ind w:left="357" w:hanging="357"/>
        <w:rPr>
          <w:rFonts w:ascii="Arial Narrow" w:hAnsi="Arial Narrow" w:cs="Arial Narrow"/>
          <w:sz w:val="24"/>
          <w:szCs w:val="24"/>
        </w:rPr>
      </w:pPr>
      <w:r w:rsidRPr="00FE0443">
        <w:rPr>
          <w:rFonts w:ascii="Arial Narrow" w:hAnsi="Arial Narrow" w:cs="Arial Narrow"/>
          <w:sz w:val="24"/>
          <w:szCs w:val="24"/>
        </w:rPr>
        <w:t xml:space="preserve">To focus more on the need of capacity building of grantees (particularly, </w:t>
      </w:r>
      <w:r w:rsidRPr="00FE0443">
        <w:rPr>
          <w:sz w:val="24"/>
          <w:szCs w:val="24"/>
        </w:rPr>
        <w:t>о</w:t>
      </w:r>
      <w:r w:rsidRPr="00FE0443">
        <w:rPr>
          <w:rFonts w:ascii="Arial Narrow" w:hAnsi="Arial Narrow" w:cs="Arial Narrow"/>
          <w:sz w:val="24"/>
          <w:szCs w:val="24"/>
        </w:rPr>
        <w:t xml:space="preserve">n trainings on financial sustainability and working with the authorities) and local authorities (in the area of protecting human rights and responding the needs of vulnerable groups and related cooperation with CSOs). </w:t>
      </w:r>
    </w:p>
    <w:p w14:paraId="0DD7153D" w14:textId="77777777" w:rsidR="00581CDE" w:rsidRPr="00FE0443" w:rsidRDefault="00581CDE" w:rsidP="005450A4">
      <w:pPr>
        <w:pStyle w:val="ListParagraph"/>
        <w:numPr>
          <w:ilvl w:val="0"/>
          <w:numId w:val="36"/>
        </w:numPr>
        <w:spacing w:line="240" w:lineRule="auto"/>
        <w:ind w:left="357" w:hanging="357"/>
        <w:rPr>
          <w:rFonts w:ascii="Arial Narrow" w:hAnsi="Arial Narrow" w:cs="Arial Narrow"/>
          <w:sz w:val="24"/>
          <w:szCs w:val="24"/>
        </w:rPr>
      </w:pPr>
      <w:r w:rsidRPr="00FE0443">
        <w:rPr>
          <w:rFonts w:ascii="Arial Narrow" w:hAnsi="Arial Narrow" w:cs="Arial Narrow"/>
          <w:sz w:val="24"/>
          <w:szCs w:val="24"/>
        </w:rPr>
        <w:t>To facilitate proactively partnerships of grants recipients with local authorities and communities.</w:t>
      </w:r>
    </w:p>
    <w:p w14:paraId="0DD7153E" w14:textId="77777777" w:rsidR="00581CDE" w:rsidRPr="00FE0443" w:rsidRDefault="00581CDE" w:rsidP="005450A4">
      <w:pPr>
        <w:pStyle w:val="ListParagraph"/>
        <w:numPr>
          <w:ilvl w:val="0"/>
          <w:numId w:val="36"/>
        </w:numPr>
        <w:spacing w:line="240" w:lineRule="auto"/>
        <w:ind w:left="357" w:hanging="357"/>
        <w:rPr>
          <w:rFonts w:ascii="Arial Narrow" w:hAnsi="Arial Narrow" w:cs="Arial Narrow"/>
          <w:sz w:val="24"/>
          <w:szCs w:val="24"/>
        </w:rPr>
      </w:pPr>
      <w:r w:rsidRPr="00FE0443">
        <w:rPr>
          <w:rFonts w:ascii="Arial Narrow" w:hAnsi="Arial Narrow" w:cs="Arial Narrow"/>
          <w:sz w:val="24"/>
          <w:szCs w:val="24"/>
        </w:rPr>
        <w:t>To establish effective cooperation and communication among all the partners and grant recipients – building a network of experience sharing and educational infrastructure (resource centers) in the regions for civil society activists in human rights protection area.</w:t>
      </w:r>
    </w:p>
    <w:p w14:paraId="0DD7153F"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There are still hopes that the work of the Programme and other organizations will result in the adoption of the new Law On Civic Organizations. If draft is not adopted in the nearest time, it is recommended to focus on large-scale public awareness campaign on the issue. Such campaign can also contribute to the understanding of the role of the third sector by general public and government officials. </w:t>
      </w:r>
    </w:p>
    <w:p w14:paraId="0DD71540" w14:textId="77777777" w:rsidR="00581CDE" w:rsidRPr="00FE0443" w:rsidRDefault="00581CDE" w:rsidP="00581CDE">
      <w:pPr>
        <w:spacing w:before="120"/>
        <w:rPr>
          <w:rFonts w:ascii="Arial Narrow" w:hAnsi="Arial Narrow" w:cs="Arial Narrow"/>
          <w:lang w:val="en-GB"/>
        </w:rPr>
      </w:pPr>
    </w:p>
    <w:p w14:paraId="0DD71541" w14:textId="77777777" w:rsidR="00581CDE" w:rsidRPr="00FE0443" w:rsidRDefault="00581CDE" w:rsidP="00581CDE">
      <w:pPr>
        <w:spacing w:before="120"/>
        <w:rPr>
          <w:rFonts w:ascii="Arial Narrow" w:hAnsi="Arial Narrow" w:cs="Arial Narrow"/>
          <w:lang w:val="en-GB"/>
        </w:rPr>
      </w:pPr>
    </w:p>
    <w:p w14:paraId="0DD71542" w14:textId="77777777" w:rsidR="00581CDE" w:rsidRPr="00FE0443" w:rsidRDefault="00581CDE" w:rsidP="00581CDE">
      <w:pPr>
        <w:spacing w:before="120"/>
        <w:rPr>
          <w:rFonts w:ascii="Arial Narrow" w:hAnsi="Arial Narrow" w:cs="Arial Narrow"/>
          <w:lang w:val="en-GB"/>
        </w:rPr>
      </w:pPr>
    </w:p>
    <w:p w14:paraId="0DD71543" w14:textId="77777777" w:rsidR="00581CDE" w:rsidRPr="00FE0443" w:rsidRDefault="00581CDE" w:rsidP="00581CDE">
      <w:pPr>
        <w:spacing w:before="120"/>
        <w:rPr>
          <w:rFonts w:ascii="Arial Narrow" w:hAnsi="Arial Narrow" w:cs="Arial Narrow"/>
          <w:lang w:val="en-GB"/>
        </w:rPr>
      </w:pPr>
    </w:p>
    <w:p w14:paraId="0DD71544" w14:textId="77777777" w:rsidR="00581CDE" w:rsidRPr="00FE0443" w:rsidRDefault="00581CDE" w:rsidP="00581CDE">
      <w:pPr>
        <w:spacing w:before="120"/>
        <w:rPr>
          <w:rFonts w:ascii="Arial Narrow" w:hAnsi="Arial Narrow" w:cs="Arial Narrow"/>
          <w:lang w:val="en-GB"/>
        </w:rPr>
      </w:pPr>
    </w:p>
    <w:p w14:paraId="0DD71545" w14:textId="77777777" w:rsidR="00581CDE" w:rsidRPr="00FE0443" w:rsidRDefault="00581CDE" w:rsidP="00581CDE">
      <w:pPr>
        <w:spacing w:before="120"/>
        <w:rPr>
          <w:rFonts w:ascii="Arial Narrow" w:hAnsi="Arial Narrow" w:cs="Arial Narrow"/>
          <w:lang w:val="en-GB"/>
        </w:rPr>
      </w:pPr>
    </w:p>
    <w:p w14:paraId="0DD71546" w14:textId="77777777" w:rsidR="00581CDE" w:rsidRPr="00FE0443" w:rsidRDefault="00581CDE" w:rsidP="00581CDE">
      <w:pPr>
        <w:rPr>
          <w:rFonts w:ascii="Arial Narrow" w:hAnsi="Arial Narrow" w:cs="Arial Narrow"/>
          <w:b/>
          <w:bCs/>
          <w:lang w:val="en-GB"/>
        </w:rPr>
      </w:pPr>
      <w:r w:rsidRPr="00FE0443">
        <w:rPr>
          <w:lang w:val="en-GB"/>
        </w:rPr>
        <w:br w:type="page"/>
      </w:r>
    </w:p>
    <w:p w14:paraId="0DD71547" w14:textId="77777777" w:rsidR="00581CDE" w:rsidRPr="00FE0443" w:rsidRDefault="00A364D1" w:rsidP="00476ADF">
      <w:pPr>
        <w:pStyle w:val="Heading2"/>
        <w:rPr>
          <w:lang w:val="en-GB"/>
        </w:rPr>
      </w:pPr>
      <w:bookmarkStart w:id="99" w:name="_Toc165365507"/>
      <w:bookmarkStart w:id="100" w:name="_Toc177900958"/>
      <w:r w:rsidRPr="00FE0443">
        <w:rPr>
          <w:lang w:val="en-GB"/>
        </w:rPr>
        <w:lastRenderedPageBreak/>
        <w:t>6</w:t>
      </w:r>
      <w:r w:rsidR="00581CDE" w:rsidRPr="00FE0443">
        <w:rPr>
          <w:lang w:val="en-GB"/>
        </w:rPr>
        <w:t>.6</w:t>
      </w:r>
      <w:bookmarkStart w:id="101" w:name="_Toc290371502"/>
      <w:r w:rsidRPr="00FE0443">
        <w:rPr>
          <w:lang w:val="en-GB"/>
        </w:rPr>
        <w:t xml:space="preserve"> </w:t>
      </w:r>
      <w:r w:rsidR="00581CDE" w:rsidRPr="00FE0443">
        <w:rPr>
          <w:lang w:val="en-GB"/>
        </w:rPr>
        <w:t>Support to Civil S</w:t>
      </w:r>
      <w:r w:rsidR="00476ADF">
        <w:rPr>
          <w:lang w:val="en-GB"/>
        </w:rPr>
        <w:t>ervice Reform Project. Outcome Evaluation R</w:t>
      </w:r>
      <w:r w:rsidR="00581CDE" w:rsidRPr="00FE0443">
        <w:rPr>
          <w:lang w:val="en-GB"/>
        </w:rPr>
        <w:t>eport.</w:t>
      </w:r>
      <w:bookmarkStart w:id="102" w:name="_Toc290371504"/>
      <w:bookmarkEnd w:id="101"/>
      <w:r w:rsidRPr="00FE0443">
        <w:rPr>
          <w:lang w:val="en-GB"/>
        </w:rPr>
        <w:t xml:space="preserve"> </w:t>
      </w:r>
      <w:r w:rsidR="00581CDE" w:rsidRPr="00FE0443">
        <w:rPr>
          <w:lang w:val="en-GB"/>
        </w:rPr>
        <w:t>Executive summary</w:t>
      </w:r>
      <w:bookmarkEnd w:id="102"/>
      <w:r w:rsidR="00581CDE" w:rsidRPr="00FE0443">
        <w:rPr>
          <w:lang w:val="en-GB"/>
        </w:rPr>
        <w:t>.</w:t>
      </w:r>
      <w:bookmarkEnd w:id="99"/>
      <w:bookmarkEnd w:id="100"/>
    </w:p>
    <w:p w14:paraId="0DD71548"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aim of the evaluation is to measure the contribution of Support to Civil Service Reform Project to the UNDP Ukraine Country Programme Action Plan (CPAP) 2006-2010 outcomes. The findings and recommendations drawn out of this evaluation exercise will contribute to the formulation of CPAP for 2012-2016. The evaluation was conducted in December 2010-April 2011 by GfK Ukraine team. It covered project activities in 2008-2010.</w:t>
      </w:r>
    </w:p>
    <w:p w14:paraId="0DD71549" w14:textId="77777777" w:rsidR="00581CDE" w:rsidRPr="00FE0443" w:rsidRDefault="00581CDE" w:rsidP="00581CDE">
      <w:pPr>
        <w:tabs>
          <w:tab w:val="num" w:pos="576"/>
        </w:tabs>
        <w:spacing w:before="120"/>
        <w:rPr>
          <w:rFonts w:ascii="Arial Narrow" w:hAnsi="Arial Narrow" w:cs="Arial Narrow"/>
          <w:b/>
          <w:bCs/>
          <w:lang w:val="en-GB"/>
        </w:rPr>
      </w:pPr>
      <w:bookmarkStart w:id="103" w:name="_Toc290371505"/>
      <w:r w:rsidRPr="00FE0443">
        <w:rPr>
          <w:rFonts w:ascii="Arial Narrow" w:hAnsi="Arial Narrow" w:cs="Arial Narrow"/>
          <w:b/>
          <w:bCs/>
          <w:lang w:val="en-GB"/>
        </w:rPr>
        <w:t>1. Project overview</w:t>
      </w:r>
      <w:bookmarkEnd w:id="103"/>
    </w:p>
    <w:p w14:paraId="0DD7154A"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Support to Civil Service Reform Project was designed to contribute into the CP outcome of accountable citizen-based government promoted. This corresponded to the UNDAF outcome of “Government institutions at national and local levels function on transparent, accountable and participatory basis that ensures the human rights of all people of Ukraine. Expected CP outputs for the CP outcome of accountable citizen-based government were public administration reform, parliamentary oversight and public access to government strengthened through institutional reforms and anti-corruption measures.</w:t>
      </w:r>
    </w:p>
    <w:p w14:paraId="0DD7154B"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project document was prepared in October 2007. The project lasted from 2008 to 2010. The project design was developed in close cooperation with the project implementing partner, Main Department of Civil Service (MDCS). MDCS identified list of needs for the potential UNDP project. This list was analyzed taking into account the available resources of UNDP and the possible overlapping with other donor projects. As the results, the following project components were defined:</w:t>
      </w:r>
    </w:p>
    <w:p w14:paraId="0DD7154C" w14:textId="77777777" w:rsidR="00581CDE" w:rsidRPr="00FE0443" w:rsidRDefault="00581CDE" w:rsidP="00476ADF">
      <w:pPr>
        <w:pStyle w:val="ListParagraph"/>
        <w:numPr>
          <w:ilvl w:val="0"/>
          <w:numId w:val="42"/>
        </w:numPr>
        <w:spacing w:line="240" w:lineRule="auto"/>
        <w:ind w:left="357" w:hanging="357"/>
        <w:rPr>
          <w:rFonts w:ascii="Arial Narrow" w:hAnsi="Arial Narrow" w:cs="Arial Narrow"/>
          <w:sz w:val="24"/>
          <w:szCs w:val="24"/>
        </w:rPr>
      </w:pPr>
      <w:r w:rsidRPr="00FE0443">
        <w:rPr>
          <w:rFonts w:ascii="Arial Narrow" w:hAnsi="Arial Narrow" w:cs="Arial Narrow"/>
          <w:sz w:val="24"/>
          <w:szCs w:val="24"/>
        </w:rPr>
        <w:t>To build the MDCS capacity in designing and delivering relevant training modules to civil servants in order to support their role and function in the current Ukrainian civil service, on its way towards a more professional, modern and effective civil service. This component was the most important one and, consequently, 80% of total budget allocations were spend on this component,</w:t>
      </w:r>
    </w:p>
    <w:p w14:paraId="0DD7154D" w14:textId="77777777" w:rsidR="00581CDE" w:rsidRPr="00FE0443" w:rsidRDefault="00581CDE" w:rsidP="00476ADF">
      <w:pPr>
        <w:pStyle w:val="ListParagraph"/>
        <w:numPr>
          <w:ilvl w:val="0"/>
          <w:numId w:val="42"/>
        </w:numPr>
        <w:spacing w:line="240" w:lineRule="auto"/>
        <w:ind w:left="357" w:hanging="357"/>
        <w:rPr>
          <w:rFonts w:ascii="Arial Narrow" w:hAnsi="Arial Narrow" w:cs="Arial Narrow"/>
          <w:sz w:val="24"/>
          <w:szCs w:val="24"/>
        </w:rPr>
      </w:pPr>
      <w:r w:rsidRPr="00FE0443">
        <w:rPr>
          <w:rFonts w:ascii="Arial Narrow" w:hAnsi="Arial Narrow" w:cs="Arial Narrow"/>
          <w:sz w:val="24"/>
          <w:szCs w:val="24"/>
        </w:rPr>
        <w:t>To sensitise selected Ukrainian civil servants and political decision-makers on the critical place of the new Law on Civil Service to facilitate its swift adoption,</w:t>
      </w:r>
    </w:p>
    <w:p w14:paraId="0DD7154E" w14:textId="77777777" w:rsidR="00581CDE" w:rsidRPr="00476ADF" w:rsidRDefault="00581CDE" w:rsidP="00476ADF">
      <w:pPr>
        <w:pStyle w:val="ListParagraph"/>
        <w:numPr>
          <w:ilvl w:val="0"/>
          <w:numId w:val="42"/>
        </w:numPr>
        <w:spacing w:line="240" w:lineRule="auto"/>
        <w:ind w:left="357" w:hanging="357"/>
        <w:rPr>
          <w:rFonts w:ascii="Arial Narrow" w:hAnsi="Arial Narrow" w:cs="Arial Narrow"/>
          <w:sz w:val="24"/>
          <w:szCs w:val="24"/>
        </w:rPr>
      </w:pPr>
      <w:r w:rsidRPr="00FE0443">
        <w:rPr>
          <w:rFonts w:ascii="Arial Narrow" w:hAnsi="Arial Narrow" w:cs="Arial Narrow"/>
          <w:sz w:val="24"/>
          <w:szCs w:val="24"/>
        </w:rPr>
        <w:t>To provide the MDCS the necessary tools in terms of analysis, expert advice and monitoring function to successfully conduct its mandate in driving the Ukrainian civil service reform process. This component included the support to SIGMA reviews.</w:t>
      </w:r>
      <w:bookmarkStart w:id="104" w:name="_Toc290371506"/>
    </w:p>
    <w:p w14:paraId="0DD7154F" w14:textId="77777777" w:rsidR="00581CDE" w:rsidRPr="00FE0443" w:rsidRDefault="00581CDE" w:rsidP="00581CDE">
      <w:pPr>
        <w:tabs>
          <w:tab w:val="num" w:pos="576"/>
        </w:tabs>
        <w:spacing w:before="120"/>
        <w:rPr>
          <w:rFonts w:ascii="Arial Narrow" w:hAnsi="Arial Narrow" w:cs="Arial Narrow"/>
          <w:b/>
          <w:bCs/>
          <w:lang w:val="en-GB"/>
        </w:rPr>
      </w:pPr>
      <w:r w:rsidRPr="00FE0443">
        <w:rPr>
          <w:rFonts w:ascii="Arial Narrow" w:hAnsi="Arial Narrow" w:cs="Arial Narrow"/>
          <w:b/>
          <w:bCs/>
          <w:lang w:val="en-GB"/>
        </w:rPr>
        <w:t>2. Evaluation of UNDP contribution to outcome</w:t>
      </w:r>
      <w:bookmarkEnd w:id="104"/>
    </w:p>
    <w:p w14:paraId="0DD71550"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The project outputs were relevant to the outcome of accountable citizen-based government. The project activities were aligned with recommendations given in SIGMA Ukraine’s governance assessment report in March 2006. The project contributed to building political consensus on the civil service reform by its activities to sensitize high-level stakeholders on the need to pass new Law on Civil Service. The project helped MDCS to access best expertise of SIGMA experts on civil service reform issues. </w:t>
      </w:r>
    </w:p>
    <w:p w14:paraId="0DD71551"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Finally, the project addressed SIGMA recommendation on institutionalization of in-service training with its most substantial Activity 3. Training capacity within the MDCS. By the completion of the project, 78% of its budget was allocated to this Activity. When the project document was prepared, there was a lack of practical ad hoc in-service training to civil servants. The National Academy of Public Administration, the institution under the auspices of the President in Ukraine, had a strong bias to academic education and Masters of Public Administration training. Meantime, there was a need for short-term training in practical skills of democratic governance, such as communication, negotiations, dealing with stakeholders, change management, particularly targeted at senior civil </w:t>
      </w:r>
      <w:r w:rsidRPr="00FE0443">
        <w:rPr>
          <w:rFonts w:ascii="Arial Narrow" w:hAnsi="Arial Narrow" w:cs="Arial Narrow"/>
          <w:lang w:val="en-GB"/>
        </w:rPr>
        <w:lastRenderedPageBreak/>
        <w:t>servants who faced significant lack of time. The project outputs within its Activity 3 were relevant to this need.</w:t>
      </w:r>
    </w:p>
    <w:p w14:paraId="0DD71552"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following project accomplishments contributed to the achievement of the outcome:</w:t>
      </w:r>
    </w:p>
    <w:p w14:paraId="0DD71553" w14:textId="77777777" w:rsidR="00581CDE" w:rsidRPr="00FE0443" w:rsidRDefault="00581CDE" w:rsidP="00581CDE">
      <w:pPr>
        <w:spacing w:before="120"/>
        <w:rPr>
          <w:rFonts w:ascii="Arial Narrow" w:hAnsi="Arial Narrow" w:cs="Arial Narrow"/>
          <w:sz w:val="16"/>
          <w:szCs w:val="16"/>
          <w:lang w:val="en-GB"/>
        </w:rPr>
      </w:pPr>
    </w:p>
    <w:p w14:paraId="0DD71554" w14:textId="77777777" w:rsidR="00581CDE" w:rsidRPr="00FE0443" w:rsidRDefault="00581CDE" w:rsidP="005450A4">
      <w:pPr>
        <w:pStyle w:val="ListParagraph"/>
        <w:numPr>
          <w:ilvl w:val="0"/>
          <w:numId w:val="43"/>
        </w:numPr>
        <w:spacing w:line="240" w:lineRule="auto"/>
        <w:ind w:left="357" w:hanging="357"/>
        <w:rPr>
          <w:rFonts w:ascii="Arial Narrow" w:hAnsi="Arial Narrow" w:cs="Arial Narrow"/>
          <w:sz w:val="24"/>
          <w:szCs w:val="24"/>
        </w:rPr>
      </w:pPr>
      <w:r w:rsidRPr="00FE0443">
        <w:rPr>
          <w:rFonts w:ascii="Arial Narrow" w:hAnsi="Arial Narrow" w:cs="Arial Narrow"/>
          <w:b/>
          <w:bCs/>
          <w:sz w:val="24"/>
          <w:szCs w:val="24"/>
        </w:rPr>
        <w:t>The School for Senior Civil Service Officials was established and well-institutionalized</w:t>
      </w:r>
      <w:r w:rsidRPr="00FE0443">
        <w:rPr>
          <w:rFonts w:ascii="Arial Narrow" w:hAnsi="Arial Narrow" w:cs="Arial Narrow"/>
          <w:sz w:val="24"/>
          <w:szCs w:val="24"/>
        </w:rPr>
        <w:t>. The School is accountable to MDCS with the mandate to develop and implement training policy for high corps of the civil service. The School management highly evaluated UNDP assistance and support. UNDP support was in (1) assisting in development of the School statute documents, (2) conducting the study of the demand for the School, (3) providing recommendations for the training programs, (4) helping in hiring School trainers, (5) assistance in networking and establishing partnership with peer institutions in the EU countries, (6) helping to develop the School web-site, (7) support to the implementation of training modules. The School offers short-term ad hoc trainings targeted at civil servants of 1</w:t>
      </w:r>
      <w:r w:rsidRPr="00FE0443">
        <w:rPr>
          <w:rFonts w:ascii="Arial Narrow" w:hAnsi="Arial Narrow" w:cs="Arial Narrow"/>
          <w:sz w:val="24"/>
          <w:szCs w:val="24"/>
          <w:vertAlign w:val="superscript"/>
        </w:rPr>
        <w:t>st</w:t>
      </w:r>
      <w:r w:rsidRPr="00FE0443">
        <w:rPr>
          <w:rFonts w:ascii="Arial Narrow" w:hAnsi="Arial Narrow" w:cs="Arial Narrow"/>
          <w:sz w:val="24"/>
          <w:szCs w:val="24"/>
        </w:rPr>
        <w:t xml:space="preserve"> and 2</w:t>
      </w:r>
      <w:r w:rsidRPr="00FE0443">
        <w:rPr>
          <w:rFonts w:ascii="Arial Narrow" w:hAnsi="Arial Narrow" w:cs="Arial Narrow"/>
          <w:sz w:val="24"/>
          <w:szCs w:val="24"/>
          <w:vertAlign w:val="superscript"/>
        </w:rPr>
        <w:t>nd</w:t>
      </w:r>
      <w:r w:rsidRPr="00FE0443">
        <w:rPr>
          <w:rFonts w:ascii="Arial Narrow" w:hAnsi="Arial Narrow" w:cs="Arial Narrow"/>
          <w:sz w:val="24"/>
          <w:szCs w:val="24"/>
        </w:rPr>
        <w:t xml:space="preserve"> categories. Besides offering training programs, the School serves as the tool for informal networking among high level civil servants. The School was an innovation into the Ukrainian system of civil servants training. First, the School training program is focused on practical leadership skills such as change management, communication, general management, HR management, strategic management, leadership. Second, training courses are designed to be short-term, flexible and be delivered in small groups to ensure involvement of trainees.  The suspension of academic content and flexibility to meet the demand of the targeted group in practical management skills are factors that distinguish the School from traditional Ukrainian system of civil servants trainings (more on the School see Section 10.1 Sustainability of interventions).</w:t>
      </w:r>
    </w:p>
    <w:p w14:paraId="0DD71555" w14:textId="77777777" w:rsidR="00581CDE" w:rsidRPr="00FE0443" w:rsidRDefault="00581CDE" w:rsidP="005450A4">
      <w:pPr>
        <w:pStyle w:val="ListParagraph"/>
        <w:numPr>
          <w:ilvl w:val="0"/>
          <w:numId w:val="43"/>
        </w:numPr>
        <w:spacing w:line="240" w:lineRule="auto"/>
        <w:ind w:left="357" w:hanging="357"/>
        <w:rPr>
          <w:rFonts w:ascii="Arial Narrow" w:hAnsi="Arial Narrow" w:cs="Arial Narrow"/>
          <w:sz w:val="24"/>
          <w:szCs w:val="24"/>
        </w:rPr>
      </w:pPr>
      <w:r w:rsidRPr="00FE0443">
        <w:rPr>
          <w:rFonts w:ascii="Arial Narrow" w:hAnsi="Arial Narrow" w:cs="Arial Narrow"/>
          <w:b/>
          <w:bCs/>
          <w:sz w:val="24"/>
          <w:szCs w:val="24"/>
        </w:rPr>
        <w:t xml:space="preserve">The procedures for training need assessment were developed and transferred to the School. </w:t>
      </w:r>
      <w:r w:rsidRPr="00FE0443">
        <w:rPr>
          <w:rFonts w:ascii="Arial Narrow" w:hAnsi="Arial Narrow" w:cs="Arial Narrow"/>
          <w:sz w:val="24"/>
          <w:szCs w:val="24"/>
        </w:rPr>
        <w:t xml:space="preserve">With support from ROI Dutch Institute for Public Administration the assessment of training needs was conducted. With support of the Institute, the School developed and implemented Management Development Program. When the contract with the Institute was over, the School modified the program into Leadership Development Program with the focus on strategy and leadership skills. </w:t>
      </w:r>
    </w:p>
    <w:p w14:paraId="0DD71556" w14:textId="77777777" w:rsidR="00581CDE" w:rsidRPr="00FE0443" w:rsidRDefault="00581CDE" w:rsidP="005450A4">
      <w:pPr>
        <w:pStyle w:val="ListParagraph"/>
        <w:numPr>
          <w:ilvl w:val="0"/>
          <w:numId w:val="43"/>
        </w:numPr>
        <w:spacing w:line="240" w:lineRule="auto"/>
        <w:ind w:left="357" w:hanging="357"/>
        <w:rPr>
          <w:rFonts w:ascii="Arial Narrow" w:hAnsi="Arial Narrow" w:cs="Arial Narrow"/>
          <w:sz w:val="24"/>
          <w:szCs w:val="24"/>
        </w:rPr>
      </w:pPr>
      <w:r w:rsidRPr="00FE0443">
        <w:rPr>
          <w:rFonts w:ascii="Arial Narrow" w:hAnsi="Arial Narrow" w:cs="Arial Narrow"/>
          <w:b/>
          <w:bCs/>
          <w:sz w:val="24"/>
          <w:szCs w:val="24"/>
        </w:rPr>
        <w:t>Professionalism of higher civil servants was raised and their leadership skills were developed. The culture of life-long learning for senior civil servants was introduced in Ukraine</w:t>
      </w:r>
      <w:r w:rsidRPr="00FE0443">
        <w:rPr>
          <w:rFonts w:ascii="Arial Narrow" w:hAnsi="Arial Narrow" w:cs="Arial Narrow"/>
          <w:sz w:val="24"/>
          <w:szCs w:val="24"/>
        </w:rPr>
        <w:t>. Over 200 high civil servants from wide range of central government agencies participated in School trainings and master classes. However, more work is to be yet done to link training with appraisal and promotion process within the civil service.</w:t>
      </w:r>
    </w:p>
    <w:p w14:paraId="0DD71557" w14:textId="77777777" w:rsidR="00581CDE" w:rsidRPr="00FE0443" w:rsidRDefault="00581CDE" w:rsidP="005450A4">
      <w:pPr>
        <w:pStyle w:val="ListParagraph"/>
        <w:numPr>
          <w:ilvl w:val="0"/>
          <w:numId w:val="43"/>
        </w:numPr>
        <w:spacing w:line="240" w:lineRule="auto"/>
        <w:ind w:left="357" w:hanging="357"/>
        <w:rPr>
          <w:rFonts w:ascii="Arial Narrow" w:hAnsi="Arial Narrow" w:cs="Arial Narrow"/>
          <w:sz w:val="24"/>
          <w:szCs w:val="24"/>
        </w:rPr>
      </w:pPr>
      <w:r w:rsidRPr="00FE0443">
        <w:rPr>
          <w:rFonts w:ascii="Arial Narrow" w:hAnsi="Arial Narrow" w:cs="Arial Narrow"/>
          <w:b/>
          <w:bCs/>
          <w:sz w:val="24"/>
          <w:szCs w:val="24"/>
        </w:rPr>
        <w:t>Awareness about the necessity of the new Law on Civil Service was raised and the Law was promoted</w:t>
      </w:r>
      <w:r w:rsidRPr="00FE0443">
        <w:rPr>
          <w:rFonts w:ascii="Arial Narrow" w:hAnsi="Arial Narrow" w:cs="Arial Narrow"/>
          <w:sz w:val="24"/>
          <w:szCs w:val="24"/>
        </w:rPr>
        <w:t xml:space="preserve">. The project conducted round-tables, organized study tours and prepared materials that were used by MDCS in promoting the new </w:t>
      </w:r>
      <w:r w:rsidRPr="00FE0443">
        <w:rPr>
          <w:rFonts w:ascii="Arial Narrow" w:hAnsi="Arial Narrow" w:cs="Arial Narrow"/>
          <w:i/>
          <w:iCs/>
          <w:sz w:val="24"/>
          <w:szCs w:val="24"/>
        </w:rPr>
        <w:t>Law On the Civil Service</w:t>
      </w:r>
      <w:r w:rsidRPr="00FE0443">
        <w:rPr>
          <w:rFonts w:ascii="Arial Narrow" w:hAnsi="Arial Narrow" w:cs="Arial Narrow"/>
          <w:sz w:val="24"/>
          <w:szCs w:val="24"/>
        </w:rPr>
        <w:t xml:space="preserve"> among members of the Parliament, Presidential Administration, other stakeholders. Finally, in March 2011 the Law was submitted to the Parliament and passed its first reading in April 2011.</w:t>
      </w:r>
    </w:p>
    <w:p w14:paraId="0DD71558" w14:textId="77777777" w:rsidR="00581CDE" w:rsidRPr="00FE0443" w:rsidRDefault="00581CDE" w:rsidP="005450A4">
      <w:pPr>
        <w:pStyle w:val="ListParagraph"/>
        <w:numPr>
          <w:ilvl w:val="0"/>
          <w:numId w:val="43"/>
        </w:numPr>
        <w:spacing w:line="240" w:lineRule="auto"/>
        <w:ind w:left="357" w:hanging="357"/>
        <w:rPr>
          <w:rFonts w:ascii="Arial Narrow" w:hAnsi="Arial Narrow" w:cs="Arial Narrow"/>
          <w:sz w:val="24"/>
          <w:szCs w:val="24"/>
        </w:rPr>
      </w:pPr>
      <w:r w:rsidRPr="00FE0443">
        <w:rPr>
          <w:rFonts w:ascii="Arial Narrow" w:hAnsi="Arial Narrow" w:cs="Arial Narrow"/>
          <w:b/>
          <w:bCs/>
          <w:sz w:val="24"/>
          <w:szCs w:val="24"/>
        </w:rPr>
        <w:t>Analytical and organizational support</w:t>
      </w:r>
      <w:r w:rsidRPr="00FE0443">
        <w:rPr>
          <w:rFonts w:ascii="Arial Narrow" w:hAnsi="Arial Narrow" w:cs="Arial Narrow"/>
          <w:sz w:val="24"/>
          <w:szCs w:val="24"/>
        </w:rPr>
        <w:t xml:space="preserve"> was provided in performing functional reviews, updating databases of state functions and services, preparing analytical materials to promote legislation changes. Unfortunately, SIGMA postponed cooperation with Ukrainian government on governance reviews in response to the lack of progress in public administration reform. As the result, the project component on Support to SIGMA reviews was not fully implemented and SIGMA cooperation with MDCS was limited to ad hoc basis, while governance reviews were not conducted. </w:t>
      </w:r>
    </w:p>
    <w:p w14:paraId="0DD71559"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School for Senior Civil Service Officials is the most tangible and vivid output of the project. It is also the best proof of the project sustainability. According to our interview with the School director Oleksandr</w:t>
      </w:r>
      <w:r w:rsidR="00640C85">
        <w:rPr>
          <w:rFonts w:ascii="Arial Narrow" w:hAnsi="Arial Narrow" w:cs="Arial Narrow"/>
          <w:lang w:val="en-GB"/>
        </w:rPr>
        <w:t xml:space="preserve"> </w:t>
      </w:r>
      <w:r w:rsidRPr="00FE0443">
        <w:rPr>
          <w:rFonts w:ascii="Arial Narrow" w:hAnsi="Arial Narrow" w:cs="Arial Narrow"/>
          <w:lang w:val="en-GB"/>
        </w:rPr>
        <w:t>Sayenko, School’s positions are strong after the exit of UNDP:</w:t>
      </w:r>
    </w:p>
    <w:p w14:paraId="0DD7155A" w14:textId="77777777" w:rsidR="00581CDE" w:rsidRPr="00FE0443" w:rsidRDefault="00581CDE" w:rsidP="005450A4">
      <w:pPr>
        <w:pStyle w:val="ListParagraph"/>
        <w:numPr>
          <w:ilvl w:val="0"/>
          <w:numId w:val="44"/>
        </w:numPr>
        <w:spacing w:line="240" w:lineRule="auto"/>
        <w:ind w:left="357" w:hanging="357"/>
        <w:rPr>
          <w:rFonts w:ascii="Arial Narrow" w:hAnsi="Arial Narrow" w:cs="Arial Narrow"/>
          <w:sz w:val="24"/>
          <w:szCs w:val="24"/>
        </w:rPr>
      </w:pPr>
      <w:r w:rsidRPr="00FE0443">
        <w:rPr>
          <w:rFonts w:ascii="Arial Narrow" w:hAnsi="Arial Narrow" w:cs="Arial Narrow"/>
          <w:sz w:val="24"/>
          <w:szCs w:val="24"/>
        </w:rPr>
        <w:lastRenderedPageBreak/>
        <w:t>School has been successfully raising funds from other donors including CIDA, Danish government, USAID,</w:t>
      </w:r>
    </w:p>
    <w:p w14:paraId="0DD7155B" w14:textId="77777777" w:rsidR="00581CDE" w:rsidRPr="00FE0443" w:rsidRDefault="00581CDE" w:rsidP="005450A4">
      <w:pPr>
        <w:pStyle w:val="ListParagraph"/>
        <w:numPr>
          <w:ilvl w:val="0"/>
          <w:numId w:val="44"/>
        </w:numPr>
        <w:spacing w:line="240" w:lineRule="auto"/>
        <w:ind w:left="357" w:hanging="357"/>
        <w:rPr>
          <w:rFonts w:ascii="Arial Narrow" w:hAnsi="Arial Narrow" w:cs="Arial Narrow"/>
          <w:sz w:val="24"/>
          <w:szCs w:val="24"/>
        </w:rPr>
      </w:pPr>
      <w:r w:rsidRPr="00FE0443">
        <w:rPr>
          <w:rFonts w:ascii="Arial Narrow" w:hAnsi="Arial Narrow" w:cs="Arial Narrow"/>
          <w:sz w:val="24"/>
          <w:szCs w:val="24"/>
        </w:rPr>
        <w:t>School activities are backed with government documents including the Decree of Cabinet of Ministers on Training Programs and on Concept of the Development of High Corps of Civil Service,</w:t>
      </w:r>
    </w:p>
    <w:p w14:paraId="0DD7155C" w14:textId="77777777" w:rsidR="00581CDE" w:rsidRPr="00FE0443" w:rsidRDefault="00581CDE" w:rsidP="005450A4">
      <w:pPr>
        <w:pStyle w:val="ListParagraph"/>
        <w:numPr>
          <w:ilvl w:val="0"/>
          <w:numId w:val="44"/>
        </w:numPr>
        <w:spacing w:line="240" w:lineRule="auto"/>
        <w:ind w:left="357" w:hanging="357"/>
        <w:rPr>
          <w:rFonts w:ascii="Arial Narrow" w:hAnsi="Arial Narrow" w:cs="Arial Narrow"/>
          <w:sz w:val="24"/>
          <w:szCs w:val="24"/>
        </w:rPr>
      </w:pPr>
      <w:r w:rsidRPr="00FE0443">
        <w:rPr>
          <w:rFonts w:ascii="Arial Narrow" w:hAnsi="Arial Narrow" w:cs="Arial Narrow"/>
          <w:sz w:val="24"/>
          <w:szCs w:val="24"/>
        </w:rPr>
        <w:t>Despite the difficult situation in government finance, the budget financing for the School was increased for 2011.</w:t>
      </w:r>
    </w:p>
    <w:p w14:paraId="0DD7155D"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project is an example of sound organization and management</w:t>
      </w:r>
      <w:r w:rsidRPr="00FE0443">
        <w:rPr>
          <w:rFonts w:ascii="Arial Narrow" w:hAnsi="Arial Narrow" w:cs="Arial Narrow"/>
          <w:vertAlign w:val="superscript"/>
          <w:lang w:val="en-GB"/>
        </w:rPr>
        <w:footnoteReference w:id="38"/>
      </w:r>
      <w:r w:rsidRPr="00FE0443">
        <w:rPr>
          <w:rFonts w:ascii="Arial Narrow" w:hAnsi="Arial Narrow" w:cs="Arial Narrow"/>
          <w:lang w:val="en-GB"/>
        </w:rPr>
        <w:t>. The project document was thoroughly prepared. Project outputs were successfully completed. Project partners and training participants are satisfied. The operations of the project were based on cost-efficiency principles.</w:t>
      </w:r>
    </w:p>
    <w:p w14:paraId="0DD7155E"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However, UNDP should be informed about the inherent risks of overlapping with projects implemented by the National Academy of Public Administration (NAPA) in the in-service civil service training area. These risks originate from the lack of clearly defined scope of responsibilities and lines of accountability of MDCS and NAPA. As the result, the working relationship between these two institutions has not been established. When planning future UNDP interventions, effort should be devoted to the analysis of NAPA Road Map to Modernization developed in 2006 and Twinning project Support to the Development and Improvement of the Civil Servants Training System in Ukraine</w:t>
      </w:r>
      <w:r w:rsidRPr="00FE0443">
        <w:rPr>
          <w:rFonts w:ascii="Arial Narrow" w:hAnsi="Arial Narrow" w:cs="Arial Narrow"/>
          <w:vertAlign w:val="superscript"/>
          <w:lang w:val="en-GB"/>
        </w:rPr>
        <w:footnoteReference w:id="39"/>
      </w:r>
      <w:r w:rsidRPr="00FE0443">
        <w:rPr>
          <w:rFonts w:ascii="Arial Narrow" w:hAnsi="Arial Narrow" w:cs="Arial Narrow"/>
          <w:lang w:val="en-GB"/>
        </w:rPr>
        <w:t xml:space="preserve"> started by NAPA in October 2009 and funded by EU. Particularly, the component 2 of the project is aimed at strengthening organization and management of NAPA and Regional Institutes with a focus on the in-service training institute’s ability to train high-level civil servants.</w:t>
      </w:r>
    </w:p>
    <w:p w14:paraId="0DD7155F" w14:textId="77777777" w:rsidR="00581CDE" w:rsidRPr="00FE0443" w:rsidRDefault="00581CDE" w:rsidP="00581CDE">
      <w:pPr>
        <w:tabs>
          <w:tab w:val="num" w:pos="576"/>
        </w:tabs>
        <w:spacing w:before="120"/>
        <w:rPr>
          <w:rFonts w:ascii="Arial Narrow" w:hAnsi="Arial Narrow" w:cs="Arial Narrow"/>
          <w:b/>
          <w:bCs/>
          <w:lang w:val="en-GB"/>
        </w:rPr>
      </w:pPr>
      <w:bookmarkStart w:id="105" w:name="_Toc290371507"/>
      <w:r w:rsidRPr="00FE0443">
        <w:rPr>
          <w:rFonts w:ascii="Arial Narrow" w:hAnsi="Arial Narrow" w:cs="Arial Narrow"/>
          <w:b/>
          <w:bCs/>
          <w:lang w:val="en-GB"/>
        </w:rPr>
        <w:t>3. Recommendations</w:t>
      </w:r>
      <w:bookmarkEnd w:id="105"/>
    </w:p>
    <w:p w14:paraId="0DD71560"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adoption of the Law on Civil Service in the first reading is the proof that civil service reform has been returned to the reform agenda. The complete adoption of the Law will be an important milestone in civil service reform. However, as SIGMA experts put it in 2007 report, adopting legislation is not sufficient. Deeper institutional change will be needed to overcome the legacy of command administrative system. Particularly, it requires establishing right institutions with right division of functions and lines of accountability. The daily routine work will be also needed to increase professionalism of civil service by introducing culture of long-life education and incorporating it into the appraisal and promotion system.</w:t>
      </w:r>
    </w:p>
    <w:p w14:paraId="0DD71561"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There are the following options for UNDP intervention in response to these changes in the environment.       </w:t>
      </w:r>
    </w:p>
    <w:p w14:paraId="0DD71562" w14:textId="77777777" w:rsidR="00581CDE" w:rsidRPr="00FE0443" w:rsidRDefault="00581CDE" w:rsidP="00581CDE">
      <w:pPr>
        <w:spacing w:before="120"/>
        <w:rPr>
          <w:rFonts w:ascii="Arial Narrow" w:hAnsi="Arial Narrow" w:cs="Arial Narrow"/>
          <w:b/>
          <w:bCs/>
          <w:lang w:val="en-GB"/>
        </w:rPr>
      </w:pPr>
      <w:r w:rsidRPr="00FE0443">
        <w:rPr>
          <w:rFonts w:ascii="Arial Narrow" w:hAnsi="Arial Narrow" w:cs="Arial Narrow"/>
          <w:b/>
          <w:bCs/>
          <w:lang w:val="en-GB"/>
        </w:rPr>
        <w:t xml:space="preserve">1. Revive component on support to SIGMA reviews. </w:t>
      </w:r>
    </w:p>
    <w:p w14:paraId="0DD71563"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The last update of SIGMA governance assessment was conducted in 2007. Since that time the governance situation has changed. First, the Constitution was revised and the powers of the President were increased. Second, the optimization of the structure of government executive bodies has been conducted according to the Presidential Decree issued in December 2010. Third, the new Law on Civil Service was submitted to the Parliament.   </w:t>
      </w:r>
    </w:p>
    <w:p w14:paraId="0DD71564"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There is a need for the independent evaluation of these changes with the practical recommendations on what should be done further. SIGMA expertise may be of high use in helping to streamline the further governance reform in Ukraine and to monitor its progress.</w:t>
      </w:r>
    </w:p>
    <w:p w14:paraId="0DD71565" w14:textId="77777777" w:rsidR="00581CDE" w:rsidRPr="00FE0443" w:rsidRDefault="00581CDE" w:rsidP="00581CDE">
      <w:pPr>
        <w:spacing w:before="120"/>
        <w:rPr>
          <w:rFonts w:ascii="Arial Narrow" w:hAnsi="Arial Narrow" w:cs="Arial Narrow"/>
          <w:b/>
          <w:bCs/>
          <w:lang w:val="en-GB"/>
        </w:rPr>
      </w:pPr>
      <w:r w:rsidRPr="00FE0443">
        <w:rPr>
          <w:rFonts w:ascii="Arial Narrow" w:hAnsi="Arial Narrow" w:cs="Arial Narrow"/>
          <w:b/>
          <w:bCs/>
          <w:lang w:val="en-GB"/>
        </w:rPr>
        <w:lastRenderedPageBreak/>
        <w:t>2. Utilize the model of the School for Senior Civil Servants to institutionalize in-service training center with pilot Ministries</w:t>
      </w:r>
    </w:p>
    <w:p w14:paraId="0DD71566"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The model developed for the training of senior civil servants during the project implementation is a good example of flexible in-service training in response to job and self-development needs of civil servants. The project applied this model to establish training center for senior civil servants. This model can be also applied to establishing in-service training center for selected pilot ministry. In this way, UNDP will contribute to decentralization of civil servants training. </w:t>
      </w:r>
    </w:p>
    <w:p w14:paraId="0DD71567"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One possibility is to develop in-service training center for the Ministry of Economy in alignment with Millenium Development Goals (MDG) Project. MDG project has been successful in conducting seminars on strategic planning for Ministry and oblast administration staff. These activities can be deeper institutionalized by establishing in-service training for the Ministry of Economy.</w:t>
      </w:r>
    </w:p>
    <w:p w14:paraId="0DD71568"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Another opportunity for UNDP intervention emerges from the Blue Ribbon Analytical and Advisory Center (BRAAC) project. The project has established the close working cooperation with Trade Department of the Ministry of Economy that is responsible for Ukraine’s cooperation with WTO. The BRAAC project was designed to provide analytical support to the Trade Department at the Ministry of Economy on WTO negotiations, but it did not contain any training component. In fact, project staff was performing job instead of Ministry staff (see </w:t>
      </w:r>
      <w:r w:rsidRPr="00FE0443">
        <w:rPr>
          <w:rFonts w:ascii="Arial Narrow" w:hAnsi="Arial Narrow" w:cs="Arial Narrow"/>
          <w:b/>
          <w:bCs/>
          <w:lang w:val="en-GB"/>
        </w:rPr>
        <w:t>BRAAC project outcome evaluation report</w:t>
      </w:r>
      <w:r w:rsidRPr="00FE0443">
        <w:rPr>
          <w:rFonts w:ascii="Arial Narrow" w:hAnsi="Arial Narrow" w:cs="Arial Narrow"/>
          <w:lang w:val="en-GB"/>
        </w:rPr>
        <w:t>). To correct for this deficiency, UNDP can offer training on negotiations with international organizations within the in-service training center at the Ministry of Economy.</w:t>
      </w:r>
    </w:p>
    <w:p w14:paraId="0DD71569"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 benefit of this approach for UNDP will be the opportunity to penetrate deeper and get access to civil servants of 3</w:t>
      </w:r>
      <w:r w:rsidRPr="00FE0443">
        <w:rPr>
          <w:rFonts w:ascii="Arial Narrow" w:hAnsi="Arial Narrow" w:cs="Arial Narrow"/>
          <w:vertAlign w:val="superscript"/>
          <w:lang w:val="en-GB"/>
        </w:rPr>
        <w:t>rd</w:t>
      </w:r>
      <w:r w:rsidRPr="00FE0443">
        <w:rPr>
          <w:rFonts w:ascii="Arial Narrow" w:hAnsi="Arial Narrow" w:cs="Arial Narrow"/>
          <w:lang w:val="en-GB"/>
        </w:rPr>
        <w:t xml:space="preserve"> and 4</w:t>
      </w:r>
      <w:r w:rsidRPr="00FE0443">
        <w:rPr>
          <w:rFonts w:ascii="Arial Narrow" w:hAnsi="Arial Narrow" w:cs="Arial Narrow"/>
          <w:vertAlign w:val="superscript"/>
          <w:lang w:val="en-GB"/>
        </w:rPr>
        <w:t>th</w:t>
      </w:r>
      <w:r w:rsidRPr="00FE0443">
        <w:rPr>
          <w:rFonts w:ascii="Arial Narrow" w:hAnsi="Arial Narrow" w:cs="Arial Narrow"/>
          <w:lang w:val="en-GB"/>
        </w:rPr>
        <w:t xml:space="preserve"> categories as well as employees at local level, while the School for Senior Civil Servants at MDCS will preserve focus on top level civil servants of the 1</w:t>
      </w:r>
      <w:r w:rsidRPr="00FE0443">
        <w:rPr>
          <w:rFonts w:ascii="Arial Narrow" w:hAnsi="Arial Narrow" w:cs="Arial Narrow"/>
          <w:vertAlign w:val="superscript"/>
          <w:lang w:val="en-GB"/>
        </w:rPr>
        <w:t>st</w:t>
      </w:r>
      <w:r w:rsidRPr="00FE0443">
        <w:rPr>
          <w:rFonts w:ascii="Arial Narrow" w:hAnsi="Arial Narrow" w:cs="Arial Narrow"/>
          <w:lang w:val="en-GB"/>
        </w:rPr>
        <w:t xml:space="preserve"> and 2</w:t>
      </w:r>
      <w:r w:rsidRPr="00FE0443">
        <w:rPr>
          <w:rFonts w:ascii="Arial Narrow" w:hAnsi="Arial Narrow" w:cs="Arial Narrow"/>
          <w:vertAlign w:val="superscript"/>
          <w:lang w:val="en-GB"/>
        </w:rPr>
        <w:t>nd</w:t>
      </w:r>
      <w:r w:rsidRPr="00FE0443">
        <w:rPr>
          <w:rFonts w:ascii="Arial Narrow" w:hAnsi="Arial Narrow" w:cs="Arial Narrow"/>
          <w:lang w:val="en-GB"/>
        </w:rPr>
        <w:t xml:space="preserve"> categories. The training needs of servants of lower categories, particularly, at the local level, will differ significantly from the needs of top level servants at central ministries. It is expected, that there will be more demand for technical and analytical skills, including policy analysis and policy implementation planning, and less demand for leadership skills. Therefore, training needs assessment will be needed to design training programs.</w:t>
      </w:r>
    </w:p>
    <w:p w14:paraId="0DD7156A" w14:textId="77777777" w:rsidR="00581CDE" w:rsidRPr="00FE0443" w:rsidRDefault="00581CDE" w:rsidP="00581CDE">
      <w:pPr>
        <w:spacing w:before="120"/>
        <w:rPr>
          <w:rFonts w:ascii="Arial Narrow" w:hAnsi="Arial Narrow" w:cs="Arial Narrow"/>
          <w:b/>
          <w:bCs/>
          <w:lang w:val="en-GB"/>
        </w:rPr>
      </w:pPr>
      <w:r w:rsidRPr="00FE0443">
        <w:rPr>
          <w:rFonts w:ascii="Arial Narrow" w:hAnsi="Arial Narrow" w:cs="Arial Narrow"/>
          <w:b/>
          <w:bCs/>
          <w:lang w:val="en-GB"/>
        </w:rPr>
        <w:t>3. Address the demand for policy implementation skills</w:t>
      </w:r>
    </w:p>
    <w:p w14:paraId="0DD7156B"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In 2010, President Yanukovych announced the Presidential Program of Economic Reforms for 2010-2014 named “Rich society, competitive economy, effective state”.  The President established the Committee for Economic Reforms to implement the Presidential Program of Economic Reforms for 2010-2014. For each direction of reforms, the President appointed the government official, who bears the personal responsibility for reform progress. The program of economic reforms is to be supported with annual National action plans, which define activities and set targets for reform implementation for one year period.</w:t>
      </w:r>
    </w:p>
    <w:p w14:paraId="0DD7156C"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However, there is a lack of capacity for policy activity planning and implementation in Ukraine. UNDP can address this lack by providing trainings targeted at what needed for reform implementation. This may include training on tools of activity planning and monitoring, preparing policy notes to communicate about reform issues and progress, dealing with stakeholders. These trainings can be organized within the in-service training center for a pilot ministry.</w:t>
      </w:r>
    </w:p>
    <w:p w14:paraId="0DD7156D"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b/>
          <w:bCs/>
          <w:lang w:val="en-GB"/>
        </w:rPr>
        <w:t>4. Address the demand for establishing human resources management system within the civil service</w:t>
      </w:r>
      <w:r w:rsidRPr="00FE0443">
        <w:rPr>
          <w:rFonts w:ascii="Arial Narrow" w:hAnsi="Arial Narrow" w:cs="Arial Narrow"/>
          <w:lang w:val="en-GB"/>
        </w:rPr>
        <w:t xml:space="preserve">. </w:t>
      </w:r>
    </w:p>
    <w:p w14:paraId="0DD7156E"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 xml:space="preserve">Human resources management was named as one of eight key recommendations by SIGMA experts in February 2006. Human resources management in civil service is the domain of Ukraine Civil Service Human Resources Management Reform Project funded by the Canadian Government. </w:t>
      </w:r>
      <w:r w:rsidRPr="00FE0443">
        <w:rPr>
          <w:rFonts w:ascii="Arial Narrow" w:hAnsi="Arial Narrow" w:cs="Arial Narrow"/>
          <w:lang w:val="en-GB"/>
        </w:rPr>
        <w:lastRenderedPageBreak/>
        <w:t>Despite this, the expertise of UNDP Project will be valuable in the area of human resources management installment in civil service, particularly in the following directions:</w:t>
      </w:r>
    </w:p>
    <w:p w14:paraId="0DD7156F" w14:textId="77777777" w:rsidR="00581CDE" w:rsidRPr="00476ADF" w:rsidRDefault="00581CDE" w:rsidP="004B6E0A">
      <w:pPr>
        <w:pStyle w:val="ListParagraph"/>
        <w:numPr>
          <w:ilvl w:val="0"/>
          <w:numId w:val="70"/>
        </w:numPr>
        <w:spacing w:line="240" w:lineRule="auto"/>
        <w:ind w:left="357" w:hanging="357"/>
        <w:rPr>
          <w:rFonts w:ascii="Arial Narrow" w:hAnsi="Arial Narrow" w:cs="Arial Narrow"/>
          <w:sz w:val="24"/>
        </w:rPr>
      </w:pPr>
      <w:r w:rsidRPr="00476ADF">
        <w:rPr>
          <w:rFonts w:ascii="Arial Narrow" w:hAnsi="Arial Narrow" w:cs="Arial Narrow"/>
          <w:sz w:val="24"/>
        </w:rPr>
        <w:t xml:space="preserve">Building MDCS capacity in training policy </w:t>
      </w:r>
      <w:r w:rsidRPr="00EB0863">
        <w:rPr>
          <w:rFonts w:ascii="Arial Narrow" w:hAnsi="Arial Narrow" w:cs="Arial Narrow"/>
          <w:iCs/>
          <w:sz w:val="24"/>
        </w:rPr>
        <w:t>development</w:t>
      </w:r>
      <w:r w:rsidRPr="00476ADF">
        <w:rPr>
          <w:rFonts w:ascii="Arial Narrow" w:hAnsi="Arial Narrow" w:cs="Arial Narrow"/>
          <w:sz w:val="24"/>
        </w:rPr>
        <w:t>,</w:t>
      </w:r>
    </w:p>
    <w:p w14:paraId="0DD71570" w14:textId="77777777" w:rsidR="00581CDE" w:rsidRPr="00476ADF" w:rsidRDefault="00581CDE" w:rsidP="004B6E0A">
      <w:pPr>
        <w:pStyle w:val="ListParagraph"/>
        <w:numPr>
          <w:ilvl w:val="0"/>
          <w:numId w:val="70"/>
        </w:numPr>
        <w:spacing w:line="240" w:lineRule="auto"/>
        <w:ind w:left="357" w:hanging="357"/>
        <w:rPr>
          <w:rFonts w:ascii="Arial Narrow" w:hAnsi="Arial Narrow" w:cs="Arial Narrow"/>
          <w:sz w:val="24"/>
        </w:rPr>
      </w:pPr>
      <w:r w:rsidRPr="00476ADF">
        <w:rPr>
          <w:rFonts w:ascii="Arial Narrow" w:hAnsi="Arial Narrow" w:cs="Arial Narrow"/>
          <w:sz w:val="24"/>
        </w:rPr>
        <w:t>Incorporating training into performance appraisal system and promotion system,</w:t>
      </w:r>
    </w:p>
    <w:p w14:paraId="0DD71571" w14:textId="77777777" w:rsidR="00581CDE" w:rsidRPr="00476ADF" w:rsidRDefault="00581CDE" w:rsidP="004B6E0A">
      <w:pPr>
        <w:pStyle w:val="ListParagraph"/>
        <w:numPr>
          <w:ilvl w:val="0"/>
          <w:numId w:val="70"/>
        </w:numPr>
        <w:spacing w:line="240" w:lineRule="auto"/>
        <w:ind w:left="357" w:hanging="357"/>
        <w:rPr>
          <w:rFonts w:ascii="Arial Narrow" w:hAnsi="Arial Narrow" w:cs="Arial Narrow"/>
          <w:sz w:val="24"/>
        </w:rPr>
      </w:pPr>
      <w:r w:rsidRPr="00476ADF">
        <w:rPr>
          <w:rFonts w:ascii="Arial Narrow" w:hAnsi="Arial Narrow" w:cs="Arial Narrow"/>
          <w:sz w:val="24"/>
        </w:rPr>
        <w:t>Support to conducting training needs assessment at different levels of civil service,</w:t>
      </w:r>
    </w:p>
    <w:p w14:paraId="0DD71572" w14:textId="77777777" w:rsidR="00581CDE" w:rsidRPr="00476ADF" w:rsidRDefault="00581CDE" w:rsidP="004B6E0A">
      <w:pPr>
        <w:pStyle w:val="ListParagraph"/>
        <w:numPr>
          <w:ilvl w:val="0"/>
          <w:numId w:val="70"/>
        </w:numPr>
        <w:spacing w:line="240" w:lineRule="auto"/>
        <w:ind w:left="357" w:hanging="357"/>
        <w:rPr>
          <w:rFonts w:ascii="Arial Narrow" w:hAnsi="Arial Narrow" w:cs="Arial Narrow"/>
          <w:sz w:val="24"/>
        </w:rPr>
      </w:pPr>
      <w:r w:rsidRPr="00476ADF">
        <w:rPr>
          <w:rFonts w:ascii="Arial Narrow" w:hAnsi="Arial Narrow" w:cs="Arial Narrow"/>
          <w:sz w:val="24"/>
        </w:rPr>
        <w:t>Support to forming the President’s “gold reserve” of civil service. The design for “gold reserve” has been currently under discussion. The School for Senior Civil Servants is involved in the development of the design for “gold reserve”. Currently, the key issue is how to ensure transparent and effective selection to “gold reserve”. UNDP can provide its support in designing procedures for selection to “gold reserve”, as well as in developing training program for its members.</w:t>
      </w:r>
    </w:p>
    <w:p w14:paraId="0DD71573" w14:textId="77777777" w:rsidR="00581CDE" w:rsidRPr="00FE0443" w:rsidRDefault="00581CDE" w:rsidP="00581CDE">
      <w:pPr>
        <w:spacing w:before="120"/>
        <w:rPr>
          <w:rFonts w:ascii="Arial Narrow" w:hAnsi="Arial Narrow" w:cs="Arial Narrow"/>
          <w:b/>
          <w:bCs/>
          <w:lang w:val="en-GB"/>
        </w:rPr>
      </w:pPr>
      <w:r w:rsidRPr="00FE0443">
        <w:rPr>
          <w:rFonts w:ascii="Arial Narrow" w:hAnsi="Arial Narrow" w:cs="Arial Narrow"/>
          <w:b/>
          <w:bCs/>
          <w:lang w:val="en-GB"/>
        </w:rPr>
        <w:t>5. Negotiate possible cooperation with the National Academy of Public Administration to target wider audience of public servants and to avoid overlapping of efforts</w:t>
      </w:r>
    </w:p>
    <w:p w14:paraId="0DD71574"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There is still a need in modernization of the National Academy of Public Administration. The modernization road map was developed in September 2006, but it has not been implemented. Therefore, the task of re-positioning and re-focusing the Academy from being academic institution to providing effective practical skills training of civil servants is still on the agenda and increase share of in-service training.</w:t>
      </w:r>
    </w:p>
    <w:p w14:paraId="0DD71575"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Cooperation with the National Academy of Public Administration potentially brings the following benefits for UNDP:</w:t>
      </w:r>
    </w:p>
    <w:p w14:paraId="0DD71576" w14:textId="77777777" w:rsidR="00581CDE" w:rsidRPr="00FE0443" w:rsidRDefault="00581CDE" w:rsidP="005450A4">
      <w:pPr>
        <w:pStyle w:val="ListParagraph"/>
        <w:numPr>
          <w:ilvl w:val="0"/>
          <w:numId w:val="45"/>
        </w:numPr>
        <w:spacing w:line="240" w:lineRule="auto"/>
        <w:ind w:left="357" w:hanging="357"/>
        <w:rPr>
          <w:rFonts w:ascii="Arial Narrow" w:hAnsi="Arial Narrow" w:cs="Arial Narrow"/>
          <w:sz w:val="24"/>
          <w:szCs w:val="24"/>
        </w:rPr>
      </w:pPr>
      <w:r w:rsidRPr="00FE0443">
        <w:rPr>
          <w:rFonts w:ascii="Arial Narrow" w:hAnsi="Arial Narrow" w:cs="Arial Narrow"/>
          <w:sz w:val="24"/>
          <w:szCs w:val="24"/>
        </w:rPr>
        <w:t>Expand the target audience of civil servants to lower categories at central agencies. In this way, UNDP will contribute to the development of the professional layer of civil servants at middle-level of civil service. Special training courses should be developed with the focus on professionalism, including what it is to be professional in civil service, how to communicate with political positions, how to deal with stakeholders, how to conduct and present policy analysis.</w:t>
      </w:r>
    </w:p>
    <w:p w14:paraId="0DD71577" w14:textId="77777777" w:rsidR="00581CDE" w:rsidRPr="00FE0443" w:rsidRDefault="00581CDE" w:rsidP="005450A4">
      <w:pPr>
        <w:pStyle w:val="ListParagraph"/>
        <w:numPr>
          <w:ilvl w:val="0"/>
          <w:numId w:val="45"/>
        </w:numPr>
        <w:spacing w:line="240" w:lineRule="auto"/>
        <w:ind w:left="357" w:hanging="357"/>
        <w:rPr>
          <w:rFonts w:ascii="Arial Narrow" w:hAnsi="Arial Narrow" w:cs="Arial Narrow"/>
          <w:sz w:val="24"/>
          <w:szCs w:val="24"/>
        </w:rPr>
      </w:pPr>
      <w:r w:rsidRPr="00FE0443">
        <w:rPr>
          <w:rFonts w:ascii="Arial Narrow" w:hAnsi="Arial Narrow" w:cs="Arial Narrow"/>
          <w:sz w:val="24"/>
          <w:szCs w:val="24"/>
        </w:rPr>
        <w:t>Expand the target audience of civil servants to local levels. The Academy can provide access to civil servants at regional and local levels via its regional institutes. To develop training programs for the civil servants at local level, their training needs assessment will be needed.</w:t>
      </w:r>
    </w:p>
    <w:p w14:paraId="0DD71578" w14:textId="77777777" w:rsidR="00581CDE" w:rsidRPr="00FE0443" w:rsidRDefault="00581CDE" w:rsidP="00581CDE">
      <w:pPr>
        <w:spacing w:before="120"/>
        <w:rPr>
          <w:rFonts w:ascii="Arial Narrow" w:hAnsi="Arial Narrow" w:cs="Arial Narrow"/>
          <w:lang w:val="en-GB"/>
        </w:rPr>
      </w:pPr>
      <w:r w:rsidRPr="00FE0443">
        <w:rPr>
          <w:rFonts w:ascii="Arial Narrow" w:hAnsi="Arial Narrow" w:cs="Arial Narrow"/>
          <w:lang w:val="en-GB"/>
        </w:rPr>
        <w:t>Meantime, there are following risks that can prevent successful cooperation with the NAPA:</w:t>
      </w:r>
    </w:p>
    <w:p w14:paraId="0DD71579" w14:textId="77777777" w:rsidR="00581CDE" w:rsidRPr="00FE0443" w:rsidRDefault="00581CDE" w:rsidP="005450A4">
      <w:pPr>
        <w:pStyle w:val="ListParagraph"/>
        <w:numPr>
          <w:ilvl w:val="0"/>
          <w:numId w:val="46"/>
        </w:numPr>
        <w:spacing w:line="240" w:lineRule="auto"/>
        <w:ind w:left="357" w:hanging="357"/>
        <w:rPr>
          <w:rFonts w:ascii="Arial Narrow" w:hAnsi="Arial Narrow" w:cs="Arial Narrow"/>
          <w:sz w:val="24"/>
          <w:szCs w:val="24"/>
        </w:rPr>
      </w:pPr>
      <w:r w:rsidRPr="00FE0443">
        <w:rPr>
          <w:rFonts w:ascii="Arial Narrow" w:hAnsi="Arial Narrow" w:cs="Arial Narrow"/>
          <w:sz w:val="24"/>
          <w:szCs w:val="24"/>
        </w:rPr>
        <w:t>There is a strong academic bias among NAPA permanent staff that may result in opposition to UNDP interventions to implement flexible, short-term in-service training program,</w:t>
      </w:r>
    </w:p>
    <w:p w14:paraId="0DD7157A" w14:textId="77777777" w:rsidR="00581CDE" w:rsidRPr="00FE0443" w:rsidRDefault="00581CDE" w:rsidP="005450A4">
      <w:pPr>
        <w:pStyle w:val="ListParagraph"/>
        <w:numPr>
          <w:ilvl w:val="0"/>
          <w:numId w:val="46"/>
        </w:numPr>
        <w:spacing w:line="240" w:lineRule="auto"/>
        <w:ind w:left="357" w:hanging="357"/>
        <w:rPr>
          <w:rFonts w:ascii="Arial Narrow" w:hAnsi="Arial Narrow" w:cs="Arial Narrow"/>
          <w:sz w:val="24"/>
          <w:szCs w:val="24"/>
        </w:rPr>
      </w:pPr>
      <w:r w:rsidRPr="00FE0443">
        <w:rPr>
          <w:rFonts w:ascii="Arial Narrow" w:hAnsi="Arial Narrow" w:cs="Arial Narrow"/>
          <w:sz w:val="24"/>
          <w:szCs w:val="24"/>
        </w:rPr>
        <w:t xml:space="preserve">NAPA staff may oppose to inviting external trainers and offer themselves as trainers, that can limit the project flexibility,  </w:t>
      </w:r>
    </w:p>
    <w:p w14:paraId="0DD7157B" w14:textId="77777777" w:rsidR="00581CDE" w:rsidRPr="00FE0443" w:rsidRDefault="00581CDE" w:rsidP="005450A4">
      <w:pPr>
        <w:pStyle w:val="ListParagraph"/>
        <w:numPr>
          <w:ilvl w:val="0"/>
          <w:numId w:val="46"/>
        </w:numPr>
        <w:spacing w:line="240" w:lineRule="auto"/>
        <w:ind w:left="357" w:hanging="357"/>
        <w:rPr>
          <w:rFonts w:ascii="Arial Narrow" w:hAnsi="Arial Narrow" w:cs="Arial Narrow"/>
          <w:sz w:val="24"/>
          <w:szCs w:val="24"/>
        </w:rPr>
      </w:pPr>
      <w:r w:rsidRPr="00FE0443">
        <w:rPr>
          <w:rFonts w:ascii="Arial Narrow" w:hAnsi="Arial Narrow" w:cs="Arial Narrow"/>
          <w:sz w:val="24"/>
          <w:szCs w:val="24"/>
        </w:rPr>
        <w:t xml:space="preserve">There is a risk of overlapping with Twinning project at NAPA funded by EU.    </w:t>
      </w:r>
    </w:p>
    <w:p w14:paraId="0DD7157C" w14:textId="77777777" w:rsidR="00581CDE" w:rsidRPr="00FE0443" w:rsidRDefault="00581CDE" w:rsidP="00581CDE">
      <w:pPr>
        <w:spacing w:before="120"/>
        <w:rPr>
          <w:rFonts w:ascii="Arial Narrow" w:hAnsi="Arial Narrow" w:cs="Arial Narrow"/>
          <w:lang w:val="en-GB"/>
        </w:rPr>
      </w:pPr>
    </w:p>
    <w:p w14:paraId="0DD7157D" w14:textId="77777777" w:rsidR="00581CDE" w:rsidRPr="00FE0443" w:rsidRDefault="00581CDE" w:rsidP="00581CDE">
      <w:pPr>
        <w:spacing w:before="120"/>
        <w:rPr>
          <w:rFonts w:ascii="Arial Narrow" w:hAnsi="Arial Narrow" w:cs="Arial Narrow"/>
          <w:lang w:val="en-GB"/>
        </w:rPr>
      </w:pPr>
    </w:p>
    <w:p w14:paraId="0DD7157E" w14:textId="77777777" w:rsidR="00581CDE" w:rsidRPr="00FE0443" w:rsidRDefault="00581CDE" w:rsidP="00581CDE">
      <w:pPr>
        <w:spacing w:before="120"/>
        <w:rPr>
          <w:rFonts w:ascii="Arial Narrow" w:hAnsi="Arial Narrow" w:cs="Arial Narrow"/>
          <w:lang w:val="en-GB"/>
        </w:rPr>
      </w:pPr>
    </w:p>
    <w:sectPr w:rsidR="00581CDE" w:rsidRPr="00FE0443" w:rsidSect="00E82F7C">
      <w:headerReference w:type="default" r:id="rId12"/>
      <w:footerReference w:type="default" r:id="rId13"/>
      <w:pgSz w:w="12240" w:h="15840"/>
      <w:pgMar w:top="850" w:right="1797" w:bottom="850" w:left="1797"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7158A" w14:textId="77777777" w:rsidR="002D722B" w:rsidRDefault="002D722B">
      <w:r>
        <w:separator/>
      </w:r>
    </w:p>
  </w:endnote>
  <w:endnote w:type="continuationSeparator" w:id="0">
    <w:p w14:paraId="0DD7158B" w14:textId="77777777" w:rsidR="002D722B" w:rsidRDefault="002D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YZVWOR+MyriadPro-LightCon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irtec Times New Roman Uz">
    <w:altName w:val="Times New Roman"/>
    <w:panose1 w:val="00000000000000000000"/>
    <w:charset w:val="CC"/>
    <w:family w:val="roman"/>
    <w:notTrueType/>
    <w:pitch w:val="variable"/>
    <w:sig w:usb0="00000201" w:usb1="00000000" w:usb2="00000000" w:usb3="00000000" w:csb0="00000004"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 Pro W3">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pple Symbol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7158E" w14:textId="77777777" w:rsidR="002D722B" w:rsidRPr="009648D4" w:rsidRDefault="007D0024" w:rsidP="00E82F7C">
    <w:pPr>
      <w:pStyle w:val="Footer"/>
      <w:framePr w:wrap="auto" w:vAnchor="text" w:hAnchor="margin" w:xAlign="center" w:y="1"/>
      <w:rPr>
        <w:rStyle w:val="PageNumber"/>
      </w:rPr>
    </w:pPr>
    <w:r w:rsidRPr="009648D4">
      <w:rPr>
        <w:rStyle w:val="PageNumber"/>
        <w:rFonts w:ascii="Arial Narrow" w:hAnsi="Arial Narrow" w:cs="Arial Narrow"/>
        <w:sz w:val="20"/>
        <w:szCs w:val="20"/>
      </w:rPr>
      <w:fldChar w:fldCharType="begin"/>
    </w:r>
    <w:r w:rsidR="002D722B" w:rsidRPr="009648D4">
      <w:rPr>
        <w:rStyle w:val="PageNumber"/>
        <w:rFonts w:ascii="Arial Narrow" w:hAnsi="Arial Narrow" w:cs="Arial Narrow"/>
        <w:sz w:val="20"/>
        <w:szCs w:val="20"/>
      </w:rPr>
      <w:instrText xml:space="preserve">PAGE  </w:instrText>
    </w:r>
    <w:r w:rsidRPr="009648D4">
      <w:rPr>
        <w:rStyle w:val="PageNumber"/>
        <w:rFonts w:ascii="Arial Narrow" w:hAnsi="Arial Narrow" w:cs="Arial Narrow"/>
        <w:sz w:val="20"/>
        <w:szCs w:val="20"/>
      </w:rPr>
      <w:fldChar w:fldCharType="separate"/>
    </w:r>
    <w:r w:rsidR="00424C37">
      <w:rPr>
        <w:rStyle w:val="PageNumber"/>
        <w:rFonts w:ascii="Arial Narrow" w:hAnsi="Arial Narrow" w:cs="Arial Narrow"/>
        <w:noProof/>
        <w:sz w:val="20"/>
        <w:szCs w:val="20"/>
      </w:rPr>
      <w:t>1</w:t>
    </w:r>
    <w:r w:rsidRPr="009648D4">
      <w:rPr>
        <w:rStyle w:val="PageNumber"/>
        <w:rFonts w:ascii="Arial Narrow" w:hAnsi="Arial Narrow" w:cs="Arial Narrow"/>
        <w:sz w:val="20"/>
        <w:szCs w:val="20"/>
      </w:rPr>
      <w:fldChar w:fldCharType="end"/>
    </w:r>
  </w:p>
  <w:p w14:paraId="0DD7158F" w14:textId="77777777" w:rsidR="002D722B" w:rsidRDefault="002D722B" w:rsidP="00E82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71588" w14:textId="77777777" w:rsidR="002D722B" w:rsidRDefault="002D722B">
      <w:r>
        <w:separator/>
      </w:r>
    </w:p>
  </w:footnote>
  <w:footnote w:type="continuationSeparator" w:id="0">
    <w:p w14:paraId="0DD71589" w14:textId="77777777" w:rsidR="002D722B" w:rsidRDefault="002D722B">
      <w:r>
        <w:continuationSeparator/>
      </w:r>
    </w:p>
  </w:footnote>
  <w:footnote w:id="1">
    <w:p w14:paraId="0DD71590" w14:textId="77777777" w:rsidR="002D722B" w:rsidRDefault="002D722B">
      <w:pPr>
        <w:pStyle w:val="FootnoteText"/>
      </w:pPr>
      <w:r w:rsidRPr="006937C9">
        <w:rPr>
          <w:rStyle w:val="FootnoteReference"/>
          <w:rFonts w:ascii="Arial Narrow" w:hAnsi="Arial Narrow" w:cs="Arial Narrow"/>
        </w:rPr>
        <w:footnoteRef/>
      </w:r>
      <w:r w:rsidRPr="006937C9">
        <w:rPr>
          <w:rFonts w:ascii="Arial Narrow" w:hAnsi="Arial Narrow" w:cs="Arial Narrow"/>
        </w:rPr>
        <w:t xml:space="preserve"> With the exception of BRAAC that operated for a few years in direct execution modality</w:t>
      </w:r>
      <w:r>
        <w:rPr>
          <w:rFonts w:ascii="Arial Narrow" w:hAnsi="Arial Narrow" w:cs="Arial Narrow"/>
        </w:rPr>
        <w:t xml:space="preserve"> (DEX)</w:t>
      </w:r>
      <w:r w:rsidRPr="006937C9">
        <w:rPr>
          <w:rFonts w:ascii="Arial Narrow" w:hAnsi="Arial Narrow" w:cs="Arial Narrow"/>
        </w:rPr>
        <w:t xml:space="preserve">. </w:t>
      </w:r>
      <w:r>
        <w:rPr>
          <w:rFonts w:ascii="Arial Narrow" w:hAnsi="Arial Narrow" w:cs="Arial Narrow"/>
        </w:rPr>
        <w:t xml:space="preserve">In DEX modality UNDP </w:t>
      </w:r>
      <w:r>
        <w:rPr>
          <w:rFonts w:ascii="Arial Narrow" w:hAnsi="Arial Narrow" w:cs="Arial Narrow"/>
          <w:color w:val="000000"/>
          <w:lang w:val="en-US" w:eastAsia="en-US"/>
        </w:rPr>
        <w:t>as executing agent</w:t>
      </w:r>
      <w:r w:rsidRPr="006937C9">
        <w:rPr>
          <w:rFonts w:ascii="Arial Narrow" w:hAnsi="Arial Narrow" w:cs="Arial Narrow"/>
          <w:color w:val="000000"/>
          <w:lang w:val="en-US" w:eastAsia="en-US"/>
        </w:rPr>
        <w:t xml:space="preserve"> assumes overall management responsibility and accountability for project implementation, while as a funding agency UNDP is accountable to the Executive Board for all aspects of its operations.</w:t>
      </w:r>
    </w:p>
  </w:footnote>
  <w:footnote w:id="2">
    <w:p w14:paraId="0DD71591" w14:textId="77777777" w:rsidR="002D722B" w:rsidRDefault="002D722B" w:rsidP="00E82F7C">
      <w:pPr>
        <w:pStyle w:val="FootnoteText"/>
      </w:pPr>
      <w:r w:rsidRPr="00A46B12">
        <w:rPr>
          <w:rStyle w:val="FootnoteReference"/>
          <w:rFonts w:ascii="Arial Narrow" w:hAnsi="Arial Narrow" w:cs="Arial Narrow"/>
        </w:rPr>
        <w:footnoteRef/>
      </w:r>
      <w:r w:rsidRPr="00A46B12">
        <w:rPr>
          <w:rFonts w:ascii="Arial Narrow" w:hAnsi="Arial Narrow" w:cs="Arial Narrow"/>
        </w:rPr>
        <w:t xml:space="preserve"> W.K. Kellogg Foundation, </w:t>
      </w:r>
      <w:r w:rsidRPr="00A46B12">
        <w:rPr>
          <w:rFonts w:ascii="Arial Narrow" w:hAnsi="Arial Narrow" w:cs="Arial Narrow"/>
          <w:i/>
          <w:iCs/>
        </w:rPr>
        <w:t>Evaluation Handbook</w:t>
      </w:r>
    </w:p>
  </w:footnote>
  <w:footnote w:id="3">
    <w:p w14:paraId="0DD71592" w14:textId="77777777" w:rsidR="002D722B" w:rsidRDefault="002D722B" w:rsidP="00E82F7C">
      <w:r w:rsidRPr="005A4018">
        <w:rPr>
          <w:rStyle w:val="FootnoteReference"/>
          <w:rFonts w:ascii="Arial Narrow" w:hAnsi="Arial Narrow" w:cs="Arial Narrow"/>
          <w:sz w:val="20"/>
          <w:szCs w:val="20"/>
        </w:rPr>
        <w:footnoteRef/>
      </w:r>
      <w:r>
        <w:rPr>
          <w:rFonts w:ascii="Arial Narrow" w:hAnsi="Arial Narrow" w:cs="Arial Narrow"/>
          <w:sz w:val="20"/>
          <w:szCs w:val="20"/>
        </w:rPr>
        <w:t xml:space="preserve"> UNDP. 2002. </w:t>
      </w:r>
      <w:r w:rsidRPr="005A4018">
        <w:rPr>
          <w:rFonts w:ascii="Arial Narrow" w:hAnsi="Arial Narrow" w:cs="Arial Narrow"/>
          <w:i/>
          <w:iCs/>
          <w:sz w:val="20"/>
          <w:szCs w:val="20"/>
        </w:rPr>
        <w:t>Guidelines for Outcome Evaluators</w:t>
      </w:r>
      <w:r>
        <w:rPr>
          <w:rFonts w:ascii="Arial Narrow" w:hAnsi="Arial Narrow" w:cs="Arial Narrow"/>
          <w:sz w:val="20"/>
          <w:szCs w:val="20"/>
        </w:rPr>
        <w:t>. New York; UNDP. 2002.</w:t>
      </w:r>
      <w:r w:rsidRPr="005A4018">
        <w:rPr>
          <w:rFonts w:ascii="Arial Narrow" w:hAnsi="Arial Narrow" w:cs="Arial Narrow"/>
          <w:sz w:val="20"/>
          <w:szCs w:val="20"/>
        </w:rPr>
        <w:t xml:space="preserve"> </w:t>
      </w:r>
      <w:r w:rsidRPr="005A4018">
        <w:rPr>
          <w:rFonts w:ascii="Arial Narrow" w:hAnsi="Arial Narrow" w:cs="Arial Narrow"/>
          <w:i/>
          <w:iCs/>
          <w:sz w:val="20"/>
          <w:szCs w:val="20"/>
        </w:rPr>
        <w:t>Handbook on Monitoring and Evaluating for Results</w:t>
      </w:r>
      <w:r>
        <w:rPr>
          <w:rFonts w:ascii="Arial Narrow" w:hAnsi="Arial Narrow" w:cs="Arial Narrow"/>
          <w:sz w:val="20"/>
          <w:szCs w:val="20"/>
        </w:rPr>
        <w:t>. New York; and UNDP. 2009.</w:t>
      </w:r>
      <w:r w:rsidRPr="005A4018">
        <w:rPr>
          <w:rFonts w:ascii="Arial Narrow" w:hAnsi="Arial Narrow" w:cs="Arial Narrow"/>
          <w:sz w:val="20"/>
          <w:szCs w:val="20"/>
        </w:rPr>
        <w:t xml:space="preserve"> </w:t>
      </w:r>
      <w:r w:rsidRPr="005A4018">
        <w:rPr>
          <w:rFonts w:ascii="Arial Narrow" w:hAnsi="Arial Narrow" w:cs="Arial Narrow"/>
          <w:i/>
          <w:iCs/>
          <w:sz w:val="20"/>
          <w:szCs w:val="20"/>
        </w:rPr>
        <w:t>Handbook on Planning, Monitoring and Evaluating for Development Results</w:t>
      </w:r>
      <w:r>
        <w:rPr>
          <w:rFonts w:ascii="Arial Narrow" w:hAnsi="Arial Narrow" w:cs="Arial Narrow"/>
          <w:sz w:val="20"/>
          <w:szCs w:val="20"/>
        </w:rPr>
        <w:t>. New York</w:t>
      </w:r>
    </w:p>
  </w:footnote>
  <w:footnote w:id="4">
    <w:p w14:paraId="0DD71593" w14:textId="77777777" w:rsidR="002D722B" w:rsidRPr="00547BAA" w:rsidRDefault="002D722B">
      <w:pPr>
        <w:pStyle w:val="FootnoteText"/>
        <w:rPr>
          <w:rFonts w:ascii="Arial Narrow" w:hAnsi="Arial Narrow"/>
        </w:rPr>
      </w:pPr>
      <w:r w:rsidRPr="00547BAA">
        <w:rPr>
          <w:rStyle w:val="FootnoteReference"/>
          <w:rFonts w:ascii="Arial Narrow" w:hAnsi="Arial Narrow"/>
        </w:rPr>
        <w:footnoteRef/>
      </w:r>
      <w:r w:rsidRPr="00547BAA">
        <w:rPr>
          <w:rFonts w:ascii="Arial Narrow" w:hAnsi="Arial Narrow"/>
        </w:rPr>
        <w:t xml:space="preserve"> Additional information on country’s context and progress towards achieving CPAP outcomes can be found in UNDP. 2008. Mid-Term Review of the UNDP Country Programme Action Plan for Ukraine (2006-2010). Kyiv.</w:t>
      </w:r>
    </w:p>
  </w:footnote>
  <w:footnote w:id="5">
    <w:p w14:paraId="0DD71594" w14:textId="77777777" w:rsidR="002D722B" w:rsidRPr="00472278" w:rsidRDefault="002D722B">
      <w:pPr>
        <w:pStyle w:val="FootnoteText"/>
        <w:rPr>
          <w:rFonts w:ascii="Arial Narrow" w:hAnsi="Arial Narrow"/>
        </w:rPr>
      </w:pPr>
      <w:r w:rsidRPr="00472278">
        <w:rPr>
          <w:rStyle w:val="FootnoteReference"/>
          <w:rFonts w:ascii="Arial Narrow" w:hAnsi="Arial Narrow"/>
        </w:rPr>
        <w:footnoteRef/>
      </w:r>
      <w:r w:rsidRPr="00472278">
        <w:rPr>
          <w:rFonts w:ascii="Arial Narrow" w:hAnsi="Arial Narrow"/>
        </w:rPr>
        <w:t xml:space="preserve"> United Nations. 2006. </w:t>
      </w:r>
      <w:r w:rsidRPr="00472278">
        <w:rPr>
          <w:rFonts w:ascii="Arial Narrow" w:hAnsi="Arial Narrow"/>
          <w:i/>
        </w:rPr>
        <w:t>The United Nations Development Assistance Framework Ukraine 2006-2010: Into the Future…Together</w:t>
      </w:r>
      <w:r w:rsidRPr="00472278">
        <w:rPr>
          <w:rFonts w:ascii="Arial Narrow" w:hAnsi="Arial Narrow"/>
        </w:rPr>
        <w:t>. Kyiv.</w:t>
      </w:r>
    </w:p>
  </w:footnote>
  <w:footnote w:id="6">
    <w:p w14:paraId="0DD71595" w14:textId="77777777" w:rsidR="002D722B" w:rsidRPr="00442BF8" w:rsidRDefault="002D722B">
      <w:pPr>
        <w:pStyle w:val="FootnoteText"/>
        <w:rPr>
          <w:rFonts w:ascii="Arial Narrow" w:hAnsi="Arial Narrow"/>
        </w:rPr>
      </w:pPr>
      <w:r w:rsidRPr="00442BF8">
        <w:rPr>
          <w:rStyle w:val="FootnoteReference"/>
          <w:rFonts w:ascii="Arial Narrow" w:hAnsi="Arial Narrow"/>
        </w:rPr>
        <w:footnoteRef/>
      </w:r>
      <w:r w:rsidRPr="00442BF8">
        <w:rPr>
          <w:rFonts w:ascii="Arial Narrow" w:hAnsi="Arial Narrow"/>
        </w:rPr>
        <w:t xml:space="preserve"> UNDP</w:t>
      </w:r>
      <w:r>
        <w:rPr>
          <w:rFonts w:ascii="Arial Narrow" w:hAnsi="Arial Narrow"/>
        </w:rPr>
        <w:t xml:space="preserve"> and the Government of Ukraine</w:t>
      </w:r>
      <w:r w:rsidRPr="00442BF8">
        <w:rPr>
          <w:rFonts w:ascii="Arial Narrow" w:hAnsi="Arial Narrow"/>
        </w:rPr>
        <w:t xml:space="preserve">. 2005. </w:t>
      </w:r>
      <w:r w:rsidRPr="00442BF8">
        <w:rPr>
          <w:rFonts w:ascii="Arial Narrow" w:hAnsi="Arial Narrow"/>
          <w:i/>
        </w:rPr>
        <w:t>Country Programme Action Plan (2006-2010) Between the Government of Ukraine and the United Nations Development Programme</w:t>
      </w:r>
      <w:r w:rsidRPr="00442BF8">
        <w:rPr>
          <w:rFonts w:ascii="Arial Narrow" w:hAnsi="Arial Narrow"/>
        </w:rPr>
        <w:t>. Kyiv.</w:t>
      </w:r>
    </w:p>
  </w:footnote>
  <w:footnote w:id="7">
    <w:p w14:paraId="0DD71596" w14:textId="77777777" w:rsidR="002D722B" w:rsidRDefault="002D722B">
      <w:pPr>
        <w:pStyle w:val="FootnoteText"/>
      </w:pPr>
      <w:r w:rsidRPr="00DD3597">
        <w:rPr>
          <w:rStyle w:val="FootnoteReference"/>
          <w:rFonts w:ascii="Arial Narrow" w:hAnsi="Arial Narrow" w:cs="Arial Narrow"/>
        </w:rPr>
        <w:footnoteRef/>
      </w:r>
      <w:r w:rsidRPr="00DD3597">
        <w:rPr>
          <w:rFonts w:ascii="Arial Narrow" w:hAnsi="Arial Narrow" w:cs="Arial Narrow"/>
        </w:rPr>
        <w:t xml:space="preserve"> More information on specific responsibilities and activities of the Committee can be found at: http://www.president.gov.ua/en/news/?cat=34</w:t>
      </w:r>
    </w:p>
  </w:footnote>
  <w:footnote w:id="8">
    <w:p w14:paraId="0DD71597" w14:textId="77777777" w:rsidR="002D722B" w:rsidRDefault="002D722B">
      <w:pPr>
        <w:pStyle w:val="FootnoteText"/>
      </w:pPr>
      <w:r w:rsidRPr="00DD3597">
        <w:rPr>
          <w:rStyle w:val="FootnoteReference"/>
          <w:rFonts w:ascii="Arial Narrow" w:hAnsi="Arial Narrow" w:cs="Arial Narrow"/>
        </w:rPr>
        <w:footnoteRef/>
      </w:r>
      <w:r w:rsidRPr="00DD3597">
        <w:rPr>
          <w:rFonts w:ascii="Arial Narrow" w:hAnsi="Arial Narrow" w:cs="Arial Narrow"/>
        </w:rPr>
        <w:t xml:space="preserve"> </w:t>
      </w:r>
      <w:r w:rsidRPr="00DD3597">
        <w:rPr>
          <w:rFonts w:ascii="Arial Narrow" w:hAnsi="Arial Narrow" w:cs="Arial Narrow"/>
          <w:lang w:val="en-US"/>
        </w:rPr>
        <w:t>Support for Improvement in Governance and Management (SIGMA) is a joint initiative of the OECD and the European Union, principally financed by the EU. SIGMA is a recognized and well-established initiative in the area of public administration reform with significant expertise in Central and Eastern Europe and the Commonwealth of Independent States.</w:t>
      </w:r>
    </w:p>
  </w:footnote>
  <w:footnote w:id="9">
    <w:p w14:paraId="0DD71598" w14:textId="77777777" w:rsidR="002D722B" w:rsidRDefault="002D722B" w:rsidP="00A0423D">
      <w:pPr>
        <w:pStyle w:val="FootnoteText"/>
      </w:pPr>
      <w:r w:rsidRPr="004F30F1">
        <w:rPr>
          <w:rStyle w:val="FootnoteReference"/>
          <w:rFonts w:ascii="Arial Narrow" w:hAnsi="Arial Narrow" w:cs="Arial Narrow"/>
        </w:rPr>
        <w:footnoteRef/>
      </w:r>
      <w:r w:rsidRPr="004F30F1">
        <w:rPr>
          <w:rFonts w:ascii="Arial Narrow" w:hAnsi="Arial Narrow" w:cs="Arial Narrow"/>
        </w:rPr>
        <w:t xml:space="preserve"> SIGMA, Support for Improvement in Governance and Management, A joint initiative of the OECD and the European Union,</w:t>
      </w:r>
      <w:r>
        <w:rPr>
          <w:rFonts w:ascii="Arial Narrow" w:hAnsi="Arial Narrow" w:cs="Arial Narrow"/>
        </w:rPr>
        <w:t xml:space="preserve"> principally financed by the EU. 2006.</w:t>
      </w:r>
      <w:r w:rsidRPr="004F30F1">
        <w:rPr>
          <w:rFonts w:ascii="Arial Narrow" w:hAnsi="Arial Narrow" w:cs="Arial Narrow"/>
        </w:rPr>
        <w:t xml:space="preserve"> </w:t>
      </w:r>
      <w:r w:rsidRPr="00957843">
        <w:rPr>
          <w:rFonts w:ascii="Arial Narrow" w:hAnsi="Arial Narrow" w:cs="Arial Narrow"/>
          <w:i/>
          <w:iCs/>
        </w:rPr>
        <w:t>Ukraine Governance Assessment</w:t>
      </w:r>
      <w:r>
        <w:rPr>
          <w:rFonts w:ascii="Arial Narrow" w:hAnsi="Arial Narrow" w:cs="Arial Narrow"/>
        </w:rPr>
        <w:t>.</w:t>
      </w:r>
    </w:p>
  </w:footnote>
  <w:footnote w:id="10">
    <w:p w14:paraId="0DD71599" w14:textId="77777777" w:rsidR="002D722B" w:rsidRPr="004515BE" w:rsidRDefault="002D722B" w:rsidP="00E82F7C">
      <w:pPr>
        <w:pStyle w:val="FootnoteText"/>
        <w:spacing w:after="40"/>
        <w:ind w:left="360" w:hanging="360"/>
        <w:jc w:val="both"/>
        <w:rPr>
          <w:rFonts w:ascii="Arial Narrow" w:hAnsi="Arial Narrow" w:cs="Arial Narrow"/>
          <w:lang w:val="en-US"/>
        </w:rPr>
      </w:pPr>
      <w:r w:rsidRPr="004515BE">
        <w:rPr>
          <w:rStyle w:val="FootnoteReference"/>
          <w:rFonts w:ascii="Arial Narrow" w:hAnsi="Arial Narrow" w:cs="Arial Narrow"/>
        </w:rPr>
        <w:footnoteRef/>
      </w:r>
      <w:r w:rsidRPr="004515BE">
        <w:rPr>
          <w:rFonts w:ascii="Arial Narrow" w:hAnsi="Arial Narrow" w:cs="Arial Narrow"/>
          <w:lang w:val="en-US"/>
        </w:rPr>
        <w:t xml:space="preserve"> A survey question was: “To what extent do you perceive the following institutions in this country to be affected by </w:t>
      </w:r>
    </w:p>
    <w:p w14:paraId="0DD7159A" w14:textId="77777777" w:rsidR="002D722B" w:rsidRDefault="002D722B" w:rsidP="00E82F7C">
      <w:pPr>
        <w:pStyle w:val="FootnoteText"/>
        <w:spacing w:after="40"/>
        <w:ind w:left="360" w:hanging="360"/>
        <w:jc w:val="both"/>
      </w:pPr>
      <w:r w:rsidRPr="004515BE">
        <w:rPr>
          <w:rFonts w:ascii="Arial Narrow" w:hAnsi="Arial Narrow" w:cs="Arial Narrow"/>
          <w:lang w:val="en-US"/>
        </w:rPr>
        <w:t>corruption?” (1: not all corrupt, 5: extremely corrupt). Average score.</w:t>
      </w:r>
    </w:p>
  </w:footnote>
  <w:footnote w:id="11">
    <w:p w14:paraId="0DD7159B" w14:textId="77777777" w:rsidR="002D722B" w:rsidRDefault="002D722B" w:rsidP="00FD3856">
      <w:pPr>
        <w:pStyle w:val="FootnoteText"/>
      </w:pPr>
      <w:r w:rsidRPr="00513A62">
        <w:rPr>
          <w:rStyle w:val="FootnoteReference"/>
          <w:rFonts w:ascii="Arial Narrow" w:hAnsi="Arial Narrow" w:cs="Arial Narrow"/>
        </w:rPr>
        <w:footnoteRef/>
      </w:r>
      <w:r w:rsidRPr="00513A62">
        <w:rPr>
          <w:rFonts w:ascii="Arial Narrow" w:hAnsi="Arial Narrow" w:cs="Arial Narrow"/>
        </w:rPr>
        <w:t xml:space="preserve"> Economist Intelligence Unit. 2010. </w:t>
      </w:r>
      <w:r w:rsidRPr="00513A62">
        <w:rPr>
          <w:rFonts w:ascii="Arial Narrow" w:hAnsi="Arial Narrow" w:cs="Arial Narrow"/>
          <w:i/>
          <w:iCs/>
        </w:rPr>
        <w:t>Democracy Index 2010: Democracy in Retreat.</w:t>
      </w:r>
      <w:r w:rsidRPr="00513A62">
        <w:rPr>
          <w:rFonts w:ascii="Arial Narrow" w:hAnsi="Arial Narrow" w:cs="Arial Narrow"/>
        </w:rPr>
        <w:t xml:space="preserve"> </w:t>
      </w:r>
    </w:p>
  </w:footnote>
  <w:footnote w:id="12">
    <w:p w14:paraId="0DD7159C" w14:textId="77777777" w:rsidR="002D722B" w:rsidRDefault="002D722B" w:rsidP="00FD3856">
      <w:pPr>
        <w:pStyle w:val="FootnoteText"/>
      </w:pPr>
      <w:r w:rsidRPr="00513A62">
        <w:rPr>
          <w:rStyle w:val="FootnoteReference"/>
          <w:rFonts w:ascii="Arial Narrow" w:hAnsi="Arial Narrow" w:cs="Arial Narrow"/>
        </w:rPr>
        <w:footnoteRef/>
      </w:r>
      <w:r w:rsidRPr="00513A62">
        <w:rPr>
          <w:rFonts w:ascii="Arial Narrow" w:hAnsi="Arial Narrow" w:cs="Arial Narrow"/>
        </w:rPr>
        <w:t xml:space="preserve"> Reporters without Borders. 2010. </w:t>
      </w:r>
      <w:r w:rsidRPr="00513A62">
        <w:rPr>
          <w:rFonts w:ascii="Arial Narrow" w:hAnsi="Arial Narrow" w:cs="Arial Narrow"/>
          <w:i/>
          <w:iCs/>
        </w:rPr>
        <w:t>Press Freedom in Ukraine: Temptation to Control</w:t>
      </w:r>
      <w:r w:rsidRPr="00513A62">
        <w:rPr>
          <w:rFonts w:ascii="Arial Narrow" w:hAnsi="Arial Narrow" w:cs="Arial Narrow"/>
        </w:rPr>
        <w:t>.</w:t>
      </w:r>
    </w:p>
  </w:footnote>
  <w:footnote w:id="13">
    <w:p w14:paraId="0DD7159D" w14:textId="77777777" w:rsidR="002D722B" w:rsidRDefault="002D722B" w:rsidP="007C691D">
      <w:pPr>
        <w:pStyle w:val="FootnoteText"/>
      </w:pPr>
      <w:r w:rsidRPr="00726605">
        <w:rPr>
          <w:rStyle w:val="FootnoteReference"/>
          <w:rFonts w:ascii="Arial Narrow" w:hAnsi="Arial Narrow" w:cs="Arial Narrow"/>
        </w:rPr>
        <w:footnoteRef/>
      </w:r>
      <w:r w:rsidRPr="00726605">
        <w:rPr>
          <w:rFonts w:ascii="Arial Narrow" w:hAnsi="Arial Narrow" w:cs="Arial Narrow"/>
        </w:rPr>
        <w:t xml:space="preserve"> The maternal mortality estimates are those available at the time the report was being prepared. For updated estimates released in </w:t>
      </w:r>
      <w:r>
        <w:rPr>
          <w:rFonts w:ascii="Arial Narrow" w:hAnsi="Arial Narrow" w:cs="Arial Narrow"/>
        </w:rPr>
        <w:t xml:space="preserve">September 2010 refer to UNICEF. 2010. </w:t>
      </w:r>
      <w:r w:rsidRPr="00827784">
        <w:rPr>
          <w:rFonts w:ascii="Arial Narrow" w:hAnsi="Arial Narrow" w:cs="Arial Narrow"/>
          <w:i/>
          <w:iCs/>
        </w:rPr>
        <w:t>Trends in Maternal Mortality, 1990-2008</w:t>
      </w:r>
      <w:r w:rsidRPr="00726605">
        <w:rPr>
          <w:rFonts w:ascii="Arial Narrow" w:hAnsi="Arial Narrow" w:cs="Arial Narrow"/>
        </w:rPr>
        <w:t xml:space="preserve">. New York (also available at </w:t>
      </w:r>
      <w:hyperlink r:id="rId1" w:history="1">
        <w:r w:rsidRPr="00726605">
          <w:rPr>
            <w:rStyle w:val="Hyperlink"/>
            <w:rFonts w:ascii="Arial Narrow" w:hAnsi="Arial Narrow" w:cs="Arial Narrow"/>
          </w:rPr>
          <w:t>http://whqlibdoc.who.int/publications/2010/9789241500265_eng.pdf</w:t>
        </w:r>
      </w:hyperlink>
      <w:r w:rsidRPr="00726605">
        <w:rPr>
          <w:rFonts w:ascii="Arial Narrow" w:hAnsi="Arial Narrow" w:cs="Arial Narrow"/>
        </w:rPr>
        <w:t>)</w:t>
      </w:r>
    </w:p>
  </w:footnote>
  <w:footnote w:id="14">
    <w:p w14:paraId="0DD7159E" w14:textId="77777777" w:rsidR="002D722B" w:rsidRDefault="002D722B">
      <w:pPr>
        <w:pStyle w:val="FootnoteText"/>
      </w:pPr>
      <w:r w:rsidRPr="003D35A0">
        <w:rPr>
          <w:rStyle w:val="FootnoteReference"/>
          <w:rFonts w:ascii="Arial Narrow" w:hAnsi="Arial Narrow" w:cs="Arial Narrow"/>
        </w:rPr>
        <w:footnoteRef/>
      </w:r>
      <w:r w:rsidRPr="003D35A0">
        <w:rPr>
          <w:rFonts w:ascii="Arial Narrow" w:hAnsi="Arial Narrow" w:cs="Arial Narrow"/>
        </w:rPr>
        <w:t xml:space="preserve"> Economic Reform Committee under the auspices of the President of Ukraine. </w:t>
      </w:r>
      <w:r w:rsidRPr="002A0C8C">
        <w:rPr>
          <w:rFonts w:ascii="Arial Narrow" w:hAnsi="Arial Narrow" w:cs="Arial Narrow"/>
          <w:i/>
          <w:iCs/>
        </w:rPr>
        <w:t>Wealthy Society, Competitive Economy, Efficient Governance. Economic Reform Program for Ukraine, 2010-2014</w:t>
      </w:r>
      <w:r w:rsidRPr="003D35A0">
        <w:rPr>
          <w:rFonts w:ascii="Arial Narrow" w:hAnsi="Arial Narrow" w:cs="Arial Narrow"/>
        </w:rPr>
        <w:t>. May 2010.</w:t>
      </w:r>
    </w:p>
  </w:footnote>
  <w:footnote w:id="15">
    <w:p w14:paraId="0DD7159F" w14:textId="77777777" w:rsidR="002D722B" w:rsidRDefault="002D722B" w:rsidP="009C556D">
      <w:pPr>
        <w:pStyle w:val="FootnoteText"/>
      </w:pPr>
      <w:r w:rsidRPr="003D35A0">
        <w:rPr>
          <w:rStyle w:val="FootnoteReference"/>
          <w:rFonts w:ascii="Arial Narrow" w:hAnsi="Arial Narrow" w:cs="Arial Narrow"/>
        </w:rPr>
        <w:footnoteRef/>
      </w:r>
      <w:r w:rsidRPr="003D35A0">
        <w:rPr>
          <w:rFonts w:ascii="Arial Narrow" w:hAnsi="Arial Narrow" w:cs="Arial Narrow"/>
        </w:rPr>
        <w:t xml:space="preserve"> Absolute poverty is defined as a share of those whose daily consumption level is below US$ 5 (in PPP). Relative poverty is defined as 75% of the median equivalized household income (expenditures) per adult.</w:t>
      </w:r>
    </w:p>
  </w:footnote>
  <w:footnote w:id="16">
    <w:p w14:paraId="0DD715A0" w14:textId="77777777" w:rsidR="002D722B" w:rsidRDefault="002D722B">
      <w:pPr>
        <w:pStyle w:val="FootnoteText"/>
      </w:pPr>
      <w:r w:rsidRPr="003D35A0">
        <w:rPr>
          <w:rStyle w:val="FootnoteReference"/>
          <w:rFonts w:ascii="Arial Narrow" w:hAnsi="Arial Narrow" w:cs="Arial Narrow"/>
        </w:rPr>
        <w:footnoteRef/>
      </w:r>
      <w:r w:rsidRPr="003D35A0">
        <w:rPr>
          <w:rFonts w:ascii="Arial Narrow" w:hAnsi="Arial Narrow" w:cs="Arial Narrow"/>
        </w:rPr>
        <w:t xml:space="preserve"> For more on poverty and social inclusion, see UNDP. 2010. </w:t>
      </w:r>
      <w:r w:rsidRPr="003D35A0">
        <w:rPr>
          <w:rFonts w:ascii="Arial Narrow" w:hAnsi="Arial Narrow" w:cs="Arial Narrow"/>
          <w:i/>
          <w:iCs/>
        </w:rPr>
        <w:t>Social Inclusion in Ukraine: European Choice and Social Sector Institutions.</w:t>
      </w:r>
      <w:r w:rsidRPr="003D35A0">
        <w:rPr>
          <w:rFonts w:ascii="Arial Narrow" w:hAnsi="Arial Narrow" w:cs="Arial Narrow"/>
        </w:rPr>
        <w:t xml:space="preserve"> Kyiv</w:t>
      </w:r>
    </w:p>
  </w:footnote>
  <w:footnote w:id="17">
    <w:p w14:paraId="0DD715A1" w14:textId="77777777" w:rsidR="002D722B" w:rsidRDefault="002D722B">
      <w:pPr>
        <w:pStyle w:val="FootnoteText"/>
      </w:pPr>
      <w:r w:rsidRPr="00706EEE">
        <w:rPr>
          <w:rStyle w:val="FootnoteReference"/>
          <w:rFonts w:ascii="Arial Narrow" w:hAnsi="Arial Narrow" w:cs="Arial Narrow"/>
        </w:rPr>
        <w:footnoteRef/>
      </w:r>
      <w:r w:rsidRPr="00706EEE">
        <w:rPr>
          <w:rFonts w:ascii="Arial Narrow" w:hAnsi="Arial Narrow" w:cs="Arial Narrow"/>
        </w:rPr>
        <w:t xml:space="preserve"> The analysis of country’s progress towards CP outcom</w:t>
      </w:r>
      <w:r>
        <w:rPr>
          <w:rFonts w:ascii="Arial Narrow" w:hAnsi="Arial Narrow" w:cs="Arial Narrow"/>
        </w:rPr>
        <w:t>e 4 is informed by Vesna Ciprus. 2010.</w:t>
      </w:r>
      <w:r w:rsidRPr="00706EEE">
        <w:rPr>
          <w:rFonts w:ascii="Arial Narrow" w:hAnsi="Arial Narrow" w:cs="Arial Narrow"/>
        </w:rPr>
        <w:t xml:space="preserve"> </w:t>
      </w:r>
      <w:r w:rsidRPr="00706EEE">
        <w:rPr>
          <w:rFonts w:ascii="Arial Narrow" w:hAnsi="Arial Narrow" w:cs="Arial Narrow"/>
          <w:i/>
          <w:iCs/>
        </w:rPr>
        <w:t>Civil Society Developmet Programme, Mid-term Programme Review</w:t>
      </w:r>
      <w:r>
        <w:rPr>
          <w:rFonts w:ascii="Arial Narrow" w:hAnsi="Arial Narrow" w:cs="Arial Narrow"/>
        </w:rPr>
        <w:t>. UNDP.</w:t>
      </w:r>
    </w:p>
  </w:footnote>
  <w:footnote w:id="18">
    <w:p w14:paraId="0DD715A2" w14:textId="77777777" w:rsidR="002D722B" w:rsidRPr="0003717F" w:rsidRDefault="002D722B" w:rsidP="0003717F">
      <w:pPr>
        <w:pStyle w:val="FootnoteText"/>
        <w:rPr>
          <w:rFonts w:ascii="Arial Narrow" w:hAnsi="Arial Narrow" w:cs="Arial Narrow"/>
        </w:rPr>
      </w:pPr>
      <w:r w:rsidRPr="0003717F">
        <w:rPr>
          <w:rStyle w:val="FootnoteReference"/>
          <w:rFonts w:ascii="Arial Narrow" w:hAnsi="Arial Narrow" w:cs="Arial Narrow"/>
        </w:rPr>
        <w:footnoteRef/>
      </w:r>
      <w:r w:rsidRPr="0003717F">
        <w:rPr>
          <w:rFonts w:ascii="Arial Narrow" w:hAnsi="Arial Narrow" w:cs="Arial Narrow"/>
        </w:rPr>
        <w:t xml:space="preserve"> See, for instance, </w:t>
      </w:r>
      <w:r w:rsidRPr="0003717F">
        <w:rPr>
          <w:rFonts w:ascii="Arial Narrow" w:hAnsi="Arial Narrow" w:cs="Arial Narrow"/>
          <w:i/>
          <w:iCs/>
        </w:rPr>
        <w:t>Project Final Report.  Support to Economic Reforms in Ukraine through the Blue Ribbon Advisory and Analytical Centre (BRAAC).</w:t>
      </w:r>
      <w:r w:rsidRPr="0003717F">
        <w:rPr>
          <w:rFonts w:ascii="Arial Narrow" w:hAnsi="Arial Narrow" w:cs="Arial Narrow"/>
        </w:rPr>
        <w:t xml:space="preserve"> January 2009 – January 2010.</w:t>
      </w:r>
    </w:p>
    <w:p w14:paraId="0DD715A3" w14:textId="77777777" w:rsidR="002D722B" w:rsidRDefault="002D722B" w:rsidP="0003717F">
      <w:pPr>
        <w:pStyle w:val="FootnoteText"/>
      </w:pPr>
    </w:p>
  </w:footnote>
  <w:footnote w:id="19">
    <w:p w14:paraId="0DD715A4" w14:textId="77777777" w:rsidR="002D722B" w:rsidRDefault="002D722B">
      <w:pPr>
        <w:pStyle w:val="FootnoteText"/>
      </w:pPr>
      <w:r>
        <w:rPr>
          <w:rStyle w:val="FootnoteReference"/>
        </w:rPr>
        <w:footnoteRef/>
      </w:r>
      <w:r>
        <w:t xml:space="preserve"> </w:t>
      </w:r>
      <w:r>
        <w:rPr>
          <w:rFonts w:ascii="Arial Narrow" w:hAnsi="Arial Narrow" w:cs="Arial Narrow"/>
          <w:color w:val="000000"/>
          <w:lang w:val="en-GB" w:eastAsia="en-US"/>
        </w:rPr>
        <w:t>The CPD</w:t>
      </w:r>
      <w:r w:rsidRPr="00FE0443">
        <w:rPr>
          <w:rFonts w:ascii="Arial Narrow" w:hAnsi="Arial Narrow" w:cs="Arial Narrow"/>
          <w:color w:val="000000"/>
          <w:lang w:val="en-GB" w:eastAsia="en-US"/>
        </w:rPr>
        <w:t xml:space="preserve"> is based on development ch</w:t>
      </w:r>
      <w:r>
        <w:rPr>
          <w:rFonts w:ascii="Arial Narrow" w:hAnsi="Arial Narrow" w:cs="Arial Narrow"/>
          <w:color w:val="000000"/>
          <w:lang w:val="en-GB" w:eastAsia="en-US"/>
        </w:rPr>
        <w:t>allenges identified in the UN CCA</w:t>
      </w:r>
      <w:r w:rsidRPr="00FE0443">
        <w:rPr>
          <w:rFonts w:ascii="Arial Narrow" w:hAnsi="Arial Narrow" w:cs="Arial Narrow"/>
          <w:color w:val="000000"/>
          <w:lang w:val="en-GB" w:eastAsia="en-US"/>
        </w:rPr>
        <w:t>, and its r</w:t>
      </w:r>
      <w:r>
        <w:rPr>
          <w:rFonts w:ascii="Arial Narrow" w:hAnsi="Arial Narrow" w:cs="Arial Narrow"/>
          <w:color w:val="000000"/>
          <w:lang w:val="en-GB" w:eastAsia="en-US"/>
        </w:rPr>
        <w:t xml:space="preserve">esponse as outlined in the UN UNDAF. See, Government of Ukraine – United Nations Partnership Framework, 2012-2016. </w:t>
      </w:r>
    </w:p>
  </w:footnote>
  <w:footnote w:id="20">
    <w:p w14:paraId="0DD715A5" w14:textId="77777777" w:rsidR="002D722B" w:rsidRDefault="002D722B" w:rsidP="00A61227">
      <w:pPr>
        <w:pStyle w:val="FootnoteText"/>
      </w:pPr>
      <w:r w:rsidRPr="005A0695">
        <w:rPr>
          <w:rStyle w:val="FootnoteReference"/>
          <w:rFonts w:ascii="Arial Narrow" w:hAnsi="Arial Narrow" w:cs="Arial Narrow"/>
        </w:rPr>
        <w:footnoteRef/>
      </w:r>
      <w:r w:rsidRPr="005A0695">
        <w:rPr>
          <w:rFonts w:ascii="Arial Narrow" w:hAnsi="Arial Narrow" w:cs="Arial Narrow"/>
        </w:rPr>
        <w:t xml:space="preserve"> Statement by Commissioner Štefan Füle following the Signature of the Memorandum of Understanding on the National Indicative Programme for Ukraine. 02/03/11, http://europa.eu/rapid/pressReleasesAction.do?reference=MEMO/11/133&amp;format=HTML&amp;aged=0&amp;language=en&amp;guiLanguage=en</w:t>
      </w:r>
    </w:p>
  </w:footnote>
  <w:footnote w:id="21">
    <w:p w14:paraId="0DD715A6" w14:textId="77777777" w:rsidR="002D722B" w:rsidRPr="006F3AA1" w:rsidRDefault="002D722B" w:rsidP="00A61227">
      <w:pPr>
        <w:rPr>
          <w:rFonts w:ascii="Arial Narrow" w:hAnsi="Arial Narrow" w:cs="Arial Narrow"/>
          <w:color w:val="000000"/>
          <w:sz w:val="20"/>
          <w:lang w:val="en-GB" w:eastAsia="en-US"/>
        </w:rPr>
      </w:pPr>
      <w:r w:rsidRPr="006F3AA1">
        <w:rPr>
          <w:rStyle w:val="FootnoteReference"/>
          <w:rFonts w:ascii="Arial Narrow" w:hAnsi="Arial Narrow"/>
          <w:sz w:val="20"/>
        </w:rPr>
        <w:footnoteRef/>
      </w:r>
      <w:r w:rsidRPr="006F3AA1">
        <w:rPr>
          <w:rFonts w:ascii="Arial Narrow" w:hAnsi="Arial Narrow"/>
          <w:sz w:val="20"/>
        </w:rPr>
        <w:t xml:space="preserve"> </w:t>
      </w:r>
      <w:r w:rsidRPr="006F3AA1">
        <w:rPr>
          <w:rFonts w:ascii="Arial Narrow" w:hAnsi="Arial Narrow" w:cs="Arial Narrow"/>
          <w:color w:val="000000"/>
          <w:sz w:val="20"/>
          <w:lang w:val="en-GB" w:eastAsia="en-US"/>
        </w:rPr>
        <w:t>Source: OECD.</w:t>
      </w:r>
      <w:r>
        <w:rPr>
          <w:rFonts w:ascii="Arial Narrow" w:hAnsi="Arial Narrow" w:cs="Arial Narrow"/>
          <w:color w:val="000000"/>
          <w:sz w:val="20"/>
          <w:lang w:val="en-GB" w:eastAsia="en-US"/>
        </w:rPr>
        <w:t xml:space="preserve"> </w:t>
      </w:r>
      <w:r w:rsidRPr="006F3AA1">
        <w:rPr>
          <w:rFonts w:ascii="Arial Narrow" w:hAnsi="Arial Narrow" w:cs="Arial Narrow"/>
          <w:color w:val="000000"/>
          <w:sz w:val="20"/>
          <w:lang w:val="en-GB" w:eastAsia="en-US"/>
        </w:rPr>
        <w:t>StatExtracts. http://stats.oecd.org/Index.aspx?DatasetCode=ODA_RECIP</w:t>
      </w:r>
    </w:p>
  </w:footnote>
  <w:footnote w:id="22">
    <w:p w14:paraId="0DD715A7" w14:textId="77777777" w:rsidR="002D722B" w:rsidRPr="006F3AA1" w:rsidRDefault="002D722B">
      <w:pPr>
        <w:pStyle w:val="FootnoteText"/>
        <w:rPr>
          <w:rFonts w:ascii="Arial Narrow" w:hAnsi="Arial Narrow"/>
        </w:rPr>
      </w:pPr>
      <w:r w:rsidRPr="006F3AA1">
        <w:rPr>
          <w:rStyle w:val="FootnoteReference"/>
          <w:rFonts w:ascii="Arial Narrow" w:hAnsi="Arial Narrow"/>
        </w:rPr>
        <w:footnoteRef/>
      </w:r>
      <w:r w:rsidRPr="006F3AA1">
        <w:rPr>
          <w:rFonts w:ascii="Arial Narrow" w:hAnsi="Arial Narrow"/>
        </w:rPr>
        <w:t xml:space="preserve"> Canadian support in Ukraine. http://www.pm.gc.ca/eng/media.asp?id=3744</w:t>
      </w:r>
    </w:p>
  </w:footnote>
  <w:footnote w:id="23">
    <w:p w14:paraId="0DD715A8" w14:textId="77777777" w:rsidR="002D722B" w:rsidRDefault="002D722B">
      <w:pPr>
        <w:pStyle w:val="FootnoteText"/>
      </w:pPr>
      <w:r w:rsidRPr="006F3AA1">
        <w:rPr>
          <w:rStyle w:val="FootnoteReference"/>
          <w:rFonts w:ascii="Arial Narrow" w:hAnsi="Arial Narrow"/>
        </w:rPr>
        <w:footnoteRef/>
      </w:r>
      <w:r w:rsidRPr="006F3AA1">
        <w:rPr>
          <w:rFonts w:ascii="Arial Narrow" w:hAnsi="Arial Narrow"/>
        </w:rPr>
        <w:t xml:space="preserve"> Ministry of Foreign Affairs of Sweden. 2009. </w:t>
      </w:r>
      <w:r w:rsidRPr="006F3AA1">
        <w:rPr>
          <w:rFonts w:ascii="Arial Narrow" w:hAnsi="Arial Narrow"/>
          <w:i/>
        </w:rPr>
        <w:t>Strategy for development cooperation with Ukraine. January 2009-December 2013</w:t>
      </w:r>
      <w:r w:rsidRPr="006F3AA1">
        <w:rPr>
          <w:rFonts w:ascii="Arial Narrow" w:hAnsi="Arial Narrow"/>
        </w:rPr>
        <w:t>. Stockholm.</w:t>
      </w:r>
    </w:p>
  </w:footnote>
  <w:footnote w:id="24">
    <w:p w14:paraId="0DD715A9" w14:textId="77777777" w:rsidR="002D722B" w:rsidRPr="00640C85" w:rsidRDefault="002D722B" w:rsidP="0048705C">
      <w:pPr>
        <w:pStyle w:val="FootnoteText"/>
        <w:rPr>
          <w:rFonts w:ascii="Arial Narrow" w:hAnsi="Arial Narrow"/>
        </w:rPr>
      </w:pPr>
      <w:r w:rsidRPr="00640C85">
        <w:rPr>
          <w:rStyle w:val="FootnoteReference"/>
          <w:rFonts w:ascii="Arial Narrow" w:hAnsi="Arial Narrow"/>
        </w:rPr>
        <w:footnoteRef/>
      </w:r>
      <w:r w:rsidRPr="00640C85">
        <w:rPr>
          <w:rFonts w:ascii="Arial Narrow" w:hAnsi="Arial Narrow"/>
        </w:rPr>
        <w:t xml:space="preserve"> </w:t>
      </w:r>
      <w:r w:rsidRPr="00640C85">
        <w:rPr>
          <w:rFonts w:ascii="Arial Narrow" w:hAnsi="Arial Narrow"/>
          <w:lang w:val="en-US"/>
        </w:rPr>
        <w:t xml:space="preserve">See </w:t>
      </w:r>
      <w:hyperlink r:id="rId2" w:history="1">
        <w:r w:rsidRPr="00640C85">
          <w:rPr>
            <w:rStyle w:val="Hyperlink"/>
            <w:rFonts w:ascii="Arial Narrow" w:hAnsi="Arial Narrow"/>
          </w:rPr>
          <w:t>http://www.president.gov.ua/content/ker-regions.html</w:t>
        </w:r>
      </w:hyperlink>
      <w:r w:rsidRPr="00640C85">
        <w:rPr>
          <w:rFonts w:ascii="Arial Narrow" w:hAnsi="Arial Narrow"/>
          <w:lang w:val="en-US"/>
        </w:rPr>
        <w:t xml:space="preserve"> for a list of regional committees for economic reforms.</w:t>
      </w:r>
    </w:p>
  </w:footnote>
  <w:footnote w:id="25">
    <w:p w14:paraId="0DD715AA" w14:textId="77777777" w:rsidR="002D722B" w:rsidRPr="00EF029F" w:rsidRDefault="002D722B" w:rsidP="00287915">
      <w:pPr>
        <w:pStyle w:val="FootnoteText"/>
        <w:rPr>
          <w:rFonts w:ascii="Arial Narrow" w:hAnsi="Arial Narrow"/>
        </w:rPr>
      </w:pPr>
      <w:r w:rsidRPr="00EF029F">
        <w:rPr>
          <w:rStyle w:val="FootnoteReference"/>
          <w:rFonts w:ascii="Arial Narrow" w:hAnsi="Arial Narrow"/>
        </w:rPr>
        <w:footnoteRef/>
      </w:r>
      <w:r w:rsidRPr="00EF029F">
        <w:rPr>
          <w:rFonts w:ascii="Arial Narrow" w:hAnsi="Arial Narrow"/>
        </w:rPr>
        <w:t xml:space="preserve"> </w:t>
      </w:r>
      <w:r>
        <w:rPr>
          <w:rFonts w:ascii="Arial Narrow" w:hAnsi="Arial Narrow"/>
        </w:rPr>
        <w:t xml:space="preserve">OECD </w:t>
      </w:r>
      <w:r w:rsidRPr="00EF029F">
        <w:rPr>
          <w:rFonts w:ascii="Arial Narrow" w:hAnsi="Arial Narrow"/>
        </w:rPr>
        <w:t xml:space="preserve">Sigma, </w:t>
      </w:r>
      <w:r w:rsidRPr="00EF029F">
        <w:rPr>
          <w:rFonts w:ascii="Arial Narrow" w:hAnsi="Arial Narrow"/>
          <w:i/>
        </w:rPr>
        <w:t>The Role of Ministries in the Policy System: Policy Development, Monitoring and Evaluation</w:t>
      </w:r>
      <w:r w:rsidRPr="00EF029F">
        <w:rPr>
          <w:rFonts w:ascii="Arial Narrow" w:hAnsi="Arial Narrow"/>
        </w:rPr>
        <w:t>, Sigma Paper no. 39.</w:t>
      </w:r>
    </w:p>
  </w:footnote>
  <w:footnote w:id="26">
    <w:p w14:paraId="0DD715AB" w14:textId="77777777" w:rsidR="002D722B" w:rsidRPr="0087309B" w:rsidRDefault="002D722B" w:rsidP="00287915">
      <w:pPr>
        <w:pStyle w:val="FootnoteText"/>
        <w:rPr>
          <w:rFonts w:ascii="Arial Narrow" w:hAnsi="Arial Narrow"/>
        </w:rPr>
      </w:pPr>
    </w:p>
  </w:footnote>
  <w:footnote w:id="27">
    <w:p w14:paraId="0DD715AC" w14:textId="77777777" w:rsidR="002D722B" w:rsidRPr="00CB4C86" w:rsidRDefault="002D722B">
      <w:pPr>
        <w:pStyle w:val="FootnoteText"/>
        <w:rPr>
          <w:rFonts w:ascii="Arial Narrow" w:hAnsi="Arial Narrow"/>
        </w:rPr>
      </w:pPr>
      <w:r w:rsidRPr="00CB4C86">
        <w:rPr>
          <w:rStyle w:val="FootnoteReference"/>
          <w:rFonts w:ascii="Arial Narrow" w:hAnsi="Arial Narrow"/>
        </w:rPr>
        <w:footnoteRef/>
      </w:r>
      <w:r w:rsidRPr="00CB4C86">
        <w:rPr>
          <w:rFonts w:ascii="Arial Narrow" w:hAnsi="Arial Narrow"/>
        </w:rPr>
        <w:t xml:space="preserve"> </w:t>
      </w:r>
      <w:r>
        <w:rPr>
          <w:rFonts w:ascii="Arial Narrow" w:hAnsi="Arial Narrow"/>
        </w:rPr>
        <w:t>In the case of YSI project, for instance, many e</w:t>
      </w:r>
      <w:r w:rsidRPr="00CB4C86">
        <w:rPr>
          <w:rFonts w:ascii="Arial Narrow" w:hAnsi="Arial Narrow"/>
        </w:rPr>
        <w:t xml:space="preserve">xperts </w:t>
      </w:r>
      <w:r>
        <w:rPr>
          <w:rFonts w:ascii="Arial Narrow" w:hAnsi="Arial Narrow"/>
        </w:rPr>
        <w:t xml:space="preserve">who were </w:t>
      </w:r>
      <w:r w:rsidRPr="00CB4C86">
        <w:rPr>
          <w:rFonts w:ascii="Arial Narrow" w:hAnsi="Arial Narrow"/>
        </w:rPr>
        <w:t>int</w:t>
      </w:r>
      <w:r>
        <w:rPr>
          <w:rFonts w:ascii="Arial Narrow" w:hAnsi="Arial Narrow"/>
        </w:rPr>
        <w:t>erviewed identified limited</w:t>
      </w:r>
      <w:r w:rsidRPr="00CB4C86">
        <w:rPr>
          <w:rFonts w:ascii="Arial Narrow" w:hAnsi="Arial Narrow"/>
        </w:rPr>
        <w:t xml:space="preserve"> </w:t>
      </w:r>
      <w:r>
        <w:rPr>
          <w:rFonts w:ascii="Arial Narrow" w:hAnsi="Arial Narrow"/>
        </w:rPr>
        <w:t xml:space="preserve">project </w:t>
      </w:r>
      <w:r w:rsidRPr="00CB4C86">
        <w:rPr>
          <w:rFonts w:ascii="Arial Narrow" w:hAnsi="Arial Narrow"/>
        </w:rPr>
        <w:t xml:space="preserve">visibility </w:t>
      </w:r>
      <w:r>
        <w:rPr>
          <w:rFonts w:ascii="Arial Narrow" w:hAnsi="Arial Narrow"/>
        </w:rPr>
        <w:t>as one of its weaknesses.</w:t>
      </w:r>
      <w:r w:rsidRPr="00CB4C86">
        <w:rPr>
          <w:rFonts w:ascii="Arial Narrow" w:hAnsi="Arial Narrow"/>
        </w:rPr>
        <w:t xml:space="preserve"> </w:t>
      </w:r>
      <w:r>
        <w:rPr>
          <w:rFonts w:ascii="Arial Narrow" w:hAnsi="Arial Narrow"/>
        </w:rPr>
        <w:t xml:space="preserve">Project’s </w:t>
      </w:r>
      <w:r w:rsidRPr="00CB4C86">
        <w:rPr>
          <w:rFonts w:ascii="Arial Narrow" w:hAnsi="Arial Narrow"/>
        </w:rPr>
        <w:t>co</w:t>
      </w:r>
      <w:r>
        <w:rPr>
          <w:rFonts w:ascii="Arial Narrow" w:hAnsi="Arial Narrow"/>
        </w:rPr>
        <w:t>mmunication officer join the team only in July 2010</w:t>
      </w:r>
      <w:r w:rsidRPr="00CB4C86">
        <w:rPr>
          <w:rFonts w:ascii="Arial Narrow" w:hAnsi="Arial Narrow"/>
        </w:rPr>
        <w:t>.</w:t>
      </w:r>
    </w:p>
  </w:footnote>
  <w:footnote w:id="28">
    <w:p w14:paraId="0DD715AD" w14:textId="77777777" w:rsidR="002D722B" w:rsidRDefault="002D722B">
      <w:pPr>
        <w:pStyle w:val="FootnoteText"/>
      </w:pPr>
      <w:r w:rsidRPr="007507A1">
        <w:rPr>
          <w:rStyle w:val="FootnoteReference"/>
          <w:rFonts w:ascii="Arial Narrow" w:hAnsi="Arial Narrow" w:cs="Arial Narrow"/>
        </w:rPr>
        <w:footnoteRef/>
      </w:r>
      <w:r w:rsidRPr="007507A1">
        <w:rPr>
          <w:rFonts w:ascii="Arial Narrow" w:hAnsi="Arial Narrow" w:cs="Arial Narrow"/>
        </w:rPr>
        <w:t xml:space="preserve"> UNDP. 2002. Results Based Management. Concepts and Methodology. http://www.undp.org/evaluation/documents/RBMConceptsMethodgyjuly2002.pdf</w:t>
      </w:r>
    </w:p>
  </w:footnote>
  <w:footnote w:id="29">
    <w:p w14:paraId="0DD715AE" w14:textId="77777777" w:rsidR="002D722B" w:rsidRPr="00785A6F" w:rsidRDefault="002D722B" w:rsidP="00785A6F">
      <w:pPr>
        <w:pStyle w:val="FootnoteText"/>
        <w:rPr>
          <w:rFonts w:ascii="Arial Narrow" w:hAnsi="Arial Narrow"/>
          <w:lang w:val="en-US"/>
        </w:rPr>
      </w:pPr>
      <w:r w:rsidRPr="00785A6F">
        <w:rPr>
          <w:rStyle w:val="FootnoteReference"/>
          <w:rFonts w:ascii="Arial Narrow" w:hAnsi="Arial Narrow"/>
        </w:rPr>
        <w:footnoteRef/>
      </w:r>
      <w:r w:rsidRPr="00785A6F">
        <w:rPr>
          <w:rFonts w:ascii="Arial Narrow" w:hAnsi="Arial Narrow"/>
        </w:rPr>
        <w:t xml:space="preserve"> </w:t>
      </w:r>
      <w:r w:rsidRPr="00785A6F">
        <w:rPr>
          <w:rFonts w:ascii="Arial Narrow" w:hAnsi="Arial Narrow"/>
          <w:lang w:val="en-US"/>
        </w:rPr>
        <w:t>Relevance</w:t>
      </w:r>
      <w:r w:rsidRPr="00344F26">
        <w:rPr>
          <w:rFonts w:ascii="Arial Narrow" w:hAnsi="Arial Narrow"/>
          <w:lang w:val="en-US"/>
        </w:rPr>
        <w:t xml:space="preserve">, </w:t>
      </w:r>
      <w:r w:rsidRPr="00785A6F">
        <w:rPr>
          <w:lang w:val="ru-RU"/>
        </w:rPr>
        <w:t>с</w:t>
      </w:r>
      <w:r w:rsidRPr="00785A6F">
        <w:rPr>
          <w:rFonts w:ascii="Arial Narrow" w:hAnsi="Arial Narrow"/>
          <w:lang w:val="en-US"/>
        </w:rPr>
        <w:t xml:space="preserve">ost-effectiveness and sustainability are rated </w:t>
      </w:r>
      <w:r w:rsidRPr="00344F26">
        <w:rPr>
          <w:rFonts w:ascii="Arial Narrow" w:hAnsi="Arial Narrow"/>
          <w:lang w:val="en-US" w:eastAsia="ru-RU"/>
        </w:rPr>
        <w:t>along a similar three-point rating system:</w:t>
      </w:r>
      <w:r w:rsidRPr="00785A6F">
        <w:rPr>
          <w:rFonts w:ascii="Arial Narrow" w:hAnsi="Arial Narrow"/>
          <w:lang w:eastAsia="ru-RU"/>
        </w:rPr>
        <w:t xml:space="preserve"> </w:t>
      </w:r>
      <w:r w:rsidRPr="00785A6F">
        <w:rPr>
          <w:rFonts w:ascii="Arial Narrow" w:hAnsi="Arial Narrow"/>
          <w:lang w:val="en-US" w:eastAsia="ru-RU"/>
        </w:rPr>
        <w:t>relevant/cost-effective/sustainable</w:t>
      </w:r>
      <w:r w:rsidRPr="00344F26">
        <w:rPr>
          <w:rFonts w:ascii="Arial Narrow" w:hAnsi="Arial Narrow"/>
          <w:lang w:val="en-US" w:eastAsia="ru-RU"/>
        </w:rPr>
        <w:t xml:space="preserve">, </w:t>
      </w:r>
      <w:r w:rsidRPr="00785A6F">
        <w:rPr>
          <w:rFonts w:ascii="Arial Narrow" w:hAnsi="Arial Narrow"/>
          <w:lang w:val="en-US" w:eastAsia="ru-RU"/>
        </w:rPr>
        <w:t>partially relevant/cost-effective/sustainable</w:t>
      </w:r>
      <w:r w:rsidRPr="00344F26">
        <w:rPr>
          <w:rFonts w:ascii="Arial Narrow" w:hAnsi="Arial Narrow"/>
          <w:lang w:val="en-US" w:eastAsia="ru-RU"/>
        </w:rPr>
        <w:t xml:space="preserve">, </w:t>
      </w:r>
      <w:r w:rsidRPr="00785A6F">
        <w:rPr>
          <w:rFonts w:ascii="Arial Narrow" w:hAnsi="Arial Narrow"/>
          <w:lang w:val="en-US" w:eastAsia="ru-RU"/>
        </w:rPr>
        <w:t>not  relevant/cost-effective/sustainable.</w:t>
      </w:r>
    </w:p>
  </w:footnote>
  <w:footnote w:id="30">
    <w:p w14:paraId="0DD715AF" w14:textId="77777777" w:rsidR="002D722B" w:rsidRDefault="002D722B" w:rsidP="00581CDE">
      <w:pPr>
        <w:pStyle w:val="FootnoteText"/>
      </w:pPr>
      <w:r w:rsidRPr="009A2F93">
        <w:rPr>
          <w:rStyle w:val="FootnoteReference"/>
          <w:rFonts w:ascii="Arial Narrow" w:hAnsi="Arial Narrow" w:cs="Arial Narrow"/>
        </w:rPr>
        <w:footnoteRef/>
      </w:r>
      <w:r w:rsidRPr="009A2F93">
        <w:rPr>
          <w:rFonts w:ascii="Arial Narrow" w:hAnsi="Arial Narrow" w:cs="Arial Narrow"/>
        </w:rPr>
        <w:t xml:space="preserve"> </w:t>
      </w:r>
      <w:r w:rsidRPr="009A2F93">
        <w:rPr>
          <w:rFonts w:ascii="Arial Narrow" w:hAnsi="Arial Narrow" w:cs="Arial Narrow"/>
          <w:lang w:val="en-US"/>
        </w:rPr>
        <w:t xml:space="preserve">Those who described financial status of their family as </w:t>
      </w:r>
      <w:r w:rsidRPr="009A2F93">
        <w:rPr>
          <w:rFonts w:ascii="Arial Narrow" w:hAnsi="Arial Narrow" w:cs="Arial Narrow"/>
        </w:rPr>
        <w:t>«</w:t>
      </w:r>
      <w:r w:rsidRPr="009A2F93">
        <w:rPr>
          <w:rFonts w:ascii="Arial Narrow" w:hAnsi="Arial Narrow" w:cs="Arial Narrow"/>
          <w:lang w:val="en-US"/>
        </w:rPr>
        <w:t>We have to save on food</w:t>
      </w:r>
      <w:r w:rsidRPr="009A2F93">
        <w:rPr>
          <w:rFonts w:ascii="Arial Narrow" w:hAnsi="Arial Narrow" w:cs="Arial Narrow"/>
        </w:rPr>
        <w:t xml:space="preserve">» </w:t>
      </w:r>
      <w:r w:rsidRPr="009A2F93">
        <w:rPr>
          <w:rFonts w:ascii="Arial Narrow" w:hAnsi="Arial Narrow" w:cs="Arial Narrow"/>
          <w:lang w:val="en-US"/>
        </w:rPr>
        <w:t xml:space="preserve">and </w:t>
      </w:r>
      <w:r w:rsidRPr="003855C7">
        <w:rPr>
          <w:rFonts w:ascii="Arial Narrow" w:hAnsi="Arial Narrow" w:cs="Arial Narrow"/>
          <w:lang w:val="en-US"/>
        </w:rPr>
        <w:t>«</w:t>
      </w:r>
      <w:r w:rsidRPr="009A2F93">
        <w:rPr>
          <w:rFonts w:ascii="Arial Narrow" w:hAnsi="Arial Narrow" w:cs="Arial Narrow"/>
          <w:lang w:val="en-US"/>
        </w:rPr>
        <w:t>We have enough money for food, but have to borrow or collect money to buy clothes and footwear</w:t>
      </w:r>
      <w:r w:rsidRPr="003855C7">
        <w:rPr>
          <w:rFonts w:ascii="Arial Narrow" w:hAnsi="Arial Narrow" w:cs="Arial Narrow"/>
          <w:lang w:val="en-US"/>
        </w:rPr>
        <w:t xml:space="preserve">». </w:t>
      </w:r>
    </w:p>
  </w:footnote>
  <w:footnote w:id="31">
    <w:p w14:paraId="0DD715B0" w14:textId="77777777" w:rsidR="002D722B" w:rsidRPr="0056081A" w:rsidRDefault="002D722B" w:rsidP="0056081A">
      <w:pPr>
        <w:pStyle w:val="FootnoteText"/>
        <w:rPr>
          <w:rFonts w:ascii="Arial Narrow" w:hAnsi="Arial Narrow"/>
          <w:lang w:val="en-US"/>
        </w:rPr>
      </w:pPr>
      <w:r w:rsidRPr="0056081A">
        <w:rPr>
          <w:rStyle w:val="FootnoteReference"/>
          <w:rFonts w:ascii="Arial Narrow" w:hAnsi="Arial Narrow"/>
        </w:rPr>
        <w:footnoteRef/>
      </w:r>
      <w:r w:rsidRPr="0056081A">
        <w:rPr>
          <w:rFonts w:ascii="Arial Narrow" w:hAnsi="Arial Narrow"/>
        </w:rPr>
        <w:t xml:space="preserve"> </w:t>
      </w:r>
      <w:r w:rsidRPr="0056081A">
        <w:rPr>
          <w:rFonts w:ascii="Arial Narrow" w:hAnsi="Arial Narrow"/>
          <w:lang w:val="en-US"/>
        </w:rPr>
        <w:t>Relevance</w:t>
      </w:r>
      <w:r w:rsidRPr="00344F26">
        <w:rPr>
          <w:rFonts w:ascii="Arial Narrow" w:hAnsi="Arial Narrow"/>
          <w:lang w:val="en-US"/>
        </w:rPr>
        <w:t xml:space="preserve">, </w:t>
      </w:r>
      <w:r w:rsidRPr="0056081A">
        <w:rPr>
          <w:lang w:val="ru-RU"/>
        </w:rPr>
        <w:t>с</w:t>
      </w:r>
      <w:r w:rsidRPr="0056081A">
        <w:rPr>
          <w:rFonts w:ascii="Arial Narrow" w:hAnsi="Arial Narrow"/>
          <w:lang w:val="en-US"/>
        </w:rPr>
        <w:t xml:space="preserve">ost-effectiveness and sustainability are rated </w:t>
      </w:r>
      <w:r w:rsidRPr="00344F26">
        <w:rPr>
          <w:rFonts w:ascii="Arial Narrow" w:hAnsi="Arial Narrow"/>
          <w:lang w:val="en-US" w:eastAsia="ru-RU"/>
        </w:rPr>
        <w:t>along a similar three-point rating system:</w:t>
      </w:r>
      <w:r w:rsidRPr="0056081A">
        <w:rPr>
          <w:rFonts w:ascii="Arial Narrow" w:hAnsi="Arial Narrow"/>
          <w:lang w:eastAsia="ru-RU"/>
        </w:rPr>
        <w:t xml:space="preserve"> </w:t>
      </w:r>
      <w:r w:rsidRPr="0056081A">
        <w:rPr>
          <w:rFonts w:ascii="Arial Narrow" w:hAnsi="Arial Narrow"/>
          <w:lang w:val="en-US" w:eastAsia="ru-RU"/>
        </w:rPr>
        <w:t>relevant/cost-effective/sustainable</w:t>
      </w:r>
      <w:r w:rsidRPr="00344F26">
        <w:rPr>
          <w:rFonts w:ascii="Arial Narrow" w:hAnsi="Arial Narrow"/>
          <w:lang w:val="en-US" w:eastAsia="ru-RU"/>
        </w:rPr>
        <w:t xml:space="preserve">, </w:t>
      </w:r>
      <w:r w:rsidRPr="0056081A">
        <w:rPr>
          <w:rFonts w:ascii="Arial Narrow" w:hAnsi="Arial Narrow"/>
          <w:lang w:val="en-US" w:eastAsia="ru-RU"/>
        </w:rPr>
        <w:t>partially relevant/cost-effective/sustainable</w:t>
      </w:r>
      <w:r w:rsidRPr="00344F26">
        <w:rPr>
          <w:rFonts w:ascii="Arial Narrow" w:hAnsi="Arial Narrow"/>
          <w:lang w:val="en-US" w:eastAsia="ru-RU"/>
        </w:rPr>
        <w:t xml:space="preserve">, </w:t>
      </w:r>
      <w:r w:rsidRPr="0056081A">
        <w:rPr>
          <w:rFonts w:ascii="Arial Narrow" w:hAnsi="Arial Narrow"/>
          <w:lang w:val="en-US" w:eastAsia="ru-RU"/>
        </w:rPr>
        <w:t>not  relevant/cost-effective/sustainable.</w:t>
      </w:r>
    </w:p>
  </w:footnote>
  <w:footnote w:id="32">
    <w:p w14:paraId="0DD715B1" w14:textId="77777777" w:rsidR="002D722B" w:rsidRPr="00A77758" w:rsidRDefault="002D722B" w:rsidP="0056081A">
      <w:pPr>
        <w:pStyle w:val="FootnoteText"/>
        <w:rPr>
          <w:rFonts w:ascii="Arial Narrow" w:hAnsi="Arial Narrow"/>
          <w:lang w:val="en-US"/>
        </w:rPr>
      </w:pPr>
      <w:r w:rsidRPr="00A77758">
        <w:rPr>
          <w:rStyle w:val="FootnoteReference"/>
          <w:rFonts w:ascii="Arial Narrow" w:hAnsi="Arial Narrow"/>
        </w:rPr>
        <w:footnoteRef/>
      </w:r>
      <w:r w:rsidRPr="00A77758">
        <w:rPr>
          <w:rFonts w:ascii="Arial Narrow" w:hAnsi="Arial Narrow"/>
        </w:rPr>
        <w:t xml:space="preserve"> </w:t>
      </w:r>
      <w:r w:rsidRPr="00A77758">
        <w:rPr>
          <w:rFonts w:ascii="Arial Narrow" w:hAnsi="Arial Narrow"/>
          <w:lang w:val="en-US"/>
        </w:rPr>
        <w:t>Youth and Youth Policy in Ukraine: Social and Democratic Aspects / Edited by E.M. Libanova. – K.: M.V. Ptoukha Institute for Demography and Social Studies of the NAS of Ukraine, 2010. – 248 p.</w:t>
      </w:r>
    </w:p>
  </w:footnote>
  <w:footnote w:id="33">
    <w:p w14:paraId="0DD715B2" w14:textId="77777777" w:rsidR="002D722B" w:rsidRPr="00640C85" w:rsidRDefault="002D722B" w:rsidP="0056081A">
      <w:pPr>
        <w:pStyle w:val="FootnoteText"/>
        <w:rPr>
          <w:rFonts w:ascii="Arial Narrow" w:hAnsi="Arial Narrow"/>
          <w:lang w:val="en-GB"/>
        </w:rPr>
      </w:pPr>
      <w:r w:rsidRPr="00640C85">
        <w:rPr>
          <w:rStyle w:val="FootnoteReference"/>
          <w:rFonts w:ascii="Arial Narrow" w:hAnsi="Arial Narrow"/>
        </w:rPr>
        <w:footnoteRef/>
      </w:r>
      <w:r w:rsidRPr="00640C85">
        <w:rPr>
          <w:rFonts w:ascii="Arial Narrow" w:hAnsi="Arial Narrow"/>
        </w:rPr>
        <w:t xml:space="preserve"> </w:t>
      </w:r>
      <w:r w:rsidRPr="00640C85">
        <w:rPr>
          <w:rFonts w:ascii="Arial Narrow" w:hAnsi="Arial Narrow"/>
          <w:lang w:val="en-US"/>
        </w:rPr>
        <w:t>Millenium Development Goals. Ukraine – 2010. National report. – Kyiv</w:t>
      </w:r>
      <w:r w:rsidRPr="00640C85">
        <w:rPr>
          <w:rFonts w:ascii="Arial Narrow" w:hAnsi="Arial Narrow"/>
          <w:lang w:val="en-GB"/>
        </w:rPr>
        <w:t>, 2010.</w:t>
      </w:r>
    </w:p>
  </w:footnote>
  <w:footnote w:id="34">
    <w:p w14:paraId="0DD715B3" w14:textId="77777777" w:rsidR="002D722B" w:rsidRPr="00640C85" w:rsidRDefault="002D722B" w:rsidP="00581CDE">
      <w:pPr>
        <w:pStyle w:val="FootnoteText"/>
        <w:rPr>
          <w:rFonts w:ascii="Arial Narrow" w:hAnsi="Arial Narrow"/>
        </w:rPr>
      </w:pPr>
      <w:r w:rsidRPr="00640C85">
        <w:rPr>
          <w:rStyle w:val="FootnoteReference"/>
          <w:rFonts w:ascii="Arial Narrow" w:hAnsi="Arial Narrow"/>
        </w:rPr>
        <w:footnoteRef/>
      </w:r>
      <w:r w:rsidRPr="00640C85">
        <w:rPr>
          <w:rFonts w:ascii="Arial Narrow" w:hAnsi="Arial Narrow"/>
        </w:rPr>
        <w:t xml:space="preserve"> </w:t>
      </w:r>
      <w:r w:rsidRPr="00640C85">
        <w:rPr>
          <w:rFonts w:ascii="Arial Narrow" w:hAnsi="Arial Narrow"/>
          <w:lang w:val="en-US"/>
        </w:rPr>
        <w:t xml:space="preserve">See </w:t>
      </w:r>
      <w:hyperlink r:id="rId3" w:history="1">
        <w:r w:rsidRPr="00640C85">
          <w:rPr>
            <w:rStyle w:val="Hyperlink"/>
            <w:rFonts w:ascii="Arial Narrow" w:hAnsi="Arial Narrow"/>
          </w:rPr>
          <w:t>http://www.president.gov.ua/content/ker-regions.html</w:t>
        </w:r>
      </w:hyperlink>
      <w:r>
        <w:rPr>
          <w:rFonts w:ascii="Arial Narrow" w:hAnsi="Arial Narrow"/>
          <w:lang w:val="en-US"/>
        </w:rPr>
        <w:t xml:space="preserve"> for the list of regio</w:t>
      </w:r>
      <w:r w:rsidRPr="00640C85">
        <w:rPr>
          <w:rFonts w:ascii="Arial Narrow" w:hAnsi="Arial Narrow"/>
          <w:lang w:val="en-US"/>
        </w:rPr>
        <w:t xml:space="preserve">nal committees for economic reforms.                                                                                                                                                                                                       </w:t>
      </w:r>
      <w:r>
        <w:rPr>
          <w:rFonts w:ascii="Arial Narrow" w:hAnsi="Arial Narrow"/>
          <w:lang w:val="en-US"/>
        </w:rPr>
        <w:t xml:space="preserve">                             </w:t>
      </w:r>
    </w:p>
  </w:footnote>
  <w:footnote w:id="35">
    <w:p w14:paraId="0DD715B4" w14:textId="77777777" w:rsidR="002D722B" w:rsidRPr="00EF029F" w:rsidRDefault="002D722B" w:rsidP="00206C31">
      <w:pPr>
        <w:pStyle w:val="FootnoteText"/>
        <w:rPr>
          <w:rFonts w:ascii="Arial Narrow" w:hAnsi="Arial Narrow"/>
        </w:rPr>
      </w:pPr>
      <w:r w:rsidRPr="00EF029F">
        <w:rPr>
          <w:rStyle w:val="FootnoteReference"/>
          <w:rFonts w:ascii="Arial Narrow" w:hAnsi="Arial Narrow"/>
        </w:rPr>
        <w:footnoteRef/>
      </w:r>
      <w:r w:rsidRPr="00EF029F">
        <w:rPr>
          <w:rFonts w:ascii="Arial Narrow" w:hAnsi="Arial Narrow"/>
        </w:rPr>
        <w:t xml:space="preserve"> </w:t>
      </w:r>
      <w:r>
        <w:rPr>
          <w:rFonts w:ascii="Arial Narrow" w:hAnsi="Arial Narrow"/>
        </w:rPr>
        <w:t xml:space="preserve">OECD </w:t>
      </w:r>
      <w:r w:rsidRPr="00EF029F">
        <w:rPr>
          <w:rFonts w:ascii="Arial Narrow" w:hAnsi="Arial Narrow"/>
        </w:rPr>
        <w:t xml:space="preserve">Sigma, </w:t>
      </w:r>
      <w:r w:rsidRPr="00EF029F">
        <w:rPr>
          <w:rFonts w:ascii="Arial Narrow" w:hAnsi="Arial Narrow"/>
          <w:i/>
        </w:rPr>
        <w:t>The Role of Ministries in the Policy System: Policy Development, Monitoring and Evaluation</w:t>
      </w:r>
      <w:r w:rsidRPr="00EF029F">
        <w:rPr>
          <w:rFonts w:ascii="Arial Narrow" w:hAnsi="Arial Narrow"/>
        </w:rPr>
        <w:t>, Sigma Paper no. 39.</w:t>
      </w:r>
    </w:p>
  </w:footnote>
  <w:footnote w:id="36">
    <w:p w14:paraId="0DD715B5" w14:textId="77777777" w:rsidR="002D722B" w:rsidRPr="0087309B" w:rsidRDefault="002D722B" w:rsidP="00206C31">
      <w:pPr>
        <w:pStyle w:val="FootnoteText"/>
        <w:rPr>
          <w:rFonts w:ascii="Arial Narrow" w:hAnsi="Arial Narrow"/>
        </w:rPr>
      </w:pPr>
    </w:p>
  </w:footnote>
  <w:footnote w:id="37">
    <w:p w14:paraId="0DD715B6" w14:textId="77777777" w:rsidR="002D722B" w:rsidRPr="00A33619" w:rsidRDefault="002D722B" w:rsidP="00206C31">
      <w:pPr>
        <w:pStyle w:val="FootnoteText"/>
        <w:rPr>
          <w:rFonts w:ascii="Arial Narrow" w:hAnsi="Arial Narrow"/>
        </w:rPr>
      </w:pPr>
      <w:r w:rsidRPr="00A33619">
        <w:rPr>
          <w:rStyle w:val="FootnoteReference"/>
          <w:rFonts w:ascii="Arial Narrow" w:hAnsi="Arial Narrow"/>
        </w:rPr>
        <w:footnoteRef/>
      </w:r>
      <w:r w:rsidRPr="00A33619">
        <w:rPr>
          <w:rFonts w:ascii="Arial Narrow" w:hAnsi="Arial Narrow"/>
        </w:rPr>
        <w:t xml:space="preserve"> President conducts the first meeting of Committee on Economic Reforms, http://www.president.gov.ua/en/news/16760.html</w:t>
      </w:r>
    </w:p>
  </w:footnote>
  <w:footnote w:id="38">
    <w:p w14:paraId="0DD715B7" w14:textId="77777777" w:rsidR="002D722B" w:rsidRPr="00640C85" w:rsidRDefault="002D722B" w:rsidP="00581CDE">
      <w:pPr>
        <w:pStyle w:val="FootnoteText"/>
        <w:rPr>
          <w:rFonts w:ascii="Arial Narrow" w:hAnsi="Arial Narrow"/>
        </w:rPr>
      </w:pPr>
      <w:r w:rsidRPr="00640C85">
        <w:rPr>
          <w:rStyle w:val="FootnoteReference"/>
          <w:rFonts w:ascii="Arial Narrow" w:hAnsi="Arial Narrow"/>
        </w:rPr>
        <w:footnoteRef/>
      </w:r>
      <w:r w:rsidRPr="00640C85">
        <w:rPr>
          <w:rFonts w:ascii="Arial Narrow" w:hAnsi="Arial Narrow"/>
        </w:rPr>
        <w:t xml:space="preserve"> </w:t>
      </w:r>
      <w:r w:rsidRPr="00640C85">
        <w:rPr>
          <w:rFonts w:ascii="Arial Narrow" w:hAnsi="Arial Narrow"/>
          <w:lang w:val="en-US"/>
        </w:rPr>
        <w:t>See UNDP Project Support to Civil Service Reform Evaluation Report by Arkadi Toritsyn, prepared in August 2010</w:t>
      </w:r>
    </w:p>
  </w:footnote>
  <w:footnote w:id="39">
    <w:p w14:paraId="0DD715B8" w14:textId="77777777" w:rsidR="002D722B" w:rsidRDefault="002D722B" w:rsidP="00581CDE">
      <w:pPr>
        <w:pStyle w:val="FootnoteText"/>
      </w:pPr>
      <w:r w:rsidRPr="00640C85">
        <w:rPr>
          <w:rStyle w:val="FootnoteReference"/>
          <w:rFonts w:ascii="Arial Narrow" w:hAnsi="Arial Narrow"/>
        </w:rPr>
        <w:footnoteRef/>
      </w:r>
      <w:r w:rsidRPr="00640C85">
        <w:rPr>
          <w:rFonts w:ascii="Arial Narrow" w:hAnsi="Arial Narrow"/>
        </w:rPr>
        <w:t xml:space="preserve"> </w:t>
      </w:r>
      <w:r w:rsidRPr="00640C85">
        <w:rPr>
          <w:rFonts w:ascii="Arial Narrow" w:hAnsi="Arial Narrow"/>
          <w:lang w:val="en-US"/>
        </w:rPr>
        <w:t xml:space="preserve">See </w:t>
      </w:r>
      <w:hyperlink r:id="rId4" w:history="1">
        <w:r w:rsidRPr="00640C85">
          <w:rPr>
            <w:rStyle w:val="Hyperlink"/>
            <w:rFonts w:ascii="Arial Narrow" w:hAnsi="Arial Narrow"/>
          </w:rPr>
          <w:t>http://www.academy.gov.ua/twinning.html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7158C" w14:textId="77777777" w:rsidR="002D722B" w:rsidRPr="009648D4" w:rsidRDefault="002D722B" w:rsidP="00E82F7C">
    <w:pPr>
      <w:jc w:val="center"/>
      <w:rPr>
        <w:rFonts w:ascii="Arial Narrow" w:hAnsi="Arial Narrow" w:cs="Arial Narrow"/>
        <w:b/>
        <w:bCs/>
        <w:sz w:val="20"/>
        <w:szCs w:val="20"/>
      </w:rPr>
    </w:pPr>
    <w:r>
      <w:rPr>
        <w:b/>
        <w:bCs/>
        <w:color w:val="000000"/>
        <w:sz w:val="20"/>
        <w:szCs w:val="20"/>
        <w:lang w:val="en-US" w:eastAsia="en-US"/>
      </w:rPr>
      <w:t>Outcome Evaluation of UNDP Country Programme 2006-2011 in Ukraine</w:t>
    </w:r>
  </w:p>
  <w:p w14:paraId="0DD7158D" w14:textId="77777777" w:rsidR="002D722B" w:rsidRPr="00B10964" w:rsidRDefault="002D722B" w:rsidP="00E82F7C">
    <w:pPr>
      <w:jc w:val="center"/>
      <w:rPr>
        <w:rFonts w:ascii="Arial" w:hAnsi="Arial" w:cs="Arial"/>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E77"/>
    <w:multiLevelType w:val="hybridMultilevel"/>
    <w:tmpl w:val="19703C8C"/>
    <w:name w:val="WW8Num6"/>
    <w:lvl w:ilvl="0" w:tplc="0ACC89F8">
      <w:start w:val="1"/>
      <w:numFmt w:val="decimal"/>
      <w:lvlText w:val="%1."/>
      <w:lvlJc w:val="left"/>
      <w:pPr>
        <w:tabs>
          <w:tab w:val="num" w:pos="720"/>
        </w:tabs>
        <w:ind w:left="720" w:hanging="360"/>
      </w:pPr>
    </w:lvl>
    <w:lvl w:ilvl="1" w:tplc="572A3E54">
      <w:start w:val="1"/>
      <w:numFmt w:val="lowerLetter"/>
      <w:lvlText w:val="%2."/>
      <w:lvlJc w:val="left"/>
      <w:pPr>
        <w:tabs>
          <w:tab w:val="num" w:pos="1440"/>
        </w:tabs>
        <w:ind w:left="1440" w:hanging="360"/>
      </w:pPr>
    </w:lvl>
    <w:lvl w:ilvl="2" w:tplc="8326B9DA">
      <w:start w:val="1"/>
      <w:numFmt w:val="lowerRoman"/>
      <w:lvlText w:val="%3."/>
      <w:lvlJc w:val="right"/>
      <w:pPr>
        <w:tabs>
          <w:tab w:val="num" w:pos="2160"/>
        </w:tabs>
        <w:ind w:left="2160" w:hanging="180"/>
      </w:pPr>
    </w:lvl>
    <w:lvl w:ilvl="3" w:tplc="81FE7DEE">
      <w:start w:val="1"/>
      <w:numFmt w:val="decimal"/>
      <w:lvlText w:val="%4."/>
      <w:lvlJc w:val="left"/>
      <w:pPr>
        <w:tabs>
          <w:tab w:val="num" w:pos="2880"/>
        </w:tabs>
        <w:ind w:left="2880" w:hanging="360"/>
      </w:pPr>
    </w:lvl>
    <w:lvl w:ilvl="4" w:tplc="BB1E1110">
      <w:start w:val="1"/>
      <w:numFmt w:val="lowerLetter"/>
      <w:lvlText w:val="%5."/>
      <w:lvlJc w:val="left"/>
      <w:pPr>
        <w:tabs>
          <w:tab w:val="num" w:pos="3600"/>
        </w:tabs>
        <w:ind w:left="3600" w:hanging="360"/>
      </w:pPr>
    </w:lvl>
    <w:lvl w:ilvl="5" w:tplc="E144872E">
      <w:start w:val="1"/>
      <w:numFmt w:val="lowerRoman"/>
      <w:lvlText w:val="%6."/>
      <w:lvlJc w:val="right"/>
      <w:pPr>
        <w:tabs>
          <w:tab w:val="num" w:pos="4320"/>
        </w:tabs>
        <w:ind w:left="4320" w:hanging="180"/>
      </w:pPr>
    </w:lvl>
    <w:lvl w:ilvl="6" w:tplc="5B82EFD8">
      <w:start w:val="1"/>
      <w:numFmt w:val="decimal"/>
      <w:lvlText w:val="%7."/>
      <w:lvlJc w:val="left"/>
      <w:pPr>
        <w:tabs>
          <w:tab w:val="num" w:pos="5040"/>
        </w:tabs>
        <w:ind w:left="5040" w:hanging="360"/>
      </w:pPr>
    </w:lvl>
    <w:lvl w:ilvl="7" w:tplc="EFF8B2FE">
      <w:start w:val="1"/>
      <w:numFmt w:val="lowerLetter"/>
      <w:lvlText w:val="%8."/>
      <w:lvlJc w:val="left"/>
      <w:pPr>
        <w:tabs>
          <w:tab w:val="num" w:pos="5760"/>
        </w:tabs>
        <w:ind w:left="5760" w:hanging="360"/>
      </w:pPr>
    </w:lvl>
    <w:lvl w:ilvl="8" w:tplc="56DEF072">
      <w:start w:val="1"/>
      <w:numFmt w:val="lowerRoman"/>
      <w:lvlText w:val="%9."/>
      <w:lvlJc w:val="right"/>
      <w:pPr>
        <w:tabs>
          <w:tab w:val="num" w:pos="6480"/>
        </w:tabs>
        <w:ind w:left="6480" w:hanging="180"/>
      </w:pPr>
    </w:lvl>
  </w:abstractNum>
  <w:abstractNum w:abstractNumId="1">
    <w:nsid w:val="01640127"/>
    <w:multiLevelType w:val="hybridMultilevel"/>
    <w:tmpl w:val="BEC87BC2"/>
    <w:name w:val="WW8Num2"/>
    <w:lvl w:ilvl="0" w:tplc="B87E73A4">
      <w:start w:val="1"/>
      <w:numFmt w:val="decimal"/>
      <w:lvlText w:val="%1."/>
      <w:lvlJc w:val="left"/>
      <w:pPr>
        <w:ind w:left="360" w:hanging="360"/>
      </w:pPr>
    </w:lvl>
    <w:lvl w:ilvl="1" w:tplc="C9566752">
      <w:start w:val="1"/>
      <w:numFmt w:val="lowerLetter"/>
      <w:lvlText w:val="%2."/>
      <w:lvlJc w:val="left"/>
      <w:pPr>
        <w:ind w:left="1080" w:hanging="360"/>
      </w:pPr>
    </w:lvl>
    <w:lvl w:ilvl="2" w:tplc="32181E52">
      <w:start w:val="1"/>
      <w:numFmt w:val="lowerRoman"/>
      <w:lvlText w:val="%3."/>
      <w:lvlJc w:val="right"/>
      <w:pPr>
        <w:ind w:left="1800" w:hanging="180"/>
      </w:pPr>
    </w:lvl>
    <w:lvl w:ilvl="3" w:tplc="9982B394">
      <w:start w:val="1"/>
      <w:numFmt w:val="decimal"/>
      <w:lvlText w:val="%4."/>
      <w:lvlJc w:val="left"/>
      <w:pPr>
        <w:ind w:left="2520" w:hanging="360"/>
      </w:pPr>
    </w:lvl>
    <w:lvl w:ilvl="4" w:tplc="AE4E7E6C">
      <w:start w:val="1"/>
      <w:numFmt w:val="lowerLetter"/>
      <w:lvlText w:val="%5."/>
      <w:lvlJc w:val="left"/>
      <w:pPr>
        <w:ind w:left="3240" w:hanging="360"/>
      </w:pPr>
    </w:lvl>
    <w:lvl w:ilvl="5" w:tplc="6442C63A">
      <w:start w:val="1"/>
      <w:numFmt w:val="lowerRoman"/>
      <w:lvlText w:val="%6."/>
      <w:lvlJc w:val="right"/>
      <w:pPr>
        <w:ind w:left="3960" w:hanging="180"/>
      </w:pPr>
    </w:lvl>
    <w:lvl w:ilvl="6" w:tplc="1A72EF52">
      <w:start w:val="1"/>
      <w:numFmt w:val="decimal"/>
      <w:lvlText w:val="%7."/>
      <w:lvlJc w:val="left"/>
      <w:pPr>
        <w:ind w:left="4680" w:hanging="360"/>
      </w:pPr>
    </w:lvl>
    <w:lvl w:ilvl="7" w:tplc="D69A628E">
      <w:start w:val="1"/>
      <w:numFmt w:val="lowerLetter"/>
      <w:lvlText w:val="%8."/>
      <w:lvlJc w:val="left"/>
      <w:pPr>
        <w:ind w:left="5400" w:hanging="360"/>
      </w:pPr>
    </w:lvl>
    <w:lvl w:ilvl="8" w:tplc="3620DAFE">
      <w:start w:val="1"/>
      <w:numFmt w:val="lowerRoman"/>
      <w:lvlText w:val="%9."/>
      <w:lvlJc w:val="right"/>
      <w:pPr>
        <w:ind w:left="6120" w:hanging="180"/>
      </w:pPr>
    </w:lvl>
  </w:abstractNum>
  <w:abstractNum w:abstractNumId="2">
    <w:nsid w:val="02C917D6"/>
    <w:multiLevelType w:val="hybridMultilevel"/>
    <w:tmpl w:val="39420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3044B7"/>
    <w:multiLevelType w:val="multilevel"/>
    <w:tmpl w:val="921A6696"/>
    <w:styleLink w:val="StyleOutlinenumberedBold"/>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080"/>
        </w:tabs>
        <w:ind w:left="1080" w:hanging="360"/>
      </w:pPr>
      <w:rPr>
        <w:rFonts w:eastAsia="SimSun"/>
        <w:b/>
        <w:bCs/>
        <w:sz w:val="24"/>
        <w:szCs w:val="24"/>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3240"/>
        </w:tabs>
        <w:ind w:left="3240" w:hanging="108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5040"/>
        </w:tabs>
        <w:ind w:left="5040" w:hanging="14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840"/>
        </w:tabs>
        <w:ind w:left="6840" w:hanging="180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4">
    <w:nsid w:val="055E226E"/>
    <w:multiLevelType w:val="hybridMultilevel"/>
    <w:tmpl w:val="F57C27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5">
    <w:nsid w:val="05EB42DA"/>
    <w:multiLevelType w:val="hybridMultilevel"/>
    <w:tmpl w:val="409E7B3C"/>
    <w:name w:val="WW8Num14"/>
    <w:lvl w:ilvl="0" w:tplc="2EC6C0A0">
      <w:start w:val="1"/>
      <w:numFmt w:val="decimal"/>
      <w:pStyle w:val="Question2"/>
      <w:lvlText w:val="B%1."/>
      <w:lvlJc w:val="left"/>
      <w:pPr>
        <w:tabs>
          <w:tab w:val="num" w:pos="360"/>
        </w:tabs>
        <w:ind w:left="360" w:hanging="360"/>
      </w:pPr>
      <w:rPr>
        <w:rFonts w:hint="default"/>
      </w:rPr>
    </w:lvl>
    <w:lvl w:ilvl="1" w:tplc="360CC864">
      <w:start w:val="1"/>
      <w:numFmt w:val="decimal"/>
      <w:pStyle w:val="Question2"/>
      <w:lvlText w:val="B%2."/>
      <w:lvlJc w:val="left"/>
      <w:pPr>
        <w:tabs>
          <w:tab w:val="num" w:pos="432"/>
        </w:tabs>
        <w:ind w:left="432" w:hanging="432"/>
      </w:pPr>
      <w:rPr>
        <w:rFonts w:hint="default"/>
      </w:rPr>
    </w:lvl>
    <w:lvl w:ilvl="2" w:tplc="1D20DB4E">
      <w:start w:val="1"/>
      <w:numFmt w:val="lowerRoman"/>
      <w:lvlText w:val="%3."/>
      <w:lvlJc w:val="right"/>
      <w:pPr>
        <w:tabs>
          <w:tab w:val="num" w:pos="2160"/>
        </w:tabs>
        <w:ind w:left="2160" w:hanging="180"/>
      </w:pPr>
    </w:lvl>
    <w:lvl w:ilvl="3" w:tplc="CA104DF6">
      <w:start w:val="1"/>
      <w:numFmt w:val="decimal"/>
      <w:lvlText w:val="%4."/>
      <w:lvlJc w:val="left"/>
      <w:pPr>
        <w:tabs>
          <w:tab w:val="num" w:pos="2880"/>
        </w:tabs>
        <w:ind w:left="2880" w:hanging="360"/>
      </w:pPr>
    </w:lvl>
    <w:lvl w:ilvl="4" w:tplc="429E1E74">
      <w:start w:val="1"/>
      <w:numFmt w:val="lowerLetter"/>
      <w:lvlText w:val="%5."/>
      <w:lvlJc w:val="left"/>
      <w:pPr>
        <w:tabs>
          <w:tab w:val="num" w:pos="3600"/>
        </w:tabs>
        <w:ind w:left="3600" w:hanging="360"/>
      </w:pPr>
    </w:lvl>
    <w:lvl w:ilvl="5" w:tplc="C386653A">
      <w:start w:val="1"/>
      <w:numFmt w:val="lowerRoman"/>
      <w:lvlText w:val="%6."/>
      <w:lvlJc w:val="right"/>
      <w:pPr>
        <w:tabs>
          <w:tab w:val="num" w:pos="4320"/>
        </w:tabs>
        <w:ind w:left="4320" w:hanging="180"/>
      </w:pPr>
    </w:lvl>
    <w:lvl w:ilvl="6" w:tplc="FF480520">
      <w:start w:val="1"/>
      <w:numFmt w:val="decimal"/>
      <w:lvlText w:val="%7."/>
      <w:lvlJc w:val="left"/>
      <w:pPr>
        <w:tabs>
          <w:tab w:val="num" w:pos="5040"/>
        </w:tabs>
        <w:ind w:left="5040" w:hanging="360"/>
      </w:pPr>
    </w:lvl>
    <w:lvl w:ilvl="7" w:tplc="13F055B6">
      <w:start w:val="1"/>
      <w:numFmt w:val="lowerLetter"/>
      <w:lvlText w:val="%8."/>
      <w:lvlJc w:val="left"/>
      <w:pPr>
        <w:tabs>
          <w:tab w:val="num" w:pos="5760"/>
        </w:tabs>
        <w:ind w:left="5760" w:hanging="360"/>
      </w:pPr>
    </w:lvl>
    <w:lvl w:ilvl="8" w:tplc="AA90CDD8">
      <w:start w:val="1"/>
      <w:numFmt w:val="lowerRoman"/>
      <w:lvlText w:val="%9."/>
      <w:lvlJc w:val="right"/>
      <w:pPr>
        <w:tabs>
          <w:tab w:val="num" w:pos="6480"/>
        </w:tabs>
        <w:ind w:left="6480" w:hanging="180"/>
      </w:pPr>
    </w:lvl>
  </w:abstractNum>
  <w:abstractNum w:abstractNumId="6">
    <w:nsid w:val="075A2FC5"/>
    <w:multiLevelType w:val="hybridMultilevel"/>
    <w:tmpl w:val="7E96DE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nsid w:val="07700537"/>
    <w:multiLevelType w:val="hybridMultilevel"/>
    <w:tmpl w:val="6DC0E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82067A4"/>
    <w:multiLevelType w:val="hybridMultilevel"/>
    <w:tmpl w:val="4CA61228"/>
    <w:lvl w:ilvl="0" w:tplc="EC8438D0">
      <w:start w:val="1"/>
      <w:numFmt w:val="decimal"/>
      <w:pStyle w:val="ChartHeader"/>
      <w:lvlText w:val="График %1. "/>
      <w:lvlJc w:val="left"/>
      <w:pPr>
        <w:tabs>
          <w:tab w:val="num" w:pos="1080"/>
        </w:tabs>
      </w:pPr>
      <w:rPr>
        <w:rFonts w:hint="default"/>
        <w:b/>
        <w:bCs/>
        <w:sz w:val="28"/>
        <w:szCs w:val="28"/>
      </w:rPr>
    </w:lvl>
    <w:lvl w:ilvl="1" w:tplc="F7BA2C30">
      <w:start w:val="1"/>
      <w:numFmt w:val="bullet"/>
      <w:lvlText w:val=""/>
      <w:lvlJc w:val="left"/>
      <w:pPr>
        <w:tabs>
          <w:tab w:val="num" w:pos="1080"/>
        </w:tabs>
        <w:ind w:left="1080"/>
      </w:pPr>
      <w:rPr>
        <w:rFonts w:ascii="Webdings" w:hAnsi="Webdings" w:cs="YZVWOR+MyriadPro-LightCond" w:hint="default"/>
        <w:b/>
        <w:bCs/>
        <w:sz w:val="16"/>
        <w:szCs w:val="16"/>
      </w:rPr>
    </w:lvl>
    <w:lvl w:ilvl="2" w:tplc="B00C3BEC">
      <w:start w:val="1"/>
      <w:numFmt w:val="lowerRoman"/>
      <w:lvlText w:val="%3."/>
      <w:lvlJc w:val="right"/>
      <w:pPr>
        <w:tabs>
          <w:tab w:val="num" w:pos="2160"/>
        </w:tabs>
        <w:ind w:left="2160" w:hanging="180"/>
      </w:pPr>
    </w:lvl>
    <w:lvl w:ilvl="3" w:tplc="3F4CBD70">
      <w:start w:val="1"/>
      <w:numFmt w:val="decimal"/>
      <w:lvlText w:val="%4."/>
      <w:lvlJc w:val="left"/>
      <w:pPr>
        <w:tabs>
          <w:tab w:val="num" w:pos="2880"/>
        </w:tabs>
        <w:ind w:left="2880" w:hanging="360"/>
      </w:pPr>
    </w:lvl>
    <w:lvl w:ilvl="4" w:tplc="EF0E6FEE">
      <w:start w:val="1"/>
      <w:numFmt w:val="lowerLetter"/>
      <w:lvlText w:val="%5."/>
      <w:lvlJc w:val="left"/>
      <w:pPr>
        <w:tabs>
          <w:tab w:val="num" w:pos="3600"/>
        </w:tabs>
        <w:ind w:left="3600" w:hanging="360"/>
      </w:pPr>
    </w:lvl>
    <w:lvl w:ilvl="5" w:tplc="99F2865E">
      <w:start w:val="1"/>
      <w:numFmt w:val="lowerRoman"/>
      <w:lvlText w:val="%6."/>
      <w:lvlJc w:val="right"/>
      <w:pPr>
        <w:tabs>
          <w:tab w:val="num" w:pos="4320"/>
        </w:tabs>
        <w:ind w:left="4320" w:hanging="180"/>
      </w:pPr>
    </w:lvl>
    <w:lvl w:ilvl="6" w:tplc="5ADC0900">
      <w:start w:val="1"/>
      <w:numFmt w:val="decimal"/>
      <w:lvlText w:val="%7."/>
      <w:lvlJc w:val="left"/>
      <w:pPr>
        <w:tabs>
          <w:tab w:val="num" w:pos="5040"/>
        </w:tabs>
        <w:ind w:left="5040" w:hanging="360"/>
      </w:pPr>
    </w:lvl>
    <w:lvl w:ilvl="7" w:tplc="90CEBD7A">
      <w:start w:val="1"/>
      <w:numFmt w:val="lowerLetter"/>
      <w:lvlText w:val="%8."/>
      <w:lvlJc w:val="left"/>
      <w:pPr>
        <w:tabs>
          <w:tab w:val="num" w:pos="5760"/>
        </w:tabs>
        <w:ind w:left="5760" w:hanging="360"/>
      </w:pPr>
    </w:lvl>
    <w:lvl w:ilvl="8" w:tplc="654222AE">
      <w:start w:val="1"/>
      <w:numFmt w:val="lowerRoman"/>
      <w:lvlText w:val="%9."/>
      <w:lvlJc w:val="right"/>
      <w:pPr>
        <w:tabs>
          <w:tab w:val="num" w:pos="6480"/>
        </w:tabs>
        <w:ind w:left="6480" w:hanging="180"/>
      </w:pPr>
    </w:lvl>
  </w:abstractNum>
  <w:abstractNum w:abstractNumId="9">
    <w:nsid w:val="0B283B14"/>
    <w:multiLevelType w:val="hybridMultilevel"/>
    <w:tmpl w:val="242E5ED8"/>
    <w:lvl w:ilvl="0" w:tplc="5406EEA8">
      <w:start w:val="1"/>
      <w:numFmt w:val="bullet"/>
      <w:pStyle w:val="bullet2"/>
      <w:lvlText w:val=""/>
      <w:lvlJc w:val="left"/>
      <w:pPr>
        <w:tabs>
          <w:tab w:val="num" w:pos="0"/>
        </w:tabs>
      </w:pPr>
      <w:rPr>
        <w:rFonts w:ascii="Symbol" w:hAnsi="Symbol" w:cs="YZVWOR+MyriadPro-LightCond" w:hint="default"/>
        <w:sz w:val="20"/>
        <w:szCs w:val="20"/>
      </w:rPr>
    </w:lvl>
    <w:lvl w:ilvl="1" w:tplc="BF1299F6">
      <w:start w:val="1"/>
      <w:numFmt w:val="bullet"/>
      <w:lvlText w:val="o"/>
      <w:lvlJc w:val="left"/>
      <w:pPr>
        <w:tabs>
          <w:tab w:val="num" w:pos="1440"/>
        </w:tabs>
        <w:ind w:left="1440" w:hanging="360"/>
      </w:pPr>
      <w:rPr>
        <w:rFonts w:ascii="Courier New" w:hAnsi="Courier New" w:cs="YZVWOR+MyriadPro-LightCond" w:hint="default"/>
      </w:rPr>
    </w:lvl>
    <w:lvl w:ilvl="2" w:tplc="0409001B">
      <w:start w:val="1"/>
      <w:numFmt w:val="bullet"/>
      <w:lvlText w:val=""/>
      <w:lvlJc w:val="left"/>
      <w:pPr>
        <w:tabs>
          <w:tab w:val="num" w:pos="2160"/>
        </w:tabs>
        <w:ind w:left="2160" w:hanging="360"/>
      </w:pPr>
      <w:rPr>
        <w:rFonts w:ascii="Wingdings" w:hAnsi="Wingdings" w:cs="YZVWOR+MyriadPro-LightCond" w:hint="default"/>
      </w:rPr>
    </w:lvl>
    <w:lvl w:ilvl="3" w:tplc="0409000F">
      <w:start w:val="1"/>
      <w:numFmt w:val="bullet"/>
      <w:lvlText w:val=""/>
      <w:lvlJc w:val="left"/>
      <w:pPr>
        <w:tabs>
          <w:tab w:val="num" w:pos="2880"/>
        </w:tabs>
        <w:ind w:left="2880" w:hanging="360"/>
      </w:pPr>
      <w:rPr>
        <w:rFonts w:ascii="Symbol" w:hAnsi="Symbol" w:cs="YZVWOR+MyriadPro-LightCond" w:hint="default"/>
      </w:rPr>
    </w:lvl>
    <w:lvl w:ilvl="4" w:tplc="04090019">
      <w:start w:val="1"/>
      <w:numFmt w:val="bullet"/>
      <w:lvlText w:val="o"/>
      <w:lvlJc w:val="left"/>
      <w:pPr>
        <w:tabs>
          <w:tab w:val="num" w:pos="3600"/>
        </w:tabs>
        <w:ind w:left="3600" w:hanging="360"/>
      </w:pPr>
      <w:rPr>
        <w:rFonts w:ascii="Courier New" w:hAnsi="Courier New" w:cs="YZVWOR+MyriadPro-LightCond" w:hint="default"/>
      </w:rPr>
    </w:lvl>
    <w:lvl w:ilvl="5" w:tplc="0409001B">
      <w:start w:val="1"/>
      <w:numFmt w:val="bullet"/>
      <w:lvlText w:val=""/>
      <w:lvlJc w:val="left"/>
      <w:pPr>
        <w:tabs>
          <w:tab w:val="num" w:pos="4320"/>
        </w:tabs>
        <w:ind w:left="4320" w:hanging="360"/>
      </w:pPr>
      <w:rPr>
        <w:rFonts w:ascii="Wingdings" w:hAnsi="Wingdings" w:cs="YZVWOR+MyriadPro-LightCond" w:hint="default"/>
      </w:rPr>
    </w:lvl>
    <w:lvl w:ilvl="6" w:tplc="0409000F">
      <w:start w:val="1"/>
      <w:numFmt w:val="bullet"/>
      <w:lvlText w:val=""/>
      <w:lvlJc w:val="left"/>
      <w:pPr>
        <w:tabs>
          <w:tab w:val="num" w:pos="5040"/>
        </w:tabs>
        <w:ind w:left="5040" w:hanging="360"/>
      </w:pPr>
      <w:rPr>
        <w:rFonts w:ascii="Symbol" w:hAnsi="Symbol" w:cs="YZVWOR+MyriadPro-LightCond" w:hint="default"/>
      </w:rPr>
    </w:lvl>
    <w:lvl w:ilvl="7" w:tplc="04090019">
      <w:start w:val="1"/>
      <w:numFmt w:val="bullet"/>
      <w:lvlText w:val="o"/>
      <w:lvlJc w:val="left"/>
      <w:pPr>
        <w:tabs>
          <w:tab w:val="num" w:pos="5760"/>
        </w:tabs>
        <w:ind w:left="5760" w:hanging="360"/>
      </w:pPr>
      <w:rPr>
        <w:rFonts w:ascii="Courier New" w:hAnsi="Courier New" w:cs="YZVWOR+MyriadPro-LightCond" w:hint="default"/>
      </w:rPr>
    </w:lvl>
    <w:lvl w:ilvl="8" w:tplc="0409001B">
      <w:start w:val="1"/>
      <w:numFmt w:val="bullet"/>
      <w:lvlText w:val=""/>
      <w:lvlJc w:val="left"/>
      <w:pPr>
        <w:tabs>
          <w:tab w:val="num" w:pos="6480"/>
        </w:tabs>
        <w:ind w:left="6480" w:hanging="360"/>
      </w:pPr>
      <w:rPr>
        <w:rFonts w:ascii="Wingdings" w:hAnsi="Wingdings" w:cs="YZVWOR+MyriadPro-LightCond" w:hint="default"/>
      </w:rPr>
    </w:lvl>
  </w:abstractNum>
  <w:abstractNum w:abstractNumId="10">
    <w:nsid w:val="0C426C7E"/>
    <w:multiLevelType w:val="hybridMultilevel"/>
    <w:tmpl w:val="C3CC05FE"/>
    <w:lvl w:ilvl="0" w:tplc="A586B31A">
      <w:start w:val="1"/>
      <w:numFmt w:val="bullet"/>
      <w:lvlText w:val=""/>
      <w:lvlJc w:val="left"/>
      <w:pPr>
        <w:ind w:left="360" w:hanging="360"/>
      </w:pPr>
      <w:rPr>
        <w:rFonts w:ascii="Symbol" w:hAnsi="Symbol" w:cs="YZVWOR+MyriadPro-LightCond" w:hint="default"/>
      </w:rPr>
    </w:lvl>
    <w:lvl w:ilvl="1" w:tplc="04190003">
      <w:start w:val="1"/>
      <w:numFmt w:val="bullet"/>
      <w:lvlText w:val="o"/>
      <w:lvlJc w:val="left"/>
      <w:pPr>
        <w:ind w:left="1440" w:hanging="360"/>
      </w:pPr>
      <w:rPr>
        <w:rFonts w:ascii="Courier New" w:hAnsi="Courier New" w:cs="YZVWOR+MyriadPro-LightCond" w:hint="default"/>
      </w:rPr>
    </w:lvl>
    <w:lvl w:ilvl="2" w:tplc="04190005">
      <w:start w:val="1"/>
      <w:numFmt w:val="bullet"/>
      <w:lvlText w:val=""/>
      <w:lvlJc w:val="left"/>
      <w:pPr>
        <w:ind w:left="2160" w:hanging="360"/>
      </w:pPr>
      <w:rPr>
        <w:rFonts w:ascii="Wingdings" w:hAnsi="Wingdings" w:cs="YZVWOR+MyriadPro-LightCond" w:hint="default"/>
      </w:rPr>
    </w:lvl>
    <w:lvl w:ilvl="3" w:tplc="04190001">
      <w:start w:val="1"/>
      <w:numFmt w:val="bullet"/>
      <w:lvlText w:val=""/>
      <w:lvlJc w:val="left"/>
      <w:pPr>
        <w:ind w:left="2880" w:hanging="360"/>
      </w:pPr>
      <w:rPr>
        <w:rFonts w:ascii="Symbol" w:hAnsi="Symbol" w:cs="YZVWOR+MyriadPro-LightCond" w:hint="default"/>
      </w:rPr>
    </w:lvl>
    <w:lvl w:ilvl="4" w:tplc="04190003">
      <w:start w:val="1"/>
      <w:numFmt w:val="bullet"/>
      <w:lvlText w:val="o"/>
      <w:lvlJc w:val="left"/>
      <w:pPr>
        <w:ind w:left="3600" w:hanging="360"/>
      </w:pPr>
      <w:rPr>
        <w:rFonts w:ascii="Courier New" w:hAnsi="Courier New" w:cs="YZVWOR+MyriadPro-LightCond" w:hint="default"/>
      </w:rPr>
    </w:lvl>
    <w:lvl w:ilvl="5" w:tplc="04190005">
      <w:start w:val="1"/>
      <w:numFmt w:val="bullet"/>
      <w:lvlText w:val=""/>
      <w:lvlJc w:val="left"/>
      <w:pPr>
        <w:ind w:left="4320" w:hanging="360"/>
      </w:pPr>
      <w:rPr>
        <w:rFonts w:ascii="Wingdings" w:hAnsi="Wingdings" w:cs="YZVWOR+MyriadPro-LightCond" w:hint="default"/>
      </w:rPr>
    </w:lvl>
    <w:lvl w:ilvl="6" w:tplc="04190001">
      <w:start w:val="1"/>
      <w:numFmt w:val="bullet"/>
      <w:lvlText w:val=""/>
      <w:lvlJc w:val="left"/>
      <w:pPr>
        <w:ind w:left="5040" w:hanging="360"/>
      </w:pPr>
      <w:rPr>
        <w:rFonts w:ascii="Symbol" w:hAnsi="Symbol" w:cs="YZVWOR+MyriadPro-LightCond" w:hint="default"/>
      </w:rPr>
    </w:lvl>
    <w:lvl w:ilvl="7" w:tplc="04190003">
      <w:start w:val="1"/>
      <w:numFmt w:val="bullet"/>
      <w:lvlText w:val="o"/>
      <w:lvlJc w:val="left"/>
      <w:pPr>
        <w:ind w:left="5760" w:hanging="360"/>
      </w:pPr>
      <w:rPr>
        <w:rFonts w:ascii="Courier New" w:hAnsi="Courier New" w:cs="YZVWOR+MyriadPro-LightCond" w:hint="default"/>
      </w:rPr>
    </w:lvl>
    <w:lvl w:ilvl="8" w:tplc="04190005">
      <w:start w:val="1"/>
      <w:numFmt w:val="bullet"/>
      <w:lvlText w:val=""/>
      <w:lvlJc w:val="left"/>
      <w:pPr>
        <w:ind w:left="6480" w:hanging="360"/>
      </w:pPr>
      <w:rPr>
        <w:rFonts w:ascii="Wingdings" w:hAnsi="Wingdings" w:cs="YZVWOR+MyriadPro-LightCond" w:hint="default"/>
      </w:rPr>
    </w:lvl>
  </w:abstractNum>
  <w:abstractNum w:abstractNumId="11">
    <w:nsid w:val="0CD62EB1"/>
    <w:multiLevelType w:val="hybridMultilevel"/>
    <w:tmpl w:val="D99CD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CE72BB1"/>
    <w:multiLevelType w:val="multilevel"/>
    <w:tmpl w:val="94C831B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720" w:hanging="720"/>
      </w:pPr>
      <w:rPr>
        <w:rFonts w:ascii="Times New Roman" w:hAnsi="Times New Roman" w:cs="Times New Roman"/>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eading3"/>
      <w:lvlText w:val="%1.%2.%3"/>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0D215E04"/>
    <w:multiLevelType w:val="hybridMultilevel"/>
    <w:tmpl w:val="29366988"/>
    <w:lvl w:ilvl="0" w:tplc="A5F2CD28">
      <w:start w:val="1"/>
      <w:numFmt w:val="bullet"/>
      <w:lvlText w:val=""/>
      <w:lvlJc w:val="left"/>
      <w:pPr>
        <w:ind w:left="360" w:hanging="360"/>
      </w:pPr>
      <w:rPr>
        <w:rFonts w:ascii="Symbol" w:hAnsi="Symbol" w:cs="YZVWOR+MyriadPro-LightCond" w:hint="default"/>
      </w:rPr>
    </w:lvl>
    <w:lvl w:ilvl="1" w:tplc="FF142B06">
      <w:start w:val="1"/>
      <w:numFmt w:val="bullet"/>
      <w:lvlText w:val="o"/>
      <w:lvlJc w:val="left"/>
      <w:pPr>
        <w:ind w:left="1080" w:hanging="360"/>
      </w:pPr>
      <w:rPr>
        <w:rFonts w:ascii="Courier New" w:hAnsi="Courier New" w:cs="YZVWOR+MyriadPro-LightCond" w:hint="default"/>
      </w:rPr>
    </w:lvl>
    <w:lvl w:ilvl="2" w:tplc="11C2A678">
      <w:start w:val="1"/>
      <w:numFmt w:val="bullet"/>
      <w:lvlText w:val=""/>
      <w:lvlJc w:val="left"/>
      <w:pPr>
        <w:ind w:left="1800" w:hanging="360"/>
      </w:pPr>
      <w:rPr>
        <w:rFonts w:ascii="Wingdings" w:hAnsi="Wingdings" w:cs="YZVWOR+MyriadPro-LightCond" w:hint="default"/>
      </w:rPr>
    </w:lvl>
    <w:lvl w:ilvl="3" w:tplc="CA2A6C36">
      <w:start w:val="1"/>
      <w:numFmt w:val="bullet"/>
      <w:lvlText w:val=""/>
      <w:lvlJc w:val="left"/>
      <w:pPr>
        <w:ind w:left="2520" w:hanging="360"/>
      </w:pPr>
      <w:rPr>
        <w:rFonts w:ascii="Symbol" w:hAnsi="Symbol" w:cs="YZVWOR+MyriadPro-LightCond" w:hint="default"/>
      </w:rPr>
    </w:lvl>
    <w:lvl w:ilvl="4" w:tplc="B7828836">
      <w:start w:val="1"/>
      <w:numFmt w:val="bullet"/>
      <w:lvlText w:val="o"/>
      <w:lvlJc w:val="left"/>
      <w:pPr>
        <w:ind w:left="3240" w:hanging="360"/>
      </w:pPr>
      <w:rPr>
        <w:rFonts w:ascii="Courier New" w:hAnsi="Courier New" w:cs="YZVWOR+MyriadPro-LightCond" w:hint="default"/>
      </w:rPr>
    </w:lvl>
    <w:lvl w:ilvl="5" w:tplc="27D2EBCE">
      <w:start w:val="1"/>
      <w:numFmt w:val="bullet"/>
      <w:lvlText w:val=""/>
      <w:lvlJc w:val="left"/>
      <w:pPr>
        <w:ind w:left="3960" w:hanging="360"/>
      </w:pPr>
      <w:rPr>
        <w:rFonts w:ascii="Wingdings" w:hAnsi="Wingdings" w:cs="YZVWOR+MyriadPro-LightCond" w:hint="default"/>
      </w:rPr>
    </w:lvl>
    <w:lvl w:ilvl="6" w:tplc="FD043D84">
      <w:start w:val="1"/>
      <w:numFmt w:val="bullet"/>
      <w:lvlText w:val=""/>
      <w:lvlJc w:val="left"/>
      <w:pPr>
        <w:ind w:left="4680" w:hanging="360"/>
      </w:pPr>
      <w:rPr>
        <w:rFonts w:ascii="Symbol" w:hAnsi="Symbol" w:cs="YZVWOR+MyriadPro-LightCond" w:hint="default"/>
      </w:rPr>
    </w:lvl>
    <w:lvl w:ilvl="7" w:tplc="65107392">
      <w:start w:val="1"/>
      <w:numFmt w:val="bullet"/>
      <w:lvlText w:val="o"/>
      <w:lvlJc w:val="left"/>
      <w:pPr>
        <w:ind w:left="5400" w:hanging="360"/>
      </w:pPr>
      <w:rPr>
        <w:rFonts w:ascii="Courier New" w:hAnsi="Courier New" w:cs="YZVWOR+MyriadPro-LightCond" w:hint="default"/>
      </w:rPr>
    </w:lvl>
    <w:lvl w:ilvl="8" w:tplc="2C449CC2">
      <w:start w:val="1"/>
      <w:numFmt w:val="bullet"/>
      <w:lvlText w:val=""/>
      <w:lvlJc w:val="left"/>
      <w:pPr>
        <w:ind w:left="6120" w:hanging="360"/>
      </w:pPr>
      <w:rPr>
        <w:rFonts w:ascii="Wingdings" w:hAnsi="Wingdings" w:cs="YZVWOR+MyriadPro-LightCond" w:hint="default"/>
      </w:rPr>
    </w:lvl>
  </w:abstractNum>
  <w:abstractNum w:abstractNumId="14">
    <w:nsid w:val="0D6D4EFB"/>
    <w:multiLevelType w:val="multilevel"/>
    <w:tmpl w:val="CD8C0FC4"/>
    <w:styleLink w:val="4"/>
    <w:lvl w:ilvl="0">
      <w:start w:val="1"/>
      <w:numFmt w:val="decimal"/>
      <w:pStyle w:val="Textlist"/>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0F4276C5"/>
    <w:multiLevelType w:val="hybridMultilevel"/>
    <w:tmpl w:val="749AD340"/>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6">
    <w:nsid w:val="162C3AF3"/>
    <w:multiLevelType w:val="hybridMultilevel"/>
    <w:tmpl w:val="56267DFE"/>
    <w:lvl w:ilvl="0" w:tplc="AC0CE5E4">
      <w:start w:val="1"/>
      <w:numFmt w:val="bullet"/>
      <w:lvlText w:val=""/>
      <w:lvlJc w:val="left"/>
      <w:pPr>
        <w:ind w:left="360" w:hanging="360"/>
      </w:pPr>
      <w:rPr>
        <w:rFonts w:ascii="Symbol" w:hAnsi="Symbol" w:cs="YZVWOR+MyriadPro-LightCond" w:hint="default"/>
      </w:rPr>
    </w:lvl>
    <w:lvl w:ilvl="1" w:tplc="1D78C5F4">
      <w:start w:val="1"/>
      <w:numFmt w:val="bullet"/>
      <w:lvlText w:val="o"/>
      <w:lvlJc w:val="left"/>
      <w:pPr>
        <w:ind w:left="1440" w:hanging="360"/>
      </w:pPr>
      <w:rPr>
        <w:rFonts w:ascii="Courier New" w:hAnsi="Courier New" w:cs="YZVWOR+MyriadPro-LightCond" w:hint="default"/>
      </w:rPr>
    </w:lvl>
    <w:lvl w:ilvl="2" w:tplc="D30E63DC">
      <w:start w:val="1"/>
      <w:numFmt w:val="bullet"/>
      <w:lvlText w:val=""/>
      <w:lvlJc w:val="left"/>
      <w:pPr>
        <w:ind w:left="2160" w:hanging="360"/>
      </w:pPr>
      <w:rPr>
        <w:rFonts w:ascii="Wingdings" w:hAnsi="Wingdings" w:cs="YZVWOR+MyriadPro-LightCond" w:hint="default"/>
      </w:rPr>
    </w:lvl>
    <w:lvl w:ilvl="3" w:tplc="44864270">
      <w:start w:val="1"/>
      <w:numFmt w:val="bullet"/>
      <w:lvlText w:val=""/>
      <w:lvlJc w:val="left"/>
      <w:pPr>
        <w:ind w:left="2880" w:hanging="360"/>
      </w:pPr>
      <w:rPr>
        <w:rFonts w:ascii="Symbol" w:hAnsi="Symbol" w:cs="YZVWOR+MyriadPro-LightCond" w:hint="default"/>
      </w:rPr>
    </w:lvl>
    <w:lvl w:ilvl="4" w:tplc="45B6DAEC">
      <w:start w:val="1"/>
      <w:numFmt w:val="bullet"/>
      <w:lvlText w:val="o"/>
      <w:lvlJc w:val="left"/>
      <w:pPr>
        <w:ind w:left="3600" w:hanging="360"/>
      </w:pPr>
      <w:rPr>
        <w:rFonts w:ascii="Courier New" w:hAnsi="Courier New" w:cs="YZVWOR+MyriadPro-LightCond" w:hint="default"/>
      </w:rPr>
    </w:lvl>
    <w:lvl w:ilvl="5" w:tplc="3FCE4DD4">
      <w:start w:val="1"/>
      <w:numFmt w:val="bullet"/>
      <w:lvlText w:val=""/>
      <w:lvlJc w:val="left"/>
      <w:pPr>
        <w:ind w:left="4320" w:hanging="360"/>
      </w:pPr>
      <w:rPr>
        <w:rFonts w:ascii="Wingdings" w:hAnsi="Wingdings" w:cs="YZVWOR+MyriadPro-LightCond" w:hint="default"/>
      </w:rPr>
    </w:lvl>
    <w:lvl w:ilvl="6" w:tplc="4600D822">
      <w:start w:val="1"/>
      <w:numFmt w:val="bullet"/>
      <w:lvlText w:val=""/>
      <w:lvlJc w:val="left"/>
      <w:pPr>
        <w:ind w:left="5040" w:hanging="360"/>
      </w:pPr>
      <w:rPr>
        <w:rFonts w:ascii="Symbol" w:hAnsi="Symbol" w:cs="YZVWOR+MyriadPro-LightCond" w:hint="default"/>
      </w:rPr>
    </w:lvl>
    <w:lvl w:ilvl="7" w:tplc="32A8A424">
      <w:start w:val="1"/>
      <w:numFmt w:val="bullet"/>
      <w:lvlText w:val="o"/>
      <w:lvlJc w:val="left"/>
      <w:pPr>
        <w:ind w:left="5760" w:hanging="360"/>
      </w:pPr>
      <w:rPr>
        <w:rFonts w:ascii="Courier New" w:hAnsi="Courier New" w:cs="YZVWOR+MyriadPro-LightCond" w:hint="default"/>
      </w:rPr>
    </w:lvl>
    <w:lvl w:ilvl="8" w:tplc="76EA6D72">
      <w:start w:val="1"/>
      <w:numFmt w:val="bullet"/>
      <w:lvlText w:val=""/>
      <w:lvlJc w:val="left"/>
      <w:pPr>
        <w:ind w:left="6480" w:hanging="360"/>
      </w:pPr>
      <w:rPr>
        <w:rFonts w:ascii="Wingdings" w:hAnsi="Wingdings" w:cs="YZVWOR+MyriadPro-LightCond" w:hint="default"/>
      </w:rPr>
    </w:lvl>
  </w:abstractNum>
  <w:abstractNum w:abstractNumId="17">
    <w:nsid w:val="1A846639"/>
    <w:multiLevelType w:val="hybridMultilevel"/>
    <w:tmpl w:val="BEB6FC1C"/>
    <w:lvl w:ilvl="0" w:tplc="FFFFFFFF">
      <w:start w:val="1"/>
      <w:numFmt w:val="bullet"/>
      <w:lvlText w:val=""/>
      <w:lvlJc w:val="left"/>
      <w:pPr>
        <w:ind w:left="360" w:hanging="360"/>
      </w:pPr>
      <w:rPr>
        <w:rFonts w:ascii="Symbol" w:hAnsi="Symbol" w:cs="YZVWOR+MyriadPro-LightCond" w:hint="default"/>
      </w:rPr>
    </w:lvl>
    <w:lvl w:ilvl="1" w:tplc="04090003">
      <w:start w:val="1"/>
      <w:numFmt w:val="bullet"/>
      <w:lvlText w:val="o"/>
      <w:lvlJc w:val="left"/>
      <w:pPr>
        <w:ind w:left="1440" w:hanging="360"/>
      </w:pPr>
      <w:rPr>
        <w:rFonts w:ascii="Courier New" w:hAnsi="Courier New" w:cs="YZVWOR+MyriadPro-LightCond" w:hint="default"/>
      </w:rPr>
    </w:lvl>
    <w:lvl w:ilvl="2" w:tplc="04090005">
      <w:start w:val="1"/>
      <w:numFmt w:val="bullet"/>
      <w:lvlText w:val=""/>
      <w:lvlJc w:val="left"/>
      <w:pPr>
        <w:ind w:left="2160" w:hanging="360"/>
      </w:pPr>
      <w:rPr>
        <w:rFonts w:ascii="Wingdings" w:hAnsi="Wingdings" w:cs="YZVWOR+MyriadPro-LightCond" w:hint="default"/>
      </w:rPr>
    </w:lvl>
    <w:lvl w:ilvl="3" w:tplc="04090001">
      <w:start w:val="1"/>
      <w:numFmt w:val="bullet"/>
      <w:lvlText w:val=""/>
      <w:lvlJc w:val="left"/>
      <w:pPr>
        <w:ind w:left="2880" w:hanging="360"/>
      </w:pPr>
      <w:rPr>
        <w:rFonts w:ascii="Symbol" w:hAnsi="Symbol" w:cs="YZVWOR+MyriadPro-LightCond" w:hint="default"/>
      </w:rPr>
    </w:lvl>
    <w:lvl w:ilvl="4" w:tplc="04090003">
      <w:start w:val="1"/>
      <w:numFmt w:val="bullet"/>
      <w:lvlText w:val="o"/>
      <w:lvlJc w:val="left"/>
      <w:pPr>
        <w:ind w:left="3600" w:hanging="360"/>
      </w:pPr>
      <w:rPr>
        <w:rFonts w:ascii="Courier New" w:hAnsi="Courier New" w:cs="YZVWOR+MyriadPro-LightCond" w:hint="default"/>
      </w:rPr>
    </w:lvl>
    <w:lvl w:ilvl="5" w:tplc="04090005">
      <w:start w:val="1"/>
      <w:numFmt w:val="bullet"/>
      <w:lvlText w:val=""/>
      <w:lvlJc w:val="left"/>
      <w:pPr>
        <w:ind w:left="4320" w:hanging="360"/>
      </w:pPr>
      <w:rPr>
        <w:rFonts w:ascii="Wingdings" w:hAnsi="Wingdings" w:cs="YZVWOR+MyriadPro-LightCond" w:hint="default"/>
      </w:rPr>
    </w:lvl>
    <w:lvl w:ilvl="6" w:tplc="04090001">
      <w:start w:val="1"/>
      <w:numFmt w:val="bullet"/>
      <w:lvlText w:val=""/>
      <w:lvlJc w:val="left"/>
      <w:pPr>
        <w:ind w:left="5040" w:hanging="360"/>
      </w:pPr>
      <w:rPr>
        <w:rFonts w:ascii="Symbol" w:hAnsi="Symbol" w:cs="YZVWOR+MyriadPro-LightCond" w:hint="default"/>
      </w:rPr>
    </w:lvl>
    <w:lvl w:ilvl="7" w:tplc="04090003">
      <w:start w:val="1"/>
      <w:numFmt w:val="bullet"/>
      <w:lvlText w:val="o"/>
      <w:lvlJc w:val="left"/>
      <w:pPr>
        <w:ind w:left="5760" w:hanging="360"/>
      </w:pPr>
      <w:rPr>
        <w:rFonts w:ascii="Courier New" w:hAnsi="Courier New" w:cs="YZVWOR+MyriadPro-LightCond" w:hint="default"/>
      </w:rPr>
    </w:lvl>
    <w:lvl w:ilvl="8" w:tplc="04090005">
      <w:start w:val="1"/>
      <w:numFmt w:val="bullet"/>
      <w:lvlText w:val=""/>
      <w:lvlJc w:val="left"/>
      <w:pPr>
        <w:ind w:left="6480" w:hanging="360"/>
      </w:pPr>
      <w:rPr>
        <w:rFonts w:ascii="Wingdings" w:hAnsi="Wingdings" w:cs="YZVWOR+MyriadPro-LightCond" w:hint="default"/>
      </w:rPr>
    </w:lvl>
  </w:abstractNum>
  <w:abstractNum w:abstractNumId="18">
    <w:nsid w:val="1C0A5F72"/>
    <w:multiLevelType w:val="hybridMultilevel"/>
    <w:tmpl w:val="BB0C3F0A"/>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9">
    <w:nsid w:val="1DA44114"/>
    <w:multiLevelType w:val="hybridMultilevel"/>
    <w:tmpl w:val="C5E0D2A6"/>
    <w:lvl w:ilvl="0" w:tplc="FFFFFFF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YZVWOR+MyriadPro-LightCond" w:hint="default"/>
      </w:rPr>
    </w:lvl>
    <w:lvl w:ilvl="2" w:tplc="04090005">
      <w:start w:val="1"/>
      <w:numFmt w:val="bullet"/>
      <w:lvlText w:val=""/>
      <w:lvlJc w:val="left"/>
      <w:pPr>
        <w:ind w:left="1800" w:hanging="360"/>
      </w:pPr>
      <w:rPr>
        <w:rFonts w:ascii="Wingdings" w:hAnsi="Wingdings" w:cs="YZVWOR+MyriadPro-LightCond" w:hint="default"/>
      </w:rPr>
    </w:lvl>
    <w:lvl w:ilvl="3" w:tplc="04090001">
      <w:start w:val="1"/>
      <w:numFmt w:val="bullet"/>
      <w:lvlText w:val=""/>
      <w:lvlJc w:val="left"/>
      <w:pPr>
        <w:ind w:left="2520" w:hanging="360"/>
      </w:pPr>
      <w:rPr>
        <w:rFonts w:ascii="Symbol" w:hAnsi="Symbol" w:cs="YZVWOR+MyriadPro-LightCond" w:hint="default"/>
      </w:rPr>
    </w:lvl>
    <w:lvl w:ilvl="4" w:tplc="04090003">
      <w:start w:val="1"/>
      <w:numFmt w:val="bullet"/>
      <w:lvlText w:val="o"/>
      <w:lvlJc w:val="left"/>
      <w:pPr>
        <w:ind w:left="3240" w:hanging="360"/>
      </w:pPr>
      <w:rPr>
        <w:rFonts w:ascii="Courier New" w:hAnsi="Courier New" w:cs="YZVWOR+MyriadPro-LightCond" w:hint="default"/>
      </w:rPr>
    </w:lvl>
    <w:lvl w:ilvl="5" w:tplc="04090005">
      <w:start w:val="1"/>
      <w:numFmt w:val="bullet"/>
      <w:lvlText w:val=""/>
      <w:lvlJc w:val="left"/>
      <w:pPr>
        <w:ind w:left="3960" w:hanging="360"/>
      </w:pPr>
      <w:rPr>
        <w:rFonts w:ascii="Wingdings" w:hAnsi="Wingdings" w:cs="YZVWOR+MyriadPro-LightCond" w:hint="default"/>
      </w:rPr>
    </w:lvl>
    <w:lvl w:ilvl="6" w:tplc="04090001">
      <w:start w:val="1"/>
      <w:numFmt w:val="bullet"/>
      <w:lvlText w:val=""/>
      <w:lvlJc w:val="left"/>
      <w:pPr>
        <w:ind w:left="4680" w:hanging="360"/>
      </w:pPr>
      <w:rPr>
        <w:rFonts w:ascii="Symbol" w:hAnsi="Symbol" w:cs="YZVWOR+MyriadPro-LightCond" w:hint="default"/>
      </w:rPr>
    </w:lvl>
    <w:lvl w:ilvl="7" w:tplc="04090003">
      <w:start w:val="1"/>
      <w:numFmt w:val="bullet"/>
      <w:lvlText w:val="o"/>
      <w:lvlJc w:val="left"/>
      <w:pPr>
        <w:ind w:left="5400" w:hanging="360"/>
      </w:pPr>
      <w:rPr>
        <w:rFonts w:ascii="Courier New" w:hAnsi="Courier New" w:cs="YZVWOR+MyriadPro-LightCond" w:hint="default"/>
      </w:rPr>
    </w:lvl>
    <w:lvl w:ilvl="8" w:tplc="04090005">
      <w:start w:val="1"/>
      <w:numFmt w:val="bullet"/>
      <w:lvlText w:val=""/>
      <w:lvlJc w:val="left"/>
      <w:pPr>
        <w:ind w:left="6120" w:hanging="360"/>
      </w:pPr>
      <w:rPr>
        <w:rFonts w:ascii="Wingdings" w:hAnsi="Wingdings" w:cs="YZVWOR+MyriadPro-LightCond" w:hint="default"/>
      </w:rPr>
    </w:lvl>
  </w:abstractNum>
  <w:abstractNum w:abstractNumId="20">
    <w:nsid w:val="23856754"/>
    <w:multiLevelType w:val="multilevel"/>
    <w:tmpl w:val="65BC32D0"/>
    <w:styleLink w:val="3"/>
    <w:lvl w:ilvl="0">
      <w:start w:val="1"/>
      <w:numFmt w:val="decimal"/>
      <w:lvlText w:val="%1."/>
      <w:lvlJc w:val="left"/>
      <w:pPr>
        <w:ind w:left="450" w:hanging="450"/>
      </w:pPr>
      <w:rPr>
        <w:rFonts w:hint="default"/>
        <w:sz w:val="18"/>
        <w:szCs w:val="18"/>
      </w:rPr>
    </w:lvl>
    <w:lvl w:ilvl="1">
      <w:start w:val="1"/>
      <w:numFmt w:val="decimal"/>
      <w:lvlText w:val="%1.%2."/>
      <w:lvlJc w:val="left"/>
      <w:pPr>
        <w:ind w:left="450" w:hanging="450"/>
      </w:pPr>
      <w:rPr>
        <w:rFonts w:hint="default"/>
        <w:sz w:val="18"/>
        <w:szCs w:val="18"/>
      </w:rPr>
    </w:lvl>
    <w:lvl w:ilvl="2">
      <w:start w:val="1"/>
      <w:numFmt w:val="decimal"/>
      <w:lvlText w:val="%1.%2.%3."/>
      <w:lvlJc w:val="left"/>
      <w:pPr>
        <w:ind w:left="720" w:hanging="720"/>
      </w:pPr>
      <w:rPr>
        <w:rFonts w:hint="default"/>
        <w:sz w:val="18"/>
        <w:szCs w:val="18"/>
      </w:rPr>
    </w:lvl>
    <w:lvl w:ilvl="3">
      <w:start w:val="1"/>
      <w:numFmt w:val="decimal"/>
      <w:lvlText w:val="%1.%2.%3.%4."/>
      <w:lvlJc w:val="left"/>
      <w:pPr>
        <w:ind w:left="720" w:hanging="720"/>
      </w:pPr>
      <w:rPr>
        <w:rFonts w:hint="default"/>
        <w:sz w:val="18"/>
        <w:szCs w:val="18"/>
      </w:rPr>
    </w:lvl>
    <w:lvl w:ilvl="4">
      <w:start w:val="1"/>
      <w:numFmt w:val="decimal"/>
      <w:lvlText w:val="%1.%2.%3.%4.%5."/>
      <w:lvlJc w:val="left"/>
      <w:pPr>
        <w:ind w:left="1080" w:hanging="1080"/>
      </w:pPr>
      <w:rPr>
        <w:rFonts w:hint="default"/>
        <w:sz w:val="18"/>
        <w:szCs w:val="18"/>
      </w:rPr>
    </w:lvl>
    <w:lvl w:ilvl="5">
      <w:start w:val="1"/>
      <w:numFmt w:val="decimal"/>
      <w:lvlText w:val="%1.%2.%3.%4.%5.%6."/>
      <w:lvlJc w:val="left"/>
      <w:pPr>
        <w:ind w:left="1080" w:hanging="1080"/>
      </w:pPr>
      <w:rPr>
        <w:rFonts w:hint="default"/>
        <w:sz w:val="18"/>
        <w:szCs w:val="18"/>
      </w:rPr>
    </w:lvl>
    <w:lvl w:ilvl="6">
      <w:start w:val="1"/>
      <w:numFmt w:val="decimal"/>
      <w:lvlText w:val="%1.%2.%3.%4.%5.%6.%7."/>
      <w:lvlJc w:val="left"/>
      <w:pPr>
        <w:ind w:left="1080" w:hanging="1080"/>
      </w:pPr>
      <w:rPr>
        <w:rFonts w:hint="default"/>
        <w:sz w:val="18"/>
        <w:szCs w:val="18"/>
      </w:rPr>
    </w:lvl>
    <w:lvl w:ilvl="7">
      <w:start w:val="1"/>
      <w:numFmt w:val="decimal"/>
      <w:lvlText w:val="%1.%2.%3.%4.%5.%6.%7.%8."/>
      <w:lvlJc w:val="left"/>
      <w:pPr>
        <w:ind w:left="1440" w:hanging="1440"/>
      </w:pPr>
      <w:rPr>
        <w:rFonts w:hint="default"/>
        <w:sz w:val="18"/>
        <w:szCs w:val="18"/>
      </w:rPr>
    </w:lvl>
    <w:lvl w:ilvl="8">
      <w:start w:val="1"/>
      <w:numFmt w:val="decimal"/>
      <w:lvlText w:val="%1.%2.%3.%4.%5.%6.%7.%8.%9."/>
      <w:lvlJc w:val="left"/>
      <w:pPr>
        <w:ind w:left="1440" w:hanging="1440"/>
      </w:pPr>
      <w:rPr>
        <w:rFonts w:hint="default"/>
        <w:sz w:val="18"/>
        <w:szCs w:val="18"/>
      </w:rPr>
    </w:lvl>
  </w:abstractNum>
  <w:abstractNum w:abstractNumId="21">
    <w:nsid w:val="24F919B4"/>
    <w:multiLevelType w:val="hybridMultilevel"/>
    <w:tmpl w:val="F5D46B5C"/>
    <w:lvl w:ilvl="0" w:tplc="4BD6BC68">
      <w:start w:val="1"/>
      <w:numFmt w:val="decimal"/>
      <w:pStyle w:val="Question3"/>
      <w:lvlText w:val="C%1."/>
      <w:lvlJc w:val="left"/>
      <w:pPr>
        <w:tabs>
          <w:tab w:val="num" w:pos="360"/>
        </w:tabs>
        <w:ind w:left="360" w:hanging="360"/>
      </w:pPr>
      <w:rPr>
        <w:rFonts w:hint="default"/>
        <w:b/>
        <w:bCs/>
      </w:rPr>
    </w:lvl>
    <w:lvl w:ilvl="1" w:tplc="95C2DB4A">
      <w:start w:val="1"/>
      <w:numFmt w:val="lowerLetter"/>
      <w:lvlText w:val="%2."/>
      <w:lvlJc w:val="left"/>
      <w:pPr>
        <w:tabs>
          <w:tab w:val="num" w:pos="1440"/>
        </w:tabs>
        <w:ind w:left="1440" w:hanging="360"/>
      </w:pPr>
    </w:lvl>
    <w:lvl w:ilvl="2" w:tplc="2DF0C24E">
      <w:start w:val="1"/>
      <w:numFmt w:val="lowerRoman"/>
      <w:lvlText w:val="%3."/>
      <w:lvlJc w:val="right"/>
      <w:pPr>
        <w:tabs>
          <w:tab w:val="num" w:pos="2160"/>
        </w:tabs>
        <w:ind w:left="2160" w:hanging="180"/>
      </w:pPr>
    </w:lvl>
    <w:lvl w:ilvl="3" w:tplc="D90AEEC0">
      <w:start w:val="1"/>
      <w:numFmt w:val="decimal"/>
      <w:lvlText w:val="%4."/>
      <w:lvlJc w:val="left"/>
      <w:pPr>
        <w:tabs>
          <w:tab w:val="num" w:pos="2880"/>
        </w:tabs>
        <w:ind w:left="2880" w:hanging="360"/>
      </w:pPr>
    </w:lvl>
    <w:lvl w:ilvl="4" w:tplc="D570CD8C">
      <w:start w:val="1"/>
      <w:numFmt w:val="lowerLetter"/>
      <w:lvlText w:val="%5."/>
      <w:lvlJc w:val="left"/>
      <w:pPr>
        <w:tabs>
          <w:tab w:val="num" w:pos="3600"/>
        </w:tabs>
        <w:ind w:left="3600" w:hanging="360"/>
      </w:pPr>
    </w:lvl>
    <w:lvl w:ilvl="5" w:tplc="2724EF7E">
      <w:start w:val="1"/>
      <w:numFmt w:val="lowerRoman"/>
      <w:lvlText w:val="%6."/>
      <w:lvlJc w:val="right"/>
      <w:pPr>
        <w:tabs>
          <w:tab w:val="num" w:pos="4320"/>
        </w:tabs>
        <w:ind w:left="4320" w:hanging="180"/>
      </w:pPr>
    </w:lvl>
    <w:lvl w:ilvl="6" w:tplc="7F5A3296">
      <w:start w:val="1"/>
      <w:numFmt w:val="decimal"/>
      <w:lvlText w:val="%7."/>
      <w:lvlJc w:val="left"/>
      <w:pPr>
        <w:tabs>
          <w:tab w:val="num" w:pos="5040"/>
        </w:tabs>
        <w:ind w:left="5040" w:hanging="360"/>
      </w:pPr>
    </w:lvl>
    <w:lvl w:ilvl="7" w:tplc="0966E3E0">
      <w:start w:val="1"/>
      <w:numFmt w:val="lowerLetter"/>
      <w:lvlText w:val="%8."/>
      <w:lvlJc w:val="left"/>
      <w:pPr>
        <w:tabs>
          <w:tab w:val="num" w:pos="5760"/>
        </w:tabs>
        <w:ind w:left="5760" w:hanging="360"/>
      </w:pPr>
    </w:lvl>
    <w:lvl w:ilvl="8" w:tplc="B82AD2E6">
      <w:start w:val="1"/>
      <w:numFmt w:val="lowerRoman"/>
      <w:lvlText w:val="%9."/>
      <w:lvlJc w:val="right"/>
      <w:pPr>
        <w:tabs>
          <w:tab w:val="num" w:pos="6480"/>
        </w:tabs>
        <w:ind w:left="6480" w:hanging="180"/>
      </w:pPr>
    </w:lvl>
  </w:abstractNum>
  <w:abstractNum w:abstractNumId="22">
    <w:nsid w:val="25E9217D"/>
    <w:multiLevelType w:val="hybridMultilevel"/>
    <w:tmpl w:val="06A2CD6C"/>
    <w:lvl w:ilvl="0" w:tplc="F47CD64C">
      <w:start w:val="1"/>
      <w:numFmt w:val="bullet"/>
      <w:pStyle w:val="Bullet-"/>
      <w:lvlText w:val="–"/>
      <w:lvlJc w:val="left"/>
      <w:pPr>
        <w:tabs>
          <w:tab w:val="num" w:pos="1440"/>
        </w:tabs>
        <w:ind w:left="1440" w:hanging="360"/>
      </w:pPr>
      <w:rPr>
        <w:rFonts w:ascii="Times New Roman" w:hint="default"/>
      </w:rPr>
    </w:lvl>
    <w:lvl w:ilvl="1" w:tplc="C8C23D98">
      <w:start w:val="1"/>
      <w:numFmt w:val="bullet"/>
      <w:pStyle w:val="Bullet"/>
      <w:lvlText w:val="+"/>
      <w:lvlJc w:val="left"/>
      <w:pPr>
        <w:tabs>
          <w:tab w:val="num" w:pos="1440"/>
        </w:tabs>
        <w:ind w:left="1440" w:hanging="360"/>
      </w:pPr>
      <w:rPr>
        <w:rFonts w:hAnsi="Courier New" w:hint="default"/>
      </w:rPr>
    </w:lvl>
    <w:lvl w:ilvl="2" w:tplc="4B0468BC">
      <w:start w:val="1"/>
      <w:numFmt w:val="bullet"/>
      <w:lvlText w:val=""/>
      <w:lvlJc w:val="left"/>
      <w:pPr>
        <w:tabs>
          <w:tab w:val="num" w:pos="2160"/>
        </w:tabs>
        <w:ind w:left="2160" w:hanging="360"/>
      </w:pPr>
      <w:rPr>
        <w:rFonts w:ascii="Wingdings" w:hAnsi="Wingdings" w:cs="YZVWOR+MyriadPro-LightCond" w:hint="default"/>
      </w:rPr>
    </w:lvl>
    <w:lvl w:ilvl="3" w:tplc="4DA05B96">
      <w:start w:val="1"/>
      <w:numFmt w:val="bullet"/>
      <w:lvlText w:val=""/>
      <w:lvlJc w:val="left"/>
      <w:pPr>
        <w:tabs>
          <w:tab w:val="num" w:pos="2880"/>
        </w:tabs>
        <w:ind w:left="2880" w:hanging="360"/>
      </w:pPr>
      <w:rPr>
        <w:rFonts w:ascii="Symbol" w:hAnsi="Symbol" w:cs="YZVWOR+MyriadPro-LightCond" w:hint="default"/>
      </w:rPr>
    </w:lvl>
    <w:lvl w:ilvl="4" w:tplc="ED0214AE">
      <w:start w:val="1"/>
      <w:numFmt w:val="bullet"/>
      <w:lvlText w:val="o"/>
      <w:lvlJc w:val="left"/>
      <w:pPr>
        <w:tabs>
          <w:tab w:val="num" w:pos="3600"/>
        </w:tabs>
        <w:ind w:left="3600" w:hanging="360"/>
      </w:pPr>
      <w:rPr>
        <w:rFonts w:ascii="Courier New" w:hAnsi="Courier New" w:cs="YZVWOR+MyriadPro-LightCond" w:hint="default"/>
      </w:rPr>
    </w:lvl>
    <w:lvl w:ilvl="5" w:tplc="DE8099B0">
      <w:start w:val="1"/>
      <w:numFmt w:val="bullet"/>
      <w:lvlText w:val=""/>
      <w:lvlJc w:val="left"/>
      <w:pPr>
        <w:tabs>
          <w:tab w:val="num" w:pos="4320"/>
        </w:tabs>
        <w:ind w:left="4320" w:hanging="360"/>
      </w:pPr>
      <w:rPr>
        <w:rFonts w:ascii="Wingdings" w:hAnsi="Wingdings" w:cs="YZVWOR+MyriadPro-LightCond" w:hint="default"/>
      </w:rPr>
    </w:lvl>
    <w:lvl w:ilvl="6" w:tplc="6C4C2F2C">
      <w:start w:val="1"/>
      <w:numFmt w:val="bullet"/>
      <w:lvlText w:val=""/>
      <w:lvlJc w:val="left"/>
      <w:pPr>
        <w:tabs>
          <w:tab w:val="num" w:pos="5040"/>
        </w:tabs>
        <w:ind w:left="5040" w:hanging="360"/>
      </w:pPr>
      <w:rPr>
        <w:rFonts w:ascii="Symbol" w:hAnsi="Symbol" w:cs="YZVWOR+MyriadPro-LightCond" w:hint="default"/>
      </w:rPr>
    </w:lvl>
    <w:lvl w:ilvl="7" w:tplc="232CC880">
      <w:start w:val="1"/>
      <w:numFmt w:val="bullet"/>
      <w:lvlText w:val="o"/>
      <w:lvlJc w:val="left"/>
      <w:pPr>
        <w:tabs>
          <w:tab w:val="num" w:pos="5760"/>
        </w:tabs>
        <w:ind w:left="5760" w:hanging="360"/>
      </w:pPr>
      <w:rPr>
        <w:rFonts w:ascii="Courier New" w:hAnsi="Courier New" w:cs="YZVWOR+MyriadPro-LightCond" w:hint="default"/>
      </w:rPr>
    </w:lvl>
    <w:lvl w:ilvl="8" w:tplc="64F8F830">
      <w:start w:val="1"/>
      <w:numFmt w:val="bullet"/>
      <w:lvlText w:val=""/>
      <w:lvlJc w:val="left"/>
      <w:pPr>
        <w:tabs>
          <w:tab w:val="num" w:pos="6480"/>
        </w:tabs>
        <w:ind w:left="6480" w:hanging="360"/>
      </w:pPr>
      <w:rPr>
        <w:rFonts w:ascii="Wingdings" w:hAnsi="Wingdings" w:cs="YZVWOR+MyriadPro-LightCond" w:hint="default"/>
      </w:rPr>
    </w:lvl>
  </w:abstractNum>
  <w:abstractNum w:abstractNumId="23">
    <w:nsid w:val="27B34143"/>
    <w:multiLevelType w:val="hybridMultilevel"/>
    <w:tmpl w:val="B05664F4"/>
    <w:lvl w:ilvl="0" w:tplc="DDE887C4">
      <w:start w:val="1"/>
      <w:numFmt w:val="bullet"/>
      <w:lvlText w:val=""/>
      <w:lvlJc w:val="left"/>
      <w:pPr>
        <w:ind w:left="360" w:hanging="360"/>
      </w:pPr>
      <w:rPr>
        <w:rFonts w:ascii="Symbol" w:hAnsi="Symbol" w:cs="YZVWOR+MyriadPro-LightCond" w:hint="default"/>
      </w:rPr>
    </w:lvl>
    <w:lvl w:ilvl="1" w:tplc="04190019">
      <w:start w:val="1"/>
      <w:numFmt w:val="bullet"/>
      <w:lvlText w:val="o"/>
      <w:lvlJc w:val="left"/>
      <w:pPr>
        <w:ind w:left="1080" w:hanging="360"/>
      </w:pPr>
      <w:rPr>
        <w:rFonts w:ascii="Courier New" w:hAnsi="Courier New" w:cs="YZVWOR+MyriadPro-LightCond" w:hint="default"/>
      </w:rPr>
    </w:lvl>
    <w:lvl w:ilvl="2" w:tplc="0419001B">
      <w:start w:val="1"/>
      <w:numFmt w:val="bullet"/>
      <w:lvlText w:val=""/>
      <w:lvlJc w:val="left"/>
      <w:pPr>
        <w:ind w:left="1800" w:hanging="360"/>
      </w:pPr>
      <w:rPr>
        <w:rFonts w:ascii="Wingdings" w:hAnsi="Wingdings" w:cs="YZVWOR+MyriadPro-LightCond" w:hint="default"/>
      </w:rPr>
    </w:lvl>
    <w:lvl w:ilvl="3" w:tplc="0419000F">
      <w:start w:val="1"/>
      <w:numFmt w:val="bullet"/>
      <w:lvlText w:val=""/>
      <w:lvlJc w:val="left"/>
      <w:pPr>
        <w:ind w:left="2520" w:hanging="360"/>
      </w:pPr>
      <w:rPr>
        <w:rFonts w:ascii="Symbol" w:hAnsi="Symbol" w:cs="YZVWOR+MyriadPro-LightCond" w:hint="default"/>
      </w:rPr>
    </w:lvl>
    <w:lvl w:ilvl="4" w:tplc="04190019">
      <w:start w:val="1"/>
      <w:numFmt w:val="bullet"/>
      <w:lvlText w:val="o"/>
      <w:lvlJc w:val="left"/>
      <w:pPr>
        <w:ind w:left="3240" w:hanging="360"/>
      </w:pPr>
      <w:rPr>
        <w:rFonts w:ascii="Courier New" w:hAnsi="Courier New" w:cs="YZVWOR+MyriadPro-LightCond" w:hint="default"/>
      </w:rPr>
    </w:lvl>
    <w:lvl w:ilvl="5" w:tplc="0419001B">
      <w:start w:val="1"/>
      <w:numFmt w:val="bullet"/>
      <w:lvlText w:val=""/>
      <w:lvlJc w:val="left"/>
      <w:pPr>
        <w:ind w:left="3960" w:hanging="360"/>
      </w:pPr>
      <w:rPr>
        <w:rFonts w:ascii="Wingdings" w:hAnsi="Wingdings" w:cs="YZVWOR+MyriadPro-LightCond" w:hint="default"/>
      </w:rPr>
    </w:lvl>
    <w:lvl w:ilvl="6" w:tplc="0419000F">
      <w:start w:val="1"/>
      <w:numFmt w:val="bullet"/>
      <w:lvlText w:val=""/>
      <w:lvlJc w:val="left"/>
      <w:pPr>
        <w:ind w:left="4680" w:hanging="360"/>
      </w:pPr>
      <w:rPr>
        <w:rFonts w:ascii="Symbol" w:hAnsi="Symbol" w:cs="YZVWOR+MyriadPro-LightCond" w:hint="default"/>
      </w:rPr>
    </w:lvl>
    <w:lvl w:ilvl="7" w:tplc="04190019">
      <w:start w:val="1"/>
      <w:numFmt w:val="bullet"/>
      <w:lvlText w:val="o"/>
      <w:lvlJc w:val="left"/>
      <w:pPr>
        <w:ind w:left="5400" w:hanging="360"/>
      </w:pPr>
      <w:rPr>
        <w:rFonts w:ascii="Courier New" w:hAnsi="Courier New" w:cs="YZVWOR+MyriadPro-LightCond" w:hint="default"/>
      </w:rPr>
    </w:lvl>
    <w:lvl w:ilvl="8" w:tplc="0419001B">
      <w:start w:val="1"/>
      <w:numFmt w:val="bullet"/>
      <w:lvlText w:val=""/>
      <w:lvlJc w:val="left"/>
      <w:pPr>
        <w:ind w:left="6120" w:hanging="360"/>
      </w:pPr>
      <w:rPr>
        <w:rFonts w:ascii="Wingdings" w:hAnsi="Wingdings" w:cs="YZVWOR+MyriadPro-LightCond" w:hint="default"/>
      </w:rPr>
    </w:lvl>
  </w:abstractNum>
  <w:abstractNum w:abstractNumId="24">
    <w:nsid w:val="286B4EA8"/>
    <w:multiLevelType w:val="multilevel"/>
    <w:tmpl w:val="65BC32D0"/>
    <w:styleLink w:val="1"/>
    <w:lvl w:ilvl="0">
      <w:start w:val="2"/>
      <w:numFmt w:val="decimal"/>
      <w:lvlText w:val="%1."/>
      <w:lvlJc w:val="left"/>
      <w:pPr>
        <w:ind w:left="450" w:hanging="450"/>
      </w:pPr>
      <w:rPr>
        <w:rFonts w:hint="default"/>
        <w:sz w:val="18"/>
        <w:szCs w:val="18"/>
      </w:rPr>
    </w:lvl>
    <w:lvl w:ilvl="1">
      <w:start w:val="1"/>
      <w:numFmt w:val="decimal"/>
      <w:lvlText w:val="%1.%2."/>
      <w:lvlJc w:val="left"/>
      <w:pPr>
        <w:ind w:left="450" w:hanging="450"/>
      </w:pPr>
      <w:rPr>
        <w:rFonts w:hint="default"/>
        <w:sz w:val="18"/>
        <w:szCs w:val="18"/>
      </w:rPr>
    </w:lvl>
    <w:lvl w:ilvl="2">
      <w:start w:val="1"/>
      <w:numFmt w:val="decimal"/>
      <w:lvlText w:val="%1.%2.%3."/>
      <w:lvlJc w:val="left"/>
      <w:pPr>
        <w:ind w:left="720" w:hanging="720"/>
      </w:pPr>
      <w:rPr>
        <w:rFonts w:hint="default"/>
        <w:sz w:val="18"/>
        <w:szCs w:val="18"/>
      </w:rPr>
    </w:lvl>
    <w:lvl w:ilvl="3">
      <w:start w:val="1"/>
      <w:numFmt w:val="decimal"/>
      <w:lvlText w:val="%1.%2.%3.%4."/>
      <w:lvlJc w:val="left"/>
      <w:pPr>
        <w:ind w:left="720" w:hanging="720"/>
      </w:pPr>
      <w:rPr>
        <w:rFonts w:hint="default"/>
        <w:sz w:val="18"/>
        <w:szCs w:val="18"/>
      </w:rPr>
    </w:lvl>
    <w:lvl w:ilvl="4">
      <w:start w:val="1"/>
      <w:numFmt w:val="decimal"/>
      <w:lvlText w:val="%1.%2.%3.%4.%5."/>
      <w:lvlJc w:val="left"/>
      <w:pPr>
        <w:ind w:left="1080" w:hanging="1080"/>
      </w:pPr>
      <w:rPr>
        <w:rFonts w:hint="default"/>
        <w:sz w:val="18"/>
        <w:szCs w:val="18"/>
      </w:rPr>
    </w:lvl>
    <w:lvl w:ilvl="5">
      <w:start w:val="1"/>
      <w:numFmt w:val="decimal"/>
      <w:lvlText w:val="%1.%2.%3.%4.%5.%6."/>
      <w:lvlJc w:val="left"/>
      <w:pPr>
        <w:ind w:left="1080" w:hanging="1080"/>
      </w:pPr>
      <w:rPr>
        <w:rFonts w:hint="default"/>
        <w:sz w:val="18"/>
        <w:szCs w:val="18"/>
      </w:rPr>
    </w:lvl>
    <w:lvl w:ilvl="6">
      <w:start w:val="1"/>
      <w:numFmt w:val="decimal"/>
      <w:lvlText w:val="%1.%2.%3.%4.%5.%6.%7."/>
      <w:lvlJc w:val="left"/>
      <w:pPr>
        <w:ind w:left="1080" w:hanging="1080"/>
      </w:pPr>
      <w:rPr>
        <w:rFonts w:hint="default"/>
        <w:sz w:val="18"/>
        <w:szCs w:val="18"/>
      </w:rPr>
    </w:lvl>
    <w:lvl w:ilvl="7">
      <w:start w:val="1"/>
      <w:numFmt w:val="decimal"/>
      <w:lvlText w:val="%1.%2.%3.%4.%5.%6.%7.%8."/>
      <w:lvlJc w:val="left"/>
      <w:pPr>
        <w:ind w:left="1440" w:hanging="1440"/>
      </w:pPr>
      <w:rPr>
        <w:rFonts w:hint="default"/>
        <w:sz w:val="18"/>
        <w:szCs w:val="18"/>
      </w:rPr>
    </w:lvl>
    <w:lvl w:ilvl="8">
      <w:start w:val="1"/>
      <w:numFmt w:val="decimal"/>
      <w:lvlText w:val="%1.%2.%3.%4.%5.%6.%7.%8.%9."/>
      <w:lvlJc w:val="left"/>
      <w:pPr>
        <w:ind w:left="1440" w:hanging="1440"/>
      </w:pPr>
      <w:rPr>
        <w:rFonts w:hint="default"/>
        <w:sz w:val="18"/>
        <w:szCs w:val="18"/>
      </w:rPr>
    </w:lvl>
  </w:abstractNum>
  <w:abstractNum w:abstractNumId="25">
    <w:nsid w:val="294441C9"/>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3BC6094"/>
    <w:multiLevelType w:val="hybridMultilevel"/>
    <w:tmpl w:val="BBC6314E"/>
    <w:lvl w:ilvl="0" w:tplc="04090001">
      <w:start w:val="1"/>
      <w:numFmt w:val="bullet"/>
      <w:lvlText w:val=""/>
      <w:lvlJc w:val="left"/>
      <w:pPr>
        <w:ind w:left="360" w:hanging="360"/>
      </w:pPr>
      <w:rPr>
        <w:rFonts w:ascii="Symbol" w:hAnsi="Symbol" w:cs="YZVWOR+MyriadPro-LightCond" w:hint="default"/>
      </w:rPr>
    </w:lvl>
    <w:lvl w:ilvl="1" w:tplc="04090003">
      <w:start w:val="1"/>
      <w:numFmt w:val="bullet"/>
      <w:lvlText w:val="o"/>
      <w:lvlJc w:val="left"/>
      <w:pPr>
        <w:ind w:left="1080" w:hanging="360"/>
      </w:pPr>
      <w:rPr>
        <w:rFonts w:ascii="Courier New" w:hAnsi="Courier New" w:cs="YZVWOR+MyriadPro-LightCond" w:hint="default"/>
      </w:rPr>
    </w:lvl>
    <w:lvl w:ilvl="2" w:tplc="04090005">
      <w:start w:val="1"/>
      <w:numFmt w:val="bullet"/>
      <w:lvlText w:val=""/>
      <w:lvlJc w:val="left"/>
      <w:pPr>
        <w:ind w:left="1800" w:hanging="360"/>
      </w:pPr>
      <w:rPr>
        <w:rFonts w:ascii="Wingdings" w:hAnsi="Wingdings" w:cs="YZVWOR+MyriadPro-LightCond" w:hint="default"/>
      </w:rPr>
    </w:lvl>
    <w:lvl w:ilvl="3" w:tplc="04090001">
      <w:start w:val="1"/>
      <w:numFmt w:val="bullet"/>
      <w:lvlText w:val=""/>
      <w:lvlJc w:val="left"/>
      <w:pPr>
        <w:ind w:left="2520" w:hanging="360"/>
      </w:pPr>
      <w:rPr>
        <w:rFonts w:ascii="Symbol" w:hAnsi="Symbol" w:cs="YZVWOR+MyriadPro-LightCond" w:hint="default"/>
      </w:rPr>
    </w:lvl>
    <w:lvl w:ilvl="4" w:tplc="04090003">
      <w:start w:val="1"/>
      <w:numFmt w:val="bullet"/>
      <w:lvlText w:val="o"/>
      <w:lvlJc w:val="left"/>
      <w:pPr>
        <w:ind w:left="3240" w:hanging="360"/>
      </w:pPr>
      <w:rPr>
        <w:rFonts w:ascii="Courier New" w:hAnsi="Courier New" w:cs="YZVWOR+MyriadPro-LightCond" w:hint="default"/>
      </w:rPr>
    </w:lvl>
    <w:lvl w:ilvl="5" w:tplc="04090005">
      <w:start w:val="1"/>
      <w:numFmt w:val="bullet"/>
      <w:lvlText w:val=""/>
      <w:lvlJc w:val="left"/>
      <w:pPr>
        <w:ind w:left="3960" w:hanging="360"/>
      </w:pPr>
      <w:rPr>
        <w:rFonts w:ascii="Wingdings" w:hAnsi="Wingdings" w:cs="YZVWOR+MyriadPro-LightCond" w:hint="default"/>
      </w:rPr>
    </w:lvl>
    <w:lvl w:ilvl="6" w:tplc="04090001">
      <w:start w:val="1"/>
      <w:numFmt w:val="bullet"/>
      <w:lvlText w:val=""/>
      <w:lvlJc w:val="left"/>
      <w:pPr>
        <w:ind w:left="4680" w:hanging="360"/>
      </w:pPr>
      <w:rPr>
        <w:rFonts w:ascii="Symbol" w:hAnsi="Symbol" w:cs="YZVWOR+MyriadPro-LightCond" w:hint="default"/>
      </w:rPr>
    </w:lvl>
    <w:lvl w:ilvl="7" w:tplc="04090003">
      <w:start w:val="1"/>
      <w:numFmt w:val="bullet"/>
      <w:lvlText w:val="o"/>
      <w:lvlJc w:val="left"/>
      <w:pPr>
        <w:ind w:left="5400" w:hanging="360"/>
      </w:pPr>
      <w:rPr>
        <w:rFonts w:ascii="Courier New" w:hAnsi="Courier New" w:cs="YZVWOR+MyriadPro-LightCond" w:hint="default"/>
      </w:rPr>
    </w:lvl>
    <w:lvl w:ilvl="8" w:tplc="04090005">
      <w:start w:val="1"/>
      <w:numFmt w:val="bullet"/>
      <w:lvlText w:val=""/>
      <w:lvlJc w:val="left"/>
      <w:pPr>
        <w:ind w:left="6120" w:hanging="360"/>
      </w:pPr>
      <w:rPr>
        <w:rFonts w:ascii="Wingdings" w:hAnsi="Wingdings" w:cs="YZVWOR+MyriadPro-LightCond" w:hint="default"/>
      </w:rPr>
    </w:lvl>
  </w:abstractNum>
  <w:abstractNum w:abstractNumId="27">
    <w:nsid w:val="35820C70"/>
    <w:multiLevelType w:val="hybridMultilevel"/>
    <w:tmpl w:val="CDE0AC2C"/>
    <w:lvl w:ilvl="0" w:tplc="04090001">
      <w:start w:val="1"/>
      <w:numFmt w:val="bullet"/>
      <w:lvlText w:val=""/>
      <w:lvlJc w:val="left"/>
      <w:pPr>
        <w:ind w:left="360" w:hanging="360"/>
      </w:pPr>
      <w:rPr>
        <w:rFonts w:ascii="Symbol" w:hAnsi="Symbol" w:cs="YZVWOR+MyriadPro-LightCond" w:hint="default"/>
      </w:rPr>
    </w:lvl>
    <w:lvl w:ilvl="1" w:tplc="04090003">
      <w:start w:val="1"/>
      <w:numFmt w:val="bullet"/>
      <w:lvlText w:val="o"/>
      <w:lvlJc w:val="left"/>
      <w:pPr>
        <w:ind w:left="1440" w:hanging="360"/>
      </w:pPr>
      <w:rPr>
        <w:rFonts w:ascii="Courier New" w:hAnsi="Courier New" w:cs="YZVWOR+MyriadPro-LightCond" w:hint="default"/>
      </w:rPr>
    </w:lvl>
    <w:lvl w:ilvl="2" w:tplc="04090005">
      <w:start w:val="1"/>
      <w:numFmt w:val="bullet"/>
      <w:lvlText w:val=""/>
      <w:lvlJc w:val="left"/>
      <w:pPr>
        <w:ind w:left="2160" w:hanging="360"/>
      </w:pPr>
      <w:rPr>
        <w:rFonts w:ascii="Wingdings" w:hAnsi="Wingdings" w:cs="YZVWOR+MyriadPro-LightCond" w:hint="default"/>
      </w:rPr>
    </w:lvl>
    <w:lvl w:ilvl="3" w:tplc="04090001">
      <w:start w:val="1"/>
      <w:numFmt w:val="bullet"/>
      <w:lvlText w:val=""/>
      <w:lvlJc w:val="left"/>
      <w:pPr>
        <w:ind w:left="2880" w:hanging="360"/>
      </w:pPr>
      <w:rPr>
        <w:rFonts w:ascii="Symbol" w:hAnsi="Symbol" w:cs="YZVWOR+MyriadPro-LightCond" w:hint="default"/>
      </w:rPr>
    </w:lvl>
    <w:lvl w:ilvl="4" w:tplc="04090003">
      <w:start w:val="1"/>
      <w:numFmt w:val="bullet"/>
      <w:lvlText w:val="o"/>
      <w:lvlJc w:val="left"/>
      <w:pPr>
        <w:ind w:left="3600" w:hanging="360"/>
      </w:pPr>
      <w:rPr>
        <w:rFonts w:ascii="Courier New" w:hAnsi="Courier New" w:cs="YZVWOR+MyriadPro-LightCond" w:hint="default"/>
      </w:rPr>
    </w:lvl>
    <w:lvl w:ilvl="5" w:tplc="04090005">
      <w:start w:val="1"/>
      <w:numFmt w:val="bullet"/>
      <w:lvlText w:val=""/>
      <w:lvlJc w:val="left"/>
      <w:pPr>
        <w:ind w:left="4320" w:hanging="360"/>
      </w:pPr>
      <w:rPr>
        <w:rFonts w:ascii="Wingdings" w:hAnsi="Wingdings" w:cs="YZVWOR+MyriadPro-LightCond" w:hint="default"/>
      </w:rPr>
    </w:lvl>
    <w:lvl w:ilvl="6" w:tplc="04090001">
      <w:start w:val="1"/>
      <w:numFmt w:val="bullet"/>
      <w:lvlText w:val=""/>
      <w:lvlJc w:val="left"/>
      <w:pPr>
        <w:ind w:left="5040" w:hanging="360"/>
      </w:pPr>
      <w:rPr>
        <w:rFonts w:ascii="Symbol" w:hAnsi="Symbol" w:cs="YZVWOR+MyriadPro-LightCond" w:hint="default"/>
      </w:rPr>
    </w:lvl>
    <w:lvl w:ilvl="7" w:tplc="04090003">
      <w:start w:val="1"/>
      <w:numFmt w:val="bullet"/>
      <w:lvlText w:val="o"/>
      <w:lvlJc w:val="left"/>
      <w:pPr>
        <w:ind w:left="5760" w:hanging="360"/>
      </w:pPr>
      <w:rPr>
        <w:rFonts w:ascii="Courier New" w:hAnsi="Courier New" w:cs="YZVWOR+MyriadPro-LightCond" w:hint="default"/>
      </w:rPr>
    </w:lvl>
    <w:lvl w:ilvl="8" w:tplc="04090005">
      <w:start w:val="1"/>
      <w:numFmt w:val="bullet"/>
      <w:lvlText w:val=""/>
      <w:lvlJc w:val="left"/>
      <w:pPr>
        <w:ind w:left="6480" w:hanging="360"/>
      </w:pPr>
      <w:rPr>
        <w:rFonts w:ascii="Wingdings" w:hAnsi="Wingdings" w:cs="YZVWOR+MyriadPro-LightCond" w:hint="default"/>
      </w:rPr>
    </w:lvl>
  </w:abstractNum>
  <w:abstractNum w:abstractNumId="28">
    <w:nsid w:val="375A2406"/>
    <w:multiLevelType w:val="hybridMultilevel"/>
    <w:tmpl w:val="44C244FE"/>
    <w:lvl w:ilvl="0" w:tplc="69E61292">
      <w:start w:val="1"/>
      <w:numFmt w:val="bullet"/>
      <w:lvlText w:val=""/>
      <w:lvlJc w:val="left"/>
      <w:pPr>
        <w:ind w:left="360" w:hanging="360"/>
      </w:pPr>
      <w:rPr>
        <w:rFonts w:ascii="Symbol" w:hAnsi="Symbol" w:cs="YZVWOR+MyriadPro-LightCond" w:hint="default"/>
      </w:rPr>
    </w:lvl>
    <w:lvl w:ilvl="1" w:tplc="C248E3B4">
      <w:start w:val="1"/>
      <w:numFmt w:val="bullet"/>
      <w:lvlText w:val="o"/>
      <w:lvlJc w:val="left"/>
      <w:pPr>
        <w:ind w:left="1080" w:hanging="360"/>
      </w:pPr>
      <w:rPr>
        <w:rFonts w:ascii="Courier New" w:hAnsi="Courier New" w:cs="YZVWOR+MyriadPro-LightCond" w:hint="default"/>
      </w:rPr>
    </w:lvl>
    <w:lvl w:ilvl="2" w:tplc="1ED41C58">
      <w:start w:val="1"/>
      <w:numFmt w:val="bullet"/>
      <w:lvlText w:val=""/>
      <w:lvlJc w:val="left"/>
      <w:pPr>
        <w:ind w:left="1800" w:hanging="360"/>
      </w:pPr>
      <w:rPr>
        <w:rFonts w:ascii="Wingdings" w:hAnsi="Wingdings" w:cs="YZVWOR+MyriadPro-LightCond" w:hint="default"/>
      </w:rPr>
    </w:lvl>
    <w:lvl w:ilvl="3" w:tplc="BA56065E">
      <w:start w:val="1"/>
      <w:numFmt w:val="bullet"/>
      <w:lvlText w:val=""/>
      <w:lvlJc w:val="left"/>
      <w:pPr>
        <w:ind w:left="2520" w:hanging="360"/>
      </w:pPr>
      <w:rPr>
        <w:rFonts w:ascii="Symbol" w:hAnsi="Symbol" w:cs="YZVWOR+MyriadPro-LightCond" w:hint="default"/>
      </w:rPr>
    </w:lvl>
    <w:lvl w:ilvl="4" w:tplc="ACE8BB90">
      <w:start w:val="1"/>
      <w:numFmt w:val="bullet"/>
      <w:lvlText w:val="o"/>
      <w:lvlJc w:val="left"/>
      <w:pPr>
        <w:ind w:left="3240" w:hanging="360"/>
      </w:pPr>
      <w:rPr>
        <w:rFonts w:ascii="Courier New" w:hAnsi="Courier New" w:cs="YZVWOR+MyriadPro-LightCond" w:hint="default"/>
      </w:rPr>
    </w:lvl>
    <w:lvl w:ilvl="5" w:tplc="1F4AB43A">
      <w:start w:val="1"/>
      <w:numFmt w:val="bullet"/>
      <w:lvlText w:val=""/>
      <w:lvlJc w:val="left"/>
      <w:pPr>
        <w:ind w:left="3960" w:hanging="360"/>
      </w:pPr>
      <w:rPr>
        <w:rFonts w:ascii="Wingdings" w:hAnsi="Wingdings" w:cs="YZVWOR+MyriadPro-LightCond" w:hint="default"/>
      </w:rPr>
    </w:lvl>
    <w:lvl w:ilvl="6" w:tplc="89F86CC2">
      <w:start w:val="1"/>
      <w:numFmt w:val="bullet"/>
      <w:lvlText w:val=""/>
      <w:lvlJc w:val="left"/>
      <w:pPr>
        <w:ind w:left="4680" w:hanging="360"/>
      </w:pPr>
      <w:rPr>
        <w:rFonts w:ascii="Symbol" w:hAnsi="Symbol" w:cs="YZVWOR+MyriadPro-LightCond" w:hint="default"/>
      </w:rPr>
    </w:lvl>
    <w:lvl w:ilvl="7" w:tplc="E0D4E4DA">
      <w:start w:val="1"/>
      <w:numFmt w:val="bullet"/>
      <w:lvlText w:val="o"/>
      <w:lvlJc w:val="left"/>
      <w:pPr>
        <w:ind w:left="5400" w:hanging="360"/>
      </w:pPr>
      <w:rPr>
        <w:rFonts w:ascii="Courier New" w:hAnsi="Courier New" w:cs="YZVWOR+MyriadPro-LightCond" w:hint="default"/>
      </w:rPr>
    </w:lvl>
    <w:lvl w:ilvl="8" w:tplc="256E6986">
      <w:start w:val="1"/>
      <w:numFmt w:val="bullet"/>
      <w:lvlText w:val=""/>
      <w:lvlJc w:val="left"/>
      <w:pPr>
        <w:ind w:left="6120" w:hanging="360"/>
      </w:pPr>
      <w:rPr>
        <w:rFonts w:ascii="Wingdings" w:hAnsi="Wingdings" w:cs="YZVWOR+MyriadPro-LightCond" w:hint="default"/>
      </w:rPr>
    </w:lvl>
  </w:abstractNum>
  <w:abstractNum w:abstractNumId="29">
    <w:nsid w:val="3CA379A5"/>
    <w:multiLevelType w:val="hybridMultilevel"/>
    <w:tmpl w:val="25A22A58"/>
    <w:lvl w:ilvl="0" w:tplc="FFFFFFFF">
      <w:start w:val="1"/>
      <w:numFmt w:val="bullet"/>
      <w:lvlText w:val=""/>
      <w:lvlJc w:val="left"/>
      <w:pPr>
        <w:ind w:left="360" w:hanging="360"/>
      </w:pPr>
      <w:rPr>
        <w:rFonts w:ascii="Symbol" w:hAnsi="Symbol" w:cs="YZVWOR+MyriadPro-LightCond" w:hint="default"/>
      </w:rPr>
    </w:lvl>
    <w:lvl w:ilvl="1" w:tplc="04090003">
      <w:start w:val="1"/>
      <w:numFmt w:val="bullet"/>
      <w:lvlText w:val="o"/>
      <w:lvlJc w:val="left"/>
      <w:pPr>
        <w:ind w:left="1080" w:hanging="360"/>
      </w:pPr>
      <w:rPr>
        <w:rFonts w:ascii="Courier New" w:hAnsi="Courier New" w:cs="YZVWOR+MyriadPro-LightCond" w:hint="default"/>
      </w:rPr>
    </w:lvl>
    <w:lvl w:ilvl="2" w:tplc="04090005">
      <w:start w:val="1"/>
      <w:numFmt w:val="bullet"/>
      <w:lvlText w:val=""/>
      <w:lvlJc w:val="left"/>
      <w:pPr>
        <w:ind w:left="1800" w:hanging="360"/>
      </w:pPr>
      <w:rPr>
        <w:rFonts w:ascii="Wingdings" w:hAnsi="Wingdings" w:cs="YZVWOR+MyriadPro-LightCond" w:hint="default"/>
      </w:rPr>
    </w:lvl>
    <w:lvl w:ilvl="3" w:tplc="04090001">
      <w:start w:val="1"/>
      <w:numFmt w:val="bullet"/>
      <w:lvlText w:val=""/>
      <w:lvlJc w:val="left"/>
      <w:pPr>
        <w:ind w:left="2520" w:hanging="360"/>
      </w:pPr>
      <w:rPr>
        <w:rFonts w:ascii="Symbol" w:hAnsi="Symbol" w:cs="YZVWOR+MyriadPro-LightCond" w:hint="default"/>
      </w:rPr>
    </w:lvl>
    <w:lvl w:ilvl="4" w:tplc="04090003">
      <w:start w:val="1"/>
      <w:numFmt w:val="bullet"/>
      <w:lvlText w:val="o"/>
      <w:lvlJc w:val="left"/>
      <w:pPr>
        <w:ind w:left="3240" w:hanging="360"/>
      </w:pPr>
      <w:rPr>
        <w:rFonts w:ascii="Courier New" w:hAnsi="Courier New" w:cs="YZVWOR+MyriadPro-LightCond" w:hint="default"/>
      </w:rPr>
    </w:lvl>
    <w:lvl w:ilvl="5" w:tplc="04090005">
      <w:start w:val="1"/>
      <w:numFmt w:val="bullet"/>
      <w:lvlText w:val=""/>
      <w:lvlJc w:val="left"/>
      <w:pPr>
        <w:ind w:left="3960" w:hanging="360"/>
      </w:pPr>
      <w:rPr>
        <w:rFonts w:ascii="Wingdings" w:hAnsi="Wingdings" w:cs="YZVWOR+MyriadPro-LightCond" w:hint="default"/>
      </w:rPr>
    </w:lvl>
    <w:lvl w:ilvl="6" w:tplc="04090001">
      <w:start w:val="1"/>
      <w:numFmt w:val="bullet"/>
      <w:lvlText w:val=""/>
      <w:lvlJc w:val="left"/>
      <w:pPr>
        <w:ind w:left="4680" w:hanging="360"/>
      </w:pPr>
      <w:rPr>
        <w:rFonts w:ascii="Symbol" w:hAnsi="Symbol" w:cs="YZVWOR+MyriadPro-LightCond" w:hint="default"/>
      </w:rPr>
    </w:lvl>
    <w:lvl w:ilvl="7" w:tplc="04090003">
      <w:start w:val="1"/>
      <w:numFmt w:val="bullet"/>
      <w:lvlText w:val="o"/>
      <w:lvlJc w:val="left"/>
      <w:pPr>
        <w:ind w:left="5400" w:hanging="360"/>
      </w:pPr>
      <w:rPr>
        <w:rFonts w:ascii="Courier New" w:hAnsi="Courier New" w:cs="YZVWOR+MyriadPro-LightCond" w:hint="default"/>
      </w:rPr>
    </w:lvl>
    <w:lvl w:ilvl="8" w:tplc="04090005">
      <w:start w:val="1"/>
      <w:numFmt w:val="bullet"/>
      <w:lvlText w:val=""/>
      <w:lvlJc w:val="left"/>
      <w:pPr>
        <w:ind w:left="6120" w:hanging="360"/>
      </w:pPr>
      <w:rPr>
        <w:rFonts w:ascii="Wingdings" w:hAnsi="Wingdings" w:cs="YZVWOR+MyriadPro-LightCond" w:hint="default"/>
      </w:rPr>
    </w:lvl>
  </w:abstractNum>
  <w:abstractNum w:abstractNumId="30">
    <w:nsid w:val="3D871B5D"/>
    <w:multiLevelType w:val="hybridMultilevel"/>
    <w:tmpl w:val="CB725178"/>
    <w:lvl w:ilvl="0" w:tplc="39EA162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4B7220"/>
    <w:multiLevelType w:val="hybridMultilevel"/>
    <w:tmpl w:val="0D54A4CE"/>
    <w:lvl w:ilvl="0" w:tplc="04090001">
      <w:start w:val="1"/>
      <w:numFmt w:val="bullet"/>
      <w:lvlText w:val=""/>
      <w:lvlJc w:val="left"/>
      <w:pPr>
        <w:ind w:left="720" w:hanging="360"/>
      </w:pPr>
      <w:rPr>
        <w:rFonts w:ascii="Symbol" w:hAnsi="Symbol" w:cs="YZVWOR+MyriadPro-LightCond" w:hint="default"/>
      </w:rPr>
    </w:lvl>
    <w:lvl w:ilvl="1" w:tplc="04090003">
      <w:start w:val="1"/>
      <w:numFmt w:val="bullet"/>
      <w:lvlText w:val="o"/>
      <w:lvlJc w:val="left"/>
      <w:pPr>
        <w:ind w:left="1440" w:hanging="360"/>
      </w:pPr>
      <w:rPr>
        <w:rFonts w:ascii="Courier New" w:hAnsi="Courier New" w:cs="YZVWOR+MyriadPro-LightCond" w:hint="default"/>
      </w:rPr>
    </w:lvl>
    <w:lvl w:ilvl="2" w:tplc="04090005">
      <w:start w:val="1"/>
      <w:numFmt w:val="bullet"/>
      <w:lvlText w:val=""/>
      <w:lvlJc w:val="left"/>
      <w:pPr>
        <w:ind w:left="2160" w:hanging="360"/>
      </w:pPr>
      <w:rPr>
        <w:rFonts w:ascii="Wingdings" w:hAnsi="Wingdings" w:cs="YZVWOR+MyriadPro-LightCond" w:hint="default"/>
      </w:rPr>
    </w:lvl>
    <w:lvl w:ilvl="3" w:tplc="04090001">
      <w:start w:val="1"/>
      <w:numFmt w:val="bullet"/>
      <w:lvlText w:val=""/>
      <w:lvlJc w:val="left"/>
      <w:pPr>
        <w:ind w:left="2880" w:hanging="360"/>
      </w:pPr>
      <w:rPr>
        <w:rFonts w:ascii="Symbol" w:hAnsi="Symbol" w:cs="YZVWOR+MyriadPro-LightCond" w:hint="default"/>
      </w:rPr>
    </w:lvl>
    <w:lvl w:ilvl="4" w:tplc="04090003">
      <w:start w:val="1"/>
      <w:numFmt w:val="bullet"/>
      <w:lvlText w:val="o"/>
      <w:lvlJc w:val="left"/>
      <w:pPr>
        <w:ind w:left="3600" w:hanging="360"/>
      </w:pPr>
      <w:rPr>
        <w:rFonts w:ascii="Courier New" w:hAnsi="Courier New" w:cs="YZVWOR+MyriadPro-LightCond" w:hint="default"/>
      </w:rPr>
    </w:lvl>
    <w:lvl w:ilvl="5" w:tplc="04090005">
      <w:start w:val="1"/>
      <w:numFmt w:val="bullet"/>
      <w:lvlText w:val=""/>
      <w:lvlJc w:val="left"/>
      <w:pPr>
        <w:ind w:left="4320" w:hanging="360"/>
      </w:pPr>
      <w:rPr>
        <w:rFonts w:ascii="Wingdings" w:hAnsi="Wingdings" w:cs="YZVWOR+MyriadPro-LightCond" w:hint="default"/>
      </w:rPr>
    </w:lvl>
    <w:lvl w:ilvl="6" w:tplc="04090001">
      <w:start w:val="1"/>
      <w:numFmt w:val="bullet"/>
      <w:lvlText w:val=""/>
      <w:lvlJc w:val="left"/>
      <w:pPr>
        <w:ind w:left="5040" w:hanging="360"/>
      </w:pPr>
      <w:rPr>
        <w:rFonts w:ascii="Symbol" w:hAnsi="Symbol" w:cs="YZVWOR+MyriadPro-LightCond" w:hint="default"/>
      </w:rPr>
    </w:lvl>
    <w:lvl w:ilvl="7" w:tplc="04090003">
      <w:start w:val="1"/>
      <w:numFmt w:val="bullet"/>
      <w:lvlText w:val="o"/>
      <w:lvlJc w:val="left"/>
      <w:pPr>
        <w:ind w:left="5760" w:hanging="360"/>
      </w:pPr>
      <w:rPr>
        <w:rFonts w:ascii="Courier New" w:hAnsi="Courier New" w:cs="YZVWOR+MyriadPro-LightCond" w:hint="default"/>
      </w:rPr>
    </w:lvl>
    <w:lvl w:ilvl="8" w:tplc="04090005">
      <w:start w:val="1"/>
      <w:numFmt w:val="bullet"/>
      <w:lvlText w:val=""/>
      <w:lvlJc w:val="left"/>
      <w:pPr>
        <w:ind w:left="6480" w:hanging="360"/>
      </w:pPr>
      <w:rPr>
        <w:rFonts w:ascii="Wingdings" w:hAnsi="Wingdings" w:cs="YZVWOR+MyriadPro-LightCond" w:hint="default"/>
      </w:rPr>
    </w:lvl>
  </w:abstractNum>
  <w:abstractNum w:abstractNumId="32">
    <w:nsid w:val="3F573647"/>
    <w:multiLevelType w:val="hybridMultilevel"/>
    <w:tmpl w:val="E9ECCA7C"/>
    <w:lvl w:ilvl="0" w:tplc="FFFFFFFF">
      <w:start w:val="1"/>
      <w:numFmt w:val="bullet"/>
      <w:lvlText w:val=""/>
      <w:lvlJc w:val="left"/>
      <w:pPr>
        <w:ind w:left="360" w:hanging="360"/>
      </w:pPr>
      <w:rPr>
        <w:rFonts w:ascii="Symbol" w:hAnsi="Symbol" w:cs="YZVWOR+MyriadPro-LightCond" w:hint="default"/>
      </w:rPr>
    </w:lvl>
    <w:lvl w:ilvl="1" w:tplc="04090003">
      <w:start w:val="1"/>
      <w:numFmt w:val="bullet"/>
      <w:lvlText w:val="o"/>
      <w:lvlJc w:val="left"/>
      <w:pPr>
        <w:ind w:left="1440" w:hanging="360"/>
      </w:pPr>
      <w:rPr>
        <w:rFonts w:ascii="Courier New" w:hAnsi="Courier New" w:cs="YZVWOR+MyriadPro-LightCond" w:hint="default"/>
      </w:rPr>
    </w:lvl>
    <w:lvl w:ilvl="2" w:tplc="04090005">
      <w:start w:val="1"/>
      <w:numFmt w:val="bullet"/>
      <w:lvlText w:val=""/>
      <w:lvlJc w:val="left"/>
      <w:pPr>
        <w:ind w:left="2160" w:hanging="360"/>
      </w:pPr>
      <w:rPr>
        <w:rFonts w:ascii="Wingdings" w:hAnsi="Wingdings" w:cs="YZVWOR+MyriadPro-LightCond" w:hint="default"/>
      </w:rPr>
    </w:lvl>
    <w:lvl w:ilvl="3" w:tplc="04090001">
      <w:start w:val="1"/>
      <w:numFmt w:val="bullet"/>
      <w:lvlText w:val=""/>
      <w:lvlJc w:val="left"/>
      <w:pPr>
        <w:ind w:left="2880" w:hanging="360"/>
      </w:pPr>
      <w:rPr>
        <w:rFonts w:ascii="Symbol" w:hAnsi="Symbol" w:cs="YZVWOR+MyriadPro-LightCond" w:hint="default"/>
      </w:rPr>
    </w:lvl>
    <w:lvl w:ilvl="4" w:tplc="04090003">
      <w:start w:val="1"/>
      <w:numFmt w:val="bullet"/>
      <w:lvlText w:val="o"/>
      <w:lvlJc w:val="left"/>
      <w:pPr>
        <w:ind w:left="3600" w:hanging="360"/>
      </w:pPr>
      <w:rPr>
        <w:rFonts w:ascii="Courier New" w:hAnsi="Courier New" w:cs="YZVWOR+MyriadPro-LightCond" w:hint="default"/>
      </w:rPr>
    </w:lvl>
    <w:lvl w:ilvl="5" w:tplc="04090005">
      <w:start w:val="1"/>
      <w:numFmt w:val="bullet"/>
      <w:lvlText w:val=""/>
      <w:lvlJc w:val="left"/>
      <w:pPr>
        <w:ind w:left="4320" w:hanging="360"/>
      </w:pPr>
      <w:rPr>
        <w:rFonts w:ascii="Wingdings" w:hAnsi="Wingdings" w:cs="YZVWOR+MyriadPro-LightCond" w:hint="default"/>
      </w:rPr>
    </w:lvl>
    <w:lvl w:ilvl="6" w:tplc="04090001">
      <w:start w:val="1"/>
      <w:numFmt w:val="bullet"/>
      <w:lvlText w:val=""/>
      <w:lvlJc w:val="left"/>
      <w:pPr>
        <w:ind w:left="5040" w:hanging="360"/>
      </w:pPr>
      <w:rPr>
        <w:rFonts w:ascii="Symbol" w:hAnsi="Symbol" w:cs="YZVWOR+MyriadPro-LightCond" w:hint="default"/>
      </w:rPr>
    </w:lvl>
    <w:lvl w:ilvl="7" w:tplc="04090003">
      <w:start w:val="1"/>
      <w:numFmt w:val="bullet"/>
      <w:lvlText w:val="o"/>
      <w:lvlJc w:val="left"/>
      <w:pPr>
        <w:ind w:left="5760" w:hanging="360"/>
      </w:pPr>
      <w:rPr>
        <w:rFonts w:ascii="Courier New" w:hAnsi="Courier New" w:cs="YZVWOR+MyriadPro-LightCond" w:hint="default"/>
      </w:rPr>
    </w:lvl>
    <w:lvl w:ilvl="8" w:tplc="04090005">
      <w:start w:val="1"/>
      <w:numFmt w:val="bullet"/>
      <w:lvlText w:val=""/>
      <w:lvlJc w:val="left"/>
      <w:pPr>
        <w:ind w:left="6480" w:hanging="360"/>
      </w:pPr>
      <w:rPr>
        <w:rFonts w:ascii="Wingdings" w:hAnsi="Wingdings" w:cs="YZVWOR+MyriadPro-LightCond" w:hint="default"/>
      </w:rPr>
    </w:lvl>
  </w:abstractNum>
  <w:abstractNum w:abstractNumId="33">
    <w:nsid w:val="419E1292"/>
    <w:multiLevelType w:val="hybridMultilevel"/>
    <w:tmpl w:val="3146BE66"/>
    <w:lvl w:ilvl="0" w:tplc="39EA162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552B20"/>
    <w:multiLevelType w:val="hybridMultilevel"/>
    <w:tmpl w:val="376A6A5A"/>
    <w:lvl w:ilvl="0" w:tplc="39EA162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C03559"/>
    <w:multiLevelType w:val="hybridMultilevel"/>
    <w:tmpl w:val="8D66E4B4"/>
    <w:lvl w:ilvl="0" w:tplc="ED5ED334">
      <w:start w:val="1"/>
      <w:numFmt w:val="decimal"/>
      <w:lvlText w:val="%1."/>
      <w:lvlJc w:val="left"/>
      <w:pPr>
        <w:ind w:left="360" w:hanging="360"/>
      </w:pPr>
    </w:lvl>
    <w:lvl w:ilvl="1" w:tplc="3302195E">
      <w:start w:val="1"/>
      <w:numFmt w:val="lowerLetter"/>
      <w:lvlText w:val="%2."/>
      <w:lvlJc w:val="left"/>
      <w:pPr>
        <w:ind w:left="1080" w:hanging="360"/>
      </w:pPr>
    </w:lvl>
    <w:lvl w:ilvl="2" w:tplc="80221E1E">
      <w:start w:val="1"/>
      <w:numFmt w:val="lowerRoman"/>
      <w:lvlText w:val="%3."/>
      <w:lvlJc w:val="right"/>
      <w:pPr>
        <w:ind w:left="1800" w:hanging="180"/>
      </w:pPr>
    </w:lvl>
    <w:lvl w:ilvl="3" w:tplc="AB347824">
      <w:start w:val="1"/>
      <w:numFmt w:val="decimal"/>
      <w:lvlText w:val="%4."/>
      <w:lvlJc w:val="left"/>
      <w:pPr>
        <w:ind w:left="2520" w:hanging="360"/>
      </w:pPr>
    </w:lvl>
    <w:lvl w:ilvl="4" w:tplc="796A6DB6">
      <w:start w:val="1"/>
      <w:numFmt w:val="lowerLetter"/>
      <w:lvlText w:val="%5."/>
      <w:lvlJc w:val="left"/>
      <w:pPr>
        <w:ind w:left="3240" w:hanging="360"/>
      </w:pPr>
    </w:lvl>
    <w:lvl w:ilvl="5" w:tplc="3BD002A0">
      <w:start w:val="1"/>
      <w:numFmt w:val="lowerRoman"/>
      <w:lvlText w:val="%6."/>
      <w:lvlJc w:val="right"/>
      <w:pPr>
        <w:ind w:left="3960" w:hanging="180"/>
      </w:pPr>
    </w:lvl>
    <w:lvl w:ilvl="6" w:tplc="161CB3CC">
      <w:start w:val="1"/>
      <w:numFmt w:val="decimal"/>
      <w:lvlText w:val="%7."/>
      <w:lvlJc w:val="left"/>
      <w:pPr>
        <w:ind w:left="4680" w:hanging="360"/>
      </w:pPr>
    </w:lvl>
    <w:lvl w:ilvl="7" w:tplc="2B84BC1A">
      <w:start w:val="1"/>
      <w:numFmt w:val="lowerLetter"/>
      <w:lvlText w:val="%8."/>
      <w:lvlJc w:val="left"/>
      <w:pPr>
        <w:ind w:left="5400" w:hanging="360"/>
      </w:pPr>
    </w:lvl>
    <w:lvl w:ilvl="8" w:tplc="E1B43058">
      <w:start w:val="1"/>
      <w:numFmt w:val="lowerRoman"/>
      <w:lvlText w:val="%9."/>
      <w:lvlJc w:val="right"/>
      <w:pPr>
        <w:ind w:left="6120" w:hanging="180"/>
      </w:pPr>
    </w:lvl>
  </w:abstractNum>
  <w:abstractNum w:abstractNumId="36">
    <w:nsid w:val="46E62669"/>
    <w:multiLevelType w:val="hybridMultilevel"/>
    <w:tmpl w:val="A0E03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8B048E7"/>
    <w:multiLevelType w:val="hybridMultilevel"/>
    <w:tmpl w:val="091E0D42"/>
    <w:lvl w:ilvl="0" w:tplc="0409000F">
      <w:start w:val="1"/>
      <w:numFmt w:val="bullet"/>
      <w:lvlText w:val=""/>
      <w:lvlJc w:val="left"/>
      <w:pPr>
        <w:ind w:left="360" w:hanging="360"/>
      </w:pPr>
      <w:rPr>
        <w:rFonts w:ascii="Symbol" w:hAnsi="Symbol" w:cs="YZVWOR+MyriadPro-LightCond" w:hint="default"/>
      </w:rPr>
    </w:lvl>
    <w:lvl w:ilvl="1" w:tplc="04090019">
      <w:start w:val="1"/>
      <w:numFmt w:val="bullet"/>
      <w:lvlText w:val="o"/>
      <w:lvlJc w:val="left"/>
      <w:pPr>
        <w:ind w:left="1080" w:hanging="360"/>
      </w:pPr>
      <w:rPr>
        <w:rFonts w:ascii="Courier New" w:hAnsi="Courier New" w:cs="YZVWOR+MyriadPro-LightCond" w:hint="default"/>
      </w:rPr>
    </w:lvl>
    <w:lvl w:ilvl="2" w:tplc="0409001B">
      <w:start w:val="1"/>
      <w:numFmt w:val="bullet"/>
      <w:lvlText w:val=""/>
      <w:lvlJc w:val="left"/>
      <w:pPr>
        <w:ind w:left="1800" w:hanging="360"/>
      </w:pPr>
      <w:rPr>
        <w:rFonts w:ascii="Wingdings" w:hAnsi="Wingdings" w:cs="YZVWOR+MyriadPro-LightCond" w:hint="default"/>
      </w:rPr>
    </w:lvl>
    <w:lvl w:ilvl="3" w:tplc="0409000F">
      <w:start w:val="1"/>
      <w:numFmt w:val="bullet"/>
      <w:lvlText w:val=""/>
      <w:lvlJc w:val="left"/>
      <w:pPr>
        <w:ind w:left="2520" w:hanging="360"/>
      </w:pPr>
      <w:rPr>
        <w:rFonts w:ascii="Symbol" w:hAnsi="Symbol" w:cs="YZVWOR+MyriadPro-LightCond" w:hint="default"/>
      </w:rPr>
    </w:lvl>
    <w:lvl w:ilvl="4" w:tplc="04090019">
      <w:start w:val="1"/>
      <w:numFmt w:val="bullet"/>
      <w:lvlText w:val="o"/>
      <w:lvlJc w:val="left"/>
      <w:pPr>
        <w:ind w:left="3240" w:hanging="360"/>
      </w:pPr>
      <w:rPr>
        <w:rFonts w:ascii="Courier New" w:hAnsi="Courier New" w:cs="YZVWOR+MyriadPro-LightCond" w:hint="default"/>
      </w:rPr>
    </w:lvl>
    <w:lvl w:ilvl="5" w:tplc="0409001B">
      <w:start w:val="1"/>
      <w:numFmt w:val="bullet"/>
      <w:lvlText w:val=""/>
      <w:lvlJc w:val="left"/>
      <w:pPr>
        <w:ind w:left="3960" w:hanging="360"/>
      </w:pPr>
      <w:rPr>
        <w:rFonts w:ascii="Wingdings" w:hAnsi="Wingdings" w:cs="YZVWOR+MyriadPro-LightCond" w:hint="default"/>
      </w:rPr>
    </w:lvl>
    <w:lvl w:ilvl="6" w:tplc="0409000F">
      <w:start w:val="1"/>
      <w:numFmt w:val="bullet"/>
      <w:lvlText w:val=""/>
      <w:lvlJc w:val="left"/>
      <w:pPr>
        <w:ind w:left="4680" w:hanging="360"/>
      </w:pPr>
      <w:rPr>
        <w:rFonts w:ascii="Symbol" w:hAnsi="Symbol" w:cs="YZVWOR+MyriadPro-LightCond" w:hint="default"/>
      </w:rPr>
    </w:lvl>
    <w:lvl w:ilvl="7" w:tplc="04090019">
      <w:start w:val="1"/>
      <w:numFmt w:val="bullet"/>
      <w:lvlText w:val="o"/>
      <w:lvlJc w:val="left"/>
      <w:pPr>
        <w:ind w:left="5400" w:hanging="360"/>
      </w:pPr>
      <w:rPr>
        <w:rFonts w:ascii="Courier New" w:hAnsi="Courier New" w:cs="YZVWOR+MyriadPro-LightCond" w:hint="default"/>
      </w:rPr>
    </w:lvl>
    <w:lvl w:ilvl="8" w:tplc="0409001B">
      <w:start w:val="1"/>
      <w:numFmt w:val="bullet"/>
      <w:lvlText w:val=""/>
      <w:lvlJc w:val="left"/>
      <w:pPr>
        <w:ind w:left="6120" w:hanging="360"/>
      </w:pPr>
      <w:rPr>
        <w:rFonts w:ascii="Wingdings" w:hAnsi="Wingdings" w:cs="YZVWOR+MyriadPro-LightCond" w:hint="default"/>
      </w:rPr>
    </w:lvl>
  </w:abstractNum>
  <w:abstractNum w:abstractNumId="38">
    <w:nsid w:val="4BF94472"/>
    <w:multiLevelType w:val="hybridMultilevel"/>
    <w:tmpl w:val="05BAFAB6"/>
    <w:lvl w:ilvl="0" w:tplc="39EA162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D3C298B"/>
    <w:multiLevelType w:val="hybridMultilevel"/>
    <w:tmpl w:val="00727C3E"/>
    <w:lvl w:ilvl="0" w:tplc="04090001">
      <w:start w:val="1"/>
      <w:numFmt w:val="bullet"/>
      <w:pStyle w:val="ListBullet"/>
      <w:lvlText w:val=""/>
      <w:lvlJc w:val="left"/>
      <w:pPr>
        <w:ind w:left="360" w:hanging="360"/>
      </w:pPr>
      <w:rPr>
        <w:rFonts w:ascii="Symbol" w:hAnsi="Symbol" w:cs="YZVWOR+MyriadPro-LightCond" w:hint="default"/>
      </w:rPr>
    </w:lvl>
    <w:lvl w:ilvl="1" w:tplc="04090003">
      <w:start w:val="1"/>
      <w:numFmt w:val="bullet"/>
      <w:lvlText w:val="o"/>
      <w:lvlJc w:val="left"/>
      <w:pPr>
        <w:ind w:left="1080" w:hanging="360"/>
      </w:pPr>
      <w:rPr>
        <w:rFonts w:ascii="Courier New" w:hAnsi="Courier New" w:cs="YZVWOR+MyriadPro-LightCond" w:hint="default"/>
      </w:rPr>
    </w:lvl>
    <w:lvl w:ilvl="2" w:tplc="04090005">
      <w:start w:val="1"/>
      <w:numFmt w:val="bullet"/>
      <w:lvlText w:val=""/>
      <w:lvlJc w:val="left"/>
      <w:pPr>
        <w:ind w:left="1800" w:hanging="360"/>
      </w:pPr>
      <w:rPr>
        <w:rFonts w:ascii="Wingdings" w:hAnsi="Wingdings" w:cs="YZVWOR+MyriadPro-LightCond" w:hint="default"/>
      </w:rPr>
    </w:lvl>
    <w:lvl w:ilvl="3" w:tplc="04090001">
      <w:start w:val="1"/>
      <w:numFmt w:val="bullet"/>
      <w:lvlText w:val=""/>
      <w:lvlJc w:val="left"/>
      <w:pPr>
        <w:ind w:left="2520" w:hanging="360"/>
      </w:pPr>
      <w:rPr>
        <w:rFonts w:ascii="Symbol" w:hAnsi="Symbol" w:cs="YZVWOR+MyriadPro-LightCond" w:hint="default"/>
      </w:rPr>
    </w:lvl>
    <w:lvl w:ilvl="4" w:tplc="04090003">
      <w:start w:val="1"/>
      <w:numFmt w:val="bullet"/>
      <w:lvlText w:val="o"/>
      <w:lvlJc w:val="left"/>
      <w:pPr>
        <w:ind w:left="3240" w:hanging="360"/>
      </w:pPr>
      <w:rPr>
        <w:rFonts w:ascii="Courier New" w:hAnsi="Courier New" w:cs="YZVWOR+MyriadPro-LightCond" w:hint="default"/>
      </w:rPr>
    </w:lvl>
    <w:lvl w:ilvl="5" w:tplc="04090005">
      <w:start w:val="1"/>
      <w:numFmt w:val="bullet"/>
      <w:lvlText w:val=""/>
      <w:lvlJc w:val="left"/>
      <w:pPr>
        <w:ind w:left="3960" w:hanging="360"/>
      </w:pPr>
      <w:rPr>
        <w:rFonts w:ascii="Wingdings" w:hAnsi="Wingdings" w:cs="YZVWOR+MyriadPro-LightCond" w:hint="default"/>
      </w:rPr>
    </w:lvl>
    <w:lvl w:ilvl="6" w:tplc="04090001">
      <w:start w:val="1"/>
      <w:numFmt w:val="bullet"/>
      <w:lvlText w:val=""/>
      <w:lvlJc w:val="left"/>
      <w:pPr>
        <w:ind w:left="4680" w:hanging="360"/>
      </w:pPr>
      <w:rPr>
        <w:rFonts w:ascii="Symbol" w:hAnsi="Symbol" w:cs="YZVWOR+MyriadPro-LightCond" w:hint="default"/>
      </w:rPr>
    </w:lvl>
    <w:lvl w:ilvl="7" w:tplc="04090003">
      <w:start w:val="1"/>
      <w:numFmt w:val="bullet"/>
      <w:lvlText w:val="o"/>
      <w:lvlJc w:val="left"/>
      <w:pPr>
        <w:ind w:left="5400" w:hanging="360"/>
      </w:pPr>
      <w:rPr>
        <w:rFonts w:ascii="Courier New" w:hAnsi="Courier New" w:cs="YZVWOR+MyriadPro-LightCond" w:hint="default"/>
      </w:rPr>
    </w:lvl>
    <w:lvl w:ilvl="8" w:tplc="04090005">
      <w:start w:val="1"/>
      <w:numFmt w:val="bullet"/>
      <w:lvlText w:val=""/>
      <w:lvlJc w:val="left"/>
      <w:pPr>
        <w:ind w:left="6120" w:hanging="360"/>
      </w:pPr>
      <w:rPr>
        <w:rFonts w:ascii="Wingdings" w:hAnsi="Wingdings" w:cs="YZVWOR+MyriadPro-LightCond" w:hint="default"/>
      </w:rPr>
    </w:lvl>
  </w:abstractNum>
  <w:abstractNum w:abstractNumId="40">
    <w:nsid w:val="4DC36C69"/>
    <w:multiLevelType w:val="hybridMultilevel"/>
    <w:tmpl w:val="7AACB136"/>
    <w:lvl w:ilvl="0" w:tplc="04090001">
      <w:start w:val="1"/>
      <w:numFmt w:val="bullet"/>
      <w:lvlText w:val=""/>
      <w:lvlJc w:val="left"/>
      <w:pPr>
        <w:tabs>
          <w:tab w:val="num" w:pos="360"/>
        </w:tabs>
        <w:ind w:left="360" w:hanging="360"/>
      </w:pPr>
      <w:rPr>
        <w:rFonts w:ascii="Symbol" w:hAnsi="Symbol" w:cs="YZVWOR+MyriadPro-LightCond" w:hint="default"/>
      </w:rPr>
    </w:lvl>
    <w:lvl w:ilvl="1" w:tplc="04090003">
      <w:start w:val="1"/>
      <w:numFmt w:val="bullet"/>
      <w:lvlText w:val="o"/>
      <w:lvlJc w:val="left"/>
      <w:pPr>
        <w:tabs>
          <w:tab w:val="num" w:pos="1080"/>
        </w:tabs>
        <w:ind w:left="1080" w:hanging="360"/>
      </w:pPr>
      <w:rPr>
        <w:rFonts w:ascii="Courier New" w:hAnsi="Courier New" w:cs="YZVWOR+MyriadPro-LightCond" w:hint="default"/>
      </w:rPr>
    </w:lvl>
    <w:lvl w:ilvl="2" w:tplc="04090005">
      <w:start w:val="1"/>
      <w:numFmt w:val="bullet"/>
      <w:lvlText w:val=""/>
      <w:lvlJc w:val="left"/>
      <w:pPr>
        <w:tabs>
          <w:tab w:val="num" w:pos="1800"/>
        </w:tabs>
        <w:ind w:left="1800" w:hanging="360"/>
      </w:pPr>
      <w:rPr>
        <w:rFonts w:ascii="Wingdings" w:hAnsi="Wingdings" w:cs="YZVWOR+MyriadPro-LightCond" w:hint="default"/>
      </w:rPr>
    </w:lvl>
    <w:lvl w:ilvl="3" w:tplc="04090001">
      <w:start w:val="1"/>
      <w:numFmt w:val="bullet"/>
      <w:lvlText w:val=""/>
      <w:lvlJc w:val="left"/>
      <w:pPr>
        <w:tabs>
          <w:tab w:val="num" w:pos="2520"/>
        </w:tabs>
        <w:ind w:left="2520" w:hanging="360"/>
      </w:pPr>
      <w:rPr>
        <w:rFonts w:ascii="Symbol" w:hAnsi="Symbol" w:cs="YZVWOR+MyriadPro-LightCond" w:hint="default"/>
      </w:rPr>
    </w:lvl>
    <w:lvl w:ilvl="4" w:tplc="04090003">
      <w:start w:val="1"/>
      <w:numFmt w:val="bullet"/>
      <w:lvlText w:val="o"/>
      <w:lvlJc w:val="left"/>
      <w:pPr>
        <w:tabs>
          <w:tab w:val="num" w:pos="3240"/>
        </w:tabs>
        <w:ind w:left="3240" w:hanging="360"/>
      </w:pPr>
      <w:rPr>
        <w:rFonts w:ascii="Courier New" w:hAnsi="Courier New" w:cs="YZVWOR+MyriadPro-LightCond" w:hint="default"/>
      </w:rPr>
    </w:lvl>
    <w:lvl w:ilvl="5" w:tplc="04090005">
      <w:start w:val="1"/>
      <w:numFmt w:val="bullet"/>
      <w:lvlText w:val=""/>
      <w:lvlJc w:val="left"/>
      <w:pPr>
        <w:tabs>
          <w:tab w:val="num" w:pos="3960"/>
        </w:tabs>
        <w:ind w:left="3960" w:hanging="360"/>
      </w:pPr>
      <w:rPr>
        <w:rFonts w:ascii="Wingdings" w:hAnsi="Wingdings" w:cs="YZVWOR+MyriadPro-LightCond" w:hint="default"/>
      </w:rPr>
    </w:lvl>
    <w:lvl w:ilvl="6" w:tplc="04090001">
      <w:start w:val="1"/>
      <w:numFmt w:val="bullet"/>
      <w:lvlText w:val=""/>
      <w:lvlJc w:val="left"/>
      <w:pPr>
        <w:tabs>
          <w:tab w:val="num" w:pos="4680"/>
        </w:tabs>
        <w:ind w:left="4680" w:hanging="360"/>
      </w:pPr>
      <w:rPr>
        <w:rFonts w:ascii="Symbol" w:hAnsi="Symbol" w:cs="YZVWOR+MyriadPro-LightCond" w:hint="default"/>
      </w:rPr>
    </w:lvl>
    <w:lvl w:ilvl="7" w:tplc="04090003">
      <w:start w:val="1"/>
      <w:numFmt w:val="bullet"/>
      <w:lvlText w:val="o"/>
      <w:lvlJc w:val="left"/>
      <w:pPr>
        <w:tabs>
          <w:tab w:val="num" w:pos="5400"/>
        </w:tabs>
        <w:ind w:left="5400" w:hanging="360"/>
      </w:pPr>
      <w:rPr>
        <w:rFonts w:ascii="Courier New" w:hAnsi="Courier New" w:cs="YZVWOR+MyriadPro-LightCond" w:hint="default"/>
      </w:rPr>
    </w:lvl>
    <w:lvl w:ilvl="8" w:tplc="04090005">
      <w:start w:val="1"/>
      <w:numFmt w:val="bullet"/>
      <w:lvlText w:val=""/>
      <w:lvlJc w:val="left"/>
      <w:pPr>
        <w:tabs>
          <w:tab w:val="num" w:pos="6120"/>
        </w:tabs>
        <w:ind w:left="6120" w:hanging="360"/>
      </w:pPr>
      <w:rPr>
        <w:rFonts w:ascii="Wingdings" w:hAnsi="Wingdings" w:cs="YZVWOR+MyriadPro-LightCond" w:hint="default"/>
      </w:rPr>
    </w:lvl>
  </w:abstractNum>
  <w:abstractNum w:abstractNumId="41">
    <w:nsid w:val="4EF6690D"/>
    <w:multiLevelType w:val="hybridMultilevel"/>
    <w:tmpl w:val="ECFC27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51294CC8"/>
    <w:multiLevelType w:val="hybridMultilevel"/>
    <w:tmpl w:val="BE7C267C"/>
    <w:lvl w:ilvl="0" w:tplc="13529304">
      <w:start w:val="1"/>
      <w:numFmt w:val="bullet"/>
      <w:lvlText w:val=""/>
      <w:lvlJc w:val="left"/>
      <w:pPr>
        <w:ind w:left="360" w:hanging="360"/>
      </w:pPr>
      <w:rPr>
        <w:rFonts w:ascii="Symbol" w:hAnsi="Symbol" w:cs="YZVWOR+MyriadPro-LightCond" w:hint="default"/>
      </w:rPr>
    </w:lvl>
    <w:lvl w:ilvl="1" w:tplc="AD0E5F3C">
      <w:start w:val="1"/>
      <w:numFmt w:val="bullet"/>
      <w:lvlText w:val="o"/>
      <w:lvlJc w:val="left"/>
      <w:pPr>
        <w:ind w:left="1080" w:hanging="360"/>
      </w:pPr>
      <w:rPr>
        <w:rFonts w:ascii="Courier New" w:hAnsi="Courier New" w:cs="YZVWOR+MyriadPro-LightCond" w:hint="default"/>
      </w:rPr>
    </w:lvl>
    <w:lvl w:ilvl="2" w:tplc="04190005">
      <w:start w:val="1"/>
      <w:numFmt w:val="bullet"/>
      <w:lvlText w:val=""/>
      <w:lvlJc w:val="left"/>
      <w:pPr>
        <w:ind w:left="1800" w:hanging="360"/>
      </w:pPr>
      <w:rPr>
        <w:rFonts w:ascii="Wingdings" w:hAnsi="Wingdings" w:cs="YZVWOR+MyriadPro-LightCond" w:hint="default"/>
      </w:rPr>
    </w:lvl>
    <w:lvl w:ilvl="3" w:tplc="04190001">
      <w:start w:val="1"/>
      <w:numFmt w:val="bullet"/>
      <w:lvlText w:val=""/>
      <w:lvlJc w:val="left"/>
      <w:pPr>
        <w:ind w:left="2520" w:hanging="360"/>
      </w:pPr>
      <w:rPr>
        <w:rFonts w:ascii="Symbol" w:hAnsi="Symbol" w:cs="YZVWOR+MyriadPro-LightCond" w:hint="default"/>
      </w:rPr>
    </w:lvl>
    <w:lvl w:ilvl="4" w:tplc="04190003">
      <w:start w:val="1"/>
      <w:numFmt w:val="bullet"/>
      <w:lvlText w:val="o"/>
      <w:lvlJc w:val="left"/>
      <w:pPr>
        <w:ind w:left="3240" w:hanging="360"/>
      </w:pPr>
      <w:rPr>
        <w:rFonts w:ascii="Courier New" w:hAnsi="Courier New" w:cs="YZVWOR+MyriadPro-LightCond" w:hint="default"/>
      </w:rPr>
    </w:lvl>
    <w:lvl w:ilvl="5" w:tplc="04190005">
      <w:start w:val="1"/>
      <w:numFmt w:val="bullet"/>
      <w:lvlText w:val=""/>
      <w:lvlJc w:val="left"/>
      <w:pPr>
        <w:ind w:left="3960" w:hanging="360"/>
      </w:pPr>
      <w:rPr>
        <w:rFonts w:ascii="Wingdings" w:hAnsi="Wingdings" w:cs="YZVWOR+MyriadPro-LightCond" w:hint="default"/>
      </w:rPr>
    </w:lvl>
    <w:lvl w:ilvl="6" w:tplc="04190001">
      <w:start w:val="1"/>
      <w:numFmt w:val="bullet"/>
      <w:lvlText w:val=""/>
      <w:lvlJc w:val="left"/>
      <w:pPr>
        <w:ind w:left="4680" w:hanging="360"/>
      </w:pPr>
      <w:rPr>
        <w:rFonts w:ascii="Symbol" w:hAnsi="Symbol" w:cs="YZVWOR+MyriadPro-LightCond" w:hint="default"/>
      </w:rPr>
    </w:lvl>
    <w:lvl w:ilvl="7" w:tplc="04190003">
      <w:start w:val="1"/>
      <w:numFmt w:val="bullet"/>
      <w:lvlText w:val="o"/>
      <w:lvlJc w:val="left"/>
      <w:pPr>
        <w:ind w:left="5400" w:hanging="360"/>
      </w:pPr>
      <w:rPr>
        <w:rFonts w:ascii="Courier New" w:hAnsi="Courier New" w:cs="YZVWOR+MyriadPro-LightCond" w:hint="default"/>
      </w:rPr>
    </w:lvl>
    <w:lvl w:ilvl="8" w:tplc="04190005">
      <w:start w:val="1"/>
      <w:numFmt w:val="bullet"/>
      <w:lvlText w:val=""/>
      <w:lvlJc w:val="left"/>
      <w:pPr>
        <w:ind w:left="6120" w:hanging="360"/>
      </w:pPr>
      <w:rPr>
        <w:rFonts w:ascii="Wingdings" w:hAnsi="Wingdings" w:cs="YZVWOR+MyriadPro-LightCond" w:hint="default"/>
      </w:rPr>
    </w:lvl>
  </w:abstractNum>
  <w:abstractNum w:abstractNumId="43">
    <w:nsid w:val="556556CE"/>
    <w:multiLevelType w:val="hybridMultilevel"/>
    <w:tmpl w:val="C6240A74"/>
    <w:lvl w:ilvl="0" w:tplc="39EA162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611094D"/>
    <w:multiLevelType w:val="hybridMultilevel"/>
    <w:tmpl w:val="76949762"/>
    <w:lvl w:ilvl="0" w:tplc="0419000F">
      <w:start w:val="1"/>
      <w:numFmt w:val="bullet"/>
      <w:lvlText w:val=""/>
      <w:lvlJc w:val="left"/>
      <w:pPr>
        <w:ind w:left="360" w:hanging="360"/>
      </w:pPr>
      <w:rPr>
        <w:rFonts w:ascii="Symbol" w:hAnsi="Symbol" w:cs="YZVWOR+MyriadPro-LightCond" w:hint="default"/>
      </w:rPr>
    </w:lvl>
    <w:lvl w:ilvl="1" w:tplc="04190019">
      <w:start w:val="1"/>
      <w:numFmt w:val="bullet"/>
      <w:lvlText w:val="o"/>
      <w:lvlJc w:val="left"/>
      <w:pPr>
        <w:tabs>
          <w:tab w:val="num" w:pos="1080"/>
        </w:tabs>
        <w:ind w:left="1080" w:hanging="360"/>
      </w:pPr>
      <w:rPr>
        <w:rFonts w:ascii="Courier New" w:hAnsi="Courier New" w:cs="YZVWOR+MyriadPro-LightCond" w:hint="default"/>
      </w:rPr>
    </w:lvl>
    <w:lvl w:ilvl="2" w:tplc="0419001B">
      <w:start w:val="1"/>
      <w:numFmt w:val="bullet"/>
      <w:lvlText w:val=""/>
      <w:lvlJc w:val="left"/>
      <w:pPr>
        <w:tabs>
          <w:tab w:val="num" w:pos="1800"/>
        </w:tabs>
        <w:ind w:left="1800" w:hanging="360"/>
      </w:pPr>
      <w:rPr>
        <w:rFonts w:ascii="Wingdings" w:hAnsi="Wingdings" w:cs="YZVWOR+MyriadPro-LightCond" w:hint="default"/>
      </w:rPr>
    </w:lvl>
    <w:lvl w:ilvl="3" w:tplc="0419000F">
      <w:start w:val="1"/>
      <w:numFmt w:val="bullet"/>
      <w:lvlText w:val=""/>
      <w:lvlJc w:val="left"/>
      <w:pPr>
        <w:tabs>
          <w:tab w:val="num" w:pos="2520"/>
        </w:tabs>
        <w:ind w:left="2520" w:hanging="360"/>
      </w:pPr>
      <w:rPr>
        <w:rFonts w:ascii="Symbol" w:hAnsi="Symbol" w:cs="YZVWOR+MyriadPro-LightCond" w:hint="default"/>
      </w:rPr>
    </w:lvl>
    <w:lvl w:ilvl="4" w:tplc="04190019">
      <w:start w:val="1"/>
      <w:numFmt w:val="bullet"/>
      <w:lvlText w:val="o"/>
      <w:lvlJc w:val="left"/>
      <w:pPr>
        <w:tabs>
          <w:tab w:val="num" w:pos="3240"/>
        </w:tabs>
        <w:ind w:left="3240" w:hanging="360"/>
      </w:pPr>
      <w:rPr>
        <w:rFonts w:ascii="Courier New" w:hAnsi="Courier New" w:cs="YZVWOR+MyriadPro-LightCond" w:hint="default"/>
      </w:rPr>
    </w:lvl>
    <w:lvl w:ilvl="5" w:tplc="0419001B">
      <w:start w:val="1"/>
      <w:numFmt w:val="bullet"/>
      <w:lvlText w:val=""/>
      <w:lvlJc w:val="left"/>
      <w:pPr>
        <w:tabs>
          <w:tab w:val="num" w:pos="3960"/>
        </w:tabs>
        <w:ind w:left="3960" w:hanging="360"/>
      </w:pPr>
      <w:rPr>
        <w:rFonts w:ascii="Wingdings" w:hAnsi="Wingdings" w:cs="YZVWOR+MyriadPro-LightCond" w:hint="default"/>
      </w:rPr>
    </w:lvl>
    <w:lvl w:ilvl="6" w:tplc="0419000F">
      <w:start w:val="1"/>
      <w:numFmt w:val="bullet"/>
      <w:lvlText w:val=""/>
      <w:lvlJc w:val="left"/>
      <w:pPr>
        <w:tabs>
          <w:tab w:val="num" w:pos="4680"/>
        </w:tabs>
        <w:ind w:left="4680" w:hanging="360"/>
      </w:pPr>
      <w:rPr>
        <w:rFonts w:ascii="Symbol" w:hAnsi="Symbol" w:cs="YZVWOR+MyriadPro-LightCond" w:hint="default"/>
      </w:rPr>
    </w:lvl>
    <w:lvl w:ilvl="7" w:tplc="04190019">
      <w:start w:val="1"/>
      <w:numFmt w:val="bullet"/>
      <w:lvlText w:val="o"/>
      <w:lvlJc w:val="left"/>
      <w:pPr>
        <w:tabs>
          <w:tab w:val="num" w:pos="5400"/>
        </w:tabs>
        <w:ind w:left="5400" w:hanging="360"/>
      </w:pPr>
      <w:rPr>
        <w:rFonts w:ascii="Courier New" w:hAnsi="Courier New" w:cs="YZVWOR+MyriadPro-LightCond" w:hint="default"/>
      </w:rPr>
    </w:lvl>
    <w:lvl w:ilvl="8" w:tplc="0419001B">
      <w:start w:val="1"/>
      <w:numFmt w:val="bullet"/>
      <w:lvlText w:val=""/>
      <w:lvlJc w:val="left"/>
      <w:pPr>
        <w:tabs>
          <w:tab w:val="num" w:pos="6120"/>
        </w:tabs>
        <w:ind w:left="6120" w:hanging="360"/>
      </w:pPr>
      <w:rPr>
        <w:rFonts w:ascii="Wingdings" w:hAnsi="Wingdings" w:cs="YZVWOR+MyriadPro-LightCond" w:hint="default"/>
      </w:rPr>
    </w:lvl>
  </w:abstractNum>
  <w:abstractNum w:abstractNumId="45">
    <w:nsid w:val="56D03652"/>
    <w:multiLevelType w:val="hybridMultilevel"/>
    <w:tmpl w:val="396C4342"/>
    <w:lvl w:ilvl="0" w:tplc="04090001">
      <w:start w:val="1"/>
      <w:numFmt w:val="bullet"/>
      <w:lvlText w:val=""/>
      <w:lvlJc w:val="left"/>
      <w:pPr>
        <w:ind w:left="360" w:hanging="360"/>
      </w:pPr>
      <w:rPr>
        <w:rFonts w:ascii="Symbol" w:hAnsi="Symbol" w:cs="YZVWOR+MyriadPro-LightCond" w:hint="default"/>
      </w:rPr>
    </w:lvl>
    <w:lvl w:ilvl="1" w:tplc="04090003">
      <w:start w:val="1"/>
      <w:numFmt w:val="bullet"/>
      <w:lvlText w:val="o"/>
      <w:lvlJc w:val="left"/>
      <w:pPr>
        <w:ind w:left="1080" w:hanging="360"/>
      </w:pPr>
      <w:rPr>
        <w:rFonts w:ascii="Courier New" w:hAnsi="Courier New" w:cs="YZVWOR+MyriadPro-LightCond" w:hint="default"/>
      </w:rPr>
    </w:lvl>
    <w:lvl w:ilvl="2" w:tplc="04090005">
      <w:start w:val="1"/>
      <w:numFmt w:val="bullet"/>
      <w:lvlText w:val=""/>
      <w:lvlJc w:val="left"/>
      <w:pPr>
        <w:ind w:left="1800" w:hanging="360"/>
      </w:pPr>
      <w:rPr>
        <w:rFonts w:ascii="Wingdings" w:hAnsi="Wingdings" w:cs="YZVWOR+MyriadPro-LightCond" w:hint="default"/>
      </w:rPr>
    </w:lvl>
    <w:lvl w:ilvl="3" w:tplc="04090001">
      <w:start w:val="1"/>
      <w:numFmt w:val="bullet"/>
      <w:lvlText w:val=""/>
      <w:lvlJc w:val="left"/>
      <w:pPr>
        <w:ind w:left="2520" w:hanging="360"/>
      </w:pPr>
      <w:rPr>
        <w:rFonts w:ascii="Symbol" w:hAnsi="Symbol" w:cs="YZVWOR+MyriadPro-LightCond" w:hint="default"/>
      </w:rPr>
    </w:lvl>
    <w:lvl w:ilvl="4" w:tplc="04090003">
      <w:start w:val="1"/>
      <w:numFmt w:val="bullet"/>
      <w:lvlText w:val="o"/>
      <w:lvlJc w:val="left"/>
      <w:pPr>
        <w:ind w:left="3240" w:hanging="360"/>
      </w:pPr>
      <w:rPr>
        <w:rFonts w:ascii="Courier New" w:hAnsi="Courier New" w:cs="YZVWOR+MyriadPro-LightCond" w:hint="default"/>
      </w:rPr>
    </w:lvl>
    <w:lvl w:ilvl="5" w:tplc="04090005">
      <w:start w:val="1"/>
      <w:numFmt w:val="bullet"/>
      <w:lvlText w:val=""/>
      <w:lvlJc w:val="left"/>
      <w:pPr>
        <w:ind w:left="3960" w:hanging="360"/>
      </w:pPr>
      <w:rPr>
        <w:rFonts w:ascii="Wingdings" w:hAnsi="Wingdings" w:cs="YZVWOR+MyriadPro-LightCond" w:hint="default"/>
      </w:rPr>
    </w:lvl>
    <w:lvl w:ilvl="6" w:tplc="04090001">
      <w:start w:val="1"/>
      <w:numFmt w:val="bullet"/>
      <w:lvlText w:val=""/>
      <w:lvlJc w:val="left"/>
      <w:pPr>
        <w:ind w:left="4680" w:hanging="360"/>
      </w:pPr>
      <w:rPr>
        <w:rFonts w:ascii="Symbol" w:hAnsi="Symbol" w:cs="YZVWOR+MyriadPro-LightCond" w:hint="default"/>
      </w:rPr>
    </w:lvl>
    <w:lvl w:ilvl="7" w:tplc="04090003">
      <w:start w:val="1"/>
      <w:numFmt w:val="bullet"/>
      <w:lvlText w:val="o"/>
      <w:lvlJc w:val="left"/>
      <w:pPr>
        <w:ind w:left="5400" w:hanging="360"/>
      </w:pPr>
      <w:rPr>
        <w:rFonts w:ascii="Courier New" w:hAnsi="Courier New" w:cs="YZVWOR+MyriadPro-LightCond" w:hint="default"/>
      </w:rPr>
    </w:lvl>
    <w:lvl w:ilvl="8" w:tplc="04090005">
      <w:start w:val="1"/>
      <w:numFmt w:val="bullet"/>
      <w:lvlText w:val=""/>
      <w:lvlJc w:val="left"/>
      <w:pPr>
        <w:ind w:left="6120" w:hanging="360"/>
      </w:pPr>
      <w:rPr>
        <w:rFonts w:ascii="Wingdings" w:hAnsi="Wingdings" w:cs="YZVWOR+MyriadPro-LightCond" w:hint="default"/>
      </w:rPr>
    </w:lvl>
  </w:abstractNum>
  <w:abstractNum w:abstractNumId="46">
    <w:nsid w:val="578E29E8"/>
    <w:multiLevelType w:val="hybridMultilevel"/>
    <w:tmpl w:val="B4C8EC28"/>
    <w:lvl w:ilvl="0" w:tplc="10090001">
      <w:start w:val="1"/>
      <w:numFmt w:val="bullet"/>
      <w:lvlText w:val=""/>
      <w:lvlJc w:val="left"/>
      <w:pPr>
        <w:ind w:left="360" w:hanging="360"/>
      </w:pPr>
      <w:rPr>
        <w:rFonts w:ascii="Symbol" w:hAnsi="Symbol" w:cs="YZVWOR+MyriadPro-LightCond" w:hint="default"/>
      </w:rPr>
    </w:lvl>
    <w:lvl w:ilvl="1" w:tplc="10090003">
      <w:start w:val="1"/>
      <w:numFmt w:val="bullet"/>
      <w:lvlText w:val="o"/>
      <w:lvlJc w:val="left"/>
      <w:pPr>
        <w:ind w:left="1080" w:hanging="360"/>
      </w:pPr>
      <w:rPr>
        <w:rFonts w:ascii="Courier New" w:hAnsi="Courier New" w:cs="YZVWOR+MyriadPro-LightCond" w:hint="default"/>
      </w:rPr>
    </w:lvl>
    <w:lvl w:ilvl="2" w:tplc="1009001B">
      <w:start w:val="1"/>
      <w:numFmt w:val="bullet"/>
      <w:lvlText w:val=""/>
      <w:lvlJc w:val="left"/>
      <w:pPr>
        <w:ind w:left="1800" w:hanging="360"/>
      </w:pPr>
      <w:rPr>
        <w:rFonts w:ascii="Wingdings" w:hAnsi="Wingdings" w:cs="YZVWOR+MyriadPro-LightCond" w:hint="default"/>
      </w:rPr>
    </w:lvl>
    <w:lvl w:ilvl="3" w:tplc="1009000F">
      <w:start w:val="1"/>
      <w:numFmt w:val="bullet"/>
      <w:lvlText w:val=""/>
      <w:lvlJc w:val="left"/>
      <w:pPr>
        <w:ind w:left="2520" w:hanging="360"/>
      </w:pPr>
      <w:rPr>
        <w:rFonts w:ascii="Symbol" w:hAnsi="Symbol" w:cs="YZVWOR+MyriadPro-LightCond" w:hint="default"/>
      </w:rPr>
    </w:lvl>
    <w:lvl w:ilvl="4" w:tplc="10090019">
      <w:start w:val="1"/>
      <w:numFmt w:val="bullet"/>
      <w:lvlText w:val="o"/>
      <w:lvlJc w:val="left"/>
      <w:pPr>
        <w:ind w:left="3240" w:hanging="360"/>
      </w:pPr>
      <w:rPr>
        <w:rFonts w:ascii="Courier New" w:hAnsi="Courier New" w:cs="YZVWOR+MyriadPro-LightCond" w:hint="default"/>
      </w:rPr>
    </w:lvl>
    <w:lvl w:ilvl="5" w:tplc="1009001B">
      <w:start w:val="1"/>
      <w:numFmt w:val="bullet"/>
      <w:lvlText w:val=""/>
      <w:lvlJc w:val="left"/>
      <w:pPr>
        <w:ind w:left="3960" w:hanging="360"/>
      </w:pPr>
      <w:rPr>
        <w:rFonts w:ascii="Wingdings" w:hAnsi="Wingdings" w:cs="YZVWOR+MyriadPro-LightCond" w:hint="default"/>
      </w:rPr>
    </w:lvl>
    <w:lvl w:ilvl="6" w:tplc="1009000F">
      <w:start w:val="1"/>
      <w:numFmt w:val="bullet"/>
      <w:lvlText w:val=""/>
      <w:lvlJc w:val="left"/>
      <w:pPr>
        <w:ind w:left="4680" w:hanging="360"/>
      </w:pPr>
      <w:rPr>
        <w:rFonts w:ascii="Symbol" w:hAnsi="Symbol" w:cs="YZVWOR+MyriadPro-LightCond" w:hint="default"/>
      </w:rPr>
    </w:lvl>
    <w:lvl w:ilvl="7" w:tplc="10090019">
      <w:start w:val="1"/>
      <w:numFmt w:val="bullet"/>
      <w:lvlText w:val="o"/>
      <w:lvlJc w:val="left"/>
      <w:pPr>
        <w:ind w:left="5400" w:hanging="360"/>
      </w:pPr>
      <w:rPr>
        <w:rFonts w:ascii="Courier New" w:hAnsi="Courier New" w:cs="YZVWOR+MyriadPro-LightCond" w:hint="default"/>
      </w:rPr>
    </w:lvl>
    <w:lvl w:ilvl="8" w:tplc="1009001B">
      <w:start w:val="1"/>
      <w:numFmt w:val="bullet"/>
      <w:lvlText w:val=""/>
      <w:lvlJc w:val="left"/>
      <w:pPr>
        <w:ind w:left="6120" w:hanging="360"/>
      </w:pPr>
      <w:rPr>
        <w:rFonts w:ascii="Wingdings" w:hAnsi="Wingdings" w:cs="YZVWOR+MyriadPro-LightCond" w:hint="default"/>
      </w:rPr>
    </w:lvl>
  </w:abstractNum>
  <w:abstractNum w:abstractNumId="47">
    <w:nsid w:val="59501CFE"/>
    <w:multiLevelType w:val="hybridMultilevel"/>
    <w:tmpl w:val="0026F1DC"/>
    <w:lvl w:ilvl="0" w:tplc="39EA162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AF07166"/>
    <w:multiLevelType w:val="hybridMultilevel"/>
    <w:tmpl w:val="4560EF08"/>
    <w:lvl w:ilvl="0" w:tplc="04090001">
      <w:start w:val="1"/>
      <w:numFmt w:val="bullet"/>
      <w:lvlText w:val=""/>
      <w:lvlJc w:val="left"/>
      <w:pPr>
        <w:ind w:left="360" w:hanging="360"/>
      </w:pPr>
      <w:rPr>
        <w:rFonts w:ascii="Symbol" w:hAnsi="Symbol" w:cs="YZVWOR+MyriadPro-LightCond" w:hint="default"/>
      </w:rPr>
    </w:lvl>
    <w:lvl w:ilvl="1" w:tplc="04090003">
      <w:start w:val="1"/>
      <w:numFmt w:val="bullet"/>
      <w:lvlText w:val="o"/>
      <w:lvlJc w:val="left"/>
      <w:pPr>
        <w:ind w:left="1440" w:hanging="360"/>
      </w:pPr>
      <w:rPr>
        <w:rFonts w:ascii="Courier New" w:hAnsi="Courier New" w:cs="YZVWOR+MyriadPro-LightCond" w:hint="default"/>
      </w:rPr>
    </w:lvl>
    <w:lvl w:ilvl="2" w:tplc="04090005">
      <w:start w:val="1"/>
      <w:numFmt w:val="bullet"/>
      <w:lvlText w:val=""/>
      <w:lvlJc w:val="left"/>
      <w:pPr>
        <w:ind w:left="2160" w:hanging="360"/>
      </w:pPr>
      <w:rPr>
        <w:rFonts w:ascii="Wingdings" w:hAnsi="Wingdings" w:cs="YZVWOR+MyriadPro-LightCond" w:hint="default"/>
      </w:rPr>
    </w:lvl>
    <w:lvl w:ilvl="3" w:tplc="04090001">
      <w:start w:val="1"/>
      <w:numFmt w:val="bullet"/>
      <w:lvlText w:val=""/>
      <w:lvlJc w:val="left"/>
      <w:pPr>
        <w:ind w:left="2880" w:hanging="360"/>
      </w:pPr>
      <w:rPr>
        <w:rFonts w:ascii="Symbol" w:hAnsi="Symbol" w:cs="YZVWOR+MyriadPro-LightCond" w:hint="default"/>
      </w:rPr>
    </w:lvl>
    <w:lvl w:ilvl="4" w:tplc="04090003">
      <w:start w:val="1"/>
      <w:numFmt w:val="bullet"/>
      <w:lvlText w:val="o"/>
      <w:lvlJc w:val="left"/>
      <w:pPr>
        <w:ind w:left="3600" w:hanging="360"/>
      </w:pPr>
      <w:rPr>
        <w:rFonts w:ascii="Courier New" w:hAnsi="Courier New" w:cs="YZVWOR+MyriadPro-LightCond" w:hint="default"/>
      </w:rPr>
    </w:lvl>
    <w:lvl w:ilvl="5" w:tplc="04090005">
      <w:start w:val="1"/>
      <w:numFmt w:val="bullet"/>
      <w:lvlText w:val=""/>
      <w:lvlJc w:val="left"/>
      <w:pPr>
        <w:ind w:left="4320" w:hanging="360"/>
      </w:pPr>
      <w:rPr>
        <w:rFonts w:ascii="Wingdings" w:hAnsi="Wingdings" w:cs="YZVWOR+MyriadPro-LightCond" w:hint="default"/>
      </w:rPr>
    </w:lvl>
    <w:lvl w:ilvl="6" w:tplc="04090001">
      <w:start w:val="1"/>
      <w:numFmt w:val="bullet"/>
      <w:lvlText w:val=""/>
      <w:lvlJc w:val="left"/>
      <w:pPr>
        <w:ind w:left="5040" w:hanging="360"/>
      </w:pPr>
      <w:rPr>
        <w:rFonts w:ascii="Symbol" w:hAnsi="Symbol" w:cs="YZVWOR+MyriadPro-LightCond" w:hint="default"/>
      </w:rPr>
    </w:lvl>
    <w:lvl w:ilvl="7" w:tplc="04090003">
      <w:start w:val="1"/>
      <w:numFmt w:val="bullet"/>
      <w:lvlText w:val="o"/>
      <w:lvlJc w:val="left"/>
      <w:pPr>
        <w:ind w:left="5760" w:hanging="360"/>
      </w:pPr>
      <w:rPr>
        <w:rFonts w:ascii="Courier New" w:hAnsi="Courier New" w:cs="YZVWOR+MyriadPro-LightCond" w:hint="default"/>
      </w:rPr>
    </w:lvl>
    <w:lvl w:ilvl="8" w:tplc="04090005">
      <w:start w:val="1"/>
      <w:numFmt w:val="bullet"/>
      <w:lvlText w:val=""/>
      <w:lvlJc w:val="left"/>
      <w:pPr>
        <w:ind w:left="6480" w:hanging="360"/>
      </w:pPr>
      <w:rPr>
        <w:rFonts w:ascii="Wingdings" w:hAnsi="Wingdings" w:cs="YZVWOR+MyriadPro-LightCond" w:hint="default"/>
      </w:rPr>
    </w:lvl>
  </w:abstractNum>
  <w:abstractNum w:abstractNumId="49">
    <w:nsid w:val="5CE9112C"/>
    <w:multiLevelType w:val="hybridMultilevel"/>
    <w:tmpl w:val="BC6038AE"/>
    <w:lvl w:ilvl="0" w:tplc="04090001">
      <w:start w:val="1"/>
      <w:numFmt w:val="decimal"/>
      <w:pStyle w:val="TableHeader"/>
      <w:lvlText w:val="Таблица %1. "/>
      <w:lvlJc w:val="left"/>
      <w:pPr>
        <w:tabs>
          <w:tab w:val="num" w:pos="1740"/>
        </w:tabs>
      </w:pPr>
      <w:rPr>
        <w:rFonts w:hint="default"/>
      </w:rPr>
    </w:lvl>
    <w:lvl w:ilvl="1" w:tplc="04090003">
      <w:start w:val="1"/>
      <w:numFmt w:val="bullet"/>
      <w:lvlText w:val=""/>
      <w:lvlJc w:val="left"/>
      <w:pPr>
        <w:tabs>
          <w:tab w:val="num" w:pos="1080"/>
        </w:tabs>
        <w:ind w:left="1080"/>
      </w:pPr>
      <w:rPr>
        <w:rFonts w:ascii="Webdings" w:hAnsi="Webdings" w:cs="YZVWOR+MyriadPro-LightCond" w:hint="default"/>
        <w:sz w:val="16"/>
        <w:szCs w:val="16"/>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50">
    <w:nsid w:val="5D3A467C"/>
    <w:multiLevelType w:val="hybridMultilevel"/>
    <w:tmpl w:val="A2981CDC"/>
    <w:lvl w:ilvl="0" w:tplc="39EA162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621DEC"/>
    <w:multiLevelType w:val="hybridMultilevel"/>
    <w:tmpl w:val="4E068C72"/>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2">
    <w:nsid w:val="60305465"/>
    <w:multiLevelType w:val="hybridMultilevel"/>
    <w:tmpl w:val="D9FE69E6"/>
    <w:lvl w:ilvl="0" w:tplc="21BEF3D0">
      <w:start w:val="1"/>
      <w:numFmt w:val="bullet"/>
      <w:lvlText w:val=""/>
      <w:lvlJc w:val="left"/>
      <w:pPr>
        <w:ind w:left="360" w:hanging="360"/>
      </w:pPr>
      <w:rPr>
        <w:rFonts w:ascii="Symbol" w:hAnsi="Symbol" w:cs="YZVWOR+MyriadPro-LightCond" w:hint="default"/>
      </w:rPr>
    </w:lvl>
    <w:lvl w:ilvl="1" w:tplc="04190003">
      <w:start w:val="1"/>
      <w:numFmt w:val="bullet"/>
      <w:lvlText w:val="o"/>
      <w:lvlJc w:val="left"/>
      <w:pPr>
        <w:ind w:left="1080" w:hanging="360"/>
      </w:pPr>
      <w:rPr>
        <w:rFonts w:ascii="Courier New" w:hAnsi="Courier New" w:cs="YZVWOR+MyriadPro-LightCond" w:hint="default"/>
      </w:rPr>
    </w:lvl>
    <w:lvl w:ilvl="2" w:tplc="04190005">
      <w:start w:val="1"/>
      <w:numFmt w:val="bullet"/>
      <w:lvlText w:val=""/>
      <w:lvlJc w:val="left"/>
      <w:pPr>
        <w:ind w:left="1800" w:hanging="360"/>
      </w:pPr>
      <w:rPr>
        <w:rFonts w:ascii="Wingdings" w:hAnsi="Wingdings" w:cs="YZVWOR+MyriadPro-LightCond" w:hint="default"/>
      </w:rPr>
    </w:lvl>
    <w:lvl w:ilvl="3" w:tplc="04190001">
      <w:start w:val="1"/>
      <w:numFmt w:val="bullet"/>
      <w:lvlText w:val=""/>
      <w:lvlJc w:val="left"/>
      <w:pPr>
        <w:ind w:left="2520" w:hanging="360"/>
      </w:pPr>
      <w:rPr>
        <w:rFonts w:ascii="Symbol" w:hAnsi="Symbol" w:cs="YZVWOR+MyriadPro-LightCond" w:hint="default"/>
      </w:rPr>
    </w:lvl>
    <w:lvl w:ilvl="4" w:tplc="04190003">
      <w:start w:val="1"/>
      <w:numFmt w:val="bullet"/>
      <w:lvlText w:val="o"/>
      <w:lvlJc w:val="left"/>
      <w:pPr>
        <w:ind w:left="3240" w:hanging="360"/>
      </w:pPr>
      <w:rPr>
        <w:rFonts w:ascii="Courier New" w:hAnsi="Courier New" w:cs="YZVWOR+MyriadPro-LightCond" w:hint="default"/>
      </w:rPr>
    </w:lvl>
    <w:lvl w:ilvl="5" w:tplc="04190005">
      <w:start w:val="1"/>
      <w:numFmt w:val="bullet"/>
      <w:lvlText w:val=""/>
      <w:lvlJc w:val="left"/>
      <w:pPr>
        <w:ind w:left="3960" w:hanging="360"/>
      </w:pPr>
      <w:rPr>
        <w:rFonts w:ascii="Wingdings" w:hAnsi="Wingdings" w:cs="YZVWOR+MyriadPro-LightCond" w:hint="default"/>
      </w:rPr>
    </w:lvl>
    <w:lvl w:ilvl="6" w:tplc="04190001">
      <w:start w:val="1"/>
      <w:numFmt w:val="bullet"/>
      <w:lvlText w:val=""/>
      <w:lvlJc w:val="left"/>
      <w:pPr>
        <w:ind w:left="4680" w:hanging="360"/>
      </w:pPr>
      <w:rPr>
        <w:rFonts w:ascii="Symbol" w:hAnsi="Symbol" w:cs="YZVWOR+MyriadPro-LightCond" w:hint="default"/>
      </w:rPr>
    </w:lvl>
    <w:lvl w:ilvl="7" w:tplc="04190003">
      <w:start w:val="1"/>
      <w:numFmt w:val="bullet"/>
      <w:lvlText w:val="o"/>
      <w:lvlJc w:val="left"/>
      <w:pPr>
        <w:ind w:left="5400" w:hanging="360"/>
      </w:pPr>
      <w:rPr>
        <w:rFonts w:ascii="Courier New" w:hAnsi="Courier New" w:cs="YZVWOR+MyriadPro-LightCond" w:hint="default"/>
      </w:rPr>
    </w:lvl>
    <w:lvl w:ilvl="8" w:tplc="04190005">
      <w:start w:val="1"/>
      <w:numFmt w:val="bullet"/>
      <w:lvlText w:val=""/>
      <w:lvlJc w:val="left"/>
      <w:pPr>
        <w:ind w:left="6120" w:hanging="360"/>
      </w:pPr>
      <w:rPr>
        <w:rFonts w:ascii="Wingdings" w:hAnsi="Wingdings" w:cs="YZVWOR+MyriadPro-LightCond" w:hint="default"/>
      </w:rPr>
    </w:lvl>
  </w:abstractNum>
  <w:abstractNum w:abstractNumId="53">
    <w:nsid w:val="6189218A"/>
    <w:multiLevelType w:val="hybridMultilevel"/>
    <w:tmpl w:val="D85CE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20B795B"/>
    <w:multiLevelType w:val="hybridMultilevel"/>
    <w:tmpl w:val="EB14EAC6"/>
    <w:lvl w:ilvl="0" w:tplc="39EA162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2970824"/>
    <w:multiLevelType w:val="hybridMultilevel"/>
    <w:tmpl w:val="130036D6"/>
    <w:lvl w:ilvl="0" w:tplc="10090001">
      <w:start w:val="1"/>
      <w:numFmt w:val="bullet"/>
      <w:lvlText w:val=""/>
      <w:lvlJc w:val="left"/>
      <w:pPr>
        <w:ind w:left="360" w:hanging="360"/>
      </w:pPr>
      <w:rPr>
        <w:rFonts w:ascii="Symbol" w:hAnsi="Symbol" w:cs="YZVWOR+MyriadPro-LightCond" w:hint="default"/>
      </w:rPr>
    </w:lvl>
    <w:lvl w:ilvl="1" w:tplc="10090003">
      <w:start w:val="1"/>
      <w:numFmt w:val="bullet"/>
      <w:lvlText w:val="o"/>
      <w:lvlJc w:val="left"/>
      <w:pPr>
        <w:ind w:left="1080" w:hanging="360"/>
      </w:pPr>
      <w:rPr>
        <w:rFonts w:ascii="Courier New" w:hAnsi="Courier New" w:cs="YZVWOR+MyriadPro-LightCond" w:hint="default"/>
      </w:rPr>
    </w:lvl>
    <w:lvl w:ilvl="2" w:tplc="10090005">
      <w:start w:val="1"/>
      <w:numFmt w:val="bullet"/>
      <w:lvlText w:val=""/>
      <w:lvlJc w:val="left"/>
      <w:pPr>
        <w:ind w:left="1800" w:hanging="360"/>
      </w:pPr>
      <w:rPr>
        <w:rFonts w:ascii="Wingdings" w:hAnsi="Wingdings" w:cs="YZVWOR+MyriadPro-LightCond" w:hint="default"/>
      </w:rPr>
    </w:lvl>
    <w:lvl w:ilvl="3" w:tplc="10090001">
      <w:start w:val="1"/>
      <w:numFmt w:val="bullet"/>
      <w:lvlText w:val=""/>
      <w:lvlJc w:val="left"/>
      <w:pPr>
        <w:ind w:left="2520" w:hanging="360"/>
      </w:pPr>
      <w:rPr>
        <w:rFonts w:ascii="Symbol" w:hAnsi="Symbol" w:cs="YZVWOR+MyriadPro-LightCond" w:hint="default"/>
      </w:rPr>
    </w:lvl>
    <w:lvl w:ilvl="4" w:tplc="10090003">
      <w:start w:val="1"/>
      <w:numFmt w:val="bullet"/>
      <w:lvlText w:val="o"/>
      <w:lvlJc w:val="left"/>
      <w:pPr>
        <w:ind w:left="3240" w:hanging="360"/>
      </w:pPr>
      <w:rPr>
        <w:rFonts w:ascii="Courier New" w:hAnsi="Courier New" w:cs="YZVWOR+MyriadPro-LightCond" w:hint="default"/>
      </w:rPr>
    </w:lvl>
    <w:lvl w:ilvl="5" w:tplc="10090005">
      <w:start w:val="1"/>
      <w:numFmt w:val="bullet"/>
      <w:lvlText w:val=""/>
      <w:lvlJc w:val="left"/>
      <w:pPr>
        <w:ind w:left="3960" w:hanging="360"/>
      </w:pPr>
      <w:rPr>
        <w:rFonts w:ascii="Wingdings" w:hAnsi="Wingdings" w:cs="YZVWOR+MyriadPro-LightCond" w:hint="default"/>
      </w:rPr>
    </w:lvl>
    <w:lvl w:ilvl="6" w:tplc="10090001">
      <w:start w:val="1"/>
      <w:numFmt w:val="bullet"/>
      <w:lvlText w:val=""/>
      <w:lvlJc w:val="left"/>
      <w:pPr>
        <w:ind w:left="4680" w:hanging="360"/>
      </w:pPr>
      <w:rPr>
        <w:rFonts w:ascii="Symbol" w:hAnsi="Symbol" w:cs="YZVWOR+MyriadPro-LightCond" w:hint="default"/>
      </w:rPr>
    </w:lvl>
    <w:lvl w:ilvl="7" w:tplc="10090003">
      <w:start w:val="1"/>
      <w:numFmt w:val="bullet"/>
      <w:lvlText w:val="o"/>
      <w:lvlJc w:val="left"/>
      <w:pPr>
        <w:ind w:left="5400" w:hanging="360"/>
      </w:pPr>
      <w:rPr>
        <w:rFonts w:ascii="Courier New" w:hAnsi="Courier New" w:cs="YZVWOR+MyriadPro-LightCond" w:hint="default"/>
      </w:rPr>
    </w:lvl>
    <w:lvl w:ilvl="8" w:tplc="10090005">
      <w:start w:val="1"/>
      <w:numFmt w:val="bullet"/>
      <w:lvlText w:val=""/>
      <w:lvlJc w:val="left"/>
      <w:pPr>
        <w:ind w:left="6120" w:hanging="360"/>
      </w:pPr>
      <w:rPr>
        <w:rFonts w:ascii="Wingdings" w:hAnsi="Wingdings" w:cs="YZVWOR+MyriadPro-LightCond" w:hint="default"/>
      </w:rPr>
    </w:lvl>
  </w:abstractNum>
  <w:abstractNum w:abstractNumId="56">
    <w:nsid w:val="62AF146E"/>
    <w:multiLevelType w:val="hybridMultilevel"/>
    <w:tmpl w:val="E9842164"/>
    <w:lvl w:ilvl="0" w:tplc="04090001">
      <w:start w:val="1"/>
      <w:numFmt w:val="decimal"/>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57">
    <w:nsid w:val="654C666F"/>
    <w:multiLevelType w:val="hybridMultilevel"/>
    <w:tmpl w:val="6F7EA9A8"/>
    <w:lvl w:ilvl="0" w:tplc="0409000F">
      <w:start w:val="1"/>
      <w:numFmt w:val="bullet"/>
      <w:lvlText w:val=""/>
      <w:lvlJc w:val="left"/>
      <w:pPr>
        <w:tabs>
          <w:tab w:val="num" w:pos="720"/>
        </w:tabs>
        <w:ind w:left="720" w:hanging="360"/>
      </w:pPr>
      <w:rPr>
        <w:rFonts w:ascii="Symbol" w:hAnsi="Symbol" w:cs="YZVWOR+MyriadPro-LightCond" w:hint="default"/>
      </w:rPr>
    </w:lvl>
    <w:lvl w:ilvl="1" w:tplc="04090019">
      <w:start w:val="1"/>
      <w:numFmt w:val="bullet"/>
      <w:lvlText w:val=""/>
      <w:lvlJc w:val="left"/>
      <w:pPr>
        <w:tabs>
          <w:tab w:val="num" w:pos="1440"/>
        </w:tabs>
        <w:ind w:left="1440" w:hanging="360"/>
      </w:pPr>
      <w:rPr>
        <w:rFonts w:ascii="Symbol" w:hAnsi="Symbol" w:cs="YZVWOR+MyriadPro-LightCond" w:hint="default"/>
      </w:rPr>
    </w:lvl>
    <w:lvl w:ilvl="2" w:tplc="0409001B">
      <w:start w:val="1"/>
      <w:numFmt w:val="bullet"/>
      <w:lvlText w:val=""/>
      <w:lvlJc w:val="left"/>
      <w:pPr>
        <w:tabs>
          <w:tab w:val="num" w:pos="2160"/>
        </w:tabs>
        <w:ind w:left="2160" w:hanging="360"/>
      </w:pPr>
      <w:rPr>
        <w:rFonts w:ascii="Wingdings" w:hAnsi="Wingdings" w:cs="YZVWOR+MyriadPro-LightCond" w:hint="default"/>
      </w:rPr>
    </w:lvl>
    <w:lvl w:ilvl="3" w:tplc="0409000F">
      <w:start w:val="1"/>
      <w:numFmt w:val="bullet"/>
      <w:lvlText w:val=""/>
      <w:lvlJc w:val="left"/>
      <w:pPr>
        <w:tabs>
          <w:tab w:val="num" w:pos="2880"/>
        </w:tabs>
        <w:ind w:left="2880" w:hanging="360"/>
      </w:pPr>
      <w:rPr>
        <w:rFonts w:ascii="Symbol" w:hAnsi="Symbol" w:cs="YZVWOR+MyriadPro-LightCond" w:hint="default"/>
      </w:rPr>
    </w:lvl>
    <w:lvl w:ilvl="4" w:tplc="04090019">
      <w:start w:val="1"/>
      <w:numFmt w:val="bullet"/>
      <w:lvlText w:val="o"/>
      <w:lvlJc w:val="left"/>
      <w:pPr>
        <w:tabs>
          <w:tab w:val="num" w:pos="3600"/>
        </w:tabs>
        <w:ind w:left="3600" w:hanging="360"/>
      </w:pPr>
      <w:rPr>
        <w:rFonts w:ascii="Courier New" w:hAnsi="Courier New" w:cs="YZVWOR+MyriadPro-LightCond" w:hint="default"/>
      </w:rPr>
    </w:lvl>
    <w:lvl w:ilvl="5" w:tplc="0409001B">
      <w:start w:val="1"/>
      <w:numFmt w:val="bullet"/>
      <w:lvlText w:val=""/>
      <w:lvlJc w:val="left"/>
      <w:pPr>
        <w:tabs>
          <w:tab w:val="num" w:pos="4320"/>
        </w:tabs>
        <w:ind w:left="4320" w:hanging="360"/>
      </w:pPr>
      <w:rPr>
        <w:rFonts w:ascii="Wingdings" w:hAnsi="Wingdings" w:cs="YZVWOR+MyriadPro-LightCond" w:hint="default"/>
      </w:rPr>
    </w:lvl>
    <w:lvl w:ilvl="6" w:tplc="0409000F">
      <w:start w:val="1"/>
      <w:numFmt w:val="bullet"/>
      <w:lvlText w:val=""/>
      <w:lvlJc w:val="left"/>
      <w:pPr>
        <w:tabs>
          <w:tab w:val="num" w:pos="5040"/>
        </w:tabs>
        <w:ind w:left="5040" w:hanging="360"/>
      </w:pPr>
      <w:rPr>
        <w:rFonts w:ascii="Symbol" w:hAnsi="Symbol" w:cs="YZVWOR+MyriadPro-LightCond" w:hint="default"/>
      </w:rPr>
    </w:lvl>
    <w:lvl w:ilvl="7" w:tplc="04090019">
      <w:start w:val="1"/>
      <w:numFmt w:val="bullet"/>
      <w:lvlText w:val="o"/>
      <w:lvlJc w:val="left"/>
      <w:pPr>
        <w:tabs>
          <w:tab w:val="num" w:pos="5760"/>
        </w:tabs>
        <w:ind w:left="5760" w:hanging="360"/>
      </w:pPr>
      <w:rPr>
        <w:rFonts w:ascii="Courier New" w:hAnsi="Courier New" w:cs="YZVWOR+MyriadPro-LightCond" w:hint="default"/>
      </w:rPr>
    </w:lvl>
    <w:lvl w:ilvl="8" w:tplc="0409001B">
      <w:start w:val="1"/>
      <w:numFmt w:val="bullet"/>
      <w:lvlText w:val=""/>
      <w:lvlJc w:val="left"/>
      <w:pPr>
        <w:tabs>
          <w:tab w:val="num" w:pos="6480"/>
        </w:tabs>
        <w:ind w:left="6480" w:hanging="360"/>
      </w:pPr>
      <w:rPr>
        <w:rFonts w:ascii="Wingdings" w:hAnsi="Wingdings" w:cs="YZVWOR+MyriadPro-LightCond" w:hint="default"/>
      </w:rPr>
    </w:lvl>
  </w:abstractNum>
  <w:abstractNum w:abstractNumId="58">
    <w:nsid w:val="6670354B"/>
    <w:multiLevelType w:val="hybridMultilevel"/>
    <w:tmpl w:val="8998E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59">
    <w:nsid w:val="683A48CE"/>
    <w:multiLevelType w:val="hybridMultilevel"/>
    <w:tmpl w:val="6E5EA04C"/>
    <w:lvl w:ilvl="0" w:tplc="0419000F">
      <w:start w:val="1"/>
      <w:numFmt w:val="bullet"/>
      <w:pStyle w:val="Textlistbullet"/>
      <w:lvlText w:val=""/>
      <w:lvlJc w:val="left"/>
      <w:pPr>
        <w:tabs>
          <w:tab w:val="num" w:pos="720"/>
        </w:tabs>
        <w:ind w:left="720" w:hanging="360"/>
      </w:pPr>
      <w:rPr>
        <w:rFonts w:ascii="Symbol" w:hAnsi="Symbol" w:cs="YZVWOR+MyriadPro-LightCond" w:hint="default"/>
      </w:rPr>
    </w:lvl>
    <w:lvl w:ilvl="1" w:tplc="04190019">
      <w:start w:val="1"/>
      <w:numFmt w:val="bullet"/>
      <w:lvlText w:val="o"/>
      <w:lvlJc w:val="left"/>
      <w:pPr>
        <w:tabs>
          <w:tab w:val="num" w:pos="1440"/>
        </w:tabs>
        <w:ind w:left="1440" w:hanging="360"/>
      </w:pPr>
      <w:rPr>
        <w:rFonts w:ascii="Courier New" w:hAnsi="Courier New" w:cs="YZVWOR+MyriadPro-LightCond" w:hint="default"/>
      </w:rPr>
    </w:lvl>
    <w:lvl w:ilvl="2" w:tplc="0419001B">
      <w:start w:val="1"/>
      <w:numFmt w:val="bullet"/>
      <w:lvlText w:val=""/>
      <w:lvlJc w:val="left"/>
      <w:pPr>
        <w:tabs>
          <w:tab w:val="num" w:pos="2160"/>
        </w:tabs>
        <w:ind w:left="2160" w:hanging="360"/>
      </w:pPr>
      <w:rPr>
        <w:rFonts w:ascii="Wingdings" w:hAnsi="Wingdings" w:cs="YZVWOR+MyriadPro-LightCond" w:hint="default"/>
      </w:rPr>
    </w:lvl>
    <w:lvl w:ilvl="3" w:tplc="0419000F">
      <w:start w:val="1"/>
      <w:numFmt w:val="bullet"/>
      <w:lvlText w:val=""/>
      <w:lvlJc w:val="left"/>
      <w:pPr>
        <w:tabs>
          <w:tab w:val="num" w:pos="2880"/>
        </w:tabs>
        <w:ind w:left="2880" w:hanging="360"/>
      </w:pPr>
      <w:rPr>
        <w:rFonts w:ascii="Symbol" w:hAnsi="Symbol" w:cs="YZVWOR+MyriadPro-LightCond" w:hint="default"/>
      </w:rPr>
    </w:lvl>
    <w:lvl w:ilvl="4" w:tplc="04190019">
      <w:start w:val="1"/>
      <w:numFmt w:val="bullet"/>
      <w:lvlText w:val="o"/>
      <w:lvlJc w:val="left"/>
      <w:pPr>
        <w:tabs>
          <w:tab w:val="num" w:pos="3600"/>
        </w:tabs>
        <w:ind w:left="3600" w:hanging="360"/>
      </w:pPr>
      <w:rPr>
        <w:rFonts w:ascii="Courier New" w:hAnsi="Courier New" w:cs="YZVWOR+MyriadPro-LightCond" w:hint="default"/>
      </w:rPr>
    </w:lvl>
    <w:lvl w:ilvl="5" w:tplc="0419001B">
      <w:start w:val="1"/>
      <w:numFmt w:val="bullet"/>
      <w:lvlText w:val=""/>
      <w:lvlJc w:val="left"/>
      <w:pPr>
        <w:tabs>
          <w:tab w:val="num" w:pos="4320"/>
        </w:tabs>
        <w:ind w:left="4320" w:hanging="360"/>
      </w:pPr>
      <w:rPr>
        <w:rFonts w:ascii="Wingdings" w:hAnsi="Wingdings" w:cs="YZVWOR+MyriadPro-LightCond" w:hint="default"/>
      </w:rPr>
    </w:lvl>
    <w:lvl w:ilvl="6" w:tplc="0419000F">
      <w:start w:val="1"/>
      <w:numFmt w:val="bullet"/>
      <w:lvlText w:val=""/>
      <w:lvlJc w:val="left"/>
      <w:pPr>
        <w:tabs>
          <w:tab w:val="num" w:pos="5040"/>
        </w:tabs>
        <w:ind w:left="5040" w:hanging="360"/>
      </w:pPr>
      <w:rPr>
        <w:rFonts w:ascii="Symbol" w:hAnsi="Symbol" w:cs="YZVWOR+MyriadPro-LightCond" w:hint="default"/>
      </w:rPr>
    </w:lvl>
    <w:lvl w:ilvl="7" w:tplc="04190019">
      <w:start w:val="1"/>
      <w:numFmt w:val="bullet"/>
      <w:lvlText w:val="o"/>
      <w:lvlJc w:val="left"/>
      <w:pPr>
        <w:tabs>
          <w:tab w:val="num" w:pos="5760"/>
        </w:tabs>
        <w:ind w:left="5760" w:hanging="360"/>
      </w:pPr>
      <w:rPr>
        <w:rFonts w:ascii="Courier New" w:hAnsi="Courier New" w:cs="YZVWOR+MyriadPro-LightCond" w:hint="default"/>
      </w:rPr>
    </w:lvl>
    <w:lvl w:ilvl="8" w:tplc="0419001B">
      <w:start w:val="1"/>
      <w:numFmt w:val="bullet"/>
      <w:lvlText w:val=""/>
      <w:lvlJc w:val="left"/>
      <w:pPr>
        <w:tabs>
          <w:tab w:val="num" w:pos="6480"/>
        </w:tabs>
        <w:ind w:left="6480" w:hanging="360"/>
      </w:pPr>
      <w:rPr>
        <w:rFonts w:ascii="Wingdings" w:hAnsi="Wingdings" w:cs="YZVWOR+MyriadPro-LightCond" w:hint="default"/>
      </w:rPr>
    </w:lvl>
  </w:abstractNum>
  <w:abstractNum w:abstractNumId="60">
    <w:nsid w:val="686F4206"/>
    <w:multiLevelType w:val="hybridMultilevel"/>
    <w:tmpl w:val="67DAACDC"/>
    <w:lvl w:ilvl="0" w:tplc="04090001">
      <w:start w:val="1"/>
      <w:numFmt w:val="bullet"/>
      <w:lvlText w:val=""/>
      <w:lvlJc w:val="left"/>
      <w:pPr>
        <w:ind w:left="360" w:hanging="360"/>
      </w:pPr>
      <w:rPr>
        <w:rFonts w:ascii="Symbol" w:hAnsi="Symbol" w:cs="YZVWOR+MyriadPro-LightCond" w:hint="default"/>
      </w:rPr>
    </w:lvl>
    <w:lvl w:ilvl="1" w:tplc="04090003">
      <w:start w:val="1"/>
      <w:numFmt w:val="bullet"/>
      <w:lvlText w:val="o"/>
      <w:lvlJc w:val="left"/>
      <w:pPr>
        <w:ind w:left="1080" w:hanging="360"/>
      </w:pPr>
      <w:rPr>
        <w:rFonts w:ascii="Courier New" w:hAnsi="Courier New" w:cs="YZVWOR+MyriadPro-LightCond" w:hint="default"/>
      </w:rPr>
    </w:lvl>
    <w:lvl w:ilvl="2" w:tplc="04090001">
      <w:start w:val="1"/>
      <w:numFmt w:val="bullet"/>
      <w:lvlText w:val=""/>
      <w:lvlJc w:val="left"/>
      <w:pPr>
        <w:ind w:left="1800" w:hanging="360"/>
      </w:pPr>
      <w:rPr>
        <w:rFonts w:ascii="Wingdings" w:hAnsi="Wingdings" w:cs="YZVWOR+MyriadPro-LightCond" w:hint="default"/>
      </w:rPr>
    </w:lvl>
    <w:lvl w:ilvl="3" w:tplc="04090001">
      <w:start w:val="1"/>
      <w:numFmt w:val="bullet"/>
      <w:lvlText w:val=""/>
      <w:lvlJc w:val="left"/>
      <w:pPr>
        <w:ind w:left="2520" w:hanging="360"/>
      </w:pPr>
      <w:rPr>
        <w:rFonts w:ascii="Symbol" w:hAnsi="Symbol" w:cs="YZVWOR+MyriadPro-LightCond" w:hint="default"/>
      </w:rPr>
    </w:lvl>
    <w:lvl w:ilvl="4" w:tplc="04090003">
      <w:start w:val="1"/>
      <w:numFmt w:val="bullet"/>
      <w:lvlText w:val="o"/>
      <w:lvlJc w:val="left"/>
      <w:pPr>
        <w:ind w:left="3240" w:hanging="360"/>
      </w:pPr>
      <w:rPr>
        <w:rFonts w:ascii="Courier New" w:hAnsi="Courier New" w:cs="YZVWOR+MyriadPro-LightCond" w:hint="default"/>
      </w:rPr>
    </w:lvl>
    <w:lvl w:ilvl="5" w:tplc="04090005">
      <w:start w:val="1"/>
      <w:numFmt w:val="bullet"/>
      <w:lvlText w:val=""/>
      <w:lvlJc w:val="left"/>
      <w:pPr>
        <w:ind w:left="3960" w:hanging="360"/>
      </w:pPr>
      <w:rPr>
        <w:rFonts w:ascii="Wingdings" w:hAnsi="Wingdings" w:cs="YZVWOR+MyriadPro-LightCond" w:hint="default"/>
      </w:rPr>
    </w:lvl>
    <w:lvl w:ilvl="6" w:tplc="04090001">
      <w:start w:val="1"/>
      <w:numFmt w:val="bullet"/>
      <w:lvlText w:val=""/>
      <w:lvlJc w:val="left"/>
      <w:pPr>
        <w:ind w:left="4680" w:hanging="360"/>
      </w:pPr>
      <w:rPr>
        <w:rFonts w:ascii="Symbol" w:hAnsi="Symbol" w:cs="YZVWOR+MyriadPro-LightCond" w:hint="default"/>
      </w:rPr>
    </w:lvl>
    <w:lvl w:ilvl="7" w:tplc="04090003">
      <w:start w:val="1"/>
      <w:numFmt w:val="bullet"/>
      <w:lvlText w:val="o"/>
      <w:lvlJc w:val="left"/>
      <w:pPr>
        <w:ind w:left="5400" w:hanging="360"/>
      </w:pPr>
      <w:rPr>
        <w:rFonts w:ascii="Courier New" w:hAnsi="Courier New" w:cs="YZVWOR+MyriadPro-LightCond" w:hint="default"/>
      </w:rPr>
    </w:lvl>
    <w:lvl w:ilvl="8" w:tplc="04090005">
      <w:start w:val="1"/>
      <w:numFmt w:val="bullet"/>
      <w:lvlText w:val=""/>
      <w:lvlJc w:val="left"/>
      <w:pPr>
        <w:ind w:left="6120" w:hanging="360"/>
      </w:pPr>
      <w:rPr>
        <w:rFonts w:ascii="Wingdings" w:hAnsi="Wingdings" w:cs="YZVWOR+MyriadPro-LightCond" w:hint="default"/>
      </w:rPr>
    </w:lvl>
  </w:abstractNum>
  <w:abstractNum w:abstractNumId="61">
    <w:nsid w:val="68D7540D"/>
    <w:multiLevelType w:val="hybridMultilevel"/>
    <w:tmpl w:val="7FAC660E"/>
    <w:lvl w:ilvl="0" w:tplc="39EA162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CEF6348"/>
    <w:multiLevelType w:val="hybridMultilevel"/>
    <w:tmpl w:val="0A92E57E"/>
    <w:lvl w:ilvl="0" w:tplc="04090001">
      <w:start w:val="1"/>
      <w:numFmt w:val="bullet"/>
      <w:lvlText w:val=""/>
      <w:lvlJc w:val="left"/>
      <w:pPr>
        <w:ind w:left="360" w:hanging="360"/>
      </w:pPr>
      <w:rPr>
        <w:rFonts w:ascii="Symbol" w:hAnsi="Symbol" w:cs="YZVWOR+MyriadPro-LightCond" w:hint="default"/>
      </w:rPr>
    </w:lvl>
    <w:lvl w:ilvl="1" w:tplc="04090003">
      <w:start w:val="1"/>
      <w:numFmt w:val="bullet"/>
      <w:lvlText w:val="o"/>
      <w:lvlJc w:val="left"/>
      <w:pPr>
        <w:ind w:left="1080" w:hanging="360"/>
      </w:pPr>
      <w:rPr>
        <w:rFonts w:ascii="Courier New" w:hAnsi="Courier New" w:cs="YZVWOR+MyriadPro-LightCond" w:hint="default"/>
      </w:rPr>
    </w:lvl>
    <w:lvl w:ilvl="2" w:tplc="04090005">
      <w:start w:val="1"/>
      <w:numFmt w:val="bullet"/>
      <w:lvlText w:val=""/>
      <w:lvlJc w:val="left"/>
      <w:pPr>
        <w:ind w:left="1800" w:hanging="360"/>
      </w:pPr>
      <w:rPr>
        <w:rFonts w:ascii="Wingdings" w:hAnsi="Wingdings" w:cs="YZVWOR+MyriadPro-LightCond" w:hint="default"/>
      </w:rPr>
    </w:lvl>
    <w:lvl w:ilvl="3" w:tplc="04090001">
      <w:start w:val="1"/>
      <w:numFmt w:val="bullet"/>
      <w:lvlText w:val=""/>
      <w:lvlJc w:val="left"/>
      <w:pPr>
        <w:ind w:left="2520" w:hanging="360"/>
      </w:pPr>
      <w:rPr>
        <w:rFonts w:ascii="Symbol" w:hAnsi="Symbol" w:cs="YZVWOR+MyriadPro-LightCond" w:hint="default"/>
      </w:rPr>
    </w:lvl>
    <w:lvl w:ilvl="4" w:tplc="04090003">
      <w:start w:val="1"/>
      <w:numFmt w:val="bullet"/>
      <w:lvlText w:val="o"/>
      <w:lvlJc w:val="left"/>
      <w:pPr>
        <w:ind w:left="3240" w:hanging="360"/>
      </w:pPr>
      <w:rPr>
        <w:rFonts w:ascii="Courier New" w:hAnsi="Courier New" w:cs="YZVWOR+MyriadPro-LightCond" w:hint="default"/>
      </w:rPr>
    </w:lvl>
    <w:lvl w:ilvl="5" w:tplc="04090005">
      <w:start w:val="1"/>
      <w:numFmt w:val="bullet"/>
      <w:lvlText w:val=""/>
      <w:lvlJc w:val="left"/>
      <w:pPr>
        <w:ind w:left="3960" w:hanging="360"/>
      </w:pPr>
      <w:rPr>
        <w:rFonts w:ascii="Wingdings" w:hAnsi="Wingdings" w:cs="YZVWOR+MyriadPro-LightCond" w:hint="default"/>
      </w:rPr>
    </w:lvl>
    <w:lvl w:ilvl="6" w:tplc="04090001">
      <w:start w:val="1"/>
      <w:numFmt w:val="bullet"/>
      <w:lvlText w:val=""/>
      <w:lvlJc w:val="left"/>
      <w:pPr>
        <w:ind w:left="4680" w:hanging="360"/>
      </w:pPr>
      <w:rPr>
        <w:rFonts w:ascii="Symbol" w:hAnsi="Symbol" w:cs="YZVWOR+MyriadPro-LightCond" w:hint="default"/>
      </w:rPr>
    </w:lvl>
    <w:lvl w:ilvl="7" w:tplc="04090003">
      <w:start w:val="1"/>
      <w:numFmt w:val="bullet"/>
      <w:lvlText w:val="o"/>
      <w:lvlJc w:val="left"/>
      <w:pPr>
        <w:ind w:left="5400" w:hanging="360"/>
      </w:pPr>
      <w:rPr>
        <w:rFonts w:ascii="Courier New" w:hAnsi="Courier New" w:cs="YZVWOR+MyriadPro-LightCond" w:hint="default"/>
      </w:rPr>
    </w:lvl>
    <w:lvl w:ilvl="8" w:tplc="04090005">
      <w:start w:val="1"/>
      <w:numFmt w:val="bullet"/>
      <w:lvlText w:val=""/>
      <w:lvlJc w:val="left"/>
      <w:pPr>
        <w:ind w:left="6120" w:hanging="360"/>
      </w:pPr>
      <w:rPr>
        <w:rFonts w:ascii="Wingdings" w:hAnsi="Wingdings" w:cs="YZVWOR+MyriadPro-LightCond" w:hint="default"/>
      </w:rPr>
    </w:lvl>
  </w:abstractNum>
  <w:abstractNum w:abstractNumId="63">
    <w:nsid w:val="6D621715"/>
    <w:multiLevelType w:val="hybridMultilevel"/>
    <w:tmpl w:val="92DEEE8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6D940B45"/>
    <w:multiLevelType w:val="hybridMultilevel"/>
    <w:tmpl w:val="2BC699B8"/>
    <w:lvl w:ilvl="0" w:tplc="FFFFFFF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YZVWOR+MyriadPro-LightCond" w:hint="default"/>
      </w:rPr>
    </w:lvl>
    <w:lvl w:ilvl="2" w:tplc="04090005">
      <w:start w:val="1"/>
      <w:numFmt w:val="bullet"/>
      <w:lvlText w:val=""/>
      <w:lvlJc w:val="left"/>
      <w:pPr>
        <w:ind w:left="1800" w:hanging="360"/>
      </w:pPr>
      <w:rPr>
        <w:rFonts w:ascii="Wingdings" w:hAnsi="Wingdings" w:cs="YZVWOR+MyriadPro-LightCond" w:hint="default"/>
      </w:rPr>
    </w:lvl>
    <w:lvl w:ilvl="3" w:tplc="04090001">
      <w:start w:val="1"/>
      <w:numFmt w:val="bullet"/>
      <w:lvlText w:val=""/>
      <w:lvlJc w:val="left"/>
      <w:pPr>
        <w:ind w:left="2520" w:hanging="360"/>
      </w:pPr>
      <w:rPr>
        <w:rFonts w:ascii="Symbol" w:hAnsi="Symbol" w:cs="YZVWOR+MyriadPro-LightCond" w:hint="default"/>
      </w:rPr>
    </w:lvl>
    <w:lvl w:ilvl="4" w:tplc="04090003">
      <w:start w:val="1"/>
      <w:numFmt w:val="bullet"/>
      <w:lvlText w:val="o"/>
      <w:lvlJc w:val="left"/>
      <w:pPr>
        <w:ind w:left="3240" w:hanging="360"/>
      </w:pPr>
      <w:rPr>
        <w:rFonts w:ascii="Courier New" w:hAnsi="Courier New" w:cs="YZVWOR+MyriadPro-LightCond" w:hint="default"/>
      </w:rPr>
    </w:lvl>
    <w:lvl w:ilvl="5" w:tplc="04090005">
      <w:start w:val="1"/>
      <w:numFmt w:val="bullet"/>
      <w:lvlText w:val=""/>
      <w:lvlJc w:val="left"/>
      <w:pPr>
        <w:ind w:left="3960" w:hanging="360"/>
      </w:pPr>
      <w:rPr>
        <w:rFonts w:ascii="Wingdings" w:hAnsi="Wingdings" w:cs="YZVWOR+MyriadPro-LightCond" w:hint="default"/>
      </w:rPr>
    </w:lvl>
    <w:lvl w:ilvl="6" w:tplc="04090001">
      <w:start w:val="1"/>
      <w:numFmt w:val="bullet"/>
      <w:lvlText w:val=""/>
      <w:lvlJc w:val="left"/>
      <w:pPr>
        <w:ind w:left="4680" w:hanging="360"/>
      </w:pPr>
      <w:rPr>
        <w:rFonts w:ascii="Symbol" w:hAnsi="Symbol" w:cs="YZVWOR+MyriadPro-LightCond" w:hint="default"/>
      </w:rPr>
    </w:lvl>
    <w:lvl w:ilvl="7" w:tplc="04090003">
      <w:start w:val="1"/>
      <w:numFmt w:val="bullet"/>
      <w:lvlText w:val="o"/>
      <w:lvlJc w:val="left"/>
      <w:pPr>
        <w:ind w:left="5400" w:hanging="360"/>
      </w:pPr>
      <w:rPr>
        <w:rFonts w:ascii="Courier New" w:hAnsi="Courier New" w:cs="YZVWOR+MyriadPro-LightCond" w:hint="default"/>
      </w:rPr>
    </w:lvl>
    <w:lvl w:ilvl="8" w:tplc="04090005">
      <w:start w:val="1"/>
      <w:numFmt w:val="bullet"/>
      <w:lvlText w:val=""/>
      <w:lvlJc w:val="left"/>
      <w:pPr>
        <w:ind w:left="6120" w:hanging="360"/>
      </w:pPr>
      <w:rPr>
        <w:rFonts w:ascii="Wingdings" w:hAnsi="Wingdings" w:cs="YZVWOR+MyriadPro-LightCond" w:hint="default"/>
      </w:rPr>
    </w:lvl>
  </w:abstractNum>
  <w:abstractNum w:abstractNumId="65">
    <w:nsid w:val="6DBD4369"/>
    <w:multiLevelType w:val="hybridMultilevel"/>
    <w:tmpl w:val="B218F132"/>
    <w:lvl w:ilvl="0" w:tplc="39EA162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0497B89"/>
    <w:multiLevelType w:val="hybridMultilevel"/>
    <w:tmpl w:val="1E90F756"/>
    <w:lvl w:ilvl="0" w:tplc="1009000F">
      <w:start w:val="1"/>
      <w:numFmt w:val="bullet"/>
      <w:lvlText w:val=""/>
      <w:lvlJc w:val="left"/>
      <w:pPr>
        <w:ind w:left="360" w:hanging="360"/>
      </w:pPr>
      <w:rPr>
        <w:rFonts w:ascii="Symbol" w:hAnsi="Symbol" w:cs="YZVWOR+MyriadPro-LightCond" w:hint="default"/>
      </w:rPr>
    </w:lvl>
    <w:lvl w:ilvl="1" w:tplc="10090003">
      <w:start w:val="1"/>
      <w:numFmt w:val="bullet"/>
      <w:lvlText w:val="o"/>
      <w:lvlJc w:val="left"/>
      <w:pPr>
        <w:ind w:left="1080" w:hanging="360"/>
      </w:pPr>
      <w:rPr>
        <w:rFonts w:ascii="Courier New" w:hAnsi="Courier New" w:cs="YZVWOR+MyriadPro-LightCond" w:hint="default"/>
      </w:rPr>
    </w:lvl>
    <w:lvl w:ilvl="2" w:tplc="10090005">
      <w:start w:val="1"/>
      <w:numFmt w:val="bullet"/>
      <w:lvlText w:val=""/>
      <w:lvlJc w:val="left"/>
      <w:pPr>
        <w:ind w:left="1800" w:hanging="360"/>
      </w:pPr>
      <w:rPr>
        <w:rFonts w:ascii="Wingdings" w:hAnsi="Wingdings" w:cs="YZVWOR+MyriadPro-LightCond" w:hint="default"/>
      </w:rPr>
    </w:lvl>
    <w:lvl w:ilvl="3" w:tplc="10090001">
      <w:start w:val="1"/>
      <w:numFmt w:val="bullet"/>
      <w:lvlText w:val=""/>
      <w:lvlJc w:val="left"/>
      <w:pPr>
        <w:ind w:left="2520" w:hanging="360"/>
      </w:pPr>
      <w:rPr>
        <w:rFonts w:ascii="Symbol" w:hAnsi="Symbol" w:cs="YZVWOR+MyriadPro-LightCond" w:hint="default"/>
      </w:rPr>
    </w:lvl>
    <w:lvl w:ilvl="4" w:tplc="10090003">
      <w:start w:val="1"/>
      <w:numFmt w:val="bullet"/>
      <w:lvlText w:val="o"/>
      <w:lvlJc w:val="left"/>
      <w:pPr>
        <w:ind w:left="3240" w:hanging="360"/>
      </w:pPr>
      <w:rPr>
        <w:rFonts w:ascii="Courier New" w:hAnsi="Courier New" w:cs="YZVWOR+MyriadPro-LightCond" w:hint="default"/>
      </w:rPr>
    </w:lvl>
    <w:lvl w:ilvl="5" w:tplc="10090005">
      <w:start w:val="1"/>
      <w:numFmt w:val="bullet"/>
      <w:lvlText w:val=""/>
      <w:lvlJc w:val="left"/>
      <w:pPr>
        <w:ind w:left="3960" w:hanging="360"/>
      </w:pPr>
      <w:rPr>
        <w:rFonts w:ascii="Wingdings" w:hAnsi="Wingdings" w:cs="YZVWOR+MyriadPro-LightCond" w:hint="default"/>
      </w:rPr>
    </w:lvl>
    <w:lvl w:ilvl="6" w:tplc="10090001">
      <w:start w:val="1"/>
      <w:numFmt w:val="bullet"/>
      <w:lvlText w:val=""/>
      <w:lvlJc w:val="left"/>
      <w:pPr>
        <w:ind w:left="4680" w:hanging="360"/>
      </w:pPr>
      <w:rPr>
        <w:rFonts w:ascii="Symbol" w:hAnsi="Symbol" w:cs="YZVWOR+MyriadPro-LightCond" w:hint="default"/>
      </w:rPr>
    </w:lvl>
    <w:lvl w:ilvl="7" w:tplc="10090003">
      <w:start w:val="1"/>
      <w:numFmt w:val="bullet"/>
      <w:lvlText w:val="o"/>
      <w:lvlJc w:val="left"/>
      <w:pPr>
        <w:ind w:left="5400" w:hanging="360"/>
      </w:pPr>
      <w:rPr>
        <w:rFonts w:ascii="Courier New" w:hAnsi="Courier New" w:cs="YZVWOR+MyriadPro-LightCond" w:hint="default"/>
      </w:rPr>
    </w:lvl>
    <w:lvl w:ilvl="8" w:tplc="10090005">
      <w:start w:val="1"/>
      <w:numFmt w:val="bullet"/>
      <w:lvlText w:val=""/>
      <w:lvlJc w:val="left"/>
      <w:pPr>
        <w:ind w:left="6120" w:hanging="360"/>
      </w:pPr>
      <w:rPr>
        <w:rFonts w:ascii="Wingdings" w:hAnsi="Wingdings" w:cs="YZVWOR+MyriadPro-LightCond" w:hint="default"/>
      </w:rPr>
    </w:lvl>
  </w:abstractNum>
  <w:abstractNum w:abstractNumId="67">
    <w:nsid w:val="745815F3"/>
    <w:multiLevelType w:val="hybridMultilevel"/>
    <w:tmpl w:val="98FED4CC"/>
    <w:lvl w:ilvl="0" w:tplc="0D6893EA">
      <w:start w:val="1"/>
      <w:numFmt w:val="decimal"/>
      <w:lvlText w:val="%1."/>
      <w:lvlJc w:val="left"/>
      <w:pPr>
        <w:ind w:left="720" w:hanging="360"/>
      </w:pPr>
    </w:lvl>
    <w:lvl w:ilvl="1" w:tplc="04D8531C">
      <w:start w:val="1"/>
      <w:numFmt w:val="lowerLetter"/>
      <w:lvlText w:val="%2."/>
      <w:lvlJc w:val="left"/>
      <w:pPr>
        <w:ind w:left="1440" w:hanging="360"/>
      </w:pPr>
    </w:lvl>
    <w:lvl w:ilvl="2" w:tplc="EA40534C">
      <w:start w:val="1"/>
      <w:numFmt w:val="lowerRoman"/>
      <w:lvlText w:val="%3."/>
      <w:lvlJc w:val="right"/>
      <w:pPr>
        <w:ind w:left="2160" w:hanging="180"/>
      </w:pPr>
    </w:lvl>
    <w:lvl w:ilvl="3" w:tplc="E8861006">
      <w:start w:val="1"/>
      <w:numFmt w:val="decimal"/>
      <w:lvlText w:val="%4."/>
      <w:lvlJc w:val="left"/>
      <w:pPr>
        <w:ind w:left="2880" w:hanging="360"/>
      </w:pPr>
    </w:lvl>
    <w:lvl w:ilvl="4" w:tplc="2F461712">
      <w:start w:val="1"/>
      <w:numFmt w:val="lowerLetter"/>
      <w:lvlText w:val="%5."/>
      <w:lvlJc w:val="left"/>
      <w:pPr>
        <w:ind w:left="3600" w:hanging="360"/>
      </w:pPr>
    </w:lvl>
    <w:lvl w:ilvl="5" w:tplc="880230F4">
      <w:start w:val="1"/>
      <w:numFmt w:val="lowerRoman"/>
      <w:lvlText w:val="%6."/>
      <w:lvlJc w:val="right"/>
      <w:pPr>
        <w:ind w:left="4320" w:hanging="180"/>
      </w:pPr>
    </w:lvl>
    <w:lvl w:ilvl="6" w:tplc="8B26B7D8">
      <w:start w:val="1"/>
      <w:numFmt w:val="decimal"/>
      <w:lvlText w:val="%7."/>
      <w:lvlJc w:val="left"/>
      <w:pPr>
        <w:ind w:left="5040" w:hanging="360"/>
      </w:pPr>
    </w:lvl>
    <w:lvl w:ilvl="7" w:tplc="66ECEB94">
      <w:start w:val="1"/>
      <w:numFmt w:val="lowerLetter"/>
      <w:lvlText w:val="%8."/>
      <w:lvlJc w:val="left"/>
      <w:pPr>
        <w:ind w:left="5760" w:hanging="360"/>
      </w:pPr>
    </w:lvl>
    <w:lvl w:ilvl="8" w:tplc="2A742606">
      <w:start w:val="1"/>
      <w:numFmt w:val="lowerRoman"/>
      <w:lvlText w:val="%9."/>
      <w:lvlJc w:val="right"/>
      <w:pPr>
        <w:ind w:left="6480" w:hanging="180"/>
      </w:pPr>
    </w:lvl>
  </w:abstractNum>
  <w:abstractNum w:abstractNumId="68">
    <w:nsid w:val="74B77132"/>
    <w:multiLevelType w:val="hybridMultilevel"/>
    <w:tmpl w:val="BADE57CC"/>
    <w:lvl w:ilvl="0" w:tplc="04090001">
      <w:start w:val="1"/>
      <w:numFmt w:val="bullet"/>
      <w:lvlText w:val=""/>
      <w:lvlJc w:val="left"/>
      <w:pPr>
        <w:ind w:left="360" w:hanging="360"/>
      </w:pPr>
      <w:rPr>
        <w:rFonts w:ascii="Symbol" w:hAnsi="Symbol" w:cs="YZVWOR+MyriadPro-LightCond" w:hint="default"/>
      </w:rPr>
    </w:lvl>
    <w:lvl w:ilvl="1" w:tplc="04090003">
      <w:start w:val="1"/>
      <w:numFmt w:val="bullet"/>
      <w:lvlText w:val="o"/>
      <w:lvlJc w:val="left"/>
      <w:pPr>
        <w:ind w:left="1080" w:hanging="360"/>
      </w:pPr>
      <w:rPr>
        <w:rFonts w:ascii="Courier New" w:hAnsi="Courier New" w:cs="YZVWOR+MyriadPro-LightCond" w:hint="default"/>
      </w:rPr>
    </w:lvl>
    <w:lvl w:ilvl="2" w:tplc="04090005">
      <w:start w:val="1"/>
      <w:numFmt w:val="bullet"/>
      <w:lvlText w:val=""/>
      <w:lvlJc w:val="left"/>
      <w:pPr>
        <w:ind w:left="1800" w:hanging="360"/>
      </w:pPr>
      <w:rPr>
        <w:rFonts w:ascii="Wingdings" w:hAnsi="Wingdings" w:cs="YZVWOR+MyriadPro-LightCond" w:hint="default"/>
      </w:rPr>
    </w:lvl>
    <w:lvl w:ilvl="3" w:tplc="04090001">
      <w:start w:val="1"/>
      <w:numFmt w:val="bullet"/>
      <w:lvlText w:val=""/>
      <w:lvlJc w:val="left"/>
      <w:pPr>
        <w:ind w:left="2520" w:hanging="360"/>
      </w:pPr>
      <w:rPr>
        <w:rFonts w:ascii="Symbol" w:hAnsi="Symbol" w:cs="YZVWOR+MyriadPro-LightCond" w:hint="default"/>
      </w:rPr>
    </w:lvl>
    <w:lvl w:ilvl="4" w:tplc="04090003">
      <w:start w:val="1"/>
      <w:numFmt w:val="bullet"/>
      <w:lvlText w:val="o"/>
      <w:lvlJc w:val="left"/>
      <w:pPr>
        <w:ind w:left="3240" w:hanging="360"/>
      </w:pPr>
      <w:rPr>
        <w:rFonts w:ascii="Courier New" w:hAnsi="Courier New" w:cs="YZVWOR+MyriadPro-LightCond" w:hint="default"/>
      </w:rPr>
    </w:lvl>
    <w:lvl w:ilvl="5" w:tplc="04090005">
      <w:start w:val="1"/>
      <w:numFmt w:val="bullet"/>
      <w:lvlText w:val=""/>
      <w:lvlJc w:val="left"/>
      <w:pPr>
        <w:ind w:left="3960" w:hanging="360"/>
      </w:pPr>
      <w:rPr>
        <w:rFonts w:ascii="Wingdings" w:hAnsi="Wingdings" w:cs="YZVWOR+MyriadPro-LightCond" w:hint="default"/>
      </w:rPr>
    </w:lvl>
    <w:lvl w:ilvl="6" w:tplc="04090001">
      <w:start w:val="1"/>
      <w:numFmt w:val="bullet"/>
      <w:lvlText w:val=""/>
      <w:lvlJc w:val="left"/>
      <w:pPr>
        <w:ind w:left="4680" w:hanging="360"/>
      </w:pPr>
      <w:rPr>
        <w:rFonts w:ascii="Symbol" w:hAnsi="Symbol" w:cs="YZVWOR+MyriadPro-LightCond" w:hint="default"/>
      </w:rPr>
    </w:lvl>
    <w:lvl w:ilvl="7" w:tplc="04090003">
      <w:start w:val="1"/>
      <w:numFmt w:val="bullet"/>
      <w:lvlText w:val="o"/>
      <w:lvlJc w:val="left"/>
      <w:pPr>
        <w:ind w:left="5400" w:hanging="360"/>
      </w:pPr>
      <w:rPr>
        <w:rFonts w:ascii="Courier New" w:hAnsi="Courier New" w:cs="YZVWOR+MyriadPro-LightCond" w:hint="default"/>
      </w:rPr>
    </w:lvl>
    <w:lvl w:ilvl="8" w:tplc="04090005">
      <w:start w:val="1"/>
      <w:numFmt w:val="bullet"/>
      <w:lvlText w:val=""/>
      <w:lvlJc w:val="left"/>
      <w:pPr>
        <w:ind w:left="6120" w:hanging="360"/>
      </w:pPr>
      <w:rPr>
        <w:rFonts w:ascii="Wingdings" w:hAnsi="Wingdings" w:cs="YZVWOR+MyriadPro-LightCond" w:hint="default"/>
      </w:rPr>
    </w:lvl>
  </w:abstractNum>
  <w:abstractNum w:abstractNumId="69">
    <w:nsid w:val="76C71105"/>
    <w:multiLevelType w:val="hybridMultilevel"/>
    <w:tmpl w:val="43CA14BE"/>
    <w:lvl w:ilvl="0" w:tplc="594876F4">
      <w:start w:val="1"/>
      <w:numFmt w:val="bullet"/>
      <w:lvlText w:val=""/>
      <w:lvlJc w:val="left"/>
      <w:pPr>
        <w:ind w:left="360" w:hanging="360"/>
      </w:pPr>
      <w:rPr>
        <w:rFonts w:ascii="Symbol" w:hAnsi="Symbol" w:cs="YZVWOR+MyriadPro-LightCond" w:hint="default"/>
      </w:rPr>
    </w:lvl>
    <w:lvl w:ilvl="1" w:tplc="F21A847E">
      <w:start w:val="1"/>
      <w:numFmt w:val="bullet"/>
      <w:lvlText w:val="o"/>
      <w:lvlJc w:val="left"/>
      <w:pPr>
        <w:ind w:left="1080" w:hanging="360"/>
      </w:pPr>
      <w:rPr>
        <w:rFonts w:ascii="Courier New" w:hAnsi="Courier New" w:cs="YZVWOR+MyriadPro-LightCond" w:hint="default"/>
      </w:rPr>
    </w:lvl>
    <w:lvl w:ilvl="2" w:tplc="381AA6F8">
      <w:start w:val="1"/>
      <w:numFmt w:val="bullet"/>
      <w:lvlText w:val=""/>
      <w:lvlJc w:val="left"/>
      <w:pPr>
        <w:ind w:left="1800" w:hanging="360"/>
      </w:pPr>
      <w:rPr>
        <w:rFonts w:ascii="Wingdings" w:hAnsi="Wingdings" w:cs="YZVWOR+MyriadPro-LightCond" w:hint="default"/>
      </w:rPr>
    </w:lvl>
    <w:lvl w:ilvl="3" w:tplc="EF229680">
      <w:start w:val="1"/>
      <w:numFmt w:val="bullet"/>
      <w:lvlText w:val=""/>
      <w:lvlJc w:val="left"/>
      <w:pPr>
        <w:ind w:left="2520" w:hanging="360"/>
      </w:pPr>
      <w:rPr>
        <w:rFonts w:ascii="Symbol" w:hAnsi="Symbol" w:cs="YZVWOR+MyriadPro-LightCond" w:hint="default"/>
      </w:rPr>
    </w:lvl>
    <w:lvl w:ilvl="4" w:tplc="5630E118">
      <w:start w:val="1"/>
      <w:numFmt w:val="bullet"/>
      <w:lvlText w:val="o"/>
      <w:lvlJc w:val="left"/>
      <w:pPr>
        <w:ind w:left="3240" w:hanging="360"/>
      </w:pPr>
      <w:rPr>
        <w:rFonts w:ascii="Courier New" w:hAnsi="Courier New" w:cs="YZVWOR+MyriadPro-LightCond" w:hint="default"/>
      </w:rPr>
    </w:lvl>
    <w:lvl w:ilvl="5" w:tplc="0C1E3E38">
      <w:start w:val="1"/>
      <w:numFmt w:val="bullet"/>
      <w:lvlText w:val=""/>
      <w:lvlJc w:val="left"/>
      <w:pPr>
        <w:ind w:left="3960" w:hanging="360"/>
      </w:pPr>
      <w:rPr>
        <w:rFonts w:ascii="Wingdings" w:hAnsi="Wingdings" w:cs="YZVWOR+MyriadPro-LightCond" w:hint="default"/>
      </w:rPr>
    </w:lvl>
    <w:lvl w:ilvl="6" w:tplc="4AB42C72">
      <w:start w:val="1"/>
      <w:numFmt w:val="bullet"/>
      <w:lvlText w:val=""/>
      <w:lvlJc w:val="left"/>
      <w:pPr>
        <w:ind w:left="4680" w:hanging="360"/>
      </w:pPr>
      <w:rPr>
        <w:rFonts w:ascii="Symbol" w:hAnsi="Symbol" w:cs="YZVWOR+MyriadPro-LightCond" w:hint="default"/>
      </w:rPr>
    </w:lvl>
    <w:lvl w:ilvl="7" w:tplc="6BCA8982">
      <w:start w:val="1"/>
      <w:numFmt w:val="bullet"/>
      <w:lvlText w:val="o"/>
      <w:lvlJc w:val="left"/>
      <w:pPr>
        <w:ind w:left="5400" w:hanging="360"/>
      </w:pPr>
      <w:rPr>
        <w:rFonts w:ascii="Courier New" w:hAnsi="Courier New" w:cs="YZVWOR+MyriadPro-LightCond" w:hint="default"/>
      </w:rPr>
    </w:lvl>
    <w:lvl w:ilvl="8" w:tplc="BA1EBF98">
      <w:start w:val="1"/>
      <w:numFmt w:val="bullet"/>
      <w:lvlText w:val=""/>
      <w:lvlJc w:val="left"/>
      <w:pPr>
        <w:ind w:left="6120" w:hanging="360"/>
      </w:pPr>
      <w:rPr>
        <w:rFonts w:ascii="Wingdings" w:hAnsi="Wingdings" w:cs="YZVWOR+MyriadPro-LightCond" w:hint="default"/>
      </w:rPr>
    </w:lvl>
  </w:abstractNum>
  <w:abstractNum w:abstractNumId="70">
    <w:nsid w:val="78411F45"/>
    <w:multiLevelType w:val="hybridMultilevel"/>
    <w:tmpl w:val="065C77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7888421C"/>
    <w:multiLevelType w:val="hybridMultilevel"/>
    <w:tmpl w:val="EE0ABC02"/>
    <w:lvl w:ilvl="0" w:tplc="8B1C40DC">
      <w:start w:val="1"/>
      <w:numFmt w:val="bullet"/>
      <w:lvlText w:val=""/>
      <w:lvlJc w:val="left"/>
      <w:pPr>
        <w:tabs>
          <w:tab w:val="num" w:pos="360"/>
        </w:tabs>
        <w:ind w:left="360" w:hanging="360"/>
      </w:pPr>
      <w:rPr>
        <w:rFonts w:ascii="Symbol" w:hAnsi="Symbol" w:cs="YZVWOR+MyriadPro-LightCond" w:hint="default"/>
      </w:rPr>
    </w:lvl>
    <w:lvl w:ilvl="1" w:tplc="A3F20088">
      <w:start w:val="1"/>
      <w:numFmt w:val="bullet"/>
      <w:lvlText w:val="o"/>
      <w:lvlJc w:val="left"/>
      <w:pPr>
        <w:tabs>
          <w:tab w:val="num" w:pos="1080"/>
        </w:tabs>
        <w:ind w:left="1080" w:hanging="360"/>
      </w:pPr>
      <w:rPr>
        <w:rFonts w:ascii="Courier New" w:hAnsi="Courier New" w:cs="YZVWOR+MyriadPro-LightCond" w:hint="default"/>
      </w:rPr>
    </w:lvl>
    <w:lvl w:ilvl="2" w:tplc="D160F97C">
      <w:start w:val="1"/>
      <w:numFmt w:val="bullet"/>
      <w:lvlText w:val=""/>
      <w:lvlJc w:val="left"/>
      <w:pPr>
        <w:tabs>
          <w:tab w:val="num" w:pos="1800"/>
        </w:tabs>
        <w:ind w:left="1800" w:hanging="360"/>
      </w:pPr>
      <w:rPr>
        <w:rFonts w:ascii="Wingdings" w:hAnsi="Wingdings" w:cs="YZVWOR+MyriadPro-LightCond" w:hint="default"/>
      </w:rPr>
    </w:lvl>
    <w:lvl w:ilvl="3" w:tplc="9202E21E">
      <w:start w:val="1"/>
      <w:numFmt w:val="bullet"/>
      <w:lvlText w:val=""/>
      <w:lvlJc w:val="left"/>
      <w:pPr>
        <w:tabs>
          <w:tab w:val="num" w:pos="2520"/>
        </w:tabs>
        <w:ind w:left="2520" w:hanging="360"/>
      </w:pPr>
      <w:rPr>
        <w:rFonts w:ascii="Symbol" w:hAnsi="Symbol" w:cs="YZVWOR+MyriadPro-LightCond" w:hint="default"/>
      </w:rPr>
    </w:lvl>
    <w:lvl w:ilvl="4" w:tplc="19124ACA">
      <w:start w:val="1"/>
      <w:numFmt w:val="bullet"/>
      <w:lvlText w:val="o"/>
      <w:lvlJc w:val="left"/>
      <w:pPr>
        <w:tabs>
          <w:tab w:val="num" w:pos="3240"/>
        </w:tabs>
        <w:ind w:left="3240" w:hanging="360"/>
      </w:pPr>
      <w:rPr>
        <w:rFonts w:ascii="Courier New" w:hAnsi="Courier New" w:cs="YZVWOR+MyriadPro-LightCond" w:hint="default"/>
      </w:rPr>
    </w:lvl>
    <w:lvl w:ilvl="5" w:tplc="B128D066">
      <w:start w:val="1"/>
      <w:numFmt w:val="bullet"/>
      <w:lvlText w:val=""/>
      <w:lvlJc w:val="left"/>
      <w:pPr>
        <w:tabs>
          <w:tab w:val="num" w:pos="3960"/>
        </w:tabs>
        <w:ind w:left="3960" w:hanging="360"/>
      </w:pPr>
      <w:rPr>
        <w:rFonts w:ascii="Wingdings" w:hAnsi="Wingdings" w:cs="YZVWOR+MyriadPro-LightCond" w:hint="default"/>
      </w:rPr>
    </w:lvl>
    <w:lvl w:ilvl="6" w:tplc="86887AA4">
      <w:start w:val="1"/>
      <w:numFmt w:val="bullet"/>
      <w:lvlText w:val=""/>
      <w:lvlJc w:val="left"/>
      <w:pPr>
        <w:tabs>
          <w:tab w:val="num" w:pos="4680"/>
        </w:tabs>
        <w:ind w:left="4680" w:hanging="360"/>
      </w:pPr>
      <w:rPr>
        <w:rFonts w:ascii="Symbol" w:hAnsi="Symbol" w:cs="YZVWOR+MyriadPro-LightCond" w:hint="default"/>
      </w:rPr>
    </w:lvl>
    <w:lvl w:ilvl="7" w:tplc="6ED8EA4A">
      <w:start w:val="1"/>
      <w:numFmt w:val="bullet"/>
      <w:lvlText w:val="o"/>
      <w:lvlJc w:val="left"/>
      <w:pPr>
        <w:tabs>
          <w:tab w:val="num" w:pos="5400"/>
        </w:tabs>
        <w:ind w:left="5400" w:hanging="360"/>
      </w:pPr>
      <w:rPr>
        <w:rFonts w:ascii="Courier New" w:hAnsi="Courier New" w:cs="YZVWOR+MyriadPro-LightCond" w:hint="default"/>
      </w:rPr>
    </w:lvl>
    <w:lvl w:ilvl="8" w:tplc="DE0288C8">
      <w:start w:val="1"/>
      <w:numFmt w:val="bullet"/>
      <w:lvlText w:val=""/>
      <w:lvlJc w:val="left"/>
      <w:pPr>
        <w:tabs>
          <w:tab w:val="num" w:pos="6120"/>
        </w:tabs>
        <w:ind w:left="6120" w:hanging="360"/>
      </w:pPr>
      <w:rPr>
        <w:rFonts w:ascii="Wingdings" w:hAnsi="Wingdings" w:cs="YZVWOR+MyriadPro-LightCond" w:hint="default"/>
      </w:rPr>
    </w:lvl>
  </w:abstractNum>
  <w:abstractNum w:abstractNumId="72">
    <w:nsid w:val="7A502772"/>
    <w:multiLevelType w:val="hybridMultilevel"/>
    <w:tmpl w:val="E3EA2784"/>
    <w:lvl w:ilvl="0" w:tplc="04090001">
      <w:start w:val="1"/>
      <w:numFmt w:val="decimal"/>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73">
    <w:nsid w:val="7B454FF9"/>
    <w:multiLevelType w:val="multilevel"/>
    <w:tmpl w:val="FB9AFE4C"/>
    <w:styleLink w:val="a"/>
    <w:lvl w:ilvl="0">
      <w:start w:val="1"/>
      <w:numFmt w:val="decimal"/>
      <w:lvlText w:val="РИСУНОК %1."/>
      <w:lvlJc w:val="left"/>
      <w:pPr>
        <w:tabs>
          <w:tab w:val="num" w:pos="1440"/>
        </w:tabs>
      </w:pPr>
      <w:rPr>
        <w:rFonts w:ascii="Tahoma" w:hAnsi="Tahoma" w:cs="YZVWOR+MyriadPro-LightCond" w:hint="default"/>
        <w:b/>
        <w:b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Раздел %1.%2"/>
      <w:lvlJc w:val="left"/>
      <w:pPr>
        <w:tabs>
          <w:tab w:val="num" w:pos="1080"/>
        </w:tabs>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4">
    <w:nsid w:val="7B8D31BC"/>
    <w:multiLevelType w:val="hybridMultilevel"/>
    <w:tmpl w:val="313670A6"/>
    <w:lvl w:ilvl="0" w:tplc="19A675A6">
      <w:start w:val="1"/>
      <w:numFmt w:val="bullet"/>
      <w:lvlText w:val=""/>
      <w:lvlJc w:val="left"/>
      <w:pPr>
        <w:ind w:left="360" w:hanging="360"/>
      </w:pPr>
      <w:rPr>
        <w:rFonts w:ascii="Symbol" w:hAnsi="Symbol" w:cs="YZVWOR+MyriadPro-LightCond" w:hint="default"/>
      </w:rPr>
    </w:lvl>
    <w:lvl w:ilvl="1" w:tplc="D3EEF07C">
      <w:start w:val="1"/>
      <w:numFmt w:val="bullet"/>
      <w:lvlText w:val=""/>
      <w:lvlJc w:val="left"/>
      <w:pPr>
        <w:tabs>
          <w:tab w:val="num" w:pos="1080"/>
        </w:tabs>
        <w:ind w:left="1080" w:hanging="360"/>
      </w:pPr>
      <w:rPr>
        <w:rFonts w:ascii="Symbol" w:hAnsi="Symbol" w:cs="YZVWOR+MyriadPro-LightCond" w:hint="default"/>
      </w:rPr>
    </w:lvl>
    <w:lvl w:ilvl="2" w:tplc="8870CBD8">
      <w:start w:val="1"/>
      <w:numFmt w:val="bullet"/>
      <w:lvlText w:val=""/>
      <w:lvlJc w:val="left"/>
      <w:pPr>
        <w:tabs>
          <w:tab w:val="num" w:pos="1800"/>
        </w:tabs>
        <w:ind w:left="1800" w:hanging="360"/>
      </w:pPr>
      <w:rPr>
        <w:rFonts w:ascii="Wingdings" w:hAnsi="Wingdings" w:cs="YZVWOR+MyriadPro-LightCond" w:hint="default"/>
      </w:rPr>
    </w:lvl>
    <w:lvl w:ilvl="3" w:tplc="BA5A9572">
      <w:start w:val="1"/>
      <w:numFmt w:val="bullet"/>
      <w:lvlText w:val=""/>
      <w:lvlJc w:val="left"/>
      <w:pPr>
        <w:tabs>
          <w:tab w:val="num" w:pos="2520"/>
        </w:tabs>
        <w:ind w:left="2520" w:hanging="360"/>
      </w:pPr>
      <w:rPr>
        <w:rFonts w:ascii="Symbol" w:hAnsi="Symbol" w:cs="YZVWOR+MyriadPro-LightCond" w:hint="default"/>
      </w:rPr>
    </w:lvl>
    <w:lvl w:ilvl="4" w:tplc="A47484D4">
      <w:start w:val="1"/>
      <w:numFmt w:val="bullet"/>
      <w:lvlText w:val="o"/>
      <w:lvlJc w:val="left"/>
      <w:pPr>
        <w:tabs>
          <w:tab w:val="num" w:pos="3240"/>
        </w:tabs>
        <w:ind w:left="3240" w:hanging="360"/>
      </w:pPr>
      <w:rPr>
        <w:rFonts w:ascii="Courier New" w:hAnsi="Courier New" w:cs="YZVWOR+MyriadPro-LightCond" w:hint="default"/>
      </w:rPr>
    </w:lvl>
    <w:lvl w:ilvl="5" w:tplc="581A6EDA">
      <w:start w:val="1"/>
      <w:numFmt w:val="bullet"/>
      <w:lvlText w:val=""/>
      <w:lvlJc w:val="left"/>
      <w:pPr>
        <w:tabs>
          <w:tab w:val="num" w:pos="3960"/>
        </w:tabs>
        <w:ind w:left="3960" w:hanging="360"/>
      </w:pPr>
      <w:rPr>
        <w:rFonts w:ascii="Wingdings" w:hAnsi="Wingdings" w:cs="YZVWOR+MyriadPro-LightCond" w:hint="default"/>
      </w:rPr>
    </w:lvl>
    <w:lvl w:ilvl="6" w:tplc="37DE9AD0">
      <w:start w:val="1"/>
      <w:numFmt w:val="bullet"/>
      <w:lvlText w:val=""/>
      <w:lvlJc w:val="left"/>
      <w:pPr>
        <w:tabs>
          <w:tab w:val="num" w:pos="4680"/>
        </w:tabs>
        <w:ind w:left="4680" w:hanging="360"/>
      </w:pPr>
      <w:rPr>
        <w:rFonts w:ascii="Symbol" w:hAnsi="Symbol" w:cs="YZVWOR+MyriadPro-LightCond" w:hint="default"/>
      </w:rPr>
    </w:lvl>
    <w:lvl w:ilvl="7" w:tplc="AA0AC820">
      <w:start w:val="1"/>
      <w:numFmt w:val="bullet"/>
      <w:lvlText w:val="o"/>
      <w:lvlJc w:val="left"/>
      <w:pPr>
        <w:tabs>
          <w:tab w:val="num" w:pos="5400"/>
        </w:tabs>
        <w:ind w:left="5400" w:hanging="360"/>
      </w:pPr>
      <w:rPr>
        <w:rFonts w:ascii="Courier New" w:hAnsi="Courier New" w:cs="YZVWOR+MyriadPro-LightCond" w:hint="default"/>
      </w:rPr>
    </w:lvl>
    <w:lvl w:ilvl="8" w:tplc="0F64ABE0">
      <w:start w:val="1"/>
      <w:numFmt w:val="bullet"/>
      <w:lvlText w:val=""/>
      <w:lvlJc w:val="left"/>
      <w:pPr>
        <w:tabs>
          <w:tab w:val="num" w:pos="6120"/>
        </w:tabs>
        <w:ind w:left="6120" w:hanging="360"/>
      </w:pPr>
      <w:rPr>
        <w:rFonts w:ascii="Wingdings" w:hAnsi="Wingdings" w:cs="YZVWOR+MyriadPro-LightCond" w:hint="default"/>
      </w:rPr>
    </w:lvl>
  </w:abstractNum>
  <w:abstractNum w:abstractNumId="75">
    <w:nsid w:val="7C0F2EA8"/>
    <w:multiLevelType w:val="hybridMultilevel"/>
    <w:tmpl w:val="317E3792"/>
    <w:lvl w:ilvl="0" w:tplc="6D92F5EC">
      <w:start w:val="1"/>
      <w:numFmt w:val="bullet"/>
      <w:lvlText w:val=""/>
      <w:lvlJc w:val="left"/>
      <w:pPr>
        <w:ind w:left="360" w:hanging="360"/>
      </w:pPr>
      <w:rPr>
        <w:rFonts w:ascii="Symbol" w:hAnsi="Symbol" w:cs="YZVWOR+MyriadPro-LightCond" w:hint="default"/>
      </w:rPr>
    </w:lvl>
    <w:lvl w:ilvl="1" w:tplc="0FFEF312">
      <w:start w:val="1"/>
      <w:numFmt w:val="bullet"/>
      <w:lvlText w:val="o"/>
      <w:lvlJc w:val="left"/>
      <w:pPr>
        <w:ind w:left="1080" w:hanging="360"/>
      </w:pPr>
      <w:rPr>
        <w:rFonts w:ascii="Courier New" w:hAnsi="Courier New" w:cs="YZVWOR+MyriadPro-LightCond" w:hint="default"/>
      </w:rPr>
    </w:lvl>
    <w:lvl w:ilvl="2" w:tplc="BD96A208">
      <w:start w:val="1"/>
      <w:numFmt w:val="bullet"/>
      <w:lvlText w:val=""/>
      <w:lvlJc w:val="left"/>
      <w:pPr>
        <w:ind w:left="1800" w:hanging="360"/>
      </w:pPr>
      <w:rPr>
        <w:rFonts w:ascii="Wingdings" w:hAnsi="Wingdings" w:cs="YZVWOR+MyriadPro-LightCond" w:hint="default"/>
      </w:rPr>
    </w:lvl>
    <w:lvl w:ilvl="3" w:tplc="8FB8057C">
      <w:start w:val="1"/>
      <w:numFmt w:val="bullet"/>
      <w:lvlText w:val=""/>
      <w:lvlJc w:val="left"/>
      <w:pPr>
        <w:ind w:left="2520" w:hanging="360"/>
      </w:pPr>
      <w:rPr>
        <w:rFonts w:ascii="Symbol" w:hAnsi="Symbol" w:cs="YZVWOR+MyriadPro-LightCond" w:hint="default"/>
      </w:rPr>
    </w:lvl>
    <w:lvl w:ilvl="4" w:tplc="C53ACFFE">
      <w:start w:val="1"/>
      <w:numFmt w:val="bullet"/>
      <w:lvlText w:val="o"/>
      <w:lvlJc w:val="left"/>
      <w:pPr>
        <w:ind w:left="3240" w:hanging="360"/>
      </w:pPr>
      <w:rPr>
        <w:rFonts w:ascii="Courier New" w:hAnsi="Courier New" w:cs="YZVWOR+MyriadPro-LightCond" w:hint="default"/>
      </w:rPr>
    </w:lvl>
    <w:lvl w:ilvl="5" w:tplc="D7A464B2">
      <w:start w:val="1"/>
      <w:numFmt w:val="bullet"/>
      <w:lvlText w:val=""/>
      <w:lvlJc w:val="left"/>
      <w:pPr>
        <w:ind w:left="3960" w:hanging="360"/>
      </w:pPr>
      <w:rPr>
        <w:rFonts w:ascii="Wingdings" w:hAnsi="Wingdings" w:cs="YZVWOR+MyriadPro-LightCond" w:hint="default"/>
      </w:rPr>
    </w:lvl>
    <w:lvl w:ilvl="6" w:tplc="8CF40D5A">
      <w:start w:val="1"/>
      <w:numFmt w:val="bullet"/>
      <w:lvlText w:val=""/>
      <w:lvlJc w:val="left"/>
      <w:pPr>
        <w:ind w:left="4680" w:hanging="360"/>
      </w:pPr>
      <w:rPr>
        <w:rFonts w:ascii="Symbol" w:hAnsi="Symbol" w:cs="YZVWOR+MyriadPro-LightCond" w:hint="default"/>
      </w:rPr>
    </w:lvl>
    <w:lvl w:ilvl="7" w:tplc="BB22B222">
      <w:start w:val="1"/>
      <w:numFmt w:val="bullet"/>
      <w:lvlText w:val="o"/>
      <w:lvlJc w:val="left"/>
      <w:pPr>
        <w:ind w:left="5400" w:hanging="360"/>
      </w:pPr>
      <w:rPr>
        <w:rFonts w:ascii="Courier New" w:hAnsi="Courier New" w:cs="YZVWOR+MyriadPro-LightCond" w:hint="default"/>
      </w:rPr>
    </w:lvl>
    <w:lvl w:ilvl="8" w:tplc="58C62CF6">
      <w:start w:val="1"/>
      <w:numFmt w:val="bullet"/>
      <w:lvlText w:val=""/>
      <w:lvlJc w:val="left"/>
      <w:pPr>
        <w:ind w:left="6120" w:hanging="360"/>
      </w:pPr>
      <w:rPr>
        <w:rFonts w:ascii="Wingdings" w:hAnsi="Wingdings" w:cs="YZVWOR+MyriadPro-LightCond" w:hint="default"/>
      </w:rPr>
    </w:lvl>
  </w:abstractNum>
  <w:num w:numId="1">
    <w:abstractNumId w:val="25"/>
  </w:num>
  <w:num w:numId="2">
    <w:abstractNumId w:val="59"/>
  </w:num>
  <w:num w:numId="3">
    <w:abstractNumId w:val="3"/>
  </w:num>
  <w:num w:numId="4">
    <w:abstractNumId w:val="12"/>
  </w:num>
  <w:num w:numId="5">
    <w:abstractNumId w:val="57"/>
  </w:num>
  <w:num w:numId="6">
    <w:abstractNumId w:val="40"/>
  </w:num>
  <w:num w:numId="7">
    <w:abstractNumId w:val="44"/>
  </w:num>
  <w:num w:numId="8">
    <w:abstractNumId w:val="71"/>
  </w:num>
  <w:num w:numId="9">
    <w:abstractNumId w:val="74"/>
  </w:num>
  <w:num w:numId="10">
    <w:abstractNumId w:val="24"/>
  </w:num>
  <w:num w:numId="11">
    <w:abstractNumId w:val="20"/>
  </w:num>
  <w:num w:numId="12">
    <w:abstractNumId w:val="14"/>
  </w:num>
  <w:num w:numId="13">
    <w:abstractNumId w:val="39"/>
  </w:num>
  <w:num w:numId="14">
    <w:abstractNumId w:val="22"/>
  </w:num>
  <w:num w:numId="15">
    <w:abstractNumId w:val="75"/>
  </w:num>
  <w:num w:numId="16">
    <w:abstractNumId w:val="67"/>
  </w:num>
  <w:num w:numId="17">
    <w:abstractNumId w:val="73"/>
  </w:num>
  <w:num w:numId="18">
    <w:abstractNumId w:val="63"/>
  </w:num>
  <w:num w:numId="19">
    <w:abstractNumId w:val="41"/>
  </w:num>
  <w:num w:numId="20">
    <w:abstractNumId w:val="21"/>
  </w:num>
  <w:num w:numId="21">
    <w:abstractNumId w:val="5"/>
  </w:num>
  <w:num w:numId="22">
    <w:abstractNumId w:val="45"/>
  </w:num>
  <w:num w:numId="23">
    <w:abstractNumId w:val="28"/>
  </w:num>
  <w:num w:numId="24">
    <w:abstractNumId w:val="46"/>
  </w:num>
  <w:num w:numId="25">
    <w:abstractNumId w:val="29"/>
  </w:num>
  <w:num w:numId="26">
    <w:abstractNumId w:val="62"/>
  </w:num>
  <w:num w:numId="27">
    <w:abstractNumId w:val="68"/>
  </w:num>
  <w:num w:numId="28">
    <w:abstractNumId w:val="10"/>
  </w:num>
  <w:num w:numId="29">
    <w:abstractNumId w:val="32"/>
  </w:num>
  <w:num w:numId="30">
    <w:abstractNumId w:val="27"/>
  </w:num>
  <w:num w:numId="31">
    <w:abstractNumId w:val="17"/>
  </w:num>
  <w:num w:numId="32">
    <w:abstractNumId w:val="48"/>
  </w:num>
  <w:num w:numId="33">
    <w:abstractNumId w:val="49"/>
  </w:num>
  <w:num w:numId="34">
    <w:abstractNumId w:val="9"/>
  </w:num>
  <w:num w:numId="35">
    <w:abstractNumId w:val="8"/>
  </w:num>
  <w:num w:numId="36">
    <w:abstractNumId w:val="16"/>
  </w:num>
  <w:num w:numId="37">
    <w:abstractNumId w:val="1"/>
  </w:num>
  <w:num w:numId="38">
    <w:abstractNumId w:val="72"/>
  </w:num>
  <w:num w:numId="39">
    <w:abstractNumId w:val="56"/>
  </w:num>
  <w:num w:numId="40">
    <w:abstractNumId w:val="19"/>
  </w:num>
  <w:num w:numId="41">
    <w:abstractNumId w:val="35"/>
  </w:num>
  <w:num w:numId="42">
    <w:abstractNumId w:val="60"/>
  </w:num>
  <w:num w:numId="43">
    <w:abstractNumId w:val="55"/>
  </w:num>
  <w:num w:numId="44">
    <w:abstractNumId w:val="37"/>
  </w:num>
  <w:num w:numId="45">
    <w:abstractNumId w:val="69"/>
  </w:num>
  <w:num w:numId="46">
    <w:abstractNumId w:val="13"/>
  </w:num>
  <w:num w:numId="47">
    <w:abstractNumId w:val="52"/>
  </w:num>
  <w:num w:numId="48">
    <w:abstractNumId w:val="64"/>
  </w:num>
  <w:num w:numId="49">
    <w:abstractNumId w:val="31"/>
  </w:num>
  <w:num w:numId="50">
    <w:abstractNumId w:val="23"/>
  </w:num>
  <w:num w:numId="51">
    <w:abstractNumId w:val="66"/>
  </w:num>
  <w:num w:numId="52">
    <w:abstractNumId w:val="42"/>
  </w:num>
  <w:num w:numId="53">
    <w:abstractNumId w:val="26"/>
  </w:num>
  <w:num w:numId="54">
    <w:abstractNumId w:val="15"/>
  </w:num>
  <w:num w:numId="55">
    <w:abstractNumId w:val="18"/>
  </w:num>
  <w:num w:numId="56">
    <w:abstractNumId w:val="2"/>
  </w:num>
  <w:num w:numId="57">
    <w:abstractNumId w:val="11"/>
  </w:num>
  <w:num w:numId="58">
    <w:abstractNumId w:val="7"/>
  </w:num>
  <w:num w:numId="59">
    <w:abstractNumId w:val="53"/>
  </w:num>
  <w:num w:numId="60">
    <w:abstractNumId w:val="36"/>
  </w:num>
  <w:num w:numId="61">
    <w:abstractNumId w:val="51"/>
  </w:num>
  <w:num w:numId="62">
    <w:abstractNumId w:val="34"/>
  </w:num>
  <w:num w:numId="63">
    <w:abstractNumId w:val="61"/>
  </w:num>
  <w:num w:numId="64">
    <w:abstractNumId w:val="50"/>
  </w:num>
  <w:num w:numId="65">
    <w:abstractNumId w:val="43"/>
  </w:num>
  <w:num w:numId="66">
    <w:abstractNumId w:val="33"/>
  </w:num>
  <w:num w:numId="67">
    <w:abstractNumId w:val="54"/>
  </w:num>
  <w:num w:numId="68">
    <w:abstractNumId w:val="47"/>
  </w:num>
  <w:num w:numId="69">
    <w:abstractNumId w:val="70"/>
  </w:num>
  <w:num w:numId="70">
    <w:abstractNumId w:val="30"/>
  </w:num>
  <w:num w:numId="71">
    <w:abstractNumId w:val="38"/>
  </w:num>
  <w:num w:numId="72">
    <w:abstractNumId w:val="65"/>
  </w:num>
  <w:num w:numId="73">
    <w:abstractNumId w:val="58"/>
  </w:num>
  <w:num w:numId="74">
    <w:abstractNumId w:val="6"/>
  </w:num>
  <w:num w:numId="75">
    <w:abstractNumId w:val="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DA"/>
    <w:rsid w:val="00003593"/>
    <w:rsid w:val="00003E95"/>
    <w:rsid w:val="000055AA"/>
    <w:rsid w:val="00005B40"/>
    <w:rsid w:val="00005F47"/>
    <w:rsid w:val="00011044"/>
    <w:rsid w:val="0001133F"/>
    <w:rsid w:val="00012346"/>
    <w:rsid w:val="000152DB"/>
    <w:rsid w:val="00023B68"/>
    <w:rsid w:val="00032739"/>
    <w:rsid w:val="00033BC9"/>
    <w:rsid w:val="00034AF6"/>
    <w:rsid w:val="00034E12"/>
    <w:rsid w:val="00036C23"/>
    <w:rsid w:val="0003717F"/>
    <w:rsid w:val="000371EE"/>
    <w:rsid w:val="000412A7"/>
    <w:rsid w:val="00042553"/>
    <w:rsid w:val="00044940"/>
    <w:rsid w:val="000505A4"/>
    <w:rsid w:val="00055D91"/>
    <w:rsid w:val="000573D8"/>
    <w:rsid w:val="000619FA"/>
    <w:rsid w:val="000639EE"/>
    <w:rsid w:val="0006587E"/>
    <w:rsid w:val="00072C1F"/>
    <w:rsid w:val="000738EA"/>
    <w:rsid w:val="00074870"/>
    <w:rsid w:val="00075F49"/>
    <w:rsid w:val="00080587"/>
    <w:rsid w:val="000838B4"/>
    <w:rsid w:val="000900CF"/>
    <w:rsid w:val="00091D3C"/>
    <w:rsid w:val="000937FD"/>
    <w:rsid w:val="00095118"/>
    <w:rsid w:val="00096220"/>
    <w:rsid w:val="0009784F"/>
    <w:rsid w:val="000A0119"/>
    <w:rsid w:val="000A02F0"/>
    <w:rsid w:val="000A4F8F"/>
    <w:rsid w:val="000A5947"/>
    <w:rsid w:val="000B1E6A"/>
    <w:rsid w:val="000B2591"/>
    <w:rsid w:val="000B4AA7"/>
    <w:rsid w:val="000B55DC"/>
    <w:rsid w:val="000B5D19"/>
    <w:rsid w:val="000C2606"/>
    <w:rsid w:val="000C31B5"/>
    <w:rsid w:val="000C6316"/>
    <w:rsid w:val="000C6DF5"/>
    <w:rsid w:val="000D08B0"/>
    <w:rsid w:val="000D0FFF"/>
    <w:rsid w:val="000D1C35"/>
    <w:rsid w:val="000D78B3"/>
    <w:rsid w:val="000D79C4"/>
    <w:rsid w:val="000F3E47"/>
    <w:rsid w:val="000F3EFA"/>
    <w:rsid w:val="000F494B"/>
    <w:rsid w:val="000F4A46"/>
    <w:rsid w:val="000F4CD7"/>
    <w:rsid w:val="000F4FC7"/>
    <w:rsid w:val="000F54DC"/>
    <w:rsid w:val="001023C5"/>
    <w:rsid w:val="0010417E"/>
    <w:rsid w:val="00105B61"/>
    <w:rsid w:val="001065A0"/>
    <w:rsid w:val="00107501"/>
    <w:rsid w:val="0011173B"/>
    <w:rsid w:val="00112266"/>
    <w:rsid w:val="00112461"/>
    <w:rsid w:val="00112EB8"/>
    <w:rsid w:val="00114A55"/>
    <w:rsid w:val="001201BE"/>
    <w:rsid w:val="00120D02"/>
    <w:rsid w:val="001219FD"/>
    <w:rsid w:val="00122109"/>
    <w:rsid w:val="00122488"/>
    <w:rsid w:val="00123C15"/>
    <w:rsid w:val="00123C24"/>
    <w:rsid w:val="001250FF"/>
    <w:rsid w:val="0013756F"/>
    <w:rsid w:val="0015098F"/>
    <w:rsid w:val="00150E55"/>
    <w:rsid w:val="0015162E"/>
    <w:rsid w:val="00151DC8"/>
    <w:rsid w:val="00152DB0"/>
    <w:rsid w:val="001564F1"/>
    <w:rsid w:val="0016661C"/>
    <w:rsid w:val="001748FA"/>
    <w:rsid w:val="00174BFE"/>
    <w:rsid w:val="00182069"/>
    <w:rsid w:val="00183EC3"/>
    <w:rsid w:val="0018434B"/>
    <w:rsid w:val="00184B09"/>
    <w:rsid w:val="00187259"/>
    <w:rsid w:val="0019031A"/>
    <w:rsid w:val="0019186F"/>
    <w:rsid w:val="00191EF0"/>
    <w:rsid w:val="0019303F"/>
    <w:rsid w:val="00193B6C"/>
    <w:rsid w:val="00196BD8"/>
    <w:rsid w:val="00197AC4"/>
    <w:rsid w:val="001A1877"/>
    <w:rsid w:val="001A1D25"/>
    <w:rsid w:val="001A47C0"/>
    <w:rsid w:val="001A627C"/>
    <w:rsid w:val="001A637B"/>
    <w:rsid w:val="001B0CF2"/>
    <w:rsid w:val="001B218E"/>
    <w:rsid w:val="001B23A8"/>
    <w:rsid w:val="001B58A2"/>
    <w:rsid w:val="001B63F3"/>
    <w:rsid w:val="001C09AA"/>
    <w:rsid w:val="001C4FD7"/>
    <w:rsid w:val="001D0490"/>
    <w:rsid w:val="001D12EE"/>
    <w:rsid w:val="001D53DB"/>
    <w:rsid w:val="001D6503"/>
    <w:rsid w:val="001D76D9"/>
    <w:rsid w:val="001E05B3"/>
    <w:rsid w:val="001E17DA"/>
    <w:rsid w:val="001E2D11"/>
    <w:rsid w:val="001E410F"/>
    <w:rsid w:val="001E61B2"/>
    <w:rsid w:val="001F0A6C"/>
    <w:rsid w:val="001F3915"/>
    <w:rsid w:val="001F5618"/>
    <w:rsid w:val="001F63DE"/>
    <w:rsid w:val="001F7B07"/>
    <w:rsid w:val="0020021A"/>
    <w:rsid w:val="002020FB"/>
    <w:rsid w:val="00206C31"/>
    <w:rsid w:val="00221177"/>
    <w:rsid w:val="0022590B"/>
    <w:rsid w:val="00227FE4"/>
    <w:rsid w:val="00237914"/>
    <w:rsid w:val="0024172F"/>
    <w:rsid w:val="00242299"/>
    <w:rsid w:val="00244657"/>
    <w:rsid w:val="00246D08"/>
    <w:rsid w:val="00250FAD"/>
    <w:rsid w:val="00251028"/>
    <w:rsid w:val="002577AE"/>
    <w:rsid w:val="00260B77"/>
    <w:rsid w:val="00266A5C"/>
    <w:rsid w:val="0027025C"/>
    <w:rsid w:val="00273BF8"/>
    <w:rsid w:val="00277060"/>
    <w:rsid w:val="0028329C"/>
    <w:rsid w:val="0028651C"/>
    <w:rsid w:val="00287915"/>
    <w:rsid w:val="00287937"/>
    <w:rsid w:val="00287A29"/>
    <w:rsid w:val="00290E9B"/>
    <w:rsid w:val="002915BE"/>
    <w:rsid w:val="00297FDC"/>
    <w:rsid w:val="002A0C8C"/>
    <w:rsid w:val="002A137E"/>
    <w:rsid w:val="002A24C5"/>
    <w:rsid w:val="002A7D81"/>
    <w:rsid w:val="002B3279"/>
    <w:rsid w:val="002B68F3"/>
    <w:rsid w:val="002B7D65"/>
    <w:rsid w:val="002C1779"/>
    <w:rsid w:val="002C2C1E"/>
    <w:rsid w:val="002D1113"/>
    <w:rsid w:val="002D197F"/>
    <w:rsid w:val="002D3006"/>
    <w:rsid w:val="002D4A56"/>
    <w:rsid w:val="002D6DEC"/>
    <w:rsid w:val="002D722B"/>
    <w:rsid w:val="002E0C9B"/>
    <w:rsid w:val="002E2AD2"/>
    <w:rsid w:val="002E305D"/>
    <w:rsid w:val="002F2A0D"/>
    <w:rsid w:val="002F360D"/>
    <w:rsid w:val="002F4999"/>
    <w:rsid w:val="002F500E"/>
    <w:rsid w:val="002F7557"/>
    <w:rsid w:val="0030092F"/>
    <w:rsid w:val="00302C34"/>
    <w:rsid w:val="00313AC4"/>
    <w:rsid w:val="003169EB"/>
    <w:rsid w:val="00316DE9"/>
    <w:rsid w:val="0032089C"/>
    <w:rsid w:val="00320C4B"/>
    <w:rsid w:val="003236E2"/>
    <w:rsid w:val="00335B47"/>
    <w:rsid w:val="003410F4"/>
    <w:rsid w:val="0034205F"/>
    <w:rsid w:val="00344F26"/>
    <w:rsid w:val="00352603"/>
    <w:rsid w:val="00354D6E"/>
    <w:rsid w:val="00361194"/>
    <w:rsid w:val="00362704"/>
    <w:rsid w:val="0036694A"/>
    <w:rsid w:val="00370075"/>
    <w:rsid w:val="00371EA2"/>
    <w:rsid w:val="00373811"/>
    <w:rsid w:val="00376EE2"/>
    <w:rsid w:val="00381A7E"/>
    <w:rsid w:val="003855C7"/>
    <w:rsid w:val="00386722"/>
    <w:rsid w:val="00386ED4"/>
    <w:rsid w:val="0038754D"/>
    <w:rsid w:val="00392E8B"/>
    <w:rsid w:val="00395924"/>
    <w:rsid w:val="003A18D6"/>
    <w:rsid w:val="003A2477"/>
    <w:rsid w:val="003A38FD"/>
    <w:rsid w:val="003A4D78"/>
    <w:rsid w:val="003A53C5"/>
    <w:rsid w:val="003B35F5"/>
    <w:rsid w:val="003B4ECE"/>
    <w:rsid w:val="003B74BA"/>
    <w:rsid w:val="003C2251"/>
    <w:rsid w:val="003D1AD1"/>
    <w:rsid w:val="003D252B"/>
    <w:rsid w:val="003D35A0"/>
    <w:rsid w:val="003D395B"/>
    <w:rsid w:val="003D62B8"/>
    <w:rsid w:val="003D7F02"/>
    <w:rsid w:val="003E1044"/>
    <w:rsid w:val="003E4537"/>
    <w:rsid w:val="003E4727"/>
    <w:rsid w:val="003E599A"/>
    <w:rsid w:val="003F59EF"/>
    <w:rsid w:val="004053EC"/>
    <w:rsid w:val="00412DD4"/>
    <w:rsid w:val="00414D83"/>
    <w:rsid w:val="0041594F"/>
    <w:rsid w:val="00417991"/>
    <w:rsid w:val="00420DEE"/>
    <w:rsid w:val="00424C37"/>
    <w:rsid w:val="00430962"/>
    <w:rsid w:val="00430E52"/>
    <w:rsid w:val="00431933"/>
    <w:rsid w:val="00432D40"/>
    <w:rsid w:val="00435C72"/>
    <w:rsid w:val="00436999"/>
    <w:rsid w:val="00436D21"/>
    <w:rsid w:val="004408DD"/>
    <w:rsid w:val="00441E8D"/>
    <w:rsid w:val="0044247A"/>
    <w:rsid w:val="00442BF8"/>
    <w:rsid w:val="00443D6D"/>
    <w:rsid w:val="00446FA6"/>
    <w:rsid w:val="00450109"/>
    <w:rsid w:val="004515BE"/>
    <w:rsid w:val="00454461"/>
    <w:rsid w:val="00454704"/>
    <w:rsid w:val="0046139F"/>
    <w:rsid w:val="00461756"/>
    <w:rsid w:val="004705AC"/>
    <w:rsid w:val="00472278"/>
    <w:rsid w:val="00472533"/>
    <w:rsid w:val="00472EEF"/>
    <w:rsid w:val="00475C76"/>
    <w:rsid w:val="004769C1"/>
    <w:rsid w:val="00476ADF"/>
    <w:rsid w:val="00483987"/>
    <w:rsid w:val="00484476"/>
    <w:rsid w:val="0048705C"/>
    <w:rsid w:val="00487E4C"/>
    <w:rsid w:val="00495435"/>
    <w:rsid w:val="004957E5"/>
    <w:rsid w:val="00497A54"/>
    <w:rsid w:val="004A44A3"/>
    <w:rsid w:val="004A5232"/>
    <w:rsid w:val="004B0839"/>
    <w:rsid w:val="004B0D25"/>
    <w:rsid w:val="004B0E95"/>
    <w:rsid w:val="004B3A50"/>
    <w:rsid w:val="004B6233"/>
    <w:rsid w:val="004B6E0A"/>
    <w:rsid w:val="004C0C63"/>
    <w:rsid w:val="004C422F"/>
    <w:rsid w:val="004C51F9"/>
    <w:rsid w:val="004C707B"/>
    <w:rsid w:val="004D079A"/>
    <w:rsid w:val="004D0EC4"/>
    <w:rsid w:val="004D155C"/>
    <w:rsid w:val="004E20EF"/>
    <w:rsid w:val="004E2540"/>
    <w:rsid w:val="004F1328"/>
    <w:rsid w:val="004F2B58"/>
    <w:rsid w:val="004F30F1"/>
    <w:rsid w:val="004F4719"/>
    <w:rsid w:val="004F763B"/>
    <w:rsid w:val="005019A8"/>
    <w:rsid w:val="0050313C"/>
    <w:rsid w:val="005053F4"/>
    <w:rsid w:val="00510444"/>
    <w:rsid w:val="00513A62"/>
    <w:rsid w:val="00515581"/>
    <w:rsid w:val="0052229C"/>
    <w:rsid w:val="00523E31"/>
    <w:rsid w:val="00525522"/>
    <w:rsid w:val="00525ABB"/>
    <w:rsid w:val="0052648F"/>
    <w:rsid w:val="00527E1A"/>
    <w:rsid w:val="00537B22"/>
    <w:rsid w:val="00537CC1"/>
    <w:rsid w:val="00541F1F"/>
    <w:rsid w:val="005429F1"/>
    <w:rsid w:val="005450A4"/>
    <w:rsid w:val="005476F6"/>
    <w:rsid w:val="00547BAA"/>
    <w:rsid w:val="005508CA"/>
    <w:rsid w:val="00551B50"/>
    <w:rsid w:val="005530A7"/>
    <w:rsid w:val="00553E03"/>
    <w:rsid w:val="00555885"/>
    <w:rsid w:val="0056081A"/>
    <w:rsid w:val="00563B28"/>
    <w:rsid w:val="005654C5"/>
    <w:rsid w:val="00573048"/>
    <w:rsid w:val="00576FFE"/>
    <w:rsid w:val="00577866"/>
    <w:rsid w:val="00580600"/>
    <w:rsid w:val="005810F4"/>
    <w:rsid w:val="00581CDE"/>
    <w:rsid w:val="00587F34"/>
    <w:rsid w:val="00592812"/>
    <w:rsid w:val="00593E07"/>
    <w:rsid w:val="00595708"/>
    <w:rsid w:val="005962C8"/>
    <w:rsid w:val="005962D1"/>
    <w:rsid w:val="00597FE5"/>
    <w:rsid w:val="005A0695"/>
    <w:rsid w:val="005A1558"/>
    <w:rsid w:val="005A242C"/>
    <w:rsid w:val="005A4018"/>
    <w:rsid w:val="005A41EA"/>
    <w:rsid w:val="005A4553"/>
    <w:rsid w:val="005A675A"/>
    <w:rsid w:val="005A7C58"/>
    <w:rsid w:val="005B0E77"/>
    <w:rsid w:val="005B27C0"/>
    <w:rsid w:val="005B3B5B"/>
    <w:rsid w:val="005C18FC"/>
    <w:rsid w:val="005C3433"/>
    <w:rsid w:val="005C67F4"/>
    <w:rsid w:val="005D24E8"/>
    <w:rsid w:val="005D3541"/>
    <w:rsid w:val="005D395C"/>
    <w:rsid w:val="005D7F0F"/>
    <w:rsid w:val="005E1092"/>
    <w:rsid w:val="005E26F3"/>
    <w:rsid w:val="005E406E"/>
    <w:rsid w:val="005E4F7A"/>
    <w:rsid w:val="005F04B4"/>
    <w:rsid w:val="005F17F0"/>
    <w:rsid w:val="005F3273"/>
    <w:rsid w:val="005F5C01"/>
    <w:rsid w:val="006045F3"/>
    <w:rsid w:val="006052A0"/>
    <w:rsid w:val="00606FE1"/>
    <w:rsid w:val="006107A4"/>
    <w:rsid w:val="0061603B"/>
    <w:rsid w:val="006164BA"/>
    <w:rsid w:val="00620460"/>
    <w:rsid w:val="006229F3"/>
    <w:rsid w:val="00622CA5"/>
    <w:rsid w:val="00623E02"/>
    <w:rsid w:val="00624D33"/>
    <w:rsid w:val="00625AC4"/>
    <w:rsid w:val="0063134A"/>
    <w:rsid w:val="00631B16"/>
    <w:rsid w:val="00634CE7"/>
    <w:rsid w:val="006368D6"/>
    <w:rsid w:val="00640C85"/>
    <w:rsid w:val="006410AC"/>
    <w:rsid w:val="0064181D"/>
    <w:rsid w:val="00643D84"/>
    <w:rsid w:val="00644F37"/>
    <w:rsid w:val="00652A83"/>
    <w:rsid w:val="00653F16"/>
    <w:rsid w:val="00660C1A"/>
    <w:rsid w:val="0066577C"/>
    <w:rsid w:val="00667E60"/>
    <w:rsid w:val="00672E19"/>
    <w:rsid w:val="00675E3C"/>
    <w:rsid w:val="00675F94"/>
    <w:rsid w:val="00676C12"/>
    <w:rsid w:val="00680B3B"/>
    <w:rsid w:val="0068201C"/>
    <w:rsid w:val="00682162"/>
    <w:rsid w:val="00683FAC"/>
    <w:rsid w:val="0068475B"/>
    <w:rsid w:val="00685FF2"/>
    <w:rsid w:val="00690E36"/>
    <w:rsid w:val="00692CEB"/>
    <w:rsid w:val="006937C9"/>
    <w:rsid w:val="00697595"/>
    <w:rsid w:val="006A4EAF"/>
    <w:rsid w:val="006A51B7"/>
    <w:rsid w:val="006A69C4"/>
    <w:rsid w:val="006B7243"/>
    <w:rsid w:val="006B7EC0"/>
    <w:rsid w:val="006C0778"/>
    <w:rsid w:val="006C2425"/>
    <w:rsid w:val="006C4B90"/>
    <w:rsid w:val="006D0CF4"/>
    <w:rsid w:val="006D5A66"/>
    <w:rsid w:val="006D655B"/>
    <w:rsid w:val="006E0AFE"/>
    <w:rsid w:val="006E1BB9"/>
    <w:rsid w:val="006E472A"/>
    <w:rsid w:val="006E6843"/>
    <w:rsid w:val="006F3AA1"/>
    <w:rsid w:val="006F58D3"/>
    <w:rsid w:val="00703E6B"/>
    <w:rsid w:val="0070460D"/>
    <w:rsid w:val="00705AF5"/>
    <w:rsid w:val="00706EEE"/>
    <w:rsid w:val="0071067F"/>
    <w:rsid w:val="00710C71"/>
    <w:rsid w:val="00714CB1"/>
    <w:rsid w:val="00715C81"/>
    <w:rsid w:val="00720817"/>
    <w:rsid w:val="00720B20"/>
    <w:rsid w:val="0072302D"/>
    <w:rsid w:val="0072369D"/>
    <w:rsid w:val="00726605"/>
    <w:rsid w:val="00731894"/>
    <w:rsid w:val="0073345C"/>
    <w:rsid w:val="00735E24"/>
    <w:rsid w:val="00737C9A"/>
    <w:rsid w:val="00740D48"/>
    <w:rsid w:val="007453F0"/>
    <w:rsid w:val="007471D4"/>
    <w:rsid w:val="0075048A"/>
    <w:rsid w:val="007507A1"/>
    <w:rsid w:val="00755C78"/>
    <w:rsid w:val="00761BC0"/>
    <w:rsid w:val="007621AF"/>
    <w:rsid w:val="00764886"/>
    <w:rsid w:val="00767A0A"/>
    <w:rsid w:val="007715A3"/>
    <w:rsid w:val="00774C34"/>
    <w:rsid w:val="00774F81"/>
    <w:rsid w:val="00776020"/>
    <w:rsid w:val="0078005F"/>
    <w:rsid w:val="00783D07"/>
    <w:rsid w:val="00785878"/>
    <w:rsid w:val="00785881"/>
    <w:rsid w:val="00785A6F"/>
    <w:rsid w:val="00790CC6"/>
    <w:rsid w:val="00791CA5"/>
    <w:rsid w:val="00792532"/>
    <w:rsid w:val="00796EEA"/>
    <w:rsid w:val="00797611"/>
    <w:rsid w:val="00797FF3"/>
    <w:rsid w:val="007A2C57"/>
    <w:rsid w:val="007A3CE8"/>
    <w:rsid w:val="007A52DD"/>
    <w:rsid w:val="007A74FE"/>
    <w:rsid w:val="007B138B"/>
    <w:rsid w:val="007B2AAF"/>
    <w:rsid w:val="007C09FD"/>
    <w:rsid w:val="007C2221"/>
    <w:rsid w:val="007C691D"/>
    <w:rsid w:val="007D0024"/>
    <w:rsid w:val="007D0FEE"/>
    <w:rsid w:val="007D3645"/>
    <w:rsid w:val="007D5DE4"/>
    <w:rsid w:val="007E32B5"/>
    <w:rsid w:val="007E45FC"/>
    <w:rsid w:val="007E601A"/>
    <w:rsid w:val="007E7A6B"/>
    <w:rsid w:val="007E7BC1"/>
    <w:rsid w:val="007F21B4"/>
    <w:rsid w:val="007F3750"/>
    <w:rsid w:val="007F6254"/>
    <w:rsid w:val="00802264"/>
    <w:rsid w:val="00802DC9"/>
    <w:rsid w:val="008111B4"/>
    <w:rsid w:val="00812418"/>
    <w:rsid w:val="00812477"/>
    <w:rsid w:val="00814F6F"/>
    <w:rsid w:val="00817AA5"/>
    <w:rsid w:val="008223E2"/>
    <w:rsid w:val="00823B26"/>
    <w:rsid w:val="0082404D"/>
    <w:rsid w:val="00827784"/>
    <w:rsid w:val="008317F7"/>
    <w:rsid w:val="008339EC"/>
    <w:rsid w:val="00834A26"/>
    <w:rsid w:val="008351CA"/>
    <w:rsid w:val="008413D6"/>
    <w:rsid w:val="00843DDA"/>
    <w:rsid w:val="00845470"/>
    <w:rsid w:val="008465FB"/>
    <w:rsid w:val="00852542"/>
    <w:rsid w:val="00852AE7"/>
    <w:rsid w:val="008560A0"/>
    <w:rsid w:val="00860672"/>
    <w:rsid w:val="00863813"/>
    <w:rsid w:val="00866A88"/>
    <w:rsid w:val="00875689"/>
    <w:rsid w:val="00883D2A"/>
    <w:rsid w:val="008872CA"/>
    <w:rsid w:val="00891D13"/>
    <w:rsid w:val="00895948"/>
    <w:rsid w:val="00896614"/>
    <w:rsid w:val="008A0C1A"/>
    <w:rsid w:val="008A5423"/>
    <w:rsid w:val="008A6591"/>
    <w:rsid w:val="008A73CF"/>
    <w:rsid w:val="008A7E9C"/>
    <w:rsid w:val="008B6F27"/>
    <w:rsid w:val="008D1156"/>
    <w:rsid w:val="008D5242"/>
    <w:rsid w:val="008D536F"/>
    <w:rsid w:val="008E0913"/>
    <w:rsid w:val="008E1DF9"/>
    <w:rsid w:val="008E2521"/>
    <w:rsid w:val="008E532A"/>
    <w:rsid w:val="008E7EC5"/>
    <w:rsid w:val="008F32BA"/>
    <w:rsid w:val="008F346F"/>
    <w:rsid w:val="008F5065"/>
    <w:rsid w:val="008F7DEE"/>
    <w:rsid w:val="009016D8"/>
    <w:rsid w:val="0090478A"/>
    <w:rsid w:val="00905AAB"/>
    <w:rsid w:val="00906590"/>
    <w:rsid w:val="0091407A"/>
    <w:rsid w:val="009154AF"/>
    <w:rsid w:val="00915634"/>
    <w:rsid w:val="009200B4"/>
    <w:rsid w:val="00920BC8"/>
    <w:rsid w:val="00923A6B"/>
    <w:rsid w:val="009256DF"/>
    <w:rsid w:val="00925CEE"/>
    <w:rsid w:val="00925CFD"/>
    <w:rsid w:val="00926F21"/>
    <w:rsid w:val="00930418"/>
    <w:rsid w:val="00931A33"/>
    <w:rsid w:val="00931FB1"/>
    <w:rsid w:val="009364DD"/>
    <w:rsid w:val="00941487"/>
    <w:rsid w:val="00942001"/>
    <w:rsid w:val="00945247"/>
    <w:rsid w:val="0094615B"/>
    <w:rsid w:val="00947D10"/>
    <w:rsid w:val="00954398"/>
    <w:rsid w:val="0095482B"/>
    <w:rsid w:val="009569B5"/>
    <w:rsid w:val="00957843"/>
    <w:rsid w:val="00960408"/>
    <w:rsid w:val="00960808"/>
    <w:rsid w:val="00960AEC"/>
    <w:rsid w:val="00960DD1"/>
    <w:rsid w:val="009615FE"/>
    <w:rsid w:val="009648D4"/>
    <w:rsid w:val="009659E4"/>
    <w:rsid w:val="0096698B"/>
    <w:rsid w:val="00971AE6"/>
    <w:rsid w:val="00974DE4"/>
    <w:rsid w:val="0098620C"/>
    <w:rsid w:val="00986FEB"/>
    <w:rsid w:val="009876CC"/>
    <w:rsid w:val="00992CA8"/>
    <w:rsid w:val="00995E74"/>
    <w:rsid w:val="009A2F93"/>
    <w:rsid w:val="009A48DB"/>
    <w:rsid w:val="009A52F4"/>
    <w:rsid w:val="009A5768"/>
    <w:rsid w:val="009A5EDB"/>
    <w:rsid w:val="009B37BB"/>
    <w:rsid w:val="009C1CAA"/>
    <w:rsid w:val="009C255B"/>
    <w:rsid w:val="009C5154"/>
    <w:rsid w:val="009C556D"/>
    <w:rsid w:val="009C7EA2"/>
    <w:rsid w:val="009D1DF0"/>
    <w:rsid w:val="009D29BB"/>
    <w:rsid w:val="009D4026"/>
    <w:rsid w:val="009D6BA6"/>
    <w:rsid w:val="009D6E13"/>
    <w:rsid w:val="009E05E5"/>
    <w:rsid w:val="009E1B0E"/>
    <w:rsid w:val="009E2B98"/>
    <w:rsid w:val="009E2F69"/>
    <w:rsid w:val="009E664D"/>
    <w:rsid w:val="009F25B3"/>
    <w:rsid w:val="009F2F4E"/>
    <w:rsid w:val="009F5DA5"/>
    <w:rsid w:val="00A0423D"/>
    <w:rsid w:val="00A05E00"/>
    <w:rsid w:val="00A10A2A"/>
    <w:rsid w:val="00A14550"/>
    <w:rsid w:val="00A14E43"/>
    <w:rsid w:val="00A17BCA"/>
    <w:rsid w:val="00A22B3C"/>
    <w:rsid w:val="00A304CD"/>
    <w:rsid w:val="00A33576"/>
    <w:rsid w:val="00A34E76"/>
    <w:rsid w:val="00A3590D"/>
    <w:rsid w:val="00A364D1"/>
    <w:rsid w:val="00A36F9E"/>
    <w:rsid w:val="00A42EF7"/>
    <w:rsid w:val="00A43FCD"/>
    <w:rsid w:val="00A45542"/>
    <w:rsid w:val="00A46B12"/>
    <w:rsid w:val="00A50927"/>
    <w:rsid w:val="00A52EAA"/>
    <w:rsid w:val="00A5405F"/>
    <w:rsid w:val="00A54AEB"/>
    <w:rsid w:val="00A607C8"/>
    <w:rsid w:val="00A611B4"/>
    <w:rsid w:val="00A61227"/>
    <w:rsid w:val="00A66D89"/>
    <w:rsid w:val="00A70808"/>
    <w:rsid w:val="00A74369"/>
    <w:rsid w:val="00A77758"/>
    <w:rsid w:val="00A805F8"/>
    <w:rsid w:val="00A85273"/>
    <w:rsid w:val="00A90081"/>
    <w:rsid w:val="00A90EB0"/>
    <w:rsid w:val="00A9399F"/>
    <w:rsid w:val="00AA26DF"/>
    <w:rsid w:val="00AA4463"/>
    <w:rsid w:val="00AB3F6E"/>
    <w:rsid w:val="00AC0540"/>
    <w:rsid w:val="00AC3F4A"/>
    <w:rsid w:val="00AC54BF"/>
    <w:rsid w:val="00AC7257"/>
    <w:rsid w:val="00AD139A"/>
    <w:rsid w:val="00AD24D2"/>
    <w:rsid w:val="00AD3AE8"/>
    <w:rsid w:val="00AD50A0"/>
    <w:rsid w:val="00AE00CE"/>
    <w:rsid w:val="00AE33B0"/>
    <w:rsid w:val="00AE590F"/>
    <w:rsid w:val="00AE664F"/>
    <w:rsid w:val="00AE696F"/>
    <w:rsid w:val="00AE6F4B"/>
    <w:rsid w:val="00AE7FBD"/>
    <w:rsid w:val="00AF092D"/>
    <w:rsid w:val="00AF142C"/>
    <w:rsid w:val="00AF2775"/>
    <w:rsid w:val="00AF4EB8"/>
    <w:rsid w:val="00AF6102"/>
    <w:rsid w:val="00AF706E"/>
    <w:rsid w:val="00B05154"/>
    <w:rsid w:val="00B05C07"/>
    <w:rsid w:val="00B0777F"/>
    <w:rsid w:val="00B07AA4"/>
    <w:rsid w:val="00B10564"/>
    <w:rsid w:val="00B10964"/>
    <w:rsid w:val="00B11577"/>
    <w:rsid w:val="00B22BDA"/>
    <w:rsid w:val="00B23625"/>
    <w:rsid w:val="00B3488E"/>
    <w:rsid w:val="00B42039"/>
    <w:rsid w:val="00B4762D"/>
    <w:rsid w:val="00B515C6"/>
    <w:rsid w:val="00B53A72"/>
    <w:rsid w:val="00B54E26"/>
    <w:rsid w:val="00B55F0A"/>
    <w:rsid w:val="00B603D3"/>
    <w:rsid w:val="00B62568"/>
    <w:rsid w:val="00B707FA"/>
    <w:rsid w:val="00B72841"/>
    <w:rsid w:val="00B7355A"/>
    <w:rsid w:val="00B73560"/>
    <w:rsid w:val="00B80DEA"/>
    <w:rsid w:val="00B81A47"/>
    <w:rsid w:val="00B82C43"/>
    <w:rsid w:val="00B83C9D"/>
    <w:rsid w:val="00B84C41"/>
    <w:rsid w:val="00B86DDE"/>
    <w:rsid w:val="00B909A4"/>
    <w:rsid w:val="00B97DA6"/>
    <w:rsid w:val="00BA255F"/>
    <w:rsid w:val="00BA6A28"/>
    <w:rsid w:val="00BA75EC"/>
    <w:rsid w:val="00BB15EF"/>
    <w:rsid w:val="00BB2821"/>
    <w:rsid w:val="00BB59A6"/>
    <w:rsid w:val="00BB6915"/>
    <w:rsid w:val="00BB721E"/>
    <w:rsid w:val="00BC47CE"/>
    <w:rsid w:val="00BC632B"/>
    <w:rsid w:val="00BD09E1"/>
    <w:rsid w:val="00BD3241"/>
    <w:rsid w:val="00BD47F9"/>
    <w:rsid w:val="00BD4E5F"/>
    <w:rsid w:val="00BE4F48"/>
    <w:rsid w:val="00C044A9"/>
    <w:rsid w:val="00C0535E"/>
    <w:rsid w:val="00C06FA7"/>
    <w:rsid w:val="00C11C41"/>
    <w:rsid w:val="00C121B7"/>
    <w:rsid w:val="00C17B2C"/>
    <w:rsid w:val="00C17DB8"/>
    <w:rsid w:val="00C20C71"/>
    <w:rsid w:val="00C214E4"/>
    <w:rsid w:val="00C30940"/>
    <w:rsid w:val="00C377DE"/>
    <w:rsid w:val="00C37CAF"/>
    <w:rsid w:val="00C416E0"/>
    <w:rsid w:val="00C436F6"/>
    <w:rsid w:val="00C45051"/>
    <w:rsid w:val="00C47D7A"/>
    <w:rsid w:val="00C503C0"/>
    <w:rsid w:val="00C50D9A"/>
    <w:rsid w:val="00C574F2"/>
    <w:rsid w:val="00C6269E"/>
    <w:rsid w:val="00C71B8F"/>
    <w:rsid w:val="00C74803"/>
    <w:rsid w:val="00C75AF0"/>
    <w:rsid w:val="00C76DC7"/>
    <w:rsid w:val="00C82893"/>
    <w:rsid w:val="00C83981"/>
    <w:rsid w:val="00C863D3"/>
    <w:rsid w:val="00C86AF6"/>
    <w:rsid w:val="00C9475D"/>
    <w:rsid w:val="00C95243"/>
    <w:rsid w:val="00C96E96"/>
    <w:rsid w:val="00CA4231"/>
    <w:rsid w:val="00CA6CB0"/>
    <w:rsid w:val="00CA76A3"/>
    <w:rsid w:val="00CB19CA"/>
    <w:rsid w:val="00CB4C86"/>
    <w:rsid w:val="00CC1FF4"/>
    <w:rsid w:val="00CD1E13"/>
    <w:rsid w:val="00CD6AB3"/>
    <w:rsid w:val="00CD7A15"/>
    <w:rsid w:val="00CE168A"/>
    <w:rsid w:val="00CE356F"/>
    <w:rsid w:val="00CE5147"/>
    <w:rsid w:val="00CF0787"/>
    <w:rsid w:val="00CF086D"/>
    <w:rsid w:val="00CF1366"/>
    <w:rsid w:val="00CF297B"/>
    <w:rsid w:val="00CF2BA7"/>
    <w:rsid w:val="00CF35E5"/>
    <w:rsid w:val="00CF6702"/>
    <w:rsid w:val="00CF6F31"/>
    <w:rsid w:val="00D04A14"/>
    <w:rsid w:val="00D061CC"/>
    <w:rsid w:val="00D10B85"/>
    <w:rsid w:val="00D12AC1"/>
    <w:rsid w:val="00D13670"/>
    <w:rsid w:val="00D15B04"/>
    <w:rsid w:val="00D1718B"/>
    <w:rsid w:val="00D17A96"/>
    <w:rsid w:val="00D204AC"/>
    <w:rsid w:val="00D21FC9"/>
    <w:rsid w:val="00D23215"/>
    <w:rsid w:val="00D27AEF"/>
    <w:rsid w:val="00D3110E"/>
    <w:rsid w:val="00D369B6"/>
    <w:rsid w:val="00D47865"/>
    <w:rsid w:val="00D50A0E"/>
    <w:rsid w:val="00D56C48"/>
    <w:rsid w:val="00D63F80"/>
    <w:rsid w:val="00D655A7"/>
    <w:rsid w:val="00D66E05"/>
    <w:rsid w:val="00D7008B"/>
    <w:rsid w:val="00D72901"/>
    <w:rsid w:val="00D76E0F"/>
    <w:rsid w:val="00D829A1"/>
    <w:rsid w:val="00D936C2"/>
    <w:rsid w:val="00D95D40"/>
    <w:rsid w:val="00D97099"/>
    <w:rsid w:val="00D97476"/>
    <w:rsid w:val="00DA0521"/>
    <w:rsid w:val="00DA1013"/>
    <w:rsid w:val="00DA17B3"/>
    <w:rsid w:val="00DA1F7B"/>
    <w:rsid w:val="00DA369A"/>
    <w:rsid w:val="00DA3CC6"/>
    <w:rsid w:val="00DB1744"/>
    <w:rsid w:val="00DB2D23"/>
    <w:rsid w:val="00DB3B36"/>
    <w:rsid w:val="00DB3B43"/>
    <w:rsid w:val="00DB5073"/>
    <w:rsid w:val="00DB62CE"/>
    <w:rsid w:val="00DB6638"/>
    <w:rsid w:val="00DB6D4C"/>
    <w:rsid w:val="00DC08D0"/>
    <w:rsid w:val="00DD07F1"/>
    <w:rsid w:val="00DD3597"/>
    <w:rsid w:val="00DE0F43"/>
    <w:rsid w:val="00DE1C68"/>
    <w:rsid w:val="00DE2447"/>
    <w:rsid w:val="00DE290D"/>
    <w:rsid w:val="00DE364C"/>
    <w:rsid w:val="00DE680C"/>
    <w:rsid w:val="00DE74C2"/>
    <w:rsid w:val="00DE7F7F"/>
    <w:rsid w:val="00DF0B40"/>
    <w:rsid w:val="00DF1FD9"/>
    <w:rsid w:val="00DF3FA6"/>
    <w:rsid w:val="00DF4221"/>
    <w:rsid w:val="00E01826"/>
    <w:rsid w:val="00E024BF"/>
    <w:rsid w:val="00E03B71"/>
    <w:rsid w:val="00E061E2"/>
    <w:rsid w:val="00E06CB6"/>
    <w:rsid w:val="00E0711D"/>
    <w:rsid w:val="00E124B5"/>
    <w:rsid w:val="00E23CC1"/>
    <w:rsid w:val="00E240DA"/>
    <w:rsid w:val="00E35303"/>
    <w:rsid w:val="00E37649"/>
    <w:rsid w:val="00E40523"/>
    <w:rsid w:val="00E40572"/>
    <w:rsid w:val="00E46FA4"/>
    <w:rsid w:val="00E47E04"/>
    <w:rsid w:val="00E5287D"/>
    <w:rsid w:val="00E54789"/>
    <w:rsid w:val="00E57718"/>
    <w:rsid w:val="00E60F40"/>
    <w:rsid w:val="00E61B34"/>
    <w:rsid w:val="00E62A6D"/>
    <w:rsid w:val="00E63F32"/>
    <w:rsid w:val="00E64691"/>
    <w:rsid w:val="00E64772"/>
    <w:rsid w:val="00E70488"/>
    <w:rsid w:val="00E74F41"/>
    <w:rsid w:val="00E7706C"/>
    <w:rsid w:val="00E82F7C"/>
    <w:rsid w:val="00E83D1C"/>
    <w:rsid w:val="00E84707"/>
    <w:rsid w:val="00E90E4D"/>
    <w:rsid w:val="00E95D60"/>
    <w:rsid w:val="00E961BE"/>
    <w:rsid w:val="00EA1613"/>
    <w:rsid w:val="00EA17AE"/>
    <w:rsid w:val="00EA18FC"/>
    <w:rsid w:val="00EA2E11"/>
    <w:rsid w:val="00EA6BA0"/>
    <w:rsid w:val="00EA7346"/>
    <w:rsid w:val="00EB0863"/>
    <w:rsid w:val="00EB3D0E"/>
    <w:rsid w:val="00EB3E35"/>
    <w:rsid w:val="00EC058B"/>
    <w:rsid w:val="00EC08C5"/>
    <w:rsid w:val="00EC3455"/>
    <w:rsid w:val="00EC5070"/>
    <w:rsid w:val="00EC525F"/>
    <w:rsid w:val="00ED454C"/>
    <w:rsid w:val="00ED494E"/>
    <w:rsid w:val="00ED4C58"/>
    <w:rsid w:val="00ED7410"/>
    <w:rsid w:val="00ED7A02"/>
    <w:rsid w:val="00EE1BDA"/>
    <w:rsid w:val="00EE229E"/>
    <w:rsid w:val="00EE4BDA"/>
    <w:rsid w:val="00EF29C4"/>
    <w:rsid w:val="00EF7345"/>
    <w:rsid w:val="00F00458"/>
    <w:rsid w:val="00F04655"/>
    <w:rsid w:val="00F1113F"/>
    <w:rsid w:val="00F1273A"/>
    <w:rsid w:val="00F16A89"/>
    <w:rsid w:val="00F170A1"/>
    <w:rsid w:val="00F20088"/>
    <w:rsid w:val="00F27623"/>
    <w:rsid w:val="00F311B6"/>
    <w:rsid w:val="00F3264A"/>
    <w:rsid w:val="00F33555"/>
    <w:rsid w:val="00F347A7"/>
    <w:rsid w:val="00F41FA0"/>
    <w:rsid w:val="00F42400"/>
    <w:rsid w:val="00F43933"/>
    <w:rsid w:val="00F45452"/>
    <w:rsid w:val="00F4551C"/>
    <w:rsid w:val="00F4655D"/>
    <w:rsid w:val="00F53480"/>
    <w:rsid w:val="00F54268"/>
    <w:rsid w:val="00F80C67"/>
    <w:rsid w:val="00F835CF"/>
    <w:rsid w:val="00F87DFA"/>
    <w:rsid w:val="00F95F89"/>
    <w:rsid w:val="00F9704E"/>
    <w:rsid w:val="00F97758"/>
    <w:rsid w:val="00FA0EC9"/>
    <w:rsid w:val="00FA10C7"/>
    <w:rsid w:val="00FA38EA"/>
    <w:rsid w:val="00FA7641"/>
    <w:rsid w:val="00FA7F04"/>
    <w:rsid w:val="00FB49AB"/>
    <w:rsid w:val="00FC0A3B"/>
    <w:rsid w:val="00FC1F1A"/>
    <w:rsid w:val="00FC3080"/>
    <w:rsid w:val="00FC74A5"/>
    <w:rsid w:val="00FD1BCF"/>
    <w:rsid w:val="00FD3856"/>
    <w:rsid w:val="00FD3F89"/>
    <w:rsid w:val="00FE0443"/>
    <w:rsid w:val="00FE1A5C"/>
    <w:rsid w:val="00FE21FC"/>
    <w:rsid w:val="00FE3FAD"/>
    <w:rsid w:val="00FE58CE"/>
    <w:rsid w:val="00FE5DCF"/>
    <w:rsid w:val="00FE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D7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uiPriority="99" w:qFormat="1"/>
    <w:lsdException w:name="heading 2" w:qFormat="1"/>
    <w:lsdException w:name="heading 3"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99" w:qFormat="1"/>
    <w:lsdException w:name="table of figures" w:uiPriority="99"/>
    <w:lsdException w:name="annotation reference" w:uiPriority="99"/>
    <w:lsdException w:name="page number" w:uiPriority="99"/>
    <w:lsdException w:name="endnote reference" w:uiPriority="99"/>
    <w:lsdException w:name="endnote text" w:uiPriority="99"/>
    <w:lsdException w:name="Title" w:uiPriority="99" w:qFormat="1"/>
    <w:lsdException w:name="Body Text" w:uiPriority="99"/>
    <w:lsdException w:name="Body Text Indent" w:uiPriority="99"/>
    <w:lsdException w:name="List Continue"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Preformatted" w:uiPriority="99"/>
    <w:lsdException w:name="annotation subject" w:uiPriority="99"/>
    <w:lsdException w:name="Table Contemporary" w:uiPriority="99"/>
    <w:lsdException w:name="Balloon Text" w:uiPriority="99"/>
    <w:lsdException w:name="No Spacing" w:uiPriority="99" w:qFormat="1"/>
    <w:lsdException w:name="Revision" w:uiPriority="99"/>
    <w:lsdException w:name="List Paragraph"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1B63F3"/>
    <w:rPr>
      <w:lang w:val="en-CA" w:eastAsia="zh-CN"/>
    </w:rPr>
  </w:style>
  <w:style w:type="paragraph" w:styleId="Heading1">
    <w:name w:val="heading 1"/>
    <w:basedOn w:val="Normal"/>
    <w:next w:val="Normal"/>
    <w:link w:val="Heading1Char"/>
    <w:autoRedefine/>
    <w:uiPriority w:val="99"/>
    <w:qFormat/>
    <w:rsid w:val="004515BE"/>
    <w:pPr>
      <w:keepNext/>
      <w:spacing w:before="240" w:after="60"/>
      <w:ind w:left="360" w:hanging="360"/>
      <w:outlineLvl w:val="0"/>
    </w:pPr>
    <w:rPr>
      <w:rFonts w:ascii="Arial Narrow" w:hAnsi="Arial Narrow" w:cs="Arial Narrow"/>
      <w:b/>
      <w:bCs/>
      <w:kern w:val="32"/>
    </w:rPr>
  </w:style>
  <w:style w:type="paragraph" w:styleId="Heading2">
    <w:name w:val="heading 2"/>
    <w:basedOn w:val="Normal"/>
    <w:next w:val="Normal"/>
    <w:link w:val="Heading2Char"/>
    <w:autoRedefine/>
    <w:qFormat/>
    <w:rsid w:val="00042553"/>
    <w:pPr>
      <w:keepNext/>
      <w:spacing w:before="240" w:after="60"/>
      <w:outlineLvl w:val="1"/>
    </w:pPr>
    <w:rPr>
      <w:rFonts w:ascii="Arial Narrow" w:hAnsi="Arial Narrow" w:cs="Arial Narrow"/>
      <w:b/>
      <w:bCs/>
    </w:rPr>
  </w:style>
  <w:style w:type="paragraph" w:styleId="Heading3">
    <w:name w:val="heading 3"/>
    <w:basedOn w:val="Normal"/>
    <w:next w:val="Normal"/>
    <w:link w:val="Heading3Char"/>
    <w:autoRedefine/>
    <w:qFormat/>
    <w:rsid w:val="00E240DA"/>
    <w:pPr>
      <w:keepNext/>
      <w:numPr>
        <w:ilvl w:val="2"/>
        <w:numId w:val="4"/>
      </w:numPr>
      <w:spacing w:before="240" w:after="60"/>
      <w:outlineLvl w:val="2"/>
    </w:pPr>
    <w:rPr>
      <w:b/>
      <w:bCs/>
    </w:rPr>
  </w:style>
  <w:style w:type="paragraph" w:styleId="Heading4">
    <w:name w:val="heading 4"/>
    <w:basedOn w:val="Normal"/>
    <w:next w:val="Normal"/>
    <w:link w:val="Heading4Char"/>
    <w:qFormat/>
    <w:rsid w:val="00E240DA"/>
    <w:pPr>
      <w:keepNext/>
      <w:numPr>
        <w:ilvl w:val="3"/>
        <w:numId w:val="4"/>
      </w:numPr>
      <w:spacing w:before="240" w:after="60"/>
      <w:outlineLvl w:val="3"/>
    </w:pPr>
    <w:rPr>
      <w:b/>
      <w:bCs/>
      <w:sz w:val="28"/>
      <w:szCs w:val="28"/>
    </w:rPr>
  </w:style>
  <w:style w:type="paragraph" w:styleId="Heading5">
    <w:name w:val="heading 5"/>
    <w:basedOn w:val="Normal"/>
    <w:next w:val="Normal"/>
    <w:link w:val="Heading5Char"/>
    <w:qFormat/>
    <w:rsid w:val="00E240DA"/>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9"/>
    <w:qFormat/>
    <w:rsid w:val="00E240DA"/>
    <w:pPr>
      <w:keepNext/>
      <w:numPr>
        <w:ilvl w:val="5"/>
        <w:numId w:val="4"/>
      </w:numPr>
      <w:outlineLvl w:val="5"/>
    </w:pPr>
    <w:rPr>
      <w:rFonts w:ascii="Myriad Pro" w:hAnsi="Myriad Pro" w:cs="Myriad Pro"/>
      <w:b/>
      <w:bCs/>
      <w:sz w:val="18"/>
      <w:szCs w:val="18"/>
      <w:lang w:eastAsia="en-US"/>
    </w:rPr>
  </w:style>
  <w:style w:type="paragraph" w:styleId="Heading7">
    <w:name w:val="heading 7"/>
    <w:basedOn w:val="Normal"/>
    <w:next w:val="Normal"/>
    <w:link w:val="Heading7Char"/>
    <w:uiPriority w:val="99"/>
    <w:qFormat/>
    <w:rsid w:val="00E240DA"/>
    <w:pPr>
      <w:numPr>
        <w:ilvl w:val="6"/>
        <w:numId w:val="4"/>
      </w:numPr>
      <w:spacing w:before="240" w:after="60"/>
      <w:outlineLvl w:val="6"/>
    </w:pPr>
  </w:style>
  <w:style w:type="paragraph" w:styleId="Heading8">
    <w:name w:val="heading 8"/>
    <w:basedOn w:val="Normal"/>
    <w:next w:val="Normal"/>
    <w:link w:val="Heading8Char"/>
    <w:uiPriority w:val="99"/>
    <w:qFormat/>
    <w:rsid w:val="00E240DA"/>
    <w:pPr>
      <w:numPr>
        <w:ilvl w:val="7"/>
        <w:numId w:val="4"/>
      </w:numPr>
      <w:spacing w:before="240" w:after="60"/>
      <w:outlineLvl w:val="7"/>
    </w:pPr>
    <w:rPr>
      <w:i/>
      <w:iCs/>
    </w:rPr>
  </w:style>
  <w:style w:type="paragraph" w:styleId="Heading9">
    <w:name w:val="heading 9"/>
    <w:basedOn w:val="Normal"/>
    <w:next w:val="Normal"/>
    <w:link w:val="Heading9Char"/>
    <w:uiPriority w:val="99"/>
    <w:qFormat/>
    <w:rsid w:val="00E240DA"/>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E240DA"/>
    <w:rPr>
      <w:rFonts w:ascii="Tahoma" w:hAnsi="Tahoma" w:cs="Tahoma"/>
      <w:sz w:val="16"/>
      <w:szCs w:val="16"/>
    </w:rPr>
  </w:style>
  <w:style w:type="character" w:customStyle="1" w:styleId="BalloonTextChar">
    <w:name w:val="Balloon Text Char"/>
    <w:basedOn w:val="DefaultParagraphFont"/>
    <w:uiPriority w:val="99"/>
    <w:semiHidden/>
    <w:rsid w:val="00286C73"/>
    <w:rPr>
      <w:rFonts w:ascii="Lucida Grande" w:hAnsi="Lucida Grande"/>
      <w:sz w:val="18"/>
      <w:szCs w:val="18"/>
    </w:rPr>
  </w:style>
  <w:style w:type="character" w:customStyle="1" w:styleId="BalloonTextChar0">
    <w:name w:val="Balloon Text Char"/>
    <w:basedOn w:val="DefaultParagraphFont"/>
    <w:uiPriority w:val="99"/>
    <w:semiHidden/>
    <w:rsid w:val="00286C73"/>
    <w:rPr>
      <w:rFonts w:ascii="Lucida Grande" w:hAnsi="Lucida Grande"/>
      <w:sz w:val="18"/>
      <w:szCs w:val="18"/>
    </w:rPr>
  </w:style>
  <w:style w:type="character" w:customStyle="1" w:styleId="BalloonTextChar2">
    <w:name w:val="Balloon Text Char"/>
    <w:basedOn w:val="DefaultParagraphFont"/>
    <w:uiPriority w:val="99"/>
    <w:semiHidden/>
    <w:rsid w:val="00286C73"/>
    <w:rPr>
      <w:rFonts w:ascii="Lucida Grande" w:hAnsi="Lucida Grande"/>
      <w:sz w:val="18"/>
      <w:szCs w:val="18"/>
    </w:rPr>
  </w:style>
  <w:style w:type="character" w:customStyle="1" w:styleId="BalloonTextChar3">
    <w:name w:val="Balloon Text Char"/>
    <w:basedOn w:val="DefaultParagraphFont"/>
    <w:uiPriority w:val="99"/>
    <w:semiHidden/>
    <w:rsid w:val="00286C73"/>
    <w:rPr>
      <w:rFonts w:ascii="Lucida Grande" w:hAnsi="Lucida Grande"/>
      <w:sz w:val="18"/>
      <w:szCs w:val="18"/>
    </w:rPr>
  </w:style>
  <w:style w:type="character" w:customStyle="1" w:styleId="BalloonTextChar4">
    <w:name w:val="Balloon Text Char"/>
    <w:basedOn w:val="DefaultParagraphFont"/>
    <w:uiPriority w:val="99"/>
    <w:semiHidden/>
    <w:rsid w:val="001838A7"/>
    <w:rPr>
      <w:rFonts w:ascii="Lucida Grande" w:hAnsi="Lucida Grande"/>
      <w:sz w:val="18"/>
      <w:szCs w:val="18"/>
    </w:rPr>
  </w:style>
  <w:style w:type="character" w:customStyle="1" w:styleId="BalloonTextChar5">
    <w:name w:val="Balloon Text Char"/>
    <w:basedOn w:val="DefaultParagraphFont"/>
    <w:uiPriority w:val="99"/>
    <w:semiHidden/>
    <w:rsid w:val="001838A7"/>
    <w:rPr>
      <w:rFonts w:ascii="Lucida Grande" w:hAnsi="Lucida Grande"/>
      <w:sz w:val="18"/>
      <w:szCs w:val="18"/>
    </w:rPr>
  </w:style>
  <w:style w:type="character" w:customStyle="1" w:styleId="BalloonTextChar6">
    <w:name w:val="Balloon Text Char"/>
    <w:basedOn w:val="DefaultParagraphFont"/>
    <w:uiPriority w:val="99"/>
    <w:semiHidden/>
    <w:rsid w:val="001838A7"/>
    <w:rPr>
      <w:rFonts w:ascii="Lucida Grande" w:hAnsi="Lucida Grande"/>
      <w:sz w:val="18"/>
      <w:szCs w:val="18"/>
    </w:rPr>
  </w:style>
  <w:style w:type="character" w:customStyle="1" w:styleId="BalloonTextChar7">
    <w:name w:val="Balloon Text Char"/>
    <w:basedOn w:val="DefaultParagraphFont"/>
    <w:uiPriority w:val="99"/>
    <w:semiHidden/>
    <w:rsid w:val="001838A7"/>
    <w:rPr>
      <w:rFonts w:ascii="Lucida Grande" w:hAnsi="Lucida Grande"/>
      <w:sz w:val="18"/>
      <w:szCs w:val="18"/>
    </w:rPr>
  </w:style>
  <w:style w:type="character" w:customStyle="1" w:styleId="BalloonTextChar8">
    <w:name w:val="Balloon Text Char"/>
    <w:basedOn w:val="DefaultParagraphFont"/>
    <w:uiPriority w:val="99"/>
    <w:semiHidden/>
    <w:rsid w:val="001838A7"/>
    <w:rPr>
      <w:rFonts w:ascii="Lucida Grande" w:hAnsi="Lucida Grande"/>
      <w:sz w:val="18"/>
      <w:szCs w:val="18"/>
    </w:rPr>
  </w:style>
  <w:style w:type="character" w:customStyle="1" w:styleId="BalloonTextChar9">
    <w:name w:val="Balloon Text Char"/>
    <w:basedOn w:val="DefaultParagraphFont"/>
    <w:uiPriority w:val="99"/>
    <w:semiHidden/>
    <w:rsid w:val="00990874"/>
    <w:rPr>
      <w:rFonts w:ascii="Lucida Grande" w:hAnsi="Lucida Grande"/>
      <w:sz w:val="18"/>
      <w:szCs w:val="18"/>
    </w:rPr>
  </w:style>
  <w:style w:type="character" w:customStyle="1" w:styleId="BalloonTextChara">
    <w:name w:val="Balloon Text Char"/>
    <w:basedOn w:val="DefaultParagraphFont"/>
    <w:uiPriority w:val="99"/>
    <w:semiHidden/>
    <w:rsid w:val="00990874"/>
    <w:rPr>
      <w:rFonts w:ascii="Lucida Grande" w:hAnsi="Lucida Grande"/>
      <w:sz w:val="18"/>
      <w:szCs w:val="18"/>
    </w:rPr>
  </w:style>
  <w:style w:type="character" w:customStyle="1" w:styleId="BalloonTextCharb">
    <w:name w:val="Balloon Text Char"/>
    <w:basedOn w:val="DefaultParagraphFont"/>
    <w:uiPriority w:val="99"/>
    <w:semiHidden/>
    <w:rsid w:val="00990874"/>
    <w:rPr>
      <w:rFonts w:ascii="Lucida Grande" w:hAnsi="Lucida Grande"/>
      <w:sz w:val="18"/>
      <w:szCs w:val="18"/>
    </w:rPr>
  </w:style>
  <w:style w:type="character" w:customStyle="1" w:styleId="BalloonTextCharc">
    <w:name w:val="Balloon Text Char"/>
    <w:basedOn w:val="DefaultParagraphFont"/>
    <w:uiPriority w:val="99"/>
    <w:semiHidden/>
    <w:rsid w:val="00990874"/>
    <w:rPr>
      <w:rFonts w:ascii="Lucida Grande" w:hAnsi="Lucida Grande"/>
      <w:sz w:val="18"/>
      <w:szCs w:val="18"/>
    </w:rPr>
  </w:style>
  <w:style w:type="character" w:customStyle="1" w:styleId="BalloonTextChard">
    <w:name w:val="Balloon Text Char"/>
    <w:basedOn w:val="DefaultParagraphFont"/>
    <w:uiPriority w:val="99"/>
    <w:semiHidden/>
    <w:rsid w:val="00990874"/>
    <w:rPr>
      <w:rFonts w:ascii="Lucida Grande" w:hAnsi="Lucida Grande"/>
      <w:sz w:val="18"/>
      <w:szCs w:val="18"/>
    </w:rPr>
  </w:style>
  <w:style w:type="character" w:customStyle="1" w:styleId="BalloonTextChare">
    <w:name w:val="Balloon Text Char"/>
    <w:basedOn w:val="DefaultParagraphFont"/>
    <w:uiPriority w:val="99"/>
    <w:semiHidden/>
    <w:rsid w:val="00990874"/>
    <w:rPr>
      <w:rFonts w:ascii="Lucida Grande" w:hAnsi="Lucida Grande"/>
      <w:sz w:val="18"/>
      <w:szCs w:val="18"/>
    </w:rPr>
  </w:style>
  <w:style w:type="character" w:customStyle="1" w:styleId="BalloonTextCharf">
    <w:name w:val="Balloon Text Char"/>
    <w:basedOn w:val="DefaultParagraphFont"/>
    <w:uiPriority w:val="99"/>
    <w:semiHidden/>
    <w:rsid w:val="00990874"/>
    <w:rPr>
      <w:rFonts w:ascii="Lucida Grande" w:hAnsi="Lucida Grande"/>
      <w:sz w:val="18"/>
      <w:szCs w:val="18"/>
    </w:rPr>
  </w:style>
  <w:style w:type="character" w:customStyle="1" w:styleId="BalloonTextCharf0">
    <w:name w:val="Balloon Text Char"/>
    <w:basedOn w:val="DefaultParagraphFont"/>
    <w:uiPriority w:val="99"/>
    <w:semiHidden/>
    <w:rsid w:val="00990874"/>
    <w:rPr>
      <w:rFonts w:ascii="Lucida Grande" w:hAnsi="Lucida Grande"/>
      <w:sz w:val="18"/>
      <w:szCs w:val="18"/>
    </w:rPr>
  </w:style>
  <w:style w:type="character" w:customStyle="1" w:styleId="BalloonTextCharf1">
    <w:name w:val="Balloon Text Char"/>
    <w:basedOn w:val="DefaultParagraphFont"/>
    <w:uiPriority w:val="99"/>
    <w:semiHidden/>
    <w:rsid w:val="00990874"/>
    <w:rPr>
      <w:rFonts w:ascii="Lucida Grande" w:hAnsi="Lucida Grande"/>
      <w:sz w:val="18"/>
      <w:szCs w:val="18"/>
    </w:rPr>
  </w:style>
  <w:style w:type="character" w:customStyle="1" w:styleId="BalloonTextCharf2">
    <w:name w:val="Balloon Text Char"/>
    <w:basedOn w:val="DefaultParagraphFont"/>
    <w:uiPriority w:val="99"/>
    <w:semiHidden/>
    <w:rsid w:val="00990874"/>
    <w:rPr>
      <w:rFonts w:ascii="Lucida Grande" w:hAnsi="Lucida Grande"/>
      <w:sz w:val="18"/>
      <w:szCs w:val="18"/>
    </w:rPr>
  </w:style>
  <w:style w:type="character" w:customStyle="1" w:styleId="BalloonTextCharf3">
    <w:name w:val="Balloon Text Char"/>
    <w:basedOn w:val="DefaultParagraphFont"/>
    <w:uiPriority w:val="99"/>
    <w:semiHidden/>
    <w:rsid w:val="00990874"/>
    <w:rPr>
      <w:rFonts w:ascii="Lucida Grande" w:hAnsi="Lucida Grande"/>
      <w:sz w:val="18"/>
      <w:szCs w:val="18"/>
    </w:rPr>
  </w:style>
  <w:style w:type="character" w:customStyle="1" w:styleId="BalloonTextCharf4">
    <w:name w:val="Balloon Text Char"/>
    <w:basedOn w:val="DefaultParagraphFont"/>
    <w:uiPriority w:val="99"/>
    <w:semiHidden/>
    <w:rsid w:val="00990874"/>
    <w:rPr>
      <w:rFonts w:ascii="Lucida Grande" w:hAnsi="Lucida Grande"/>
      <w:sz w:val="18"/>
      <w:szCs w:val="18"/>
    </w:rPr>
  </w:style>
  <w:style w:type="character" w:customStyle="1" w:styleId="BalloonTextCharf5">
    <w:name w:val="Balloon Text Char"/>
    <w:basedOn w:val="DefaultParagraphFont"/>
    <w:uiPriority w:val="99"/>
    <w:semiHidden/>
    <w:rsid w:val="00990874"/>
    <w:rPr>
      <w:rFonts w:ascii="Lucida Grande" w:hAnsi="Lucida Grande"/>
      <w:sz w:val="18"/>
      <w:szCs w:val="18"/>
    </w:rPr>
  </w:style>
  <w:style w:type="character" w:customStyle="1" w:styleId="BalloonTextCharf6">
    <w:name w:val="Balloon Text Char"/>
    <w:basedOn w:val="DefaultParagraphFont"/>
    <w:uiPriority w:val="99"/>
    <w:semiHidden/>
    <w:rsid w:val="00990874"/>
    <w:rPr>
      <w:rFonts w:ascii="Lucida Grande" w:hAnsi="Lucida Grande"/>
      <w:sz w:val="18"/>
      <w:szCs w:val="18"/>
    </w:rPr>
  </w:style>
  <w:style w:type="character" w:customStyle="1" w:styleId="BalloonTextCharf7">
    <w:name w:val="Balloon Text Char"/>
    <w:basedOn w:val="DefaultParagraphFont"/>
    <w:uiPriority w:val="99"/>
    <w:semiHidden/>
    <w:rsid w:val="00990874"/>
    <w:rPr>
      <w:rFonts w:ascii="Lucida Grande" w:hAnsi="Lucida Grande"/>
      <w:sz w:val="18"/>
      <w:szCs w:val="18"/>
    </w:rPr>
  </w:style>
  <w:style w:type="character" w:customStyle="1" w:styleId="BalloonTextCharf8">
    <w:name w:val="Balloon Text Char"/>
    <w:basedOn w:val="DefaultParagraphFont"/>
    <w:uiPriority w:val="99"/>
    <w:semiHidden/>
    <w:rsid w:val="00990874"/>
    <w:rPr>
      <w:rFonts w:ascii="Lucida Grande" w:hAnsi="Lucida Grande"/>
      <w:sz w:val="18"/>
      <w:szCs w:val="18"/>
    </w:rPr>
  </w:style>
  <w:style w:type="character" w:customStyle="1" w:styleId="Heading1Char">
    <w:name w:val="Heading 1 Char"/>
    <w:basedOn w:val="DefaultParagraphFont"/>
    <w:link w:val="Heading1"/>
    <w:uiPriority w:val="99"/>
    <w:locked/>
    <w:rsid w:val="004515BE"/>
    <w:rPr>
      <w:rFonts w:ascii="Arial Narrow" w:hAnsi="Arial Narrow" w:cs="Arial Narrow"/>
      <w:b/>
      <w:bCs/>
      <w:kern w:val="32"/>
      <w:sz w:val="24"/>
      <w:szCs w:val="24"/>
      <w:lang w:val="en-CA" w:eastAsia="zh-CN"/>
    </w:rPr>
  </w:style>
  <w:style w:type="character" w:customStyle="1" w:styleId="Heading2Char">
    <w:name w:val="Heading 2 Char"/>
    <w:basedOn w:val="DefaultParagraphFont"/>
    <w:link w:val="Heading2"/>
    <w:locked/>
    <w:rsid w:val="00042553"/>
    <w:rPr>
      <w:rFonts w:ascii="Arial Narrow" w:hAnsi="Arial Narrow" w:cs="Arial Narrow"/>
      <w:b/>
      <w:bCs/>
      <w:lang w:val="en-CA" w:eastAsia="zh-CN"/>
    </w:rPr>
  </w:style>
  <w:style w:type="character" w:customStyle="1" w:styleId="Heading3Char">
    <w:name w:val="Heading 3 Char"/>
    <w:basedOn w:val="DefaultParagraphFont"/>
    <w:link w:val="Heading3"/>
    <w:locked/>
    <w:rsid w:val="00042553"/>
    <w:rPr>
      <w:b/>
      <w:bCs/>
      <w:lang w:val="en-CA" w:eastAsia="zh-CN"/>
    </w:rPr>
  </w:style>
  <w:style w:type="character" w:customStyle="1" w:styleId="Heading4Char">
    <w:name w:val="Heading 4 Char"/>
    <w:basedOn w:val="DefaultParagraphFont"/>
    <w:link w:val="Heading4"/>
    <w:locked/>
    <w:rsid w:val="00042553"/>
    <w:rPr>
      <w:b/>
      <w:bCs/>
      <w:sz w:val="28"/>
      <w:szCs w:val="28"/>
      <w:lang w:val="en-CA" w:eastAsia="zh-CN"/>
    </w:rPr>
  </w:style>
  <w:style w:type="character" w:customStyle="1" w:styleId="Heading5Char">
    <w:name w:val="Heading 5 Char"/>
    <w:basedOn w:val="DefaultParagraphFont"/>
    <w:link w:val="Heading5"/>
    <w:locked/>
    <w:rsid w:val="00042553"/>
    <w:rPr>
      <w:b/>
      <w:bCs/>
      <w:i/>
      <w:iCs/>
      <w:sz w:val="26"/>
      <w:szCs w:val="26"/>
      <w:lang w:val="en-CA" w:eastAsia="zh-CN"/>
    </w:rPr>
  </w:style>
  <w:style w:type="character" w:customStyle="1" w:styleId="Heading6Char">
    <w:name w:val="Heading 6 Char"/>
    <w:basedOn w:val="DefaultParagraphFont"/>
    <w:link w:val="Heading6"/>
    <w:uiPriority w:val="99"/>
    <w:rsid w:val="00525A97"/>
    <w:rPr>
      <w:rFonts w:ascii="Myriad Pro" w:hAnsi="Myriad Pro" w:cs="Myriad Pro"/>
      <w:b/>
      <w:bCs/>
      <w:sz w:val="18"/>
      <w:szCs w:val="18"/>
      <w:lang w:val="en-CA"/>
    </w:rPr>
  </w:style>
  <w:style w:type="character" w:customStyle="1" w:styleId="Heading7Char">
    <w:name w:val="Heading 7 Char"/>
    <w:basedOn w:val="DefaultParagraphFont"/>
    <w:link w:val="Heading7"/>
    <w:uiPriority w:val="99"/>
    <w:rsid w:val="00525A97"/>
    <w:rPr>
      <w:lang w:val="en-CA" w:eastAsia="zh-CN"/>
    </w:rPr>
  </w:style>
  <w:style w:type="character" w:customStyle="1" w:styleId="Heading8Char">
    <w:name w:val="Heading 8 Char"/>
    <w:basedOn w:val="DefaultParagraphFont"/>
    <w:link w:val="Heading8"/>
    <w:uiPriority w:val="99"/>
    <w:rsid w:val="00525A97"/>
    <w:rPr>
      <w:i/>
      <w:iCs/>
      <w:lang w:val="en-CA" w:eastAsia="zh-CN"/>
    </w:rPr>
  </w:style>
  <w:style w:type="character" w:customStyle="1" w:styleId="Heading9Char">
    <w:name w:val="Heading 9 Char"/>
    <w:basedOn w:val="DefaultParagraphFont"/>
    <w:link w:val="Heading9"/>
    <w:uiPriority w:val="99"/>
    <w:rsid w:val="00525A97"/>
    <w:rPr>
      <w:rFonts w:ascii="Arial" w:hAnsi="Arial" w:cs="Arial"/>
      <w:sz w:val="22"/>
      <w:szCs w:val="22"/>
      <w:lang w:val="en-CA" w:eastAsia="zh-CN"/>
    </w:rPr>
  </w:style>
  <w:style w:type="character" w:customStyle="1" w:styleId="BalloonTextCharf9">
    <w:name w:val="Balloon Text Char"/>
    <w:basedOn w:val="DefaultParagraphFont"/>
    <w:uiPriority w:val="99"/>
    <w:semiHidden/>
    <w:locked/>
    <w:rsid w:val="001B63F3"/>
    <w:rPr>
      <w:rFonts w:ascii="Lucida Grande" w:hAnsi="Lucida Grande" w:cs="Lucida Grande"/>
      <w:sz w:val="18"/>
      <w:szCs w:val="18"/>
    </w:rPr>
  </w:style>
  <w:style w:type="character" w:customStyle="1" w:styleId="BalloonTextChar54">
    <w:name w:val="Balloon Text Char54"/>
    <w:basedOn w:val="DefaultParagraphFont"/>
    <w:uiPriority w:val="99"/>
    <w:semiHidden/>
    <w:locked/>
    <w:rsid w:val="001B63F3"/>
    <w:rPr>
      <w:rFonts w:ascii="Lucida Grande" w:hAnsi="Lucida Grande" w:cs="Lucida Grande"/>
      <w:sz w:val="18"/>
      <w:szCs w:val="18"/>
    </w:rPr>
  </w:style>
  <w:style w:type="character" w:customStyle="1" w:styleId="BalloonTextChar53">
    <w:name w:val="Balloon Text Char53"/>
    <w:basedOn w:val="DefaultParagraphFont"/>
    <w:uiPriority w:val="99"/>
    <w:semiHidden/>
    <w:locked/>
    <w:rsid w:val="001B63F3"/>
    <w:rPr>
      <w:rFonts w:ascii="Lucida Grande" w:hAnsi="Lucida Grande" w:cs="Lucida Grande"/>
      <w:sz w:val="18"/>
      <w:szCs w:val="18"/>
    </w:rPr>
  </w:style>
  <w:style w:type="character" w:customStyle="1" w:styleId="BalloonTextChar52">
    <w:name w:val="Balloon Text Char52"/>
    <w:basedOn w:val="DefaultParagraphFont"/>
    <w:uiPriority w:val="99"/>
    <w:semiHidden/>
    <w:locked/>
    <w:rsid w:val="001B63F3"/>
    <w:rPr>
      <w:rFonts w:ascii="Lucida Grande" w:hAnsi="Lucida Grande" w:cs="Lucida Grande"/>
      <w:sz w:val="18"/>
      <w:szCs w:val="18"/>
    </w:rPr>
  </w:style>
  <w:style w:type="character" w:customStyle="1" w:styleId="BalloonTextChar51">
    <w:name w:val="Balloon Text Char51"/>
    <w:basedOn w:val="DefaultParagraphFont"/>
    <w:uiPriority w:val="99"/>
    <w:semiHidden/>
    <w:locked/>
    <w:rsid w:val="001B63F3"/>
    <w:rPr>
      <w:rFonts w:ascii="Lucida Grande" w:hAnsi="Lucida Grande" w:cs="Lucida Grande"/>
      <w:sz w:val="18"/>
      <w:szCs w:val="18"/>
    </w:rPr>
  </w:style>
  <w:style w:type="character" w:customStyle="1" w:styleId="BalloonTextChar50">
    <w:name w:val="Balloon Text Char50"/>
    <w:basedOn w:val="DefaultParagraphFont"/>
    <w:uiPriority w:val="99"/>
    <w:semiHidden/>
    <w:locked/>
    <w:rsid w:val="001B63F3"/>
    <w:rPr>
      <w:rFonts w:ascii="Lucida Grande" w:hAnsi="Lucida Grande" w:cs="Lucida Grande"/>
      <w:sz w:val="18"/>
      <w:szCs w:val="18"/>
    </w:rPr>
  </w:style>
  <w:style w:type="character" w:customStyle="1" w:styleId="BalloonTextChar49">
    <w:name w:val="Balloon Text Char49"/>
    <w:basedOn w:val="DefaultParagraphFont"/>
    <w:uiPriority w:val="99"/>
    <w:semiHidden/>
    <w:locked/>
    <w:rsid w:val="001B63F3"/>
    <w:rPr>
      <w:rFonts w:ascii="Lucida Grande" w:hAnsi="Lucida Grande" w:cs="Lucida Grande"/>
      <w:sz w:val="18"/>
      <w:szCs w:val="18"/>
    </w:rPr>
  </w:style>
  <w:style w:type="character" w:customStyle="1" w:styleId="BalloonTextChar48">
    <w:name w:val="Balloon Text Char48"/>
    <w:basedOn w:val="DefaultParagraphFont"/>
    <w:uiPriority w:val="99"/>
    <w:semiHidden/>
    <w:locked/>
    <w:rsid w:val="001B63F3"/>
    <w:rPr>
      <w:rFonts w:ascii="Lucida Grande" w:hAnsi="Lucida Grande" w:cs="Lucida Grande"/>
      <w:sz w:val="18"/>
      <w:szCs w:val="18"/>
    </w:rPr>
  </w:style>
  <w:style w:type="character" w:customStyle="1" w:styleId="BalloonTextChar47">
    <w:name w:val="Balloon Text Char47"/>
    <w:basedOn w:val="DefaultParagraphFont"/>
    <w:uiPriority w:val="99"/>
    <w:semiHidden/>
    <w:locked/>
    <w:rsid w:val="001B63F3"/>
    <w:rPr>
      <w:rFonts w:ascii="Lucida Grande" w:hAnsi="Lucida Grande" w:cs="Lucida Grande"/>
      <w:sz w:val="18"/>
      <w:szCs w:val="18"/>
    </w:rPr>
  </w:style>
  <w:style w:type="character" w:customStyle="1" w:styleId="BalloonTextChar46">
    <w:name w:val="Balloon Text Char46"/>
    <w:basedOn w:val="DefaultParagraphFont"/>
    <w:uiPriority w:val="99"/>
    <w:semiHidden/>
    <w:locked/>
    <w:rsid w:val="001B63F3"/>
    <w:rPr>
      <w:rFonts w:ascii="Lucida Grande" w:hAnsi="Lucida Grande" w:cs="Lucida Grande"/>
      <w:sz w:val="18"/>
      <w:szCs w:val="18"/>
    </w:rPr>
  </w:style>
  <w:style w:type="character" w:customStyle="1" w:styleId="BalloonTextChar45">
    <w:name w:val="Balloon Text Char45"/>
    <w:basedOn w:val="DefaultParagraphFont"/>
    <w:uiPriority w:val="99"/>
    <w:semiHidden/>
    <w:locked/>
    <w:rsid w:val="001B63F3"/>
    <w:rPr>
      <w:rFonts w:ascii="Lucida Grande" w:hAnsi="Lucida Grande" w:cs="Lucida Grande"/>
      <w:sz w:val="18"/>
      <w:szCs w:val="18"/>
    </w:rPr>
  </w:style>
  <w:style w:type="character" w:customStyle="1" w:styleId="BalloonTextChar44">
    <w:name w:val="Balloon Text Char44"/>
    <w:basedOn w:val="DefaultParagraphFont"/>
    <w:uiPriority w:val="99"/>
    <w:semiHidden/>
    <w:locked/>
    <w:rsid w:val="001B63F3"/>
    <w:rPr>
      <w:rFonts w:ascii="Lucida Grande" w:hAnsi="Lucida Grande" w:cs="Lucida Grande"/>
      <w:sz w:val="18"/>
      <w:szCs w:val="18"/>
    </w:rPr>
  </w:style>
  <w:style w:type="character" w:customStyle="1" w:styleId="BalloonTextChar43">
    <w:name w:val="Balloon Text Char43"/>
    <w:basedOn w:val="DefaultParagraphFont"/>
    <w:uiPriority w:val="99"/>
    <w:semiHidden/>
    <w:locked/>
    <w:rsid w:val="001B63F3"/>
    <w:rPr>
      <w:rFonts w:ascii="Lucida Grande" w:hAnsi="Lucida Grande" w:cs="Lucida Grande"/>
      <w:sz w:val="18"/>
      <w:szCs w:val="18"/>
    </w:rPr>
  </w:style>
  <w:style w:type="character" w:customStyle="1" w:styleId="BalloonTextChar42">
    <w:name w:val="Balloon Text Char42"/>
    <w:basedOn w:val="DefaultParagraphFont"/>
    <w:uiPriority w:val="99"/>
    <w:semiHidden/>
    <w:locked/>
    <w:rsid w:val="001B63F3"/>
    <w:rPr>
      <w:rFonts w:ascii="Lucida Grande" w:hAnsi="Lucida Grande" w:cs="Lucida Grande"/>
      <w:sz w:val="18"/>
      <w:szCs w:val="18"/>
    </w:rPr>
  </w:style>
  <w:style w:type="character" w:customStyle="1" w:styleId="BalloonTextChar41">
    <w:name w:val="Balloon Text Char41"/>
    <w:basedOn w:val="DefaultParagraphFont"/>
    <w:uiPriority w:val="99"/>
    <w:semiHidden/>
    <w:locked/>
    <w:rsid w:val="001B63F3"/>
    <w:rPr>
      <w:rFonts w:ascii="Lucida Grande" w:hAnsi="Lucida Grande" w:cs="Lucida Grande"/>
      <w:sz w:val="18"/>
      <w:szCs w:val="18"/>
    </w:rPr>
  </w:style>
  <w:style w:type="character" w:customStyle="1" w:styleId="BalloonTextChar40">
    <w:name w:val="Balloon Text Char40"/>
    <w:basedOn w:val="DefaultParagraphFont"/>
    <w:uiPriority w:val="99"/>
    <w:semiHidden/>
    <w:locked/>
    <w:rsid w:val="001B63F3"/>
    <w:rPr>
      <w:rFonts w:ascii="Lucida Grande" w:hAnsi="Lucida Grande" w:cs="Lucida Grande"/>
      <w:sz w:val="18"/>
      <w:szCs w:val="18"/>
    </w:rPr>
  </w:style>
  <w:style w:type="character" w:customStyle="1" w:styleId="BalloonTextChar39">
    <w:name w:val="Balloon Text Char39"/>
    <w:basedOn w:val="DefaultParagraphFont"/>
    <w:uiPriority w:val="99"/>
    <w:semiHidden/>
    <w:locked/>
    <w:rsid w:val="001B63F3"/>
    <w:rPr>
      <w:rFonts w:ascii="Lucida Grande" w:hAnsi="Lucida Grande" w:cs="Lucida Grande"/>
      <w:sz w:val="18"/>
      <w:szCs w:val="18"/>
    </w:rPr>
  </w:style>
  <w:style w:type="character" w:customStyle="1" w:styleId="BalloonTextChar38">
    <w:name w:val="Balloon Text Char38"/>
    <w:basedOn w:val="DefaultParagraphFont"/>
    <w:uiPriority w:val="99"/>
    <w:semiHidden/>
    <w:locked/>
    <w:rsid w:val="001B63F3"/>
    <w:rPr>
      <w:rFonts w:ascii="Lucida Grande" w:hAnsi="Lucida Grande" w:cs="Lucida Grande"/>
      <w:sz w:val="18"/>
      <w:szCs w:val="18"/>
    </w:rPr>
  </w:style>
  <w:style w:type="character" w:customStyle="1" w:styleId="BalloonTextChar37">
    <w:name w:val="Balloon Text Char37"/>
    <w:basedOn w:val="DefaultParagraphFont"/>
    <w:uiPriority w:val="99"/>
    <w:semiHidden/>
    <w:locked/>
    <w:rsid w:val="001B63F3"/>
    <w:rPr>
      <w:rFonts w:ascii="Lucida Grande" w:hAnsi="Lucida Grande" w:cs="Lucida Grande"/>
      <w:sz w:val="18"/>
      <w:szCs w:val="18"/>
    </w:rPr>
  </w:style>
  <w:style w:type="character" w:customStyle="1" w:styleId="BalloonTextChar36">
    <w:name w:val="Balloon Text Char36"/>
    <w:basedOn w:val="DefaultParagraphFont"/>
    <w:uiPriority w:val="99"/>
    <w:semiHidden/>
    <w:locked/>
    <w:rsid w:val="001B63F3"/>
    <w:rPr>
      <w:rFonts w:ascii="Lucida Grande" w:hAnsi="Lucida Grande" w:cs="Lucida Grande"/>
      <w:sz w:val="18"/>
      <w:szCs w:val="18"/>
    </w:rPr>
  </w:style>
  <w:style w:type="character" w:customStyle="1" w:styleId="BalloonTextChar35">
    <w:name w:val="Balloon Text Char35"/>
    <w:basedOn w:val="DefaultParagraphFont"/>
    <w:uiPriority w:val="99"/>
    <w:semiHidden/>
    <w:locked/>
    <w:rsid w:val="001B63F3"/>
    <w:rPr>
      <w:rFonts w:ascii="Lucida Grande" w:hAnsi="Lucida Grande" w:cs="Lucida Grande"/>
      <w:sz w:val="18"/>
      <w:szCs w:val="18"/>
    </w:rPr>
  </w:style>
  <w:style w:type="character" w:customStyle="1" w:styleId="BalloonTextChar34">
    <w:name w:val="Balloon Text Char34"/>
    <w:basedOn w:val="DefaultParagraphFont"/>
    <w:uiPriority w:val="99"/>
    <w:semiHidden/>
    <w:locked/>
    <w:rsid w:val="001B63F3"/>
    <w:rPr>
      <w:rFonts w:ascii="Lucida Grande" w:hAnsi="Lucida Grande" w:cs="Lucida Grande"/>
      <w:sz w:val="18"/>
      <w:szCs w:val="18"/>
    </w:rPr>
  </w:style>
  <w:style w:type="character" w:customStyle="1" w:styleId="BalloonTextChar33">
    <w:name w:val="Balloon Text Char33"/>
    <w:basedOn w:val="DefaultParagraphFont"/>
    <w:uiPriority w:val="99"/>
    <w:semiHidden/>
    <w:locked/>
    <w:rsid w:val="001B63F3"/>
    <w:rPr>
      <w:rFonts w:ascii="Lucida Grande" w:hAnsi="Lucida Grande" w:cs="Lucida Grande"/>
      <w:sz w:val="18"/>
      <w:szCs w:val="18"/>
    </w:rPr>
  </w:style>
  <w:style w:type="character" w:customStyle="1" w:styleId="BalloonTextChar32">
    <w:name w:val="Balloon Text Char32"/>
    <w:basedOn w:val="DefaultParagraphFont"/>
    <w:uiPriority w:val="99"/>
    <w:semiHidden/>
    <w:locked/>
    <w:rsid w:val="001B63F3"/>
    <w:rPr>
      <w:rFonts w:ascii="Lucida Grande" w:hAnsi="Lucida Grande" w:cs="Lucida Grande"/>
      <w:sz w:val="18"/>
      <w:szCs w:val="18"/>
    </w:rPr>
  </w:style>
  <w:style w:type="character" w:customStyle="1" w:styleId="BalloonTextChar31">
    <w:name w:val="Balloon Text Char31"/>
    <w:basedOn w:val="DefaultParagraphFont"/>
    <w:uiPriority w:val="99"/>
    <w:semiHidden/>
    <w:locked/>
    <w:rsid w:val="001B63F3"/>
    <w:rPr>
      <w:rFonts w:ascii="Lucida Grande" w:hAnsi="Lucida Grande" w:cs="Lucida Grande"/>
      <w:sz w:val="18"/>
      <w:szCs w:val="18"/>
    </w:rPr>
  </w:style>
  <w:style w:type="character" w:customStyle="1" w:styleId="BalloonTextChar30">
    <w:name w:val="Balloon Text Char30"/>
    <w:basedOn w:val="DefaultParagraphFont"/>
    <w:uiPriority w:val="99"/>
    <w:semiHidden/>
    <w:locked/>
    <w:rsid w:val="001B63F3"/>
    <w:rPr>
      <w:rFonts w:ascii="Lucida Grande" w:hAnsi="Lucida Grande" w:cs="Lucida Grande"/>
      <w:sz w:val="18"/>
      <w:szCs w:val="18"/>
    </w:rPr>
  </w:style>
  <w:style w:type="character" w:customStyle="1" w:styleId="BalloonTextChar29">
    <w:name w:val="Balloon Text Char29"/>
    <w:basedOn w:val="DefaultParagraphFont"/>
    <w:uiPriority w:val="99"/>
    <w:semiHidden/>
    <w:locked/>
    <w:rsid w:val="001B63F3"/>
    <w:rPr>
      <w:rFonts w:ascii="Lucida Grande" w:hAnsi="Lucida Grande" w:cs="Lucida Grande"/>
      <w:sz w:val="18"/>
      <w:szCs w:val="18"/>
    </w:rPr>
  </w:style>
  <w:style w:type="character" w:customStyle="1" w:styleId="BalloonTextChar28">
    <w:name w:val="Balloon Text Char28"/>
    <w:basedOn w:val="DefaultParagraphFont"/>
    <w:uiPriority w:val="99"/>
    <w:semiHidden/>
    <w:locked/>
    <w:rsid w:val="001B63F3"/>
    <w:rPr>
      <w:rFonts w:ascii="Lucida Grande" w:hAnsi="Lucida Grande" w:cs="Lucida Grande"/>
      <w:sz w:val="18"/>
      <w:szCs w:val="18"/>
    </w:rPr>
  </w:style>
  <w:style w:type="character" w:customStyle="1" w:styleId="BalloonTextChar27">
    <w:name w:val="Balloon Text Char27"/>
    <w:basedOn w:val="DefaultParagraphFont"/>
    <w:uiPriority w:val="99"/>
    <w:semiHidden/>
    <w:locked/>
    <w:rsid w:val="001B63F3"/>
    <w:rPr>
      <w:rFonts w:ascii="Lucida Grande" w:hAnsi="Lucida Grande" w:cs="Lucida Grande"/>
      <w:sz w:val="18"/>
      <w:szCs w:val="18"/>
    </w:rPr>
  </w:style>
  <w:style w:type="character" w:customStyle="1" w:styleId="BalloonTextChar26">
    <w:name w:val="Balloon Text Char26"/>
    <w:basedOn w:val="DefaultParagraphFont"/>
    <w:uiPriority w:val="99"/>
    <w:semiHidden/>
    <w:locked/>
    <w:rsid w:val="001B63F3"/>
    <w:rPr>
      <w:rFonts w:ascii="Lucida Grande" w:hAnsi="Lucida Grande" w:cs="Lucida Grande"/>
      <w:sz w:val="18"/>
      <w:szCs w:val="18"/>
    </w:rPr>
  </w:style>
  <w:style w:type="character" w:customStyle="1" w:styleId="BalloonTextChar25">
    <w:name w:val="Balloon Text Char25"/>
    <w:basedOn w:val="DefaultParagraphFont"/>
    <w:uiPriority w:val="99"/>
    <w:semiHidden/>
    <w:locked/>
    <w:rsid w:val="001B63F3"/>
    <w:rPr>
      <w:rFonts w:ascii="Lucida Grande" w:hAnsi="Lucida Grande" w:cs="Lucida Grande"/>
      <w:sz w:val="18"/>
      <w:szCs w:val="18"/>
    </w:rPr>
  </w:style>
  <w:style w:type="character" w:customStyle="1" w:styleId="BalloonTextChar24">
    <w:name w:val="Balloon Text Char24"/>
    <w:basedOn w:val="DefaultParagraphFont"/>
    <w:uiPriority w:val="99"/>
    <w:semiHidden/>
    <w:locked/>
    <w:rsid w:val="001B63F3"/>
    <w:rPr>
      <w:rFonts w:ascii="Lucida Grande" w:hAnsi="Lucida Grande" w:cs="Lucida Grande"/>
      <w:sz w:val="18"/>
      <w:szCs w:val="18"/>
    </w:rPr>
  </w:style>
  <w:style w:type="character" w:customStyle="1" w:styleId="BalloonTextChar23">
    <w:name w:val="Balloon Text Char23"/>
    <w:basedOn w:val="DefaultParagraphFont"/>
    <w:uiPriority w:val="99"/>
    <w:semiHidden/>
    <w:locked/>
    <w:rsid w:val="001B63F3"/>
    <w:rPr>
      <w:rFonts w:ascii="Lucida Grande" w:hAnsi="Lucida Grande" w:cs="Lucida Grande"/>
      <w:sz w:val="18"/>
      <w:szCs w:val="18"/>
    </w:rPr>
  </w:style>
  <w:style w:type="character" w:customStyle="1" w:styleId="BalloonTextChar22">
    <w:name w:val="Balloon Text Char22"/>
    <w:basedOn w:val="DefaultParagraphFont"/>
    <w:uiPriority w:val="99"/>
    <w:semiHidden/>
    <w:locked/>
    <w:rsid w:val="001B63F3"/>
    <w:rPr>
      <w:rFonts w:ascii="Lucida Grande" w:hAnsi="Lucida Grande" w:cs="Lucida Grande"/>
      <w:sz w:val="18"/>
      <w:szCs w:val="18"/>
    </w:rPr>
  </w:style>
  <w:style w:type="character" w:customStyle="1" w:styleId="BalloonTextChar21">
    <w:name w:val="Balloon Text Char21"/>
    <w:basedOn w:val="DefaultParagraphFont"/>
    <w:uiPriority w:val="99"/>
    <w:semiHidden/>
    <w:locked/>
    <w:rsid w:val="001B63F3"/>
    <w:rPr>
      <w:rFonts w:ascii="Lucida Grande" w:hAnsi="Lucida Grande" w:cs="Lucida Grande"/>
      <w:sz w:val="18"/>
      <w:szCs w:val="18"/>
    </w:rPr>
  </w:style>
  <w:style w:type="character" w:customStyle="1" w:styleId="BalloonTextChar20">
    <w:name w:val="Balloon Text Char20"/>
    <w:basedOn w:val="DefaultParagraphFont"/>
    <w:uiPriority w:val="99"/>
    <w:semiHidden/>
    <w:locked/>
    <w:rsid w:val="001B63F3"/>
    <w:rPr>
      <w:rFonts w:ascii="Lucida Grande" w:hAnsi="Lucida Grande" w:cs="Lucida Grande"/>
      <w:sz w:val="18"/>
      <w:szCs w:val="18"/>
    </w:rPr>
  </w:style>
  <w:style w:type="character" w:customStyle="1" w:styleId="BalloonTextChar19">
    <w:name w:val="Balloon Text Char19"/>
    <w:basedOn w:val="DefaultParagraphFont"/>
    <w:uiPriority w:val="99"/>
    <w:semiHidden/>
    <w:locked/>
    <w:rsid w:val="001B63F3"/>
    <w:rPr>
      <w:rFonts w:ascii="Lucida Grande" w:hAnsi="Lucida Grande" w:cs="Lucida Grande"/>
      <w:sz w:val="18"/>
      <w:szCs w:val="18"/>
    </w:rPr>
  </w:style>
  <w:style w:type="character" w:customStyle="1" w:styleId="BalloonTextChar18">
    <w:name w:val="Balloon Text Char18"/>
    <w:basedOn w:val="DefaultParagraphFont"/>
    <w:uiPriority w:val="99"/>
    <w:semiHidden/>
    <w:locked/>
    <w:rsid w:val="001B63F3"/>
    <w:rPr>
      <w:rFonts w:ascii="Lucida Grande" w:hAnsi="Lucida Grande" w:cs="Lucida Grande"/>
      <w:sz w:val="18"/>
      <w:szCs w:val="18"/>
    </w:rPr>
  </w:style>
  <w:style w:type="character" w:customStyle="1" w:styleId="BalloonTextChar17">
    <w:name w:val="Balloon Text Char17"/>
    <w:basedOn w:val="DefaultParagraphFont"/>
    <w:uiPriority w:val="99"/>
    <w:semiHidden/>
    <w:locked/>
    <w:rsid w:val="001B63F3"/>
    <w:rPr>
      <w:rFonts w:ascii="Lucida Grande" w:hAnsi="Lucida Grande" w:cs="Lucida Grande"/>
      <w:sz w:val="18"/>
      <w:szCs w:val="18"/>
    </w:rPr>
  </w:style>
  <w:style w:type="character" w:customStyle="1" w:styleId="BalloonTextChar16">
    <w:name w:val="Balloon Text Char16"/>
    <w:basedOn w:val="DefaultParagraphFont"/>
    <w:uiPriority w:val="99"/>
    <w:semiHidden/>
    <w:locked/>
    <w:rsid w:val="001B63F3"/>
    <w:rPr>
      <w:rFonts w:ascii="Lucida Grande" w:hAnsi="Lucida Grande" w:cs="Lucida Grande"/>
      <w:sz w:val="18"/>
      <w:szCs w:val="18"/>
    </w:rPr>
  </w:style>
  <w:style w:type="character" w:customStyle="1" w:styleId="BalloonTextChar15">
    <w:name w:val="Balloon Text Char15"/>
    <w:basedOn w:val="DefaultParagraphFont"/>
    <w:uiPriority w:val="99"/>
    <w:semiHidden/>
    <w:locked/>
    <w:rsid w:val="001B63F3"/>
    <w:rPr>
      <w:rFonts w:ascii="Lucida Grande" w:hAnsi="Lucida Grande" w:cs="Lucida Grande"/>
      <w:sz w:val="18"/>
      <w:szCs w:val="18"/>
    </w:rPr>
  </w:style>
  <w:style w:type="character" w:customStyle="1" w:styleId="BalloonTextChar14">
    <w:name w:val="Balloon Text Char14"/>
    <w:basedOn w:val="DefaultParagraphFont"/>
    <w:uiPriority w:val="99"/>
    <w:semiHidden/>
    <w:locked/>
    <w:rsid w:val="001B63F3"/>
    <w:rPr>
      <w:rFonts w:ascii="Lucida Grande" w:hAnsi="Lucida Grande" w:cs="Lucida Grande"/>
      <w:sz w:val="18"/>
      <w:szCs w:val="18"/>
    </w:rPr>
  </w:style>
  <w:style w:type="character" w:customStyle="1" w:styleId="BalloonTextChar13">
    <w:name w:val="Balloon Text Char13"/>
    <w:basedOn w:val="DefaultParagraphFont"/>
    <w:uiPriority w:val="99"/>
    <w:locked/>
    <w:rsid w:val="001B63F3"/>
    <w:rPr>
      <w:rFonts w:ascii="Lucida Grande" w:hAnsi="Lucida Grande" w:cs="Lucida Grande"/>
      <w:sz w:val="18"/>
      <w:szCs w:val="18"/>
    </w:rPr>
  </w:style>
  <w:style w:type="character" w:customStyle="1" w:styleId="BalloonTextChar12">
    <w:name w:val="Balloon Text Char12"/>
    <w:basedOn w:val="DefaultParagraphFont"/>
    <w:uiPriority w:val="99"/>
    <w:semiHidden/>
    <w:locked/>
    <w:rsid w:val="001B63F3"/>
    <w:rPr>
      <w:rFonts w:ascii="Lucida Grande" w:hAnsi="Lucida Grande" w:cs="Lucida Grande"/>
      <w:sz w:val="18"/>
      <w:szCs w:val="18"/>
    </w:rPr>
  </w:style>
  <w:style w:type="character" w:customStyle="1" w:styleId="BalloonTextChar11">
    <w:name w:val="Balloon Text Char11"/>
    <w:basedOn w:val="DefaultParagraphFont"/>
    <w:uiPriority w:val="99"/>
    <w:semiHidden/>
    <w:locked/>
    <w:rsid w:val="001B63F3"/>
    <w:rPr>
      <w:rFonts w:ascii="Lucida Grande" w:hAnsi="Lucida Grande" w:cs="Lucida Grande"/>
      <w:sz w:val="18"/>
      <w:szCs w:val="18"/>
    </w:rPr>
  </w:style>
  <w:style w:type="character" w:customStyle="1" w:styleId="BalloonTextChar10">
    <w:name w:val="Balloon Text Char10"/>
    <w:basedOn w:val="DefaultParagraphFont"/>
    <w:uiPriority w:val="99"/>
    <w:semiHidden/>
    <w:locked/>
    <w:rsid w:val="001B63F3"/>
    <w:rPr>
      <w:rFonts w:ascii="Lucida Grande" w:hAnsi="Lucida Grande" w:cs="Lucida Grande"/>
      <w:sz w:val="18"/>
      <w:szCs w:val="18"/>
    </w:rPr>
  </w:style>
  <w:style w:type="character" w:customStyle="1" w:styleId="BalloonTextChar90">
    <w:name w:val="Balloon Text Char9"/>
    <w:basedOn w:val="DefaultParagraphFont"/>
    <w:uiPriority w:val="99"/>
    <w:semiHidden/>
    <w:locked/>
    <w:rsid w:val="001B63F3"/>
    <w:rPr>
      <w:rFonts w:ascii="Lucida Grande" w:hAnsi="Lucida Grande" w:cs="Lucida Grande"/>
      <w:sz w:val="18"/>
      <w:szCs w:val="18"/>
    </w:rPr>
  </w:style>
  <w:style w:type="character" w:customStyle="1" w:styleId="BalloonTextChar80">
    <w:name w:val="Balloon Text Char8"/>
    <w:basedOn w:val="DefaultParagraphFont"/>
    <w:uiPriority w:val="99"/>
    <w:semiHidden/>
    <w:locked/>
    <w:rsid w:val="001B63F3"/>
    <w:rPr>
      <w:rFonts w:ascii="Lucida Grande" w:hAnsi="Lucida Grande" w:cs="Lucida Grande"/>
      <w:sz w:val="18"/>
      <w:szCs w:val="18"/>
    </w:rPr>
  </w:style>
  <w:style w:type="character" w:customStyle="1" w:styleId="BalloonTextChar70">
    <w:name w:val="Balloon Text Char7"/>
    <w:basedOn w:val="DefaultParagraphFont"/>
    <w:uiPriority w:val="99"/>
    <w:semiHidden/>
    <w:locked/>
    <w:rsid w:val="001B63F3"/>
    <w:rPr>
      <w:rFonts w:ascii="Lucida Grande" w:hAnsi="Lucida Grande" w:cs="Lucida Grande"/>
      <w:sz w:val="18"/>
      <w:szCs w:val="18"/>
    </w:rPr>
  </w:style>
  <w:style w:type="character" w:customStyle="1" w:styleId="BalloonTextChar60">
    <w:name w:val="Balloon Text Char6"/>
    <w:basedOn w:val="DefaultParagraphFont"/>
    <w:uiPriority w:val="99"/>
    <w:semiHidden/>
    <w:locked/>
    <w:rsid w:val="001B63F3"/>
    <w:rPr>
      <w:rFonts w:ascii="Lucida Grande" w:hAnsi="Lucida Grande" w:cs="Lucida Grande"/>
      <w:sz w:val="18"/>
      <w:szCs w:val="18"/>
    </w:rPr>
  </w:style>
  <w:style w:type="character" w:customStyle="1" w:styleId="BalloonTextChar55">
    <w:name w:val="Balloon Text Char5"/>
    <w:basedOn w:val="DefaultParagraphFont"/>
    <w:uiPriority w:val="99"/>
    <w:semiHidden/>
    <w:locked/>
    <w:rsid w:val="001B63F3"/>
    <w:rPr>
      <w:rFonts w:ascii="Lucida Grande" w:hAnsi="Lucida Grande" w:cs="Lucida Grande"/>
      <w:sz w:val="18"/>
      <w:szCs w:val="18"/>
    </w:rPr>
  </w:style>
  <w:style w:type="character" w:customStyle="1" w:styleId="BalloonTextChar4a">
    <w:name w:val="Balloon Text Char4"/>
    <w:basedOn w:val="DefaultParagraphFont"/>
    <w:uiPriority w:val="99"/>
    <w:semiHidden/>
    <w:locked/>
    <w:rsid w:val="001B63F3"/>
    <w:rPr>
      <w:rFonts w:ascii="Lucida Grande" w:hAnsi="Lucida Grande" w:cs="Lucida Grande"/>
      <w:sz w:val="18"/>
      <w:szCs w:val="18"/>
    </w:rPr>
  </w:style>
  <w:style w:type="character" w:customStyle="1" w:styleId="BalloonTextChar3a">
    <w:name w:val="Balloon Text Char3"/>
    <w:basedOn w:val="DefaultParagraphFont"/>
    <w:uiPriority w:val="99"/>
    <w:semiHidden/>
    <w:locked/>
    <w:rsid w:val="001B63F3"/>
    <w:rPr>
      <w:rFonts w:ascii="Lucida Grande" w:hAnsi="Lucida Grande" w:cs="Lucida Grande"/>
      <w:sz w:val="18"/>
      <w:szCs w:val="18"/>
    </w:rPr>
  </w:style>
  <w:style w:type="character" w:customStyle="1" w:styleId="BalloonTextChar2a">
    <w:name w:val="Balloon Text Char2"/>
    <w:basedOn w:val="DefaultParagraphFont"/>
    <w:uiPriority w:val="99"/>
    <w:semiHidden/>
    <w:locked/>
    <w:rsid w:val="001B63F3"/>
    <w:rPr>
      <w:rFonts w:ascii="Lucida Grande" w:hAnsi="Lucida Grande" w:cs="Lucida Grande"/>
      <w:sz w:val="18"/>
      <w:szCs w:val="18"/>
    </w:rPr>
  </w:style>
  <w:style w:type="character" w:styleId="FootnoteReference">
    <w:name w:val="footnote reference"/>
    <w:aliases w:val="сноска,Знак сноски-FN,Footnote Reference Number,Знак сноски 1,ftref,Ref,de nota al pie,Footnotes refss,Footnote Reference1,16 Point,Superscript 6 Point,Times 10 Point,Exposant 3 Point,Footnote symbol,Footnote reference number,note TE"/>
    <w:basedOn w:val="DefaultParagraphFont"/>
    <w:semiHidden/>
    <w:rsid w:val="00E240DA"/>
    <w:rPr>
      <w:vertAlign w:val="superscript"/>
    </w:rPr>
  </w:style>
  <w:style w:type="paragraph" w:styleId="FootnoteText">
    <w:name w:val="footnote text"/>
    <w:aliases w:val="Fußnote,Footnote Text_1,Текст сноски Знак1,Текст сноски Знак2 Знак,Текст сноски Знак1 Знак Знак,Fußnote Знак Знак Знак,Footnote Text_1 Знак Знак Знак,Текст сноски-FN Знак Знак Знак,Footnote Text Char Знак Знак Знак Знак Знак,Fußnote Знак"/>
    <w:basedOn w:val="Normal"/>
    <w:link w:val="FootnoteTextChar"/>
    <w:semiHidden/>
    <w:rsid w:val="00E240DA"/>
    <w:rPr>
      <w:sz w:val="20"/>
      <w:szCs w:val="20"/>
    </w:rPr>
  </w:style>
  <w:style w:type="character" w:customStyle="1" w:styleId="FootnoteTextChar">
    <w:name w:val="Footnote Text Char"/>
    <w:aliases w:val="Fußnote Char,Footnote Text_1 Char,Текст сноски Знак1 Char,Текст сноски Знак2 Знак Char,Текст сноски Знак1 Знак Знак Char,Fußnote Знак Знак Знак Char,Footnote Text_1 Знак Знак Знак Char,Текст сноски-FN Знак Знак Знак Char"/>
    <w:basedOn w:val="DefaultParagraphFont"/>
    <w:link w:val="FootnoteText"/>
    <w:locked/>
    <w:rsid w:val="001B63F3"/>
    <w:rPr>
      <w:lang w:eastAsia="zh-CN"/>
    </w:rPr>
  </w:style>
  <w:style w:type="character" w:styleId="Strong">
    <w:name w:val="Strong"/>
    <w:basedOn w:val="DefaultParagraphFont"/>
    <w:qFormat/>
    <w:rsid w:val="00E240DA"/>
    <w:rPr>
      <w:b/>
      <w:bCs/>
    </w:rPr>
  </w:style>
  <w:style w:type="character" w:styleId="Hyperlink">
    <w:name w:val="Hyperlink"/>
    <w:basedOn w:val="DefaultParagraphFont"/>
    <w:uiPriority w:val="99"/>
    <w:rsid w:val="00E240DA"/>
    <w:rPr>
      <w:color w:val="0000FF"/>
      <w:u w:val="single"/>
    </w:rPr>
  </w:style>
  <w:style w:type="paragraph" w:styleId="Footer">
    <w:name w:val="footer"/>
    <w:basedOn w:val="Normal"/>
    <w:link w:val="FooterChar"/>
    <w:uiPriority w:val="99"/>
    <w:rsid w:val="00E240DA"/>
    <w:pPr>
      <w:tabs>
        <w:tab w:val="center" w:pos="4320"/>
        <w:tab w:val="right" w:pos="8640"/>
      </w:tabs>
    </w:pPr>
  </w:style>
  <w:style w:type="character" w:customStyle="1" w:styleId="FooterChar">
    <w:name w:val="Footer Char"/>
    <w:basedOn w:val="DefaultParagraphFont"/>
    <w:link w:val="Footer"/>
    <w:uiPriority w:val="99"/>
    <w:locked/>
    <w:rsid w:val="001B63F3"/>
    <w:rPr>
      <w:sz w:val="24"/>
      <w:szCs w:val="24"/>
      <w:lang w:val="en-CA" w:eastAsia="zh-CN"/>
    </w:rPr>
  </w:style>
  <w:style w:type="character" w:styleId="PageNumber">
    <w:name w:val="page number"/>
    <w:basedOn w:val="DefaultParagraphFont"/>
    <w:uiPriority w:val="99"/>
    <w:rsid w:val="00E240DA"/>
  </w:style>
  <w:style w:type="paragraph" w:styleId="NormalWeb">
    <w:name w:val="Normal (Web)"/>
    <w:aliases w:val="Normal (Web) Char Char,Normal (Web) Char Char Char"/>
    <w:basedOn w:val="Normal"/>
    <w:link w:val="NormalWebChar1"/>
    <w:uiPriority w:val="99"/>
    <w:rsid w:val="00E240DA"/>
    <w:pPr>
      <w:spacing w:before="100" w:beforeAutospacing="1" w:after="100" w:afterAutospacing="1"/>
    </w:pPr>
  </w:style>
  <w:style w:type="paragraph" w:customStyle="1" w:styleId="Textlist">
    <w:name w:val="Text list"/>
    <w:basedOn w:val="NormalNote"/>
    <w:uiPriority w:val="99"/>
    <w:rsid w:val="00E240DA"/>
    <w:pPr>
      <w:numPr>
        <w:numId w:val="12"/>
      </w:numPr>
      <w:tabs>
        <w:tab w:val="num" w:pos="720"/>
      </w:tabs>
      <w:ind w:left="720" w:hanging="720"/>
    </w:pPr>
  </w:style>
  <w:style w:type="paragraph" w:customStyle="1" w:styleId="NormalNote">
    <w:name w:val="Normal Note"/>
    <w:basedOn w:val="Normal"/>
    <w:link w:val="NormalNoteChar"/>
    <w:uiPriority w:val="99"/>
    <w:rsid w:val="00E240DA"/>
    <w:rPr>
      <w:rFonts w:ascii="Myriad Pro" w:hAnsi="Myriad Pro" w:cs="Myriad Pro"/>
      <w:sz w:val="22"/>
      <w:szCs w:val="22"/>
      <w:lang w:val="en-GB" w:eastAsia="en-US"/>
    </w:rPr>
  </w:style>
  <w:style w:type="paragraph" w:customStyle="1" w:styleId="Textlistbullet">
    <w:name w:val="Text list bullet"/>
    <w:basedOn w:val="Textlist"/>
    <w:uiPriority w:val="99"/>
    <w:rsid w:val="00E240DA"/>
    <w:pPr>
      <w:numPr>
        <w:numId w:val="2"/>
      </w:numPr>
    </w:pPr>
  </w:style>
  <w:style w:type="paragraph" w:styleId="TOC6">
    <w:name w:val="toc 6"/>
    <w:basedOn w:val="Normal"/>
    <w:next w:val="Normal"/>
    <w:autoRedefine/>
    <w:uiPriority w:val="39"/>
    <w:semiHidden/>
    <w:rsid w:val="00E240DA"/>
    <w:pPr>
      <w:ind w:left="1200"/>
    </w:pPr>
    <w:rPr>
      <w:rFonts w:ascii="Cambria" w:hAnsi="Cambria" w:cs="Cambria"/>
      <w:sz w:val="20"/>
      <w:szCs w:val="20"/>
    </w:rPr>
  </w:style>
  <w:style w:type="character" w:customStyle="1" w:styleId="NormalNoteChar">
    <w:name w:val="Normal Note Char"/>
    <w:basedOn w:val="DefaultParagraphFont"/>
    <w:link w:val="NormalNote"/>
    <w:uiPriority w:val="99"/>
    <w:locked/>
    <w:rsid w:val="00E240DA"/>
    <w:rPr>
      <w:rFonts w:ascii="Myriad Pro" w:eastAsia="SimSun" w:hAnsi="Myriad Pro" w:cs="Myriad Pro"/>
      <w:sz w:val="22"/>
      <w:szCs w:val="22"/>
      <w:lang w:val="en-GB" w:eastAsia="en-US"/>
    </w:rPr>
  </w:style>
  <w:style w:type="paragraph" w:customStyle="1" w:styleId="Boxtext">
    <w:name w:val="Box text"/>
    <w:basedOn w:val="Normal"/>
    <w:uiPriority w:val="99"/>
    <w:rsid w:val="00E240DA"/>
    <w:rPr>
      <w:rFonts w:ascii="Myriad Pro" w:hAnsi="Myriad Pro" w:cs="Myriad Pro"/>
      <w:sz w:val="20"/>
      <w:szCs w:val="20"/>
      <w:lang w:val="en-GB" w:eastAsia="en-US"/>
    </w:rPr>
  </w:style>
  <w:style w:type="paragraph" w:styleId="EndnoteText">
    <w:name w:val="endnote text"/>
    <w:basedOn w:val="Normal"/>
    <w:link w:val="EndnoteTextChar"/>
    <w:uiPriority w:val="99"/>
    <w:semiHidden/>
    <w:rsid w:val="00E240DA"/>
    <w:rPr>
      <w:sz w:val="20"/>
      <w:szCs w:val="20"/>
    </w:rPr>
  </w:style>
  <w:style w:type="character" w:customStyle="1" w:styleId="EndnoteTextChar">
    <w:name w:val="Endnote Text Char"/>
    <w:basedOn w:val="DefaultParagraphFont"/>
    <w:link w:val="EndnoteText"/>
    <w:uiPriority w:val="99"/>
    <w:semiHidden/>
    <w:locked/>
    <w:rsid w:val="001B63F3"/>
    <w:rPr>
      <w:lang w:val="en-CA" w:eastAsia="zh-CN"/>
    </w:rPr>
  </w:style>
  <w:style w:type="paragraph" w:styleId="Header">
    <w:name w:val="header"/>
    <w:basedOn w:val="Normal"/>
    <w:link w:val="HeaderChar"/>
    <w:uiPriority w:val="99"/>
    <w:rsid w:val="00E240DA"/>
    <w:pPr>
      <w:tabs>
        <w:tab w:val="center" w:pos="4320"/>
        <w:tab w:val="right" w:pos="8640"/>
      </w:tabs>
    </w:pPr>
  </w:style>
  <w:style w:type="character" w:customStyle="1" w:styleId="HeaderChar">
    <w:name w:val="Header Char"/>
    <w:basedOn w:val="DefaultParagraphFont"/>
    <w:link w:val="Header"/>
    <w:uiPriority w:val="99"/>
    <w:locked/>
    <w:rsid w:val="001B63F3"/>
    <w:rPr>
      <w:sz w:val="24"/>
      <w:szCs w:val="24"/>
      <w:lang w:val="en-CA" w:eastAsia="zh-CN"/>
    </w:rPr>
  </w:style>
  <w:style w:type="paragraph" w:styleId="TOC1">
    <w:name w:val="toc 1"/>
    <w:basedOn w:val="Normal"/>
    <w:next w:val="Normal"/>
    <w:autoRedefine/>
    <w:uiPriority w:val="39"/>
    <w:semiHidden/>
    <w:rsid w:val="00E240DA"/>
    <w:pPr>
      <w:spacing w:before="120"/>
    </w:pPr>
    <w:rPr>
      <w:rFonts w:ascii="Cambria" w:hAnsi="Cambria" w:cs="Cambria"/>
      <w:b/>
      <w:bCs/>
    </w:rPr>
  </w:style>
  <w:style w:type="paragraph" w:styleId="TOC2">
    <w:name w:val="toc 2"/>
    <w:basedOn w:val="Normal"/>
    <w:next w:val="Normal"/>
    <w:autoRedefine/>
    <w:uiPriority w:val="39"/>
    <w:semiHidden/>
    <w:rsid w:val="00E240DA"/>
    <w:pPr>
      <w:ind w:left="240"/>
    </w:pPr>
    <w:rPr>
      <w:rFonts w:ascii="Cambria" w:hAnsi="Cambria" w:cs="Cambria"/>
      <w:b/>
      <w:bCs/>
      <w:sz w:val="22"/>
      <w:szCs w:val="22"/>
    </w:rPr>
  </w:style>
  <w:style w:type="paragraph" w:styleId="TOC3">
    <w:name w:val="toc 3"/>
    <w:basedOn w:val="Normal"/>
    <w:next w:val="Normal"/>
    <w:autoRedefine/>
    <w:uiPriority w:val="39"/>
    <w:semiHidden/>
    <w:rsid w:val="00E240DA"/>
    <w:pPr>
      <w:ind w:left="480"/>
    </w:pPr>
    <w:rPr>
      <w:rFonts w:ascii="Cambria" w:hAnsi="Cambria" w:cs="Cambria"/>
      <w:sz w:val="22"/>
      <w:szCs w:val="22"/>
    </w:rPr>
  </w:style>
  <w:style w:type="paragraph" w:styleId="TOC4">
    <w:name w:val="toc 4"/>
    <w:basedOn w:val="Normal"/>
    <w:next w:val="Normal"/>
    <w:autoRedefine/>
    <w:uiPriority w:val="39"/>
    <w:semiHidden/>
    <w:rsid w:val="00E240DA"/>
    <w:pPr>
      <w:ind w:left="720"/>
    </w:pPr>
    <w:rPr>
      <w:rFonts w:ascii="Cambria" w:hAnsi="Cambria" w:cs="Cambria"/>
      <w:sz w:val="20"/>
      <w:szCs w:val="20"/>
    </w:rPr>
  </w:style>
  <w:style w:type="paragraph" w:styleId="TOC5">
    <w:name w:val="toc 5"/>
    <w:basedOn w:val="Normal"/>
    <w:next w:val="Normal"/>
    <w:autoRedefine/>
    <w:uiPriority w:val="39"/>
    <w:semiHidden/>
    <w:rsid w:val="00E240DA"/>
    <w:pPr>
      <w:ind w:left="960"/>
    </w:pPr>
    <w:rPr>
      <w:rFonts w:ascii="Cambria" w:hAnsi="Cambria" w:cs="Cambria"/>
      <w:sz w:val="20"/>
      <w:szCs w:val="20"/>
    </w:rPr>
  </w:style>
  <w:style w:type="paragraph" w:styleId="TOC7">
    <w:name w:val="toc 7"/>
    <w:basedOn w:val="Normal"/>
    <w:next w:val="Normal"/>
    <w:autoRedefine/>
    <w:uiPriority w:val="39"/>
    <w:semiHidden/>
    <w:rsid w:val="00E240DA"/>
    <w:pPr>
      <w:ind w:left="1440"/>
    </w:pPr>
    <w:rPr>
      <w:rFonts w:ascii="Cambria" w:hAnsi="Cambria" w:cs="Cambria"/>
      <w:sz w:val="20"/>
      <w:szCs w:val="20"/>
    </w:rPr>
  </w:style>
  <w:style w:type="paragraph" w:styleId="TOC8">
    <w:name w:val="toc 8"/>
    <w:basedOn w:val="Normal"/>
    <w:next w:val="Normal"/>
    <w:autoRedefine/>
    <w:uiPriority w:val="39"/>
    <w:semiHidden/>
    <w:rsid w:val="00E240DA"/>
    <w:pPr>
      <w:ind w:left="1680"/>
    </w:pPr>
    <w:rPr>
      <w:rFonts w:ascii="Cambria" w:hAnsi="Cambria" w:cs="Cambria"/>
      <w:sz w:val="20"/>
      <w:szCs w:val="20"/>
    </w:rPr>
  </w:style>
  <w:style w:type="paragraph" w:styleId="TOC9">
    <w:name w:val="toc 9"/>
    <w:basedOn w:val="Normal"/>
    <w:next w:val="Normal"/>
    <w:autoRedefine/>
    <w:uiPriority w:val="39"/>
    <w:semiHidden/>
    <w:rsid w:val="00E240DA"/>
    <w:pPr>
      <w:ind w:left="1920"/>
    </w:pPr>
    <w:rPr>
      <w:rFonts w:ascii="Cambria" w:hAnsi="Cambria" w:cs="Cambria"/>
      <w:sz w:val="20"/>
      <w:szCs w:val="20"/>
    </w:rPr>
  </w:style>
  <w:style w:type="character" w:styleId="EndnoteReference">
    <w:name w:val="endnote reference"/>
    <w:basedOn w:val="DefaultParagraphFont"/>
    <w:uiPriority w:val="99"/>
    <w:semiHidden/>
    <w:rsid w:val="00E240DA"/>
    <w:rPr>
      <w:vertAlign w:val="superscript"/>
    </w:rPr>
  </w:style>
  <w:style w:type="paragraph" w:customStyle="1" w:styleId="StyleHeading2Italic">
    <w:name w:val="Style Heading 2 + Italic"/>
    <w:basedOn w:val="Heading2"/>
    <w:autoRedefine/>
    <w:uiPriority w:val="99"/>
    <w:rsid w:val="00E240DA"/>
    <w:pPr>
      <w:ind w:left="1152"/>
    </w:pPr>
  </w:style>
  <w:style w:type="character" w:styleId="FollowedHyperlink">
    <w:name w:val="FollowedHyperlink"/>
    <w:basedOn w:val="DefaultParagraphFont"/>
    <w:uiPriority w:val="99"/>
    <w:rsid w:val="00E240DA"/>
    <w:rPr>
      <w:color w:val="800080"/>
      <w:u w:val="single"/>
    </w:rPr>
  </w:style>
  <w:style w:type="paragraph" w:styleId="BodyText3">
    <w:name w:val="Body Text 3"/>
    <w:basedOn w:val="Normal"/>
    <w:link w:val="BodyText3Char"/>
    <w:uiPriority w:val="99"/>
    <w:rsid w:val="00E240DA"/>
    <w:pPr>
      <w:jc w:val="both"/>
    </w:pPr>
    <w:rPr>
      <w:lang w:val="en-GB" w:eastAsia="en-US"/>
    </w:rPr>
  </w:style>
  <w:style w:type="character" w:customStyle="1" w:styleId="BodyText3Char">
    <w:name w:val="Body Text 3 Char"/>
    <w:basedOn w:val="DefaultParagraphFont"/>
    <w:link w:val="BodyText3"/>
    <w:uiPriority w:val="99"/>
    <w:locked/>
    <w:rsid w:val="00042553"/>
    <w:rPr>
      <w:rFonts w:eastAsia="Times New Roman"/>
      <w:sz w:val="21"/>
      <w:szCs w:val="21"/>
      <w:lang w:val="en-GB"/>
    </w:rPr>
  </w:style>
  <w:style w:type="paragraph" w:customStyle="1" w:styleId="Default">
    <w:name w:val="Default"/>
    <w:link w:val="DefaultChar"/>
    <w:uiPriority w:val="99"/>
    <w:rsid w:val="00E240DA"/>
    <w:pPr>
      <w:autoSpaceDE w:val="0"/>
      <w:autoSpaceDN w:val="0"/>
      <w:adjustRightInd w:val="0"/>
    </w:pPr>
    <w:rPr>
      <w:rFonts w:ascii="Myriad Pro" w:hAnsi="Myriad Pro" w:cs="Myriad Pro"/>
      <w:color w:val="000000"/>
    </w:rPr>
  </w:style>
  <w:style w:type="paragraph" w:customStyle="1" w:styleId="PilotNormal">
    <w:name w:val="PilotNormal"/>
    <w:basedOn w:val="Default"/>
    <w:next w:val="Default"/>
    <w:uiPriority w:val="99"/>
    <w:rsid w:val="00E240DA"/>
    <w:pPr>
      <w:spacing w:after="240"/>
    </w:pPr>
    <w:rPr>
      <w:color w:val="auto"/>
    </w:rPr>
  </w:style>
  <w:style w:type="paragraph" w:customStyle="1" w:styleId="PilotBulletsl">
    <w:name w:val="PilotBulletsl"/>
    <w:basedOn w:val="Default"/>
    <w:next w:val="Default"/>
    <w:uiPriority w:val="99"/>
    <w:rsid w:val="00E240DA"/>
    <w:pPr>
      <w:spacing w:after="240"/>
    </w:pPr>
    <w:rPr>
      <w:color w:val="auto"/>
    </w:rPr>
  </w:style>
  <w:style w:type="character" w:styleId="CommentReference">
    <w:name w:val="annotation reference"/>
    <w:basedOn w:val="DefaultParagraphFont"/>
    <w:uiPriority w:val="99"/>
    <w:semiHidden/>
    <w:rsid w:val="00E240DA"/>
    <w:rPr>
      <w:sz w:val="16"/>
      <w:szCs w:val="16"/>
    </w:rPr>
  </w:style>
  <w:style w:type="paragraph" w:styleId="CommentText">
    <w:name w:val="annotation text"/>
    <w:basedOn w:val="Normal"/>
    <w:link w:val="CommentTextChar"/>
    <w:uiPriority w:val="99"/>
    <w:semiHidden/>
    <w:rsid w:val="00E240DA"/>
    <w:rPr>
      <w:sz w:val="20"/>
      <w:szCs w:val="20"/>
    </w:rPr>
  </w:style>
  <w:style w:type="character" w:customStyle="1" w:styleId="CommentTextChar">
    <w:name w:val="Comment Text Char"/>
    <w:basedOn w:val="DefaultParagraphFont"/>
    <w:link w:val="CommentText"/>
    <w:uiPriority w:val="99"/>
    <w:locked/>
    <w:rsid w:val="001B63F3"/>
    <w:rPr>
      <w:lang w:val="en-CA" w:eastAsia="zh-CN"/>
    </w:rPr>
  </w:style>
  <w:style w:type="paragraph" w:styleId="CommentSubject">
    <w:name w:val="annotation subject"/>
    <w:basedOn w:val="CommentText"/>
    <w:next w:val="CommentText"/>
    <w:link w:val="CommentSubjectChar"/>
    <w:uiPriority w:val="99"/>
    <w:semiHidden/>
    <w:rsid w:val="00E240DA"/>
    <w:rPr>
      <w:b/>
      <w:bCs/>
    </w:rPr>
  </w:style>
  <w:style w:type="character" w:customStyle="1" w:styleId="CommentSubjectChar">
    <w:name w:val="Comment Subject Char"/>
    <w:basedOn w:val="CommentTextChar"/>
    <w:link w:val="CommentSubject"/>
    <w:uiPriority w:val="99"/>
    <w:locked/>
    <w:rsid w:val="001B63F3"/>
    <w:rPr>
      <w:b/>
      <w:bCs/>
      <w:lang w:val="en-CA" w:eastAsia="zh-CN"/>
    </w:rPr>
  </w:style>
  <w:style w:type="paragraph" w:customStyle="1" w:styleId="CharCharCharCharCharCharChar">
    <w:name w:val="Char Char Char Char Char Char Char"/>
    <w:basedOn w:val="Normal"/>
    <w:uiPriority w:val="99"/>
    <w:rsid w:val="001B63F3"/>
    <w:pPr>
      <w:spacing w:after="160" w:line="240" w:lineRule="exact"/>
    </w:pPr>
    <w:rPr>
      <w:rFonts w:ascii="Arial" w:hAnsi="Arial" w:cs="Arial"/>
      <w:sz w:val="20"/>
      <w:szCs w:val="20"/>
      <w:lang w:val="en-GB" w:eastAsia="en-US"/>
    </w:rPr>
  </w:style>
  <w:style w:type="paragraph" w:customStyle="1" w:styleId="Textnormal">
    <w:name w:val="Text normal"/>
    <w:basedOn w:val="Normal"/>
    <w:uiPriority w:val="99"/>
    <w:rsid w:val="001B63F3"/>
    <w:rPr>
      <w:rFonts w:ascii="Myriad Pro" w:hAnsi="Myriad Pro" w:cs="Myriad Pro"/>
      <w:sz w:val="22"/>
      <w:szCs w:val="22"/>
      <w:lang w:val="en-GB" w:eastAsia="en-US"/>
    </w:rPr>
  </w:style>
  <w:style w:type="paragraph" w:customStyle="1" w:styleId="Char1CharCharCharCharCharCharCharChar">
    <w:name w:val="Char1 Char Char Char Char Char Char Char Char"/>
    <w:basedOn w:val="Normal"/>
    <w:uiPriority w:val="99"/>
    <w:rsid w:val="001B63F3"/>
    <w:pPr>
      <w:spacing w:after="160" w:line="240" w:lineRule="exact"/>
    </w:pPr>
    <w:rPr>
      <w:rFonts w:ascii="Arial" w:hAnsi="Arial" w:cs="Arial"/>
      <w:sz w:val="20"/>
      <w:szCs w:val="20"/>
      <w:lang w:val="en-GB" w:eastAsia="en-US"/>
    </w:rPr>
  </w:style>
  <w:style w:type="table" w:styleId="TableGrid">
    <w:name w:val="Table Grid"/>
    <w:basedOn w:val="TableNormal"/>
    <w:rsid w:val="001B63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2">
    <w:name w:val="Application2"/>
    <w:basedOn w:val="Normal"/>
    <w:uiPriority w:val="99"/>
    <w:rsid w:val="001B63F3"/>
    <w:pPr>
      <w:tabs>
        <w:tab w:val="left" w:pos="-720"/>
      </w:tabs>
      <w:suppressAutoHyphens/>
      <w:jc w:val="both"/>
    </w:pPr>
    <w:rPr>
      <w:rFonts w:ascii="Arial" w:hAnsi="Arial" w:cs="Arial"/>
      <w:sz w:val="20"/>
      <w:szCs w:val="20"/>
      <w:lang w:val="en-GB"/>
    </w:rPr>
  </w:style>
  <w:style w:type="paragraph" w:customStyle="1" w:styleId="CharChar2CharCharCharCharCharChar">
    <w:name w:val="Char Char2 Знак Знак Char Char Знак Знак Char Char Знак Знак Char Char Знак Знак"/>
    <w:basedOn w:val="Normal"/>
    <w:uiPriority w:val="99"/>
    <w:rsid w:val="001B63F3"/>
    <w:rPr>
      <w:lang w:val="pl-PL" w:eastAsia="pl-PL"/>
    </w:rPr>
  </w:style>
  <w:style w:type="paragraph" w:styleId="DocumentMap">
    <w:name w:val="Document Map"/>
    <w:basedOn w:val="Normal"/>
    <w:link w:val="DocumentMapChar"/>
    <w:uiPriority w:val="99"/>
    <w:semiHidden/>
    <w:rsid w:val="001B63F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B63F3"/>
    <w:rPr>
      <w:rFonts w:ascii="Tahoma" w:hAnsi="Tahoma" w:cs="Tahoma"/>
      <w:shd w:val="clear" w:color="auto" w:fill="000080"/>
      <w:lang w:val="en-CA" w:eastAsia="zh-CN"/>
    </w:rPr>
  </w:style>
  <w:style w:type="character" w:customStyle="1" w:styleId="DefaultChar">
    <w:name w:val="Default Char"/>
    <w:basedOn w:val="DefaultParagraphFont"/>
    <w:link w:val="Default"/>
    <w:uiPriority w:val="99"/>
    <w:locked/>
    <w:rsid w:val="001B63F3"/>
    <w:rPr>
      <w:rFonts w:ascii="Myriad Pro" w:hAnsi="Myriad Pro" w:cs="Myriad Pro"/>
      <w:color w:val="000000"/>
      <w:sz w:val="24"/>
      <w:szCs w:val="24"/>
      <w:lang w:val="en-US" w:eastAsia="en-US"/>
    </w:rPr>
  </w:style>
  <w:style w:type="paragraph" w:styleId="BodyText">
    <w:name w:val="Body Text"/>
    <w:basedOn w:val="Normal"/>
    <w:link w:val="BodyTextChar"/>
    <w:uiPriority w:val="99"/>
    <w:rsid w:val="001B63F3"/>
    <w:pPr>
      <w:spacing w:after="120"/>
    </w:pPr>
  </w:style>
  <w:style w:type="character" w:customStyle="1" w:styleId="BodyTextChar">
    <w:name w:val="Body Text Char"/>
    <w:basedOn w:val="DefaultParagraphFont"/>
    <w:link w:val="BodyText"/>
    <w:uiPriority w:val="99"/>
    <w:locked/>
    <w:rsid w:val="001B63F3"/>
    <w:rPr>
      <w:sz w:val="24"/>
      <w:szCs w:val="24"/>
      <w:lang w:val="en-CA" w:eastAsia="zh-CN"/>
    </w:rPr>
  </w:style>
  <w:style w:type="paragraph" w:customStyle="1" w:styleId="CharCharCharCharCharCharCharCharCharChar">
    <w:name w:val="Char Char Char Char Char Char Char Char Char Char"/>
    <w:basedOn w:val="Normal"/>
    <w:uiPriority w:val="99"/>
    <w:rsid w:val="001B63F3"/>
    <w:pPr>
      <w:spacing w:after="160" w:line="240" w:lineRule="exact"/>
    </w:pPr>
    <w:rPr>
      <w:rFonts w:ascii="Arial" w:hAnsi="Arial" w:cs="Arial"/>
      <w:sz w:val="20"/>
      <w:szCs w:val="20"/>
      <w:lang w:val="en-GB" w:eastAsia="en-US"/>
    </w:rPr>
  </w:style>
  <w:style w:type="paragraph" w:styleId="Title">
    <w:name w:val="Title"/>
    <w:basedOn w:val="Normal"/>
    <w:link w:val="TitleChar"/>
    <w:uiPriority w:val="99"/>
    <w:qFormat/>
    <w:rsid w:val="001B63F3"/>
    <w:pPr>
      <w:autoSpaceDE w:val="0"/>
      <w:autoSpaceDN w:val="0"/>
      <w:adjustRightInd w:val="0"/>
      <w:jc w:val="center"/>
    </w:pPr>
    <w:rPr>
      <w:rFonts w:ascii="Virtec Times New Roman Uz" w:hAnsi="Virtec Times New Roman Uz" w:cs="Virtec Times New Roman Uz"/>
      <w:b/>
      <w:bCs/>
      <w:lang w:val="ru-RU" w:eastAsia="ru-RU"/>
    </w:rPr>
  </w:style>
  <w:style w:type="character" w:customStyle="1" w:styleId="TitleChar">
    <w:name w:val="Title Char"/>
    <w:basedOn w:val="DefaultParagraphFont"/>
    <w:link w:val="Title"/>
    <w:uiPriority w:val="99"/>
    <w:rsid w:val="00525A97"/>
    <w:rPr>
      <w:rFonts w:asciiTheme="majorHAnsi" w:eastAsiaTheme="majorEastAsia" w:hAnsiTheme="majorHAnsi" w:cstheme="majorBidi"/>
      <w:b/>
      <w:bCs/>
      <w:kern w:val="28"/>
      <w:sz w:val="32"/>
      <w:szCs w:val="32"/>
      <w:lang w:val="en-CA" w:eastAsia="zh-CN"/>
    </w:rPr>
  </w:style>
  <w:style w:type="paragraph" w:customStyle="1" w:styleId="BodyText21">
    <w:name w:val="Body Text 21"/>
    <w:basedOn w:val="Normal"/>
    <w:uiPriority w:val="99"/>
    <w:rsid w:val="001B63F3"/>
    <w:pPr>
      <w:ind w:firstLine="567"/>
      <w:jc w:val="both"/>
    </w:pPr>
    <w:rPr>
      <w:rFonts w:ascii="CG Times" w:hAnsi="CG Times" w:cs="CG Times"/>
      <w:lang w:val="ru-RU" w:eastAsia="ru-RU"/>
    </w:rPr>
  </w:style>
  <w:style w:type="paragraph" w:customStyle="1" w:styleId="msolistparagraph0">
    <w:name w:val="msolistparagraph"/>
    <w:basedOn w:val="Normal"/>
    <w:uiPriority w:val="99"/>
    <w:rsid w:val="001B63F3"/>
    <w:pPr>
      <w:spacing w:before="100" w:beforeAutospacing="1" w:after="100" w:afterAutospacing="1"/>
    </w:pPr>
    <w:rPr>
      <w:lang w:val="en-US" w:eastAsia="en-US"/>
    </w:rPr>
  </w:style>
  <w:style w:type="paragraph" w:customStyle="1" w:styleId="-11">
    <w:name w:val="Цветной список - Акцент 11"/>
    <w:basedOn w:val="Normal"/>
    <w:uiPriority w:val="99"/>
    <w:rsid w:val="001B63F3"/>
    <w:pPr>
      <w:ind w:left="720"/>
    </w:pPr>
  </w:style>
  <w:style w:type="paragraph" w:styleId="HTMLPreformatted">
    <w:name w:val="HTML Preformatted"/>
    <w:basedOn w:val="Normal"/>
    <w:link w:val="HTMLPreformattedChar"/>
    <w:uiPriority w:val="99"/>
    <w:rsid w:val="001B6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ru-RU" w:eastAsia="ru-RU"/>
    </w:rPr>
  </w:style>
  <w:style w:type="character" w:customStyle="1" w:styleId="HTMLPreformattedChar">
    <w:name w:val="HTML Preformatted Char"/>
    <w:basedOn w:val="DefaultParagraphFont"/>
    <w:link w:val="HTMLPreformatted"/>
    <w:uiPriority w:val="99"/>
    <w:locked/>
    <w:rsid w:val="001B63F3"/>
    <w:rPr>
      <w:rFonts w:ascii="Courier New" w:hAnsi="Courier New" w:cs="Courier New"/>
      <w:color w:val="000000"/>
      <w:lang w:val="ru-RU" w:eastAsia="ru-RU"/>
    </w:rPr>
  </w:style>
  <w:style w:type="paragraph" w:styleId="TOCHeading">
    <w:name w:val="TOC Heading"/>
    <w:basedOn w:val="Heading1"/>
    <w:next w:val="Normal"/>
    <w:uiPriority w:val="99"/>
    <w:qFormat/>
    <w:rsid w:val="001B63F3"/>
    <w:pPr>
      <w:keepLines/>
      <w:spacing w:before="480" w:after="0" w:line="276" w:lineRule="auto"/>
      <w:ind w:left="0" w:firstLine="0"/>
      <w:outlineLvl w:val="9"/>
    </w:pPr>
    <w:rPr>
      <w:rFonts w:ascii="Calibri" w:hAnsi="Calibri" w:cs="Calibri"/>
      <w:color w:val="365F91"/>
      <w:kern w:val="0"/>
      <w:sz w:val="28"/>
      <w:szCs w:val="28"/>
      <w:lang w:val="en-US" w:eastAsia="en-US"/>
    </w:rPr>
  </w:style>
  <w:style w:type="paragraph" w:customStyle="1" w:styleId="a0">
    <w:name w:val="Знак"/>
    <w:basedOn w:val="Normal"/>
    <w:uiPriority w:val="99"/>
    <w:rsid w:val="001B63F3"/>
    <w:rPr>
      <w:lang w:val="pl-PL" w:eastAsia="pl-PL"/>
    </w:rPr>
  </w:style>
  <w:style w:type="character" w:customStyle="1" w:styleId="shorttext">
    <w:name w:val="short_text"/>
    <w:basedOn w:val="DefaultParagraphFont"/>
    <w:uiPriority w:val="99"/>
    <w:rsid w:val="001B63F3"/>
  </w:style>
  <w:style w:type="paragraph" w:customStyle="1" w:styleId="CharChar">
    <w:name w:val="Char Char"/>
    <w:basedOn w:val="Normal"/>
    <w:uiPriority w:val="99"/>
    <w:rsid w:val="001B63F3"/>
    <w:rPr>
      <w:lang w:val="pl-PL" w:eastAsia="pl-PL"/>
    </w:rPr>
  </w:style>
  <w:style w:type="paragraph" w:styleId="BodyTextIndent2">
    <w:name w:val="Body Text Indent 2"/>
    <w:basedOn w:val="Normal"/>
    <w:link w:val="BodyTextIndent2Char"/>
    <w:uiPriority w:val="99"/>
    <w:rsid w:val="001B63F3"/>
    <w:pPr>
      <w:spacing w:after="120" w:line="480" w:lineRule="auto"/>
      <w:ind w:left="283"/>
    </w:pPr>
  </w:style>
  <w:style w:type="character" w:customStyle="1" w:styleId="BodyTextIndent2Char">
    <w:name w:val="Body Text Indent 2 Char"/>
    <w:basedOn w:val="DefaultParagraphFont"/>
    <w:link w:val="BodyTextIndent2"/>
    <w:uiPriority w:val="99"/>
    <w:locked/>
    <w:rsid w:val="001B63F3"/>
    <w:rPr>
      <w:sz w:val="24"/>
      <w:szCs w:val="24"/>
      <w:lang w:val="en-CA" w:eastAsia="zh-CN"/>
    </w:rPr>
  </w:style>
  <w:style w:type="character" w:customStyle="1" w:styleId="q">
    <w:name w:val="q"/>
    <w:basedOn w:val="DefaultParagraphFont"/>
    <w:uiPriority w:val="99"/>
    <w:rsid w:val="001B63F3"/>
  </w:style>
  <w:style w:type="paragraph" w:styleId="BodyTextIndent">
    <w:name w:val="Body Text Indent"/>
    <w:basedOn w:val="Normal"/>
    <w:link w:val="BodyTextIndentChar"/>
    <w:uiPriority w:val="99"/>
    <w:rsid w:val="001B63F3"/>
    <w:pPr>
      <w:ind w:left="720"/>
      <w:jc w:val="both"/>
    </w:pPr>
    <w:rPr>
      <w:rFonts w:ascii="Arial" w:hAnsi="Arial" w:cs="Arial"/>
      <w:sz w:val="20"/>
      <w:szCs w:val="20"/>
      <w:lang w:val="en-US" w:eastAsia="en-US"/>
    </w:rPr>
  </w:style>
  <w:style w:type="character" w:customStyle="1" w:styleId="BodyTextIndentChar">
    <w:name w:val="Body Text Indent Char"/>
    <w:basedOn w:val="DefaultParagraphFont"/>
    <w:link w:val="BodyTextIndent"/>
    <w:uiPriority w:val="99"/>
    <w:locked/>
    <w:rsid w:val="001B63F3"/>
    <w:rPr>
      <w:rFonts w:ascii="Arial" w:hAnsi="Arial" w:cs="Arial"/>
      <w:sz w:val="24"/>
      <w:szCs w:val="24"/>
    </w:rPr>
  </w:style>
  <w:style w:type="paragraph" w:styleId="BodyTextIndent3">
    <w:name w:val="Body Text Indent 3"/>
    <w:basedOn w:val="Normal"/>
    <w:link w:val="BodyTextIndent3Char"/>
    <w:uiPriority w:val="99"/>
    <w:rsid w:val="001B63F3"/>
    <w:pPr>
      <w:ind w:left="540" w:hanging="540"/>
      <w:jc w:val="both"/>
    </w:pPr>
    <w:rPr>
      <w:rFonts w:ascii="Arial" w:hAnsi="Arial" w:cs="Arial"/>
      <w:sz w:val="20"/>
      <w:szCs w:val="20"/>
      <w:lang w:val="en-US" w:eastAsia="en-US"/>
    </w:rPr>
  </w:style>
  <w:style w:type="character" w:customStyle="1" w:styleId="BodyTextIndent3Char">
    <w:name w:val="Body Text Indent 3 Char"/>
    <w:basedOn w:val="DefaultParagraphFont"/>
    <w:link w:val="BodyTextIndent3"/>
    <w:uiPriority w:val="99"/>
    <w:locked/>
    <w:rsid w:val="001B63F3"/>
    <w:rPr>
      <w:rFonts w:ascii="Arial" w:hAnsi="Arial" w:cs="Arial"/>
      <w:sz w:val="24"/>
      <w:szCs w:val="24"/>
    </w:rPr>
  </w:style>
  <w:style w:type="paragraph" w:customStyle="1" w:styleId="CharChar1">
    <w:name w:val="Char Char1"/>
    <w:basedOn w:val="Normal"/>
    <w:uiPriority w:val="99"/>
    <w:rsid w:val="001B63F3"/>
    <w:rPr>
      <w:lang w:val="pl-PL" w:eastAsia="pl-PL"/>
    </w:rPr>
  </w:style>
  <w:style w:type="paragraph" w:customStyle="1" w:styleId="Tabletext">
    <w:name w:val="Table text"/>
    <w:basedOn w:val="Normal"/>
    <w:uiPriority w:val="99"/>
    <w:rsid w:val="001B63F3"/>
    <w:pPr>
      <w:suppressAutoHyphens/>
    </w:pPr>
    <w:rPr>
      <w:rFonts w:ascii="Arial" w:hAnsi="Arial" w:cs="Arial"/>
      <w:sz w:val="22"/>
      <w:szCs w:val="22"/>
      <w:lang w:val="en-GB" w:eastAsia="ar-SA"/>
    </w:rPr>
  </w:style>
  <w:style w:type="paragraph" w:styleId="Caption">
    <w:name w:val="caption"/>
    <w:basedOn w:val="Normal"/>
    <w:next w:val="Normal"/>
    <w:uiPriority w:val="99"/>
    <w:qFormat/>
    <w:rsid w:val="001B63F3"/>
    <w:rPr>
      <w:b/>
      <w:bCs/>
      <w:sz w:val="20"/>
      <w:szCs w:val="20"/>
      <w:lang w:val="en-GB" w:eastAsia="en-US"/>
    </w:rPr>
  </w:style>
  <w:style w:type="paragraph" w:customStyle="1" w:styleId="CharCharCharCharCharChar">
    <w:name w:val="Char Char Char Char Char Char"/>
    <w:basedOn w:val="Normal"/>
    <w:uiPriority w:val="99"/>
    <w:semiHidden/>
    <w:rsid w:val="001B63F3"/>
    <w:pPr>
      <w:spacing w:after="160" w:line="240" w:lineRule="exact"/>
      <w:jc w:val="both"/>
    </w:pPr>
    <w:rPr>
      <w:rFonts w:ascii="Verdana" w:hAnsi="Verdana" w:cs="Verdana"/>
      <w:sz w:val="20"/>
      <w:szCs w:val="20"/>
      <w:lang w:val="en-US" w:eastAsia="en-US"/>
    </w:rPr>
  </w:style>
  <w:style w:type="paragraph" w:styleId="ListParagraph">
    <w:name w:val="List Paragraph"/>
    <w:basedOn w:val="Normal"/>
    <w:qFormat/>
    <w:rsid w:val="001B63F3"/>
    <w:pPr>
      <w:spacing w:line="276" w:lineRule="auto"/>
      <w:ind w:left="720" w:hanging="357"/>
      <w:jc w:val="both"/>
    </w:pPr>
    <w:rPr>
      <w:rFonts w:ascii="Arial" w:hAnsi="Arial" w:cs="Arial"/>
      <w:sz w:val="22"/>
      <w:szCs w:val="22"/>
      <w:lang w:val="en-GB" w:eastAsia="en-US"/>
    </w:rPr>
  </w:style>
  <w:style w:type="paragraph" w:customStyle="1" w:styleId="tekst">
    <w:name w:val="tekst"/>
    <w:basedOn w:val="Normal"/>
    <w:uiPriority w:val="99"/>
    <w:rsid w:val="001B63F3"/>
    <w:pPr>
      <w:tabs>
        <w:tab w:val="num" w:pos="567"/>
      </w:tabs>
      <w:spacing w:before="120" w:line="260" w:lineRule="exact"/>
      <w:ind w:left="567" w:hanging="567"/>
      <w:jc w:val="both"/>
    </w:pPr>
    <w:rPr>
      <w:rFonts w:ascii="Calibri" w:hAnsi="Calibri" w:cs="Calibri"/>
      <w:sz w:val="20"/>
      <w:szCs w:val="20"/>
      <w:lang w:val="it-IT" w:eastAsia="en-US"/>
    </w:rPr>
  </w:style>
  <w:style w:type="paragraph" w:styleId="BodyText2">
    <w:name w:val="Body Text 2"/>
    <w:basedOn w:val="Normal"/>
    <w:link w:val="BodyText2Char"/>
    <w:uiPriority w:val="99"/>
    <w:rsid w:val="001B63F3"/>
    <w:pPr>
      <w:spacing w:after="120" w:line="480" w:lineRule="auto"/>
    </w:pPr>
  </w:style>
  <w:style w:type="character" w:customStyle="1" w:styleId="BodyText2Char">
    <w:name w:val="Body Text 2 Char"/>
    <w:basedOn w:val="DefaultParagraphFont"/>
    <w:link w:val="BodyText2"/>
    <w:uiPriority w:val="99"/>
    <w:locked/>
    <w:rsid w:val="001B63F3"/>
    <w:rPr>
      <w:sz w:val="24"/>
      <w:szCs w:val="24"/>
      <w:lang w:val="en-CA" w:eastAsia="zh-CN"/>
    </w:rPr>
  </w:style>
  <w:style w:type="character" w:customStyle="1" w:styleId="BalloonTextChar1">
    <w:name w:val="Balloon Text Char1"/>
    <w:basedOn w:val="DefaultParagraphFont"/>
    <w:link w:val="BalloonText"/>
    <w:uiPriority w:val="99"/>
    <w:semiHidden/>
    <w:locked/>
    <w:rsid w:val="001B63F3"/>
    <w:rPr>
      <w:rFonts w:ascii="Tahoma" w:hAnsi="Tahoma" w:cs="Tahoma"/>
      <w:sz w:val="16"/>
      <w:szCs w:val="16"/>
      <w:lang w:val="en-CA" w:eastAsia="zh-CN"/>
    </w:rPr>
  </w:style>
  <w:style w:type="paragraph" w:customStyle="1" w:styleId="SingleTxt">
    <w:name w:val="__Single Txt"/>
    <w:basedOn w:val="Normal"/>
    <w:link w:val="SingleTxtChar"/>
    <w:uiPriority w:val="99"/>
    <w:rsid w:val="001B63F3"/>
    <w:pPr>
      <w:widowControl w:val="0"/>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W1)" w:hAnsi="Times New (W1)" w:cs="Times New (W1)"/>
      <w:spacing w:val="4"/>
      <w:w w:val="103"/>
      <w:kern w:val="14"/>
      <w:sz w:val="20"/>
      <w:szCs w:val="20"/>
      <w:lang w:val="en-GB" w:eastAsia="en-US"/>
    </w:rPr>
  </w:style>
  <w:style w:type="character" w:customStyle="1" w:styleId="NormalWebChar1">
    <w:name w:val="Normal (Web) Char1"/>
    <w:aliases w:val="Normal (Web) Char Char Char1,Normal (Web) Char Char Char Char"/>
    <w:basedOn w:val="DefaultParagraphFont"/>
    <w:link w:val="NormalWeb"/>
    <w:uiPriority w:val="99"/>
    <w:locked/>
    <w:rsid w:val="001B63F3"/>
    <w:rPr>
      <w:sz w:val="24"/>
      <w:szCs w:val="24"/>
      <w:lang w:val="en-CA" w:eastAsia="zh-CN"/>
    </w:rPr>
  </w:style>
  <w:style w:type="character" w:customStyle="1" w:styleId="NormalWebChar">
    <w:name w:val="Normal (Web) Char"/>
    <w:basedOn w:val="DefaultParagraphFont"/>
    <w:uiPriority w:val="99"/>
    <w:rsid w:val="001B63F3"/>
    <w:rPr>
      <w:sz w:val="24"/>
      <w:szCs w:val="24"/>
      <w:lang w:val="tr-TR" w:eastAsia="tr-TR"/>
    </w:rPr>
  </w:style>
  <w:style w:type="paragraph" w:customStyle="1" w:styleId="Body">
    <w:name w:val="Body"/>
    <w:uiPriority w:val="99"/>
    <w:rsid w:val="001B63F3"/>
    <w:rPr>
      <w:rFonts w:ascii="Helvetica" w:eastAsia="?????? Pro W3" w:hAnsi="Helvetica" w:cs="Helvetica"/>
      <w:color w:val="000000"/>
    </w:rPr>
  </w:style>
  <w:style w:type="paragraph" w:customStyle="1" w:styleId="Sub-heading">
    <w:name w:val="Sub-heading"/>
    <w:next w:val="Body"/>
    <w:uiPriority w:val="99"/>
    <w:rsid w:val="001B63F3"/>
    <w:pPr>
      <w:keepNext/>
    </w:pPr>
    <w:rPr>
      <w:rFonts w:ascii="Helvetica" w:eastAsia="?????? Pro W3" w:hAnsi="Helvetica" w:cs="Helvetica"/>
      <w:b/>
      <w:bCs/>
      <w:color w:val="000000"/>
    </w:rPr>
  </w:style>
  <w:style w:type="paragraph" w:styleId="Revision">
    <w:name w:val="Revision"/>
    <w:hidden/>
    <w:uiPriority w:val="99"/>
    <w:rsid w:val="001B63F3"/>
    <w:rPr>
      <w:lang w:val="tr-TR" w:eastAsia="tr-TR"/>
    </w:rPr>
  </w:style>
  <w:style w:type="character" w:customStyle="1" w:styleId="SingleTxtChar">
    <w:name w:val="__Single Txt Char"/>
    <w:basedOn w:val="DefaultParagraphFont"/>
    <w:link w:val="SingleTxt"/>
    <w:uiPriority w:val="99"/>
    <w:locked/>
    <w:rsid w:val="001B63F3"/>
    <w:rPr>
      <w:rFonts w:ascii="Times New (W1)" w:hAnsi="Times New (W1)" w:cs="Times New (W1)"/>
      <w:spacing w:val="4"/>
      <w:w w:val="103"/>
      <w:kern w:val="14"/>
      <w:lang w:val="en-GB"/>
    </w:rPr>
  </w:style>
  <w:style w:type="paragraph" w:styleId="NoSpacing">
    <w:name w:val="No Spacing"/>
    <w:link w:val="NoSpacingChar"/>
    <w:uiPriority w:val="99"/>
    <w:qFormat/>
    <w:rsid w:val="001B63F3"/>
    <w:rPr>
      <w:rFonts w:ascii="Calibri" w:hAnsi="Calibri" w:cs="Calibri"/>
    </w:rPr>
  </w:style>
  <w:style w:type="character" w:customStyle="1" w:styleId="NoSpacingChar">
    <w:name w:val="No Spacing Char"/>
    <w:basedOn w:val="DefaultParagraphFont"/>
    <w:link w:val="NoSpacing"/>
    <w:uiPriority w:val="99"/>
    <w:locked/>
    <w:rsid w:val="001B63F3"/>
    <w:rPr>
      <w:rFonts w:ascii="Calibri" w:hAnsi="Calibri" w:cs="Calibri"/>
      <w:sz w:val="22"/>
      <w:szCs w:val="22"/>
      <w:lang w:val="en-US" w:eastAsia="en-US"/>
    </w:rPr>
  </w:style>
  <w:style w:type="paragraph" w:customStyle="1" w:styleId="Bullet">
    <w:name w:val="Bullet +"/>
    <w:basedOn w:val="ListBullet"/>
    <w:uiPriority w:val="99"/>
    <w:rsid w:val="004B6233"/>
    <w:pPr>
      <w:keepLines/>
      <w:numPr>
        <w:ilvl w:val="1"/>
        <w:numId w:val="14"/>
      </w:numPr>
      <w:overflowPunct w:val="0"/>
      <w:autoSpaceDE w:val="0"/>
      <w:autoSpaceDN w:val="0"/>
      <w:adjustRightInd w:val="0"/>
      <w:spacing w:before="60" w:after="60"/>
      <w:textAlignment w:val="baseline"/>
    </w:pPr>
    <w:rPr>
      <w:rFonts w:ascii="Tahoma" w:hAnsi="Tahoma" w:cs="Tahoma"/>
      <w:sz w:val="20"/>
      <w:szCs w:val="20"/>
      <w:lang w:val="uk-UA" w:eastAsia="en-US"/>
    </w:rPr>
  </w:style>
  <w:style w:type="paragraph" w:customStyle="1" w:styleId="Bullet-">
    <w:name w:val="Bullet -"/>
    <w:basedOn w:val="Bullet"/>
    <w:uiPriority w:val="99"/>
    <w:rsid w:val="004B6233"/>
    <w:pPr>
      <w:numPr>
        <w:ilvl w:val="0"/>
      </w:numPr>
    </w:pPr>
  </w:style>
  <w:style w:type="paragraph" w:styleId="ListBullet">
    <w:name w:val="List Bullet"/>
    <w:basedOn w:val="Normal"/>
    <w:rsid w:val="004B6233"/>
    <w:pPr>
      <w:numPr>
        <w:numId w:val="13"/>
      </w:numPr>
      <w:tabs>
        <w:tab w:val="num" w:pos="1440"/>
      </w:tabs>
      <w:ind w:left="1440"/>
    </w:pPr>
  </w:style>
  <w:style w:type="paragraph" w:customStyle="1" w:styleId="CharCharCharCharCharCharChar1">
    <w:name w:val="Char Char Char Char Char Char Char1"/>
    <w:basedOn w:val="Normal"/>
    <w:uiPriority w:val="99"/>
    <w:rsid w:val="0032089C"/>
    <w:pPr>
      <w:spacing w:after="160" w:line="240" w:lineRule="exact"/>
    </w:pPr>
    <w:rPr>
      <w:rFonts w:ascii="Arial" w:hAnsi="Arial" w:cs="Arial"/>
      <w:sz w:val="20"/>
      <w:szCs w:val="20"/>
      <w:lang w:val="en-GB" w:eastAsia="en-US"/>
    </w:rPr>
  </w:style>
  <w:style w:type="paragraph" w:customStyle="1" w:styleId="Char1CharCharCharCharCharCharCharChar1">
    <w:name w:val="Char1 Char Char Char Char Char Char Char Char1"/>
    <w:basedOn w:val="Normal"/>
    <w:uiPriority w:val="99"/>
    <w:rsid w:val="0032089C"/>
    <w:pPr>
      <w:spacing w:after="160" w:line="240" w:lineRule="exact"/>
    </w:pPr>
    <w:rPr>
      <w:rFonts w:ascii="Arial" w:hAnsi="Arial" w:cs="Arial"/>
      <w:sz w:val="20"/>
      <w:szCs w:val="20"/>
      <w:lang w:val="en-GB" w:eastAsia="en-US"/>
    </w:rPr>
  </w:style>
  <w:style w:type="paragraph" w:customStyle="1" w:styleId="CharChar2CharCharCharCharCharChar1">
    <w:name w:val="Char Char2 Знак Знак Char Char Знак Знак Char Char Знак Знак Char Char Знак Знак1"/>
    <w:basedOn w:val="Normal"/>
    <w:uiPriority w:val="99"/>
    <w:rsid w:val="0032089C"/>
    <w:rPr>
      <w:lang w:val="pl-PL" w:eastAsia="pl-PL"/>
    </w:rPr>
  </w:style>
  <w:style w:type="paragraph" w:customStyle="1" w:styleId="CharCharCharCharCharCharCharCharCharChar1">
    <w:name w:val="Char Char Char Char Char Char Char Char Char Char1"/>
    <w:basedOn w:val="Normal"/>
    <w:uiPriority w:val="99"/>
    <w:rsid w:val="0032089C"/>
    <w:pPr>
      <w:spacing w:after="160" w:line="240" w:lineRule="exact"/>
    </w:pPr>
    <w:rPr>
      <w:rFonts w:ascii="Arial" w:hAnsi="Arial" w:cs="Arial"/>
      <w:sz w:val="20"/>
      <w:szCs w:val="20"/>
      <w:lang w:val="en-GB" w:eastAsia="en-US"/>
    </w:rPr>
  </w:style>
  <w:style w:type="paragraph" w:customStyle="1" w:styleId="Verzeichnis3">
    <w:name w:val="Verzeichnis3"/>
    <w:basedOn w:val="TOC2"/>
    <w:uiPriority w:val="99"/>
    <w:rsid w:val="00042553"/>
    <w:pPr>
      <w:tabs>
        <w:tab w:val="left" w:pos="709"/>
        <w:tab w:val="left" w:pos="800"/>
        <w:tab w:val="right" w:leader="dot" w:pos="7655"/>
        <w:tab w:val="right" w:leader="dot" w:pos="9345"/>
      </w:tabs>
      <w:spacing w:before="120" w:after="120" w:line="280" w:lineRule="exact"/>
      <w:ind w:left="1701" w:hanging="567"/>
    </w:pPr>
    <w:rPr>
      <w:rFonts w:ascii="Times New Roman" w:hAnsi="Times New Roman" w:cs="Times New Roman"/>
      <w:noProof/>
      <w:sz w:val="24"/>
      <w:szCs w:val="24"/>
      <w:lang w:val="en-US" w:eastAsia="ru-RU"/>
    </w:rPr>
  </w:style>
  <w:style w:type="paragraph" w:customStyle="1" w:styleId="Alternatives">
    <w:name w:val="Alternatives Знак Знак"/>
    <w:basedOn w:val="Normal"/>
    <w:link w:val="Alternatives0"/>
    <w:uiPriority w:val="99"/>
    <w:rsid w:val="00042553"/>
    <w:pPr>
      <w:tabs>
        <w:tab w:val="left" w:leader="dot" w:pos="5760"/>
      </w:tabs>
      <w:spacing w:before="20" w:after="20"/>
      <w:ind w:left="720"/>
    </w:pPr>
    <w:rPr>
      <w:rFonts w:ascii="Tahoma" w:hAnsi="Tahoma" w:cs="Tahoma"/>
      <w:sz w:val="20"/>
      <w:szCs w:val="20"/>
      <w:lang w:val="uk-UA" w:eastAsia="en-US"/>
    </w:rPr>
  </w:style>
  <w:style w:type="character" w:customStyle="1" w:styleId="Alternatives0">
    <w:name w:val="Alternatives Знак Знак Знак"/>
    <w:basedOn w:val="DefaultParagraphFont"/>
    <w:link w:val="Alternatives"/>
    <w:uiPriority w:val="99"/>
    <w:locked/>
    <w:rsid w:val="00042553"/>
    <w:rPr>
      <w:rFonts w:ascii="Tahoma" w:hAnsi="Tahoma" w:cs="Tahoma"/>
      <w:sz w:val="22"/>
      <w:szCs w:val="22"/>
      <w:lang w:val="uk-UA"/>
    </w:rPr>
  </w:style>
  <w:style w:type="paragraph" w:customStyle="1" w:styleId="Title1">
    <w:name w:val="Title1"/>
    <w:basedOn w:val="Heading1"/>
    <w:uiPriority w:val="99"/>
    <w:rsid w:val="00042553"/>
    <w:pPr>
      <w:tabs>
        <w:tab w:val="num" w:pos="1080"/>
      </w:tabs>
      <w:ind w:left="0" w:firstLine="0"/>
      <w:jc w:val="center"/>
    </w:pPr>
    <w:rPr>
      <w:rFonts w:ascii="Tahoma" w:eastAsia="MS Mincho" w:hAnsi="Tahoma" w:cs="Tahoma"/>
      <w:kern w:val="28"/>
      <w:sz w:val="48"/>
      <w:szCs w:val="48"/>
      <w:lang w:val="en-GB" w:eastAsia="en-US"/>
    </w:rPr>
  </w:style>
  <w:style w:type="character" w:customStyle="1" w:styleId="hps">
    <w:name w:val="hps"/>
    <w:basedOn w:val="DefaultParagraphFont"/>
    <w:uiPriority w:val="99"/>
    <w:rsid w:val="00042553"/>
  </w:style>
  <w:style w:type="paragraph" w:styleId="ListContinue">
    <w:name w:val="List Continue"/>
    <w:basedOn w:val="Normal"/>
    <w:uiPriority w:val="99"/>
    <w:rsid w:val="00042553"/>
    <w:pPr>
      <w:spacing w:after="120"/>
      <w:ind w:left="360"/>
    </w:pPr>
    <w:rPr>
      <w:lang w:val="en-US" w:eastAsia="en-US"/>
    </w:rPr>
  </w:style>
  <w:style w:type="paragraph" w:customStyle="1" w:styleId="TableText0">
    <w:name w:val="Table Text"/>
    <w:basedOn w:val="Normal"/>
    <w:uiPriority w:val="99"/>
    <w:rsid w:val="00042553"/>
    <w:pPr>
      <w:spacing w:before="20" w:after="20"/>
    </w:pPr>
    <w:rPr>
      <w:rFonts w:ascii="Tahoma" w:eastAsia="MS Mincho" w:hAnsi="Tahoma" w:cs="Tahoma"/>
      <w:sz w:val="18"/>
      <w:szCs w:val="18"/>
      <w:lang w:val="ru-RU" w:eastAsia="en-US"/>
    </w:rPr>
  </w:style>
  <w:style w:type="paragraph" w:customStyle="1" w:styleId="Alternatives1">
    <w:name w:val="Alternatives Знак Знак Знак1"/>
    <w:basedOn w:val="Normal"/>
    <w:link w:val="Alternatives10"/>
    <w:uiPriority w:val="99"/>
    <w:rsid w:val="00042553"/>
    <w:pPr>
      <w:tabs>
        <w:tab w:val="left" w:leader="dot" w:pos="8640"/>
      </w:tabs>
      <w:spacing w:before="20" w:after="20"/>
      <w:ind w:left="720"/>
    </w:pPr>
    <w:rPr>
      <w:rFonts w:ascii="Tahoma" w:eastAsia="MS Mincho" w:hAnsi="Tahoma" w:cs="Tahoma"/>
      <w:sz w:val="20"/>
      <w:szCs w:val="20"/>
      <w:lang w:val="ru-RU" w:eastAsia="en-US"/>
    </w:rPr>
  </w:style>
  <w:style w:type="paragraph" w:customStyle="1" w:styleId="Instructions">
    <w:name w:val="Instructions"/>
    <w:basedOn w:val="Normal"/>
    <w:next w:val="Alternatives1"/>
    <w:uiPriority w:val="99"/>
    <w:rsid w:val="00042553"/>
    <w:pPr>
      <w:spacing w:after="40"/>
      <w:ind w:left="144"/>
    </w:pPr>
    <w:rPr>
      <w:rFonts w:ascii="Arial" w:eastAsia="MS Mincho" w:hAnsi="Arial" w:cs="Arial"/>
      <w:i/>
      <w:iCs/>
      <w:sz w:val="22"/>
      <w:szCs w:val="22"/>
      <w:lang w:val="ru-RU" w:eastAsia="en-US"/>
    </w:rPr>
  </w:style>
  <w:style w:type="paragraph" w:customStyle="1" w:styleId="Question2">
    <w:name w:val="Question 2"/>
    <w:basedOn w:val="Normal"/>
    <w:next w:val="Instructions"/>
    <w:uiPriority w:val="99"/>
    <w:rsid w:val="00042553"/>
    <w:pPr>
      <w:numPr>
        <w:ilvl w:val="1"/>
        <w:numId w:val="21"/>
      </w:numPr>
      <w:spacing w:before="100"/>
    </w:pPr>
    <w:rPr>
      <w:rFonts w:ascii="Tahoma" w:eastAsia="MS Mincho" w:hAnsi="Tahoma" w:cs="Tahoma"/>
      <w:b/>
      <w:bCs/>
      <w:caps/>
      <w:sz w:val="20"/>
      <w:szCs w:val="20"/>
      <w:lang w:val="ru-RU" w:eastAsia="en-US"/>
    </w:rPr>
  </w:style>
  <w:style w:type="paragraph" w:customStyle="1" w:styleId="Question3">
    <w:name w:val="Question 3"/>
    <w:basedOn w:val="Normal"/>
    <w:next w:val="Instructions"/>
    <w:uiPriority w:val="99"/>
    <w:rsid w:val="00042553"/>
    <w:pPr>
      <w:numPr>
        <w:numId w:val="20"/>
      </w:numPr>
      <w:spacing w:before="100"/>
    </w:pPr>
    <w:rPr>
      <w:rFonts w:ascii="Tahoma" w:eastAsia="MS Mincho" w:hAnsi="Tahoma" w:cs="Tahoma"/>
      <w:b/>
      <w:bCs/>
      <w:caps/>
      <w:sz w:val="20"/>
      <w:szCs w:val="20"/>
      <w:lang w:val="ru-RU" w:eastAsia="en-US"/>
    </w:rPr>
  </w:style>
  <w:style w:type="character" w:customStyle="1" w:styleId="Alternatives10">
    <w:name w:val="Alternatives Знак Знак Знак1 Знак"/>
    <w:basedOn w:val="DefaultParagraphFont"/>
    <w:link w:val="Alternatives1"/>
    <w:uiPriority w:val="99"/>
    <w:locked/>
    <w:rsid w:val="00042553"/>
    <w:rPr>
      <w:rFonts w:ascii="Tahoma" w:eastAsia="MS Mincho" w:hAnsi="Tahoma" w:cs="Tahoma"/>
      <w:sz w:val="22"/>
      <w:szCs w:val="22"/>
      <w:lang w:val="ru-RU"/>
    </w:rPr>
  </w:style>
  <w:style w:type="character" w:customStyle="1" w:styleId="instructions0">
    <w:name w:val="instructions0"/>
    <w:basedOn w:val="DefaultParagraphFont"/>
    <w:uiPriority w:val="99"/>
    <w:rsid w:val="00042553"/>
    <w:rPr>
      <w:rFonts w:ascii="Arial" w:hAnsi="Arial" w:cs="Arial"/>
      <w:i/>
      <w:iCs/>
    </w:rPr>
  </w:style>
  <w:style w:type="paragraph" w:customStyle="1" w:styleId="Alternatives2">
    <w:name w:val="Alternatives"/>
    <w:basedOn w:val="Normal"/>
    <w:link w:val="Alternatives3"/>
    <w:uiPriority w:val="99"/>
    <w:rsid w:val="00042553"/>
    <w:pPr>
      <w:tabs>
        <w:tab w:val="left" w:leader="dot" w:pos="8640"/>
      </w:tabs>
      <w:spacing w:before="20" w:after="20"/>
      <w:ind w:left="720"/>
    </w:pPr>
    <w:rPr>
      <w:rFonts w:ascii="Tahoma" w:hAnsi="Tahoma" w:cs="Tahoma"/>
      <w:sz w:val="20"/>
      <w:szCs w:val="20"/>
      <w:lang w:val="uk-UA" w:eastAsia="en-US"/>
    </w:rPr>
  </w:style>
  <w:style w:type="character" w:customStyle="1" w:styleId="Alternatives3">
    <w:name w:val="Alternatives Знак"/>
    <w:basedOn w:val="DefaultParagraphFont"/>
    <w:link w:val="Alternatives2"/>
    <w:uiPriority w:val="99"/>
    <w:locked/>
    <w:rsid w:val="00042553"/>
    <w:rPr>
      <w:rFonts w:ascii="Tahoma" w:hAnsi="Tahoma" w:cs="Tahoma"/>
      <w:sz w:val="22"/>
      <w:szCs w:val="22"/>
      <w:lang w:val="uk-UA"/>
    </w:rPr>
  </w:style>
  <w:style w:type="paragraph" w:customStyle="1" w:styleId="10">
    <w:name w:val="Название1"/>
    <w:basedOn w:val="Heading1"/>
    <w:uiPriority w:val="99"/>
    <w:rsid w:val="00042553"/>
    <w:pPr>
      <w:tabs>
        <w:tab w:val="num" w:pos="1080"/>
      </w:tabs>
      <w:ind w:left="0" w:firstLine="0"/>
      <w:jc w:val="center"/>
    </w:pPr>
    <w:rPr>
      <w:rFonts w:ascii="Tahoma" w:hAnsi="Tahoma" w:cs="Tahoma"/>
      <w:kern w:val="28"/>
      <w:sz w:val="48"/>
      <w:szCs w:val="48"/>
      <w:lang w:val="en-GB" w:eastAsia="en-US"/>
    </w:rPr>
  </w:style>
  <w:style w:type="character" w:customStyle="1" w:styleId="translation">
    <w:name w:val="translation"/>
    <w:basedOn w:val="DefaultParagraphFont"/>
    <w:uiPriority w:val="99"/>
    <w:rsid w:val="00042553"/>
  </w:style>
  <w:style w:type="paragraph" w:customStyle="1" w:styleId="TOCBase">
    <w:name w:val="TOC Base"/>
    <w:basedOn w:val="Normal"/>
    <w:uiPriority w:val="99"/>
    <w:rsid w:val="00B55F0A"/>
    <w:pPr>
      <w:tabs>
        <w:tab w:val="right" w:leader="dot" w:pos="9356"/>
      </w:tabs>
      <w:spacing w:before="60" w:after="60"/>
    </w:pPr>
    <w:rPr>
      <w:rFonts w:ascii="Tahoma" w:hAnsi="Tahoma" w:cs="Tahoma"/>
      <w:sz w:val="18"/>
      <w:szCs w:val="18"/>
      <w:lang w:val="uk-UA" w:eastAsia="en-US"/>
    </w:rPr>
  </w:style>
  <w:style w:type="paragraph" w:customStyle="1" w:styleId="TableHeaderTahoma">
    <w:name w:val="Стиль Table Header + Tahoma"/>
    <w:basedOn w:val="TableHeader"/>
    <w:uiPriority w:val="99"/>
    <w:rsid w:val="00B55F0A"/>
    <w:pPr>
      <w:tabs>
        <w:tab w:val="clear" w:pos="1740"/>
        <w:tab w:val="num" w:pos="1913"/>
      </w:tabs>
      <w:ind w:left="113"/>
    </w:pPr>
    <w:rPr>
      <w:rFonts w:ascii="Tahoma" w:hAnsi="Tahoma" w:cs="Tahoma"/>
      <w:lang w:val="uk-UA"/>
    </w:rPr>
  </w:style>
  <w:style w:type="paragraph" w:customStyle="1" w:styleId="SourceNotetext">
    <w:name w:val="Source/Note text"/>
    <w:basedOn w:val="Normal"/>
    <w:uiPriority w:val="99"/>
    <w:rsid w:val="00B55F0A"/>
    <w:pPr>
      <w:widowControl w:val="0"/>
      <w:tabs>
        <w:tab w:val="left" w:pos="745"/>
        <w:tab w:val="left" w:pos="1170"/>
      </w:tabs>
      <w:overflowPunct w:val="0"/>
      <w:autoSpaceDE w:val="0"/>
      <w:autoSpaceDN w:val="0"/>
      <w:adjustRightInd w:val="0"/>
      <w:spacing w:before="60" w:after="120"/>
      <w:ind w:left="113"/>
      <w:textAlignment w:val="baseline"/>
    </w:pPr>
    <w:rPr>
      <w:rFonts w:ascii="Tahoma" w:hAnsi="Tahoma" w:cs="Tahoma"/>
      <w:sz w:val="16"/>
      <w:szCs w:val="16"/>
      <w:lang w:val="uk-UA" w:eastAsia="en-US"/>
    </w:rPr>
  </w:style>
  <w:style w:type="paragraph" w:styleId="TableofFigures">
    <w:name w:val="table of figures"/>
    <w:basedOn w:val="Normal"/>
    <w:next w:val="Normal"/>
    <w:uiPriority w:val="99"/>
    <w:semiHidden/>
    <w:rsid w:val="00B55F0A"/>
    <w:pPr>
      <w:autoSpaceDE w:val="0"/>
      <w:autoSpaceDN w:val="0"/>
      <w:spacing w:before="60" w:after="60"/>
      <w:ind w:left="440" w:hanging="440"/>
    </w:pPr>
    <w:rPr>
      <w:rFonts w:ascii="Arial" w:hAnsi="Arial" w:cs="Arial"/>
      <w:sz w:val="20"/>
      <w:szCs w:val="20"/>
      <w:lang w:val="uk-UA" w:eastAsia="en-US"/>
    </w:rPr>
  </w:style>
  <w:style w:type="paragraph" w:customStyle="1" w:styleId="FootnoteBase">
    <w:name w:val="Footnote Base"/>
    <w:basedOn w:val="Normal"/>
    <w:uiPriority w:val="99"/>
    <w:rsid w:val="00B55F0A"/>
    <w:pPr>
      <w:tabs>
        <w:tab w:val="left" w:pos="187"/>
      </w:tabs>
      <w:spacing w:before="120" w:line="220" w:lineRule="atLeast"/>
      <w:ind w:left="187" w:hanging="187"/>
    </w:pPr>
    <w:rPr>
      <w:rFonts w:ascii="Tahoma" w:hAnsi="Tahoma" w:cs="Tahoma"/>
      <w:sz w:val="18"/>
      <w:szCs w:val="18"/>
      <w:lang w:val="uk-UA" w:eastAsia="en-US"/>
    </w:rPr>
  </w:style>
  <w:style w:type="character" w:customStyle="1" w:styleId="Superscript">
    <w:name w:val="Superscript"/>
    <w:uiPriority w:val="99"/>
    <w:rsid w:val="00B55F0A"/>
    <w:rPr>
      <w:rFonts w:ascii="Tahoma" w:hAnsi="Tahoma" w:cs="Tahoma"/>
      <w:vertAlign w:val="superscript"/>
    </w:rPr>
  </w:style>
  <w:style w:type="paragraph" w:customStyle="1" w:styleId="ChartHeader">
    <w:name w:val="Chart Header"/>
    <w:basedOn w:val="Normal"/>
    <w:uiPriority w:val="99"/>
    <w:rsid w:val="00B55F0A"/>
    <w:pPr>
      <w:widowControl w:val="0"/>
      <w:numPr>
        <w:numId w:val="35"/>
      </w:numPr>
      <w:overflowPunct w:val="0"/>
      <w:autoSpaceDE w:val="0"/>
      <w:autoSpaceDN w:val="0"/>
      <w:adjustRightInd w:val="0"/>
      <w:spacing w:before="60" w:after="120"/>
      <w:textAlignment w:val="baseline"/>
    </w:pPr>
    <w:rPr>
      <w:rFonts w:ascii="Tahoma" w:hAnsi="Tahoma" w:cs="Tahoma"/>
      <w:b/>
      <w:bCs/>
      <w:i/>
      <w:iCs/>
      <w:sz w:val="28"/>
      <w:szCs w:val="28"/>
      <w:lang w:val="uk-UA" w:eastAsia="en-US"/>
    </w:rPr>
  </w:style>
  <w:style w:type="paragraph" w:customStyle="1" w:styleId="TableHeader">
    <w:name w:val="Table Header"/>
    <w:basedOn w:val="Normal"/>
    <w:uiPriority w:val="99"/>
    <w:rsid w:val="00B55F0A"/>
    <w:pPr>
      <w:widowControl w:val="0"/>
      <w:numPr>
        <w:numId w:val="33"/>
      </w:numPr>
      <w:tabs>
        <w:tab w:val="left" w:pos="1276"/>
      </w:tabs>
      <w:overflowPunct w:val="0"/>
      <w:autoSpaceDE w:val="0"/>
      <w:autoSpaceDN w:val="0"/>
      <w:adjustRightInd w:val="0"/>
      <w:spacing w:before="60" w:after="120"/>
      <w:textAlignment w:val="baseline"/>
    </w:pPr>
    <w:rPr>
      <w:rFonts w:ascii="Arial Narrow" w:hAnsi="Arial Narrow" w:cs="Arial Narrow"/>
      <w:b/>
      <w:bCs/>
      <w:i/>
      <w:iCs/>
      <w:sz w:val="28"/>
      <w:szCs w:val="28"/>
      <w:lang w:val="en-GB" w:eastAsia="en-US"/>
    </w:rPr>
  </w:style>
  <w:style w:type="paragraph" w:customStyle="1" w:styleId="BoxHeader">
    <w:name w:val="Box Header"/>
    <w:basedOn w:val="Boxtext"/>
    <w:next w:val="Boxtext"/>
    <w:uiPriority w:val="99"/>
    <w:rsid w:val="00B55F0A"/>
    <w:pPr>
      <w:widowControl w:val="0"/>
      <w:pBdr>
        <w:top w:val="single" w:sz="4" w:space="3" w:color="auto"/>
        <w:left w:val="single" w:sz="4" w:space="3" w:color="auto"/>
        <w:bottom w:val="single" w:sz="4" w:space="3" w:color="auto"/>
        <w:right w:val="single" w:sz="4" w:space="3" w:color="auto"/>
      </w:pBdr>
      <w:overflowPunct w:val="0"/>
      <w:autoSpaceDE w:val="0"/>
      <w:autoSpaceDN w:val="0"/>
      <w:adjustRightInd w:val="0"/>
      <w:spacing w:before="120" w:after="120"/>
      <w:jc w:val="center"/>
      <w:textAlignment w:val="baseline"/>
    </w:pPr>
    <w:rPr>
      <w:rFonts w:ascii="Tahoma" w:hAnsi="Tahoma" w:cs="Tahoma"/>
      <w:b/>
      <w:bCs/>
      <w:sz w:val="28"/>
      <w:szCs w:val="28"/>
      <w:lang w:val="uk-UA"/>
    </w:rPr>
  </w:style>
  <w:style w:type="paragraph" w:customStyle="1" w:styleId="ExSumHead">
    <w:name w:val="ExSumHead"/>
    <w:basedOn w:val="Heading3"/>
    <w:next w:val="Heading2"/>
    <w:uiPriority w:val="99"/>
    <w:rsid w:val="00B55F0A"/>
    <w:pPr>
      <w:widowControl w:val="0"/>
      <w:numPr>
        <w:ilvl w:val="0"/>
        <w:numId w:val="0"/>
      </w:numPr>
      <w:tabs>
        <w:tab w:val="left" w:pos="0"/>
      </w:tabs>
      <w:overflowPunct w:val="0"/>
      <w:autoSpaceDE w:val="0"/>
      <w:autoSpaceDN w:val="0"/>
      <w:adjustRightInd w:val="0"/>
      <w:spacing w:before="60"/>
      <w:textAlignment w:val="baseline"/>
      <w:outlineLvl w:val="9"/>
    </w:pPr>
    <w:rPr>
      <w:rFonts w:ascii="Tahoma" w:hAnsi="Tahoma" w:cs="Tahoma"/>
      <w:kern w:val="28"/>
      <w:sz w:val="28"/>
      <w:szCs w:val="28"/>
      <w:lang w:val="uk-UA" w:eastAsia="en-US"/>
    </w:rPr>
  </w:style>
  <w:style w:type="paragraph" w:customStyle="1" w:styleId="bullet2">
    <w:name w:val="bullet 2"/>
    <w:basedOn w:val="ListBullet"/>
    <w:uiPriority w:val="99"/>
    <w:rsid w:val="00B55F0A"/>
    <w:pPr>
      <w:keepLines/>
      <w:numPr>
        <w:numId w:val="34"/>
      </w:numPr>
      <w:overflowPunct w:val="0"/>
      <w:autoSpaceDE w:val="0"/>
      <w:autoSpaceDN w:val="0"/>
      <w:adjustRightInd w:val="0"/>
      <w:spacing w:before="60" w:after="60"/>
      <w:ind w:left="0" w:firstLine="0"/>
      <w:textAlignment w:val="baseline"/>
    </w:pPr>
    <w:rPr>
      <w:rFonts w:ascii="Tahoma" w:hAnsi="Tahoma" w:cs="Tahoma"/>
      <w:sz w:val="20"/>
      <w:szCs w:val="20"/>
      <w:lang w:val="ru-RU" w:eastAsia="en-US"/>
    </w:rPr>
  </w:style>
  <w:style w:type="paragraph" w:customStyle="1" w:styleId="11">
    <w:name w:val="Знак1"/>
    <w:basedOn w:val="Normal"/>
    <w:uiPriority w:val="99"/>
    <w:rsid w:val="00B55F0A"/>
    <w:pPr>
      <w:spacing w:before="60" w:line="240" w:lineRule="exact"/>
    </w:pPr>
    <w:rPr>
      <w:rFonts w:ascii="Verdana" w:hAnsi="Verdana" w:cs="Verdana"/>
      <w:sz w:val="20"/>
      <w:szCs w:val="20"/>
      <w:lang w:val="en-US" w:eastAsia="en-US"/>
    </w:rPr>
  </w:style>
  <w:style w:type="character" w:styleId="Emphasis">
    <w:name w:val="Emphasis"/>
    <w:basedOn w:val="DefaultParagraphFont"/>
    <w:uiPriority w:val="99"/>
    <w:qFormat/>
    <w:rsid w:val="00B55F0A"/>
    <w:rPr>
      <w:i/>
      <w:iCs/>
    </w:rPr>
  </w:style>
  <w:style w:type="paragraph" w:customStyle="1" w:styleId="FrontPage2">
    <w:name w:val="FrontPage2"/>
    <w:basedOn w:val="Normal"/>
    <w:next w:val="BodyText"/>
    <w:uiPriority w:val="99"/>
    <w:rsid w:val="00B55F0A"/>
    <w:pPr>
      <w:suppressAutoHyphens/>
      <w:spacing w:after="160" w:line="400" w:lineRule="exact"/>
    </w:pPr>
    <w:rPr>
      <w:rFonts w:ascii="Arial Black" w:hAnsi="Arial Black" w:cs="Arial Black"/>
      <w:sz w:val="36"/>
      <w:szCs w:val="36"/>
      <w:lang w:val="en-GB" w:eastAsia="da-DK"/>
    </w:rPr>
  </w:style>
  <w:style w:type="paragraph" w:customStyle="1" w:styleId="12">
    <w:name w:val="Абзац списка1"/>
    <w:basedOn w:val="Normal"/>
    <w:uiPriority w:val="99"/>
    <w:rsid w:val="00B55F0A"/>
    <w:pPr>
      <w:spacing w:after="240" w:line="480" w:lineRule="auto"/>
      <w:ind w:left="720" w:firstLine="360"/>
    </w:pPr>
    <w:rPr>
      <w:rFonts w:ascii="Calibri" w:hAnsi="Calibri" w:cs="Calibri"/>
      <w:sz w:val="22"/>
      <w:szCs w:val="22"/>
      <w:lang w:val="en-US" w:eastAsia="en-US"/>
    </w:rPr>
  </w:style>
  <w:style w:type="paragraph" w:customStyle="1" w:styleId="Pa6">
    <w:name w:val="Pa6"/>
    <w:basedOn w:val="Normal"/>
    <w:next w:val="Normal"/>
    <w:uiPriority w:val="99"/>
    <w:rsid w:val="00B55F0A"/>
    <w:pPr>
      <w:autoSpaceDE w:val="0"/>
      <w:autoSpaceDN w:val="0"/>
      <w:adjustRightInd w:val="0"/>
      <w:spacing w:line="280" w:lineRule="atLeast"/>
    </w:pPr>
    <w:rPr>
      <w:rFonts w:ascii="YZVWOR+MyriadPro-LightCond" w:hAnsi="YZVWOR+MyriadPro-LightCond" w:cs="YZVWOR+MyriadPro-LightCond"/>
      <w:lang w:val="en-US" w:eastAsia="en-US"/>
    </w:rPr>
  </w:style>
  <w:style w:type="character" w:customStyle="1" w:styleId="A1">
    <w:name w:val="A1"/>
    <w:uiPriority w:val="99"/>
    <w:rsid w:val="00B55F0A"/>
    <w:rPr>
      <w:color w:val="000000"/>
      <w:sz w:val="48"/>
      <w:szCs w:val="48"/>
    </w:rPr>
  </w:style>
  <w:style w:type="paragraph" w:customStyle="1" w:styleId="Level1">
    <w:name w:val="Level 1"/>
    <w:basedOn w:val="Normal"/>
    <w:uiPriority w:val="99"/>
    <w:rsid w:val="00B55F0A"/>
    <w:pPr>
      <w:widowControl w:val="0"/>
      <w:autoSpaceDE w:val="0"/>
      <w:autoSpaceDN w:val="0"/>
      <w:adjustRightInd w:val="0"/>
      <w:outlineLvl w:val="0"/>
    </w:pPr>
    <w:rPr>
      <w:b/>
      <w:bCs/>
      <w:sz w:val="28"/>
      <w:szCs w:val="28"/>
      <w:lang w:val="en-US" w:eastAsia="en-US"/>
    </w:rPr>
  </w:style>
  <w:style w:type="character" w:customStyle="1" w:styleId="apple-style-span">
    <w:name w:val="apple-style-span"/>
    <w:uiPriority w:val="99"/>
    <w:rsid w:val="00B55F0A"/>
  </w:style>
  <w:style w:type="table" w:styleId="TableContemporary">
    <w:name w:val="Table Contemporary"/>
    <w:basedOn w:val="TableNormal"/>
    <w:uiPriority w:val="99"/>
    <w:rsid w:val="00B55F0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1CharCharCharCharCharCharCharCharCharCharChar">
    <w:name w:val="Char1 Char Char Char Char Char Char Char Char Char Char Char"/>
    <w:basedOn w:val="Normal"/>
    <w:uiPriority w:val="99"/>
    <w:rsid w:val="005A7C58"/>
    <w:pPr>
      <w:spacing w:after="160" w:line="240" w:lineRule="exact"/>
    </w:pPr>
    <w:rPr>
      <w:rFonts w:ascii="Arial" w:hAnsi="Arial" w:cs="Arial"/>
      <w:sz w:val="20"/>
      <w:szCs w:val="20"/>
      <w:lang w:val="en-GB" w:eastAsia="en-US"/>
    </w:rPr>
  </w:style>
  <w:style w:type="character" w:customStyle="1" w:styleId="longtext">
    <w:name w:val="long_text"/>
    <w:basedOn w:val="DefaultParagraphFont"/>
    <w:uiPriority w:val="99"/>
    <w:rsid w:val="00631B16"/>
  </w:style>
  <w:style w:type="numbering" w:customStyle="1" w:styleId="StyleOutlinenumberedBold">
    <w:name w:val="Style Outline numbered Bold"/>
    <w:rsid w:val="00525A97"/>
    <w:pPr>
      <w:numPr>
        <w:numId w:val="3"/>
      </w:numPr>
    </w:pPr>
  </w:style>
  <w:style w:type="numbering" w:customStyle="1" w:styleId="4">
    <w:name w:val="Стиль4"/>
    <w:rsid w:val="00525A97"/>
    <w:pPr>
      <w:numPr>
        <w:numId w:val="12"/>
      </w:numPr>
    </w:pPr>
  </w:style>
  <w:style w:type="numbering" w:customStyle="1" w:styleId="3">
    <w:name w:val="Стиль3"/>
    <w:rsid w:val="00525A97"/>
    <w:pPr>
      <w:numPr>
        <w:numId w:val="11"/>
      </w:numPr>
    </w:pPr>
  </w:style>
  <w:style w:type="numbering" w:customStyle="1" w:styleId="1">
    <w:name w:val="Стиль1"/>
    <w:rsid w:val="00525A97"/>
    <w:pPr>
      <w:numPr>
        <w:numId w:val="10"/>
      </w:numPr>
    </w:pPr>
  </w:style>
  <w:style w:type="numbering" w:customStyle="1" w:styleId="Style1">
    <w:name w:val="Style1"/>
    <w:rsid w:val="00525A97"/>
    <w:pPr>
      <w:numPr>
        <w:numId w:val="1"/>
      </w:numPr>
    </w:pPr>
  </w:style>
  <w:style w:type="numbering" w:customStyle="1" w:styleId="a">
    <w:name w:val="График"/>
    <w:rsid w:val="00525A97"/>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uiPriority="99" w:qFormat="1"/>
    <w:lsdException w:name="heading 2" w:qFormat="1"/>
    <w:lsdException w:name="heading 3"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99" w:qFormat="1"/>
    <w:lsdException w:name="table of figures" w:uiPriority="99"/>
    <w:lsdException w:name="annotation reference" w:uiPriority="99"/>
    <w:lsdException w:name="page number" w:uiPriority="99"/>
    <w:lsdException w:name="endnote reference" w:uiPriority="99"/>
    <w:lsdException w:name="endnote text" w:uiPriority="99"/>
    <w:lsdException w:name="Title" w:uiPriority="99" w:qFormat="1"/>
    <w:lsdException w:name="Body Text" w:uiPriority="99"/>
    <w:lsdException w:name="Body Text Indent" w:uiPriority="99"/>
    <w:lsdException w:name="List Continue"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Preformatted" w:uiPriority="99"/>
    <w:lsdException w:name="annotation subject" w:uiPriority="99"/>
    <w:lsdException w:name="Table Contemporary" w:uiPriority="99"/>
    <w:lsdException w:name="Balloon Text" w:uiPriority="99"/>
    <w:lsdException w:name="No Spacing" w:uiPriority="99" w:qFormat="1"/>
    <w:lsdException w:name="Revision" w:uiPriority="99"/>
    <w:lsdException w:name="List Paragraph"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1B63F3"/>
    <w:rPr>
      <w:lang w:val="en-CA" w:eastAsia="zh-CN"/>
    </w:rPr>
  </w:style>
  <w:style w:type="paragraph" w:styleId="Heading1">
    <w:name w:val="heading 1"/>
    <w:basedOn w:val="Normal"/>
    <w:next w:val="Normal"/>
    <w:link w:val="Heading1Char"/>
    <w:autoRedefine/>
    <w:uiPriority w:val="99"/>
    <w:qFormat/>
    <w:rsid w:val="004515BE"/>
    <w:pPr>
      <w:keepNext/>
      <w:spacing w:before="240" w:after="60"/>
      <w:ind w:left="360" w:hanging="360"/>
      <w:outlineLvl w:val="0"/>
    </w:pPr>
    <w:rPr>
      <w:rFonts w:ascii="Arial Narrow" w:hAnsi="Arial Narrow" w:cs="Arial Narrow"/>
      <w:b/>
      <w:bCs/>
      <w:kern w:val="32"/>
    </w:rPr>
  </w:style>
  <w:style w:type="paragraph" w:styleId="Heading2">
    <w:name w:val="heading 2"/>
    <w:basedOn w:val="Normal"/>
    <w:next w:val="Normal"/>
    <w:link w:val="Heading2Char"/>
    <w:autoRedefine/>
    <w:qFormat/>
    <w:rsid w:val="00042553"/>
    <w:pPr>
      <w:keepNext/>
      <w:spacing w:before="240" w:after="60"/>
      <w:outlineLvl w:val="1"/>
    </w:pPr>
    <w:rPr>
      <w:rFonts w:ascii="Arial Narrow" w:hAnsi="Arial Narrow" w:cs="Arial Narrow"/>
      <w:b/>
      <w:bCs/>
    </w:rPr>
  </w:style>
  <w:style w:type="paragraph" w:styleId="Heading3">
    <w:name w:val="heading 3"/>
    <w:basedOn w:val="Normal"/>
    <w:next w:val="Normal"/>
    <w:link w:val="Heading3Char"/>
    <w:autoRedefine/>
    <w:qFormat/>
    <w:rsid w:val="00E240DA"/>
    <w:pPr>
      <w:keepNext/>
      <w:numPr>
        <w:ilvl w:val="2"/>
        <w:numId w:val="4"/>
      </w:numPr>
      <w:spacing w:before="240" w:after="60"/>
      <w:outlineLvl w:val="2"/>
    </w:pPr>
    <w:rPr>
      <w:b/>
      <w:bCs/>
    </w:rPr>
  </w:style>
  <w:style w:type="paragraph" w:styleId="Heading4">
    <w:name w:val="heading 4"/>
    <w:basedOn w:val="Normal"/>
    <w:next w:val="Normal"/>
    <w:link w:val="Heading4Char"/>
    <w:qFormat/>
    <w:rsid w:val="00E240DA"/>
    <w:pPr>
      <w:keepNext/>
      <w:numPr>
        <w:ilvl w:val="3"/>
        <w:numId w:val="4"/>
      </w:numPr>
      <w:spacing w:before="240" w:after="60"/>
      <w:outlineLvl w:val="3"/>
    </w:pPr>
    <w:rPr>
      <w:b/>
      <w:bCs/>
      <w:sz w:val="28"/>
      <w:szCs w:val="28"/>
    </w:rPr>
  </w:style>
  <w:style w:type="paragraph" w:styleId="Heading5">
    <w:name w:val="heading 5"/>
    <w:basedOn w:val="Normal"/>
    <w:next w:val="Normal"/>
    <w:link w:val="Heading5Char"/>
    <w:qFormat/>
    <w:rsid w:val="00E240DA"/>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9"/>
    <w:qFormat/>
    <w:rsid w:val="00E240DA"/>
    <w:pPr>
      <w:keepNext/>
      <w:numPr>
        <w:ilvl w:val="5"/>
        <w:numId w:val="4"/>
      </w:numPr>
      <w:outlineLvl w:val="5"/>
    </w:pPr>
    <w:rPr>
      <w:rFonts w:ascii="Myriad Pro" w:hAnsi="Myriad Pro" w:cs="Myriad Pro"/>
      <w:b/>
      <w:bCs/>
      <w:sz w:val="18"/>
      <w:szCs w:val="18"/>
      <w:lang w:eastAsia="en-US"/>
    </w:rPr>
  </w:style>
  <w:style w:type="paragraph" w:styleId="Heading7">
    <w:name w:val="heading 7"/>
    <w:basedOn w:val="Normal"/>
    <w:next w:val="Normal"/>
    <w:link w:val="Heading7Char"/>
    <w:uiPriority w:val="99"/>
    <w:qFormat/>
    <w:rsid w:val="00E240DA"/>
    <w:pPr>
      <w:numPr>
        <w:ilvl w:val="6"/>
        <w:numId w:val="4"/>
      </w:numPr>
      <w:spacing w:before="240" w:after="60"/>
      <w:outlineLvl w:val="6"/>
    </w:pPr>
  </w:style>
  <w:style w:type="paragraph" w:styleId="Heading8">
    <w:name w:val="heading 8"/>
    <w:basedOn w:val="Normal"/>
    <w:next w:val="Normal"/>
    <w:link w:val="Heading8Char"/>
    <w:uiPriority w:val="99"/>
    <w:qFormat/>
    <w:rsid w:val="00E240DA"/>
    <w:pPr>
      <w:numPr>
        <w:ilvl w:val="7"/>
        <w:numId w:val="4"/>
      </w:numPr>
      <w:spacing w:before="240" w:after="60"/>
      <w:outlineLvl w:val="7"/>
    </w:pPr>
    <w:rPr>
      <w:i/>
      <w:iCs/>
    </w:rPr>
  </w:style>
  <w:style w:type="paragraph" w:styleId="Heading9">
    <w:name w:val="heading 9"/>
    <w:basedOn w:val="Normal"/>
    <w:next w:val="Normal"/>
    <w:link w:val="Heading9Char"/>
    <w:uiPriority w:val="99"/>
    <w:qFormat/>
    <w:rsid w:val="00E240DA"/>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E240DA"/>
    <w:rPr>
      <w:rFonts w:ascii="Tahoma" w:hAnsi="Tahoma" w:cs="Tahoma"/>
      <w:sz w:val="16"/>
      <w:szCs w:val="16"/>
    </w:rPr>
  </w:style>
  <w:style w:type="character" w:customStyle="1" w:styleId="BalloonTextChar">
    <w:name w:val="Balloon Text Char"/>
    <w:basedOn w:val="DefaultParagraphFont"/>
    <w:uiPriority w:val="99"/>
    <w:semiHidden/>
    <w:rsid w:val="00286C73"/>
    <w:rPr>
      <w:rFonts w:ascii="Lucida Grande" w:hAnsi="Lucida Grande"/>
      <w:sz w:val="18"/>
      <w:szCs w:val="18"/>
    </w:rPr>
  </w:style>
  <w:style w:type="character" w:customStyle="1" w:styleId="BalloonTextChar0">
    <w:name w:val="Balloon Text Char"/>
    <w:basedOn w:val="DefaultParagraphFont"/>
    <w:uiPriority w:val="99"/>
    <w:semiHidden/>
    <w:rsid w:val="00286C73"/>
    <w:rPr>
      <w:rFonts w:ascii="Lucida Grande" w:hAnsi="Lucida Grande"/>
      <w:sz w:val="18"/>
      <w:szCs w:val="18"/>
    </w:rPr>
  </w:style>
  <w:style w:type="character" w:customStyle="1" w:styleId="BalloonTextChar2">
    <w:name w:val="Balloon Text Char"/>
    <w:basedOn w:val="DefaultParagraphFont"/>
    <w:uiPriority w:val="99"/>
    <w:semiHidden/>
    <w:rsid w:val="00286C73"/>
    <w:rPr>
      <w:rFonts w:ascii="Lucida Grande" w:hAnsi="Lucida Grande"/>
      <w:sz w:val="18"/>
      <w:szCs w:val="18"/>
    </w:rPr>
  </w:style>
  <w:style w:type="character" w:customStyle="1" w:styleId="BalloonTextChar3">
    <w:name w:val="Balloon Text Char"/>
    <w:basedOn w:val="DefaultParagraphFont"/>
    <w:uiPriority w:val="99"/>
    <w:semiHidden/>
    <w:rsid w:val="00286C73"/>
    <w:rPr>
      <w:rFonts w:ascii="Lucida Grande" w:hAnsi="Lucida Grande"/>
      <w:sz w:val="18"/>
      <w:szCs w:val="18"/>
    </w:rPr>
  </w:style>
  <w:style w:type="character" w:customStyle="1" w:styleId="BalloonTextChar4">
    <w:name w:val="Balloon Text Char"/>
    <w:basedOn w:val="DefaultParagraphFont"/>
    <w:uiPriority w:val="99"/>
    <w:semiHidden/>
    <w:rsid w:val="001838A7"/>
    <w:rPr>
      <w:rFonts w:ascii="Lucida Grande" w:hAnsi="Lucida Grande"/>
      <w:sz w:val="18"/>
      <w:szCs w:val="18"/>
    </w:rPr>
  </w:style>
  <w:style w:type="character" w:customStyle="1" w:styleId="BalloonTextChar5">
    <w:name w:val="Balloon Text Char"/>
    <w:basedOn w:val="DefaultParagraphFont"/>
    <w:uiPriority w:val="99"/>
    <w:semiHidden/>
    <w:rsid w:val="001838A7"/>
    <w:rPr>
      <w:rFonts w:ascii="Lucida Grande" w:hAnsi="Lucida Grande"/>
      <w:sz w:val="18"/>
      <w:szCs w:val="18"/>
    </w:rPr>
  </w:style>
  <w:style w:type="character" w:customStyle="1" w:styleId="BalloonTextChar6">
    <w:name w:val="Balloon Text Char"/>
    <w:basedOn w:val="DefaultParagraphFont"/>
    <w:uiPriority w:val="99"/>
    <w:semiHidden/>
    <w:rsid w:val="001838A7"/>
    <w:rPr>
      <w:rFonts w:ascii="Lucida Grande" w:hAnsi="Lucida Grande"/>
      <w:sz w:val="18"/>
      <w:szCs w:val="18"/>
    </w:rPr>
  </w:style>
  <w:style w:type="character" w:customStyle="1" w:styleId="BalloonTextChar7">
    <w:name w:val="Balloon Text Char"/>
    <w:basedOn w:val="DefaultParagraphFont"/>
    <w:uiPriority w:val="99"/>
    <w:semiHidden/>
    <w:rsid w:val="001838A7"/>
    <w:rPr>
      <w:rFonts w:ascii="Lucida Grande" w:hAnsi="Lucida Grande"/>
      <w:sz w:val="18"/>
      <w:szCs w:val="18"/>
    </w:rPr>
  </w:style>
  <w:style w:type="character" w:customStyle="1" w:styleId="BalloonTextChar8">
    <w:name w:val="Balloon Text Char"/>
    <w:basedOn w:val="DefaultParagraphFont"/>
    <w:uiPriority w:val="99"/>
    <w:semiHidden/>
    <w:rsid w:val="001838A7"/>
    <w:rPr>
      <w:rFonts w:ascii="Lucida Grande" w:hAnsi="Lucida Grande"/>
      <w:sz w:val="18"/>
      <w:szCs w:val="18"/>
    </w:rPr>
  </w:style>
  <w:style w:type="character" w:customStyle="1" w:styleId="BalloonTextChar9">
    <w:name w:val="Balloon Text Char"/>
    <w:basedOn w:val="DefaultParagraphFont"/>
    <w:uiPriority w:val="99"/>
    <w:semiHidden/>
    <w:rsid w:val="00990874"/>
    <w:rPr>
      <w:rFonts w:ascii="Lucida Grande" w:hAnsi="Lucida Grande"/>
      <w:sz w:val="18"/>
      <w:szCs w:val="18"/>
    </w:rPr>
  </w:style>
  <w:style w:type="character" w:customStyle="1" w:styleId="BalloonTextChara">
    <w:name w:val="Balloon Text Char"/>
    <w:basedOn w:val="DefaultParagraphFont"/>
    <w:uiPriority w:val="99"/>
    <w:semiHidden/>
    <w:rsid w:val="00990874"/>
    <w:rPr>
      <w:rFonts w:ascii="Lucida Grande" w:hAnsi="Lucida Grande"/>
      <w:sz w:val="18"/>
      <w:szCs w:val="18"/>
    </w:rPr>
  </w:style>
  <w:style w:type="character" w:customStyle="1" w:styleId="BalloonTextCharb">
    <w:name w:val="Balloon Text Char"/>
    <w:basedOn w:val="DefaultParagraphFont"/>
    <w:uiPriority w:val="99"/>
    <w:semiHidden/>
    <w:rsid w:val="00990874"/>
    <w:rPr>
      <w:rFonts w:ascii="Lucida Grande" w:hAnsi="Lucida Grande"/>
      <w:sz w:val="18"/>
      <w:szCs w:val="18"/>
    </w:rPr>
  </w:style>
  <w:style w:type="character" w:customStyle="1" w:styleId="BalloonTextCharc">
    <w:name w:val="Balloon Text Char"/>
    <w:basedOn w:val="DefaultParagraphFont"/>
    <w:uiPriority w:val="99"/>
    <w:semiHidden/>
    <w:rsid w:val="00990874"/>
    <w:rPr>
      <w:rFonts w:ascii="Lucida Grande" w:hAnsi="Lucida Grande"/>
      <w:sz w:val="18"/>
      <w:szCs w:val="18"/>
    </w:rPr>
  </w:style>
  <w:style w:type="character" w:customStyle="1" w:styleId="BalloonTextChard">
    <w:name w:val="Balloon Text Char"/>
    <w:basedOn w:val="DefaultParagraphFont"/>
    <w:uiPriority w:val="99"/>
    <w:semiHidden/>
    <w:rsid w:val="00990874"/>
    <w:rPr>
      <w:rFonts w:ascii="Lucida Grande" w:hAnsi="Lucida Grande"/>
      <w:sz w:val="18"/>
      <w:szCs w:val="18"/>
    </w:rPr>
  </w:style>
  <w:style w:type="character" w:customStyle="1" w:styleId="BalloonTextChare">
    <w:name w:val="Balloon Text Char"/>
    <w:basedOn w:val="DefaultParagraphFont"/>
    <w:uiPriority w:val="99"/>
    <w:semiHidden/>
    <w:rsid w:val="00990874"/>
    <w:rPr>
      <w:rFonts w:ascii="Lucida Grande" w:hAnsi="Lucida Grande"/>
      <w:sz w:val="18"/>
      <w:szCs w:val="18"/>
    </w:rPr>
  </w:style>
  <w:style w:type="character" w:customStyle="1" w:styleId="BalloonTextCharf">
    <w:name w:val="Balloon Text Char"/>
    <w:basedOn w:val="DefaultParagraphFont"/>
    <w:uiPriority w:val="99"/>
    <w:semiHidden/>
    <w:rsid w:val="00990874"/>
    <w:rPr>
      <w:rFonts w:ascii="Lucida Grande" w:hAnsi="Lucida Grande"/>
      <w:sz w:val="18"/>
      <w:szCs w:val="18"/>
    </w:rPr>
  </w:style>
  <w:style w:type="character" w:customStyle="1" w:styleId="BalloonTextCharf0">
    <w:name w:val="Balloon Text Char"/>
    <w:basedOn w:val="DefaultParagraphFont"/>
    <w:uiPriority w:val="99"/>
    <w:semiHidden/>
    <w:rsid w:val="00990874"/>
    <w:rPr>
      <w:rFonts w:ascii="Lucida Grande" w:hAnsi="Lucida Grande"/>
      <w:sz w:val="18"/>
      <w:szCs w:val="18"/>
    </w:rPr>
  </w:style>
  <w:style w:type="character" w:customStyle="1" w:styleId="BalloonTextCharf1">
    <w:name w:val="Balloon Text Char"/>
    <w:basedOn w:val="DefaultParagraphFont"/>
    <w:uiPriority w:val="99"/>
    <w:semiHidden/>
    <w:rsid w:val="00990874"/>
    <w:rPr>
      <w:rFonts w:ascii="Lucida Grande" w:hAnsi="Lucida Grande"/>
      <w:sz w:val="18"/>
      <w:szCs w:val="18"/>
    </w:rPr>
  </w:style>
  <w:style w:type="character" w:customStyle="1" w:styleId="BalloonTextCharf2">
    <w:name w:val="Balloon Text Char"/>
    <w:basedOn w:val="DefaultParagraphFont"/>
    <w:uiPriority w:val="99"/>
    <w:semiHidden/>
    <w:rsid w:val="00990874"/>
    <w:rPr>
      <w:rFonts w:ascii="Lucida Grande" w:hAnsi="Lucida Grande"/>
      <w:sz w:val="18"/>
      <w:szCs w:val="18"/>
    </w:rPr>
  </w:style>
  <w:style w:type="character" w:customStyle="1" w:styleId="BalloonTextCharf3">
    <w:name w:val="Balloon Text Char"/>
    <w:basedOn w:val="DefaultParagraphFont"/>
    <w:uiPriority w:val="99"/>
    <w:semiHidden/>
    <w:rsid w:val="00990874"/>
    <w:rPr>
      <w:rFonts w:ascii="Lucida Grande" w:hAnsi="Lucida Grande"/>
      <w:sz w:val="18"/>
      <w:szCs w:val="18"/>
    </w:rPr>
  </w:style>
  <w:style w:type="character" w:customStyle="1" w:styleId="BalloonTextCharf4">
    <w:name w:val="Balloon Text Char"/>
    <w:basedOn w:val="DefaultParagraphFont"/>
    <w:uiPriority w:val="99"/>
    <w:semiHidden/>
    <w:rsid w:val="00990874"/>
    <w:rPr>
      <w:rFonts w:ascii="Lucida Grande" w:hAnsi="Lucida Grande"/>
      <w:sz w:val="18"/>
      <w:szCs w:val="18"/>
    </w:rPr>
  </w:style>
  <w:style w:type="character" w:customStyle="1" w:styleId="BalloonTextCharf5">
    <w:name w:val="Balloon Text Char"/>
    <w:basedOn w:val="DefaultParagraphFont"/>
    <w:uiPriority w:val="99"/>
    <w:semiHidden/>
    <w:rsid w:val="00990874"/>
    <w:rPr>
      <w:rFonts w:ascii="Lucida Grande" w:hAnsi="Lucida Grande"/>
      <w:sz w:val="18"/>
      <w:szCs w:val="18"/>
    </w:rPr>
  </w:style>
  <w:style w:type="character" w:customStyle="1" w:styleId="BalloonTextCharf6">
    <w:name w:val="Balloon Text Char"/>
    <w:basedOn w:val="DefaultParagraphFont"/>
    <w:uiPriority w:val="99"/>
    <w:semiHidden/>
    <w:rsid w:val="00990874"/>
    <w:rPr>
      <w:rFonts w:ascii="Lucida Grande" w:hAnsi="Lucida Grande"/>
      <w:sz w:val="18"/>
      <w:szCs w:val="18"/>
    </w:rPr>
  </w:style>
  <w:style w:type="character" w:customStyle="1" w:styleId="BalloonTextCharf7">
    <w:name w:val="Balloon Text Char"/>
    <w:basedOn w:val="DefaultParagraphFont"/>
    <w:uiPriority w:val="99"/>
    <w:semiHidden/>
    <w:rsid w:val="00990874"/>
    <w:rPr>
      <w:rFonts w:ascii="Lucida Grande" w:hAnsi="Lucida Grande"/>
      <w:sz w:val="18"/>
      <w:szCs w:val="18"/>
    </w:rPr>
  </w:style>
  <w:style w:type="character" w:customStyle="1" w:styleId="BalloonTextCharf8">
    <w:name w:val="Balloon Text Char"/>
    <w:basedOn w:val="DefaultParagraphFont"/>
    <w:uiPriority w:val="99"/>
    <w:semiHidden/>
    <w:rsid w:val="00990874"/>
    <w:rPr>
      <w:rFonts w:ascii="Lucida Grande" w:hAnsi="Lucida Grande"/>
      <w:sz w:val="18"/>
      <w:szCs w:val="18"/>
    </w:rPr>
  </w:style>
  <w:style w:type="character" w:customStyle="1" w:styleId="Heading1Char">
    <w:name w:val="Heading 1 Char"/>
    <w:basedOn w:val="DefaultParagraphFont"/>
    <w:link w:val="Heading1"/>
    <w:uiPriority w:val="99"/>
    <w:locked/>
    <w:rsid w:val="004515BE"/>
    <w:rPr>
      <w:rFonts w:ascii="Arial Narrow" w:hAnsi="Arial Narrow" w:cs="Arial Narrow"/>
      <w:b/>
      <w:bCs/>
      <w:kern w:val="32"/>
      <w:sz w:val="24"/>
      <w:szCs w:val="24"/>
      <w:lang w:val="en-CA" w:eastAsia="zh-CN"/>
    </w:rPr>
  </w:style>
  <w:style w:type="character" w:customStyle="1" w:styleId="Heading2Char">
    <w:name w:val="Heading 2 Char"/>
    <w:basedOn w:val="DefaultParagraphFont"/>
    <w:link w:val="Heading2"/>
    <w:locked/>
    <w:rsid w:val="00042553"/>
    <w:rPr>
      <w:rFonts w:ascii="Arial Narrow" w:hAnsi="Arial Narrow" w:cs="Arial Narrow"/>
      <w:b/>
      <w:bCs/>
      <w:lang w:val="en-CA" w:eastAsia="zh-CN"/>
    </w:rPr>
  </w:style>
  <w:style w:type="character" w:customStyle="1" w:styleId="Heading3Char">
    <w:name w:val="Heading 3 Char"/>
    <w:basedOn w:val="DefaultParagraphFont"/>
    <w:link w:val="Heading3"/>
    <w:locked/>
    <w:rsid w:val="00042553"/>
    <w:rPr>
      <w:b/>
      <w:bCs/>
      <w:lang w:val="en-CA" w:eastAsia="zh-CN"/>
    </w:rPr>
  </w:style>
  <w:style w:type="character" w:customStyle="1" w:styleId="Heading4Char">
    <w:name w:val="Heading 4 Char"/>
    <w:basedOn w:val="DefaultParagraphFont"/>
    <w:link w:val="Heading4"/>
    <w:locked/>
    <w:rsid w:val="00042553"/>
    <w:rPr>
      <w:b/>
      <w:bCs/>
      <w:sz w:val="28"/>
      <w:szCs w:val="28"/>
      <w:lang w:val="en-CA" w:eastAsia="zh-CN"/>
    </w:rPr>
  </w:style>
  <w:style w:type="character" w:customStyle="1" w:styleId="Heading5Char">
    <w:name w:val="Heading 5 Char"/>
    <w:basedOn w:val="DefaultParagraphFont"/>
    <w:link w:val="Heading5"/>
    <w:locked/>
    <w:rsid w:val="00042553"/>
    <w:rPr>
      <w:b/>
      <w:bCs/>
      <w:i/>
      <w:iCs/>
      <w:sz w:val="26"/>
      <w:szCs w:val="26"/>
      <w:lang w:val="en-CA" w:eastAsia="zh-CN"/>
    </w:rPr>
  </w:style>
  <w:style w:type="character" w:customStyle="1" w:styleId="Heading6Char">
    <w:name w:val="Heading 6 Char"/>
    <w:basedOn w:val="DefaultParagraphFont"/>
    <w:link w:val="Heading6"/>
    <w:uiPriority w:val="99"/>
    <w:rsid w:val="00525A97"/>
    <w:rPr>
      <w:rFonts w:ascii="Myriad Pro" w:hAnsi="Myriad Pro" w:cs="Myriad Pro"/>
      <w:b/>
      <w:bCs/>
      <w:sz w:val="18"/>
      <w:szCs w:val="18"/>
      <w:lang w:val="en-CA"/>
    </w:rPr>
  </w:style>
  <w:style w:type="character" w:customStyle="1" w:styleId="Heading7Char">
    <w:name w:val="Heading 7 Char"/>
    <w:basedOn w:val="DefaultParagraphFont"/>
    <w:link w:val="Heading7"/>
    <w:uiPriority w:val="99"/>
    <w:rsid w:val="00525A97"/>
    <w:rPr>
      <w:lang w:val="en-CA" w:eastAsia="zh-CN"/>
    </w:rPr>
  </w:style>
  <w:style w:type="character" w:customStyle="1" w:styleId="Heading8Char">
    <w:name w:val="Heading 8 Char"/>
    <w:basedOn w:val="DefaultParagraphFont"/>
    <w:link w:val="Heading8"/>
    <w:uiPriority w:val="99"/>
    <w:rsid w:val="00525A97"/>
    <w:rPr>
      <w:i/>
      <w:iCs/>
      <w:lang w:val="en-CA" w:eastAsia="zh-CN"/>
    </w:rPr>
  </w:style>
  <w:style w:type="character" w:customStyle="1" w:styleId="Heading9Char">
    <w:name w:val="Heading 9 Char"/>
    <w:basedOn w:val="DefaultParagraphFont"/>
    <w:link w:val="Heading9"/>
    <w:uiPriority w:val="99"/>
    <w:rsid w:val="00525A97"/>
    <w:rPr>
      <w:rFonts w:ascii="Arial" w:hAnsi="Arial" w:cs="Arial"/>
      <w:sz w:val="22"/>
      <w:szCs w:val="22"/>
      <w:lang w:val="en-CA" w:eastAsia="zh-CN"/>
    </w:rPr>
  </w:style>
  <w:style w:type="character" w:customStyle="1" w:styleId="BalloonTextCharf9">
    <w:name w:val="Balloon Text Char"/>
    <w:basedOn w:val="DefaultParagraphFont"/>
    <w:uiPriority w:val="99"/>
    <w:semiHidden/>
    <w:locked/>
    <w:rsid w:val="001B63F3"/>
    <w:rPr>
      <w:rFonts w:ascii="Lucida Grande" w:hAnsi="Lucida Grande" w:cs="Lucida Grande"/>
      <w:sz w:val="18"/>
      <w:szCs w:val="18"/>
    </w:rPr>
  </w:style>
  <w:style w:type="character" w:customStyle="1" w:styleId="BalloonTextChar54">
    <w:name w:val="Balloon Text Char54"/>
    <w:basedOn w:val="DefaultParagraphFont"/>
    <w:uiPriority w:val="99"/>
    <w:semiHidden/>
    <w:locked/>
    <w:rsid w:val="001B63F3"/>
    <w:rPr>
      <w:rFonts w:ascii="Lucida Grande" w:hAnsi="Lucida Grande" w:cs="Lucida Grande"/>
      <w:sz w:val="18"/>
      <w:szCs w:val="18"/>
    </w:rPr>
  </w:style>
  <w:style w:type="character" w:customStyle="1" w:styleId="BalloonTextChar53">
    <w:name w:val="Balloon Text Char53"/>
    <w:basedOn w:val="DefaultParagraphFont"/>
    <w:uiPriority w:val="99"/>
    <w:semiHidden/>
    <w:locked/>
    <w:rsid w:val="001B63F3"/>
    <w:rPr>
      <w:rFonts w:ascii="Lucida Grande" w:hAnsi="Lucida Grande" w:cs="Lucida Grande"/>
      <w:sz w:val="18"/>
      <w:szCs w:val="18"/>
    </w:rPr>
  </w:style>
  <w:style w:type="character" w:customStyle="1" w:styleId="BalloonTextChar52">
    <w:name w:val="Balloon Text Char52"/>
    <w:basedOn w:val="DefaultParagraphFont"/>
    <w:uiPriority w:val="99"/>
    <w:semiHidden/>
    <w:locked/>
    <w:rsid w:val="001B63F3"/>
    <w:rPr>
      <w:rFonts w:ascii="Lucida Grande" w:hAnsi="Lucida Grande" w:cs="Lucida Grande"/>
      <w:sz w:val="18"/>
      <w:szCs w:val="18"/>
    </w:rPr>
  </w:style>
  <w:style w:type="character" w:customStyle="1" w:styleId="BalloonTextChar51">
    <w:name w:val="Balloon Text Char51"/>
    <w:basedOn w:val="DefaultParagraphFont"/>
    <w:uiPriority w:val="99"/>
    <w:semiHidden/>
    <w:locked/>
    <w:rsid w:val="001B63F3"/>
    <w:rPr>
      <w:rFonts w:ascii="Lucida Grande" w:hAnsi="Lucida Grande" w:cs="Lucida Grande"/>
      <w:sz w:val="18"/>
      <w:szCs w:val="18"/>
    </w:rPr>
  </w:style>
  <w:style w:type="character" w:customStyle="1" w:styleId="BalloonTextChar50">
    <w:name w:val="Balloon Text Char50"/>
    <w:basedOn w:val="DefaultParagraphFont"/>
    <w:uiPriority w:val="99"/>
    <w:semiHidden/>
    <w:locked/>
    <w:rsid w:val="001B63F3"/>
    <w:rPr>
      <w:rFonts w:ascii="Lucida Grande" w:hAnsi="Lucida Grande" w:cs="Lucida Grande"/>
      <w:sz w:val="18"/>
      <w:szCs w:val="18"/>
    </w:rPr>
  </w:style>
  <w:style w:type="character" w:customStyle="1" w:styleId="BalloonTextChar49">
    <w:name w:val="Balloon Text Char49"/>
    <w:basedOn w:val="DefaultParagraphFont"/>
    <w:uiPriority w:val="99"/>
    <w:semiHidden/>
    <w:locked/>
    <w:rsid w:val="001B63F3"/>
    <w:rPr>
      <w:rFonts w:ascii="Lucida Grande" w:hAnsi="Lucida Grande" w:cs="Lucida Grande"/>
      <w:sz w:val="18"/>
      <w:szCs w:val="18"/>
    </w:rPr>
  </w:style>
  <w:style w:type="character" w:customStyle="1" w:styleId="BalloonTextChar48">
    <w:name w:val="Balloon Text Char48"/>
    <w:basedOn w:val="DefaultParagraphFont"/>
    <w:uiPriority w:val="99"/>
    <w:semiHidden/>
    <w:locked/>
    <w:rsid w:val="001B63F3"/>
    <w:rPr>
      <w:rFonts w:ascii="Lucida Grande" w:hAnsi="Lucida Grande" w:cs="Lucida Grande"/>
      <w:sz w:val="18"/>
      <w:szCs w:val="18"/>
    </w:rPr>
  </w:style>
  <w:style w:type="character" w:customStyle="1" w:styleId="BalloonTextChar47">
    <w:name w:val="Balloon Text Char47"/>
    <w:basedOn w:val="DefaultParagraphFont"/>
    <w:uiPriority w:val="99"/>
    <w:semiHidden/>
    <w:locked/>
    <w:rsid w:val="001B63F3"/>
    <w:rPr>
      <w:rFonts w:ascii="Lucida Grande" w:hAnsi="Lucida Grande" w:cs="Lucida Grande"/>
      <w:sz w:val="18"/>
      <w:szCs w:val="18"/>
    </w:rPr>
  </w:style>
  <w:style w:type="character" w:customStyle="1" w:styleId="BalloonTextChar46">
    <w:name w:val="Balloon Text Char46"/>
    <w:basedOn w:val="DefaultParagraphFont"/>
    <w:uiPriority w:val="99"/>
    <w:semiHidden/>
    <w:locked/>
    <w:rsid w:val="001B63F3"/>
    <w:rPr>
      <w:rFonts w:ascii="Lucida Grande" w:hAnsi="Lucida Grande" w:cs="Lucida Grande"/>
      <w:sz w:val="18"/>
      <w:szCs w:val="18"/>
    </w:rPr>
  </w:style>
  <w:style w:type="character" w:customStyle="1" w:styleId="BalloonTextChar45">
    <w:name w:val="Balloon Text Char45"/>
    <w:basedOn w:val="DefaultParagraphFont"/>
    <w:uiPriority w:val="99"/>
    <w:semiHidden/>
    <w:locked/>
    <w:rsid w:val="001B63F3"/>
    <w:rPr>
      <w:rFonts w:ascii="Lucida Grande" w:hAnsi="Lucida Grande" w:cs="Lucida Grande"/>
      <w:sz w:val="18"/>
      <w:szCs w:val="18"/>
    </w:rPr>
  </w:style>
  <w:style w:type="character" w:customStyle="1" w:styleId="BalloonTextChar44">
    <w:name w:val="Balloon Text Char44"/>
    <w:basedOn w:val="DefaultParagraphFont"/>
    <w:uiPriority w:val="99"/>
    <w:semiHidden/>
    <w:locked/>
    <w:rsid w:val="001B63F3"/>
    <w:rPr>
      <w:rFonts w:ascii="Lucida Grande" w:hAnsi="Lucida Grande" w:cs="Lucida Grande"/>
      <w:sz w:val="18"/>
      <w:szCs w:val="18"/>
    </w:rPr>
  </w:style>
  <w:style w:type="character" w:customStyle="1" w:styleId="BalloonTextChar43">
    <w:name w:val="Balloon Text Char43"/>
    <w:basedOn w:val="DefaultParagraphFont"/>
    <w:uiPriority w:val="99"/>
    <w:semiHidden/>
    <w:locked/>
    <w:rsid w:val="001B63F3"/>
    <w:rPr>
      <w:rFonts w:ascii="Lucida Grande" w:hAnsi="Lucida Grande" w:cs="Lucida Grande"/>
      <w:sz w:val="18"/>
      <w:szCs w:val="18"/>
    </w:rPr>
  </w:style>
  <w:style w:type="character" w:customStyle="1" w:styleId="BalloonTextChar42">
    <w:name w:val="Balloon Text Char42"/>
    <w:basedOn w:val="DefaultParagraphFont"/>
    <w:uiPriority w:val="99"/>
    <w:semiHidden/>
    <w:locked/>
    <w:rsid w:val="001B63F3"/>
    <w:rPr>
      <w:rFonts w:ascii="Lucida Grande" w:hAnsi="Lucida Grande" w:cs="Lucida Grande"/>
      <w:sz w:val="18"/>
      <w:szCs w:val="18"/>
    </w:rPr>
  </w:style>
  <w:style w:type="character" w:customStyle="1" w:styleId="BalloonTextChar41">
    <w:name w:val="Balloon Text Char41"/>
    <w:basedOn w:val="DefaultParagraphFont"/>
    <w:uiPriority w:val="99"/>
    <w:semiHidden/>
    <w:locked/>
    <w:rsid w:val="001B63F3"/>
    <w:rPr>
      <w:rFonts w:ascii="Lucida Grande" w:hAnsi="Lucida Grande" w:cs="Lucida Grande"/>
      <w:sz w:val="18"/>
      <w:szCs w:val="18"/>
    </w:rPr>
  </w:style>
  <w:style w:type="character" w:customStyle="1" w:styleId="BalloonTextChar40">
    <w:name w:val="Balloon Text Char40"/>
    <w:basedOn w:val="DefaultParagraphFont"/>
    <w:uiPriority w:val="99"/>
    <w:semiHidden/>
    <w:locked/>
    <w:rsid w:val="001B63F3"/>
    <w:rPr>
      <w:rFonts w:ascii="Lucida Grande" w:hAnsi="Lucida Grande" w:cs="Lucida Grande"/>
      <w:sz w:val="18"/>
      <w:szCs w:val="18"/>
    </w:rPr>
  </w:style>
  <w:style w:type="character" w:customStyle="1" w:styleId="BalloonTextChar39">
    <w:name w:val="Balloon Text Char39"/>
    <w:basedOn w:val="DefaultParagraphFont"/>
    <w:uiPriority w:val="99"/>
    <w:semiHidden/>
    <w:locked/>
    <w:rsid w:val="001B63F3"/>
    <w:rPr>
      <w:rFonts w:ascii="Lucida Grande" w:hAnsi="Lucida Grande" w:cs="Lucida Grande"/>
      <w:sz w:val="18"/>
      <w:szCs w:val="18"/>
    </w:rPr>
  </w:style>
  <w:style w:type="character" w:customStyle="1" w:styleId="BalloonTextChar38">
    <w:name w:val="Balloon Text Char38"/>
    <w:basedOn w:val="DefaultParagraphFont"/>
    <w:uiPriority w:val="99"/>
    <w:semiHidden/>
    <w:locked/>
    <w:rsid w:val="001B63F3"/>
    <w:rPr>
      <w:rFonts w:ascii="Lucida Grande" w:hAnsi="Lucida Grande" w:cs="Lucida Grande"/>
      <w:sz w:val="18"/>
      <w:szCs w:val="18"/>
    </w:rPr>
  </w:style>
  <w:style w:type="character" w:customStyle="1" w:styleId="BalloonTextChar37">
    <w:name w:val="Balloon Text Char37"/>
    <w:basedOn w:val="DefaultParagraphFont"/>
    <w:uiPriority w:val="99"/>
    <w:semiHidden/>
    <w:locked/>
    <w:rsid w:val="001B63F3"/>
    <w:rPr>
      <w:rFonts w:ascii="Lucida Grande" w:hAnsi="Lucida Grande" w:cs="Lucida Grande"/>
      <w:sz w:val="18"/>
      <w:szCs w:val="18"/>
    </w:rPr>
  </w:style>
  <w:style w:type="character" w:customStyle="1" w:styleId="BalloonTextChar36">
    <w:name w:val="Balloon Text Char36"/>
    <w:basedOn w:val="DefaultParagraphFont"/>
    <w:uiPriority w:val="99"/>
    <w:semiHidden/>
    <w:locked/>
    <w:rsid w:val="001B63F3"/>
    <w:rPr>
      <w:rFonts w:ascii="Lucida Grande" w:hAnsi="Lucida Grande" w:cs="Lucida Grande"/>
      <w:sz w:val="18"/>
      <w:szCs w:val="18"/>
    </w:rPr>
  </w:style>
  <w:style w:type="character" w:customStyle="1" w:styleId="BalloonTextChar35">
    <w:name w:val="Balloon Text Char35"/>
    <w:basedOn w:val="DefaultParagraphFont"/>
    <w:uiPriority w:val="99"/>
    <w:semiHidden/>
    <w:locked/>
    <w:rsid w:val="001B63F3"/>
    <w:rPr>
      <w:rFonts w:ascii="Lucida Grande" w:hAnsi="Lucida Grande" w:cs="Lucida Grande"/>
      <w:sz w:val="18"/>
      <w:szCs w:val="18"/>
    </w:rPr>
  </w:style>
  <w:style w:type="character" w:customStyle="1" w:styleId="BalloonTextChar34">
    <w:name w:val="Balloon Text Char34"/>
    <w:basedOn w:val="DefaultParagraphFont"/>
    <w:uiPriority w:val="99"/>
    <w:semiHidden/>
    <w:locked/>
    <w:rsid w:val="001B63F3"/>
    <w:rPr>
      <w:rFonts w:ascii="Lucida Grande" w:hAnsi="Lucida Grande" w:cs="Lucida Grande"/>
      <w:sz w:val="18"/>
      <w:szCs w:val="18"/>
    </w:rPr>
  </w:style>
  <w:style w:type="character" w:customStyle="1" w:styleId="BalloonTextChar33">
    <w:name w:val="Balloon Text Char33"/>
    <w:basedOn w:val="DefaultParagraphFont"/>
    <w:uiPriority w:val="99"/>
    <w:semiHidden/>
    <w:locked/>
    <w:rsid w:val="001B63F3"/>
    <w:rPr>
      <w:rFonts w:ascii="Lucida Grande" w:hAnsi="Lucida Grande" w:cs="Lucida Grande"/>
      <w:sz w:val="18"/>
      <w:szCs w:val="18"/>
    </w:rPr>
  </w:style>
  <w:style w:type="character" w:customStyle="1" w:styleId="BalloonTextChar32">
    <w:name w:val="Balloon Text Char32"/>
    <w:basedOn w:val="DefaultParagraphFont"/>
    <w:uiPriority w:val="99"/>
    <w:semiHidden/>
    <w:locked/>
    <w:rsid w:val="001B63F3"/>
    <w:rPr>
      <w:rFonts w:ascii="Lucida Grande" w:hAnsi="Lucida Grande" w:cs="Lucida Grande"/>
      <w:sz w:val="18"/>
      <w:szCs w:val="18"/>
    </w:rPr>
  </w:style>
  <w:style w:type="character" w:customStyle="1" w:styleId="BalloonTextChar31">
    <w:name w:val="Balloon Text Char31"/>
    <w:basedOn w:val="DefaultParagraphFont"/>
    <w:uiPriority w:val="99"/>
    <w:semiHidden/>
    <w:locked/>
    <w:rsid w:val="001B63F3"/>
    <w:rPr>
      <w:rFonts w:ascii="Lucida Grande" w:hAnsi="Lucida Grande" w:cs="Lucida Grande"/>
      <w:sz w:val="18"/>
      <w:szCs w:val="18"/>
    </w:rPr>
  </w:style>
  <w:style w:type="character" w:customStyle="1" w:styleId="BalloonTextChar30">
    <w:name w:val="Balloon Text Char30"/>
    <w:basedOn w:val="DefaultParagraphFont"/>
    <w:uiPriority w:val="99"/>
    <w:semiHidden/>
    <w:locked/>
    <w:rsid w:val="001B63F3"/>
    <w:rPr>
      <w:rFonts w:ascii="Lucida Grande" w:hAnsi="Lucida Grande" w:cs="Lucida Grande"/>
      <w:sz w:val="18"/>
      <w:szCs w:val="18"/>
    </w:rPr>
  </w:style>
  <w:style w:type="character" w:customStyle="1" w:styleId="BalloonTextChar29">
    <w:name w:val="Balloon Text Char29"/>
    <w:basedOn w:val="DefaultParagraphFont"/>
    <w:uiPriority w:val="99"/>
    <w:semiHidden/>
    <w:locked/>
    <w:rsid w:val="001B63F3"/>
    <w:rPr>
      <w:rFonts w:ascii="Lucida Grande" w:hAnsi="Lucida Grande" w:cs="Lucida Grande"/>
      <w:sz w:val="18"/>
      <w:szCs w:val="18"/>
    </w:rPr>
  </w:style>
  <w:style w:type="character" w:customStyle="1" w:styleId="BalloonTextChar28">
    <w:name w:val="Balloon Text Char28"/>
    <w:basedOn w:val="DefaultParagraphFont"/>
    <w:uiPriority w:val="99"/>
    <w:semiHidden/>
    <w:locked/>
    <w:rsid w:val="001B63F3"/>
    <w:rPr>
      <w:rFonts w:ascii="Lucida Grande" w:hAnsi="Lucida Grande" w:cs="Lucida Grande"/>
      <w:sz w:val="18"/>
      <w:szCs w:val="18"/>
    </w:rPr>
  </w:style>
  <w:style w:type="character" w:customStyle="1" w:styleId="BalloonTextChar27">
    <w:name w:val="Balloon Text Char27"/>
    <w:basedOn w:val="DefaultParagraphFont"/>
    <w:uiPriority w:val="99"/>
    <w:semiHidden/>
    <w:locked/>
    <w:rsid w:val="001B63F3"/>
    <w:rPr>
      <w:rFonts w:ascii="Lucida Grande" w:hAnsi="Lucida Grande" w:cs="Lucida Grande"/>
      <w:sz w:val="18"/>
      <w:szCs w:val="18"/>
    </w:rPr>
  </w:style>
  <w:style w:type="character" w:customStyle="1" w:styleId="BalloonTextChar26">
    <w:name w:val="Balloon Text Char26"/>
    <w:basedOn w:val="DefaultParagraphFont"/>
    <w:uiPriority w:val="99"/>
    <w:semiHidden/>
    <w:locked/>
    <w:rsid w:val="001B63F3"/>
    <w:rPr>
      <w:rFonts w:ascii="Lucida Grande" w:hAnsi="Lucida Grande" w:cs="Lucida Grande"/>
      <w:sz w:val="18"/>
      <w:szCs w:val="18"/>
    </w:rPr>
  </w:style>
  <w:style w:type="character" w:customStyle="1" w:styleId="BalloonTextChar25">
    <w:name w:val="Balloon Text Char25"/>
    <w:basedOn w:val="DefaultParagraphFont"/>
    <w:uiPriority w:val="99"/>
    <w:semiHidden/>
    <w:locked/>
    <w:rsid w:val="001B63F3"/>
    <w:rPr>
      <w:rFonts w:ascii="Lucida Grande" w:hAnsi="Lucida Grande" w:cs="Lucida Grande"/>
      <w:sz w:val="18"/>
      <w:szCs w:val="18"/>
    </w:rPr>
  </w:style>
  <w:style w:type="character" w:customStyle="1" w:styleId="BalloonTextChar24">
    <w:name w:val="Balloon Text Char24"/>
    <w:basedOn w:val="DefaultParagraphFont"/>
    <w:uiPriority w:val="99"/>
    <w:semiHidden/>
    <w:locked/>
    <w:rsid w:val="001B63F3"/>
    <w:rPr>
      <w:rFonts w:ascii="Lucida Grande" w:hAnsi="Lucida Grande" w:cs="Lucida Grande"/>
      <w:sz w:val="18"/>
      <w:szCs w:val="18"/>
    </w:rPr>
  </w:style>
  <w:style w:type="character" w:customStyle="1" w:styleId="BalloonTextChar23">
    <w:name w:val="Balloon Text Char23"/>
    <w:basedOn w:val="DefaultParagraphFont"/>
    <w:uiPriority w:val="99"/>
    <w:semiHidden/>
    <w:locked/>
    <w:rsid w:val="001B63F3"/>
    <w:rPr>
      <w:rFonts w:ascii="Lucida Grande" w:hAnsi="Lucida Grande" w:cs="Lucida Grande"/>
      <w:sz w:val="18"/>
      <w:szCs w:val="18"/>
    </w:rPr>
  </w:style>
  <w:style w:type="character" w:customStyle="1" w:styleId="BalloonTextChar22">
    <w:name w:val="Balloon Text Char22"/>
    <w:basedOn w:val="DefaultParagraphFont"/>
    <w:uiPriority w:val="99"/>
    <w:semiHidden/>
    <w:locked/>
    <w:rsid w:val="001B63F3"/>
    <w:rPr>
      <w:rFonts w:ascii="Lucida Grande" w:hAnsi="Lucida Grande" w:cs="Lucida Grande"/>
      <w:sz w:val="18"/>
      <w:szCs w:val="18"/>
    </w:rPr>
  </w:style>
  <w:style w:type="character" w:customStyle="1" w:styleId="BalloonTextChar21">
    <w:name w:val="Balloon Text Char21"/>
    <w:basedOn w:val="DefaultParagraphFont"/>
    <w:uiPriority w:val="99"/>
    <w:semiHidden/>
    <w:locked/>
    <w:rsid w:val="001B63F3"/>
    <w:rPr>
      <w:rFonts w:ascii="Lucida Grande" w:hAnsi="Lucida Grande" w:cs="Lucida Grande"/>
      <w:sz w:val="18"/>
      <w:szCs w:val="18"/>
    </w:rPr>
  </w:style>
  <w:style w:type="character" w:customStyle="1" w:styleId="BalloonTextChar20">
    <w:name w:val="Balloon Text Char20"/>
    <w:basedOn w:val="DefaultParagraphFont"/>
    <w:uiPriority w:val="99"/>
    <w:semiHidden/>
    <w:locked/>
    <w:rsid w:val="001B63F3"/>
    <w:rPr>
      <w:rFonts w:ascii="Lucida Grande" w:hAnsi="Lucida Grande" w:cs="Lucida Grande"/>
      <w:sz w:val="18"/>
      <w:szCs w:val="18"/>
    </w:rPr>
  </w:style>
  <w:style w:type="character" w:customStyle="1" w:styleId="BalloonTextChar19">
    <w:name w:val="Balloon Text Char19"/>
    <w:basedOn w:val="DefaultParagraphFont"/>
    <w:uiPriority w:val="99"/>
    <w:semiHidden/>
    <w:locked/>
    <w:rsid w:val="001B63F3"/>
    <w:rPr>
      <w:rFonts w:ascii="Lucida Grande" w:hAnsi="Lucida Grande" w:cs="Lucida Grande"/>
      <w:sz w:val="18"/>
      <w:szCs w:val="18"/>
    </w:rPr>
  </w:style>
  <w:style w:type="character" w:customStyle="1" w:styleId="BalloonTextChar18">
    <w:name w:val="Balloon Text Char18"/>
    <w:basedOn w:val="DefaultParagraphFont"/>
    <w:uiPriority w:val="99"/>
    <w:semiHidden/>
    <w:locked/>
    <w:rsid w:val="001B63F3"/>
    <w:rPr>
      <w:rFonts w:ascii="Lucida Grande" w:hAnsi="Lucida Grande" w:cs="Lucida Grande"/>
      <w:sz w:val="18"/>
      <w:szCs w:val="18"/>
    </w:rPr>
  </w:style>
  <w:style w:type="character" w:customStyle="1" w:styleId="BalloonTextChar17">
    <w:name w:val="Balloon Text Char17"/>
    <w:basedOn w:val="DefaultParagraphFont"/>
    <w:uiPriority w:val="99"/>
    <w:semiHidden/>
    <w:locked/>
    <w:rsid w:val="001B63F3"/>
    <w:rPr>
      <w:rFonts w:ascii="Lucida Grande" w:hAnsi="Lucida Grande" w:cs="Lucida Grande"/>
      <w:sz w:val="18"/>
      <w:szCs w:val="18"/>
    </w:rPr>
  </w:style>
  <w:style w:type="character" w:customStyle="1" w:styleId="BalloonTextChar16">
    <w:name w:val="Balloon Text Char16"/>
    <w:basedOn w:val="DefaultParagraphFont"/>
    <w:uiPriority w:val="99"/>
    <w:semiHidden/>
    <w:locked/>
    <w:rsid w:val="001B63F3"/>
    <w:rPr>
      <w:rFonts w:ascii="Lucida Grande" w:hAnsi="Lucida Grande" w:cs="Lucida Grande"/>
      <w:sz w:val="18"/>
      <w:szCs w:val="18"/>
    </w:rPr>
  </w:style>
  <w:style w:type="character" w:customStyle="1" w:styleId="BalloonTextChar15">
    <w:name w:val="Balloon Text Char15"/>
    <w:basedOn w:val="DefaultParagraphFont"/>
    <w:uiPriority w:val="99"/>
    <w:semiHidden/>
    <w:locked/>
    <w:rsid w:val="001B63F3"/>
    <w:rPr>
      <w:rFonts w:ascii="Lucida Grande" w:hAnsi="Lucida Grande" w:cs="Lucida Grande"/>
      <w:sz w:val="18"/>
      <w:szCs w:val="18"/>
    </w:rPr>
  </w:style>
  <w:style w:type="character" w:customStyle="1" w:styleId="BalloonTextChar14">
    <w:name w:val="Balloon Text Char14"/>
    <w:basedOn w:val="DefaultParagraphFont"/>
    <w:uiPriority w:val="99"/>
    <w:semiHidden/>
    <w:locked/>
    <w:rsid w:val="001B63F3"/>
    <w:rPr>
      <w:rFonts w:ascii="Lucida Grande" w:hAnsi="Lucida Grande" w:cs="Lucida Grande"/>
      <w:sz w:val="18"/>
      <w:szCs w:val="18"/>
    </w:rPr>
  </w:style>
  <w:style w:type="character" w:customStyle="1" w:styleId="BalloonTextChar13">
    <w:name w:val="Balloon Text Char13"/>
    <w:basedOn w:val="DefaultParagraphFont"/>
    <w:uiPriority w:val="99"/>
    <w:locked/>
    <w:rsid w:val="001B63F3"/>
    <w:rPr>
      <w:rFonts w:ascii="Lucida Grande" w:hAnsi="Lucida Grande" w:cs="Lucida Grande"/>
      <w:sz w:val="18"/>
      <w:szCs w:val="18"/>
    </w:rPr>
  </w:style>
  <w:style w:type="character" w:customStyle="1" w:styleId="BalloonTextChar12">
    <w:name w:val="Balloon Text Char12"/>
    <w:basedOn w:val="DefaultParagraphFont"/>
    <w:uiPriority w:val="99"/>
    <w:semiHidden/>
    <w:locked/>
    <w:rsid w:val="001B63F3"/>
    <w:rPr>
      <w:rFonts w:ascii="Lucida Grande" w:hAnsi="Lucida Grande" w:cs="Lucida Grande"/>
      <w:sz w:val="18"/>
      <w:szCs w:val="18"/>
    </w:rPr>
  </w:style>
  <w:style w:type="character" w:customStyle="1" w:styleId="BalloonTextChar11">
    <w:name w:val="Balloon Text Char11"/>
    <w:basedOn w:val="DefaultParagraphFont"/>
    <w:uiPriority w:val="99"/>
    <w:semiHidden/>
    <w:locked/>
    <w:rsid w:val="001B63F3"/>
    <w:rPr>
      <w:rFonts w:ascii="Lucida Grande" w:hAnsi="Lucida Grande" w:cs="Lucida Grande"/>
      <w:sz w:val="18"/>
      <w:szCs w:val="18"/>
    </w:rPr>
  </w:style>
  <w:style w:type="character" w:customStyle="1" w:styleId="BalloonTextChar10">
    <w:name w:val="Balloon Text Char10"/>
    <w:basedOn w:val="DefaultParagraphFont"/>
    <w:uiPriority w:val="99"/>
    <w:semiHidden/>
    <w:locked/>
    <w:rsid w:val="001B63F3"/>
    <w:rPr>
      <w:rFonts w:ascii="Lucida Grande" w:hAnsi="Lucida Grande" w:cs="Lucida Grande"/>
      <w:sz w:val="18"/>
      <w:szCs w:val="18"/>
    </w:rPr>
  </w:style>
  <w:style w:type="character" w:customStyle="1" w:styleId="BalloonTextChar90">
    <w:name w:val="Balloon Text Char9"/>
    <w:basedOn w:val="DefaultParagraphFont"/>
    <w:uiPriority w:val="99"/>
    <w:semiHidden/>
    <w:locked/>
    <w:rsid w:val="001B63F3"/>
    <w:rPr>
      <w:rFonts w:ascii="Lucida Grande" w:hAnsi="Lucida Grande" w:cs="Lucida Grande"/>
      <w:sz w:val="18"/>
      <w:szCs w:val="18"/>
    </w:rPr>
  </w:style>
  <w:style w:type="character" w:customStyle="1" w:styleId="BalloonTextChar80">
    <w:name w:val="Balloon Text Char8"/>
    <w:basedOn w:val="DefaultParagraphFont"/>
    <w:uiPriority w:val="99"/>
    <w:semiHidden/>
    <w:locked/>
    <w:rsid w:val="001B63F3"/>
    <w:rPr>
      <w:rFonts w:ascii="Lucida Grande" w:hAnsi="Lucida Grande" w:cs="Lucida Grande"/>
      <w:sz w:val="18"/>
      <w:szCs w:val="18"/>
    </w:rPr>
  </w:style>
  <w:style w:type="character" w:customStyle="1" w:styleId="BalloonTextChar70">
    <w:name w:val="Balloon Text Char7"/>
    <w:basedOn w:val="DefaultParagraphFont"/>
    <w:uiPriority w:val="99"/>
    <w:semiHidden/>
    <w:locked/>
    <w:rsid w:val="001B63F3"/>
    <w:rPr>
      <w:rFonts w:ascii="Lucida Grande" w:hAnsi="Lucida Grande" w:cs="Lucida Grande"/>
      <w:sz w:val="18"/>
      <w:szCs w:val="18"/>
    </w:rPr>
  </w:style>
  <w:style w:type="character" w:customStyle="1" w:styleId="BalloonTextChar60">
    <w:name w:val="Balloon Text Char6"/>
    <w:basedOn w:val="DefaultParagraphFont"/>
    <w:uiPriority w:val="99"/>
    <w:semiHidden/>
    <w:locked/>
    <w:rsid w:val="001B63F3"/>
    <w:rPr>
      <w:rFonts w:ascii="Lucida Grande" w:hAnsi="Lucida Grande" w:cs="Lucida Grande"/>
      <w:sz w:val="18"/>
      <w:szCs w:val="18"/>
    </w:rPr>
  </w:style>
  <w:style w:type="character" w:customStyle="1" w:styleId="BalloonTextChar55">
    <w:name w:val="Balloon Text Char5"/>
    <w:basedOn w:val="DefaultParagraphFont"/>
    <w:uiPriority w:val="99"/>
    <w:semiHidden/>
    <w:locked/>
    <w:rsid w:val="001B63F3"/>
    <w:rPr>
      <w:rFonts w:ascii="Lucida Grande" w:hAnsi="Lucida Grande" w:cs="Lucida Grande"/>
      <w:sz w:val="18"/>
      <w:szCs w:val="18"/>
    </w:rPr>
  </w:style>
  <w:style w:type="character" w:customStyle="1" w:styleId="BalloonTextChar4a">
    <w:name w:val="Balloon Text Char4"/>
    <w:basedOn w:val="DefaultParagraphFont"/>
    <w:uiPriority w:val="99"/>
    <w:semiHidden/>
    <w:locked/>
    <w:rsid w:val="001B63F3"/>
    <w:rPr>
      <w:rFonts w:ascii="Lucida Grande" w:hAnsi="Lucida Grande" w:cs="Lucida Grande"/>
      <w:sz w:val="18"/>
      <w:szCs w:val="18"/>
    </w:rPr>
  </w:style>
  <w:style w:type="character" w:customStyle="1" w:styleId="BalloonTextChar3a">
    <w:name w:val="Balloon Text Char3"/>
    <w:basedOn w:val="DefaultParagraphFont"/>
    <w:uiPriority w:val="99"/>
    <w:semiHidden/>
    <w:locked/>
    <w:rsid w:val="001B63F3"/>
    <w:rPr>
      <w:rFonts w:ascii="Lucida Grande" w:hAnsi="Lucida Grande" w:cs="Lucida Grande"/>
      <w:sz w:val="18"/>
      <w:szCs w:val="18"/>
    </w:rPr>
  </w:style>
  <w:style w:type="character" w:customStyle="1" w:styleId="BalloonTextChar2a">
    <w:name w:val="Balloon Text Char2"/>
    <w:basedOn w:val="DefaultParagraphFont"/>
    <w:uiPriority w:val="99"/>
    <w:semiHidden/>
    <w:locked/>
    <w:rsid w:val="001B63F3"/>
    <w:rPr>
      <w:rFonts w:ascii="Lucida Grande" w:hAnsi="Lucida Grande" w:cs="Lucida Grande"/>
      <w:sz w:val="18"/>
      <w:szCs w:val="18"/>
    </w:rPr>
  </w:style>
  <w:style w:type="character" w:styleId="FootnoteReference">
    <w:name w:val="footnote reference"/>
    <w:aliases w:val="сноска,Знак сноски-FN,Footnote Reference Number,Знак сноски 1,ftref,Ref,de nota al pie,Footnotes refss,Footnote Reference1,16 Point,Superscript 6 Point,Times 10 Point,Exposant 3 Point,Footnote symbol,Footnote reference number,note TE"/>
    <w:basedOn w:val="DefaultParagraphFont"/>
    <w:semiHidden/>
    <w:rsid w:val="00E240DA"/>
    <w:rPr>
      <w:vertAlign w:val="superscript"/>
    </w:rPr>
  </w:style>
  <w:style w:type="paragraph" w:styleId="FootnoteText">
    <w:name w:val="footnote text"/>
    <w:aliases w:val="Fußnote,Footnote Text_1,Текст сноски Знак1,Текст сноски Знак2 Знак,Текст сноски Знак1 Знак Знак,Fußnote Знак Знак Знак,Footnote Text_1 Знак Знак Знак,Текст сноски-FN Знак Знак Знак,Footnote Text Char Знак Знак Знак Знак Знак,Fußnote Знак"/>
    <w:basedOn w:val="Normal"/>
    <w:link w:val="FootnoteTextChar"/>
    <w:semiHidden/>
    <w:rsid w:val="00E240DA"/>
    <w:rPr>
      <w:sz w:val="20"/>
      <w:szCs w:val="20"/>
    </w:rPr>
  </w:style>
  <w:style w:type="character" w:customStyle="1" w:styleId="FootnoteTextChar">
    <w:name w:val="Footnote Text Char"/>
    <w:aliases w:val="Fußnote Char,Footnote Text_1 Char,Текст сноски Знак1 Char,Текст сноски Знак2 Знак Char,Текст сноски Знак1 Знак Знак Char,Fußnote Знак Знак Знак Char,Footnote Text_1 Знак Знак Знак Char,Текст сноски-FN Знак Знак Знак Char"/>
    <w:basedOn w:val="DefaultParagraphFont"/>
    <w:link w:val="FootnoteText"/>
    <w:locked/>
    <w:rsid w:val="001B63F3"/>
    <w:rPr>
      <w:lang w:eastAsia="zh-CN"/>
    </w:rPr>
  </w:style>
  <w:style w:type="character" w:styleId="Strong">
    <w:name w:val="Strong"/>
    <w:basedOn w:val="DefaultParagraphFont"/>
    <w:qFormat/>
    <w:rsid w:val="00E240DA"/>
    <w:rPr>
      <w:b/>
      <w:bCs/>
    </w:rPr>
  </w:style>
  <w:style w:type="character" w:styleId="Hyperlink">
    <w:name w:val="Hyperlink"/>
    <w:basedOn w:val="DefaultParagraphFont"/>
    <w:uiPriority w:val="99"/>
    <w:rsid w:val="00E240DA"/>
    <w:rPr>
      <w:color w:val="0000FF"/>
      <w:u w:val="single"/>
    </w:rPr>
  </w:style>
  <w:style w:type="paragraph" w:styleId="Footer">
    <w:name w:val="footer"/>
    <w:basedOn w:val="Normal"/>
    <w:link w:val="FooterChar"/>
    <w:uiPriority w:val="99"/>
    <w:rsid w:val="00E240DA"/>
    <w:pPr>
      <w:tabs>
        <w:tab w:val="center" w:pos="4320"/>
        <w:tab w:val="right" w:pos="8640"/>
      </w:tabs>
    </w:pPr>
  </w:style>
  <w:style w:type="character" w:customStyle="1" w:styleId="FooterChar">
    <w:name w:val="Footer Char"/>
    <w:basedOn w:val="DefaultParagraphFont"/>
    <w:link w:val="Footer"/>
    <w:uiPriority w:val="99"/>
    <w:locked/>
    <w:rsid w:val="001B63F3"/>
    <w:rPr>
      <w:sz w:val="24"/>
      <w:szCs w:val="24"/>
      <w:lang w:val="en-CA" w:eastAsia="zh-CN"/>
    </w:rPr>
  </w:style>
  <w:style w:type="character" w:styleId="PageNumber">
    <w:name w:val="page number"/>
    <w:basedOn w:val="DefaultParagraphFont"/>
    <w:uiPriority w:val="99"/>
    <w:rsid w:val="00E240DA"/>
  </w:style>
  <w:style w:type="paragraph" w:styleId="NormalWeb">
    <w:name w:val="Normal (Web)"/>
    <w:aliases w:val="Normal (Web) Char Char,Normal (Web) Char Char Char"/>
    <w:basedOn w:val="Normal"/>
    <w:link w:val="NormalWebChar1"/>
    <w:uiPriority w:val="99"/>
    <w:rsid w:val="00E240DA"/>
    <w:pPr>
      <w:spacing w:before="100" w:beforeAutospacing="1" w:after="100" w:afterAutospacing="1"/>
    </w:pPr>
  </w:style>
  <w:style w:type="paragraph" w:customStyle="1" w:styleId="Textlist">
    <w:name w:val="Text list"/>
    <w:basedOn w:val="NormalNote"/>
    <w:uiPriority w:val="99"/>
    <w:rsid w:val="00E240DA"/>
    <w:pPr>
      <w:numPr>
        <w:numId w:val="12"/>
      </w:numPr>
      <w:tabs>
        <w:tab w:val="num" w:pos="720"/>
      </w:tabs>
      <w:ind w:left="720" w:hanging="720"/>
    </w:pPr>
  </w:style>
  <w:style w:type="paragraph" w:customStyle="1" w:styleId="NormalNote">
    <w:name w:val="Normal Note"/>
    <w:basedOn w:val="Normal"/>
    <w:link w:val="NormalNoteChar"/>
    <w:uiPriority w:val="99"/>
    <w:rsid w:val="00E240DA"/>
    <w:rPr>
      <w:rFonts w:ascii="Myriad Pro" w:hAnsi="Myriad Pro" w:cs="Myriad Pro"/>
      <w:sz w:val="22"/>
      <w:szCs w:val="22"/>
      <w:lang w:val="en-GB" w:eastAsia="en-US"/>
    </w:rPr>
  </w:style>
  <w:style w:type="paragraph" w:customStyle="1" w:styleId="Textlistbullet">
    <w:name w:val="Text list bullet"/>
    <w:basedOn w:val="Textlist"/>
    <w:uiPriority w:val="99"/>
    <w:rsid w:val="00E240DA"/>
    <w:pPr>
      <w:numPr>
        <w:numId w:val="2"/>
      </w:numPr>
    </w:pPr>
  </w:style>
  <w:style w:type="paragraph" w:styleId="TOC6">
    <w:name w:val="toc 6"/>
    <w:basedOn w:val="Normal"/>
    <w:next w:val="Normal"/>
    <w:autoRedefine/>
    <w:uiPriority w:val="39"/>
    <w:semiHidden/>
    <w:rsid w:val="00E240DA"/>
    <w:pPr>
      <w:ind w:left="1200"/>
    </w:pPr>
    <w:rPr>
      <w:rFonts w:ascii="Cambria" w:hAnsi="Cambria" w:cs="Cambria"/>
      <w:sz w:val="20"/>
      <w:szCs w:val="20"/>
    </w:rPr>
  </w:style>
  <w:style w:type="character" w:customStyle="1" w:styleId="NormalNoteChar">
    <w:name w:val="Normal Note Char"/>
    <w:basedOn w:val="DefaultParagraphFont"/>
    <w:link w:val="NormalNote"/>
    <w:uiPriority w:val="99"/>
    <w:locked/>
    <w:rsid w:val="00E240DA"/>
    <w:rPr>
      <w:rFonts w:ascii="Myriad Pro" w:eastAsia="SimSun" w:hAnsi="Myriad Pro" w:cs="Myriad Pro"/>
      <w:sz w:val="22"/>
      <w:szCs w:val="22"/>
      <w:lang w:val="en-GB" w:eastAsia="en-US"/>
    </w:rPr>
  </w:style>
  <w:style w:type="paragraph" w:customStyle="1" w:styleId="Boxtext">
    <w:name w:val="Box text"/>
    <w:basedOn w:val="Normal"/>
    <w:uiPriority w:val="99"/>
    <w:rsid w:val="00E240DA"/>
    <w:rPr>
      <w:rFonts w:ascii="Myriad Pro" w:hAnsi="Myriad Pro" w:cs="Myriad Pro"/>
      <w:sz w:val="20"/>
      <w:szCs w:val="20"/>
      <w:lang w:val="en-GB" w:eastAsia="en-US"/>
    </w:rPr>
  </w:style>
  <w:style w:type="paragraph" w:styleId="EndnoteText">
    <w:name w:val="endnote text"/>
    <w:basedOn w:val="Normal"/>
    <w:link w:val="EndnoteTextChar"/>
    <w:uiPriority w:val="99"/>
    <w:semiHidden/>
    <w:rsid w:val="00E240DA"/>
    <w:rPr>
      <w:sz w:val="20"/>
      <w:szCs w:val="20"/>
    </w:rPr>
  </w:style>
  <w:style w:type="character" w:customStyle="1" w:styleId="EndnoteTextChar">
    <w:name w:val="Endnote Text Char"/>
    <w:basedOn w:val="DefaultParagraphFont"/>
    <w:link w:val="EndnoteText"/>
    <w:uiPriority w:val="99"/>
    <w:semiHidden/>
    <w:locked/>
    <w:rsid w:val="001B63F3"/>
    <w:rPr>
      <w:lang w:val="en-CA" w:eastAsia="zh-CN"/>
    </w:rPr>
  </w:style>
  <w:style w:type="paragraph" w:styleId="Header">
    <w:name w:val="header"/>
    <w:basedOn w:val="Normal"/>
    <w:link w:val="HeaderChar"/>
    <w:uiPriority w:val="99"/>
    <w:rsid w:val="00E240DA"/>
    <w:pPr>
      <w:tabs>
        <w:tab w:val="center" w:pos="4320"/>
        <w:tab w:val="right" w:pos="8640"/>
      </w:tabs>
    </w:pPr>
  </w:style>
  <w:style w:type="character" w:customStyle="1" w:styleId="HeaderChar">
    <w:name w:val="Header Char"/>
    <w:basedOn w:val="DefaultParagraphFont"/>
    <w:link w:val="Header"/>
    <w:uiPriority w:val="99"/>
    <w:locked/>
    <w:rsid w:val="001B63F3"/>
    <w:rPr>
      <w:sz w:val="24"/>
      <w:szCs w:val="24"/>
      <w:lang w:val="en-CA" w:eastAsia="zh-CN"/>
    </w:rPr>
  </w:style>
  <w:style w:type="paragraph" w:styleId="TOC1">
    <w:name w:val="toc 1"/>
    <w:basedOn w:val="Normal"/>
    <w:next w:val="Normal"/>
    <w:autoRedefine/>
    <w:uiPriority w:val="39"/>
    <w:semiHidden/>
    <w:rsid w:val="00E240DA"/>
    <w:pPr>
      <w:spacing w:before="120"/>
    </w:pPr>
    <w:rPr>
      <w:rFonts w:ascii="Cambria" w:hAnsi="Cambria" w:cs="Cambria"/>
      <w:b/>
      <w:bCs/>
    </w:rPr>
  </w:style>
  <w:style w:type="paragraph" w:styleId="TOC2">
    <w:name w:val="toc 2"/>
    <w:basedOn w:val="Normal"/>
    <w:next w:val="Normal"/>
    <w:autoRedefine/>
    <w:uiPriority w:val="39"/>
    <w:semiHidden/>
    <w:rsid w:val="00E240DA"/>
    <w:pPr>
      <w:ind w:left="240"/>
    </w:pPr>
    <w:rPr>
      <w:rFonts w:ascii="Cambria" w:hAnsi="Cambria" w:cs="Cambria"/>
      <w:b/>
      <w:bCs/>
      <w:sz w:val="22"/>
      <w:szCs w:val="22"/>
    </w:rPr>
  </w:style>
  <w:style w:type="paragraph" w:styleId="TOC3">
    <w:name w:val="toc 3"/>
    <w:basedOn w:val="Normal"/>
    <w:next w:val="Normal"/>
    <w:autoRedefine/>
    <w:uiPriority w:val="39"/>
    <w:semiHidden/>
    <w:rsid w:val="00E240DA"/>
    <w:pPr>
      <w:ind w:left="480"/>
    </w:pPr>
    <w:rPr>
      <w:rFonts w:ascii="Cambria" w:hAnsi="Cambria" w:cs="Cambria"/>
      <w:sz w:val="22"/>
      <w:szCs w:val="22"/>
    </w:rPr>
  </w:style>
  <w:style w:type="paragraph" w:styleId="TOC4">
    <w:name w:val="toc 4"/>
    <w:basedOn w:val="Normal"/>
    <w:next w:val="Normal"/>
    <w:autoRedefine/>
    <w:uiPriority w:val="39"/>
    <w:semiHidden/>
    <w:rsid w:val="00E240DA"/>
    <w:pPr>
      <w:ind w:left="720"/>
    </w:pPr>
    <w:rPr>
      <w:rFonts w:ascii="Cambria" w:hAnsi="Cambria" w:cs="Cambria"/>
      <w:sz w:val="20"/>
      <w:szCs w:val="20"/>
    </w:rPr>
  </w:style>
  <w:style w:type="paragraph" w:styleId="TOC5">
    <w:name w:val="toc 5"/>
    <w:basedOn w:val="Normal"/>
    <w:next w:val="Normal"/>
    <w:autoRedefine/>
    <w:uiPriority w:val="39"/>
    <w:semiHidden/>
    <w:rsid w:val="00E240DA"/>
    <w:pPr>
      <w:ind w:left="960"/>
    </w:pPr>
    <w:rPr>
      <w:rFonts w:ascii="Cambria" w:hAnsi="Cambria" w:cs="Cambria"/>
      <w:sz w:val="20"/>
      <w:szCs w:val="20"/>
    </w:rPr>
  </w:style>
  <w:style w:type="paragraph" w:styleId="TOC7">
    <w:name w:val="toc 7"/>
    <w:basedOn w:val="Normal"/>
    <w:next w:val="Normal"/>
    <w:autoRedefine/>
    <w:uiPriority w:val="39"/>
    <w:semiHidden/>
    <w:rsid w:val="00E240DA"/>
    <w:pPr>
      <w:ind w:left="1440"/>
    </w:pPr>
    <w:rPr>
      <w:rFonts w:ascii="Cambria" w:hAnsi="Cambria" w:cs="Cambria"/>
      <w:sz w:val="20"/>
      <w:szCs w:val="20"/>
    </w:rPr>
  </w:style>
  <w:style w:type="paragraph" w:styleId="TOC8">
    <w:name w:val="toc 8"/>
    <w:basedOn w:val="Normal"/>
    <w:next w:val="Normal"/>
    <w:autoRedefine/>
    <w:uiPriority w:val="39"/>
    <w:semiHidden/>
    <w:rsid w:val="00E240DA"/>
    <w:pPr>
      <w:ind w:left="1680"/>
    </w:pPr>
    <w:rPr>
      <w:rFonts w:ascii="Cambria" w:hAnsi="Cambria" w:cs="Cambria"/>
      <w:sz w:val="20"/>
      <w:szCs w:val="20"/>
    </w:rPr>
  </w:style>
  <w:style w:type="paragraph" w:styleId="TOC9">
    <w:name w:val="toc 9"/>
    <w:basedOn w:val="Normal"/>
    <w:next w:val="Normal"/>
    <w:autoRedefine/>
    <w:uiPriority w:val="39"/>
    <w:semiHidden/>
    <w:rsid w:val="00E240DA"/>
    <w:pPr>
      <w:ind w:left="1920"/>
    </w:pPr>
    <w:rPr>
      <w:rFonts w:ascii="Cambria" w:hAnsi="Cambria" w:cs="Cambria"/>
      <w:sz w:val="20"/>
      <w:szCs w:val="20"/>
    </w:rPr>
  </w:style>
  <w:style w:type="character" w:styleId="EndnoteReference">
    <w:name w:val="endnote reference"/>
    <w:basedOn w:val="DefaultParagraphFont"/>
    <w:uiPriority w:val="99"/>
    <w:semiHidden/>
    <w:rsid w:val="00E240DA"/>
    <w:rPr>
      <w:vertAlign w:val="superscript"/>
    </w:rPr>
  </w:style>
  <w:style w:type="paragraph" w:customStyle="1" w:styleId="StyleHeading2Italic">
    <w:name w:val="Style Heading 2 + Italic"/>
    <w:basedOn w:val="Heading2"/>
    <w:autoRedefine/>
    <w:uiPriority w:val="99"/>
    <w:rsid w:val="00E240DA"/>
    <w:pPr>
      <w:ind w:left="1152"/>
    </w:pPr>
  </w:style>
  <w:style w:type="character" w:styleId="FollowedHyperlink">
    <w:name w:val="FollowedHyperlink"/>
    <w:basedOn w:val="DefaultParagraphFont"/>
    <w:uiPriority w:val="99"/>
    <w:rsid w:val="00E240DA"/>
    <w:rPr>
      <w:color w:val="800080"/>
      <w:u w:val="single"/>
    </w:rPr>
  </w:style>
  <w:style w:type="paragraph" w:styleId="BodyText3">
    <w:name w:val="Body Text 3"/>
    <w:basedOn w:val="Normal"/>
    <w:link w:val="BodyText3Char"/>
    <w:uiPriority w:val="99"/>
    <w:rsid w:val="00E240DA"/>
    <w:pPr>
      <w:jc w:val="both"/>
    </w:pPr>
    <w:rPr>
      <w:lang w:val="en-GB" w:eastAsia="en-US"/>
    </w:rPr>
  </w:style>
  <w:style w:type="character" w:customStyle="1" w:styleId="BodyText3Char">
    <w:name w:val="Body Text 3 Char"/>
    <w:basedOn w:val="DefaultParagraphFont"/>
    <w:link w:val="BodyText3"/>
    <w:uiPriority w:val="99"/>
    <w:locked/>
    <w:rsid w:val="00042553"/>
    <w:rPr>
      <w:rFonts w:eastAsia="Times New Roman"/>
      <w:sz w:val="21"/>
      <w:szCs w:val="21"/>
      <w:lang w:val="en-GB"/>
    </w:rPr>
  </w:style>
  <w:style w:type="paragraph" w:customStyle="1" w:styleId="Default">
    <w:name w:val="Default"/>
    <w:link w:val="DefaultChar"/>
    <w:uiPriority w:val="99"/>
    <w:rsid w:val="00E240DA"/>
    <w:pPr>
      <w:autoSpaceDE w:val="0"/>
      <w:autoSpaceDN w:val="0"/>
      <w:adjustRightInd w:val="0"/>
    </w:pPr>
    <w:rPr>
      <w:rFonts w:ascii="Myriad Pro" w:hAnsi="Myriad Pro" w:cs="Myriad Pro"/>
      <w:color w:val="000000"/>
    </w:rPr>
  </w:style>
  <w:style w:type="paragraph" w:customStyle="1" w:styleId="PilotNormal">
    <w:name w:val="PilotNormal"/>
    <w:basedOn w:val="Default"/>
    <w:next w:val="Default"/>
    <w:uiPriority w:val="99"/>
    <w:rsid w:val="00E240DA"/>
    <w:pPr>
      <w:spacing w:after="240"/>
    </w:pPr>
    <w:rPr>
      <w:color w:val="auto"/>
    </w:rPr>
  </w:style>
  <w:style w:type="paragraph" w:customStyle="1" w:styleId="PilotBulletsl">
    <w:name w:val="PilotBulletsl"/>
    <w:basedOn w:val="Default"/>
    <w:next w:val="Default"/>
    <w:uiPriority w:val="99"/>
    <w:rsid w:val="00E240DA"/>
    <w:pPr>
      <w:spacing w:after="240"/>
    </w:pPr>
    <w:rPr>
      <w:color w:val="auto"/>
    </w:rPr>
  </w:style>
  <w:style w:type="character" w:styleId="CommentReference">
    <w:name w:val="annotation reference"/>
    <w:basedOn w:val="DefaultParagraphFont"/>
    <w:uiPriority w:val="99"/>
    <w:semiHidden/>
    <w:rsid w:val="00E240DA"/>
    <w:rPr>
      <w:sz w:val="16"/>
      <w:szCs w:val="16"/>
    </w:rPr>
  </w:style>
  <w:style w:type="paragraph" w:styleId="CommentText">
    <w:name w:val="annotation text"/>
    <w:basedOn w:val="Normal"/>
    <w:link w:val="CommentTextChar"/>
    <w:uiPriority w:val="99"/>
    <w:semiHidden/>
    <w:rsid w:val="00E240DA"/>
    <w:rPr>
      <w:sz w:val="20"/>
      <w:szCs w:val="20"/>
    </w:rPr>
  </w:style>
  <w:style w:type="character" w:customStyle="1" w:styleId="CommentTextChar">
    <w:name w:val="Comment Text Char"/>
    <w:basedOn w:val="DefaultParagraphFont"/>
    <w:link w:val="CommentText"/>
    <w:uiPriority w:val="99"/>
    <w:locked/>
    <w:rsid w:val="001B63F3"/>
    <w:rPr>
      <w:lang w:val="en-CA" w:eastAsia="zh-CN"/>
    </w:rPr>
  </w:style>
  <w:style w:type="paragraph" w:styleId="CommentSubject">
    <w:name w:val="annotation subject"/>
    <w:basedOn w:val="CommentText"/>
    <w:next w:val="CommentText"/>
    <w:link w:val="CommentSubjectChar"/>
    <w:uiPriority w:val="99"/>
    <w:semiHidden/>
    <w:rsid w:val="00E240DA"/>
    <w:rPr>
      <w:b/>
      <w:bCs/>
    </w:rPr>
  </w:style>
  <w:style w:type="character" w:customStyle="1" w:styleId="CommentSubjectChar">
    <w:name w:val="Comment Subject Char"/>
    <w:basedOn w:val="CommentTextChar"/>
    <w:link w:val="CommentSubject"/>
    <w:uiPriority w:val="99"/>
    <w:locked/>
    <w:rsid w:val="001B63F3"/>
    <w:rPr>
      <w:b/>
      <w:bCs/>
      <w:lang w:val="en-CA" w:eastAsia="zh-CN"/>
    </w:rPr>
  </w:style>
  <w:style w:type="paragraph" w:customStyle="1" w:styleId="CharCharCharCharCharCharChar">
    <w:name w:val="Char Char Char Char Char Char Char"/>
    <w:basedOn w:val="Normal"/>
    <w:uiPriority w:val="99"/>
    <w:rsid w:val="001B63F3"/>
    <w:pPr>
      <w:spacing w:after="160" w:line="240" w:lineRule="exact"/>
    </w:pPr>
    <w:rPr>
      <w:rFonts w:ascii="Arial" w:hAnsi="Arial" w:cs="Arial"/>
      <w:sz w:val="20"/>
      <w:szCs w:val="20"/>
      <w:lang w:val="en-GB" w:eastAsia="en-US"/>
    </w:rPr>
  </w:style>
  <w:style w:type="paragraph" w:customStyle="1" w:styleId="Textnormal">
    <w:name w:val="Text normal"/>
    <w:basedOn w:val="Normal"/>
    <w:uiPriority w:val="99"/>
    <w:rsid w:val="001B63F3"/>
    <w:rPr>
      <w:rFonts w:ascii="Myriad Pro" w:hAnsi="Myriad Pro" w:cs="Myriad Pro"/>
      <w:sz w:val="22"/>
      <w:szCs w:val="22"/>
      <w:lang w:val="en-GB" w:eastAsia="en-US"/>
    </w:rPr>
  </w:style>
  <w:style w:type="paragraph" w:customStyle="1" w:styleId="Char1CharCharCharCharCharCharCharChar">
    <w:name w:val="Char1 Char Char Char Char Char Char Char Char"/>
    <w:basedOn w:val="Normal"/>
    <w:uiPriority w:val="99"/>
    <w:rsid w:val="001B63F3"/>
    <w:pPr>
      <w:spacing w:after="160" w:line="240" w:lineRule="exact"/>
    </w:pPr>
    <w:rPr>
      <w:rFonts w:ascii="Arial" w:hAnsi="Arial" w:cs="Arial"/>
      <w:sz w:val="20"/>
      <w:szCs w:val="20"/>
      <w:lang w:val="en-GB" w:eastAsia="en-US"/>
    </w:rPr>
  </w:style>
  <w:style w:type="table" w:styleId="TableGrid">
    <w:name w:val="Table Grid"/>
    <w:basedOn w:val="TableNormal"/>
    <w:rsid w:val="001B63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2">
    <w:name w:val="Application2"/>
    <w:basedOn w:val="Normal"/>
    <w:uiPriority w:val="99"/>
    <w:rsid w:val="001B63F3"/>
    <w:pPr>
      <w:tabs>
        <w:tab w:val="left" w:pos="-720"/>
      </w:tabs>
      <w:suppressAutoHyphens/>
      <w:jc w:val="both"/>
    </w:pPr>
    <w:rPr>
      <w:rFonts w:ascii="Arial" w:hAnsi="Arial" w:cs="Arial"/>
      <w:sz w:val="20"/>
      <w:szCs w:val="20"/>
      <w:lang w:val="en-GB"/>
    </w:rPr>
  </w:style>
  <w:style w:type="paragraph" w:customStyle="1" w:styleId="CharChar2CharCharCharCharCharChar">
    <w:name w:val="Char Char2 Знак Знак Char Char Знак Знак Char Char Знак Знак Char Char Знак Знак"/>
    <w:basedOn w:val="Normal"/>
    <w:uiPriority w:val="99"/>
    <w:rsid w:val="001B63F3"/>
    <w:rPr>
      <w:lang w:val="pl-PL" w:eastAsia="pl-PL"/>
    </w:rPr>
  </w:style>
  <w:style w:type="paragraph" w:styleId="DocumentMap">
    <w:name w:val="Document Map"/>
    <w:basedOn w:val="Normal"/>
    <w:link w:val="DocumentMapChar"/>
    <w:uiPriority w:val="99"/>
    <w:semiHidden/>
    <w:rsid w:val="001B63F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B63F3"/>
    <w:rPr>
      <w:rFonts w:ascii="Tahoma" w:hAnsi="Tahoma" w:cs="Tahoma"/>
      <w:shd w:val="clear" w:color="auto" w:fill="000080"/>
      <w:lang w:val="en-CA" w:eastAsia="zh-CN"/>
    </w:rPr>
  </w:style>
  <w:style w:type="character" w:customStyle="1" w:styleId="DefaultChar">
    <w:name w:val="Default Char"/>
    <w:basedOn w:val="DefaultParagraphFont"/>
    <w:link w:val="Default"/>
    <w:uiPriority w:val="99"/>
    <w:locked/>
    <w:rsid w:val="001B63F3"/>
    <w:rPr>
      <w:rFonts w:ascii="Myriad Pro" w:hAnsi="Myriad Pro" w:cs="Myriad Pro"/>
      <w:color w:val="000000"/>
      <w:sz w:val="24"/>
      <w:szCs w:val="24"/>
      <w:lang w:val="en-US" w:eastAsia="en-US"/>
    </w:rPr>
  </w:style>
  <w:style w:type="paragraph" w:styleId="BodyText">
    <w:name w:val="Body Text"/>
    <w:basedOn w:val="Normal"/>
    <w:link w:val="BodyTextChar"/>
    <w:uiPriority w:val="99"/>
    <w:rsid w:val="001B63F3"/>
    <w:pPr>
      <w:spacing w:after="120"/>
    </w:pPr>
  </w:style>
  <w:style w:type="character" w:customStyle="1" w:styleId="BodyTextChar">
    <w:name w:val="Body Text Char"/>
    <w:basedOn w:val="DefaultParagraphFont"/>
    <w:link w:val="BodyText"/>
    <w:uiPriority w:val="99"/>
    <w:locked/>
    <w:rsid w:val="001B63F3"/>
    <w:rPr>
      <w:sz w:val="24"/>
      <w:szCs w:val="24"/>
      <w:lang w:val="en-CA" w:eastAsia="zh-CN"/>
    </w:rPr>
  </w:style>
  <w:style w:type="paragraph" w:customStyle="1" w:styleId="CharCharCharCharCharCharCharCharCharChar">
    <w:name w:val="Char Char Char Char Char Char Char Char Char Char"/>
    <w:basedOn w:val="Normal"/>
    <w:uiPriority w:val="99"/>
    <w:rsid w:val="001B63F3"/>
    <w:pPr>
      <w:spacing w:after="160" w:line="240" w:lineRule="exact"/>
    </w:pPr>
    <w:rPr>
      <w:rFonts w:ascii="Arial" w:hAnsi="Arial" w:cs="Arial"/>
      <w:sz w:val="20"/>
      <w:szCs w:val="20"/>
      <w:lang w:val="en-GB" w:eastAsia="en-US"/>
    </w:rPr>
  </w:style>
  <w:style w:type="paragraph" w:styleId="Title">
    <w:name w:val="Title"/>
    <w:basedOn w:val="Normal"/>
    <w:link w:val="TitleChar"/>
    <w:uiPriority w:val="99"/>
    <w:qFormat/>
    <w:rsid w:val="001B63F3"/>
    <w:pPr>
      <w:autoSpaceDE w:val="0"/>
      <w:autoSpaceDN w:val="0"/>
      <w:adjustRightInd w:val="0"/>
      <w:jc w:val="center"/>
    </w:pPr>
    <w:rPr>
      <w:rFonts w:ascii="Virtec Times New Roman Uz" w:hAnsi="Virtec Times New Roman Uz" w:cs="Virtec Times New Roman Uz"/>
      <w:b/>
      <w:bCs/>
      <w:lang w:val="ru-RU" w:eastAsia="ru-RU"/>
    </w:rPr>
  </w:style>
  <w:style w:type="character" w:customStyle="1" w:styleId="TitleChar">
    <w:name w:val="Title Char"/>
    <w:basedOn w:val="DefaultParagraphFont"/>
    <w:link w:val="Title"/>
    <w:uiPriority w:val="99"/>
    <w:rsid w:val="00525A97"/>
    <w:rPr>
      <w:rFonts w:asciiTheme="majorHAnsi" w:eastAsiaTheme="majorEastAsia" w:hAnsiTheme="majorHAnsi" w:cstheme="majorBidi"/>
      <w:b/>
      <w:bCs/>
      <w:kern w:val="28"/>
      <w:sz w:val="32"/>
      <w:szCs w:val="32"/>
      <w:lang w:val="en-CA" w:eastAsia="zh-CN"/>
    </w:rPr>
  </w:style>
  <w:style w:type="paragraph" w:customStyle="1" w:styleId="BodyText21">
    <w:name w:val="Body Text 21"/>
    <w:basedOn w:val="Normal"/>
    <w:uiPriority w:val="99"/>
    <w:rsid w:val="001B63F3"/>
    <w:pPr>
      <w:ind w:firstLine="567"/>
      <w:jc w:val="both"/>
    </w:pPr>
    <w:rPr>
      <w:rFonts w:ascii="CG Times" w:hAnsi="CG Times" w:cs="CG Times"/>
      <w:lang w:val="ru-RU" w:eastAsia="ru-RU"/>
    </w:rPr>
  </w:style>
  <w:style w:type="paragraph" w:customStyle="1" w:styleId="msolistparagraph0">
    <w:name w:val="msolistparagraph"/>
    <w:basedOn w:val="Normal"/>
    <w:uiPriority w:val="99"/>
    <w:rsid w:val="001B63F3"/>
    <w:pPr>
      <w:spacing w:before="100" w:beforeAutospacing="1" w:after="100" w:afterAutospacing="1"/>
    </w:pPr>
    <w:rPr>
      <w:lang w:val="en-US" w:eastAsia="en-US"/>
    </w:rPr>
  </w:style>
  <w:style w:type="paragraph" w:customStyle="1" w:styleId="-11">
    <w:name w:val="Цветной список - Акцент 11"/>
    <w:basedOn w:val="Normal"/>
    <w:uiPriority w:val="99"/>
    <w:rsid w:val="001B63F3"/>
    <w:pPr>
      <w:ind w:left="720"/>
    </w:pPr>
  </w:style>
  <w:style w:type="paragraph" w:styleId="HTMLPreformatted">
    <w:name w:val="HTML Preformatted"/>
    <w:basedOn w:val="Normal"/>
    <w:link w:val="HTMLPreformattedChar"/>
    <w:uiPriority w:val="99"/>
    <w:rsid w:val="001B6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ru-RU" w:eastAsia="ru-RU"/>
    </w:rPr>
  </w:style>
  <w:style w:type="character" w:customStyle="1" w:styleId="HTMLPreformattedChar">
    <w:name w:val="HTML Preformatted Char"/>
    <w:basedOn w:val="DefaultParagraphFont"/>
    <w:link w:val="HTMLPreformatted"/>
    <w:uiPriority w:val="99"/>
    <w:locked/>
    <w:rsid w:val="001B63F3"/>
    <w:rPr>
      <w:rFonts w:ascii="Courier New" w:hAnsi="Courier New" w:cs="Courier New"/>
      <w:color w:val="000000"/>
      <w:lang w:val="ru-RU" w:eastAsia="ru-RU"/>
    </w:rPr>
  </w:style>
  <w:style w:type="paragraph" w:styleId="TOCHeading">
    <w:name w:val="TOC Heading"/>
    <w:basedOn w:val="Heading1"/>
    <w:next w:val="Normal"/>
    <w:uiPriority w:val="99"/>
    <w:qFormat/>
    <w:rsid w:val="001B63F3"/>
    <w:pPr>
      <w:keepLines/>
      <w:spacing w:before="480" w:after="0" w:line="276" w:lineRule="auto"/>
      <w:ind w:left="0" w:firstLine="0"/>
      <w:outlineLvl w:val="9"/>
    </w:pPr>
    <w:rPr>
      <w:rFonts w:ascii="Calibri" w:hAnsi="Calibri" w:cs="Calibri"/>
      <w:color w:val="365F91"/>
      <w:kern w:val="0"/>
      <w:sz w:val="28"/>
      <w:szCs w:val="28"/>
      <w:lang w:val="en-US" w:eastAsia="en-US"/>
    </w:rPr>
  </w:style>
  <w:style w:type="paragraph" w:customStyle="1" w:styleId="a0">
    <w:name w:val="Знак"/>
    <w:basedOn w:val="Normal"/>
    <w:uiPriority w:val="99"/>
    <w:rsid w:val="001B63F3"/>
    <w:rPr>
      <w:lang w:val="pl-PL" w:eastAsia="pl-PL"/>
    </w:rPr>
  </w:style>
  <w:style w:type="character" w:customStyle="1" w:styleId="shorttext">
    <w:name w:val="short_text"/>
    <w:basedOn w:val="DefaultParagraphFont"/>
    <w:uiPriority w:val="99"/>
    <w:rsid w:val="001B63F3"/>
  </w:style>
  <w:style w:type="paragraph" w:customStyle="1" w:styleId="CharChar">
    <w:name w:val="Char Char"/>
    <w:basedOn w:val="Normal"/>
    <w:uiPriority w:val="99"/>
    <w:rsid w:val="001B63F3"/>
    <w:rPr>
      <w:lang w:val="pl-PL" w:eastAsia="pl-PL"/>
    </w:rPr>
  </w:style>
  <w:style w:type="paragraph" w:styleId="BodyTextIndent2">
    <w:name w:val="Body Text Indent 2"/>
    <w:basedOn w:val="Normal"/>
    <w:link w:val="BodyTextIndent2Char"/>
    <w:uiPriority w:val="99"/>
    <w:rsid w:val="001B63F3"/>
    <w:pPr>
      <w:spacing w:after="120" w:line="480" w:lineRule="auto"/>
      <w:ind w:left="283"/>
    </w:pPr>
  </w:style>
  <w:style w:type="character" w:customStyle="1" w:styleId="BodyTextIndent2Char">
    <w:name w:val="Body Text Indent 2 Char"/>
    <w:basedOn w:val="DefaultParagraphFont"/>
    <w:link w:val="BodyTextIndent2"/>
    <w:uiPriority w:val="99"/>
    <w:locked/>
    <w:rsid w:val="001B63F3"/>
    <w:rPr>
      <w:sz w:val="24"/>
      <w:szCs w:val="24"/>
      <w:lang w:val="en-CA" w:eastAsia="zh-CN"/>
    </w:rPr>
  </w:style>
  <w:style w:type="character" w:customStyle="1" w:styleId="q">
    <w:name w:val="q"/>
    <w:basedOn w:val="DefaultParagraphFont"/>
    <w:uiPriority w:val="99"/>
    <w:rsid w:val="001B63F3"/>
  </w:style>
  <w:style w:type="paragraph" w:styleId="BodyTextIndent">
    <w:name w:val="Body Text Indent"/>
    <w:basedOn w:val="Normal"/>
    <w:link w:val="BodyTextIndentChar"/>
    <w:uiPriority w:val="99"/>
    <w:rsid w:val="001B63F3"/>
    <w:pPr>
      <w:ind w:left="720"/>
      <w:jc w:val="both"/>
    </w:pPr>
    <w:rPr>
      <w:rFonts w:ascii="Arial" w:hAnsi="Arial" w:cs="Arial"/>
      <w:sz w:val="20"/>
      <w:szCs w:val="20"/>
      <w:lang w:val="en-US" w:eastAsia="en-US"/>
    </w:rPr>
  </w:style>
  <w:style w:type="character" w:customStyle="1" w:styleId="BodyTextIndentChar">
    <w:name w:val="Body Text Indent Char"/>
    <w:basedOn w:val="DefaultParagraphFont"/>
    <w:link w:val="BodyTextIndent"/>
    <w:uiPriority w:val="99"/>
    <w:locked/>
    <w:rsid w:val="001B63F3"/>
    <w:rPr>
      <w:rFonts w:ascii="Arial" w:hAnsi="Arial" w:cs="Arial"/>
      <w:sz w:val="24"/>
      <w:szCs w:val="24"/>
    </w:rPr>
  </w:style>
  <w:style w:type="paragraph" w:styleId="BodyTextIndent3">
    <w:name w:val="Body Text Indent 3"/>
    <w:basedOn w:val="Normal"/>
    <w:link w:val="BodyTextIndent3Char"/>
    <w:uiPriority w:val="99"/>
    <w:rsid w:val="001B63F3"/>
    <w:pPr>
      <w:ind w:left="540" w:hanging="540"/>
      <w:jc w:val="both"/>
    </w:pPr>
    <w:rPr>
      <w:rFonts w:ascii="Arial" w:hAnsi="Arial" w:cs="Arial"/>
      <w:sz w:val="20"/>
      <w:szCs w:val="20"/>
      <w:lang w:val="en-US" w:eastAsia="en-US"/>
    </w:rPr>
  </w:style>
  <w:style w:type="character" w:customStyle="1" w:styleId="BodyTextIndent3Char">
    <w:name w:val="Body Text Indent 3 Char"/>
    <w:basedOn w:val="DefaultParagraphFont"/>
    <w:link w:val="BodyTextIndent3"/>
    <w:uiPriority w:val="99"/>
    <w:locked/>
    <w:rsid w:val="001B63F3"/>
    <w:rPr>
      <w:rFonts w:ascii="Arial" w:hAnsi="Arial" w:cs="Arial"/>
      <w:sz w:val="24"/>
      <w:szCs w:val="24"/>
    </w:rPr>
  </w:style>
  <w:style w:type="paragraph" w:customStyle="1" w:styleId="CharChar1">
    <w:name w:val="Char Char1"/>
    <w:basedOn w:val="Normal"/>
    <w:uiPriority w:val="99"/>
    <w:rsid w:val="001B63F3"/>
    <w:rPr>
      <w:lang w:val="pl-PL" w:eastAsia="pl-PL"/>
    </w:rPr>
  </w:style>
  <w:style w:type="paragraph" w:customStyle="1" w:styleId="Tabletext">
    <w:name w:val="Table text"/>
    <w:basedOn w:val="Normal"/>
    <w:uiPriority w:val="99"/>
    <w:rsid w:val="001B63F3"/>
    <w:pPr>
      <w:suppressAutoHyphens/>
    </w:pPr>
    <w:rPr>
      <w:rFonts w:ascii="Arial" w:hAnsi="Arial" w:cs="Arial"/>
      <w:sz w:val="22"/>
      <w:szCs w:val="22"/>
      <w:lang w:val="en-GB" w:eastAsia="ar-SA"/>
    </w:rPr>
  </w:style>
  <w:style w:type="paragraph" w:styleId="Caption">
    <w:name w:val="caption"/>
    <w:basedOn w:val="Normal"/>
    <w:next w:val="Normal"/>
    <w:uiPriority w:val="99"/>
    <w:qFormat/>
    <w:rsid w:val="001B63F3"/>
    <w:rPr>
      <w:b/>
      <w:bCs/>
      <w:sz w:val="20"/>
      <w:szCs w:val="20"/>
      <w:lang w:val="en-GB" w:eastAsia="en-US"/>
    </w:rPr>
  </w:style>
  <w:style w:type="paragraph" w:customStyle="1" w:styleId="CharCharCharCharCharChar">
    <w:name w:val="Char Char Char Char Char Char"/>
    <w:basedOn w:val="Normal"/>
    <w:uiPriority w:val="99"/>
    <w:semiHidden/>
    <w:rsid w:val="001B63F3"/>
    <w:pPr>
      <w:spacing w:after="160" w:line="240" w:lineRule="exact"/>
      <w:jc w:val="both"/>
    </w:pPr>
    <w:rPr>
      <w:rFonts w:ascii="Verdana" w:hAnsi="Verdana" w:cs="Verdana"/>
      <w:sz w:val="20"/>
      <w:szCs w:val="20"/>
      <w:lang w:val="en-US" w:eastAsia="en-US"/>
    </w:rPr>
  </w:style>
  <w:style w:type="paragraph" w:styleId="ListParagraph">
    <w:name w:val="List Paragraph"/>
    <w:basedOn w:val="Normal"/>
    <w:qFormat/>
    <w:rsid w:val="001B63F3"/>
    <w:pPr>
      <w:spacing w:line="276" w:lineRule="auto"/>
      <w:ind w:left="720" w:hanging="357"/>
      <w:jc w:val="both"/>
    </w:pPr>
    <w:rPr>
      <w:rFonts w:ascii="Arial" w:hAnsi="Arial" w:cs="Arial"/>
      <w:sz w:val="22"/>
      <w:szCs w:val="22"/>
      <w:lang w:val="en-GB" w:eastAsia="en-US"/>
    </w:rPr>
  </w:style>
  <w:style w:type="paragraph" w:customStyle="1" w:styleId="tekst">
    <w:name w:val="tekst"/>
    <w:basedOn w:val="Normal"/>
    <w:uiPriority w:val="99"/>
    <w:rsid w:val="001B63F3"/>
    <w:pPr>
      <w:tabs>
        <w:tab w:val="num" w:pos="567"/>
      </w:tabs>
      <w:spacing w:before="120" w:line="260" w:lineRule="exact"/>
      <w:ind w:left="567" w:hanging="567"/>
      <w:jc w:val="both"/>
    </w:pPr>
    <w:rPr>
      <w:rFonts w:ascii="Calibri" w:hAnsi="Calibri" w:cs="Calibri"/>
      <w:sz w:val="20"/>
      <w:szCs w:val="20"/>
      <w:lang w:val="it-IT" w:eastAsia="en-US"/>
    </w:rPr>
  </w:style>
  <w:style w:type="paragraph" w:styleId="BodyText2">
    <w:name w:val="Body Text 2"/>
    <w:basedOn w:val="Normal"/>
    <w:link w:val="BodyText2Char"/>
    <w:uiPriority w:val="99"/>
    <w:rsid w:val="001B63F3"/>
    <w:pPr>
      <w:spacing w:after="120" w:line="480" w:lineRule="auto"/>
    </w:pPr>
  </w:style>
  <w:style w:type="character" w:customStyle="1" w:styleId="BodyText2Char">
    <w:name w:val="Body Text 2 Char"/>
    <w:basedOn w:val="DefaultParagraphFont"/>
    <w:link w:val="BodyText2"/>
    <w:uiPriority w:val="99"/>
    <w:locked/>
    <w:rsid w:val="001B63F3"/>
    <w:rPr>
      <w:sz w:val="24"/>
      <w:szCs w:val="24"/>
      <w:lang w:val="en-CA" w:eastAsia="zh-CN"/>
    </w:rPr>
  </w:style>
  <w:style w:type="character" w:customStyle="1" w:styleId="BalloonTextChar1">
    <w:name w:val="Balloon Text Char1"/>
    <w:basedOn w:val="DefaultParagraphFont"/>
    <w:link w:val="BalloonText"/>
    <w:uiPriority w:val="99"/>
    <w:semiHidden/>
    <w:locked/>
    <w:rsid w:val="001B63F3"/>
    <w:rPr>
      <w:rFonts w:ascii="Tahoma" w:hAnsi="Tahoma" w:cs="Tahoma"/>
      <w:sz w:val="16"/>
      <w:szCs w:val="16"/>
      <w:lang w:val="en-CA" w:eastAsia="zh-CN"/>
    </w:rPr>
  </w:style>
  <w:style w:type="paragraph" w:customStyle="1" w:styleId="SingleTxt">
    <w:name w:val="__Single Txt"/>
    <w:basedOn w:val="Normal"/>
    <w:link w:val="SingleTxtChar"/>
    <w:uiPriority w:val="99"/>
    <w:rsid w:val="001B63F3"/>
    <w:pPr>
      <w:widowControl w:val="0"/>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W1)" w:hAnsi="Times New (W1)" w:cs="Times New (W1)"/>
      <w:spacing w:val="4"/>
      <w:w w:val="103"/>
      <w:kern w:val="14"/>
      <w:sz w:val="20"/>
      <w:szCs w:val="20"/>
      <w:lang w:val="en-GB" w:eastAsia="en-US"/>
    </w:rPr>
  </w:style>
  <w:style w:type="character" w:customStyle="1" w:styleId="NormalWebChar1">
    <w:name w:val="Normal (Web) Char1"/>
    <w:aliases w:val="Normal (Web) Char Char Char1,Normal (Web) Char Char Char Char"/>
    <w:basedOn w:val="DefaultParagraphFont"/>
    <w:link w:val="NormalWeb"/>
    <w:uiPriority w:val="99"/>
    <w:locked/>
    <w:rsid w:val="001B63F3"/>
    <w:rPr>
      <w:sz w:val="24"/>
      <w:szCs w:val="24"/>
      <w:lang w:val="en-CA" w:eastAsia="zh-CN"/>
    </w:rPr>
  </w:style>
  <w:style w:type="character" w:customStyle="1" w:styleId="NormalWebChar">
    <w:name w:val="Normal (Web) Char"/>
    <w:basedOn w:val="DefaultParagraphFont"/>
    <w:uiPriority w:val="99"/>
    <w:rsid w:val="001B63F3"/>
    <w:rPr>
      <w:sz w:val="24"/>
      <w:szCs w:val="24"/>
      <w:lang w:val="tr-TR" w:eastAsia="tr-TR"/>
    </w:rPr>
  </w:style>
  <w:style w:type="paragraph" w:customStyle="1" w:styleId="Body">
    <w:name w:val="Body"/>
    <w:uiPriority w:val="99"/>
    <w:rsid w:val="001B63F3"/>
    <w:rPr>
      <w:rFonts w:ascii="Helvetica" w:eastAsia="?????? Pro W3" w:hAnsi="Helvetica" w:cs="Helvetica"/>
      <w:color w:val="000000"/>
    </w:rPr>
  </w:style>
  <w:style w:type="paragraph" w:customStyle="1" w:styleId="Sub-heading">
    <w:name w:val="Sub-heading"/>
    <w:next w:val="Body"/>
    <w:uiPriority w:val="99"/>
    <w:rsid w:val="001B63F3"/>
    <w:pPr>
      <w:keepNext/>
    </w:pPr>
    <w:rPr>
      <w:rFonts w:ascii="Helvetica" w:eastAsia="?????? Pro W3" w:hAnsi="Helvetica" w:cs="Helvetica"/>
      <w:b/>
      <w:bCs/>
      <w:color w:val="000000"/>
    </w:rPr>
  </w:style>
  <w:style w:type="paragraph" w:styleId="Revision">
    <w:name w:val="Revision"/>
    <w:hidden/>
    <w:uiPriority w:val="99"/>
    <w:rsid w:val="001B63F3"/>
    <w:rPr>
      <w:lang w:val="tr-TR" w:eastAsia="tr-TR"/>
    </w:rPr>
  </w:style>
  <w:style w:type="character" w:customStyle="1" w:styleId="SingleTxtChar">
    <w:name w:val="__Single Txt Char"/>
    <w:basedOn w:val="DefaultParagraphFont"/>
    <w:link w:val="SingleTxt"/>
    <w:uiPriority w:val="99"/>
    <w:locked/>
    <w:rsid w:val="001B63F3"/>
    <w:rPr>
      <w:rFonts w:ascii="Times New (W1)" w:hAnsi="Times New (W1)" w:cs="Times New (W1)"/>
      <w:spacing w:val="4"/>
      <w:w w:val="103"/>
      <w:kern w:val="14"/>
      <w:lang w:val="en-GB"/>
    </w:rPr>
  </w:style>
  <w:style w:type="paragraph" w:styleId="NoSpacing">
    <w:name w:val="No Spacing"/>
    <w:link w:val="NoSpacingChar"/>
    <w:uiPriority w:val="99"/>
    <w:qFormat/>
    <w:rsid w:val="001B63F3"/>
    <w:rPr>
      <w:rFonts w:ascii="Calibri" w:hAnsi="Calibri" w:cs="Calibri"/>
    </w:rPr>
  </w:style>
  <w:style w:type="character" w:customStyle="1" w:styleId="NoSpacingChar">
    <w:name w:val="No Spacing Char"/>
    <w:basedOn w:val="DefaultParagraphFont"/>
    <w:link w:val="NoSpacing"/>
    <w:uiPriority w:val="99"/>
    <w:locked/>
    <w:rsid w:val="001B63F3"/>
    <w:rPr>
      <w:rFonts w:ascii="Calibri" w:hAnsi="Calibri" w:cs="Calibri"/>
      <w:sz w:val="22"/>
      <w:szCs w:val="22"/>
      <w:lang w:val="en-US" w:eastAsia="en-US"/>
    </w:rPr>
  </w:style>
  <w:style w:type="paragraph" w:customStyle="1" w:styleId="Bullet">
    <w:name w:val="Bullet +"/>
    <w:basedOn w:val="ListBullet"/>
    <w:uiPriority w:val="99"/>
    <w:rsid w:val="004B6233"/>
    <w:pPr>
      <w:keepLines/>
      <w:numPr>
        <w:ilvl w:val="1"/>
        <w:numId w:val="14"/>
      </w:numPr>
      <w:overflowPunct w:val="0"/>
      <w:autoSpaceDE w:val="0"/>
      <w:autoSpaceDN w:val="0"/>
      <w:adjustRightInd w:val="0"/>
      <w:spacing w:before="60" w:after="60"/>
      <w:textAlignment w:val="baseline"/>
    </w:pPr>
    <w:rPr>
      <w:rFonts w:ascii="Tahoma" w:hAnsi="Tahoma" w:cs="Tahoma"/>
      <w:sz w:val="20"/>
      <w:szCs w:val="20"/>
      <w:lang w:val="uk-UA" w:eastAsia="en-US"/>
    </w:rPr>
  </w:style>
  <w:style w:type="paragraph" w:customStyle="1" w:styleId="Bullet-">
    <w:name w:val="Bullet -"/>
    <w:basedOn w:val="Bullet"/>
    <w:uiPriority w:val="99"/>
    <w:rsid w:val="004B6233"/>
    <w:pPr>
      <w:numPr>
        <w:ilvl w:val="0"/>
      </w:numPr>
    </w:pPr>
  </w:style>
  <w:style w:type="paragraph" w:styleId="ListBullet">
    <w:name w:val="List Bullet"/>
    <w:basedOn w:val="Normal"/>
    <w:rsid w:val="004B6233"/>
    <w:pPr>
      <w:numPr>
        <w:numId w:val="13"/>
      </w:numPr>
      <w:tabs>
        <w:tab w:val="num" w:pos="1440"/>
      </w:tabs>
      <w:ind w:left="1440"/>
    </w:pPr>
  </w:style>
  <w:style w:type="paragraph" w:customStyle="1" w:styleId="CharCharCharCharCharCharChar1">
    <w:name w:val="Char Char Char Char Char Char Char1"/>
    <w:basedOn w:val="Normal"/>
    <w:uiPriority w:val="99"/>
    <w:rsid w:val="0032089C"/>
    <w:pPr>
      <w:spacing w:after="160" w:line="240" w:lineRule="exact"/>
    </w:pPr>
    <w:rPr>
      <w:rFonts w:ascii="Arial" w:hAnsi="Arial" w:cs="Arial"/>
      <w:sz w:val="20"/>
      <w:szCs w:val="20"/>
      <w:lang w:val="en-GB" w:eastAsia="en-US"/>
    </w:rPr>
  </w:style>
  <w:style w:type="paragraph" w:customStyle="1" w:styleId="Char1CharCharCharCharCharCharCharChar1">
    <w:name w:val="Char1 Char Char Char Char Char Char Char Char1"/>
    <w:basedOn w:val="Normal"/>
    <w:uiPriority w:val="99"/>
    <w:rsid w:val="0032089C"/>
    <w:pPr>
      <w:spacing w:after="160" w:line="240" w:lineRule="exact"/>
    </w:pPr>
    <w:rPr>
      <w:rFonts w:ascii="Arial" w:hAnsi="Arial" w:cs="Arial"/>
      <w:sz w:val="20"/>
      <w:szCs w:val="20"/>
      <w:lang w:val="en-GB" w:eastAsia="en-US"/>
    </w:rPr>
  </w:style>
  <w:style w:type="paragraph" w:customStyle="1" w:styleId="CharChar2CharCharCharCharCharChar1">
    <w:name w:val="Char Char2 Знак Знак Char Char Знак Знак Char Char Знак Знак Char Char Знак Знак1"/>
    <w:basedOn w:val="Normal"/>
    <w:uiPriority w:val="99"/>
    <w:rsid w:val="0032089C"/>
    <w:rPr>
      <w:lang w:val="pl-PL" w:eastAsia="pl-PL"/>
    </w:rPr>
  </w:style>
  <w:style w:type="paragraph" w:customStyle="1" w:styleId="CharCharCharCharCharCharCharCharCharChar1">
    <w:name w:val="Char Char Char Char Char Char Char Char Char Char1"/>
    <w:basedOn w:val="Normal"/>
    <w:uiPriority w:val="99"/>
    <w:rsid w:val="0032089C"/>
    <w:pPr>
      <w:spacing w:after="160" w:line="240" w:lineRule="exact"/>
    </w:pPr>
    <w:rPr>
      <w:rFonts w:ascii="Arial" w:hAnsi="Arial" w:cs="Arial"/>
      <w:sz w:val="20"/>
      <w:szCs w:val="20"/>
      <w:lang w:val="en-GB" w:eastAsia="en-US"/>
    </w:rPr>
  </w:style>
  <w:style w:type="paragraph" w:customStyle="1" w:styleId="Verzeichnis3">
    <w:name w:val="Verzeichnis3"/>
    <w:basedOn w:val="TOC2"/>
    <w:uiPriority w:val="99"/>
    <w:rsid w:val="00042553"/>
    <w:pPr>
      <w:tabs>
        <w:tab w:val="left" w:pos="709"/>
        <w:tab w:val="left" w:pos="800"/>
        <w:tab w:val="right" w:leader="dot" w:pos="7655"/>
        <w:tab w:val="right" w:leader="dot" w:pos="9345"/>
      </w:tabs>
      <w:spacing w:before="120" w:after="120" w:line="280" w:lineRule="exact"/>
      <w:ind w:left="1701" w:hanging="567"/>
    </w:pPr>
    <w:rPr>
      <w:rFonts w:ascii="Times New Roman" w:hAnsi="Times New Roman" w:cs="Times New Roman"/>
      <w:noProof/>
      <w:sz w:val="24"/>
      <w:szCs w:val="24"/>
      <w:lang w:val="en-US" w:eastAsia="ru-RU"/>
    </w:rPr>
  </w:style>
  <w:style w:type="paragraph" w:customStyle="1" w:styleId="Alternatives">
    <w:name w:val="Alternatives Знак Знак"/>
    <w:basedOn w:val="Normal"/>
    <w:link w:val="Alternatives0"/>
    <w:uiPriority w:val="99"/>
    <w:rsid w:val="00042553"/>
    <w:pPr>
      <w:tabs>
        <w:tab w:val="left" w:leader="dot" w:pos="5760"/>
      </w:tabs>
      <w:spacing w:before="20" w:after="20"/>
      <w:ind w:left="720"/>
    </w:pPr>
    <w:rPr>
      <w:rFonts w:ascii="Tahoma" w:hAnsi="Tahoma" w:cs="Tahoma"/>
      <w:sz w:val="20"/>
      <w:szCs w:val="20"/>
      <w:lang w:val="uk-UA" w:eastAsia="en-US"/>
    </w:rPr>
  </w:style>
  <w:style w:type="character" w:customStyle="1" w:styleId="Alternatives0">
    <w:name w:val="Alternatives Знак Знак Знак"/>
    <w:basedOn w:val="DefaultParagraphFont"/>
    <w:link w:val="Alternatives"/>
    <w:uiPriority w:val="99"/>
    <w:locked/>
    <w:rsid w:val="00042553"/>
    <w:rPr>
      <w:rFonts w:ascii="Tahoma" w:hAnsi="Tahoma" w:cs="Tahoma"/>
      <w:sz w:val="22"/>
      <w:szCs w:val="22"/>
      <w:lang w:val="uk-UA"/>
    </w:rPr>
  </w:style>
  <w:style w:type="paragraph" w:customStyle="1" w:styleId="Title1">
    <w:name w:val="Title1"/>
    <w:basedOn w:val="Heading1"/>
    <w:uiPriority w:val="99"/>
    <w:rsid w:val="00042553"/>
    <w:pPr>
      <w:tabs>
        <w:tab w:val="num" w:pos="1080"/>
      </w:tabs>
      <w:ind w:left="0" w:firstLine="0"/>
      <w:jc w:val="center"/>
    </w:pPr>
    <w:rPr>
      <w:rFonts w:ascii="Tahoma" w:eastAsia="MS Mincho" w:hAnsi="Tahoma" w:cs="Tahoma"/>
      <w:kern w:val="28"/>
      <w:sz w:val="48"/>
      <w:szCs w:val="48"/>
      <w:lang w:val="en-GB" w:eastAsia="en-US"/>
    </w:rPr>
  </w:style>
  <w:style w:type="character" w:customStyle="1" w:styleId="hps">
    <w:name w:val="hps"/>
    <w:basedOn w:val="DefaultParagraphFont"/>
    <w:uiPriority w:val="99"/>
    <w:rsid w:val="00042553"/>
  </w:style>
  <w:style w:type="paragraph" w:styleId="ListContinue">
    <w:name w:val="List Continue"/>
    <w:basedOn w:val="Normal"/>
    <w:uiPriority w:val="99"/>
    <w:rsid w:val="00042553"/>
    <w:pPr>
      <w:spacing w:after="120"/>
      <w:ind w:left="360"/>
    </w:pPr>
    <w:rPr>
      <w:lang w:val="en-US" w:eastAsia="en-US"/>
    </w:rPr>
  </w:style>
  <w:style w:type="paragraph" w:customStyle="1" w:styleId="TableText0">
    <w:name w:val="Table Text"/>
    <w:basedOn w:val="Normal"/>
    <w:uiPriority w:val="99"/>
    <w:rsid w:val="00042553"/>
    <w:pPr>
      <w:spacing w:before="20" w:after="20"/>
    </w:pPr>
    <w:rPr>
      <w:rFonts w:ascii="Tahoma" w:eastAsia="MS Mincho" w:hAnsi="Tahoma" w:cs="Tahoma"/>
      <w:sz w:val="18"/>
      <w:szCs w:val="18"/>
      <w:lang w:val="ru-RU" w:eastAsia="en-US"/>
    </w:rPr>
  </w:style>
  <w:style w:type="paragraph" w:customStyle="1" w:styleId="Alternatives1">
    <w:name w:val="Alternatives Знак Знак Знак1"/>
    <w:basedOn w:val="Normal"/>
    <w:link w:val="Alternatives10"/>
    <w:uiPriority w:val="99"/>
    <w:rsid w:val="00042553"/>
    <w:pPr>
      <w:tabs>
        <w:tab w:val="left" w:leader="dot" w:pos="8640"/>
      </w:tabs>
      <w:spacing w:before="20" w:after="20"/>
      <w:ind w:left="720"/>
    </w:pPr>
    <w:rPr>
      <w:rFonts w:ascii="Tahoma" w:eastAsia="MS Mincho" w:hAnsi="Tahoma" w:cs="Tahoma"/>
      <w:sz w:val="20"/>
      <w:szCs w:val="20"/>
      <w:lang w:val="ru-RU" w:eastAsia="en-US"/>
    </w:rPr>
  </w:style>
  <w:style w:type="paragraph" w:customStyle="1" w:styleId="Instructions">
    <w:name w:val="Instructions"/>
    <w:basedOn w:val="Normal"/>
    <w:next w:val="Alternatives1"/>
    <w:uiPriority w:val="99"/>
    <w:rsid w:val="00042553"/>
    <w:pPr>
      <w:spacing w:after="40"/>
      <w:ind w:left="144"/>
    </w:pPr>
    <w:rPr>
      <w:rFonts w:ascii="Arial" w:eastAsia="MS Mincho" w:hAnsi="Arial" w:cs="Arial"/>
      <w:i/>
      <w:iCs/>
      <w:sz w:val="22"/>
      <w:szCs w:val="22"/>
      <w:lang w:val="ru-RU" w:eastAsia="en-US"/>
    </w:rPr>
  </w:style>
  <w:style w:type="paragraph" w:customStyle="1" w:styleId="Question2">
    <w:name w:val="Question 2"/>
    <w:basedOn w:val="Normal"/>
    <w:next w:val="Instructions"/>
    <w:uiPriority w:val="99"/>
    <w:rsid w:val="00042553"/>
    <w:pPr>
      <w:numPr>
        <w:ilvl w:val="1"/>
        <w:numId w:val="21"/>
      </w:numPr>
      <w:spacing w:before="100"/>
    </w:pPr>
    <w:rPr>
      <w:rFonts w:ascii="Tahoma" w:eastAsia="MS Mincho" w:hAnsi="Tahoma" w:cs="Tahoma"/>
      <w:b/>
      <w:bCs/>
      <w:caps/>
      <w:sz w:val="20"/>
      <w:szCs w:val="20"/>
      <w:lang w:val="ru-RU" w:eastAsia="en-US"/>
    </w:rPr>
  </w:style>
  <w:style w:type="paragraph" w:customStyle="1" w:styleId="Question3">
    <w:name w:val="Question 3"/>
    <w:basedOn w:val="Normal"/>
    <w:next w:val="Instructions"/>
    <w:uiPriority w:val="99"/>
    <w:rsid w:val="00042553"/>
    <w:pPr>
      <w:numPr>
        <w:numId w:val="20"/>
      </w:numPr>
      <w:spacing w:before="100"/>
    </w:pPr>
    <w:rPr>
      <w:rFonts w:ascii="Tahoma" w:eastAsia="MS Mincho" w:hAnsi="Tahoma" w:cs="Tahoma"/>
      <w:b/>
      <w:bCs/>
      <w:caps/>
      <w:sz w:val="20"/>
      <w:szCs w:val="20"/>
      <w:lang w:val="ru-RU" w:eastAsia="en-US"/>
    </w:rPr>
  </w:style>
  <w:style w:type="character" w:customStyle="1" w:styleId="Alternatives10">
    <w:name w:val="Alternatives Знак Знак Знак1 Знак"/>
    <w:basedOn w:val="DefaultParagraphFont"/>
    <w:link w:val="Alternatives1"/>
    <w:uiPriority w:val="99"/>
    <w:locked/>
    <w:rsid w:val="00042553"/>
    <w:rPr>
      <w:rFonts w:ascii="Tahoma" w:eastAsia="MS Mincho" w:hAnsi="Tahoma" w:cs="Tahoma"/>
      <w:sz w:val="22"/>
      <w:szCs w:val="22"/>
      <w:lang w:val="ru-RU"/>
    </w:rPr>
  </w:style>
  <w:style w:type="character" w:customStyle="1" w:styleId="instructions0">
    <w:name w:val="instructions0"/>
    <w:basedOn w:val="DefaultParagraphFont"/>
    <w:uiPriority w:val="99"/>
    <w:rsid w:val="00042553"/>
    <w:rPr>
      <w:rFonts w:ascii="Arial" w:hAnsi="Arial" w:cs="Arial"/>
      <w:i/>
      <w:iCs/>
    </w:rPr>
  </w:style>
  <w:style w:type="paragraph" w:customStyle="1" w:styleId="Alternatives2">
    <w:name w:val="Alternatives"/>
    <w:basedOn w:val="Normal"/>
    <w:link w:val="Alternatives3"/>
    <w:uiPriority w:val="99"/>
    <w:rsid w:val="00042553"/>
    <w:pPr>
      <w:tabs>
        <w:tab w:val="left" w:leader="dot" w:pos="8640"/>
      </w:tabs>
      <w:spacing w:before="20" w:after="20"/>
      <w:ind w:left="720"/>
    </w:pPr>
    <w:rPr>
      <w:rFonts w:ascii="Tahoma" w:hAnsi="Tahoma" w:cs="Tahoma"/>
      <w:sz w:val="20"/>
      <w:szCs w:val="20"/>
      <w:lang w:val="uk-UA" w:eastAsia="en-US"/>
    </w:rPr>
  </w:style>
  <w:style w:type="character" w:customStyle="1" w:styleId="Alternatives3">
    <w:name w:val="Alternatives Знак"/>
    <w:basedOn w:val="DefaultParagraphFont"/>
    <w:link w:val="Alternatives2"/>
    <w:uiPriority w:val="99"/>
    <w:locked/>
    <w:rsid w:val="00042553"/>
    <w:rPr>
      <w:rFonts w:ascii="Tahoma" w:hAnsi="Tahoma" w:cs="Tahoma"/>
      <w:sz w:val="22"/>
      <w:szCs w:val="22"/>
      <w:lang w:val="uk-UA"/>
    </w:rPr>
  </w:style>
  <w:style w:type="paragraph" w:customStyle="1" w:styleId="10">
    <w:name w:val="Название1"/>
    <w:basedOn w:val="Heading1"/>
    <w:uiPriority w:val="99"/>
    <w:rsid w:val="00042553"/>
    <w:pPr>
      <w:tabs>
        <w:tab w:val="num" w:pos="1080"/>
      </w:tabs>
      <w:ind w:left="0" w:firstLine="0"/>
      <w:jc w:val="center"/>
    </w:pPr>
    <w:rPr>
      <w:rFonts w:ascii="Tahoma" w:hAnsi="Tahoma" w:cs="Tahoma"/>
      <w:kern w:val="28"/>
      <w:sz w:val="48"/>
      <w:szCs w:val="48"/>
      <w:lang w:val="en-GB" w:eastAsia="en-US"/>
    </w:rPr>
  </w:style>
  <w:style w:type="character" w:customStyle="1" w:styleId="translation">
    <w:name w:val="translation"/>
    <w:basedOn w:val="DefaultParagraphFont"/>
    <w:uiPriority w:val="99"/>
    <w:rsid w:val="00042553"/>
  </w:style>
  <w:style w:type="paragraph" w:customStyle="1" w:styleId="TOCBase">
    <w:name w:val="TOC Base"/>
    <w:basedOn w:val="Normal"/>
    <w:uiPriority w:val="99"/>
    <w:rsid w:val="00B55F0A"/>
    <w:pPr>
      <w:tabs>
        <w:tab w:val="right" w:leader="dot" w:pos="9356"/>
      </w:tabs>
      <w:spacing w:before="60" w:after="60"/>
    </w:pPr>
    <w:rPr>
      <w:rFonts w:ascii="Tahoma" w:hAnsi="Tahoma" w:cs="Tahoma"/>
      <w:sz w:val="18"/>
      <w:szCs w:val="18"/>
      <w:lang w:val="uk-UA" w:eastAsia="en-US"/>
    </w:rPr>
  </w:style>
  <w:style w:type="paragraph" w:customStyle="1" w:styleId="TableHeaderTahoma">
    <w:name w:val="Стиль Table Header + Tahoma"/>
    <w:basedOn w:val="TableHeader"/>
    <w:uiPriority w:val="99"/>
    <w:rsid w:val="00B55F0A"/>
    <w:pPr>
      <w:tabs>
        <w:tab w:val="clear" w:pos="1740"/>
        <w:tab w:val="num" w:pos="1913"/>
      </w:tabs>
      <w:ind w:left="113"/>
    </w:pPr>
    <w:rPr>
      <w:rFonts w:ascii="Tahoma" w:hAnsi="Tahoma" w:cs="Tahoma"/>
      <w:lang w:val="uk-UA"/>
    </w:rPr>
  </w:style>
  <w:style w:type="paragraph" w:customStyle="1" w:styleId="SourceNotetext">
    <w:name w:val="Source/Note text"/>
    <w:basedOn w:val="Normal"/>
    <w:uiPriority w:val="99"/>
    <w:rsid w:val="00B55F0A"/>
    <w:pPr>
      <w:widowControl w:val="0"/>
      <w:tabs>
        <w:tab w:val="left" w:pos="745"/>
        <w:tab w:val="left" w:pos="1170"/>
      </w:tabs>
      <w:overflowPunct w:val="0"/>
      <w:autoSpaceDE w:val="0"/>
      <w:autoSpaceDN w:val="0"/>
      <w:adjustRightInd w:val="0"/>
      <w:spacing w:before="60" w:after="120"/>
      <w:ind w:left="113"/>
      <w:textAlignment w:val="baseline"/>
    </w:pPr>
    <w:rPr>
      <w:rFonts w:ascii="Tahoma" w:hAnsi="Tahoma" w:cs="Tahoma"/>
      <w:sz w:val="16"/>
      <w:szCs w:val="16"/>
      <w:lang w:val="uk-UA" w:eastAsia="en-US"/>
    </w:rPr>
  </w:style>
  <w:style w:type="paragraph" w:styleId="TableofFigures">
    <w:name w:val="table of figures"/>
    <w:basedOn w:val="Normal"/>
    <w:next w:val="Normal"/>
    <w:uiPriority w:val="99"/>
    <w:semiHidden/>
    <w:rsid w:val="00B55F0A"/>
    <w:pPr>
      <w:autoSpaceDE w:val="0"/>
      <w:autoSpaceDN w:val="0"/>
      <w:spacing w:before="60" w:after="60"/>
      <w:ind w:left="440" w:hanging="440"/>
    </w:pPr>
    <w:rPr>
      <w:rFonts w:ascii="Arial" w:hAnsi="Arial" w:cs="Arial"/>
      <w:sz w:val="20"/>
      <w:szCs w:val="20"/>
      <w:lang w:val="uk-UA" w:eastAsia="en-US"/>
    </w:rPr>
  </w:style>
  <w:style w:type="paragraph" w:customStyle="1" w:styleId="FootnoteBase">
    <w:name w:val="Footnote Base"/>
    <w:basedOn w:val="Normal"/>
    <w:uiPriority w:val="99"/>
    <w:rsid w:val="00B55F0A"/>
    <w:pPr>
      <w:tabs>
        <w:tab w:val="left" w:pos="187"/>
      </w:tabs>
      <w:spacing w:before="120" w:line="220" w:lineRule="atLeast"/>
      <w:ind w:left="187" w:hanging="187"/>
    </w:pPr>
    <w:rPr>
      <w:rFonts w:ascii="Tahoma" w:hAnsi="Tahoma" w:cs="Tahoma"/>
      <w:sz w:val="18"/>
      <w:szCs w:val="18"/>
      <w:lang w:val="uk-UA" w:eastAsia="en-US"/>
    </w:rPr>
  </w:style>
  <w:style w:type="character" w:customStyle="1" w:styleId="Superscript">
    <w:name w:val="Superscript"/>
    <w:uiPriority w:val="99"/>
    <w:rsid w:val="00B55F0A"/>
    <w:rPr>
      <w:rFonts w:ascii="Tahoma" w:hAnsi="Tahoma" w:cs="Tahoma"/>
      <w:vertAlign w:val="superscript"/>
    </w:rPr>
  </w:style>
  <w:style w:type="paragraph" w:customStyle="1" w:styleId="ChartHeader">
    <w:name w:val="Chart Header"/>
    <w:basedOn w:val="Normal"/>
    <w:uiPriority w:val="99"/>
    <w:rsid w:val="00B55F0A"/>
    <w:pPr>
      <w:widowControl w:val="0"/>
      <w:numPr>
        <w:numId w:val="35"/>
      </w:numPr>
      <w:overflowPunct w:val="0"/>
      <w:autoSpaceDE w:val="0"/>
      <w:autoSpaceDN w:val="0"/>
      <w:adjustRightInd w:val="0"/>
      <w:spacing w:before="60" w:after="120"/>
      <w:textAlignment w:val="baseline"/>
    </w:pPr>
    <w:rPr>
      <w:rFonts w:ascii="Tahoma" w:hAnsi="Tahoma" w:cs="Tahoma"/>
      <w:b/>
      <w:bCs/>
      <w:i/>
      <w:iCs/>
      <w:sz w:val="28"/>
      <w:szCs w:val="28"/>
      <w:lang w:val="uk-UA" w:eastAsia="en-US"/>
    </w:rPr>
  </w:style>
  <w:style w:type="paragraph" w:customStyle="1" w:styleId="TableHeader">
    <w:name w:val="Table Header"/>
    <w:basedOn w:val="Normal"/>
    <w:uiPriority w:val="99"/>
    <w:rsid w:val="00B55F0A"/>
    <w:pPr>
      <w:widowControl w:val="0"/>
      <w:numPr>
        <w:numId w:val="33"/>
      </w:numPr>
      <w:tabs>
        <w:tab w:val="left" w:pos="1276"/>
      </w:tabs>
      <w:overflowPunct w:val="0"/>
      <w:autoSpaceDE w:val="0"/>
      <w:autoSpaceDN w:val="0"/>
      <w:adjustRightInd w:val="0"/>
      <w:spacing w:before="60" w:after="120"/>
      <w:textAlignment w:val="baseline"/>
    </w:pPr>
    <w:rPr>
      <w:rFonts w:ascii="Arial Narrow" w:hAnsi="Arial Narrow" w:cs="Arial Narrow"/>
      <w:b/>
      <w:bCs/>
      <w:i/>
      <w:iCs/>
      <w:sz w:val="28"/>
      <w:szCs w:val="28"/>
      <w:lang w:val="en-GB" w:eastAsia="en-US"/>
    </w:rPr>
  </w:style>
  <w:style w:type="paragraph" w:customStyle="1" w:styleId="BoxHeader">
    <w:name w:val="Box Header"/>
    <w:basedOn w:val="Boxtext"/>
    <w:next w:val="Boxtext"/>
    <w:uiPriority w:val="99"/>
    <w:rsid w:val="00B55F0A"/>
    <w:pPr>
      <w:widowControl w:val="0"/>
      <w:pBdr>
        <w:top w:val="single" w:sz="4" w:space="3" w:color="auto"/>
        <w:left w:val="single" w:sz="4" w:space="3" w:color="auto"/>
        <w:bottom w:val="single" w:sz="4" w:space="3" w:color="auto"/>
        <w:right w:val="single" w:sz="4" w:space="3" w:color="auto"/>
      </w:pBdr>
      <w:overflowPunct w:val="0"/>
      <w:autoSpaceDE w:val="0"/>
      <w:autoSpaceDN w:val="0"/>
      <w:adjustRightInd w:val="0"/>
      <w:spacing w:before="120" w:after="120"/>
      <w:jc w:val="center"/>
      <w:textAlignment w:val="baseline"/>
    </w:pPr>
    <w:rPr>
      <w:rFonts w:ascii="Tahoma" w:hAnsi="Tahoma" w:cs="Tahoma"/>
      <w:b/>
      <w:bCs/>
      <w:sz w:val="28"/>
      <w:szCs w:val="28"/>
      <w:lang w:val="uk-UA"/>
    </w:rPr>
  </w:style>
  <w:style w:type="paragraph" w:customStyle="1" w:styleId="ExSumHead">
    <w:name w:val="ExSumHead"/>
    <w:basedOn w:val="Heading3"/>
    <w:next w:val="Heading2"/>
    <w:uiPriority w:val="99"/>
    <w:rsid w:val="00B55F0A"/>
    <w:pPr>
      <w:widowControl w:val="0"/>
      <w:numPr>
        <w:ilvl w:val="0"/>
        <w:numId w:val="0"/>
      </w:numPr>
      <w:tabs>
        <w:tab w:val="left" w:pos="0"/>
      </w:tabs>
      <w:overflowPunct w:val="0"/>
      <w:autoSpaceDE w:val="0"/>
      <w:autoSpaceDN w:val="0"/>
      <w:adjustRightInd w:val="0"/>
      <w:spacing w:before="60"/>
      <w:textAlignment w:val="baseline"/>
      <w:outlineLvl w:val="9"/>
    </w:pPr>
    <w:rPr>
      <w:rFonts w:ascii="Tahoma" w:hAnsi="Tahoma" w:cs="Tahoma"/>
      <w:kern w:val="28"/>
      <w:sz w:val="28"/>
      <w:szCs w:val="28"/>
      <w:lang w:val="uk-UA" w:eastAsia="en-US"/>
    </w:rPr>
  </w:style>
  <w:style w:type="paragraph" w:customStyle="1" w:styleId="bullet2">
    <w:name w:val="bullet 2"/>
    <w:basedOn w:val="ListBullet"/>
    <w:uiPriority w:val="99"/>
    <w:rsid w:val="00B55F0A"/>
    <w:pPr>
      <w:keepLines/>
      <w:numPr>
        <w:numId w:val="34"/>
      </w:numPr>
      <w:overflowPunct w:val="0"/>
      <w:autoSpaceDE w:val="0"/>
      <w:autoSpaceDN w:val="0"/>
      <w:adjustRightInd w:val="0"/>
      <w:spacing w:before="60" w:after="60"/>
      <w:ind w:left="0" w:firstLine="0"/>
      <w:textAlignment w:val="baseline"/>
    </w:pPr>
    <w:rPr>
      <w:rFonts w:ascii="Tahoma" w:hAnsi="Tahoma" w:cs="Tahoma"/>
      <w:sz w:val="20"/>
      <w:szCs w:val="20"/>
      <w:lang w:val="ru-RU" w:eastAsia="en-US"/>
    </w:rPr>
  </w:style>
  <w:style w:type="paragraph" w:customStyle="1" w:styleId="11">
    <w:name w:val="Знак1"/>
    <w:basedOn w:val="Normal"/>
    <w:uiPriority w:val="99"/>
    <w:rsid w:val="00B55F0A"/>
    <w:pPr>
      <w:spacing w:before="60" w:line="240" w:lineRule="exact"/>
    </w:pPr>
    <w:rPr>
      <w:rFonts w:ascii="Verdana" w:hAnsi="Verdana" w:cs="Verdana"/>
      <w:sz w:val="20"/>
      <w:szCs w:val="20"/>
      <w:lang w:val="en-US" w:eastAsia="en-US"/>
    </w:rPr>
  </w:style>
  <w:style w:type="character" w:styleId="Emphasis">
    <w:name w:val="Emphasis"/>
    <w:basedOn w:val="DefaultParagraphFont"/>
    <w:uiPriority w:val="99"/>
    <w:qFormat/>
    <w:rsid w:val="00B55F0A"/>
    <w:rPr>
      <w:i/>
      <w:iCs/>
    </w:rPr>
  </w:style>
  <w:style w:type="paragraph" w:customStyle="1" w:styleId="FrontPage2">
    <w:name w:val="FrontPage2"/>
    <w:basedOn w:val="Normal"/>
    <w:next w:val="BodyText"/>
    <w:uiPriority w:val="99"/>
    <w:rsid w:val="00B55F0A"/>
    <w:pPr>
      <w:suppressAutoHyphens/>
      <w:spacing w:after="160" w:line="400" w:lineRule="exact"/>
    </w:pPr>
    <w:rPr>
      <w:rFonts w:ascii="Arial Black" w:hAnsi="Arial Black" w:cs="Arial Black"/>
      <w:sz w:val="36"/>
      <w:szCs w:val="36"/>
      <w:lang w:val="en-GB" w:eastAsia="da-DK"/>
    </w:rPr>
  </w:style>
  <w:style w:type="paragraph" w:customStyle="1" w:styleId="12">
    <w:name w:val="Абзац списка1"/>
    <w:basedOn w:val="Normal"/>
    <w:uiPriority w:val="99"/>
    <w:rsid w:val="00B55F0A"/>
    <w:pPr>
      <w:spacing w:after="240" w:line="480" w:lineRule="auto"/>
      <w:ind w:left="720" w:firstLine="360"/>
    </w:pPr>
    <w:rPr>
      <w:rFonts w:ascii="Calibri" w:hAnsi="Calibri" w:cs="Calibri"/>
      <w:sz w:val="22"/>
      <w:szCs w:val="22"/>
      <w:lang w:val="en-US" w:eastAsia="en-US"/>
    </w:rPr>
  </w:style>
  <w:style w:type="paragraph" w:customStyle="1" w:styleId="Pa6">
    <w:name w:val="Pa6"/>
    <w:basedOn w:val="Normal"/>
    <w:next w:val="Normal"/>
    <w:uiPriority w:val="99"/>
    <w:rsid w:val="00B55F0A"/>
    <w:pPr>
      <w:autoSpaceDE w:val="0"/>
      <w:autoSpaceDN w:val="0"/>
      <w:adjustRightInd w:val="0"/>
      <w:spacing w:line="280" w:lineRule="atLeast"/>
    </w:pPr>
    <w:rPr>
      <w:rFonts w:ascii="YZVWOR+MyriadPro-LightCond" w:hAnsi="YZVWOR+MyriadPro-LightCond" w:cs="YZVWOR+MyriadPro-LightCond"/>
      <w:lang w:val="en-US" w:eastAsia="en-US"/>
    </w:rPr>
  </w:style>
  <w:style w:type="character" w:customStyle="1" w:styleId="A1">
    <w:name w:val="A1"/>
    <w:uiPriority w:val="99"/>
    <w:rsid w:val="00B55F0A"/>
    <w:rPr>
      <w:color w:val="000000"/>
      <w:sz w:val="48"/>
      <w:szCs w:val="48"/>
    </w:rPr>
  </w:style>
  <w:style w:type="paragraph" w:customStyle="1" w:styleId="Level1">
    <w:name w:val="Level 1"/>
    <w:basedOn w:val="Normal"/>
    <w:uiPriority w:val="99"/>
    <w:rsid w:val="00B55F0A"/>
    <w:pPr>
      <w:widowControl w:val="0"/>
      <w:autoSpaceDE w:val="0"/>
      <w:autoSpaceDN w:val="0"/>
      <w:adjustRightInd w:val="0"/>
      <w:outlineLvl w:val="0"/>
    </w:pPr>
    <w:rPr>
      <w:b/>
      <w:bCs/>
      <w:sz w:val="28"/>
      <w:szCs w:val="28"/>
      <w:lang w:val="en-US" w:eastAsia="en-US"/>
    </w:rPr>
  </w:style>
  <w:style w:type="character" w:customStyle="1" w:styleId="apple-style-span">
    <w:name w:val="apple-style-span"/>
    <w:uiPriority w:val="99"/>
    <w:rsid w:val="00B55F0A"/>
  </w:style>
  <w:style w:type="table" w:styleId="TableContemporary">
    <w:name w:val="Table Contemporary"/>
    <w:basedOn w:val="TableNormal"/>
    <w:uiPriority w:val="99"/>
    <w:rsid w:val="00B55F0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1CharCharCharCharCharCharCharCharCharCharChar">
    <w:name w:val="Char1 Char Char Char Char Char Char Char Char Char Char Char"/>
    <w:basedOn w:val="Normal"/>
    <w:uiPriority w:val="99"/>
    <w:rsid w:val="005A7C58"/>
    <w:pPr>
      <w:spacing w:after="160" w:line="240" w:lineRule="exact"/>
    </w:pPr>
    <w:rPr>
      <w:rFonts w:ascii="Arial" w:hAnsi="Arial" w:cs="Arial"/>
      <w:sz w:val="20"/>
      <w:szCs w:val="20"/>
      <w:lang w:val="en-GB" w:eastAsia="en-US"/>
    </w:rPr>
  </w:style>
  <w:style w:type="character" w:customStyle="1" w:styleId="longtext">
    <w:name w:val="long_text"/>
    <w:basedOn w:val="DefaultParagraphFont"/>
    <w:uiPriority w:val="99"/>
    <w:rsid w:val="00631B16"/>
  </w:style>
  <w:style w:type="numbering" w:customStyle="1" w:styleId="StyleOutlinenumberedBold">
    <w:name w:val="Style Outline numbered Bold"/>
    <w:rsid w:val="00525A97"/>
    <w:pPr>
      <w:numPr>
        <w:numId w:val="3"/>
      </w:numPr>
    </w:pPr>
  </w:style>
  <w:style w:type="numbering" w:customStyle="1" w:styleId="4">
    <w:name w:val="Стиль4"/>
    <w:rsid w:val="00525A97"/>
    <w:pPr>
      <w:numPr>
        <w:numId w:val="12"/>
      </w:numPr>
    </w:pPr>
  </w:style>
  <w:style w:type="numbering" w:customStyle="1" w:styleId="3">
    <w:name w:val="Стиль3"/>
    <w:rsid w:val="00525A97"/>
    <w:pPr>
      <w:numPr>
        <w:numId w:val="11"/>
      </w:numPr>
    </w:pPr>
  </w:style>
  <w:style w:type="numbering" w:customStyle="1" w:styleId="1">
    <w:name w:val="Стиль1"/>
    <w:rsid w:val="00525A97"/>
    <w:pPr>
      <w:numPr>
        <w:numId w:val="10"/>
      </w:numPr>
    </w:pPr>
  </w:style>
  <w:style w:type="numbering" w:customStyle="1" w:styleId="Style1">
    <w:name w:val="Style1"/>
    <w:rsid w:val="00525A97"/>
    <w:pPr>
      <w:numPr>
        <w:numId w:val="1"/>
      </w:numPr>
    </w:pPr>
  </w:style>
  <w:style w:type="numbering" w:customStyle="1" w:styleId="a">
    <w:name w:val="График"/>
    <w:rsid w:val="00525A9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08867">
      <w:marLeft w:val="0"/>
      <w:marRight w:val="0"/>
      <w:marTop w:val="0"/>
      <w:marBottom w:val="0"/>
      <w:divBdr>
        <w:top w:val="none" w:sz="0" w:space="0" w:color="auto"/>
        <w:left w:val="none" w:sz="0" w:space="0" w:color="auto"/>
        <w:bottom w:val="none" w:sz="0" w:space="0" w:color="auto"/>
        <w:right w:val="none" w:sz="0" w:space="0" w:color="auto"/>
      </w:divBdr>
      <w:divsChild>
        <w:div w:id="872809080">
          <w:marLeft w:val="0"/>
          <w:marRight w:val="0"/>
          <w:marTop w:val="0"/>
          <w:marBottom w:val="0"/>
          <w:divBdr>
            <w:top w:val="none" w:sz="0" w:space="0" w:color="auto"/>
            <w:left w:val="none" w:sz="0" w:space="0" w:color="auto"/>
            <w:bottom w:val="none" w:sz="0" w:space="0" w:color="auto"/>
            <w:right w:val="none" w:sz="0" w:space="0" w:color="auto"/>
          </w:divBdr>
          <w:divsChild>
            <w:div w:id="872809101">
              <w:marLeft w:val="0"/>
              <w:marRight w:val="0"/>
              <w:marTop w:val="0"/>
              <w:marBottom w:val="0"/>
              <w:divBdr>
                <w:top w:val="none" w:sz="0" w:space="0" w:color="auto"/>
                <w:left w:val="none" w:sz="0" w:space="0" w:color="auto"/>
                <w:bottom w:val="none" w:sz="0" w:space="0" w:color="auto"/>
                <w:right w:val="none" w:sz="0" w:space="0" w:color="auto"/>
              </w:divBdr>
              <w:divsChild>
                <w:div w:id="872808997">
                  <w:marLeft w:val="0"/>
                  <w:marRight w:val="0"/>
                  <w:marTop w:val="0"/>
                  <w:marBottom w:val="0"/>
                  <w:divBdr>
                    <w:top w:val="none" w:sz="0" w:space="0" w:color="auto"/>
                    <w:left w:val="none" w:sz="0" w:space="0" w:color="auto"/>
                    <w:bottom w:val="none" w:sz="0" w:space="0" w:color="auto"/>
                    <w:right w:val="none" w:sz="0" w:space="0" w:color="auto"/>
                  </w:divBdr>
                  <w:divsChild>
                    <w:div w:id="872809062">
                      <w:marLeft w:val="0"/>
                      <w:marRight w:val="0"/>
                      <w:marTop w:val="0"/>
                      <w:marBottom w:val="0"/>
                      <w:divBdr>
                        <w:top w:val="none" w:sz="0" w:space="0" w:color="auto"/>
                        <w:left w:val="none" w:sz="0" w:space="0" w:color="auto"/>
                        <w:bottom w:val="none" w:sz="0" w:space="0" w:color="auto"/>
                        <w:right w:val="none" w:sz="0" w:space="0" w:color="auto"/>
                      </w:divBdr>
                      <w:divsChild>
                        <w:div w:id="872809161">
                          <w:marLeft w:val="0"/>
                          <w:marRight w:val="0"/>
                          <w:marTop w:val="0"/>
                          <w:marBottom w:val="0"/>
                          <w:divBdr>
                            <w:top w:val="none" w:sz="0" w:space="0" w:color="auto"/>
                            <w:left w:val="none" w:sz="0" w:space="0" w:color="auto"/>
                            <w:bottom w:val="none" w:sz="0" w:space="0" w:color="auto"/>
                            <w:right w:val="none" w:sz="0" w:space="0" w:color="auto"/>
                          </w:divBdr>
                          <w:divsChild>
                            <w:div w:id="872809060">
                              <w:marLeft w:val="0"/>
                              <w:marRight w:val="0"/>
                              <w:marTop w:val="240"/>
                              <w:marBottom w:val="240"/>
                              <w:divBdr>
                                <w:top w:val="none" w:sz="0" w:space="0" w:color="auto"/>
                                <w:left w:val="none" w:sz="0" w:space="0" w:color="auto"/>
                                <w:bottom w:val="none" w:sz="0" w:space="0" w:color="auto"/>
                                <w:right w:val="none" w:sz="0" w:space="0" w:color="auto"/>
                              </w:divBdr>
                              <w:divsChild>
                                <w:div w:id="872809075">
                                  <w:marLeft w:val="0"/>
                                  <w:marRight w:val="0"/>
                                  <w:marTop w:val="0"/>
                                  <w:marBottom w:val="0"/>
                                  <w:divBdr>
                                    <w:top w:val="none" w:sz="0" w:space="0" w:color="auto"/>
                                    <w:left w:val="none" w:sz="0" w:space="0" w:color="auto"/>
                                    <w:bottom w:val="none" w:sz="0" w:space="0" w:color="auto"/>
                                    <w:right w:val="none" w:sz="0" w:space="0" w:color="auto"/>
                                  </w:divBdr>
                                  <w:divsChild>
                                    <w:div w:id="8728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808879">
      <w:marLeft w:val="0"/>
      <w:marRight w:val="0"/>
      <w:marTop w:val="0"/>
      <w:marBottom w:val="0"/>
      <w:divBdr>
        <w:top w:val="none" w:sz="0" w:space="0" w:color="auto"/>
        <w:left w:val="none" w:sz="0" w:space="0" w:color="auto"/>
        <w:bottom w:val="none" w:sz="0" w:space="0" w:color="auto"/>
        <w:right w:val="none" w:sz="0" w:space="0" w:color="auto"/>
      </w:divBdr>
    </w:div>
    <w:div w:id="872808881">
      <w:marLeft w:val="0"/>
      <w:marRight w:val="0"/>
      <w:marTop w:val="0"/>
      <w:marBottom w:val="0"/>
      <w:divBdr>
        <w:top w:val="none" w:sz="0" w:space="0" w:color="auto"/>
        <w:left w:val="none" w:sz="0" w:space="0" w:color="auto"/>
        <w:bottom w:val="none" w:sz="0" w:space="0" w:color="auto"/>
        <w:right w:val="none" w:sz="0" w:space="0" w:color="auto"/>
      </w:divBdr>
      <w:divsChild>
        <w:div w:id="872808920">
          <w:marLeft w:val="0"/>
          <w:marRight w:val="0"/>
          <w:marTop w:val="0"/>
          <w:marBottom w:val="0"/>
          <w:divBdr>
            <w:top w:val="none" w:sz="0" w:space="0" w:color="auto"/>
            <w:left w:val="none" w:sz="0" w:space="0" w:color="auto"/>
            <w:bottom w:val="none" w:sz="0" w:space="0" w:color="auto"/>
            <w:right w:val="none" w:sz="0" w:space="0" w:color="auto"/>
          </w:divBdr>
          <w:divsChild>
            <w:div w:id="872808980">
              <w:marLeft w:val="0"/>
              <w:marRight w:val="0"/>
              <w:marTop w:val="0"/>
              <w:marBottom w:val="0"/>
              <w:divBdr>
                <w:top w:val="none" w:sz="0" w:space="0" w:color="auto"/>
                <w:left w:val="none" w:sz="0" w:space="0" w:color="auto"/>
                <w:bottom w:val="none" w:sz="0" w:space="0" w:color="auto"/>
                <w:right w:val="none" w:sz="0" w:space="0" w:color="auto"/>
              </w:divBdr>
            </w:div>
            <w:div w:id="872809045">
              <w:marLeft w:val="0"/>
              <w:marRight w:val="0"/>
              <w:marTop w:val="0"/>
              <w:marBottom w:val="0"/>
              <w:divBdr>
                <w:top w:val="none" w:sz="0" w:space="0" w:color="auto"/>
                <w:left w:val="none" w:sz="0" w:space="0" w:color="auto"/>
                <w:bottom w:val="none" w:sz="0" w:space="0" w:color="auto"/>
                <w:right w:val="none" w:sz="0" w:space="0" w:color="auto"/>
              </w:divBdr>
            </w:div>
            <w:div w:id="872809104">
              <w:marLeft w:val="0"/>
              <w:marRight w:val="0"/>
              <w:marTop w:val="0"/>
              <w:marBottom w:val="0"/>
              <w:divBdr>
                <w:top w:val="none" w:sz="0" w:space="0" w:color="auto"/>
                <w:left w:val="none" w:sz="0" w:space="0" w:color="auto"/>
                <w:bottom w:val="none" w:sz="0" w:space="0" w:color="auto"/>
                <w:right w:val="none" w:sz="0" w:space="0" w:color="auto"/>
              </w:divBdr>
            </w:div>
            <w:div w:id="872809145">
              <w:marLeft w:val="0"/>
              <w:marRight w:val="0"/>
              <w:marTop w:val="0"/>
              <w:marBottom w:val="0"/>
              <w:divBdr>
                <w:top w:val="none" w:sz="0" w:space="0" w:color="auto"/>
                <w:left w:val="none" w:sz="0" w:space="0" w:color="auto"/>
                <w:bottom w:val="none" w:sz="0" w:space="0" w:color="auto"/>
                <w:right w:val="none" w:sz="0" w:space="0" w:color="auto"/>
              </w:divBdr>
            </w:div>
            <w:div w:id="872809190">
              <w:marLeft w:val="0"/>
              <w:marRight w:val="0"/>
              <w:marTop w:val="0"/>
              <w:marBottom w:val="0"/>
              <w:divBdr>
                <w:top w:val="none" w:sz="0" w:space="0" w:color="auto"/>
                <w:left w:val="none" w:sz="0" w:space="0" w:color="auto"/>
                <w:bottom w:val="none" w:sz="0" w:space="0" w:color="auto"/>
                <w:right w:val="none" w:sz="0" w:space="0" w:color="auto"/>
              </w:divBdr>
            </w:div>
            <w:div w:id="8728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8883">
      <w:marLeft w:val="0"/>
      <w:marRight w:val="0"/>
      <w:marTop w:val="0"/>
      <w:marBottom w:val="0"/>
      <w:divBdr>
        <w:top w:val="none" w:sz="0" w:space="0" w:color="auto"/>
        <w:left w:val="none" w:sz="0" w:space="0" w:color="auto"/>
        <w:bottom w:val="none" w:sz="0" w:space="0" w:color="auto"/>
        <w:right w:val="none" w:sz="0" w:space="0" w:color="auto"/>
      </w:divBdr>
      <w:divsChild>
        <w:div w:id="872808893">
          <w:marLeft w:val="605"/>
          <w:marRight w:val="0"/>
          <w:marTop w:val="96"/>
          <w:marBottom w:val="0"/>
          <w:divBdr>
            <w:top w:val="none" w:sz="0" w:space="0" w:color="auto"/>
            <w:left w:val="none" w:sz="0" w:space="0" w:color="auto"/>
            <w:bottom w:val="none" w:sz="0" w:space="0" w:color="auto"/>
            <w:right w:val="none" w:sz="0" w:space="0" w:color="auto"/>
          </w:divBdr>
        </w:div>
        <w:div w:id="872808962">
          <w:marLeft w:val="605"/>
          <w:marRight w:val="0"/>
          <w:marTop w:val="96"/>
          <w:marBottom w:val="0"/>
          <w:divBdr>
            <w:top w:val="none" w:sz="0" w:space="0" w:color="auto"/>
            <w:left w:val="none" w:sz="0" w:space="0" w:color="auto"/>
            <w:bottom w:val="none" w:sz="0" w:space="0" w:color="auto"/>
            <w:right w:val="none" w:sz="0" w:space="0" w:color="auto"/>
          </w:divBdr>
        </w:div>
        <w:div w:id="872809013">
          <w:marLeft w:val="605"/>
          <w:marRight w:val="0"/>
          <w:marTop w:val="96"/>
          <w:marBottom w:val="0"/>
          <w:divBdr>
            <w:top w:val="none" w:sz="0" w:space="0" w:color="auto"/>
            <w:left w:val="none" w:sz="0" w:space="0" w:color="auto"/>
            <w:bottom w:val="none" w:sz="0" w:space="0" w:color="auto"/>
            <w:right w:val="none" w:sz="0" w:space="0" w:color="auto"/>
          </w:divBdr>
        </w:div>
        <w:div w:id="872809189">
          <w:marLeft w:val="605"/>
          <w:marRight w:val="0"/>
          <w:marTop w:val="96"/>
          <w:marBottom w:val="0"/>
          <w:divBdr>
            <w:top w:val="none" w:sz="0" w:space="0" w:color="auto"/>
            <w:left w:val="none" w:sz="0" w:space="0" w:color="auto"/>
            <w:bottom w:val="none" w:sz="0" w:space="0" w:color="auto"/>
            <w:right w:val="none" w:sz="0" w:space="0" w:color="auto"/>
          </w:divBdr>
        </w:div>
      </w:divsChild>
    </w:div>
    <w:div w:id="872808891">
      <w:marLeft w:val="0"/>
      <w:marRight w:val="0"/>
      <w:marTop w:val="0"/>
      <w:marBottom w:val="0"/>
      <w:divBdr>
        <w:top w:val="none" w:sz="0" w:space="0" w:color="auto"/>
        <w:left w:val="none" w:sz="0" w:space="0" w:color="auto"/>
        <w:bottom w:val="none" w:sz="0" w:space="0" w:color="auto"/>
        <w:right w:val="none" w:sz="0" w:space="0" w:color="auto"/>
      </w:divBdr>
      <w:divsChild>
        <w:div w:id="872808916">
          <w:marLeft w:val="0"/>
          <w:marRight w:val="0"/>
          <w:marTop w:val="0"/>
          <w:marBottom w:val="0"/>
          <w:divBdr>
            <w:top w:val="none" w:sz="0" w:space="0" w:color="auto"/>
            <w:left w:val="none" w:sz="0" w:space="0" w:color="auto"/>
            <w:bottom w:val="none" w:sz="0" w:space="0" w:color="auto"/>
            <w:right w:val="none" w:sz="0" w:space="0" w:color="auto"/>
          </w:divBdr>
          <w:divsChild>
            <w:div w:id="872809092">
              <w:marLeft w:val="0"/>
              <w:marRight w:val="0"/>
              <w:marTop w:val="0"/>
              <w:marBottom w:val="0"/>
              <w:divBdr>
                <w:top w:val="none" w:sz="0" w:space="0" w:color="auto"/>
                <w:left w:val="none" w:sz="0" w:space="0" w:color="auto"/>
                <w:bottom w:val="none" w:sz="0" w:space="0" w:color="auto"/>
                <w:right w:val="none" w:sz="0" w:space="0" w:color="auto"/>
              </w:divBdr>
            </w:div>
            <w:div w:id="8728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8897">
      <w:marLeft w:val="0"/>
      <w:marRight w:val="0"/>
      <w:marTop w:val="0"/>
      <w:marBottom w:val="0"/>
      <w:divBdr>
        <w:top w:val="none" w:sz="0" w:space="0" w:color="auto"/>
        <w:left w:val="none" w:sz="0" w:space="0" w:color="auto"/>
        <w:bottom w:val="none" w:sz="0" w:space="0" w:color="auto"/>
        <w:right w:val="none" w:sz="0" w:space="0" w:color="auto"/>
      </w:divBdr>
    </w:div>
    <w:div w:id="872808899">
      <w:marLeft w:val="0"/>
      <w:marRight w:val="0"/>
      <w:marTop w:val="0"/>
      <w:marBottom w:val="0"/>
      <w:divBdr>
        <w:top w:val="none" w:sz="0" w:space="0" w:color="auto"/>
        <w:left w:val="none" w:sz="0" w:space="0" w:color="auto"/>
        <w:bottom w:val="none" w:sz="0" w:space="0" w:color="auto"/>
        <w:right w:val="none" w:sz="0" w:space="0" w:color="auto"/>
      </w:divBdr>
      <w:divsChild>
        <w:div w:id="872808932">
          <w:marLeft w:val="0"/>
          <w:marRight w:val="0"/>
          <w:marTop w:val="0"/>
          <w:marBottom w:val="0"/>
          <w:divBdr>
            <w:top w:val="none" w:sz="0" w:space="0" w:color="auto"/>
            <w:left w:val="none" w:sz="0" w:space="0" w:color="auto"/>
            <w:bottom w:val="none" w:sz="0" w:space="0" w:color="auto"/>
            <w:right w:val="none" w:sz="0" w:space="0" w:color="auto"/>
          </w:divBdr>
          <w:divsChild>
            <w:div w:id="872808970">
              <w:marLeft w:val="0"/>
              <w:marRight w:val="0"/>
              <w:marTop w:val="0"/>
              <w:marBottom w:val="0"/>
              <w:divBdr>
                <w:top w:val="none" w:sz="0" w:space="0" w:color="auto"/>
                <w:left w:val="none" w:sz="0" w:space="0" w:color="auto"/>
                <w:bottom w:val="none" w:sz="0" w:space="0" w:color="auto"/>
                <w:right w:val="none" w:sz="0" w:space="0" w:color="auto"/>
              </w:divBdr>
              <w:divsChild>
                <w:div w:id="872809144">
                  <w:marLeft w:val="0"/>
                  <w:marRight w:val="0"/>
                  <w:marTop w:val="0"/>
                  <w:marBottom w:val="0"/>
                  <w:divBdr>
                    <w:top w:val="none" w:sz="0" w:space="0" w:color="auto"/>
                    <w:left w:val="none" w:sz="0" w:space="0" w:color="auto"/>
                    <w:bottom w:val="none" w:sz="0" w:space="0" w:color="auto"/>
                    <w:right w:val="none" w:sz="0" w:space="0" w:color="auto"/>
                  </w:divBdr>
                  <w:divsChild>
                    <w:div w:id="872809003">
                      <w:marLeft w:val="0"/>
                      <w:marRight w:val="0"/>
                      <w:marTop w:val="0"/>
                      <w:marBottom w:val="0"/>
                      <w:divBdr>
                        <w:top w:val="none" w:sz="0" w:space="0" w:color="auto"/>
                        <w:left w:val="none" w:sz="0" w:space="0" w:color="auto"/>
                        <w:bottom w:val="none" w:sz="0" w:space="0" w:color="auto"/>
                        <w:right w:val="none" w:sz="0" w:space="0" w:color="auto"/>
                      </w:divBdr>
                      <w:divsChild>
                        <w:div w:id="872809132">
                          <w:marLeft w:val="0"/>
                          <w:marRight w:val="0"/>
                          <w:marTop w:val="0"/>
                          <w:marBottom w:val="0"/>
                          <w:divBdr>
                            <w:top w:val="none" w:sz="0" w:space="0" w:color="auto"/>
                            <w:left w:val="none" w:sz="0" w:space="0" w:color="auto"/>
                            <w:bottom w:val="none" w:sz="0" w:space="0" w:color="auto"/>
                            <w:right w:val="none" w:sz="0" w:space="0" w:color="auto"/>
                          </w:divBdr>
                          <w:divsChild>
                            <w:div w:id="872808999">
                              <w:marLeft w:val="0"/>
                              <w:marRight w:val="0"/>
                              <w:marTop w:val="0"/>
                              <w:marBottom w:val="0"/>
                              <w:divBdr>
                                <w:top w:val="none" w:sz="0" w:space="0" w:color="auto"/>
                                <w:left w:val="none" w:sz="0" w:space="0" w:color="auto"/>
                                <w:bottom w:val="none" w:sz="0" w:space="0" w:color="auto"/>
                                <w:right w:val="none" w:sz="0" w:space="0" w:color="auto"/>
                              </w:divBdr>
                              <w:divsChild>
                                <w:div w:id="872808878">
                                  <w:marLeft w:val="0"/>
                                  <w:marRight w:val="0"/>
                                  <w:marTop w:val="240"/>
                                  <w:marBottom w:val="240"/>
                                  <w:divBdr>
                                    <w:top w:val="none" w:sz="0" w:space="0" w:color="auto"/>
                                    <w:left w:val="none" w:sz="0" w:space="0" w:color="auto"/>
                                    <w:bottom w:val="none" w:sz="0" w:space="0" w:color="auto"/>
                                    <w:right w:val="none" w:sz="0" w:space="0" w:color="auto"/>
                                  </w:divBdr>
                                  <w:divsChild>
                                    <w:div w:id="872809000">
                                      <w:marLeft w:val="0"/>
                                      <w:marRight w:val="0"/>
                                      <w:marTop w:val="0"/>
                                      <w:marBottom w:val="0"/>
                                      <w:divBdr>
                                        <w:top w:val="none" w:sz="0" w:space="0" w:color="auto"/>
                                        <w:left w:val="none" w:sz="0" w:space="0" w:color="auto"/>
                                        <w:bottom w:val="none" w:sz="0" w:space="0" w:color="auto"/>
                                        <w:right w:val="none" w:sz="0" w:space="0" w:color="auto"/>
                                      </w:divBdr>
                                      <w:divsChild>
                                        <w:div w:id="8728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808902">
      <w:marLeft w:val="0"/>
      <w:marRight w:val="0"/>
      <w:marTop w:val="0"/>
      <w:marBottom w:val="0"/>
      <w:divBdr>
        <w:top w:val="none" w:sz="0" w:space="0" w:color="auto"/>
        <w:left w:val="none" w:sz="0" w:space="0" w:color="auto"/>
        <w:bottom w:val="none" w:sz="0" w:space="0" w:color="auto"/>
        <w:right w:val="none" w:sz="0" w:space="0" w:color="auto"/>
      </w:divBdr>
      <w:divsChild>
        <w:div w:id="872808861">
          <w:marLeft w:val="0"/>
          <w:marRight w:val="0"/>
          <w:marTop w:val="0"/>
          <w:marBottom w:val="0"/>
          <w:divBdr>
            <w:top w:val="none" w:sz="0" w:space="0" w:color="auto"/>
            <w:left w:val="none" w:sz="0" w:space="0" w:color="auto"/>
            <w:bottom w:val="none" w:sz="0" w:space="0" w:color="auto"/>
            <w:right w:val="none" w:sz="0" w:space="0" w:color="auto"/>
          </w:divBdr>
          <w:divsChild>
            <w:div w:id="872808869">
              <w:marLeft w:val="0"/>
              <w:marRight w:val="0"/>
              <w:marTop w:val="0"/>
              <w:marBottom w:val="0"/>
              <w:divBdr>
                <w:top w:val="none" w:sz="0" w:space="0" w:color="auto"/>
                <w:left w:val="none" w:sz="0" w:space="0" w:color="auto"/>
                <w:bottom w:val="none" w:sz="0" w:space="0" w:color="auto"/>
                <w:right w:val="none" w:sz="0" w:space="0" w:color="auto"/>
              </w:divBdr>
            </w:div>
            <w:div w:id="872808892">
              <w:marLeft w:val="0"/>
              <w:marRight w:val="0"/>
              <w:marTop w:val="0"/>
              <w:marBottom w:val="0"/>
              <w:divBdr>
                <w:top w:val="none" w:sz="0" w:space="0" w:color="auto"/>
                <w:left w:val="none" w:sz="0" w:space="0" w:color="auto"/>
                <w:bottom w:val="none" w:sz="0" w:space="0" w:color="auto"/>
                <w:right w:val="none" w:sz="0" w:space="0" w:color="auto"/>
              </w:divBdr>
            </w:div>
            <w:div w:id="872808979">
              <w:marLeft w:val="0"/>
              <w:marRight w:val="0"/>
              <w:marTop w:val="0"/>
              <w:marBottom w:val="0"/>
              <w:divBdr>
                <w:top w:val="none" w:sz="0" w:space="0" w:color="auto"/>
                <w:left w:val="none" w:sz="0" w:space="0" w:color="auto"/>
                <w:bottom w:val="none" w:sz="0" w:space="0" w:color="auto"/>
                <w:right w:val="none" w:sz="0" w:space="0" w:color="auto"/>
              </w:divBdr>
            </w:div>
            <w:div w:id="872809028">
              <w:marLeft w:val="0"/>
              <w:marRight w:val="0"/>
              <w:marTop w:val="0"/>
              <w:marBottom w:val="0"/>
              <w:divBdr>
                <w:top w:val="none" w:sz="0" w:space="0" w:color="auto"/>
                <w:left w:val="none" w:sz="0" w:space="0" w:color="auto"/>
                <w:bottom w:val="none" w:sz="0" w:space="0" w:color="auto"/>
                <w:right w:val="none" w:sz="0" w:space="0" w:color="auto"/>
              </w:divBdr>
            </w:div>
            <w:div w:id="872809095">
              <w:marLeft w:val="0"/>
              <w:marRight w:val="0"/>
              <w:marTop w:val="0"/>
              <w:marBottom w:val="0"/>
              <w:divBdr>
                <w:top w:val="none" w:sz="0" w:space="0" w:color="auto"/>
                <w:left w:val="none" w:sz="0" w:space="0" w:color="auto"/>
                <w:bottom w:val="none" w:sz="0" w:space="0" w:color="auto"/>
                <w:right w:val="none" w:sz="0" w:space="0" w:color="auto"/>
              </w:divBdr>
            </w:div>
            <w:div w:id="8728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8908">
      <w:marLeft w:val="0"/>
      <w:marRight w:val="0"/>
      <w:marTop w:val="0"/>
      <w:marBottom w:val="0"/>
      <w:divBdr>
        <w:top w:val="none" w:sz="0" w:space="0" w:color="auto"/>
        <w:left w:val="none" w:sz="0" w:space="0" w:color="auto"/>
        <w:bottom w:val="none" w:sz="0" w:space="0" w:color="auto"/>
        <w:right w:val="none" w:sz="0" w:space="0" w:color="auto"/>
      </w:divBdr>
    </w:div>
    <w:div w:id="872808912">
      <w:marLeft w:val="0"/>
      <w:marRight w:val="0"/>
      <w:marTop w:val="0"/>
      <w:marBottom w:val="0"/>
      <w:divBdr>
        <w:top w:val="none" w:sz="0" w:space="0" w:color="auto"/>
        <w:left w:val="none" w:sz="0" w:space="0" w:color="auto"/>
        <w:bottom w:val="none" w:sz="0" w:space="0" w:color="auto"/>
        <w:right w:val="none" w:sz="0" w:space="0" w:color="auto"/>
      </w:divBdr>
      <w:divsChild>
        <w:div w:id="872808875">
          <w:marLeft w:val="605"/>
          <w:marRight w:val="0"/>
          <w:marTop w:val="86"/>
          <w:marBottom w:val="0"/>
          <w:divBdr>
            <w:top w:val="none" w:sz="0" w:space="0" w:color="auto"/>
            <w:left w:val="none" w:sz="0" w:space="0" w:color="auto"/>
            <w:bottom w:val="none" w:sz="0" w:space="0" w:color="auto"/>
            <w:right w:val="none" w:sz="0" w:space="0" w:color="auto"/>
          </w:divBdr>
        </w:div>
        <w:div w:id="872808933">
          <w:marLeft w:val="605"/>
          <w:marRight w:val="0"/>
          <w:marTop w:val="86"/>
          <w:marBottom w:val="0"/>
          <w:divBdr>
            <w:top w:val="none" w:sz="0" w:space="0" w:color="auto"/>
            <w:left w:val="none" w:sz="0" w:space="0" w:color="auto"/>
            <w:bottom w:val="none" w:sz="0" w:space="0" w:color="auto"/>
            <w:right w:val="none" w:sz="0" w:space="0" w:color="auto"/>
          </w:divBdr>
        </w:div>
        <w:div w:id="872809165">
          <w:marLeft w:val="605"/>
          <w:marRight w:val="0"/>
          <w:marTop w:val="86"/>
          <w:marBottom w:val="0"/>
          <w:divBdr>
            <w:top w:val="none" w:sz="0" w:space="0" w:color="auto"/>
            <w:left w:val="none" w:sz="0" w:space="0" w:color="auto"/>
            <w:bottom w:val="none" w:sz="0" w:space="0" w:color="auto"/>
            <w:right w:val="none" w:sz="0" w:space="0" w:color="auto"/>
          </w:divBdr>
        </w:div>
      </w:divsChild>
    </w:div>
    <w:div w:id="872808917">
      <w:marLeft w:val="0"/>
      <w:marRight w:val="0"/>
      <w:marTop w:val="0"/>
      <w:marBottom w:val="0"/>
      <w:divBdr>
        <w:top w:val="none" w:sz="0" w:space="0" w:color="auto"/>
        <w:left w:val="none" w:sz="0" w:space="0" w:color="auto"/>
        <w:bottom w:val="none" w:sz="0" w:space="0" w:color="auto"/>
        <w:right w:val="none" w:sz="0" w:space="0" w:color="auto"/>
      </w:divBdr>
      <w:divsChild>
        <w:div w:id="872809173">
          <w:marLeft w:val="547"/>
          <w:marRight w:val="0"/>
          <w:marTop w:val="86"/>
          <w:marBottom w:val="0"/>
          <w:divBdr>
            <w:top w:val="none" w:sz="0" w:space="0" w:color="auto"/>
            <w:left w:val="none" w:sz="0" w:space="0" w:color="auto"/>
            <w:bottom w:val="none" w:sz="0" w:space="0" w:color="auto"/>
            <w:right w:val="none" w:sz="0" w:space="0" w:color="auto"/>
          </w:divBdr>
        </w:div>
      </w:divsChild>
    </w:div>
    <w:div w:id="872808918">
      <w:marLeft w:val="0"/>
      <w:marRight w:val="0"/>
      <w:marTop w:val="0"/>
      <w:marBottom w:val="0"/>
      <w:divBdr>
        <w:top w:val="none" w:sz="0" w:space="0" w:color="auto"/>
        <w:left w:val="none" w:sz="0" w:space="0" w:color="auto"/>
        <w:bottom w:val="none" w:sz="0" w:space="0" w:color="auto"/>
        <w:right w:val="none" w:sz="0" w:space="0" w:color="auto"/>
      </w:divBdr>
      <w:divsChild>
        <w:div w:id="872809077">
          <w:marLeft w:val="0"/>
          <w:marRight w:val="0"/>
          <w:marTop w:val="0"/>
          <w:marBottom w:val="0"/>
          <w:divBdr>
            <w:top w:val="none" w:sz="0" w:space="0" w:color="auto"/>
            <w:left w:val="none" w:sz="0" w:space="0" w:color="auto"/>
            <w:bottom w:val="none" w:sz="0" w:space="0" w:color="auto"/>
            <w:right w:val="none" w:sz="0" w:space="0" w:color="auto"/>
          </w:divBdr>
          <w:divsChild>
            <w:div w:id="872808866">
              <w:marLeft w:val="0"/>
              <w:marRight w:val="0"/>
              <w:marTop w:val="0"/>
              <w:marBottom w:val="0"/>
              <w:divBdr>
                <w:top w:val="none" w:sz="0" w:space="0" w:color="auto"/>
                <w:left w:val="none" w:sz="0" w:space="0" w:color="auto"/>
                <w:bottom w:val="none" w:sz="0" w:space="0" w:color="auto"/>
                <w:right w:val="none" w:sz="0" w:space="0" w:color="auto"/>
              </w:divBdr>
            </w:div>
            <w:div w:id="872808957">
              <w:marLeft w:val="0"/>
              <w:marRight w:val="0"/>
              <w:marTop w:val="0"/>
              <w:marBottom w:val="0"/>
              <w:divBdr>
                <w:top w:val="none" w:sz="0" w:space="0" w:color="auto"/>
                <w:left w:val="none" w:sz="0" w:space="0" w:color="auto"/>
                <w:bottom w:val="none" w:sz="0" w:space="0" w:color="auto"/>
                <w:right w:val="none" w:sz="0" w:space="0" w:color="auto"/>
              </w:divBdr>
            </w:div>
            <w:div w:id="872808981">
              <w:marLeft w:val="0"/>
              <w:marRight w:val="0"/>
              <w:marTop w:val="0"/>
              <w:marBottom w:val="0"/>
              <w:divBdr>
                <w:top w:val="none" w:sz="0" w:space="0" w:color="auto"/>
                <w:left w:val="none" w:sz="0" w:space="0" w:color="auto"/>
                <w:bottom w:val="none" w:sz="0" w:space="0" w:color="auto"/>
                <w:right w:val="none" w:sz="0" w:space="0" w:color="auto"/>
              </w:divBdr>
            </w:div>
            <w:div w:id="872809035">
              <w:marLeft w:val="0"/>
              <w:marRight w:val="0"/>
              <w:marTop w:val="0"/>
              <w:marBottom w:val="0"/>
              <w:divBdr>
                <w:top w:val="none" w:sz="0" w:space="0" w:color="auto"/>
                <w:left w:val="none" w:sz="0" w:space="0" w:color="auto"/>
                <w:bottom w:val="none" w:sz="0" w:space="0" w:color="auto"/>
                <w:right w:val="none" w:sz="0" w:space="0" w:color="auto"/>
              </w:divBdr>
            </w:div>
            <w:div w:id="8728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8923">
      <w:marLeft w:val="0"/>
      <w:marRight w:val="0"/>
      <w:marTop w:val="0"/>
      <w:marBottom w:val="0"/>
      <w:divBdr>
        <w:top w:val="none" w:sz="0" w:space="0" w:color="auto"/>
        <w:left w:val="none" w:sz="0" w:space="0" w:color="auto"/>
        <w:bottom w:val="none" w:sz="0" w:space="0" w:color="auto"/>
        <w:right w:val="none" w:sz="0" w:space="0" w:color="auto"/>
      </w:divBdr>
      <w:divsChild>
        <w:div w:id="872808950">
          <w:marLeft w:val="547"/>
          <w:marRight w:val="0"/>
          <w:marTop w:val="134"/>
          <w:marBottom w:val="0"/>
          <w:divBdr>
            <w:top w:val="none" w:sz="0" w:space="0" w:color="auto"/>
            <w:left w:val="none" w:sz="0" w:space="0" w:color="auto"/>
            <w:bottom w:val="none" w:sz="0" w:space="0" w:color="auto"/>
            <w:right w:val="none" w:sz="0" w:space="0" w:color="auto"/>
          </w:divBdr>
        </w:div>
        <w:div w:id="872809108">
          <w:marLeft w:val="547"/>
          <w:marRight w:val="0"/>
          <w:marTop w:val="134"/>
          <w:marBottom w:val="0"/>
          <w:divBdr>
            <w:top w:val="none" w:sz="0" w:space="0" w:color="auto"/>
            <w:left w:val="none" w:sz="0" w:space="0" w:color="auto"/>
            <w:bottom w:val="none" w:sz="0" w:space="0" w:color="auto"/>
            <w:right w:val="none" w:sz="0" w:space="0" w:color="auto"/>
          </w:divBdr>
        </w:div>
        <w:div w:id="872809168">
          <w:marLeft w:val="547"/>
          <w:marRight w:val="0"/>
          <w:marTop w:val="134"/>
          <w:marBottom w:val="0"/>
          <w:divBdr>
            <w:top w:val="none" w:sz="0" w:space="0" w:color="auto"/>
            <w:left w:val="none" w:sz="0" w:space="0" w:color="auto"/>
            <w:bottom w:val="none" w:sz="0" w:space="0" w:color="auto"/>
            <w:right w:val="none" w:sz="0" w:space="0" w:color="auto"/>
          </w:divBdr>
        </w:div>
      </w:divsChild>
    </w:div>
    <w:div w:id="872808938">
      <w:marLeft w:val="0"/>
      <w:marRight w:val="0"/>
      <w:marTop w:val="0"/>
      <w:marBottom w:val="0"/>
      <w:divBdr>
        <w:top w:val="none" w:sz="0" w:space="0" w:color="auto"/>
        <w:left w:val="none" w:sz="0" w:space="0" w:color="auto"/>
        <w:bottom w:val="none" w:sz="0" w:space="0" w:color="auto"/>
        <w:right w:val="none" w:sz="0" w:space="0" w:color="auto"/>
      </w:divBdr>
      <w:divsChild>
        <w:div w:id="872808889">
          <w:marLeft w:val="0"/>
          <w:marRight w:val="0"/>
          <w:marTop w:val="0"/>
          <w:marBottom w:val="0"/>
          <w:divBdr>
            <w:top w:val="none" w:sz="0" w:space="0" w:color="auto"/>
            <w:left w:val="none" w:sz="0" w:space="0" w:color="auto"/>
            <w:bottom w:val="none" w:sz="0" w:space="0" w:color="auto"/>
            <w:right w:val="none" w:sz="0" w:space="0" w:color="auto"/>
          </w:divBdr>
        </w:div>
      </w:divsChild>
    </w:div>
    <w:div w:id="872808940">
      <w:marLeft w:val="0"/>
      <w:marRight w:val="0"/>
      <w:marTop w:val="0"/>
      <w:marBottom w:val="0"/>
      <w:divBdr>
        <w:top w:val="none" w:sz="0" w:space="0" w:color="auto"/>
        <w:left w:val="none" w:sz="0" w:space="0" w:color="auto"/>
        <w:bottom w:val="none" w:sz="0" w:space="0" w:color="auto"/>
        <w:right w:val="none" w:sz="0" w:space="0" w:color="auto"/>
      </w:divBdr>
      <w:divsChild>
        <w:div w:id="872809051">
          <w:marLeft w:val="0"/>
          <w:marRight w:val="0"/>
          <w:marTop w:val="0"/>
          <w:marBottom w:val="0"/>
          <w:divBdr>
            <w:top w:val="none" w:sz="0" w:space="0" w:color="auto"/>
            <w:left w:val="none" w:sz="0" w:space="0" w:color="auto"/>
            <w:bottom w:val="none" w:sz="0" w:space="0" w:color="auto"/>
            <w:right w:val="none" w:sz="0" w:space="0" w:color="auto"/>
          </w:divBdr>
          <w:divsChild>
            <w:div w:id="872808915">
              <w:marLeft w:val="0"/>
              <w:marRight w:val="0"/>
              <w:marTop w:val="0"/>
              <w:marBottom w:val="0"/>
              <w:divBdr>
                <w:top w:val="none" w:sz="0" w:space="0" w:color="auto"/>
                <w:left w:val="none" w:sz="0" w:space="0" w:color="auto"/>
                <w:bottom w:val="none" w:sz="0" w:space="0" w:color="auto"/>
                <w:right w:val="none" w:sz="0" w:space="0" w:color="auto"/>
              </w:divBdr>
            </w:div>
            <w:div w:id="872809050">
              <w:marLeft w:val="0"/>
              <w:marRight w:val="0"/>
              <w:marTop w:val="0"/>
              <w:marBottom w:val="0"/>
              <w:divBdr>
                <w:top w:val="none" w:sz="0" w:space="0" w:color="auto"/>
                <w:left w:val="none" w:sz="0" w:space="0" w:color="auto"/>
                <w:bottom w:val="none" w:sz="0" w:space="0" w:color="auto"/>
                <w:right w:val="none" w:sz="0" w:space="0" w:color="auto"/>
              </w:divBdr>
            </w:div>
            <w:div w:id="872809117">
              <w:marLeft w:val="0"/>
              <w:marRight w:val="0"/>
              <w:marTop w:val="0"/>
              <w:marBottom w:val="0"/>
              <w:divBdr>
                <w:top w:val="none" w:sz="0" w:space="0" w:color="auto"/>
                <w:left w:val="none" w:sz="0" w:space="0" w:color="auto"/>
                <w:bottom w:val="none" w:sz="0" w:space="0" w:color="auto"/>
                <w:right w:val="none" w:sz="0" w:space="0" w:color="auto"/>
              </w:divBdr>
            </w:div>
            <w:div w:id="8728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8942">
      <w:marLeft w:val="0"/>
      <w:marRight w:val="0"/>
      <w:marTop w:val="0"/>
      <w:marBottom w:val="0"/>
      <w:divBdr>
        <w:top w:val="none" w:sz="0" w:space="0" w:color="auto"/>
        <w:left w:val="none" w:sz="0" w:space="0" w:color="auto"/>
        <w:bottom w:val="none" w:sz="0" w:space="0" w:color="auto"/>
        <w:right w:val="none" w:sz="0" w:space="0" w:color="auto"/>
      </w:divBdr>
      <w:divsChild>
        <w:div w:id="872809007">
          <w:marLeft w:val="547"/>
          <w:marRight w:val="0"/>
          <w:marTop w:val="77"/>
          <w:marBottom w:val="0"/>
          <w:divBdr>
            <w:top w:val="none" w:sz="0" w:space="0" w:color="auto"/>
            <w:left w:val="none" w:sz="0" w:space="0" w:color="auto"/>
            <w:bottom w:val="none" w:sz="0" w:space="0" w:color="auto"/>
            <w:right w:val="none" w:sz="0" w:space="0" w:color="auto"/>
          </w:divBdr>
        </w:div>
        <w:div w:id="872809082">
          <w:marLeft w:val="547"/>
          <w:marRight w:val="0"/>
          <w:marTop w:val="77"/>
          <w:marBottom w:val="0"/>
          <w:divBdr>
            <w:top w:val="none" w:sz="0" w:space="0" w:color="auto"/>
            <w:left w:val="none" w:sz="0" w:space="0" w:color="auto"/>
            <w:bottom w:val="none" w:sz="0" w:space="0" w:color="auto"/>
            <w:right w:val="none" w:sz="0" w:space="0" w:color="auto"/>
          </w:divBdr>
        </w:div>
      </w:divsChild>
    </w:div>
    <w:div w:id="872808943">
      <w:marLeft w:val="0"/>
      <w:marRight w:val="0"/>
      <w:marTop w:val="0"/>
      <w:marBottom w:val="0"/>
      <w:divBdr>
        <w:top w:val="none" w:sz="0" w:space="0" w:color="auto"/>
        <w:left w:val="none" w:sz="0" w:space="0" w:color="auto"/>
        <w:bottom w:val="none" w:sz="0" w:space="0" w:color="auto"/>
        <w:right w:val="none" w:sz="0" w:space="0" w:color="auto"/>
      </w:divBdr>
      <w:divsChild>
        <w:div w:id="872808903">
          <w:marLeft w:val="547"/>
          <w:marRight w:val="0"/>
          <w:marTop w:val="86"/>
          <w:marBottom w:val="0"/>
          <w:divBdr>
            <w:top w:val="none" w:sz="0" w:space="0" w:color="auto"/>
            <w:left w:val="none" w:sz="0" w:space="0" w:color="auto"/>
            <w:bottom w:val="none" w:sz="0" w:space="0" w:color="auto"/>
            <w:right w:val="none" w:sz="0" w:space="0" w:color="auto"/>
          </w:divBdr>
        </w:div>
        <w:div w:id="872808968">
          <w:marLeft w:val="547"/>
          <w:marRight w:val="0"/>
          <w:marTop w:val="86"/>
          <w:marBottom w:val="0"/>
          <w:divBdr>
            <w:top w:val="none" w:sz="0" w:space="0" w:color="auto"/>
            <w:left w:val="none" w:sz="0" w:space="0" w:color="auto"/>
            <w:bottom w:val="none" w:sz="0" w:space="0" w:color="auto"/>
            <w:right w:val="none" w:sz="0" w:space="0" w:color="auto"/>
          </w:divBdr>
        </w:div>
        <w:div w:id="872809193">
          <w:marLeft w:val="547"/>
          <w:marRight w:val="0"/>
          <w:marTop w:val="86"/>
          <w:marBottom w:val="0"/>
          <w:divBdr>
            <w:top w:val="none" w:sz="0" w:space="0" w:color="auto"/>
            <w:left w:val="none" w:sz="0" w:space="0" w:color="auto"/>
            <w:bottom w:val="none" w:sz="0" w:space="0" w:color="auto"/>
            <w:right w:val="none" w:sz="0" w:space="0" w:color="auto"/>
          </w:divBdr>
        </w:div>
      </w:divsChild>
    </w:div>
    <w:div w:id="872808944">
      <w:marLeft w:val="0"/>
      <w:marRight w:val="0"/>
      <w:marTop w:val="0"/>
      <w:marBottom w:val="0"/>
      <w:divBdr>
        <w:top w:val="none" w:sz="0" w:space="0" w:color="auto"/>
        <w:left w:val="none" w:sz="0" w:space="0" w:color="auto"/>
        <w:bottom w:val="none" w:sz="0" w:space="0" w:color="auto"/>
        <w:right w:val="none" w:sz="0" w:space="0" w:color="auto"/>
      </w:divBdr>
    </w:div>
    <w:div w:id="872808946">
      <w:marLeft w:val="0"/>
      <w:marRight w:val="0"/>
      <w:marTop w:val="0"/>
      <w:marBottom w:val="0"/>
      <w:divBdr>
        <w:top w:val="none" w:sz="0" w:space="0" w:color="auto"/>
        <w:left w:val="none" w:sz="0" w:space="0" w:color="auto"/>
        <w:bottom w:val="none" w:sz="0" w:space="0" w:color="auto"/>
        <w:right w:val="none" w:sz="0" w:space="0" w:color="auto"/>
      </w:divBdr>
      <w:divsChild>
        <w:div w:id="872809110">
          <w:marLeft w:val="0"/>
          <w:marRight w:val="0"/>
          <w:marTop w:val="0"/>
          <w:marBottom w:val="0"/>
          <w:divBdr>
            <w:top w:val="none" w:sz="0" w:space="0" w:color="auto"/>
            <w:left w:val="none" w:sz="0" w:space="0" w:color="auto"/>
            <w:bottom w:val="none" w:sz="0" w:space="0" w:color="auto"/>
            <w:right w:val="none" w:sz="0" w:space="0" w:color="auto"/>
          </w:divBdr>
          <w:divsChild>
            <w:div w:id="872809105">
              <w:marLeft w:val="0"/>
              <w:marRight w:val="0"/>
              <w:marTop w:val="0"/>
              <w:marBottom w:val="0"/>
              <w:divBdr>
                <w:top w:val="none" w:sz="0" w:space="0" w:color="auto"/>
                <w:left w:val="none" w:sz="0" w:space="0" w:color="auto"/>
                <w:bottom w:val="none" w:sz="0" w:space="0" w:color="auto"/>
                <w:right w:val="none" w:sz="0" w:space="0" w:color="auto"/>
              </w:divBdr>
            </w:div>
            <w:div w:id="872809179">
              <w:marLeft w:val="0"/>
              <w:marRight w:val="0"/>
              <w:marTop w:val="0"/>
              <w:marBottom w:val="0"/>
              <w:divBdr>
                <w:top w:val="none" w:sz="0" w:space="0" w:color="auto"/>
                <w:left w:val="none" w:sz="0" w:space="0" w:color="auto"/>
                <w:bottom w:val="none" w:sz="0" w:space="0" w:color="auto"/>
                <w:right w:val="none" w:sz="0" w:space="0" w:color="auto"/>
              </w:divBdr>
            </w:div>
            <w:div w:id="8728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8955">
      <w:marLeft w:val="0"/>
      <w:marRight w:val="0"/>
      <w:marTop w:val="0"/>
      <w:marBottom w:val="0"/>
      <w:divBdr>
        <w:top w:val="none" w:sz="0" w:space="0" w:color="auto"/>
        <w:left w:val="none" w:sz="0" w:space="0" w:color="auto"/>
        <w:bottom w:val="none" w:sz="0" w:space="0" w:color="auto"/>
        <w:right w:val="none" w:sz="0" w:space="0" w:color="auto"/>
      </w:divBdr>
    </w:div>
    <w:div w:id="872808961">
      <w:marLeft w:val="0"/>
      <w:marRight w:val="0"/>
      <w:marTop w:val="0"/>
      <w:marBottom w:val="0"/>
      <w:divBdr>
        <w:top w:val="none" w:sz="0" w:space="0" w:color="auto"/>
        <w:left w:val="none" w:sz="0" w:space="0" w:color="auto"/>
        <w:bottom w:val="none" w:sz="0" w:space="0" w:color="auto"/>
        <w:right w:val="none" w:sz="0" w:space="0" w:color="auto"/>
      </w:divBdr>
      <w:divsChild>
        <w:div w:id="872809200">
          <w:marLeft w:val="0"/>
          <w:marRight w:val="0"/>
          <w:marTop w:val="0"/>
          <w:marBottom w:val="0"/>
          <w:divBdr>
            <w:top w:val="none" w:sz="0" w:space="0" w:color="auto"/>
            <w:left w:val="none" w:sz="0" w:space="0" w:color="auto"/>
            <w:bottom w:val="none" w:sz="0" w:space="0" w:color="auto"/>
            <w:right w:val="none" w:sz="0" w:space="0" w:color="auto"/>
          </w:divBdr>
          <w:divsChild>
            <w:div w:id="872808909">
              <w:marLeft w:val="0"/>
              <w:marRight w:val="0"/>
              <w:marTop w:val="0"/>
              <w:marBottom w:val="0"/>
              <w:divBdr>
                <w:top w:val="none" w:sz="0" w:space="0" w:color="auto"/>
                <w:left w:val="none" w:sz="0" w:space="0" w:color="auto"/>
                <w:bottom w:val="none" w:sz="0" w:space="0" w:color="auto"/>
                <w:right w:val="none" w:sz="0" w:space="0" w:color="auto"/>
              </w:divBdr>
            </w:div>
            <w:div w:id="872808927">
              <w:marLeft w:val="0"/>
              <w:marRight w:val="0"/>
              <w:marTop w:val="0"/>
              <w:marBottom w:val="0"/>
              <w:divBdr>
                <w:top w:val="none" w:sz="0" w:space="0" w:color="auto"/>
                <w:left w:val="none" w:sz="0" w:space="0" w:color="auto"/>
                <w:bottom w:val="none" w:sz="0" w:space="0" w:color="auto"/>
                <w:right w:val="none" w:sz="0" w:space="0" w:color="auto"/>
              </w:divBdr>
            </w:div>
            <w:div w:id="872808945">
              <w:marLeft w:val="0"/>
              <w:marRight w:val="0"/>
              <w:marTop w:val="0"/>
              <w:marBottom w:val="0"/>
              <w:divBdr>
                <w:top w:val="none" w:sz="0" w:space="0" w:color="auto"/>
                <w:left w:val="none" w:sz="0" w:space="0" w:color="auto"/>
                <w:bottom w:val="none" w:sz="0" w:space="0" w:color="auto"/>
                <w:right w:val="none" w:sz="0" w:space="0" w:color="auto"/>
              </w:divBdr>
            </w:div>
            <w:div w:id="872809029">
              <w:marLeft w:val="0"/>
              <w:marRight w:val="0"/>
              <w:marTop w:val="0"/>
              <w:marBottom w:val="0"/>
              <w:divBdr>
                <w:top w:val="none" w:sz="0" w:space="0" w:color="auto"/>
                <w:left w:val="none" w:sz="0" w:space="0" w:color="auto"/>
                <w:bottom w:val="none" w:sz="0" w:space="0" w:color="auto"/>
                <w:right w:val="none" w:sz="0" w:space="0" w:color="auto"/>
              </w:divBdr>
            </w:div>
            <w:div w:id="8728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8964">
      <w:marLeft w:val="0"/>
      <w:marRight w:val="0"/>
      <w:marTop w:val="0"/>
      <w:marBottom w:val="0"/>
      <w:divBdr>
        <w:top w:val="none" w:sz="0" w:space="0" w:color="auto"/>
        <w:left w:val="none" w:sz="0" w:space="0" w:color="auto"/>
        <w:bottom w:val="none" w:sz="0" w:space="0" w:color="auto"/>
        <w:right w:val="none" w:sz="0" w:space="0" w:color="auto"/>
      </w:divBdr>
      <w:divsChild>
        <w:div w:id="872808864">
          <w:marLeft w:val="0"/>
          <w:marRight w:val="0"/>
          <w:marTop w:val="0"/>
          <w:marBottom w:val="0"/>
          <w:divBdr>
            <w:top w:val="none" w:sz="0" w:space="0" w:color="auto"/>
            <w:left w:val="none" w:sz="0" w:space="0" w:color="auto"/>
            <w:bottom w:val="none" w:sz="0" w:space="0" w:color="auto"/>
            <w:right w:val="none" w:sz="0" w:space="0" w:color="auto"/>
          </w:divBdr>
          <w:divsChild>
            <w:div w:id="872809130">
              <w:marLeft w:val="0"/>
              <w:marRight w:val="0"/>
              <w:marTop w:val="0"/>
              <w:marBottom w:val="0"/>
              <w:divBdr>
                <w:top w:val="none" w:sz="0" w:space="0" w:color="auto"/>
                <w:left w:val="none" w:sz="0" w:space="0" w:color="auto"/>
                <w:bottom w:val="none" w:sz="0" w:space="0" w:color="auto"/>
                <w:right w:val="none" w:sz="0" w:space="0" w:color="auto"/>
              </w:divBdr>
              <w:divsChild>
                <w:div w:id="872809087">
                  <w:marLeft w:val="0"/>
                  <w:marRight w:val="0"/>
                  <w:marTop w:val="0"/>
                  <w:marBottom w:val="0"/>
                  <w:divBdr>
                    <w:top w:val="none" w:sz="0" w:space="0" w:color="auto"/>
                    <w:left w:val="none" w:sz="0" w:space="0" w:color="auto"/>
                    <w:bottom w:val="none" w:sz="0" w:space="0" w:color="auto"/>
                    <w:right w:val="none" w:sz="0" w:space="0" w:color="auto"/>
                  </w:divBdr>
                  <w:divsChild>
                    <w:div w:id="872809198">
                      <w:marLeft w:val="0"/>
                      <w:marRight w:val="0"/>
                      <w:marTop w:val="0"/>
                      <w:marBottom w:val="0"/>
                      <w:divBdr>
                        <w:top w:val="none" w:sz="0" w:space="0" w:color="auto"/>
                        <w:left w:val="none" w:sz="0" w:space="0" w:color="auto"/>
                        <w:bottom w:val="none" w:sz="0" w:space="0" w:color="auto"/>
                        <w:right w:val="none" w:sz="0" w:space="0" w:color="auto"/>
                      </w:divBdr>
                      <w:divsChild>
                        <w:div w:id="872808948">
                          <w:marLeft w:val="0"/>
                          <w:marRight w:val="0"/>
                          <w:marTop w:val="0"/>
                          <w:marBottom w:val="0"/>
                          <w:divBdr>
                            <w:top w:val="none" w:sz="0" w:space="0" w:color="auto"/>
                            <w:left w:val="none" w:sz="0" w:space="0" w:color="auto"/>
                            <w:bottom w:val="none" w:sz="0" w:space="0" w:color="auto"/>
                            <w:right w:val="none" w:sz="0" w:space="0" w:color="auto"/>
                          </w:divBdr>
                          <w:divsChild>
                            <w:div w:id="872809107">
                              <w:marLeft w:val="0"/>
                              <w:marRight w:val="0"/>
                              <w:marTop w:val="0"/>
                              <w:marBottom w:val="0"/>
                              <w:divBdr>
                                <w:top w:val="none" w:sz="0" w:space="0" w:color="auto"/>
                                <w:left w:val="none" w:sz="0" w:space="0" w:color="auto"/>
                                <w:bottom w:val="none" w:sz="0" w:space="0" w:color="auto"/>
                                <w:right w:val="none" w:sz="0" w:space="0" w:color="auto"/>
                              </w:divBdr>
                              <w:divsChild>
                                <w:div w:id="872809053">
                                  <w:marLeft w:val="0"/>
                                  <w:marRight w:val="0"/>
                                  <w:marTop w:val="240"/>
                                  <w:marBottom w:val="240"/>
                                  <w:divBdr>
                                    <w:top w:val="none" w:sz="0" w:space="0" w:color="auto"/>
                                    <w:left w:val="none" w:sz="0" w:space="0" w:color="auto"/>
                                    <w:bottom w:val="none" w:sz="0" w:space="0" w:color="auto"/>
                                    <w:right w:val="none" w:sz="0" w:space="0" w:color="auto"/>
                                  </w:divBdr>
                                  <w:divsChild>
                                    <w:div w:id="872809039">
                                      <w:marLeft w:val="0"/>
                                      <w:marRight w:val="0"/>
                                      <w:marTop w:val="0"/>
                                      <w:marBottom w:val="0"/>
                                      <w:divBdr>
                                        <w:top w:val="none" w:sz="0" w:space="0" w:color="auto"/>
                                        <w:left w:val="none" w:sz="0" w:space="0" w:color="auto"/>
                                        <w:bottom w:val="none" w:sz="0" w:space="0" w:color="auto"/>
                                        <w:right w:val="none" w:sz="0" w:space="0" w:color="auto"/>
                                      </w:divBdr>
                                      <w:divsChild>
                                        <w:div w:id="8728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808978">
      <w:marLeft w:val="0"/>
      <w:marRight w:val="0"/>
      <w:marTop w:val="0"/>
      <w:marBottom w:val="0"/>
      <w:divBdr>
        <w:top w:val="none" w:sz="0" w:space="0" w:color="auto"/>
        <w:left w:val="none" w:sz="0" w:space="0" w:color="auto"/>
        <w:bottom w:val="none" w:sz="0" w:space="0" w:color="auto"/>
        <w:right w:val="none" w:sz="0" w:space="0" w:color="auto"/>
      </w:divBdr>
      <w:divsChild>
        <w:div w:id="872809073">
          <w:marLeft w:val="0"/>
          <w:marRight w:val="0"/>
          <w:marTop w:val="0"/>
          <w:marBottom w:val="0"/>
          <w:divBdr>
            <w:top w:val="none" w:sz="0" w:space="0" w:color="auto"/>
            <w:left w:val="none" w:sz="0" w:space="0" w:color="auto"/>
            <w:bottom w:val="none" w:sz="0" w:space="0" w:color="auto"/>
            <w:right w:val="none" w:sz="0" w:space="0" w:color="auto"/>
          </w:divBdr>
          <w:divsChild>
            <w:div w:id="872808871">
              <w:marLeft w:val="0"/>
              <w:marRight w:val="0"/>
              <w:marTop w:val="0"/>
              <w:marBottom w:val="0"/>
              <w:divBdr>
                <w:top w:val="none" w:sz="0" w:space="0" w:color="auto"/>
                <w:left w:val="none" w:sz="0" w:space="0" w:color="auto"/>
                <w:bottom w:val="none" w:sz="0" w:space="0" w:color="auto"/>
                <w:right w:val="none" w:sz="0" w:space="0" w:color="auto"/>
              </w:divBdr>
            </w:div>
            <w:div w:id="872808901">
              <w:marLeft w:val="0"/>
              <w:marRight w:val="0"/>
              <w:marTop w:val="0"/>
              <w:marBottom w:val="0"/>
              <w:divBdr>
                <w:top w:val="none" w:sz="0" w:space="0" w:color="auto"/>
                <w:left w:val="none" w:sz="0" w:space="0" w:color="auto"/>
                <w:bottom w:val="none" w:sz="0" w:space="0" w:color="auto"/>
                <w:right w:val="none" w:sz="0" w:space="0" w:color="auto"/>
              </w:divBdr>
            </w:div>
            <w:div w:id="872808969">
              <w:marLeft w:val="0"/>
              <w:marRight w:val="0"/>
              <w:marTop w:val="0"/>
              <w:marBottom w:val="0"/>
              <w:divBdr>
                <w:top w:val="none" w:sz="0" w:space="0" w:color="auto"/>
                <w:left w:val="none" w:sz="0" w:space="0" w:color="auto"/>
                <w:bottom w:val="none" w:sz="0" w:space="0" w:color="auto"/>
                <w:right w:val="none" w:sz="0" w:space="0" w:color="auto"/>
              </w:divBdr>
            </w:div>
            <w:div w:id="872808983">
              <w:marLeft w:val="0"/>
              <w:marRight w:val="0"/>
              <w:marTop w:val="0"/>
              <w:marBottom w:val="0"/>
              <w:divBdr>
                <w:top w:val="none" w:sz="0" w:space="0" w:color="auto"/>
                <w:left w:val="none" w:sz="0" w:space="0" w:color="auto"/>
                <w:bottom w:val="none" w:sz="0" w:space="0" w:color="auto"/>
                <w:right w:val="none" w:sz="0" w:space="0" w:color="auto"/>
              </w:divBdr>
            </w:div>
            <w:div w:id="872809024">
              <w:marLeft w:val="0"/>
              <w:marRight w:val="0"/>
              <w:marTop w:val="0"/>
              <w:marBottom w:val="0"/>
              <w:divBdr>
                <w:top w:val="none" w:sz="0" w:space="0" w:color="auto"/>
                <w:left w:val="none" w:sz="0" w:space="0" w:color="auto"/>
                <w:bottom w:val="none" w:sz="0" w:space="0" w:color="auto"/>
                <w:right w:val="none" w:sz="0" w:space="0" w:color="auto"/>
              </w:divBdr>
            </w:div>
            <w:div w:id="872809044">
              <w:marLeft w:val="0"/>
              <w:marRight w:val="0"/>
              <w:marTop w:val="0"/>
              <w:marBottom w:val="0"/>
              <w:divBdr>
                <w:top w:val="none" w:sz="0" w:space="0" w:color="auto"/>
                <w:left w:val="none" w:sz="0" w:space="0" w:color="auto"/>
                <w:bottom w:val="none" w:sz="0" w:space="0" w:color="auto"/>
                <w:right w:val="none" w:sz="0" w:space="0" w:color="auto"/>
              </w:divBdr>
            </w:div>
            <w:div w:id="8728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8984">
      <w:marLeft w:val="0"/>
      <w:marRight w:val="0"/>
      <w:marTop w:val="0"/>
      <w:marBottom w:val="0"/>
      <w:divBdr>
        <w:top w:val="none" w:sz="0" w:space="0" w:color="auto"/>
        <w:left w:val="none" w:sz="0" w:space="0" w:color="auto"/>
        <w:bottom w:val="none" w:sz="0" w:space="0" w:color="auto"/>
        <w:right w:val="none" w:sz="0" w:space="0" w:color="auto"/>
      </w:divBdr>
      <w:divsChild>
        <w:div w:id="872808935">
          <w:marLeft w:val="0"/>
          <w:marRight w:val="0"/>
          <w:marTop w:val="0"/>
          <w:marBottom w:val="0"/>
          <w:divBdr>
            <w:top w:val="none" w:sz="0" w:space="0" w:color="auto"/>
            <w:left w:val="none" w:sz="0" w:space="0" w:color="auto"/>
            <w:bottom w:val="none" w:sz="0" w:space="0" w:color="auto"/>
            <w:right w:val="none" w:sz="0" w:space="0" w:color="auto"/>
          </w:divBdr>
          <w:divsChild>
            <w:div w:id="872808894">
              <w:marLeft w:val="0"/>
              <w:marRight w:val="0"/>
              <w:marTop w:val="0"/>
              <w:marBottom w:val="0"/>
              <w:divBdr>
                <w:top w:val="none" w:sz="0" w:space="0" w:color="auto"/>
                <w:left w:val="none" w:sz="0" w:space="0" w:color="auto"/>
                <w:bottom w:val="none" w:sz="0" w:space="0" w:color="auto"/>
                <w:right w:val="none" w:sz="0" w:space="0" w:color="auto"/>
              </w:divBdr>
            </w:div>
            <w:div w:id="872808975">
              <w:marLeft w:val="0"/>
              <w:marRight w:val="0"/>
              <w:marTop w:val="0"/>
              <w:marBottom w:val="0"/>
              <w:divBdr>
                <w:top w:val="none" w:sz="0" w:space="0" w:color="auto"/>
                <w:left w:val="none" w:sz="0" w:space="0" w:color="auto"/>
                <w:bottom w:val="none" w:sz="0" w:space="0" w:color="auto"/>
                <w:right w:val="none" w:sz="0" w:space="0" w:color="auto"/>
              </w:divBdr>
            </w:div>
            <w:div w:id="872809042">
              <w:marLeft w:val="0"/>
              <w:marRight w:val="0"/>
              <w:marTop w:val="0"/>
              <w:marBottom w:val="0"/>
              <w:divBdr>
                <w:top w:val="none" w:sz="0" w:space="0" w:color="auto"/>
                <w:left w:val="none" w:sz="0" w:space="0" w:color="auto"/>
                <w:bottom w:val="none" w:sz="0" w:space="0" w:color="auto"/>
                <w:right w:val="none" w:sz="0" w:space="0" w:color="auto"/>
              </w:divBdr>
            </w:div>
            <w:div w:id="8728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8987">
      <w:marLeft w:val="0"/>
      <w:marRight w:val="0"/>
      <w:marTop w:val="0"/>
      <w:marBottom w:val="0"/>
      <w:divBdr>
        <w:top w:val="none" w:sz="0" w:space="0" w:color="auto"/>
        <w:left w:val="none" w:sz="0" w:space="0" w:color="auto"/>
        <w:bottom w:val="none" w:sz="0" w:space="0" w:color="auto"/>
        <w:right w:val="none" w:sz="0" w:space="0" w:color="auto"/>
      </w:divBdr>
      <w:divsChild>
        <w:div w:id="872809129">
          <w:marLeft w:val="0"/>
          <w:marRight w:val="0"/>
          <w:marTop w:val="0"/>
          <w:marBottom w:val="0"/>
          <w:divBdr>
            <w:top w:val="none" w:sz="0" w:space="0" w:color="auto"/>
            <w:left w:val="none" w:sz="0" w:space="0" w:color="auto"/>
            <w:bottom w:val="none" w:sz="0" w:space="0" w:color="auto"/>
            <w:right w:val="none" w:sz="0" w:space="0" w:color="auto"/>
          </w:divBdr>
          <w:divsChild>
            <w:div w:id="872808882">
              <w:marLeft w:val="0"/>
              <w:marRight w:val="0"/>
              <w:marTop w:val="0"/>
              <w:marBottom w:val="0"/>
              <w:divBdr>
                <w:top w:val="none" w:sz="0" w:space="0" w:color="auto"/>
                <w:left w:val="none" w:sz="0" w:space="0" w:color="auto"/>
                <w:bottom w:val="none" w:sz="0" w:space="0" w:color="auto"/>
                <w:right w:val="none" w:sz="0" w:space="0" w:color="auto"/>
              </w:divBdr>
            </w:div>
            <w:div w:id="8728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8991">
      <w:marLeft w:val="0"/>
      <w:marRight w:val="0"/>
      <w:marTop w:val="0"/>
      <w:marBottom w:val="0"/>
      <w:divBdr>
        <w:top w:val="none" w:sz="0" w:space="0" w:color="auto"/>
        <w:left w:val="none" w:sz="0" w:space="0" w:color="auto"/>
        <w:bottom w:val="none" w:sz="0" w:space="0" w:color="auto"/>
        <w:right w:val="none" w:sz="0" w:space="0" w:color="auto"/>
      </w:divBdr>
      <w:divsChild>
        <w:div w:id="872808922">
          <w:marLeft w:val="0"/>
          <w:marRight w:val="0"/>
          <w:marTop w:val="0"/>
          <w:marBottom w:val="0"/>
          <w:divBdr>
            <w:top w:val="none" w:sz="0" w:space="0" w:color="auto"/>
            <w:left w:val="none" w:sz="0" w:space="0" w:color="auto"/>
            <w:bottom w:val="none" w:sz="0" w:space="0" w:color="auto"/>
            <w:right w:val="none" w:sz="0" w:space="0" w:color="auto"/>
          </w:divBdr>
          <w:divsChild>
            <w:div w:id="872808929">
              <w:marLeft w:val="0"/>
              <w:marRight w:val="0"/>
              <w:marTop w:val="0"/>
              <w:marBottom w:val="0"/>
              <w:divBdr>
                <w:top w:val="none" w:sz="0" w:space="0" w:color="auto"/>
                <w:left w:val="none" w:sz="0" w:space="0" w:color="auto"/>
                <w:bottom w:val="none" w:sz="0" w:space="0" w:color="auto"/>
                <w:right w:val="none" w:sz="0" w:space="0" w:color="auto"/>
              </w:divBdr>
            </w:div>
            <w:div w:id="872809026">
              <w:marLeft w:val="0"/>
              <w:marRight w:val="0"/>
              <w:marTop w:val="0"/>
              <w:marBottom w:val="0"/>
              <w:divBdr>
                <w:top w:val="none" w:sz="0" w:space="0" w:color="auto"/>
                <w:left w:val="none" w:sz="0" w:space="0" w:color="auto"/>
                <w:bottom w:val="none" w:sz="0" w:space="0" w:color="auto"/>
                <w:right w:val="none" w:sz="0" w:space="0" w:color="auto"/>
              </w:divBdr>
            </w:div>
            <w:div w:id="872809112">
              <w:marLeft w:val="0"/>
              <w:marRight w:val="0"/>
              <w:marTop w:val="0"/>
              <w:marBottom w:val="0"/>
              <w:divBdr>
                <w:top w:val="none" w:sz="0" w:space="0" w:color="auto"/>
                <w:left w:val="none" w:sz="0" w:space="0" w:color="auto"/>
                <w:bottom w:val="none" w:sz="0" w:space="0" w:color="auto"/>
                <w:right w:val="none" w:sz="0" w:space="0" w:color="auto"/>
              </w:divBdr>
            </w:div>
            <w:div w:id="87280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8992">
      <w:marLeft w:val="0"/>
      <w:marRight w:val="0"/>
      <w:marTop w:val="0"/>
      <w:marBottom w:val="0"/>
      <w:divBdr>
        <w:top w:val="none" w:sz="0" w:space="0" w:color="auto"/>
        <w:left w:val="none" w:sz="0" w:space="0" w:color="auto"/>
        <w:bottom w:val="none" w:sz="0" w:space="0" w:color="auto"/>
        <w:right w:val="none" w:sz="0" w:space="0" w:color="auto"/>
      </w:divBdr>
      <w:divsChild>
        <w:div w:id="872809067">
          <w:marLeft w:val="0"/>
          <w:marRight w:val="0"/>
          <w:marTop w:val="0"/>
          <w:marBottom w:val="0"/>
          <w:divBdr>
            <w:top w:val="none" w:sz="0" w:space="0" w:color="auto"/>
            <w:left w:val="none" w:sz="0" w:space="0" w:color="auto"/>
            <w:bottom w:val="none" w:sz="0" w:space="0" w:color="auto"/>
            <w:right w:val="none" w:sz="0" w:space="0" w:color="auto"/>
          </w:divBdr>
          <w:divsChild>
            <w:div w:id="872808887">
              <w:marLeft w:val="0"/>
              <w:marRight w:val="0"/>
              <w:marTop w:val="0"/>
              <w:marBottom w:val="0"/>
              <w:divBdr>
                <w:top w:val="none" w:sz="0" w:space="0" w:color="auto"/>
                <w:left w:val="none" w:sz="0" w:space="0" w:color="auto"/>
                <w:bottom w:val="none" w:sz="0" w:space="0" w:color="auto"/>
                <w:right w:val="none" w:sz="0" w:space="0" w:color="auto"/>
              </w:divBdr>
            </w:div>
            <w:div w:id="872808913">
              <w:marLeft w:val="0"/>
              <w:marRight w:val="0"/>
              <w:marTop w:val="0"/>
              <w:marBottom w:val="0"/>
              <w:divBdr>
                <w:top w:val="none" w:sz="0" w:space="0" w:color="auto"/>
                <w:left w:val="none" w:sz="0" w:space="0" w:color="auto"/>
                <w:bottom w:val="none" w:sz="0" w:space="0" w:color="auto"/>
                <w:right w:val="none" w:sz="0" w:space="0" w:color="auto"/>
              </w:divBdr>
            </w:div>
            <w:div w:id="872808939">
              <w:marLeft w:val="0"/>
              <w:marRight w:val="0"/>
              <w:marTop w:val="0"/>
              <w:marBottom w:val="0"/>
              <w:divBdr>
                <w:top w:val="none" w:sz="0" w:space="0" w:color="auto"/>
                <w:left w:val="none" w:sz="0" w:space="0" w:color="auto"/>
                <w:bottom w:val="none" w:sz="0" w:space="0" w:color="auto"/>
                <w:right w:val="none" w:sz="0" w:space="0" w:color="auto"/>
              </w:divBdr>
            </w:div>
            <w:div w:id="872809076">
              <w:marLeft w:val="0"/>
              <w:marRight w:val="0"/>
              <w:marTop w:val="0"/>
              <w:marBottom w:val="0"/>
              <w:divBdr>
                <w:top w:val="none" w:sz="0" w:space="0" w:color="auto"/>
                <w:left w:val="none" w:sz="0" w:space="0" w:color="auto"/>
                <w:bottom w:val="none" w:sz="0" w:space="0" w:color="auto"/>
                <w:right w:val="none" w:sz="0" w:space="0" w:color="auto"/>
              </w:divBdr>
            </w:div>
            <w:div w:id="8728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8994">
      <w:marLeft w:val="0"/>
      <w:marRight w:val="0"/>
      <w:marTop w:val="0"/>
      <w:marBottom w:val="0"/>
      <w:divBdr>
        <w:top w:val="none" w:sz="0" w:space="0" w:color="auto"/>
        <w:left w:val="none" w:sz="0" w:space="0" w:color="auto"/>
        <w:bottom w:val="none" w:sz="0" w:space="0" w:color="auto"/>
        <w:right w:val="none" w:sz="0" w:space="0" w:color="auto"/>
      </w:divBdr>
      <w:divsChild>
        <w:div w:id="872808884">
          <w:marLeft w:val="0"/>
          <w:marRight w:val="0"/>
          <w:marTop w:val="0"/>
          <w:marBottom w:val="0"/>
          <w:divBdr>
            <w:top w:val="none" w:sz="0" w:space="0" w:color="auto"/>
            <w:left w:val="none" w:sz="0" w:space="0" w:color="auto"/>
            <w:bottom w:val="none" w:sz="0" w:space="0" w:color="auto"/>
            <w:right w:val="none" w:sz="0" w:space="0" w:color="auto"/>
          </w:divBdr>
          <w:divsChild>
            <w:div w:id="872808873">
              <w:marLeft w:val="0"/>
              <w:marRight w:val="0"/>
              <w:marTop w:val="0"/>
              <w:marBottom w:val="0"/>
              <w:divBdr>
                <w:top w:val="none" w:sz="0" w:space="0" w:color="auto"/>
                <w:left w:val="none" w:sz="0" w:space="0" w:color="auto"/>
                <w:bottom w:val="none" w:sz="0" w:space="0" w:color="auto"/>
                <w:right w:val="none" w:sz="0" w:space="0" w:color="auto"/>
              </w:divBdr>
            </w:div>
            <w:div w:id="872808934">
              <w:marLeft w:val="0"/>
              <w:marRight w:val="0"/>
              <w:marTop w:val="0"/>
              <w:marBottom w:val="0"/>
              <w:divBdr>
                <w:top w:val="none" w:sz="0" w:space="0" w:color="auto"/>
                <w:left w:val="none" w:sz="0" w:space="0" w:color="auto"/>
                <w:bottom w:val="none" w:sz="0" w:space="0" w:color="auto"/>
                <w:right w:val="none" w:sz="0" w:space="0" w:color="auto"/>
              </w:divBdr>
            </w:div>
            <w:div w:id="872809009">
              <w:marLeft w:val="0"/>
              <w:marRight w:val="0"/>
              <w:marTop w:val="0"/>
              <w:marBottom w:val="0"/>
              <w:divBdr>
                <w:top w:val="none" w:sz="0" w:space="0" w:color="auto"/>
                <w:left w:val="none" w:sz="0" w:space="0" w:color="auto"/>
                <w:bottom w:val="none" w:sz="0" w:space="0" w:color="auto"/>
                <w:right w:val="none" w:sz="0" w:space="0" w:color="auto"/>
              </w:divBdr>
            </w:div>
            <w:div w:id="872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8995">
      <w:marLeft w:val="0"/>
      <w:marRight w:val="0"/>
      <w:marTop w:val="0"/>
      <w:marBottom w:val="0"/>
      <w:divBdr>
        <w:top w:val="none" w:sz="0" w:space="0" w:color="auto"/>
        <w:left w:val="none" w:sz="0" w:space="0" w:color="auto"/>
        <w:bottom w:val="none" w:sz="0" w:space="0" w:color="auto"/>
        <w:right w:val="none" w:sz="0" w:space="0" w:color="auto"/>
      </w:divBdr>
    </w:div>
    <w:div w:id="872808996">
      <w:marLeft w:val="0"/>
      <w:marRight w:val="0"/>
      <w:marTop w:val="0"/>
      <w:marBottom w:val="0"/>
      <w:divBdr>
        <w:top w:val="none" w:sz="0" w:space="0" w:color="auto"/>
        <w:left w:val="none" w:sz="0" w:space="0" w:color="auto"/>
        <w:bottom w:val="none" w:sz="0" w:space="0" w:color="auto"/>
        <w:right w:val="none" w:sz="0" w:space="0" w:color="auto"/>
      </w:divBdr>
      <w:divsChild>
        <w:div w:id="872809019">
          <w:marLeft w:val="0"/>
          <w:marRight w:val="0"/>
          <w:marTop w:val="0"/>
          <w:marBottom w:val="0"/>
          <w:divBdr>
            <w:top w:val="none" w:sz="0" w:space="0" w:color="auto"/>
            <w:left w:val="none" w:sz="0" w:space="0" w:color="auto"/>
            <w:bottom w:val="none" w:sz="0" w:space="0" w:color="auto"/>
            <w:right w:val="none" w:sz="0" w:space="0" w:color="auto"/>
          </w:divBdr>
          <w:divsChild>
            <w:div w:id="872808931">
              <w:marLeft w:val="0"/>
              <w:marRight w:val="0"/>
              <w:marTop w:val="0"/>
              <w:marBottom w:val="0"/>
              <w:divBdr>
                <w:top w:val="none" w:sz="0" w:space="0" w:color="auto"/>
                <w:left w:val="none" w:sz="0" w:space="0" w:color="auto"/>
                <w:bottom w:val="none" w:sz="0" w:space="0" w:color="auto"/>
                <w:right w:val="none" w:sz="0" w:space="0" w:color="auto"/>
              </w:divBdr>
            </w:div>
            <w:div w:id="872808982">
              <w:marLeft w:val="0"/>
              <w:marRight w:val="0"/>
              <w:marTop w:val="0"/>
              <w:marBottom w:val="0"/>
              <w:divBdr>
                <w:top w:val="none" w:sz="0" w:space="0" w:color="auto"/>
                <w:left w:val="none" w:sz="0" w:space="0" w:color="auto"/>
                <w:bottom w:val="none" w:sz="0" w:space="0" w:color="auto"/>
                <w:right w:val="none" w:sz="0" w:space="0" w:color="auto"/>
              </w:divBdr>
            </w:div>
            <w:div w:id="872808986">
              <w:marLeft w:val="0"/>
              <w:marRight w:val="0"/>
              <w:marTop w:val="0"/>
              <w:marBottom w:val="0"/>
              <w:divBdr>
                <w:top w:val="none" w:sz="0" w:space="0" w:color="auto"/>
                <w:left w:val="none" w:sz="0" w:space="0" w:color="auto"/>
                <w:bottom w:val="none" w:sz="0" w:space="0" w:color="auto"/>
                <w:right w:val="none" w:sz="0" w:space="0" w:color="auto"/>
              </w:divBdr>
            </w:div>
            <w:div w:id="872809057">
              <w:marLeft w:val="0"/>
              <w:marRight w:val="0"/>
              <w:marTop w:val="0"/>
              <w:marBottom w:val="0"/>
              <w:divBdr>
                <w:top w:val="none" w:sz="0" w:space="0" w:color="auto"/>
                <w:left w:val="none" w:sz="0" w:space="0" w:color="auto"/>
                <w:bottom w:val="none" w:sz="0" w:space="0" w:color="auto"/>
                <w:right w:val="none" w:sz="0" w:space="0" w:color="auto"/>
              </w:divBdr>
            </w:div>
            <w:div w:id="8728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8998">
      <w:marLeft w:val="0"/>
      <w:marRight w:val="0"/>
      <w:marTop w:val="0"/>
      <w:marBottom w:val="0"/>
      <w:divBdr>
        <w:top w:val="none" w:sz="0" w:space="0" w:color="auto"/>
        <w:left w:val="none" w:sz="0" w:space="0" w:color="auto"/>
        <w:bottom w:val="none" w:sz="0" w:space="0" w:color="auto"/>
        <w:right w:val="none" w:sz="0" w:space="0" w:color="auto"/>
      </w:divBdr>
    </w:div>
    <w:div w:id="872809006">
      <w:marLeft w:val="0"/>
      <w:marRight w:val="0"/>
      <w:marTop w:val="0"/>
      <w:marBottom w:val="0"/>
      <w:divBdr>
        <w:top w:val="none" w:sz="0" w:space="0" w:color="auto"/>
        <w:left w:val="none" w:sz="0" w:space="0" w:color="auto"/>
        <w:bottom w:val="none" w:sz="0" w:space="0" w:color="auto"/>
        <w:right w:val="none" w:sz="0" w:space="0" w:color="auto"/>
      </w:divBdr>
      <w:divsChild>
        <w:div w:id="872809001">
          <w:marLeft w:val="0"/>
          <w:marRight w:val="0"/>
          <w:marTop w:val="0"/>
          <w:marBottom w:val="0"/>
          <w:divBdr>
            <w:top w:val="none" w:sz="0" w:space="0" w:color="auto"/>
            <w:left w:val="none" w:sz="0" w:space="0" w:color="auto"/>
            <w:bottom w:val="none" w:sz="0" w:space="0" w:color="auto"/>
            <w:right w:val="none" w:sz="0" w:space="0" w:color="auto"/>
          </w:divBdr>
        </w:div>
      </w:divsChild>
    </w:div>
    <w:div w:id="872809010">
      <w:marLeft w:val="0"/>
      <w:marRight w:val="0"/>
      <w:marTop w:val="0"/>
      <w:marBottom w:val="0"/>
      <w:divBdr>
        <w:top w:val="none" w:sz="0" w:space="0" w:color="auto"/>
        <w:left w:val="none" w:sz="0" w:space="0" w:color="auto"/>
        <w:bottom w:val="none" w:sz="0" w:space="0" w:color="auto"/>
        <w:right w:val="none" w:sz="0" w:space="0" w:color="auto"/>
      </w:divBdr>
      <w:divsChild>
        <w:div w:id="872808880">
          <w:marLeft w:val="605"/>
          <w:marRight w:val="0"/>
          <w:marTop w:val="96"/>
          <w:marBottom w:val="0"/>
          <w:divBdr>
            <w:top w:val="none" w:sz="0" w:space="0" w:color="auto"/>
            <w:left w:val="none" w:sz="0" w:space="0" w:color="auto"/>
            <w:bottom w:val="none" w:sz="0" w:space="0" w:color="auto"/>
            <w:right w:val="none" w:sz="0" w:space="0" w:color="auto"/>
          </w:divBdr>
        </w:div>
        <w:div w:id="872808890">
          <w:marLeft w:val="605"/>
          <w:marRight w:val="0"/>
          <w:marTop w:val="96"/>
          <w:marBottom w:val="0"/>
          <w:divBdr>
            <w:top w:val="none" w:sz="0" w:space="0" w:color="auto"/>
            <w:left w:val="none" w:sz="0" w:space="0" w:color="auto"/>
            <w:bottom w:val="none" w:sz="0" w:space="0" w:color="auto"/>
            <w:right w:val="none" w:sz="0" w:space="0" w:color="auto"/>
          </w:divBdr>
        </w:div>
        <w:div w:id="872809139">
          <w:marLeft w:val="605"/>
          <w:marRight w:val="0"/>
          <w:marTop w:val="96"/>
          <w:marBottom w:val="0"/>
          <w:divBdr>
            <w:top w:val="none" w:sz="0" w:space="0" w:color="auto"/>
            <w:left w:val="none" w:sz="0" w:space="0" w:color="auto"/>
            <w:bottom w:val="none" w:sz="0" w:space="0" w:color="auto"/>
            <w:right w:val="none" w:sz="0" w:space="0" w:color="auto"/>
          </w:divBdr>
        </w:div>
        <w:div w:id="872809156">
          <w:marLeft w:val="605"/>
          <w:marRight w:val="0"/>
          <w:marTop w:val="96"/>
          <w:marBottom w:val="0"/>
          <w:divBdr>
            <w:top w:val="none" w:sz="0" w:space="0" w:color="auto"/>
            <w:left w:val="none" w:sz="0" w:space="0" w:color="auto"/>
            <w:bottom w:val="none" w:sz="0" w:space="0" w:color="auto"/>
            <w:right w:val="none" w:sz="0" w:space="0" w:color="auto"/>
          </w:divBdr>
        </w:div>
      </w:divsChild>
    </w:div>
    <w:div w:id="872809014">
      <w:marLeft w:val="0"/>
      <w:marRight w:val="0"/>
      <w:marTop w:val="0"/>
      <w:marBottom w:val="0"/>
      <w:divBdr>
        <w:top w:val="none" w:sz="0" w:space="0" w:color="auto"/>
        <w:left w:val="none" w:sz="0" w:space="0" w:color="auto"/>
        <w:bottom w:val="none" w:sz="0" w:space="0" w:color="auto"/>
        <w:right w:val="none" w:sz="0" w:space="0" w:color="auto"/>
      </w:divBdr>
      <w:divsChild>
        <w:div w:id="872808907">
          <w:marLeft w:val="547"/>
          <w:marRight w:val="0"/>
          <w:marTop w:val="96"/>
          <w:marBottom w:val="0"/>
          <w:divBdr>
            <w:top w:val="none" w:sz="0" w:space="0" w:color="auto"/>
            <w:left w:val="none" w:sz="0" w:space="0" w:color="auto"/>
            <w:bottom w:val="none" w:sz="0" w:space="0" w:color="auto"/>
            <w:right w:val="none" w:sz="0" w:space="0" w:color="auto"/>
          </w:divBdr>
        </w:div>
        <w:div w:id="872808925">
          <w:marLeft w:val="547"/>
          <w:marRight w:val="0"/>
          <w:marTop w:val="96"/>
          <w:marBottom w:val="0"/>
          <w:divBdr>
            <w:top w:val="none" w:sz="0" w:space="0" w:color="auto"/>
            <w:left w:val="none" w:sz="0" w:space="0" w:color="auto"/>
            <w:bottom w:val="none" w:sz="0" w:space="0" w:color="auto"/>
            <w:right w:val="none" w:sz="0" w:space="0" w:color="auto"/>
          </w:divBdr>
        </w:div>
      </w:divsChild>
    </w:div>
    <w:div w:id="872809016">
      <w:marLeft w:val="0"/>
      <w:marRight w:val="0"/>
      <w:marTop w:val="0"/>
      <w:marBottom w:val="0"/>
      <w:divBdr>
        <w:top w:val="none" w:sz="0" w:space="0" w:color="auto"/>
        <w:left w:val="none" w:sz="0" w:space="0" w:color="auto"/>
        <w:bottom w:val="none" w:sz="0" w:space="0" w:color="auto"/>
        <w:right w:val="none" w:sz="0" w:space="0" w:color="auto"/>
      </w:divBdr>
      <w:divsChild>
        <w:div w:id="872809159">
          <w:marLeft w:val="0"/>
          <w:marRight w:val="0"/>
          <w:marTop w:val="0"/>
          <w:marBottom w:val="0"/>
          <w:divBdr>
            <w:top w:val="none" w:sz="0" w:space="0" w:color="auto"/>
            <w:left w:val="none" w:sz="0" w:space="0" w:color="auto"/>
            <w:bottom w:val="none" w:sz="0" w:space="0" w:color="auto"/>
            <w:right w:val="none" w:sz="0" w:space="0" w:color="auto"/>
          </w:divBdr>
          <w:divsChild>
            <w:div w:id="872808949">
              <w:marLeft w:val="0"/>
              <w:marRight w:val="0"/>
              <w:marTop w:val="0"/>
              <w:marBottom w:val="0"/>
              <w:divBdr>
                <w:top w:val="none" w:sz="0" w:space="0" w:color="auto"/>
                <w:left w:val="none" w:sz="0" w:space="0" w:color="auto"/>
                <w:bottom w:val="none" w:sz="0" w:space="0" w:color="auto"/>
                <w:right w:val="none" w:sz="0" w:space="0" w:color="auto"/>
              </w:divBdr>
            </w:div>
            <w:div w:id="872809002">
              <w:marLeft w:val="0"/>
              <w:marRight w:val="0"/>
              <w:marTop w:val="0"/>
              <w:marBottom w:val="0"/>
              <w:divBdr>
                <w:top w:val="none" w:sz="0" w:space="0" w:color="auto"/>
                <w:left w:val="none" w:sz="0" w:space="0" w:color="auto"/>
                <w:bottom w:val="none" w:sz="0" w:space="0" w:color="auto"/>
                <w:right w:val="none" w:sz="0" w:space="0" w:color="auto"/>
              </w:divBdr>
            </w:div>
            <w:div w:id="872809140">
              <w:marLeft w:val="0"/>
              <w:marRight w:val="0"/>
              <w:marTop w:val="0"/>
              <w:marBottom w:val="0"/>
              <w:divBdr>
                <w:top w:val="none" w:sz="0" w:space="0" w:color="auto"/>
                <w:left w:val="none" w:sz="0" w:space="0" w:color="auto"/>
                <w:bottom w:val="none" w:sz="0" w:space="0" w:color="auto"/>
                <w:right w:val="none" w:sz="0" w:space="0" w:color="auto"/>
              </w:divBdr>
            </w:div>
            <w:div w:id="8728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9020">
      <w:marLeft w:val="0"/>
      <w:marRight w:val="0"/>
      <w:marTop w:val="0"/>
      <w:marBottom w:val="0"/>
      <w:divBdr>
        <w:top w:val="none" w:sz="0" w:space="0" w:color="auto"/>
        <w:left w:val="none" w:sz="0" w:space="0" w:color="auto"/>
        <w:bottom w:val="none" w:sz="0" w:space="0" w:color="auto"/>
        <w:right w:val="none" w:sz="0" w:space="0" w:color="auto"/>
      </w:divBdr>
    </w:div>
    <w:div w:id="872809021">
      <w:marLeft w:val="0"/>
      <w:marRight w:val="0"/>
      <w:marTop w:val="0"/>
      <w:marBottom w:val="0"/>
      <w:divBdr>
        <w:top w:val="none" w:sz="0" w:space="0" w:color="auto"/>
        <w:left w:val="none" w:sz="0" w:space="0" w:color="auto"/>
        <w:bottom w:val="none" w:sz="0" w:space="0" w:color="auto"/>
        <w:right w:val="none" w:sz="0" w:space="0" w:color="auto"/>
      </w:divBdr>
      <w:divsChild>
        <w:div w:id="872808993">
          <w:marLeft w:val="0"/>
          <w:marRight w:val="0"/>
          <w:marTop w:val="0"/>
          <w:marBottom w:val="0"/>
          <w:divBdr>
            <w:top w:val="none" w:sz="0" w:space="0" w:color="auto"/>
            <w:left w:val="none" w:sz="0" w:space="0" w:color="auto"/>
            <w:bottom w:val="none" w:sz="0" w:space="0" w:color="auto"/>
            <w:right w:val="none" w:sz="0" w:space="0" w:color="auto"/>
          </w:divBdr>
          <w:divsChild>
            <w:div w:id="872808874">
              <w:marLeft w:val="0"/>
              <w:marRight w:val="0"/>
              <w:marTop w:val="0"/>
              <w:marBottom w:val="0"/>
              <w:divBdr>
                <w:top w:val="none" w:sz="0" w:space="0" w:color="auto"/>
                <w:left w:val="none" w:sz="0" w:space="0" w:color="auto"/>
                <w:bottom w:val="none" w:sz="0" w:space="0" w:color="auto"/>
                <w:right w:val="none" w:sz="0" w:space="0" w:color="auto"/>
              </w:divBdr>
            </w:div>
            <w:div w:id="872808898">
              <w:marLeft w:val="0"/>
              <w:marRight w:val="0"/>
              <w:marTop w:val="0"/>
              <w:marBottom w:val="0"/>
              <w:divBdr>
                <w:top w:val="none" w:sz="0" w:space="0" w:color="auto"/>
                <w:left w:val="none" w:sz="0" w:space="0" w:color="auto"/>
                <w:bottom w:val="none" w:sz="0" w:space="0" w:color="auto"/>
                <w:right w:val="none" w:sz="0" w:space="0" w:color="auto"/>
              </w:divBdr>
            </w:div>
            <w:div w:id="872808904">
              <w:marLeft w:val="0"/>
              <w:marRight w:val="0"/>
              <w:marTop w:val="0"/>
              <w:marBottom w:val="0"/>
              <w:divBdr>
                <w:top w:val="none" w:sz="0" w:space="0" w:color="auto"/>
                <w:left w:val="none" w:sz="0" w:space="0" w:color="auto"/>
                <w:bottom w:val="none" w:sz="0" w:space="0" w:color="auto"/>
                <w:right w:val="none" w:sz="0" w:space="0" w:color="auto"/>
              </w:divBdr>
            </w:div>
            <w:div w:id="872808951">
              <w:marLeft w:val="0"/>
              <w:marRight w:val="0"/>
              <w:marTop w:val="0"/>
              <w:marBottom w:val="0"/>
              <w:divBdr>
                <w:top w:val="none" w:sz="0" w:space="0" w:color="auto"/>
                <w:left w:val="none" w:sz="0" w:space="0" w:color="auto"/>
                <w:bottom w:val="none" w:sz="0" w:space="0" w:color="auto"/>
                <w:right w:val="none" w:sz="0" w:space="0" w:color="auto"/>
              </w:divBdr>
            </w:div>
            <w:div w:id="872808967">
              <w:marLeft w:val="0"/>
              <w:marRight w:val="0"/>
              <w:marTop w:val="0"/>
              <w:marBottom w:val="0"/>
              <w:divBdr>
                <w:top w:val="none" w:sz="0" w:space="0" w:color="auto"/>
                <w:left w:val="none" w:sz="0" w:space="0" w:color="auto"/>
                <w:bottom w:val="none" w:sz="0" w:space="0" w:color="auto"/>
                <w:right w:val="none" w:sz="0" w:space="0" w:color="auto"/>
              </w:divBdr>
            </w:div>
            <w:div w:id="872809034">
              <w:marLeft w:val="0"/>
              <w:marRight w:val="0"/>
              <w:marTop w:val="0"/>
              <w:marBottom w:val="0"/>
              <w:divBdr>
                <w:top w:val="none" w:sz="0" w:space="0" w:color="auto"/>
                <w:left w:val="none" w:sz="0" w:space="0" w:color="auto"/>
                <w:bottom w:val="none" w:sz="0" w:space="0" w:color="auto"/>
                <w:right w:val="none" w:sz="0" w:space="0" w:color="auto"/>
              </w:divBdr>
            </w:div>
            <w:div w:id="872809085">
              <w:marLeft w:val="0"/>
              <w:marRight w:val="0"/>
              <w:marTop w:val="0"/>
              <w:marBottom w:val="0"/>
              <w:divBdr>
                <w:top w:val="none" w:sz="0" w:space="0" w:color="auto"/>
                <w:left w:val="none" w:sz="0" w:space="0" w:color="auto"/>
                <w:bottom w:val="none" w:sz="0" w:space="0" w:color="auto"/>
                <w:right w:val="none" w:sz="0" w:space="0" w:color="auto"/>
              </w:divBdr>
            </w:div>
            <w:div w:id="872809086">
              <w:marLeft w:val="0"/>
              <w:marRight w:val="0"/>
              <w:marTop w:val="0"/>
              <w:marBottom w:val="0"/>
              <w:divBdr>
                <w:top w:val="none" w:sz="0" w:space="0" w:color="auto"/>
                <w:left w:val="none" w:sz="0" w:space="0" w:color="auto"/>
                <w:bottom w:val="none" w:sz="0" w:space="0" w:color="auto"/>
                <w:right w:val="none" w:sz="0" w:space="0" w:color="auto"/>
              </w:divBdr>
            </w:div>
            <w:div w:id="872809103">
              <w:marLeft w:val="0"/>
              <w:marRight w:val="0"/>
              <w:marTop w:val="0"/>
              <w:marBottom w:val="0"/>
              <w:divBdr>
                <w:top w:val="none" w:sz="0" w:space="0" w:color="auto"/>
                <w:left w:val="none" w:sz="0" w:space="0" w:color="auto"/>
                <w:bottom w:val="none" w:sz="0" w:space="0" w:color="auto"/>
                <w:right w:val="none" w:sz="0" w:space="0" w:color="auto"/>
              </w:divBdr>
            </w:div>
            <w:div w:id="872809167">
              <w:marLeft w:val="0"/>
              <w:marRight w:val="0"/>
              <w:marTop w:val="0"/>
              <w:marBottom w:val="0"/>
              <w:divBdr>
                <w:top w:val="none" w:sz="0" w:space="0" w:color="auto"/>
                <w:left w:val="none" w:sz="0" w:space="0" w:color="auto"/>
                <w:bottom w:val="none" w:sz="0" w:space="0" w:color="auto"/>
                <w:right w:val="none" w:sz="0" w:space="0" w:color="auto"/>
              </w:divBdr>
            </w:div>
            <w:div w:id="872809184">
              <w:marLeft w:val="0"/>
              <w:marRight w:val="0"/>
              <w:marTop w:val="0"/>
              <w:marBottom w:val="0"/>
              <w:divBdr>
                <w:top w:val="none" w:sz="0" w:space="0" w:color="auto"/>
                <w:left w:val="none" w:sz="0" w:space="0" w:color="auto"/>
                <w:bottom w:val="none" w:sz="0" w:space="0" w:color="auto"/>
                <w:right w:val="none" w:sz="0" w:space="0" w:color="auto"/>
              </w:divBdr>
            </w:div>
            <w:div w:id="872809186">
              <w:marLeft w:val="0"/>
              <w:marRight w:val="0"/>
              <w:marTop w:val="0"/>
              <w:marBottom w:val="0"/>
              <w:divBdr>
                <w:top w:val="none" w:sz="0" w:space="0" w:color="auto"/>
                <w:left w:val="none" w:sz="0" w:space="0" w:color="auto"/>
                <w:bottom w:val="none" w:sz="0" w:space="0" w:color="auto"/>
                <w:right w:val="none" w:sz="0" w:space="0" w:color="auto"/>
              </w:divBdr>
            </w:div>
            <w:div w:id="8728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9023">
      <w:marLeft w:val="0"/>
      <w:marRight w:val="0"/>
      <w:marTop w:val="0"/>
      <w:marBottom w:val="0"/>
      <w:divBdr>
        <w:top w:val="none" w:sz="0" w:space="0" w:color="auto"/>
        <w:left w:val="none" w:sz="0" w:space="0" w:color="auto"/>
        <w:bottom w:val="none" w:sz="0" w:space="0" w:color="auto"/>
        <w:right w:val="none" w:sz="0" w:space="0" w:color="auto"/>
      </w:divBdr>
      <w:divsChild>
        <w:div w:id="872808876">
          <w:marLeft w:val="0"/>
          <w:marRight w:val="0"/>
          <w:marTop w:val="0"/>
          <w:marBottom w:val="0"/>
          <w:divBdr>
            <w:top w:val="none" w:sz="0" w:space="0" w:color="auto"/>
            <w:left w:val="none" w:sz="0" w:space="0" w:color="auto"/>
            <w:bottom w:val="none" w:sz="0" w:space="0" w:color="auto"/>
            <w:right w:val="none" w:sz="0" w:space="0" w:color="auto"/>
          </w:divBdr>
          <w:divsChild>
            <w:div w:id="872808966">
              <w:marLeft w:val="0"/>
              <w:marRight w:val="0"/>
              <w:marTop w:val="0"/>
              <w:marBottom w:val="0"/>
              <w:divBdr>
                <w:top w:val="none" w:sz="0" w:space="0" w:color="auto"/>
                <w:left w:val="none" w:sz="0" w:space="0" w:color="auto"/>
                <w:bottom w:val="none" w:sz="0" w:space="0" w:color="auto"/>
                <w:right w:val="none" w:sz="0" w:space="0" w:color="auto"/>
              </w:divBdr>
            </w:div>
            <w:div w:id="872809056">
              <w:marLeft w:val="0"/>
              <w:marRight w:val="0"/>
              <w:marTop w:val="0"/>
              <w:marBottom w:val="0"/>
              <w:divBdr>
                <w:top w:val="none" w:sz="0" w:space="0" w:color="auto"/>
                <w:left w:val="none" w:sz="0" w:space="0" w:color="auto"/>
                <w:bottom w:val="none" w:sz="0" w:space="0" w:color="auto"/>
                <w:right w:val="none" w:sz="0" w:space="0" w:color="auto"/>
              </w:divBdr>
            </w:div>
            <w:div w:id="872809138">
              <w:marLeft w:val="0"/>
              <w:marRight w:val="0"/>
              <w:marTop w:val="0"/>
              <w:marBottom w:val="0"/>
              <w:divBdr>
                <w:top w:val="none" w:sz="0" w:space="0" w:color="auto"/>
                <w:left w:val="none" w:sz="0" w:space="0" w:color="auto"/>
                <w:bottom w:val="none" w:sz="0" w:space="0" w:color="auto"/>
                <w:right w:val="none" w:sz="0" w:space="0" w:color="auto"/>
              </w:divBdr>
            </w:div>
            <w:div w:id="872809150">
              <w:marLeft w:val="0"/>
              <w:marRight w:val="0"/>
              <w:marTop w:val="0"/>
              <w:marBottom w:val="0"/>
              <w:divBdr>
                <w:top w:val="none" w:sz="0" w:space="0" w:color="auto"/>
                <w:left w:val="none" w:sz="0" w:space="0" w:color="auto"/>
                <w:bottom w:val="none" w:sz="0" w:space="0" w:color="auto"/>
                <w:right w:val="none" w:sz="0" w:space="0" w:color="auto"/>
              </w:divBdr>
            </w:div>
            <w:div w:id="872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9033">
      <w:marLeft w:val="0"/>
      <w:marRight w:val="0"/>
      <w:marTop w:val="0"/>
      <w:marBottom w:val="0"/>
      <w:divBdr>
        <w:top w:val="none" w:sz="0" w:space="0" w:color="auto"/>
        <w:left w:val="none" w:sz="0" w:space="0" w:color="auto"/>
        <w:bottom w:val="none" w:sz="0" w:space="0" w:color="auto"/>
        <w:right w:val="none" w:sz="0" w:space="0" w:color="auto"/>
      </w:divBdr>
    </w:div>
    <w:div w:id="872809037">
      <w:marLeft w:val="0"/>
      <w:marRight w:val="0"/>
      <w:marTop w:val="0"/>
      <w:marBottom w:val="0"/>
      <w:divBdr>
        <w:top w:val="none" w:sz="0" w:space="0" w:color="auto"/>
        <w:left w:val="none" w:sz="0" w:space="0" w:color="auto"/>
        <w:bottom w:val="none" w:sz="0" w:space="0" w:color="auto"/>
        <w:right w:val="none" w:sz="0" w:space="0" w:color="auto"/>
      </w:divBdr>
      <w:divsChild>
        <w:div w:id="872808886">
          <w:marLeft w:val="547"/>
          <w:marRight w:val="0"/>
          <w:marTop w:val="77"/>
          <w:marBottom w:val="0"/>
          <w:divBdr>
            <w:top w:val="none" w:sz="0" w:space="0" w:color="auto"/>
            <w:left w:val="none" w:sz="0" w:space="0" w:color="auto"/>
            <w:bottom w:val="none" w:sz="0" w:space="0" w:color="auto"/>
            <w:right w:val="none" w:sz="0" w:space="0" w:color="auto"/>
          </w:divBdr>
        </w:div>
        <w:div w:id="872808900">
          <w:marLeft w:val="547"/>
          <w:marRight w:val="0"/>
          <w:marTop w:val="77"/>
          <w:marBottom w:val="0"/>
          <w:divBdr>
            <w:top w:val="none" w:sz="0" w:space="0" w:color="auto"/>
            <w:left w:val="none" w:sz="0" w:space="0" w:color="auto"/>
            <w:bottom w:val="none" w:sz="0" w:space="0" w:color="auto"/>
            <w:right w:val="none" w:sz="0" w:space="0" w:color="auto"/>
          </w:divBdr>
        </w:div>
        <w:div w:id="872809017">
          <w:marLeft w:val="547"/>
          <w:marRight w:val="0"/>
          <w:marTop w:val="77"/>
          <w:marBottom w:val="0"/>
          <w:divBdr>
            <w:top w:val="none" w:sz="0" w:space="0" w:color="auto"/>
            <w:left w:val="none" w:sz="0" w:space="0" w:color="auto"/>
            <w:bottom w:val="none" w:sz="0" w:space="0" w:color="auto"/>
            <w:right w:val="none" w:sz="0" w:space="0" w:color="auto"/>
          </w:divBdr>
        </w:div>
        <w:div w:id="872809064">
          <w:marLeft w:val="547"/>
          <w:marRight w:val="0"/>
          <w:marTop w:val="77"/>
          <w:marBottom w:val="0"/>
          <w:divBdr>
            <w:top w:val="none" w:sz="0" w:space="0" w:color="auto"/>
            <w:left w:val="none" w:sz="0" w:space="0" w:color="auto"/>
            <w:bottom w:val="none" w:sz="0" w:space="0" w:color="auto"/>
            <w:right w:val="none" w:sz="0" w:space="0" w:color="auto"/>
          </w:divBdr>
        </w:div>
      </w:divsChild>
    </w:div>
    <w:div w:id="872809040">
      <w:marLeft w:val="0"/>
      <w:marRight w:val="0"/>
      <w:marTop w:val="0"/>
      <w:marBottom w:val="0"/>
      <w:divBdr>
        <w:top w:val="none" w:sz="0" w:space="0" w:color="auto"/>
        <w:left w:val="none" w:sz="0" w:space="0" w:color="auto"/>
        <w:bottom w:val="none" w:sz="0" w:space="0" w:color="auto"/>
        <w:right w:val="none" w:sz="0" w:space="0" w:color="auto"/>
      </w:divBdr>
      <w:divsChild>
        <w:div w:id="872808865">
          <w:marLeft w:val="0"/>
          <w:marRight w:val="0"/>
          <w:marTop w:val="0"/>
          <w:marBottom w:val="0"/>
          <w:divBdr>
            <w:top w:val="none" w:sz="0" w:space="0" w:color="auto"/>
            <w:left w:val="none" w:sz="0" w:space="0" w:color="auto"/>
            <w:bottom w:val="none" w:sz="0" w:space="0" w:color="auto"/>
            <w:right w:val="none" w:sz="0" w:space="0" w:color="auto"/>
          </w:divBdr>
          <w:divsChild>
            <w:div w:id="872808924">
              <w:marLeft w:val="0"/>
              <w:marRight w:val="0"/>
              <w:marTop w:val="0"/>
              <w:marBottom w:val="0"/>
              <w:divBdr>
                <w:top w:val="none" w:sz="0" w:space="0" w:color="auto"/>
                <w:left w:val="none" w:sz="0" w:space="0" w:color="auto"/>
                <w:bottom w:val="none" w:sz="0" w:space="0" w:color="auto"/>
                <w:right w:val="none" w:sz="0" w:space="0" w:color="auto"/>
              </w:divBdr>
            </w:div>
            <w:div w:id="872808971">
              <w:marLeft w:val="0"/>
              <w:marRight w:val="0"/>
              <w:marTop w:val="0"/>
              <w:marBottom w:val="0"/>
              <w:divBdr>
                <w:top w:val="none" w:sz="0" w:space="0" w:color="auto"/>
                <w:left w:val="none" w:sz="0" w:space="0" w:color="auto"/>
                <w:bottom w:val="none" w:sz="0" w:space="0" w:color="auto"/>
                <w:right w:val="none" w:sz="0" w:space="0" w:color="auto"/>
              </w:divBdr>
            </w:div>
            <w:div w:id="872808976">
              <w:marLeft w:val="0"/>
              <w:marRight w:val="0"/>
              <w:marTop w:val="0"/>
              <w:marBottom w:val="0"/>
              <w:divBdr>
                <w:top w:val="none" w:sz="0" w:space="0" w:color="auto"/>
                <w:left w:val="none" w:sz="0" w:space="0" w:color="auto"/>
                <w:bottom w:val="none" w:sz="0" w:space="0" w:color="auto"/>
                <w:right w:val="none" w:sz="0" w:space="0" w:color="auto"/>
              </w:divBdr>
            </w:div>
            <w:div w:id="872808989">
              <w:marLeft w:val="0"/>
              <w:marRight w:val="0"/>
              <w:marTop w:val="0"/>
              <w:marBottom w:val="0"/>
              <w:divBdr>
                <w:top w:val="none" w:sz="0" w:space="0" w:color="auto"/>
                <w:left w:val="none" w:sz="0" w:space="0" w:color="auto"/>
                <w:bottom w:val="none" w:sz="0" w:space="0" w:color="auto"/>
                <w:right w:val="none" w:sz="0" w:space="0" w:color="auto"/>
              </w:divBdr>
            </w:div>
            <w:div w:id="872809025">
              <w:marLeft w:val="0"/>
              <w:marRight w:val="0"/>
              <w:marTop w:val="0"/>
              <w:marBottom w:val="0"/>
              <w:divBdr>
                <w:top w:val="none" w:sz="0" w:space="0" w:color="auto"/>
                <w:left w:val="none" w:sz="0" w:space="0" w:color="auto"/>
                <w:bottom w:val="none" w:sz="0" w:space="0" w:color="auto"/>
                <w:right w:val="none" w:sz="0" w:space="0" w:color="auto"/>
              </w:divBdr>
            </w:div>
            <w:div w:id="872809038">
              <w:marLeft w:val="0"/>
              <w:marRight w:val="0"/>
              <w:marTop w:val="0"/>
              <w:marBottom w:val="0"/>
              <w:divBdr>
                <w:top w:val="none" w:sz="0" w:space="0" w:color="auto"/>
                <w:left w:val="none" w:sz="0" w:space="0" w:color="auto"/>
                <w:bottom w:val="none" w:sz="0" w:space="0" w:color="auto"/>
                <w:right w:val="none" w:sz="0" w:space="0" w:color="auto"/>
              </w:divBdr>
            </w:div>
            <w:div w:id="872809074">
              <w:marLeft w:val="0"/>
              <w:marRight w:val="0"/>
              <w:marTop w:val="0"/>
              <w:marBottom w:val="0"/>
              <w:divBdr>
                <w:top w:val="none" w:sz="0" w:space="0" w:color="auto"/>
                <w:left w:val="none" w:sz="0" w:space="0" w:color="auto"/>
                <w:bottom w:val="none" w:sz="0" w:space="0" w:color="auto"/>
                <w:right w:val="none" w:sz="0" w:space="0" w:color="auto"/>
              </w:divBdr>
            </w:div>
            <w:div w:id="872809142">
              <w:marLeft w:val="0"/>
              <w:marRight w:val="0"/>
              <w:marTop w:val="0"/>
              <w:marBottom w:val="0"/>
              <w:divBdr>
                <w:top w:val="none" w:sz="0" w:space="0" w:color="auto"/>
                <w:left w:val="none" w:sz="0" w:space="0" w:color="auto"/>
                <w:bottom w:val="none" w:sz="0" w:space="0" w:color="auto"/>
                <w:right w:val="none" w:sz="0" w:space="0" w:color="auto"/>
              </w:divBdr>
            </w:div>
            <w:div w:id="8728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9041">
      <w:marLeft w:val="0"/>
      <w:marRight w:val="0"/>
      <w:marTop w:val="0"/>
      <w:marBottom w:val="0"/>
      <w:divBdr>
        <w:top w:val="none" w:sz="0" w:space="0" w:color="auto"/>
        <w:left w:val="none" w:sz="0" w:space="0" w:color="auto"/>
        <w:bottom w:val="none" w:sz="0" w:space="0" w:color="auto"/>
        <w:right w:val="none" w:sz="0" w:space="0" w:color="auto"/>
      </w:divBdr>
    </w:div>
    <w:div w:id="872809046">
      <w:marLeft w:val="0"/>
      <w:marRight w:val="0"/>
      <w:marTop w:val="0"/>
      <w:marBottom w:val="0"/>
      <w:divBdr>
        <w:top w:val="none" w:sz="0" w:space="0" w:color="auto"/>
        <w:left w:val="none" w:sz="0" w:space="0" w:color="auto"/>
        <w:bottom w:val="none" w:sz="0" w:space="0" w:color="auto"/>
        <w:right w:val="none" w:sz="0" w:space="0" w:color="auto"/>
      </w:divBdr>
      <w:divsChild>
        <w:div w:id="872808965">
          <w:marLeft w:val="0"/>
          <w:marRight w:val="0"/>
          <w:marTop w:val="0"/>
          <w:marBottom w:val="0"/>
          <w:divBdr>
            <w:top w:val="none" w:sz="0" w:space="0" w:color="auto"/>
            <w:left w:val="none" w:sz="0" w:space="0" w:color="auto"/>
            <w:bottom w:val="none" w:sz="0" w:space="0" w:color="auto"/>
            <w:right w:val="none" w:sz="0" w:space="0" w:color="auto"/>
          </w:divBdr>
        </w:div>
      </w:divsChild>
    </w:div>
    <w:div w:id="872809047">
      <w:marLeft w:val="0"/>
      <w:marRight w:val="0"/>
      <w:marTop w:val="0"/>
      <w:marBottom w:val="0"/>
      <w:divBdr>
        <w:top w:val="none" w:sz="0" w:space="0" w:color="auto"/>
        <w:left w:val="none" w:sz="0" w:space="0" w:color="auto"/>
        <w:bottom w:val="none" w:sz="0" w:space="0" w:color="auto"/>
        <w:right w:val="none" w:sz="0" w:space="0" w:color="auto"/>
      </w:divBdr>
      <w:divsChild>
        <w:div w:id="872809054">
          <w:marLeft w:val="547"/>
          <w:marRight w:val="0"/>
          <w:marTop w:val="96"/>
          <w:marBottom w:val="0"/>
          <w:divBdr>
            <w:top w:val="none" w:sz="0" w:space="0" w:color="auto"/>
            <w:left w:val="none" w:sz="0" w:space="0" w:color="auto"/>
            <w:bottom w:val="none" w:sz="0" w:space="0" w:color="auto"/>
            <w:right w:val="none" w:sz="0" w:space="0" w:color="auto"/>
          </w:divBdr>
        </w:div>
      </w:divsChild>
    </w:div>
    <w:div w:id="872809058">
      <w:marLeft w:val="0"/>
      <w:marRight w:val="0"/>
      <w:marTop w:val="0"/>
      <w:marBottom w:val="0"/>
      <w:divBdr>
        <w:top w:val="none" w:sz="0" w:space="0" w:color="auto"/>
        <w:left w:val="none" w:sz="0" w:space="0" w:color="auto"/>
        <w:bottom w:val="none" w:sz="0" w:space="0" w:color="auto"/>
        <w:right w:val="none" w:sz="0" w:space="0" w:color="auto"/>
      </w:divBdr>
    </w:div>
    <w:div w:id="872809065">
      <w:marLeft w:val="0"/>
      <w:marRight w:val="0"/>
      <w:marTop w:val="0"/>
      <w:marBottom w:val="0"/>
      <w:divBdr>
        <w:top w:val="none" w:sz="0" w:space="0" w:color="auto"/>
        <w:left w:val="none" w:sz="0" w:space="0" w:color="auto"/>
        <w:bottom w:val="none" w:sz="0" w:space="0" w:color="auto"/>
        <w:right w:val="none" w:sz="0" w:space="0" w:color="auto"/>
      </w:divBdr>
      <w:divsChild>
        <w:div w:id="872809123">
          <w:marLeft w:val="0"/>
          <w:marRight w:val="0"/>
          <w:marTop w:val="0"/>
          <w:marBottom w:val="0"/>
          <w:divBdr>
            <w:top w:val="none" w:sz="0" w:space="0" w:color="auto"/>
            <w:left w:val="none" w:sz="0" w:space="0" w:color="auto"/>
            <w:bottom w:val="none" w:sz="0" w:space="0" w:color="auto"/>
            <w:right w:val="none" w:sz="0" w:space="0" w:color="auto"/>
          </w:divBdr>
          <w:divsChild>
            <w:div w:id="872808988">
              <w:marLeft w:val="0"/>
              <w:marRight w:val="0"/>
              <w:marTop w:val="0"/>
              <w:marBottom w:val="0"/>
              <w:divBdr>
                <w:top w:val="none" w:sz="0" w:space="0" w:color="auto"/>
                <w:left w:val="none" w:sz="0" w:space="0" w:color="auto"/>
                <w:bottom w:val="none" w:sz="0" w:space="0" w:color="auto"/>
                <w:right w:val="none" w:sz="0" w:space="0" w:color="auto"/>
              </w:divBdr>
              <w:divsChild>
                <w:div w:id="872809012">
                  <w:marLeft w:val="0"/>
                  <w:marRight w:val="0"/>
                  <w:marTop w:val="0"/>
                  <w:marBottom w:val="0"/>
                  <w:divBdr>
                    <w:top w:val="none" w:sz="0" w:space="0" w:color="auto"/>
                    <w:left w:val="none" w:sz="0" w:space="0" w:color="auto"/>
                    <w:bottom w:val="none" w:sz="0" w:space="0" w:color="auto"/>
                    <w:right w:val="none" w:sz="0" w:space="0" w:color="auto"/>
                  </w:divBdr>
                  <w:divsChild>
                    <w:div w:id="872809089">
                      <w:marLeft w:val="0"/>
                      <w:marRight w:val="0"/>
                      <w:marTop w:val="0"/>
                      <w:marBottom w:val="0"/>
                      <w:divBdr>
                        <w:top w:val="none" w:sz="0" w:space="0" w:color="auto"/>
                        <w:left w:val="none" w:sz="0" w:space="0" w:color="auto"/>
                        <w:bottom w:val="none" w:sz="0" w:space="0" w:color="auto"/>
                        <w:right w:val="none" w:sz="0" w:space="0" w:color="auto"/>
                      </w:divBdr>
                      <w:divsChild>
                        <w:div w:id="872809148">
                          <w:marLeft w:val="0"/>
                          <w:marRight w:val="0"/>
                          <w:marTop w:val="0"/>
                          <w:marBottom w:val="0"/>
                          <w:divBdr>
                            <w:top w:val="none" w:sz="0" w:space="0" w:color="auto"/>
                            <w:left w:val="none" w:sz="0" w:space="0" w:color="auto"/>
                            <w:bottom w:val="none" w:sz="0" w:space="0" w:color="auto"/>
                            <w:right w:val="none" w:sz="0" w:space="0" w:color="auto"/>
                          </w:divBdr>
                          <w:divsChild>
                            <w:div w:id="872808914">
                              <w:marLeft w:val="0"/>
                              <w:marRight w:val="0"/>
                              <w:marTop w:val="240"/>
                              <w:marBottom w:val="240"/>
                              <w:divBdr>
                                <w:top w:val="none" w:sz="0" w:space="0" w:color="auto"/>
                                <w:left w:val="none" w:sz="0" w:space="0" w:color="auto"/>
                                <w:bottom w:val="none" w:sz="0" w:space="0" w:color="auto"/>
                                <w:right w:val="none" w:sz="0" w:space="0" w:color="auto"/>
                              </w:divBdr>
                              <w:divsChild>
                                <w:div w:id="872808896">
                                  <w:marLeft w:val="0"/>
                                  <w:marRight w:val="0"/>
                                  <w:marTop w:val="0"/>
                                  <w:marBottom w:val="0"/>
                                  <w:divBdr>
                                    <w:top w:val="none" w:sz="0" w:space="0" w:color="auto"/>
                                    <w:left w:val="none" w:sz="0" w:space="0" w:color="auto"/>
                                    <w:bottom w:val="none" w:sz="0" w:space="0" w:color="auto"/>
                                    <w:right w:val="none" w:sz="0" w:space="0" w:color="auto"/>
                                  </w:divBdr>
                                  <w:divsChild>
                                    <w:div w:id="8728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809066">
      <w:marLeft w:val="0"/>
      <w:marRight w:val="0"/>
      <w:marTop w:val="0"/>
      <w:marBottom w:val="0"/>
      <w:divBdr>
        <w:top w:val="none" w:sz="0" w:space="0" w:color="auto"/>
        <w:left w:val="none" w:sz="0" w:space="0" w:color="auto"/>
        <w:bottom w:val="none" w:sz="0" w:space="0" w:color="auto"/>
        <w:right w:val="none" w:sz="0" w:space="0" w:color="auto"/>
      </w:divBdr>
      <w:divsChild>
        <w:div w:id="872809116">
          <w:marLeft w:val="0"/>
          <w:marRight w:val="0"/>
          <w:marTop w:val="0"/>
          <w:marBottom w:val="0"/>
          <w:divBdr>
            <w:top w:val="none" w:sz="0" w:space="0" w:color="auto"/>
            <w:left w:val="none" w:sz="0" w:space="0" w:color="auto"/>
            <w:bottom w:val="none" w:sz="0" w:space="0" w:color="auto"/>
            <w:right w:val="none" w:sz="0" w:space="0" w:color="auto"/>
          </w:divBdr>
          <w:divsChild>
            <w:div w:id="872808863">
              <w:marLeft w:val="0"/>
              <w:marRight w:val="0"/>
              <w:marTop w:val="0"/>
              <w:marBottom w:val="0"/>
              <w:divBdr>
                <w:top w:val="none" w:sz="0" w:space="0" w:color="auto"/>
                <w:left w:val="none" w:sz="0" w:space="0" w:color="auto"/>
                <w:bottom w:val="none" w:sz="0" w:space="0" w:color="auto"/>
                <w:right w:val="none" w:sz="0" w:space="0" w:color="auto"/>
              </w:divBdr>
            </w:div>
            <w:div w:id="872808870">
              <w:marLeft w:val="0"/>
              <w:marRight w:val="0"/>
              <w:marTop w:val="0"/>
              <w:marBottom w:val="0"/>
              <w:divBdr>
                <w:top w:val="none" w:sz="0" w:space="0" w:color="auto"/>
                <w:left w:val="none" w:sz="0" w:space="0" w:color="auto"/>
                <w:bottom w:val="none" w:sz="0" w:space="0" w:color="auto"/>
                <w:right w:val="none" w:sz="0" w:space="0" w:color="auto"/>
              </w:divBdr>
            </w:div>
            <w:div w:id="872808872">
              <w:marLeft w:val="0"/>
              <w:marRight w:val="0"/>
              <w:marTop w:val="0"/>
              <w:marBottom w:val="0"/>
              <w:divBdr>
                <w:top w:val="none" w:sz="0" w:space="0" w:color="auto"/>
                <w:left w:val="none" w:sz="0" w:space="0" w:color="auto"/>
                <w:bottom w:val="none" w:sz="0" w:space="0" w:color="auto"/>
                <w:right w:val="none" w:sz="0" w:space="0" w:color="auto"/>
              </w:divBdr>
            </w:div>
            <w:div w:id="872808973">
              <w:marLeft w:val="0"/>
              <w:marRight w:val="0"/>
              <w:marTop w:val="0"/>
              <w:marBottom w:val="0"/>
              <w:divBdr>
                <w:top w:val="none" w:sz="0" w:space="0" w:color="auto"/>
                <w:left w:val="none" w:sz="0" w:space="0" w:color="auto"/>
                <w:bottom w:val="none" w:sz="0" w:space="0" w:color="auto"/>
                <w:right w:val="none" w:sz="0" w:space="0" w:color="auto"/>
              </w:divBdr>
            </w:div>
            <w:div w:id="872809072">
              <w:marLeft w:val="0"/>
              <w:marRight w:val="0"/>
              <w:marTop w:val="0"/>
              <w:marBottom w:val="0"/>
              <w:divBdr>
                <w:top w:val="none" w:sz="0" w:space="0" w:color="auto"/>
                <w:left w:val="none" w:sz="0" w:space="0" w:color="auto"/>
                <w:bottom w:val="none" w:sz="0" w:space="0" w:color="auto"/>
                <w:right w:val="none" w:sz="0" w:space="0" w:color="auto"/>
              </w:divBdr>
            </w:div>
            <w:div w:id="8728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9068">
      <w:marLeft w:val="0"/>
      <w:marRight w:val="0"/>
      <w:marTop w:val="0"/>
      <w:marBottom w:val="0"/>
      <w:divBdr>
        <w:top w:val="none" w:sz="0" w:space="0" w:color="auto"/>
        <w:left w:val="none" w:sz="0" w:space="0" w:color="auto"/>
        <w:bottom w:val="none" w:sz="0" w:space="0" w:color="auto"/>
        <w:right w:val="none" w:sz="0" w:space="0" w:color="auto"/>
      </w:divBdr>
    </w:div>
    <w:div w:id="872809069">
      <w:marLeft w:val="0"/>
      <w:marRight w:val="0"/>
      <w:marTop w:val="0"/>
      <w:marBottom w:val="0"/>
      <w:divBdr>
        <w:top w:val="none" w:sz="0" w:space="0" w:color="auto"/>
        <w:left w:val="none" w:sz="0" w:space="0" w:color="auto"/>
        <w:bottom w:val="none" w:sz="0" w:space="0" w:color="auto"/>
        <w:right w:val="none" w:sz="0" w:space="0" w:color="auto"/>
      </w:divBdr>
      <w:divsChild>
        <w:div w:id="872809119">
          <w:marLeft w:val="0"/>
          <w:marRight w:val="0"/>
          <w:marTop w:val="0"/>
          <w:marBottom w:val="0"/>
          <w:divBdr>
            <w:top w:val="none" w:sz="0" w:space="0" w:color="auto"/>
            <w:left w:val="none" w:sz="0" w:space="0" w:color="auto"/>
            <w:bottom w:val="none" w:sz="0" w:space="0" w:color="auto"/>
            <w:right w:val="none" w:sz="0" w:space="0" w:color="auto"/>
          </w:divBdr>
          <w:divsChild>
            <w:div w:id="872809121">
              <w:marLeft w:val="0"/>
              <w:marRight w:val="0"/>
              <w:marTop w:val="0"/>
              <w:marBottom w:val="0"/>
              <w:divBdr>
                <w:top w:val="none" w:sz="0" w:space="0" w:color="auto"/>
                <w:left w:val="none" w:sz="0" w:space="0" w:color="auto"/>
                <w:bottom w:val="none" w:sz="0" w:space="0" w:color="auto"/>
                <w:right w:val="none" w:sz="0" w:space="0" w:color="auto"/>
              </w:divBdr>
              <w:divsChild>
                <w:div w:id="872808952">
                  <w:marLeft w:val="0"/>
                  <w:marRight w:val="0"/>
                  <w:marTop w:val="0"/>
                  <w:marBottom w:val="0"/>
                  <w:divBdr>
                    <w:top w:val="none" w:sz="0" w:space="0" w:color="auto"/>
                    <w:left w:val="none" w:sz="0" w:space="0" w:color="auto"/>
                    <w:bottom w:val="none" w:sz="0" w:space="0" w:color="auto"/>
                    <w:right w:val="none" w:sz="0" w:space="0" w:color="auto"/>
                  </w:divBdr>
                  <w:divsChild>
                    <w:div w:id="872809049">
                      <w:marLeft w:val="0"/>
                      <w:marRight w:val="0"/>
                      <w:marTop w:val="0"/>
                      <w:marBottom w:val="0"/>
                      <w:divBdr>
                        <w:top w:val="none" w:sz="0" w:space="0" w:color="auto"/>
                        <w:left w:val="none" w:sz="0" w:space="0" w:color="auto"/>
                        <w:bottom w:val="none" w:sz="0" w:space="0" w:color="auto"/>
                        <w:right w:val="none" w:sz="0" w:space="0" w:color="auto"/>
                      </w:divBdr>
                      <w:divsChild>
                        <w:div w:id="872808910">
                          <w:marLeft w:val="0"/>
                          <w:marRight w:val="0"/>
                          <w:marTop w:val="0"/>
                          <w:marBottom w:val="0"/>
                          <w:divBdr>
                            <w:top w:val="none" w:sz="0" w:space="0" w:color="auto"/>
                            <w:left w:val="none" w:sz="0" w:space="0" w:color="auto"/>
                            <w:bottom w:val="none" w:sz="0" w:space="0" w:color="auto"/>
                            <w:right w:val="none" w:sz="0" w:space="0" w:color="auto"/>
                          </w:divBdr>
                          <w:divsChild>
                            <w:div w:id="872808888">
                              <w:marLeft w:val="0"/>
                              <w:marRight w:val="0"/>
                              <w:marTop w:val="240"/>
                              <w:marBottom w:val="240"/>
                              <w:divBdr>
                                <w:top w:val="none" w:sz="0" w:space="0" w:color="auto"/>
                                <w:left w:val="none" w:sz="0" w:space="0" w:color="auto"/>
                                <w:bottom w:val="none" w:sz="0" w:space="0" w:color="auto"/>
                                <w:right w:val="none" w:sz="0" w:space="0" w:color="auto"/>
                              </w:divBdr>
                              <w:divsChild>
                                <w:div w:id="872808959">
                                  <w:marLeft w:val="0"/>
                                  <w:marRight w:val="0"/>
                                  <w:marTop w:val="0"/>
                                  <w:marBottom w:val="0"/>
                                  <w:divBdr>
                                    <w:top w:val="none" w:sz="0" w:space="0" w:color="auto"/>
                                    <w:left w:val="none" w:sz="0" w:space="0" w:color="auto"/>
                                    <w:bottom w:val="none" w:sz="0" w:space="0" w:color="auto"/>
                                    <w:right w:val="none" w:sz="0" w:space="0" w:color="auto"/>
                                  </w:divBdr>
                                  <w:divsChild>
                                    <w:div w:id="87280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809079">
      <w:marLeft w:val="0"/>
      <w:marRight w:val="0"/>
      <w:marTop w:val="0"/>
      <w:marBottom w:val="0"/>
      <w:divBdr>
        <w:top w:val="none" w:sz="0" w:space="0" w:color="auto"/>
        <w:left w:val="none" w:sz="0" w:space="0" w:color="auto"/>
        <w:bottom w:val="none" w:sz="0" w:space="0" w:color="auto"/>
        <w:right w:val="none" w:sz="0" w:space="0" w:color="auto"/>
      </w:divBdr>
    </w:div>
    <w:div w:id="872809090">
      <w:marLeft w:val="0"/>
      <w:marRight w:val="0"/>
      <w:marTop w:val="0"/>
      <w:marBottom w:val="0"/>
      <w:divBdr>
        <w:top w:val="none" w:sz="0" w:space="0" w:color="auto"/>
        <w:left w:val="none" w:sz="0" w:space="0" w:color="auto"/>
        <w:bottom w:val="none" w:sz="0" w:space="0" w:color="auto"/>
        <w:right w:val="none" w:sz="0" w:space="0" w:color="auto"/>
      </w:divBdr>
      <w:divsChild>
        <w:div w:id="872808954">
          <w:marLeft w:val="0"/>
          <w:marRight w:val="0"/>
          <w:marTop w:val="0"/>
          <w:marBottom w:val="0"/>
          <w:divBdr>
            <w:top w:val="none" w:sz="0" w:space="0" w:color="auto"/>
            <w:left w:val="none" w:sz="0" w:space="0" w:color="auto"/>
            <w:bottom w:val="none" w:sz="0" w:space="0" w:color="auto"/>
            <w:right w:val="none" w:sz="0" w:space="0" w:color="auto"/>
          </w:divBdr>
          <w:divsChild>
            <w:div w:id="872808956">
              <w:marLeft w:val="0"/>
              <w:marRight w:val="0"/>
              <w:marTop w:val="0"/>
              <w:marBottom w:val="0"/>
              <w:divBdr>
                <w:top w:val="none" w:sz="0" w:space="0" w:color="auto"/>
                <w:left w:val="none" w:sz="0" w:space="0" w:color="auto"/>
                <w:bottom w:val="none" w:sz="0" w:space="0" w:color="auto"/>
                <w:right w:val="none" w:sz="0" w:space="0" w:color="auto"/>
              </w:divBdr>
            </w:div>
            <w:div w:id="872809120">
              <w:marLeft w:val="0"/>
              <w:marRight w:val="0"/>
              <w:marTop w:val="0"/>
              <w:marBottom w:val="0"/>
              <w:divBdr>
                <w:top w:val="none" w:sz="0" w:space="0" w:color="auto"/>
                <w:left w:val="none" w:sz="0" w:space="0" w:color="auto"/>
                <w:bottom w:val="none" w:sz="0" w:space="0" w:color="auto"/>
                <w:right w:val="none" w:sz="0" w:space="0" w:color="auto"/>
              </w:divBdr>
            </w:div>
            <w:div w:id="872809135">
              <w:marLeft w:val="0"/>
              <w:marRight w:val="0"/>
              <w:marTop w:val="0"/>
              <w:marBottom w:val="0"/>
              <w:divBdr>
                <w:top w:val="none" w:sz="0" w:space="0" w:color="auto"/>
                <w:left w:val="none" w:sz="0" w:space="0" w:color="auto"/>
                <w:bottom w:val="none" w:sz="0" w:space="0" w:color="auto"/>
                <w:right w:val="none" w:sz="0" w:space="0" w:color="auto"/>
              </w:divBdr>
            </w:div>
            <w:div w:id="8728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9091">
      <w:marLeft w:val="0"/>
      <w:marRight w:val="0"/>
      <w:marTop w:val="0"/>
      <w:marBottom w:val="0"/>
      <w:divBdr>
        <w:top w:val="none" w:sz="0" w:space="0" w:color="auto"/>
        <w:left w:val="none" w:sz="0" w:space="0" w:color="auto"/>
        <w:bottom w:val="none" w:sz="0" w:space="0" w:color="auto"/>
        <w:right w:val="none" w:sz="0" w:space="0" w:color="auto"/>
      </w:divBdr>
      <w:divsChild>
        <w:div w:id="872809081">
          <w:marLeft w:val="0"/>
          <w:marRight w:val="0"/>
          <w:marTop w:val="0"/>
          <w:marBottom w:val="0"/>
          <w:divBdr>
            <w:top w:val="none" w:sz="0" w:space="0" w:color="auto"/>
            <w:left w:val="none" w:sz="0" w:space="0" w:color="auto"/>
            <w:bottom w:val="none" w:sz="0" w:space="0" w:color="auto"/>
            <w:right w:val="none" w:sz="0" w:space="0" w:color="auto"/>
          </w:divBdr>
          <w:divsChild>
            <w:div w:id="872808877">
              <w:marLeft w:val="0"/>
              <w:marRight w:val="0"/>
              <w:marTop w:val="0"/>
              <w:marBottom w:val="0"/>
              <w:divBdr>
                <w:top w:val="none" w:sz="0" w:space="0" w:color="auto"/>
                <w:left w:val="none" w:sz="0" w:space="0" w:color="auto"/>
                <w:bottom w:val="none" w:sz="0" w:space="0" w:color="auto"/>
                <w:right w:val="none" w:sz="0" w:space="0" w:color="auto"/>
              </w:divBdr>
            </w:div>
            <w:div w:id="872808905">
              <w:marLeft w:val="0"/>
              <w:marRight w:val="0"/>
              <w:marTop w:val="0"/>
              <w:marBottom w:val="0"/>
              <w:divBdr>
                <w:top w:val="none" w:sz="0" w:space="0" w:color="auto"/>
                <w:left w:val="none" w:sz="0" w:space="0" w:color="auto"/>
                <w:bottom w:val="none" w:sz="0" w:space="0" w:color="auto"/>
                <w:right w:val="none" w:sz="0" w:space="0" w:color="auto"/>
              </w:divBdr>
            </w:div>
            <w:div w:id="872808930">
              <w:marLeft w:val="0"/>
              <w:marRight w:val="0"/>
              <w:marTop w:val="0"/>
              <w:marBottom w:val="0"/>
              <w:divBdr>
                <w:top w:val="none" w:sz="0" w:space="0" w:color="auto"/>
                <w:left w:val="none" w:sz="0" w:space="0" w:color="auto"/>
                <w:bottom w:val="none" w:sz="0" w:space="0" w:color="auto"/>
                <w:right w:val="none" w:sz="0" w:space="0" w:color="auto"/>
              </w:divBdr>
            </w:div>
            <w:div w:id="872808941">
              <w:marLeft w:val="0"/>
              <w:marRight w:val="0"/>
              <w:marTop w:val="0"/>
              <w:marBottom w:val="0"/>
              <w:divBdr>
                <w:top w:val="none" w:sz="0" w:space="0" w:color="auto"/>
                <w:left w:val="none" w:sz="0" w:space="0" w:color="auto"/>
                <w:bottom w:val="none" w:sz="0" w:space="0" w:color="auto"/>
                <w:right w:val="none" w:sz="0" w:space="0" w:color="auto"/>
              </w:divBdr>
            </w:div>
            <w:div w:id="872808972">
              <w:marLeft w:val="0"/>
              <w:marRight w:val="0"/>
              <w:marTop w:val="0"/>
              <w:marBottom w:val="0"/>
              <w:divBdr>
                <w:top w:val="none" w:sz="0" w:space="0" w:color="auto"/>
                <w:left w:val="none" w:sz="0" w:space="0" w:color="auto"/>
                <w:bottom w:val="none" w:sz="0" w:space="0" w:color="auto"/>
                <w:right w:val="none" w:sz="0" w:space="0" w:color="auto"/>
              </w:divBdr>
            </w:div>
            <w:div w:id="872808977">
              <w:marLeft w:val="0"/>
              <w:marRight w:val="0"/>
              <w:marTop w:val="0"/>
              <w:marBottom w:val="0"/>
              <w:divBdr>
                <w:top w:val="none" w:sz="0" w:space="0" w:color="auto"/>
                <w:left w:val="none" w:sz="0" w:space="0" w:color="auto"/>
                <w:bottom w:val="none" w:sz="0" w:space="0" w:color="auto"/>
                <w:right w:val="none" w:sz="0" w:space="0" w:color="auto"/>
              </w:divBdr>
            </w:div>
            <w:div w:id="872809031">
              <w:marLeft w:val="0"/>
              <w:marRight w:val="0"/>
              <w:marTop w:val="0"/>
              <w:marBottom w:val="0"/>
              <w:divBdr>
                <w:top w:val="none" w:sz="0" w:space="0" w:color="auto"/>
                <w:left w:val="none" w:sz="0" w:space="0" w:color="auto"/>
                <w:bottom w:val="none" w:sz="0" w:space="0" w:color="auto"/>
                <w:right w:val="none" w:sz="0" w:space="0" w:color="auto"/>
              </w:divBdr>
            </w:div>
            <w:div w:id="8728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9096">
      <w:marLeft w:val="0"/>
      <w:marRight w:val="0"/>
      <w:marTop w:val="0"/>
      <w:marBottom w:val="0"/>
      <w:divBdr>
        <w:top w:val="none" w:sz="0" w:space="0" w:color="auto"/>
        <w:left w:val="none" w:sz="0" w:space="0" w:color="auto"/>
        <w:bottom w:val="none" w:sz="0" w:space="0" w:color="auto"/>
        <w:right w:val="none" w:sz="0" w:space="0" w:color="auto"/>
      </w:divBdr>
    </w:div>
    <w:div w:id="872809109">
      <w:marLeft w:val="0"/>
      <w:marRight w:val="0"/>
      <w:marTop w:val="0"/>
      <w:marBottom w:val="0"/>
      <w:divBdr>
        <w:top w:val="none" w:sz="0" w:space="0" w:color="auto"/>
        <w:left w:val="none" w:sz="0" w:space="0" w:color="auto"/>
        <w:bottom w:val="none" w:sz="0" w:space="0" w:color="auto"/>
        <w:right w:val="none" w:sz="0" w:space="0" w:color="auto"/>
      </w:divBdr>
    </w:div>
    <w:div w:id="872809111">
      <w:marLeft w:val="0"/>
      <w:marRight w:val="0"/>
      <w:marTop w:val="0"/>
      <w:marBottom w:val="0"/>
      <w:divBdr>
        <w:top w:val="none" w:sz="0" w:space="0" w:color="auto"/>
        <w:left w:val="none" w:sz="0" w:space="0" w:color="auto"/>
        <w:bottom w:val="none" w:sz="0" w:space="0" w:color="auto"/>
        <w:right w:val="none" w:sz="0" w:space="0" w:color="auto"/>
      </w:divBdr>
      <w:divsChild>
        <w:div w:id="872809084">
          <w:marLeft w:val="0"/>
          <w:marRight w:val="0"/>
          <w:marTop w:val="0"/>
          <w:marBottom w:val="0"/>
          <w:divBdr>
            <w:top w:val="none" w:sz="0" w:space="0" w:color="auto"/>
            <w:left w:val="none" w:sz="0" w:space="0" w:color="auto"/>
            <w:bottom w:val="none" w:sz="0" w:space="0" w:color="auto"/>
            <w:right w:val="none" w:sz="0" w:space="0" w:color="auto"/>
          </w:divBdr>
          <w:divsChild>
            <w:div w:id="872808990">
              <w:marLeft w:val="0"/>
              <w:marRight w:val="0"/>
              <w:marTop w:val="0"/>
              <w:marBottom w:val="0"/>
              <w:divBdr>
                <w:top w:val="none" w:sz="0" w:space="0" w:color="auto"/>
                <w:left w:val="none" w:sz="0" w:space="0" w:color="auto"/>
                <w:bottom w:val="none" w:sz="0" w:space="0" w:color="auto"/>
                <w:right w:val="none" w:sz="0" w:space="0" w:color="auto"/>
              </w:divBdr>
            </w:div>
            <w:div w:id="872809134">
              <w:marLeft w:val="0"/>
              <w:marRight w:val="0"/>
              <w:marTop w:val="0"/>
              <w:marBottom w:val="0"/>
              <w:divBdr>
                <w:top w:val="none" w:sz="0" w:space="0" w:color="auto"/>
                <w:left w:val="none" w:sz="0" w:space="0" w:color="auto"/>
                <w:bottom w:val="none" w:sz="0" w:space="0" w:color="auto"/>
                <w:right w:val="none" w:sz="0" w:space="0" w:color="auto"/>
              </w:divBdr>
            </w:div>
            <w:div w:id="8728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9113">
      <w:marLeft w:val="0"/>
      <w:marRight w:val="0"/>
      <w:marTop w:val="0"/>
      <w:marBottom w:val="0"/>
      <w:divBdr>
        <w:top w:val="none" w:sz="0" w:space="0" w:color="auto"/>
        <w:left w:val="none" w:sz="0" w:space="0" w:color="auto"/>
        <w:bottom w:val="none" w:sz="0" w:space="0" w:color="auto"/>
        <w:right w:val="none" w:sz="0" w:space="0" w:color="auto"/>
      </w:divBdr>
      <w:divsChild>
        <w:div w:id="872809070">
          <w:marLeft w:val="547"/>
          <w:marRight w:val="0"/>
          <w:marTop w:val="96"/>
          <w:marBottom w:val="0"/>
          <w:divBdr>
            <w:top w:val="none" w:sz="0" w:space="0" w:color="auto"/>
            <w:left w:val="none" w:sz="0" w:space="0" w:color="auto"/>
            <w:bottom w:val="none" w:sz="0" w:space="0" w:color="auto"/>
            <w:right w:val="none" w:sz="0" w:space="0" w:color="auto"/>
          </w:divBdr>
        </w:div>
      </w:divsChild>
    </w:div>
    <w:div w:id="872809118">
      <w:marLeft w:val="0"/>
      <w:marRight w:val="0"/>
      <w:marTop w:val="0"/>
      <w:marBottom w:val="0"/>
      <w:divBdr>
        <w:top w:val="none" w:sz="0" w:space="0" w:color="auto"/>
        <w:left w:val="none" w:sz="0" w:space="0" w:color="auto"/>
        <w:bottom w:val="none" w:sz="0" w:space="0" w:color="auto"/>
        <w:right w:val="none" w:sz="0" w:space="0" w:color="auto"/>
      </w:divBdr>
      <w:divsChild>
        <w:div w:id="872809149">
          <w:marLeft w:val="0"/>
          <w:marRight w:val="0"/>
          <w:marTop w:val="0"/>
          <w:marBottom w:val="0"/>
          <w:divBdr>
            <w:top w:val="none" w:sz="0" w:space="0" w:color="auto"/>
            <w:left w:val="none" w:sz="0" w:space="0" w:color="auto"/>
            <w:bottom w:val="none" w:sz="0" w:space="0" w:color="auto"/>
            <w:right w:val="none" w:sz="0" w:space="0" w:color="auto"/>
          </w:divBdr>
          <w:divsChild>
            <w:div w:id="872808895">
              <w:marLeft w:val="0"/>
              <w:marRight w:val="0"/>
              <w:marTop w:val="0"/>
              <w:marBottom w:val="0"/>
              <w:divBdr>
                <w:top w:val="none" w:sz="0" w:space="0" w:color="auto"/>
                <w:left w:val="none" w:sz="0" w:space="0" w:color="auto"/>
                <w:bottom w:val="none" w:sz="0" w:space="0" w:color="auto"/>
                <w:right w:val="none" w:sz="0" w:space="0" w:color="auto"/>
              </w:divBdr>
            </w:div>
            <w:div w:id="872809052">
              <w:marLeft w:val="0"/>
              <w:marRight w:val="0"/>
              <w:marTop w:val="0"/>
              <w:marBottom w:val="0"/>
              <w:divBdr>
                <w:top w:val="none" w:sz="0" w:space="0" w:color="auto"/>
                <w:left w:val="none" w:sz="0" w:space="0" w:color="auto"/>
                <w:bottom w:val="none" w:sz="0" w:space="0" w:color="auto"/>
                <w:right w:val="none" w:sz="0" w:space="0" w:color="auto"/>
              </w:divBdr>
            </w:div>
            <w:div w:id="872809099">
              <w:marLeft w:val="0"/>
              <w:marRight w:val="0"/>
              <w:marTop w:val="0"/>
              <w:marBottom w:val="0"/>
              <w:divBdr>
                <w:top w:val="none" w:sz="0" w:space="0" w:color="auto"/>
                <w:left w:val="none" w:sz="0" w:space="0" w:color="auto"/>
                <w:bottom w:val="none" w:sz="0" w:space="0" w:color="auto"/>
                <w:right w:val="none" w:sz="0" w:space="0" w:color="auto"/>
              </w:divBdr>
            </w:div>
            <w:div w:id="8728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9124">
      <w:marLeft w:val="0"/>
      <w:marRight w:val="0"/>
      <w:marTop w:val="0"/>
      <w:marBottom w:val="0"/>
      <w:divBdr>
        <w:top w:val="none" w:sz="0" w:space="0" w:color="auto"/>
        <w:left w:val="none" w:sz="0" w:space="0" w:color="auto"/>
        <w:bottom w:val="none" w:sz="0" w:space="0" w:color="auto"/>
        <w:right w:val="none" w:sz="0" w:space="0" w:color="auto"/>
      </w:divBdr>
    </w:div>
    <w:div w:id="872809128">
      <w:marLeft w:val="0"/>
      <w:marRight w:val="0"/>
      <w:marTop w:val="0"/>
      <w:marBottom w:val="0"/>
      <w:divBdr>
        <w:top w:val="none" w:sz="0" w:space="0" w:color="auto"/>
        <w:left w:val="none" w:sz="0" w:space="0" w:color="auto"/>
        <w:bottom w:val="none" w:sz="0" w:space="0" w:color="auto"/>
        <w:right w:val="none" w:sz="0" w:space="0" w:color="auto"/>
      </w:divBdr>
      <w:divsChild>
        <w:div w:id="872808926">
          <w:marLeft w:val="0"/>
          <w:marRight w:val="0"/>
          <w:marTop w:val="0"/>
          <w:marBottom w:val="0"/>
          <w:divBdr>
            <w:top w:val="none" w:sz="0" w:space="0" w:color="auto"/>
            <w:left w:val="none" w:sz="0" w:space="0" w:color="auto"/>
            <w:bottom w:val="none" w:sz="0" w:space="0" w:color="auto"/>
            <w:right w:val="none" w:sz="0" w:space="0" w:color="auto"/>
          </w:divBdr>
          <w:divsChild>
            <w:div w:id="872808960">
              <w:marLeft w:val="0"/>
              <w:marRight w:val="0"/>
              <w:marTop w:val="0"/>
              <w:marBottom w:val="0"/>
              <w:divBdr>
                <w:top w:val="none" w:sz="0" w:space="0" w:color="auto"/>
                <w:left w:val="none" w:sz="0" w:space="0" w:color="auto"/>
                <w:bottom w:val="none" w:sz="0" w:space="0" w:color="auto"/>
                <w:right w:val="none" w:sz="0" w:space="0" w:color="auto"/>
              </w:divBdr>
            </w:div>
            <w:div w:id="8728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9133">
      <w:marLeft w:val="0"/>
      <w:marRight w:val="0"/>
      <w:marTop w:val="0"/>
      <w:marBottom w:val="0"/>
      <w:divBdr>
        <w:top w:val="none" w:sz="0" w:space="0" w:color="auto"/>
        <w:left w:val="none" w:sz="0" w:space="0" w:color="auto"/>
        <w:bottom w:val="none" w:sz="0" w:space="0" w:color="auto"/>
        <w:right w:val="none" w:sz="0" w:space="0" w:color="auto"/>
      </w:divBdr>
      <w:divsChild>
        <w:div w:id="872809036">
          <w:marLeft w:val="0"/>
          <w:marRight w:val="0"/>
          <w:marTop w:val="0"/>
          <w:marBottom w:val="0"/>
          <w:divBdr>
            <w:top w:val="none" w:sz="0" w:space="0" w:color="auto"/>
            <w:left w:val="none" w:sz="0" w:space="0" w:color="auto"/>
            <w:bottom w:val="none" w:sz="0" w:space="0" w:color="auto"/>
            <w:right w:val="none" w:sz="0" w:space="0" w:color="auto"/>
          </w:divBdr>
          <w:divsChild>
            <w:div w:id="872808868">
              <w:marLeft w:val="0"/>
              <w:marRight w:val="0"/>
              <w:marTop w:val="0"/>
              <w:marBottom w:val="0"/>
              <w:divBdr>
                <w:top w:val="none" w:sz="0" w:space="0" w:color="auto"/>
                <w:left w:val="none" w:sz="0" w:space="0" w:color="auto"/>
                <w:bottom w:val="none" w:sz="0" w:space="0" w:color="auto"/>
                <w:right w:val="none" w:sz="0" w:space="0" w:color="auto"/>
              </w:divBdr>
            </w:div>
            <w:div w:id="872808958">
              <w:marLeft w:val="0"/>
              <w:marRight w:val="0"/>
              <w:marTop w:val="0"/>
              <w:marBottom w:val="0"/>
              <w:divBdr>
                <w:top w:val="none" w:sz="0" w:space="0" w:color="auto"/>
                <w:left w:val="none" w:sz="0" w:space="0" w:color="auto"/>
                <w:bottom w:val="none" w:sz="0" w:space="0" w:color="auto"/>
                <w:right w:val="none" w:sz="0" w:space="0" w:color="auto"/>
              </w:divBdr>
            </w:div>
            <w:div w:id="872809032">
              <w:marLeft w:val="0"/>
              <w:marRight w:val="0"/>
              <w:marTop w:val="0"/>
              <w:marBottom w:val="0"/>
              <w:divBdr>
                <w:top w:val="none" w:sz="0" w:space="0" w:color="auto"/>
                <w:left w:val="none" w:sz="0" w:space="0" w:color="auto"/>
                <w:bottom w:val="none" w:sz="0" w:space="0" w:color="auto"/>
                <w:right w:val="none" w:sz="0" w:space="0" w:color="auto"/>
              </w:divBdr>
            </w:div>
            <w:div w:id="872809122">
              <w:marLeft w:val="0"/>
              <w:marRight w:val="0"/>
              <w:marTop w:val="0"/>
              <w:marBottom w:val="0"/>
              <w:divBdr>
                <w:top w:val="none" w:sz="0" w:space="0" w:color="auto"/>
                <w:left w:val="none" w:sz="0" w:space="0" w:color="auto"/>
                <w:bottom w:val="none" w:sz="0" w:space="0" w:color="auto"/>
                <w:right w:val="none" w:sz="0" w:space="0" w:color="auto"/>
              </w:divBdr>
            </w:div>
            <w:div w:id="872809131">
              <w:marLeft w:val="0"/>
              <w:marRight w:val="0"/>
              <w:marTop w:val="0"/>
              <w:marBottom w:val="0"/>
              <w:divBdr>
                <w:top w:val="none" w:sz="0" w:space="0" w:color="auto"/>
                <w:left w:val="none" w:sz="0" w:space="0" w:color="auto"/>
                <w:bottom w:val="none" w:sz="0" w:space="0" w:color="auto"/>
                <w:right w:val="none" w:sz="0" w:space="0" w:color="auto"/>
              </w:divBdr>
            </w:div>
            <w:div w:id="872809163">
              <w:marLeft w:val="0"/>
              <w:marRight w:val="0"/>
              <w:marTop w:val="0"/>
              <w:marBottom w:val="0"/>
              <w:divBdr>
                <w:top w:val="none" w:sz="0" w:space="0" w:color="auto"/>
                <w:left w:val="none" w:sz="0" w:space="0" w:color="auto"/>
                <w:bottom w:val="none" w:sz="0" w:space="0" w:color="auto"/>
                <w:right w:val="none" w:sz="0" w:space="0" w:color="auto"/>
              </w:divBdr>
            </w:div>
            <w:div w:id="872809170">
              <w:marLeft w:val="0"/>
              <w:marRight w:val="0"/>
              <w:marTop w:val="0"/>
              <w:marBottom w:val="0"/>
              <w:divBdr>
                <w:top w:val="none" w:sz="0" w:space="0" w:color="auto"/>
                <w:left w:val="none" w:sz="0" w:space="0" w:color="auto"/>
                <w:bottom w:val="none" w:sz="0" w:space="0" w:color="auto"/>
                <w:right w:val="none" w:sz="0" w:space="0" w:color="auto"/>
              </w:divBdr>
            </w:div>
            <w:div w:id="8728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9137">
      <w:marLeft w:val="0"/>
      <w:marRight w:val="0"/>
      <w:marTop w:val="0"/>
      <w:marBottom w:val="0"/>
      <w:divBdr>
        <w:top w:val="none" w:sz="0" w:space="0" w:color="auto"/>
        <w:left w:val="none" w:sz="0" w:space="0" w:color="auto"/>
        <w:bottom w:val="none" w:sz="0" w:space="0" w:color="auto"/>
        <w:right w:val="none" w:sz="0" w:space="0" w:color="auto"/>
      </w:divBdr>
    </w:div>
    <w:div w:id="872809143">
      <w:marLeft w:val="0"/>
      <w:marRight w:val="0"/>
      <w:marTop w:val="0"/>
      <w:marBottom w:val="0"/>
      <w:divBdr>
        <w:top w:val="none" w:sz="0" w:space="0" w:color="auto"/>
        <w:left w:val="none" w:sz="0" w:space="0" w:color="auto"/>
        <w:bottom w:val="none" w:sz="0" w:space="0" w:color="auto"/>
        <w:right w:val="none" w:sz="0" w:space="0" w:color="auto"/>
      </w:divBdr>
      <w:divsChild>
        <w:div w:id="872808885">
          <w:marLeft w:val="0"/>
          <w:marRight w:val="0"/>
          <w:marTop w:val="0"/>
          <w:marBottom w:val="0"/>
          <w:divBdr>
            <w:top w:val="none" w:sz="0" w:space="0" w:color="auto"/>
            <w:left w:val="none" w:sz="0" w:space="0" w:color="auto"/>
            <w:bottom w:val="none" w:sz="0" w:space="0" w:color="auto"/>
            <w:right w:val="none" w:sz="0" w:space="0" w:color="auto"/>
          </w:divBdr>
          <w:divsChild>
            <w:div w:id="872808963">
              <w:marLeft w:val="0"/>
              <w:marRight w:val="0"/>
              <w:marTop w:val="0"/>
              <w:marBottom w:val="0"/>
              <w:divBdr>
                <w:top w:val="none" w:sz="0" w:space="0" w:color="auto"/>
                <w:left w:val="none" w:sz="0" w:space="0" w:color="auto"/>
                <w:bottom w:val="none" w:sz="0" w:space="0" w:color="auto"/>
                <w:right w:val="none" w:sz="0" w:space="0" w:color="auto"/>
              </w:divBdr>
            </w:div>
            <w:div w:id="872809015">
              <w:marLeft w:val="0"/>
              <w:marRight w:val="0"/>
              <w:marTop w:val="0"/>
              <w:marBottom w:val="0"/>
              <w:divBdr>
                <w:top w:val="none" w:sz="0" w:space="0" w:color="auto"/>
                <w:left w:val="none" w:sz="0" w:space="0" w:color="auto"/>
                <w:bottom w:val="none" w:sz="0" w:space="0" w:color="auto"/>
                <w:right w:val="none" w:sz="0" w:space="0" w:color="auto"/>
              </w:divBdr>
            </w:div>
            <w:div w:id="872809061">
              <w:marLeft w:val="0"/>
              <w:marRight w:val="0"/>
              <w:marTop w:val="0"/>
              <w:marBottom w:val="0"/>
              <w:divBdr>
                <w:top w:val="none" w:sz="0" w:space="0" w:color="auto"/>
                <w:left w:val="none" w:sz="0" w:space="0" w:color="auto"/>
                <w:bottom w:val="none" w:sz="0" w:space="0" w:color="auto"/>
                <w:right w:val="none" w:sz="0" w:space="0" w:color="auto"/>
              </w:divBdr>
            </w:div>
            <w:div w:id="872809106">
              <w:marLeft w:val="0"/>
              <w:marRight w:val="0"/>
              <w:marTop w:val="0"/>
              <w:marBottom w:val="0"/>
              <w:divBdr>
                <w:top w:val="none" w:sz="0" w:space="0" w:color="auto"/>
                <w:left w:val="none" w:sz="0" w:space="0" w:color="auto"/>
                <w:bottom w:val="none" w:sz="0" w:space="0" w:color="auto"/>
                <w:right w:val="none" w:sz="0" w:space="0" w:color="auto"/>
              </w:divBdr>
            </w:div>
            <w:div w:id="8728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9158">
      <w:marLeft w:val="0"/>
      <w:marRight w:val="0"/>
      <w:marTop w:val="0"/>
      <w:marBottom w:val="0"/>
      <w:divBdr>
        <w:top w:val="none" w:sz="0" w:space="0" w:color="auto"/>
        <w:left w:val="none" w:sz="0" w:space="0" w:color="auto"/>
        <w:bottom w:val="none" w:sz="0" w:space="0" w:color="auto"/>
        <w:right w:val="none" w:sz="0" w:space="0" w:color="auto"/>
      </w:divBdr>
      <w:divsChild>
        <w:div w:id="872808928">
          <w:marLeft w:val="0"/>
          <w:marRight w:val="0"/>
          <w:marTop w:val="0"/>
          <w:marBottom w:val="0"/>
          <w:divBdr>
            <w:top w:val="none" w:sz="0" w:space="0" w:color="auto"/>
            <w:left w:val="none" w:sz="0" w:space="0" w:color="auto"/>
            <w:bottom w:val="none" w:sz="0" w:space="0" w:color="auto"/>
            <w:right w:val="none" w:sz="0" w:space="0" w:color="auto"/>
          </w:divBdr>
          <w:divsChild>
            <w:div w:id="872809027">
              <w:marLeft w:val="0"/>
              <w:marRight w:val="0"/>
              <w:marTop w:val="0"/>
              <w:marBottom w:val="0"/>
              <w:divBdr>
                <w:top w:val="none" w:sz="0" w:space="0" w:color="auto"/>
                <w:left w:val="none" w:sz="0" w:space="0" w:color="auto"/>
                <w:bottom w:val="none" w:sz="0" w:space="0" w:color="auto"/>
                <w:right w:val="none" w:sz="0" w:space="0" w:color="auto"/>
              </w:divBdr>
              <w:divsChild>
                <w:div w:id="872808906">
                  <w:marLeft w:val="0"/>
                  <w:marRight w:val="0"/>
                  <w:marTop w:val="0"/>
                  <w:marBottom w:val="0"/>
                  <w:divBdr>
                    <w:top w:val="none" w:sz="0" w:space="0" w:color="auto"/>
                    <w:left w:val="none" w:sz="0" w:space="0" w:color="auto"/>
                    <w:bottom w:val="none" w:sz="0" w:space="0" w:color="auto"/>
                    <w:right w:val="none" w:sz="0" w:space="0" w:color="auto"/>
                  </w:divBdr>
                  <w:divsChild>
                    <w:div w:id="872809022">
                      <w:marLeft w:val="0"/>
                      <w:marRight w:val="0"/>
                      <w:marTop w:val="0"/>
                      <w:marBottom w:val="0"/>
                      <w:divBdr>
                        <w:top w:val="none" w:sz="0" w:space="0" w:color="auto"/>
                        <w:left w:val="none" w:sz="0" w:space="0" w:color="auto"/>
                        <w:bottom w:val="none" w:sz="0" w:space="0" w:color="auto"/>
                        <w:right w:val="none" w:sz="0" w:space="0" w:color="auto"/>
                      </w:divBdr>
                      <w:divsChild>
                        <w:div w:id="872809141">
                          <w:marLeft w:val="0"/>
                          <w:marRight w:val="0"/>
                          <w:marTop w:val="0"/>
                          <w:marBottom w:val="0"/>
                          <w:divBdr>
                            <w:top w:val="none" w:sz="0" w:space="0" w:color="auto"/>
                            <w:left w:val="none" w:sz="0" w:space="0" w:color="auto"/>
                            <w:bottom w:val="none" w:sz="0" w:space="0" w:color="auto"/>
                            <w:right w:val="none" w:sz="0" w:space="0" w:color="auto"/>
                          </w:divBdr>
                          <w:divsChild>
                            <w:div w:id="872809094">
                              <w:marLeft w:val="0"/>
                              <w:marRight w:val="0"/>
                              <w:marTop w:val="0"/>
                              <w:marBottom w:val="0"/>
                              <w:divBdr>
                                <w:top w:val="none" w:sz="0" w:space="0" w:color="auto"/>
                                <w:left w:val="none" w:sz="0" w:space="0" w:color="auto"/>
                                <w:bottom w:val="none" w:sz="0" w:space="0" w:color="auto"/>
                                <w:right w:val="none" w:sz="0" w:space="0" w:color="auto"/>
                              </w:divBdr>
                              <w:divsChild>
                                <w:div w:id="872808862">
                                  <w:marLeft w:val="0"/>
                                  <w:marRight w:val="0"/>
                                  <w:marTop w:val="240"/>
                                  <w:marBottom w:val="240"/>
                                  <w:divBdr>
                                    <w:top w:val="none" w:sz="0" w:space="0" w:color="auto"/>
                                    <w:left w:val="none" w:sz="0" w:space="0" w:color="auto"/>
                                    <w:bottom w:val="none" w:sz="0" w:space="0" w:color="auto"/>
                                    <w:right w:val="none" w:sz="0" w:space="0" w:color="auto"/>
                                  </w:divBdr>
                                  <w:divsChild>
                                    <w:div w:id="872808985">
                                      <w:marLeft w:val="0"/>
                                      <w:marRight w:val="0"/>
                                      <w:marTop w:val="0"/>
                                      <w:marBottom w:val="0"/>
                                      <w:divBdr>
                                        <w:top w:val="none" w:sz="0" w:space="0" w:color="auto"/>
                                        <w:left w:val="none" w:sz="0" w:space="0" w:color="auto"/>
                                        <w:bottom w:val="none" w:sz="0" w:space="0" w:color="auto"/>
                                        <w:right w:val="none" w:sz="0" w:space="0" w:color="auto"/>
                                      </w:divBdr>
                                      <w:divsChild>
                                        <w:div w:id="8728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809162">
      <w:marLeft w:val="0"/>
      <w:marRight w:val="0"/>
      <w:marTop w:val="0"/>
      <w:marBottom w:val="0"/>
      <w:divBdr>
        <w:top w:val="none" w:sz="0" w:space="0" w:color="auto"/>
        <w:left w:val="none" w:sz="0" w:space="0" w:color="auto"/>
        <w:bottom w:val="none" w:sz="0" w:space="0" w:color="auto"/>
        <w:right w:val="none" w:sz="0" w:space="0" w:color="auto"/>
      </w:divBdr>
      <w:divsChild>
        <w:div w:id="872808911">
          <w:marLeft w:val="0"/>
          <w:marRight w:val="0"/>
          <w:marTop w:val="0"/>
          <w:marBottom w:val="0"/>
          <w:divBdr>
            <w:top w:val="none" w:sz="0" w:space="0" w:color="auto"/>
            <w:left w:val="none" w:sz="0" w:space="0" w:color="auto"/>
            <w:bottom w:val="none" w:sz="0" w:space="0" w:color="auto"/>
            <w:right w:val="none" w:sz="0" w:space="0" w:color="auto"/>
          </w:divBdr>
          <w:divsChild>
            <w:div w:id="872808919">
              <w:marLeft w:val="0"/>
              <w:marRight w:val="0"/>
              <w:marTop w:val="0"/>
              <w:marBottom w:val="0"/>
              <w:divBdr>
                <w:top w:val="none" w:sz="0" w:space="0" w:color="auto"/>
                <w:left w:val="none" w:sz="0" w:space="0" w:color="auto"/>
                <w:bottom w:val="none" w:sz="0" w:space="0" w:color="auto"/>
                <w:right w:val="none" w:sz="0" w:space="0" w:color="auto"/>
              </w:divBdr>
            </w:div>
            <w:div w:id="872808947">
              <w:marLeft w:val="0"/>
              <w:marRight w:val="0"/>
              <w:marTop w:val="0"/>
              <w:marBottom w:val="0"/>
              <w:divBdr>
                <w:top w:val="none" w:sz="0" w:space="0" w:color="auto"/>
                <w:left w:val="none" w:sz="0" w:space="0" w:color="auto"/>
                <w:bottom w:val="none" w:sz="0" w:space="0" w:color="auto"/>
                <w:right w:val="none" w:sz="0" w:space="0" w:color="auto"/>
              </w:divBdr>
            </w:div>
            <w:div w:id="872808953">
              <w:marLeft w:val="0"/>
              <w:marRight w:val="0"/>
              <w:marTop w:val="0"/>
              <w:marBottom w:val="0"/>
              <w:divBdr>
                <w:top w:val="none" w:sz="0" w:space="0" w:color="auto"/>
                <w:left w:val="none" w:sz="0" w:space="0" w:color="auto"/>
                <w:bottom w:val="none" w:sz="0" w:space="0" w:color="auto"/>
                <w:right w:val="none" w:sz="0" w:space="0" w:color="auto"/>
              </w:divBdr>
            </w:div>
            <w:div w:id="872809018">
              <w:marLeft w:val="0"/>
              <w:marRight w:val="0"/>
              <w:marTop w:val="0"/>
              <w:marBottom w:val="0"/>
              <w:divBdr>
                <w:top w:val="none" w:sz="0" w:space="0" w:color="auto"/>
                <w:left w:val="none" w:sz="0" w:space="0" w:color="auto"/>
                <w:bottom w:val="none" w:sz="0" w:space="0" w:color="auto"/>
                <w:right w:val="none" w:sz="0" w:space="0" w:color="auto"/>
              </w:divBdr>
            </w:div>
            <w:div w:id="872809043">
              <w:marLeft w:val="0"/>
              <w:marRight w:val="0"/>
              <w:marTop w:val="0"/>
              <w:marBottom w:val="0"/>
              <w:divBdr>
                <w:top w:val="none" w:sz="0" w:space="0" w:color="auto"/>
                <w:left w:val="none" w:sz="0" w:space="0" w:color="auto"/>
                <w:bottom w:val="none" w:sz="0" w:space="0" w:color="auto"/>
                <w:right w:val="none" w:sz="0" w:space="0" w:color="auto"/>
              </w:divBdr>
            </w:div>
            <w:div w:id="872809136">
              <w:marLeft w:val="0"/>
              <w:marRight w:val="0"/>
              <w:marTop w:val="0"/>
              <w:marBottom w:val="0"/>
              <w:divBdr>
                <w:top w:val="none" w:sz="0" w:space="0" w:color="auto"/>
                <w:left w:val="none" w:sz="0" w:space="0" w:color="auto"/>
                <w:bottom w:val="none" w:sz="0" w:space="0" w:color="auto"/>
                <w:right w:val="none" w:sz="0" w:space="0" w:color="auto"/>
              </w:divBdr>
            </w:div>
            <w:div w:id="872809147">
              <w:marLeft w:val="0"/>
              <w:marRight w:val="0"/>
              <w:marTop w:val="0"/>
              <w:marBottom w:val="0"/>
              <w:divBdr>
                <w:top w:val="none" w:sz="0" w:space="0" w:color="auto"/>
                <w:left w:val="none" w:sz="0" w:space="0" w:color="auto"/>
                <w:bottom w:val="none" w:sz="0" w:space="0" w:color="auto"/>
                <w:right w:val="none" w:sz="0" w:space="0" w:color="auto"/>
              </w:divBdr>
            </w:div>
            <w:div w:id="8728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9164">
      <w:marLeft w:val="0"/>
      <w:marRight w:val="0"/>
      <w:marTop w:val="0"/>
      <w:marBottom w:val="0"/>
      <w:divBdr>
        <w:top w:val="none" w:sz="0" w:space="0" w:color="auto"/>
        <w:left w:val="none" w:sz="0" w:space="0" w:color="auto"/>
        <w:bottom w:val="none" w:sz="0" w:space="0" w:color="auto"/>
        <w:right w:val="none" w:sz="0" w:space="0" w:color="auto"/>
      </w:divBdr>
    </w:div>
    <w:div w:id="872809166">
      <w:marLeft w:val="0"/>
      <w:marRight w:val="0"/>
      <w:marTop w:val="0"/>
      <w:marBottom w:val="0"/>
      <w:divBdr>
        <w:top w:val="none" w:sz="0" w:space="0" w:color="auto"/>
        <w:left w:val="none" w:sz="0" w:space="0" w:color="auto"/>
        <w:bottom w:val="none" w:sz="0" w:space="0" w:color="auto"/>
        <w:right w:val="none" w:sz="0" w:space="0" w:color="auto"/>
      </w:divBdr>
      <w:divsChild>
        <w:div w:id="872809055">
          <w:marLeft w:val="0"/>
          <w:marRight w:val="0"/>
          <w:marTop w:val="0"/>
          <w:marBottom w:val="0"/>
          <w:divBdr>
            <w:top w:val="none" w:sz="0" w:space="0" w:color="auto"/>
            <w:left w:val="none" w:sz="0" w:space="0" w:color="auto"/>
            <w:bottom w:val="none" w:sz="0" w:space="0" w:color="auto"/>
            <w:right w:val="none" w:sz="0" w:space="0" w:color="auto"/>
          </w:divBdr>
        </w:div>
      </w:divsChild>
    </w:div>
    <w:div w:id="872809174">
      <w:marLeft w:val="0"/>
      <w:marRight w:val="0"/>
      <w:marTop w:val="0"/>
      <w:marBottom w:val="0"/>
      <w:divBdr>
        <w:top w:val="none" w:sz="0" w:space="0" w:color="auto"/>
        <w:left w:val="none" w:sz="0" w:space="0" w:color="auto"/>
        <w:bottom w:val="none" w:sz="0" w:space="0" w:color="auto"/>
        <w:right w:val="none" w:sz="0" w:space="0" w:color="auto"/>
      </w:divBdr>
      <w:divsChild>
        <w:div w:id="872809127">
          <w:marLeft w:val="547"/>
          <w:marRight w:val="0"/>
          <w:marTop w:val="96"/>
          <w:marBottom w:val="0"/>
          <w:divBdr>
            <w:top w:val="none" w:sz="0" w:space="0" w:color="auto"/>
            <w:left w:val="none" w:sz="0" w:space="0" w:color="auto"/>
            <w:bottom w:val="none" w:sz="0" w:space="0" w:color="auto"/>
            <w:right w:val="none" w:sz="0" w:space="0" w:color="auto"/>
          </w:divBdr>
        </w:div>
      </w:divsChild>
    </w:div>
    <w:div w:id="872809175">
      <w:marLeft w:val="0"/>
      <w:marRight w:val="0"/>
      <w:marTop w:val="0"/>
      <w:marBottom w:val="0"/>
      <w:divBdr>
        <w:top w:val="none" w:sz="0" w:space="0" w:color="auto"/>
        <w:left w:val="none" w:sz="0" w:space="0" w:color="auto"/>
        <w:bottom w:val="none" w:sz="0" w:space="0" w:color="auto"/>
        <w:right w:val="none" w:sz="0" w:space="0" w:color="auto"/>
      </w:divBdr>
      <w:divsChild>
        <w:div w:id="872809005">
          <w:marLeft w:val="547"/>
          <w:marRight w:val="0"/>
          <w:marTop w:val="0"/>
          <w:marBottom w:val="0"/>
          <w:divBdr>
            <w:top w:val="none" w:sz="0" w:space="0" w:color="auto"/>
            <w:left w:val="none" w:sz="0" w:space="0" w:color="auto"/>
            <w:bottom w:val="none" w:sz="0" w:space="0" w:color="auto"/>
            <w:right w:val="none" w:sz="0" w:space="0" w:color="auto"/>
          </w:divBdr>
        </w:div>
        <w:div w:id="872809115">
          <w:marLeft w:val="547"/>
          <w:marRight w:val="0"/>
          <w:marTop w:val="0"/>
          <w:marBottom w:val="0"/>
          <w:divBdr>
            <w:top w:val="none" w:sz="0" w:space="0" w:color="auto"/>
            <w:left w:val="none" w:sz="0" w:space="0" w:color="auto"/>
            <w:bottom w:val="none" w:sz="0" w:space="0" w:color="auto"/>
            <w:right w:val="none" w:sz="0" w:space="0" w:color="auto"/>
          </w:divBdr>
        </w:div>
        <w:div w:id="872809126">
          <w:marLeft w:val="547"/>
          <w:marRight w:val="0"/>
          <w:marTop w:val="0"/>
          <w:marBottom w:val="0"/>
          <w:divBdr>
            <w:top w:val="none" w:sz="0" w:space="0" w:color="auto"/>
            <w:left w:val="none" w:sz="0" w:space="0" w:color="auto"/>
            <w:bottom w:val="none" w:sz="0" w:space="0" w:color="auto"/>
            <w:right w:val="none" w:sz="0" w:space="0" w:color="auto"/>
          </w:divBdr>
        </w:div>
        <w:div w:id="872809160">
          <w:marLeft w:val="547"/>
          <w:marRight w:val="0"/>
          <w:marTop w:val="0"/>
          <w:marBottom w:val="0"/>
          <w:divBdr>
            <w:top w:val="none" w:sz="0" w:space="0" w:color="auto"/>
            <w:left w:val="none" w:sz="0" w:space="0" w:color="auto"/>
            <w:bottom w:val="none" w:sz="0" w:space="0" w:color="auto"/>
            <w:right w:val="none" w:sz="0" w:space="0" w:color="auto"/>
          </w:divBdr>
        </w:div>
        <w:div w:id="872809196">
          <w:marLeft w:val="547"/>
          <w:marRight w:val="0"/>
          <w:marTop w:val="0"/>
          <w:marBottom w:val="0"/>
          <w:divBdr>
            <w:top w:val="none" w:sz="0" w:space="0" w:color="auto"/>
            <w:left w:val="none" w:sz="0" w:space="0" w:color="auto"/>
            <w:bottom w:val="none" w:sz="0" w:space="0" w:color="auto"/>
            <w:right w:val="none" w:sz="0" w:space="0" w:color="auto"/>
          </w:divBdr>
        </w:div>
      </w:divsChild>
    </w:div>
    <w:div w:id="872809177">
      <w:marLeft w:val="0"/>
      <w:marRight w:val="0"/>
      <w:marTop w:val="0"/>
      <w:marBottom w:val="0"/>
      <w:divBdr>
        <w:top w:val="none" w:sz="0" w:space="0" w:color="auto"/>
        <w:left w:val="none" w:sz="0" w:space="0" w:color="auto"/>
        <w:bottom w:val="none" w:sz="0" w:space="0" w:color="auto"/>
        <w:right w:val="none" w:sz="0" w:space="0" w:color="auto"/>
      </w:divBdr>
      <w:divsChild>
        <w:div w:id="872808921">
          <w:marLeft w:val="0"/>
          <w:marRight w:val="0"/>
          <w:marTop w:val="0"/>
          <w:marBottom w:val="0"/>
          <w:divBdr>
            <w:top w:val="none" w:sz="0" w:space="0" w:color="auto"/>
            <w:left w:val="none" w:sz="0" w:space="0" w:color="auto"/>
            <w:bottom w:val="none" w:sz="0" w:space="0" w:color="auto"/>
            <w:right w:val="none" w:sz="0" w:space="0" w:color="auto"/>
          </w:divBdr>
        </w:div>
      </w:divsChild>
    </w:div>
    <w:div w:id="872809178">
      <w:marLeft w:val="0"/>
      <w:marRight w:val="0"/>
      <w:marTop w:val="0"/>
      <w:marBottom w:val="0"/>
      <w:divBdr>
        <w:top w:val="none" w:sz="0" w:space="0" w:color="auto"/>
        <w:left w:val="none" w:sz="0" w:space="0" w:color="auto"/>
        <w:bottom w:val="none" w:sz="0" w:space="0" w:color="auto"/>
        <w:right w:val="none" w:sz="0" w:space="0" w:color="auto"/>
      </w:divBdr>
      <w:divsChild>
        <w:div w:id="872808937">
          <w:marLeft w:val="0"/>
          <w:marRight w:val="0"/>
          <w:marTop w:val="0"/>
          <w:marBottom w:val="0"/>
          <w:divBdr>
            <w:top w:val="none" w:sz="0" w:space="0" w:color="auto"/>
            <w:left w:val="none" w:sz="0" w:space="0" w:color="auto"/>
            <w:bottom w:val="none" w:sz="0" w:space="0" w:color="auto"/>
            <w:right w:val="none" w:sz="0" w:space="0" w:color="auto"/>
          </w:divBdr>
          <w:divsChild>
            <w:div w:id="872808974">
              <w:marLeft w:val="0"/>
              <w:marRight w:val="0"/>
              <w:marTop w:val="0"/>
              <w:marBottom w:val="0"/>
              <w:divBdr>
                <w:top w:val="none" w:sz="0" w:space="0" w:color="auto"/>
                <w:left w:val="none" w:sz="0" w:space="0" w:color="auto"/>
                <w:bottom w:val="none" w:sz="0" w:space="0" w:color="auto"/>
                <w:right w:val="none" w:sz="0" w:space="0" w:color="auto"/>
              </w:divBdr>
            </w:div>
            <w:div w:id="872809004">
              <w:marLeft w:val="0"/>
              <w:marRight w:val="0"/>
              <w:marTop w:val="0"/>
              <w:marBottom w:val="0"/>
              <w:divBdr>
                <w:top w:val="none" w:sz="0" w:space="0" w:color="auto"/>
                <w:left w:val="none" w:sz="0" w:space="0" w:color="auto"/>
                <w:bottom w:val="none" w:sz="0" w:space="0" w:color="auto"/>
                <w:right w:val="none" w:sz="0" w:space="0" w:color="auto"/>
              </w:divBdr>
            </w:div>
            <w:div w:id="872809008">
              <w:marLeft w:val="0"/>
              <w:marRight w:val="0"/>
              <w:marTop w:val="0"/>
              <w:marBottom w:val="0"/>
              <w:divBdr>
                <w:top w:val="none" w:sz="0" w:space="0" w:color="auto"/>
                <w:left w:val="none" w:sz="0" w:space="0" w:color="auto"/>
                <w:bottom w:val="none" w:sz="0" w:space="0" w:color="auto"/>
                <w:right w:val="none" w:sz="0" w:space="0" w:color="auto"/>
              </w:divBdr>
            </w:div>
            <w:div w:id="872809030">
              <w:marLeft w:val="0"/>
              <w:marRight w:val="0"/>
              <w:marTop w:val="0"/>
              <w:marBottom w:val="0"/>
              <w:divBdr>
                <w:top w:val="none" w:sz="0" w:space="0" w:color="auto"/>
                <w:left w:val="none" w:sz="0" w:space="0" w:color="auto"/>
                <w:bottom w:val="none" w:sz="0" w:space="0" w:color="auto"/>
                <w:right w:val="none" w:sz="0" w:space="0" w:color="auto"/>
              </w:divBdr>
            </w:div>
            <w:div w:id="872809063">
              <w:marLeft w:val="0"/>
              <w:marRight w:val="0"/>
              <w:marTop w:val="0"/>
              <w:marBottom w:val="0"/>
              <w:divBdr>
                <w:top w:val="none" w:sz="0" w:space="0" w:color="auto"/>
                <w:left w:val="none" w:sz="0" w:space="0" w:color="auto"/>
                <w:bottom w:val="none" w:sz="0" w:space="0" w:color="auto"/>
                <w:right w:val="none" w:sz="0" w:space="0" w:color="auto"/>
              </w:divBdr>
            </w:div>
            <w:div w:id="872809098">
              <w:marLeft w:val="0"/>
              <w:marRight w:val="0"/>
              <w:marTop w:val="0"/>
              <w:marBottom w:val="0"/>
              <w:divBdr>
                <w:top w:val="none" w:sz="0" w:space="0" w:color="auto"/>
                <w:left w:val="none" w:sz="0" w:space="0" w:color="auto"/>
                <w:bottom w:val="none" w:sz="0" w:space="0" w:color="auto"/>
                <w:right w:val="none" w:sz="0" w:space="0" w:color="auto"/>
              </w:divBdr>
            </w:div>
            <w:div w:id="872809114">
              <w:marLeft w:val="0"/>
              <w:marRight w:val="0"/>
              <w:marTop w:val="0"/>
              <w:marBottom w:val="0"/>
              <w:divBdr>
                <w:top w:val="none" w:sz="0" w:space="0" w:color="auto"/>
                <w:left w:val="none" w:sz="0" w:space="0" w:color="auto"/>
                <w:bottom w:val="none" w:sz="0" w:space="0" w:color="auto"/>
                <w:right w:val="none" w:sz="0" w:space="0" w:color="auto"/>
              </w:divBdr>
            </w:div>
            <w:div w:id="8728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9188">
      <w:marLeft w:val="0"/>
      <w:marRight w:val="0"/>
      <w:marTop w:val="0"/>
      <w:marBottom w:val="0"/>
      <w:divBdr>
        <w:top w:val="none" w:sz="0" w:space="0" w:color="auto"/>
        <w:left w:val="none" w:sz="0" w:space="0" w:color="auto"/>
        <w:bottom w:val="none" w:sz="0" w:space="0" w:color="auto"/>
        <w:right w:val="none" w:sz="0" w:space="0" w:color="auto"/>
      </w:divBdr>
    </w:div>
    <w:div w:id="872809194">
      <w:marLeft w:val="0"/>
      <w:marRight w:val="0"/>
      <w:marTop w:val="0"/>
      <w:marBottom w:val="0"/>
      <w:divBdr>
        <w:top w:val="none" w:sz="0" w:space="0" w:color="auto"/>
        <w:left w:val="none" w:sz="0" w:space="0" w:color="auto"/>
        <w:bottom w:val="none" w:sz="0" w:space="0" w:color="auto"/>
        <w:right w:val="none" w:sz="0" w:space="0" w:color="auto"/>
      </w:divBdr>
    </w:div>
    <w:div w:id="8728091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resident.gov.ua/content/ker-regions.html" TargetMode="External"/><Relationship Id="rId2" Type="http://schemas.openxmlformats.org/officeDocument/2006/relationships/hyperlink" Target="http://www.president.gov.ua/content/ker-regions.html" TargetMode="External"/><Relationship Id="rId1" Type="http://schemas.openxmlformats.org/officeDocument/2006/relationships/hyperlink" Target="http://whqlibdoc.who.int/publications/2010/9789241500265_eng.pdf" TargetMode="External"/><Relationship Id="rId4" Type="http://schemas.openxmlformats.org/officeDocument/2006/relationships/hyperlink" Target="http://www.academy.gov.ua/twin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0262417E05A940B84DB4F8FA4F7781" ma:contentTypeVersion="0" ma:contentTypeDescription="Create a new document." ma:contentTypeScope="" ma:versionID="5093ac42ffe247c60e5e09becf8aa6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EB45C3-7B0D-4306-A477-4F2DE72AA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0F96D2-3AED-4838-9859-74DA1D474E4C}">
  <ds:schemaRefs>
    <ds:schemaRef ds:uri="http://schemas.microsoft.com/sharepoint/v3/contenttype/forms"/>
  </ds:schemaRefs>
</ds:datastoreItem>
</file>

<file path=customXml/itemProps3.xml><?xml version="1.0" encoding="utf-8"?>
<ds:datastoreItem xmlns:ds="http://schemas.openxmlformats.org/officeDocument/2006/customXml" ds:itemID="{51376E17-0549-4534-B814-6562C065E820}">
  <ds:schemaRefs>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36562</Words>
  <Characters>208407</Characters>
  <Application>Microsoft Office Word</Application>
  <DocSecurity>0</DocSecurity>
  <Lines>1736</Lines>
  <Paragraphs>488</Paragraphs>
  <ScaleCrop>false</ScaleCrop>
  <HeadingPairs>
    <vt:vector size="2" baseType="variant">
      <vt:variant>
        <vt:lpstr>Title</vt:lpstr>
      </vt:variant>
      <vt:variant>
        <vt:i4>1</vt:i4>
      </vt:variant>
    </vt:vector>
  </HeadingPairs>
  <TitlesOfParts>
    <vt:vector size="1" baseType="lpstr">
      <vt:lpstr>UNITED NATIONS DEVELOPMENT PROGRAMME</vt:lpstr>
    </vt:vector>
  </TitlesOfParts>
  <Company>Hewlett-Packard</Company>
  <LinksUpToDate>false</LinksUpToDate>
  <CharactersWithSpaces>244481</CharactersWithSpaces>
  <SharedDoc>false</SharedDoc>
  <HLinks>
    <vt:vector size="24" baseType="variant">
      <vt:variant>
        <vt:i4>7208991</vt:i4>
      </vt:variant>
      <vt:variant>
        <vt:i4>9</vt:i4>
      </vt:variant>
      <vt:variant>
        <vt:i4>0</vt:i4>
      </vt:variant>
      <vt:variant>
        <vt:i4>5</vt:i4>
      </vt:variant>
      <vt:variant>
        <vt:lpwstr>http://www.academy.gov.ua/twinning.html</vt:lpwstr>
      </vt:variant>
      <vt:variant>
        <vt:lpwstr/>
      </vt:variant>
      <vt:variant>
        <vt:i4>4915292</vt:i4>
      </vt:variant>
      <vt:variant>
        <vt:i4>6</vt:i4>
      </vt:variant>
      <vt:variant>
        <vt:i4>0</vt:i4>
      </vt:variant>
      <vt:variant>
        <vt:i4>5</vt:i4>
      </vt:variant>
      <vt:variant>
        <vt:lpwstr>http://www.president.gov.ua/content/ker-regions.html</vt:lpwstr>
      </vt:variant>
      <vt:variant>
        <vt:lpwstr/>
      </vt:variant>
      <vt:variant>
        <vt:i4>4915292</vt:i4>
      </vt:variant>
      <vt:variant>
        <vt:i4>3</vt:i4>
      </vt:variant>
      <vt:variant>
        <vt:i4>0</vt:i4>
      </vt:variant>
      <vt:variant>
        <vt:i4>5</vt:i4>
      </vt:variant>
      <vt:variant>
        <vt:lpwstr>http://www.president.gov.ua/content/ker-regions.html</vt:lpwstr>
      </vt:variant>
      <vt:variant>
        <vt:lpwstr/>
      </vt:variant>
      <vt:variant>
        <vt:i4>5570661</vt:i4>
      </vt:variant>
      <vt:variant>
        <vt:i4>0</vt:i4>
      </vt:variant>
      <vt:variant>
        <vt:i4>0</vt:i4>
      </vt:variant>
      <vt:variant>
        <vt:i4>5</vt:i4>
      </vt:variant>
      <vt:variant>
        <vt:lpwstr>http://whqlibdoc.who.int/publications/2010/9789241500265_eng.pdf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DEVELOPMENT PROGRAMME</dc:title>
  <dc:creator>toritsyn</dc:creator>
  <cp:lastModifiedBy>Liudmyla Shevtsova</cp:lastModifiedBy>
  <cp:revision>2</cp:revision>
  <cp:lastPrinted>2010-10-03T15:25:00Z</cp:lastPrinted>
  <dcterms:created xsi:type="dcterms:W3CDTF">2012-01-30T17:11:00Z</dcterms:created>
  <dcterms:modified xsi:type="dcterms:W3CDTF">2012-01-30T17:11:00Z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0x010100AA0262417E05A940B84DB4F8FA4F7781</vt:lpwstr>
  </property>
</Properties>
</file>