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96"/>
        <w:gridCol w:w="2666"/>
        <w:gridCol w:w="3180"/>
      </w:tblGrid>
      <w:tr w:rsidR="00727ED4" w:rsidTr="00727ED4">
        <w:tc>
          <w:tcPr>
            <w:tcW w:w="3396" w:type="dxa"/>
            <w:vAlign w:val="center"/>
          </w:tcPr>
          <w:p w:rsidR="00727ED4" w:rsidRDefault="00727ED4" w:rsidP="00727ED4">
            <w:pPr>
              <w:jc w:val="center"/>
              <w:rPr>
                <w:sz w:val="52"/>
                <w:szCs w:val="52"/>
              </w:rPr>
            </w:pPr>
            <w:r>
              <w:rPr>
                <w:noProof/>
                <w:lang w:eastAsia="en-GB"/>
              </w:rPr>
              <w:drawing>
                <wp:inline distT="0" distB="0" distL="0" distR="0">
                  <wp:extent cx="1998845" cy="485775"/>
                  <wp:effectExtent l="19050" t="0" r="1405" b="0"/>
                  <wp:docPr id="3" name="Picture 9" descr="UNODC_logo_E_unblue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ODC_logo_E_unblue_3"/>
                          <pic:cNvPicPr>
                            <a:picLocks noChangeAspect="1" noChangeArrowheads="1"/>
                          </pic:cNvPicPr>
                        </pic:nvPicPr>
                        <pic:blipFill>
                          <a:blip r:embed="rId8" cstate="print"/>
                          <a:srcRect/>
                          <a:stretch>
                            <a:fillRect/>
                          </a:stretch>
                        </pic:blipFill>
                        <pic:spPr bwMode="auto">
                          <a:xfrm>
                            <a:off x="0" y="0"/>
                            <a:ext cx="1998845" cy="485775"/>
                          </a:xfrm>
                          <a:prstGeom prst="rect">
                            <a:avLst/>
                          </a:prstGeom>
                          <a:noFill/>
                          <a:ln w="9525">
                            <a:noFill/>
                            <a:miter lim="800000"/>
                            <a:headEnd/>
                            <a:tailEnd/>
                          </a:ln>
                        </pic:spPr>
                      </pic:pic>
                    </a:graphicData>
                  </a:graphic>
                </wp:inline>
              </w:drawing>
            </w:r>
          </w:p>
        </w:tc>
        <w:tc>
          <w:tcPr>
            <w:tcW w:w="2666" w:type="dxa"/>
            <w:vAlign w:val="center"/>
          </w:tcPr>
          <w:p w:rsidR="00727ED4" w:rsidRDefault="00727ED4" w:rsidP="00727ED4">
            <w:pPr>
              <w:jc w:val="center"/>
              <w:rPr>
                <w:sz w:val="52"/>
                <w:szCs w:val="52"/>
              </w:rPr>
            </w:pPr>
            <w:r w:rsidRPr="001D746D">
              <w:object w:dxaOrig="1320" w:dyaOrig="1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66.75pt" o:ole="">
                  <v:imagedata r:id="rId9" o:title=""/>
                </v:shape>
                <o:OLEObject Type="Embed" ProgID="MSPhotoEd.3" ShapeID="_x0000_i1025" DrawAspect="Content" ObjectID="_1388252106" r:id="rId10"/>
              </w:object>
            </w:r>
          </w:p>
        </w:tc>
        <w:tc>
          <w:tcPr>
            <w:tcW w:w="3180" w:type="dxa"/>
            <w:vAlign w:val="center"/>
          </w:tcPr>
          <w:p w:rsidR="00727ED4" w:rsidRDefault="00727ED4" w:rsidP="00727ED4">
            <w:pPr>
              <w:jc w:val="center"/>
              <w:rPr>
                <w:sz w:val="52"/>
                <w:szCs w:val="52"/>
              </w:rPr>
            </w:pPr>
            <w:r>
              <w:rPr>
                <w:noProof/>
                <w:lang w:eastAsia="en-GB"/>
              </w:rPr>
              <w:drawing>
                <wp:inline distT="0" distB="0" distL="0" distR="0">
                  <wp:extent cx="590550" cy="1209675"/>
                  <wp:effectExtent l="19050" t="0" r="0" b="0"/>
                  <wp:docPr id="2" name="Picture 6" descr="und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dp logo"/>
                          <pic:cNvPicPr>
                            <a:picLocks noChangeAspect="1" noChangeArrowheads="1"/>
                          </pic:cNvPicPr>
                        </pic:nvPicPr>
                        <pic:blipFill>
                          <a:blip r:embed="rId11" cstate="print"/>
                          <a:srcRect/>
                          <a:stretch>
                            <a:fillRect/>
                          </a:stretch>
                        </pic:blipFill>
                        <pic:spPr bwMode="auto">
                          <a:xfrm>
                            <a:off x="0" y="0"/>
                            <a:ext cx="590550" cy="1209675"/>
                          </a:xfrm>
                          <a:prstGeom prst="rect">
                            <a:avLst/>
                          </a:prstGeom>
                          <a:noFill/>
                          <a:ln w="9525">
                            <a:noFill/>
                            <a:miter lim="800000"/>
                            <a:headEnd/>
                            <a:tailEnd/>
                          </a:ln>
                        </pic:spPr>
                      </pic:pic>
                    </a:graphicData>
                  </a:graphic>
                </wp:inline>
              </w:drawing>
            </w:r>
          </w:p>
        </w:tc>
      </w:tr>
    </w:tbl>
    <w:p w:rsidR="000F74F6" w:rsidRDefault="000F74F6" w:rsidP="004C489D">
      <w:pPr>
        <w:jc w:val="center"/>
        <w:rPr>
          <w:sz w:val="52"/>
          <w:szCs w:val="52"/>
        </w:rPr>
      </w:pPr>
    </w:p>
    <w:p w:rsidR="000F74F6" w:rsidRPr="00755EDB" w:rsidRDefault="003902F9" w:rsidP="00266406">
      <w:pPr>
        <w:jc w:val="center"/>
        <w:rPr>
          <w:sz w:val="52"/>
          <w:szCs w:val="52"/>
        </w:rPr>
      </w:pPr>
      <w:r w:rsidRPr="00755EDB">
        <w:rPr>
          <w:sz w:val="52"/>
          <w:szCs w:val="52"/>
        </w:rPr>
        <w:t xml:space="preserve">Terminal Evaluation </w:t>
      </w:r>
      <w:r w:rsidR="00671458" w:rsidRPr="00755EDB">
        <w:rPr>
          <w:sz w:val="52"/>
          <w:szCs w:val="52"/>
        </w:rPr>
        <w:t xml:space="preserve">of </w:t>
      </w:r>
      <w:r w:rsidR="00B6557A" w:rsidRPr="00755EDB">
        <w:rPr>
          <w:sz w:val="52"/>
          <w:szCs w:val="52"/>
        </w:rPr>
        <w:t xml:space="preserve">Joint </w:t>
      </w:r>
      <w:proofErr w:type="spellStart"/>
      <w:r w:rsidR="00B6557A" w:rsidRPr="00755EDB">
        <w:rPr>
          <w:sz w:val="52"/>
          <w:szCs w:val="52"/>
        </w:rPr>
        <w:t>GoS</w:t>
      </w:r>
      <w:proofErr w:type="spellEnd"/>
      <w:r w:rsidR="00B6557A" w:rsidRPr="00755EDB">
        <w:rPr>
          <w:sz w:val="52"/>
          <w:szCs w:val="52"/>
        </w:rPr>
        <w:t xml:space="preserve">/UNODC/UNDP </w:t>
      </w:r>
      <w:r w:rsidR="00671458" w:rsidRPr="00755EDB">
        <w:rPr>
          <w:sz w:val="52"/>
          <w:szCs w:val="52"/>
        </w:rPr>
        <w:t>Project</w:t>
      </w:r>
      <w:r w:rsidR="00B6557A" w:rsidRPr="00755EDB">
        <w:rPr>
          <w:sz w:val="52"/>
          <w:szCs w:val="52"/>
        </w:rPr>
        <w:t xml:space="preserve"> ID</w:t>
      </w:r>
      <w:r w:rsidR="004C489D" w:rsidRPr="00755EDB">
        <w:rPr>
          <w:sz w:val="52"/>
          <w:szCs w:val="52"/>
        </w:rPr>
        <w:t>:</w:t>
      </w:r>
      <w:r w:rsidR="00B6557A" w:rsidRPr="00755EDB">
        <w:rPr>
          <w:sz w:val="52"/>
          <w:szCs w:val="52"/>
        </w:rPr>
        <w:t xml:space="preserve"> 00071456</w:t>
      </w:r>
      <w:r w:rsidR="00266406" w:rsidRPr="00755EDB">
        <w:rPr>
          <w:sz w:val="52"/>
          <w:szCs w:val="52"/>
        </w:rPr>
        <w:t>.</w:t>
      </w:r>
    </w:p>
    <w:p w:rsidR="000F74F6" w:rsidRPr="00FE0F4E" w:rsidRDefault="000F74F6" w:rsidP="0039737D">
      <w:pPr>
        <w:pStyle w:val="Title"/>
        <w:pBdr>
          <w:bottom w:val="single" w:sz="8" w:space="0" w:color="4F81BD"/>
        </w:pBdr>
      </w:pPr>
    </w:p>
    <w:p w:rsidR="000F74F6" w:rsidRDefault="00671458" w:rsidP="000F74F6">
      <w:pPr>
        <w:jc w:val="center"/>
        <w:rPr>
          <w:sz w:val="48"/>
          <w:szCs w:val="48"/>
        </w:rPr>
      </w:pPr>
      <w:r w:rsidRPr="00755EDB">
        <w:rPr>
          <w:sz w:val="48"/>
          <w:szCs w:val="48"/>
        </w:rPr>
        <w:t>Enhancing the Rule of Law in Seychelles through the Strengthening of Monitoring and Oversight Capacity of the Judiciary</w:t>
      </w:r>
      <w:r w:rsidR="000F74F6" w:rsidRPr="00755EDB">
        <w:rPr>
          <w:sz w:val="48"/>
          <w:szCs w:val="48"/>
        </w:rPr>
        <w:t>.</w:t>
      </w:r>
    </w:p>
    <w:p w:rsidR="00872326" w:rsidRPr="00755EDB" w:rsidRDefault="00872326" w:rsidP="000F74F6">
      <w:pPr>
        <w:jc w:val="center"/>
        <w:rPr>
          <w:sz w:val="48"/>
          <w:szCs w:val="48"/>
        </w:rPr>
      </w:pPr>
    </w:p>
    <w:p w:rsidR="00212DE6" w:rsidRDefault="00872326" w:rsidP="00872326">
      <w:pPr>
        <w:jc w:val="center"/>
        <w:rPr>
          <w:sz w:val="52"/>
          <w:szCs w:val="52"/>
        </w:rPr>
      </w:pPr>
      <w:r w:rsidRPr="00872326">
        <w:rPr>
          <w:sz w:val="52"/>
          <w:szCs w:val="52"/>
        </w:rPr>
        <w:drawing>
          <wp:inline distT="0" distB="0" distL="0" distR="0">
            <wp:extent cx="3645324" cy="2734194"/>
            <wp:effectExtent l="19050" t="0" r="0" b="0"/>
            <wp:docPr id="4" name="Picture 0" descr="DSC00305.JPG judicia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0305.JPG judiciary.JPG"/>
                    <pic:cNvPicPr/>
                  </pic:nvPicPr>
                  <pic:blipFill>
                    <a:blip r:embed="rId12" cstate="print"/>
                    <a:stretch>
                      <a:fillRect/>
                    </a:stretch>
                  </pic:blipFill>
                  <pic:spPr>
                    <a:xfrm>
                      <a:off x="0" y="0"/>
                      <a:ext cx="3648018" cy="2736215"/>
                    </a:xfrm>
                    <a:prstGeom prst="rect">
                      <a:avLst/>
                    </a:prstGeom>
                  </pic:spPr>
                </pic:pic>
              </a:graphicData>
            </a:graphic>
          </wp:inline>
        </w:drawing>
      </w:r>
    </w:p>
    <w:p w:rsidR="00872326" w:rsidRDefault="00872326" w:rsidP="00872326">
      <w:pPr>
        <w:jc w:val="right"/>
      </w:pPr>
    </w:p>
    <w:p w:rsidR="00872326" w:rsidRDefault="00872326" w:rsidP="00872326">
      <w:pPr>
        <w:jc w:val="right"/>
      </w:pPr>
      <w:r>
        <w:t>MAHROOKH PARDIWALLA</w:t>
      </w:r>
    </w:p>
    <w:p w:rsidR="00872326" w:rsidRDefault="00872326" w:rsidP="00872326">
      <w:pPr>
        <w:jc w:val="right"/>
      </w:pPr>
      <w:r>
        <w:t>December 2011</w:t>
      </w:r>
    </w:p>
    <w:p w:rsidR="008061C8" w:rsidRDefault="00872326" w:rsidP="00B6557A">
      <w:pPr>
        <w:pStyle w:val="Heading1"/>
        <w:jc w:val="center"/>
      </w:pPr>
      <w:bookmarkStart w:id="0" w:name="_Toc314508919"/>
      <w:r>
        <w:lastRenderedPageBreak/>
        <w:t>A</w:t>
      </w:r>
      <w:r w:rsidR="008061C8">
        <w:t>cknowledgements</w:t>
      </w:r>
      <w:bookmarkEnd w:id="0"/>
    </w:p>
    <w:p w:rsidR="00167048" w:rsidRPr="00167048" w:rsidRDefault="00167048" w:rsidP="00167048"/>
    <w:p w:rsidR="008061C8" w:rsidRDefault="008061C8" w:rsidP="00195B47">
      <w:pPr>
        <w:jc w:val="both"/>
        <w:rPr>
          <w:sz w:val="24"/>
          <w:szCs w:val="24"/>
        </w:rPr>
      </w:pPr>
      <w:r w:rsidRPr="008061C8">
        <w:rPr>
          <w:sz w:val="24"/>
          <w:szCs w:val="24"/>
        </w:rPr>
        <w:t xml:space="preserve">The </w:t>
      </w:r>
      <w:r w:rsidR="001D0788">
        <w:rPr>
          <w:sz w:val="24"/>
          <w:szCs w:val="24"/>
        </w:rPr>
        <w:t>C</w:t>
      </w:r>
      <w:r w:rsidRPr="008061C8">
        <w:rPr>
          <w:sz w:val="24"/>
          <w:szCs w:val="24"/>
        </w:rPr>
        <w:t xml:space="preserve">onsultant would like to sincerely thank all those who contributed to this </w:t>
      </w:r>
      <w:r w:rsidR="001D0788">
        <w:rPr>
          <w:sz w:val="24"/>
          <w:szCs w:val="24"/>
        </w:rPr>
        <w:t>report</w:t>
      </w:r>
      <w:r w:rsidRPr="008061C8">
        <w:rPr>
          <w:sz w:val="24"/>
          <w:szCs w:val="24"/>
        </w:rPr>
        <w:t xml:space="preserve"> </w:t>
      </w:r>
      <w:r w:rsidR="00195B47">
        <w:rPr>
          <w:sz w:val="24"/>
          <w:szCs w:val="24"/>
        </w:rPr>
        <w:t xml:space="preserve">and provided valuable knowledge </w:t>
      </w:r>
      <w:r w:rsidRPr="008061C8">
        <w:rPr>
          <w:sz w:val="24"/>
          <w:szCs w:val="24"/>
        </w:rPr>
        <w:t xml:space="preserve">through participating in focus group discussions </w:t>
      </w:r>
      <w:r w:rsidR="00195B47">
        <w:rPr>
          <w:sz w:val="24"/>
          <w:szCs w:val="24"/>
        </w:rPr>
        <w:t xml:space="preserve">and </w:t>
      </w:r>
      <w:r w:rsidRPr="008061C8">
        <w:rPr>
          <w:sz w:val="24"/>
          <w:szCs w:val="24"/>
        </w:rPr>
        <w:t xml:space="preserve">interviews and responding to questionnaires within the very tight </w:t>
      </w:r>
      <w:r w:rsidR="00195B47">
        <w:rPr>
          <w:sz w:val="24"/>
          <w:szCs w:val="24"/>
        </w:rPr>
        <w:t>timelines</w:t>
      </w:r>
      <w:r w:rsidR="00266D7F">
        <w:rPr>
          <w:sz w:val="24"/>
          <w:szCs w:val="24"/>
        </w:rPr>
        <w:t xml:space="preserve"> imposed on them</w:t>
      </w:r>
      <w:r w:rsidR="00195B47">
        <w:rPr>
          <w:sz w:val="24"/>
          <w:szCs w:val="24"/>
        </w:rPr>
        <w:t>.</w:t>
      </w:r>
    </w:p>
    <w:p w:rsidR="00195B47" w:rsidRDefault="00195B47" w:rsidP="00195B47">
      <w:pPr>
        <w:jc w:val="both"/>
        <w:rPr>
          <w:sz w:val="24"/>
          <w:szCs w:val="24"/>
        </w:rPr>
      </w:pPr>
      <w:r>
        <w:rPr>
          <w:sz w:val="24"/>
          <w:szCs w:val="24"/>
        </w:rPr>
        <w:t xml:space="preserve">Special thanks go to the Chief Justice, the Honourable </w:t>
      </w:r>
      <w:r w:rsidR="00167B0B" w:rsidRPr="0070068A">
        <w:rPr>
          <w:rFonts w:cstheme="minorHAnsi"/>
          <w:sz w:val="24"/>
          <w:szCs w:val="24"/>
        </w:rPr>
        <w:t xml:space="preserve">Fredrick </w:t>
      </w:r>
      <w:proofErr w:type="spellStart"/>
      <w:r w:rsidR="00167B0B" w:rsidRPr="0070068A">
        <w:rPr>
          <w:rFonts w:cstheme="minorHAnsi"/>
          <w:sz w:val="24"/>
          <w:szCs w:val="24"/>
        </w:rPr>
        <w:t>Egonda-Ntende</w:t>
      </w:r>
      <w:proofErr w:type="spellEnd"/>
      <w:r w:rsidR="00167B0B">
        <w:rPr>
          <w:sz w:val="24"/>
          <w:szCs w:val="24"/>
        </w:rPr>
        <w:t xml:space="preserve"> </w:t>
      </w:r>
      <w:r>
        <w:rPr>
          <w:sz w:val="24"/>
          <w:szCs w:val="24"/>
        </w:rPr>
        <w:t xml:space="preserve">who made time for the interview on the one day he had available on his stop-over in Seychelles.   Special thanks also go to </w:t>
      </w:r>
      <w:r w:rsidR="00266D7F">
        <w:rPr>
          <w:sz w:val="24"/>
          <w:szCs w:val="24"/>
        </w:rPr>
        <w:t xml:space="preserve">the Supreme Court </w:t>
      </w:r>
      <w:r w:rsidR="001D0788">
        <w:rPr>
          <w:sz w:val="24"/>
          <w:szCs w:val="24"/>
        </w:rPr>
        <w:t>Registrar,</w:t>
      </w:r>
      <w:r w:rsidR="00266D7F">
        <w:rPr>
          <w:sz w:val="24"/>
          <w:szCs w:val="24"/>
        </w:rPr>
        <w:t xml:space="preserve"> Mr. Jude </w:t>
      </w:r>
      <w:proofErr w:type="spellStart"/>
      <w:r w:rsidR="00266D7F">
        <w:rPr>
          <w:sz w:val="24"/>
          <w:szCs w:val="24"/>
        </w:rPr>
        <w:t>Bont</w:t>
      </w:r>
      <w:r w:rsidR="00266D7F">
        <w:rPr>
          <w:rFonts w:cstheme="minorHAnsi"/>
          <w:sz w:val="24"/>
          <w:szCs w:val="24"/>
        </w:rPr>
        <w:t>é</w:t>
      </w:r>
      <w:proofErr w:type="spellEnd"/>
      <w:r w:rsidR="00266D7F">
        <w:rPr>
          <w:sz w:val="24"/>
          <w:szCs w:val="24"/>
        </w:rPr>
        <w:t xml:space="preserve"> who organised the</w:t>
      </w:r>
      <w:r w:rsidR="001D0788">
        <w:rPr>
          <w:sz w:val="24"/>
          <w:szCs w:val="24"/>
        </w:rPr>
        <w:t xml:space="preserve"> site visits and discussions </w:t>
      </w:r>
      <w:r w:rsidR="00266D7F">
        <w:rPr>
          <w:sz w:val="24"/>
          <w:szCs w:val="24"/>
        </w:rPr>
        <w:t>with judiciary staff</w:t>
      </w:r>
      <w:r w:rsidR="001D0788">
        <w:rPr>
          <w:sz w:val="24"/>
          <w:szCs w:val="24"/>
        </w:rPr>
        <w:t xml:space="preserve"> and </w:t>
      </w:r>
      <w:r w:rsidR="00167048">
        <w:rPr>
          <w:sz w:val="24"/>
          <w:szCs w:val="24"/>
        </w:rPr>
        <w:t>provided supplementary information on the project</w:t>
      </w:r>
      <w:r w:rsidR="00F62A57">
        <w:rPr>
          <w:sz w:val="24"/>
          <w:szCs w:val="24"/>
        </w:rPr>
        <w:t xml:space="preserve">. </w:t>
      </w:r>
      <w:r w:rsidR="00266D7F">
        <w:rPr>
          <w:sz w:val="24"/>
          <w:szCs w:val="24"/>
        </w:rPr>
        <w:t xml:space="preserve"> </w:t>
      </w:r>
    </w:p>
    <w:p w:rsidR="00167048" w:rsidRDefault="004E3672" w:rsidP="00195B47">
      <w:pPr>
        <w:jc w:val="both"/>
        <w:rPr>
          <w:sz w:val="24"/>
          <w:szCs w:val="24"/>
        </w:rPr>
      </w:pPr>
      <w:r>
        <w:rPr>
          <w:sz w:val="24"/>
          <w:szCs w:val="24"/>
        </w:rPr>
        <w:t>The Consultant would also like to thank</w:t>
      </w:r>
      <w:r w:rsidR="00167048">
        <w:rPr>
          <w:sz w:val="24"/>
          <w:szCs w:val="24"/>
        </w:rPr>
        <w:t xml:space="preserve"> the judiciary </w:t>
      </w:r>
      <w:r>
        <w:rPr>
          <w:sz w:val="24"/>
          <w:szCs w:val="24"/>
        </w:rPr>
        <w:t xml:space="preserve">support </w:t>
      </w:r>
      <w:r w:rsidR="00167048">
        <w:rPr>
          <w:sz w:val="24"/>
          <w:szCs w:val="24"/>
        </w:rPr>
        <w:t xml:space="preserve">staff for their </w:t>
      </w:r>
      <w:r>
        <w:rPr>
          <w:sz w:val="24"/>
          <w:szCs w:val="24"/>
        </w:rPr>
        <w:t xml:space="preserve">openness and </w:t>
      </w:r>
      <w:r w:rsidR="00F62A57">
        <w:rPr>
          <w:sz w:val="24"/>
          <w:szCs w:val="24"/>
        </w:rPr>
        <w:t>sincerity and</w:t>
      </w:r>
      <w:r w:rsidR="00167048">
        <w:rPr>
          <w:sz w:val="24"/>
          <w:szCs w:val="24"/>
        </w:rPr>
        <w:t xml:space="preserve"> the members of the Bar Association and LUNGOS for their </w:t>
      </w:r>
      <w:r w:rsidR="00F62A57">
        <w:rPr>
          <w:sz w:val="24"/>
          <w:szCs w:val="24"/>
        </w:rPr>
        <w:t xml:space="preserve">recommendations and </w:t>
      </w:r>
      <w:r w:rsidR="00167048">
        <w:rPr>
          <w:sz w:val="24"/>
          <w:szCs w:val="24"/>
        </w:rPr>
        <w:t>very pertinent observations</w:t>
      </w:r>
      <w:r>
        <w:rPr>
          <w:sz w:val="24"/>
          <w:szCs w:val="24"/>
        </w:rPr>
        <w:t xml:space="preserve"> on the justice system. </w:t>
      </w:r>
      <w:r w:rsidR="00167048">
        <w:rPr>
          <w:sz w:val="24"/>
          <w:szCs w:val="24"/>
        </w:rPr>
        <w:t xml:space="preserve"> </w:t>
      </w:r>
    </w:p>
    <w:p w:rsidR="00A74724" w:rsidRDefault="00F62A57" w:rsidP="00195B47">
      <w:pPr>
        <w:jc w:val="both"/>
        <w:rPr>
          <w:sz w:val="24"/>
          <w:szCs w:val="24"/>
        </w:rPr>
      </w:pPr>
      <w:r>
        <w:rPr>
          <w:sz w:val="24"/>
          <w:szCs w:val="24"/>
        </w:rPr>
        <w:t xml:space="preserve">The Consultant is </w:t>
      </w:r>
      <w:r w:rsidR="00167B0B">
        <w:rPr>
          <w:sz w:val="24"/>
          <w:szCs w:val="24"/>
        </w:rPr>
        <w:t xml:space="preserve">also </w:t>
      </w:r>
      <w:r>
        <w:rPr>
          <w:sz w:val="24"/>
          <w:szCs w:val="24"/>
        </w:rPr>
        <w:t xml:space="preserve">grateful to Mr. Roland Alcindor and Mrs. Barbara Carolus-Andre from the UNDP Office who facilitated the study and provided all the relevant documentation and to Ms. Cecile </w:t>
      </w:r>
      <w:proofErr w:type="spellStart"/>
      <w:r>
        <w:rPr>
          <w:sz w:val="24"/>
          <w:szCs w:val="24"/>
        </w:rPr>
        <w:t>Plunet</w:t>
      </w:r>
      <w:proofErr w:type="spellEnd"/>
      <w:r>
        <w:rPr>
          <w:sz w:val="24"/>
          <w:szCs w:val="24"/>
        </w:rPr>
        <w:t xml:space="preserve"> from UNODC Office who provided input into the partnership modalities</w:t>
      </w:r>
      <w:r w:rsidR="00A74724">
        <w:rPr>
          <w:sz w:val="24"/>
          <w:szCs w:val="24"/>
        </w:rPr>
        <w:t>.</w:t>
      </w:r>
    </w:p>
    <w:p w:rsidR="00F62A57" w:rsidRDefault="004E3672" w:rsidP="00195B47">
      <w:pPr>
        <w:jc w:val="both"/>
        <w:rPr>
          <w:sz w:val="24"/>
          <w:szCs w:val="24"/>
        </w:rPr>
      </w:pPr>
      <w:r>
        <w:rPr>
          <w:sz w:val="24"/>
          <w:szCs w:val="24"/>
        </w:rPr>
        <w:t>And lastly, a</w:t>
      </w:r>
      <w:r w:rsidR="00A74724">
        <w:rPr>
          <w:sz w:val="24"/>
          <w:szCs w:val="24"/>
        </w:rPr>
        <w:t xml:space="preserve"> big </w:t>
      </w:r>
      <w:proofErr w:type="gramStart"/>
      <w:r w:rsidR="00A74724">
        <w:rPr>
          <w:sz w:val="24"/>
          <w:szCs w:val="24"/>
        </w:rPr>
        <w:t>thank</w:t>
      </w:r>
      <w:proofErr w:type="gramEnd"/>
      <w:r w:rsidR="00A74724">
        <w:rPr>
          <w:sz w:val="24"/>
          <w:szCs w:val="24"/>
        </w:rPr>
        <w:t xml:space="preserve"> you to Mrs. Tainy Payet who assisted with the Focus Group Discussions and interviews. </w:t>
      </w:r>
      <w:r w:rsidR="00F62A57">
        <w:rPr>
          <w:sz w:val="24"/>
          <w:szCs w:val="24"/>
        </w:rPr>
        <w:t xml:space="preserve"> </w:t>
      </w:r>
    </w:p>
    <w:p w:rsidR="00167B0B" w:rsidRDefault="00167B0B">
      <w:pPr>
        <w:rPr>
          <w:sz w:val="24"/>
          <w:szCs w:val="24"/>
        </w:rPr>
      </w:pPr>
      <w:r>
        <w:rPr>
          <w:sz w:val="24"/>
          <w:szCs w:val="24"/>
        </w:rPr>
        <w:br w:type="page"/>
      </w:r>
    </w:p>
    <w:sdt>
      <w:sdtPr>
        <w:rPr>
          <w:rFonts w:asciiTheme="minorHAnsi" w:eastAsiaTheme="minorHAnsi" w:hAnsiTheme="minorHAnsi" w:cstheme="minorBidi"/>
          <w:b w:val="0"/>
          <w:bCs w:val="0"/>
          <w:color w:val="auto"/>
          <w:sz w:val="22"/>
          <w:szCs w:val="22"/>
          <w:lang w:val="en-GB"/>
        </w:rPr>
        <w:id w:val="31324018"/>
        <w:docPartObj>
          <w:docPartGallery w:val="Table of Contents"/>
          <w:docPartUnique/>
        </w:docPartObj>
      </w:sdtPr>
      <w:sdtContent>
        <w:p w:rsidR="00AB50CC" w:rsidRDefault="00AB50CC">
          <w:pPr>
            <w:pStyle w:val="TOCHeading"/>
          </w:pPr>
          <w:r>
            <w:t>Contents</w:t>
          </w:r>
        </w:p>
        <w:p w:rsidR="00DF2178" w:rsidRDefault="00B6020F">
          <w:pPr>
            <w:pStyle w:val="TOC1"/>
            <w:tabs>
              <w:tab w:val="right" w:leader="dot" w:pos="9016"/>
            </w:tabs>
            <w:rPr>
              <w:rFonts w:eastAsiaTheme="minorEastAsia"/>
              <w:noProof/>
              <w:lang w:eastAsia="en-GB"/>
            </w:rPr>
          </w:pPr>
          <w:r>
            <w:fldChar w:fldCharType="begin"/>
          </w:r>
          <w:r w:rsidR="00AB50CC">
            <w:instrText xml:space="preserve"> TOC \o "1-3" \h \z \u </w:instrText>
          </w:r>
          <w:r>
            <w:fldChar w:fldCharType="separate"/>
          </w:r>
          <w:hyperlink w:anchor="_Toc314508919" w:history="1">
            <w:r w:rsidR="00DF2178" w:rsidRPr="00A6176D">
              <w:rPr>
                <w:rStyle w:val="Hyperlink"/>
                <w:noProof/>
              </w:rPr>
              <w:t>Acknowledgements</w:t>
            </w:r>
            <w:r w:rsidR="00DF2178">
              <w:rPr>
                <w:noProof/>
                <w:webHidden/>
              </w:rPr>
              <w:tab/>
            </w:r>
            <w:r>
              <w:rPr>
                <w:noProof/>
                <w:webHidden/>
              </w:rPr>
              <w:fldChar w:fldCharType="begin"/>
            </w:r>
            <w:r w:rsidR="00DF2178">
              <w:rPr>
                <w:noProof/>
                <w:webHidden/>
              </w:rPr>
              <w:instrText xml:space="preserve"> PAGEREF _Toc314508919 \h </w:instrText>
            </w:r>
            <w:r>
              <w:rPr>
                <w:noProof/>
                <w:webHidden/>
              </w:rPr>
            </w:r>
            <w:r>
              <w:rPr>
                <w:noProof/>
                <w:webHidden/>
              </w:rPr>
              <w:fldChar w:fldCharType="separate"/>
            </w:r>
            <w:r w:rsidR="00DF2178">
              <w:rPr>
                <w:noProof/>
                <w:webHidden/>
              </w:rPr>
              <w:t>2</w:t>
            </w:r>
            <w:r>
              <w:rPr>
                <w:noProof/>
                <w:webHidden/>
              </w:rPr>
              <w:fldChar w:fldCharType="end"/>
            </w:r>
          </w:hyperlink>
        </w:p>
        <w:p w:rsidR="00DF2178" w:rsidRDefault="00B6020F">
          <w:pPr>
            <w:pStyle w:val="TOC1"/>
            <w:tabs>
              <w:tab w:val="right" w:leader="dot" w:pos="9016"/>
            </w:tabs>
            <w:rPr>
              <w:rFonts w:eastAsiaTheme="minorEastAsia"/>
              <w:noProof/>
              <w:lang w:eastAsia="en-GB"/>
            </w:rPr>
          </w:pPr>
          <w:hyperlink w:anchor="_Toc314508920" w:history="1">
            <w:r w:rsidR="00DF2178" w:rsidRPr="00A6176D">
              <w:rPr>
                <w:rStyle w:val="Hyperlink"/>
                <w:noProof/>
              </w:rPr>
              <w:t>Abbreviations and Acronyms</w:t>
            </w:r>
            <w:r w:rsidR="00DF2178">
              <w:rPr>
                <w:noProof/>
                <w:webHidden/>
              </w:rPr>
              <w:tab/>
            </w:r>
            <w:r>
              <w:rPr>
                <w:noProof/>
                <w:webHidden/>
              </w:rPr>
              <w:fldChar w:fldCharType="begin"/>
            </w:r>
            <w:r w:rsidR="00DF2178">
              <w:rPr>
                <w:noProof/>
                <w:webHidden/>
              </w:rPr>
              <w:instrText xml:space="preserve"> PAGEREF _Toc314508920 \h </w:instrText>
            </w:r>
            <w:r>
              <w:rPr>
                <w:noProof/>
                <w:webHidden/>
              </w:rPr>
            </w:r>
            <w:r>
              <w:rPr>
                <w:noProof/>
                <w:webHidden/>
              </w:rPr>
              <w:fldChar w:fldCharType="separate"/>
            </w:r>
            <w:r w:rsidR="00DF2178">
              <w:rPr>
                <w:noProof/>
                <w:webHidden/>
              </w:rPr>
              <w:t>4</w:t>
            </w:r>
            <w:r>
              <w:rPr>
                <w:noProof/>
                <w:webHidden/>
              </w:rPr>
              <w:fldChar w:fldCharType="end"/>
            </w:r>
          </w:hyperlink>
        </w:p>
        <w:p w:rsidR="00DF2178" w:rsidRDefault="00B6020F">
          <w:pPr>
            <w:pStyle w:val="TOC1"/>
            <w:tabs>
              <w:tab w:val="left" w:pos="440"/>
              <w:tab w:val="right" w:leader="dot" w:pos="9016"/>
            </w:tabs>
            <w:rPr>
              <w:rFonts w:eastAsiaTheme="minorEastAsia"/>
              <w:noProof/>
              <w:lang w:eastAsia="en-GB"/>
            </w:rPr>
          </w:pPr>
          <w:hyperlink w:anchor="_Toc314508921" w:history="1">
            <w:r w:rsidR="00DF2178" w:rsidRPr="00A6176D">
              <w:rPr>
                <w:rStyle w:val="Hyperlink"/>
                <w:noProof/>
              </w:rPr>
              <w:t>1.</w:t>
            </w:r>
            <w:r w:rsidR="00DF2178">
              <w:rPr>
                <w:rFonts w:eastAsiaTheme="minorEastAsia"/>
                <w:noProof/>
                <w:lang w:eastAsia="en-GB"/>
              </w:rPr>
              <w:tab/>
            </w:r>
            <w:r w:rsidR="00DF2178" w:rsidRPr="00A6176D">
              <w:rPr>
                <w:rStyle w:val="Hyperlink"/>
                <w:noProof/>
              </w:rPr>
              <w:t>Executive Summary</w:t>
            </w:r>
            <w:r w:rsidR="00DF2178">
              <w:rPr>
                <w:noProof/>
                <w:webHidden/>
              </w:rPr>
              <w:tab/>
            </w:r>
            <w:r>
              <w:rPr>
                <w:noProof/>
                <w:webHidden/>
              </w:rPr>
              <w:fldChar w:fldCharType="begin"/>
            </w:r>
            <w:r w:rsidR="00DF2178">
              <w:rPr>
                <w:noProof/>
                <w:webHidden/>
              </w:rPr>
              <w:instrText xml:space="preserve"> PAGEREF _Toc314508921 \h </w:instrText>
            </w:r>
            <w:r>
              <w:rPr>
                <w:noProof/>
                <w:webHidden/>
              </w:rPr>
            </w:r>
            <w:r>
              <w:rPr>
                <w:noProof/>
                <w:webHidden/>
              </w:rPr>
              <w:fldChar w:fldCharType="separate"/>
            </w:r>
            <w:r w:rsidR="00DF2178">
              <w:rPr>
                <w:noProof/>
                <w:webHidden/>
              </w:rPr>
              <w:t>5</w:t>
            </w:r>
            <w:r>
              <w:rPr>
                <w:noProof/>
                <w:webHidden/>
              </w:rPr>
              <w:fldChar w:fldCharType="end"/>
            </w:r>
          </w:hyperlink>
        </w:p>
        <w:p w:rsidR="00DF2178" w:rsidRDefault="00B6020F">
          <w:pPr>
            <w:pStyle w:val="TOC1"/>
            <w:tabs>
              <w:tab w:val="left" w:pos="440"/>
              <w:tab w:val="right" w:leader="dot" w:pos="9016"/>
            </w:tabs>
            <w:rPr>
              <w:rFonts w:eastAsiaTheme="minorEastAsia"/>
              <w:noProof/>
              <w:lang w:eastAsia="en-GB"/>
            </w:rPr>
          </w:pPr>
          <w:hyperlink w:anchor="_Toc314508922" w:history="1">
            <w:r w:rsidR="00DF2178" w:rsidRPr="00A6176D">
              <w:rPr>
                <w:rStyle w:val="Hyperlink"/>
                <w:noProof/>
              </w:rPr>
              <w:t>2.</w:t>
            </w:r>
            <w:r w:rsidR="00DF2178">
              <w:rPr>
                <w:rFonts w:eastAsiaTheme="minorEastAsia"/>
                <w:noProof/>
                <w:lang w:eastAsia="en-GB"/>
              </w:rPr>
              <w:tab/>
            </w:r>
            <w:r w:rsidR="00DF2178" w:rsidRPr="00A6176D">
              <w:rPr>
                <w:rStyle w:val="Hyperlink"/>
                <w:noProof/>
              </w:rPr>
              <w:t>Introduction</w:t>
            </w:r>
            <w:r w:rsidR="00DF2178">
              <w:rPr>
                <w:noProof/>
                <w:webHidden/>
              </w:rPr>
              <w:tab/>
            </w:r>
            <w:r>
              <w:rPr>
                <w:noProof/>
                <w:webHidden/>
              </w:rPr>
              <w:fldChar w:fldCharType="begin"/>
            </w:r>
            <w:r w:rsidR="00DF2178">
              <w:rPr>
                <w:noProof/>
                <w:webHidden/>
              </w:rPr>
              <w:instrText xml:space="preserve"> PAGEREF _Toc314508922 \h </w:instrText>
            </w:r>
            <w:r>
              <w:rPr>
                <w:noProof/>
                <w:webHidden/>
              </w:rPr>
            </w:r>
            <w:r>
              <w:rPr>
                <w:noProof/>
                <w:webHidden/>
              </w:rPr>
              <w:fldChar w:fldCharType="separate"/>
            </w:r>
            <w:r w:rsidR="00DF2178">
              <w:rPr>
                <w:noProof/>
                <w:webHidden/>
              </w:rPr>
              <w:t>11</w:t>
            </w:r>
            <w:r>
              <w:rPr>
                <w:noProof/>
                <w:webHidden/>
              </w:rPr>
              <w:fldChar w:fldCharType="end"/>
            </w:r>
          </w:hyperlink>
        </w:p>
        <w:p w:rsidR="00DF2178" w:rsidRDefault="00B6020F">
          <w:pPr>
            <w:pStyle w:val="TOC2"/>
            <w:tabs>
              <w:tab w:val="left" w:pos="880"/>
              <w:tab w:val="right" w:leader="dot" w:pos="9016"/>
            </w:tabs>
            <w:rPr>
              <w:rFonts w:eastAsiaTheme="minorEastAsia"/>
              <w:noProof/>
              <w:lang w:eastAsia="en-GB"/>
            </w:rPr>
          </w:pPr>
          <w:hyperlink w:anchor="_Toc314508923" w:history="1">
            <w:r w:rsidR="00DF2178" w:rsidRPr="00A6176D">
              <w:rPr>
                <w:rStyle w:val="Hyperlink"/>
                <w:noProof/>
              </w:rPr>
              <w:t>2.1</w:t>
            </w:r>
            <w:r w:rsidR="00DF2178">
              <w:rPr>
                <w:rFonts w:eastAsiaTheme="minorEastAsia"/>
                <w:noProof/>
                <w:lang w:eastAsia="en-GB"/>
              </w:rPr>
              <w:tab/>
            </w:r>
            <w:r w:rsidR="00DF2178" w:rsidRPr="00A6176D">
              <w:rPr>
                <w:rStyle w:val="Hyperlink"/>
                <w:noProof/>
              </w:rPr>
              <w:t>Purpose, Scope and Objectives of the Evaluation</w:t>
            </w:r>
            <w:r w:rsidR="00DF2178">
              <w:rPr>
                <w:noProof/>
                <w:webHidden/>
              </w:rPr>
              <w:tab/>
            </w:r>
            <w:r>
              <w:rPr>
                <w:noProof/>
                <w:webHidden/>
              </w:rPr>
              <w:fldChar w:fldCharType="begin"/>
            </w:r>
            <w:r w:rsidR="00DF2178">
              <w:rPr>
                <w:noProof/>
                <w:webHidden/>
              </w:rPr>
              <w:instrText xml:space="preserve"> PAGEREF _Toc314508923 \h </w:instrText>
            </w:r>
            <w:r>
              <w:rPr>
                <w:noProof/>
                <w:webHidden/>
              </w:rPr>
            </w:r>
            <w:r>
              <w:rPr>
                <w:noProof/>
                <w:webHidden/>
              </w:rPr>
              <w:fldChar w:fldCharType="separate"/>
            </w:r>
            <w:r w:rsidR="00DF2178">
              <w:rPr>
                <w:noProof/>
                <w:webHidden/>
              </w:rPr>
              <w:t>11</w:t>
            </w:r>
            <w:r>
              <w:rPr>
                <w:noProof/>
                <w:webHidden/>
              </w:rPr>
              <w:fldChar w:fldCharType="end"/>
            </w:r>
          </w:hyperlink>
        </w:p>
        <w:p w:rsidR="00DF2178" w:rsidRDefault="00B6020F">
          <w:pPr>
            <w:pStyle w:val="TOC2"/>
            <w:tabs>
              <w:tab w:val="left" w:pos="880"/>
              <w:tab w:val="right" w:leader="dot" w:pos="9016"/>
            </w:tabs>
            <w:rPr>
              <w:rFonts w:eastAsiaTheme="minorEastAsia"/>
              <w:noProof/>
              <w:lang w:eastAsia="en-GB"/>
            </w:rPr>
          </w:pPr>
          <w:hyperlink w:anchor="_Toc314508924" w:history="1">
            <w:r w:rsidR="00DF2178" w:rsidRPr="00A6176D">
              <w:rPr>
                <w:rStyle w:val="Hyperlink"/>
                <w:noProof/>
              </w:rPr>
              <w:t>2.2</w:t>
            </w:r>
            <w:r w:rsidR="00DF2178">
              <w:rPr>
                <w:rFonts w:eastAsiaTheme="minorEastAsia"/>
                <w:noProof/>
                <w:lang w:eastAsia="en-GB"/>
              </w:rPr>
              <w:tab/>
            </w:r>
            <w:r w:rsidR="00DF2178" w:rsidRPr="00A6176D">
              <w:rPr>
                <w:rStyle w:val="Hyperlink"/>
                <w:noProof/>
              </w:rPr>
              <w:t>Methodology</w:t>
            </w:r>
            <w:r w:rsidR="00DF2178">
              <w:rPr>
                <w:noProof/>
                <w:webHidden/>
              </w:rPr>
              <w:tab/>
            </w:r>
            <w:r>
              <w:rPr>
                <w:noProof/>
                <w:webHidden/>
              </w:rPr>
              <w:fldChar w:fldCharType="begin"/>
            </w:r>
            <w:r w:rsidR="00DF2178">
              <w:rPr>
                <w:noProof/>
                <w:webHidden/>
              </w:rPr>
              <w:instrText xml:space="preserve"> PAGEREF _Toc314508924 \h </w:instrText>
            </w:r>
            <w:r>
              <w:rPr>
                <w:noProof/>
                <w:webHidden/>
              </w:rPr>
            </w:r>
            <w:r>
              <w:rPr>
                <w:noProof/>
                <w:webHidden/>
              </w:rPr>
              <w:fldChar w:fldCharType="separate"/>
            </w:r>
            <w:r w:rsidR="00DF2178">
              <w:rPr>
                <w:noProof/>
                <w:webHidden/>
              </w:rPr>
              <w:t>12</w:t>
            </w:r>
            <w:r>
              <w:rPr>
                <w:noProof/>
                <w:webHidden/>
              </w:rPr>
              <w:fldChar w:fldCharType="end"/>
            </w:r>
          </w:hyperlink>
        </w:p>
        <w:p w:rsidR="00DF2178" w:rsidRDefault="00B6020F">
          <w:pPr>
            <w:pStyle w:val="TOC2"/>
            <w:tabs>
              <w:tab w:val="left" w:pos="880"/>
              <w:tab w:val="right" w:leader="dot" w:pos="9016"/>
            </w:tabs>
            <w:rPr>
              <w:rFonts w:eastAsiaTheme="minorEastAsia"/>
              <w:noProof/>
              <w:lang w:eastAsia="en-GB"/>
            </w:rPr>
          </w:pPr>
          <w:hyperlink w:anchor="_Toc314508925" w:history="1">
            <w:r w:rsidR="00DF2178" w:rsidRPr="00A6176D">
              <w:rPr>
                <w:rStyle w:val="Hyperlink"/>
                <w:noProof/>
              </w:rPr>
              <w:t>2.3</w:t>
            </w:r>
            <w:r w:rsidR="00DF2178">
              <w:rPr>
                <w:rFonts w:eastAsiaTheme="minorEastAsia"/>
                <w:noProof/>
                <w:lang w:eastAsia="en-GB"/>
              </w:rPr>
              <w:tab/>
            </w:r>
            <w:r w:rsidR="00DF2178" w:rsidRPr="00A6176D">
              <w:rPr>
                <w:rStyle w:val="Hyperlink"/>
                <w:noProof/>
              </w:rPr>
              <w:t>Limitations of the Study</w:t>
            </w:r>
            <w:r w:rsidR="00DF2178">
              <w:rPr>
                <w:noProof/>
                <w:webHidden/>
              </w:rPr>
              <w:tab/>
            </w:r>
            <w:r>
              <w:rPr>
                <w:noProof/>
                <w:webHidden/>
              </w:rPr>
              <w:fldChar w:fldCharType="begin"/>
            </w:r>
            <w:r w:rsidR="00DF2178">
              <w:rPr>
                <w:noProof/>
                <w:webHidden/>
              </w:rPr>
              <w:instrText xml:space="preserve"> PAGEREF _Toc314508925 \h </w:instrText>
            </w:r>
            <w:r>
              <w:rPr>
                <w:noProof/>
                <w:webHidden/>
              </w:rPr>
            </w:r>
            <w:r>
              <w:rPr>
                <w:noProof/>
                <w:webHidden/>
              </w:rPr>
              <w:fldChar w:fldCharType="separate"/>
            </w:r>
            <w:r w:rsidR="00DF2178">
              <w:rPr>
                <w:noProof/>
                <w:webHidden/>
              </w:rPr>
              <w:t>13</w:t>
            </w:r>
            <w:r>
              <w:rPr>
                <w:noProof/>
                <w:webHidden/>
              </w:rPr>
              <w:fldChar w:fldCharType="end"/>
            </w:r>
          </w:hyperlink>
        </w:p>
        <w:p w:rsidR="00DF2178" w:rsidRDefault="00B6020F">
          <w:pPr>
            <w:pStyle w:val="TOC2"/>
            <w:tabs>
              <w:tab w:val="left" w:pos="880"/>
              <w:tab w:val="right" w:leader="dot" w:pos="9016"/>
            </w:tabs>
            <w:rPr>
              <w:rFonts w:eastAsiaTheme="minorEastAsia"/>
              <w:noProof/>
              <w:lang w:eastAsia="en-GB"/>
            </w:rPr>
          </w:pPr>
          <w:hyperlink w:anchor="_Toc314508926" w:history="1">
            <w:r w:rsidR="00DF2178" w:rsidRPr="00A6176D">
              <w:rPr>
                <w:rStyle w:val="Hyperlink"/>
                <w:noProof/>
              </w:rPr>
              <w:t>2.4</w:t>
            </w:r>
            <w:r w:rsidR="00DF2178">
              <w:rPr>
                <w:rFonts w:eastAsiaTheme="minorEastAsia"/>
                <w:noProof/>
                <w:lang w:eastAsia="en-GB"/>
              </w:rPr>
              <w:tab/>
            </w:r>
            <w:r w:rsidR="00DF2178" w:rsidRPr="00A6176D">
              <w:rPr>
                <w:rStyle w:val="Hyperlink"/>
                <w:noProof/>
              </w:rPr>
              <w:t>Structure of the Report</w:t>
            </w:r>
            <w:r w:rsidR="00DF2178">
              <w:rPr>
                <w:noProof/>
                <w:webHidden/>
              </w:rPr>
              <w:tab/>
            </w:r>
            <w:r>
              <w:rPr>
                <w:noProof/>
                <w:webHidden/>
              </w:rPr>
              <w:fldChar w:fldCharType="begin"/>
            </w:r>
            <w:r w:rsidR="00DF2178">
              <w:rPr>
                <w:noProof/>
                <w:webHidden/>
              </w:rPr>
              <w:instrText xml:space="preserve"> PAGEREF _Toc314508926 \h </w:instrText>
            </w:r>
            <w:r>
              <w:rPr>
                <w:noProof/>
                <w:webHidden/>
              </w:rPr>
            </w:r>
            <w:r>
              <w:rPr>
                <w:noProof/>
                <w:webHidden/>
              </w:rPr>
              <w:fldChar w:fldCharType="separate"/>
            </w:r>
            <w:r w:rsidR="00DF2178">
              <w:rPr>
                <w:noProof/>
                <w:webHidden/>
              </w:rPr>
              <w:t>13</w:t>
            </w:r>
            <w:r>
              <w:rPr>
                <w:noProof/>
                <w:webHidden/>
              </w:rPr>
              <w:fldChar w:fldCharType="end"/>
            </w:r>
          </w:hyperlink>
        </w:p>
        <w:p w:rsidR="00DF2178" w:rsidRDefault="00B6020F">
          <w:pPr>
            <w:pStyle w:val="TOC1"/>
            <w:tabs>
              <w:tab w:val="left" w:pos="440"/>
              <w:tab w:val="right" w:leader="dot" w:pos="9016"/>
            </w:tabs>
            <w:rPr>
              <w:rFonts w:eastAsiaTheme="minorEastAsia"/>
              <w:noProof/>
              <w:lang w:eastAsia="en-GB"/>
            </w:rPr>
          </w:pPr>
          <w:hyperlink w:anchor="_Toc314508927" w:history="1">
            <w:r w:rsidR="00DF2178" w:rsidRPr="00A6176D">
              <w:rPr>
                <w:rStyle w:val="Hyperlink"/>
                <w:noProof/>
              </w:rPr>
              <w:t>3.</w:t>
            </w:r>
            <w:r w:rsidR="00DF2178">
              <w:rPr>
                <w:rFonts w:eastAsiaTheme="minorEastAsia"/>
                <w:noProof/>
                <w:lang w:eastAsia="en-GB"/>
              </w:rPr>
              <w:tab/>
            </w:r>
            <w:r w:rsidR="00DF2178" w:rsidRPr="00A6176D">
              <w:rPr>
                <w:rStyle w:val="Hyperlink"/>
                <w:noProof/>
              </w:rPr>
              <w:t>The Project and its Development Context</w:t>
            </w:r>
            <w:r w:rsidR="00DF2178">
              <w:rPr>
                <w:noProof/>
                <w:webHidden/>
              </w:rPr>
              <w:tab/>
            </w:r>
            <w:r>
              <w:rPr>
                <w:noProof/>
                <w:webHidden/>
              </w:rPr>
              <w:fldChar w:fldCharType="begin"/>
            </w:r>
            <w:r w:rsidR="00DF2178">
              <w:rPr>
                <w:noProof/>
                <w:webHidden/>
              </w:rPr>
              <w:instrText xml:space="preserve"> PAGEREF _Toc314508927 \h </w:instrText>
            </w:r>
            <w:r>
              <w:rPr>
                <w:noProof/>
                <w:webHidden/>
              </w:rPr>
            </w:r>
            <w:r>
              <w:rPr>
                <w:noProof/>
                <w:webHidden/>
              </w:rPr>
              <w:fldChar w:fldCharType="separate"/>
            </w:r>
            <w:r w:rsidR="00DF2178">
              <w:rPr>
                <w:noProof/>
                <w:webHidden/>
              </w:rPr>
              <w:t>14</w:t>
            </w:r>
            <w:r>
              <w:rPr>
                <w:noProof/>
                <w:webHidden/>
              </w:rPr>
              <w:fldChar w:fldCharType="end"/>
            </w:r>
          </w:hyperlink>
        </w:p>
        <w:p w:rsidR="00DF2178" w:rsidRDefault="00B6020F">
          <w:pPr>
            <w:pStyle w:val="TOC2"/>
            <w:tabs>
              <w:tab w:val="left" w:pos="880"/>
              <w:tab w:val="right" w:leader="dot" w:pos="9016"/>
            </w:tabs>
            <w:rPr>
              <w:rFonts w:eastAsiaTheme="minorEastAsia"/>
              <w:noProof/>
              <w:lang w:eastAsia="en-GB"/>
            </w:rPr>
          </w:pPr>
          <w:hyperlink w:anchor="_Toc314508928" w:history="1">
            <w:r w:rsidR="00DF2178" w:rsidRPr="00A6176D">
              <w:rPr>
                <w:rStyle w:val="Hyperlink"/>
                <w:noProof/>
              </w:rPr>
              <w:t>3.1</w:t>
            </w:r>
            <w:r w:rsidR="00DF2178">
              <w:rPr>
                <w:rFonts w:eastAsiaTheme="minorEastAsia"/>
                <w:noProof/>
                <w:lang w:eastAsia="en-GB"/>
              </w:rPr>
              <w:tab/>
            </w:r>
            <w:r w:rsidR="00DF2178" w:rsidRPr="00A6176D">
              <w:rPr>
                <w:rStyle w:val="Hyperlink"/>
                <w:noProof/>
              </w:rPr>
              <w:t>The Courts</w:t>
            </w:r>
            <w:r w:rsidR="00DF2178">
              <w:rPr>
                <w:noProof/>
                <w:webHidden/>
              </w:rPr>
              <w:tab/>
            </w:r>
            <w:r>
              <w:rPr>
                <w:noProof/>
                <w:webHidden/>
              </w:rPr>
              <w:fldChar w:fldCharType="begin"/>
            </w:r>
            <w:r w:rsidR="00DF2178">
              <w:rPr>
                <w:noProof/>
                <w:webHidden/>
              </w:rPr>
              <w:instrText xml:space="preserve"> PAGEREF _Toc314508928 \h </w:instrText>
            </w:r>
            <w:r>
              <w:rPr>
                <w:noProof/>
                <w:webHidden/>
              </w:rPr>
            </w:r>
            <w:r>
              <w:rPr>
                <w:noProof/>
                <w:webHidden/>
              </w:rPr>
              <w:fldChar w:fldCharType="separate"/>
            </w:r>
            <w:r w:rsidR="00DF2178">
              <w:rPr>
                <w:noProof/>
                <w:webHidden/>
              </w:rPr>
              <w:t>14</w:t>
            </w:r>
            <w:r>
              <w:rPr>
                <w:noProof/>
                <w:webHidden/>
              </w:rPr>
              <w:fldChar w:fldCharType="end"/>
            </w:r>
          </w:hyperlink>
        </w:p>
        <w:p w:rsidR="00DF2178" w:rsidRDefault="00B6020F">
          <w:pPr>
            <w:pStyle w:val="TOC2"/>
            <w:tabs>
              <w:tab w:val="left" w:pos="880"/>
              <w:tab w:val="right" w:leader="dot" w:pos="9016"/>
            </w:tabs>
            <w:rPr>
              <w:rFonts w:eastAsiaTheme="minorEastAsia"/>
              <w:noProof/>
              <w:lang w:eastAsia="en-GB"/>
            </w:rPr>
          </w:pPr>
          <w:hyperlink w:anchor="_Toc314508929" w:history="1">
            <w:r w:rsidR="00DF2178" w:rsidRPr="00A6176D">
              <w:rPr>
                <w:rStyle w:val="Hyperlink"/>
                <w:noProof/>
              </w:rPr>
              <w:t>3.2</w:t>
            </w:r>
            <w:r w:rsidR="00DF2178">
              <w:rPr>
                <w:rFonts w:eastAsiaTheme="minorEastAsia"/>
                <w:noProof/>
                <w:lang w:eastAsia="en-GB"/>
              </w:rPr>
              <w:tab/>
            </w:r>
            <w:r w:rsidR="00DF2178" w:rsidRPr="00A6176D">
              <w:rPr>
                <w:rStyle w:val="Hyperlink"/>
                <w:noProof/>
              </w:rPr>
              <w:t>Interrelations of the Judiciary with the other branches of the Government and the Public</w:t>
            </w:r>
            <w:r w:rsidR="00DF2178">
              <w:rPr>
                <w:noProof/>
                <w:webHidden/>
              </w:rPr>
              <w:tab/>
            </w:r>
            <w:r>
              <w:rPr>
                <w:noProof/>
                <w:webHidden/>
              </w:rPr>
              <w:fldChar w:fldCharType="begin"/>
            </w:r>
            <w:r w:rsidR="00DF2178">
              <w:rPr>
                <w:noProof/>
                <w:webHidden/>
              </w:rPr>
              <w:instrText xml:space="preserve"> PAGEREF _Toc314508929 \h </w:instrText>
            </w:r>
            <w:r>
              <w:rPr>
                <w:noProof/>
                <w:webHidden/>
              </w:rPr>
            </w:r>
            <w:r>
              <w:rPr>
                <w:noProof/>
                <w:webHidden/>
              </w:rPr>
              <w:fldChar w:fldCharType="separate"/>
            </w:r>
            <w:r w:rsidR="00DF2178">
              <w:rPr>
                <w:noProof/>
                <w:webHidden/>
              </w:rPr>
              <w:t>14</w:t>
            </w:r>
            <w:r>
              <w:rPr>
                <w:noProof/>
                <w:webHidden/>
              </w:rPr>
              <w:fldChar w:fldCharType="end"/>
            </w:r>
          </w:hyperlink>
        </w:p>
        <w:p w:rsidR="00DF2178" w:rsidRDefault="00B6020F">
          <w:pPr>
            <w:pStyle w:val="TOC2"/>
            <w:tabs>
              <w:tab w:val="left" w:pos="880"/>
              <w:tab w:val="right" w:leader="dot" w:pos="9016"/>
            </w:tabs>
            <w:rPr>
              <w:rFonts w:eastAsiaTheme="minorEastAsia"/>
              <w:noProof/>
              <w:lang w:eastAsia="en-GB"/>
            </w:rPr>
          </w:pPr>
          <w:hyperlink w:anchor="_Toc314508930" w:history="1">
            <w:r w:rsidR="00DF2178" w:rsidRPr="00A6176D">
              <w:rPr>
                <w:rStyle w:val="Hyperlink"/>
                <w:noProof/>
              </w:rPr>
              <w:t>3.3</w:t>
            </w:r>
            <w:r w:rsidR="00DF2178">
              <w:rPr>
                <w:rFonts w:eastAsiaTheme="minorEastAsia"/>
                <w:noProof/>
                <w:lang w:eastAsia="en-GB"/>
              </w:rPr>
              <w:tab/>
            </w:r>
            <w:r w:rsidR="00DF2178" w:rsidRPr="00A6176D">
              <w:rPr>
                <w:rStyle w:val="Hyperlink"/>
                <w:noProof/>
              </w:rPr>
              <w:t>The Problem</w:t>
            </w:r>
            <w:r w:rsidR="00DF2178">
              <w:rPr>
                <w:noProof/>
                <w:webHidden/>
              </w:rPr>
              <w:tab/>
            </w:r>
            <w:r>
              <w:rPr>
                <w:noProof/>
                <w:webHidden/>
              </w:rPr>
              <w:fldChar w:fldCharType="begin"/>
            </w:r>
            <w:r w:rsidR="00DF2178">
              <w:rPr>
                <w:noProof/>
                <w:webHidden/>
              </w:rPr>
              <w:instrText xml:space="preserve"> PAGEREF _Toc314508930 \h </w:instrText>
            </w:r>
            <w:r>
              <w:rPr>
                <w:noProof/>
                <w:webHidden/>
              </w:rPr>
            </w:r>
            <w:r>
              <w:rPr>
                <w:noProof/>
                <w:webHidden/>
              </w:rPr>
              <w:fldChar w:fldCharType="separate"/>
            </w:r>
            <w:r w:rsidR="00DF2178">
              <w:rPr>
                <w:noProof/>
                <w:webHidden/>
              </w:rPr>
              <w:t>15</w:t>
            </w:r>
            <w:r>
              <w:rPr>
                <w:noProof/>
                <w:webHidden/>
              </w:rPr>
              <w:fldChar w:fldCharType="end"/>
            </w:r>
          </w:hyperlink>
        </w:p>
        <w:p w:rsidR="00DF2178" w:rsidRDefault="00B6020F">
          <w:pPr>
            <w:pStyle w:val="TOC2"/>
            <w:tabs>
              <w:tab w:val="left" w:pos="880"/>
              <w:tab w:val="right" w:leader="dot" w:pos="9016"/>
            </w:tabs>
            <w:rPr>
              <w:rFonts w:eastAsiaTheme="minorEastAsia"/>
              <w:noProof/>
              <w:lang w:eastAsia="en-GB"/>
            </w:rPr>
          </w:pPr>
          <w:hyperlink w:anchor="_Toc314508931" w:history="1">
            <w:r w:rsidR="00DF2178" w:rsidRPr="00A6176D">
              <w:rPr>
                <w:rStyle w:val="Hyperlink"/>
                <w:noProof/>
              </w:rPr>
              <w:t>3.4</w:t>
            </w:r>
            <w:r w:rsidR="00DF2178">
              <w:rPr>
                <w:rFonts w:eastAsiaTheme="minorEastAsia"/>
                <w:noProof/>
                <w:lang w:eastAsia="en-GB"/>
              </w:rPr>
              <w:tab/>
            </w:r>
            <w:r w:rsidR="00DF2178" w:rsidRPr="00A6176D">
              <w:rPr>
                <w:rStyle w:val="Hyperlink"/>
                <w:noProof/>
              </w:rPr>
              <w:t>Objectives</w:t>
            </w:r>
            <w:r w:rsidR="00DF2178">
              <w:rPr>
                <w:noProof/>
                <w:webHidden/>
              </w:rPr>
              <w:tab/>
            </w:r>
            <w:r>
              <w:rPr>
                <w:noProof/>
                <w:webHidden/>
              </w:rPr>
              <w:fldChar w:fldCharType="begin"/>
            </w:r>
            <w:r w:rsidR="00DF2178">
              <w:rPr>
                <w:noProof/>
                <w:webHidden/>
              </w:rPr>
              <w:instrText xml:space="preserve"> PAGEREF _Toc314508931 \h </w:instrText>
            </w:r>
            <w:r>
              <w:rPr>
                <w:noProof/>
                <w:webHidden/>
              </w:rPr>
            </w:r>
            <w:r>
              <w:rPr>
                <w:noProof/>
                <w:webHidden/>
              </w:rPr>
              <w:fldChar w:fldCharType="separate"/>
            </w:r>
            <w:r w:rsidR="00DF2178">
              <w:rPr>
                <w:noProof/>
                <w:webHidden/>
              </w:rPr>
              <w:t>16</w:t>
            </w:r>
            <w:r>
              <w:rPr>
                <w:noProof/>
                <w:webHidden/>
              </w:rPr>
              <w:fldChar w:fldCharType="end"/>
            </w:r>
          </w:hyperlink>
        </w:p>
        <w:p w:rsidR="00DF2178" w:rsidRDefault="00B6020F">
          <w:pPr>
            <w:pStyle w:val="TOC2"/>
            <w:tabs>
              <w:tab w:val="left" w:pos="880"/>
              <w:tab w:val="right" w:leader="dot" w:pos="9016"/>
            </w:tabs>
            <w:rPr>
              <w:rFonts w:eastAsiaTheme="minorEastAsia"/>
              <w:noProof/>
              <w:lang w:eastAsia="en-GB"/>
            </w:rPr>
          </w:pPr>
          <w:hyperlink w:anchor="_Toc314508932" w:history="1">
            <w:r w:rsidR="00DF2178" w:rsidRPr="00A6176D">
              <w:rPr>
                <w:rStyle w:val="Hyperlink"/>
                <w:noProof/>
              </w:rPr>
              <w:t>3.5</w:t>
            </w:r>
            <w:r w:rsidR="00DF2178">
              <w:rPr>
                <w:rFonts w:eastAsiaTheme="minorEastAsia"/>
                <w:noProof/>
                <w:lang w:eastAsia="en-GB"/>
              </w:rPr>
              <w:tab/>
            </w:r>
            <w:r w:rsidR="00DF2178" w:rsidRPr="00A6176D">
              <w:rPr>
                <w:rStyle w:val="Hyperlink"/>
                <w:noProof/>
              </w:rPr>
              <w:t>Financing and Management Arrangements</w:t>
            </w:r>
            <w:r w:rsidR="00DF2178">
              <w:rPr>
                <w:noProof/>
                <w:webHidden/>
              </w:rPr>
              <w:tab/>
            </w:r>
            <w:r>
              <w:rPr>
                <w:noProof/>
                <w:webHidden/>
              </w:rPr>
              <w:fldChar w:fldCharType="begin"/>
            </w:r>
            <w:r w:rsidR="00DF2178">
              <w:rPr>
                <w:noProof/>
                <w:webHidden/>
              </w:rPr>
              <w:instrText xml:space="preserve"> PAGEREF _Toc314508932 \h </w:instrText>
            </w:r>
            <w:r>
              <w:rPr>
                <w:noProof/>
                <w:webHidden/>
              </w:rPr>
            </w:r>
            <w:r>
              <w:rPr>
                <w:noProof/>
                <w:webHidden/>
              </w:rPr>
              <w:fldChar w:fldCharType="separate"/>
            </w:r>
            <w:r w:rsidR="00DF2178">
              <w:rPr>
                <w:noProof/>
                <w:webHidden/>
              </w:rPr>
              <w:t>16</w:t>
            </w:r>
            <w:r>
              <w:rPr>
                <w:noProof/>
                <w:webHidden/>
              </w:rPr>
              <w:fldChar w:fldCharType="end"/>
            </w:r>
          </w:hyperlink>
        </w:p>
        <w:p w:rsidR="00DF2178" w:rsidRDefault="00B6020F">
          <w:pPr>
            <w:pStyle w:val="TOC1"/>
            <w:tabs>
              <w:tab w:val="left" w:pos="440"/>
              <w:tab w:val="right" w:leader="dot" w:pos="9016"/>
            </w:tabs>
            <w:rPr>
              <w:rFonts w:eastAsiaTheme="minorEastAsia"/>
              <w:noProof/>
              <w:lang w:eastAsia="en-GB"/>
            </w:rPr>
          </w:pPr>
          <w:hyperlink w:anchor="_Toc314508933" w:history="1">
            <w:r w:rsidR="00DF2178" w:rsidRPr="00A6176D">
              <w:rPr>
                <w:rStyle w:val="Hyperlink"/>
                <w:noProof/>
              </w:rPr>
              <w:t>4.</w:t>
            </w:r>
            <w:r w:rsidR="00DF2178">
              <w:rPr>
                <w:rFonts w:eastAsiaTheme="minorEastAsia"/>
                <w:noProof/>
                <w:lang w:eastAsia="en-GB"/>
              </w:rPr>
              <w:tab/>
            </w:r>
            <w:r w:rsidR="00DF2178" w:rsidRPr="00A6176D">
              <w:rPr>
                <w:rStyle w:val="Hyperlink"/>
                <w:noProof/>
              </w:rPr>
              <w:t>Findings</w:t>
            </w:r>
            <w:r w:rsidR="00DF2178">
              <w:rPr>
                <w:noProof/>
                <w:webHidden/>
              </w:rPr>
              <w:tab/>
            </w:r>
            <w:r>
              <w:rPr>
                <w:noProof/>
                <w:webHidden/>
              </w:rPr>
              <w:fldChar w:fldCharType="begin"/>
            </w:r>
            <w:r w:rsidR="00DF2178">
              <w:rPr>
                <w:noProof/>
                <w:webHidden/>
              </w:rPr>
              <w:instrText xml:space="preserve"> PAGEREF _Toc314508933 \h </w:instrText>
            </w:r>
            <w:r>
              <w:rPr>
                <w:noProof/>
                <w:webHidden/>
              </w:rPr>
            </w:r>
            <w:r>
              <w:rPr>
                <w:noProof/>
                <w:webHidden/>
              </w:rPr>
              <w:fldChar w:fldCharType="separate"/>
            </w:r>
            <w:r w:rsidR="00DF2178">
              <w:rPr>
                <w:noProof/>
                <w:webHidden/>
              </w:rPr>
              <w:t>17</w:t>
            </w:r>
            <w:r>
              <w:rPr>
                <w:noProof/>
                <w:webHidden/>
              </w:rPr>
              <w:fldChar w:fldCharType="end"/>
            </w:r>
          </w:hyperlink>
        </w:p>
        <w:p w:rsidR="00DF2178" w:rsidRDefault="00B6020F">
          <w:pPr>
            <w:pStyle w:val="TOC2"/>
            <w:tabs>
              <w:tab w:val="left" w:pos="880"/>
              <w:tab w:val="right" w:leader="dot" w:pos="9016"/>
            </w:tabs>
            <w:rPr>
              <w:rFonts w:eastAsiaTheme="minorEastAsia"/>
              <w:noProof/>
              <w:lang w:eastAsia="en-GB"/>
            </w:rPr>
          </w:pPr>
          <w:hyperlink w:anchor="_Toc314508934" w:history="1">
            <w:r w:rsidR="00DF2178" w:rsidRPr="00A6176D">
              <w:rPr>
                <w:rStyle w:val="Hyperlink"/>
                <w:noProof/>
              </w:rPr>
              <w:t>4.1</w:t>
            </w:r>
            <w:r w:rsidR="00DF2178">
              <w:rPr>
                <w:rFonts w:eastAsiaTheme="minorEastAsia"/>
                <w:noProof/>
                <w:lang w:eastAsia="en-GB"/>
              </w:rPr>
              <w:tab/>
            </w:r>
            <w:r w:rsidR="00DF2178" w:rsidRPr="00A6176D">
              <w:rPr>
                <w:rStyle w:val="Hyperlink"/>
                <w:noProof/>
              </w:rPr>
              <w:t>Conceptualisation/Design</w:t>
            </w:r>
            <w:r w:rsidR="00DF2178">
              <w:rPr>
                <w:noProof/>
                <w:webHidden/>
              </w:rPr>
              <w:tab/>
            </w:r>
            <w:r>
              <w:rPr>
                <w:noProof/>
                <w:webHidden/>
              </w:rPr>
              <w:fldChar w:fldCharType="begin"/>
            </w:r>
            <w:r w:rsidR="00DF2178">
              <w:rPr>
                <w:noProof/>
                <w:webHidden/>
              </w:rPr>
              <w:instrText xml:space="preserve"> PAGEREF _Toc314508934 \h </w:instrText>
            </w:r>
            <w:r>
              <w:rPr>
                <w:noProof/>
                <w:webHidden/>
              </w:rPr>
            </w:r>
            <w:r>
              <w:rPr>
                <w:noProof/>
                <w:webHidden/>
              </w:rPr>
              <w:fldChar w:fldCharType="separate"/>
            </w:r>
            <w:r w:rsidR="00DF2178">
              <w:rPr>
                <w:noProof/>
                <w:webHidden/>
              </w:rPr>
              <w:t>17</w:t>
            </w:r>
            <w:r>
              <w:rPr>
                <w:noProof/>
                <w:webHidden/>
              </w:rPr>
              <w:fldChar w:fldCharType="end"/>
            </w:r>
          </w:hyperlink>
        </w:p>
        <w:p w:rsidR="00DF2178" w:rsidRDefault="00B6020F">
          <w:pPr>
            <w:pStyle w:val="TOC2"/>
            <w:tabs>
              <w:tab w:val="left" w:pos="880"/>
              <w:tab w:val="right" w:leader="dot" w:pos="9016"/>
            </w:tabs>
            <w:rPr>
              <w:rFonts w:eastAsiaTheme="minorEastAsia"/>
              <w:noProof/>
              <w:lang w:eastAsia="en-GB"/>
            </w:rPr>
          </w:pPr>
          <w:hyperlink w:anchor="_Toc314508935" w:history="1">
            <w:r w:rsidR="00DF2178" w:rsidRPr="00A6176D">
              <w:rPr>
                <w:rStyle w:val="Hyperlink"/>
                <w:noProof/>
              </w:rPr>
              <w:t>4.2</w:t>
            </w:r>
            <w:r w:rsidR="00DF2178">
              <w:rPr>
                <w:rFonts w:eastAsiaTheme="minorEastAsia"/>
                <w:noProof/>
                <w:lang w:eastAsia="en-GB"/>
              </w:rPr>
              <w:tab/>
            </w:r>
            <w:r w:rsidR="00DF2178" w:rsidRPr="00A6176D">
              <w:rPr>
                <w:rStyle w:val="Hyperlink"/>
                <w:noProof/>
              </w:rPr>
              <w:t>Implementation Approach</w:t>
            </w:r>
            <w:r w:rsidR="00DF2178">
              <w:rPr>
                <w:noProof/>
                <w:webHidden/>
              </w:rPr>
              <w:tab/>
            </w:r>
            <w:r>
              <w:rPr>
                <w:noProof/>
                <w:webHidden/>
              </w:rPr>
              <w:fldChar w:fldCharType="begin"/>
            </w:r>
            <w:r w:rsidR="00DF2178">
              <w:rPr>
                <w:noProof/>
                <w:webHidden/>
              </w:rPr>
              <w:instrText xml:space="preserve"> PAGEREF _Toc314508935 \h </w:instrText>
            </w:r>
            <w:r>
              <w:rPr>
                <w:noProof/>
                <w:webHidden/>
              </w:rPr>
            </w:r>
            <w:r>
              <w:rPr>
                <w:noProof/>
                <w:webHidden/>
              </w:rPr>
              <w:fldChar w:fldCharType="separate"/>
            </w:r>
            <w:r w:rsidR="00DF2178">
              <w:rPr>
                <w:noProof/>
                <w:webHidden/>
              </w:rPr>
              <w:t>20</w:t>
            </w:r>
            <w:r>
              <w:rPr>
                <w:noProof/>
                <w:webHidden/>
              </w:rPr>
              <w:fldChar w:fldCharType="end"/>
            </w:r>
          </w:hyperlink>
        </w:p>
        <w:p w:rsidR="00DF2178" w:rsidRDefault="00B6020F">
          <w:pPr>
            <w:pStyle w:val="TOC2"/>
            <w:tabs>
              <w:tab w:val="left" w:pos="880"/>
              <w:tab w:val="right" w:leader="dot" w:pos="9016"/>
            </w:tabs>
            <w:rPr>
              <w:rFonts w:eastAsiaTheme="minorEastAsia"/>
              <w:noProof/>
              <w:lang w:eastAsia="en-GB"/>
            </w:rPr>
          </w:pPr>
          <w:hyperlink w:anchor="_Toc314508936" w:history="1">
            <w:r w:rsidR="00DF2178" w:rsidRPr="00A6176D">
              <w:rPr>
                <w:rStyle w:val="Hyperlink"/>
                <w:noProof/>
              </w:rPr>
              <w:t>4.3</w:t>
            </w:r>
            <w:r w:rsidR="00DF2178">
              <w:rPr>
                <w:rFonts w:eastAsiaTheme="minorEastAsia"/>
                <w:noProof/>
                <w:lang w:eastAsia="en-GB"/>
              </w:rPr>
              <w:tab/>
            </w:r>
            <w:r w:rsidR="00DF2178" w:rsidRPr="00A6176D">
              <w:rPr>
                <w:rStyle w:val="Hyperlink"/>
                <w:noProof/>
              </w:rPr>
              <w:t>Stakeholder Participation</w:t>
            </w:r>
            <w:r w:rsidR="00DF2178">
              <w:rPr>
                <w:noProof/>
                <w:webHidden/>
              </w:rPr>
              <w:tab/>
            </w:r>
            <w:r>
              <w:rPr>
                <w:noProof/>
                <w:webHidden/>
              </w:rPr>
              <w:fldChar w:fldCharType="begin"/>
            </w:r>
            <w:r w:rsidR="00DF2178">
              <w:rPr>
                <w:noProof/>
                <w:webHidden/>
              </w:rPr>
              <w:instrText xml:space="preserve"> PAGEREF _Toc314508936 \h </w:instrText>
            </w:r>
            <w:r>
              <w:rPr>
                <w:noProof/>
                <w:webHidden/>
              </w:rPr>
            </w:r>
            <w:r>
              <w:rPr>
                <w:noProof/>
                <w:webHidden/>
              </w:rPr>
              <w:fldChar w:fldCharType="separate"/>
            </w:r>
            <w:r w:rsidR="00DF2178">
              <w:rPr>
                <w:noProof/>
                <w:webHidden/>
              </w:rPr>
              <w:t>25</w:t>
            </w:r>
            <w:r>
              <w:rPr>
                <w:noProof/>
                <w:webHidden/>
              </w:rPr>
              <w:fldChar w:fldCharType="end"/>
            </w:r>
          </w:hyperlink>
        </w:p>
        <w:p w:rsidR="00DF2178" w:rsidRDefault="00B6020F">
          <w:pPr>
            <w:pStyle w:val="TOC2"/>
            <w:tabs>
              <w:tab w:val="left" w:pos="880"/>
              <w:tab w:val="right" w:leader="dot" w:pos="9016"/>
            </w:tabs>
            <w:rPr>
              <w:rFonts w:eastAsiaTheme="minorEastAsia"/>
              <w:noProof/>
              <w:lang w:eastAsia="en-GB"/>
            </w:rPr>
          </w:pPr>
          <w:hyperlink w:anchor="_Toc314508937" w:history="1">
            <w:r w:rsidR="00DF2178" w:rsidRPr="00A6176D">
              <w:rPr>
                <w:rStyle w:val="Hyperlink"/>
                <w:noProof/>
              </w:rPr>
              <w:t>4.4</w:t>
            </w:r>
            <w:r w:rsidR="00DF2178">
              <w:rPr>
                <w:rFonts w:eastAsiaTheme="minorEastAsia"/>
                <w:noProof/>
                <w:lang w:eastAsia="en-GB"/>
              </w:rPr>
              <w:tab/>
            </w:r>
            <w:r w:rsidR="00DF2178" w:rsidRPr="00A6176D">
              <w:rPr>
                <w:rStyle w:val="Hyperlink"/>
                <w:noProof/>
              </w:rPr>
              <w:t>Financial Planning</w:t>
            </w:r>
            <w:r w:rsidR="00DF2178">
              <w:rPr>
                <w:noProof/>
                <w:webHidden/>
              </w:rPr>
              <w:tab/>
            </w:r>
            <w:r>
              <w:rPr>
                <w:noProof/>
                <w:webHidden/>
              </w:rPr>
              <w:fldChar w:fldCharType="begin"/>
            </w:r>
            <w:r w:rsidR="00DF2178">
              <w:rPr>
                <w:noProof/>
                <w:webHidden/>
              </w:rPr>
              <w:instrText xml:space="preserve"> PAGEREF _Toc314508937 \h </w:instrText>
            </w:r>
            <w:r>
              <w:rPr>
                <w:noProof/>
                <w:webHidden/>
              </w:rPr>
            </w:r>
            <w:r>
              <w:rPr>
                <w:noProof/>
                <w:webHidden/>
              </w:rPr>
              <w:fldChar w:fldCharType="separate"/>
            </w:r>
            <w:r w:rsidR="00DF2178">
              <w:rPr>
                <w:noProof/>
                <w:webHidden/>
              </w:rPr>
              <w:t>26</w:t>
            </w:r>
            <w:r>
              <w:rPr>
                <w:noProof/>
                <w:webHidden/>
              </w:rPr>
              <w:fldChar w:fldCharType="end"/>
            </w:r>
          </w:hyperlink>
        </w:p>
        <w:p w:rsidR="00DF2178" w:rsidRDefault="00B6020F">
          <w:pPr>
            <w:pStyle w:val="TOC2"/>
            <w:tabs>
              <w:tab w:val="left" w:pos="880"/>
              <w:tab w:val="right" w:leader="dot" w:pos="9016"/>
            </w:tabs>
            <w:rPr>
              <w:rFonts w:eastAsiaTheme="minorEastAsia"/>
              <w:noProof/>
              <w:lang w:eastAsia="en-GB"/>
            </w:rPr>
          </w:pPr>
          <w:hyperlink w:anchor="_Toc314508938" w:history="1">
            <w:r w:rsidR="00DF2178" w:rsidRPr="00A6176D">
              <w:rPr>
                <w:rStyle w:val="Hyperlink"/>
                <w:noProof/>
              </w:rPr>
              <w:t>4.5</w:t>
            </w:r>
            <w:r w:rsidR="00DF2178">
              <w:rPr>
                <w:rFonts w:eastAsiaTheme="minorEastAsia"/>
                <w:noProof/>
                <w:lang w:eastAsia="en-GB"/>
              </w:rPr>
              <w:tab/>
            </w:r>
            <w:r w:rsidR="00DF2178" w:rsidRPr="00A6176D">
              <w:rPr>
                <w:rStyle w:val="Hyperlink"/>
                <w:noProof/>
              </w:rPr>
              <w:t>Sustainability</w:t>
            </w:r>
            <w:r w:rsidR="00DF2178">
              <w:rPr>
                <w:noProof/>
                <w:webHidden/>
              </w:rPr>
              <w:tab/>
            </w:r>
            <w:r>
              <w:rPr>
                <w:noProof/>
                <w:webHidden/>
              </w:rPr>
              <w:fldChar w:fldCharType="begin"/>
            </w:r>
            <w:r w:rsidR="00DF2178">
              <w:rPr>
                <w:noProof/>
                <w:webHidden/>
              </w:rPr>
              <w:instrText xml:space="preserve"> PAGEREF _Toc314508938 \h </w:instrText>
            </w:r>
            <w:r>
              <w:rPr>
                <w:noProof/>
                <w:webHidden/>
              </w:rPr>
            </w:r>
            <w:r>
              <w:rPr>
                <w:noProof/>
                <w:webHidden/>
              </w:rPr>
              <w:fldChar w:fldCharType="separate"/>
            </w:r>
            <w:r w:rsidR="00DF2178">
              <w:rPr>
                <w:noProof/>
                <w:webHidden/>
              </w:rPr>
              <w:t>26</w:t>
            </w:r>
            <w:r>
              <w:rPr>
                <w:noProof/>
                <w:webHidden/>
              </w:rPr>
              <w:fldChar w:fldCharType="end"/>
            </w:r>
          </w:hyperlink>
        </w:p>
        <w:p w:rsidR="00DF2178" w:rsidRDefault="00B6020F">
          <w:pPr>
            <w:pStyle w:val="TOC2"/>
            <w:tabs>
              <w:tab w:val="left" w:pos="880"/>
              <w:tab w:val="right" w:leader="dot" w:pos="9016"/>
            </w:tabs>
            <w:rPr>
              <w:rFonts w:eastAsiaTheme="minorEastAsia"/>
              <w:noProof/>
              <w:lang w:eastAsia="en-GB"/>
            </w:rPr>
          </w:pPr>
          <w:hyperlink w:anchor="_Toc314508939" w:history="1">
            <w:r w:rsidR="00DF2178" w:rsidRPr="00A6176D">
              <w:rPr>
                <w:rStyle w:val="Hyperlink"/>
                <w:noProof/>
              </w:rPr>
              <w:t>4.6</w:t>
            </w:r>
            <w:r w:rsidR="00DF2178">
              <w:rPr>
                <w:rFonts w:eastAsiaTheme="minorEastAsia"/>
                <w:noProof/>
                <w:lang w:eastAsia="en-GB"/>
              </w:rPr>
              <w:tab/>
            </w:r>
            <w:r w:rsidR="00DF2178" w:rsidRPr="00A6176D">
              <w:rPr>
                <w:rStyle w:val="Hyperlink"/>
                <w:noProof/>
              </w:rPr>
              <w:t>Execution and implementation modalities</w:t>
            </w:r>
            <w:r w:rsidR="00DF2178">
              <w:rPr>
                <w:noProof/>
                <w:webHidden/>
              </w:rPr>
              <w:tab/>
            </w:r>
            <w:r>
              <w:rPr>
                <w:noProof/>
                <w:webHidden/>
              </w:rPr>
              <w:fldChar w:fldCharType="begin"/>
            </w:r>
            <w:r w:rsidR="00DF2178">
              <w:rPr>
                <w:noProof/>
                <w:webHidden/>
              </w:rPr>
              <w:instrText xml:space="preserve"> PAGEREF _Toc314508939 \h </w:instrText>
            </w:r>
            <w:r>
              <w:rPr>
                <w:noProof/>
                <w:webHidden/>
              </w:rPr>
            </w:r>
            <w:r>
              <w:rPr>
                <w:noProof/>
                <w:webHidden/>
              </w:rPr>
              <w:fldChar w:fldCharType="separate"/>
            </w:r>
            <w:r w:rsidR="00DF2178">
              <w:rPr>
                <w:noProof/>
                <w:webHidden/>
              </w:rPr>
              <w:t>27</w:t>
            </w:r>
            <w:r>
              <w:rPr>
                <w:noProof/>
                <w:webHidden/>
              </w:rPr>
              <w:fldChar w:fldCharType="end"/>
            </w:r>
          </w:hyperlink>
        </w:p>
        <w:p w:rsidR="00DF2178" w:rsidRDefault="00B6020F">
          <w:pPr>
            <w:pStyle w:val="TOC2"/>
            <w:tabs>
              <w:tab w:val="left" w:pos="660"/>
              <w:tab w:val="right" w:leader="dot" w:pos="9016"/>
            </w:tabs>
            <w:rPr>
              <w:rFonts w:eastAsiaTheme="minorEastAsia"/>
              <w:noProof/>
              <w:lang w:eastAsia="en-GB"/>
            </w:rPr>
          </w:pPr>
          <w:hyperlink w:anchor="_Toc314508940" w:history="1">
            <w:r w:rsidR="00DF2178" w:rsidRPr="00A6176D">
              <w:rPr>
                <w:rStyle w:val="Hyperlink"/>
                <w:noProof/>
              </w:rPr>
              <w:t>5.</w:t>
            </w:r>
            <w:r w:rsidR="00DF2178">
              <w:rPr>
                <w:rFonts w:eastAsiaTheme="minorEastAsia"/>
                <w:noProof/>
                <w:lang w:eastAsia="en-GB"/>
              </w:rPr>
              <w:tab/>
            </w:r>
            <w:r w:rsidR="00DF2178" w:rsidRPr="00A6176D">
              <w:rPr>
                <w:rStyle w:val="Hyperlink"/>
                <w:noProof/>
              </w:rPr>
              <w:t>Recommendations</w:t>
            </w:r>
            <w:r w:rsidR="00DF2178">
              <w:rPr>
                <w:noProof/>
                <w:webHidden/>
              </w:rPr>
              <w:tab/>
            </w:r>
            <w:r>
              <w:rPr>
                <w:noProof/>
                <w:webHidden/>
              </w:rPr>
              <w:fldChar w:fldCharType="begin"/>
            </w:r>
            <w:r w:rsidR="00DF2178">
              <w:rPr>
                <w:noProof/>
                <w:webHidden/>
              </w:rPr>
              <w:instrText xml:space="preserve"> PAGEREF _Toc314508940 \h </w:instrText>
            </w:r>
            <w:r>
              <w:rPr>
                <w:noProof/>
                <w:webHidden/>
              </w:rPr>
            </w:r>
            <w:r>
              <w:rPr>
                <w:noProof/>
                <w:webHidden/>
              </w:rPr>
              <w:fldChar w:fldCharType="separate"/>
            </w:r>
            <w:r w:rsidR="00DF2178">
              <w:rPr>
                <w:noProof/>
                <w:webHidden/>
              </w:rPr>
              <w:t>28</w:t>
            </w:r>
            <w:r>
              <w:rPr>
                <w:noProof/>
                <w:webHidden/>
              </w:rPr>
              <w:fldChar w:fldCharType="end"/>
            </w:r>
          </w:hyperlink>
        </w:p>
        <w:p w:rsidR="00DF2178" w:rsidRDefault="00B6020F">
          <w:pPr>
            <w:pStyle w:val="TOC1"/>
            <w:tabs>
              <w:tab w:val="left" w:pos="440"/>
              <w:tab w:val="right" w:leader="dot" w:pos="9016"/>
            </w:tabs>
            <w:rPr>
              <w:rFonts w:eastAsiaTheme="minorEastAsia"/>
              <w:noProof/>
              <w:lang w:eastAsia="en-GB"/>
            </w:rPr>
          </w:pPr>
          <w:hyperlink w:anchor="_Toc314508941" w:history="1">
            <w:r w:rsidR="00DF2178" w:rsidRPr="00A6176D">
              <w:rPr>
                <w:rStyle w:val="Hyperlink"/>
                <w:noProof/>
              </w:rPr>
              <w:t>6.</w:t>
            </w:r>
            <w:r w:rsidR="00DF2178">
              <w:rPr>
                <w:rFonts w:eastAsiaTheme="minorEastAsia"/>
                <w:noProof/>
                <w:lang w:eastAsia="en-GB"/>
              </w:rPr>
              <w:tab/>
            </w:r>
            <w:r w:rsidR="00DF2178" w:rsidRPr="00A6176D">
              <w:rPr>
                <w:rStyle w:val="Hyperlink"/>
                <w:noProof/>
              </w:rPr>
              <w:t>Lessons Learnt</w:t>
            </w:r>
            <w:r w:rsidR="00DF2178">
              <w:rPr>
                <w:noProof/>
                <w:webHidden/>
              </w:rPr>
              <w:tab/>
            </w:r>
            <w:r>
              <w:rPr>
                <w:noProof/>
                <w:webHidden/>
              </w:rPr>
              <w:fldChar w:fldCharType="begin"/>
            </w:r>
            <w:r w:rsidR="00DF2178">
              <w:rPr>
                <w:noProof/>
                <w:webHidden/>
              </w:rPr>
              <w:instrText xml:space="preserve"> PAGEREF _Toc314508941 \h </w:instrText>
            </w:r>
            <w:r>
              <w:rPr>
                <w:noProof/>
                <w:webHidden/>
              </w:rPr>
            </w:r>
            <w:r>
              <w:rPr>
                <w:noProof/>
                <w:webHidden/>
              </w:rPr>
              <w:fldChar w:fldCharType="separate"/>
            </w:r>
            <w:r w:rsidR="00DF2178">
              <w:rPr>
                <w:noProof/>
                <w:webHidden/>
              </w:rPr>
              <w:t>31</w:t>
            </w:r>
            <w:r>
              <w:rPr>
                <w:noProof/>
                <w:webHidden/>
              </w:rPr>
              <w:fldChar w:fldCharType="end"/>
            </w:r>
          </w:hyperlink>
        </w:p>
        <w:p w:rsidR="00DF2178" w:rsidRDefault="00B6020F">
          <w:pPr>
            <w:pStyle w:val="TOC2"/>
            <w:tabs>
              <w:tab w:val="left" w:pos="660"/>
              <w:tab w:val="right" w:leader="dot" w:pos="9016"/>
            </w:tabs>
            <w:rPr>
              <w:rFonts w:eastAsiaTheme="minorEastAsia"/>
              <w:noProof/>
              <w:lang w:eastAsia="en-GB"/>
            </w:rPr>
          </w:pPr>
          <w:hyperlink w:anchor="_Toc314508942" w:history="1">
            <w:r w:rsidR="00DF2178" w:rsidRPr="00A6176D">
              <w:rPr>
                <w:rStyle w:val="Hyperlink"/>
                <w:noProof/>
              </w:rPr>
              <w:t>7.</w:t>
            </w:r>
            <w:r w:rsidR="00DF2178">
              <w:rPr>
                <w:rFonts w:eastAsiaTheme="minorEastAsia"/>
                <w:noProof/>
                <w:lang w:eastAsia="en-GB"/>
              </w:rPr>
              <w:tab/>
            </w:r>
            <w:r w:rsidR="00DF2178" w:rsidRPr="00A6176D">
              <w:rPr>
                <w:rStyle w:val="Hyperlink"/>
                <w:noProof/>
              </w:rPr>
              <w:t>Conclusions</w:t>
            </w:r>
            <w:r w:rsidR="00DF2178">
              <w:rPr>
                <w:noProof/>
                <w:webHidden/>
              </w:rPr>
              <w:tab/>
            </w:r>
            <w:r>
              <w:rPr>
                <w:noProof/>
                <w:webHidden/>
              </w:rPr>
              <w:fldChar w:fldCharType="begin"/>
            </w:r>
            <w:r w:rsidR="00DF2178">
              <w:rPr>
                <w:noProof/>
                <w:webHidden/>
              </w:rPr>
              <w:instrText xml:space="preserve"> PAGEREF _Toc314508942 \h </w:instrText>
            </w:r>
            <w:r>
              <w:rPr>
                <w:noProof/>
                <w:webHidden/>
              </w:rPr>
            </w:r>
            <w:r>
              <w:rPr>
                <w:noProof/>
                <w:webHidden/>
              </w:rPr>
              <w:fldChar w:fldCharType="separate"/>
            </w:r>
            <w:r w:rsidR="00DF2178">
              <w:rPr>
                <w:noProof/>
                <w:webHidden/>
              </w:rPr>
              <w:t>34</w:t>
            </w:r>
            <w:r>
              <w:rPr>
                <w:noProof/>
                <w:webHidden/>
              </w:rPr>
              <w:fldChar w:fldCharType="end"/>
            </w:r>
          </w:hyperlink>
        </w:p>
        <w:p w:rsidR="00DF2178" w:rsidRDefault="00B6020F">
          <w:pPr>
            <w:pStyle w:val="TOC1"/>
            <w:tabs>
              <w:tab w:val="right" w:leader="dot" w:pos="9016"/>
            </w:tabs>
            <w:rPr>
              <w:rFonts w:eastAsiaTheme="minorEastAsia"/>
              <w:noProof/>
              <w:lang w:eastAsia="en-GB"/>
            </w:rPr>
          </w:pPr>
          <w:hyperlink w:anchor="_Toc314508943" w:history="1">
            <w:r w:rsidR="00DF2178" w:rsidRPr="00A6176D">
              <w:rPr>
                <w:rStyle w:val="Hyperlink"/>
                <w:noProof/>
              </w:rPr>
              <w:t>Appendix 1</w:t>
            </w:r>
            <w:r w:rsidR="00DF2178">
              <w:rPr>
                <w:noProof/>
                <w:webHidden/>
              </w:rPr>
              <w:tab/>
            </w:r>
            <w:r>
              <w:rPr>
                <w:noProof/>
                <w:webHidden/>
              </w:rPr>
              <w:fldChar w:fldCharType="begin"/>
            </w:r>
            <w:r w:rsidR="00DF2178">
              <w:rPr>
                <w:noProof/>
                <w:webHidden/>
              </w:rPr>
              <w:instrText xml:space="preserve"> PAGEREF _Toc314508943 \h </w:instrText>
            </w:r>
            <w:r>
              <w:rPr>
                <w:noProof/>
                <w:webHidden/>
              </w:rPr>
            </w:r>
            <w:r>
              <w:rPr>
                <w:noProof/>
                <w:webHidden/>
              </w:rPr>
              <w:fldChar w:fldCharType="separate"/>
            </w:r>
            <w:r w:rsidR="00DF2178">
              <w:rPr>
                <w:noProof/>
                <w:webHidden/>
              </w:rPr>
              <w:t>35</w:t>
            </w:r>
            <w:r>
              <w:rPr>
                <w:noProof/>
                <w:webHidden/>
              </w:rPr>
              <w:fldChar w:fldCharType="end"/>
            </w:r>
          </w:hyperlink>
        </w:p>
        <w:p w:rsidR="00DF2178" w:rsidRDefault="00B6020F">
          <w:pPr>
            <w:pStyle w:val="TOC1"/>
            <w:tabs>
              <w:tab w:val="right" w:leader="dot" w:pos="9016"/>
            </w:tabs>
            <w:rPr>
              <w:rFonts w:eastAsiaTheme="minorEastAsia"/>
              <w:noProof/>
              <w:lang w:eastAsia="en-GB"/>
            </w:rPr>
          </w:pPr>
          <w:hyperlink w:anchor="_Toc314508944" w:history="1">
            <w:r w:rsidR="00DF2178" w:rsidRPr="00A6176D">
              <w:rPr>
                <w:rStyle w:val="Hyperlink"/>
                <w:noProof/>
              </w:rPr>
              <w:t>LIST OF DOCUMENTS CONSULTED</w:t>
            </w:r>
            <w:r w:rsidR="00DF2178">
              <w:rPr>
                <w:noProof/>
                <w:webHidden/>
              </w:rPr>
              <w:tab/>
            </w:r>
            <w:r>
              <w:rPr>
                <w:noProof/>
                <w:webHidden/>
              </w:rPr>
              <w:fldChar w:fldCharType="begin"/>
            </w:r>
            <w:r w:rsidR="00DF2178">
              <w:rPr>
                <w:noProof/>
                <w:webHidden/>
              </w:rPr>
              <w:instrText xml:space="preserve"> PAGEREF _Toc314508944 \h </w:instrText>
            </w:r>
            <w:r>
              <w:rPr>
                <w:noProof/>
                <w:webHidden/>
              </w:rPr>
            </w:r>
            <w:r>
              <w:rPr>
                <w:noProof/>
                <w:webHidden/>
              </w:rPr>
              <w:fldChar w:fldCharType="separate"/>
            </w:r>
            <w:r w:rsidR="00DF2178">
              <w:rPr>
                <w:noProof/>
                <w:webHidden/>
              </w:rPr>
              <w:t>35</w:t>
            </w:r>
            <w:r>
              <w:rPr>
                <w:noProof/>
                <w:webHidden/>
              </w:rPr>
              <w:fldChar w:fldCharType="end"/>
            </w:r>
          </w:hyperlink>
        </w:p>
        <w:p w:rsidR="00DF2178" w:rsidRDefault="00B6020F">
          <w:pPr>
            <w:pStyle w:val="TOC1"/>
            <w:tabs>
              <w:tab w:val="right" w:leader="dot" w:pos="9016"/>
            </w:tabs>
            <w:rPr>
              <w:rFonts w:eastAsiaTheme="minorEastAsia"/>
              <w:noProof/>
              <w:lang w:eastAsia="en-GB"/>
            </w:rPr>
          </w:pPr>
          <w:hyperlink w:anchor="_Toc314508945" w:history="1">
            <w:r w:rsidR="00DF2178" w:rsidRPr="00A6176D">
              <w:rPr>
                <w:rStyle w:val="Hyperlink"/>
                <w:noProof/>
              </w:rPr>
              <w:t>Appendix 2</w:t>
            </w:r>
            <w:r w:rsidR="00DF2178">
              <w:rPr>
                <w:noProof/>
                <w:webHidden/>
              </w:rPr>
              <w:tab/>
            </w:r>
            <w:r>
              <w:rPr>
                <w:noProof/>
                <w:webHidden/>
              </w:rPr>
              <w:fldChar w:fldCharType="begin"/>
            </w:r>
            <w:r w:rsidR="00DF2178">
              <w:rPr>
                <w:noProof/>
                <w:webHidden/>
              </w:rPr>
              <w:instrText xml:space="preserve"> PAGEREF _Toc314508945 \h </w:instrText>
            </w:r>
            <w:r>
              <w:rPr>
                <w:noProof/>
                <w:webHidden/>
              </w:rPr>
            </w:r>
            <w:r>
              <w:rPr>
                <w:noProof/>
                <w:webHidden/>
              </w:rPr>
              <w:fldChar w:fldCharType="separate"/>
            </w:r>
            <w:r w:rsidR="00DF2178">
              <w:rPr>
                <w:noProof/>
                <w:webHidden/>
              </w:rPr>
              <w:t>37</w:t>
            </w:r>
            <w:r>
              <w:rPr>
                <w:noProof/>
                <w:webHidden/>
              </w:rPr>
              <w:fldChar w:fldCharType="end"/>
            </w:r>
          </w:hyperlink>
        </w:p>
        <w:p w:rsidR="00DF2178" w:rsidRDefault="00B6020F">
          <w:pPr>
            <w:pStyle w:val="TOC1"/>
            <w:tabs>
              <w:tab w:val="right" w:leader="dot" w:pos="9016"/>
            </w:tabs>
            <w:rPr>
              <w:rFonts w:eastAsiaTheme="minorEastAsia"/>
              <w:noProof/>
              <w:lang w:eastAsia="en-GB"/>
            </w:rPr>
          </w:pPr>
          <w:hyperlink w:anchor="_Toc314508946" w:history="1">
            <w:r w:rsidR="00DF2178" w:rsidRPr="00A6176D">
              <w:rPr>
                <w:rStyle w:val="Hyperlink"/>
                <w:noProof/>
              </w:rPr>
              <w:t>LIST OF PEOPLE WHO PARTICIPATED IN INTERVIEWS AND FDGs</w:t>
            </w:r>
            <w:r w:rsidR="00DF2178">
              <w:rPr>
                <w:noProof/>
                <w:webHidden/>
              </w:rPr>
              <w:tab/>
            </w:r>
            <w:r>
              <w:rPr>
                <w:noProof/>
                <w:webHidden/>
              </w:rPr>
              <w:fldChar w:fldCharType="begin"/>
            </w:r>
            <w:r w:rsidR="00DF2178">
              <w:rPr>
                <w:noProof/>
                <w:webHidden/>
              </w:rPr>
              <w:instrText xml:space="preserve"> PAGEREF _Toc314508946 \h </w:instrText>
            </w:r>
            <w:r>
              <w:rPr>
                <w:noProof/>
                <w:webHidden/>
              </w:rPr>
            </w:r>
            <w:r>
              <w:rPr>
                <w:noProof/>
                <w:webHidden/>
              </w:rPr>
              <w:fldChar w:fldCharType="separate"/>
            </w:r>
            <w:r w:rsidR="00DF2178">
              <w:rPr>
                <w:noProof/>
                <w:webHidden/>
              </w:rPr>
              <w:t>37</w:t>
            </w:r>
            <w:r>
              <w:rPr>
                <w:noProof/>
                <w:webHidden/>
              </w:rPr>
              <w:fldChar w:fldCharType="end"/>
            </w:r>
          </w:hyperlink>
        </w:p>
        <w:p w:rsidR="00DF2178" w:rsidRDefault="00B6020F">
          <w:pPr>
            <w:pStyle w:val="TOC1"/>
            <w:tabs>
              <w:tab w:val="right" w:leader="dot" w:pos="9016"/>
            </w:tabs>
            <w:rPr>
              <w:rFonts w:eastAsiaTheme="minorEastAsia"/>
              <w:noProof/>
              <w:lang w:eastAsia="en-GB"/>
            </w:rPr>
          </w:pPr>
          <w:hyperlink w:anchor="_Toc314508947" w:history="1">
            <w:r w:rsidR="00DF2178" w:rsidRPr="00A6176D">
              <w:rPr>
                <w:rStyle w:val="Hyperlink"/>
                <w:noProof/>
              </w:rPr>
              <w:t>Appendix 3</w:t>
            </w:r>
            <w:r w:rsidR="00DF2178">
              <w:rPr>
                <w:noProof/>
                <w:webHidden/>
              </w:rPr>
              <w:tab/>
            </w:r>
            <w:r>
              <w:rPr>
                <w:noProof/>
                <w:webHidden/>
              </w:rPr>
              <w:fldChar w:fldCharType="begin"/>
            </w:r>
            <w:r w:rsidR="00DF2178">
              <w:rPr>
                <w:noProof/>
                <w:webHidden/>
              </w:rPr>
              <w:instrText xml:space="preserve"> PAGEREF _Toc314508947 \h </w:instrText>
            </w:r>
            <w:r>
              <w:rPr>
                <w:noProof/>
                <w:webHidden/>
              </w:rPr>
            </w:r>
            <w:r>
              <w:rPr>
                <w:noProof/>
                <w:webHidden/>
              </w:rPr>
              <w:fldChar w:fldCharType="separate"/>
            </w:r>
            <w:r w:rsidR="00DF2178">
              <w:rPr>
                <w:noProof/>
                <w:webHidden/>
              </w:rPr>
              <w:t>38</w:t>
            </w:r>
            <w:r>
              <w:rPr>
                <w:noProof/>
                <w:webHidden/>
              </w:rPr>
              <w:fldChar w:fldCharType="end"/>
            </w:r>
          </w:hyperlink>
        </w:p>
        <w:p w:rsidR="00DF2178" w:rsidRDefault="00B6020F">
          <w:pPr>
            <w:pStyle w:val="TOC1"/>
            <w:tabs>
              <w:tab w:val="right" w:leader="dot" w:pos="9016"/>
            </w:tabs>
            <w:rPr>
              <w:rFonts w:eastAsiaTheme="minorEastAsia"/>
              <w:noProof/>
              <w:lang w:eastAsia="en-GB"/>
            </w:rPr>
          </w:pPr>
          <w:hyperlink w:anchor="_Toc314508948" w:history="1">
            <w:r w:rsidR="00DF2178" w:rsidRPr="00A6176D">
              <w:rPr>
                <w:rStyle w:val="Hyperlink"/>
                <w:noProof/>
              </w:rPr>
              <w:t>Copies of Interview/Questionnaire Schedules.</w:t>
            </w:r>
            <w:r w:rsidR="00DF2178">
              <w:rPr>
                <w:noProof/>
                <w:webHidden/>
              </w:rPr>
              <w:tab/>
            </w:r>
            <w:r>
              <w:rPr>
                <w:noProof/>
                <w:webHidden/>
              </w:rPr>
              <w:fldChar w:fldCharType="begin"/>
            </w:r>
            <w:r w:rsidR="00DF2178">
              <w:rPr>
                <w:noProof/>
                <w:webHidden/>
              </w:rPr>
              <w:instrText xml:space="preserve"> PAGEREF _Toc314508948 \h </w:instrText>
            </w:r>
            <w:r>
              <w:rPr>
                <w:noProof/>
                <w:webHidden/>
              </w:rPr>
            </w:r>
            <w:r>
              <w:rPr>
                <w:noProof/>
                <w:webHidden/>
              </w:rPr>
              <w:fldChar w:fldCharType="separate"/>
            </w:r>
            <w:r w:rsidR="00DF2178">
              <w:rPr>
                <w:noProof/>
                <w:webHidden/>
              </w:rPr>
              <w:t>38</w:t>
            </w:r>
            <w:r>
              <w:rPr>
                <w:noProof/>
                <w:webHidden/>
              </w:rPr>
              <w:fldChar w:fldCharType="end"/>
            </w:r>
          </w:hyperlink>
        </w:p>
        <w:p w:rsidR="00AB50CC" w:rsidRDefault="00B6020F">
          <w:r>
            <w:fldChar w:fldCharType="end"/>
          </w:r>
        </w:p>
      </w:sdtContent>
    </w:sdt>
    <w:p w:rsidR="001702BD" w:rsidRDefault="001702BD" w:rsidP="004E6E65">
      <w:pPr>
        <w:pStyle w:val="Heading1"/>
      </w:pPr>
    </w:p>
    <w:p w:rsidR="00BC4445" w:rsidRDefault="00BC4445" w:rsidP="00BC4445"/>
    <w:p w:rsidR="00BC4445" w:rsidRDefault="00BC4445" w:rsidP="00BC4445"/>
    <w:p w:rsidR="002438F0" w:rsidRPr="00B6557A" w:rsidRDefault="002438F0" w:rsidP="002438F0">
      <w:pPr>
        <w:pStyle w:val="Heading1"/>
        <w:jc w:val="center"/>
      </w:pPr>
      <w:bookmarkStart w:id="1" w:name="_Toc314508920"/>
      <w:r w:rsidRPr="00B6557A">
        <w:t>Abbreviations and Acronyms</w:t>
      </w:r>
      <w:bookmarkEnd w:id="1"/>
    </w:p>
    <w:p w:rsidR="002438F0" w:rsidRPr="00417418" w:rsidRDefault="002438F0" w:rsidP="002438F0">
      <w:pPr>
        <w:rPr>
          <w:sz w:val="26"/>
          <w:szCs w:val="26"/>
        </w:rPr>
      </w:pPr>
    </w:p>
    <w:tbl>
      <w:tblPr>
        <w:tblStyle w:val="TableGrid"/>
        <w:tblW w:w="0" w:type="auto"/>
        <w:tblLook w:val="04A0"/>
      </w:tblPr>
      <w:tblGrid>
        <w:gridCol w:w="1951"/>
        <w:gridCol w:w="7291"/>
      </w:tblGrid>
      <w:tr w:rsidR="002438F0" w:rsidRPr="00EA0226" w:rsidTr="00811B9A">
        <w:tc>
          <w:tcPr>
            <w:tcW w:w="1951" w:type="dxa"/>
          </w:tcPr>
          <w:p w:rsidR="002438F0" w:rsidRPr="00EA0226" w:rsidRDefault="002438F0" w:rsidP="00811B9A">
            <w:pPr>
              <w:rPr>
                <w:rFonts w:cstheme="minorHAnsi"/>
                <w:sz w:val="24"/>
                <w:szCs w:val="24"/>
              </w:rPr>
            </w:pPr>
            <w:r w:rsidRPr="00EA0226">
              <w:rPr>
                <w:rFonts w:cstheme="minorHAnsi"/>
                <w:sz w:val="24"/>
                <w:szCs w:val="24"/>
              </w:rPr>
              <w:t>ANPD</w:t>
            </w:r>
          </w:p>
        </w:tc>
        <w:tc>
          <w:tcPr>
            <w:tcW w:w="7291" w:type="dxa"/>
          </w:tcPr>
          <w:p w:rsidR="002438F0" w:rsidRPr="00EA0226" w:rsidRDefault="002438F0" w:rsidP="00811B9A">
            <w:pPr>
              <w:rPr>
                <w:rFonts w:cstheme="minorHAnsi"/>
                <w:sz w:val="24"/>
                <w:szCs w:val="24"/>
              </w:rPr>
            </w:pPr>
            <w:r w:rsidRPr="00EA0226">
              <w:rPr>
                <w:rFonts w:cstheme="minorHAnsi"/>
                <w:sz w:val="24"/>
                <w:szCs w:val="24"/>
              </w:rPr>
              <w:t xml:space="preserve">Alternate National Project Director </w:t>
            </w:r>
          </w:p>
        </w:tc>
      </w:tr>
      <w:tr w:rsidR="002438F0" w:rsidRPr="00EA0226" w:rsidTr="00811B9A">
        <w:tc>
          <w:tcPr>
            <w:tcW w:w="1951" w:type="dxa"/>
          </w:tcPr>
          <w:p w:rsidR="002438F0" w:rsidRPr="00EA0226" w:rsidRDefault="002438F0" w:rsidP="00811B9A">
            <w:pPr>
              <w:rPr>
                <w:rFonts w:cstheme="minorHAnsi"/>
                <w:sz w:val="24"/>
                <w:szCs w:val="24"/>
              </w:rPr>
            </w:pPr>
            <w:r w:rsidRPr="00EA0226">
              <w:rPr>
                <w:rFonts w:cstheme="minorHAnsi"/>
                <w:sz w:val="24"/>
                <w:szCs w:val="24"/>
              </w:rPr>
              <w:t>CAA</w:t>
            </w:r>
          </w:p>
        </w:tc>
        <w:tc>
          <w:tcPr>
            <w:tcW w:w="7291" w:type="dxa"/>
          </w:tcPr>
          <w:p w:rsidR="002438F0" w:rsidRPr="00EA0226" w:rsidRDefault="002438F0" w:rsidP="00811B9A">
            <w:pPr>
              <w:rPr>
                <w:rFonts w:cstheme="minorHAnsi"/>
                <w:sz w:val="24"/>
                <w:szCs w:val="24"/>
              </w:rPr>
            </w:pPr>
            <w:r w:rsidRPr="00EA0226">
              <w:rPr>
                <w:rFonts w:cstheme="minorHAnsi"/>
                <w:sz w:val="24"/>
                <w:szCs w:val="24"/>
              </w:rPr>
              <w:t>Constitutional Appointments Authority</w:t>
            </w:r>
          </w:p>
        </w:tc>
      </w:tr>
      <w:tr w:rsidR="002438F0" w:rsidRPr="00EA0226" w:rsidTr="00811B9A">
        <w:tc>
          <w:tcPr>
            <w:tcW w:w="1951" w:type="dxa"/>
          </w:tcPr>
          <w:p w:rsidR="002438F0" w:rsidRPr="00EA0226" w:rsidRDefault="002438F0" w:rsidP="00811B9A">
            <w:pPr>
              <w:rPr>
                <w:rFonts w:cstheme="minorHAnsi"/>
                <w:sz w:val="24"/>
                <w:szCs w:val="24"/>
              </w:rPr>
            </w:pPr>
            <w:r w:rsidRPr="00EA0226">
              <w:rPr>
                <w:rFonts w:cstheme="minorHAnsi"/>
                <w:sz w:val="24"/>
                <w:szCs w:val="24"/>
              </w:rPr>
              <w:t>CJ</w:t>
            </w:r>
          </w:p>
        </w:tc>
        <w:tc>
          <w:tcPr>
            <w:tcW w:w="7291" w:type="dxa"/>
          </w:tcPr>
          <w:p w:rsidR="002438F0" w:rsidRPr="00EA0226" w:rsidRDefault="002438F0" w:rsidP="00811B9A">
            <w:pPr>
              <w:rPr>
                <w:rFonts w:cstheme="minorHAnsi"/>
                <w:sz w:val="24"/>
                <w:szCs w:val="24"/>
              </w:rPr>
            </w:pPr>
            <w:r w:rsidRPr="00EA0226">
              <w:rPr>
                <w:rFonts w:cstheme="minorHAnsi"/>
                <w:sz w:val="24"/>
                <w:szCs w:val="24"/>
              </w:rPr>
              <w:t xml:space="preserve">Chief Justice </w:t>
            </w:r>
          </w:p>
        </w:tc>
      </w:tr>
      <w:tr w:rsidR="002438F0" w:rsidRPr="00EA0226" w:rsidTr="00811B9A">
        <w:tc>
          <w:tcPr>
            <w:tcW w:w="1951" w:type="dxa"/>
          </w:tcPr>
          <w:p w:rsidR="002438F0" w:rsidRPr="00EA0226" w:rsidRDefault="002438F0" w:rsidP="00811B9A">
            <w:pPr>
              <w:rPr>
                <w:rFonts w:cstheme="minorHAnsi"/>
                <w:sz w:val="24"/>
                <w:szCs w:val="24"/>
              </w:rPr>
            </w:pPr>
            <w:r w:rsidRPr="00EA0226">
              <w:rPr>
                <w:rFonts w:cstheme="minorHAnsi"/>
                <w:sz w:val="24"/>
                <w:szCs w:val="24"/>
              </w:rPr>
              <w:t>COI</w:t>
            </w:r>
          </w:p>
        </w:tc>
        <w:tc>
          <w:tcPr>
            <w:tcW w:w="7291" w:type="dxa"/>
          </w:tcPr>
          <w:p w:rsidR="002438F0" w:rsidRPr="00EA0226" w:rsidRDefault="002438F0" w:rsidP="00811B9A">
            <w:pPr>
              <w:rPr>
                <w:rFonts w:cstheme="minorHAnsi"/>
                <w:sz w:val="24"/>
                <w:szCs w:val="24"/>
              </w:rPr>
            </w:pPr>
            <w:r w:rsidRPr="00EA0226">
              <w:rPr>
                <w:rFonts w:cstheme="minorHAnsi"/>
                <w:sz w:val="24"/>
                <w:szCs w:val="24"/>
              </w:rPr>
              <w:t xml:space="preserve">Commission de </w:t>
            </w:r>
            <w:proofErr w:type="spellStart"/>
            <w:r w:rsidRPr="00EA0226">
              <w:rPr>
                <w:rFonts w:cstheme="minorHAnsi"/>
                <w:sz w:val="24"/>
                <w:szCs w:val="24"/>
              </w:rPr>
              <w:t>L’Ocean</w:t>
            </w:r>
            <w:proofErr w:type="spellEnd"/>
            <w:r w:rsidRPr="00EA0226">
              <w:rPr>
                <w:rFonts w:cstheme="minorHAnsi"/>
                <w:sz w:val="24"/>
                <w:szCs w:val="24"/>
              </w:rPr>
              <w:t xml:space="preserve"> </w:t>
            </w:r>
            <w:proofErr w:type="spellStart"/>
            <w:r w:rsidRPr="00EA0226">
              <w:rPr>
                <w:rFonts w:cstheme="minorHAnsi"/>
                <w:sz w:val="24"/>
                <w:szCs w:val="24"/>
              </w:rPr>
              <w:t>Indien</w:t>
            </w:r>
            <w:proofErr w:type="spellEnd"/>
            <w:r w:rsidRPr="00EA0226">
              <w:rPr>
                <w:rFonts w:cstheme="minorHAnsi"/>
                <w:sz w:val="24"/>
                <w:szCs w:val="24"/>
              </w:rPr>
              <w:t xml:space="preserve"> </w:t>
            </w:r>
          </w:p>
        </w:tc>
      </w:tr>
      <w:tr w:rsidR="002438F0" w:rsidRPr="00EA0226" w:rsidTr="00811B9A">
        <w:tc>
          <w:tcPr>
            <w:tcW w:w="1951" w:type="dxa"/>
          </w:tcPr>
          <w:p w:rsidR="002438F0" w:rsidRPr="00EA0226" w:rsidRDefault="002438F0" w:rsidP="00811B9A">
            <w:pPr>
              <w:rPr>
                <w:rFonts w:cstheme="minorHAnsi"/>
                <w:sz w:val="24"/>
                <w:szCs w:val="24"/>
              </w:rPr>
            </w:pPr>
            <w:r w:rsidRPr="00EA0226">
              <w:rPr>
                <w:rFonts w:cstheme="minorHAnsi"/>
                <w:sz w:val="24"/>
                <w:szCs w:val="24"/>
              </w:rPr>
              <w:t>COMESA</w:t>
            </w:r>
          </w:p>
        </w:tc>
        <w:tc>
          <w:tcPr>
            <w:tcW w:w="7291" w:type="dxa"/>
          </w:tcPr>
          <w:p w:rsidR="002438F0" w:rsidRPr="00EA0226" w:rsidRDefault="002438F0" w:rsidP="00811B9A">
            <w:pPr>
              <w:rPr>
                <w:rFonts w:cstheme="minorHAnsi"/>
                <w:sz w:val="24"/>
                <w:szCs w:val="24"/>
              </w:rPr>
            </w:pPr>
            <w:r w:rsidRPr="00EA0226">
              <w:rPr>
                <w:rFonts w:cstheme="minorHAnsi"/>
                <w:sz w:val="24"/>
                <w:szCs w:val="24"/>
              </w:rPr>
              <w:t xml:space="preserve">Common Market for Eastern and Southern Africa  </w:t>
            </w:r>
          </w:p>
        </w:tc>
      </w:tr>
      <w:tr w:rsidR="002438F0" w:rsidRPr="00EA0226" w:rsidTr="00811B9A">
        <w:tc>
          <w:tcPr>
            <w:tcW w:w="1951" w:type="dxa"/>
          </w:tcPr>
          <w:p w:rsidR="002438F0" w:rsidRPr="00EA0226" w:rsidRDefault="002438F0" w:rsidP="00811B9A">
            <w:pPr>
              <w:rPr>
                <w:rFonts w:cstheme="minorHAnsi"/>
                <w:sz w:val="24"/>
                <w:szCs w:val="24"/>
              </w:rPr>
            </w:pPr>
            <w:r w:rsidRPr="00EA0226">
              <w:rPr>
                <w:rFonts w:cstheme="minorHAnsi"/>
                <w:sz w:val="24"/>
                <w:szCs w:val="24"/>
              </w:rPr>
              <w:t>DICT</w:t>
            </w:r>
          </w:p>
        </w:tc>
        <w:tc>
          <w:tcPr>
            <w:tcW w:w="7291" w:type="dxa"/>
          </w:tcPr>
          <w:p w:rsidR="002438F0" w:rsidRPr="00EA0226" w:rsidRDefault="002438F0" w:rsidP="00811B9A">
            <w:pPr>
              <w:rPr>
                <w:rFonts w:cstheme="minorHAnsi"/>
                <w:sz w:val="24"/>
                <w:szCs w:val="24"/>
              </w:rPr>
            </w:pPr>
            <w:r w:rsidRPr="00EA0226">
              <w:rPr>
                <w:rFonts w:cstheme="minorHAnsi"/>
                <w:sz w:val="24"/>
                <w:szCs w:val="24"/>
              </w:rPr>
              <w:t xml:space="preserve">Department of Information and Communication Technology </w:t>
            </w:r>
          </w:p>
        </w:tc>
      </w:tr>
      <w:tr w:rsidR="002438F0" w:rsidRPr="00EA0226" w:rsidTr="00811B9A">
        <w:tc>
          <w:tcPr>
            <w:tcW w:w="1951" w:type="dxa"/>
          </w:tcPr>
          <w:p w:rsidR="002438F0" w:rsidRPr="00EA0226" w:rsidRDefault="002438F0" w:rsidP="00811B9A">
            <w:pPr>
              <w:rPr>
                <w:rFonts w:cstheme="minorHAnsi"/>
                <w:sz w:val="24"/>
                <w:szCs w:val="24"/>
              </w:rPr>
            </w:pPr>
            <w:r w:rsidRPr="00EA0226">
              <w:rPr>
                <w:rFonts w:cstheme="minorHAnsi"/>
                <w:sz w:val="24"/>
                <w:szCs w:val="24"/>
              </w:rPr>
              <w:t>DG-TTF</w:t>
            </w:r>
          </w:p>
        </w:tc>
        <w:tc>
          <w:tcPr>
            <w:tcW w:w="7291" w:type="dxa"/>
          </w:tcPr>
          <w:p w:rsidR="002438F0" w:rsidRPr="00EA0226" w:rsidRDefault="002438F0" w:rsidP="00811B9A">
            <w:pPr>
              <w:rPr>
                <w:rFonts w:cstheme="minorHAnsi"/>
                <w:sz w:val="24"/>
                <w:szCs w:val="24"/>
              </w:rPr>
            </w:pPr>
            <w:r w:rsidRPr="00EA0226">
              <w:rPr>
                <w:rFonts w:cstheme="minorHAnsi"/>
                <w:sz w:val="24"/>
                <w:szCs w:val="24"/>
              </w:rPr>
              <w:t>Democratic Governance Thematic Trust fund</w:t>
            </w:r>
          </w:p>
        </w:tc>
      </w:tr>
      <w:tr w:rsidR="002438F0" w:rsidRPr="00EA0226" w:rsidTr="00811B9A">
        <w:tc>
          <w:tcPr>
            <w:tcW w:w="1951" w:type="dxa"/>
          </w:tcPr>
          <w:p w:rsidR="002438F0" w:rsidRPr="00EA0226" w:rsidRDefault="002438F0" w:rsidP="00811B9A">
            <w:pPr>
              <w:rPr>
                <w:rFonts w:cstheme="minorHAnsi"/>
                <w:sz w:val="24"/>
                <w:szCs w:val="24"/>
              </w:rPr>
            </w:pPr>
            <w:r w:rsidRPr="00EA0226">
              <w:rPr>
                <w:rFonts w:cstheme="minorHAnsi"/>
                <w:sz w:val="24"/>
                <w:szCs w:val="24"/>
              </w:rPr>
              <w:t>DPA</w:t>
            </w:r>
          </w:p>
        </w:tc>
        <w:tc>
          <w:tcPr>
            <w:tcW w:w="7291" w:type="dxa"/>
          </w:tcPr>
          <w:p w:rsidR="002438F0" w:rsidRPr="00EA0226" w:rsidRDefault="002438F0" w:rsidP="00811B9A">
            <w:pPr>
              <w:rPr>
                <w:rFonts w:cstheme="minorHAnsi"/>
                <w:sz w:val="24"/>
                <w:szCs w:val="24"/>
              </w:rPr>
            </w:pPr>
            <w:r w:rsidRPr="00EA0226">
              <w:rPr>
                <w:rFonts w:cstheme="minorHAnsi"/>
                <w:sz w:val="24"/>
                <w:szCs w:val="24"/>
              </w:rPr>
              <w:t xml:space="preserve">Department of Public Administration </w:t>
            </w:r>
          </w:p>
        </w:tc>
      </w:tr>
      <w:tr w:rsidR="002438F0" w:rsidRPr="00EA0226" w:rsidTr="00811B9A">
        <w:tc>
          <w:tcPr>
            <w:tcW w:w="1951" w:type="dxa"/>
          </w:tcPr>
          <w:p w:rsidR="002438F0" w:rsidRPr="00EA0226" w:rsidRDefault="002438F0" w:rsidP="00811B9A">
            <w:pPr>
              <w:rPr>
                <w:rFonts w:cstheme="minorHAnsi"/>
                <w:sz w:val="24"/>
                <w:szCs w:val="24"/>
              </w:rPr>
            </w:pPr>
            <w:proofErr w:type="spellStart"/>
            <w:r w:rsidRPr="00EA0226">
              <w:rPr>
                <w:rFonts w:cstheme="minorHAnsi"/>
                <w:sz w:val="24"/>
                <w:szCs w:val="24"/>
              </w:rPr>
              <w:t>GoS</w:t>
            </w:r>
            <w:proofErr w:type="spellEnd"/>
          </w:p>
        </w:tc>
        <w:tc>
          <w:tcPr>
            <w:tcW w:w="7291" w:type="dxa"/>
          </w:tcPr>
          <w:p w:rsidR="002438F0" w:rsidRPr="00EA0226" w:rsidRDefault="002438F0" w:rsidP="00811B9A">
            <w:pPr>
              <w:rPr>
                <w:rFonts w:cstheme="minorHAnsi"/>
                <w:sz w:val="24"/>
                <w:szCs w:val="24"/>
              </w:rPr>
            </w:pPr>
            <w:r w:rsidRPr="00EA0226">
              <w:rPr>
                <w:rFonts w:cstheme="minorHAnsi"/>
                <w:sz w:val="24"/>
                <w:szCs w:val="24"/>
              </w:rPr>
              <w:t>Government of Seychelles</w:t>
            </w:r>
          </w:p>
        </w:tc>
      </w:tr>
      <w:tr w:rsidR="002438F0" w:rsidRPr="00EA0226" w:rsidTr="00811B9A">
        <w:tc>
          <w:tcPr>
            <w:tcW w:w="1951" w:type="dxa"/>
          </w:tcPr>
          <w:p w:rsidR="002438F0" w:rsidRPr="00EA0226" w:rsidRDefault="002438F0" w:rsidP="00811B9A">
            <w:pPr>
              <w:rPr>
                <w:rFonts w:cstheme="minorHAnsi"/>
                <w:sz w:val="24"/>
                <w:szCs w:val="24"/>
              </w:rPr>
            </w:pPr>
            <w:r w:rsidRPr="00EA0226">
              <w:rPr>
                <w:rFonts w:cstheme="minorHAnsi"/>
                <w:sz w:val="24"/>
                <w:szCs w:val="24"/>
              </w:rPr>
              <w:t xml:space="preserve">IT </w:t>
            </w:r>
          </w:p>
        </w:tc>
        <w:tc>
          <w:tcPr>
            <w:tcW w:w="7291" w:type="dxa"/>
          </w:tcPr>
          <w:p w:rsidR="002438F0" w:rsidRPr="00EA0226" w:rsidRDefault="002438F0" w:rsidP="00811B9A">
            <w:pPr>
              <w:rPr>
                <w:rFonts w:cstheme="minorHAnsi"/>
                <w:sz w:val="24"/>
                <w:szCs w:val="24"/>
              </w:rPr>
            </w:pPr>
            <w:r w:rsidRPr="00EA0226">
              <w:rPr>
                <w:rFonts w:cstheme="minorHAnsi"/>
                <w:sz w:val="24"/>
                <w:szCs w:val="24"/>
              </w:rPr>
              <w:t>Information Technology</w:t>
            </w:r>
          </w:p>
        </w:tc>
      </w:tr>
      <w:tr w:rsidR="002438F0" w:rsidRPr="00EA0226" w:rsidTr="00811B9A">
        <w:tc>
          <w:tcPr>
            <w:tcW w:w="1951" w:type="dxa"/>
          </w:tcPr>
          <w:p w:rsidR="002438F0" w:rsidRPr="00EA0226" w:rsidRDefault="002438F0" w:rsidP="00811B9A">
            <w:pPr>
              <w:rPr>
                <w:rFonts w:cstheme="minorHAnsi"/>
                <w:sz w:val="24"/>
                <w:szCs w:val="24"/>
              </w:rPr>
            </w:pPr>
            <w:r w:rsidRPr="00EA0226">
              <w:rPr>
                <w:rFonts w:cstheme="minorHAnsi"/>
                <w:sz w:val="24"/>
                <w:szCs w:val="24"/>
              </w:rPr>
              <w:t xml:space="preserve">LOA </w:t>
            </w:r>
          </w:p>
        </w:tc>
        <w:tc>
          <w:tcPr>
            <w:tcW w:w="7291" w:type="dxa"/>
          </w:tcPr>
          <w:p w:rsidR="002438F0" w:rsidRPr="00EA0226" w:rsidRDefault="002438F0" w:rsidP="00811B9A">
            <w:pPr>
              <w:rPr>
                <w:rFonts w:cstheme="minorHAnsi"/>
                <w:sz w:val="24"/>
                <w:szCs w:val="24"/>
              </w:rPr>
            </w:pPr>
            <w:r w:rsidRPr="00EA0226">
              <w:rPr>
                <w:rFonts w:cstheme="minorHAnsi"/>
                <w:sz w:val="24"/>
                <w:szCs w:val="24"/>
              </w:rPr>
              <w:t xml:space="preserve">Letter of Agreement </w:t>
            </w:r>
          </w:p>
        </w:tc>
      </w:tr>
      <w:tr w:rsidR="002438F0" w:rsidRPr="00EA0226" w:rsidTr="00811B9A">
        <w:tc>
          <w:tcPr>
            <w:tcW w:w="1951" w:type="dxa"/>
          </w:tcPr>
          <w:p w:rsidR="002438F0" w:rsidRPr="00EA0226" w:rsidRDefault="002438F0" w:rsidP="00811B9A">
            <w:pPr>
              <w:rPr>
                <w:rFonts w:cstheme="minorHAnsi"/>
                <w:sz w:val="24"/>
                <w:szCs w:val="24"/>
              </w:rPr>
            </w:pPr>
            <w:r w:rsidRPr="00EA0226">
              <w:rPr>
                <w:rFonts w:cstheme="minorHAnsi"/>
                <w:sz w:val="24"/>
                <w:szCs w:val="24"/>
              </w:rPr>
              <w:t xml:space="preserve">LUNGOS </w:t>
            </w:r>
          </w:p>
        </w:tc>
        <w:tc>
          <w:tcPr>
            <w:tcW w:w="7291" w:type="dxa"/>
          </w:tcPr>
          <w:p w:rsidR="002438F0" w:rsidRPr="00EA0226" w:rsidRDefault="002438F0" w:rsidP="00811B9A">
            <w:pPr>
              <w:rPr>
                <w:rFonts w:cstheme="minorHAnsi"/>
                <w:sz w:val="24"/>
                <w:szCs w:val="24"/>
              </w:rPr>
            </w:pPr>
            <w:r w:rsidRPr="00EA0226">
              <w:rPr>
                <w:rFonts w:cstheme="minorHAnsi"/>
                <w:sz w:val="24"/>
                <w:szCs w:val="24"/>
              </w:rPr>
              <w:t xml:space="preserve">Liaison Unit for Non-Governmental Organisations in Seychelles </w:t>
            </w:r>
          </w:p>
        </w:tc>
      </w:tr>
      <w:tr w:rsidR="002438F0" w:rsidRPr="00EA0226" w:rsidTr="00811B9A">
        <w:tc>
          <w:tcPr>
            <w:tcW w:w="1951" w:type="dxa"/>
          </w:tcPr>
          <w:p w:rsidR="002438F0" w:rsidRPr="00EA0226" w:rsidRDefault="002438F0" w:rsidP="00811B9A">
            <w:pPr>
              <w:rPr>
                <w:rFonts w:cstheme="minorHAnsi"/>
                <w:sz w:val="24"/>
                <w:szCs w:val="24"/>
              </w:rPr>
            </w:pPr>
            <w:r w:rsidRPr="00EA0226">
              <w:rPr>
                <w:rFonts w:cstheme="minorHAnsi"/>
                <w:sz w:val="24"/>
                <w:szCs w:val="24"/>
              </w:rPr>
              <w:t xml:space="preserve">NGO </w:t>
            </w:r>
          </w:p>
        </w:tc>
        <w:tc>
          <w:tcPr>
            <w:tcW w:w="7291" w:type="dxa"/>
          </w:tcPr>
          <w:p w:rsidR="002438F0" w:rsidRPr="00EA0226" w:rsidRDefault="002438F0" w:rsidP="00811B9A">
            <w:pPr>
              <w:rPr>
                <w:rFonts w:cstheme="minorHAnsi"/>
                <w:sz w:val="24"/>
                <w:szCs w:val="24"/>
              </w:rPr>
            </w:pPr>
            <w:r w:rsidRPr="00EA0226">
              <w:rPr>
                <w:rFonts w:cstheme="minorHAnsi"/>
                <w:sz w:val="24"/>
                <w:szCs w:val="24"/>
              </w:rPr>
              <w:t xml:space="preserve">Non Government Organisation </w:t>
            </w:r>
          </w:p>
        </w:tc>
      </w:tr>
      <w:tr w:rsidR="002438F0" w:rsidRPr="00EA0226" w:rsidTr="00811B9A">
        <w:tc>
          <w:tcPr>
            <w:tcW w:w="1951" w:type="dxa"/>
          </w:tcPr>
          <w:p w:rsidR="002438F0" w:rsidRPr="00EA0226" w:rsidRDefault="002438F0" w:rsidP="00811B9A">
            <w:pPr>
              <w:rPr>
                <w:rFonts w:cstheme="minorHAnsi"/>
                <w:sz w:val="24"/>
                <w:szCs w:val="24"/>
              </w:rPr>
            </w:pPr>
            <w:r w:rsidRPr="00EA0226">
              <w:rPr>
                <w:rFonts w:cstheme="minorHAnsi"/>
                <w:sz w:val="24"/>
                <w:szCs w:val="24"/>
              </w:rPr>
              <w:t>NDS</w:t>
            </w:r>
          </w:p>
        </w:tc>
        <w:tc>
          <w:tcPr>
            <w:tcW w:w="7291" w:type="dxa"/>
          </w:tcPr>
          <w:p w:rsidR="002438F0" w:rsidRPr="00EA0226" w:rsidRDefault="002438F0" w:rsidP="00811B9A">
            <w:pPr>
              <w:rPr>
                <w:rFonts w:cstheme="minorHAnsi"/>
                <w:sz w:val="24"/>
                <w:szCs w:val="24"/>
              </w:rPr>
            </w:pPr>
            <w:r w:rsidRPr="00EA0226">
              <w:rPr>
                <w:rFonts w:cstheme="minorHAnsi"/>
                <w:sz w:val="24"/>
                <w:szCs w:val="24"/>
              </w:rPr>
              <w:t>National Development Strategy</w:t>
            </w:r>
          </w:p>
        </w:tc>
      </w:tr>
      <w:tr w:rsidR="002438F0" w:rsidRPr="00EA0226" w:rsidTr="00811B9A">
        <w:tc>
          <w:tcPr>
            <w:tcW w:w="1951" w:type="dxa"/>
          </w:tcPr>
          <w:p w:rsidR="002438F0" w:rsidRPr="00EA0226" w:rsidRDefault="002438F0" w:rsidP="00811B9A">
            <w:pPr>
              <w:rPr>
                <w:rFonts w:cstheme="minorHAnsi"/>
                <w:sz w:val="24"/>
                <w:szCs w:val="24"/>
              </w:rPr>
            </w:pPr>
            <w:r w:rsidRPr="00EA0226">
              <w:rPr>
                <w:rFonts w:cstheme="minorHAnsi"/>
                <w:sz w:val="24"/>
                <w:szCs w:val="24"/>
              </w:rPr>
              <w:t>NPD</w:t>
            </w:r>
          </w:p>
        </w:tc>
        <w:tc>
          <w:tcPr>
            <w:tcW w:w="7291" w:type="dxa"/>
          </w:tcPr>
          <w:p w:rsidR="002438F0" w:rsidRPr="00EA0226" w:rsidRDefault="002438F0" w:rsidP="00811B9A">
            <w:pPr>
              <w:rPr>
                <w:rFonts w:cstheme="minorHAnsi"/>
                <w:sz w:val="24"/>
                <w:szCs w:val="24"/>
              </w:rPr>
            </w:pPr>
            <w:r w:rsidRPr="00EA0226">
              <w:rPr>
                <w:rFonts w:cstheme="minorHAnsi"/>
                <w:sz w:val="24"/>
                <w:szCs w:val="24"/>
              </w:rPr>
              <w:t xml:space="preserve">National Project Director </w:t>
            </w:r>
          </w:p>
        </w:tc>
      </w:tr>
      <w:tr w:rsidR="002438F0" w:rsidRPr="00EA0226" w:rsidTr="00811B9A">
        <w:tc>
          <w:tcPr>
            <w:tcW w:w="1951" w:type="dxa"/>
          </w:tcPr>
          <w:p w:rsidR="002438F0" w:rsidRPr="00EA0226" w:rsidRDefault="002438F0" w:rsidP="00811B9A">
            <w:pPr>
              <w:rPr>
                <w:rFonts w:cstheme="minorHAnsi"/>
                <w:sz w:val="24"/>
                <w:szCs w:val="24"/>
              </w:rPr>
            </w:pPr>
            <w:r w:rsidRPr="00EA0226">
              <w:rPr>
                <w:rFonts w:cstheme="minorHAnsi"/>
                <w:sz w:val="24"/>
                <w:szCs w:val="24"/>
              </w:rPr>
              <w:t>SADC</w:t>
            </w:r>
          </w:p>
        </w:tc>
        <w:tc>
          <w:tcPr>
            <w:tcW w:w="7291" w:type="dxa"/>
          </w:tcPr>
          <w:p w:rsidR="002438F0" w:rsidRPr="00EA0226" w:rsidRDefault="002438F0" w:rsidP="00811B9A">
            <w:pPr>
              <w:rPr>
                <w:rFonts w:cstheme="minorHAnsi"/>
                <w:sz w:val="24"/>
                <w:szCs w:val="24"/>
              </w:rPr>
            </w:pPr>
            <w:r w:rsidRPr="00EA0226">
              <w:rPr>
                <w:rFonts w:cstheme="minorHAnsi"/>
                <w:sz w:val="24"/>
                <w:szCs w:val="24"/>
              </w:rPr>
              <w:t xml:space="preserve">Southern African Development Community </w:t>
            </w:r>
          </w:p>
        </w:tc>
      </w:tr>
      <w:tr w:rsidR="002438F0" w:rsidRPr="00EA0226" w:rsidTr="00811B9A">
        <w:tc>
          <w:tcPr>
            <w:tcW w:w="1951" w:type="dxa"/>
          </w:tcPr>
          <w:p w:rsidR="002438F0" w:rsidRPr="00EA0226" w:rsidRDefault="002438F0" w:rsidP="00811B9A">
            <w:pPr>
              <w:rPr>
                <w:rFonts w:cstheme="minorHAnsi"/>
                <w:sz w:val="24"/>
                <w:szCs w:val="24"/>
              </w:rPr>
            </w:pPr>
            <w:r w:rsidRPr="00EA0226">
              <w:rPr>
                <w:rFonts w:cstheme="minorHAnsi"/>
                <w:sz w:val="24"/>
                <w:szCs w:val="24"/>
              </w:rPr>
              <w:t>SIM</w:t>
            </w:r>
          </w:p>
        </w:tc>
        <w:tc>
          <w:tcPr>
            <w:tcW w:w="7291" w:type="dxa"/>
          </w:tcPr>
          <w:p w:rsidR="002438F0" w:rsidRPr="00EA0226" w:rsidRDefault="002438F0" w:rsidP="00811B9A">
            <w:pPr>
              <w:rPr>
                <w:rFonts w:cstheme="minorHAnsi"/>
                <w:sz w:val="24"/>
                <w:szCs w:val="24"/>
              </w:rPr>
            </w:pPr>
            <w:r w:rsidRPr="00EA0226">
              <w:rPr>
                <w:rFonts w:cstheme="minorHAnsi"/>
                <w:sz w:val="24"/>
                <w:szCs w:val="24"/>
              </w:rPr>
              <w:t xml:space="preserve">Seychelles Institute of Management </w:t>
            </w:r>
          </w:p>
        </w:tc>
      </w:tr>
      <w:tr w:rsidR="002438F0" w:rsidRPr="00EA0226" w:rsidTr="00811B9A">
        <w:tc>
          <w:tcPr>
            <w:tcW w:w="1951" w:type="dxa"/>
          </w:tcPr>
          <w:p w:rsidR="002438F0" w:rsidRPr="00EA0226" w:rsidRDefault="002438F0" w:rsidP="00811B9A">
            <w:pPr>
              <w:rPr>
                <w:rFonts w:cstheme="minorHAnsi"/>
                <w:sz w:val="24"/>
                <w:szCs w:val="24"/>
              </w:rPr>
            </w:pPr>
            <w:r w:rsidRPr="00EA0226">
              <w:rPr>
                <w:rFonts w:cstheme="minorHAnsi"/>
                <w:sz w:val="24"/>
                <w:szCs w:val="24"/>
              </w:rPr>
              <w:t xml:space="preserve">TOR </w:t>
            </w:r>
          </w:p>
        </w:tc>
        <w:tc>
          <w:tcPr>
            <w:tcW w:w="7291" w:type="dxa"/>
          </w:tcPr>
          <w:p w:rsidR="002438F0" w:rsidRPr="00EA0226" w:rsidRDefault="002438F0" w:rsidP="00811B9A">
            <w:pPr>
              <w:rPr>
                <w:rFonts w:cstheme="minorHAnsi"/>
                <w:sz w:val="24"/>
                <w:szCs w:val="24"/>
              </w:rPr>
            </w:pPr>
            <w:r w:rsidRPr="00EA0226">
              <w:rPr>
                <w:rFonts w:cstheme="minorHAnsi"/>
                <w:sz w:val="24"/>
                <w:szCs w:val="24"/>
              </w:rPr>
              <w:t xml:space="preserve">Terms of Reference </w:t>
            </w:r>
          </w:p>
        </w:tc>
      </w:tr>
      <w:tr w:rsidR="002438F0" w:rsidRPr="00EA0226" w:rsidTr="00811B9A">
        <w:tc>
          <w:tcPr>
            <w:tcW w:w="1951" w:type="dxa"/>
          </w:tcPr>
          <w:p w:rsidR="002438F0" w:rsidRPr="00EA0226" w:rsidRDefault="002438F0" w:rsidP="00811B9A">
            <w:pPr>
              <w:rPr>
                <w:rFonts w:cstheme="minorHAnsi"/>
                <w:sz w:val="24"/>
                <w:szCs w:val="24"/>
              </w:rPr>
            </w:pPr>
            <w:r w:rsidRPr="00EA0226">
              <w:rPr>
                <w:rFonts w:cstheme="minorHAnsi"/>
                <w:sz w:val="24"/>
                <w:szCs w:val="24"/>
              </w:rPr>
              <w:t>UNDP</w:t>
            </w:r>
          </w:p>
        </w:tc>
        <w:tc>
          <w:tcPr>
            <w:tcW w:w="7291" w:type="dxa"/>
          </w:tcPr>
          <w:p w:rsidR="002438F0" w:rsidRPr="00EA0226" w:rsidRDefault="002438F0" w:rsidP="00811B9A">
            <w:pPr>
              <w:rPr>
                <w:rFonts w:cstheme="minorHAnsi"/>
                <w:sz w:val="24"/>
                <w:szCs w:val="24"/>
              </w:rPr>
            </w:pPr>
            <w:r w:rsidRPr="00EA0226">
              <w:rPr>
                <w:rFonts w:cstheme="minorHAnsi"/>
                <w:sz w:val="24"/>
                <w:szCs w:val="24"/>
              </w:rPr>
              <w:t xml:space="preserve">United Nations Development Programme </w:t>
            </w:r>
          </w:p>
        </w:tc>
      </w:tr>
      <w:tr w:rsidR="002438F0" w:rsidRPr="00EA0226" w:rsidTr="00811B9A">
        <w:tc>
          <w:tcPr>
            <w:tcW w:w="1951" w:type="dxa"/>
          </w:tcPr>
          <w:p w:rsidR="002438F0" w:rsidRPr="00EA0226" w:rsidRDefault="002438F0" w:rsidP="00811B9A">
            <w:pPr>
              <w:rPr>
                <w:rFonts w:cstheme="minorHAnsi"/>
                <w:sz w:val="24"/>
                <w:szCs w:val="24"/>
              </w:rPr>
            </w:pPr>
            <w:r w:rsidRPr="00EA0226">
              <w:rPr>
                <w:rFonts w:cstheme="minorHAnsi"/>
                <w:sz w:val="24"/>
                <w:szCs w:val="24"/>
              </w:rPr>
              <w:t>UNDP CO</w:t>
            </w:r>
          </w:p>
        </w:tc>
        <w:tc>
          <w:tcPr>
            <w:tcW w:w="7291" w:type="dxa"/>
          </w:tcPr>
          <w:p w:rsidR="002438F0" w:rsidRPr="00EA0226" w:rsidRDefault="002438F0" w:rsidP="00811B9A">
            <w:pPr>
              <w:rPr>
                <w:rFonts w:cstheme="minorHAnsi"/>
                <w:sz w:val="24"/>
                <w:szCs w:val="24"/>
              </w:rPr>
            </w:pPr>
            <w:r w:rsidRPr="00EA0226">
              <w:rPr>
                <w:rFonts w:cstheme="minorHAnsi"/>
                <w:sz w:val="24"/>
                <w:szCs w:val="24"/>
              </w:rPr>
              <w:t>United Nations Development Programme Country Office</w:t>
            </w:r>
          </w:p>
        </w:tc>
      </w:tr>
      <w:tr w:rsidR="002438F0" w:rsidRPr="00EA0226" w:rsidTr="00811B9A">
        <w:tc>
          <w:tcPr>
            <w:tcW w:w="1951" w:type="dxa"/>
          </w:tcPr>
          <w:p w:rsidR="002438F0" w:rsidRPr="00EA0226" w:rsidRDefault="002438F0" w:rsidP="00811B9A">
            <w:pPr>
              <w:rPr>
                <w:rFonts w:cstheme="minorHAnsi"/>
                <w:sz w:val="24"/>
                <w:szCs w:val="24"/>
              </w:rPr>
            </w:pPr>
            <w:r w:rsidRPr="00EA0226">
              <w:rPr>
                <w:rFonts w:cstheme="minorHAnsi"/>
                <w:sz w:val="24"/>
                <w:szCs w:val="24"/>
              </w:rPr>
              <w:t>UNODC</w:t>
            </w:r>
          </w:p>
        </w:tc>
        <w:tc>
          <w:tcPr>
            <w:tcW w:w="7291" w:type="dxa"/>
          </w:tcPr>
          <w:p w:rsidR="002438F0" w:rsidRPr="00EA0226" w:rsidRDefault="002438F0" w:rsidP="00811B9A">
            <w:pPr>
              <w:rPr>
                <w:rFonts w:cstheme="minorHAnsi"/>
                <w:sz w:val="24"/>
                <w:szCs w:val="24"/>
              </w:rPr>
            </w:pPr>
            <w:r w:rsidRPr="00EA0226">
              <w:rPr>
                <w:rFonts w:cstheme="minorHAnsi"/>
                <w:sz w:val="24"/>
                <w:szCs w:val="24"/>
              </w:rPr>
              <w:t xml:space="preserve">United Nations Office for Drugs and Crime </w:t>
            </w:r>
          </w:p>
        </w:tc>
      </w:tr>
    </w:tbl>
    <w:p w:rsidR="002438F0" w:rsidRPr="00EA0226" w:rsidRDefault="002438F0" w:rsidP="002438F0">
      <w:pPr>
        <w:rPr>
          <w:rFonts w:cstheme="minorHAnsi"/>
          <w:sz w:val="24"/>
          <w:szCs w:val="24"/>
        </w:rPr>
      </w:pPr>
    </w:p>
    <w:p w:rsidR="002438F0" w:rsidRPr="00EA0226" w:rsidRDefault="002438F0" w:rsidP="002438F0">
      <w:pPr>
        <w:pStyle w:val="Heading1"/>
        <w:rPr>
          <w:rFonts w:asciiTheme="minorHAnsi" w:hAnsiTheme="minorHAnsi" w:cstheme="minorHAnsi"/>
          <w:sz w:val="24"/>
          <w:szCs w:val="24"/>
        </w:rPr>
      </w:pPr>
      <w:r w:rsidRPr="00EA0226">
        <w:rPr>
          <w:rFonts w:asciiTheme="minorHAnsi" w:hAnsiTheme="minorHAnsi" w:cstheme="minorHAnsi"/>
          <w:sz w:val="24"/>
          <w:szCs w:val="24"/>
        </w:rPr>
        <w:br w:type="page"/>
      </w:r>
    </w:p>
    <w:p w:rsidR="00B2673C" w:rsidRDefault="004E6E65" w:rsidP="00044701">
      <w:pPr>
        <w:pStyle w:val="Heading1"/>
        <w:numPr>
          <w:ilvl w:val="0"/>
          <w:numId w:val="13"/>
        </w:numPr>
      </w:pPr>
      <w:bookmarkStart w:id="2" w:name="_Toc314508921"/>
      <w:r>
        <w:lastRenderedPageBreak/>
        <w:t>Executive Summary</w:t>
      </w:r>
      <w:bookmarkEnd w:id="2"/>
      <w:r>
        <w:t xml:space="preserve"> </w:t>
      </w:r>
    </w:p>
    <w:p w:rsidR="00B93FC8" w:rsidRPr="00B93FC8" w:rsidRDefault="00B93FC8" w:rsidP="00B93FC8"/>
    <w:p w:rsidR="004E3672" w:rsidRDefault="00A54A81" w:rsidP="004E3672">
      <w:pPr>
        <w:jc w:val="both"/>
      </w:pPr>
      <w:r>
        <w:t>‘</w:t>
      </w:r>
      <w:r w:rsidR="00B93FC8">
        <w:t>Enhancing the Rule of Law in Seychelles through the Strengthening of the Monitoring and Oversight Capacity of the Judiciary</w:t>
      </w:r>
      <w:r>
        <w:t>’</w:t>
      </w:r>
      <w:r w:rsidR="00B93FC8">
        <w:t xml:space="preserve"> </w:t>
      </w:r>
      <w:r w:rsidR="008F2A43">
        <w:t>was</w:t>
      </w:r>
      <w:r w:rsidR="00B93FC8">
        <w:t xml:space="preserve"> a two year </w:t>
      </w:r>
      <w:r w:rsidR="0008366D">
        <w:t>project designed</w:t>
      </w:r>
      <w:r w:rsidR="004E3672" w:rsidRPr="00FE5E24">
        <w:t xml:space="preserve"> to increase efficiency, transparency and integrity within the Seychelles justice system to bring it in line with international best practice in justice administration</w:t>
      </w:r>
      <w:r w:rsidR="004E3672">
        <w:t xml:space="preserve"> and delivery.  </w:t>
      </w:r>
      <w:r w:rsidR="004E3672" w:rsidRPr="00FE5E24">
        <w:t xml:space="preserve"> </w:t>
      </w:r>
    </w:p>
    <w:p w:rsidR="00A54A81" w:rsidRPr="0008366D" w:rsidRDefault="00A54A81" w:rsidP="00A54A81">
      <w:pPr>
        <w:jc w:val="both"/>
        <w:rPr>
          <w:rFonts w:cstheme="minorHAnsi"/>
        </w:rPr>
      </w:pPr>
      <w:r>
        <w:rPr>
          <w:rFonts w:cstheme="minorHAnsi"/>
        </w:rPr>
        <w:t xml:space="preserve">Rising public dissatisfaction with the justice system due to long delays in dealing with cases, allegations of corruption within the judiciary, lack of modern equipment and IT facilities and a weak case management system were some of the reasons which prompted the President’s Office to seek assistance for modernising and upgrading the justice system.  </w:t>
      </w:r>
    </w:p>
    <w:p w:rsidR="0008366D" w:rsidRDefault="0008366D" w:rsidP="004E3672">
      <w:pPr>
        <w:jc w:val="both"/>
      </w:pPr>
      <w:r>
        <w:t>The project had five major outcomes:</w:t>
      </w:r>
    </w:p>
    <w:p w:rsidR="0008366D" w:rsidRPr="001D746D" w:rsidRDefault="0008366D" w:rsidP="00044701">
      <w:pPr>
        <w:pStyle w:val="ListParagraph"/>
        <w:numPr>
          <w:ilvl w:val="1"/>
          <w:numId w:val="6"/>
        </w:numPr>
        <w:tabs>
          <w:tab w:val="left" w:pos="9600"/>
        </w:tabs>
        <w:spacing w:after="0" w:line="240" w:lineRule="auto"/>
        <w:jc w:val="both"/>
      </w:pPr>
      <w:r w:rsidRPr="001D746D">
        <w:t xml:space="preserve">Judges and prosecutors’ skills in justice administration are strengthened in compliance with the international norms and standards of criminal justice </w:t>
      </w:r>
    </w:p>
    <w:p w:rsidR="0008366D" w:rsidRPr="000305E7" w:rsidRDefault="0008366D" w:rsidP="00044701">
      <w:pPr>
        <w:pStyle w:val="ListParagraph"/>
        <w:numPr>
          <w:ilvl w:val="1"/>
          <w:numId w:val="6"/>
        </w:numPr>
        <w:spacing w:after="0" w:line="240" w:lineRule="auto"/>
        <w:jc w:val="both"/>
        <w:rPr>
          <w:i/>
          <w:iCs/>
        </w:rPr>
      </w:pPr>
      <w:r w:rsidRPr="001D746D">
        <w:t>Monitoring and evaluation capacity of the Master and Registrar’s senior staff is established.</w:t>
      </w:r>
    </w:p>
    <w:p w:rsidR="0008366D" w:rsidRPr="001D746D" w:rsidRDefault="0008366D" w:rsidP="00044701">
      <w:pPr>
        <w:pStyle w:val="ListParagraph"/>
        <w:numPr>
          <w:ilvl w:val="1"/>
          <w:numId w:val="6"/>
        </w:numPr>
        <w:spacing w:after="0" w:line="240" w:lineRule="auto"/>
        <w:jc w:val="both"/>
      </w:pPr>
      <w:r w:rsidRPr="001D746D">
        <w:t>A functional and efficient case management and monitoring system is designed and implemented.</w:t>
      </w:r>
    </w:p>
    <w:p w:rsidR="0008366D" w:rsidRPr="001D746D" w:rsidRDefault="0008366D" w:rsidP="00044701">
      <w:pPr>
        <w:pStyle w:val="ListParagraph"/>
        <w:numPr>
          <w:ilvl w:val="1"/>
          <w:numId w:val="6"/>
        </w:numPr>
        <w:spacing w:after="0" w:line="240" w:lineRule="auto"/>
        <w:jc w:val="both"/>
      </w:pPr>
      <w:r w:rsidRPr="001D746D">
        <w:t xml:space="preserve">Enhancing legal awareness of the public especially vulnerable and disadvantaged groups to enable them to seek and obtain justice.  </w:t>
      </w:r>
    </w:p>
    <w:p w:rsidR="0008366D" w:rsidRDefault="0008366D" w:rsidP="00044701">
      <w:pPr>
        <w:pStyle w:val="Default"/>
        <w:numPr>
          <w:ilvl w:val="1"/>
          <w:numId w:val="6"/>
        </w:numPr>
        <w:spacing w:line="276" w:lineRule="auto"/>
        <w:jc w:val="both"/>
        <w:rPr>
          <w:rFonts w:asciiTheme="minorHAnsi" w:hAnsiTheme="minorHAnsi" w:cstheme="minorHAnsi"/>
          <w:bCs/>
          <w:sz w:val="22"/>
          <w:szCs w:val="22"/>
        </w:rPr>
      </w:pPr>
      <w:r>
        <w:rPr>
          <w:rFonts w:asciiTheme="minorHAnsi" w:hAnsiTheme="minorHAnsi" w:cstheme="minorHAnsi"/>
          <w:bCs/>
          <w:sz w:val="22"/>
          <w:szCs w:val="22"/>
        </w:rPr>
        <w:t>D</w:t>
      </w:r>
      <w:r w:rsidRPr="00FE5E24">
        <w:rPr>
          <w:rFonts w:asciiTheme="minorHAnsi" w:hAnsiTheme="minorHAnsi" w:cstheme="minorHAnsi"/>
          <w:bCs/>
          <w:sz w:val="22"/>
          <w:szCs w:val="22"/>
        </w:rPr>
        <w:t>esigning an appropriate IT infrastructure and elaboration of an operational court administration.</w:t>
      </w:r>
    </w:p>
    <w:p w:rsidR="0008366D" w:rsidRDefault="0008366D" w:rsidP="0008366D">
      <w:pPr>
        <w:pStyle w:val="Default"/>
        <w:spacing w:line="276" w:lineRule="auto"/>
        <w:jc w:val="both"/>
        <w:rPr>
          <w:rFonts w:asciiTheme="minorHAnsi" w:hAnsiTheme="minorHAnsi" w:cstheme="minorHAnsi"/>
          <w:bCs/>
          <w:sz w:val="22"/>
          <w:szCs w:val="22"/>
        </w:rPr>
      </w:pPr>
    </w:p>
    <w:p w:rsidR="0008366D" w:rsidRDefault="0008366D" w:rsidP="00E5745B">
      <w:pPr>
        <w:pStyle w:val="Default"/>
        <w:spacing w:line="276" w:lineRule="auto"/>
        <w:jc w:val="both"/>
        <w:rPr>
          <w:rFonts w:asciiTheme="minorHAnsi" w:hAnsiTheme="minorHAnsi" w:cstheme="minorHAnsi"/>
          <w:sz w:val="22"/>
          <w:szCs w:val="22"/>
        </w:rPr>
      </w:pPr>
      <w:r w:rsidRPr="0008366D">
        <w:rPr>
          <w:rFonts w:asciiTheme="minorHAnsi" w:hAnsiTheme="minorHAnsi" w:cstheme="minorHAnsi"/>
          <w:bCs/>
          <w:sz w:val="22"/>
          <w:szCs w:val="22"/>
        </w:rPr>
        <w:t xml:space="preserve">The project was funded under </w:t>
      </w:r>
      <w:r w:rsidR="00E5745B">
        <w:rPr>
          <w:rFonts w:asciiTheme="minorHAnsi" w:hAnsiTheme="minorHAnsi" w:cstheme="minorHAnsi"/>
          <w:bCs/>
          <w:sz w:val="22"/>
          <w:szCs w:val="22"/>
        </w:rPr>
        <w:t>UNDP’s Democratic</w:t>
      </w:r>
      <w:r w:rsidRPr="0008366D">
        <w:rPr>
          <w:rFonts w:asciiTheme="minorHAnsi" w:hAnsiTheme="minorHAnsi" w:cstheme="minorHAnsi"/>
          <w:sz w:val="22"/>
          <w:szCs w:val="22"/>
        </w:rPr>
        <w:t xml:space="preserve"> Governance-Thematic Trust Fund (DG-TTF) and managed by the UNDP Country Office for Mauritius and Seychelles</w:t>
      </w:r>
      <w:r w:rsidR="00C071E1">
        <w:rPr>
          <w:rFonts w:asciiTheme="minorHAnsi" w:hAnsiTheme="minorHAnsi" w:cstheme="minorHAnsi"/>
          <w:sz w:val="22"/>
          <w:szCs w:val="22"/>
        </w:rPr>
        <w:t xml:space="preserve"> and the Seychelles Supreme Court.  </w:t>
      </w:r>
      <w:r w:rsidRPr="0008366D">
        <w:rPr>
          <w:rFonts w:asciiTheme="minorHAnsi" w:hAnsiTheme="minorHAnsi" w:cstheme="minorHAnsi"/>
          <w:sz w:val="22"/>
          <w:szCs w:val="22"/>
        </w:rPr>
        <w:t xml:space="preserve">  According to a Letter of Agreement signed with UNDP, </w:t>
      </w:r>
      <w:r w:rsidR="008F2A43">
        <w:rPr>
          <w:rFonts w:asciiTheme="minorHAnsi" w:hAnsiTheme="minorHAnsi" w:cstheme="minorHAnsi"/>
          <w:sz w:val="22"/>
          <w:szCs w:val="22"/>
        </w:rPr>
        <w:t xml:space="preserve">the </w:t>
      </w:r>
      <w:r w:rsidRPr="0008366D">
        <w:rPr>
          <w:rFonts w:asciiTheme="minorHAnsi" w:hAnsiTheme="minorHAnsi" w:cstheme="minorHAnsi"/>
          <w:sz w:val="22"/>
          <w:szCs w:val="22"/>
        </w:rPr>
        <w:t>U</w:t>
      </w:r>
      <w:r w:rsidR="008F2A43">
        <w:rPr>
          <w:rFonts w:asciiTheme="minorHAnsi" w:hAnsiTheme="minorHAnsi" w:cstheme="minorHAnsi"/>
          <w:sz w:val="22"/>
          <w:szCs w:val="22"/>
        </w:rPr>
        <w:t xml:space="preserve">nited </w:t>
      </w:r>
      <w:r w:rsidRPr="0008366D">
        <w:rPr>
          <w:rFonts w:asciiTheme="minorHAnsi" w:hAnsiTheme="minorHAnsi" w:cstheme="minorHAnsi"/>
          <w:sz w:val="22"/>
          <w:szCs w:val="22"/>
        </w:rPr>
        <w:t>N</w:t>
      </w:r>
      <w:r w:rsidR="008F2A43">
        <w:rPr>
          <w:rFonts w:asciiTheme="minorHAnsi" w:hAnsiTheme="minorHAnsi" w:cstheme="minorHAnsi"/>
          <w:sz w:val="22"/>
          <w:szCs w:val="22"/>
        </w:rPr>
        <w:t xml:space="preserve">ations </w:t>
      </w:r>
      <w:r w:rsidRPr="0008366D">
        <w:rPr>
          <w:rFonts w:asciiTheme="minorHAnsi" w:hAnsiTheme="minorHAnsi" w:cstheme="minorHAnsi"/>
          <w:sz w:val="22"/>
          <w:szCs w:val="22"/>
        </w:rPr>
        <w:t>O</w:t>
      </w:r>
      <w:r w:rsidR="008F2A43">
        <w:rPr>
          <w:rFonts w:asciiTheme="minorHAnsi" w:hAnsiTheme="minorHAnsi" w:cstheme="minorHAnsi"/>
          <w:sz w:val="22"/>
          <w:szCs w:val="22"/>
        </w:rPr>
        <w:t xml:space="preserve">ffice for Drug and Crime (UNODC) </w:t>
      </w:r>
      <w:r>
        <w:rPr>
          <w:rFonts w:asciiTheme="minorHAnsi" w:hAnsiTheme="minorHAnsi" w:cstheme="minorHAnsi"/>
          <w:sz w:val="22"/>
          <w:szCs w:val="22"/>
        </w:rPr>
        <w:t xml:space="preserve">was to be one of the major implementers of the project.  </w:t>
      </w:r>
    </w:p>
    <w:p w:rsidR="0008366D" w:rsidRDefault="0008366D" w:rsidP="00E5745B">
      <w:pPr>
        <w:pStyle w:val="Default"/>
        <w:spacing w:line="276" w:lineRule="auto"/>
        <w:jc w:val="both"/>
        <w:rPr>
          <w:rFonts w:asciiTheme="minorHAnsi" w:hAnsiTheme="minorHAnsi" w:cstheme="minorHAnsi"/>
          <w:sz w:val="22"/>
          <w:szCs w:val="22"/>
        </w:rPr>
      </w:pPr>
    </w:p>
    <w:p w:rsidR="00B93FC8" w:rsidRDefault="00441532" w:rsidP="00E5745B">
      <w:pPr>
        <w:jc w:val="both"/>
      </w:pPr>
      <w:r>
        <w:t>The terminal evaluation took place between the 5</w:t>
      </w:r>
      <w:r w:rsidRPr="002F1D47">
        <w:rPr>
          <w:vertAlign w:val="superscript"/>
        </w:rPr>
        <w:t>th</w:t>
      </w:r>
      <w:r>
        <w:t xml:space="preserve"> to the 20</w:t>
      </w:r>
      <w:r w:rsidRPr="002F1D47">
        <w:rPr>
          <w:vertAlign w:val="superscript"/>
        </w:rPr>
        <w:t>th</w:t>
      </w:r>
      <w:r>
        <w:t xml:space="preserve"> December 2011. </w:t>
      </w:r>
      <w:r w:rsidR="002F1D47">
        <w:t xml:space="preserve">The main purpose of the terminal evaluation </w:t>
      </w:r>
      <w:r w:rsidR="00E5745B">
        <w:t xml:space="preserve">was </w:t>
      </w:r>
      <w:r w:rsidR="002F1D47">
        <w:t xml:space="preserve">to provide project partners with an independent assessment of the key achievements of the project against intended </w:t>
      </w:r>
      <w:r w:rsidR="00E5745B">
        <w:t>outcomes,</w:t>
      </w:r>
      <w:r w:rsidR="002F1D47">
        <w:t xml:space="preserve"> to synthesize lessons learnt and make recommendations for the future.   </w:t>
      </w:r>
    </w:p>
    <w:p w:rsidR="00441532" w:rsidRDefault="002F1D47" w:rsidP="00E5745B">
      <w:pPr>
        <w:jc w:val="both"/>
      </w:pPr>
      <w:r>
        <w:t xml:space="preserve">The methodology consisted of documentary analysis, focus group discussions and interviews with key stakeholders and beneficiaries from the </w:t>
      </w:r>
      <w:r w:rsidR="00441532">
        <w:t>judiciary,</w:t>
      </w:r>
      <w:r>
        <w:t xml:space="preserve"> Bar Association and </w:t>
      </w:r>
      <w:r w:rsidR="00441532">
        <w:t>Civil Society</w:t>
      </w:r>
      <w:r>
        <w:t xml:space="preserve"> and </w:t>
      </w:r>
      <w:r w:rsidR="00441532">
        <w:t>questionnaires for project partners such as UNODC.   The consultant also made site visits to the courts, library and recording rooms</w:t>
      </w:r>
      <w:r w:rsidR="008F2A43">
        <w:t xml:space="preserve"> to observe infrastructural improvements.  </w:t>
      </w:r>
      <w:r w:rsidR="00441532">
        <w:t xml:space="preserve"> </w:t>
      </w:r>
    </w:p>
    <w:p w:rsidR="00441532" w:rsidRDefault="00441532" w:rsidP="00E5745B">
      <w:pPr>
        <w:jc w:val="both"/>
      </w:pPr>
      <w:r>
        <w:t xml:space="preserve">One of the major drawbacks of the project design </w:t>
      </w:r>
      <w:r w:rsidR="00E5745B">
        <w:t>was the</w:t>
      </w:r>
      <w:r>
        <w:t xml:space="preserve"> lack of a logic frame to accurately measure achievement against intended outcomes.  Evidence from the three sources</w:t>
      </w:r>
      <w:r w:rsidR="00E5745B">
        <w:t>; documentary</w:t>
      </w:r>
      <w:r>
        <w:t xml:space="preserve"> analysis, site visits, and interviews/discussions </w:t>
      </w:r>
      <w:r w:rsidR="00E5745B">
        <w:t>were</w:t>
      </w:r>
      <w:r>
        <w:t xml:space="preserve"> </w:t>
      </w:r>
      <w:r w:rsidR="00E5745B">
        <w:t>therefore triangulated</w:t>
      </w:r>
      <w:r>
        <w:t xml:space="preserve"> to arrive at an overall professional judgement.  </w:t>
      </w:r>
    </w:p>
    <w:p w:rsidR="00811B9A" w:rsidRPr="00811B9A" w:rsidRDefault="00811B9A" w:rsidP="00EA0226">
      <w:pPr>
        <w:pStyle w:val="Default"/>
        <w:spacing w:line="276" w:lineRule="auto"/>
        <w:jc w:val="both"/>
        <w:rPr>
          <w:rFonts w:asciiTheme="minorHAnsi" w:hAnsiTheme="minorHAnsi" w:cstheme="minorHAnsi"/>
          <w:sz w:val="22"/>
          <w:szCs w:val="22"/>
        </w:rPr>
      </w:pPr>
      <w:r w:rsidRPr="00811B9A">
        <w:rPr>
          <w:rFonts w:asciiTheme="minorHAnsi" w:hAnsiTheme="minorHAnsi" w:cstheme="minorHAnsi"/>
          <w:sz w:val="22"/>
          <w:szCs w:val="22"/>
        </w:rPr>
        <w:t>Using the UNDP six-point rating scale Highly Satisfactory (HS), Satisfactory (S), Marginally Satisfactory (MS), Marginally Unsatisfactory (MU), Unsatisfactory (U)</w:t>
      </w:r>
      <w:r w:rsidR="008F2A43">
        <w:rPr>
          <w:rFonts w:asciiTheme="minorHAnsi" w:hAnsiTheme="minorHAnsi" w:cstheme="minorHAnsi"/>
          <w:sz w:val="22"/>
          <w:szCs w:val="22"/>
        </w:rPr>
        <w:t xml:space="preserve"> and </w:t>
      </w:r>
      <w:r w:rsidR="008F2A43" w:rsidRPr="00811B9A">
        <w:rPr>
          <w:rFonts w:asciiTheme="minorHAnsi" w:hAnsiTheme="minorHAnsi" w:cstheme="minorHAnsi"/>
          <w:sz w:val="22"/>
          <w:szCs w:val="22"/>
        </w:rPr>
        <w:t>Highly</w:t>
      </w:r>
      <w:r w:rsidR="00EA0226" w:rsidRPr="00811B9A">
        <w:rPr>
          <w:rFonts w:asciiTheme="minorHAnsi" w:hAnsiTheme="minorHAnsi" w:cstheme="minorHAnsi"/>
          <w:sz w:val="22"/>
          <w:szCs w:val="22"/>
        </w:rPr>
        <w:t xml:space="preserve"> </w:t>
      </w:r>
      <w:r w:rsidR="00EA0226">
        <w:rPr>
          <w:rFonts w:asciiTheme="minorHAnsi" w:hAnsiTheme="minorHAnsi" w:cstheme="minorHAnsi"/>
          <w:sz w:val="22"/>
          <w:szCs w:val="22"/>
        </w:rPr>
        <w:t>Unsatisfactory</w:t>
      </w:r>
      <w:r w:rsidRPr="00811B9A">
        <w:rPr>
          <w:rFonts w:asciiTheme="minorHAnsi" w:hAnsiTheme="minorHAnsi" w:cstheme="minorHAnsi"/>
          <w:sz w:val="22"/>
          <w:szCs w:val="22"/>
        </w:rPr>
        <w:t xml:space="preserve"> (HU)</w:t>
      </w:r>
      <w:r w:rsidR="008F2A43">
        <w:rPr>
          <w:rFonts w:asciiTheme="minorHAnsi" w:hAnsiTheme="minorHAnsi" w:cstheme="minorHAnsi"/>
          <w:sz w:val="22"/>
          <w:szCs w:val="22"/>
        </w:rPr>
        <w:t>,</w:t>
      </w:r>
      <w:r w:rsidRPr="00811B9A">
        <w:rPr>
          <w:rFonts w:asciiTheme="minorHAnsi" w:hAnsiTheme="minorHAnsi" w:cstheme="minorHAnsi"/>
          <w:sz w:val="22"/>
          <w:szCs w:val="22"/>
        </w:rPr>
        <w:t xml:space="preserve"> the following project areas</w:t>
      </w:r>
      <w:r w:rsidR="008F2A43">
        <w:rPr>
          <w:rFonts w:asciiTheme="minorHAnsi" w:hAnsiTheme="minorHAnsi" w:cstheme="minorHAnsi"/>
          <w:sz w:val="22"/>
          <w:szCs w:val="22"/>
        </w:rPr>
        <w:t xml:space="preserve"> where ratings were required </w:t>
      </w:r>
      <w:r w:rsidRPr="00811B9A">
        <w:rPr>
          <w:rFonts w:asciiTheme="minorHAnsi" w:hAnsiTheme="minorHAnsi" w:cstheme="minorHAnsi"/>
          <w:sz w:val="22"/>
          <w:szCs w:val="22"/>
        </w:rPr>
        <w:t>have been rated as follows</w:t>
      </w:r>
      <w:r w:rsidR="008F2A43">
        <w:rPr>
          <w:rFonts w:asciiTheme="minorHAnsi" w:hAnsiTheme="minorHAnsi" w:cstheme="minorHAnsi"/>
          <w:sz w:val="22"/>
          <w:szCs w:val="22"/>
        </w:rPr>
        <w:t>:</w:t>
      </w:r>
    </w:p>
    <w:p w:rsidR="00811B9A" w:rsidRDefault="00811B9A" w:rsidP="00E5745B">
      <w:pPr>
        <w:jc w:val="both"/>
      </w:pPr>
    </w:p>
    <w:tbl>
      <w:tblPr>
        <w:tblStyle w:val="TableGrid"/>
        <w:tblpPr w:leftFromText="180" w:rightFromText="180" w:vertAnchor="page" w:horzAnchor="margin" w:tblpY="1846"/>
        <w:tblW w:w="10031" w:type="dxa"/>
        <w:tblLook w:val="04A0"/>
      </w:tblPr>
      <w:tblGrid>
        <w:gridCol w:w="3652"/>
        <w:gridCol w:w="992"/>
        <w:gridCol w:w="5387"/>
      </w:tblGrid>
      <w:tr w:rsidR="00811B9A" w:rsidTr="00811B9A">
        <w:tc>
          <w:tcPr>
            <w:tcW w:w="3652" w:type="dxa"/>
          </w:tcPr>
          <w:p w:rsidR="00811B9A" w:rsidRDefault="00811B9A" w:rsidP="00811B9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CRITERIA</w:t>
            </w:r>
          </w:p>
        </w:tc>
        <w:tc>
          <w:tcPr>
            <w:tcW w:w="992" w:type="dxa"/>
          </w:tcPr>
          <w:p w:rsidR="00811B9A" w:rsidRDefault="00811B9A" w:rsidP="00811B9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Rating</w:t>
            </w:r>
          </w:p>
        </w:tc>
        <w:tc>
          <w:tcPr>
            <w:tcW w:w="5387" w:type="dxa"/>
          </w:tcPr>
          <w:p w:rsidR="00811B9A" w:rsidRDefault="00811B9A" w:rsidP="00811B9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Evidence</w:t>
            </w:r>
          </w:p>
        </w:tc>
      </w:tr>
      <w:tr w:rsidR="00811B9A" w:rsidTr="00811B9A">
        <w:tc>
          <w:tcPr>
            <w:tcW w:w="3652" w:type="dxa"/>
          </w:tcPr>
          <w:p w:rsidR="008F2A43" w:rsidRDefault="008F2A43" w:rsidP="00811B9A">
            <w:pPr>
              <w:autoSpaceDE w:val="0"/>
              <w:autoSpaceDN w:val="0"/>
              <w:adjustRightInd w:val="0"/>
              <w:jc w:val="both"/>
              <w:rPr>
                <w:rFonts w:ascii="Times New Roman" w:hAnsi="Times New Roman" w:cs="Times New Roman"/>
                <w:sz w:val="24"/>
                <w:szCs w:val="24"/>
              </w:rPr>
            </w:pPr>
          </w:p>
          <w:p w:rsidR="008F2A43" w:rsidRDefault="008F2A43" w:rsidP="00811B9A">
            <w:pPr>
              <w:autoSpaceDE w:val="0"/>
              <w:autoSpaceDN w:val="0"/>
              <w:adjustRightInd w:val="0"/>
              <w:jc w:val="both"/>
              <w:rPr>
                <w:rFonts w:ascii="Times New Roman" w:hAnsi="Times New Roman" w:cs="Times New Roman"/>
                <w:sz w:val="24"/>
                <w:szCs w:val="24"/>
              </w:rPr>
            </w:pPr>
          </w:p>
          <w:p w:rsidR="008F2A43" w:rsidRDefault="008F2A43" w:rsidP="00811B9A">
            <w:pPr>
              <w:autoSpaceDE w:val="0"/>
              <w:autoSpaceDN w:val="0"/>
              <w:adjustRightInd w:val="0"/>
              <w:jc w:val="both"/>
              <w:rPr>
                <w:rFonts w:ascii="Times New Roman" w:hAnsi="Times New Roman" w:cs="Times New Roman"/>
                <w:sz w:val="24"/>
                <w:szCs w:val="24"/>
              </w:rPr>
            </w:pPr>
          </w:p>
          <w:p w:rsidR="00811B9A" w:rsidRDefault="00811B9A" w:rsidP="00811B9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Conceptualisation /Design </w:t>
            </w:r>
          </w:p>
        </w:tc>
        <w:tc>
          <w:tcPr>
            <w:tcW w:w="992" w:type="dxa"/>
          </w:tcPr>
          <w:p w:rsidR="008F2A43" w:rsidRDefault="008F2A43" w:rsidP="00811B9A">
            <w:pPr>
              <w:autoSpaceDE w:val="0"/>
              <w:autoSpaceDN w:val="0"/>
              <w:adjustRightInd w:val="0"/>
              <w:jc w:val="both"/>
              <w:rPr>
                <w:rFonts w:ascii="Times New Roman" w:hAnsi="Times New Roman" w:cs="Times New Roman"/>
                <w:sz w:val="24"/>
                <w:szCs w:val="24"/>
              </w:rPr>
            </w:pPr>
          </w:p>
          <w:p w:rsidR="008F2A43" w:rsidRDefault="008F2A43" w:rsidP="00811B9A">
            <w:pPr>
              <w:autoSpaceDE w:val="0"/>
              <w:autoSpaceDN w:val="0"/>
              <w:adjustRightInd w:val="0"/>
              <w:jc w:val="both"/>
              <w:rPr>
                <w:rFonts w:ascii="Times New Roman" w:hAnsi="Times New Roman" w:cs="Times New Roman"/>
                <w:sz w:val="24"/>
                <w:szCs w:val="24"/>
              </w:rPr>
            </w:pPr>
          </w:p>
          <w:p w:rsidR="008F2A43" w:rsidRDefault="008F2A43" w:rsidP="00811B9A">
            <w:pPr>
              <w:autoSpaceDE w:val="0"/>
              <w:autoSpaceDN w:val="0"/>
              <w:adjustRightInd w:val="0"/>
              <w:jc w:val="both"/>
              <w:rPr>
                <w:rFonts w:ascii="Times New Roman" w:hAnsi="Times New Roman" w:cs="Times New Roman"/>
                <w:sz w:val="24"/>
                <w:szCs w:val="24"/>
              </w:rPr>
            </w:pPr>
          </w:p>
          <w:p w:rsidR="00811B9A" w:rsidRDefault="00811B9A" w:rsidP="00811B9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MS</w:t>
            </w:r>
          </w:p>
        </w:tc>
        <w:tc>
          <w:tcPr>
            <w:tcW w:w="5387" w:type="dxa"/>
          </w:tcPr>
          <w:p w:rsidR="00811B9A" w:rsidRDefault="00811B9A" w:rsidP="00811B9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No logic frame, measurable targets or indicators.</w:t>
            </w:r>
          </w:p>
          <w:p w:rsidR="00811B9A" w:rsidRDefault="00811B9A" w:rsidP="00811B9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No assessment of risks and limited appreciation of the culture of the organisation and readiness for change.</w:t>
            </w:r>
          </w:p>
          <w:p w:rsidR="00811B9A" w:rsidRDefault="00811B9A" w:rsidP="00811B9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Project is relevant to needs of the judiciary  and </w:t>
            </w:r>
            <w:r w:rsidR="008F2A43">
              <w:rPr>
                <w:rFonts w:ascii="Times New Roman" w:hAnsi="Times New Roman" w:cs="Times New Roman"/>
                <w:sz w:val="24"/>
                <w:szCs w:val="24"/>
              </w:rPr>
              <w:t xml:space="preserve">some </w:t>
            </w:r>
            <w:r>
              <w:rPr>
                <w:rFonts w:ascii="Times New Roman" w:hAnsi="Times New Roman" w:cs="Times New Roman"/>
                <w:sz w:val="24"/>
                <w:szCs w:val="24"/>
              </w:rPr>
              <w:t>activities identified satisfactorily  linked to overall outcome</w:t>
            </w:r>
            <w:r w:rsidR="008F2A43">
              <w:rPr>
                <w:rFonts w:ascii="Times New Roman" w:hAnsi="Times New Roman" w:cs="Times New Roman"/>
                <w:sz w:val="24"/>
                <w:szCs w:val="24"/>
              </w:rPr>
              <w:t>s</w:t>
            </w:r>
          </w:p>
        </w:tc>
      </w:tr>
      <w:tr w:rsidR="00811B9A" w:rsidTr="00811B9A">
        <w:tc>
          <w:tcPr>
            <w:tcW w:w="3652" w:type="dxa"/>
          </w:tcPr>
          <w:p w:rsidR="008F2A43" w:rsidRDefault="008F2A43" w:rsidP="00811B9A">
            <w:pPr>
              <w:autoSpaceDE w:val="0"/>
              <w:autoSpaceDN w:val="0"/>
              <w:adjustRightInd w:val="0"/>
              <w:jc w:val="both"/>
              <w:rPr>
                <w:rFonts w:ascii="Times New Roman" w:hAnsi="Times New Roman" w:cs="Times New Roman"/>
                <w:sz w:val="24"/>
                <w:szCs w:val="24"/>
              </w:rPr>
            </w:pPr>
          </w:p>
          <w:p w:rsidR="008F2A43" w:rsidRDefault="008F2A43" w:rsidP="00811B9A">
            <w:pPr>
              <w:autoSpaceDE w:val="0"/>
              <w:autoSpaceDN w:val="0"/>
              <w:adjustRightInd w:val="0"/>
              <w:jc w:val="both"/>
              <w:rPr>
                <w:rFonts w:ascii="Times New Roman" w:hAnsi="Times New Roman" w:cs="Times New Roman"/>
                <w:sz w:val="24"/>
                <w:szCs w:val="24"/>
              </w:rPr>
            </w:pPr>
          </w:p>
          <w:p w:rsidR="00811B9A" w:rsidRDefault="00811B9A" w:rsidP="00811B9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Stakeholder Participation </w:t>
            </w:r>
          </w:p>
        </w:tc>
        <w:tc>
          <w:tcPr>
            <w:tcW w:w="992" w:type="dxa"/>
          </w:tcPr>
          <w:p w:rsidR="008F2A43" w:rsidRDefault="008F2A43" w:rsidP="00811B9A">
            <w:pPr>
              <w:autoSpaceDE w:val="0"/>
              <w:autoSpaceDN w:val="0"/>
              <w:adjustRightInd w:val="0"/>
              <w:jc w:val="both"/>
              <w:rPr>
                <w:rFonts w:ascii="Times New Roman" w:hAnsi="Times New Roman" w:cs="Times New Roman"/>
                <w:sz w:val="24"/>
                <w:szCs w:val="24"/>
              </w:rPr>
            </w:pPr>
          </w:p>
          <w:p w:rsidR="008F2A43" w:rsidRDefault="008F2A43" w:rsidP="00811B9A">
            <w:pPr>
              <w:autoSpaceDE w:val="0"/>
              <w:autoSpaceDN w:val="0"/>
              <w:adjustRightInd w:val="0"/>
              <w:jc w:val="both"/>
              <w:rPr>
                <w:rFonts w:ascii="Times New Roman" w:hAnsi="Times New Roman" w:cs="Times New Roman"/>
                <w:sz w:val="24"/>
                <w:szCs w:val="24"/>
              </w:rPr>
            </w:pPr>
          </w:p>
          <w:p w:rsidR="00811B9A" w:rsidRDefault="00811B9A" w:rsidP="00811B9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HS</w:t>
            </w:r>
          </w:p>
        </w:tc>
        <w:tc>
          <w:tcPr>
            <w:tcW w:w="5387" w:type="dxa"/>
          </w:tcPr>
          <w:p w:rsidR="00811B9A" w:rsidRDefault="00811B9A" w:rsidP="00811B9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Inception mission and workshop provided opportunities for stakeholders and partners’ input into design.</w:t>
            </w:r>
          </w:p>
          <w:p w:rsidR="00811B9A" w:rsidRDefault="00811B9A" w:rsidP="008F2A4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Interviews confirm participation of partners especially civil society and </w:t>
            </w:r>
            <w:r w:rsidR="008F2A43">
              <w:rPr>
                <w:rFonts w:ascii="Times New Roman" w:hAnsi="Times New Roman" w:cs="Times New Roman"/>
                <w:sz w:val="24"/>
                <w:szCs w:val="24"/>
              </w:rPr>
              <w:t>B</w:t>
            </w:r>
            <w:r>
              <w:rPr>
                <w:rFonts w:ascii="Times New Roman" w:hAnsi="Times New Roman" w:cs="Times New Roman"/>
                <w:sz w:val="24"/>
                <w:szCs w:val="24"/>
              </w:rPr>
              <w:t xml:space="preserve">ar </w:t>
            </w:r>
            <w:r w:rsidR="008F2A43">
              <w:rPr>
                <w:rFonts w:ascii="Times New Roman" w:hAnsi="Times New Roman" w:cs="Times New Roman"/>
                <w:sz w:val="24"/>
                <w:szCs w:val="24"/>
              </w:rPr>
              <w:t>A</w:t>
            </w:r>
            <w:r>
              <w:rPr>
                <w:rFonts w:ascii="Times New Roman" w:hAnsi="Times New Roman" w:cs="Times New Roman"/>
                <w:sz w:val="24"/>
                <w:szCs w:val="24"/>
              </w:rPr>
              <w:t xml:space="preserve">ssociation in many programme activities </w:t>
            </w:r>
          </w:p>
        </w:tc>
      </w:tr>
      <w:tr w:rsidR="00811B9A" w:rsidTr="00811B9A">
        <w:tc>
          <w:tcPr>
            <w:tcW w:w="3652" w:type="dxa"/>
          </w:tcPr>
          <w:p w:rsidR="008F2A43" w:rsidRDefault="008F2A43" w:rsidP="00811B9A">
            <w:pPr>
              <w:autoSpaceDE w:val="0"/>
              <w:autoSpaceDN w:val="0"/>
              <w:adjustRightInd w:val="0"/>
              <w:jc w:val="both"/>
              <w:rPr>
                <w:rFonts w:ascii="Times New Roman" w:hAnsi="Times New Roman" w:cs="Times New Roman"/>
                <w:sz w:val="24"/>
                <w:szCs w:val="24"/>
              </w:rPr>
            </w:pPr>
          </w:p>
          <w:p w:rsidR="00811B9A" w:rsidRPr="00656C18" w:rsidRDefault="00811B9A" w:rsidP="00811B9A">
            <w:pPr>
              <w:autoSpaceDE w:val="0"/>
              <w:autoSpaceDN w:val="0"/>
              <w:adjustRightInd w:val="0"/>
              <w:jc w:val="both"/>
              <w:rPr>
                <w:rFonts w:ascii="Times New Roman" w:hAnsi="Times New Roman" w:cs="Times New Roman"/>
                <w:sz w:val="24"/>
                <w:szCs w:val="24"/>
              </w:rPr>
            </w:pPr>
            <w:r w:rsidRPr="00656C18">
              <w:rPr>
                <w:rFonts w:ascii="Times New Roman" w:hAnsi="Times New Roman" w:cs="Times New Roman"/>
                <w:sz w:val="24"/>
                <w:szCs w:val="24"/>
              </w:rPr>
              <w:t xml:space="preserve">Project Implementation </w:t>
            </w:r>
          </w:p>
        </w:tc>
        <w:tc>
          <w:tcPr>
            <w:tcW w:w="992" w:type="dxa"/>
          </w:tcPr>
          <w:p w:rsidR="008F2A43" w:rsidRDefault="008F2A43" w:rsidP="00811B9A">
            <w:pPr>
              <w:autoSpaceDE w:val="0"/>
              <w:autoSpaceDN w:val="0"/>
              <w:adjustRightInd w:val="0"/>
              <w:jc w:val="both"/>
              <w:rPr>
                <w:rFonts w:ascii="Times New Roman" w:hAnsi="Times New Roman" w:cs="Times New Roman"/>
                <w:sz w:val="24"/>
                <w:szCs w:val="24"/>
              </w:rPr>
            </w:pPr>
          </w:p>
          <w:p w:rsidR="00811B9A" w:rsidRDefault="00811B9A" w:rsidP="00811B9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S</w:t>
            </w:r>
          </w:p>
        </w:tc>
        <w:tc>
          <w:tcPr>
            <w:tcW w:w="5387" w:type="dxa"/>
          </w:tcPr>
          <w:p w:rsidR="00811B9A" w:rsidRDefault="00811B9A" w:rsidP="00811B9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Many of the activities have been </w:t>
            </w:r>
            <w:r w:rsidR="008F2A43">
              <w:rPr>
                <w:rFonts w:ascii="Times New Roman" w:hAnsi="Times New Roman" w:cs="Times New Roman"/>
                <w:sz w:val="24"/>
                <w:szCs w:val="24"/>
              </w:rPr>
              <w:t>satisfactorily carried</w:t>
            </w:r>
            <w:r>
              <w:rPr>
                <w:rFonts w:ascii="Times New Roman" w:hAnsi="Times New Roman" w:cs="Times New Roman"/>
                <w:sz w:val="24"/>
                <w:szCs w:val="24"/>
              </w:rPr>
              <w:t xml:space="preserve"> out within the time-frame. See Table 1.     Consultancy reports are available for guidance in future development of case management.</w:t>
            </w:r>
          </w:p>
        </w:tc>
      </w:tr>
      <w:tr w:rsidR="00811B9A" w:rsidTr="00811B9A">
        <w:tc>
          <w:tcPr>
            <w:tcW w:w="3652" w:type="dxa"/>
          </w:tcPr>
          <w:p w:rsidR="008F2A43" w:rsidRDefault="008F2A43" w:rsidP="00811B9A">
            <w:pPr>
              <w:autoSpaceDE w:val="0"/>
              <w:autoSpaceDN w:val="0"/>
              <w:adjustRightInd w:val="0"/>
              <w:jc w:val="both"/>
              <w:rPr>
                <w:rFonts w:ascii="Times New Roman" w:hAnsi="Times New Roman" w:cs="Times New Roman"/>
                <w:sz w:val="24"/>
                <w:szCs w:val="24"/>
              </w:rPr>
            </w:pPr>
          </w:p>
          <w:p w:rsidR="00811B9A" w:rsidRDefault="00811B9A" w:rsidP="00811B9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Sustainability </w:t>
            </w:r>
          </w:p>
        </w:tc>
        <w:tc>
          <w:tcPr>
            <w:tcW w:w="992" w:type="dxa"/>
          </w:tcPr>
          <w:p w:rsidR="008F2A43" w:rsidRDefault="008F2A43" w:rsidP="00811B9A">
            <w:pPr>
              <w:autoSpaceDE w:val="0"/>
              <w:autoSpaceDN w:val="0"/>
              <w:adjustRightInd w:val="0"/>
              <w:jc w:val="both"/>
              <w:rPr>
                <w:rFonts w:ascii="Times New Roman" w:hAnsi="Times New Roman" w:cs="Times New Roman"/>
                <w:sz w:val="24"/>
                <w:szCs w:val="24"/>
              </w:rPr>
            </w:pPr>
          </w:p>
          <w:p w:rsidR="00811B9A" w:rsidRDefault="00811B9A" w:rsidP="00811B9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S</w:t>
            </w:r>
          </w:p>
        </w:tc>
        <w:tc>
          <w:tcPr>
            <w:tcW w:w="5387" w:type="dxa"/>
          </w:tcPr>
          <w:p w:rsidR="00811B9A" w:rsidRDefault="00811B9A" w:rsidP="00811B9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Clear signs of institutional, financial and socio-political sustainability.  Need strengthening and support</w:t>
            </w:r>
            <w:r w:rsidR="008F2A43">
              <w:rPr>
                <w:rFonts w:ascii="Times New Roman" w:hAnsi="Times New Roman" w:cs="Times New Roman"/>
                <w:sz w:val="24"/>
                <w:szCs w:val="24"/>
              </w:rPr>
              <w:t>.</w:t>
            </w:r>
            <w:r>
              <w:rPr>
                <w:rFonts w:ascii="Times New Roman" w:hAnsi="Times New Roman" w:cs="Times New Roman"/>
                <w:sz w:val="24"/>
                <w:szCs w:val="24"/>
              </w:rPr>
              <w:t xml:space="preserve"> </w:t>
            </w:r>
          </w:p>
        </w:tc>
      </w:tr>
      <w:tr w:rsidR="00811B9A" w:rsidTr="00811B9A">
        <w:tc>
          <w:tcPr>
            <w:tcW w:w="3652" w:type="dxa"/>
          </w:tcPr>
          <w:p w:rsidR="008F2A43" w:rsidRDefault="008F2A43" w:rsidP="00811B9A">
            <w:pPr>
              <w:autoSpaceDE w:val="0"/>
              <w:autoSpaceDN w:val="0"/>
              <w:adjustRightInd w:val="0"/>
              <w:rPr>
                <w:rFonts w:ascii="Times New Roman" w:hAnsi="Times New Roman" w:cs="Times New Roman"/>
                <w:sz w:val="24"/>
                <w:szCs w:val="24"/>
              </w:rPr>
            </w:pPr>
          </w:p>
          <w:p w:rsidR="00811B9A" w:rsidRDefault="00811B9A" w:rsidP="00811B9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Attainment of Outcomes </w:t>
            </w:r>
          </w:p>
        </w:tc>
        <w:tc>
          <w:tcPr>
            <w:tcW w:w="992" w:type="dxa"/>
          </w:tcPr>
          <w:p w:rsidR="008F2A43" w:rsidRDefault="008F2A43" w:rsidP="00811B9A">
            <w:pPr>
              <w:autoSpaceDE w:val="0"/>
              <w:autoSpaceDN w:val="0"/>
              <w:adjustRightInd w:val="0"/>
              <w:rPr>
                <w:rFonts w:ascii="Times New Roman" w:hAnsi="Times New Roman" w:cs="Times New Roman"/>
                <w:sz w:val="24"/>
                <w:szCs w:val="24"/>
              </w:rPr>
            </w:pPr>
          </w:p>
          <w:p w:rsidR="00811B9A" w:rsidRDefault="00811B9A" w:rsidP="00811B9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MS</w:t>
            </w:r>
          </w:p>
        </w:tc>
        <w:tc>
          <w:tcPr>
            <w:tcW w:w="5387" w:type="dxa"/>
          </w:tcPr>
          <w:p w:rsidR="00811B9A" w:rsidRDefault="00811B9A" w:rsidP="00811B9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Although not outcomes have been fully met, important lessons have been learnt and the seeds of change sowed.  </w:t>
            </w:r>
          </w:p>
        </w:tc>
      </w:tr>
    </w:tbl>
    <w:p w:rsidR="00811B9A" w:rsidRDefault="00811B9A" w:rsidP="00811B9A">
      <w:pPr>
        <w:autoSpaceDE w:val="0"/>
        <w:autoSpaceDN w:val="0"/>
        <w:adjustRightInd w:val="0"/>
        <w:spacing w:after="0" w:line="240" w:lineRule="auto"/>
        <w:rPr>
          <w:rFonts w:ascii="Times New Roman" w:hAnsi="Times New Roman" w:cs="Times New Roman"/>
          <w:sz w:val="24"/>
          <w:szCs w:val="24"/>
        </w:rPr>
      </w:pPr>
    </w:p>
    <w:p w:rsidR="00811B9A" w:rsidRDefault="00811B9A" w:rsidP="00811B9A">
      <w:pPr>
        <w:pStyle w:val="Default"/>
        <w:jc w:val="both"/>
      </w:pPr>
    </w:p>
    <w:p w:rsidR="00811B9A" w:rsidRDefault="00811B9A" w:rsidP="00811B9A">
      <w:pPr>
        <w:pStyle w:val="Default"/>
        <w:jc w:val="both"/>
      </w:pPr>
    </w:p>
    <w:p w:rsidR="009324A7" w:rsidRDefault="009324A7" w:rsidP="00E5745B">
      <w:pPr>
        <w:jc w:val="both"/>
      </w:pPr>
      <w:r>
        <w:t xml:space="preserve">The report lists </w:t>
      </w:r>
      <w:r w:rsidRPr="009324A7">
        <w:rPr>
          <w:b/>
        </w:rPr>
        <w:t>2</w:t>
      </w:r>
      <w:r w:rsidR="0041308D">
        <w:rPr>
          <w:b/>
        </w:rPr>
        <w:t>8</w:t>
      </w:r>
      <w:r>
        <w:t xml:space="preserve"> recommendations many of which have been made by the interviewees themselves.  </w:t>
      </w:r>
    </w:p>
    <w:p w:rsidR="00566438" w:rsidRDefault="00566438" w:rsidP="00566438">
      <w:pPr>
        <w:pStyle w:val="Heading4"/>
      </w:pPr>
      <w:r w:rsidRPr="00517C4C">
        <w:t>Project Design</w:t>
      </w:r>
    </w:p>
    <w:p w:rsidR="00566438" w:rsidRPr="00566438" w:rsidRDefault="00566438" w:rsidP="00566438"/>
    <w:p w:rsidR="00566438" w:rsidRDefault="00566438" w:rsidP="00044701">
      <w:pPr>
        <w:pStyle w:val="ListParagraph"/>
        <w:numPr>
          <w:ilvl w:val="0"/>
          <w:numId w:val="19"/>
        </w:numPr>
        <w:jc w:val="both"/>
      </w:pPr>
      <w:r>
        <w:t xml:space="preserve">Strengthen the design of future projects by producing log frames with measurable targets and clear indicators of progress.  This will provide all stakeholders with clearer guidelines for implementation and more reliable and scientific evidence on the achievements and cost effectiveness of the project. </w:t>
      </w:r>
    </w:p>
    <w:p w:rsidR="00566438" w:rsidRPr="007810B0" w:rsidRDefault="00566438" w:rsidP="00044701">
      <w:pPr>
        <w:pStyle w:val="ListParagraph"/>
        <w:numPr>
          <w:ilvl w:val="0"/>
          <w:numId w:val="19"/>
        </w:numPr>
        <w:jc w:val="both"/>
      </w:pPr>
      <w:r>
        <w:t xml:space="preserve">Ensure that all outcomes are clearly defined, measurable and achievable within the timeframe of the project (2 years). Evidence from interviews show that many of the outcomes were deemed unrealistic because of lack of implementation capacity and basic infrastructure and skilled staff in the judiciary department.  </w:t>
      </w:r>
      <w:r w:rsidRPr="007810B0">
        <w:t xml:space="preserve">Well </w:t>
      </w:r>
      <w:r>
        <w:t>focussed</w:t>
      </w:r>
      <w:r w:rsidRPr="007810B0">
        <w:t xml:space="preserve"> small scale studies should first be encouraged to motivate and </w:t>
      </w:r>
      <w:proofErr w:type="spellStart"/>
      <w:r w:rsidRPr="007810B0">
        <w:t>instil</w:t>
      </w:r>
      <w:r>
        <w:t>l</w:t>
      </w:r>
      <w:proofErr w:type="spellEnd"/>
      <w:r w:rsidRPr="007810B0">
        <w:t xml:space="preserve"> confidence in staff and build capacity progressively.    </w:t>
      </w:r>
    </w:p>
    <w:p w:rsidR="00566438" w:rsidRDefault="00566438" w:rsidP="00044701">
      <w:pPr>
        <w:pStyle w:val="ListParagraph"/>
        <w:numPr>
          <w:ilvl w:val="0"/>
          <w:numId w:val="15"/>
        </w:numPr>
        <w:jc w:val="both"/>
      </w:pPr>
      <w:r>
        <w:t xml:space="preserve">Ensure that all future interventions are based on a comprehensive situational analysis with a clear understanding of the underlying risks and assumptions.  The evaluator shares the opinion expressed in the final report that a lot of the teething problems arose from inadequate understanding and appreciation of the contextual situation, the  internal capacity of the judiciary to manage the reform and staff readiness for change.  </w:t>
      </w:r>
    </w:p>
    <w:p w:rsidR="00566438" w:rsidRDefault="00566438" w:rsidP="00044701">
      <w:pPr>
        <w:pStyle w:val="ListParagraph"/>
        <w:numPr>
          <w:ilvl w:val="0"/>
          <w:numId w:val="15"/>
        </w:numPr>
        <w:jc w:val="both"/>
      </w:pPr>
      <w:r>
        <w:lastRenderedPageBreak/>
        <w:t>Develop appropriate monitoring and evaluation tools that can capture qualitative data to assess the knowledge, skills and attitudinal changes brought about through workshops, and study visits.</w:t>
      </w:r>
    </w:p>
    <w:p w:rsidR="00566438" w:rsidRDefault="00566438" w:rsidP="00566438">
      <w:pPr>
        <w:pStyle w:val="Heading4"/>
        <w:ind w:left="360"/>
      </w:pPr>
      <w:proofErr w:type="gramStart"/>
      <w:r>
        <w:t>Project  Implementation</w:t>
      </w:r>
      <w:proofErr w:type="gramEnd"/>
      <w:r>
        <w:t xml:space="preserve"> </w:t>
      </w:r>
    </w:p>
    <w:p w:rsidR="00566438" w:rsidRDefault="00566438" w:rsidP="00044701">
      <w:pPr>
        <w:pStyle w:val="ListParagraph"/>
        <w:numPr>
          <w:ilvl w:val="0"/>
          <w:numId w:val="15"/>
        </w:numPr>
        <w:jc w:val="both"/>
      </w:pPr>
      <w:r>
        <w:t xml:space="preserve">Assign clear roles and responsibilities for the different partners in the implementation of the project and ensure that those allocated responsibilities have the capacity to execute them and /or are supported in their functions.  </w:t>
      </w:r>
    </w:p>
    <w:p w:rsidR="00566438" w:rsidRDefault="00566438" w:rsidP="00044701">
      <w:pPr>
        <w:pStyle w:val="ListParagraph"/>
        <w:numPr>
          <w:ilvl w:val="0"/>
          <w:numId w:val="15"/>
        </w:numPr>
        <w:jc w:val="both"/>
      </w:pPr>
      <w:r>
        <w:t>Provide continuous information, support, training   and praise for those involved in implementing the changes in the judiciary department.</w:t>
      </w:r>
    </w:p>
    <w:p w:rsidR="00566438" w:rsidRPr="007810B0" w:rsidRDefault="00566438" w:rsidP="00044701">
      <w:pPr>
        <w:pStyle w:val="ListParagraph"/>
        <w:numPr>
          <w:ilvl w:val="0"/>
          <w:numId w:val="15"/>
        </w:numPr>
        <w:jc w:val="both"/>
      </w:pPr>
      <w:r>
        <w:t xml:space="preserve">Appoint a strong internal team with expertise in results based management to manage the project on a daily basis.  This is dependent in having </w:t>
      </w:r>
      <w:r w:rsidRPr="007810B0">
        <w:t xml:space="preserve">adequate and well trained staff in the first place.  </w:t>
      </w:r>
    </w:p>
    <w:p w:rsidR="00566438" w:rsidRDefault="00566438" w:rsidP="00566438">
      <w:pPr>
        <w:pStyle w:val="Heading4"/>
        <w:ind w:left="360"/>
        <w:jc w:val="both"/>
      </w:pPr>
      <w:r>
        <w:t xml:space="preserve">Involvement </w:t>
      </w:r>
    </w:p>
    <w:p w:rsidR="00566438" w:rsidRDefault="00566438" w:rsidP="00044701">
      <w:pPr>
        <w:pStyle w:val="ListParagraph"/>
        <w:numPr>
          <w:ilvl w:val="0"/>
          <w:numId w:val="15"/>
        </w:numPr>
        <w:jc w:val="both"/>
      </w:pPr>
      <w:r>
        <w:t>Determine the nature and level of involvement required of all external stakeholders and communicate these expectations clearly to avoid disappointment.</w:t>
      </w:r>
    </w:p>
    <w:p w:rsidR="00566438" w:rsidRDefault="00566438" w:rsidP="00044701">
      <w:pPr>
        <w:pStyle w:val="ListParagraph"/>
        <w:numPr>
          <w:ilvl w:val="0"/>
          <w:numId w:val="15"/>
        </w:numPr>
        <w:jc w:val="both"/>
      </w:pPr>
      <w:r>
        <w:t xml:space="preserve">Carry out a stakeholder analysis to gauge the level of commitment of all key stakeholders and plan mitigation strategies. </w:t>
      </w:r>
    </w:p>
    <w:p w:rsidR="00566438" w:rsidRDefault="00566438" w:rsidP="00044701">
      <w:pPr>
        <w:pStyle w:val="ListParagraph"/>
        <w:numPr>
          <w:ilvl w:val="0"/>
          <w:numId w:val="15"/>
        </w:numPr>
        <w:jc w:val="both"/>
      </w:pPr>
      <w:r>
        <w:t xml:space="preserve">Introduce mechanisms that will ensure the involvement and participation of all judiciary staff. </w:t>
      </w:r>
    </w:p>
    <w:p w:rsidR="00566438" w:rsidRDefault="00566438" w:rsidP="00044701">
      <w:pPr>
        <w:pStyle w:val="ListParagraph"/>
        <w:numPr>
          <w:ilvl w:val="0"/>
          <w:numId w:val="15"/>
        </w:numPr>
        <w:jc w:val="both"/>
      </w:pPr>
      <w:r>
        <w:t>Build on the existing cordial relationships between civil society and the office of the chief Justice to develop more structured working relationships.  The development of a memorandum of understanding between the judiciary and Civil Society can provide the platform for dialogue and consultation and increase citizen participation in the administration of justice.</w:t>
      </w:r>
    </w:p>
    <w:p w:rsidR="00566438" w:rsidRDefault="00566438" w:rsidP="00566438">
      <w:pPr>
        <w:pStyle w:val="Heading4"/>
        <w:ind w:left="360"/>
        <w:jc w:val="both"/>
      </w:pPr>
      <w:r>
        <w:t>Relevance</w:t>
      </w:r>
    </w:p>
    <w:p w:rsidR="00566438" w:rsidRDefault="00566438" w:rsidP="00044701">
      <w:pPr>
        <w:pStyle w:val="ListParagraph"/>
        <w:numPr>
          <w:ilvl w:val="0"/>
          <w:numId w:val="15"/>
        </w:numPr>
        <w:jc w:val="both"/>
      </w:pPr>
      <w:r>
        <w:t>Ensure that the objectives of the Justice Reform are incorporated into the medium term National Development Strategy 2013-2017 currently being prepared and that an access to justice perspective is mainstreamed into all national policies. An independent and trustworthy judiciary is the backbone to socio-economic progress.  Good governance underlines the basis for sustainable development</w:t>
      </w:r>
      <w:r>
        <w:rPr>
          <w:rStyle w:val="FootnoteReference"/>
        </w:rPr>
        <w:footnoteReference w:id="1"/>
      </w:r>
      <w:r>
        <w:t xml:space="preserve">. The draft copy of the NDS does not include it as one of the priorities nor include a sector analysis of the judiciary.  </w:t>
      </w:r>
    </w:p>
    <w:p w:rsidR="00566438" w:rsidRDefault="00566438" w:rsidP="00044701">
      <w:pPr>
        <w:pStyle w:val="ListParagraph"/>
        <w:numPr>
          <w:ilvl w:val="0"/>
          <w:numId w:val="15"/>
        </w:numPr>
        <w:jc w:val="both"/>
      </w:pPr>
      <w:r>
        <w:t xml:space="preserve">Funding organisations need to address issues of transparency and political interference more boldly and openly with Government, Human Rights organisations and the CAA.   Many stakeholders feel that the lack of public trust in the judiciary is largely due to the perceived political interference in the work of the judiciary and the lack of transparency in processes for appointments and re appointments of judges.   The project does not address these issues in a straightforward manner.  </w:t>
      </w:r>
    </w:p>
    <w:p w:rsidR="00566438" w:rsidRDefault="00566438" w:rsidP="00044701">
      <w:pPr>
        <w:pStyle w:val="ListParagraph"/>
        <w:numPr>
          <w:ilvl w:val="0"/>
          <w:numId w:val="15"/>
        </w:numPr>
        <w:jc w:val="both"/>
      </w:pPr>
      <w:r>
        <w:t>Ensure that future judicial projects mainstream human rights issues (rights of women, children, poor and vulnerable) and provide training to judges and magistrates by working more closely with the office of the Ombudsman, Human rights Commissions and NGOs on good governance</w:t>
      </w:r>
      <w:r w:rsidRPr="007810B0">
        <w:t>.</w:t>
      </w:r>
      <w:r w:rsidRPr="00102E90">
        <w:rPr>
          <w:color w:val="FF0000"/>
        </w:rPr>
        <w:t xml:space="preserve">  </w:t>
      </w:r>
    </w:p>
    <w:p w:rsidR="00566438" w:rsidRDefault="00566438" w:rsidP="00566438">
      <w:pPr>
        <w:pStyle w:val="Heading4"/>
        <w:ind w:left="360"/>
      </w:pPr>
      <w:r>
        <w:lastRenderedPageBreak/>
        <w:t xml:space="preserve">Capacity Building </w:t>
      </w:r>
    </w:p>
    <w:p w:rsidR="00566438" w:rsidRDefault="00566438" w:rsidP="00044701">
      <w:pPr>
        <w:pStyle w:val="ListParagraph"/>
        <w:numPr>
          <w:ilvl w:val="0"/>
          <w:numId w:val="15"/>
        </w:numPr>
        <w:jc w:val="both"/>
      </w:pPr>
      <w:r w:rsidRPr="007810B0">
        <w:t xml:space="preserve"> </w:t>
      </w:r>
      <w:r>
        <w:t>Implement the capacity building plan and new remuneration and benefit Scheme that will help to motivate and retain good staff.</w:t>
      </w:r>
    </w:p>
    <w:p w:rsidR="00566438" w:rsidRDefault="00566438" w:rsidP="00044701">
      <w:pPr>
        <w:pStyle w:val="ListParagraph"/>
        <w:numPr>
          <w:ilvl w:val="0"/>
          <w:numId w:val="15"/>
        </w:numPr>
        <w:jc w:val="both"/>
      </w:pPr>
      <w:r>
        <w:t>Provide training in results-based management including change management to selected judiciary staff to lead the strategic planning process.</w:t>
      </w:r>
    </w:p>
    <w:p w:rsidR="00566438" w:rsidRDefault="00566438" w:rsidP="00044701">
      <w:pPr>
        <w:pStyle w:val="ListParagraph"/>
        <w:numPr>
          <w:ilvl w:val="0"/>
          <w:numId w:val="15"/>
        </w:numPr>
      </w:pPr>
      <w:r>
        <w:t xml:space="preserve">Continue and consolidate the exchange programmes and study visits for judges and magistrates  initiated during the project to expand knowledge of other legal cultures judges and extend their  involvement in administration and management </w:t>
      </w:r>
    </w:p>
    <w:p w:rsidR="00566438" w:rsidRDefault="00566438" w:rsidP="00044701">
      <w:pPr>
        <w:pStyle w:val="ListParagraph"/>
        <w:numPr>
          <w:ilvl w:val="0"/>
          <w:numId w:val="15"/>
        </w:numPr>
      </w:pPr>
      <w:r>
        <w:t xml:space="preserve">Provide appropriate training opportunities for staff at all levels including court interpreters and reporters.   </w:t>
      </w:r>
    </w:p>
    <w:p w:rsidR="00566438" w:rsidRPr="009324A7" w:rsidRDefault="00566438" w:rsidP="00044701">
      <w:pPr>
        <w:pStyle w:val="ListParagraph"/>
        <w:numPr>
          <w:ilvl w:val="0"/>
          <w:numId w:val="15"/>
        </w:numPr>
        <w:jc w:val="both"/>
        <w:rPr>
          <w:rFonts w:ascii="Calibri" w:eastAsia="Calibri" w:hAnsi="Calibri" w:cs="Times New Roman"/>
          <w:lang w:val="en-US"/>
        </w:rPr>
      </w:pPr>
      <w:r w:rsidRPr="009324A7">
        <w:rPr>
          <w:rFonts w:ascii="Calibri" w:eastAsia="Calibri" w:hAnsi="Calibri" w:cs="Times New Roman"/>
          <w:lang w:val="en-US"/>
        </w:rPr>
        <w:t xml:space="preserve">Recruit capable and knowledgeable judges who earn the respect of the Bar Association and the public at large through the quality of their judgments and professional conduct.  </w:t>
      </w:r>
    </w:p>
    <w:p w:rsidR="00566438" w:rsidRDefault="00566438" w:rsidP="00044701">
      <w:pPr>
        <w:pStyle w:val="ListParagraph"/>
        <w:numPr>
          <w:ilvl w:val="0"/>
          <w:numId w:val="15"/>
        </w:numPr>
      </w:pPr>
      <w:r>
        <w:t>Increase the capacity of Civil Society (especially NGOs</w:t>
      </w:r>
      <w:r w:rsidRPr="00173B07">
        <w:t xml:space="preserve"> </w:t>
      </w:r>
      <w:r>
        <w:t xml:space="preserve">involved in human rights and good governance) for legal activism so as to be able to monitor justice institutions more effectively.  </w:t>
      </w:r>
    </w:p>
    <w:p w:rsidR="00566438" w:rsidRDefault="00566438" w:rsidP="00044701">
      <w:pPr>
        <w:pStyle w:val="ListParagraph"/>
        <w:numPr>
          <w:ilvl w:val="0"/>
          <w:numId w:val="15"/>
        </w:numPr>
      </w:pPr>
      <w:r>
        <w:t xml:space="preserve">Support LUNGOS and the Bar Association in developing legal awareness programmes for the general public using the mass media. </w:t>
      </w:r>
    </w:p>
    <w:p w:rsidR="00566438" w:rsidRDefault="00566438" w:rsidP="00044701">
      <w:pPr>
        <w:pStyle w:val="ListParagraph"/>
        <w:numPr>
          <w:ilvl w:val="0"/>
          <w:numId w:val="15"/>
        </w:numPr>
        <w:jc w:val="both"/>
      </w:pPr>
      <w:r>
        <w:t>Support the judiciary, civil society and the Bar Association in conceptualising and developing mediation services based on example of good practice in the  Employment Tribunal</w:t>
      </w:r>
    </w:p>
    <w:p w:rsidR="00566438" w:rsidRDefault="00566438" w:rsidP="00044701">
      <w:pPr>
        <w:pStyle w:val="ListParagraph"/>
        <w:numPr>
          <w:ilvl w:val="0"/>
          <w:numId w:val="15"/>
        </w:numPr>
        <w:jc w:val="both"/>
      </w:pPr>
      <w:r>
        <w:t xml:space="preserve">Support LUNGOS in developing functional structures </w:t>
      </w:r>
      <w:proofErr w:type="spellStart"/>
      <w:r>
        <w:t>eg</w:t>
      </w:r>
      <w:proofErr w:type="spellEnd"/>
      <w:r>
        <w:t xml:space="preserve"> NGOs with paid secretariats to provide free legal advice to the poor and vulnerable sectors of society through partnerships with the Bar Associations and other paralegal organisations. </w:t>
      </w:r>
    </w:p>
    <w:p w:rsidR="00566438" w:rsidRDefault="00566438" w:rsidP="00044701">
      <w:pPr>
        <w:pStyle w:val="ListParagraph"/>
        <w:numPr>
          <w:ilvl w:val="0"/>
          <w:numId w:val="15"/>
        </w:numPr>
        <w:jc w:val="both"/>
      </w:pPr>
      <w:r>
        <w:t xml:space="preserve">Institutionalize continuing professional development and promote a culture of knowledge sharing </w:t>
      </w:r>
    </w:p>
    <w:p w:rsidR="00566438" w:rsidRDefault="00566438" w:rsidP="00566438">
      <w:pPr>
        <w:pStyle w:val="Heading4"/>
        <w:ind w:left="360"/>
        <w:jc w:val="both"/>
      </w:pPr>
      <w:r>
        <w:t xml:space="preserve">Sustainability </w:t>
      </w:r>
    </w:p>
    <w:p w:rsidR="00566438" w:rsidRDefault="00566438" w:rsidP="00044701">
      <w:pPr>
        <w:pStyle w:val="ListParagraph"/>
        <w:numPr>
          <w:ilvl w:val="0"/>
          <w:numId w:val="15"/>
        </w:numPr>
        <w:jc w:val="both"/>
      </w:pPr>
      <w:r>
        <w:t xml:space="preserve">Implement the Strategic Plan 2010-2014. The Plan developed with the participation of major stakeholders is an important management tool to mobilise staff in the pursuit of common goals.  In order that it becomes a ‘living document’, the judiciary must be </w:t>
      </w:r>
      <w:r w:rsidRPr="00A73E84">
        <w:t>assisted</w:t>
      </w:r>
      <w:r w:rsidRPr="009324A7">
        <w:rPr>
          <w:b/>
        </w:rPr>
        <w:t xml:space="preserve"> </w:t>
      </w:r>
      <w:r w:rsidRPr="005C747B">
        <w:t>in</w:t>
      </w:r>
      <w:r>
        <w:t xml:space="preserve"> developing yearly </w:t>
      </w:r>
      <w:proofErr w:type="spellStart"/>
      <w:r>
        <w:t>costed</w:t>
      </w:r>
      <w:proofErr w:type="spellEnd"/>
      <w:r>
        <w:t xml:space="preserve"> operational plans and a monitoring and evaluation framework for its successful implementation.  </w:t>
      </w:r>
    </w:p>
    <w:p w:rsidR="00566438" w:rsidRDefault="00566438" w:rsidP="00044701">
      <w:pPr>
        <w:pStyle w:val="ListParagraph"/>
        <w:numPr>
          <w:ilvl w:val="0"/>
          <w:numId w:val="15"/>
        </w:numPr>
        <w:jc w:val="both"/>
      </w:pPr>
      <w:r>
        <w:t xml:space="preserve">Develop a concept paper (further elaborated from the Strategic Plan) which maps out the goals and processes of the </w:t>
      </w:r>
      <w:r w:rsidRPr="009324A7">
        <w:rPr>
          <w:b/>
        </w:rPr>
        <w:t>entire</w:t>
      </w:r>
      <w:r>
        <w:t xml:space="preserve"> judicial reform programme and </w:t>
      </w:r>
      <w:r w:rsidRPr="009324A7">
        <w:rPr>
          <w:b/>
        </w:rPr>
        <w:t>where</w:t>
      </w:r>
      <w:r>
        <w:t xml:space="preserve"> external assistance is required.  This will help partners and donors identify potential areas of assistance and ensure that the reform is implemented in a comprehensive and planned manner and is owned by the Judiciary.  It will also avoid duplication of effort and waste of resources. There are a number of uncoordinated initiatives by regional and international partners and organisations  such as COI, SADC, COMESA, UNODC , the Commonwealth and  the EU among others aimed at improving good governance including delivery of justice and targeting different entities involved such as the Police, Prisons, Attorney general’s office, the legislature,  Social services  and the judiciary itself.  These need to be better coordinated. The proposal by the CJ for the establishment of a Law and Order Sector is a step in the right direction. </w:t>
      </w:r>
    </w:p>
    <w:p w:rsidR="00566438" w:rsidRDefault="00566438" w:rsidP="00044701">
      <w:pPr>
        <w:pStyle w:val="ListParagraph"/>
        <w:numPr>
          <w:ilvl w:val="0"/>
          <w:numId w:val="15"/>
        </w:numPr>
        <w:jc w:val="both"/>
      </w:pPr>
      <w:r>
        <w:t xml:space="preserve">The UNDP must continue to use its privileged position and good personal contacts to bring further qualitative changes to the judiciary.  Change may appear to be slow and patchy but the seeds of the reform have been sowed.  These need to be nurtured and supported.   </w:t>
      </w:r>
    </w:p>
    <w:p w:rsidR="00566438" w:rsidRDefault="00566438" w:rsidP="00044701">
      <w:pPr>
        <w:pStyle w:val="ListParagraph"/>
        <w:numPr>
          <w:ilvl w:val="0"/>
          <w:numId w:val="15"/>
        </w:numPr>
        <w:jc w:val="both"/>
      </w:pPr>
      <w:r>
        <w:lastRenderedPageBreak/>
        <w:t xml:space="preserve">All stakeholders must advocate for increased budget and financial autonomy to sustain the reform. </w:t>
      </w:r>
    </w:p>
    <w:p w:rsidR="00566438" w:rsidRDefault="00566438" w:rsidP="00566438">
      <w:pPr>
        <w:jc w:val="both"/>
      </w:pPr>
      <w:r>
        <w:t xml:space="preserve">From the </w:t>
      </w:r>
      <w:proofErr w:type="spellStart"/>
      <w:r>
        <w:t>Contini</w:t>
      </w:r>
      <w:proofErr w:type="spellEnd"/>
      <w:r>
        <w:t xml:space="preserve"> Report</w:t>
      </w:r>
      <w:r>
        <w:rPr>
          <w:rStyle w:val="FootnoteReference"/>
        </w:rPr>
        <w:footnoteReference w:id="2"/>
      </w:r>
      <w:r>
        <w:t xml:space="preserve"> </w:t>
      </w:r>
    </w:p>
    <w:p w:rsidR="00566438" w:rsidRPr="006E2BE0" w:rsidRDefault="00566438" w:rsidP="00566438">
      <w:pPr>
        <w:jc w:val="both"/>
      </w:pPr>
      <w:r w:rsidRPr="006E2BE0">
        <w:t xml:space="preserve">We are confident that the Seychelles Judiciary will be able to sustain the process of judicial reform already enacted. However, due to the limited resources available, specific support of international organizations and donors in terms of technical expertise and financing could speed up the process. This would make easier the goal achievement, since uncertainty at such levels may hamper and slow down the entire process. Possible actions to be considered are as follow: </w:t>
      </w:r>
    </w:p>
    <w:p w:rsidR="00566438" w:rsidRPr="006E2BE0" w:rsidRDefault="00566438" w:rsidP="00044701">
      <w:pPr>
        <w:pStyle w:val="ListParagraph"/>
        <w:numPr>
          <w:ilvl w:val="0"/>
          <w:numId w:val="21"/>
        </w:numPr>
        <w:contextualSpacing w:val="0"/>
        <w:jc w:val="both"/>
        <w:rPr>
          <w:rFonts w:cs="Times New Roman"/>
        </w:rPr>
      </w:pPr>
      <w:r w:rsidRPr="006E2BE0">
        <w:t>International Organisations should decide if additional support to the Judiciary should be provided. As suggested</w:t>
      </w:r>
      <w:r w:rsidRPr="006E2BE0">
        <w:rPr>
          <w:rFonts w:cs="Times New Roman"/>
        </w:rPr>
        <w:t>,</w:t>
      </w:r>
      <w:r w:rsidRPr="006E2BE0">
        <w:t xml:space="preserve"> priority should be given at first to the implementation of the automated case management system, and then to the motivation and training of judges. In particular, it would be extremely fruitful if international organisations already involved in the project could clarify the level and the kind of support they should be able to provide in the next two or three years. This would greatly facilitate the planning of the steps and measures that should be taken to implement the reform. </w:t>
      </w:r>
    </w:p>
    <w:p w:rsidR="00566438" w:rsidRPr="00566438" w:rsidRDefault="00566438" w:rsidP="00044701">
      <w:pPr>
        <w:pStyle w:val="ListParagraph"/>
        <w:numPr>
          <w:ilvl w:val="0"/>
          <w:numId w:val="21"/>
        </w:numPr>
        <w:jc w:val="both"/>
        <w:rPr>
          <w:rFonts w:cs="Times New Roman"/>
        </w:rPr>
      </w:pPr>
      <w:r w:rsidRPr="006E2BE0">
        <w:t xml:space="preserve">Independently from the support eventually granted by international organisations, the Seychelles Judiciary should make constant efforts to involve external parties (stakeholders and international organisations) to support the implementation of Case Management Reform and more generally of the ambitious reforms endorsed in the strategic plan 2010-2014. </w:t>
      </w:r>
    </w:p>
    <w:p w:rsidR="009324A7" w:rsidRDefault="00E5745B" w:rsidP="00B93FC8">
      <w:r>
        <w:t xml:space="preserve">The report also generates a number of lessons that may guide future interventions.   </w:t>
      </w:r>
    </w:p>
    <w:p w:rsidR="00C11291" w:rsidRDefault="00C11291" w:rsidP="00044701">
      <w:pPr>
        <w:pStyle w:val="ListParagraph"/>
        <w:numPr>
          <w:ilvl w:val="0"/>
          <w:numId w:val="9"/>
        </w:numPr>
        <w:jc w:val="both"/>
      </w:pPr>
      <w:r>
        <w:t>The development of the ‘Strategic Plan 2010-2014  ’in partnership with stakeholders was an important turning point in the project’s trajectory.  Although not part of the original set of activities under Outcome 1, the process of articulating a common vision and set of goals for the judiciary helped to mobilise staff behind the reform process.  All interviewees from within the judiciary except for one spoke positively about the process.  These high expectations however have not been sustained through information and actions on the ground and many staff now express scepticism about the outcome.  It is important therefore to move quickly if gains are to be maintained.</w:t>
      </w:r>
    </w:p>
    <w:p w:rsidR="00C11291" w:rsidRDefault="00C11291" w:rsidP="00044701">
      <w:pPr>
        <w:pStyle w:val="ListParagraph"/>
        <w:numPr>
          <w:ilvl w:val="0"/>
          <w:numId w:val="9"/>
        </w:numPr>
        <w:jc w:val="both"/>
      </w:pPr>
      <w:r>
        <w:t xml:space="preserve">Although change and upheaval are endemic to all organisations, major reforms need to take place during periods of relative stability.  It is unfortunate that the start of the project coincided with major upheavals and important staff changes including the arrival of the new non Seychellois Chief Justice whose appointment occasioned a series of divisions within the judiciary staff. There was insufficient leadership and ownership of the programme within the judiciary to push the reform through at the initial stage. </w:t>
      </w:r>
    </w:p>
    <w:p w:rsidR="00C11291" w:rsidRDefault="00C11291" w:rsidP="00044701">
      <w:pPr>
        <w:pStyle w:val="ListParagraph"/>
        <w:numPr>
          <w:ilvl w:val="0"/>
          <w:numId w:val="9"/>
        </w:numPr>
        <w:jc w:val="both"/>
      </w:pPr>
      <w:r>
        <w:t xml:space="preserve">A lot of the teething problems in the initial stages arose from inadequate understanding and appreciation of the situational context, the internal capacity of the judiciary to manage the reform and staff readiness for change.  The micro politics and internal dynamics, the </w:t>
      </w:r>
      <w:r>
        <w:lastRenderedPageBreak/>
        <w:t xml:space="preserve">resentment built up through the recent appointment of a non Seychellois CJ within some sections of the judiciary, the bureaucratic and insular culture of the judiciary, the self image and sensitivity of the judges, the lack of proper communication channels, and staff dissatisfaction are realities that must be openly discussed and managed appropriately.  There was no expertise in change management within the judiciary to drive the process. </w:t>
      </w:r>
    </w:p>
    <w:p w:rsidR="00C11291" w:rsidRDefault="00C11291" w:rsidP="00044701">
      <w:pPr>
        <w:pStyle w:val="ListParagraph"/>
        <w:numPr>
          <w:ilvl w:val="0"/>
          <w:numId w:val="9"/>
        </w:numPr>
        <w:jc w:val="both"/>
      </w:pPr>
      <w:r>
        <w:t xml:space="preserve">The success of any project depends on the involvement of people and their ownership of the reform programme.  Although efforts were made to inform external partners, little was done to sensitise and mobilise judiciary staff involved in the reform.   The weak organisational framework and the lack of proper communication channels did not help the process.  Most of the Support staff reported that they first heard about the project from the newly appointed programme manager around March 2010.  </w:t>
      </w:r>
    </w:p>
    <w:p w:rsidR="00C11291" w:rsidRDefault="00C11291" w:rsidP="00044701">
      <w:pPr>
        <w:pStyle w:val="ListParagraph"/>
        <w:numPr>
          <w:ilvl w:val="0"/>
          <w:numId w:val="9"/>
        </w:numPr>
        <w:jc w:val="both"/>
      </w:pPr>
      <w:r>
        <w:t>Change cannot be dictated from outside and demand for change however strong will not bring about change as is extensively documented in management of change literature.    Without the commitment of all judges and magistrates, change will not take root.  All efforts must therefore be made to bring them on board through respecting and managing sensitivities and nurturing change champions from within the system.</w:t>
      </w:r>
    </w:p>
    <w:p w:rsidR="00C11291" w:rsidRDefault="00C11291" w:rsidP="00044701">
      <w:pPr>
        <w:pStyle w:val="ListParagraph"/>
        <w:numPr>
          <w:ilvl w:val="0"/>
          <w:numId w:val="9"/>
        </w:numPr>
        <w:jc w:val="both"/>
      </w:pPr>
      <w:r>
        <w:t xml:space="preserve">Inviting civil society and the Bar association to important milestones such as the launching of the Judicial Code of Ethics, the strategic planning workshop, the dissemination of reports and giving them the opportunity to express themselves freely has helped to forge new relationships and better understanding of the problems faced by the Judiciary.  This informal process now needs to move to a new level of involvement and more structured working relationships where partners feel that their views and suggestions are being taken seriously and put into action. </w:t>
      </w:r>
    </w:p>
    <w:p w:rsidR="00C11291" w:rsidRDefault="00C11291" w:rsidP="00044701">
      <w:pPr>
        <w:pStyle w:val="ListParagraph"/>
        <w:numPr>
          <w:ilvl w:val="0"/>
          <w:numId w:val="9"/>
        </w:numPr>
        <w:jc w:val="both"/>
      </w:pPr>
      <w:r>
        <w:t xml:space="preserve">The CJ and the Registrar have a clear vision of reforms that need to take place and commitment to see the process through.  The CJ has taken a bold and courageous stand on exposing the weaknesses of the judiciary system and updating court statistics.   Unfortunately they are overwhelmed by other work commitments and do not have the time to plan for the changes without additional qualified technical staff with skills in project implementation and evaluation. </w:t>
      </w:r>
    </w:p>
    <w:p w:rsidR="00C11291" w:rsidRDefault="00C11291" w:rsidP="00044701">
      <w:pPr>
        <w:pStyle w:val="ListParagraph"/>
        <w:numPr>
          <w:ilvl w:val="0"/>
          <w:numId w:val="9"/>
        </w:numPr>
        <w:jc w:val="both"/>
      </w:pPr>
      <w:r>
        <w:t xml:space="preserve">The appointment of an external support person to drive the process was an important move.  The support and efficiency of the local Programme Manager and the UNDP staff were much appreciated.  </w:t>
      </w:r>
      <w:r w:rsidR="00566438">
        <w:t>Unfortunately, much</w:t>
      </w:r>
      <w:r>
        <w:t xml:space="preserve"> of this support stopped at the end of the project. </w:t>
      </w:r>
      <w:r w:rsidR="0047275A">
        <w:t xml:space="preserve">The </w:t>
      </w:r>
      <w:r w:rsidR="0047275A" w:rsidRPr="0047275A">
        <w:t>Judiciary n</w:t>
      </w:r>
      <w:r w:rsidR="0047275A">
        <w:t>e</w:t>
      </w:r>
      <w:r w:rsidR="0047275A" w:rsidRPr="0047275A">
        <w:t>eds to be</w:t>
      </w:r>
      <w:r w:rsidR="0047275A">
        <w:t xml:space="preserve"> more</w:t>
      </w:r>
      <w:r w:rsidR="0047275A" w:rsidRPr="0047275A">
        <w:t xml:space="preserve"> proactive in</w:t>
      </w:r>
      <w:r w:rsidR="0047275A">
        <w:t xml:space="preserve"> requesting </w:t>
      </w:r>
      <w:r w:rsidR="0047275A" w:rsidRPr="0047275A">
        <w:t xml:space="preserve"> support</w:t>
      </w:r>
      <w:r w:rsidR="0047275A">
        <w:t>.</w:t>
      </w:r>
    </w:p>
    <w:p w:rsidR="00C11291" w:rsidRDefault="00C11291" w:rsidP="00044701">
      <w:pPr>
        <w:pStyle w:val="ListParagraph"/>
        <w:numPr>
          <w:ilvl w:val="0"/>
          <w:numId w:val="9"/>
        </w:numPr>
        <w:jc w:val="both"/>
      </w:pPr>
      <w:r>
        <w:t xml:space="preserve">Appointing high profile people with busy schedules on Steering Committees for projects that are very focussed on building capacity and infrastructure within the judiciary is a recipe for failure.  What the project needed was a strong internal committee with immediate stakes in the success of the reform.   </w:t>
      </w:r>
    </w:p>
    <w:p w:rsidR="00C11291" w:rsidRDefault="00C11291" w:rsidP="00044701">
      <w:pPr>
        <w:pStyle w:val="ListParagraph"/>
        <w:numPr>
          <w:ilvl w:val="0"/>
          <w:numId w:val="9"/>
        </w:numPr>
        <w:jc w:val="both"/>
      </w:pPr>
      <w:r>
        <w:t xml:space="preserve">Although outcomes have only been partially achieved, there have been some good quality outputs from the project.  These include consultancy reports on case </w:t>
      </w:r>
      <w:r w:rsidR="001963E9">
        <w:t>management</w:t>
      </w:r>
      <w:r w:rsidR="00872326">
        <w:t>,</w:t>
      </w:r>
      <w:r w:rsidR="001963E9">
        <w:t xml:space="preserve"> </w:t>
      </w:r>
      <w:r w:rsidR="00872326">
        <w:t>access to justice and proposals</w:t>
      </w:r>
      <w:r w:rsidR="001963E9">
        <w:t xml:space="preserve"> </w:t>
      </w:r>
      <w:r w:rsidR="00872326">
        <w:t xml:space="preserve">by SIM </w:t>
      </w:r>
      <w:r w:rsidR="001963E9">
        <w:t>for improving the administration of the Judiciary</w:t>
      </w:r>
      <w:r w:rsidR="00872326">
        <w:t xml:space="preserve"> </w:t>
      </w:r>
      <w:proofErr w:type="gramStart"/>
      <w:r w:rsidR="00872326">
        <w:t>an</w:t>
      </w:r>
      <w:proofErr w:type="gramEnd"/>
      <w:r w:rsidR="001963E9">
        <w:t xml:space="preserve"> </w:t>
      </w:r>
      <w:r>
        <w:t>core documents such as the strategic Plan and the judicial code of Ethics approved by all the judges and magistrates which is a first step in establishing a common set of accepted standards.</w:t>
      </w:r>
    </w:p>
    <w:p w:rsidR="00C11291" w:rsidRDefault="00C11291" w:rsidP="00044701">
      <w:pPr>
        <w:pStyle w:val="ListParagraph"/>
        <w:numPr>
          <w:ilvl w:val="0"/>
          <w:numId w:val="9"/>
        </w:numPr>
        <w:jc w:val="both"/>
      </w:pPr>
      <w:r>
        <w:t>When introducing new innovations such as an automated case management system</w:t>
      </w:r>
      <w:r w:rsidR="001963E9">
        <w:t>,</w:t>
      </w:r>
      <w:r>
        <w:t xml:space="preserve"> it is important that the consultancy takes place at the outset so that different models, their suitability to the judicial context in Seychelles and the implications on users are thoroughly </w:t>
      </w:r>
      <w:r>
        <w:lastRenderedPageBreak/>
        <w:t xml:space="preserve">discussed and agreed upon before implementation.  This will save considerable expense and time and reduce the level of frustration being experienced by staff </w:t>
      </w:r>
      <w:proofErr w:type="gramStart"/>
      <w:r>
        <w:t>who</w:t>
      </w:r>
      <w:proofErr w:type="gramEnd"/>
      <w:r>
        <w:t xml:space="preserve"> are now on their third trial and error stage.</w:t>
      </w:r>
    </w:p>
    <w:p w:rsidR="00C11291" w:rsidRDefault="00C11291" w:rsidP="00044701">
      <w:pPr>
        <w:pStyle w:val="ListParagraph"/>
        <w:numPr>
          <w:ilvl w:val="0"/>
          <w:numId w:val="9"/>
        </w:numPr>
        <w:jc w:val="both"/>
      </w:pPr>
      <w:r>
        <w:t xml:space="preserve">Five major objectives were too many for the judiciary to handle within the timeframe given its weak base.  The legal awareness campaign did not have the intended public impact and coverage because of time constraints and the full commitment of the judiciary.  It should be the focus of another project carried out in collaboration with civil society, the Bar Association and other partners.    </w:t>
      </w:r>
    </w:p>
    <w:p w:rsidR="00C11291" w:rsidRPr="00D669AB" w:rsidRDefault="00C11291" w:rsidP="00044701">
      <w:pPr>
        <w:pStyle w:val="ListParagraph"/>
        <w:numPr>
          <w:ilvl w:val="0"/>
          <w:numId w:val="9"/>
        </w:numPr>
        <w:jc w:val="both"/>
        <w:rPr>
          <w:rFonts w:ascii="Times New Roman" w:hAnsi="Times New Roman" w:cs="Times New Roman"/>
          <w:sz w:val="24"/>
          <w:szCs w:val="24"/>
        </w:rPr>
      </w:pPr>
      <w:r>
        <w:t xml:space="preserve">UNDP is a much appreciated and easily accessible development partner in Seychelles.  All persons interviewed spoke of the good relationships established with the UNDP office in Seychelles and Mauritius.  Staff were considered efficient and helpful and the PM In Mauritius Office only a ‘phone call away’.  UNDP must use this privileged position to continue supporting reforms in sensitive areas such as the judiciary.  Although the reforms appear to be slow and patchy, there are encouraging signs from within the judiciary and a lot of goodwill on the part of civil society and the Bar association to work together to reform the system.  More focussed discussion and dialogue is needed to work out concrete projects. </w:t>
      </w:r>
    </w:p>
    <w:p w:rsidR="00726400" w:rsidRPr="00726400" w:rsidRDefault="00C11291" w:rsidP="00044701">
      <w:pPr>
        <w:pStyle w:val="ListParagraph"/>
        <w:numPr>
          <w:ilvl w:val="0"/>
          <w:numId w:val="9"/>
        </w:numPr>
        <w:jc w:val="both"/>
        <w:rPr>
          <w:rFonts w:ascii="Times New Roman" w:hAnsi="Times New Roman" w:cs="Times New Roman"/>
          <w:sz w:val="24"/>
          <w:szCs w:val="24"/>
        </w:rPr>
      </w:pPr>
      <w:r>
        <w:t xml:space="preserve">Important links have been established with UNODC, the Kenyan law Report Association, IRSIG- CNR, RIPA and others, who have a wealth of expertise to offer.    The Judiciary can benefit fully from these organisations only if it gets its act together and is clear about what kind of assistance it requires and in which area.  </w:t>
      </w:r>
    </w:p>
    <w:p w:rsidR="00C11291" w:rsidRPr="00726400" w:rsidRDefault="00726400" w:rsidP="00044701">
      <w:pPr>
        <w:pStyle w:val="ListParagraph"/>
        <w:numPr>
          <w:ilvl w:val="0"/>
          <w:numId w:val="9"/>
        </w:numPr>
        <w:jc w:val="both"/>
        <w:rPr>
          <w:rFonts w:ascii="Times New Roman" w:hAnsi="Times New Roman" w:cs="Times New Roman"/>
          <w:sz w:val="24"/>
          <w:szCs w:val="24"/>
        </w:rPr>
      </w:pPr>
      <w:r w:rsidRPr="00726400">
        <w:t>The project has helped to articulate and clarify the functions and responsibilities of the Judiciary in the administration of justice.  Greater public awareness of the joint responsibilities of other agencies such as the police, the prisons, AG’s office and the Bar Association will help to improve public image</w:t>
      </w:r>
      <w:r>
        <w:t>.</w:t>
      </w:r>
    </w:p>
    <w:p w:rsidR="00EA0226" w:rsidRDefault="00EA0226" w:rsidP="00EA0226">
      <w:pPr>
        <w:jc w:val="both"/>
        <w:rPr>
          <w:rFonts w:ascii="Times New Roman" w:hAnsi="Times New Roman" w:cs="Times New Roman"/>
          <w:sz w:val="24"/>
          <w:szCs w:val="24"/>
        </w:rPr>
      </w:pPr>
    </w:p>
    <w:p w:rsidR="002F1D47" w:rsidRDefault="00EA0226" w:rsidP="001963E9">
      <w:pPr>
        <w:jc w:val="both"/>
      </w:pPr>
      <w:r w:rsidRPr="00EA0226">
        <w:rPr>
          <w:rFonts w:cstheme="minorHAnsi"/>
        </w:rPr>
        <w:t>The report concludes that although not all outcomes have been fully met, important inroads have been made</w:t>
      </w:r>
      <w:r w:rsidR="00A309EE">
        <w:rPr>
          <w:rFonts w:cstheme="minorHAnsi"/>
        </w:rPr>
        <w:t xml:space="preserve"> and the need for planned change acknowledged by all stakeholders.   These changes are fragile and need to be sustained and nurtured. </w:t>
      </w:r>
      <w:r w:rsidRPr="00EA0226">
        <w:rPr>
          <w:rFonts w:cstheme="minorHAnsi"/>
        </w:rPr>
        <w:t xml:space="preserve"> </w:t>
      </w:r>
      <w:r>
        <w:rPr>
          <w:rFonts w:cstheme="minorHAnsi"/>
        </w:rPr>
        <w:t xml:space="preserve">The judiciary will continue to need the support </w:t>
      </w:r>
      <w:r w:rsidR="00613839">
        <w:rPr>
          <w:rFonts w:cstheme="minorHAnsi"/>
        </w:rPr>
        <w:t xml:space="preserve">of donors and all stakeholders </w:t>
      </w:r>
      <w:r>
        <w:rPr>
          <w:rFonts w:cstheme="minorHAnsi"/>
        </w:rPr>
        <w:t xml:space="preserve">if it is to continue making progress and gain public trust.  </w:t>
      </w:r>
      <w:r w:rsidR="00441532">
        <w:t xml:space="preserve"> </w:t>
      </w:r>
    </w:p>
    <w:p w:rsidR="009B0269" w:rsidRDefault="00074AA8" w:rsidP="00044701">
      <w:pPr>
        <w:pStyle w:val="Heading1"/>
        <w:numPr>
          <w:ilvl w:val="0"/>
          <w:numId w:val="13"/>
        </w:numPr>
      </w:pPr>
      <w:bookmarkStart w:id="3" w:name="_Toc314508922"/>
      <w:r>
        <w:t>Introduction</w:t>
      </w:r>
      <w:bookmarkEnd w:id="3"/>
    </w:p>
    <w:p w:rsidR="007D6D16" w:rsidRPr="002263BA" w:rsidRDefault="007D6D16" w:rsidP="00044701">
      <w:pPr>
        <w:pStyle w:val="Heading2"/>
        <w:numPr>
          <w:ilvl w:val="1"/>
          <w:numId w:val="13"/>
        </w:numPr>
      </w:pPr>
      <w:bookmarkStart w:id="4" w:name="_Toc314508923"/>
      <w:r w:rsidRPr="006767B1">
        <w:t>Purpose, Scope and Objectives of the Evaluation</w:t>
      </w:r>
      <w:bookmarkEnd w:id="4"/>
      <w:r w:rsidRPr="006767B1">
        <w:t xml:space="preserve"> </w:t>
      </w:r>
    </w:p>
    <w:p w:rsidR="00874D67" w:rsidRDefault="00874D67" w:rsidP="00E65E6B">
      <w:pPr>
        <w:jc w:val="both"/>
        <w:rPr>
          <w:rFonts w:cstheme="minorHAnsi"/>
        </w:rPr>
      </w:pPr>
    </w:p>
    <w:p w:rsidR="007D6D16" w:rsidRPr="00976B94" w:rsidRDefault="007D6D16" w:rsidP="00E65E6B">
      <w:pPr>
        <w:jc w:val="both"/>
        <w:rPr>
          <w:rFonts w:cstheme="minorHAnsi"/>
        </w:rPr>
      </w:pPr>
      <w:r w:rsidRPr="00976B94">
        <w:rPr>
          <w:rFonts w:cstheme="minorHAnsi"/>
        </w:rPr>
        <w:t>The main purpose of the terminal evaluation</w:t>
      </w:r>
      <w:r w:rsidR="00FE0F4E" w:rsidRPr="00976B94">
        <w:rPr>
          <w:rFonts w:cstheme="minorHAnsi"/>
        </w:rPr>
        <w:t>,</w:t>
      </w:r>
      <w:r w:rsidRPr="00976B94">
        <w:rPr>
          <w:rFonts w:cstheme="minorHAnsi"/>
        </w:rPr>
        <w:t xml:space="preserve"> as stated in the T</w:t>
      </w:r>
      <w:r w:rsidR="00B6557A" w:rsidRPr="00976B94">
        <w:rPr>
          <w:rFonts w:cstheme="minorHAnsi"/>
        </w:rPr>
        <w:t xml:space="preserve">erms of </w:t>
      </w:r>
      <w:r w:rsidRPr="00976B94">
        <w:rPr>
          <w:rFonts w:cstheme="minorHAnsi"/>
        </w:rPr>
        <w:t>R</w:t>
      </w:r>
      <w:r w:rsidR="00B6557A" w:rsidRPr="00976B94">
        <w:rPr>
          <w:rFonts w:cstheme="minorHAnsi"/>
        </w:rPr>
        <w:t>eference (TOR)</w:t>
      </w:r>
      <w:r w:rsidR="00536EA0" w:rsidRPr="00976B94">
        <w:rPr>
          <w:rFonts w:cstheme="minorHAnsi"/>
        </w:rPr>
        <w:t xml:space="preserve"> in line with U</w:t>
      </w:r>
      <w:r w:rsidR="00FE0F4E" w:rsidRPr="00976B94">
        <w:rPr>
          <w:rFonts w:cstheme="minorHAnsi"/>
        </w:rPr>
        <w:t xml:space="preserve">nited </w:t>
      </w:r>
      <w:r w:rsidR="00536EA0" w:rsidRPr="00976B94">
        <w:rPr>
          <w:rFonts w:cstheme="minorHAnsi"/>
        </w:rPr>
        <w:t>N</w:t>
      </w:r>
      <w:r w:rsidR="00FE0F4E" w:rsidRPr="00976B94">
        <w:rPr>
          <w:rFonts w:cstheme="minorHAnsi"/>
        </w:rPr>
        <w:t xml:space="preserve">ations </w:t>
      </w:r>
      <w:r w:rsidR="00536EA0" w:rsidRPr="00976B94">
        <w:rPr>
          <w:rFonts w:cstheme="minorHAnsi"/>
        </w:rPr>
        <w:t>D</w:t>
      </w:r>
      <w:r w:rsidR="00FE0F4E" w:rsidRPr="00976B94">
        <w:rPr>
          <w:rFonts w:cstheme="minorHAnsi"/>
        </w:rPr>
        <w:t xml:space="preserve">evelopment </w:t>
      </w:r>
      <w:r w:rsidR="00536EA0" w:rsidRPr="00976B94">
        <w:rPr>
          <w:rFonts w:cstheme="minorHAnsi"/>
        </w:rPr>
        <w:t>P</w:t>
      </w:r>
      <w:r w:rsidR="00FE0F4E" w:rsidRPr="00976B94">
        <w:rPr>
          <w:rFonts w:cstheme="minorHAnsi"/>
        </w:rPr>
        <w:t>rogramme (UNDP)</w:t>
      </w:r>
      <w:r w:rsidR="00536EA0" w:rsidRPr="00976B94">
        <w:rPr>
          <w:rFonts w:cstheme="minorHAnsi"/>
        </w:rPr>
        <w:t xml:space="preserve"> and D</w:t>
      </w:r>
      <w:r w:rsidR="00FE0F4E" w:rsidRPr="00976B94">
        <w:rPr>
          <w:rFonts w:cstheme="minorHAnsi"/>
        </w:rPr>
        <w:t xml:space="preserve">emocratic </w:t>
      </w:r>
      <w:r w:rsidR="00536EA0" w:rsidRPr="00976B94">
        <w:rPr>
          <w:rFonts w:cstheme="minorHAnsi"/>
        </w:rPr>
        <w:t>G</w:t>
      </w:r>
      <w:r w:rsidR="00FE0F4E" w:rsidRPr="00976B94">
        <w:rPr>
          <w:rFonts w:cstheme="minorHAnsi"/>
        </w:rPr>
        <w:t>overnance</w:t>
      </w:r>
      <w:r w:rsidR="00536EA0" w:rsidRPr="00976B94">
        <w:rPr>
          <w:rFonts w:cstheme="minorHAnsi"/>
        </w:rPr>
        <w:t>-T</w:t>
      </w:r>
      <w:r w:rsidR="00FE0F4E" w:rsidRPr="00976B94">
        <w:rPr>
          <w:rFonts w:cstheme="minorHAnsi"/>
        </w:rPr>
        <w:t>hematic Trust Fund</w:t>
      </w:r>
      <w:r w:rsidR="00536EA0" w:rsidRPr="00976B94">
        <w:rPr>
          <w:rFonts w:cstheme="minorHAnsi"/>
        </w:rPr>
        <w:t xml:space="preserve"> </w:t>
      </w:r>
      <w:r w:rsidR="00FE0F4E" w:rsidRPr="00976B94">
        <w:rPr>
          <w:rFonts w:cstheme="minorHAnsi"/>
        </w:rPr>
        <w:t xml:space="preserve">(DG-TTF) </w:t>
      </w:r>
      <w:r w:rsidR="00536EA0" w:rsidRPr="00976B94">
        <w:rPr>
          <w:rFonts w:cstheme="minorHAnsi"/>
        </w:rPr>
        <w:t>policies and requirements</w:t>
      </w:r>
      <w:r w:rsidR="00FE0F4E" w:rsidRPr="00976B94">
        <w:rPr>
          <w:rFonts w:cstheme="minorHAnsi"/>
        </w:rPr>
        <w:t>,</w:t>
      </w:r>
      <w:r w:rsidRPr="00976B94">
        <w:rPr>
          <w:rFonts w:cstheme="minorHAnsi"/>
        </w:rPr>
        <w:t xml:space="preserve"> is to assess the </w:t>
      </w:r>
      <w:r w:rsidRPr="00976B94">
        <w:rPr>
          <w:rFonts w:cstheme="minorHAnsi"/>
          <w:b/>
        </w:rPr>
        <w:t>relevance</w:t>
      </w:r>
      <w:r w:rsidRPr="00976B94">
        <w:rPr>
          <w:rFonts w:cstheme="minorHAnsi"/>
        </w:rPr>
        <w:t xml:space="preserve">, </w:t>
      </w:r>
      <w:r w:rsidRPr="00976B94">
        <w:rPr>
          <w:rFonts w:cstheme="minorHAnsi"/>
          <w:b/>
        </w:rPr>
        <w:t>performance</w:t>
      </w:r>
      <w:r w:rsidRPr="00976B94">
        <w:rPr>
          <w:rFonts w:cstheme="minorHAnsi"/>
        </w:rPr>
        <w:t xml:space="preserve"> and </w:t>
      </w:r>
      <w:r w:rsidRPr="00976B94">
        <w:rPr>
          <w:rFonts w:cstheme="minorHAnsi"/>
          <w:b/>
        </w:rPr>
        <w:t>success</w:t>
      </w:r>
      <w:r w:rsidRPr="00976B94">
        <w:rPr>
          <w:rFonts w:cstheme="minorHAnsi"/>
        </w:rPr>
        <w:t xml:space="preserve"> of activities undertaken under the Reform of the Judiciary Project in Seychelles. The </w:t>
      </w:r>
      <w:r w:rsidR="00976B94">
        <w:rPr>
          <w:rFonts w:cstheme="minorHAnsi"/>
        </w:rPr>
        <w:t>overall</w:t>
      </w:r>
      <w:r w:rsidRPr="00976B94">
        <w:rPr>
          <w:rFonts w:cstheme="minorHAnsi"/>
        </w:rPr>
        <w:t xml:space="preserve"> objectives of the evaluation are to: </w:t>
      </w:r>
    </w:p>
    <w:p w:rsidR="007D6D16" w:rsidRPr="00976B94" w:rsidRDefault="007D6D16" w:rsidP="00E65E6B">
      <w:pPr>
        <w:pStyle w:val="ListParagraph"/>
        <w:numPr>
          <w:ilvl w:val="0"/>
          <w:numId w:val="1"/>
        </w:numPr>
        <w:jc w:val="both"/>
        <w:rPr>
          <w:rFonts w:cstheme="minorHAnsi"/>
        </w:rPr>
      </w:pPr>
      <w:r w:rsidRPr="00976B94">
        <w:rPr>
          <w:rFonts w:cstheme="minorHAnsi"/>
        </w:rPr>
        <w:t xml:space="preserve">Provide project partners DGTTF Global programme, UNDP, </w:t>
      </w:r>
      <w:proofErr w:type="spellStart"/>
      <w:r w:rsidRPr="00976B94">
        <w:rPr>
          <w:rFonts w:cstheme="minorHAnsi"/>
        </w:rPr>
        <w:t>GoS</w:t>
      </w:r>
      <w:proofErr w:type="spellEnd"/>
      <w:r w:rsidRPr="00976B94">
        <w:rPr>
          <w:rFonts w:cstheme="minorHAnsi"/>
        </w:rPr>
        <w:t xml:space="preserve"> and UNODC with an independent assessment of the key achievements of the project against intended objectives and outcomes over its two year</w:t>
      </w:r>
      <w:r w:rsidR="00536EA0" w:rsidRPr="00976B94">
        <w:rPr>
          <w:rFonts w:cstheme="minorHAnsi"/>
        </w:rPr>
        <w:t xml:space="preserve"> </w:t>
      </w:r>
      <w:r w:rsidRPr="00976B94">
        <w:rPr>
          <w:rFonts w:cstheme="minorHAnsi"/>
        </w:rPr>
        <w:t xml:space="preserve">life span. </w:t>
      </w:r>
    </w:p>
    <w:p w:rsidR="007D6D16" w:rsidRPr="00976B94" w:rsidRDefault="007D6D16" w:rsidP="00E65E6B">
      <w:pPr>
        <w:pStyle w:val="ListParagraph"/>
        <w:numPr>
          <w:ilvl w:val="0"/>
          <w:numId w:val="1"/>
        </w:numPr>
        <w:jc w:val="both"/>
        <w:rPr>
          <w:rFonts w:cstheme="minorHAnsi"/>
        </w:rPr>
      </w:pPr>
      <w:r w:rsidRPr="00976B94">
        <w:rPr>
          <w:rFonts w:cstheme="minorHAnsi"/>
        </w:rPr>
        <w:t xml:space="preserve">Assess early signs of project impact and sustainability </w:t>
      </w:r>
    </w:p>
    <w:p w:rsidR="007D6D16" w:rsidRPr="00976B94" w:rsidRDefault="007D6D16" w:rsidP="00E65E6B">
      <w:pPr>
        <w:pStyle w:val="ListParagraph"/>
        <w:numPr>
          <w:ilvl w:val="0"/>
          <w:numId w:val="1"/>
        </w:numPr>
        <w:jc w:val="both"/>
        <w:rPr>
          <w:rFonts w:cstheme="minorHAnsi"/>
        </w:rPr>
      </w:pPr>
      <w:r w:rsidRPr="00976B94">
        <w:rPr>
          <w:rFonts w:cstheme="minorHAnsi"/>
        </w:rPr>
        <w:lastRenderedPageBreak/>
        <w:t xml:space="preserve">Synthesize lessons learnt and experiences gained that can inform future policy dialogue, direction and interventions including other DG-TTF projects </w:t>
      </w:r>
    </w:p>
    <w:p w:rsidR="007D6D16" w:rsidRPr="00976B94" w:rsidRDefault="007D6D16" w:rsidP="00E65E6B">
      <w:pPr>
        <w:pStyle w:val="ListParagraph"/>
        <w:numPr>
          <w:ilvl w:val="0"/>
          <w:numId w:val="1"/>
        </w:numPr>
        <w:jc w:val="both"/>
        <w:rPr>
          <w:rFonts w:cstheme="minorHAnsi"/>
        </w:rPr>
      </w:pPr>
      <w:r w:rsidRPr="00976B94">
        <w:rPr>
          <w:rFonts w:cstheme="minorHAnsi"/>
        </w:rPr>
        <w:t>Make concrete recommendations for further action by government, UNDP</w:t>
      </w:r>
      <w:r w:rsidR="00194B3B" w:rsidRPr="00976B94">
        <w:rPr>
          <w:rFonts w:cstheme="minorHAnsi"/>
        </w:rPr>
        <w:t xml:space="preserve">, </w:t>
      </w:r>
      <w:r w:rsidR="00527C57" w:rsidRPr="00976B94">
        <w:rPr>
          <w:rFonts w:cstheme="minorHAnsi"/>
        </w:rPr>
        <w:t>UNODC and</w:t>
      </w:r>
      <w:r w:rsidRPr="00976B94">
        <w:rPr>
          <w:rFonts w:cstheme="minorHAnsi"/>
        </w:rPr>
        <w:t xml:space="preserve"> other partners to support sustainability.</w:t>
      </w:r>
    </w:p>
    <w:p w:rsidR="007D6D16" w:rsidRPr="00FA5D4D" w:rsidRDefault="007D6D16" w:rsidP="00E65E6B">
      <w:pPr>
        <w:jc w:val="both"/>
        <w:rPr>
          <w:rFonts w:cstheme="minorHAnsi"/>
        </w:rPr>
      </w:pPr>
      <w:r w:rsidRPr="00FA5D4D">
        <w:rPr>
          <w:rFonts w:cstheme="minorHAnsi"/>
        </w:rPr>
        <w:t>The</w:t>
      </w:r>
      <w:r w:rsidR="006A5ABE">
        <w:rPr>
          <w:rFonts w:cstheme="minorHAnsi"/>
        </w:rPr>
        <w:t xml:space="preserve"> achievement and success</w:t>
      </w:r>
      <w:r>
        <w:rPr>
          <w:rFonts w:cstheme="minorHAnsi"/>
        </w:rPr>
        <w:t xml:space="preserve"> of </w:t>
      </w:r>
      <w:r w:rsidR="00976B94">
        <w:rPr>
          <w:rFonts w:cstheme="minorHAnsi"/>
        </w:rPr>
        <w:t xml:space="preserve">the </w:t>
      </w:r>
      <w:r w:rsidR="00976B94" w:rsidRPr="00FA5D4D">
        <w:rPr>
          <w:rFonts w:cstheme="minorHAnsi"/>
        </w:rPr>
        <w:t>project</w:t>
      </w:r>
      <w:r w:rsidRPr="00FA5D4D">
        <w:rPr>
          <w:rFonts w:cstheme="minorHAnsi"/>
        </w:rPr>
        <w:t xml:space="preserve"> </w:t>
      </w:r>
      <w:r w:rsidR="00495F32">
        <w:rPr>
          <w:rFonts w:cstheme="minorHAnsi"/>
        </w:rPr>
        <w:t>are to</w:t>
      </w:r>
      <w:r w:rsidRPr="00FA5D4D">
        <w:rPr>
          <w:rFonts w:cstheme="minorHAnsi"/>
        </w:rPr>
        <w:t xml:space="preserve"> be </w:t>
      </w:r>
      <w:r w:rsidR="00527C57">
        <w:rPr>
          <w:rFonts w:cstheme="minorHAnsi"/>
        </w:rPr>
        <w:t>evaluated</w:t>
      </w:r>
      <w:r w:rsidRPr="00FA5D4D">
        <w:rPr>
          <w:rFonts w:cstheme="minorHAnsi"/>
        </w:rPr>
        <w:t xml:space="preserve"> using UNDP key criteria </w:t>
      </w:r>
      <w:r>
        <w:rPr>
          <w:rFonts w:cstheme="minorHAnsi"/>
        </w:rPr>
        <w:t>as appropriate</w:t>
      </w:r>
      <w:r w:rsidR="00194B3B">
        <w:rPr>
          <w:rFonts w:cstheme="minorHAnsi"/>
        </w:rPr>
        <w:t xml:space="preserve">. </w:t>
      </w:r>
      <w:r>
        <w:rPr>
          <w:rFonts w:cstheme="minorHAnsi"/>
        </w:rPr>
        <w:t xml:space="preserve"> These have been extracted from the TOR and summarised as follows: </w:t>
      </w:r>
      <w:r w:rsidRPr="00FA5D4D">
        <w:rPr>
          <w:rFonts w:cstheme="minorHAnsi"/>
        </w:rPr>
        <w:t xml:space="preserve"> </w:t>
      </w:r>
    </w:p>
    <w:p w:rsidR="007D6D16" w:rsidRDefault="007D6D16" w:rsidP="00E91EC3">
      <w:pPr>
        <w:pStyle w:val="ListParagraph"/>
        <w:numPr>
          <w:ilvl w:val="0"/>
          <w:numId w:val="2"/>
        </w:numPr>
        <w:jc w:val="both"/>
        <w:rPr>
          <w:rFonts w:cstheme="minorHAnsi"/>
        </w:rPr>
      </w:pPr>
      <w:r w:rsidRPr="00FA5D4D">
        <w:rPr>
          <w:rFonts w:cstheme="minorHAnsi"/>
        </w:rPr>
        <w:t>Relevance</w:t>
      </w:r>
    </w:p>
    <w:p w:rsidR="007D6D16" w:rsidRPr="00FA5D4D" w:rsidRDefault="007D6D16" w:rsidP="00E91EC3">
      <w:pPr>
        <w:pStyle w:val="ListParagraph"/>
        <w:numPr>
          <w:ilvl w:val="0"/>
          <w:numId w:val="2"/>
        </w:numPr>
        <w:jc w:val="both"/>
        <w:rPr>
          <w:rFonts w:cstheme="minorHAnsi"/>
        </w:rPr>
      </w:pPr>
      <w:r>
        <w:rPr>
          <w:rFonts w:cstheme="minorHAnsi"/>
        </w:rPr>
        <w:t>Quality and clarity of project design</w:t>
      </w:r>
      <w:r w:rsidRPr="00FA5D4D">
        <w:rPr>
          <w:rFonts w:cstheme="minorHAnsi"/>
        </w:rPr>
        <w:t xml:space="preserve"> </w:t>
      </w:r>
    </w:p>
    <w:p w:rsidR="007D6D16" w:rsidRPr="00FA5D4D" w:rsidRDefault="007D6D16" w:rsidP="00E91EC3">
      <w:pPr>
        <w:pStyle w:val="ListParagraph"/>
        <w:numPr>
          <w:ilvl w:val="0"/>
          <w:numId w:val="2"/>
        </w:numPr>
        <w:jc w:val="both"/>
        <w:rPr>
          <w:rFonts w:cstheme="minorHAnsi"/>
        </w:rPr>
      </w:pPr>
      <w:r w:rsidRPr="00FA5D4D">
        <w:rPr>
          <w:rFonts w:cstheme="minorHAnsi"/>
        </w:rPr>
        <w:t xml:space="preserve">Efficiency </w:t>
      </w:r>
    </w:p>
    <w:p w:rsidR="007D6D16" w:rsidRPr="00FA5D4D" w:rsidRDefault="007D6D16" w:rsidP="00E91EC3">
      <w:pPr>
        <w:pStyle w:val="ListParagraph"/>
        <w:numPr>
          <w:ilvl w:val="0"/>
          <w:numId w:val="2"/>
        </w:numPr>
        <w:jc w:val="both"/>
        <w:rPr>
          <w:rFonts w:cstheme="minorHAnsi"/>
        </w:rPr>
      </w:pPr>
      <w:r w:rsidRPr="00FA5D4D">
        <w:rPr>
          <w:rFonts w:cstheme="minorHAnsi"/>
        </w:rPr>
        <w:t xml:space="preserve">Level of </w:t>
      </w:r>
      <w:r>
        <w:rPr>
          <w:rFonts w:cstheme="minorHAnsi"/>
        </w:rPr>
        <w:t>C</w:t>
      </w:r>
      <w:r w:rsidRPr="00FA5D4D">
        <w:rPr>
          <w:rFonts w:cstheme="minorHAnsi"/>
        </w:rPr>
        <w:t>onsultation</w:t>
      </w:r>
    </w:p>
    <w:p w:rsidR="007D6D16" w:rsidRPr="00FA5D4D" w:rsidRDefault="007D6D16" w:rsidP="00E91EC3">
      <w:pPr>
        <w:pStyle w:val="ListParagraph"/>
        <w:numPr>
          <w:ilvl w:val="0"/>
          <w:numId w:val="2"/>
        </w:numPr>
        <w:jc w:val="both"/>
        <w:rPr>
          <w:rFonts w:cstheme="minorHAnsi"/>
        </w:rPr>
      </w:pPr>
      <w:r w:rsidRPr="00FA5D4D">
        <w:rPr>
          <w:rFonts w:cstheme="minorHAnsi"/>
        </w:rPr>
        <w:t>Stakeholder involvement</w:t>
      </w:r>
    </w:p>
    <w:p w:rsidR="007D6D16" w:rsidRDefault="007D6D16" w:rsidP="00E91EC3">
      <w:pPr>
        <w:pStyle w:val="ListParagraph"/>
        <w:numPr>
          <w:ilvl w:val="0"/>
          <w:numId w:val="2"/>
        </w:numPr>
        <w:jc w:val="both"/>
        <w:rPr>
          <w:rFonts w:cstheme="minorHAnsi"/>
        </w:rPr>
      </w:pPr>
      <w:r w:rsidRPr="00FA5D4D">
        <w:rPr>
          <w:rFonts w:cstheme="minorHAnsi"/>
        </w:rPr>
        <w:t>Capacity building</w:t>
      </w:r>
    </w:p>
    <w:p w:rsidR="007D6D16" w:rsidRDefault="007D6D16" w:rsidP="00E91EC3">
      <w:pPr>
        <w:pStyle w:val="ListParagraph"/>
        <w:numPr>
          <w:ilvl w:val="0"/>
          <w:numId w:val="2"/>
        </w:numPr>
        <w:jc w:val="both"/>
        <w:rPr>
          <w:rFonts w:cstheme="minorHAnsi"/>
        </w:rPr>
      </w:pPr>
      <w:r>
        <w:rPr>
          <w:rFonts w:cstheme="minorHAnsi"/>
        </w:rPr>
        <w:t>Coordination and efficiency of partnerships</w:t>
      </w:r>
    </w:p>
    <w:p w:rsidR="007D6D16" w:rsidRPr="00FA5D4D" w:rsidRDefault="007D6D16" w:rsidP="00E91EC3">
      <w:pPr>
        <w:pStyle w:val="ListParagraph"/>
        <w:numPr>
          <w:ilvl w:val="0"/>
          <w:numId w:val="2"/>
        </w:numPr>
        <w:jc w:val="both"/>
        <w:rPr>
          <w:rFonts w:cstheme="minorHAnsi"/>
        </w:rPr>
      </w:pPr>
      <w:r>
        <w:rPr>
          <w:rFonts w:cstheme="minorHAnsi"/>
        </w:rPr>
        <w:t>Sustainability</w:t>
      </w:r>
    </w:p>
    <w:p w:rsidR="007D6D16" w:rsidRPr="00F61401" w:rsidRDefault="007D6D16" w:rsidP="00E91EC3">
      <w:pPr>
        <w:pStyle w:val="ListParagraph"/>
        <w:numPr>
          <w:ilvl w:val="0"/>
          <w:numId w:val="2"/>
        </w:numPr>
        <w:jc w:val="both"/>
        <w:rPr>
          <w:rFonts w:cstheme="minorHAnsi"/>
        </w:rPr>
      </w:pPr>
      <w:r w:rsidRPr="00FA5D4D">
        <w:rPr>
          <w:rFonts w:cstheme="minorHAnsi"/>
        </w:rPr>
        <w:t xml:space="preserve">Potential of scaling up and replication of good practice. </w:t>
      </w:r>
    </w:p>
    <w:p w:rsidR="007D6D16" w:rsidRDefault="007D6D16" w:rsidP="004E6E65">
      <w:pPr>
        <w:jc w:val="both"/>
      </w:pPr>
      <w:r>
        <w:t>The absence of a logic frame</w:t>
      </w:r>
      <w:r w:rsidR="00FA058B">
        <w:t xml:space="preserve"> with</w:t>
      </w:r>
      <w:r w:rsidR="00536EA0">
        <w:t xml:space="preserve"> baseline data</w:t>
      </w:r>
      <w:r w:rsidR="00FA058B">
        <w:t>,</w:t>
      </w:r>
      <w:r>
        <w:t xml:space="preserve"> measurable targets </w:t>
      </w:r>
      <w:r w:rsidR="00FA058B">
        <w:t xml:space="preserve">and </w:t>
      </w:r>
      <w:r w:rsidR="00D9515F">
        <w:t>objectively verifiable indicators</w:t>
      </w:r>
      <w:r w:rsidR="00FA058B">
        <w:t xml:space="preserve"> </w:t>
      </w:r>
      <w:r>
        <w:t>ma</w:t>
      </w:r>
      <w:r w:rsidRPr="00514174">
        <w:rPr>
          <w:b/>
        </w:rPr>
        <w:t>k</w:t>
      </w:r>
      <w:r>
        <w:t>es it difficult to accurately measure progress and results</w:t>
      </w:r>
      <w:r w:rsidR="00536EA0">
        <w:t xml:space="preserve"> against the intended outcomes</w:t>
      </w:r>
      <w:r w:rsidR="00FA058B">
        <w:t xml:space="preserve"> as required by the TOR. </w:t>
      </w:r>
      <w:r>
        <w:t xml:space="preserve"> However </w:t>
      </w:r>
      <w:r w:rsidR="00290FEE">
        <w:t xml:space="preserve">fairly </w:t>
      </w:r>
      <w:r w:rsidR="00194B3B">
        <w:t>detailed work plans and schedules of activities</w:t>
      </w:r>
      <w:r w:rsidR="00AE6CE7">
        <w:t>,</w:t>
      </w:r>
      <w:r w:rsidR="00194B3B">
        <w:t xml:space="preserve"> amended in 2010</w:t>
      </w:r>
      <w:r w:rsidR="00AE6CE7">
        <w:t>,</w:t>
      </w:r>
      <w:r w:rsidR="00194B3B">
        <w:t xml:space="preserve"> are available</w:t>
      </w:r>
      <w:r w:rsidR="00FA058B">
        <w:t xml:space="preserve"> </w:t>
      </w:r>
      <w:r w:rsidR="00194B3B">
        <w:t xml:space="preserve">for each </w:t>
      </w:r>
      <w:r w:rsidR="00874D67">
        <w:t xml:space="preserve">of the five </w:t>
      </w:r>
      <w:r w:rsidR="00194B3B">
        <w:t>outcome</w:t>
      </w:r>
      <w:r w:rsidR="00874D67">
        <w:t>s</w:t>
      </w:r>
      <w:r w:rsidR="00194B3B">
        <w:t xml:space="preserve">.   </w:t>
      </w:r>
      <w:r>
        <w:t>The evaluation</w:t>
      </w:r>
      <w:r w:rsidR="00527C57">
        <w:t xml:space="preserve"> exercise</w:t>
      </w:r>
      <w:r w:rsidR="00FA058B">
        <w:t>,</w:t>
      </w:r>
      <w:r>
        <w:t xml:space="preserve"> </w:t>
      </w:r>
      <w:r w:rsidR="00E93499">
        <w:t xml:space="preserve">as </w:t>
      </w:r>
      <w:r w:rsidR="00FA058B">
        <w:t>re</w:t>
      </w:r>
      <w:r w:rsidR="00BD0D5E">
        <w:t>negotiated</w:t>
      </w:r>
      <w:r w:rsidR="00E93499">
        <w:t xml:space="preserve"> with the </w:t>
      </w:r>
      <w:r w:rsidR="00FA058B">
        <w:t xml:space="preserve">UNDP </w:t>
      </w:r>
      <w:r w:rsidR="00527C57">
        <w:t>CO P</w:t>
      </w:r>
      <w:r w:rsidR="00E93499">
        <w:t xml:space="preserve">rogramme </w:t>
      </w:r>
      <w:r w:rsidR="002976EA">
        <w:t>Manager, therefore</w:t>
      </w:r>
      <w:r>
        <w:t xml:space="preserve"> </w:t>
      </w:r>
      <w:r w:rsidR="002D2B9F">
        <w:t>focus</w:t>
      </w:r>
      <w:r w:rsidR="00514174">
        <w:t>e</w:t>
      </w:r>
      <w:r w:rsidR="00527C57">
        <w:t>s</w:t>
      </w:r>
      <w:r w:rsidR="002D2B9F">
        <w:t xml:space="preserve"> on</w:t>
      </w:r>
      <w:r w:rsidR="00FA058B">
        <w:t xml:space="preserve"> tracking the satisfactory completion of scheduled task</w:t>
      </w:r>
      <w:r w:rsidR="00D9515F">
        <w:t>s</w:t>
      </w:r>
      <w:r w:rsidR="009C790D">
        <w:t>/activities</w:t>
      </w:r>
      <w:r w:rsidR="00FA058B">
        <w:t xml:space="preserve">  </w:t>
      </w:r>
      <w:r>
        <w:t xml:space="preserve"> </w:t>
      </w:r>
      <w:r w:rsidR="00FA058B">
        <w:t xml:space="preserve">and </w:t>
      </w:r>
      <w:r w:rsidR="00531F7C">
        <w:t>mak</w:t>
      </w:r>
      <w:r w:rsidR="00514174">
        <w:t>ing</w:t>
      </w:r>
      <w:r w:rsidR="00531F7C">
        <w:t xml:space="preserve"> professional judgements </w:t>
      </w:r>
      <w:r w:rsidR="002D2B9F">
        <w:t>on how</w:t>
      </w:r>
      <w:r>
        <w:t xml:space="preserve"> they have contributed to the overall achievement of the outcome.    In arriving at this overall judgement</w:t>
      </w:r>
      <w:r w:rsidR="00012DB5">
        <w:t>,</w:t>
      </w:r>
      <w:r>
        <w:t xml:space="preserve"> the evaluator ha</w:t>
      </w:r>
      <w:r w:rsidR="00514174">
        <w:t>d</w:t>
      </w:r>
      <w:r>
        <w:t xml:space="preserve"> to rely heavily on the evidence from the in-depth interviews and focus group discussions.  This information </w:t>
      </w:r>
      <w:r w:rsidR="00514174">
        <w:t>was</w:t>
      </w:r>
      <w:r>
        <w:t xml:space="preserve"> triangulated with evidence from </w:t>
      </w:r>
      <w:r w:rsidR="00FA058B">
        <w:t>analys</w:t>
      </w:r>
      <w:r w:rsidR="006954CA">
        <w:t>e</w:t>
      </w:r>
      <w:r w:rsidR="00FA058B">
        <w:t xml:space="preserve">s of </w:t>
      </w:r>
      <w:r>
        <w:t>project documents</w:t>
      </w:r>
      <w:r w:rsidR="00D9515F">
        <w:t xml:space="preserve"> and reports</w:t>
      </w:r>
      <w:r w:rsidR="00432C4E">
        <w:t>, and</w:t>
      </w:r>
      <w:r>
        <w:t xml:space="preserve"> site visits </w:t>
      </w:r>
      <w:r w:rsidR="00874D67">
        <w:t xml:space="preserve">to the Supreme Court </w:t>
      </w:r>
      <w:r>
        <w:t xml:space="preserve">to arrive at a professional judgement. </w:t>
      </w:r>
    </w:p>
    <w:p w:rsidR="007D6D16" w:rsidRDefault="007D6D16" w:rsidP="004E6E65">
      <w:pPr>
        <w:jc w:val="both"/>
      </w:pPr>
      <w:r>
        <w:t xml:space="preserve">The terminal evaluation </w:t>
      </w:r>
      <w:r w:rsidR="00514174">
        <w:t>was</w:t>
      </w:r>
      <w:r>
        <w:t xml:space="preserve"> not intended to focus narrowly on project deficiencies.  The participatory methodology adopted </w:t>
      </w:r>
      <w:r w:rsidR="00514174">
        <w:t>was designed</w:t>
      </w:r>
      <w:r>
        <w:t xml:space="preserve"> to extract lessons that c</w:t>
      </w:r>
      <w:r w:rsidR="00514174">
        <w:t>ould</w:t>
      </w:r>
      <w:r>
        <w:t xml:space="preserve"> enrich future interventions and provide a valuable learning experience for all partners involved</w:t>
      </w:r>
      <w:r w:rsidR="00514174">
        <w:t xml:space="preserve">. </w:t>
      </w:r>
      <w:r w:rsidR="002D2B9F">
        <w:t xml:space="preserve"> </w:t>
      </w:r>
    </w:p>
    <w:p w:rsidR="007C6C20" w:rsidRDefault="007C6C20" w:rsidP="004E6E65">
      <w:pPr>
        <w:jc w:val="both"/>
      </w:pPr>
      <w:r>
        <w:t>The terminal evaluation was conducted between the 5</w:t>
      </w:r>
      <w:r w:rsidRPr="007C6C20">
        <w:rPr>
          <w:vertAlign w:val="superscript"/>
        </w:rPr>
        <w:t>th</w:t>
      </w:r>
      <w:r>
        <w:t xml:space="preserve"> and the 20</w:t>
      </w:r>
      <w:r w:rsidRPr="007C6C20">
        <w:rPr>
          <w:vertAlign w:val="superscript"/>
        </w:rPr>
        <w:t>th</w:t>
      </w:r>
      <w:r>
        <w:t xml:space="preserve"> December 2011, approximately </w:t>
      </w:r>
      <w:r w:rsidR="002976EA">
        <w:t>nine</w:t>
      </w:r>
      <w:r>
        <w:t xml:space="preserve"> months after the completion of the project</w:t>
      </w:r>
      <w:r w:rsidR="00AE6CE7">
        <w:t xml:space="preserve"> in </w:t>
      </w:r>
      <w:r w:rsidR="002976EA" w:rsidRPr="002976EA">
        <w:t>March 201</w:t>
      </w:r>
      <w:r w:rsidR="002976EA">
        <w:t>1</w:t>
      </w:r>
      <w:r w:rsidR="00AE6CE7" w:rsidRPr="002976EA">
        <w:t>.</w:t>
      </w:r>
    </w:p>
    <w:p w:rsidR="007D6D16" w:rsidRDefault="007D6D16" w:rsidP="00044701">
      <w:pPr>
        <w:pStyle w:val="Heading2"/>
        <w:numPr>
          <w:ilvl w:val="1"/>
          <w:numId w:val="13"/>
        </w:numPr>
      </w:pPr>
      <w:bookmarkStart w:id="5" w:name="_Toc314508924"/>
      <w:r>
        <w:t>M</w:t>
      </w:r>
      <w:r w:rsidRPr="00BF4EAE">
        <w:t>ethodology</w:t>
      </w:r>
      <w:bookmarkEnd w:id="5"/>
      <w:r w:rsidRPr="00BF4EAE">
        <w:t xml:space="preserve"> </w:t>
      </w:r>
    </w:p>
    <w:p w:rsidR="00E65E6B" w:rsidRPr="00E65E6B" w:rsidRDefault="00E65E6B" w:rsidP="00E65E6B"/>
    <w:p w:rsidR="00527C57" w:rsidRDefault="007D6D16" w:rsidP="00E65E6B">
      <w:pPr>
        <w:ind w:left="-330"/>
        <w:jc w:val="both"/>
        <w:rPr>
          <w:rFonts w:cstheme="minorHAnsi"/>
        </w:rPr>
      </w:pPr>
      <w:r w:rsidRPr="00E65E6B">
        <w:rPr>
          <w:rFonts w:cstheme="minorHAnsi"/>
        </w:rPr>
        <w:t xml:space="preserve">The methodology adopted comprised of </w:t>
      </w:r>
      <w:r w:rsidR="00945346">
        <w:rPr>
          <w:rFonts w:cstheme="minorHAnsi"/>
        </w:rPr>
        <w:t>five</w:t>
      </w:r>
      <w:r w:rsidRPr="00E65E6B">
        <w:rPr>
          <w:rFonts w:cstheme="minorHAnsi"/>
        </w:rPr>
        <w:t xml:space="preserve"> main processes</w:t>
      </w:r>
      <w:r w:rsidR="00874D67">
        <w:rPr>
          <w:rFonts w:cstheme="minorHAnsi"/>
        </w:rPr>
        <w:t xml:space="preserve"> as recommended by the TOR</w:t>
      </w:r>
      <w:r w:rsidR="00C73E04">
        <w:rPr>
          <w:rFonts w:cstheme="minorHAnsi"/>
        </w:rPr>
        <w:t>:</w:t>
      </w:r>
      <w:r w:rsidRPr="00E65E6B">
        <w:rPr>
          <w:rFonts w:cstheme="minorHAnsi"/>
        </w:rPr>
        <w:t xml:space="preserve"> </w:t>
      </w:r>
    </w:p>
    <w:p w:rsidR="00527C57" w:rsidRPr="00B6557A" w:rsidRDefault="007D6D16" w:rsidP="00044701">
      <w:pPr>
        <w:pStyle w:val="ListParagraph"/>
        <w:numPr>
          <w:ilvl w:val="0"/>
          <w:numId w:val="5"/>
        </w:numPr>
        <w:jc w:val="both"/>
        <w:rPr>
          <w:rFonts w:cstheme="minorHAnsi"/>
        </w:rPr>
      </w:pPr>
      <w:r w:rsidRPr="00B6557A">
        <w:rPr>
          <w:rFonts w:cstheme="minorHAnsi"/>
        </w:rPr>
        <w:t xml:space="preserve">Documentary analysis of key project and project related documents </w:t>
      </w:r>
      <w:r w:rsidR="002D2B9F" w:rsidRPr="00B6557A">
        <w:rPr>
          <w:rFonts w:cstheme="minorHAnsi"/>
        </w:rPr>
        <w:t xml:space="preserve">such as </w:t>
      </w:r>
      <w:r w:rsidR="00976B94">
        <w:rPr>
          <w:rFonts w:cstheme="minorHAnsi"/>
        </w:rPr>
        <w:t xml:space="preserve">activity reports, </w:t>
      </w:r>
      <w:r w:rsidR="002D2B9F" w:rsidRPr="00B6557A">
        <w:rPr>
          <w:rFonts w:cstheme="minorHAnsi"/>
        </w:rPr>
        <w:t xml:space="preserve">research studies, </w:t>
      </w:r>
      <w:r w:rsidR="00DD02B5" w:rsidRPr="00B6557A">
        <w:rPr>
          <w:rFonts w:cstheme="minorHAnsi"/>
        </w:rPr>
        <w:t>financial and monitoring</w:t>
      </w:r>
      <w:r w:rsidR="002D2B9F" w:rsidRPr="00B6557A">
        <w:rPr>
          <w:rFonts w:cstheme="minorHAnsi"/>
        </w:rPr>
        <w:t xml:space="preserve"> reports as well as products emanating fro</w:t>
      </w:r>
      <w:r w:rsidR="009C790D" w:rsidRPr="00B6557A">
        <w:rPr>
          <w:rFonts w:cstheme="minorHAnsi"/>
        </w:rPr>
        <w:t>m</w:t>
      </w:r>
      <w:r w:rsidR="002D2B9F" w:rsidRPr="00B6557A">
        <w:rPr>
          <w:rFonts w:cstheme="minorHAnsi"/>
        </w:rPr>
        <w:t xml:space="preserve"> </w:t>
      </w:r>
      <w:r w:rsidR="00DD02B5" w:rsidRPr="00B6557A">
        <w:rPr>
          <w:rFonts w:cstheme="minorHAnsi"/>
        </w:rPr>
        <w:t>the project</w:t>
      </w:r>
      <w:r w:rsidR="002D2B9F" w:rsidRPr="00B6557A">
        <w:rPr>
          <w:rFonts w:cstheme="minorHAnsi"/>
        </w:rPr>
        <w:t xml:space="preserve"> such as </w:t>
      </w:r>
      <w:r w:rsidR="00DD02B5" w:rsidRPr="00B6557A">
        <w:rPr>
          <w:rFonts w:cstheme="minorHAnsi"/>
        </w:rPr>
        <w:t xml:space="preserve">the </w:t>
      </w:r>
      <w:r w:rsidR="002976EA">
        <w:rPr>
          <w:rFonts w:cstheme="minorHAnsi"/>
        </w:rPr>
        <w:t>‘</w:t>
      </w:r>
      <w:r w:rsidR="00DD02B5" w:rsidRPr="00B6557A">
        <w:rPr>
          <w:rFonts w:cstheme="minorHAnsi"/>
        </w:rPr>
        <w:t>Strategic</w:t>
      </w:r>
      <w:r w:rsidR="002D2B9F" w:rsidRPr="00B6557A">
        <w:rPr>
          <w:rFonts w:cstheme="minorHAnsi"/>
        </w:rPr>
        <w:t xml:space="preserve"> Plan 2010-</w:t>
      </w:r>
      <w:r w:rsidR="00451534" w:rsidRPr="00B6557A">
        <w:rPr>
          <w:rFonts w:cstheme="minorHAnsi"/>
        </w:rPr>
        <w:t>2014</w:t>
      </w:r>
      <w:r w:rsidR="002976EA">
        <w:rPr>
          <w:rFonts w:cstheme="minorHAnsi"/>
        </w:rPr>
        <w:t xml:space="preserve">,’ </w:t>
      </w:r>
      <w:r w:rsidR="002D2B9F" w:rsidRPr="00B6557A">
        <w:rPr>
          <w:rFonts w:cstheme="minorHAnsi"/>
        </w:rPr>
        <w:t xml:space="preserve">the ‘Seychelles Code of Judicial Conduct’ </w:t>
      </w:r>
      <w:r w:rsidR="002976EA">
        <w:rPr>
          <w:rFonts w:cstheme="minorHAnsi"/>
        </w:rPr>
        <w:t>and the Seychelles Institute of Management’s report on ‘Proposals for Improving the Administration of the Judiciary of Seychelles.</w:t>
      </w:r>
      <w:r w:rsidR="00C0455E">
        <w:rPr>
          <w:rFonts w:cstheme="minorHAnsi"/>
        </w:rPr>
        <w:t>’</w:t>
      </w:r>
      <w:r w:rsidR="002976EA">
        <w:rPr>
          <w:rFonts w:cstheme="minorHAnsi"/>
        </w:rPr>
        <w:t xml:space="preserve">   </w:t>
      </w:r>
      <w:r w:rsidR="002D2B9F" w:rsidRPr="00B6557A">
        <w:rPr>
          <w:rFonts w:cstheme="minorHAnsi"/>
        </w:rPr>
        <w:t xml:space="preserve"> </w:t>
      </w:r>
      <w:r w:rsidRPr="00B6557A">
        <w:rPr>
          <w:rFonts w:cstheme="minorHAnsi"/>
        </w:rPr>
        <w:t xml:space="preserve"> A full list of the documents reviewed features in </w:t>
      </w:r>
      <w:r w:rsidR="009C790D" w:rsidRPr="00B6557A">
        <w:rPr>
          <w:rFonts w:cstheme="minorHAnsi"/>
        </w:rPr>
        <w:t>A</w:t>
      </w:r>
      <w:r w:rsidRPr="00B6557A">
        <w:rPr>
          <w:rFonts w:cstheme="minorHAnsi"/>
        </w:rPr>
        <w:t>ppendix 1</w:t>
      </w:r>
      <w:r w:rsidR="00B6557A" w:rsidRPr="00B6557A">
        <w:rPr>
          <w:rFonts w:cstheme="minorHAnsi"/>
        </w:rPr>
        <w:t>.</w:t>
      </w:r>
    </w:p>
    <w:p w:rsidR="00AE6CE7" w:rsidRDefault="007D6D16" w:rsidP="00044701">
      <w:pPr>
        <w:pStyle w:val="ListParagraph"/>
        <w:numPr>
          <w:ilvl w:val="0"/>
          <w:numId w:val="5"/>
        </w:numPr>
        <w:jc w:val="both"/>
        <w:rPr>
          <w:rFonts w:cstheme="minorHAnsi"/>
        </w:rPr>
      </w:pPr>
      <w:r w:rsidRPr="00AE6CE7">
        <w:rPr>
          <w:rFonts w:cstheme="minorHAnsi"/>
        </w:rPr>
        <w:t xml:space="preserve">Site visits to the Supreme Court to </w:t>
      </w:r>
      <w:r w:rsidR="00495F32" w:rsidRPr="00AE6CE7">
        <w:rPr>
          <w:rFonts w:cstheme="minorHAnsi"/>
        </w:rPr>
        <w:t>observe the</w:t>
      </w:r>
      <w:r w:rsidRPr="00AE6CE7">
        <w:rPr>
          <w:rFonts w:cstheme="minorHAnsi"/>
        </w:rPr>
        <w:t xml:space="preserve"> </w:t>
      </w:r>
      <w:r w:rsidR="00AE6CE7" w:rsidRPr="00AE6CE7">
        <w:rPr>
          <w:rFonts w:cstheme="minorHAnsi"/>
        </w:rPr>
        <w:t xml:space="preserve">library, court rooms, recording </w:t>
      </w:r>
      <w:r w:rsidR="00F771A0" w:rsidRPr="00AE6CE7">
        <w:rPr>
          <w:rFonts w:cstheme="minorHAnsi"/>
        </w:rPr>
        <w:t>rooms and</w:t>
      </w:r>
      <w:r w:rsidRPr="00AE6CE7">
        <w:rPr>
          <w:rFonts w:cstheme="minorHAnsi"/>
        </w:rPr>
        <w:t xml:space="preserve"> general working environment</w:t>
      </w:r>
      <w:r w:rsidR="00AE6CE7" w:rsidRPr="00AE6CE7">
        <w:rPr>
          <w:rFonts w:cstheme="minorHAnsi"/>
        </w:rPr>
        <w:t>.</w:t>
      </w:r>
      <w:r w:rsidRPr="00AE6CE7">
        <w:rPr>
          <w:rFonts w:cstheme="minorHAnsi"/>
        </w:rPr>
        <w:t xml:space="preserve"> </w:t>
      </w:r>
    </w:p>
    <w:p w:rsidR="00F771A0" w:rsidRDefault="007D6D16" w:rsidP="00044701">
      <w:pPr>
        <w:pStyle w:val="ListParagraph"/>
        <w:numPr>
          <w:ilvl w:val="0"/>
          <w:numId w:val="5"/>
        </w:numPr>
        <w:jc w:val="both"/>
        <w:rPr>
          <w:rFonts w:cstheme="minorHAnsi"/>
        </w:rPr>
      </w:pPr>
      <w:r w:rsidRPr="00F771A0">
        <w:rPr>
          <w:rFonts w:cstheme="minorHAnsi"/>
        </w:rPr>
        <w:lastRenderedPageBreak/>
        <w:t xml:space="preserve">Focus group discussions with </w:t>
      </w:r>
      <w:r w:rsidR="00D9515F" w:rsidRPr="00F771A0">
        <w:rPr>
          <w:rFonts w:cstheme="minorHAnsi"/>
        </w:rPr>
        <w:t xml:space="preserve">court staff, </w:t>
      </w:r>
      <w:r w:rsidRPr="00F771A0">
        <w:rPr>
          <w:rFonts w:cstheme="minorHAnsi"/>
        </w:rPr>
        <w:t>members of the Bar Association</w:t>
      </w:r>
      <w:r w:rsidR="00F771A0" w:rsidRPr="00F771A0">
        <w:rPr>
          <w:rFonts w:cstheme="minorHAnsi"/>
        </w:rPr>
        <w:t xml:space="preserve"> and </w:t>
      </w:r>
      <w:r w:rsidRPr="00F771A0">
        <w:rPr>
          <w:rFonts w:cstheme="minorHAnsi"/>
        </w:rPr>
        <w:t xml:space="preserve">Civil </w:t>
      </w:r>
      <w:r w:rsidR="009C790D" w:rsidRPr="00F771A0">
        <w:rPr>
          <w:rFonts w:cstheme="minorHAnsi"/>
        </w:rPr>
        <w:t>S</w:t>
      </w:r>
      <w:r w:rsidRPr="00F771A0">
        <w:rPr>
          <w:rFonts w:cstheme="minorHAnsi"/>
        </w:rPr>
        <w:t>ociety</w:t>
      </w:r>
      <w:r w:rsidR="009C790D" w:rsidRPr="00F771A0">
        <w:rPr>
          <w:rFonts w:cstheme="minorHAnsi"/>
        </w:rPr>
        <w:t xml:space="preserve"> represented by </w:t>
      </w:r>
      <w:r w:rsidRPr="00F771A0">
        <w:rPr>
          <w:rFonts w:cstheme="minorHAnsi"/>
        </w:rPr>
        <w:t>LUNGOS</w:t>
      </w:r>
      <w:r w:rsidR="00F771A0" w:rsidRPr="00F771A0">
        <w:rPr>
          <w:rFonts w:cstheme="minorHAnsi"/>
        </w:rPr>
        <w:t>.</w:t>
      </w:r>
      <w:r w:rsidRPr="00F771A0">
        <w:rPr>
          <w:rFonts w:cstheme="minorHAnsi"/>
        </w:rPr>
        <w:t xml:space="preserve"> </w:t>
      </w:r>
    </w:p>
    <w:p w:rsidR="00851A29" w:rsidRPr="00F771A0" w:rsidRDefault="00851A29" w:rsidP="00044701">
      <w:pPr>
        <w:pStyle w:val="ListParagraph"/>
        <w:numPr>
          <w:ilvl w:val="0"/>
          <w:numId w:val="5"/>
        </w:numPr>
        <w:jc w:val="both"/>
        <w:rPr>
          <w:rFonts w:cstheme="minorHAnsi"/>
        </w:rPr>
      </w:pPr>
      <w:r w:rsidRPr="00F771A0">
        <w:rPr>
          <w:rFonts w:cstheme="minorHAnsi"/>
        </w:rPr>
        <w:t>Individual</w:t>
      </w:r>
      <w:r w:rsidR="007D6D16" w:rsidRPr="00F771A0">
        <w:rPr>
          <w:rFonts w:cstheme="minorHAnsi"/>
        </w:rPr>
        <w:t xml:space="preserve"> </w:t>
      </w:r>
      <w:r w:rsidR="0040457D" w:rsidRPr="00F771A0">
        <w:rPr>
          <w:rFonts w:cstheme="minorHAnsi"/>
        </w:rPr>
        <w:t>semi-</w:t>
      </w:r>
      <w:r w:rsidR="00D9515F" w:rsidRPr="00F771A0">
        <w:rPr>
          <w:rFonts w:cstheme="minorHAnsi"/>
        </w:rPr>
        <w:t>structured interviews</w:t>
      </w:r>
      <w:r w:rsidR="007D6D16" w:rsidRPr="00F771A0">
        <w:rPr>
          <w:rFonts w:cstheme="minorHAnsi"/>
        </w:rPr>
        <w:t xml:space="preserve"> with the Chief Justice</w:t>
      </w:r>
      <w:r w:rsidR="00D9515F" w:rsidRPr="00F771A0">
        <w:rPr>
          <w:rFonts w:cstheme="minorHAnsi"/>
        </w:rPr>
        <w:t xml:space="preserve">(NPD) </w:t>
      </w:r>
      <w:r w:rsidR="007D6D16" w:rsidRPr="00F771A0">
        <w:rPr>
          <w:rFonts w:cstheme="minorHAnsi"/>
        </w:rPr>
        <w:t>, the Registrar</w:t>
      </w:r>
      <w:r w:rsidR="00D9515F" w:rsidRPr="00F771A0">
        <w:rPr>
          <w:rFonts w:cstheme="minorHAnsi"/>
        </w:rPr>
        <w:t>(ANPD)</w:t>
      </w:r>
      <w:r w:rsidRPr="00F771A0">
        <w:rPr>
          <w:rFonts w:cstheme="minorHAnsi"/>
        </w:rPr>
        <w:t xml:space="preserve">, </w:t>
      </w:r>
      <w:r w:rsidR="00D9515F" w:rsidRPr="00F771A0">
        <w:rPr>
          <w:rFonts w:cstheme="minorHAnsi"/>
        </w:rPr>
        <w:t>Project Accountant, Local Programme Manager</w:t>
      </w:r>
      <w:r w:rsidR="00432C4E" w:rsidRPr="00F771A0">
        <w:rPr>
          <w:rFonts w:cstheme="minorHAnsi"/>
        </w:rPr>
        <w:t xml:space="preserve"> </w:t>
      </w:r>
      <w:r w:rsidR="00D9515F" w:rsidRPr="00F771A0">
        <w:rPr>
          <w:rFonts w:cstheme="minorHAnsi"/>
        </w:rPr>
        <w:t xml:space="preserve">and the UNDP Programme Manager for Mauritius /Seychelles.  </w:t>
      </w:r>
    </w:p>
    <w:p w:rsidR="00514174" w:rsidRPr="00B6557A" w:rsidRDefault="009C790D" w:rsidP="00044701">
      <w:pPr>
        <w:pStyle w:val="ListParagraph"/>
        <w:numPr>
          <w:ilvl w:val="0"/>
          <w:numId w:val="5"/>
        </w:numPr>
        <w:jc w:val="both"/>
        <w:rPr>
          <w:rFonts w:cstheme="minorHAnsi"/>
        </w:rPr>
      </w:pPr>
      <w:r w:rsidRPr="00B6557A">
        <w:rPr>
          <w:rFonts w:cstheme="minorHAnsi"/>
        </w:rPr>
        <w:t>Questionnaires for</w:t>
      </w:r>
      <w:r w:rsidR="007D6D16" w:rsidRPr="00B6557A">
        <w:rPr>
          <w:rFonts w:cstheme="minorHAnsi"/>
        </w:rPr>
        <w:t xml:space="preserve"> the UNODC representative</w:t>
      </w:r>
      <w:r w:rsidRPr="00B6557A">
        <w:rPr>
          <w:rFonts w:cstheme="minorHAnsi"/>
        </w:rPr>
        <w:t>s</w:t>
      </w:r>
      <w:r w:rsidR="007D6D16" w:rsidRPr="00B6557A">
        <w:rPr>
          <w:rFonts w:cstheme="minorHAnsi"/>
        </w:rPr>
        <w:t xml:space="preserve"> in Vienna.  </w:t>
      </w:r>
    </w:p>
    <w:p w:rsidR="00E65E6B" w:rsidRDefault="007D6D16" w:rsidP="00E65E6B">
      <w:pPr>
        <w:ind w:left="-330"/>
        <w:jc w:val="both"/>
        <w:rPr>
          <w:rFonts w:cstheme="minorHAnsi"/>
        </w:rPr>
      </w:pPr>
      <w:r w:rsidRPr="00E65E6B">
        <w:rPr>
          <w:rFonts w:cstheme="minorHAnsi"/>
        </w:rPr>
        <w:t xml:space="preserve">The final list </w:t>
      </w:r>
      <w:r w:rsidR="00514174">
        <w:rPr>
          <w:rFonts w:cstheme="minorHAnsi"/>
        </w:rPr>
        <w:t xml:space="preserve">of participants </w:t>
      </w:r>
      <w:r w:rsidRPr="00E65E6B">
        <w:rPr>
          <w:rFonts w:cstheme="minorHAnsi"/>
        </w:rPr>
        <w:t xml:space="preserve">was drawn up in consultation with the UNDP </w:t>
      </w:r>
      <w:r w:rsidR="000305E7">
        <w:rPr>
          <w:rFonts w:cstheme="minorHAnsi"/>
        </w:rPr>
        <w:t xml:space="preserve">CO </w:t>
      </w:r>
      <w:r w:rsidR="009C790D">
        <w:rPr>
          <w:rFonts w:cstheme="minorHAnsi"/>
        </w:rPr>
        <w:t>P</w:t>
      </w:r>
      <w:r w:rsidRPr="00E65E6B">
        <w:rPr>
          <w:rFonts w:cstheme="minorHAnsi"/>
        </w:rPr>
        <w:t xml:space="preserve">rogramme </w:t>
      </w:r>
      <w:r w:rsidR="009C790D">
        <w:rPr>
          <w:rFonts w:cstheme="minorHAnsi"/>
        </w:rPr>
        <w:t>M</w:t>
      </w:r>
      <w:r w:rsidRPr="00E65E6B">
        <w:rPr>
          <w:rFonts w:cstheme="minorHAnsi"/>
        </w:rPr>
        <w:t xml:space="preserve">anager.  A list of </w:t>
      </w:r>
      <w:r w:rsidR="009C790D">
        <w:rPr>
          <w:rFonts w:cstheme="minorHAnsi"/>
        </w:rPr>
        <w:t>all</w:t>
      </w:r>
      <w:r w:rsidRPr="00E65E6B">
        <w:rPr>
          <w:rFonts w:cstheme="minorHAnsi"/>
        </w:rPr>
        <w:t xml:space="preserve"> persons interviewed appears in </w:t>
      </w:r>
      <w:r w:rsidR="009C790D">
        <w:rPr>
          <w:rFonts w:cstheme="minorHAnsi"/>
        </w:rPr>
        <w:t>A</w:t>
      </w:r>
      <w:r w:rsidRPr="00E65E6B">
        <w:rPr>
          <w:rFonts w:cstheme="minorHAnsi"/>
        </w:rPr>
        <w:t xml:space="preserve">ppendix 2.  </w:t>
      </w:r>
    </w:p>
    <w:p w:rsidR="00AE6CE7" w:rsidRDefault="007D6D16" w:rsidP="00AE6CE7">
      <w:pPr>
        <w:ind w:left="-330"/>
        <w:jc w:val="both"/>
      </w:pPr>
      <w:r w:rsidRPr="00E65E6B">
        <w:rPr>
          <w:rFonts w:cstheme="minorHAnsi"/>
        </w:rPr>
        <w:t xml:space="preserve">Interview and focus group questions were derived from the project </w:t>
      </w:r>
      <w:r w:rsidR="00851A29" w:rsidRPr="00E65E6B">
        <w:rPr>
          <w:rFonts w:cstheme="minorHAnsi"/>
        </w:rPr>
        <w:t>documents</w:t>
      </w:r>
      <w:r w:rsidR="00851A29">
        <w:rPr>
          <w:rFonts w:cstheme="minorHAnsi"/>
        </w:rPr>
        <w:t xml:space="preserve"> </w:t>
      </w:r>
      <w:r w:rsidRPr="00E65E6B">
        <w:rPr>
          <w:rFonts w:cstheme="minorHAnsi"/>
        </w:rPr>
        <w:t xml:space="preserve">and the UNDP evaluation criteria and relate to the relevance, efficiency, </w:t>
      </w:r>
      <w:r w:rsidR="00BC4445" w:rsidRPr="00E65E6B">
        <w:rPr>
          <w:rFonts w:cstheme="minorHAnsi"/>
        </w:rPr>
        <w:t>and sustainability</w:t>
      </w:r>
      <w:r w:rsidRPr="00E65E6B">
        <w:rPr>
          <w:rFonts w:cstheme="minorHAnsi"/>
        </w:rPr>
        <w:t xml:space="preserve"> and involvement indicators.  </w:t>
      </w:r>
      <w:proofErr w:type="gramStart"/>
      <w:r w:rsidR="006954CA">
        <w:rPr>
          <w:rFonts w:cstheme="minorHAnsi"/>
        </w:rPr>
        <w:t>(</w:t>
      </w:r>
      <w:r w:rsidRPr="00E65E6B">
        <w:rPr>
          <w:rFonts w:cstheme="minorHAnsi"/>
        </w:rPr>
        <w:t xml:space="preserve">See Appendix </w:t>
      </w:r>
      <w:r w:rsidR="009C790D">
        <w:rPr>
          <w:rFonts w:cstheme="minorHAnsi"/>
        </w:rPr>
        <w:t>3</w:t>
      </w:r>
      <w:r w:rsidR="00E94F69">
        <w:rPr>
          <w:rFonts w:cstheme="minorHAnsi"/>
        </w:rPr>
        <w:t>.)</w:t>
      </w:r>
      <w:proofErr w:type="gramEnd"/>
      <w:r w:rsidR="00514174">
        <w:rPr>
          <w:rFonts w:cstheme="minorHAnsi"/>
        </w:rPr>
        <w:t xml:space="preserve"> </w:t>
      </w:r>
      <w:r w:rsidRPr="00E65E6B">
        <w:rPr>
          <w:rFonts w:cstheme="minorHAnsi"/>
        </w:rPr>
        <w:t xml:space="preserve"> </w:t>
      </w:r>
      <w:r w:rsidR="002D2B9F">
        <w:t xml:space="preserve">The focus group discussions and interviews </w:t>
      </w:r>
      <w:r w:rsidR="009C790D">
        <w:t>were</w:t>
      </w:r>
      <w:r w:rsidR="002D2B9F">
        <w:t xml:space="preserve"> conducted in </w:t>
      </w:r>
      <w:r w:rsidR="009C790D">
        <w:t xml:space="preserve">an </w:t>
      </w:r>
      <w:r w:rsidR="002D2B9F">
        <w:t>open and transparent manner to capture the perspectives of the different stakeholders involved</w:t>
      </w:r>
      <w:r w:rsidR="009C790D">
        <w:t xml:space="preserve"> and to generate lessons</w:t>
      </w:r>
      <w:r w:rsidR="00514174">
        <w:t xml:space="preserve"> learnt. </w:t>
      </w:r>
      <w:r w:rsidR="002D2B9F">
        <w:t xml:space="preserve">    Summaries of focus group discussions and interviews are attached in </w:t>
      </w:r>
      <w:r w:rsidR="00C0455E">
        <w:t xml:space="preserve">the Annex. </w:t>
      </w:r>
    </w:p>
    <w:p w:rsidR="00C73E04" w:rsidRDefault="00C73E04" w:rsidP="00044701">
      <w:pPr>
        <w:pStyle w:val="Heading2"/>
        <w:numPr>
          <w:ilvl w:val="1"/>
          <w:numId w:val="13"/>
        </w:numPr>
      </w:pPr>
      <w:bookmarkStart w:id="6" w:name="_Toc314508925"/>
      <w:r>
        <w:t>Limitations of the Study</w:t>
      </w:r>
      <w:bookmarkEnd w:id="6"/>
    </w:p>
    <w:p w:rsidR="00C01826" w:rsidRDefault="00C01826" w:rsidP="00C01826"/>
    <w:p w:rsidR="00C01826" w:rsidRPr="00C01826" w:rsidRDefault="00C01826" w:rsidP="00C01826">
      <w:r>
        <w:t xml:space="preserve">The main limitations of the evaluation are: </w:t>
      </w:r>
    </w:p>
    <w:p w:rsidR="00C73E04" w:rsidRDefault="00C73E04" w:rsidP="00044701">
      <w:pPr>
        <w:pStyle w:val="ListParagraph"/>
        <w:numPr>
          <w:ilvl w:val="0"/>
          <w:numId w:val="6"/>
        </w:numPr>
      </w:pPr>
      <w:r>
        <w:t xml:space="preserve">The lack of a logic frame to conduct the evaluation as </w:t>
      </w:r>
      <w:r w:rsidR="00D9515F">
        <w:t xml:space="preserve">per the requirements of the </w:t>
      </w:r>
      <w:r>
        <w:t xml:space="preserve"> TOR</w:t>
      </w:r>
    </w:p>
    <w:p w:rsidR="00C73E04" w:rsidRDefault="00C73E04" w:rsidP="00044701">
      <w:pPr>
        <w:pStyle w:val="ListParagraph"/>
        <w:numPr>
          <w:ilvl w:val="0"/>
          <w:numId w:val="6"/>
        </w:numPr>
      </w:pPr>
      <w:r>
        <w:t>The limited time frame (12 days) to conduct the evaluation</w:t>
      </w:r>
    </w:p>
    <w:p w:rsidR="000305E7" w:rsidRDefault="000305E7" w:rsidP="00044701">
      <w:pPr>
        <w:pStyle w:val="ListParagraph"/>
        <w:numPr>
          <w:ilvl w:val="0"/>
          <w:numId w:val="6"/>
        </w:numPr>
      </w:pPr>
      <w:r>
        <w:t>The unavailability of judges and magistrates for interviews during the evaluation period</w:t>
      </w:r>
    </w:p>
    <w:p w:rsidR="00E65E6B" w:rsidRDefault="00E65E6B" w:rsidP="00044701">
      <w:pPr>
        <w:pStyle w:val="Heading2"/>
        <w:numPr>
          <w:ilvl w:val="1"/>
          <w:numId w:val="13"/>
        </w:numPr>
      </w:pPr>
      <w:bookmarkStart w:id="7" w:name="_Toc314508926"/>
      <w:r>
        <w:t>Structure of the Report</w:t>
      </w:r>
      <w:bookmarkEnd w:id="7"/>
      <w:r>
        <w:t xml:space="preserve"> </w:t>
      </w:r>
    </w:p>
    <w:p w:rsidR="00224145" w:rsidRPr="00224145" w:rsidRDefault="00224145" w:rsidP="00224145"/>
    <w:p w:rsidR="00755C08" w:rsidRDefault="009B0269" w:rsidP="00527C57">
      <w:pPr>
        <w:pStyle w:val="Default"/>
        <w:spacing w:line="276" w:lineRule="auto"/>
        <w:jc w:val="both"/>
        <w:rPr>
          <w:rFonts w:asciiTheme="minorHAnsi" w:hAnsiTheme="minorHAnsi" w:cstheme="minorHAnsi"/>
          <w:sz w:val="22"/>
          <w:szCs w:val="22"/>
        </w:rPr>
      </w:pPr>
      <w:r w:rsidRPr="00517C4C">
        <w:rPr>
          <w:rFonts w:asciiTheme="minorHAnsi" w:hAnsiTheme="minorHAnsi" w:cstheme="minorHAnsi"/>
          <w:sz w:val="22"/>
          <w:szCs w:val="22"/>
        </w:rPr>
        <w:t xml:space="preserve">The report follows the recommended </w:t>
      </w:r>
      <w:r w:rsidR="00527C57" w:rsidRPr="00517C4C">
        <w:rPr>
          <w:rFonts w:asciiTheme="minorHAnsi" w:hAnsiTheme="minorHAnsi" w:cstheme="minorHAnsi"/>
          <w:sz w:val="22"/>
          <w:szCs w:val="22"/>
        </w:rPr>
        <w:t>format</w:t>
      </w:r>
      <w:r w:rsidR="00527C57">
        <w:rPr>
          <w:rFonts w:asciiTheme="minorHAnsi" w:hAnsiTheme="minorHAnsi" w:cstheme="minorHAnsi"/>
          <w:sz w:val="22"/>
          <w:szCs w:val="22"/>
        </w:rPr>
        <w:t xml:space="preserve"> </w:t>
      </w:r>
      <w:r w:rsidR="00527C57" w:rsidRPr="00517C4C">
        <w:rPr>
          <w:rFonts w:asciiTheme="minorHAnsi" w:hAnsiTheme="minorHAnsi" w:cstheme="minorHAnsi"/>
          <w:sz w:val="22"/>
          <w:szCs w:val="22"/>
        </w:rPr>
        <w:t>in</w:t>
      </w:r>
      <w:r w:rsidRPr="00517C4C">
        <w:rPr>
          <w:rFonts w:asciiTheme="minorHAnsi" w:hAnsiTheme="minorHAnsi" w:cstheme="minorHAnsi"/>
          <w:sz w:val="22"/>
          <w:szCs w:val="22"/>
        </w:rPr>
        <w:t xml:space="preserve"> the TOR and presents the information </w:t>
      </w:r>
      <w:r w:rsidR="00367857" w:rsidRPr="00517C4C">
        <w:rPr>
          <w:rFonts w:asciiTheme="minorHAnsi" w:hAnsiTheme="minorHAnsi" w:cstheme="minorHAnsi"/>
          <w:sz w:val="22"/>
          <w:szCs w:val="22"/>
        </w:rPr>
        <w:t xml:space="preserve">in a linear fashion </w:t>
      </w:r>
      <w:r w:rsidRPr="00517C4C">
        <w:rPr>
          <w:rFonts w:asciiTheme="minorHAnsi" w:hAnsiTheme="minorHAnsi" w:cstheme="minorHAnsi"/>
          <w:sz w:val="22"/>
          <w:szCs w:val="22"/>
        </w:rPr>
        <w:t>under the seven subheadings</w:t>
      </w:r>
      <w:r w:rsidR="009938AA" w:rsidRPr="00517C4C">
        <w:rPr>
          <w:rFonts w:asciiTheme="minorHAnsi" w:hAnsiTheme="minorHAnsi" w:cstheme="minorHAnsi"/>
          <w:sz w:val="22"/>
          <w:szCs w:val="22"/>
        </w:rPr>
        <w:t xml:space="preserve"> attempting to answer the questions posed under each subheading.  </w:t>
      </w:r>
      <w:r w:rsidRPr="00517C4C">
        <w:rPr>
          <w:rFonts w:asciiTheme="minorHAnsi" w:hAnsiTheme="minorHAnsi" w:cstheme="minorHAnsi"/>
          <w:sz w:val="22"/>
          <w:szCs w:val="22"/>
        </w:rPr>
        <w:t xml:space="preserve"> </w:t>
      </w:r>
      <w:r w:rsidR="009938AA" w:rsidRPr="00517C4C">
        <w:rPr>
          <w:rFonts w:asciiTheme="minorHAnsi" w:hAnsiTheme="minorHAnsi" w:cstheme="minorHAnsi"/>
          <w:sz w:val="22"/>
          <w:szCs w:val="22"/>
        </w:rPr>
        <w:t>After the introduction and</w:t>
      </w:r>
      <w:r w:rsidR="00451534">
        <w:rPr>
          <w:rFonts w:asciiTheme="minorHAnsi" w:hAnsiTheme="minorHAnsi" w:cstheme="minorHAnsi"/>
          <w:sz w:val="22"/>
          <w:szCs w:val="22"/>
        </w:rPr>
        <w:t xml:space="preserve"> setting of the </w:t>
      </w:r>
      <w:r w:rsidR="00451534" w:rsidRPr="00517C4C">
        <w:rPr>
          <w:rFonts w:asciiTheme="minorHAnsi" w:hAnsiTheme="minorHAnsi" w:cstheme="minorHAnsi"/>
          <w:sz w:val="22"/>
          <w:szCs w:val="22"/>
        </w:rPr>
        <w:t>project</w:t>
      </w:r>
      <w:r w:rsidR="009938AA" w:rsidRPr="00517C4C">
        <w:rPr>
          <w:rFonts w:asciiTheme="minorHAnsi" w:hAnsiTheme="minorHAnsi" w:cstheme="minorHAnsi"/>
          <w:sz w:val="22"/>
          <w:szCs w:val="22"/>
        </w:rPr>
        <w:t xml:space="preserve"> context, the major part of the report focuses on the findings.  Because of the lack of base line data and performance indicators</w:t>
      </w:r>
      <w:r w:rsidR="00755C08" w:rsidRPr="00517C4C">
        <w:rPr>
          <w:rFonts w:asciiTheme="minorHAnsi" w:hAnsiTheme="minorHAnsi" w:cstheme="minorHAnsi"/>
          <w:sz w:val="22"/>
          <w:szCs w:val="22"/>
        </w:rPr>
        <w:t>,</w:t>
      </w:r>
      <w:r w:rsidR="009938AA" w:rsidRPr="00517C4C">
        <w:rPr>
          <w:rFonts w:asciiTheme="minorHAnsi" w:hAnsiTheme="minorHAnsi" w:cstheme="minorHAnsi"/>
          <w:sz w:val="22"/>
          <w:szCs w:val="22"/>
        </w:rPr>
        <w:t xml:space="preserve"> the </w:t>
      </w:r>
      <w:r w:rsidR="00755C08" w:rsidRPr="00517C4C">
        <w:rPr>
          <w:rFonts w:asciiTheme="minorHAnsi" w:hAnsiTheme="minorHAnsi" w:cstheme="minorHAnsi"/>
          <w:sz w:val="22"/>
          <w:szCs w:val="22"/>
        </w:rPr>
        <w:t>evaluator</w:t>
      </w:r>
      <w:r w:rsidR="009938AA" w:rsidRPr="00517C4C">
        <w:rPr>
          <w:rFonts w:asciiTheme="minorHAnsi" w:hAnsiTheme="minorHAnsi" w:cstheme="minorHAnsi"/>
          <w:sz w:val="22"/>
          <w:szCs w:val="22"/>
        </w:rPr>
        <w:t xml:space="preserve"> relies heavily on in-depth interviews and focus group discussions for evidence. </w:t>
      </w:r>
      <w:r w:rsidR="00755C08" w:rsidRPr="00517C4C">
        <w:rPr>
          <w:rFonts w:asciiTheme="minorHAnsi" w:hAnsiTheme="minorHAnsi" w:cstheme="minorHAnsi"/>
          <w:sz w:val="22"/>
          <w:szCs w:val="22"/>
        </w:rPr>
        <w:t xml:space="preserve">Comments are included where they help to illuminate a point.  </w:t>
      </w:r>
      <w:r w:rsidR="009938AA" w:rsidRPr="00517C4C">
        <w:rPr>
          <w:rFonts w:asciiTheme="minorHAnsi" w:hAnsiTheme="minorHAnsi" w:cstheme="minorHAnsi"/>
          <w:sz w:val="22"/>
          <w:szCs w:val="22"/>
        </w:rPr>
        <w:t xml:space="preserve"> The evidence from the interviews is triangulated with evidence from project documents and site observations for greater reliability. Where required in the TOR, </w:t>
      </w:r>
      <w:r w:rsidR="00851A29">
        <w:rPr>
          <w:rFonts w:asciiTheme="minorHAnsi" w:hAnsiTheme="minorHAnsi" w:cstheme="minorHAnsi"/>
          <w:sz w:val="22"/>
          <w:szCs w:val="22"/>
        </w:rPr>
        <w:t>overall project</w:t>
      </w:r>
      <w:r w:rsidR="009938AA" w:rsidRPr="00517C4C">
        <w:rPr>
          <w:rFonts w:asciiTheme="minorHAnsi" w:hAnsiTheme="minorHAnsi" w:cstheme="minorHAnsi"/>
          <w:sz w:val="22"/>
          <w:szCs w:val="22"/>
        </w:rPr>
        <w:t xml:space="preserve"> achievement is rated using the UNDP six point rating.   </w:t>
      </w:r>
      <w:r w:rsidR="00755C08" w:rsidRPr="00517C4C">
        <w:rPr>
          <w:rFonts w:asciiTheme="minorHAnsi" w:hAnsiTheme="minorHAnsi" w:cstheme="minorHAnsi"/>
          <w:sz w:val="22"/>
          <w:szCs w:val="22"/>
        </w:rPr>
        <w:t xml:space="preserve">The sources and evidence for the rating are explained in a </w:t>
      </w:r>
      <w:r w:rsidR="00D9515F">
        <w:rPr>
          <w:rFonts w:asciiTheme="minorHAnsi" w:hAnsiTheme="minorHAnsi" w:cstheme="minorHAnsi"/>
          <w:sz w:val="22"/>
          <w:szCs w:val="22"/>
        </w:rPr>
        <w:t xml:space="preserve">separate </w:t>
      </w:r>
      <w:r w:rsidR="00755C08" w:rsidRPr="00517C4C">
        <w:rPr>
          <w:rFonts w:asciiTheme="minorHAnsi" w:hAnsiTheme="minorHAnsi" w:cstheme="minorHAnsi"/>
          <w:sz w:val="22"/>
          <w:szCs w:val="22"/>
        </w:rPr>
        <w:t xml:space="preserve">Table.  </w:t>
      </w:r>
    </w:p>
    <w:p w:rsidR="00514174" w:rsidRPr="00517C4C" w:rsidRDefault="00514174" w:rsidP="00527C57">
      <w:pPr>
        <w:pStyle w:val="Default"/>
        <w:spacing w:line="276" w:lineRule="auto"/>
        <w:jc w:val="both"/>
        <w:rPr>
          <w:rFonts w:asciiTheme="minorHAnsi" w:hAnsiTheme="minorHAnsi" w:cstheme="minorHAnsi"/>
          <w:sz w:val="22"/>
          <w:szCs w:val="22"/>
        </w:rPr>
      </w:pPr>
    </w:p>
    <w:p w:rsidR="00FE5E24" w:rsidRPr="009F7F2D" w:rsidRDefault="00825827" w:rsidP="00527C57">
      <w:pPr>
        <w:pStyle w:val="Default"/>
        <w:spacing w:line="276" w:lineRule="auto"/>
        <w:jc w:val="both"/>
        <w:rPr>
          <w:rFonts w:asciiTheme="minorHAnsi" w:hAnsiTheme="minorHAnsi" w:cstheme="minorHAnsi"/>
          <w:sz w:val="22"/>
          <w:szCs w:val="22"/>
        </w:rPr>
      </w:pPr>
      <w:r w:rsidRPr="009F7F2D">
        <w:rPr>
          <w:rFonts w:asciiTheme="minorHAnsi" w:hAnsiTheme="minorHAnsi" w:cstheme="minorHAnsi"/>
          <w:sz w:val="22"/>
          <w:szCs w:val="22"/>
        </w:rPr>
        <w:t xml:space="preserve">The last </w:t>
      </w:r>
      <w:r w:rsidR="00FE5192" w:rsidRPr="009F7F2D">
        <w:rPr>
          <w:rFonts w:asciiTheme="minorHAnsi" w:hAnsiTheme="minorHAnsi" w:cstheme="minorHAnsi"/>
          <w:sz w:val="22"/>
          <w:szCs w:val="22"/>
        </w:rPr>
        <w:t xml:space="preserve">part </w:t>
      </w:r>
      <w:r w:rsidRPr="009F7F2D">
        <w:rPr>
          <w:rFonts w:asciiTheme="minorHAnsi" w:hAnsiTheme="minorHAnsi" w:cstheme="minorHAnsi"/>
          <w:sz w:val="22"/>
          <w:szCs w:val="22"/>
        </w:rPr>
        <w:t>of</w:t>
      </w:r>
      <w:r w:rsidR="00755C08" w:rsidRPr="009F7F2D">
        <w:rPr>
          <w:rFonts w:asciiTheme="minorHAnsi" w:hAnsiTheme="minorHAnsi" w:cstheme="minorHAnsi"/>
          <w:sz w:val="22"/>
          <w:szCs w:val="22"/>
        </w:rPr>
        <w:t xml:space="preserve"> the report analyses the lessons learnt and provides pointer</w:t>
      </w:r>
      <w:r w:rsidR="00A407C7">
        <w:rPr>
          <w:rFonts w:asciiTheme="minorHAnsi" w:hAnsiTheme="minorHAnsi" w:cstheme="minorHAnsi"/>
          <w:sz w:val="22"/>
          <w:szCs w:val="22"/>
        </w:rPr>
        <w:t>s</w:t>
      </w:r>
      <w:r w:rsidR="00755C08" w:rsidRPr="009F7F2D">
        <w:rPr>
          <w:rFonts w:asciiTheme="minorHAnsi" w:hAnsiTheme="minorHAnsi" w:cstheme="minorHAnsi"/>
          <w:sz w:val="22"/>
          <w:szCs w:val="22"/>
        </w:rPr>
        <w:t xml:space="preserve"> for the future.  Many of the recommendations have been made by </w:t>
      </w:r>
      <w:r w:rsidR="003A0E1D">
        <w:rPr>
          <w:rFonts w:asciiTheme="minorHAnsi" w:hAnsiTheme="minorHAnsi" w:cstheme="minorHAnsi"/>
          <w:sz w:val="22"/>
          <w:szCs w:val="22"/>
        </w:rPr>
        <w:t xml:space="preserve">UNODC, </w:t>
      </w:r>
      <w:r w:rsidR="00755C08" w:rsidRPr="009F7F2D">
        <w:rPr>
          <w:rFonts w:asciiTheme="minorHAnsi" w:hAnsiTheme="minorHAnsi" w:cstheme="minorHAnsi"/>
          <w:sz w:val="22"/>
          <w:szCs w:val="22"/>
        </w:rPr>
        <w:t xml:space="preserve">the stakeholders </w:t>
      </w:r>
      <w:r w:rsidR="004A5C06">
        <w:rPr>
          <w:rFonts w:asciiTheme="minorHAnsi" w:hAnsiTheme="minorHAnsi" w:cstheme="minorHAnsi"/>
          <w:sz w:val="22"/>
          <w:szCs w:val="22"/>
        </w:rPr>
        <w:t>and beneficiaries</w:t>
      </w:r>
      <w:r w:rsidR="00755C08" w:rsidRPr="009F7F2D">
        <w:rPr>
          <w:rFonts w:asciiTheme="minorHAnsi" w:hAnsiTheme="minorHAnsi" w:cstheme="minorHAnsi"/>
          <w:sz w:val="22"/>
          <w:szCs w:val="22"/>
        </w:rPr>
        <w:t xml:space="preserve"> themselves during the interviews</w:t>
      </w:r>
      <w:r w:rsidR="00E65E6B" w:rsidRPr="009F7F2D">
        <w:rPr>
          <w:rFonts w:asciiTheme="minorHAnsi" w:hAnsiTheme="minorHAnsi" w:cstheme="minorHAnsi"/>
          <w:sz w:val="22"/>
          <w:szCs w:val="22"/>
        </w:rPr>
        <w:t xml:space="preserve"> and endorsed by the evaluator</w:t>
      </w:r>
      <w:r w:rsidR="00451534" w:rsidRPr="009F7F2D">
        <w:rPr>
          <w:rFonts w:asciiTheme="minorHAnsi" w:hAnsiTheme="minorHAnsi" w:cstheme="minorHAnsi"/>
          <w:sz w:val="22"/>
          <w:szCs w:val="22"/>
        </w:rPr>
        <w:t>.</w:t>
      </w:r>
      <w:r w:rsidR="00D9515F" w:rsidRPr="009F7F2D">
        <w:rPr>
          <w:rFonts w:asciiTheme="minorHAnsi" w:hAnsiTheme="minorHAnsi" w:cstheme="minorHAnsi"/>
          <w:sz w:val="22"/>
          <w:szCs w:val="22"/>
        </w:rPr>
        <w:t xml:space="preserve"> </w:t>
      </w:r>
      <w:r w:rsidR="00432C4E" w:rsidRPr="009F7F2D">
        <w:rPr>
          <w:rFonts w:asciiTheme="minorHAnsi" w:hAnsiTheme="minorHAnsi" w:cstheme="minorHAnsi"/>
          <w:sz w:val="22"/>
          <w:szCs w:val="22"/>
        </w:rPr>
        <w:t xml:space="preserve">Some of the recommendations from the </w:t>
      </w:r>
      <w:proofErr w:type="spellStart"/>
      <w:r w:rsidR="00432C4E" w:rsidRPr="009F7F2D">
        <w:rPr>
          <w:rFonts w:asciiTheme="minorHAnsi" w:hAnsiTheme="minorHAnsi" w:cstheme="minorHAnsi"/>
          <w:sz w:val="22"/>
          <w:szCs w:val="22"/>
        </w:rPr>
        <w:t>Programme</w:t>
      </w:r>
      <w:proofErr w:type="spellEnd"/>
      <w:r w:rsidR="00432C4E" w:rsidRPr="009F7F2D">
        <w:rPr>
          <w:rFonts w:asciiTheme="minorHAnsi" w:hAnsiTheme="minorHAnsi" w:cstheme="minorHAnsi"/>
          <w:sz w:val="22"/>
          <w:szCs w:val="22"/>
        </w:rPr>
        <w:t xml:space="preserve"> Manager’s final evaluation and the Legal Awareness and Case </w:t>
      </w:r>
      <w:r w:rsidR="006D1AD3" w:rsidRPr="009F7F2D">
        <w:rPr>
          <w:rFonts w:asciiTheme="minorHAnsi" w:hAnsiTheme="minorHAnsi" w:cstheme="minorHAnsi"/>
          <w:sz w:val="22"/>
          <w:szCs w:val="22"/>
        </w:rPr>
        <w:t xml:space="preserve">Management studies conducted by Benjamin </w:t>
      </w:r>
      <w:proofErr w:type="spellStart"/>
      <w:r w:rsidR="006D1AD3" w:rsidRPr="009F7F2D">
        <w:rPr>
          <w:rFonts w:asciiTheme="minorHAnsi" w:hAnsiTheme="minorHAnsi" w:cstheme="minorHAnsi"/>
          <w:sz w:val="22"/>
          <w:szCs w:val="22"/>
        </w:rPr>
        <w:t>Vel</w:t>
      </w:r>
      <w:proofErr w:type="spellEnd"/>
      <w:r w:rsidR="00427272">
        <w:rPr>
          <w:rStyle w:val="FootnoteReference"/>
          <w:rFonts w:asciiTheme="minorHAnsi" w:hAnsiTheme="minorHAnsi" w:cstheme="minorHAnsi"/>
          <w:sz w:val="22"/>
          <w:szCs w:val="22"/>
        </w:rPr>
        <w:footnoteReference w:id="3"/>
      </w:r>
      <w:r w:rsidR="006D1AD3" w:rsidRPr="009F7F2D">
        <w:rPr>
          <w:rFonts w:asciiTheme="minorHAnsi" w:hAnsiTheme="minorHAnsi" w:cstheme="minorHAnsi"/>
          <w:sz w:val="22"/>
          <w:szCs w:val="22"/>
        </w:rPr>
        <w:t xml:space="preserve"> and Francesco </w:t>
      </w:r>
      <w:proofErr w:type="spellStart"/>
      <w:r w:rsidR="006D1AD3" w:rsidRPr="009F7F2D">
        <w:rPr>
          <w:rFonts w:asciiTheme="minorHAnsi" w:hAnsiTheme="minorHAnsi" w:cstheme="minorHAnsi"/>
          <w:sz w:val="22"/>
          <w:szCs w:val="22"/>
        </w:rPr>
        <w:t>Contini</w:t>
      </w:r>
      <w:proofErr w:type="spellEnd"/>
      <w:r w:rsidR="00427272">
        <w:rPr>
          <w:rStyle w:val="FootnoteReference"/>
          <w:rFonts w:asciiTheme="minorHAnsi" w:hAnsiTheme="minorHAnsi" w:cstheme="minorHAnsi"/>
          <w:sz w:val="22"/>
          <w:szCs w:val="22"/>
        </w:rPr>
        <w:footnoteReference w:id="4"/>
      </w:r>
      <w:r w:rsidR="006D1AD3" w:rsidRPr="009F7F2D">
        <w:rPr>
          <w:rFonts w:asciiTheme="minorHAnsi" w:hAnsiTheme="minorHAnsi" w:cstheme="minorHAnsi"/>
          <w:sz w:val="22"/>
          <w:szCs w:val="22"/>
        </w:rPr>
        <w:t xml:space="preserve"> have</w:t>
      </w:r>
      <w:r w:rsidR="00432C4E" w:rsidRPr="009F7F2D">
        <w:rPr>
          <w:rFonts w:asciiTheme="minorHAnsi" w:hAnsiTheme="minorHAnsi" w:cstheme="minorHAnsi"/>
          <w:sz w:val="22"/>
          <w:szCs w:val="22"/>
        </w:rPr>
        <w:t xml:space="preserve"> been </w:t>
      </w:r>
      <w:r w:rsidR="00C01826" w:rsidRPr="009F7F2D">
        <w:rPr>
          <w:rFonts w:asciiTheme="minorHAnsi" w:hAnsiTheme="minorHAnsi" w:cstheme="minorHAnsi"/>
          <w:sz w:val="22"/>
          <w:szCs w:val="22"/>
        </w:rPr>
        <w:t>transposed and</w:t>
      </w:r>
      <w:r w:rsidR="00432C4E" w:rsidRPr="009F7F2D">
        <w:rPr>
          <w:rFonts w:asciiTheme="minorHAnsi" w:hAnsiTheme="minorHAnsi" w:cstheme="minorHAnsi"/>
          <w:sz w:val="22"/>
          <w:szCs w:val="22"/>
        </w:rPr>
        <w:t xml:space="preserve"> included in this final evaluation to highlight their importance</w:t>
      </w:r>
      <w:r w:rsidR="00C01826" w:rsidRPr="009F7F2D">
        <w:rPr>
          <w:rFonts w:asciiTheme="minorHAnsi" w:hAnsiTheme="minorHAnsi" w:cstheme="minorHAnsi"/>
          <w:sz w:val="22"/>
          <w:szCs w:val="22"/>
        </w:rPr>
        <w:t xml:space="preserve"> and ensure they </w:t>
      </w:r>
      <w:r w:rsidR="003B01BE" w:rsidRPr="009F7F2D">
        <w:rPr>
          <w:rFonts w:asciiTheme="minorHAnsi" w:hAnsiTheme="minorHAnsi" w:cstheme="minorHAnsi"/>
          <w:sz w:val="22"/>
          <w:szCs w:val="22"/>
        </w:rPr>
        <w:t xml:space="preserve">continue to </w:t>
      </w:r>
      <w:r w:rsidR="00C01826" w:rsidRPr="009F7F2D">
        <w:rPr>
          <w:rFonts w:asciiTheme="minorHAnsi" w:hAnsiTheme="minorHAnsi" w:cstheme="minorHAnsi"/>
          <w:sz w:val="22"/>
          <w:szCs w:val="22"/>
        </w:rPr>
        <w:t xml:space="preserve">receive the attention they deserve.  </w:t>
      </w:r>
      <w:r w:rsidR="00432C4E" w:rsidRPr="009F7F2D">
        <w:rPr>
          <w:rFonts w:asciiTheme="minorHAnsi" w:hAnsiTheme="minorHAnsi" w:cstheme="minorHAnsi"/>
          <w:sz w:val="22"/>
          <w:szCs w:val="22"/>
        </w:rPr>
        <w:t xml:space="preserve">  </w:t>
      </w:r>
    </w:p>
    <w:p w:rsidR="00851A29" w:rsidRDefault="00451534" w:rsidP="00044701">
      <w:pPr>
        <w:pStyle w:val="Heading1"/>
        <w:numPr>
          <w:ilvl w:val="0"/>
          <w:numId w:val="13"/>
        </w:numPr>
      </w:pPr>
      <w:bookmarkStart w:id="8" w:name="_Toc314508927"/>
      <w:r>
        <w:lastRenderedPageBreak/>
        <w:t>T</w:t>
      </w:r>
      <w:r w:rsidR="00FE5E24">
        <w:t>he Project and its Development Context</w:t>
      </w:r>
      <w:bookmarkEnd w:id="8"/>
      <w:r w:rsidR="00755C08">
        <w:t xml:space="preserve"> </w:t>
      </w:r>
    </w:p>
    <w:p w:rsidR="00851A29" w:rsidRDefault="00851A29" w:rsidP="00044701">
      <w:pPr>
        <w:pStyle w:val="Heading2"/>
        <w:numPr>
          <w:ilvl w:val="1"/>
          <w:numId w:val="13"/>
        </w:numPr>
      </w:pPr>
      <w:bookmarkStart w:id="9" w:name="_Toc314508928"/>
      <w:r>
        <w:t>The Courts</w:t>
      </w:r>
      <w:bookmarkEnd w:id="9"/>
      <w:r w:rsidR="00480D88">
        <w:t xml:space="preserve"> </w:t>
      </w:r>
    </w:p>
    <w:p w:rsidR="00EB24BA" w:rsidRPr="00EB24BA" w:rsidRDefault="00EB24BA" w:rsidP="00EB24BA"/>
    <w:p w:rsidR="00417418" w:rsidRPr="00A313DE" w:rsidRDefault="00527C57" w:rsidP="004C489D">
      <w:pPr>
        <w:jc w:val="both"/>
      </w:pPr>
      <w:r w:rsidRPr="00BC71E7">
        <w:t xml:space="preserve">The Seychelles Judiciary consists </w:t>
      </w:r>
      <w:r w:rsidR="00D422A9" w:rsidRPr="00BC71E7">
        <w:t xml:space="preserve">of a three tier court system, made </w:t>
      </w:r>
      <w:r w:rsidR="00133BA2" w:rsidRPr="00BC71E7">
        <w:t>up of</w:t>
      </w:r>
      <w:r w:rsidR="00D422A9" w:rsidRPr="00BC71E7">
        <w:t xml:space="preserve"> a Court of Appeal which is the highest Court of Jurisdiction in the country, a Supreme Court </w:t>
      </w:r>
      <w:r w:rsidR="009A78E9">
        <w:t xml:space="preserve">which handles serious criminal cases and complex high value civil claims and </w:t>
      </w:r>
      <w:r w:rsidR="00D422A9" w:rsidRPr="00BC71E7">
        <w:t xml:space="preserve">also doubles up as the Constitutional Court when necessary and a </w:t>
      </w:r>
      <w:r w:rsidR="00133BA2">
        <w:t>M</w:t>
      </w:r>
      <w:r w:rsidR="00D422A9" w:rsidRPr="00BC71E7">
        <w:t xml:space="preserve">agistrates </w:t>
      </w:r>
      <w:r w:rsidR="009A78E9">
        <w:t>C</w:t>
      </w:r>
      <w:r w:rsidR="00D422A9" w:rsidRPr="00BC71E7">
        <w:t xml:space="preserve">ourt which is </w:t>
      </w:r>
      <w:r w:rsidR="00BC71E7" w:rsidRPr="00A313DE">
        <w:t xml:space="preserve">the trial court for low value civil claims and less serious criminal charges. </w:t>
      </w:r>
    </w:p>
    <w:p w:rsidR="00CF6ECB" w:rsidRDefault="00417418" w:rsidP="004C489D">
      <w:pPr>
        <w:jc w:val="both"/>
      </w:pPr>
      <w:r>
        <w:t xml:space="preserve">The Court of Appeal is headed by a </w:t>
      </w:r>
      <w:r w:rsidR="00760559">
        <w:t>P</w:t>
      </w:r>
      <w:r>
        <w:t xml:space="preserve">resident and has three other judges including one female judge.  The </w:t>
      </w:r>
      <w:r w:rsidR="00DC5062">
        <w:t>S</w:t>
      </w:r>
      <w:r>
        <w:t xml:space="preserve">upreme </w:t>
      </w:r>
      <w:r w:rsidR="00DC5062">
        <w:t>C</w:t>
      </w:r>
      <w:r>
        <w:t xml:space="preserve">ourt is headed by the </w:t>
      </w:r>
      <w:r w:rsidR="00DC5062">
        <w:t>C</w:t>
      </w:r>
      <w:r>
        <w:t xml:space="preserve">hief Justice </w:t>
      </w:r>
      <w:r w:rsidR="00451534">
        <w:t xml:space="preserve">and is served </w:t>
      </w:r>
      <w:r w:rsidR="00C344FD">
        <w:t>by 5</w:t>
      </w:r>
      <w:r w:rsidR="00451534">
        <w:t xml:space="preserve"> other judges </w:t>
      </w:r>
      <w:r w:rsidR="00DC5062">
        <w:t>(all males</w:t>
      </w:r>
      <w:r w:rsidR="007C6C20">
        <w:t>.</w:t>
      </w:r>
      <w:r w:rsidR="00DC5062">
        <w:t xml:space="preserve">)  There are </w:t>
      </w:r>
      <w:r w:rsidR="00437192">
        <w:t>5</w:t>
      </w:r>
      <w:r w:rsidR="00DC5062">
        <w:t xml:space="preserve"> magistrates</w:t>
      </w:r>
      <w:r w:rsidR="00C344FD">
        <w:t xml:space="preserve"> in the lower courts (</w:t>
      </w:r>
      <w:r w:rsidR="007C6C20">
        <w:t xml:space="preserve">2 males and </w:t>
      </w:r>
      <w:r w:rsidR="00437192">
        <w:t>3</w:t>
      </w:r>
      <w:r w:rsidR="007C6C20">
        <w:t xml:space="preserve"> females)</w:t>
      </w:r>
      <w:r w:rsidR="00760559">
        <w:t>.</w:t>
      </w:r>
      <w:r w:rsidR="00242362">
        <w:t xml:space="preserve">  The total number of judges and magistrates </w:t>
      </w:r>
      <w:r w:rsidR="006A5ABE">
        <w:t xml:space="preserve">is 15 </w:t>
      </w:r>
      <w:r w:rsidR="00242362">
        <w:t xml:space="preserve">for a </w:t>
      </w:r>
      <w:r w:rsidR="006A5ABE">
        <w:t xml:space="preserve">total </w:t>
      </w:r>
      <w:r w:rsidR="000305E7">
        <w:t xml:space="preserve">population of </w:t>
      </w:r>
      <w:r w:rsidR="009F7F2D">
        <w:t>approximately 85,000</w:t>
      </w:r>
      <w:r w:rsidR="00242362">
        <w:t xml:space="preserve"> people</w:t>
      </w:r>
      <w:r w:rsidR="006A5ABE">
        <w:t>.</w:t>
      </w:r>
      <w:r w:rsidR="00437192">
        <w:t xml:space="preserve"> </w:t>
      </w:r>
      <w:r w:rsidR="00242362">
        <w:t xml:space="preserve"> </w:t>
      </w:r>
      <w:r w:rsidR="00C0455E">
        <w:t xml:space="preserve">This reflects the current situation as at December 2011.  At the start of the project in 2009, the total number of judges and magistrates stood </w:t>
      </w:r>
      <w:r w:rsidR="006B74C1">
        <w:t>at 11</w:t>
      </w:r>
      <w:r w:rsidR="00C0455E">
        <w:t xml:space="preserve">.  </w:t>
      </w:r>
      <w:r w:rsidR="00242362">
        <w:t xml:space="preserve"> </w:t>
      </w:r>
      <w:r w:rsidR="006954CA">
        <w:t xml:space="preserve">The </w:t>
      </w:r>
      <w:r w:rsidR="00CF6ECB">
        <w:t>P</w:t>
      </w:r>
      <w:r w:rsidR="006954CA">
        <w:t xml:space="preserve">resident of Seychelles </w:t>
      </w:r>
      <w:r w:rsidR="007C6C20">
        <w:t>appoints all</w:t>
      </w:r>
      <w:r w:rsidR="00CF6ECB">
        <w:t xml:space="preserve"> judges from candidates proposed by the Constitutional Appointments Authority</w:t>
      </w:r>
      <w:r w:rsidR="00EB24BA">
        <w:t xml:space="preserve"> (CAA)</w:t>
      </w:r>
      <w:r w:rsidR="00CF6ECB">
        <w:t xml:space="preserve">.  </w:t>
      </w:r>
    </w:p>
    <w:p w:rsidR="009C6566" w:rsidRDefault="003B01BE" w:rsidP="004C489D">
      <w:pPr>
        <w:jc w:val="both"/>
      </w:pPr>
      <w:r>
        <w:t>The Supreme Court houses the office of the Court Registrar.  It has traditionally been responsible for both the administration and delivery of justice services</w:t>
      </w:r>
      <w:r w:rsidR="00760559">
        <w:t xml:space="preserve"> for all the courts.  </w:t>
      </w:r>
      <w:r>
        <w:t xml:space="preserve"> </w:t>
      </w:r>
      <w:r w:rsidR="004C489D">
        <w:t xml:space="preserve">The Supreme Court and the Magistrate Court function as separate courts but are serviced by the same court staff under the supervision of the Registrar of the Supreme </w:t>
      </w:r>
      <w:r w:rsidR="00C01826">
        <w:t>C</w:t>
      </w:r>
      <w:r w:rsidR="004C489D">
        <w:t xml:space="preserve">ourt and the </w:t>
      </w:r>
      <w:r w:rsidR="00242362">
        <w:t>C</w:t>
      </w:r>
      <w:r w:rsidR="004C489D">
        <w:t>hief Justice.</w:t>
      </w:r>
      <w:r w:rsidR="00242362">
        <w:t xml:space="preserve"> </w:t>
      </w:r>
      <w:r w:rsidR="00760559">
        <w:t>The Court of Appeal has its own administration</w:t>
      </w:r>
      <w:r w:rsidR="00EB24BA">
        <w:t xml:space="preserve"> and functions independently.  </w:t>
      </w:r>
      <w:r w:rsidR="00242362">
        <w:t xml:space="preserve">The </w:t>
      </w:r>
      <w:r w:rsidR="004C489D">
        <w:t xml:space="preserve">  </w:t>
      </w:r>
      <w:r w:rsidR="001963E9">
        <w:t>UNDP Project</w:t>
      </w:r>
      <w:r w:rsidR="00242362">
        <w:t xml:space="preserve"> </w:t>
      </w:r>
      <w:r w:rsidR="00224145">
        <w:t xml:space="preserve">focussed largely on </w:t>
      </w:r>
      <w:r w:rsidR="002927AD">
        <w:t xml:space="preserve">building administrative </w:t>
      </w:r>
      <w:r w:rsidR="00F771A0">
        <w:t xml:space="preserve">and institutional </w:t>
      </w:r>
      <w:r w:rsidR="00B4774B">
        <w:t xml:space="preserve">capacity </w:t>
      </w:r>
      <w:r w:rsidR="00F771A0">
        <w:t xml:space="preserve">within </w:t>
      </w:r>
      <w:r w:rsidR="00377F33">
        <w:t>the Supreme</w:t>
      </w:r>
      <w:r w:rsidR="00760559">
        <w:t xml:space="preserve"> Court</w:t>
      </w:r>
      <w:r w:rsidR="008E4C54">
        <w:t>.</w:t>
      </w:r>
    </w:p>
    <w:p w:rsidR="00377F33" w:rsidRDefault="008F03CB" w:rsidP="004C489D">
      <w:pPr>
        <w:jc w:val="both"/>
      </w:pPr>
      <w:r>
        <w:t xml:space="preserve">The </w:t>
      </w:r>
      <w:r w:rsidR="009F7F2D">
        <w:t xml:space="preserve">Supreme </w:t>
      </w:r>
      <w:r w:rsidR="00BC4445">
        <w:t>Court is located</w:t>
      </w:r>
      <w:r w:rsidR="00FB1E95">
        <w:t xml:space="preserve"> in an ancient building which has been declared a historical monument.  </w:t>
      </w:r>
      <w:r>
        <w:t xml:space="preserve">Facilities are </w:t>
      </w:r>
      <w:r w:rsidR="00FB1E95">
        <w:t>very cramped</w:t>
      </w:r>
      <w:r>
        <w:t xml:space="preserve"> and the building </w:t>
      </w:r>
      <w:r w:rsidR="00FB1E95">
        <w:t xml:space="preserve">is </w:t>
      </w:r>
      <w:r>
        <w:t xml:space="preserve">poorly maintained.  </w:t>
      </w:r>
      <w:r w:rsidR="00377F33">
        <w:t xml:space="preserve">A new </w:t>
      </w:r>
      <w:proofErr w:type="spellStart"/>
      <w:r w:rsidR="00377F33">
        <w:t>Palais</w:t>
      </w:r>
      <w:proofErr w:type="spellEnd"/>
      <w:r w:rsidR="00377F33">
        <w:t xml:space="preserve"> de Justice is </w:t>
      </w:r>
      <w:r w:rsidR="009F7F2D">
        <w:t>being built</w:t>
      </w:r>
      <w:r>
        <w:t xml:space="preserve"> on </w:t>
      </w:r>
      <w:r w:rsidR="00FB1E95">
        <w:t xml:space="preserve">Ile </w:t>
      </w:r>
      <w:r w:rsidR="009F7F2D">
        <w:t>du Port</w:t>
      </w:r>
      <w:r>
        <w:t xml:space="preserve">    with the help of the Chinese Government.  The move is expected to take place in 2013.  </w:t>
      </w:r>
      <w:r w:rsidR="00377F33">
        <w:t xml:space="preserve"> </w:t>
      </w:r>
    </w:p>
    <w:p w:rsidR="009C6566" w:rsidRDefault="009C6566" w:rsidP="00044701">
      <w:pPr>
        <w:pStyle w:val="Heading2"/>
        <w:numPr>
          <w:ilvl w:val="1"/>
          <w:numId w:val="13"/>
        </w:numPr>
      </w:pPr>
      <w:bookmarkStart w:id="10" w:name="_Toc314508929"/>
      <w:r>
        <w:t>I</w:t>
      </w:r>
      <w:r w:rsidRPr="007C6C20">
        <w:t xml:space="preserve">nterrelations of the </w:t>
      </w:r>
      <w:r>
        <w:t>J</w:t>
      </w:r>
      <w:r w:rsidRPr="007C6C20">
        <w:t xml:space="preserve">udiciary with the other branches of the </w:t>
      </w:r>
      <w:r>
        <w:t>G</w:t>
      </w:r>
      <w:r w:rsidRPr="007C6C20">
        <w:t xml:space="preserve">overnment and the </w:t>
      </w:r>
      <w:r>
        <w:t>P</w:t>
      </w:r>
      <w:r w:rsidRPr="007C6C20">
        <w:t>ublic</w:t>
      </w:r>
      <w:bookmarkEnd w:id="10"/>
    </w:p>
    <w:p w:rsidR="004C489D" w:rsidRDefault="008E4C54" w:rsidP="004C489D">
      <w:pPr>
        <w:jc w:val="both"/>
      </w:pPr>
      <w:r>
        <w:t xml:space="preserve"> </w:t>
      </w:r>
    </w:p>
    <w:p w:rsidR="009C6566" w:rsidRDefault="009C6566" w:rsidP="009C6566">
      <w:pPr>
        <w:jc w:val="both"/>
      </w:pPr>
      <w:r>
        <w:t xml:space="preserve">There are a number of other institutions involved or connected in some way with the administration of justice in Seychelles.  These include the Attorney General’s Office, the Police, </w:t>
      </w:r>
      <w:r w:rsidR="006B74C1">
        <w:t>the</w:t>
      </w:r>
      <w:r>
        <w:t xml:space="preserve"> Prisons</w:t>
      </w:r>
      <w:r w:rsidR="006B74C1">
        <w:t>, the</w:t>
      </w:r>
      <w:r>
        <w:t xml:space="preserve"> Bar Association</w:t>
      </w:r>
      <w:r w:rsidR="006B74C1">
        <w:t xml:space="preserve">, Social Development Division and the National Council for Children (NCC.) </w:t>
      </w:r>
      <w:r>
        <w:t xml:space="preserve"> They all have a stake in ensuring that courts function effectively and justice is delivered.</w:t>
      </w:r>
      <w:r w:rsidR="00480D88">
        <w:t xml:space="preserve"> </w:t>
      </w:r>
    </w:p>
    <w:p w:rsidR="009C6566" w:rsidRDefault="009C6566" w:rsidP="009C6566">
      <w:pPr>
        <w:jc w:val="both"/>
      </w:pPr>
      <w:r>
        <w:t>The Bar Association of Seychelles (BAS) is an association formed in 1988 by members of the Seychelles Bar. The key objectives of BAS are to represent and promote the interest and welfare of its members and to disseminate information on legal subjects.   There are 26 members registered with BAS out of approximately 41 practising lawyers in Seychelles.</w:t>
      </w:r>
    </w:p>
    <w:p w:rsidR="009C6566" w:rsidRPr="00C071E1" w:rsidRDefault="009C6566" w:rsidP="009C6566">
      <w:pPr>
        <w:jc w:val="both"/>
      </w:pPr>
      <w:r w:rsidRPr="00887A56">
        <w:t xml:space="preserve">LUNGOS </w:t>
      </w:r>
      <w:r w:rsidR="009F7F2D" w:rsidRPr="00887A56">
        <w:t xml:space="preserve">is the umbrella organisations for non-governmental organisations in Seychelles.  </w:t>
      </w:r>
      <w:r w:rsidR="00887A56" w:rsidRPr="00887A56">
        <w:t xml:space="preserve">It has a membership of </w:t>
      </w:r>
      <w:r w:rsidR="00BC4445" w:rsidRPr="00C071E1">
        <w:rPr>
          <w:rFonts w:ascii="Verdana" w:hAnsi="Verdana"/>
          <w:sz w:val="20"/>
          <w:szCs w:val="20"/>
        </w:rPr>
        <w:t xml:space="preserve">56 civil society organisations operating in sectors ranging from Socio-Economic, Environment, Health and Social Welfare, to Women’s issues, Human Rights and </w:t>
      </w:r>
      <w:r w:rsidR="00887A56" w:rsidRPr="00C071E1">
        <w:rPr>
          <w:rFonts w:ascii="Verdana" w:hAnsi="Verdana"/>
          <w:sz w:val="20"/>
          <w:szCs w:val="20"/>
        </w:rPr>
        <w:t xml:space="preserve">Democracy.  </w:t>
      </w:r>
    </w:p>
    <w:p w:rsidR="009C6566" w:rsidRDefault="009C6566" w:rsidP="009C6566">
      <w:pPr>
        <w:pStyle w:val="Default"/>
        <w:spacing w:line="276" w:lineRule="auto"/>
        <w:jc w:val="both"/>
        <w:rPr>
          <w:rFonts w:asciiTheme="minorHAnsi" w:hAnsiTheme="minorHAnsi" w:cstheme="minorHAnsi"/>
          <w:sz w:val="22"/>
          <w:szCs w:val="22"/>
        </w:rPr>
      </w:pPr>
      <w:r w:rsidRPr="002375F9">
        <w:rPr>
          <w:rFonts w:asciiTheme="minorHAnsi" w:hAnsiTheme="minorHAnsi" w:cstheme="minorHAnsi"/>
          <w:sz w:val="22"/>
          <w:szCs w:val="22"/>
        </w:rPr>
        <w:lastRenderedPageBreak/>
        <w:t xml:space="preserve">The </w:t>
      </w:r>
      <w:r w:rsidR="00480D88" w:rsidRPr="006B74C1">
        <w:rPr>
          <w:rFonts w:asciiTheme="minorHAnsi" w:hAnsiTheme="minorHAnsi" w:cstheme="minorHAnsi"/>
          <w:color w:val="auto"/>
          <w:sz w:val="22"/>
          <w:szCs w:val="22"/>
        </w:rPr>
        <w:t>intended</w:t>
      </w:r>
      <w:r w:rsidR="00480D88">
        <w:rPr>
          <w:rFonts w:asciiTheme="minorHAnsi" w:hAnsiTheme="minorHAnsi" w:cstheme="minorHAnsi"/>
          <w:sz w:val="22"/>
          <w:szCs w:val="22"/>
        </w:rPr>
        <w:t xml:space="preserve"> </w:t>
      </w:r>
      <w:r w:rsidRPr="002375F9">
        <w:rPr>
          <w:rFonts w:asciiTheme="minorHAnsi" w:hAnsiTheme="minorHAnsi" w:cstheme="minorHAnsi"/>
          <w:sz w:val="22"/>
          <w:szCs w:val="22"/>
        </w:rPr>
        <w:t>primary beneficiaries of the project were the judges, magistrates</w:t>
      </w:r>
      <w:r w:rsidR="00456BDE">
        <w:rPr>
          <w:rFonts w:asciiTheme="minorHAnsi" w:hAnsiTheme="minorHAnsi" w:cstheme="minorHAnsi"/>
          <w:sz w:val="22"/>
          <w:szCs w:val="22"/>
        </w:rPr>
        <w:t>,</w:t>
      </w:r>
      <w:r>
        <w:rPr>
          <w:rFonts w:asciiTheme="minorHAnsi" w:hAnsiTheme="minorHAnsi" w:cstheme="minorHAnsi"/>
          <w:sz w:val="22"/>
          <w:szCs w:val="22"/>
        </w:rPr>
        <w:t xml:space="preserve"> </w:t>
      </w:r>
      <w:r w:rsidRPr="002375F9">
        <w:rPr>
          <w:rFonts w:asciiTheme="minorHAnsi" w:hAnsiTheme="minorHAnsi" w:cstheme="minorHAnsi"/>
          <w:sz w:val="22"/>
          <w:szCs w:val="22"/>
        </w:rPr>
        <w:t xml:space="preserve">registrar </w:t>
      </w:r>
      <w:r w:rsidR="00456BDE">
        <w:rPr>
          <w:rFonts w:asciiTheme="minorHAnsi" w:hAnsiTheme="minorHAnsi" w:cstheme="minorHAnsi"/>
          <w:sz w:val="22"/>
          <w:szCs w:val="22"/>
        </w:rPr>
        <w:t xml:space="preserve">and court </w:t>
      </w:r>
      <w:r w:rsidRPr="002375F9">
        <w:rPr>
          <w:rFonts w:asciiTheme="minorHAnsi" w:hAnsiTheme="minorHAnsi" w:cstheme="minorHAnsi"/>
          <w:sz w:val="22"/>
          <w:szCs w:val="22"/>
        </w:rPr>
        <w:t xml:space="preserve">staff whose enhanced skills would lead to the delivery of a more efficient, fair and transparent justice system that would benefit all legal practitioners and ultimately the Seychellois public at large especially the poor and the vulnerable. </w:t>
      </w:r>
    </w:p>
    <w:p w:rsidR="00354E47" w:rsidRDefault="00354E47" w:rsidP="004C489D">
      <w:pPr>
        <w:jc w:val="both"/>
      </w:pPr>
    </w:p>
    <w:p w:rsidR="00851A29" w:rsidRDefault="00851A29" w:rsidP="00044701">
      <w:pPr>
        <w:pStyle w:val="Heading2"/>
        <w:numPr>
          <w:ilvl w:val="1"/>
          <w:numId w:val="13"/>
        </w:numPr>
      </w:pPr>
      <w:bookmarkStart w:id="11" w:name="_Toc314508930"/>
      <w:r w:rsidRPr="00851A29">
        <w:t>The Problem</w:t>
      </w:r>
      <w:bookmarkEnd w:id="11"/>
      <w:r w:rsidRPr="00851A29">
        <w:t xml:space="preserve"> </w:t>
      </w:r>
    </w:p>
    <w:p w:rsidR="008E4C54" w:rsidRPr="008E4C54" w:rsidRDefault="008E4C54" w:rsidP="008E4C54"/>
    <w:p w:rsidR="007F2FE5" w:rsidRDefault="00836B92" w:rsidP="00333F35">
      <w:pPr>
        <w:pStyle w:val="NormalWeb"/>
        <w:spacing w:line="276" w:lineRule="auto"/>
        <w:jc w:val="both"/>
        <w:rPr>
          <w:rFonts w:asciiTheme="minorHAnsi" w:hAnsiTheme="minorHAnsi" w:cstheme="minorHAnsi"/>
          <w:sz w:val="22"/>
          <w:szCs w:val="22"/>
        </w:rPr>
      </w:pPr>
      <w:r w:rsidRPr="005A43D4">
        <w:rPr>
          <w:rFonts w:asciiTheme="minorHAnsi" w:hAnsiTheme="minorHAnsi" w:cstheme="minorHAnsi"/>
          <w:sz w:val="22"/>
          <w:szCs w:val="22"/>
        </w:rPr>
        <w:t>For a number of years the justice system in Seychelles has been plagued with allegations of, inefficiency</w:t>
      </w:r>
      <w:r w:rsidR="00F771A0" w:rsidRPr="005A43D4">
        <w:rPr>
          <w:rFonts w:asciiTheme="minorHAnsi" w:hAnsiTheme="minorHAnsi" w:cstheme="minorHAnsi"/>
          <w:sz w:val="22"/>
          <w:szCs w:val="22"/>
        </w:rPr>
        <w:t xml:space="preserve"> and </w:t>
      </w:r>
      <w:r w:rsidR="006A5ABE" w:rsidRPr="005A43D4">
        <w:rPr>
          <w:rFonts w:asciiTheme="minorHAnsi" w:hAnsiTheme="minorHAnsi" w:cstheme="minorHAnsi"/>
          <w:sz w:val="22"/>
          <w:szCs w:val="22"/>
        </w:rPr>
        <w:t>ineffectiveness</w:t>
      </w:r>
      <w:r w:rsidR="00F771A0" w:rsidRPr="005A43D4">
        <w:rPr>
          <w:rFonts w:asciiTheme="minorHAnsi" w:hAnsiTheme="minorHAnsi" w:cstheme="minorHAnsi"/>
          <w:sz w:val="22"/>
          <w:szCs w:val="22"/>
        </w:rPr>
        <w:t xml:space="preserve">, </w:t>
      </w:r>
      <w:r w:rsidR="00EC5840" w:rsidRPr="005A43D4">
        <w:rPr>
          <w:rFonts w:asciiTheme="minorHAnsi" w:hAnsiTheme="minorHAnsi" w:cstheme="minorHAnsi"/>
          <w:sz w:val="22"/>
          <w:szCs w:val="22"/>
        </w:rPr>
        <w:t>corruption and</w:t>
      </w:r>
      <w:r w:rsidRPr="005A43D4">
        <w:rPr>
          <w:rFonts w:asciiTheme="minorHAnsi" w:hAnsiTheme="minorHAnsi" w:cstheme="minorHAnsi"/>
          <w:sz w:val="22"/>
          <w:szCs w:val="22"/>
        </w:rPr>
        <w:t xml:space="preserve"> lack of independence. </w:t>
      </w:r>
      <w:r w:rsidR="00224AA7" w:rsidRPr="005A43D4">
        <w:rPr>
          <w:rFonts w:asciiTheme="minorHAnsi" w:hAnsiTheme="minorHAnsi" w:cstheme="minorHAnsi"/>
          <w:sz w:val="22"/>
          <w:szCs w:val="22"/>
        </w:rPr>
        <w:t xml:space="preserve"> </w:t>
      </w:r>
      <w:r w:rsidR="00456BDE" w:rsidRPr="005A43D4">
        <w:rPr>
          <w:rFonts w:asciiTheme="minorHAnsi" w:hAnsiTheme="minorHAnsi" w:cstheme="minorHAnsi"/>
          <w:sz w:val="22"/>
          <w:szCs w:val="22"/>
        </w:rPr>
        <w:t xml:space="preserve">Independent newspapers </w:t>
      </w:r>
      <w:r w:rsidR="005A43D4">
        <w:rPr>
          <w:rFonts w:asciiTheme="minorHAnsi" w:hAnsiTheme="minorHAnsi" w:cstheme="minorHAnsi"/>
          <w:sz w:val="22"/>
          <w:szCs w:val="22"/>
        </w:rPr>
        <w:t xml:space="preserve">have </w:t>
      </w:r>
      <w:r w:rsidR="00456BDE" w:rsidRPr="005A43D4">
        <w:rPr>
          <w:rFonts w:asciiTheme="minorHAnsi" w:hAnsiTheme="minorHAnsi" w:cstheme="minorHAnsi"/>
          <w:sz w:val="22"/>
          <w:szCs w:val="22"/>
        </w:rPr>
        <w:t xml:space="preserve">carried articles on human rights abuses accusing the police and the judiciary of violations of the law and unconstitutional conduct.  </w:t>
      </w:r>
      <w:r w:rsidR="00224AA7" w:rsidRPr="005A43D4">
        <w:rPr>
          <w:rFonts w:asciiTheme="minorHAnsi" w:hAnsiTheme="minorHAnsi" w:cstheme="minorHAnsi"/>
          <w:sz w:val="22"/>
          <w:szCs w:val="22"/>
        </w:rPr>
        <w:t xml:space="preserve">  </w:t>
      </w:r>
      <w:r w:rsidR="007F2FE5" w:rsidRPr="005A43D4">
        <w:rPr>
          <w:rFonts w:asciiTheme="minorHAnsi" w:hAnsiTheme="minorHAnsi" w:cstheme="minorHAnsi"/>
          <w:sz w:val="22"/>
          <w:szCs w:val="22"/>
        </w:rPr>
        <w:t xml:space="preserve">Public confidence in the justice system </w:t>
      </w:r>
      <w:r w:rsidR="005A43D4">
        <w:rPr>
          <w:rFonts w:asciiTheme="minorHAnsi" w:hAnsiTheme="minorHAnsi" w:cstheme="minorHAnsi"/>
          <w:sz w:val="22"/>
          <w:szCs w:val="22"/>
        </w:rPr>
        <w:t xml:space="preserve">for the last ten years has been </w:t>
      </w:r>
      <w:r w:rsidR="007F2FE5" w:rsidRPr="005A43D4">
        <w:rPr>
          <w:rFonts w:asciiTheme="minorHAnsi" w:hAnsiTheme="minorHAnsi" w:cstheme="minorHAnsi"/>
          <w:sz w:val="22"/>
          <w:szCs w:val="22"/>
        </w:rPr>
        <w:t>at</w:t>
      </w:r>
      <w:r w:rsidR="00A407C7">
        <w:rPr>
          <w:rFonts w:asciiTheme="minorHAnsi" w:hAnsiTheme="minorHAnsi" w:cstheme="minorHAnsi"/>
          <w:sz w:val="22"/>
          <w:szCs w:val="22"/>
        </w:rPr>
        <w:t xml:space="preserve"> </w:t>
      </w:r>
      <w:r w:rsidR="00B2673C">
        <w:rPr>
          <w:rFonts w:asciiTheme="minorHAnsi" w:hAnsiTheme="minorHAnsi" w:cstheme="minorHAnsi"/>
          <w:sz w:val="22"/>
          <w:szCs w:val="22"/>
        </w:rPr>
        <w:t>generally</w:t>
      </w:r>
      <w:r w:rsidR="007F2FE5" w:rsidRPr="005A43D4">
        <w:rPr>
          <w:rFonts w:asciiTheme="minorHAnsi" w:hAnsiTheme="minorHAnsi" w:cstheme="minorHAnsi"/>
          <w:sz w:val="22"/>
          <w:szCs w:val="22"/>
        </w:rPr>
        <w:t xml:space="preserve"> low ebb.  Although no large scale surveys had been carried out to </w:t>
      </w:r>
      <w:r w:rsidR="00F771A0" w:rsidRPr="005A43D4">
        <w:rPr>
          <w:rFonts w:asciiTheme="minorHAnsi" w:hAnsiTheme="minorHAnsi" w:cstheme="minorHAnsi"/>
          <w:sz w:val="22"/>
          <w:szCs w:val="22"/>
        </w:rPr>
        <w:t>gauge</w:t>
      </w:r>
      <w:r w:rsidR="007F2FE5" w:rsidRPr="005A43D4">
        <w:rPr>
          <w:rFonts w:asciiTheme="minorHAnsi" w:hAnsiTheme="minorHAnsi" w:cstheme="minorHAnsi"/>
          <w:sz w:val="22"/>
          <w:szCs w:val="22"/>
        </w:rPr>
        <w:t xml:space="preserve"> public perceptions, a number of complaints about the inefficiency and corruption of the judiciary system </w:t>
      </w:r>
      <w:r w:rsidR="005A43D4">
        <w:rPr>
          <w:rFonts w:asciiTheme="minorHAnsi" w:hAnsiTheme="minorHAnsi" w:cstheme="minorHAnsi"/>
          <w:sz w:val="22"/>
          <w:szCs w:val="22"/>
        </w:rPr>
        <w:t>were</w:t>
      </w:r>
      <w:r w:rsidR="007F2FE5" w:rsidRPr="005A43D4">
        <w:rPr>
          <w:rFonts w:asciiTheme="minorHAnsi" w:hAnsiTheme="minorHAnsi" w:cstheme="minorHAnsi"/>
          <w:sz w:val="22"/>
          <w:szCs w:val="22"/>
        </w:rPr>
        <w:t xml:space="preserve"> raised in the consultative meetings held by the </w:t>
      </w:r>
      <w:r w:rsidR="00456BDE" w:rsidRPr="005A43D4">
        <w:rPr>
          <w:rFonts w:asciiTheme="minorHAnsi" w:hAnsiTheme="minorHAnsi" w:cstheme="minorHAnsi"/>
          <w:sz w:val="22"/>
          <w:szCs w:val="22"/>
        </w:rPr>
        <w:t>P</w:t>
      </w:r>
      <w:r w:rsidR="007F2FE5" w:rsidRPr="005A43D4">
        <w:rPr>
          <w:rFonts w:asciiTheme="minorHAnsi" w:hAnsiTheme="minorHAnsi" w:cstheme="minorHAnsi"/>
          <w:sz w:val="22"/>
          <w:szCs w:val="22"/>
        </w:rPr>
        <w:t>resident at district level during 2008 and in discussion forums on national television.</w:t>
      </w:r>
      <w:r w:rsidR="007F2FE5">
        <w:rPr>
          <w:rFonts w:asciiTheme="minorHAnsi" w:hAnsiTheme="minorHAnsi" w:cstheme="minorHAnsi"/>
          <w:sz w:val="22"/>
          <w:szCs w:val="22"/>
        </w:rPr>
        <w:t xml:space="preserve">  </w:t>
      </w:r>
      <w:r w:rsidR="00224AA7">
        <w:rPr>
          <w:rFonts w:asciiTheme="minorHAnsi" w:hAnsiTheme="minorHAnsi" w:cstheme="minorHAnsi"/>
          <w:sz w:val="22"/>
          <w:szCs w:val="22"/>
        </w:rPr>
        <w:t xml:space="preserve"> </w:t>
      </w:r>
    </w:p>
    <w:p w:rsidR="00354E47" w:rsidRPr="00354E47" w:rsidRDefault="00456BDE" w:rsidP="00354E47">
      <w:pPr>
        <w:pStyle w:val="NormalWeb"/>
        <w:spacing w:line="276" w:lineRule="auto"/>
        <w:jc w:val="both"/>
        <w:rPr>
          <w:rFonts w:asciiTheme="minorHAnsi" w:hAnsiTheme="minorHAnsi" w:cstheme="minorHAnsi"/>
          <w:color w:val="000000"/>
          <w:sz w:val="22"/>
          <w:szCs w:val="22"/>
        </w:rPr>
      </w:pPr>
      <w:r>
        <w:rPr>
          <w:rFonts w:asciiTheme="minorHAnsi" w:hAnsiTheme="minorHAnsi" w:cstheme="minorHAnsi"/>
          <w:sz w:val="22"/>
          <w:szCs w:val="22"/>
        </w:rPr>
        <w:t>A</w:t>
      </w:r>
      <w:r w:rsidR="00224AA7">
        <w:rPr>
          <w:rFonts w:asciiTheme="minorHAnsi" w:hAnsiTheme="minorHAnsi" w:cstheme="minorHAnsi"/>
          <w:sz w:val="22"/>
          <w:szCs w:val="22"/>
        </w:rPr>
        <w:t>n independent study on the cr</w:t>
      </w:r>
      <w:r>
        <w:rPr>
          <w:rFonts w:asciiTheme="minorHAnsi" w:hAnsiTheme="minorHAnsi" w:cstheme="minorHAnsi"/>
          <w:sz w:val="22"/>
          <w:szCs w:val="22"/>
        </w:rPr>
        <w:t>iminal justice system was commissioned by the President</w:t>
      </w:r>
      <w:r w:rsidR="005A43D4">
        <w:rPr>
          <w:rFonts w:asciiTheme="minorHAnsi" w:hAnsiTheme="minorHAnsi" w:cstheme="minorHAnsi"/>
          <w:sz w:val="22"/>
          <w:szCs w:val="22"/>
        </w:rPr>
        <w:t xml:space="preserve"> in 2008.</w:t>
      </w:r>
      <w:r>
        <w:rPr>
          <w:rFonts w:asciiTheme="minorHAnsi" w:hAnsiTheme="minorHAnsi" w:cstheme="minorHAnsi"/>
          <w:sz w:val="22"/>
          <w:szCs w:val="22"/>
        </w:rPr>
        <w:t xml:space="preserve"> </w:t>
      </w:r>
      <w:r w:rsidR="00224AA7">
        <w:rPr>
          <w:rFonts w:asciiTheme="minorHAnsi" w:hAnsiTheme="minorHAnsi" w:cstheme="minorHAnsi"/>
          <w:sz w:val="22"/>
          <w:szCs w:val="22"/>
        </w:rPr>
        <w:t xml:space="preserve">   Following the recommendations of the Galvin Report, a strategic review committee was set up to </w:t>
      </w:r>
      <w:r w:rsidR="007F2FE5">
        <w:rPr>
          <w:rFonts w:asciiTheme="minorHAnsi" w:hAnsiTheme="minorHAnsi" w:cstheme="minorHAnsi"/>
          <w:sz w:val="22"/>
          <w:szCs w:val="22"/>
        </w:rPr>
        <w:t>address the concerns</w:t>
      </w:r>
      <w:r w:rsidR="00A407C7">
        <w:rPr>
          <w:rFonts w:asciiTheme="minorHAnsi" w:hAnsiTheme="minorHAnsi" w:cstheme="minorHAnsi"/>
          <w:sz w:val="22"/>
          <w:szCs w:val="22"/>
        </w:rPr>
        <w:t xml:space="preserve">. </w:t>
      </w:r>
      <w:r w:rsidR="007F2FE5">
        <w:rPr>
          <w:rFonts w:asciiTheme="minorHAnsi" w:hAnsiTheme="minorHAnsi" w:cstheme="minorHAnsi"/>
          <w:sz w:val="22"/>
          <w:szCs w:val="22"/>
        </w:rPr>
        <w:t xml:space="preserve"> </w:t>
      </w:r>
      <w:r w:rsidR="00354E47" w:rsidRPr="00354E47">
        <w:rPr>
          <w:rFonts w:asciiTheme="minorHAnsi" w:hAnsiTheme="minorHAnsi" w:cstheme="minorHAnsi"/>
          <w:color w:val="000000"/>
          <w:sz w:val="22"/>
          <w:szCs w:val="22"/>
        </w:rPr>
        <w:t xml:space="preserve">The need for reform in the Judiciary was expressed by President Michel in his February </w:t>
      </w:r>
      <w:r w:rsidR="00354E47">
        <w:rPr>
          <w:rFonts w:cstheme="minorHAnsi"/>
          <w:color w:val="000000"/>
        </w:rPr>
        <w:t xml:space="preserve">2009 </w:t>
      </w:r>
      <w:r w:rsidR="00F771A0">
        <w:rPr>
          <w:rFonts w:asciiTheme="minorHAnsi" w:hAnsiTheme="minorHAnsi" w:cstheme="minorHAnsi"/>
          <w:color w:val="000000"/>
          <w:sz w:val="22"/>
          <w:szCs w:val="22"/>
        </w:rPr>
        <w:t>S</w:t>
      </w:r>
      <w:r w:rsidR="00354E47" w:rsidRPr="00354E47">
        <w:rPr>
          <w:rFonts w:asciiTheme="minorHAnsi" w:hAnsiTheme="minorHAnsi" w:cstheme="minorHAnsi"/>
          <w:color w:val="000000"/>
          <w:sz w:val="22"/>
          <w:szCs w:val="22"/>
        </w:rPr>
        <w:t>tate-of-the-</w:t>
      </w:r>
      <w:r w:rsidR="00354E47">
        <w:rPr>
          <w:rFonts w:asciiTheme="minorHAnsi" w:hAnsiTheme="minorHAnsi" w:cstheme="minorHAnsi"/>
          <w:color w:val="000000"/>
          <w:sz w:val="22"/>
          <w:szCs w:val="22"/>
        </w:rPr>
        <w:t>N</w:t>
      </w:r>
      <w:r w:rsidR="00354E47" w:rsidRPr="00354E47">
        <w:rPr>
          <w:rFonts w:asciiTheme="minorHAnsi" w:hAnsiTheme="minorHAnsi" w:cstheme="minorHAnsi"/>
          <w:color w:val="000000"/>
          <w:sz w:val="22"/>
          <w:szCs w:val="22"/>
        </w:rPr>
        <w:t>ation address</w:t>
      </w:r>
      <w:r w:rsidR="00354E47">
        <w:rPr>
          <w:rFonts w:cstheme="minorHAnsi"/>
          <w:color w:val="000000"/>
        </w:rPr>
        <w:t xml:space="preserve"> </w:t>
      </w:r>
      <w:r w:rsidR="00354E47" w:rsidRPr="00A407C7">
        <w:rPr>
          <w:rFonts w:asciiTheme="minorHAnsi" w:hAnsiTheme="minorHAnsi" w:cstheme="minorHAnsi"/>
          <w:color w:val="000000"/>
          <w:sz w:val="22"/>
          <w:szCs w:val="22"/>
        </w:rPr>
        <w:t>in the following words</w:t>
      </w:r>
      <w:r w:rsidR="00354E47">
        <w:rPr>
          <w:rFonts w:cstheme="minorHAnsi"/>
          <w:color w:val="000000"/>
        </w:rPr>
        <w:t xml:space="preserve">. </w:t>
      </w:r>
    </w:p>
    <w:p w:rsidR="00354E47" w:rsidRPr="00354E47" w:rsidRDefault="00354E47" w:rsidP="00354E47">
      <w:pPr>
        <w:spacing w:before="100" w:beforeAutospacing="1" w:after="100" w:afterAutospacing="1" w:line="240" w:lineRule="auto"/>
        <w:jc w:val="both"/>
        <w:rPr>
          <w:rFonts w:eastAsia="Times New Roman" w:cstheme="minorHAnsi"/>
          <w:i/>
          <w:color w:val="000000"/>
          <w:lang w:eastAsia="en-GB"/>
        </w:rPr>
      </w:pPr>
      <w:r w:rsidRPr="00354E47">
        <w:rPr>
          <w:rFonts w:eastAsia="Times New Roman" w:cstheme="minorHAnsi"/>
          <w:i/>
          <w:color w:val="000000"/>
          <w:lang w:eastAsia="en-GB"/>
        </w:rPr>
        <w:t xml:space="preserve"> “We need a judiciary that is rapid and efficient. A strong and independent judiciary is essential for national progress. I believe this would be the wish of all Seychellois.</w:t>
      </w:r>
    </w:p>
    <w:p w:rsidR="00333F35" w:rsidRPr="00333F35" w:rsidRDefault="007F2FE5" w:rsidP="00333F35">
      <w:pPr>
        <w:pStyle w:val="NormalWeb"/>
        <w:spacing w:line="276" w:lineRule="auto"/>
        <w:jc w:val="both"/>
        <w:rPr>
          <w:rFonts w:asciiTheme="minorHAnsi" w:hAnsiTheme="minorHAnsi" w:cstheme="minorHAnsi"/>
          <w:i/>
          <w:sz w:val="22"/>
          <w:szCs w:val="22"/>
        </w:rPr>
      </w:pPr>
      <w:r>
        <w:rPr>
          <w:rFonts w:asciiTheme="minorHAnsi" w:hAnsiTheme="minorHAnsi" w:cstheme="minorHAnsi"/>
          <w:sz w:val="22"/>
          <w:szCs w:val="22"/>
        </w:rPr>
        <w:t xml:space="preserve">The </w:t>
      </w:r>
      <w:r w:rsidR="00212DE6">
        <w:rPr>
          <w:rFonts w:asciiTheme="minorHAnsi" w:hAnsiTheme="minorHAnsi" w:cstheme="minorHAnsi"/>
          <w:sz w:val="22"/>
          <w:szCs w:val="22"/>
        </w:rPr>
        <w:t xml:space="preserve">urgent need for </w:t>
      </w:r>
      <w:r w:rsidR="00354E47">
        <w:rPr>
          <w:rFonts w:asciiTheme="minorHAnsi" w:hAnsiTheme="minorHAnsi" w:cstheme="minorHAnsi"/>
          <w:sz w:val="22"/>
          <w:szCs w:val="22"/>
        </w:rPr>
        <w:t xml:space="preserve">reform </w:t>
      </w:r>
      <w:r w:rsidR="00354E47" w:rsidRPr="00333F35">
        <w:rPr>
          <w:rFonts w:asciiTheme="minorHAnsi" w:hAnsiTheme="minorHAnsi" w:cstheme="minorHAnsi"/>
          <w:sz w:val="22"/>
          <w:szCs w:val="22"/>
        </w:rPr>
        <w:t>is</w:t>
      </w:r>
      <w:r w:rsidR="00836B92" w:rsidRPr="00333F35">
        <w:rPr>
          <w:rFonts w:asciiTheme="minorHAnsi" w:hAnsiTheme="minorHAnsi" w:cstheme="minorHAnsi"/>
          <w:sz w:val="22"/>
          <w:szCs w:val="22"/>
        </w:rPr>
        <w:t xml:space="preserve"> </w:t>
      </w:r>
      <w:r w:rsidR="00F771A0">
        <w:rPr>
          <w:rFonts w:asciiTheme="minorHAnsi" w:hAnsiTheme="minorHAnsi" w:cstheme="minorHAnsi"/>
          <w:sz w:val="22"/>
          <w:szCs w:val="22"/>
        </w:rPr>
        <w:t xml:space="preserve">encapsulated </w:t>
      </w:r>
      <w:r w:rsidR="00F771A0" w:rsidRPr="00333F35">
        <w:rPr>
          <w:rFonts w:asciiTheme="minorHAnsi" w:hAnsiTheme="minorHAnsi" w:cstheme="minorHAnsi"/>
          <w:sz w:val="22"/>
          <w:szCs w:val="22"/>
        </w:rPr>
        <w:t>in</w:t>
      </w:r>
      <w:r w:rsidR="00F771A0">
        <w:rPr>
          <w:rFonts w:asciiTheme="minorHAnsi" w:hAnsiTheme="minorHAnsi" w:cstheme="minorHAnsi"/>
          <w:sz w:val="22"/>
          <w:szCs w:val="22"/>
        </w:rPr>
        <w:t xml:space="preserve"> the </w:t>
      </w:r>
      <w:r w:rsidR="00333F35">
        <w:rPr>
          <w:rFonts w:asciiTheme="minorHAnsi" w:hAnsiTheme="minorHAnsi" w:cstheme="minorHAnsi"/>
          <w:sz w:val="22"/>
          <w:szCs w:val="22"/>
        </w:rPr>
        <w:t>C</w:t>
      </w:r>
      <w:r w:rsidR="00836B92" w:rsidRPr="00333F35">
        <w:rPr>
          <w:rFonts w:asciiTheme="minorHAnsi" w:hAnsiTheme="minorHAnsi" w:cstheme="minorHAnsi"/>
          <w:sz w:val="22"/>
          <w:szCs w:val="22"/>
        </w:rPr>
        <w:t xml:space="preserve">hief </w:t>
      </w:r>
      <w:r w:rsidR="00354E47" w:rsidRPr="00333F35">
        <w:rPr>
          <w:rFonts w:asciiTheme="minorHAnsi" w:hAnsiTheme="minorHAnsi" w:cstheme="minorHAnsi"/>
          <w:sz w:val="22"/>
          <w:szCs w:val="22"/>
        </w:rPr>
        <w:t>Justice</w:t>
      </w:r>
      <w:r w:rsidR="00F771A0">
        <w:rPr>
          <w:rFonts w:asciiTheme="minorHAnsi" w:hAnsiTheme="minorHAnsi" w:cstheme="minorHAnsi"/>
          <w:sz w:val="22"/>
          <w:szCs w:val="22"/>
        </w:rPr>
        <w:t xml:space="preserve">’s </w:t>
      </w:r>
      <w:r w:rsidR="006361B5">
        <w:rPr>
          <w:rFonts w:asciiTheme="minorHAnsi" w:hAnsiTheme="minorHAnsi" w:cstheme="minorHAnsi"/>
          <w:sz w:val="22"/>
          <w:szCs w:val="22"/>
        </w:rPr>
        <w:t>speech,</w:t>
      </w:r>
      <w:r w:rsidR="00333F35">
        <w:rPr>
          <w:rFonts w:asciiTheme="minorHAnsi" w:hAnsiTheme="minorHAnsi" w:cstheme="minorHAnsi"/>
          <w:sz w:val="22"/>
          <w:szCs w:val="22"/>
        </w:rPr>
        <w:t xml:space="preserve"> </w:t>
      </w:r>
      <w:r w:rsidR="00333F35" w:rsidRPr="00333F35">
        <w:rPr>
          <w:rStyle w:val="Emphasis"/>
          <w:rFonts w:asciiTheme="minorHAnsi" w:hAnsiTheme="minorHAnsi" w:cstheme="minorHAnsi"/>
          <w:i w:val="0"/>
          <w:sz w:val="22"/>
          <w:szCs w:val="22"/>
        </w:rPr>
        <w:t xml:space="preserve">at the </w:t>
      </w:r>
      <w:r w:rsidR="00A407C7">
        <w:rPr>
          <w:rStyle w:val="Emphasis"/>
          <w:rFonts w:asciiTheme="minorHAnsi" w:hAnsiTheme="minorHAnsi" w:cstheme="minorHAnsi"/>
          <w:i w:val="0"/>
          <w:sz w:val="22"/>
          <w:szCs w:val="22"/>
        </w:rPr>
        <w:t>r</w:t>
      </w:r>
      <w:r w:rsidR="00333F35" w:rsidRPr="00333F35">
        <w:rPr>
          <w:rStyle w:val="Emphasis"/>
          <w:rFonts w:asciiTheme="minorHAnsi" w:hAnsiTheme="minorHAnsi" w:cstheme="minorHAnsi"/>
          <w:i w:val="0"/>
          <w:sz w:val="22"/>
          <w:szCs w:val="22"/>
        </w:rPr>
        <w:t>e</w:t>
      </w:r>
      <w:r w:rsidR="00A407C7">
        <w:rPr>
          <w:rStyle w:val="Emphasis"/>
          <w:rFonts w:asciiTheme="minorHAnsi" w:hAnsiTheme="minorHAnsi" w:cstheme="minorHAnsi"/>
          <w:i w:val="0"/>
          <w:sz w:val="22"/>
          <w:szCs w:val="22"/>
        </w:rPr>
        <w:t>-o</w:t>
      </w:r>
      <w:r w:rsidR="00333F35" w:rsidRPr="00333F35">
        <w:rPr>
          <w:rStyle w:val="Emphasis"/>
          <w:rFonts w:asciiTheme="minorHAnsi" w:hAnsiTheme="minorHAnsi" w:cstheme="minorHAnsi"/>
          <w:i w:val="0"/>
          <w:sz w:val="22"/>
          <w:szCs w:val="22"/>
        </w:rPr>
        <w:t>pening of the Supreme Court of Seychelles on 15</w:t>
      </w:r>
      <w:r w:rsidR="00333F35" w:rsidRPr="00333F35">
        <w:rPr>
          <w:rStyle w:val="Emphasis"/>
          <w:rFonts w:asciiTheme="minorHAnsi" w:hAnsiTheme="minorHAnsi" w:cstheme="minorHAnsi"/>
          <w:i w:val="0"/>
          <w:sz w:val="22"/>
          <w:szCs w:val="22"/>
          <w:vertAlign w:val="superscript"/>
        </w:rPr>
        <w:t>th</w:t>
      </w:r>
      <w:r w:rsidR="00333F35" w:rsidRPr="00333F35">
        <w:rPr>
          <w:rStyle w:val="Emphasis"/>
          <w:rFonts w:asciiTheme="minorHAnsi" w:hAnsiTheme="minorHAnsi" w:cstheme="minorHAnsi"/>
          <w:i w:val="0"/>
          <w:sz w:val="22"/>
          <w:szCs w:val="22"/>
        </w:rPr>
        <w:t xml:space="preserve"> September 2009 at the Palace of Justice, Victoria, </w:t>
      </w:r>
      <w:proofErr w:type="spellStart"/>
      <w:proofErr w:type="gramStart"/>
      <w:r w:rsidR="00333F35" w:rsidRPr="00333F35">
        <w:rPr>
          <w:rStyle w:val="Emphasis"/>
          <w:rFonts w:asciiTheme="minorHAnsi" w:hAnsiTheme="minorHAnsi" w:cstheme="minorHAnsi"/>
          <w:i w:val="0"/>
          <w:sz w:val="22"/>
          <w:szCs w:val="22"/>
        </w:rPr>
        <w:t>Mahe</w:t>
      </w:r>
      <w:proofErr w:type="spellEnd"/>
      <w:proofErr w:type="gramEnd"/>
      <w:r w:rsidR="00333F35">
        <w:rPr>
          <w:rStyle w:val="Emphasis"/>
          <w:rFonts w:asciiTheme="minorHAnsi" w:hAnsiTheme="minorHAnsi" w:cstheme="minorHAnsi"/>
          <w:i w:val="0"/>
          <w:sz w:val="22"/>
          <w:szCs w:val="22"/>
        </w:rPr>
        <w:t xml:space="preserve">. </w:t>
      </w:r>
      <w:r w:rsidR="00F771A0">
        <w:rPr>
          <w:rStyle w:val="FootnoteReference"/>
          <w:rFonts w:asciiTheme="minorHAnsi" w:hAnsiTheme="minorHAnsi" w:cstheme="minorHAnsi"/>
          <w:iCs/>
          <w:sz w:val="22"/>
          <w:szCs w:val="22"/>
        </w:rPr>
        <w:footnoteReference w:id="5"/>
      </w:r>
    </w:p>
    <w:p w:rsidR="00133BA2" w:rsidRDefault="007F75AA" w:rsidP="00AB50CC">
      <w:pPr>
        <w:jc w:val="both"/>
      </w:pPr>
      <w:r>
        <w:t>“</w:t>
      </w:r>
      <w:r w:rsidRPr="00AB50CC">
        <w:rPr>
          <w:i/>
        </w:rPr>
        <w:t>There</w:t>
      </w:r>
      <w:r w:rsidR="00836B92" w:rsidRPr="00AB50CC">
        <w:rPr>
          <w:i/>
        </w:rPr>
        <w:t xml:space="preserve"> is almost near unanimous perception that the Judiciary is largely inefficient, ineffective, and susceptible to executive or outside influence. An examination of the case data of the Supreme Court looking at through put or clearance rate and the length of time it takes to deliver decisions bears out the inefficient perception. </w:t>
      </w:r>
      <w:proofErr w:type="gramStart"/>
      <w:r w:rsidR="00836B92" w:rsidRPr="00AB50CC">
        <w:rPr>
          <w:i/>
        </w:rPr>
        <w:t>Once an organisation is that inefficient it can hardly lay claim to being effective.</w:t>
      </w:r>
      <w:proofErr w:type="gramEnd"/>
      <w:r w:rsidR="00836B92" w:rsidRPr="00AB50CC">
        <w:rPr>
          <w:i/>
        </w:rPr>
        <w:t xml:space="preserve"> It is clear that the current situation needs attention. Reform is not an option. Reform is a must if the Judiciary is to meet its constitutional obligations to the people of Seychelles.</w:t>
      </w:r>
      <w:r w:rsidR="00333F35" w:rsidRPr="00AB50CC">
        <w:rPr>
          <w:i/>
        </w:rPr>
        <w:t>”</w:t>
      </w:r>
      <w:r w:rsidR="00333F35">
        <w:t xml:space="preserve"> </w:t>
      </w:r>
      <w:r w:rsidR="00836B92">
        <w:t xml:space="preserve">  </w:t>
      </w:r>
    </w:p>
    <w:p w:rsidR="008E4C54" w:rsidRPr="008E4C54" w:rsidRDefault="002927AD" w:rsidP="008E4C54">
      <w:r>
        <w:t>Among the numerous concerns</w:t>
      </w:r>
      <w:r w:rsidR="008E4C54">
        <w:t xml:space="preserve"> </w:t>
      </w:r>
      <w:r w:rsidR="00D50FB2">
        <w:t xml:space="preserve">raised in the Galvin Report and confirmed by the CJ </w:t>
      </w:r>
      <w:r w:rsidR="008E4C54">
        <w:t>were the following:</w:t>
      </w:r>
    </w:p>
    <w:p w:rsidR="008E4C54" w:rsidRDefault="006D6E1F" w:rsidP="00044701">
      <w:pPr>
        <w:numPr>
          <w:ilvl w:val="0"/>
          <w:numId w:val="7"/>
        </w:numPr>
        <w:spacing w:after="0" w:line="240" w:lineRule="auto"/>
      </w:pPr>
      <w:r w:rsidRPr="006D6E1F">
        <w:t xml:space="preserve">Effectiveness and </w:t>
      </w:r>
      <w:r w:rsidR="00A407C7">
        <w:t>e</w:t>
      </w:r>
      <w:r w:rsidRPr="006D6E1F">
        <w:t>fficiency of the Judiciary in Seychelles</w:t>
      </w:r>
    </w:p>
    <w:p w:rsidR="006D6E1F" w:rsidRPr="006D6E1F" w:rsidRDefault="006D6E1F" w:rsidP="00044701">
      <w:pPr>
        <w:numPr>
          <w:ilvl w:val="0"/>
          <w:numId w:val="7"/>
        </w:numPr>
        <w:spacing w:after="0" w:line="240" w:lineRule="auto"/>
      </w:pPr>
      <w:r w:rsidRPr="006D6E1F">
        <w:t>Delays in dealing with cases before the courts</w:t>
      </w:r>
    </w:p>
    <w:p w:rsidR="006D6E1F" w:rsidRPr="006D6E1F" w:rsidRDefault="006D6E1F" w:rsidP="00044701">
      <w:pPr>
        <w:numPr>
          <w:ilvl w:val="0"/>
          <w:numId w:val="7"/>
        </w:numPr>
        <w:spacing w:after="0" w:line="240" w:lineRule="auto"/>
      </w:pPr>
      <w:r w:rsidRPr="006D6E1F">
        <w:t>Lack of modern equipment</w:t>
      </w:r>
      <w:r w:rsidR="008E4C54">
        <w:t xml:space="preserve"> and IT facilities</w:t>
      </w:r>
    </w:p>
    <w:p w:rsidR="006D6E1F" w:rsidRPr="006D6E1F" w:rsidRDefault="00A407C7" w:rsidP="00044701">
      <w:pPr>
        <w:numPr>
          <w:ilvl w:val="0"/>
          <w:numId w:val="7"/>
        </w:numPr>
        <w:spacing w:after="0" w:line="240" w:lineRule="auto"/>
      </w:pPr>
      <w:r>
        <w:t>W</w:t>
      </w:r>
      <w:r w:rsidR="006D6E1F" w:rsidRPr="006D6E1F">
        <w:t>eak/non</w:t>
      </w:r>
      <w:r>
        <w:t>-</w:t>
      </w:r>
      <w:r w:rsidR="006D6E1F" w:rsidRPr="006D6E1F">
        <w:t xml:space="preserve"> existent case management system</w:t>
      </w:r>
    </w:p>
    <w:p w:rsidR="006D6E1F" w:rsidRPr="006D6E1F" w:rsidRDefault="006D6E1F" w:rsidP="00044701">
      <w:pPr>
        <w:numPr>
          <w:ilvl w:val="0"/>
          <w:numId w:val="7"/>
        </w:numPr>
        <w:spacing w:after="0" w:line="240" w:lineRule="auto"/>
      </w:pPr>
      <w:r w:rsidRPr="006D6E1F">
        <w:t>Lack of sufficient qualified manpower</w:t>
      </w:r>
    </w:p>
    <w:p w:rsidR="006D6E1F" w:rsidRPr="006D6E1F" w:rsidRDefault="006D6E1F" w:rsidP="00044701">
      <w:pPr>
        <w:numPr>
          <w:ilvl w:val="0"/>
          <w:numId w:val="7"/>
        </w:numPr>
        <w:spacing w:after="0" w:line="240" w:lineRule="auto"/>
      </w:pPr>
      <w:r w:rsidRPr="006D6E1F">
        <w:t>Inadequate number of judges and prosecutors</w:t>
      </w:r>
    </w:p>
    <w:p w:rsidR="006D6E1F" w:rsidRPr="006D6E1F" w:rsidRDefault="006D6E1F" w:rsidP="00044701">
      <w:pPr>
        <w:numPr>
          <w:ilvl w:val="0"/>
          <w:numId w:val="7"/>
        </w:numPr>
        <w:spacing w:after="0" w:line="240" w:lineRule="auto"/>
      </w:pPr>
      <w:r w:rsidRPr="006D6E1F">
        <w:t>Lack of understanding /awareness by the public of their  legal rights and court processes</w:t>
      </w:r>
    </w:p>
    <w:p w:rsidR="006D6E1F" w:rsidRPr="006D6E1F" w:rsidRDefault="006D6E1F" w:rsidP="00044701">
      <w:pPr>
        <w:numPr>
          <w:ilvl w:val="0"/>
          <w:numId w:val="7"/>
        </w:numPr>
        <w:spacing w:after="0" w:line="240" w:lineRule="auto"/>
      </w:pPr>
      <w:r w:rsidRPr="006D6E1F">
        <w:lastRenderedPageBreak/>
        <w:t>High cost of litigations</w:t>
      </w:r>
    </w:p>
    <w:p w:rsidR="006D6E1F" w:rsidRPr="006D6E1F" w:rsidRDefault="006D6E1F" w:rsidP="008E4C54">
      <w:pPr>
        <w:spacing w:after="0"/>
      </w:pPr>
    </w:p>
    <w:p w:rsidR="000949F2" w:rsidRPr="00FD0C83" w:rsidRDefault="00851A29" w:rsidP="00044701">
      <w:pPr>
        <w:pStyle w:val="Heading2"/>
        <w:numPr>
          <w:ilvl w:val="1"/>
          <w:numId w:val="13"/>
        </w:numPr>
        <w:rPr>
          <w:color w:val="FF0000"/>
        </w:rPr>
      </w:pPr>
      <w:bookmarkStart w:id="12" w:name="_Toc314508931"/>
      <w:r>
        <w:t>Objectives</w:t>
      </w:r>
      <w:bookmarkEnd w:id="12"/>
    </w:p>
    <w:p w:rsidR="008E4C54" w:rsidRPr="00FD0C83" w:rsidRDefault="008E4C54" w:rsidP="008E4C54">
      <w:pPr>
        <w:rPr>
          <w:color w:val="FF0000"/>
        </w:rPr>
      </w:pPr>
    </w:p>
    <w:p w:rsidR="006A03D0" w:rsidRPr="008E4C54" w:rsidRDefault="00FE5E24" w:rsidP="00887A56">
      <w:pPr>
        <w:jc w:val="both"/>
      </w:pPr>
      <w:r w:rsidRPr="00354E47">
        <w:rPr>
          <w:b/>
        </w:rPr>
        <w:t>‘</w:t>
      </w:r>
      <w:r w:rsidRPr="00A7797F">
        <w:rPr>
          <w:b/>
          <w:i/>
        </w:rPr>
        <w:t xml:space="preserve">Enhancing the Rule of Law in Seychelles through the </w:t>
      </w:r>
      <w:r w:rsidR="00354E47" w:rsidRPr="00A7797F">
        <w:rPr>
          <w:b/>
          <w:i/>
        </w:rPr>
        <w:t>S</w:t>
      </w:r>
      <w:r w:rsidRPr="00A7797F">
        <w:rPr>
          <w:b/>
          <w:i/>
        </w:rPr>
        <w:t xml:space="preserve">trengthening of </w:t>
      </w:r>
      <w:r w:rsidR="00354E47" w:rsidRPr="00A7797F">
        <w:rPr>
          <w:b/>
          <w:i/>
        </w:rPr>
        <w:t>M</w:t>
      </w:r>
      <w:r w:rsidRPr="00A7797F">
        <w:rPr>
          <w:b/>
          <w:i/>
        </w:rPr>
        <w:t xml:space="preserve">onitoring and </w:t>
      </w:r>
      <w:r w:rsidR="00354E47" w:rsidRPr="00A7797F">
        <w:rPr>
          <w:b/>
          <w:i/>
        </w:rPr>
        <w:t>O</w:t>
      </w:r>
      <w:r w:rsidRPr="00A7797F">
        <w:rPr>
          <w:b/>
          <w:i/>
        </w:rPr>
        <w:t xml:space="preserve">versight </w:t>
      </w:r>
      <w:r w:rsidR="00354E47" w:rsidRPr="00A7797F">
        <w:rPr>
          <w:b/>
          <w:i/>
        </w:rPr>
        <w:t>C</w:t>
      </w:r>
      <w:r w:rsidRPr="00A7797F">
        <w:rPr>
          <w:b/>
          <w:i/>
        </w:rPr>
        <w:t>apacity of the Judiciary</w:t>
      </w:r>
      <w:r w:rsidRPr="00A7797F">
        <w:rPr>
          <w:i/>
        </w:rPr>
        <w:t>’</w:t>
      </w:r>
      <w:r w:rsidRPr="00FE5E24">
        <w:t xml:space="preserve"> is a two year project designed to increase efficiency, transparency and integrity within the Seychelles justice system to bring it in line with international best practice in justice administration</w:t>
      </w:r>
      <w:r w:rsidR="008E4C54">
        <w:t xml:space="preserve"> and delivery.  </w:t>
      </w:r>
      <w:r w:rsidRPr="00FE5E24">
        <w:t xml:space="preserve"> </w:t>
      </w:r>
    </w:p>
    <w:p w:rsidR="000949F2" w:rsidRDefault="00FE5E24" w:rsidP="00212DE6">
      <w:pPr>
        <w:pStyle w:val="Default"/>
        <w:spacing w:line="276" w:lineRule="auto"/>
        <w:jc w:val="both"/>
        <w:rPr>
          <w:rFonts w:asciiTheme="minorHAnsi" w:hAnsiTheme="minorHAnsi" w:cstheme="minorHAnsi"/>
          <w:bCs/>
          <w:sz w:val="22"/>
          <w:szCs w:val="22"/>
        </w:rPr>
      </w:pPr>
      <w:r w:rsidRPr="00FE5E24">
        <w:rPr>
          <w:rFonts w:asciiTheme="minorHAnsi" w:hAnsiTheme="minorHAnsi" w:cstheme="minorHAnsi"/>
          <w:bCs/>
          <w:sz w:val="22"/>
          <w:szCs w:val="22"/>
        </w:rPr>
        <w:t xml:space="preserve">To meet this overall goal, the project </w:t>
      </w:r>
      <w:r w:rsidR="000305E7">
        <w:rPr>
          <w:rFonts w:asciiTheme="minorHAnsi" w:hAnsiTheme="minorHAnsi" w:cstheme="minorHAnsi"/>
          <w:bCs/>
          <w:sz w:val="22"/>
          <w:szCs w:val="22"/>
        </w:rPr>
        <w:t>specified</w:t>
      </w:r>
      <w:r w:rsidRPr="00FE5E24">
        <w:rPr>
          <w:rFonts w:asciiTheme="minorHAnsi" w:hAnsiTheme="minorHAnsi" w:cstheme="minorHAnsi"/>
          <w:bCs/>
          <w:sz w:val="22"/>
          <w:szCs w:val="22"/>
        </w:rPr>
        <w:t xml:space="preserve"> 5 major outcomes</w:t>
      </w:r>
    </w:p>
    <w:p w:rsidR="006D1AD3" w:rsidRDefault="006D1AD3" w:rsidP="00212DE6">
      <w:pPr>
        <w:pStyle w:val="Default"/>
        <w:spacing w:line="276" w:lineRule="auto"/>
        <w:jc w:val="both"/>
        <w:rPr>
          <w:rFonts w:asciiTheme="minorHAnsi" w:hAnsiTheme="minorHAnsi" w:cstheme="minorHAnsi"/>
          <w:bCs/>
          <w:sz w:val="22"/>
          <w:szCs w:val="22"/>
        </w:rPr>
      </w:pPr>
    </w:p>
    <w:p w:rsidR="006B3859" w:rsidRPr="001D746D" w:rsidRDefault="006B3859" w:rsidP="00044701">
      <w:pPr>
        <w:pStyle w:val="ListParagraph"/>
        <w:numPr>
          <w:ilvl w:val="1"/>
          <w:numId w:val="6"/>
        </w:numPr>
        <w:tabs>
          <w:tab w:val="left" w:pos="9600"/>
        </w:tabs>
        <w:spacing w:after="0" w:line="240" w:lineRule="auto"/>
        <w:jc w:val="both"/>
      </w:pPr>
      <w:r w:rsidRPr="001D746D">
        <w:t xml:space="preserve">Judges and prosecutors’ skills in justice administration are strengthened in compliance with the international norms and standards of criminal justice </w:t>
      </w:r>
    </w:p>
    <w:p w:rsidR="006B3859" w:rsidRPr="000305E7" w:rsidRDefault="006B3859" w:rsidP="00044701">
      <w:pPr>
        <w:pStyle w:val="ListParagraph"/>
        <w:numPr>
          <w:ilvl w:val="1"/>
          <w:numId w:val="6"/>
        </w:numPr>
        <w:spacing w:after="0" w:line="240" w:lineRule="auto"/>
        <w:jc w:val="both"/>
        <w:rPr>
          <w:i/>
          <w:iCs/>
        </w:rPr>
      </w:pPr>
      <w:r w:rsidRPr="001D746D">
        <w:t>Monitoring and evaluation capacity of the Master and Registrar’s senior staff is established.</w:t>
      </w:r>
    </w:p>
    <w:p w:rsidR="006B3859" w:rsidRPr="001D746D" w:rsidRDefault="006B3859" w:rsidP="00044701">
      <w:pPr>
        <w:pStyle w:val="ListParagraph"/>
        <w:numPr>
          <w:ilvl w:val="1"/>
          <w:numId w:val="6"/>
        </w:numPr>
        <w:spacing w:after="0" w:line="240" w:lineRule="auto"/>
        <w:jc w:val="both"/>
      </w:pPr>
      <w:r w:rsidRPr="001D746D">
        <w:t>A functional and efficient case management and monitoring system is designed and implemented.</w:t>
      </w:r>
    </w:p>
    <w:p w:rsidR="00793ABE" w:rsidRPr="001D746D" w:rsidRDefault="00793ABE" w:rsidP="00044701">
      <w:pPr>
        <w:pStyle w:val="ListParagraph"/>
        <w:numPr>
          <w:ilvl w:val="1"/>
          <w:numId w:val="6"/>
        </w:numPr>
        <w:spacing w:after="0" w:line="240" w:lineRule="auto"/>
        <w:jc w:val="both"/>
      </w:pPr>
      <w:r w:rsidRPr="001D746D">
        <w:t xml:space="preserve">Enhancing legal awareness of the public especially vulnerable and disadvantaged groups to enable them to seek and obtain justice.  </w:t>
      </w:r>
    </w:p>
    <w:p w:rsidR="000949F2" w:rsidRDefault="00084484" w:rsidP="00044701">
      <w:pPr>
        <w:pStyle w:val="Default"/>
        <w:numPr>
          <w:ilvl w:val="1"/>
          <w:numId w:val="6"/>
        </w:numPr>
        <w:spacing w:line="276" w:lineRule="auto"/>
        <w:jc w:val="both"/>
        <w:rPr>
          <w:rFonts w:asciiTheme="minorHAnsi" w:hAnsiTheme="minorHAnsi" w:cstheme="minorHAnsi"/>
          <w:bCs/>
          <w:sz w:val="22"/>
          <w:szCs w:val="22"/>
        </w:rPr>
      </w:pPr>
      <w:r>
        <w:rPr>
          <w:rFonts w:asciiTheme="minorHAnsi" w:hAnsiTheme="minorHAnsi" w:cstheme="minorHAnsi"/>
          <w:bCs/>
          <w:sz w:val="22"/>
          <w:szCs w:val="22"/>
        </w:rPr>
        <w:t>D</w:t>
      </w:r>
      <w:r w:rsidR="00FE5E24" w:rsidRPr="00FE5E24">
        <w:rPr>
          <w:rFonts w:asciiTheme="minorHAnsi" w:hAnsiTheme="minorHAnsi" w:cstheme="minorHAnsi"/>
          <w:bCs/>
          <w:sz w:val="22"/>
          <w:szCs w:val="22"/>
        </w:rPr>
        <w:t>esigning an appropriate IT infrastructure and elaboration of an operational court administration.</w:t>
      </w:r>
    </w:p>
    <w:p w:rsidR="000305E7" w:rsidRDefault="000305E7" w:rsidP="000305E7">
      <w:pPr>
        <w:pStyle w:val="Default"/>
        <w:spacing w:line="276" w:lineRule="auto"/>
        <w:ind w:left="1080"/>
        <w:jc w:val="both"/>
        <w:rPr>
          <w:rFonts w:asciiTheme="minorHAnsi" w:hAnsiTheme="minorHAnsi" w:cstheme="minorHAnsi"/>
          <w:bCs/>
          <w:sz w:val="22"/>
          <w:szCs w:val="22"/>
        </w:rPr>
      </w:pPr>
    </w:p>
    <w:p w:rsidR="00FE5E24" w:rsidRDefault="00FE5E24" w:rsidP="00212DE6">
      <w:pPr>
        <w:pStyle w:val="Default"/>
        <w:spacing w:line="276" w:lineRule="auto"/>
        <w:jc w:val="both"/>
        <w:rPr>
          <w:rFonts w:asciiTheme="minorHAnsi" w:hAnsiTheme="minorHAnsi" w:cstheme="minorHAnsi"/>
          <w:bCs/>
          <w:sz w:val="22"/>
          <w:szCs w:val="22"/>
        </w:rPr>
      </w:pPr>
      <w:r w:rsidRPr="00FE5E24">
        <w:rPr>
          <w:rFonts w:asciiTheme="minorHAnsi" w:hAnsiTheme="minorHAnsi" w:cstheme="minorHAnsi"/>
          <w:bCs/>
          <w:sz w:val="22"/>
          <w:szCs w:val="22"/>
        </w:rPr>
        <w:t xml:space="preserve"> Successful achievement of these outcomes would</w:t>
      </w:r>
      <w:r w:rsidR="00FD0C83">
        <w:rPr>
          <w:rFonts w:asciiTheme="minorHAnsi" w:hAnsiTheme="minorHAnsi" w:cstheme="minorHAnsi"/>
          <w:bCs/>
          <w:sz w:val="22"/>
          <w:szCs w:val="22"/>
        </w:rPr>
        <w:t xml:space="preserve"> </w:t>
      </w:r>
      <w:r w:rsidR="00FD0C83" w:rsidRPr="003A0475">
        <w:rPr>
          <w:rFonts w:asciiTheme="minorHAnsi" w:hAnsiTheme="minorHAnsi" w:cstheme="minorHAnsi"/>
          <w:bCs/>
          <w:color w:val="auto"/>
          <w:sz w:val="22"/>
          <w:szCs w:val="22"/>
        </w:rPr>
        <w:t>contribute to</w:t>
      </w:r>
      <w:r w:rsidR="00FD0C83">
        <w:rPr>
          <w:rFonts w:asciiTheme="minorHAnsi" w:hAnsiTheme="minorHAnsi" w:cstheme="minorHAnsi"/>
          <w:bCs/>
          <w:sz w:val="22"/>
          <w:szCs w:val="22"/>
        </w:rPr>
        <w:t xml:space="preserve"> </w:t>
      </w:r>
      <w:r w:rsidRPr="00FE5E24">
        <w:rPr>
          <w:rFonts w:asciiTheme="minorHAnsi" w:hAnsiTheme="minorHAnsi" w:cstheme="minorHAnsi"/>
          <w:bCs/>
          <w:sz w:val="22"/>
          <w:szCs w:val="22"/>
        </w:rPr>
        <w:t xml:space="preserve"> the establishment of a more efficient and service oriented justice system </w:t>
      </w:r>
      <w:r w:rsidR="006D1AD3">
        <w:rPr>
          <w:rFonts w:asciiTheme="minorHAnsi" w:hAnsiTheme="minorHAnsi" w:cstheme="minorHAnsi"/>
          <w:bCs/>
          <w:sz w:val="22"/>
          <w:szCs w:val="22"/>
        </w:rPr>
        <w:t xml:space="preserve">inspiring confidence in the public </w:t>
      </w:r>
      <w:r w:rsidRPr="00FE5E24">
        <w:rPr>
          <w:rFonts w:asciiTheme="minorHAnsi" w:hAnsiTheme="minorHAnsi" w:cstheme="minorHAnsi"/>
          <w:bCs/>
          <w:sz w:val="22"/>
          <w:szCs w:val="22"/>
        </w:rPr>
        <w:t xml:space="preserve">and in the long term promote good </w:t>
      </w:r>
      <w:r w:rsidR="00C74CBD">
        <w:rPr>
          <w:rFonts w:asciiTheme="minorHAnsi" w:hAnsiTheme="minorHAnsi" w:cstheme="minorHAnsi"/>
          <w:bCs/>
          <w:sz w:val="22"/>
          <w:szCs w:val="22"/>
        </w:rPr>
        <w:t>G</w:t>
      </w:r>
      <w:r w:rsidRPr="00FE5E24">
        <w:rPr>
          <w:rFonts w:asciiTheme="minorHAnsi" w:hAnsiTheme="minorHAnsi" w:cstheme="minorHAnsi"/>
          <w:bCs/>
          <w:sz w:val="22"/>
          <w:szCs w:val="22"/>
        </w:rPr>
        <w:t xml:space="preserve">overnance and the </w:t>
      </w:r>
      <w:r w:rsidR="00C74CBD">
        <w:rPr>
          <w:rFonts w:asciiTheme="minorHAnsi" w:hAnsiTheme="minorHAnsi" w:cstheme="minorHAnsi"/>
          <w:bCs/>
          <w:sz w:val="22"/>
          <w:szCs w:val="22"/>
        </w:rPr>
        <w:t>R</w:t>
      </w:r>
      <w:r w:rsidRPr="00FE5E24">
        <w:rPr>
          <w:rFonts w:asciiTheme="minorHAnsi" w:hAnsiTheme="minorHAnsi" w:cstheme="minorHAnsi"/>
          <w:bCs/>
          <w:sz w:val="22"/>
          <w:szCs w:val="22"/>
        </w:rPr>
        <w:t xml:space="preserve">ule of </w:t>
      </w:r>
      <w:r w:rsidR="00C74CBD">
        <w:rPr>
          <w:rFonts w:asciiTheme="minorHAnsi" w:hAnsiTheme="minorHAnsi" w:cstheme="minorHAnsi"/>
          <w:bCs/>
          <w:sz w:val="22"/>
          <w:szCs w:val="22"/>
        </w:rPr>
        <w:t>L</w:t>
      </w:r>
      <w:r w:rsidRPr="00FE5E24">
        <w:rPr>
          <w:rFonts w:asciiTheme="minorHAnsi" w:hAnsiTheme="minorHAnsi" w:cstheme="minorHAnsi"/>
          <w:bCs/>
          <w:sz w:val="22"/>
          <w:szCs w:val="22"/>
        </w:rPr>
        <w:t xml:space="preserve">aw.  </w:t>
      </w:r>
      <w:r w:rsidR="003A0475">
        <w:rPr>
          <w:rFonts w:asciiTheme="minorHAnsi" w:hAnsiTheme="minorHAnsi" w:cstheme="minorHAnsi"/>
          <w:bCs/>
          <w:sz w:val="22"/>
          <w:szCs w:val="22"/>
        </w:rPr>
        <w:t xml:space="preserve">This specific project focusing on the judiciary would also contribute to the overall reform of the justice system in Seychelles. </w:t>
      </w:r>
    </w:p>
    <w:p w:rsidR="00212DE6" w:rsidRDefault="00212DE6" w:rsidP="00212DE6">
      <w:pPr>
        <w:pStyle w:val="Default"/>
        <w:spacing w:line="276" w:lineRule="auto"/>
        <w:jc w:val="both"/>
        <w:rPr>
          <w:rFonts w:asciiTheme="minorHAnsi" w:hAnsiTheme="minorHAnsi" w:cstheme="minorHAnsi"/>
          <w:bCs/>
          <w:sz w:val="22"/>
          <w:szCs w:val="22"/>
        </w:rPr>
      </w:pPr>
    </w:p>
    <w:p w:rsidR="00FE5E24" w:rsidRDefault="00212DE6" w:rsidP="00044701">
      <w:pPr>
        <w:pStyle w:val="Heading2"/>
        <w:numPr>
          <w:ilvl w:val="1"/>
          <w:numId w:val="13"/>
        </w:numPr>
      </w:pPr>
      <w:bookmarkStart w:id="13" w:name="_Toc314508932"/>
      <w:r>
        <w:t>Financing and Management Arrangements</w:t>
      </w:r>
      <w:bookmarkEnd w:id="13"/>
      <w:r>
        <w:t xml:space="preserve"> </w:t>
      </w:r>
    </w:p>
    <w:p w:rsidR="00212DE6" w:rsidRPr="00212DE6" w:rsidRDefault="00212DE6" w:rsidP="00212DE6"/>
    <w:p w:rsidR="00012DB5" w:rsidRDefault="00FE5E24" w:rsidP="00212DE6">
      <w:pPr>
        <w:pStyle w:val="Default"/>
        <w:spacing w:line="276" w:lineRule="auto"/>
        <w:jc w:val="both"/>
        <w:rPr>
          <w:rFonts w:asciiTheme="minorHAnsi" w:hAnsiTheme="minorHAnsi" w:cstheme="minorHAnsi"/>
          <w:bCs/>
          <w:sz w:val="22"/>
          <w:szCs w:val="22"/>
        </w:rPr>
      </w:pPr>
      <w:r w:rsidRPr="00FE5E24">
        <w:rPr>
          <w:rFonts w:asciiTheme="minorHAnsi" w:hAnsiTheme="minorHAnsi" w:cstheme="minorHAnsi"/>
          <w:bCs/>
          <w:sz w:val="22"/>
          <w:szCs w:val="22"/>
        </w:rPr>
        <w:t>The project</w:t>
      </w:r>
      <w:r w:rsidR="006954CA">
        <w:rPr>
          <w:rFonts w:asciiTheme="minorHAnsi" w:hAnsiTheme="minorHAnsi" w:cstheme="minorHAnsi"/>
          <w:bCs/>
          <w:sz w:val="22"/>
          <w:szCs w:val="22"/>
        </w:rPr>
        <w:t xml:space="preserve"> (ID 00071456)</w:t>
      </w:r>
      <w:r w:rsidRPr="00FE5E24">
        <w:rPr>
          <w:rFonts w:asciiTheme="minorHAnsi" w:hAnsiTheme="minorHAnsi" w:cstheme="minorHAnsi"/>
          <w:bCs/>
          <w:sz w:val="22"/>
          <w:szCs w:val="22"/>
        </w:rPr>
        <w:t xml:space="preserve"> was financed by the UNDP Democratic Governance Thematic Trust fund (DG-TTF) which allocated USD 275,000 to the project</w:t>
      </w:r>
      <w:r w:rsidR="00683B0B">
        <w:rPr>
          <w:rFonts w:asciiTheme="minorHAnsi" w:hAnsiTheme="minorHAnsi" w:cstheme="minorHAnsi"/>
          <w:bCs/>
          <w:sz w:val="22"/>
          <w:szCs w:val="22"/>
        </w:rPr>
        <w:t xml:space="preserve"> and the Government of Seychelles</w:t>
      </w:r>
      <w:r w:rsidR="006D1AD3">
        <w:rPr>
          <w:rFonts w:asciiTheme="minorHAnsi" w:hAnsiTheme="minorHAnsi" w:cstheme="minorHAnsi"/>
          <w:bCs/>
          <w:sz w:val="22"/>
          <w:szCs w:val="22"/>
        </w:rPr>
        <w:t xml:space="preserve"> which committed US 100,000 in cash and kind. </w:t>
      </w:r>
      <w:r w:rsidR="00DB3F37">
        <w:rPr>
          <w:rFonts w:asciiTheme="minorHAnsi" w:hAnsiTheme="minorHAnsi" w:cstheme="minorHAnsi"/>
          <w:bCs/>
          <w:sz w:val="22"/>
          <w:szCs w:val="22"/>
        </w:rPr>
        <w:t xml:space="preserve">  </w:t>
      </w:r>
      <w:r w:rsidR="00377542">
        <w:rPr>
          <w:rFonts w:asciiTheme="minorHAnsi" w:hAnsiTheme="minorHAnsi" w:cstheme="minorHAnsi"/>
          <w:bCs/>
          <w:sz w:val="22"/>
          <w:szCs w:val="22"/>
        </w:rPr>
        <w:t xml:space="preserve">The three main partners </w:t>
      </w:r>
      <w:r w:rsidR="00DC5062">
        <w:rPr>
          <w:rFonts w:asciiTheme="minorHAnsi" w:hAnsiTheme="minorHAnsi" w:cstheme="minorHAnsi"/>
          <w:bCs/>
          <w:sz w:val="22"/>
          <w:szCs w:val="22"/>
        </w:rPr>
        <w:t xml:space="preserve">involved </w:t>
      </w:r>
      <w:r w:rsidR="00683B0B">
        <w:rPr>
          <w:rFonts w:asciiTheme="minorHAnsi" w:hAnsiTheme="minorHAnsi" w:cstheme="minorHAnsi"/>
          <w:bCs/>
          <w:sz w:val="22"/>
          <w:szCs w:val="22"/>
        </w:rPr>
        <w:t>in the management and implementation of the project were</w:t>
      </w:r>
      <w:r w:rsidR="00377542">
        <w:rPr>
          <w:rFonts w:asciiTheme="minorHAnsi" w:hAnsiTheme="minorHAnsi" w:cstheme="minorHAnsi"/>
          <w:bCs/>
          <w:sz w:val="22"/>
          <w:szCs w:val="22"/>
        </w:rPr>
        <w:t xml:space="preserve"> t</w:t>
      </w:r>
      <w:r w:rsidR="00DB3F37">
        <w:rPr>
          <w:rFonts w:asciiTheme="minorHAnsi" w:hAnsiTheme="minorHAnsi" w:cstheme="minorHAnsi"/>
          <w:bCs/>
          <w:sz w:val="22"/>
          <w:szCs w:val="22"/>
        </w:rPr>
        <w:t xml:space="preserve">he Seychelles </w:t>
      </w:r>
      <w:r w:rsidR="0007314E">
        <w:rPr>
          <w:rFonts w:asciiTheme="minorHAnsi" w:hAnsiTheme="minorHAnsi" w:cstheme="minorHAnsi"/>
          <w:bCs/>
          <w:sz w:val="22"/>
          <w:szCs w:val="22"/>
        </w:rPr>
        <w:t>Government,</w:t>
      </w:r>
      <w:r w:rsidR="00377542">
        <w:rPr>
          <w:rFonts w:asciiTheme="minorHAnsi" w:hAnsiTheme="minorHAnsi" w:cstheme="minorHAnsi"/>
          <w:bCs/>
          <w:sz w:val="22"/>
          <w:szCs w:val="22"/>
        </w:rPr>
        <w:t xml:space="preserve"> United Nations Development </w:t>
      </w:r>
      <w:proofErr w:type="spellStart"/>
      <w:r w:rsidR="0007314E">
        <w:rPr>
          <w:rFonts w:asciiTheme="minorHAnsi" w:hAnsiTheme="minorHAnsi" w:cstheme="minorHAnsi"/>
          <w:bCs/>
          <w:sz w:val="22"/>
          <w:szCs w:val="22"/>
        </w:rPr>
        <w:t>Pro</w:t>
      </w:r>
      <w:r w:rsidR="00DC5062">
        <w:rPr>
          <w:rFonts w:asciiTheme="minorHAnsi" w:hAnsiTheme="minorHAnsi" w:cstheme="minorHAnsi"/>
          <w:bCs/>
          <w:sz w:val="22"/>
          <w:szCs w:val="22"/>
        </w:rPr>
        <w:t>pramme</w:t>
      </w:r>
      <w:proofErr w:type="spellEnd"/>
      <w:r w:rsidR="00DC5062">
        <w:rPr>
          <w:rFonts w:asciiTheme="minorHAnsi" w:hAnsiTheme="minorHAnsi" w:cstheme="minorHAnsi"/>
          <w:bCs/>
          <w:sz w:val="22"/>
          <w:szCs w:val="22"/>
        </w:rPr>
        <w:t xml:space="preserve"> </w:t>
      </w:r>
      <w:r w:rsidR="00376060">
        <w:rPr>
          <w:rFonts w:asciiTheme="minorHAnsi" w:hAnsiTheme="minorHAnsi" w:cstheme="minorHAnsi"/>
          <w:bCs/>
          <w:sz w:val="22"/>
          <w:szCs w:val="22"/>
        </w:rPr>
        <w:t>(</w:t>
      </w:r>
      <w:r w:rsidR="00DC5062">
        <w:rPr>
          <w:rFonts w:asciiTheme="minorHAnsi" w:hAnsiTheme="minorHAnsi" w:cstheme="minorHAnsi"/>
          <w:bCs/>
          <w:sz w:val="22"/>
          <w:szCs w:val="22"/>
        </w:rPr>
        <w:t xml:space="preserve"> Country Office</w:t>
      </w:r>
      <w:r w:rsidR="00376060">
        <w:rPr>
          <w:rFonts w:asciiTheme="minorHAnsi" w:hAnsiTheme="minorHAnsi" w:cstheme="minorHAnsi"/>
          <w:bCs/>
          <w:sz w:val="22"/>
          <w:szCs w:val="22"/>
        </w:rPr>
        <w:t>)</w:t>
      </w:r>
      <w:r w:rsidR="00DC5062">
        <w:rPr>
          <w:rFonts w:asciiTheme="minorHAnsi" w:hAnsiTheme="minorHAnsi" w:cstheme="minorHAnsi"/>
          <w:bCs/>
          <w:sz w:val="22"/>
          <w:szCs w:val="22"/>
        </w:rPr>
        <w:t xml:space="preserve">  </w:t>
      </w:r>
      <w:r w:rsidR="0007314E">
        <w:rPr>
          <w:rFonts w:asciiTheme="minorHAnsi" w:hAnsiTheme="minorHAnsi" w:cstheme="minorHAnsi"/>
          <w:bCs/>
          <w:sz w:val="22"/>
          <w:szCs w:val="22"/>
        </w:rPr>
        <w:t xml:space="preserve"> and</w:t>
      </w:r>
      <w:r w:rsidR="00377542">
        <w:rPr>
          <w:rFonts w:asciiTheme="minorHAnsi" w:hAnsiTheme="minorHAnsi" w:cstheme="minorHAnsi"/>
          <w:bCs/>
          <w:sz w:val="22"/>
          <w:szCs w:val="22"/>
        </w:rPr>
        <w:t xml:space="preserve"> United Nations Office on Drugs and Crime (UNODC)</w:t>
      </w:r>
      <w:r w:rsidR="00133BA2">
        <w:rPr>
          <w:rFonts w:asciiTheme="minorHAnsi" w:hAnsiTheme="minorHAnsi" w:cstheme="minorHAnsi"/>
          <w:bCs/>
          <w:sz w:val="22"/>
          <w:szCs w:val="22"/>
        </w:rPr>
        <w:t>.</w:t>
      </w:r>
      <w:r w:rsidR="00377542">
        <w:rPr>
          <w:rFonts w:asciiTheme="minorHAnsi" w:hAnsiTheme="minorHAnsi" w:cstheme="minorHAnsi"/>
          <w:bCs/>
          <w:sz w:val="22"/>
          <w:szCs w:val="22"/>
        </w:rPr>
        <w:t xml:space="preserve"> </w:t>
      </w:r>
      <w:r w:rsidR="004C489D">
        <w:rPr>
          <w:rFonts w:asciiTheme="minorHAnsi" w:hAnsiTheme="minorHAnsi" w:cstheme="minorHAnsi"/>
          <w:bCs/>
          <w:sz w:val="22"/>
          <w:szCs w:val="22"/>
        </w:rPr>
        <w:t xml:space="preserve"> </w:t>
      </w:r>
      <w:r w:rsidR="00012DB5">
        <w:rPr>
          <w:rFonts w:asciiTheme="minorHAnsi" w:hAnsiTheme="minorHAnsi" w:cstheme="minorHAnsi"/>
          <w:bCs/>
          <w:sz w:val="22"/>
          <w:szCs w:val="22"/>
        </w:rPr>
        <w:t xml:space="preserve">The project documents were signed in </w:t>
      </w:r>
      <w:r w:rsidR="0007314E">
        <w:rPr>
          <w:rFonts w:asciiTheme="minorHAnsi" w:hAnsiTheme="minorHAnsi" w:cstheme="minorHAnsi"/>
          <w:bCs/>
          <w:sz w:val="22"/>
          <w:szCs w:val="22"/>
        </w:rPr>
        <w:t>July 2009</w:t>
      </w:r>
      <w:r w:rsidR="00683B0B">
        <w:rPr>
          <w:rFonts w:asciiTheme="minorHAnsi" w:hAnsiTheme="minorHAnsi" w:cstheme="minorHAnsi"/>
          <w:bCs/>
          <w:sz w:val="22"/>
          <w:szCs w:val="22"/>
        </w:rPr>
        <w:t xml:space="preserve"> by representatives of the three parties. </w:t>
      </w:r>
      <w:r w:rsidR="00012DB5">
        <w:rPr>
          <w:rFonts w:asciiTheme="minorHAnsi" w:hAnsiTheme="minorHAnsi" w:cstheme="minorHAnsi"/>
          <w:bCs/>
          <w:sz w:val="22"/>
          <w:szCs w:val="22"/>
        </w:rPr>
        <w:t xml:space="preserve">  </w:t>
      </w:r>
    </w:p>
    <w:p w:rsidR="00683B0B" w:rsidRPr="00FE5E24" w:rsidRDefault="00683B0B" w:rsidP="00212DE6">
      <w:pPr>
        <w:pStyle w:val="Default"/>
        <w:spacing w:line="276" w:lineRule="auto"/>
        <w:jc w:val="both"/>
        <w:rPr>
          <w:rFonts w:asciiTheme="minorHAnsi" w:hAnsiTheme="minorHAnsi" w:cstheme="minorHAnsi"/>
          <w:bCs/>
          <w:sz w:val="22"/>
          <w:szCs w:val="22"/>
        </w:rPr>
      </w:pPr>
    </w:p>
    <w:p w:rsidR="00FE5E24" w:rsidRDefault="00945346" w:rsidP="00212DE6">
      <w:pPr>
        <w:pStyle w:val="Default"/>
        <w:spacing w:line="276" w:lineRule="auto"/>
        <w:jc w:val="both"/>
        <w:rPr>
          <w:rFonts w:asciiTheme="minorHAnsi" w:hAnsiTheme="minorHAnsi" w:cstheme="minorHAnsi"/>
          <w:bCs/>
          <w:sz w:val="22"/>
          <w:szCs w:val="22"/>
        </w:rPr>
      </w:pPr>
      <w:r>
        <w:rPr>
          <w:rFonts w:asciiTheme="minorHAnsi" w:hAnsiTheme="minorHAnsi" w:cstheme="minorHAnsi"/>
          <w:bCs/>
          <w:sz w:val="22"/>
          <w:szCs w:val="22"/>
        </w:rPr>
        <w:t xml:space="preserve">The project documents state that </w:t>
      </w:r>
      <w:r w:rsidR="00FE5E24" w:rsidRPr="00FE5E24">
        <w:rPr>
          <w:rFonts w:asciiTheme="minorHAnsi" w:hAnsiTheme="minorHAnsi" w:cstheme="minorHAnsi"/>
          <w:bCs/>
          <w:sz w:val="22"/>
          <w:szCs w:val="22"/>
        </w:rPr>
        <w:t xml:space="preserve">UNODC was </w:t>
      </w:r>
      <w:r>
        <w:rPr>
          <w:rFonts w:asciiTheme="minorHAnsi" w:hAnsiTheme="minorHAnsi" w:cstheme="minorHAnsi"/>
          <w:bCs/>
          <w:sz w:val="22"/>
          <w:szCs w:val="22"/>
        </w:rPr>
        <w:t xml:space="preserve">to be </w:t>
      </w:r>
      <w:r w:rsidR="00FE5E24" w:rsidRPr="00FE5E24">
        <w:rPr>
          <w:rFonts w:asciiTheme="minorHAnsi" w:hAnsiTheme="minorHAnsi" w:cstheme="minorHAnsi"/>
          <w:bCs/>
          <w:sz w:val="22"/>
          <w:szCs w:val="22"/>
        </w:rPr>
        <w:t>the implementing partner</w:t>
      </w:r>
      <w:r w:rsidR="00432C4E">
        <w:rPr>
          <w:rFonts w:asciiTheme="minorHAnsi" w:hAnsiTheme="minorHAnsi" w:cstheme="minorHAnsi"/>
          <w:bCs/>
          <w:sz w:val="22"/>
          <w:szCs w:val="22"/>
        </w:rPr>
        <w:t xml:space="preserve"> providing backstopping services from Vienna and recruitment advice and technical support from Nairobi.  </w:t>
      </w:r>
      <w:r w:rsidR="00FE5E24" w:rsidRPr="00FE5E24">
        <w:rPr>
          <w:rFonts w:asciiTheme="minorHAnsi" w:hAnsiTheme="minorHAnsi" w:cstheme="minorHAnsi"/>
          <w:bCs/>
          <w:sz w:val="22"/>
          <w:szCs w:val="22"/>
        </w:rPr>
        <w:t xml:space="preserve"> UNDP </w:t>
      </w:r>
      <w:r>
        <w:rPr>
          <w:rFonts w:asciiTheme="minorHAnsi" w:hAnsiTheme="minorHAnsi" w:cstheme="minorHAnsi"/>
          <w:bCs/>
          <w:sz w:val="22"/>
          <w:szCs w:val="22"/>
        </w:rPr>
        <w:t xml:space="preserve">would </w:t>
      </w:r>
      <w:r w:rsidR="00FE5E24" w:rsidRPr="00FE5E24">
        <w:rPr>
          <w:rFonts w:asciiTheme="minorHAnsi" w:hAnsiTheme="minorHAnsi" w:cstheme="minorHAnsi"/>
          <w:bCs/>
          <w:sz w:val="22"/>
          <w:szCs w:val="22"/>
        </w:rPr>
        <w:t>maintain overall management responsibility for administration and logistics</w:t>
      </w:r>
      <w:r w:rsidR="00084484">
        <w:rPr>
          <w:rFonts w:asciiTheme="minorHAnsi" w:hAnsiTheme="minorHAnsi" w:cstheme="minorHAnsi"/>
          <w:bCs/>
          <w:sz w:val="22"/>
          <w:szCs w:val="22"/>
        </w:rPr>
        <w:t xml:space="preserve">. </w:t>
      </w:r>
      <w:r w:rsidR="00FE5E24" w:rsidRPr="00FE5E24">
        <w:rPr>
          <w:rFonts w:asciiTheme="minorHAnsi" w:hAnsiTheme="minorHAnsi" w:cstheme="minorHAnsi"/>
          <w:bCs/>
          <w:sz w:val="22"/>
          <w:szCs w:val="22"/>
        </w:rPr>
        <w:t xml:space="preserve">   The partnership arrangements and sharing of responsibilities between the Justice and Integrity Unit in UNODC and UNDP CO were detailed in work plans and a Letter of Agreement </w:t>
      </w:r>
      <w:r w:rsidR="00084484">
        <w:rPr>
          <w:rFonts w:asciiTheme="minorHAnsi" w:hAnsiTheme="minorHAnsi" w:cstheme="minorHAnsi"/>
          <w:bCs/>
          <w:sz w:val="22"/>
          <w:szCs w:val="22"/>
        </w:rPr>
        <w:t xml:space="preserve">(LOA) </w:t>
      </w:r>
      <w:r w:rsidR="00FE5E24" w:rsidRPr="00FE5E24">
        <w:rPr>
          <w:rFonts w:asciiTheme="minorHAnsi" w:hAnsiTheme="minorHAnsi" w:cstheme="minorHAnsi"/>
          <w:bCs/>
          <w:sz w:val="22"/>
          <w:szCs w:val="22"/>
        </w:rPr>
        <w:t xml:space="preserve">signed in July 2009. </w:t>
      </w:r>
      <w:r w:rsidR="00683B0B">
        <w:rPr>
          <w:rFonts w:asciiTheme="minorHAnsi" w:hAnsiTheme="minorHAnsi" w:cstheme="minorHAnsi"/>
          <w:bCs/>
          <w:sz w:val="22"/>
          <w:szCs w:val="22"/>
        </w:rPr>
        <w:t xml:space="preserve">Implementation started in August 2009 with an inception mission and workshop facilitated by UNODC.   </w:t>
      </w:r>
    </w:p>
    <w:p w:rsidR="0007314E" w:rsidRPr="00FE5E24" w:rsidRDefault="0007314E" w:rsidP="00212DE6">
      <w:pPr>
        <w:pStyle w:val="Default"/>
        <w:spacing w:line="276" w:lineRule="auto"/>
        <w:jc w:val="both"/>
        <w:rPr>
          <w:rFonts w:asciiTheme="minorHAnsi" w:hAnsiTheme="minorHAnsi" w:cstheme="minorHAnsi"/>
          <w:bCs/>
          <w:sz w:val="22"/>
          <w:szCs w:val="22"/>
        </w:rPr>
      </w:pPr>
    </w:p>
    <w:p w:rsidR="008E4C54" w:rsidRDefault="00FE5E24" w:rsidP="00A7797F">
      <w:pPr>
        <w:autoSpaceDE w:val="0"/>
        <w:autoSpaceDN w:val="0"/>
        <w:adjustRightInd w:val="0"/>
        <w:spacing w:after="0"/>
        <w:jc w:val="both"/>
        <w:rPr>
          <w:rFonts w:cstheme="minorHAnsi"/>
          <w:bCs/>
        </w:rPr>
      </w:pPr>
      <w:r w:rsidRPr="00FE5E24">
        <w:rPr>
          <w:rFonts w:cstheme="minorHAnsi"/>
          <w:bCs/>
        </w:rPr>
        <w:lastRenderedPageBreak/>
        <w:t xml:space="preserve">In a move to ensure ownership and capacity building, the Master and Registrar’s office in the Supreme Court was designated as the National Implementing Agency.  The </w:t>
      </w:r>
      <w:r w:rsidR="00281B2A">
        <w:rPr>
          <w:rFonts w:cstheme="minorHAnsi"/>
          <w:bCs/>
        </w:rPr>
        <w:t xml:space="preserve">Acting </w:t>
      </w:r>
      <w:r w:rsidRPr="00FE5E24">
        <w:rPr>
          <w:rFonts w:cstheme="minorHAnsi"/>
          <w:bCs/>
        </w:rPr>
        <w:t xml:space="preserve">Chief Justice and the Master and Registrar were appointed </w:t>
      </w:r>
      <w:r w:rsidR="00B4774B">
        <w:rPr>
          <w:rFonts w:cstheme="minorHAnsi"/>
          <w:bCs/>
        </w:rPr>
        <w:t xml:space="preserve">Alternate </w:t>
      </w:r>
      <w:r w:rsidRPr="00FE5E24">
        <w:rPr>
          <w:rFonts w:cstheme="minorHAnsi"/>
          <w:bCs/>
        </w:rPr>
        <w:t xml:space="preserve">National Project </w:t>
      </w:r>
      <w:r w:rsidR="00DC5062">
        <w:rPr>
          <w:rFonts w:cstheme="minorHAnsi"/>
          <w:bCs/>
        </w:rPr>
        <w:t>D</w:t>
      </w:r>
      <w:r w:rsidRPr="00FE5E24">
        <w:rPr>
          <w:rFonts w:cstheme="minorHAnsi"/>
          <w:bCs/>
        </w:rPr>
        <w:t xml:space="preserve">irector </w:t>
      </w:r>
      <w:r w:rsidR="00DC5062">
        <w:rPr>
          <w:rFonts w:cstheme="minorHAnsi"/>
          <w:bCs/>
        </w:rPr>
        <w:t>(</w:t>
      </w:r>
      <w:r w:rsidR="00B4774B">
        <w:rPr>
          <w:rFonts w:cstheme="minorHAnsi"/>
          <w:bCs/>
        </w:rPr>
        <w:t>A</w:t>
      </w:r>
      <w:r w:rsidR="00DC5062">
        <w:rPr>
          <w:rFonts w:cstheme="minorHAnsi"/>
          <w:bCs/>
        </w:rPr>
        <w:t xml:space="preserve">NPD) </w:t>
      </w:r>
      <w:r w:rsidRPr="00FE5E24">
        <w:rPr>
          <w:rFonts w:cstheme="minorHAnsi"/>
          <w:bCs/>
        </w:rPr>
        <w:t>and National Project Director</w:t>
      </w:r>
      <w:r w:rsidR="00DC5062">
        <w:rPr>
          <w:rFonts w:cstheme="minorHAnsi"/>
          <w:bCs/>
        </w:rPr>
        <w:t xml:space="preserve"> (NPD)</w:t>
      </w:r>
      <w:r w:rsidR="00A407C7">
        <w:rPr>
          <w:rFonts w:cstheme="minorHAnsi"/>
          <w:bCs/>
        </w:rPr>
        <w:t xml:space="preserve"> respectively.</w:t>
      </w:r>
      <w:r w:rsidRPr="00FE5E24">
        <w:rPr>
          <w:rFonts w:cstheme="minorHAnsi"/>
          <w:bCs/>
        </w:rPr>
        <w:t xml:space="preserve">  A high level Steering Committee with representatives from</w:t>
      </w:r>
      <w:r w:rsidR="00653065">
        <w:rPr>
          <w:rFonts w:cstheme="minorHAnsi"/>
          <w:bCs/>
        </w:rPr>
        <w:t xml:space="preserve"> government</w:t>
      </w:r>
      <w:r w:rsidR="001C5317">
        <w:rPr>
          <w:rFonts w:cstheme="minorHAnsi"/>
          <w:bCs/>
        </w:rPr>
        <w:t xml:space="preserve">, </w:t>
      </w:r>
      <w:r w:rsidR="001C5317" w:rsidRPr="00FE5E24">
        <w:rPr>
          <w:rFonts w:cstheme="minorHAnsi"/>
          <w:bCs/>
        </w:rPr>
        <w:t>the</w:t>
      </w:r>
      <w:r w:rsidRPr="00FE5E24">
        <w:rPr>
          <w:rFonts w:cstheme="minorHAnsi"/>
          <w:bCs/>
        </w:rPr>
        <w:t xml:space="preserve"> Bar Association, Police, Attorney General’s office as well as UNDP was</w:t>
      </w:r>
      <w:r w:rsidR="00DB3F37">
        <w:rPr>
          <w:rFonts w:cstheme="minorHAnsi"/>
          <w:bCs/>
        </w:rPr>
        <w:t xml:space="preserve"> initially </w:t>
      </w:r>
      <w:r w:rsidR="00DB3F37" w:rsidRPr="00FE5E24">
        <w:rPr>
          <w:rFonts w:cstheme="minorHAnsi"/>
          <w:bCs/>
        </w:rPr>
        <w:t>appointed</w:t>
      </w:r>
      <w:r w:rsidRPr="00FE5E24">
        <w:rPr>
          <w:rFonts w:cstheme="minorHAnsi"/>
          <w:bCs/>
        </w:rPr>
        <w:t xml:space="preserve"> to provide strategic policy direction to the project and monitor progress on a regular basis</w:t>
      </w:r>
      <w:r w:rsidR="00DB3F37">
        <w:rPr>
          <w:rFonts w:cstheme="minorHAnsi"/>
          <w:bCs/>
        </w:rPr>
        <w:t>.</w:t>
      </w:r>
      <w:r w:rsidR="002927AD">
        <w:rPr>
          <w:rFonts w:cstheme="minorHAnsi"/>
          <w:bCs/>
        </w:rPr>
        <w:t xml:space="preserve"> They represented the major stakeholders in the project. </w:t>
      </w:r>
    </w:p>
    <w:p w:rsidR="002927AD" w:rsidRPr="00A7797F" w:rsidRDefault="002927AD" w:rsidP="00A7797F">
      <w:pPr>
        <w:autoSpaceDE w:val="0"/>
        <w:autoSpaceDN w:val="0"/>
        <w:adjustRightInd w:val="0"/>
        <w:spacing w:after="0"/>
        <w:jc w:val="both"/>
        <w:rPr>
          <w:rFonts w:cstheme="minorHAnsi"/>
          <w:bCs/>
        </w:rPr>
      </w:pPr>
    </w:p>
    <w:p w:rsidR="00212DE6" w:rsidRPr="00527C57" w:rsidRDefault="00A7797F" w:rsidP="00212DE6">
      <w:pPr>
        <w:jc w:val="both"/>
      </w:pPr>
      <w:r>
        <w:t>I</w:t>
      </w:r>
      <w:r w:rsidR="008E4C54">
        <w:t xml:space="preserve">mplementation </w:t>
      </w:r>
      <w:r>
        <w:t xml:space="preserve">took place </w:t>
      </w:r>
      <w:r w:rsidR="003A0475">
        <w:t xml:space="preserve">from July 2009 </w:t>
      </w:r>
      <w:r w:rsidR="00FD0C83">
        <w:t xml:space="preserve">  to </w:t>
      </w:r>
      <w:r w:rsidR="002976EA">
        <w:t>M</w:t>
      </w:r>
      <w:r w:rsidR="00FD0C83">
        <w:t xml:space="preserve">arch </w:t>
      </w:r>
      <w:r w:rsidR="003A0475">
        <w:t xml:space="preserve">2011. </w:t>
      </w:r>
    </w:p>
    <w:p w:rsidR="00DB3F37" w:rsidRDefault="00DB3F37" w:rsidP="00FE5E24">
      <w:pPr>
        <w:autoSpaceDE w:val="0"/>
        <w:autoSpaceDN w:val="0"/>
        <w:adjustRightInd w:val="0"/>
        <w:spacing w:after="0"/>
        <w:rPr>
          <w:rFonts w:cstheme="minorHAnsi"/>
          <w:bCs/>
        </w:rPr>
      </w:pPr>
    </w:p>
    <w:p w:rsidR="009E05B5" w:rsidRDefault="00653065" w:rsidP="004649FD">
      <w:pPr>
        <w:autoSpaceDE w:val="0"/>
        <w:autoSpaceDN w:val="0"/>
        <w:adjustRightInd w:val="0"/>
        <w:spacing w:after="0"/>
        <w:jc w:val="both"/>
        <w:rPr>
          <w:rFonts w:cstheme="minorHAnsi"/>
          <w:bCs/>
        </w:rPr>
      </w:pPr>
      <w:r>
        <w:rPr>
          <w:rFonts w:cstheme="minorHAnsi"/>
          <w:bCs/>
        </w:rPr>
        <w:t xml:space="preserve">Although </w:t>
      </w:r>
      <w:r w:rsidR="00437192">
        <w:rPr>
          <w:rFonts w:cstheme="minorHAnsi"/>
          <w:bCs/>
        </w:rPr>
        <w:t>G</w:t>
      </w:r>
      <w:r>
        <w:rPr>
          <w:rFonts w:cstheme="minorHAnsi"/>
          <w:bCs/>
        </w:rPr>
        <w:t>overnment commitment to the project was high, t</w:t>
      </w:r>
      <w:r w:rsidR="00DB3F37">
        <w:rPr>
          <w:rFonts w:cstheme="minorHAnsi"/>
          <w:bCs/>
        </w:rPr>
        <w:t xml:space="preserve">he project </w:t>
      </w:r>
      <w:r w:rsidR="00437192">
        <w:rPr>
          <w:rFonts w:cstheme="minorHAnsi"/>
          <w:bCs/>
        </w:rPr>
        <w:t xml:space="preserve">was slow in taking </w:t>
      </w:r>
      <w:r w:rsidR="00437192" w:rsidRPr="009E05B5">
        <w:rPr>
          <w:rFonts w:cstheme="minorHAnsi"/>
          <w:bCs/>
        </w:rPr>
        <w:t>off</w:t>
      </w:r>
      <w:r w:rsidR="009E05B5" w:rsidRPr="009E05B5">
        <w:rPr>
          <w:rFonts w:cstheme="minorHAnsi"/>
          <w:bCs/>
        </w:rPr>
        <w:t xml:space="preserve"> for</w:t>
      </w:r>
      <w:r w:rsidR="00A7797F">
        <w:rPr>
          <w:rFonts w:cstheme="minorHAnsi"/>
          <w:bCs/>
        </w:rPr>
        <w:t xml:space="preserve"> a number of reasons.   In August</w:t>
      </w:r>
      <w:r w:rsidR="00437192">
        <w:rPr>
          <w:rFonts w:cstheme="minorHAnsi"/>
          <w:bCs/>
        </w:rPr>
        <w:t xml:space="preserve"> 2009, </w:t>
      </w:r>
      <w:r w:rsidR="00A7797F">
        <w:rPr>
          <w:rFonts w:cstheme="minorHAnsi"/>
          <w:bCs/>
        </w:rPr>
        <w:t xml:space="preserve">barely a month into </w:t>
      </w:r>
      <w:r w:rsidR="002375F9">
        <w:rPr>
          <w:rFonts w:cstheme="minorHAnsi"/>
          <w:bCs/>
        </w:rPr>
        <w:t xml:space="preserve">the </w:t>
      </w:r>
      <w:r w:rsidR="00A7797F">
        <w:rPr>
          <w:rFonts w:cstheme="minorHAnsi"/>
          <w:bCs/>
        </w:rPr>
        <w:t xml:space="preserve">signing of the </w:t>
      </w:r>
      <w:r w:rsidR="00C74CBD">
        <w:rPr>
          <w:rFonts w:cstheme="minorHAnsi"/>
          <w:bCs/>
        </w:rPr>
        <w:t>project,</w:t>
      </w:r>
      <w:r w:rsidR="00437192">
        <w:rPr>
          <w:rFonts w:cstheme="minorHAnsi"/>
          <w:bCs/>
        </w:rPr>
        <w:t xml:space="preserve"> a new Chief </w:t>
      </w:r>
      <w:r w:rsidR="00C74CBD">
        <w:rPr>
          <w:rFonts w:cstheme="minorHAnsi"/>
          <w:bCs/>
        </w:rPr>
        <w:t>Justice was</w:t>
      </w:r>
      <w:r w:rsidR="00437192">
        <w:rPr>
          <w:rFonts w:cstheme="minorHAnsi"/>
          <w:bCs/>
        </w:rPr>
        <w:t xml:space="preserve"> appointed to the Supreme Court with a mandate to </w:t>
      </w:r>
      <w:r w:rsidR="00A7797F">
        <w:rPr>
          <w:rFonts w:cstheme="minorHAnsi"/>
          <w:bCs/>
        </w:rPr>
        <w:t xml:space="preserve">reform and modernise the justice system.  </w:t>
      </w:r>
      <w:r w:rsidR="0027452D">
        <w:rPr>
          <w:rFonts w:cstheme="minorHAnsi"/>
          <w:bCs/>
        </w:rPr>
        <w:t xml:space="preserve"> </w:t>
      </w:r>
      <w:r w:rsidR="00281B2A">
        <w:rPr>
          <w:rFonts w:cstheme="minorHAnsi"/>
          <w:bCs/>
        </w:rPr>
        <w:t xml:space="preserve">The </w:t>
      </w:r>
      <w:r w:rsidR="00200F3C">
        <w:rPr>
          <w:rFonts w:cstheme="minorHAnsi"/>
          <w:bCs/>
        </w:rPr>
        <w:t xml:space="preserve">previous </w:t>
      </w:r>
      <w:r w:rsidR="00281B2A">
        <w:rPr>
          <w:rFonts w:cstheme="minorHAnsi"/>
          <w:bCs/>
        </w:rPr>
        <w:t xml:space="preserve">Acting CJ who </w:t>
      </w:r>
      <w:r w:rsidR="00200F3C">
        <w:rPr>
          <w:rFonts w:cstheme="minorHAnsi"/>
          <w:bCs/>
        </w:rPr>
        <w:t xml:space="preserve">had been designated </w:t>
      </w:r>
      <w:r w:rsidR="00B4774B">
        <w:rPr>
          <w:rFonts w:cstheme="minorHAnsi"/>
          <w:bCs/>
        </w:rPr>
        <w:t>A</w:t>
      </w:r>
      <w:r w:rsidR="00200F3C">
        <w:rPr>
          <w:rFonts w:cstheme="minorHAnsi"/>
          <w:bCs/>
        </w:rPr>
        <w:t xml:space="preserve">NPD wrote a letter asking to be </w:t>
      </w:r>
      <w:r w:rsidR="009C6566">
        <w:rPr>
          <w:rFonts w:cstheme="minorHAnsi"/>
          <w:bCs/>
        </w:rPr>
        <w:t xml:space="preserve">absolved </w:t>
      </w:r>
      <w:r w:rsidR="0027452D">
        <w:rPr>
          <w:rFonts w:cstheme="minorHAnsi"/>
          <w:bCs/>
        </w:rPr>
        <w:t xml:space="preserve">of his </w:t>
      </w:r>
      <w:r w:rsidR="00200F3C">
        <w:rPr>
          <w:rFonts w:cstheme="minorHAnsi"/>
          <w:bCs/>
        </w:rPr>
        <w:t>responsibilities</w:t>
      </w:r>
      <w:r w:rsidR="009C6566">
        <w:rPr>
          <w:rFonts w:cstheme="minorHAnsi"/>
          <w:bCs/>
        </w:rPr>
        <w:t xml:space="preserve"> as alternate project director. </w:t>
      </w:r>
      <w:r w:rsidR="00200F3C">
        <w:rPr>
          <w:rFonts w:cstheme="minorHAnsi"/>
          <w:bCs/>
        </w:rPr>
        <w:t xml:space="preserve">  </w:t>
      </w:r>
      <w:r>
        <w:rPr>
          <w:rFonts w:cstheme="minorHAnsi"/>
          <w:bCs/>
        </w:rPr>
        <w:t xml:space="preserve">The </w:t>
      </w:r>
      <w:r w:rsidR="00DC5062">
        <w:rPr>
          <w:rFonts w:cstheme="minorHAnsi"/>
          <w:bCs/>
        </w:rPr>
        <w:t>M</w:t>
      </w:r>
      <w:r>
        <w:rPr>
          <w:rFonts w:cstheme="minorHAnsi"/>
          <w:bCs/>
        </w:rPr>
        <w:t xml:space="preserve">aster and </w:t>
      </w:r>
      <w:r w:rsidR="00DC5062">
        <w:rPr>
          <w:rFonts w:cstheme="minorHAnsi"/>
          <w:bCs/>
        </w:rPr>
        <w:t>R</w:t>
      </w:r>
      <w:r>
        <w:rPr>
          <w:rFonts w:cstheme="minorHAnsi"/>
          <w:bCs/>
        </w:rPr>
        <w:t>egistrar</w:t>
      </w:r>
      <w:r w:rsidR="009E05B5">
        <w:rPr>
          <w:rFonts w:cstheme="minorHAnsi"/>
          <w:bCs/>
        </w:rPr>
        <w:t xml:space="preserve">, the project’s </w:t>
      </w:r>
      <w:r w:rsidR="00A7797F">
        <w:rPr>
          <w:rFonts w:cstheme="minorHAnsi"/>
          <w:bCs/>
        </w:rPr>
        <w:t>lead implementer</w:t>
      </w:r>
      <w:r w:rsidR="009E05B5">
        <w:rPr>
          <w:rFonts w:cstheme="minorHAnsi"/>
          <w:bCs/>
        </w:rPr>
        <w:t xml:space="preserve"> </w:t>
      </w:r>
      <w:r w:rsidR="00200F3C">
        <w:rPr>
          <w:rFonts w:cstheme="minorHAnsi"/>
          <w:bCs/>
        </w:rPr>
        <w:t xml:space="preserve">also </w:t>
      </w:r>
      <w:r>
        <w:rPr>
          <w:rFonts w:cstheme="minorHAnsi"/>
          <w:bCs/>
        </w:rPr>
        <w:t xml:space="preserve">resigned in </w:t>
      </w:r>
      <w:r w:rsidR="00A7797F">
        <w:rPr>
          <w:rFonts w:cstheme="minorHAnsi"/>
          <w:bCs/>
        </w:rPr>
        <w:t>January 2010</w:t>
      </w:r>
      <w:r w:rsidR="009E05B5">
        <w:rPr>
          <w:rFonts w:cstheme="minorHAnsi"/>
          <w:bCs/>
        </w:rPr>
        <w:t xml:space="preserve"> and was replaced by a new Registrar in March 2010.  </w:t>
      </w:r>
      <w:r w:rsidR="004B2FB6">
        <w:rPr>
          <w:rFonts w:cstheme="minorHAnsi"/>
          <w:bCs/>
        </w:rPr>
        <w:t xml:space="preserve">The project accountant, a junior staff, was replaced </w:t>
      </w:r>
      <w:r w:rsidR="00C74CBD">
        <w:rPr>
          <w:rFonts w:cstheme="minorHAnsi"/>
          <w:bCs/>
        </w:rPr>
        <w:t xml:space="preserve">as project accountant </w:t>
      </w:r>
      <w:r w:rsidR="004B2FB6">
        <w:rPr>
          <w:rFonts w:cstheme="minorHAnsi"/>
          <w:bCs/>
        </w:rPr>
        <w:t xml:space="preserve">by the </w:t>
      </w:r>
      <w:r w:rsidR="00C74CBD">
        <w:rPr>
          <w:rFonts w:cstheme="minorHAnsi"/>
          <w:bCs/>
        </w:rPr>
        <w:t>D</w:t>
      </w:r>
      <w:r w:rsidR="004B2FB6">
        <w:rPr>
          <w:rFonts w:cstheme="minorHAnsi"/>
          <w:bCs/>
        </w:rPr>
        <w:t xml:space="preserve">irector </w:t>
      </w:r>
      <w:r w:rsidR="00C74CBD">
        <w:rPr>
          <w:rFonts w:cstheme="minorHAnsi"/>
          <w:bCs/>
        </w:rPr>
        <w:t xml:space="preserve">for Finance, Administration and Human Resources </w:t>
      </w:r>
      <w:r w:rsidR="004B2FB6">
        <w:rPr>
          <w:rFonts w:cstheme="minorHAnsi"/>
          <w:bCs/>
        </w:rPr>
        <w:t xml:space="preserve">in March 2010.  </w:t>
      </w:r>
      <w:r w:rsidR="009E05B5">
        <w:rPr>
          <w:rFonts w:cstheme="minorHAnsi"/>
          <w:bCs/>
        </w:rPr>
        <w:t xml:space="preserve">This </w:t>
      </w:r>
      <w:r w:rsidR="00DE3B4C">
        <w:rPr>
          <w:rFonts w:cstheme="minorHAnsi"/>
          <w:bCs/>
        </w:rPr>
        <w:t xml:space="preserve">instability and </w:t>
      </w:r>
      <w:r w:rsidR="00C74CBD">
        <w:rPr>
          <w:rFonts w:cstheme="minorHAnsi"/>
          <w:bCs/>
        </w:rPr>
        <w:t xml:space="preserve">high </w:t>
      </w:r>
      <w:r w:rsidR="004649FD">
        <w:rPr>
          <w:rFonts w:cstheme="minorHAnsi"/>
          <w:bCs/>
        </w:rPr>
        <w:t xml:space="preserve">staff </w:t>
      </w:r>
      <w:r w:rsidR="00DE3B4C">
        <w:rPr>
          <w:rFonts w:cstheme="minorHAnsi"/>
          <w:bCs/>
        </w:rPr>
        <w:t xml:space="preserve">turnover </w:t>
      </w:r>
      <w:r w:rsidR="00200F3C">
        <w:rPr>
          <w:rFonts w:cstheme="minorHAnsi"/>
          <w:bCs/>
        </w:rPr>
        <w:t xml:space="preserve">of key </w:t>
      </w:r>
      <w:r w:rsidR="003E2535">
        <w:rPr>
          <w:rFonts w:cstheme="minorHAnsi"/>
          <w:bCs/>
        </w:rPr>
        <w:t>persons were</w:t>
      </w:r>
      <w:r w:rsidR="00DE3B4C">
        <w:rPr>
          <w:rFonts w:cstheme="minorHAnsi"/>
          <w:bCs/>
        </w:rPr>
        <w:t xml:space="preserve"> not</w:t>
      </w:r>
      <w:r w:rsidR="009E05B5">
        <w:rPr>
          <w:rFonts w:cstheme="minorHAnsi"/>
          <w:bCs/>
        </w:rPr>
        <w:t xml:space="preserve"> conducive to the successful start of a reform project.  By the first quarter</w:t>
      </w:r>
      <w:r w:rsidR="004649FD">
        <w:rPr>
          <w:rFonts w:cstheme="minorHAnsi"/>
          <w:bCs/>
        </w:rPr>
        <w:t>,</w:t>
      </w:r>
      <w:r w:rsidR="009E05B5">
        <w:rPr>
          <w:rFonts w:cstheme="minorHAnsi"/>
          <w:bCs/>
        </w:rPr>
        <w:t xml:space="preserve"> </w:t>
      </w:r>
      <w:r w:rsidR="004649FD">
        <w:rPr>
          <w:rFonts w:cstheme="minorHAnsi"/>
          <w:bCs/>
        </w:rPr>
        <w:t>no activities or substantive expenses had been incurred.</w:t>
      </w:r>
    </w:p>
    <w:p w:rsidR="004649FD" w:rsidRDefault="004649FD" w:rsidP="004649FD">
      <w:pPr>
        <w:autoSpaceDE w:val="0"/>
        <w:autoSpaceDN w:val="0"/>
        <w:adjustRightInd w:val="0"/>
        <w:spacing w:after="0"/>
        <w:jc w:val="both"/>
        <w:rPr>
          <w:rFonts w:cstheme="minorHAnsi"/>
          <w:bCs/>
        </w:rPr>
      </w:pPr>
    </w:p>
    <w:p w:rsidR="004649FD" w:rsidRDefault="003E2535" w:rsidP="004649FD">
      <w:pPr>
        <w:autoSpaceDE w:val="0"/>
        <w:autoSpaceDN w:val="0"/>
        <w:adjustRightInd w:val="0"/>
        <w:spacing w:after="0"/>
        <w:jc w:val="both"/>
        <w:rPr>
          <w:rFonts w:cstheme="minorHAnsi"/>
          <w:bCs/>
        </w:rPr>
      </w:pPr>
      <w:r>
        <w:rPr>
          <w:rFonts w:cstheme="minorHAnsi"/>
          <w:bCs/>
        </w:rPr>
        <w:t xml:space="preserve">In February 2010, following discussions with UNDP, the new Chief Justice officially took over responsibility for the project.  </w:t>
      </w:r>
      <w:r w:rsidR="0095489D">
        <w:rPr>
          <w:rFonts w:cstheme="minorHAnsi"/>
          <w:bCs/>
        </w:rPr>
        <w:t xml:space="preserve">The new Registrar, Mr. Jude </w:t>
      </w:r>
      <w:proofErr w:type="spellStart"/>
      <w:r w:rsidR="0095489D">
        <w:rPr>
          <w:rFonts w:cstheme="minorHAnsi"/>
          <w:bCs/>
        </w:rPr>
        <w:t>Bonte</w:t>
      </w:r>
      <w:proofErr w:type="spellEnd"/>
      <w:r w:rsidR="0095489D">
        <w:rPr>
          <w:rFonts w:cstheme="minorHAnsi"/>
          <w:bCs/>
        </w:rPr>
        <w:t xml:space="preserve">, was appointed ANPD.  </w:t>
      </w:r>
      <w:r w:rsidR="00B4774B">
        <w:rPr>
          <w:rFonts w:cstheme="minorHAnsi"/>
          <w:bCs/>
        </w:rPr>
        <w:t>The</w:t>
      </w:r>
      <w:r w:rsidR="004649FD">
        <w:rPr>
          <w:rFonts w:cstheme="minorHAnsi"/>
          <w:bCs/>
        </w:rPr>
        <w:t xml:space="preserve"> decision to appoint a</w:t>
      </w:r>
      <w:r w:rsidR="0095489D">
        <w:rPr>
          <w:rFonts w:cstheme="minorHAnsi"/>
          <w:bCs/>
        </w:rPr>
        <w:t>n external local</w:t>
      </w:r>
      <w:r w:rsidR="004649FD">
        <w:rPr>
          <w:rFonts w:cstheme="minorHAnsi"/>
          <w:bCs/>
        </w:rPr>
        <w:t xml:space="preserve"> Programme Manager to drive the process </w:t>
      </w:r>
      <w:r w:rsidR="002375F9">
        <w:rPr>
          <w:rFonts w:cstheme="minorHAnsi"/>
          <w:bCs/>
        </w:rPr>
        <w:t xml:space="preserve">forward </w:t>
      </w:r>
      <w:r w:rsidR="00DE3B4C">
        <w:rPr>
          <w:rFonts w:cstheme="minorHAnsi"/>
          <w:bCs/>
        </w:rPr>
        <w:t>was</w:t>
      </w:r>
      <w:r w:rsidR="004649FD">
        <w:rPr>
          <w:rFonts w:cstheme="minorHAnsi"/>
          <w:bCs/>
        </w:rPr>
        <w:t xml:space="preserve"> </w:t>
      </w:r>
      <w:r w:rsidR="00C74CBD">
        <w:rPr>
          <w:rFonts w:cstheme="minorHAnsi"/>
          <w:bCs/>
        </w:rPr>
        <w:t xml:space="preserve">a </w:t>
      </w:r>
      <w:r w:rsidR="004649FD">
        <w:rPr>
          <w:rFonts w:cstheme="minorHAnsi"/>
          <w:bCs/>
        </w:rPr>
        <w:t>strategic</w:t>
      </w:r>
      <w:r w:rsidR="00C74CBD">
        <w:rPr>
          <w:rFonts w:cstheme="minorHAnsi"/>
          <w:bCs/>
        </w:rPr>
        <w:t xml:space="preserve"> move. </w:t>
      </w:r>
      <w:r w:rsidR="004649FD" w:rsidRPr="004649FD">
        <w:rPr>
          <w:rFonts w:cstheme="minorHAnsi"/>
          <w:bCs/>
        </w:rPr>
        <w:t xml:space="preserve"> </w:t>
      </w:r>
      <w:r w:rsidR="0095489D">
        <w:rPr>
          <w:rFonts w:cstheme="minorHAnsi"/>
          <w:bCs/>
        </w:rPr>
        <w:t>Mrs. Barbara Carolus</w:t>
      </w:r>
      <w:r w:rsidR="00A407C7">
        <w:rPr>
          <w:rFonts w:cstheme="minorHAnsi"/>
          <w:bCs/>
        </w:rPr>
        <w:t>-</w:t>
      </w:r>
      <w:r w:rsidR="0095489D">
        <w:rPr>
          <w:rFonts w:cstheme="minorHAnsi"/>
          <w:bCs/>
        </w:rPr>
        <w:t xml:space="preserve">Andre took office in February 2010.  </w:t>
      </w:r>
      <w:r w:rsidR="00DE3B4C">
        <w:rPr>
          <w:rFonts w:cstheme="minorHAnsi"/>
          <w:bCs/>
        </w:rPr>
        <w:t xml:space="preserve">An amended schedule of activities was agreed upon by the </w:t>
      </w:r>
      <w:r w:rsidR="0095489D">
        <w:rPr>
          <w:rFonts w:cstheme="minorHAnsi"/>
          <w:bCs/>
        </w:rPr>
        <w:t xml:space="preserve">new </w:t>
      </w:r>
      <w:r w:rsidR="00DE3B4C">
        <w:rPr>
          <w:rFonts w:cstheme="minorHAnsi"/>
          <w:bCs/>
        </w:rPr>
        <w:t xml:space="preserve">implementing team. </w:t>
      </w:r>
      <w:r w:rsidR="003A0475">
        <w:rPr>
          <w:rFonts w:cstheme="minorHAnsi"/>
          <w:bCs/>
        </w:rPr>
        <w:t xml:space="preserve"> The project was refocused on the Supreme Court and an internal committee chaired by the CJ with representatives from each section of the </w:t>
      </w:r>
      <w:r w:rsidR="00354968">
        <w:rPr>
          <w:rFonts w:cstheme="minorHAnsi"/>
          <w:bCs/>
        </w:rPr>
        <w:t>Supreme Court was</w:t>
      </w:r>
      <w:r w:rsidR="003A0475">
        <w:rPr>
          <w:rFonts w:cstheme="minorHAnsi"/>
          <w:bCs/>
        </w:rPr>
        <w:t xml:space="preserve"> appointed to lead the project.  </w:t>
      </w:r>
      <w:r w:rsidR="004649FD">
        <w:rPr>
          <w:rFonts w:cstheme="minorHAnsi"/>
          <w:bCs/>
        </w:rPr>
        <w:t xml:space="preserve">From </w:t>
      </w:r>
      <w:r w:rsidR="002375F9">
        <w:rPr>
          <w:rFonts w:cstheme="minorHAnsi"/>
          <w:bCs/>
        </w:rPr>
        <w:t>that time on</w:t>
      </w:r>
      <w:r w:rsidR="00DE3B4C">
        <w:rPr>
          <w:rFonts w:cstheme="minorHAnsi"/>
          <w:bCs/>
        </w:rPr>
        <w:t>, project</w:t>
      </w:r>
      <w:r w:rsidR="004649FD">
        <w:rPr>
          <w:rFonts w:cstheme="minorHAnsi"/>
          <w:bCs/>
        </w:rPr>
        <w:t xml:space="preserve"> implementation gained momentum.  </w:t>
      </w:r>
      <w:r w:rsidR="0095489D">
        <w:rPr>
          <w:rFonts w:cstheme="minorHAnsi"/>
          <w:bCs/>
        </w:rPr>
        <w:t xml:space="preserve">That was more than </w:t>
      </w:r>
      <w:r w:rsidR="009C6566">
        <w:rPr>
          <w:rFonts w:cstheme="minorHAnsi"/>
          <w:bCs/>
        </w:rPr>
        <w:t>six months</w:t>
      </w:r>
      <w:r w:rsidR="0095489D">
        <w:rPr>
          <w:rFonts w:cstheme="minorHAnsi"/>
          <w:bCs/>
        </w:rPr>
        <w:t xml:space="preserve"> into the start of the project.  </w:t>
      </w:r>
    </w:p>
    <w:p w:rsidR="006C78D9" w:rsidRDefault="006C78D9" w:rsidP="002375F9">
      <w:pPr>
        <w:pStyle w:val="Default"/>
        <w:spacing w:line="276" w:lineRule="auto"/>
        <w:jc w:val="both"/>
        <w:rPr>
          <w:rFonts w:asciiTheme="minorHAnsi" w:hAnsiTheme="minorHAnsi" w:cstheme="minorHAnsi"/>
          <w:sz w:val="22"/>
          <w:szCs w:val="22"/>
        </w:rPr>
      </w:pPr>
    </w:p>
    <w:p w:rsidR="003E2845" w:rsidRDefault="00212DE6" w:rsidP="00044701">
      <w:pPr>
        <w:pStyle w:val="Heading1"/>
        <w:numPr>
          <w:ilvl w:val="0"/>
          <w:numId w:val="13"/>
        </w:numPr>
      </w:pPr>
      <w:bookmarkStart w:id="14" w:name="_Toc314508933"/>
      <w:r w:rsidRPr="007015EC">
        <w:t>Findings</w:t>
      </w:r>
      <w:bookmarkEnd w:id="14"/>
    </w:p>
    <w:p w:rsidR="009F6346" w:rsidRDefault="009F6346" w:rsidP="00044701">
      <w:pPr>
        <w:pStyle w:val="Heading2"/>
        <w:numPr>
          <w:ilvl w:val="1"/>
          <w:numId w:val="13"/>
        </w:numPr>
      </w:pPr>
      <w:bookmarkStart w:id="15" w:name="_Toc314508934"/>
      <w:r>
        <w:t>Conceptualisation/Design</w:t>
      </w:r>
      <w:bookmarkEnd w:id="15"/>
    </w:p>
    <w:p w:rsidR="00AA3421" w:rsidRDefault="008F2802" w:rsidP="008F2802">
      <w:pPr>
        <w:pStyle w:val="Heading4"/>
      </w:pPr>
      <w:r>
        <w:t>A</w:t>
      </w:r>
      <w:r w:rsidR="00AA3421">
        <w:t xml:space="preserve">ppropriateness of problem conceptualisation </w:t>
      </w:r>
      <w:r w:rsidR="00EE10F6">
        <w:t>/Relevance</w:t>
      </w:r>
    </w:p>
    <w:p w:rsidR="006361B5" w:rsidRDefault="006361B5" w:rsidP="006C78D9"/>
    <w:p w:rsidR="006C78D9" w:rsidRDefault="006361B5" w:rsidP="006A0860">
      <w:pPr>
        <w:jc w:val="both"/>
      </w:pPr>
      <w:r>
        <w:t>The project document is a 28 page document divided into 7 parts</w:t>
      </w:r>
      <w:r w:rsidR="00510A8B">
        <w:t xml:space="preserve"> comprising the following</w:t>
      </w:r>
      <w:r w:rsidR="00A407C7">
        <w:t>:</w:t>
      </w:r>
      <w:r w:rsidR="00510A8B">
        <w:t xml:space="preserve"> 1) situational analysis, 2) Strategy/project components, 3) Results and Resources Framework 4) total budget and work plan 5) Management arrangements, 6) Monitoring and evaluation and 7) ‘Legal Context.  The annexes include the TOR for the Project Management Team and the letter of Agreement between UNDP and UNODC.  </w:t>
      </w:r>
    </w:p>
    <w:p w:rsidR="00EE10F6" w:rsidRDefault="009F6346" w:rsidP="00E21078">
      <w:pPr>
        <w:jc w:val="both"/>
      </w:pPr>
      <w:r>
        <w:t xml:space="preserve">All </w:t>
      </w:r>
      <w:r w:rsidR="00105EC7">
        <w:t xml:space="preserve">judiciary staff interviewed </w:t>
      </w:r>
      <w:r>
        <w:t>agreed that the project was based on a realistic assessment of the main challenges facing the judiciary</w:t>
      </w:r>
      <w:r w:rsidR="00EE10F6">
        <w:t>. T</w:t>
      </w:r>
      <w:r w:rsidR="00F369B7">
        <w:t>he</w:t>
      </w:r>
      <w:r>
        <w:t xml:space="preserve"> </w:t>
      </w:r>
      <w:r w:rsidR="00105EC7">
        <w:t>l</w:t>
      </w:r>
      <w:r w:rsidR="00E34AE1">
        <w:t xml:space="preserve">ack of modern equipment, </w:t>
      </w:r>
      <w:r w:rsidR="00F369B7">
        <w:t xml:space="preserve">a </w:t>
      </w:r>
      <w:r w:rsidR="00E34AE1" w:rsidRPr="006D6E1F">
        <w:t xml:space="preserve">weak case management </w:t>
      </w:r>
      <w:r w:rsidR="00E34AE1" w:rsidRPr="006D6E1F">
        <w:lastRenderedPageBreak/>
        <w:t>system</w:t>
      </w:r>
      <w:r w:rsidR="00E34AE1">
        <w:t xml:space="preserve">, </w:t>
      </w:r>
      <w:r w:rsidR="00105EC7">
        <w:t>l</w:t>
      </w:r>
      <w:r w:rsidR="00E34AE1" w:rsidRPr="006D6E1F">
        <w:t>ack of sufficient qualified manpower</w:t>
      </w:r>
      <w:r w:rsidR="00E34AE1">
        <w:t xml:space="preserve">, </w:t>
      </w:r>
      <w:r w:rsidR="00F369B7">
        <w:t>i</w:t>
      </w:r>
      <w:r w:rsidR="00E34AE1" w:rsidRPr="006D6E1F">
        <w:t xml:space="preserve">nadequate number of judges and </w:t>
      </w:r>
      <w:r w:rsidR="00EE10F6">
        <w:t>magistrates</w:t>
      </w:r>
      <w:r w:rsidR="00E34AE1">
        <w:t xml:space="preserve">, </w:t>
      </w:r>
      <w:r w:rsidR="00E73CD5">
        <w:t>l</w:t>
      </w:r>
      <w:r w:rsidR="00E34AE1" w:rsidRPr="006D6E1F">
        <w:t>ack of understanding /awareness by the pu</w:t>
      </w:r>
      <w:r w:rsidR="00E34AE1">
        <w:t>b</w:t>
      </w:r>
      <w:r w:rsidR="00E34AE1" w:rsidRPr="006D6E1F">
        <w:t>lic of their  legal rights and court processes</w:t>
      </w:r>
      <w:r w:rsidR="00E34AE1">
        <w:t xml:space="preserve"> and h</w:t>
      </w:r>
      <w:r w:rsidR="00E34AE1" w:rsidRPr="006D6E1F">
        <w:t>igh cost of litigations</w:t>
      </w:r>
      <w:r w:rsidR="00E34AE1">
        <w:t xml:space="preserve"> were </w:t>
      </w:r>
      <w:r w:rsidR="00105EC7">
        <w:t xml:space="preserve">daily concerns that </w:t>
      </w:r>
      <w:r w:rsidR="00E73CD5">
        <w:t xml:space="preserve">affected their image, work output and morale and </w:t>
      </w:r>
      <w:r w:rsidR="00105EC7">
        <w:t xml:space="preserve">needed </w:t>
      </w:r>
      <w:r w:rsidR="00F369B7">
        <w:t xml:space="preserve">urgent attention.  </w:t>
      </w:r>
      <w:r w:rsidR="007255EC">
        <w:t xml:space="preserve">The Registrar </w:t>
      </w:r>
      <w:r w:rsidR="00EE10F6">
        <w:t>reiterated that the project was a timely response to accumulating problems within the judiciary due to outdated systems and work practices.</w:t>
      </w:r>
    </w:p>
    <w:p w:rsidR="00EE10F6" w:rsidRDefault="006C78D9" w:rsidP="00E21078">
      <w:pPr>
        <w:jc w:val="both"/>
      </w:pPr>
      <w:r>
        <w:t xml:space="preserve">Civil society </w:t>
      </w:r>
      <w:r w:rsidR="000F378B">
        <w:t xml:space="preserve">representatives felt that the main concerns of the public related to slow case movement.  Frustrations were so high in recent dialogues </w:t>
      </w:r>
      <w:r w:rsidR="00510A8B">
        <w:t xml:space="preserve">on social renaissance </w:t>
      </w:r>
      <w:r w:rsidR="000F378B">
        <w:t>with</w:t>
      </w:r>
      <w:r w:rsidR="00A407C7">
        <w:t>in</w:t>
      </w:r>
      <w:r w:rsidR="000F378B">
        <w:t xml:space="preserve"> the community that people had threatened </w:t>
      </w:r>
      <w:r w:rsidR="00315AC9">
        <w:t>‘</w:t>
      </w:r>
      <w:r w:rsidR="00315AC9" w:rsidRPr="00315AC9">
        <w:rPr>
          <w:i/>
        </w:rPr>
        <w:t>to take justice into their own hands</w:t>
      </w:r>
      <w:r w:rsidR="00315AC9">
        <w:t>.’  A lot of criticism was also levelled at lawyers who they felt resorted to ‘</w:t>
      </w:r>
      <w:r w:rsidR="00315AC9" w:rsidRPr="00315AC9">
        <w:rPr>
          <w:i/>
        </w:rPr>
        <w:t>delaying tactics when financial gains were high.’</w:t>
      </w:r>
      <w:r w:rsidR="00315AC9">
        <w:rPr>
          <w:i/>
        </w:rPr>
        <w:t xml:space="preserve">  </w:t>
      </w:r>
      <w:r w:rsidR="00315AC9" w:rsidRPr="00315AC9">
        <w:t>They were</w:t>
      </w:r>
      <w:r w:rsidR="00315AC9">
        <w:rPr>
          <w:i/>
        </w:rPr>
        <w:t xml:space="preserve"> ‘happy to see something was being done about case management.’  </w:t>
      </w:r>
      <w:r w:rsidR="00844A1B">
        <w:t>The independence of the judiciary was also one of the public’s major concerns.</w:t>
      </w:r>
    </w:p>
    <w:p w:rsidR="003A0E1D" w:rsidRDefault="003A0E1D" w:rsidP="003A0E1D">
      <w:pPr>
        <w:jc w:val="both"/>
        <w:rPr>
          <w:i/>
        </w:rPr>
      </w:pPr>
      <w:r>
        <w:t>Representatives of the Bar Association however felt that the project did not go far enough in addressing the root cause of public mistrust in the judiciary which were issues of political interference, corruption and the incompetence of some of the Supreme Court judges.   They felt that the project focused mainly on infrastructural issues, and less on the practices in the courtroom which is where the real problem lies.</w:t>
      </w:r>
      <w:r w:rsidRPr="008F2802">
        <w:t xml:space="preserve"> </w:t>
      </w:r>
      <w:r>
        <w:t>They also pointed out that a lot of focus was on Information Technology (IT)  when the judicial problem was not really IT related and what was needed were good work habits and competent judges with good knowledge of local laws. The most urgent need was for ‘</w:t>
      </w:r>
      <w:r w:rsidRPr="007255EC">
        <w:rPr>
          <w:i/>
        </w:rPr>
        <w:t>smart judges who can work efficiently.’</w:t>
      </w:r>
    </w:p>
    <w:p w:rsidR="003A0E1D" w:rsidRDefault="003A0E1D" w:rsidP="00E21078">
      <w:pPr>
        <w:jc w:val="both"/>
      </w:pPr>
    </w:p>
    <w:p w:rsidR="008F2802" w:rsidRDefault="007255EC" w:rsidP="007255EC">
      <w:pPr>
        <w:pStyle w:val="Heading4"/>
      </w:pPr>
      <w:r>
        <w:t xml:space="preserve">Project Design </w:t>
      </w:r>
      <w:r w:rsidR="006B3859">
        <w:t>/L</w:t>
      </w:r>
      <w:r>
        <w:t>og frame</w:t>
      </w:r>
    </w:p>
    <w:p w:rsidR="00D50FDB" w:rsidRDefault="00D50FDB" w:rsidP="00875DCF">
      <w:pPr>
        <w:jc w:val="both"/>
      </w:pPr>
    </w:p>
    <w:p w:rsidR="007B582B" w:rsidRDefault="00D50FDB" w:rsidP="00E21078">
      <w:pPr>
        <w:jc w:val="both"/>
      </w:pPr>
      <w:r>
        <w:t>A</w:t>
      </w:r>
      <w:r w:rsidR="007255EC">
        <w:t xml:space="preserve"> major drawback of the project design is the absence of a logical frame with </w:t>
      </w:r>
      <w:r w:rsidR="00BC3D21">
        <w:t xml:space="preserve">measurable targets and </w:t>
      </w:r>
      <w:r w:rsidR="007255EC">
        <w:t xml:space="preserve">clear </w:t>
      </w:r>
      <w:r>
        <w:t xml:space="preserve">verifiable </w:t>
      </w:r>
      <w:r w:rsidR="007255EC">
        <w:t xml:space="preserve">indicators for measuring progress. </w:t>
      </w:r>
      <w:r>
        <w:t>Part 2 of the Project document ‘</w:t>
      </w:r>
      <w:r w:rsidRPr="003A67FB">
        <w:rPr>
          <w:rFonts w:cstheme="minorHAnsi"/>
        </w:rPr>
        <w:t>Results and Resources Framework : Implementation Schedule and key Activities</w:t>
      </w:r>
      <w:r>
        <w:rPr>
          <w:rFonts w:cstheme="minorHAnsi"/>
        </w:rPr>
        <w:t>’</w:t>
      </w:r>
      <w:r>
        <w:t xml:space="preserve"> provides work plans and outputs from which some proxy indicators can be derived.</w:t>
      </w:r>
      <w:r w:rsidR="007255EC">
        <w:t xml:space="preserve"> </w:t>
      </w:r>
    </w:p>
    <w:p w:rsidR="00C0393B" w:rsidRDefault="007B582B" w:rsidP="00E21078">
      <w:pPr>
        <w:jc w:val="both"/>
      </w:pPr>
      <w:r>
        <w:t xml:space="preserve">The 5 project outcomes although linked to </w:t>
      </w:r>
      <w:r w:rsidR="00720721">
        <w:t xml:space="preserve">the </w:t>
      </w:r>
      <w:r>
        <w:t xml:space="preserve">overall main </w:t>
      </w:r>
      <w:r w:rsidR="00720721">
        <w:t>goal of increasing efficiency</w:t>
      </w:r>
      <w:r w:rsidR="00A407C7">
        <w:t>,</w:t>
      </w:r>
      <w:r w:rsidR="00720721">
        <w:t xml:space="preserve"> transparency and integrity of the justice system are unrealistic within the timeframe of two years</w:t>
      </w:r>
      <w:r w:rsidR="00C64443">
        <w:t xml:space="preserve"> given the staffing and infrastructural constraints.  For example as noted by </w:t>
      </w:r>
      <w:proofErr w:type="spellStart"/>
      <w:r w:rsidR="00C64443">
        <w:t>Contini</w:t>
      </w:r>
      <w:proofErr w:type="spellEnd"/>
      <w:r w:rsidR="00C64443">
        <w:rPr>
          <w:rStyle w:val="FootnoteReference"/>
        </w:rPr>
        <w:footnoteReference w:id="6"/>
      </w:r>
      <w:r w:rsidR="00A407C7">
        <w:t>, designing</w:t>
      </w:r>
      <w:r w:rsidR="00BC3D21">
        <w:t xml:space="preserve"> and </w:t>
      </w:r>
      <w:r w:rsidR="00BC3D21" w:rsidRPr="00C0393B">
        <w:t xml:space="preserve">implementing a </w:t>
      </w:r>
      <w:r w:rsidR="002438F0">
        <w:t xml:space="preserve">functional </w:t>
      </w:r>
      <w:r w:rsidR="002438F0" w:rsidRPr="00C0393B">
        <w:t>and</w:t>
      </w:r>
      <w:r w:rsidR="00D44BAC" w:rsidRPr="00C0393B">
        <w:t xml:space="preserve"> efficient case management and monitoring system</w:t>
      </w:r>
      <w:r w:rsidR="00C0393B">
        <w:t xml:space="preserve"> is very broad based </w:t>
      </w:r>
      <w:r w:rsidR="00422BD5">
        <w:t xml:space="preserve">and </w:t>
      </w:r>
      <w:r w:rsidR="00422BD5" w:rsidRPr="00C0393B">
        <w:t>has</w:t>
      </w:r>
      <w:r w:rsidR="0086281C" w:rsidRPr="00C0393B">
        <w:t xml:space="preserve"> technological, procedural, and organisational implications. </w:t>
      </w:r>
    </w:p>
    <w:p w:rsidR="007B582B" w:rsidRDefault="00720721" w:rsidP="00E21078">
      <w:pPr>
        <w:jc w:val="both"/>
      </w:pPr>
      <w:r>
        <w:t xml:space="preserve">The internal coherence of some of the outcomes was questioned by the interviewees  </w:t>
      </w:r>
    </w:p>
    <w:p w:rsidR="00720721" w:rsidRPr="001D746D" w:rsidRDefault="00720721" w:rsidP="00E21078">
      <w:pPr>
        <w:tabs>
          <w:tab w:val="left" w:pos="9600"/>
        </w:tabs>
        <w:spacing w:after="0"/>
        <w:jc w:val="both"/>
      </w:pPr>
      <w:r w:rsidRPr="00A84FDF">
        <w:rPr>
          <w:b/>
        </w:rPr>
        <w:t>Outcome 1</w:t>
      </w:r>
      <w:r>
        <w:t xml:space="preserve">: </w:t>
      </w:r>
      <w:r w:rsidRPr="001D746D">
        <w:t xml:space="preserve">Judges and prosecutors’ skills in justice administration are strengthened in compliance with the international norms and standards of criminal justice </w:t>
      </w:r>
    </w:p>
    <w:p w:rsidR="00A84FDF" w:rsidRDefault="00A84FDF" w:rsidP="00E21078">
      <w:pPr>
        <w:jc w:val="both"/>
      </w:pPr>
      <w:r w:rsidRPr="00A84FDF">
        <w:rPr>
          <w:b/>
        </w:rPr>
        <w:t>Comment</w:t>
      </w:r>
      <w:r w:rsidR="00720721">
        <w:t xml:space="preserve">: There are no prosecutors in the Supreme Court and </w:t>
      </w:r>
      <w:r>
        <w:t xml:space="preserve">no </w:t>
      </w:r>
      <w:r w:rsidR="00720721">
        <w:t xml:space="preserve">Judges </w:t>
      </w:r>
      <w:r>
        <w:t xml:space="preserve">apart from the CJ and the Registrar </w:t>
      </w:r>
      <w:r w:rsidR="006F0036">
        <w:t xml:space="preserve">who </w:t>
      </w:r>
      <w:r w:rsidR="00720721">
        <w:t xml:space="preserve">are </w:t>
      </w:r>
      <w:r>
        <w:t>involved in justice administration.</w:t>
      </w:r>
    </w:p>
    <w:p w:rsidR="00A84FDF" w:rsidRDefault="00A84FDF" w:rsidP="00E21078">
      <w:pPr>
        <w:pStyle w:val="Default"/>
        <w:spacing w:line="276" w:lineRule="auto"/>
        <w:jc w:val="both"/>
        <w:rPr>
          <w:rFonts w:asciiTheme="minorHAnsi" w:hAnsiTheme="minorHAnsi" w:cstheme="minorHAnsi"/>
          <w:bCs/>
          <w:sz w:val="22"/>
          <w:szCs w:val="22"/>
        </w:rPr>
      </w:pPr>
      <w:r w:rsidRPr="00681BAF">
        <w:rPr>
          <w:b/>
        </w:rPr>
        <w:t>Outcome 5</w:t>
      </w:r>
      <w:r>
        <w:t xml:space="preserve">: </w:t>
      </w:r>
      <w:r>
        <w:rPr>
          <w:rFonts w:asciiTheme="minorHAnsi" w:hAnsiTheme="minorHAnsi" w:cstheme="minorHAnsi"/>
          <w:bCs/>
          <w:sz w:val="22"/>
          <w:szCs w:val="22"/>
        </w:rPr>
        <w:t>D</w:t>
      </w:r>
      <w:r w:rsidRPr="00FE5E24">
        <w:rPr>
          <w:rFonts w:asciiTheme="minorHAnsi" w:hAnsiTheme="minorHAnsi" w:cstheme="minorHAnsi"/>
          <w:bCs/>
          <w:sz w:val="22"/>
          <w:szCs w:val="22"/>
        </w:rPr>
        <w:t>esigning an appropriate IT infrastructure and elaboration of an operational court administration.</w:t>
      </w:r>
    </w:p>
    <w:p w:rsidR="00720721" w:rsidRDefault="00A84FDF" w:rsidP="00E21078">
      <w:pPr>
        <w:jc w:val="both"/>
      </w:pPr>
      <w:r w:rsidRPr="00A84FDF">
        <w:rPr>
          <w:b/>
        </w:rPr>
        <w:lastRenderedPageBreak/>
        <w:t>Comment</w:t>
      </w:r>
      <w:r>
        <w:t xml:space="preserve">:  The link between IT infrastructure and Operational court manual is unclear.  The design of the IT infrastructure should go hand in hand with the development of the case management system.  </w:t>
      </w:r>
    </w:p>
    <w:p w:rsidR="00AD6E40" w:rsidRDefault="00AD6E40" w:rsidP="00E21078">
      <w:pPr>
        <w:jc w:val="both"/>
      </w:pPr>
      <w:r>
        <w:t xml:space="preserve">Project implementation </w:t>
      </w:r>
      <w:r w:rsidR="0037140E">
        <w:t>has subsequently</w:t>
      </w:r>
      <w:r w:rsidR="00C64443">
        <w:t xml:space="preserve"> </w:t>
      </w:r>
      <w:r w:rsidR="003258C6">
        <w:t>made these weaknesses</w:t>
      </w:r>
      <w:r>
        <w:t xml:space="preserve"> apparent.  </w:t>
      </w:r>
    </w:p>
    <w:p w:rsidR="004F22C1" w:rsidRDefault="00A84FDF" w:rsidP="00875DCF">
      <w:pPr>
        <w:jc w:val="both"/>
      </w:pPr>
      <w:r>
        <w:t xml:space="preserve">The document does not identify the major risks involved or clearly enumerate the assumptions for successful implementation.  No situational analysis was carried out to assess institutional capacities for absorbing the activities and the rate of change.  </w:t>
      </w:r>
      <w:r w:rsidR="00CD659C">
        <w:t>E</w:t>
      </w:r>
      <w:r w:rsidR="004F22C1">
        <w:t xml:space="preserve">vidence from interviews with </w:t>
      </w:r>
      <w:r w:rsidR="006920F9">
        <w:t xml:space="preserve">the </w:t>
      </w:r>
      <w:r w:rsidR="00875DCF">
        <w:t>P</w:t>
      </w:r>
      <w:r w:rsidR="006920F9">
        <w:t>rogramme</w:t>
      </w:r>
      <w:r w:rsidR="004F22C1">
        <w:t xml:space="preserve"> </w:t>
      </w:r>
      <w:r w:rsidR="00875DCF">
        <w:t>M</w:t>
      </w:r>
      <w:r w:rsidR="004F22C1">
        <w:t>anager</w:t>
      </w:r>
      <w:r w:rsidR="00CD659C">
        <w:t xml:space="preserve">, the Chief </w:t>
      </w:r>
      <w:r w:rsidR="00A50782">
        <w:t>Justice and</w:t>
      </w:r>
      <w:r w:rsidR="006920F9">
        <w:t xml:space="preserve"> the Registrar and the findings of the Final </w:t>
      </w:r>
      <w:r w:rsidR="008225D7">
        <w:t>Report confirm</w:t>
      </w:r>
      <w:r w:rsidR="006920F9">
        <w:t xml:space="preserve"> that a major setback to project implementation was the lack of skills within the judiciary to manage the change process effectively.  This major gap had not been identified in the project design and no mitigation plan had been prepared.   </w:t>
      </w:r>
    </w:p>
    <w:p w:rsidR="00086566" w:rsidRDefault="00086566" w:rsidP="00875DCF">
      <w:pPr>
        <w:jc w:val="both"/>
      </w:pPr>
      <w:r>
        <w:t>Another major impediment to change was the insular and inward looking culture of the organisation and staff readiness for change.  Ma</w:t>
      </w:r>
      <w:r w:rsidR="00875DCF">
        <w:t xml:space="preserve">ny of the interviewees, judiciary staff included, </w:t>
      </w:r>
      <w:r>
        <w:t xml:space="preserve">spoke about the attitude and mindset of staff within the judiciary, their reluctance to participate in </w:t>
      </w:r>
      <w:r w:rsidR="008225D7">
        <w:t>training and</w:t>
      </w:r>
      <w:r>
        <w:t xml:space="preserve"> the lack of proper communication channels</w:t>
      </w:r>
      <w:r w:rsidR="00875DCF">
        <w:t xml:space="preserve"> and reporting systems.  </w:t>
      </w:r>
      <w:r>
        <w:t xml:space="preserve">A stakeholder analysis would have established the level of stakeholder commitment to the reforms and introduced appropriate strategies </w:t>
      </w:r>
      <w:r w:rsidR="008225D7">
        <w:t>for motivating,</w:t>
      </w:r>
      <w:r w:rsidR="000F3741">
        <w:t xml:space="preserve"> supporting and </w:t>
      </w:r>
      <w:r>
        <w:t xml:space="preserve">managing staff </w:t>
      </w:r>
      <w:r w:rsidR="000F3741">
        <w:t xml:space="preserve">through </w:t>
      </w:r>
      <w:r w:rsidR="008225D7">
        <w:t>the change cycle.</w:t>
      </w:r>
      <w:r w:rsidR="000F3741">
        <w:t xml:space="preserve">  </w:t>
      </w:r>
    </w:p>
    <w:p w:rsidR="007255EC" w:rsidRDefault="007255EC" w:rsidP="00875DCF">
      <w:pPr>
        <w:jc w:val="both"/>
      </w:pPr>
    </w:p>
    <w:p w:rsidR="00844A1B" w:rsidRDefault="00875DCF" w:rsidP="00844A1B">
      <w:pPr>
        <w:pStyle w:val="Heading4"/>
      </w:pPr>
      <w:r>
        <w:t>Country Ownership/</w:t>
      </w:r>
      <w:proofErr w:type="spellStart"/>
      <w:r>
        <w:t>Driveness</w:t>
      </w:r>
      <w:proofErr w:type="spellEnd"/>
      <w:r>
        <w:t xml:space="preserve"> </w:t>
      </w:r>
    </w:p>
    <w:p w:rsidR="00844A1B" w:rsidRPr="00844A1B" w:rsidRDefault="00844A1B" w:rsidP="00844A1B"/>
    <w:p w:rsidR="00041E68" w:rsidRPr="00E21078" w:rsidRDefault="00A50782" w:rsidP="00E21078">
      <w:pPr>
        <w:jc w:val="both"/>
        <w:rPr>
          <w:rFonts w:cstheme="minorHAnsi"/>
        </w:rPr>
      </w:pPr>
      <w:r w:rsidRPr="00E21078">
        <w:rPr>
          <w:rFonts w:cstheme="minorHAnsi"/>
        </w:rPr>
        <w:t>Background documents reveal</w:t>
      </w:r>
      <w:r w:rsidR="008A1B83" w:rsidRPr="00E21078">
        <w:rPr>
          <w:rFonts w:cstheme="minorHAnsi"/>
        </w:rPr>
        <w:t xml:space="preserve"> that the </w:t>
      </w:r>
      <w:r w:rsidR="00FD649B" w:rsidRPr="00E21078">
        <w:rPr>
          <w:rFonts w:cstheme="minorHAnsi"/>
        </w:rPr>
        <w:t xml:space="preserve">request for assistance for reform </w:t>
      </w:r>
      <w:r w:rsidR="00AD6E40" w:rsidRPr="00E21078">
        <w:rPr>
          <w:rFonts w:cstheme="minorHAnsi"/>
        </w:rPr>
        <w:t xml:space="preserve">of </w:t>
      </w:r>
      <w:r w:rsidR="00FD649B" w:rsidRPr="00E21078">
        <w:rPr>
          <w:rFonts w:cstheme="minorHAnsi"/>
        </w:rPr>
        <w:t>the judiciary was made to UNODC and UNDP by the President</w:t>
      </w:r>
      <w:r w:rsidR="00B03CB6" w:rsidRPr="00E21078">
        <w:rPr>
          <w:rFonts w:cstheme="minorHAnsi"/>
        </w:rPr>
        <w:t xml:space="preserve">’s </w:t>
      </w:r>
      <w:r w:rsidR="00AD6E40" w:rsidRPr="00E21078">
        <w:rPr>
          <w:rFonts w:cstheme="minorHAnsi"/>
        </w:rPr>
        <w:t>office</w:t>
      </w:r>
      <w:r w:rsidR="00FD649B" w:rsidRPr="00E21078">
        <w:rPr>
          <w:rFonts w:cstheme="minorHAnsi"/>
        </w:rPr>
        <w:t xml:space="preserve"> and Government of Seychelles in </w:t>
      </w:r>
      <w:r w:rsidR="00041E68" w:rsidRPr="00E21078">
        <w:rPr>
          <w:rFonts w:cstheme="minorHAnsi"/>
        </w:rPr>
        <w:t>2008 following</w:t>
      </w:r>
      <w:r w:rsidR="00FD649B" w:rsidRPr="00E21078">
        <w:rPr>
          <w:rFonts w:cstheme="minorHAnsi"/>
        </w:rPr>
        <w:t xml:space="preserve"> increased public dissatisfaction with justice delivery in the country.   </w:t>
      </w:r>
      <w:r w:rsidR="003258C6" w:rsidRPr="00E21078">
        <w:rPr>
          <w:rFonts w:cstheme="minorHAnsi"/>
        </w:rPr>
        <w:t xml:space="preserve">The Galvin report Commissioned by the President had addressed weaknesses within the criminal justice system.  The need was felt for a comprehensive </w:t>
      </w:r>
      <w:r w:rsidR="002610FD" w:rsidRPr="00E21078">
        <w:rPr>
          <w:rFonts w:cstheme="minorHAnsi"/>
        </w:rPr>
        <w:t>revamp of</w:t>
      </w:r>
      <w:r w:rsidR="003258C6" w:rsidRPr="00E21078">
        <w:rPr>
          <w:rFonts w:cstheme="minorHAnsi"/>
        </w:rPr>
        <w:t xml:space="preserve"> the whole justice system.  </w:t>
      </w:r>
    </w:p>
    <w:p w:rsidR="005778E6" w:rsidRDefault="00DC4EF3" w:rsidP="00E21078">
      <w:pPr>
        <w:autoSpaceDE w:val="0"/>
        <w:autoSpaceDN w:val="0"/>
        <w:adjustRightInd w:val="0"/>
        <w:spacing w:after="0"/>
        <w:jc w:val="both"/>
        <w:rPr>
          <w:rFonts w:cstheme="minorHAnsi"/>
        </w:rPr>
      </w:pPr>
      <w:r w:rsidRPr="00E21078">
        <w:rPr>
          <w:rFonts w:cstheme="minorHAnsi"/>
        </w:rPr>
        <w:t>Seychelles Strategy 2017 , a policy document outlining government’s vision for re-</w:t>
      </w:r>
      <w:proofErr w:type="spellStart"/>
      <w:r w:rsidRPr="00E21078">
        <w:rPr>
          <w:rFonts w:cstheme="minorHAnsi"/>
        </w:rPr>
        <w:t>dynamising</w:t>
      </w:r>
      <w:proofErr w:type="spellEnd"/>
      <w:r w:rsidRPr="00E21078">
        <w:rPr>
          <w:rFonts w:cstheme="minorHAnsi"/>
        </w:rPr>
        <w:t xml:space="preserve"> the economy  underlines the need for  ‘ an independent judiciary, committed to honesty, integrity and the rule of law, working in the best interest of Seychelles and free from the taint of bias and corruption’.</w:t>
      </w:r>
    </w:p>
    <w:p w:rsidR="001C724B" w:rsidRPr="00E21078" w:rsidRDefault="001C724B" w:rsidP="00E21078">
      <w:pPr>
        <w:autoSpaceDE w:val="0"/>
        <w:autoSpaceDN w:val="0"/>
        <w:adjustRightInd w:val="0"/>
        <w:spacing w:after="0"/>
        <w:jc w:val="both"/>
        <w:rPr>
          <w:rFonts w:cstheme="minorHAnsi"/>
        </w:rPr>
      </w:pPr>
    </w:p>
    <w:p w:rsidR="0037140E" w:rsidRDefault="00E70D36" w:rsidP="00E21078">
      <w:pPr>
        <w:jc w:val="both"/>
        <w:rPr>
          <w:rFonts w:cstheme="minorHAnsi"/>
        </w:rPr>
      </w:pPr>
      <w:r w:rsidRPr="00E21078">
        <w:rPr>
          <w:rFonts w:cstheme="minorHAnsi"/>
        </w:rPr>
        <w:t>T</w:t>
      </w:r>
      <w:r w:rsidR="00041E68" w:rsidRPr="00E21078">
        <w:rPr>
          <w:rFonts w:cstheme="minorHAnsi"/>
        </w:rPr>
        <w:t xml:space="preserve">he project idea </w:t>
      </w:r>
      <w:r w:rsidRPr="00E21078">
        <w:rPr>
          <w:rFonts w:cstheme="minorHAnsi"/>
        </w:rPr>
        <w:t>clearly stem</w:t>
      </w:r>
      <w:r w:rsidR="00C64443">
        <w:rPr>
          <w:rFonts w:cstheme="minorHAnsi"/>
        </w:rPr>
        <w:t>s</w:t>
      </w:r>
      <w:r w:rsidRPr="00E21078">
        <w:rPr>
          <w:rFonts w:cstheme="minorHAnsi"/>
        </w:rPr>
        <w:t xml:space="preserve"> from a national need for </w:t>
      </w:r>
      <w:r w:rsidR="002610FD" w:rsidRPr="00E21078">
        <w:rPr>
          <w:rFonts w:cstheme="minorHAnsi"/>
        </w:rPr>
        <w:t xml:space="preserve">a modern and efficient </w:t>
      </w:r>
      <w:r w:rsidRPr="00E21078">
        <w:rPr>
          <w:rFonts w:cstheme="minorHAnsi"/>
        </w:rPr>
        <w:t>judiciary</w:t>
      </w:r>
      <w:r w:rsidR="00AD6E40" w:rsidRPr="00E21078">
        <w:rPr>
          <w:rFonts w:cstheme="minorHAnsi"/>
        </w:rPr>
        <w:t xml:space="preserve"> </w:t>
      </w:r>
      <w:r w:rsidR="002610FD" w:rsidRPr="00E21078">
        <w:rPr>
          <w:rFonts w:cstheme="minorHAnsi"/>
        </w:rPr>
        <w:t xml:space="preserve">system to meet the </w:t>
      </w:r>
      <w:r w:rsidR="00C64443">
        <w:rPr>
          <w:rFonts w:cstheme="minorHAnsi"/>
        </w:rPr>
        <w:t xml:space="preserve">rising </w:t>
      </w:r>
      <w:r w:rsidRPr="00E21078">
        <w:rPr>
          <w:rFonts w:cstheme="minorHAnsi"/>
        </w:rPr>
        <w:t>expectation</w:t>
      </w:r>
      <w:r w:rsidR="00C64443">
        <w:rPr>
          <w:rFonts w:cstheme="minorHAnsi"/>
        </w:rPr>
        <w:t>s</w:t>
      </w:r>
      <w:r w:rsidRPr="00E21078">
        <w:rPr>
          <w:rFonts w:cstheme="minorHAnsi"/>
        </w:rPr>
        <w:t xml:space="preserve"> of </w:t>
      </w:r>
      <w:r w:rsidR="00C64443">
        <w:rPr>
          <w:rFonts w:cstheme="minorHAnsi"/>
        </w:rPr>
        <w:t xml:space="preserve">a more </w:t>
      </w:r>
      <w:r w:rsidR="0037140E">
        <w:rPr>
          <w:rFonts w:cstheme="minorHAnsi"/>
        </w:rPr>
        <w:t xml:space="preserve">informed </w:t>
      </w:r>
      <w:r w:rsidR="0037140E" w:rsidRPr="00E21078">
        <w:rPr>
          <w:rFonts w:cstheme="minorHAnsi"/>
        </w:rPr>
        <w:t>population</w:t>
      </w:r>
      <w:r w:rsidR="0037140E">
        <w:rPr>
          <w:rFonts w:cstheme="minorHAnsi"/>
        </w:rPr>
        <w:t xml:space="preserve"> </w:t>
      </w:r>
      <w:r w:rsidR="0037140E" w:rsidRPr="00E21078">
        <w:rPr>
          <w:rFonts w:cstheme="minorHAnsi"/>
        </w:rPr>
        <w:t>and</w:t>
      </w:r>
      <w:r w:rsidRPr="00E21078">
        <w:rPr>
          <w:rFonts w:cstheme="minorHAnsi"/>
        </w:rPr>
        <w:t xml:space="preserve"> </w:t>
      </w:r>
      <w:r w:rsidR="002610FD" w:rsidRPr="00E21078">
        <w:rPr>
          <w:rFonts w:cstheme="minorHAnsi"/>
        </w:rPr>
        <w:t xml:space="preserve">support a </w:t>
      </w:r>
      <w:r w:rsidR="00AD6E40" w:rsidRPr="00E21078">
        <w:rPr>
          <w:rFonts w:cstheme="minorHAnsi"/>
        </w:rPr>
        <w:t>modern economy</w:t>
      </w:r>
      <w:r w:rsidR="002610FD" w:rsidRPr="00E21078">
        <w:rPr>
          <w:rFonts w:cstheme="minorHAnsi"/>
        </w:rPr>
        <w:t>.</w:t>
      </w:r>
      <w:r w:rsidRPr="00E21078">
        <w:rPr>
          <w:rFonts w:cstheme="minorHAnsi"/>
        </w:rPr>
        <w:t xml:space="preserve"> </w:t>
      </w:r>
    </w:p>
    <w:p w:rsidR="0037140E" w:rsidRPr="004746E0" w:rsidRDefault="0037140E" w:rsidP="00E21078">
      <w:pPr>
        <w:jc w:val="both"/>
        <w:rPr>
          <w:rFonts w:cstheme="minorHAnsi"/>
          <w:b/>
          <w:sz w:val="24"/>
          <w:szCs w:val="24"/>
        </w:rPr>
      </w:pPr>
      <w:r w:rsidRPr="004746E0">
        <w:rPr>
          <w:rFonts w:cstheme="minorHAnsi"/>
          <w:b/>
          <w:sz w:val="24"/>
          <w:szCs w:val="24"/>
        </w:rPr>
        <w:t>Conclusion:</w:t>
      </w:r>
    </w:p>
    <w:p w:rsidR="00212882" w:rsidRPr="00C9698A" w:rsidRDefault="00495BD9" w:rsidP="00212882">
      <w:pPr>
        <w:autoSpaceDE w:val="0"/>
        <w:autoSpaceDN w:val="0"/>
        <w:adjustRightInd w:val="0"/>
        <w:spacing w:after="0"/>
        <w:jc w:val="both"/>
        <w:rPr>
          <w:rFonts w:cstheme="minorHAnsi"/>
        </w:rPr>
      </w:pPr>
      <w:r w:rsidRPr="006A0860">
        <w:rPr>
          <w:rFonts w:cstheme="minorHAnsi"/>
        </w:rPr>
        <w:t>The relevance of a project relates primarily to its d</w:t>
      </w:r>
      <w:r w:rsidR="006A0860">
        <w:rPr>
          <w:rFonts w:cstheme="minorHAnsi"/>
        </w:rPr>
        <w:t xml:space="preserve">esign and concerns the extent to </w:t>
      </w:r>
      <w:r w:rsidRPr="006A0860">
        <w:rPr>
          <w:rFonts w:cstheme="minorHAnsi"/>
        </w:rPr>
        <w:t>which its stated objectives correctly address the identified problems or real needs</w:t>
      </w:r>
      <w:r w:rsidR="000B290B">
        <w:rPr>
          <w:rFonts w:cstheme="minorHAnsi"/>
        </w:rPr>
        <w:t>.</w:t>
      </w:r>
      <w:r w:rsidRPr="006A0860">
        <w:rPr>
          <w:rFonts w:cstheme="minorHAnsi"/>
        </w:rPr>
        <w:t xml:space="preserve"> </w:t>
      </w:r>
      <w:r w:rsidR="0037140E" w:rsidRPr="006A0860">
        <w:rPr>
          <w:rFonts w:cstheme="minorHAnsi"/>
        </w:rPr>
        <w:t xml:space="preserve">The evaluator concludes that the </w:t>
      </w:r>
      <w:r w:rsidR="00943B59">
        <w:rPr>
          <w:rFonts w:cstheme="minorHAnsi"/>
        </w:rPr>
        <w:t xml:space="preserve">project was relevant to the needs of the judiciary </w:t>
      </w:r>
      <w:r w:rsidR="0037140E" w:rsidRPr="006A0860">
        <w:rPr>
          <w:rFonts w:cstheme="minorHAnsi"/>
        </w:rPr>
        <w:t xml:space="preserve">and there was urgency to tackle the problem.   </w:t>
      </w:r>
      <w:r w:rsidR="000B290B">
        <w:rPr>
          <w:rFonts w:cstheme="minorHAnsi"/>
        </w:rPr>
        <w:t>T</w:t>
      </w:r>
      <w:r w:rsidR="004746E0" w:rsidRPr="006A0860">
        <w:rPr>
          <w:rFonts w:cstheme="minorHAnsi"/>
        </w:rPr>
        <w:t>he selection of outcomes</w:t>
      </w:r>
      <w:r w:rsidR="000B290B">
        <w:rPr>
          <w:rFonts w:cstheme="minorHAnsi"/>
        </w:rPr>
        <w:t xml:space="preserve"> although </w:t>
      </w:r>
      <w:r w:rsidR="003A0E1D">
        <w:rPr>
          <w:rFonts w:cstheme="minorHAnsi"/>
        </w:rPr>
        <w:t xml:space="preserve">not </w:t>
      </w:r>
      <w:r w:rsidR="000B290B" w:rsidRPr="006A0860">
        <w:rPr>
          <w:rFonts w:cstheme="minorHAnsi"/>
        </w:rPr>
        <w:t>coherent</w:t>
      </w:r>
      <w:r w:rsidR="004746E0" w:rsidRPr="006A0860">
        <w:rPr>
          <w:rFonts w:cstheme="minorHAnsi"/>
        </w:rPr>
        <w:t xml:space="preserve"> and realisable</w:t>
      </w:r>
      <w:r w:rsidR="004746E0" w:rsidRPr="00495BD9">
        <w:rPr>
          <w:rFonts w:cstheme="minorHAnsi"/>
          <w:b/>
        </w:rPr>
        <w:t xml:space="preserve"> </w:t>
      </w:r>
      <w:r w:rsidR="004746E0" w:rsidRPr="006A0860">
        <w:rPr>
          <w:rFonts w:cstheme="minorHAnsi"/>
        </w:rPr>
        <w:t>within the time frame</w:t>
      </w:r>
      <w:r w:rsidR="000B290B">
        <w:rPr>
          <w:rFonts w:cstheme="minorHAnsi"/>
        </w:rPr>
        <w:t xml:space="preserve"> does address some of the institutional and capacity building gaps identified</w:t>
      </w:r>
      <w:r w:rsidR="00943B59">
        <w:rPr>
          <w:rFonts w:cstheme="minorHAnsi"/>
        </w:rPr>
        <w:t>.</w:t>
      </w:r>
      <w:r w:rsidR="000B290B">
        <w:rPr>
          <w:rFonts w:cstheme="minorHAnsi"/>
        </w:rPr>
        <w:t xml:space="preserve"> The lack </w:t>
      </w:r>
      <w:r w:rsidR="003A0E1D">
        <w:rPr>
          <w:rFonts w:cstheme="minorHAnsi"/>
        </w:rPr>
        <w:t xml:space="preserve">of </w:t>
      </w:r>
      <w:r w:rsidR="003A0E1D" w:rsidRPr="006A0860">
        <w:rPr>
          <w:rFonts w:cstheme="minorHAnsi"/>
        </w:rPr>
        <w:t>baseline</w:t>
      </w:r>
      <w:r w:rsidR="004746E0" w:rsidRPr="006A0860">
        <w:rPr>
          <w:rFonts w:cstheme="minorHAnsi"/>
        </w:rPr>
        <w:t xml:space="preserve"> data did not facili</w:t>
      </w:r>
      <w:r w:rsidR="00FC7225" w:rsidRPr="006A0860">
        <w:rPr>
          <w:rFonts w:cstheme="minorHAnsi"/>
        </w:rPr>
        <w:t xml:space="preserve">tate the task of setting </w:t>
      </w:r>
      <w:r w:rsidR="002F217A" w:rsidRPr="006A0860">
        <w:rPr>
          <w:rFonts w:cstheme="minorHAnsi"/>
        </w:rPr>
        <w:t>measurable</w:t>
      </w:r>
      <w:r w:rsidR="004746E0" w:rsidRPr="006A0860">
        <w:rPr>
          <w:rFonts w:cstheme="minorHAnsi"/>
        </w:rPr>
        <w:t xml:space="preserve"> targets. </w:t>
      </w:r>
      <w:r w:rsidR="001963E9" w:rsidRPr="00C9698A">
        <w:rPr>
          <w:rFonts w:cstheme="minorHAnsi"/>
        </w:rPr>
        <w:t xml:space="preserve">Although there are indications that a </w:t>
      </w:r>
      <w:r w:rsidR="00C9698A" w:rsidRPr="00C9698A">
        <w:rPr>
          <w:rFonts w:cstheme="minorHAnsi"/>
        </w:rPr>
        <w:t>few members</w:t>
      </w:r>
      <w:r w:rsidR="001963E9" w:rsidRPr="00C9698A">
        <w:rPr>
          <w:rFonts w:cstheme="minorHAnsi"/>
        </w:rPr>
        <w:t xml:space="preserve"> of the judiciary were involved in the original design of the project</w:t>
      </w:r>
      <w:r w:rsidR="00C9698A" w:rsidRPr="00C9698A">
        <w:rPr>
          <w:rFonts w:cstheme="minorHAnsi"/>
        </w:rPr>
        <w:t>, participants</w:t>
      </w:r>
      <w:r w:rsidR="001963E9" w:rsidRPr="00C9698A">
        <w:rPr>
          <w:rFonts w:cstheme="minorHAnsi"/>
        </w:rPr>
        <w:t xml:space="preserve"> at the inception </w:t>
      </w:r>
      <w:r w:rsidR="001963E9" w:rsidRPr="00C9698A">
        <w:rPr>
          <w:rFonts w:cstheme="minorHAnsi"/>
        </w:rPr>
        <w:lastRenderedPageBreak/>
        <w:t xml:space="preserve">meeting </w:t>
      </w:r>
      <w:r w:rsidR="00C9698A" w:rsidRPr="00C9698A">
        <w:rPr>
          <w:rFonts w:cstheme="minorHAnsi"/>
        </w:rPr>
        <w:t xml:space="preserve">made a strong plea for involvement of all judges </w:t>
      </w:r>
      <w:r w:rsidR="00E94F69">
        <w:rPr>
          <w:rFonts w:cstheme="minorHAnsi"/>
        </w:rPr>
        <w:t xml:space="preserve">in project design </w:t>
      </w:r>
      <w:r w:rsidR="00C9698A" w:rsidRPr="00C9698A">
        <w:rPr>
          <w:rFonts w:cstheme="minorHAnsi"/>
        </w:rPr>
        <w:t xml:space="preserve">and respect for the independence of the judiciary.  </w:t>
      </w:r>
    </w:p>
    <w:p w:rsidR="00212882" w:rsidRPr="00495BD9" w:rsidRDefault="00212882" w:rsidP="00212882">
      <w:pPr>
        <w:autoSpaceDE w:val="0"/>
        <w:autoSpaceDN w:val="0"/>
        <w:adjustRightInd w:val="0"/>
        <w:spacing w:after="0"/>
        <w:jc w:val="both"/>
        <w:rPr>
          <w:rFonts w:cstheme="minorHAnsi"/>
          <w:b/>
        </w:rPr>
      </w:pPr>
    </w:p>
    <w:p w:rsidR="003A0E1D" w:rsidRDefault="00212882" w:rsidP="006A0860">
      <w:pPr>
        <w:autoSpaceDE w:val="0"/>
        <w:autoSpaceDN w:val="0"/>
        <w:adjustRightInd w:val="0"/>
        <w:spacing w:after="0"/>
        <w:jc w:val="both"/>
        <w:rPr>
          <w:rFonts w:cstheme="minorHAnsi"/>
        </w:rPr>
      </w:pPr>
      <w:r>
        <w:rPr>
          <w:rFonts w:cstheme="minorHAnsi"/>
        </w:rPr>
        <w:t xml:space="preserve">In spite of the above weaknesses, the project could not have anticipated the turn-over of key staff which was one of the main reasons for the stalling of the project in the early stages.  </w:t>
      </w:r>
    </w:p>
    <w:p w:rsidR="00C0393B" w:rsidRDefault="00C0393B" w:rsidP="006A0860">
      <w:pPr>
        <w:autoSpaceDE w:val="0"/>
        <w:autoSpaceDN w:val="0"/>
        <w:adjustRightInd w:val="0"/>
        <w:spacing w:after="0"/>
        <w:jc w:val="both"/>
        <w:rPr>
          <w:rFonts w:cstheme="minorHAnsi"/>
        </w:rPr>
      </w:pPr>
    </w:p>
    <w:p w:rsidR="00C0393B" w:rsidRDefault="00C0393B" w:rsidP="006A0860">
      <w:pPr>
        <w:autoSpaceDE w:val="0"/>
        <w:autoSpaceDN w:val="0"/>
        <w:adjustRightInd w:val="0"/>
        <w:spacing w:after="0"/>
        <w:jc w:val="both"/>
        <w:rPr>
          <w:rFonts w:cstheme="minorHAnsi"/>
        </w:rPr>
      </w:pPr>
      <w:r w:rsidRPr="001C724B">
        <w:rPr>
          <w:rFonts w:cstheme="minorHAnsi"/>
          <w:highlight w:val="yellow"/>
        </w:rPr>
        <w:t>RATING: MS</w:t>
      </w:r>
    </w:p>
    <w:p w:rsidR="003A0E1D" w:rsidRDefault="003A0E1D" w:rsidP="006A0860">
      <w:pPr>
        <w:autoSpaceDE w:val="0"/>
        <w:autoSpaceDN w:val="0"/>
        <w:adjustRightInd w:val="0"/>
        <w:spacing w:after="0"/>
        <w:jc w:val="both"/>
        <w:rPr>
          <w:rFonts w:cstheme="minorHAnsi"/>
        </w:rPr>
      </w:pPr>
    </w:p>
    <w:p w:rsidR="00303326" w:rsidRDefault="00303326" w:rsidP="00044701">
      <w:pPr>
        <w:pStyle w:val="Heading2"/>
        <w:numPr>
          <w:ilvl w:val="1"/>
          <w:numId w:val="13"/>
        </w:numPr>
      </w:pPr>
      <w:bookmarkStart w:id="16" w:name="_Toc314508935"/>
      <w:r>
        <w:t>Implementation Approach</w:t>
      </w:r>
      <w:bookmarkEnd w:id="16"/>
      <w:r>
        <w:t xml:space="preserve"> </w:t>
      </w:r>
    </w:p>
    <w:p w:rsidR="00242B40" w:rsidRPr="00242B40" w:rsidRDefault="00242B40" w:rsidP="00242B40"/>
    <w:p w:rsidR="00422BD5" w:rsidRDefault="00C61D98" w:rsidP="00422BD5">
      <w:pPr>
        <w:widowControl w:val="0"/>
        <w:spacing w:after="0"/>
        <w:jc w:val="both"/>
      </w:pPr>
      <w:r>
        <w:t>Reasons for the slow start to the project have been described in 3.5 above.  The work plan was reviewed in January 2010 and amendments were made to the activities and timelines to reflect the new focus</w:t>
      </w:r>
      <w:r w:rsidR="00422BD5">
        <w:t xml:space="preserve"> on the Supreme Court. </w:t>
      </w:r>
      <w:r>
        <w:t xml:space="preserve"> A new   internal committee chaired by the CJ was appointed to lead the project.  The Steering Committee that was appointed at the start of the project ceased activity once the project was refocused on the Supreme Court and no minutes are available. </w:t>
      </w:r>
      <w:r w:rsidR="00354968">
        <w:t xml:space="preserve"> </w:t>
      </w:r>
      <w:r w:rsidR="000A44CC">
        <w:t>The consultant did not have access to</w:t>
      </w:r>
      <w:r>
        <w:t xml:space="preserve"> the</w:t>
      </w:r>
      <w:r w:rsidR="000A44CC">
        <w:t xml:space="preserve"> minutes of the </w:t>
      </w:r>
      <w:r>
        <w:t xml:space="preserve">implementation team </w:t>
      </w:r>
      <w:r w:rsidR="00422BD5">
        <w:t xml:space="preserve">during the visit </w:t>
      </w:r>
      <w:r>
        <w:t>to</w:t>
      </w:r>
      <w:r w:rsidR="000A44CC">
        <w:t xml:space="preserve"> be able to comment </w:t>
      </w:r>
      <w:r w:rsidR="00AD6E40">
        <w:t xml:space="preserve">meaningfully on the </w:t>
      </w:r>
      <w:r w:rsidR="000A44CC">
        <w:t xml:space="preserve">approach used. </w:t>
      </w:r>
      <w:r w:rsidR="001C724B">
        <w:t xml:space="preserve"> </w:t>
      </w:r>
      <w:r w:rsidR="00422BD5">
        <w:t xml:space="preserve">  One major obstacle noted in the final report is the difficulty in delegating and involving various sections in the implementation of project activities because of staffing constraints and competencies. </w:t>
      </w:r>
    </w:p>
    <w:p w:rsidR="007F7B13" w:rsidRDefault="007F7B13" w:rsidP="00E21078">
      <w:pPr>
        <w:jc w:val="both"/>
      </w:pPr>
    </w:p>
    <w:p w:rsidR="007F7B13" w:rsidRDefault="0096584C" w:rsidP="0096584C">
      <w:pPr>
        <w:widowControl w:val="0"/>
        <w:spacing w:after="0"/>
        <w:jc w:val="both"/>
      </w:pPr>
      <w:r>
        <w:t xml:space="preserve">There was no </w:t>
      </w:r>
      <w:r w:rsidR="00B2673C">
        <w:t>midterm</w:t>
      </w:r>
      <w:r w:rsidR="00681BAF">
        <w:t xml:space="preserve"> </w:t>
      </w:r>
      <w:r>
        <w:t>review possibly because of the late start to the project.</w:t>
      </w:r>
    </w:p>
    <w:p w:rsidR="0096584C" w:rsidRDefault="0096584C" w:rsidP="0096584C">
      <w:pPr>
        <w:widowControl w:val="0"/>
        <w:spacing w:after="0"/>
        <w:jc w:val="both"/>
      </w:pPr>
    </w:p>
    <w:p w:rsidR="00422BD5" w:rsidRDefault="00E21078" w:rsidP="00E21078">
      <w:pPr>
        <w:widowControl w:val="0"/>
        <w:spacing w:after="0"/>
        <w:jc w:val="both"/>
      </w:pPr>
      <w:r>
        <w:t>There are two progress reports</w:t>
      </w:r>
      <w:r w:rsidR="00681BAF">
        <w:t>,</w:t>
      </w:r>
      <w:r w:rsidR="00422BD5">
        <w:t xml:space="preserve"> 1) C</w:t>
      </w:r>
      <w:r>
        <w:t xml:space="preserve">overing the period </w:t>
      </w:r>
      <w:r w:rsidR="00495BD9">
        <w:t>A</w:t>
      </w:r>
      <w:r>
        <w:t xml:space="preserve">ugust 2009 to December 2010 and 2) </w:t>
      </w:r>
      <w:r w:rsidR="0097763E">
        <w:t xml:space="preserve">The Final </w:t>
      </w:r>
      <w:r w:rsidR="00422BD5">
        <w:t>R</w:t>
      </w:r>
      <w:r w:rsidR="0097763E">
        <w:t>eport prepared by the</w:t>
      </w:r>
      <w:r w:rsidR="007F7B13">
        <w:t xml:space="preserve"> </w:t>
      </w:r>
      <w:r w:rsidR="00FC7225">
        <w:t>P</w:t>
      </w:r>
      <w:r w:rsidR="007F7B13">
        <w:t xml:space="preserve">rogramme </w:t>
      </w:r>
      <w:r w:rsidR="00FC7225">
        <w:t>M</w:t>
      </w:r>
      <w:r w:rsidR="007F7B13">
        <w:t>anager</w:t>
      </w:r>
      <w:r>
        <w:t xml:space="preserve">.  The </w:t>
      </w:r>
      <w:r w:rsidR="0096584C">
        <w:t>reports provide</w:t>
      </w:r>
      <w:r w:rsidR="007F7B13">
        <w:t xml:space="preserve"> a</w:t>
      </w:r>
      <w:r w:rsidR="0097763E">
        <w:t xml:space="preserve"> good </w:t>
      </w:r>
      <w:r w:rsidR="007F7B13">
        <w:t xml:space="preserve">overview of all the activities completed </w:t>
      </w:r>
      <w:r>
        <w:t xml:space="preserve">against the work plan </w:t>
      </w:r>
      <w:r w:rsidR="007F7B13">
        <w:t xml:space="preserve">and the major obstacles encountered.  </w:t>
      </w:r>
      <w:r w:rsidR="00495BD9">
        <w:t xml:space="preserve">These were verified by the evaluator.  </w:t>
      </w:r>
      <w:r w:rsidR="00422BD5">
        <w:t xml:space="preserve">Quarterly narrative reports (4 for 2010 and 1 for 2011) as well as financial reports were submitted to UNDP.  </w:t>
      </w:r>
    </w:p>
    <w:p w:rsidR="00422BD5" w:rsidRDefault="00422BD5" w:rsidP="00E21078">
      <w:pPr>
        <w:widowControl w:val="0"/>
        <w:spacing w:after="0"/>
        <w:jc w:val="both"/>
      </w:pPr>
    </w:p>
    <w:p w:rsidR="00422BD5" w:rsidRDefault="007F7B13" w:rsidP="00E21078">
      <w:pPr>
        <w:widowControl w:val="0"/>
        <w:spacing w:after="0"/>
        <w:jc w:val="both"/>
      </w:pPr>
      <w:r>
        <w:t xml:space="preserve">The programme </w:t>
      </w:r>
      <w:r w:rsidR="00242B40">
        <w:t>manager who was hired more than six months after the start of project implementation,</w:t>
      </w:r>
      <w:r w:rsidR="00681BAF">
        <w:t xml:space="preserve"> deemed her main task </w:t>
      </w:r>
      <w:r w:rsidR="00656C18">
        <w:t>was ‘to</w:t>
      </w:r>
      <w:r>
        <w:t xml:space="preserve"> get </w:t>
      </w:r>
      <w:r w:rsidR="00642D6F" w:rsidRPr="00422BD5">
        <w:t xml:space="preserve">project </w:t>
      </w:r>
      <w:r w:rsidR="00422BD5" w:rsidRPr="00422BD5">
        <w:t>implementation</w:t>
      </w:r>
      <w:r w:rsidR="00422BD5">
        <w:t xml:space="preserve"> going</w:t>
      </w:r>
      <w:r>
        <w:t xml:space="preserve"> and to ensure that the </w:t>
      </w:r>
      <w:r w:rsidR="00642D6F" w:rsidRPr="00422BD5">
        <w:t xml:space="preserve">project </w:t>
      </w:r>
      <w:r w:rsidR="00422BD5" w:rsidRPr="00422BD5">
        <w:t>funds</w:t>
      </w:r>
      <w:r w:rsidR="00422BD5">
        <w:t xml:space="preserve"> were spent</w:t>
      </w:r>
      <w:r>
        <w:t xml:space="preserve"> in a purposeful way</w:t>
      </w:r>
      <w:r w:rsidR="00681BAF">
        <w:t xml:space="preserve">.’ </w:t>
      </w:r>
      <w:r w:rsidR="001702BD">
        <w:t xml:space="preserve">Judiciary staff stated that interventions were efficient and problems </w:t>
      </w:r>
      <w:r w:rsidR="007F1165">
        <w:t>were quickly</w:t>
      </w:r>
      <w:r w:rsidR="00212882">
        <w:t xml:space="preserve"> solved.</w:t>
      </w:r>
      <w:r w:rsidR="007F1165">
        <w:t xml:space="preserve"> </w:t>
      </w:r>
      <w:r w:rsidR="001702BD">
        <w:t xml:space="preserve"> </w:t>
      </w:r>
    </w:p>
    <w:p w:rsidR="00422BD5" w:rsidRDefault="00422BD5" w:rsidP="00E21078">
      <w:pPr>
        <w:widowControl w:val="0"/>
        <w:spacing w:after="0"/>
        <w:jc w:val="both"/>
      </w:pPr>
    </w:p>
    <w:p w:rsidR="00E21078" w:rsidRDefault="00EA2A82" w:rsidP="00E21078">
      <w:pPr>
        <w:widowControl w:val="0"/>
        <w:spacing w:after="0"/>
        <w:jc w:val="both"/>
      </w:pPr>
      <w:r>
        <w:t xml:space="preserve"> </w:t>
      </w:r>
      <w:r w:rsidR="0096584C">
        <w:t>In spite of set-backs, many of the activities have been satisfactorily cove</w:t>
      </w:r>
      <w:r w:rsidR="004A5C06">
        <w:t>red within the time-frame (see T</w:t>
      </w:r>
      <w:r w:rsidR="0096584C">
        <w:t>able</w:t>
      </w:r>
      <w:r w:rsidR="00B615ED">
        <w:t xml:space="preserve"> 1 below.)  </w:t>
      </w:r>
    </w:p>
    <w:p w:rsidR="00E21078" w:rsidRDefault="00E21078" w:rsidP="00EA2A82">
      <w:pPr>
        <w:widowControl w:val="0"/>
        <w:spacing w:after="0"/>
        <w:jc w:val="both"/>
      </w:pPr>
    </w:p>
    <w:p w:rsidR="00C0393B" w:rsidRDefault="00EE07B4" w:rsidP="007F1165">
      <w:pPr>
        <w:widowControl w:val="0"/>
        <w:spacing w:after="0"/>
        <w:jc w:val="both"/>
      </w:pPr>
      <w:r>
        <w:t xml:space="preserve">Workshop and study visit reports are available but outcomes and responsibilities for follow up actions are not well documented. </w:t>
      </w:r>
      <w:r w:rsidR="00495BD9">
        <w:t xml:space="preserve">The project commissioned a number of </w:t>
      </w:r>
      <w:r w:rsidR="001702BD">
        <w:t>studies aimed</w:t>
      </w:r>
      <w:r w:rsidR="00495BD9">
        <w:t xml:space="preserve"> at improving the quality of implementation.  Unfortunately they were conducted late in the </w:t>
      </w:r>
      <w:r w:rsidR="00681BAF">
        <w:t>project and</w:t>
      </w:r>
      <w:r w:rsidR="00212882">
        <w:t xml:space="preserve"> not all recommendations could be implemented. </w:t>
      </w:r>
    </w:p>
    <w:p w:rsidR="003039B6" w:rsidRDefault="003039B6" w:rsidP="007F1165">
      <w:pPr>
        <w:widowControl w:val="0"/>
        <w:spacing w:after="0"/>
        <w:jc w:val="both"/>
      </w:pPr>
    </w:p>
    <w:p w:rsidR="003039B6" w:rsidRPr="003039B6" w:rsidRDefault="003039B6" w:rsidP="003039B6">
      <w:pPr>
        <w:rPr>
          <w:b/>
          <w:color w:val="4F81BD" w:themeColor="accent1"/>
          <w:sz w:val="24"/>
          <w:szCs w:val="24"/>
          <w:u w:val="single"/>
        </w:rPr>
      </w:pPr>
      <w:r w:rsidRPr="003039B6">
        <w:rPr>
          <w:b/>
          <w:color w:val="4F81BD" w:themeColor="accent1"/>
          <w:sz w:val="24"/>
          <w:szCs w:val="24"/>
          <w:u w:val="single"/>
        </w:rPr>
        <w:t xml:space="preserve">Table 1: </w:t>
      </w:r>
      <w:proofErr w:type="gramStart"/>
      <w:r w:rsidRPr="003039B6">
        <w:rPr>
          <w:b/>
          <w:color w:val="4F81BD" w:themeColor="accent1"/>
          <w:sz w:val="24"/>
          <w:szCs w:val="24"/>
          <w:u w:val="single"/>
        </w:rPr>
        <w:t>Summary  of</w:t>
      </w:r>
      <w:proofErr w:type="gramEnd"/>
      <w:r w:rsidRPr="003039B6">
        <w:rPr>
          <w:b/>
          <w:color w:val="4F81BD" w:themeColor="accent1"/>
          <w:sz w:val="24"/>
          <w:szCs w:val="24"/>
          <w:u w:val="single"/>
        </w:rPr>
        <w:t xml:space="preserve"> Outputs Delivery against the Amended Projects and Outputs Plan amended in January 2010</w:t>
      </w:r>
    </w:p>
    <w:p w:rsidR="003039B6" w:rsidRPr="009D5E44" w:rsidRDefault="003039B6" w:rsidP="003039B6">
      <w:pPr>
        <w:rPr>
          <w:b/>
          <w:sz w:val="24"/>
          <w:szCs w:val="24"/>
        </w:rPr>
      </w:pPr>
      <w:r w:rsidRPr="009D5E44">
        <w:rPr>
          <w:b/>
          <w:sz w:val="24"/>
          <w:szCs w:val="24"/>
        </w:rPr>
        <w:lastRenderedPageBreak/>
        <w:t>Output1</w:t>
      </w:r>
      <w:r>
        <w:rPr>
          <w:b/>
          <w:sz w:val="24"/>
          <w:szCs w:val="24"/>
        </w:rPr>
        <w:t xml:space="preserve">: </w:t>
      </w:r>
      <w:r w:rsidRPr="009D5E44">
        <w:rPr>
          <w:b/>
          <w:sz w:val="24"/>
          <w:szCs w:val="24"/>
        </w:rPr>
        <w:t xml:space="preserve"> Judges and prosecutors’ skills in justice administration are strengthened in compliance with the international norms and standards of criminal justice</w:t>
      </w:r>
    </w:p>
    <w:tbl>
      <w:tblPr>
        <w:tblStyle w:val="TableGrid"/>
        <w:tblW w:w="10031" w:type="dxa"/>
        <w:tblLook w:val="04A0"/>
      </w:tblPr>
      <w:tblGrid>
        <w:gridCol w:w="675"/>
        <w:gridCol w:w="4253"/>
        <w:gridCol w:w="5103"/>
      </w:tblGrid>
      <w:tr w:rsidR="003039B6" w:rsidTr="005663BB">
        <w:tc>
          <w:tcPr>
            <w:tcW w:w="675" w:type="dxa"/>
          </w:tcPr>
          <w:p w:rsidR="003039B6" w:rsidRDefault="003039B6" w:rsidP="005663BB"/>
        </w:tc>
        <w:tc>
          <w:tcPr>
            <w:tcW w:w="4253" w:type="dxa"/>
          </w:tcPr>
          <w:p w:rsidR="003039B6" w:rsidRDefault="003039B6" w:rsidP="005663BB">
            <w:r>
              <w:t xml:space="preserve">INTENDED OUTPUTS </w:t>
            </w:r>
          </w:p>
        </w:tc>
        <w:tc>
          <w:tcPr>
            <w:tcW w:w="5103" w:type="dxa"/>
          </w:tcPr>
          <w:p w:rsidR="003039B6" w:rsidRDefault="003039B6" w:rsidP="005663BB">
            <w:r>
              <w:t>EVIDENCE OF  OUTPUT DELIVERY  DEC 2011</w:t>
            </w:r>
          </w:p>
        </w:tc>
      </w:tr>
      <w:tr w:rsidR="003039B6" w:rsidTr="005663BB">
        <w:tc>
          <w:tcPr>
            <w:tcW w:w="675" w:type="dxa"/>
          </w:tcPr>
          <w:p w:rsidR="003039B6" w:rsidRPr="001161A6" w:rsidRDefault="003039B6" w:rsidP="00044701">
            <w:pPr>
              <w:pStyle w:val="ListParagraph"/>
              <w:numPr>
                <w:ilvl w:val="0"/>
                <w:numId w:val="10"/>
              </w:numPr>
              <w:jc w:val="both"/>
              <w:rPr>
                <w:sz w:val="20"/>
                <w:szCs w:val="20"/>
              </w:rPr>
            </w:pPr>
          </w:p>
        </w:tc>
        <w:tc>
          <w:tcPr>
            <w:tcW w:w="4253" w:type="dxa"/>
          </w:tcPr>
          <w:p w:rsidR="003039B6" w:rsidRPr="008E62B3" w:rsidRDefault="003039B6" w:rsidP="005663BB">
            <w:pPr>
              <w:jc w:val="both"/>
              <w:rPr>
                <w:sz w:val="20"/>
                <w:szCs w:val="20"/>
              </w:rPr>
            </w:pPr>
            <w:r w:rsidRPr="008E62B3">
              <w:rPr>
                <w:sz w:val="20"/>
                <w:szCs w:val="20"/>
              </w:rPr>
              <w:t>Organize a workshop for operators and policy makers within the judiciary with the aim of strengthening their participation in the assessment exercise, followed up by a comprehensive assessment to stand on the basic judicial needs for assistance (inception)</w:t>
            </w:r>
          </w:p>
          <w:p w:rsidR="003039B6" w:rsidRDefault="003039B6" w:rsidP="005663BB">
            <w:pPr>
              <w:ind w:left="720"/>
            </w:pPr>
          </w:p>
        </w:tc>
        <w:tc>
          <w:tcPr>
            <w:tcW w:w="5103" w:type="dxa"/>
          </w:tcPr>
          <w:p w:rsidR="003039B6" w:rsidRDefault="003039B6" w:rsidP="005663BB">
            <w:pPr>
              <w:widowControl w:val="0"/>
              <w:jc w:val="both"/>
              <w:rPr>
                <w:rFonts w:ascii="Calibri" w:hAnsi="Calibri" w:cs="Calibri"/>
                <w:sz w:val="20"/>
                <w:szCs w:val="20"/>
                <w:lang w:val="en-US"/>
              </w:rPr>
            </w:pPr>
            <w:r>
              <w:rPr>
                <w:rFonts w:ascii="Calibri" w:hAnsi="Calibri" w:cs="Calibri"/>
                <w:sz w:val="20"/>
                <w:szCs w:val="20"/>
                <w:lang w:val="en-US"/>
              </w:rPr>
              <w:t>I</w:t>
            </w:r>
            <w:r w:rsidRPr="001161A6">
              <w:rPr>
                <w:rFonts w:ascii="Calibri" w:hAnsi="Calibri" w:cs="Calibri"/>
                <w:sz w:val="20"/>
                <w:szCs w:val="20"/>
                <w:lang w:val="en-US"/>
              </w:rPr>
              <w:t xml:space="preserve">nception workshop </w:t>
            </w:r>
            <w:r>
              <w:rPr>
                <w:rFonts w:ascii="Calibri" w:hAnsi="Calibri" w:cs="Calibri"/>
                <w:sz w:val="20"/>
                <w:szCs w:val="20"/>
                <w:lang w:val="en-US"/>
              </w:rPr>
              <w:t xml:space="preserve">held on </w:t>
            </w:r>
            <w:r w:rsidRPr="001161A6">
              <w:rPr>
                <w:rFonts w:ascii="Calibri" w:hAnsi="Calibri" w:cs="Calibri"/>
                <w:sz w:val="20"/>
                <w:szCs w:val="20"/>
                <w:lang w:val="en-US"/>
              </w:rPr>
              <w:t>5</w:t>
            </w:r>
            <w:r w:rsidRPr="00E37B34">
              <w:rPr>
                <w:rFonts w:ascii="Calibri" w:hAnsi="Calibri" w:cs="Calibri"/>
                <w:sz w:val="20"/>
                <w:szCs w:val="20"/>
                <w:vertAlign w:val="superscript"/>
                <w:lang w:val="en-US"/>
              </w:rPr>
              <w:t>th</w:t>
            </w:r>
            <w:r w:rsidRPr="001161A6">
              <w:rPr>
                <w:rFonts w:ascii="Calibri" w:hAnsi="Calibri" w:cs="Calibri"/>
                <w:sz w:val="20"/>
                <w:szCs w:val="20"/>
                <w:lang w:val="en-US"/>
              </w:rPr>
              <w:t xml:space="preserve"> Aug 2009</w:t>
            </w:r>
            <w:r>
              <w:rPr>
                <w:rFonts w:ascii="Calibri" w:hAnsi="Calibri" w:cs="Calibri"/>
                <w:sz w:val="20"/>
                <w:szCs w:val="20"/>
                <w:lang w:val="en-US"/>
              </w:rPr>
              <w:t xml:space="preserve"> with </w:t>
            </w:r>
            <w:r w:rsidRPr="001161A6">
              <w:rPr>
                <w:rFonts w:ascii="Calibri" w:hAnsi="Calibri" w:cs="Calibri"/>
                <w:sz w:val="20"/>
                <w:szCs w:val="20"/>
                <w:lang w:val="en-US"/>
              </w:rPr>
              <w:t>UNODC technical assistance</w:t>
            </w:r>
            <w:r w:rsidR="00197B18" w:rsidRPr="001161A6">
              <w:rPr>
                <w:rFonts w:ascii="Calibri" w:hAnsi="Calibri" w:cs="Calibri"/>
                <w:sz w:val="20"/>
                <w:szCs w:val="20"/>
                <w:lang w:val="en-US"/>
              </w:rPr>
              <w:t>. (Report</w:t>
            </w:r>
            <w:r w:rsidRPr="001161A6">
              <w:rPr>
                <w:rFonts w:ascii="Calibri" w:hAnsi="Calibri" w:cs="Calibri"/>
                <w:sz w:val="20"/>
                <w:szCs w:val="20"/>
                <w:lang w:val="en-US"/>
              </w:rPr>
              <w:t xml:space="preserve"> of workshop available).</w:t>
            </w:r>
          </w:p>
          <w:p w:rsidR="003039B6" w:rsidRPr="001161A6" w:rsidRDefault="003039B6" w:rsidP="005663BB">
            <w:pPr>
              <w:widowControl w:val="0"/>
              <w:jc w:val="both"/>
              <w:rPr>
                <w:rFonts w:ascii="Calibri" w:hAnsi="Calibri" w:cs="Calibri"/>
                <w:sz w:val="20"/>
                <w:szCs w:val="20"/>
                <w:lang w:val="en-US"/>
              </w:rPr>
            </w:pPr>
            <w:r>
              <w:rPr>
                <w:rFonts w:ascii="Calibri" w:hAnsi="Calibri" w:cs="Calibri"/>
                <w:sz w:val="20"/>
                <w:szCs w:val="20"/>
                <w:lang w:val="en-US"/>
              </w:rPr>
              <w:t xml:space="preserve">Project presented and amendments to work plan invited. </w:t>
            </w:r>
          </w:p>
          <w:p w:rsidR="003039B6" w:rsidRDefault="003039B6" w:rsidP="005663BB">
            <w:pPr>
              <w:rPr>
                <w:sz w:val="20"/>
                <w:szCs w:val="20"/>
              </w:rPr>
            </w:pPr>
            <w:r w:rsidRPr="00620868">
              <w:rPr>
                <w:sz w:val="20"/>
                <w:szCs w:val="20"/>
              </w:rPr>
              <w:t xml:space="preserve">30 participants </w:t>
            </w:r>
            <w:r>
              <w:rPr>
                <w:sz w:val="20"/>
                <w:szCs w:val="20"/>
              </w:rPr>
              <w:t xml:space="preserve">from government, judiciary, lawyers, AG’s office, SIM, DCIT, </w:t>
            </w:r>
            <w:r w:rsidR="00197B18">
              <w:rPr>
                <w:sz w:val="20"/>
                <w:szCs w:val="20"/>
              </w:rPr>
              <w:t>and UNDP</w:t>
            </w:r>
            <w:r>
              <w:rPr>
                <w:sz w:val="20"/>
                <w:szCs w:val="20"/>
              </w:rPr>
              <w:t xml:space="preserve"> attended.</w:t>
            </w:r>
          </w:p>
          <w:p w:rsidR="003039B6" w:rsidRDefault="003039B6" w:rsidP="005663BB">
            <w:pPr>
              <w:rPr>
                <w:sz w:val="20"/>
                <w:szCs w:val="20"/>
              </w:rPr>
            </w:pPr>
            <w:r>
              <w:rPr>
                <w:sz w:val="20"/>
                <w:szCs w:val="20"/>
              </w:rPr>
              <w:t xml:space="preserve">Strong plea for </w:t>
            </w:r>
            <w:r w:rsidR="00197B18">
              <w:rPr>
                <w:sz w:val="20"/>
                <w:szCs w:val="20"/>
              </w:rPr>
              <w:t>judges’</w:t>
            </w:r>
            <w:r>
              <w:rPr>
                <w:sz w:val="20"/>
                <w:szCs w:val="20"/>
              </w:rPr>
              <w:t xml:space="preserve"> involvement in project design and implementation</w:t>
            </w:r>
            <w:r w:rsidR="00197B18">
              <w:rPr>
                <w:sz w:val="20"/>
                <w:szCs w:val="20"/>
              </w:rPr>
              <w:t>.</w:t>
            </w:r>
            <w:r>
              <w:rPr>
                <w:sz w:val="20"/>
                <w:szCs w:val="20"/>
              </w:rPr>
              <w:t xml:space="preserve"> </w:t>
            </w:r>
          </w:p>
          <w:p w:rsidR="003039B6" w:rsidRPr="00620868" w:rsidRDefault="003039B6" w:rsidP="005663BB">
            <w:pPr>
              <w:rPr>
                <w:sz w:val="20"/>
                <w:szCs w:val="20"/>
              </w:rPr>
            </w:pPr>
            <w:r>
              <w:rPr>
                <w:sz w:val="20"/>
                <w:szCs w:val="20"/>
              </w:rPr>
              <w:t xml:space="preserve"> </w:t>
            </w:r>
          </w:p>
        </w:tc>
      </w:tr>
      <w:tr w:rsidR="003039B6" w:rsidTr="005663BB">
        <w:tc>
          <w:tcPr>
            <w:tcW w:w="675" w:type="dxa"/>
          </w:tcPr>
          <w:p w:rsidR="003039B6" w:rsidRPr="001161A6" w:rsidRDefault="003039B6" w:rsidP="00044701">
            <w:pPr>
              <w:pStyle w:val="ListParagraph"/>
              <w:numPr>
                <w:ilvl w:val="0"/>
                <w:numId w:val="10"/>
              </w:numPr>
              <w:jc w:val="both"/>
              <w:rPr>
                <w:sz w:val="20"/>
                <w:szCs w:val="20"/>
              </w:rPr>
            </w:pPr>
          </w:p>
        </w:tc>
        <w:tc>
          <w:tcPr>
            <w:tcW w:w="4253" w:type="dxa"/>
          </w:tcPr>
          <w:p w:rsidR="003039B6" w:rsidRPr="001161A6" w:rsidRDefault="003039B6" w:rsidP="005663BB">
            <w:pPr>
              <w:jc w:val="both"/>
              <w:rPr>
                <w:sz w:val="20"/>
                <w:szCs w:val="20"/>
              </w:rPr>
            </w:pPr>
            <w:r w:rsidRPr="001161A6">
              <w:rPr>
                <w:sz w:val="20"/>
                <w:szCs w:val="20"/>
              </w:rPr>
              <w:t xml:space="preserve">Undertake a visioning and strategic planning exercise for the Seychelles judiciary  including a workshop for operators and policy makers within the judiciary with the aim of strengthening their participation in the assessment exercise, </w:t>
            </w:r>
          </w:p>
          <w:p w:rsidR="003039B6" w:rsidRPr="001161A6" w:rsidRDefault="003039B6" w:rsidP="005663BB">
            <w:pPr>
              <w:rPr>
                <w:sz w:val="20"/>
                <w:szCs w:val="20"/>
              </w:rPr>
            </w:pPr>
          </w:p>
        </w:tc>
        <w:tc>
          <w:tcPr>
            <w:tcW w:w="5103" w:type="dxa"/>
          </w:tcPr>
          <w:p w:rsidR="003039B6" w:rsidRDefault="003039B6" w:rsidP="005663BB">
            <w:pPr>
              <w:rPr>
                <w:sz w:val="20"/>
                <w:szCs w:val="20"/>
              </w:rPr>
            </w:pPr>
            <w:r w:rsidRPr="00AE7B91">
              <w:rPr>
                <w:sz w:val="20"/>
                <w:szCs w:val="20"/>
              </w:rPr>
              <w:t xml:space="preserve">Strategic Planning workshop </w:t>
            </w:r>
            <w:r>
              <w:rPr>
                <w:sz w:val="20"/>
                <w:szCs w:val="20"/>
              </w:rPr>
              <w:t>held from 6</w:t>
            </w:r>
            <w:r w:rsidRPr="00AE7B91">
              <w:rPr>
                <w:sz w:val="20"/>
                <w:szCs w:val="20"/>
                <w:vertAlign w:val="superscript"/>
              </w:rPr>
              <w:t>th</w:t>
            </w:r>
            <w:r>
              <w:rPr>
                <w:sz w:val="20"/>
                <w:szCs w:val="20"/>
              </w:rPr>
              <w:t>-9</w:t>
            </w:r>
            <w:r w:rsidRPr="00AE7B91">
              <w:rPr>
                <w:sz w:val="20"/>
                <w:szCs w:val="20"/>
                <w:vertAlign w:val="superscript"/>
              </w:rPr>
              <w:t>th</w:t>
            </w:r>
            <w:r>
              <w:rPr>
                <w:sz w:val="20"/>
                <w:szCs w:val="20"/>
              </w:rPr>
              <w:t xml:space="preserve"> April 2010. </w:t>
            </w:r>
          </w:p>
          <w:p w:rsidR="003039B6" w:rsidRDefault="003039B6" w:rsidP="005663BB">
            <w:pPr>
              <w:rPr>
                <w:sz w:val="20"/>
                <w:szCs w:val="20"/>
              </w:rPr>
            </w:pPr>
            <w:r>
              <w:rPr>
                <w:sz w:val="20"/>
                <w:szCs w:val="20"/>
              </w:rPr>
              <w:t xml:space="preserve">50 participants including major stakeholders and beneficiaries attended. </w:t>
            </w:r>
          </w:p>
          <w:p w:rsidR="003039B6" w:rsidRDefault="003039B6" w:rsidP="005663BB">
            <w:pPr>
              <w:rPr>
                <w:sz w:val="20"/>
                <w:szCs w:val="20"/>
              </w:rPr>
            </w:pPr>
            <w:r>
              <w:rPr>
                <w:sz w:val="20"/>
                <w:szCs w:val="20"/>
              </w:rPr>
              <w:t xml:space="preserve">Strategic Plan developed including vision, mission, strategic imperatives, and areas of focus.   </w:t>
            </w:r>
          </w:p>
          <w:p w:rsidR="003039B6" w:rsidRDefault="003039B6" w:rsidP="005663BB">
            <w:pPr>
              <w:rPr>
                <w:sz w:val="20"/>
                <w:szCs w:val="20"/>
              </w:rPr>
            </w:pPr>
            <w:r>
              <w:rPr>
                <w:sz w:val="20"/>
                <w:szCs w:val="20"/>
              </w:rPr>
              <w:t>Plan launched and disseminated to all stakeholders in July 2010.</w:t>
            </w:r>
          </w:p>
          <w:p w:rsidR="003039B6" w:rsidRPr="00175E4D" w:rsidRDefault="00197B18" w:rsidP="005663BB">
            <w:pPr>
              <w:rPr>
                <w:i/>
                <w:sz w:val="20"/>
                <w:szCs w:val="20"/>
              </w:rPr>
            </w:pPr>
            <w:r>
              <w:rPr>
                <w:i/>
                <w:sz w:val="20"/>
                <w:szCs w:val="20"/>
              </w:rPr>
              <w:t xml:space="preserve">An </w:t>
            </w:r>
            <w:r w:rsidR="003039B6" w:rsidRPr="00175E4D">
              <w:rPr>
                <w:i/>
                <w:sz w:val="20"/>
                <w:szCs w:val="20"/>
              </w:rPr>
              <w:t xml:space="preserve">operational </w:t>
            </w:r>
            <w:r>
              <w:rPr>
                <w:i/>
                <w:sz w:val="20"/>
                <w:szCs w:val="20"/>
              </w:rPr>
              <w:t xml:space="preserve">framework with indicative dates </w:t>
            </w:r>
            <w:r w:rsidR="003039B6" w:rsidRPr="00175E4D">
              <w:rPr>
                <w:i/>
                <w:sz w:val="20"/>
                <w:szCs w:val="20"/>
              </w:rPr>
              <w:t xml:space="preserve">developed. </w:t>
            </w:r>
            <w:r w:rsidRPr="00175E4D">
              <w:rPr>
                <w:i/>
                <w:sz w:val="20"/>
                <w:szCs w:val="20"/>
              </w:rPr>
              <w:t xml:space="preserve">No monitoring or evaluation framework. </w:t>
            </w:r>
            <w:r w:rsidR="003039B6" w:rsidRPr="00175E4D">
              <w:rPr>
                <w:i/>
                <w:sz w:val="20"/>
                <w:szCs w:val="20"/>
              </w:rPr>
              <w:t>Plan has not been implemented</w:t>
            </w:r>
            <w:r w:rsidR="003039B6">
              <w:rPr>
                <w:i/>
                <w:sz w:val="20"/>
                <w:szCs w:val="20"/>
              </w:rPr>
              <w:t xml:space="preserve"> in a structured manner</w:t>
            </w:r>
            <w:r>
              <w:rPr>
                <w:i/>
                <w:sz w:val="20"/>
                <w:szCs w:val="20"/>
              </w:rPr>
              <w:t xml:space="preserve"> because of the absence of operational plans with clear responsibilities.  </w:t>
            </w:r>
            <w:r w:rsidRPr="00642D6F">
              <w:rPr>
                <w:i/>
                <w:color w:val="FF0000"/>
                <w:sz w:val="20"/>
                <w:szCs w:val="20"/>
              </w:rPr>
              <w:t xml:space="preserve"> </w:t>
            </w:r>
            <w:r w:rsidR="003039B6" w:rsidRPr="00175E4D">
              <w:rPr>
                <w:i/>
                <w:sz w:val="20"/>
                <w:szCs w:val="20"/>
              </w:rPr>
              <w:t xml:space="preserve">   Need technical support and time. </w:t>
            </w:r>
          </w:p>
          <w:p w:rsidR="003039B6" w:rsidRPr="00AE7B91" w:rsidRDefault="003039B6" w:rsidP="005663BB">
            <w:pPr>
              <w:rPr>
                <w:sz w:val="20"/>
                <w:szCs w:val="20"/>
              </w:rPr>
            </w:pPr>
            <w:r>
              <w:rPr>
                <w:sz w:val="20"/>
                <w:szCs w:val="20"/>
              </w:rPr>
              <w:t xml:space="preserve"> </w:t>
            </w:r>
          </w:p>
        </w:tc>
      </w:tr>
      <w:tr w:rsidR="003039B6" w:rsidTr="005663BB">
        <w:tc>
          <w:tcPr>
            <w:tcW w:w="675" w:type="dxa"/>
          </w:tcPr>
          <w:p w:rsidR="003039B6" w:rsidRPr="001161A6" w:rsidRDefault="003039B6" w:rsidP="00044701">
            <w:pPr>
              <w:pStyle w:val="ListParagraph"/>
              <w:numPr>
                <w:ilvl w:val="0"/>
                <w:numId w:val="10"/>
              </w:numPr>
              <w:rPr>
                <w:sz w:val="20"/>
                <w:szCs w:val="20"/>
              </w:rPr>
            </w:pPr>
          </w:p>
        </w:tc>
        <w:tc>
          <w:tcPr>
            <w:tcW w:w="4253" w:type="dxa"/>
          </w:tcPr>
          <w:p w:rsidR="003039B6" w:rsidRPr="001161A6" w:rsidRDefault="003039B6" w:rsidP="005663BB">
            <w:pPr>
              <w:rPr>
                <w:sz w:val="20"/>
                <w:szCs w:val="20"/>
              </w:rPr>
            </w:pPr>
            <w:r w:rsidRPr="001161A6">
              <w:rPr>
                <w:sz w:val="20"/>
                <w:szCs w:val="20"/>
              </w:rPr>
              <w:t>Comprehensive assessment and identify areas for basic judicial needs for assistance supporting  implementation of strategic plan</w:t>
            </w:r>
          </w:p>
          <w:p w:rsidR="003039B6" w:rsidRPr="001161A6" w:rsidRDefault="003039B6" w:rsidP="005663BB">
            <w:pPr>
              <w:rPr>
                <w:sz w:val="20"/>
                <w:szCs w:val="20"/>
              </w:rPr>
            </w:pPr>
          </w:p>
        </w:tc>
        <w:tc>
          <w:tcPr>
            <w:tcW w:w="5103" w:type="dxa"/>
          </w:tcPr>
          <w:p w:rsidR="00F608A5" w:rsidRDefault="00C113C6" w:rsidP="005663BB">
            <w:pPr>
              <w:rPr>
                <w:sz w:val="20"/>
                <w:szCs w:val="20"/>
              </w:rPr>
            </w:pPr>
            <w:r>
              <w:rPr>
                <w:sz w:val="20"/>
                <w:szCs w:val="20"/>
              </w:rPr>
              <w:t xml:space="preserve">The Seychelles Institute of </w:t>
            </w:r>
            <w:r w:rsidR="00B26D53">
              <w:rPr>
                <w:sz w:val="20"/>
                <w:szCs w:val="20"/>
              </w:rPr>
              <w:t>M</w:t>
            </w:r>
            <w:r>
              <w:rPr>
                <w:sz w:val="20"/>
                <w:szCs w:val="20"/>
              </w:rPr>
              <w:t xml:space="preserve">anagement (SIM) was awarded consultancy for carrying </w:t>
            </w:r>
            <w:r w:rsidR="00F608A5">
              <w:rPr>
                <w:sz w:val="20"/>
                <w:szCs w:val="20"/>
              </w:rPr>
              <w:t xml:space="preserve">out assessment project.  Proposals for rationalising the functions of the Administrative and Finance </w:t>
            </w:r>
            <w:r w:rsidR="00B26D53">
              <w:rPr>
                <w:sz w:val="20"/>
                <w:szCs w:val="20"/>
              </w:rPr>
              <w:t>S</w:t>
            </w:r>
            <w:r w:rsidR="00F608A5">
              <w:rPr>
                <w:sz w:val="20"/>
                <w:szCs w:val="20"/>
              </w:rPr>
              <w:t>ections of the Judiciary are contained in a comprehensive report</w:t>
            </w:r>
            <w:r w:rsidR="00C9698A">
              <w:rPr>
                <w:sz w:val="20"/>
                <w:szCs w:val="20"/>
              </w:rPr>
              <w:t xml:space="preserve"> dated February 2011.</w:t>
            </w:r>
            <w:r w:rsidR="00F608A5">
              <w:rPr>
                <w:sz w:val="20"/>
                <w:szCs w:val="20"/>
              </w:rPr>
              <w:t xml:space="preserve"> </w:t>
            </w:r>
          </w:p>
          <w:p w:rsidR="003039B6" w:rsidRPr="00C113C6" w:rsidRDefault="00F608A5" w:rsidP="005663BB">
            <w:pPr>
              <w:rPr>
                <w:sz w:val="20"/>
                <w:szCs w:val="20"/>
              </w:rPr>
            </w:pPr>
            <w:r>
              <w:rPr>
                <w:sz w:val="20"/>
                <w:szCs w:val="20"/>
              </w:rPr>
              <w:t xml:space="preserve"> </w:t>
            </w:r>
            <w:r w:rsidR="003039B6" w:rsidRPr="00C113C6">
              <w:rPr>
                <w:sz w:val="20"/>
                <w:szCs w:val="20"/>
              </w:rPr>
              <w:t>Capacity Building needs assessment carried out</w:t>
            </w:r>
            <w:r w:rsidR="00197B18" w:rsidRPr="00C113C6">
              <w:rPr>
                <w:sz w:val="20"/>
                <w:szCs w:val="20"/>
              </w:rPr>
              <w:t xml:space="preserve">. </w:t>
            </w:r>
          </w:p>
          <w:p w:rsidR="003039B6" w:rsidRPr="00C113C6" w:rsidRDefault="003039B6" w:rsidP="005663BB">
            <w:pPr>
              <w:rPr>
                <w:sz w:val="20"/>
                <w:szCs w:val="20"/>
              </w:rPr>
            </w:pPr>
            <w:r w:rsidRPr="00C113C6">
              <w:rPr>
                <w:sz w:val="20"/>
                <w:szCs w:val="20"/>
              </w:rPr>
              <w:t xml:space="preserve">Proposal for New organisational structure has now been approved by Department of Public Administration.  </w:t>
            </w:r>
          </w:p>
          <w:p w:rsidR="003039B6" w:rsidRPr="00C113C6" w:rsidRDefault="003039B6" w:rsidP="005663BB">
            <w:pPr>
              <w:rPr>
                <w:sz w:val="20"/>
                <w:szCs w:val="20"/>
              </w:rPr>
            </w:pPr>
            <w:r w:rsidRPr="00C113C6">
              <w:rPr>
                <w:sz w:val="20"/>
                <w:szCs w:val="20"/>
              </w:rPr>
              <w:t xml:space="preserve">Recruitment and appointment of new positions in progress. </w:t>
            </w:r>
          </w:p>
          <w:p w:rsidR="003039B6" w:rsidRPr="00C113C6" w:rsidRDefault="003039B6" w:rsidP="005663BB">
            <w:pPr>
              <w:rPr>
                <w:sz w:val="20"/>
                <w:szCs w:val="20"/>
              </w:rPr>
            </w:pPr>
            <w:r w:rsidRPr="00C113C6">
              <w:rPr>
                <w:sz w:val="20"/>
                <w:szCs w:val="20"/>
              </w:rPr>
              <w:t xml:space="preserve">Difficulty in finding candidates with appropriate skills. Pay scale not attractive. </w:t>
            </w:r>
          </w:p>
        </w:tc>
      </w:tr>
      <w:tr w:rsidR="003039B6" w:rsidTr="005663BB">
        <w:tc>
          <w:tcPr>
            <w:tcW w:w="675" w:type="dxa"/>
          </w:tcPr>
          <w:p w:rsidR="003039B6" w:rsidRPr="001161A6" w:rsidRDefault="003039B6" w:rsidP="00044701">
            <w:pPr>
              <w:pStyle w:val="ListParagraph"/>
              <w:numPr>
                <w:ilvl w:val="0"/>
                <w:numId w:val="10"/>
              </w:numPr>
              <w:rPr>
                <w:sz w:val="20"/>
                <w:szCs w:val="20"/>
              </w:rPr>
            </w:pPr>
          </w:p>
        </w:tc>
        <w:tc>
          <w:tcPr>
            <w:tcW w:w="4253" w:type="dxa"/>
          </w:tcPr>
          <w:p w:rsidR="003039B6" w:rsidRPr="001161A6" w:rsidRDefault="003039B6" w:rsidP="005663BB">
            <w:pPr>
              <w:rPr>
                <w:sz w:val="20"/>
                <w:szCs w:val="20"/>
              </w:rPr>
            </w:pPr>
            <w:r w:rsidRPr="001161A6">
              <w:rPr>
                <w:sz w:val="20"/>
                <w:szCs w:val="20"/>
              </w:rPr>
              <w:t>Establish logical framework indicating objectively verifiable indicators for implementation of the strategy</w:t>
            </w:r>
          </w:p>
          <w:p w:rsidR="003039B6" w:rsidRPr="001161A6" w:rsidRDefault="003039B6" w:rsidP="005663BB">
            <w:pPr>
              <w:rPr>
                <w:sz w:val="20"/>
                <w:szCs w:val="20"/>
              </w:rPr>
            </w:pPr>
          </w:p>
        </w:tc>
        <w:tc>
          <w:tcPr>
            <w:tcW w:w="5103" w:type="dxa"/>
          </w:tcPr>
          <w:p w:rsidR="00C113C6" w:rsidRPr="00C113C6" w:rsidRDefault="00C113C6" w:rsidP="00C113C6">
            <w:pPr>
              <w:rPr>
                <w:sz w:val="20"/>
                <w:szCs w:val="20"/>
              </w:rPr>
            </w:pPr>
            <w:r w:rsidRPr="00C113C6">
              <w:rPr>
                <w:sz w:val="20"/>
                <w:szCs w:val="20"/>
              </w:rPr>
              <w:t xml:space="preserve">An operational framework with indicative dates developed. No monitoring or evaluation framework. Plan has not been implemented in a structured manner because of the absence of operational plans with clear responsibilities.  </w:t>
            </w:r>
            <w:r w:rsidRPr="00C113C6">
              <w:rPr>
                <w:color w:val="FF0000"/>
                <w:sz w:val="20"/>
                <w:szCs w:val="20"/>
              </w:rPr>
              <w:t xml:space="preserve"> </w:t>
            </w:r>
            <w:r w:rsidRPr="00C113C6">
              <w:rPr>
                <w:sz w:val="20"/>
                <w:szCs w:val="20"/>
              </w:rPr>
              <w:t xml:space="preserve">   Need technical support and time. </w:t>
            </w:r>
          </w:p>
          <w:p w:rsidR="003039B6" w:rsidRPr="00175E4D" w:rsidRDefault="00C113C6" w:rsidP="00C113C6">
            <w:pPr>
              <w:rPr>
                <w:i/>
                <w:sz w:val="20"/>
                <w:szCs w:val="20"/>
              </w:rPr>
            </w:pPr>
            <w:r w:rsidRPr="00C113C6">
              <w:rPr>
                <w:sz w:val="20"/>
                <w:szCs w:val="20"/>
              </w:rPr>
              <w:t xml:space="preserve"> </w:t>
            </w:r>
          </w:p>
        </w:tc>
      </w:tr>
      <w:tr w:rsidR="003039B6" w:rsidTr="005663BB">
        <w:tc>
          <w:tcPr>
            <w:tcW w:w="675" w:type="dxa"/>
          </w:tcPr>
          <w:p w:rsidR="003039B6" w:rsidRPr="001161A6" w:rsidRDefault="003039B6" w:rsidP="00044701">
            <w:pPr>
              <w:pStyle w:val="ListParagraph"/>
              <w:numPr>
                <w:ilvl w:val="0"/>
                <w:numId w:val="10"/>
              </w:numPr>
              <w:rPr>
                <w:sz w:val="20"/>
                <w:szCs w:val="20"/>
              </w:rPr>
            </w:pPr>
          </w:p>
        </w:tc>
        <w:tc>
          <w:tcPr>
            <w:tcW w:w="4253" w:type="dxa"/>
          </w:tcPr>
          <w:p w:rsidR="003039B6" w:rsidRPr="001161A6" w:rsidRDefault="003039B6" w:rsidP="005663BB">
            <w:pPr>
              <w:rPr>
                <w:sz w:val="20"/>
                <w:szCs w:val="20"/>
              </w:rPr>
            </w:pPr>
            <w:r w:rsidRPr="001161A6">
              <w:rPr>
                <w:sz w:val="20"/>
                <w:szCs w:val="20"/>
              </w:rPr>
              <w:t>Disseminate the relevant international standards (i.e. the Bangalore Principles of Judicial Conduct, the Commentary on the Bangalore Principles of Judicial Conduct, the Training Manual on Judicial Ethics, the UNODC Manual on Anti-Corruption Measures for Prosecutors and Investigators) as appropriate</w:t>
            </w:r>
          </w:p>
          <w:p w:rsidR="003039B6" w:rsidRPr="001161A6" w:rsidRDefault="003039B6" w:rsidP="005663BB">
            <w:pPr>
              <w:rPr>
                <w:sz w:val="20"/>
                <w:szCs w:val="20"/>
              </w:rPr>
            </w:pPr>
          </w:p>
        </w:tc>
        <w:tc>
          <w:tcPr>
            <w:tcW w:w="5103" w:type="dxa"/>
          </w:tcPr>
          <w:p w:rsidR="003039B6" w:rsidRPr="002408A7" w:rsidRDefault="003039B6" w:rsidP="005663BB">
            <w:pPr>
              <w:rPr>
                <w:sz w:val="20"/>
                <w:szCs w:val="20"/>
              </w:rPr>
            </w:pPr>
            <w:r>
              <w:rPr>
                <w:sz w:val="20"/>
                <w:szCs w:val="20"/>
              </w:rPr>
              <w:t xml:space="preserve">Documents disseminated and available for reference as required. </w:t>
            </w:r>
          </w:p>
        </w:tc>
      </w:tr>
      <w:tr w:rsidR="003039B6" w:rsidTr="005663BB">
        <w:tc>
          <w:tcPr>
            <w:tcW w:w="675" w:type="dxa"/>
          </w:tcPr>
          <w:p w:rsidR="003039B6" w:rsidRPr="001161A6" w:rsidRDefault="003039B6" w:rsidP="00044701">
            <w:pPr>
              <w:pStyle w:val="ListParagraph"/>
              <w:numPr>
                <w:ilvl w:val="0"/>
                <w:numId w:val="10"/>
              </w:numPr>
              <w:jc w:val="both"/>
              <w:rPr>
                <w:sz w:val="20"/>
                <w:szCs w:val="20"/>
              </w:rPr>
            </w:pPr>
          </w:p>
        </w:tc>
        <w:tc>
          <w:tcPr>
            <w:tcW w:w="4253" w:type="dxa"/>
          </w:tcPr>
          <w:p w:rsidR="003039B6" w:rsidRPr="001161A6" w:rsidRDefault="003039B6" w:rsidP="005663BB">
            <w:pPr>
              <w:jc w:val="both"/>
              <w:rPr>
                <w:sz w:val="20"/>
                <w:szCs w:val="20"/>
              </w:rPr>
            </w:pPr>
            <w:r w:rsidRPr="001161A6">
              <w:rPr>
                <w:sz w:val="20"/>
                <w:szCs w:val="20"/>
              </w:rPr>
              <w:t>Train judges and prosecutors to familiarize them with the international norms and standards related to justice administration and fair trials</w:t>
            </w:r>
          </w:p>
          <w:p w:rsidR="003039B6" w:rsidRPr="001161A6" w:rsidRDefault="003039B6" w:rsidP="005663BB">
            <w:pPr>
              <w:rPr>
                <w:sz w:val="20"/>
                <w:szCs w:val="20"/>
              </w:rPr>
            </w:pPr>
          </w:p>
        </w:tc>
        <w:tc>
          <w:tcPr>
            <w:tcW w:w="5103" w:type="dxa"/>
          </w:tcPr>
          <w:p w:rsidR="003039B6" w:rsidRDefault="003039B6" w:rsidP="005663BB">
            <w:r w:rsidRPr="00175E4D">
              <w:rPr>
                <w:sz w:val="20"/>
                <w:szCs w:val="20"/>
              </w:rPr>
              <w:t>Study tour to Singapore to look at case management model (CJ, Registrar and IT staff) –7</w:t>
            </w:r>
            <w:r w:rsidRPr="00175E4D">
              <w:rPr>
                <w:sz w:val="20"/>
                <w:szCs w:val="20"/>
                <w:vertAlign w:val="superscript"/>
              </w:rPr>
              <w:t>th</w:t>
            </w:r>
            <w:r w:rsidRPr="00175E4D">
              <w:rPr>
                <w:sz w:val="20"/>
                <w:szCs w:val="20"/>
              </w:rPr>
              <w:t>-13</w:t>
            </w:r>
            <w:r w:rsidRPr="00175E4D">
              <w:rPr>
                <w:sz w:val="20"/>
                <w:szCs w:val="20"/>
                <w:vertAlign w:val="superscript"/>
              </w:rPr>
              <w:t>th</w:t>
            </w:r>
            <w:r w:rsidRPr="00175E4D">
              <w:rPr>
                <w:sz w:val="20"/>
                <w:szCs w:val="20"/>
              </w:rPr>
              <w:t xml:space="preserve"> March</w:t>
            </w:r>
            <w:r>
              <w:rPr>
                <w:sz w:val="20"/>
                <w:szCs w:val="20"/>
              </w:rPr>
              <w:t xml:space="preserve">. </w:t>
            </w:r>
            <w:r w:rsidRPr="00175E4D">
              <w:rPr>
                <w:sz w:val="20"/>
                <w:szCs w:val="20"/>
              </w:rPr>
              <w:t xml:space="preserve"> Report available</w:t>
            </w:r>
            <w:r>
              <w:t>.</w:t>
            </w:r>
          </w:p>
          <w:p w:rsidR="003039B6" w:rsidRPr="00175E4D" w:rsidRDefault="003039B6" w:rsidP="005663BB">
            <w:pPr>
              <w:rPr>
                <w:sz w:val="20"/>
                <w:szCs w:val="20"/>
              </w:rPr>
            </w:pPr>
            <w:r>
              <w:t xml:space="preserve"> </w:t>
            </w:r>
            <w:r w:rsidRPr="00175E4D">
              <w:rPr>
                <w:sz w:val="20"/>
                <w:szCs w:val="20"/>
              </w:rPr>
              <w:t>Familiarisation visits to 4</w:t>
            </w:r>
            <w:r w:rsidRPr="00175E4D">
              <w:rPr>
                <w:sz w:val="20"/>
                <w:szCs w:val="20"/>
                <w:vertAlign w:val="superscript"/>
              </w:rPr>
              <w:t>th</w:t>
            </w:r>
            <w:r w:rsidRPr="00175E4D">
              <w:rPr>
                <w:sz w:val="20"/>
                <w:szCs w:val="20"/>
              </w:rPr>
              <w:t xml:space="preserve"> Asia pacific conference and </w:t>
            </w:r>
            <w:proofErr w:type="gramStart"/>
            <w:r w:rsidRPr="00175E4D">
              <w:rPr>
                <w:sz w:val="20"/>
                <w:szCs w:val="20"/>
              </w:rPr>
              <w:t>China  (</w:t>
            </w:r>
            <w:proofErr w:type="gramEnd"/>
            <w:r w:rsidRPr="00175E4D">
              <w:rPr>
                <w:sz w:val="20"/>
                <w:szCs w:val="20"/>
              </w:rPr>
              <w:t>CJ, Registrar, 1 magistrate)</w:t>
            </w:r>
            <w:r>
              <w:rPr>
                <w:sz w:val="20"/>
                <w:szCs w:val="20"/>
              </w:rPr>
              <w:t>.</w:t>
            </w:r>
            <w:r w:rsidRPr="00175E4D">
              <w:rPr>
                <w:sz w:val="20"/>
                <w:szCs w:val="20"/>
              </w:rPr>
              <w:t xml:space="preserve"> </w:t>
            </w:r>
            <w:r>
              <w:rPr>
                <w:sz w:val="20"/>
                <w:szCs w:val="20"/>
              </w:rPr>
              <w:t xml:space="preserve">Report available </w:t>
            </w:r>
          </w:p>
          <w:p w:rsidR="003039B6" w:rsidRPr="00175E4D" w:rsidRDefault="003039B6" w:rsidP="005663BB">
            <w:pPr>
              <w:rPr>
                <w:sz w:val="20"/>
                <w:szCs w:val="20"/>
              </w:rPr>
            </w:pPr>
            <w:r>
              <w:rPr>
                <w:sz w:val="20"/>
                <w:szCs w:val="20"/>
              </w:rPr>
              <w:t xml:space="preserve">2 week RIPA training for Registrar in London.  </w:t>
            </w:r>
            <w:r w:rsidR="00F608A5">
              <w:rPr>
                <w:sz w:val="20"/>
                <w:szCs w:val="20"/>
              </w:rPr>
              <w:t xml:space="preserve">Report available. </w:t>
            </w:r>
          </w:p>
          <w:p w:rsidR="003039B6" w:rsidRDefault="003039B6" w:rsidP="005663BB">
            <w:pPr>
              <w:rPr>
                <w:i/>
                <w:sz w:val="20"/>
                <w:szCs w:val="20"/>
              </w:rPr>
            </w:pPr>
          </w:p>
          <w:p w:rsidR="00B26D53" w:rsidRPr="00600A24" w:rsidRDefault="003039B6" w:rsidP="00B26D53">
            <w:pPr>
              <w:rPr>
                <w:i/>
                <w:sz w:val="20"/>
                <w:szCs w:val="20"/>
              </w:rPr>
            </w:pPr>
            <w:r w:rsidRPr="00600A24">
              <w:rPr>
                <w:i/>
                <w:sz w:val="20"/>
                <w:szCs w:val="20"/>
              </w:rPr>
              <w:t>No other training for judges and prosecutors</w:t>
            </w:r>
            <w:r>
              <w:rPr>
                <w:i/>
                <w:sz w:val="20"/>
                <w:szCs w:val="20"/>
              </w:rPr>
              <w:t xml:space="preserve"> was</w:t>
            </w:r>
            <w:r w:rsidRPr="00600A24">
              <w:rPr>
                <w:i/>
                <w:sz w:val="20"/>
                <w:szCs w:val="20"/>
              </w:rPr>
              <w:t xml:space="preserve"> organised</w:t>
            </w:r>
            <w:r w:rsidR="00F608A5">
              <w:rPr>
                <w:i/>
                <w:sz w:val="20"/>
                <w:szCs w:val="20"/>
              </w:rPr>
              <w:t xml:space="preserve"> </w:t>
            </w:r>
            <w:r w:rsidR="00642D6F">
              <w:rPr>
                <w:i/>
                <w:sz w:val="20"/>
                <w:szCs w:val="20"/>
              </w:rPr>
              <w:t xml:space="preserve">within the </w:t>
            </w:r>
            <w:r w:rsidR="00F608A5">
              <w:rPr>
                <w:i/>
                <w:sz w:val="20"/>
                <w:szCs w:val="20"/>
              </w:rPr>
              <w:t>UNDP project</w:t>
            </w:r>
            <w:r w:rsidR="00B26D53">
              <w:rPr>
                <w:i/>
                <w:sz w:val="20"/>
                <w:szCs w:val="20"/>
              </w:rPr>
              <w:t xml:space="preserve"> although many of them continued to attend courses and seminars overseas. </w:t>
            </w:r>
            <w:r w:rsidR="00F608A5" w:rsidRPr="00600A24">
              <w:rPr>
                <w:i/>
                <w:sz w:val="20"/>
                <w:szCs w:val="20"/>
              </w:rPr>
              <w:t xml:space="preserve">Judges </w:t>
            </w:r>
            <w:r w:rsidR="00F608A5">
              <w:rPr>
                <w:i/>
                <w:sz w:val="20"/>
                <w:szCs w:val="20"/>
              </w:rPr>
              <w:t xml:space="preserve">apart from the CJ and Registrar </w:t>
            </w:r>
            <w:r w:rsidR="00F608A5" w:rsidRPr="00600A24">
              <w:rPr>
                <w:i/>
                <w:sz w:val="20"/>
                <w:szCs w:val="20"/>
              </w:rPr>
              <w:t xml:space="preserve">are not </w:t>
            </w:r>
            <w:r w:rsidR="00F608A5">
              <w:rPr>
                <w:i/>
                <w:sz w:val="20"/>
                <w:szCs w:val="20"/>
              </w:rPr>
              <w:t xml:space="preserve">currently </w:t>
            </w:r>
            <w:r w:rsidR="00F608A5" w:rsidRPr="00600A24">
              <w:rPr>
                <w:i/>
                <w:sz w:val="20"/>
                <w:szCs w:val="20"/>
              </w:rPr>
              <w:t>involved in administration</w:t>
            </w:r>
            <w:r w:rsidR="00F608A5">
              <w:rPr>
                <w:i/>
                <w:sz w:val="20"/>
                <w:szCs w:val="20"/>
              </w:rPr>
              <w:t xml:space="preserve">. </w:t>
            </w:r>
          </w:p>
        </w:tc>
      </w:tr>
      <w:tr w:rsidR="003039B6" w:rsidTr="005663BB">
        <w:tc>
          <w:tcPr>
            <w:tcW w:w="675" w:type="dxa"/>
          </w:tcPr>
          <w:p w:rsidR="003039B6" w:rsidRPr="001161A6" w:rsidRDefault="003039B6" w:rsidP="00044701">
            <w:pPr>
              <w:pStyle w:val="ListParagraph"/>
              <w:numPr>
                <w:ilvl w:val="0"/>
                <w:numId w:val="10"/>
              </w:numPr>
              <w:rPr>
                <w:sz w:val="20"/>
                <w:szCs w:val="20"/>
              </w:rPr>
            </w:pPr>
          </w:p>
        </w:tc>
        <w:tc>
          <w:tcPr>
            <w:tcW w:w="4253" w:type="dxa"/>
          </w:tcPr>
          <w:p w:rsidR="003039B6" w:rsidRPr="001161A6" w:rsidRDefault="003039B6" w:rsidP="005663BB">
            <w:pPr>
              <w:rPr>
                <w:sz w:val="20"/>
                <w:szCs w:val="20"/>
              </w:rPr>
            </w:pPr>
            <w:r w:rsidRPr="001161A6">
              <w:rPr>
                <w:sz w:val="20"/>
                <w:szCs w:val="20"/>
              </w:rPr>
              <w:t>Establish a working group of national experts from the two main Court of Appeal and the Supreme Court and other relevant judicial bodies to establish Seychelles code of Judicial ethics</w:t>
            </w:r>
          </w:p>
          <w:p w:rsidR="003039B6" w:rsidRPr="001161A6" w:rsidRDefault="003039B6" w:rsidP="005663BB">
            <w:pPr>
              <w:rPr>
                <w:sz w:val="20"/>
                <w:szCs w:val="20"/>
              </w:rPr>
            </w:pPr>
          </w:p>
        </w:tc>
        <w:tc>
          <w:tcPr>
            <w:tcW w:w="5103" w:type="dxa"/>
          </w:tcPr>
          <w:p w:rsidR="003039B6" w:rsidRDefault="003039B6" w:rsidP="005663BB">
            <w:pPr>
              <w:rPr>
                <w:sz w:val="20"/>
                <w:szCs w:val="20"/>
              </w:rPr>
            </w:pPr>
            <w:r>
              <w:rPr>
                <w:sz w:val="20"/>
                <w:szCs w:val="20"/>
              </w:rPr>
              <w:t xml:space="preserve">Committee of Judges </w:t>
            </w:r>
            <w:r w:rsidRPr="002408A7">
              <w:rPr>
                <w:sz w:val="20"/>
                <w:szCs w:val="20"/>
              </w:rPr>
              <w:t xml:space="preserve">established </w:t>
            </w:r>
            <w:r>
              <w:rPr>
                <w:sz w:val="20"/>
                <w:szCs w:val="20"/>
              </w:rPr>
              <w:t xml:space="preserve">and Code of Judicial Ethics developed and approved by judges and magistrates. </w:t>
            </w:r>
          </w:p>
          <w:p w:rsidR="003039B6" w:rsidRDefault="003039B6" w:rsidP="005663BB">
            <w:pPr>
              <w:rPr>
                <w:sz w:val="20"/>
                <w:szCs w:val="20"/>
              </w:rPr>
            </w:pPr>
            <w:r>
              <w:rPr>
                <w:sz w:val="20"/>
                <w:szCs w:val="20"/>
              </w:rPr>
              <w:t xml:space="preserve">UNODC hired a consultant to comment on the Code. </w:t>
            </w:r>
          </w:p>
          <w:p w:rsidR="003039B6" w:rsidRPr="002408A7" w:rsidRDefault="003039B6" w:rsidP="005663BB">
            <w:pPr>
              <w:rPr>
                <w:sz w:val="20"/>
                <w:szCs w:val="20"/>
              </w:rPr>
            </w:pPr>
            <w:r>
              <w:rPr>
                <w:sz w:val="20"/>
                <w:szCs w:val="20"/>
              </w:rPr>
              <w:t xml:space="preserve">.  </w:t>
            </w:r>
          </w:p>
        </w:tc>
      </w:tr>
      <w:tr w:rsidR="003039B6" w:rsidTr="005663BB">
        <w:tc>
          <w:tcPr>
            <w:tcW w:w="675" w:type="dxa"/>
          </w:tcPr>
          <w:p w:rsidR="003039B6" w:rsidRPr="001161A6" w:rsidRDefault="003039B6" w:rsidP="00044701">
            <w:pPr>
              <w:pStyle w:val="ListParagraph"/>
              <w:numPr>
                <w:ilvl w:val="0"/>
                <w:numId w:val="10"/>
              </w:numPr>
              <w:rPr>
                <w:sz w:val="20"/>
                <w:szCs w:val="20"/>
              </w:rPr>
            </w:pPr>
          </w:p>
        </w:tc>
        <w:tc>
          <w:tcPr>
            <w:tcW w:w="4253" w:type="dxa"/>
          </w:tcPr>
          <w:p w:rsidR="003039B6" w:rsidRPr="001161A6" w:rsidRDefault="003039B6" w:rsidP="005663BB">
            <w:pPr>
              <w:rPr>
                <w:sz w:val="20"/>
                <w:szCs w:val="20"/>
              </w:rPr>
            </w:pPr>
            <w:r w:rsidRPr="001161A6">
              <w:rPr>
                <w:sz w:val="20"/>
                <w:szCs w:val="20"/>
              </w:rPr>
              <w:t>Develop, print and disseminate the Seychelles code of Judicial ethics as a part of a public awareness event with the aim to enhance communication and establish trust-based relations between the courts and civil society</w:t>
            </w:r>
          </w:p>
          <w:p w:rsidR="003039B6" w:rsidRPr="008E62B3" w:rsidRDefault="003039B6" w:rsidP="005663BB"/>
        </w:tc>
        <w:tc>
          <w:tcPr>
            <w:tcW w:w="5103" w:type="dxa"/>
          </w:tcPr>
          <w:p w:rsidR="003039B6" w:rsidRDefault="003039B6" w:rsidP="005663BB">
            <w:pPr>
              <w:rPr>
                <w:sz w:val="20"/>
                <w:szCs w:val="20"/>
              </w:rPr>
            </w:pPr>
            <w:r>
              <w:rPr>
                <w:sz w:val="20"/>
                <w:szCs w:val="20"/>
              </w:rPr>
              <w:t xml:space="preserve">Code launched in July 2010 in presence of Vice President and disseminated to all agencies.  Good coverage in media. </w:t>
            </w:r>
          </w:p>
          <w:p w:rsidR="003039B6" w:rsidRDefault="003039B6" w:rsidP="005663BB">
            <w:pPr>
              <w:rPr>
                <w:sz w:val="20"/>
                <w:szCs w:val="20"/>
              </w:rPr>
            </w:pPr>
            <w:r>
              <w:rPr>
                <w:sz w:val="20"/>
                <w:szCs w:val="20"/>
              </w:rPr>
              <w:t xml:space="preserve">Code sets standards for judges and magistrates. </w:t>
            </w:r>
          </w:p>
          <w:p w:rsidR="003039B6" w:rsidRDefault="003039B6" w:rsidP="005663BB">
            <w:pPr>
              <w:rPr>
                <w:sz w:val="20"/>
                <w:szCs w:val="20"/>
              </w:rPr>
            </w:pPr>
            <w:r>
              <w:rPr>
                <w:sz w:val="20"/>
                <w:szCs w:val="20"/>
              </w:rPr>
              <w:t xml:space="preserve">CJ not responsible for discipline of judges.  The Constitutional Appointments Committee has the mandate to investigate complaints re misconduct of judges.  </w:t>
            </w:r>
          </w:p>
          <w:p w:rsidR="003039B6" w:rsidRPr="001B52E4" w:rsidRDefault="003039B6" w:rsidP="005663BB">
            <w:pPr>
              <w:rPr>
                <w:sz w:val="20"/>
                <w:szCs w:val="20"/>
              </w:rPr>
            </w:pPr>
            <w:r>
              <w:rPr>
                <w:sz w:val="20"/>
                <w:szCs w:val="20"/>
              </w:rPr>
              <w:t xml:space="preserve"> </w:t>
            </w:r>
            <w:r w:rsidRPr="001B52E4">
              <w:rPr>
                <w:sz w:val="20"/>
                <w:szCs w:val="20"/>
              </w:rPr>
              <w:t xml:space="preserve"> </w:t>
            </w:r>
          </w:p>
        </w:tc>
      </w:tr>
      <w:tr w:rsidR="003039B6" w:rsidTr="005663BB">
        <w:tc>
          <w:tcPr>
            <w:tcW w:w="675" w:type="dxa"/>
          </w:tcPr>
          <w:p w:rsidR="003039B6" w:rsidRPr="001161A6" w:rsidRDefault="003039B6" w:rsidP="00044701">
            <w:pPr>
              <w:pStyle w:val="ListParagraph"/>
              <w:numPr>
                <w:ilvl w:val="0"/>
                <w:numId w:val="10"/>
              </w:numPr>
              <w:rPr>
                <w:sz w:val="20"/>
                <w:szCs w:val="20"/>
              </w:rPr>
            </w:pPr>
          </w:p>
        </w:tc>
        <w:tc>
          <w:tcPr>
            <w:tcW w:w="4253" w:type="dxa"/>
          </w:tcPr>
          <w:p w:rsidR="003039B6" w:rsidRPr="00600A24" w:rsidRDefault="003039B6" w:rsidP="005663BB">
            <w:pPr>
              <w:rPr>
                <w:sz w:val="20"/>
                <w:szCs w:val="20"/>
              </w:rPr>
            </w:pPr>
            <w:r w:rsidRPr="00600A24">
              <w:rPr>
                <w:sz w:val="20"/>
                <w:szCs w:val="20"/>
              </w:rPr>
              <w:t>Provide, as appropriate,  essential modernized tools and equipment for the justice administration mechanism</w:t>
            </w:r>
          </w:p>
          <w:p w:rsidR="003039B6" w:rsidRPr="001161A6" w:rsidRDefault="003039B6" w:rsidP="005663BB">
            <w:pPr>
              <w:rPr>
                <w:sz w:val="20"/>
                <w:szCs w:val="20"/>
              </w:rPr>
            </w:pPr>
          </w:p>
        </w:tc>
        <w:tc>
          <w:tcPr>
            <w:tcW w:w="5103" w:type="dxa"/>
          </w:tcPr>
          <w:p w:rsidR="003039B6" w:rsidRDefault="003039B6" w:rsidP="005663BB">
            <w:pPr>
              <w:rPr>
                <w:sz w:val="20"/>
                <w:szCs w:val="20"/>
              </w:rPr>
            </w:pPr>
            <w:r>
              <w:rPr>
                <w:sz w:val="20"/>
                <w:szCs w:val="20"/>
              </w:rPr>
              <w:t xml:space="preserve">Some equipment such as computers, scanner, photocopier purchased – </w:t>
            </w:r>
          </w:p>
          <w:p w:rsidR="003039B6" w:rsidRDefault="003039B6" w:rsidP="005663BB">
            <w:pPr>
              <w:rPr>
                <w:sz w:val="20"/>
                <w:szCs w:val="20"/>
              </w:rPr>
            </w:pPr>
            <w:r>
              <w:rPr>
                <w:sz w:val="20"/>
                <w:szCs w:val="20"/>
              </w:rPr>
              <w:t>Inventory available (Location incomplete)</w:t>
            </w:r>
          </w:p>
          <w:p w:rsidR="003039B6" w:rsidRDefault="003039B6" w:rsidP="005663BB">
            <w:pPr>
              <w:suppressAutoHyphens/>
              <w:jc w:val="both"/>
              <w:rPr>
                <w:sz w:val="20"/>
                <w:szCs w:val="20"/>
              </w:rPr>
            </w:pPr>
            <w:r>
              <w:rPr>
                <w:sz w:val="20"/>
                <w:szCs w:val="20"/>
              </w:rPr>
              <w:t xml:space="preserve">Court rooms equipped with </w:t>
            </w:r>
            <w:r w:rsidRPr="002F29CF">
              <w:rPr>
                <w:sz w:val="20"/>
                <w:szCs w:val="20"/>
              </w:rPr>
              <w:t xml:space="preserve">digital audio recording systems, </w:t>
            </w:r>
            <w:r>
              <w:rPr>
                <w:sz w:val="20"/>
                <w:szCs w:val="20"/>
              </w:rPr>
              <w:t xml:space="preserve">and </w:t>
            </w:r>
            <w:r w:rsidRPr="002F29CF">
              <w:rPr>
                <w:sz w:val="20"/>
                <w:szCs w:val="20"/>
              </w:rPr>
              <w:t>new computers</w:t>
            </w:r>
            <w:r>
              <w:rPr>
                <w:sz w:val="20"/>
                <w:szCs w:val="20"/>
              </w:rPr>
              <w:t>.</w:t>
            </w:r>
            <w:r w:rsidRPr="002F29CF">
              <w:rPr>
                <w:sz w:val="20"/>
                <w:szCs w:val="20"/>
              </w:rPr>
              <w:t xml:space="preserve">  </w:t>
            </w:r>
            <w:r>
              <w:rPr>
                <w:sz w:val="20"/>
                <w:szCs w:val="20"/>
              </w:rPr>
              <w:t>Transcriptions of h</w:t>
            </w:r>
            <w:r w:rsidRPr="002F29CF">
              <w:rPr>
                <w:sz w:val="20"/>
                <w:szCs w:val="20"/>
              </w:rPr>
              <w:t>earing</w:t>
            </w:r>
            <w:r>
              <w:rPr>
                <w:sz w:val="20"/>
                <w:szCs w:val="20"/>
              </w:rPr>
              <w:t>s</w:t>
            </w:r>
            <w:r w:rsidRPr="002F29CF">
              <w:rPr>
                <w:sz w:val="20"/>
                <w:szCs w:val="20"/>
              </w:rPr>
              <w:t xml:space="preserve"> </w:t>
            </w:r>
            <w:r>
              <w:rPr>
                <w:sz w:val="20"/>
                <w:szCs w:val="20"/>
              </w:rPr>
              <w:t xml:space="preserve">considerably speeded up.  </w:t>
            </w:r>
          </w:p>
          <w:p w:rsidR="003039B6" w:rsidRDefault="003039B6" w:rsidP="005663BB">
            <w:pPr>
              <w:suppressAutoHyphens/>
              <w:jc w:val="both"/>
              <w:rPr>
                <w:sz w:val="20"/>
                <w:szCs w:val="20"/>
              </w:rPr>
            </w:pPr>
          </w:p>
        </w:tc>
      </w:tr>
      <w:tr w:rsidR="003039B6" w:rsidTr="005663BB">
        <w:tc>
          <w:tcPr>
            <w:tcW w:w="675" w:type="dxa"/>
          </w:tcPr>
          <w:p w:rsidR="003039B6" w:rsidRPr="001161A6" w:rsidRDefault="003039B6" w:rsidP="00044701">
            <w:pPr>
              <w:pStyle w:val="ListParagraph"/>
              <w:numPr>
                <w:ilvl w:val="0"/>
                <w:numId w:val="10"/>
              </w:numPr>
              <w:rPr>
                <w:sz w:val="20"/>
                <w:szCs w:val="20"/>
              </w:rPr>
            </w:pPr>
          </w:p>
        </w:tc>
        <w:tc>
          <w:tcPr>
            <w:tcW w:w="4253" w:type="dxa"/>
          </w:tcPr>
          <w:p w:rsidR="003039B6" w:rsidRPr="00524E4F" w:rsidRDefault="003039B6" w:rsidP="005663BB">
            <w:pPr>
              <w:rPr>
                <w:sz w:val="20"/>
                <w:szCs w:val="20"/>
              </w:rPr>
            </w:pPr>
            <w:r w:rsidRPr="00524E4F">
              <w:rPr>
                <w:sz w:val="20"/>
                <w:szCs w:val="20"/>
              </w:rPr>
              <w:t>Building on the existing library  by digitizing and electronic publication of Seychelles case law and legislations for use by the Judiciary and legal profession</w:t>
            </w:r>
          </w:p>
        </w:tc>
        <w:tc>
          <w:tcPr>
            <w:tcW w:w="5103" w:type="dxa"/>
          </w:tcPr>
          <w:p w:rsidR="003039B6" w:rsidRDefault="003039B6" w:rsidP="005663BB">
            <w:pPr>
              <w:rPr>
                <w:sz w:val="20"/>
                <w:szCs w:val="20"/>
              </w:rPr>
            </w:pPr>
            <w:r>
              <w:rPr>
                <w:sz w:val="20"/>
                <w:szCs w:val="20"/>
              </w:rPr>
              <w:t xml:space="preserve">Scanner in library used for scanning judgements which are then bound and used as reference. </w:t>
            </w:r>
            <w:r w:rsidR="00B26D53">
              <w:rPr>
                <w:sz w:val="20"/>
                <w:szCs w:val="20"/>
              </w:rPr>
              <w:t xml:space="preserve">Project ongoing. </w:t>
            </w:r>
          </w:p>
          <w:p w:rsidR="003039B6" w:rsidRDefault="003039B6" w:rsidP="00B26D53">
            <w:pPr>
              <w:rPr>
                <w:sz w:val="20"/>
                <w:szCs w:val="20"/>
              </w:rPr>
            </w:pPr>
          </w:p>
        </w:tc>
      </w:tr>
    </w:tbl>
    <w:p w:rsidR="003039B6" w:rsidRDefault="003039B6" w:rsidP="003039B6"/>
    <w:p w:rsidR="003039B6" w:rsidRPr="00182F0F" w:rsidRDefault="003039B6" w:rsidP="003039B6">
      <w:pPr>
        <w:rPr>
          <w:b/>
          <w:sz w:val="24"/>
          <w:szCs w:val="24"/>
        </w:rPr>
      </w:pPr>
      <w:r w:rsidRPr="00182F0F">
        <w:rPr>
          <w:b/>
          <w:sz w:val="24"/>
          <w:szCs w:val="24"/>
        </w:rPr>
        <w:t>Output 2: Monitoring and evaluation capacity of Registrar’s senior staff is established</w:t>
      </w:r>
    </w:p>
    <w:tbl>
      <w:tblPr>
        <w:tblStyle w:val="TableGrid"/>
        <w:tblW w:w="10031" w:type="dxa"/>
        <w:tblLook w:val="04A0"/>
      </w:tblPr>
      <w:tblGrid>
        <w:gridCol w:w="675"/>
        <w:gridCol w:w="4253"/>
        <w:gridCol w:w="5103"/>
      </w:tblGrid>
      <w:tr w:rsidR="003039B6" w:rsidTr="005663BB">
        <w:tc>
          <w:tcPr>
            <w:tcW w:w="675" w:type="dxa"/>
          </w:tcPr>
          <w:p w:rsidR="003039B6" w:rsidRDefault="003039B6" w:rsidP="005663BB"/>
        </w:tc>
        <w:tc>
          <w:tcPr>
            <w:tcW w:w="4253" w:type="dxa"/>
          </w:tcPr>
          <w:p w:rsidR="003039B6" w:rsidRDefault="003039B6" w:rsidP="005663BB">
            <w:r>
              <w:t xml:space="preserve">INTENDED OUTPUTS </w:t>
            </w:r>
          </w:p>
        </w:tc>
        <w:tc>
          <w:tcPr>
            <w:tcW w:w="5103" w:type="dxa"/>
          </w:tcPr>
          <w:p w:rsidR="003039B6" w:rsidRDefault="003039B6" w:rsidP="005663BB">
            <w:r>
              <w:t>EVIDENCE OF  OUTPUT DELIVERY  DEC 2011</w:t>
            </w:r>
          </w:p>
        </w:tc>
      </w:tr>
      <w:tr w:rsidR="003039B6" w:rsidTr="005663BB">
        <w:tc>
          <w:tcPr>
            <w:tcW w:w="675" w:type="dxa"/>
          </w:tcPr>
          <w:p w:rsidR="003039B6" w:rsidRPr="001161A6" w:rsidRDefault="003039B6" w:rsidP="00044701">
            <w:pPr>
              <w:pStyle w:val="ListParagraph"/>
              <w:numPr>
                <w:ilvl w:val="0"/>
                <w:numId w:val="11"/>
              </w:numPr>
              <w:jc w:val="both"/>
              <w:rPr>
                <w:sz w:val="20"/>
                <w:szCs w:val="20"/>
              </w:rPr>
            </w:pPr>
          </w:p>
        </w:tc>
        <w:tc>
          <w:tcPr>
            <w:tcW w:w="4253" w:type="dxa"/>
          </w:tcPr>
          <w:p w:rsidR="003039B6" w:rsidRPr="008E62B3" w:rsidRDefault="003039B6" w:rsidP="005663BB">
            <w:pPr>
              <w:rPr>
                <w:sz w:val="20"/>
                <w:szCs w:val="20"/>
              </w:rPr>
            </w:pPr>
            <w:r w:rsidRPr="008E62B3">
              <w:rPr>
                <w:bCs/>
                <w:sz w:val="20"/>
                <w:szCs w:val="20"/>
              </w:rPr>
              <w:t>Organise discussions for exchange views on various good practices of judicial monitoring and performances evaluation, including evaluation criteria, methodologies for performance appraisal, as well as models for linking judicial monitoring and evaluation</w:t>
            </w:r>
          </w:p>
          <w:p w:rsidR="003039B6" w:rsidRDefault="003039B6" w:rsidP="005663BB">
            <w:pPr>
              <w:ind w:left="720"/>
            </w:pPr>
          </w:p>
        </w:tc>
        <w:tc>
          <w:tcPr>
            <w:tcW w:w="5103" w:type="dxa"/>
          </w:tcPr>
          <w:p w:rsidR="003039B6" w:rsidRDefault="003039B6" w:rsidP="005663BB">
            <w:pPr>
              <w:rPr>
                <w:sz w:val="20"/>
                <w:szCs w:val="20"/>
              </w:rPr>
            </w:pPr>
            <w:r>
              <w:rPr>
                <w:sz w:val="20"/>
                <w:szCs w:val="20"/>
              </w:rPr>
              <w:t xml:space="preserve">Committee of judges set up to adopt more streamlined court processes and efficient disposal of cases.  A document entitled: Delay Reduction Measures and </w:t>
            </w:r>
            <w:r w:rsidR="00B26D53">
              <w:rPr>
                <w:sz w:val="20"/>
                <w:szCs w:val="20"/>
              </w:rPr>
              <w:t>Time Standards</w:t>
            </w:r>
            <w:r>
              <w:rPr>
                <w:sz w:val="20"/>
                <w:szCs w:val="20"/>
              </w:rPr>
              <w:t xml:space="preserve"> for the Supreme court of Seychelles was adopted by judges and magistrates on 08/09/10.  The case management </w:t>
            </w:r>
            <w:r w:rsidR="00B26D53">
              <w:rPr>
                <w:sz w:val="20"/>
                <w:szCs w:val="20"/>
              </w:rPr>
              <w:t>guidelines require</w:t>
            </w:r>
            <w:r>
              <w:rPr>
                <w:sz w:val="20"/>
                <w:szCs w:val="20"/>
              </w:rPr>
              <w:t xml:space="preserve"> that judges are committed </w:t>
            </w:r>
            <w:r w:rsidR="00B26D53">
              <w:rPr>
                <w:sz w:val="20"/>
                <w:szCs w:val="20"/>
              </w:rPr>
              <w:t>and active</w:t>
            </w:r>
            <w:r>
              <w:rPr>
                <w:sz w:val="20"/>
                <w:szCs w:val="20"/>
              </w:rPr>
              <w:t xml:space="preserve"> in managing judicial proceedings. Guidelines made public and published in national newspaper. </w:t>
            </w:r>
          </w:p>
          <w:p w:rsidR="003039B6" w:rsidRDefault="003039B6" w:rsidP="005663BB">
            <w:pPr>
              <w:rPr>
                <w:sz w:val="20"/>
                <w:szCs w:val="20"/>
              </w:rPr>
            </w:pPr>
            <w:r>
              <w:rPr>
                <w:sz w:val="20"/>
                <w:szCs w:val="20"/>
              </w:rPr>
              <w:t xml:space="preserve">Commitment to enforcing these guidelines according to the CJ varies from judge to judge and is not being fully implemented.   </w:t>
            </w:r>
          </w:p>
          <w:p w:rsidR="003039B6" w:rsidRDefault="003039B6" w:rsidP="005663BB">
            <w:pPr>
              <w:rPr>
                <w:sz w:val="20"/>
                <w:szCs w:val="20"/>
              </w:rPr>
            </w:pPr>
            <w:r>
              <w:rPr>
                <w:sz w:val="20"/>
                <w:szCs w:val="20"/>
              </w:rPr>
              <w:t xml:space="preserve">Analysis of case load data shows positive trends for the Supreme court in 2010   although notes great variance between judges.  Trends are negative for the </w:t>
            </w:r>
            <w:r w:rsidR="00B26D53">
              <w:rPr>
                <w:sz w:val="20"/>
                <w:szCs w:val="20"/>
              </w:rPr>
              <w:t>magistrates’</w:t>
            </w:r>
            <w:r>
              <w:rPr>
                <w:sz w:val="20"/>
                <w:szCs w:val="20"/>
              </w:rPr>
              <w:t xml:space="preserve"> courts.   </w:t>
            </w:r>
          </w:p>
          <w:p w:rsidR="003039B6" w:rsidRPr="00620868" w:rsidRDefault="003039B6" w:rsidP="005663BB">
            <w:pPr>
              <w:pStyle w:val="ListParagraph"/>
              <w:contextualSpacing w:val="0"/>
              <w:jc w:val="both"/>
              <w:rPr>
                <w:sz w:val="20"/>
                <w:szCs w:val="20"/>
              </w:rPr>
            </w:pPr>
          </w:p>
        </w:tc>
      </w:tr>
      <w:tr w:rsidR="003039B6" w:rsidTr="005663BB">
        <w:tc>
          <w:tcPr>
            <w:tcW w:w="675" w:type="dxa"/>
          </w:tcPr>
          <w:p w:rsidR="003039B6" w:rsidRPr="001161A6" w:rsidRDefault="003039B6" w:rsidP="00044701">
            <w:pPr>
              <w:pStyle w:val="ListParagraph"/>
              <w:numPr>
                <w:ilvl w:val="0"/>
                <w:numId w:val="11"/>
              </w:numPr>
              <w:jc w:val="both"/>
              <w:rPr>
                <w:sz w:val="20"/>
                <w:szCs w:val="20"/>
              </w:rPr>
            </w:pPr>
          </w:p>
        </w:tc>
        <w:tc>
          <w:tcPr>
            <w:tcW w:w="4253" w:type="dxa"/>
          </w:tcPr>
          <w:p w:rsidR="003039B6" w:rsidRPr="00975FF8" w:rsidRDefault="003039B6" w:rsidP="005663BB">
            <w:pPr>
              <w:rPr>
                <w:sz w:val="20"/>
                <w:szCs w:val="20"/>
              </w:rPr>
            </w:pPr>
            <w:r w:rsidRPr="00975FF8">
              <w:rPr>
                <w:sz w:val="20"/>
                <w:szCs w:val="20"/>
              </w:rPr>
              <w:t xml:space="preserve">Articulate the functions of the Judiciary </w:t>
            </w:r>
          </w:p>
          <w:p w:rsidR="003039B6" w:rsidRPr="001161A6" w:rsidRDefault="003039B6" w:rsidP="005663BB">
            <w:pPr>
              <w:rPr>
                <w:sz w:val="20"/>
                <w:szCs w:val="20"/>
              </w:rPr>
            </w:pPr>
          </w:p>
        </w:tc>
        <w:tc>
          <w:tcPr>
            <w:tcW w:w="5103" w:type="dxa"/>
          </w:tcPr>
          <w:p w:rsidR="003039B6" w:rsidRPr="00AE7B91" w:rsidRDefault="003039B6" w:rsidP="00230A4C">
            <w:pPr>
              <w:rPr>
                <w:sz w:val="20"/>
                <w:szCs w:val="20"/>
              </w:rPr>
            </w:pPr>
            <w:r>
              <w:rPr>
                <w:sz w:val="20"/>
                <w:szCs w:val="20"/>
              </w:rPr>
              <w:t xml:space="preserve">Organisational Chart </w:t>
            </w:r>
            <w:r w:rsidR="00230A4C">
              <w:rPr>
                <w:sz w:val="20"/>
                <w:szCs w:val="20"/>
              </w:rPr>
              <w:t xml:space="preserve">and job descriptions </w:t>
            </w:r>
            <w:r>
              <w:rPr>
                <w:sz w:val="20"/>
                <w:szCs w:val="20"/>
              </w:rPr>
              <w:t xml:space="preserve">proposed and developed by SIM in consultation with the supreme Court.  </w:t>
            </w:r>
            <w:r w:rsidR="00230A4C">
              <w:rPr>
                <w:sz w:val="20"/>
                <w:szCs w:val="20"/>
              </w:rPr>
              <w:t>A</w:t>
            </w:r>
            <w:r>
              <w:rPr>
                <w:sz w:val="20"/>
                <w:szCs w:val="20"/>
              </w:rPr>
              <w:t xml:space="preserve">pproved by DPA.  Staff recruitment in progress. </w:t>
            </w:r>
          </w:p>
        </w:tc>
      </w:tr>
      <w:tr w:rsidR="003039B6" w:rsidTr="005663BB">
        <w:tc>
          <w:tcPr>
            <w:tcW w:w="675" w:type="dxa"/>
          </w:tcPr>
          <w:p w:rsidR="003039B6" w:rsidRPr="001161A6" w:rsidRDefault="003039B6" w:rsidP="00044701">
            <w:pPr>
              <w:pStyle w:val="ListParagraph"/>
              <w:numPr>
                <w:ilvl w:val="0"/>
                <w:numId w:val="11"/>
              </w:numPr>
              <w:rPr>
                <w:sz w:val="20"/>
                <w:szCs w:val="20"/>
              </w:rPr>
            </w:pPr>
          </w:p>
        </w:tc>
        <w:tc>
          <w:tcPr>
            <w:tcW w:w="4253" w:type="dxa"/>
          </w:tcPr>
          <w:p w:rsidR="003039B6" w:rsidRPr="001161A6" w:rsidRDefault="003039B6" w:rsidP="005663BB">
            <w:pPr>
              <w:rPr>
                <w:sz w:val="20"/>
                <w:szCs w:val="20"/>
              </w:rPr>
            </w:pPr>
            <w:r w:rsidRPr="00975FF8">
              <w:rPr>
                <w:sz w:val="20"/>
                <w:szCs w:val="20"/>
              </w:rPr>
              <w:t>Compile a functions manual for the Administrative and Finance sections</w:t>
            </w:r>
          </w:p>
        </w:tc>
        <w:tc>
          <w:tcPr>
            <w:tcW w:w="5103" w:type="dxa"/>
          </w:tcPr>
          <w:p w:rsidR="003039B6" w:rsidRPr="00B26D53" w:rsidRDefault="001E7FCD" w:rsidP="005663BB">
            <w:pPr>
              <w:rPr>
                <w:sz w:val="20"/>
                <w:szCs w:val="20"/>
              </w:rPr>
            </w:pPr>
            <w:r>
              <w:rPr>
                <w:sz w:val="20"/>
                <w:szCs w:val="20"/>
              </w:rPr>
              <w:t xml:space="preserve">Developed by SIM </w:t>
            </w:r>
            <w:r w:rsidR="00B97AD7">
              <w:rPr>
                <w:sz w:val="20"/>
                <w:szCs w:val="20"/>
              </w:rPr>
              <w:t xml:space="preserve"> </w:t>
            </w:r>
          </w:p>
        </w:tc>
      </w:tr>
      <w:tr w:rsidR="003039B6" w:rsidTr="005663BB">
        <w:tc>
          <w:tcPr>
            <w:tcW w:w="675" w:type="dxa"/>
          </w:tcPr>
          <w:p w:rsidR="003039B6" w:rsidRPr="001161A6" w:rsidRDefault="003039B6" w:rsidP="00044701">
            <w:pPr>
              <w:pStyle w:val="ListParagraph"/>
              <w:numPr>
                <w:ilvl w:val="0"/>
                <w:numId w:val="11"/>
              </w:numPr>
              <w:rPr>
                <w:sz w:val="20"/>
                <w:szCs w:val="20"/>
              </w:rPr>
            </w:pPr>
          </w:p>
        </w:tc>
        <w:tc>
          <w:tcPr>
            <w:tcW w:w="4253" w:type="dxa"/>
          </w:tcPr>
          <w:p w:rsidR="003039B6" w:rsidRPr="00975FF8" w:rsidRDefault="003039B6" w:rsidP="005663BB">
            <w:pPr>
              <w:rPr>
                <w:sz w:val="20"/>
                <w:szCs w:val="20"/>
              </w:rPr>
            </w:pPr>
            <w:r w:rsidRPr="00975FF8">
              <w:rPr>
                <w:sz w:val="20"/>
                <w:szCs w:val="20"/>
              </w:rPr>
              <w:t>Compile a standard operating manual for Court Administration</w:t>
            </w:r>
          </w:p>
          <w:p w:rsidR="003039B6" w:rsidRPr="001161A6" w:rsidRDefault="003039B6" w:rsidP="005663BB">
            <w:pPr>
              <w:rPr>
                <w:sz w:val="20"/>
                <w:szCs w:val="20"/>
              </w:rPr>
            </w:pPr>
          </w:p>
        </w:tc>
        <w:tc>
          <w:tcPr>
            <w:tcW w:w="5103" w:type="dxa"/>
          </w:tcPr>
          <w:p w:rsidR="003039B6" w:rsidRPr="003E3BE1" w:rsidRDefault="00B26D53" w:rsidP="00B26D53">
            <w:pPr>
              <w:rPr>
                <w:sz w:val="20"/>
                <w:szCs w:val="20"/>
              </w:rPr>
            </w:pPr>
            <w:r>
              <w:rPr>
                <w:sz w:val="20"/>
                <w:szCs w:val="20"/>
              </w:rPr>
              <w:t xml:space="preserve">Standard Operating Procedures Manual developed by SIM for court interpreters, process server, public relations, ICT, </w:t>
            </w:r>
            <w:r w:rsidR="00230A4C">
              <w:rPr>
                <w:sz w:val="20"/>
                <w:szCs w:val="20"/>
              </w:rPr>
              <w:t>Human Resources, and  Security.</w:t>
            </w:r>
            <w:r w:rsidR="003039B6">
              <w:rPr>
                <w:sz w:val="20"/>
                <w:szCs w:val="20"/>
              </w:rPr>
              <w:t xml:space="preserve">  </w:t>
            </w:r>
            <w:r w:rsidR="003039B6" w:rsidRPr="003E3BE1">
              <w:rPr>
                <w:sz w:val="20"/>
                <w:szCs w:val="20"/>
              </w:rPr>
              <w:t xml:space="preserve"> </w:t>
            </w:r>
          </w:p>
        </w:tc>
      </w:tr>
      <w:tr w:rsidR="003039B6" w:rsidTr="005663BB">
        <w:tc>
          <w:tcPr>
            <w:tcW w:w="675" w:type="dxa"/>
          </w:tcPr>
          <w:p w:rsidR="003039B6" w:rsidRPr="001161A6" w:rsidRDefault="003039B6" w:rsidP="00044701">
            <w:pPr>
              <w:pStyle w:val="ListParagraph"/>
              <w:numPr>
                <w:ilvl w:val="0"/>
                <w:numId w:val="11"/>
              </w:numPr>
              <w:rPr>
                <w:sz w:val="20"/>
                <w:szCs w:val="20"/>
              </w:rPr>
            </w:pPr>
          </w:p>
        </w:tc>
        <w:tc>
          <w:tcPr>
            <w:tcW w:w="4253" w:type="dxa"/>
          </w:tcPr>
          <w:p w:rsidR="003039B6" w:rsidRPr="00975FF8" w:rsidRDefault="003039B6" w:rsidP="005663BB">
            <w:pPr>
              <w:rPr>
                <w:sz w:val="20"/>
                <w:szCs w:val="20"/>
              </w:rPr>
            </w:pPr>
            <w:r w:rsidRPr="00975FF8">
              <w:rPr>
                <w:sz w:val="20"/>
                <w:szCs w:val="20"/>
              </w:rPr>
              <w:t>Draw up a capacity building plan</w:t>
            </w:r>
          </w:p>
          <w:p w:rsidR="003039B6" w:rsidRPr="001161A6" w:rsidRDefault="003039B6" w:rsidP="005663BB">
            <w:pPr>
              <w:rPr>
                <w:sz w:val="20"/>
                <w:szCs w:val="20"/>
              </w:rPr>
            </w:pPr>
          </w:p>
        </w:tc>
        <w:tc>
          <w:tcPr>
            <w:tcW w:w="5103" w:type="dxa"/>
          </w:tcPr>
          <w:p w:rsidR="003039B6" w:rsidRPr="002408A7" w:rsidRDefault="00230A4C" w:rsidP="00230A4C">
            <w:pPr>
              <w:rPr>
                <w:sz w:val="20"/>
                <w:szCs w:val="20"/>
              </w:rPr>
            </w:pPr>
            <w:r>
              <w:rPr>
                <w:sz w:val="20"/>
                <w:szCs w:val="20"/>
              </w:rPr>
              <w:t xml:space="preserve">Three year initiative capacity building programme developed by SIM to support the reform programme.  An important element is the introduction of an internal Continuous Professional Development (CPD) programme </w:t>
            </w:r>
            <w:r w:rsidR="00B97AD7">
              <w:rPr>
                <w:sz w:val="20"/>
                <w:szCs w:val="20"/>
              </w:rPr>
              <w:t xml:space="preserve">for institutionalising PD.  Judiciary needs to implement all the recommendations.  </w:t>
            </w:r>
          </w:p>
        </w:tc>
      </w:tr>
      <w:tr w:rsidR="003039B6" w:rsidTr="005663BB">
        <w:tc>
          <w:tcPr>
            <w:tcW w:w="675" w:type="dxa"/>
          </w:tcPr>
          <w:p w:rsidR="003039B6" w:rsidRPr="001161A6" w:rsidRDefault="003039B6" w:rsidP="00044701">
            <w:pPr>
              <w:pStyle w:val="ListParagraph"/>
              <w:numPr>
                <w:ilvl w:val="0"/>
                <w:numId w:val="11"/>
              </w:numPr>
              <w:jc w:val="both"/>
              <w:rPr>
                <w:sz w:val="20"/>
                <w:szCs w:val="20"/>
              </w:rPr>
            </w:pPr>
          </w:p>
        </w:tc>
        <w:tc>
          <w:tcPr>
            <w:tcW w:w="4253" w:type="dxa"/>
          </w:tcPr>
          <w:p w:rsidR="003039B6" w:rsidRPr="00975FF8" w:rsidRDefault="003039B6" w:rsidP="005663BB">
            <w:pPr>
              <w:rPr>
                <w:sz w:val="20"/>
                <w:szCs w:val="20"/>
              </w:rPr>
            </w:pPr>
            <w:r w:rsidRPr="00975FF8">
              <w:rPr>
                <w:sz w:val="20"/>
                <w:szCs w:val="20"/>
              </w:rPr>
              <w:t>Propose an enhanced management system for the Judiciary</w:t>
            </w:r>
          </w:p>
          <w:p w:rsidR="003039B6" w:rsidRPr="001161A6" w:rsidRDefault="003039B6" w:rsidP="005663BB">
            <w:pPr>
              <w:rPr>
                <w:sz w:val="20"/>
                <w:szCs w:val="20"/>
              </w:rPr>
            </w:pPr>
          </w:p>
        </w:tc>
        <w:tc>
          <w:tcPr>
            <w:tcW w:w="5103" w:type="dxa"/>
          </w:tcPr>
          <w:p w:rsidR="003039B6" w:rsidRDefault="001E7FCD" w:rsidP="001E7FCD">
            <w:pPr>
              <w:rPr>
                <w:sz w:val="20"/>
                <w:szCs w:val="20"/>
              </w:rPr>
            </w:pPr>
            <w:r>
              <w:rPr>
                <w:sz w:val="20"/>
                <w:szCs w:val="20"/>
              </w:rPr>
              <w:t xml:space="preserve">New Organisational charts and job descriptions proposed by SIM should contribute to enhancing management system.  Implementation in progress.  </w:t>
            </w:r>
          </w:p>
          <w:p w:rsidR="001E7FCD" w:rsidRPr="003E3BE1" w:rsidRDefault="001E7FCD" w:rsidP="001E7FCD">
            <w:pPr>
              <w:rPr>
                <w:sz w:val="20"/>
                <w:szCs w:val="20"/>
              </w:rPr>
            </w:pPr>
            <w:r>
              <w:rPr>
                <w:sz w:val="20"/>
                <w:szCs w:val="20"/>
              </w:rPr>
              <w:t xml:space="preserve">Remuneration and Benefit scheme will help retain quality staff within the judiciary. </w:t>
            </w:r>
          </w:p>
        </w:tc>
      </w:tr>
      <w:tr w:rsidR="003039B6" w:rsidTr="005663BB">
        <w:tc>
          <w:tcPr>
            <w:tcW w:w="675" w:type="dxa"/>
          </w:tcPr>
          <w:p w:rsidR="003039B6" w:rsidRPr="001161A6" w:rsidRDefault="003039B6" w:rsidP="00044701">
            <w:pPr>
              <w:pStyle w:val="ListParagraph"/>
              <w:numPr>
                <w:ilvl w:val="0"/>
                <w:numId w:val="11"/>
              </w:numPr>
              <w:rPr>
                <w:sz w:val="20"/>
                <w:szCs w:val="20"/>
              </w:rPr>
            </w:pPr>
          </w:p>
        </w:tc>
        <w:tc>
          <w:tcPr>
            <w:tcW w:w="4253" w:type="dxa"/>
          </w:tcPr>
          <w:p w:rsidR="003039B6" w:rsidRPr="008E62B3" w:rsidRDefault="003039B6" w:rsidP="005663BB">
            <w:pPr>
              <w:jc w:val="both"/>
              <w:rPr>
                <w:b/>
                <w:sz w:val="20"/>
                <w:szCs w:val="20"/>
              </w:rPr>
            </w:pPr>
            <w:r w:rsidRPr="008E62B3">
              <w:rPr>
                <w:bCs/>
                <w:sz w:val="20"/>
                <w:szCs w:val="20"/>
              </w:rPr>
              <w:t>Conduct, in partnership with the designated department of the high court, an assessment to the current of judicial monitoring and performances evaluation system with the aim of developing a functioning judicial monitoring and evaluation system in compliance with international norms and standards</w:t>
            </w:r>
          </w:p>
          <w:p w:rsidR="003039B6" w:rsidRPr="001161A6" w:rsidRDefault="003039B6" w:rsidP="005663BB">
            <w:pPr>
              <w:rPr>
                <w:sz w:val="20"/>
                <w:szCs w:val="20"/>
              </w:rPr>
            </w:pPr>
          </w:p>
        </w:tc>
        <w:tc>
          <w:tcPr>
            <w:tcW w:w="5103" w:type="dxa"/>
          </w:tcPr>
          <w:p w:rsidR="003039B6" w:rsidRPr="002408A7" w:rsidRDefault="00C9698A" w:rsidP="005663BB">
            <w:pPr>
              <w:rPr>
                <w:sz w:val="20"/>
                <w:szCs w:val="20"/>
              </w:rPr>
            </w:pPr>
            <w:r>
              <w:rPr>
                <w:sz w:val="20"/>
                <w:szCs w:val="20"/>
              </w:rPr>
              <w:t>See 1 above.</w:t>
            </w:r>
          </w:p>
        </w:tc>
      </w:tr>
      <w:tr w:rsidR="003039B6" w:rsidTr="005663BB">
        <w:tc>
          <w:tcPr>
            <w:tcW w:w="675" w:type="dxa"/>
          </w:tcPr>
          <w:p w:rsidR="003039B6" w:rsidRPr="001161A6" w:rsidRDefault="003039B6" w:rsidP="00044701">
            <w:pPr>
              <w:pStyle w:val="ListParagraph"/>
              <w:numPr>
                <w:ilvl w:val="0"/>
                <w:numId w:val="11"/>
              </w:numPr>
              <w:rPr>
                <w:sz w:val="20"/>
                <w:szCs w:val="20"/>
              </w:rPr>
            </w:pPr>
          </w:p>
        </w:tc>
        <w:tc>
          <w:tcPr>
            <w:tcW w:w="4253" w:type="dxa"/>
          </w:tcPr>
          <w:p w:rsidR="003039B6" w:rsidRPr="008E62B3" w:rsidRDefault="003039B6" w:rsidP="005663BB">
            <w:r w:rsidRPr="00975FF8">
              <w:rPr>
                <w:sz w:val="20"/>
                <w:szCs w:val="20"/>
              </w:rPr>
              <w:t>Established monitoring and evaluation standards for the Registrar</w:t>
            </w:r>
          </w:p>
        </w:tc>
        <w:tc>
          <w:tcPr>
            <w:tcW w:w="5103" w:type="dxa"/>
          </w:tcPr>
          <w:p w:rsidR="003039B6" w:rsidRPr="001B52E4" w:rsidRDefault="003039B6" w:rsidP="005663BB">
            <w:pPr>
              <w:rPr>
                <w:sz w:val="20"/>
                <w:szCs w:val="20"/>
              </w:rPr>
            </w:pPr>
            <w:r>
              <w:rPr>
                <w:sz w:val="20"/>
                <w:szCs w:val="20"/>
              </w:rPr>
              <w:t>Linked to outcome 3</w:t>
            </w:r>
          </w:p>
        </w:tc>
      </w:tr>
      <w:tr w:rsidR="003039B6" w:rsidTr="005663BB">
        <w:tc>
          <w:tcPr>
            <w:tcW w:w="675" w:type="dxa"/>
          </w:tcPr>
          <w:p w:rsidR="003039B6" w:rsidRPr="001161A6" w:rsidRDefault="003039B6" w:rsidP="00044701">
            <w:pPr>
              <w:pStyle w:val="ListParagraph"/>
              <w:numPr>
                <w:ilvl w:val="0"/>
                <w:numId w:val="11"/>
              </w:numPr>
              <w:rPr>
                <w:sz w:val="20"/>
                <w:szCs w:val="20"/>
              </w:rPr>
            </w:pPr>
          </w:p>
        </w:tc>
        <w:tc>
          <w:tcPr>
            <w:tcW w:w="4253" w:type="dxa"/>
          </w:tcPr>
          <w:p w:rsidR="003039B6" w:rsidRPr="00975FF8" w:rsidRDefault="003039B6" w:rsidP="005663BB">
            <w:pPr>
              <w:rPr>
                <w:sz w:val="20"/>
                <w:szCs w:val="20"/>
              </w:rPr>
            </w:pPr>
            <w:r w:rsidRPr="00975FF8">
              <w:rPr>
                <w:sz w:val="20"/>
                <w:szCs w:val="20"/>
              </w:rPr>
              <w:t>Established monitoring and evaluation standards for the divisional heads</w:t>
            </w:r>
            <w:r w:rsidR="00B97AD7">
              <w:rPr>
                <w:sz w:val="20"/>
                <w:szCs w:val="20"/>
              </w:rPr>
              <w:t xml:space="preserve">. </w:t>
            </w:r>
            <w:r w:rsidRPr="00975FF8">
              <w:rPr>
                <w:sz w:val="20"/>
                <w:szCs w:val="20"/>
              </w:rPr>
              <w:t xml:space="preserve"> Established monitoring and evaluation standards for the  Chief Justice</w:t>
            </w:r>
          </w:p>
          <w:p w:rsidR="003039B6" w:rsidRPr="001161A6" w:rsidRDefault="003039B6" w:rsidP="005663BB">
            <w:pPr>
              <w:rPr>
                <w:sz w:val="20"/>
                <w:szCs w:val="20"/>
              </w:rPr>
            </w:pPr>
          </w:p>
        </w:tc>
        <w:tc>
          <w:tcPr>
            <w:tcW w:w="5103" w:type="dxa"/>
          </w:tcPr>
          <w:p w:rsidR="003039B6" w:rsidRDefault="00C9698A" w:rsidP="005663BB">
            <w:pPr>
              <w:rPr>
                <w:sz w:val="20"/>
                <w:szCs w:val="20"/>
              </w:rPr>
            </w:pPr>
            <w:r>
              <w:rPr>
                <w:sz w:val="20"/>
                <w:szCs w:val="20"/>
              </w:rPr>
              <w:t>1 above.</w:t>
            </w:r>
          </w:p>
        </w:tc>
      </w:tr>
      <w:tr w:rsidR="003039B6" w:rsidTr="005663BB">
        <w:tc>
          <w:tcPr>
            <w:tcW w:w="675" w:type="dxa"/>
          </w:tcPr>
          <w:p w:rsidR="003039B6" w:rsidRPr="001161A6" w:rsidRDefault="003039B6" w:rsidP="00044701">
            <w:pPr>
              <w:pStyle w:val="ListParagraph"/>
              <w:numPr>
                <w:ilvl w:val="0"/>
                <w:numId w:val="11"/>
              </w:numPr>
              <w:rPr>
                <w:sz w:val="20"/>
                <w:szCs w:val="20"/>
              </w:rPr>
            </w:pPr>
          </w:p>
        </w:tc>
        <w:tc>
          <w:tcPr>
            <w:tcW w:w="4253" w:type="dxa"/>
          </w:tcPr>
          <w:p w:rsidR="003039B6" w:rsidRPr="008E62B3" w:rsidRDefault="003039B6" w:rsidP="005663BB">
            <w:pPr>
              <w:jc w:val="both"/>
              <w:rPr>
                <w:b/>
                <w:sz w:val="20"/>
                <w:szCs w:val="20"/>
              </w:rPr>
            </w:pPr>
            <w:r w:rsidRPr="00975FF8">
              <w:rPr>
                <w:bCs/>
                <w:sz w:val="20"/>
                <w:szCs w:val="20"/>
              </w:rPr>
              <w:t>Design IT application to manage judicial monitoring and evaluation</w:t>
            </w:r>
            <w:r w:rsidRPr="008E62B3">
              <w:rPr>
                <w:bCs/>
                <w:sz w:val="20"/>
                <w:szCs w:val="20"/>
              </w:rPr>
              <w:t xml:space="preserve"> system</w:t>
            </w:r>
          </w:p>
          <w:p w:rsidR="003039B6" w:rsidRPr="00524E4F" w:rsidRDefault="003039B6" w:rsidP="005663BB">
            <w:pPr>
              <w:rPr>
                <w:sz w:val="20"/>
                <w:szCs w:val="20"/>
              </w:rPr>
            </w:pPr>
          </w:p>
        </w:tc>
        <w:tc>
          <w:tcPr>
            <w:tcW w:w="5103" w:type="dxa"/>
          </w:tcPr>
          <w:p w:rsidR="003039B6" w:rsidRDefault="003039B6" w:rsidP="005663BB">
            <w:pPr>
              <w:rPr>
                <w:sz w:val="20"/>
                <w:szCs w:val="20"/>
              </w:rPr>
            </w:pPr>
            <w:r>
              <w:rPr>
                <w:sz w:val="20"/>
                <w:szCs w:val="20"/>
              </w:rPr>
              <w:t xml:space="preserve">Output 3 </w:t>
            </w:r>
          </w:p>
        </w:tc>
      </w:tr>
      <w:tr w:rsidR="003039B6" w:rsidTr="005663BB">
        <w:tc>
          <w:tcPr>
            <w:tcW w:w="675" w:type="dxa"/>
          </w:tcPr>
          <w:p w:rsidR="003039B6" w:rsidRPr="001161A6" w:rsidRDefault="003039B6" w:rsidP="00044701">
            <w:pPr>
              <w:pStyle w:val="ListParagraph"/>
              <w:numPr>
                <w:ilvl w:val="0"/>
                <w:numId w:val="11"/>
              </w:numPr>
              <w:rPr>
                <w:sz w:val="20"/>
                <w:szCs w:val="20"/>
              </w:rPr>
            </w:pPr>
          </w:p>
        </w:tc>
        <w:tc>
          <w:tcPr>
            <w:tcW w:w="4253" w:type="dxa"/>
          </w:tcPr>
          <w:p w:rsidR="003039B6" w:rsidRPr="008E62B3" w:rsidRDefault="003039B6" w:rsidP="005663BB">
            <w:pPr>
              <w:jc w:val="both"/>
              <w:rPr>
                <w:b/>
                <w:sz w:val="20"/>
                <w:szCs w:val="20"/>
              </w:rPr>
            </w:pPr>
            <w:r w:rsidRPr="008E62B3">
              <w:rPr>
                <w:bCs/>
                <w:sz w:val="20"/>
                <w:szCs w:val="20"/>
              </w:rPr>
              <w:t>Training of trainers for senior staff within the office of the Registrar on the use of the monitoring and evaluation mechanism</w:t>
            </w:r>
          </w:p>
          <w:p w:rsidR="003039B6" w:rsidRPr="00975FF8" w:rsidRDefault="003039B6" w:rsidP="005663BB">
            <w:pPr>
              <w:jc w:val="both"/>
              <w:rPr>
                <w:bCs/>
                <w:sz w:val="20"/>
                <w:szCs w:val="20"/>
              </w:rPr>
            </w:pPr>
          </w:p>
        </w:tc>
        <w:tc>
          <w:tcPr>
            <w:tcW w:w="5103" w:type="dxa"/>
          </w:tcPr>
          <w:p w:rsidR="003039B6" w:rsidRDefault="003039B6" w:rsidP="005663BB">
            <w:pPr>
              <w:rPr>
                <w:sz w:val="20"/>
                <w:szCs w:val="20"/>
              </w:rPr>
            </w:pPr>
            <w:r>
              <w:rPr>
                <w:sz w:val="20"/>
                <w:szCs w:val="20"/>
              </w:rPr>
              <w:t xml:space="preserve">Training conducted by SIM and ALDEC.  Training in supervisory skills for 13 participants </w:t>
            </w:r>
            <w:r w:rsidR="001E7FCD">
              <w:rPr>
                <w:sz w:val="20"/>
                <w:szCs w:val="20"/>
              </w:rPr>
              <w:t>and in</w:t>
            </w:r>
            <w:r>
              <w:rPr>
                <w:sz w:val="20"/>
                <w:szCs w:val="20"/>
              </w:rPr>
              <w:t xml:space="preserve"> team building skills for 55 participants.  </w:t>
            </w:r>
          </w:p>
          <w:p w:rsidR="003039B6" w:rsidRDefault="003039B6" w:rsidP="005663BB">
            <w:pPr>
              <w:rPr>
                <w:sz w:val="20"/>
                <w:szCs w:val="20"/>
              </w:rPr>
            </w:pPr>
            <w:r>
              <w:rPr>
                <w:sz w:val="20"/>
                <w:szCs w:val="20"/>
              </w:rPr>
              <w:t xml:space="preserve">Short courses in word and </w:t>
            </w:r>
            <w:proofErr w:type="spellStart"/>
            <w:r>
              <w:rPr>
                <w:sz w:val="20"/>
                <w:szCs w:val="20"/>
              </w:rPr>
              <w:t>EXCEl</w:t>
            </w:r>
            <w:proofErr w:type="spellEnd"/>
            <w:r>
              <w:rPr>
                <w:sz w:val="20"/>
                <w:szCs w:val="20"/>
              </w:rPr>
              <w:t xml:space="preserve">  </w:t>
            </w:r>
          </w:p>
          <w:p w:rsidR="003039B6" w:rsidRDefault="003039B6" w:rsidP="005663BB">
            <w:pPr>
              <w:rPr>
                <w:sz w:val="20"/>
                <w:szCs w:val="20"/>
              </w:rPr>
            </w:pPr>
          </w:p>
        </w:tc>
      </w:tr>
      <w:tr w:rsidR="003039B6" w:rsidTr="005663BB">
        <w:tc>
          <w:tcPr>
            <w:tcW w:w="675" w:type="dxa"/>
          </w:tcPr>
          <w:p w:rsidR="003039B6" w:rsidRPr="001161A6" w:rsidRDefault="003039B6" w:rsidP="00044701">
            <w:pPr>
              <w:pStyle w:val="ListParagraph"/>
              <w:numPr>
                <w:ilvl w:val="0"/>
                <w:numId w:val="11"/>
              </w:numPr>
              <w:rPr>
                <w:sz w:val="20"/>
                <w:szCs w:val="20"/>
              </w:rPr>
            </w:pPr>
          </w:p>
        </w:tc>
        <w:tc>
          <w:tcPr>
            <w:tcW w:w="4253" w:type="dxa"/>
          </w:tcPr>
          <w:p w:rsidR="003039B6" w:rsidRPr="008E62B3" w:rsidRDefault="003039B6" w:rsidP="005663BB">
            <w:pPr>
              <w:rPr>
                <w:sz w:val="20"/>
                <w:szCs w:val="20"/>
              </w:rPr>
            </w:pPr>
            <w:r w:rsidRPr="008E62B3">
              <w:rPr>
                <w:bCs/>
                <w:sz w:val="20"/>
                <w:szCs w:val="20"/>
              </w:rPr>
              <w:t>Train judges with managerial responsibilities and relevant administrative court staff on the functioning of the mon</w:t>
            </w:r>
            <w:r>
              <w:rPr>
                <w:bCs/>
                <w:sz w:val="20"/>
                <w:szCs w:val="20"/>
              </w:rPr>
              <w:t>itoring and evaluation mechanism</w:t>
            </w:r>
          </w:p>
          <w:p w:rsidR="003039B6" w:rsidRPr="008E62B3" w:rsidRDefault="003039B6" w:rsidP="005663BB">
            <w:pPr>
              <w:ind w:left="720"/>
              <w:jc w:val="both"/>
              <w:rPr>
                <w:bCs/>
                <w:sz w:val="20"/>
                <w:szCs w:val="20"/>
              </w:rPr>
            </w:pPr>
          </w:p>
        </w:tc>
        <w:tc>
          <w:tcPr>
            <w:tcW w:w="5103" w:type="dxa"/>
          </w:tcPr>
          <w:p w:rsidR="003039B6" w:rsidRDefault="001E7FCD" w:rsidP="005663BB">
            <w:pPr>
              <w:rPr>
                <w:sz w:val="20"/>
                <w:szCs w:val="20"/>
              </w:rPr>
            </w:pPr>
            <w:r>
              <w:rPr>
                <w:sz w:val="20"/>
                <w:szCs w:val="20"/>
              </w:rPr>
              <w:t xml:space="preserve">Judges apart from the CJ and Registrar do not currently have managerial responsibilities.  </w:t>
            </w:r>
            <w:r w:rsidR="00E16483">
              <w:rPr>
                <w:sz w:val="20"/>
                <w:szCs w:val="20"/>
              </w:rPr>
              <w:t xml:space="preserve"> </w:t>
            </w:r>
          </w:p>
        </w:tc>
      </w:tr>
    </w:tbl>
    <w:p w:rsidR="003039B6" w:rsidRDefault="003039B6" w:rsidP="003039B6"/>
    <w:p w:rsidR="003039B6" w:rsidRPr="00182F0F" w:rsidRDefault="003039B6" w:rsidP="003039B6">
      <w:pPr>
        <w:rPr>
          <w:b/>
          <w:sz w:val="24"/>
          <w:szCs w:val="24"/>
        </w:rPr>
      </w:pPr>
      <w:r w:rsidRPr="00182F0F">
        <w:rPr>
          <w:b/>
          <w:sz w:val="24"/>
          <w:szCs w:val="24"/>
        </w:rPr>
        <w:t>Output 3: A functional and efficient case management and monitoring system is designed and implemented</w:t>
      </w:r>
    </w:p>
    <w:p w:rsidR="003039B6" w:rsidRDefault="003039B6" w:rsidP="003039B6"/>
    <w:tbl>
      <w:tblPr>
        <w:tblStyle w:val="TableGrid"/>
        <w:tblW w:w="10031" w:type="dxa"/>
        <w:tblLook w:val="04A0"/>
      </w:tblPr>
      <w:tblGrid>
        <w:gridCol w:w="675"/>
        <w:gridCol w:w="4253"/>
        <w:gridCol w:w="5103"/>
      </w:tblGrid>
      <w:tr w:rsidR="003039B6" w:rsidTr="005663BB">
        <w:tc>
          <w:tcPr>
            <w:tcW w:w="675" w:type="dxa"/>
          </w:tcPr>
          <w:p w:rsidR="003039B6" w:rsidRDefault="003039B6" w:rsidP="005663BB"/>
        </w:tc>
        <w:tc>
          <w:tcPr>
            <w:tcW w:w="4253" w:type="dxa"/>
          </w:tcPr>
          <w:p w:rsidR="003039B6" w:rsidRDefault="003039B6" w:rsidP="005663BB">
            <w:r>
              <w:t xml:space="preserve">INTENDED OUTPUTS </w:t>
            </w:r>
          </w:p>
        </w:tc>
        <w:tc>
          <w:tcPr>
            <w:tcW w:w="5103" w:type="dxa"/>
          </w:tcPr>
          <w:p w:rsidR="003039B6" w:rsidRDefault="003039B6" w:rsidP="005663BB">
            <w:r>
              <w:t>EVIDENCE OF  OUTPUT DELIVERY  DEC 2011</w:t>
            </w:r>
          </w:p>
        </w:tc>
      </w:tr>
      <w:tr w:rsidR="003039B6" w:rsidTr="005663BB">
        <w:tc>
          <w:tcPr>
            <w:tcW w:w="675" w:type="dxa"/>
          </w:tcPr>
          <w:p w:rsidR="003039B6" w:rsidRPr="001161A6" w:rsidRDefault="003039B6" w:rsidP="00044701">
            <w:pPr>
              <w:pStyle w:val="ListParagraph"/>
              <w:numPr>
                <w:ilvl w:val="0"/>
                <w:numId w:val="12"/>
              </w:numPr>
              <w:jc w:val="both"/>
              <w:rPr>
                <w:sz w:val="20"/>
                <w:szCs w:val="20"/>
              </w:rPr>
            </w:pPr>
          </w:p>
        </w:tc>
        <w:tc>
          <w:tcPr>
            <w:tcW w:w="4253" w:type="dxa"/>
          </w:tcPr>
          <w:p w:rsidR="003039B6" w:rsidRPr="008E62B3" w:rsidRDefault="003039B6" w:rsidP="005663BB">
            <w:pPr>
              <w:rPr>
                <w:sz w:val="20"/>
                <w:szCs w:val="20"/>
              </w:rPr>
            </w:pPr>
            <w:r w:rsidRPr="00B03CB6">
              <w:rPr>
                <w:sz w:val="20"/>
                <w:szCs w:val="20"/>
              </w:rPr>
              <w:t>Establish a</w:t>
            </w:r>
            <w:r w:rsidRPr="008E62B3">
              <w:rPr>
                <w:sz w:val="20"/>
                <w:szCs w:val="20"/>
              </w:rPr>
              <w:t>nd support the working group of judges and court staff, in partnership with the Court of Appeal and the Supreme Court , to develop a national-based case management system</w:t>
            </w:r>
          </w:p>
          <w:p w:rsidR="003039B6" w:rsidRDefault="003039B6" w:rsidP="005663BB">
            <w:pPr>
              <w:ind w:left="720"/>
            </w:pPr>
          </w:p>
        </w:tc>
        <w:tc>
          <w:tcPr>
            <w:tcW w:w="5103" w:type="dxa"/>
          </w:tcPr>
          <w:p w:rsidR="003039B6" w:rsidRDefault="003039B6" w:rsidP="005663BB">
            <w:pPr>
              <w:rPr>
                <w:sz w:val="20"/>
                <w:szCs w:val="20"/>
              </w:rPr>
            </w:pPr>
            <w:r>
              <w:rPr>
                <w:sz w:val="20"/>
                <w:szCs w:val="20"/>
              </w:rPr>
              <w:t xml:space="preserve">IT committee set up by the CJ. </w:t>
            </w:r>
          </w:p>
          <w:p w:rsidR="003039B6" w:rsidRPr="00620868" w:rsidRDefault="003039B6" w:rsidP="005663BB">
            <w:pPr>
              <w:rPr>
                <w:sz w:val="20"/>
                <w:szCs w:val="20"/>
              </w:rPr>
            </w:pPr>
            <w:r>
              <w:rPr>
                <w:sz w:val="20"/>
                <w:szCs w:val="20"/>
              </w:rPr>
              <w:t xml:space="preserve"> Grant agreement signed between UNODC and Italian </w:t>
            </w:r>
            <w:r w:rsidR="00681BAF">
              <w:rPr>
                <w:sz w:val="20"/>
                <w:szCs w:val="20"/>
              </w:rPr>
              <w:t>National</w:t>
            </w:r>
            <w:r>
              <w:rPr>
                <w:sz w:val="20"/>
                <w:szCs w:val="20"/>
              </w:rPr>
              <w:t xml:space="preserve"> Research Council (IRSIG-CNR).  Reports of Consultancies by IRSIG-CNR  shared with judges</w:t>
            </w:r>
          </w:p>
        </w:tc>
      </w:tr>
      <w:tr w:rsidR="003039B6" w:rsidTr="005663BB">
        <w:tc>
          <w:tcPr>
            <w:tcW w:w="675" w:type="dxa"/>
          </w:tcPr>
          <w:p w:rsidR="003039B6" w:rsidRPr="001161A6" w:rsidRDefault="003039B6" w:rsidP="00044701">
            <w:pPr>
              <w:pStyle w:val="ListParagraph"/>
              <w:numPr>
                <w:ilvl w:val="0"/>
                <w:numId w:val="12"/>
              </w:numPr>
              <w:jc w:val="both"/>
              <w:rPr>
                <w:sz w:val="20"/>
                <w:szCs w:val="20"/>
              </w:rPr>
            </w:pPr>
          </w:p>
        </w:tc>
        <w:tc>
          <w:tcPr>
            <w:tcW w:w="4253" w:type="dxa"/>
          </w:tcPr>
          <w:p w:rsidR="003039B6" w:rsidRPr="00B03CB6" w:rsidRDefault="003039B6" w:rsidP="005663BB">
            <w:pPr>
              <w:rPr>
                <w:sz w:val="20"/>
                <w:szCs w:val="20"/>
              </w:rPr>
            </w:pPr>
            <w:r w:rsidRPr="00B03CB6">
              <w:rPr>
                <w:bCs/>
                <w:sz w:val="20"/>
                <w:szCs w:val="20"/>
              </w:rPr>
              <w:t xml:space="preserve">Organize and facilitate the study tour to a </w:t>
            </w:r>
            <w:r w:rsidR="00681BAF" w:rsidRPr="00B03CB6">
              <w:rPr>
                <w:bCs/>
                <w:sz w:val="20"/>
                <w:szCs w:val="20"/>
              </w:rPr>
              <w:t>neighbouring</w:t>
            </w:r>
            <w:r w:rsidR="00681BAF">
              <w:rPr>
                <w:bCs/>
                <w:sz w:val="20"/>
                <w:szCs w:val="20"/>
              </w:rPr>
              <w:t xml:space="preserve"> </w:t>
            </w:r>
            <w:r w:rsidRPr="00B03CB6">
              <w:rPr>
                <w:bCs/>
                <w:sz w:val="20"/>
                <w:szCs w:val="20"/>
              </w:rPr>
              <w:t xml:space="preserve"> country to gain insights on the functioning of such country’s system of case management and accountability </w:t>
            </w:r>
          </w:p>
          <w:p w:rsidR="003039B6" w:rsidRPr="001161A6" w:rsidRDefault="003039B6" w:rsidP="005663BB">
            <w:pPr>
              <w:rPr>
                <w:sz w:val="20"/>
                <w:szCs w:val="20"/>
              </w:rPr>
            </w:pPr>
          </w:p>
        </w:tc>
        <w:tc>
          <w:tcPr>
            <w:tcW w:w="5103" w:type="dxa"/>
          </w:tcPr>
          <w:p w:rsidR="003039B6" w:rsidRPr="00AE7B91" w:rsidRDefault="003039B6" w:rsidP="005663BB">
            <w:pPr>
              <w:rPr>
                <w:sz w:val="20"/>
                <w:szCs w:val="20"/>
              </w:rPr>
            </w:pPr>
            <w:r>
              <w:rPr>
                <w:sz w:val="20"/>
                <w:szCs w:val="20"/>
              </w:rPr>
              <w:t>Study visit to Singapore.  See above Report available</w:t>
            </w:r>
          </w:p>
        </w:tc>
      </w:tr>
      <w:tr w:rsidR="003039B6" w:rsidTr="005663BB">
        <w:tc>
          <w:tcPr>
            <w:tcW w:w="675" w:type="dxa"/>
          </w:tcPr>
          <w:p w:rsidR="003039B6" w:rsidRPr="001161A6" w:rsidRDefault="003039B6" w:rsidP="00044701">
            <w:pPr>
              <w:pStyle w:val="ListParagraph"/>
              <w:numPr>
                <w:ilvl w:val="0"/>
                <w:numId w:val="12"/>
              </w:numPr>
              <w:rPr>
                <w:sz w:val="20"/>
                <w:szCs w:val="20"/>
              </w:rPr>
            </w:pPr>
          </w:p>
        </w:tc>
        <w:tc>
          <w:tcPr>
            <w:tcW w:w="4253" w:type="dxa"/>
          </w:tcPr>
          <w:p w:rsidR="003039B6" w:rsidRPr="008E62B3" w:rsidRDefault="003039B6" w:rsidP="005663BB">
            <w:pPr>
              <w:rPr>
                <w:bCs/>
                <w:sz w:val="20"/>
                <w:szCs w:val="20"/>
              </w:rPr>
            </w:pPr>
            <w:r w:rsidRPr="008E62B3">
              <w:rPr>
                <w:sz w:val="20"/>
                <w:szCs w:val="20"/>
              </w:rPr>
              <w:t xml:space="preserve">Development of a proposal for a renewed mechanism for case managements tailored to the needs identified </w:t>
            </w:r>
          </w:p>
          <w:p w:rsidR="003039B6" w:rsidRPr="001161A6" w:rsidRDefault="003039B6" w:rsidP="005663BB">
            <w:pPr>
              <w:rPr>
                <w:sz w:val="20"/>
                <w:szCs w:val="20"/>
              </w:rPr>
            </w:pPr>
          </w:p>
        </w:tc>
        <w:tc>
          <w:tcPr>
            <w:tcW w:w="5103" w:type="dxa"/>
          </w:tcPr>
          <w:p w:rsidR="003039B6" w:rsidRPr="002408A7" w:rsidRDefault="003039B6" w:rsidP="005663BB">
            <w:pPr>
              <w:rPr>
                <w:sz w:val="20"/>
                <w:szCs w:val="20"/>
              </w:rPr>
            </w:pPr>
            <w:r>
              <w:rPr>
                <w:sz w:val="20"/>
                <w:szCs w:val="20"/>
              </w:rPr>
              <w:t xml:space="preserve">Mapping of judicial procedures extremely difficult due to their poor standardisation and formalisation.  No automated system in place.  Third trial and error stage  </w:t>
            </w:r>
          </w:p>
        </w:tc>
      </w:tr>
      <w:tr w:rsidR="003039B6" w:rsidTr="005663BB">
        <w:tc>
          <w:tcPr>
            <w:tcW w:w="675" w:type="dxa"/>
          </w:tcPr>
          <w:p w:rsidR="003039B6" w:rsidRPr="001161A6" w:rsidRDefault="003039B6" w:rsidP="00044701">
            <w:pPr>
              <w:pStyle w:val="ListParagraph"/>
              <w:numPr>
                <w:ilvl w:val="0"/>
                <w:numId w:val="12"/>
              </w:numPr>
              <w:rPr>
                <w:sz w:val="20"/>
                <w:szCs w:val="20"/>
              </w:rPr>
            </w:pPr>
          </w:p>
        </w:tc>
        <w:tc>
          <w:tcPr>
            <w:tcW w:w="4253" w:type="dxa"/>
          </w:tcPr>
          <w:p w:rsidR="003039B6" w:rsidRPr="00B03CB6" w:rsidRDefault="003039B6" w:rsidP="005663BB">
            <w:pPr>
              <w:rPr>
                <w:bCs/>
                <w:sz w:val="20"/>
                <w:szCs w:val="20"/>
              </w:rPr>
            </w:pPr>
            <w:r w:rsidRPr="00B03CB6">
              <w:rPr>
                <w:sz w:val="20"/>
                <w:szCs w:val="20"/>
              </w:rPr>
              <w:t>Designing an appropriate proposal for more efficient IT Infrastructure  for Court Administration and case management</w:t>
            </w:r>
          </w:p>
          <w:p w:rsidR="003039B6" w:rsidRPr="001161A6" w:rsidRDefault="003039B6" w:rsidP="005663BB">
            <w:pPr>
              <w:rPr>
                <w:sz w:val="20"/>
                <w:szCs w:val="20"/>
              </w:rPr>
            </w:pPr>
          </w:p>
        </w:tc>
        <w:tc>
          <w:tcPr>
            <w:tcW w:w="5103" w:type="dxa"/>
          </w:tcPr>
          <w:p w:rsidR="003039B6" w:rsidRPr="00647547" w:rsidRDefault="003039B6" w:rsidP="005663BB">
            <w:pPr>
              <w:jc w:val="both"/>
            </w:pPr>
            <w:r w:rsidRPr="002F29CF">
              <w:rPr>
                <w:sz w:val="20"/>
                <w:szCs w:val="20"/>
              </w:rPr>
              <w:t>1</w:t>
            </w:r>
            <w:r w:rsidRPr="002F29CF">
              <w:rPr>
                <w:sz w:val="20"/>
                <w:szCs w:val="20"/>
                <w:vertAlign w:val="superscript"/>
              </w:rPr>
              <w:t>st</w:t>
            </w:r>
            <w:r w:rsidRPr="002F29CF">
              <w:rPr>
                <w:sz w:val="20"/>
                <w:szCs w:val="20"/>
              </w:rPr>
              <w:t xml:space="preserve"> System designed by DCIT – Not functional </w:t>
            </w:r>
            <w:r w:rsidR="00E37B34">
              <w:rPr>
                <w:sz w:val="20"/>
                <w:szCs w:val="20"/>
              </w:rPr>
              <w:t>–</w:t>
            </w:r>
            <w:r w:rsidRPr="002F29CF">
              <w:rPr>
                <w:sz w:val="20"/>
                <w:szCs w:val="20"/>
              </w:rPr>
              <w:t xml:space="preserve"> limited </w:t>
            </w:r>
            <w:r w:rsidR="005663BB">
              <w:rPr>
                <w:sz w:val="20"/>
                <w:szCs w:val="20"/>
              </w:rPr>
              <w:t xml:space="preserve">local </w:t>
            </w:r>
            <w:r w:rsidRPr="002F29CF">
              <w:rPr>
                <w:sz w:val="20"/>
                <w:szCs w:val="20"/>
              </w:rPr>
              <w:t>expertise in the development of judicial automated CMS</w:t>
            </w:r>
          </w:p>
          <w:p w:rsidR="003039B6" w:rsidRDefault="003039B6" w:rsidP="005663BB">
            <w:pPr>
              <w:rPr>
                <w:sz w:val="20"/>
                <w:szCs w:val="20"/>
              </w:rPr>
            </w:pPr>
          </w:p>
          <w:p w:rsidR="003039B6" w:rsidRPr="00F558AE" w:rsidRDefault="003039B6" w:rsidP="005663BB">
            <w:pPr>
              <w:rPr>
                <w:sz w:val="20"/>
                <w:szCs w:val="20"/>
              </w:rPr>
            </w:pPr>
            <w:r>
              <w:rPr>
                <w:sz w:val="20"/>
                <w:szCs w:val="20"/>
              </w:rPr>
              <w:t>2</w:t>
            </w:r>
            <w:r w:rsidRPr="00F558AE">
              <w:rPr>
                <w:sz w:val="20"/>
                <w:szCs w:val="20"/>
                <w:vertAlign w:val="superscript"/>
              </w:rPr>
              <w:t>nd</w:t>
            </w:r>
            <w:r>
              <w:rPr>
                <w:sz w:val="20"/>
                <w:szCs w:val="20"/>
              </w:rPr>
              <w:t xml:space="preserve"> system proposed by the </w:t>
            </w:r>
            <w:r w:rsidRPr="00F558AE">
              <w:rPr>
                <w:rFonts w:ascii="Calibri" w:eastAsia="Calibri" w:hAnsi="Calibri" w:cs="Times New Roman"/>
                <w:sz w:val="20"/>
                <w:szCs w:val="20"/>
              </w:rPr>
              <w:t xml:space="preserve">Kenyan National Council for Law Reporting, </w:t>
            </w:r>
            <w:r>
              <w:rPr>
                <w:sz w:val="20"/>
                <w:szCs w:val="20"/>
              </w:rPr>
              <w:t>(</w:t>
            </w:r>
            <w:r w:rsidRPr="00F558AE">
              <w:rPr>
                <w:rFonts w:ascii="Calibri" w:eastAsia="Calibri" w:hAnsi="Calibri" w:cs="Times New Roman"/>
                <w:sz w:val="20"/>
                <w:szCs w:val="20"/>
              </w:rPr>
              <w:t>JINFOSYS)</w:t>
            </w:r>
            <w:r>
              <w:rPr>
                <w:sz w:val="20"/>
                <w:szCs w:val="20"/>
              </w:rPr>
              <w:t xml:space="preserve"> was unsuccessful. </w:t>
            </w:r>
            <w:r w:rsidRPr="00F558AE">
              <w:rPr>
                <w:rFonts w:ascii="Calibri" w:eastAsia="Calibri" w:hAnsi="Calibri" w:cs="Times New Roman"/>
                <w:sz w:val="20"/>
                <w:szCs w:val="20"/>
              </w:rPr>
              <w:t>,</w:t>
            </w:r>
          </w:p>
          <w:p w:rsidR="003039B6" w:rsidRDefault="003039B6" w:rsidP="005663BB">
            <w:pPr>
              <w:rPr>
                <w:sz w:val="20"/>
                <w:szCs w:val="20"/>
              </w:rPr>
            </w:pPr>
            <w:r>
              <w:rPr>
                <w:sz w:val="20"/>
                <w:szCs w:val="20"/>
              </w:rPr>
              <w:t xml:space="preserve"> </w:t>
            </w:r>
            <w:r w:rsidR="00C9698A">
              <w:rPr>
                <w:sz w:val="20"/>
                <w:szCs w:val="20"/>
              </w:rPr>
              <w:t>Contini reports provide comprehensive account of the limitations and propose</w:t>
            </w:r>
            <w:r>
              <w:rPr>
                <w:sz w:val="20"/>
                <w:szCs w:val="20"/>
              </w:rPr>
              <w:t xml:space="preserve"> ways forward</w:t>
            </w:r>
            <w:r w:rsidR="005663BB">
              <w:rPr>
                <w:sz w:val="20"/>
                <w:szCs w:val="20"/>
              </w:rPr>
              <w:t>.</w:t>
            </w:r>
          </w:p>
          <w:p w:rsidR="003039B6" w:rsidRDefault="003039B6" w:rsidP="005663BB">
            <w:pPr>
              <w:rPr>
                <w:sz w:val="20"/>
                <w:szCs w:val="20"/>
              </w:rPr>
            </w:pPr>
            <w:r>
              <w:rPr>
                <w:sz w:val="20"/>
                <w:szCs w:val="20"/>
              </w:rPr>
              <w:t xml:space="preserve">Third proposal is to adopt the Ugandan system  </w:t>
            </w:r>
          </w:p>
          <w:p w:rsidR="005663BB" w:rsidRPr="00B03CB6" w:rsidRDefault="005663BB" w:rsidP="005663BB">
            <w:pPr>
              <w:rPr>
                <w:sz w:val="20"/>
                <w:szCs w:val="20"/>
              </w:rPr>
            </w:pPr>
          </w:p>
        </w:tc>
      </w:tr>
      <w:tr w:rsidR="003039B6" w:rsidTr="005663BB">
        <w:tc>
          <w:tcPr>
            <w:tcW w:w="675" w:type="dxa"/>
          </w:tcPr>
          <w:p w:rsidR="003039B6" w:rsidRPr="001161A6" w:rsidRDefault="003039B6" w:rsidP="00044701">
            <w:pPr>
              <w:pStyle w:val="ListParagraph"/>
              <w:numPr>
                <w:ilvl w:val="0"/>
                <w:numId w:val="12"/>
              </w:numPr>
              <w:rPr>
                <w:sz w:val="20"/>
                <w:szCs w:val="20"/>
              </w:rPr>
            </w:pPr>
          </w:p>
        </w:tc>
        <w:tc>
          <w:tcPr>
            <w:tcW w:w="4253" w:type="dxa"/>
          </w:tcPr>
          <w:p w:rsidR="003039B6" w:rsidRPr="00B03CB6" w:rsidRDefault="003039B6" w:rsidP="005663BB">
            <w:pPr>
              <w:rPr>
                <w:bCs/>
                <w:sz w:val="20"/>
                <w:szCs w:val="20"/>
              </w:rPr>
            </w:pPr>
            <w:r w:rsidRPr="00B03CB6">
              <w:rPr>
                <w:sz w:val="20"/>
                <w:szCs w:val="20"/>
              </w:rPr>
              <w:t>Developing  appropriate software for case management</w:t>
            </w:r>
          </w:p>
          <w:p w:rsidR="003039B6" w:rsidRPr="001161A6" w:rsidRDefault="003039B6" w:rsidP="005663BB">
            <w:pPr>
              <w:rPr>
                <w:sz w:val="20"/>
                <w:szCs w:val="20"/>
              </w:rPr>
            </w:pPr>
          </w:p>
        </w:tc>
        <w:tc>
          <w:tcPr>
            <w:tcW w:w="5103" w:type="dxa"/>
          </w:tcPr>
          <w:p w:rsidR="003039B6" w:rsidRPr="002408A7" w:rsidRDefault="005663BB" w:rsidP="00C9698A">
            <w:pPr>
              <w:rPr>
                <w:sz w:val="20"/>
                <w:szCs w:val="20"/>
              </w:rPr>
            </w:pPr>
            <w:r>
              <w:rPr>
                <w:sz w:val="20"/>
                <w:szCs w:val="20"/>
              </w:rPr>
              <w:t>High costs of existing business models/ software</w:t>
            </w:r>
            <w:r w:rsidR="00C9698A">
              <w:rPr>
                <w:sz w:val="20"/>
                <w:szCs w:val="20"/>
              </w:rPr>
              <w:t xml:space="preserve">.  Project did not </w:t>
            </w:r>
            <w:proofErr w:type="gramStart"/>
            <w:r w:rsidR="00C9698A">
              <w:rPr>
                <w:sz w:val="20"/>
                <w:szCs w:val="20"/>
              </w:rPr>
              <w:t>provide  funds</w:t>
            </w:r>
            <w:proofErr w:type="gramEnd"/>
            <w:r w:rsidR="00C9698A">
              <w:rPr>
                <w:sz w:val="20"/>
                <w:szCs w:val="20"/>
              </w:rPr>
              <w:t xml:space="preserve"> for purchase of software.  </w:t>
            </w:r>
            <w:r>
              <w:rPr>
                <w:sz w:val="20"/>
                <w:szCs w:val="20"/>
              </w:rPr>
              <w:t xml:space="preserve"> </w:t>
            </w:r>
          </w:p>
        </w:tc>
      </w:tr>
      <w:tr w:rsidR="003039B6" w:rsidTr="005663BB">
        <w:tc>
          <w:tcPr>
            <w:tcW w:w="675" w:type="dxa"/>
          </w:tcPr>
          <w:p w:rsidR="003039B6" w:rsidRPr="001161A6" w:rsidRDefault="003039B6" w:rsidP="00044701">
            <w:pPr>
              <w:pStyle w:val="ListParagraph"/>
              <w:numPr>
                <w:ilvl w:val="0"/>
                <w:numId w:val="12"/>
              </w:numPr>
              <w:jc w:val="both"/>
              <w:rPr>
                <w:sz w:val="20"/>
                <w:szCs w:val="20"/>
              </w:rPr>
            </w:pPr>
          </w:p>
        </w:tc>
        <w:tc>
          <w:tcPr>
            <w:tcW w:w="4253" w:type="dxa"/>
          </w:tcPr>
          <w:p w:rsidR="003039B6" w:rsidRPr="00B03CB6" w:rsidRDefault="003039B6" w:rsidP="005663BB">
            <w:pPr>
              <w:rPr>
                <w:sz w:val="20"/>
                <w:szCs w:val="20"/>
              </w:rPr>
            </w:pPr>
            <w:r w:rsidRPr="00B03CB6">
              <w:rPr>
                <w:bCs/>
                <w:sz w:val="20"/>
                <w:szCs w:val="20"/>
              </w:rPr>
              <w:t>Targeted training of judicial operators to ensure appropriate empowerment to utilize the newly developed  case management system</w:t>
            </w:r>
          </w:p>
          <w:p w:rsidR="003039B6" w:rsidRPr="001161A6" w:rsidRDefault="003039B6" w:rsidP="005663BB">
            <w:pPr>
              <w:rPr>
                <w:sz w:val="20"/>
                <w:szCs w:val="20"/>
              </w:rPr>
            </w:pPr>
          </w:p>
        </w:tc>
        <w:tc>
          <w:tcPr>
            <w:tcW w:w="5103" w:type="dxa"/>
          </w:tcPr>
          <w:p w:rsidR="003039B6" w:rsidRPr="00B1317B" w:rsidRDefault="003039B6" w:rsidP="005663BB">
            <w:pPr>
              <w:rPr>
                <w:sz w:val="20"/>
                <w:szCs w:val="20"/>
              </w:rPr>
            </w:pPr>
            <w:r w:rsidRPr="00B1317B">
              <w:rPr>
                <w:sz w:val="20"/>
                <w:szCs w:val="20"/>
              </w:rPr>
              <w:t>CMS</w:t>
            </w:r>
            <w:r>
              <w:rPr>
                <w:sz w:val="20"/>
                <w:szCs w:val="20"/>
              </w:rPr>
              <w:t xml:space="preserve"> not operational yet.  Weaknesses, limitations and way forward well documented in </w:t>
            </w:r>
            <w:proofErr w:type="spellStart"/>
            <w:r>
              <w:rPr>
                <w:sz w:val="20"/>
                <w:szCs w:val="20"/>
              </w:rPr>
              <w:t>Contini</w:t>
            </w:r>
            <w:proofErr w:type="spellEnd"/>
            <w:r>
              <w:rPr>
                <w:sz w:val="20"/>
                <w:szCs w:val="20"/>
              </w:rPr>
              <w:t xml:space="preserve"> Report.  </w:t>
            </w:r>
          </w:p>
        </w:tc>
      </w:tr>
    </w:tbl>
    <w:p w:rsidR="003039B6" w:rsidRDefault="003039B6" w:rsidP="003039B6"/>
    <w:p w:rsidR="003039B6" w:rsidRPr="00AB1212" w:rsidRDefault="003039B6" w:rsidP="003039B6">
      <w:pPr>
        <w:rPr>
          <w:b/>
          <w:sz w:val="24"/>
          <w:szCs w:val="24"/>
        </w:rPr>
      </w:pPr>
      <w:r w:rsidRPr="00AB1212">
        <w:rPr>
          <w:b/>
          <w:sz w:val="24"/>
          <w:szCs w:val="24"/>
        </w:rPr>
        <w:t>Outcome 4:  Enhancing legal awareness of the public especially vulnerable and disadvantaged groups to enable them to seek and obtain justice</w:t>
      </w:r>
      <w:r w:rsidRPr="00AB1212">
        <w:rPr>
          <w:b/>
          <w:sz w:val="24"/>
          <w:szCs w:val="24"/>
          <w:highlight w:val="yellow"/>
        </w:rPr>
        <w:t xml:space="preserve"> </w:t>
      </w:r>
    </w:p>
    <w:tbl>
      <w:tblPr>
        <w:tblStyle w:val="TableGrid"/>
        <w:tblW w:w="10031" w:type="dxa"/>
        <w:tblLook w:val="04A0"/>
      </w:tblPr>
      <w:tblGrid>
        <w:gridCol w:w="675"/>
        <w:gridCol w:w="4253"/>
        <w:gridCol w:w="5103"/>
      </w:tblGrid>
      <w:tr w:rsidR="003039B6" w:rsidTr="005663BB">
        <w:tc>
          <w:tcPr>
            <w:tcW w:w="675" w:type="dxa"/>
          </w:tcPr>
          <w:p w:rsidR="003039B6" w:rsidRDefault="003039B6" w:rsidP="005663BB"/>
        </w:tc>
        <w:tc>
          <w:tcPr>
            <w:tcW w:w="4253" w:type="dxa"/>
          </w:tcPr>
          <w:p w:rsidR="003039B6" w:rsidRDefault="003039B6" w:rsidP="005663BB">
            <w:r>
              <w:t xml:space="preserve">INTENDED OUTPUTS </w:t>
            </w:r>
          </w:p>
        </w:tc>
        <w:tc>
          <w:tcPr>
            <w:tcW w:w="5103" w:type="dxa"/>
          </w:tcPr>
          <w:p w:rsidR="003039B6" w:rsidRDefault="003039B6" w:rsidP="005663BB">
            <w:r>
              <w:t>EVIDENCE OF  OUTPUT DELIVERY  DEC 2011</w:t>
            </w:r>
          </w:p>
        </w:tc>
      </w:tr>
      <w:tr w:rsidR="003039B6" w:rsidTr="005663BB">
        <w:tc>
          <w:tcPr>
            <w:tcW w:w="675" w:type="dxa"/>
          </w:tcPr>
          <w:p w:rsidR="003039B6" w:rsidRPr="001161A6" w:rsidRDefault="003039B6" w:rsidP="00044701">
            <w:pPr>
              <w:pStyle w:val="ListParagraph"/>
              <w:numPr>
                <w:ilvl w:val="0"/>
                <w:numId w:val="14"/>
              </w:numPr>
              <w:jc w:val="both"/>
              <w:rPr>
                <w:sz w:val="20"/>
                <w:szCs w:val="20"/>
              </w:rPr>
            </w:pPr>
          </w:p>
        </w:tc>
        <w:tc>
          <w:tcPr>
            <w:tcW w:w="4253" w:type="dxa"/>
          </w:tcPr>
          <w:p w:rsidR="003039B6" w:rsidRPr="008E62B3" w:rsidRDefault="003039B6" w:rsidP="005663BB">
            <w:pPr>
              <w:jc w:val="both"/>
              <w:rPr>
                <w:bCs/>
                <w:sz w:val="20"/>
                <w:szCs w:val="20"/>
              </w:rPr>
            </w:pPr>
            <w:r w:rsidRPr="008E62B3">
              <w:rPr>
                <w:sz w:val="20"/>
                <w:szCs w:val="20"/>
              </w:rPr>
              <w:t>Assessing obstacles faced by the poor, disadvantaged and vulnerable to accessing justice</w:t>
            </w:r>
          </w:p>
          <w:p w:rsidR="003039B6" w:rsidRDefault="003039B6" w:rsidP="005663BB"/>
        </w:tc>
        <w:tc>
          <w:tcPr>
            <w:tcW w:w="5103" w:type="dxa"/>
          </w:tcPr>
          <w:p w:rsidR="003039B6" w:rsidRDefault="003039B6" w:rsidP="005663BB">
            <w:pPr>
              <w:rPr>
                <w:sz w:val="20"/>
                <w:szCs w:val="20"/>
              </w:rPr>
            </w:pPr>
            <w:r>
              <w:rPr>
                <w:sz w:val="20"/>
                <w:szCs w:val="20"/>
              </w:rPr>
              <w:t xml:space="preserve">Report entitled Final Report on ‘National study on Access to Justice in Seychelles’ </w:t>
            </w:r>
            <w:r w:rsidR="00CC7AAF">
              <w:rPr>
                <w:sz w:val="20"/>
                <w:szCs w:val="20"/>
              </w:rPr>
              <w:t>available.’</w:t>
            </w:r>
            <w:r>
              <w:rPr>
                <w:sz w:val="20"/>
                <w:szCs w:val="20"/>
              </w:rPr>
              <w:t xml:space="preserve">  Results disseminated to all stakeholders.  Limited number of participants involved in study because of sensitive nature of subject. </w:t>
            </w:r>
          </w:p>
          <w:p w:rsidR="003039B6" w:rsidRPr="00620868" w:rsidRDefault="003039B6" w:rsidP="005663BB">
            <w:pPr>
              <w:rPr>
                <w:sz w:val="20"/>
                <w:szCs w:val="20"/>
              </w:rPr>
            </w:pPr>
          </w:p>
        </w:tc>
      </w:tr>
      <w:tr w:rsidR="003039B6" w:rsidTr="005663BB">
        <w:tc>
          <w:tcPr>
            <w:tcW w:w="675" w:type="dxa"/>
          </w:tcPr>
          <w:p w:rsidR="003039B6" w:rsidRPr="001161A6" w:rsidRDefault="003039B6" w:rsidP="00044701">
            <w:pPr>
              <w:pStyle w:val="ListParagraph"/>
              <w:numPr>
                <w:ilvl w:val="0"/>
                <w:numId w:val="14"/>
              </w:numPr>
              <w:jc w:val="both"/>
              <w:rPr>
                <w:sz w:val="20"/>
                <w:szCs w:val="20"/>
              </w:rPr>
            </w:pPr>
          </w:p>
        </w:tc>
        <w:tc>
          <w:tcPr>
            <w:tcW w:w="4253" w:type="dxa"/>
          </w:tcPr>
          <w:p w:rsidR="003039B6" w:rsidRDefault="003039B6" w:rsidP="005663BB">
            <w:pPr>
              <w:jc w:val="both"/>
              <w:rPr>
                <w:sz w:val="20"/>
                <w:szCs w:val="20"/>
              </w:rPr>
            </w:pPr>
            <w:r w:rsidRPr="008E62B3">
              <w:rPr>
                <w:sz w:val="20"/>
                <w:szCs w:val="20"/>
              </w:rPr>
              <w:t>Designing legal awareness strategy including development of key messages, media, target audiences and deliver awareness programme</w:t>
            </w:r>
          </w:p>
          <w:p w:rsidR="003039B6" w:rsidRPr="008E62B3" w:rsidRDefault="003039B6" w:rsidP="005663BB">
            <w:pPr>
              <w:jc w:val="both"/>
              <w:rPr>
                <w:bCs/>
                <w:sz w:val="20"/>
                <w:szCs w:val="20"/>
              </w:rPr>
            </w:pPr>
          </w:p>
          <w:p w:rsidR="003039B6" w:rsidRPr="001161A6" w:rsidRDefault="003039B6" w:rsidP="005663BB">
            <w:pPr>
              <w:rPr>
                <w:sz w:val="20"/>
                <w:szCs w:val="20"/>
              </w:rPr>
            </w:pPr>
          </w:p>
        </w:tc>
        <w:tc>
          <w:tcPr>
            <w:tcW w:w="5103" w:type="dxa"/>
          </w:tcPr>
          <w:p w:rsidR="003039B6" w:rsidRDefault="003039B6" w:rsidP="00CC7AAF">
            <w:pPr>
              <w:rPr>
                <w:sz w:val="20"/>
                <w:szCs w:val="20"/>
              </w:rPr>
            </w:pPr>
            <w:r>
              <w:rPr>
                <w:sz w:val="20"/>
                <w:szCs w:val="20"/>
              </w:rPr>
              <w:t xml:space="preserve">Local consultant recruited.  Campaign launched in November 2010.  A series of talks held with post secondary schools, prisoners and district administrators.  1 leaflet produced. Phone in programme and Publicity spots aired on radio.  A website </w:t>
            </w:r>
            <w:r w:rsidR="00CC7AAF">
              <w:rPr>
                <w:sz w:val="20"/>
                <w:szCs w:val="20"/>
              </w:rPr>
              <w:t xml:space="preserve">is </w:t>
            </w:r>
            <w:r>
              <w:rPr>
                <w:sz w:val="20"/>
                <w:szCs w:val="20"/>
              </w:rPr>
              <w:t xml:space="preserve">under construction. </w:t>
            </w:r>
            <w:r w:rsidR="00CC7AAF">
              <w:rPr>
                <w:sz w:val="20"/>
                <w:szCs w:val="20"/>
              </w:rPr>
              <w:t>Judiciary needs specialist staff to manage the website.</w:t>
            </w:r>
          </w:p>
          <w:p w:rsidR="00CC7AAF" w:rsidRPr="00AE7B91" w:rsidRDefault="00CC7AAF" w:rsidP="00CC7AAF">
            <w:pPr>
              <w:rPr>
                <w:sz w:val="20"/>
                <w:szCs w:val="20"/>
              </w:rPr>
            </w:pPr>
          </w:p>
        </w:tc>
      </w:tr>
      <w:tr w:rsidR="003039B6" w:rsidTr="005663BB">
        <w:tc>
          <w:tcPr>
            <w:tcW w:w="675" w:type="dxa"/>
          </w:tcPr>
          <w:p w:rsidR="003039B6" w:rsidRPr="001161A6" w:rsidRDefault="003039B6" w:rsidP="00044701">
            <w:pPr>
              <w:pStyle w:val="ListParagraph"/>
              <w:numPr>
                <w:ilvl w:val="0"/>
                <w:numId w:val="14"/>
              </w:numPr>
              <w:rPr>
                <w:sz w:val="20"/>
                <w:szCs w:val="20"/>
              </w:rPr>
            </w:pPr>
          </w:p>
        </w:tc>
        <w:tc>
          <w:tcPr>
            <w:tcW w:w="4253" w:type="dxa"/>
          </w:tcPr>
          <w:p w:rsidR="003039B6" w:rsidRPr="008E62B3" w:rsidRDefault="003039B6" w:rsidP="005663BB">
            <w:pPr>
              <w:jc w:val="both"/>
              <w:rPr>
                <w:bCs/>
                <w:sz w:val="20"/>
                <w:szCs w:val="20"/>
              </w:rPr>
            </w:pPr>
            <w:r w:rsidRPr="008E62B3">
              <w:rPr>
                <w:sz w:val="20"/>
                <w:szCs w:val="20"/>
              </w:rPr>
              <w:t>Monitoring and Evaluation of legal awareness programme</w:t>
            </w:r>
          </w:p>
          <w:p w:rsidR="003039B6" w:rsidRPr="001161A6" w:rsidRDefault="003039B6" w:rsidP="005663BB">
            <w:pPr>
              <w:rPr>
                <w:sz w:val="20"/>
                <w:szCs w:val="20"/>
              </w:rPr>
            </w:pPr>
          </w:p>
        </w:tc>
        <w:tc>
          <w:tcPr>
            <w:tcW w:w="5103" w:type="dxa"/>
          </w:tcPr>
          <w:p w:rsidR="003039B6" w:rsidRDefault="003039B6" w:rsidP="005663BB">
            <w:pPr>
              <w:rPr>
                <w:sz w:val="20"/>
                <w:szCs w:val="20"/>
              </w:rPr>
            </w:pPr>
            <w:r>
              <w:rPr>
                <w:sz w:val="20"/>
                <w:szCs w:val="20"/>
              </w:rPr>
              <w:t>Consultant’s report and final report available.</w:t>
            </w:r>
            <w:r w:rsidR="002617E7">
              <w:rPr>
                <w:sz w:val="20"/>
                <w:szCs w:val="20"/>
              </w:rPr>
              <w:t xml:space="preserve"> </w:t>
            </w:r>
            <w:r w:rsidR="002617E7" w:rsidRPr="00CC7AAF">
              <w:rPr>
                <w:sz w:val="20"/>
                <w:szCs w:val="20"/>
              </w:rPr>
              <w:t>Activities</w:t>
            </w:r>
            <w:r w:rsidR="002617E7" w:rsidRPr="002617E7">
              <w:rPr>
                <w:color w:val="FF0000"/>
                <w:sz w:val="20"/>
                <w:szCs w:val="20"/>
              </w:rPr>
              <w:t xml:space="preserve"> </w:t>
            </w:r>
            <w:r w:rsidR="002617E7" w:rsidRPr="00CC7AAF">
              <w:rPr>
                <w:sz w:val="20"/>
                <w:szCs w:val="20"/>
              </w:rPr>
              <w:t xml:space="preserve">carried </w:t>
            </w:r>
            <w:r w:rsidR="00CC7AAF" w:rsidRPr="00CC7AAF">
              <w:rPr>
                <w:sz w:val="20"/>
                <w:szCs w:val="20"/>
              </w:rPr>
              <w:t>out</w:t>
            </w:r>
            <w:r w:rsidR="00CC7AAF" w:rsidRPr="002617E7">
              <w:rPr>
                <w:color w:val="FF0000"/>
                <w:sz w:val="20"/>
                <w:szCs w:val="20"/>
              </w:rPr>
              <w:t xml:space="preserve"> </w:t>
            </w:r>
            <w:r w:rsidR="00CC7AAF" w:rsidRPr="00CC7AAF">
              <w:rPr>
                <w:sz w:val="20"/>
                <w:szCs w:val="20"/>
              </w:rPr>
              <w:t>as per programme</w:t>
            </w:r>
            <w:r w:rsidR="00CC7AAF">
              <w:rPr>
                <w:color w:val="FF0000"/>
                <w:sz w:val="20"/>
                <w:szCs w:val="20"/>
              </w:rPr>
              <w:t xml:space="preserve">. </w:t>
            </w:r>
            <w:r>
              <w:rPr>
                <w:sz w:val="20"/>
                <w:szCs w:val="20"/>
              </w:rPr>
              <w:t xml:space="preserve"> Both reports note the wrong timing for the launch which coincided with exams and end of term activities for post secondary schools</w:t>
            </w:r>
            <w:r w:rsidR="002617E7">
              <w:rPr>
                <w:sz w:val="20"/>
                <w:szCs w:val="20"/>
              </w:rPr>
              <w:t>.</w:t>
            </w:r>
            <w:r>
              <w:rPr>
                <w:sz w:val="20"/>
                <w:szCs w:val="20"/>
              </w:rPr>
              <w:t xml:space="preserve"> </w:t>
            </w:r>
          </w:p>
          <w:p w:rsidR="003039B6" w:rsidRPr="002408A7" w:rsidRDefault="003039B6" w:rsidP="005663BB">
            <w:pPr>
              <w:rPr>
                <w:sz w:val="20"/>
                <w:szCs w:val="20"/>
              </w:rPr>
            </w:pPr>
          </w:p>
        </w:tc>
      </w:tr>
      <w:tr w:rsidR="003039B6" w:rsidTr="005663BB">
        <w:tc>
          <w:tcPr>
            <w:tcW w:w="675" w:type="dxa"/>
          </w:tcPr>
          <w:p w:rsidR="003039B6" w:rsidRPr="001161A6" w:rsidRDefault="003039B6" w:rsidP="00044701">
            <w:pPr>
              <w:pStyle w:val="ListParagraph"/>
              <w:numPr>
                <w:ilvl w:val="0"/>
                <w:numId w:val="14"/>
              </w:numPr>
              <w:rPr>
                <w:sz w:val="20"/>
                <w:szCs w:val="20"/>
              </w:rPr>
            </w:pPr>
          </w:p>
        </w:tc>
        <w:tc>
          <w:tcPr>
            <w:tcW w:w="4253" w:type="dxa"/>
          </w:tcPr>
          <w:p w:rsidR="003039B6" w:rsidRDefault="003039B6" w:rsidP="005663BB">
            <w:pPr>
              <w:rPr>
                <w:b/>
              </w:rPr>
            </w:pPr>
            <w:r w:rsidRPr="008E62B3">
              <w:rPr>
                <w:bCs/>
                <w:sz w:val="20"/>
                <w:szCs w:val="20"/>
              </w:rPr>
              <w:t>Codification of Lessons and experience</w:t>
            </w:r>
          </w:p>
          <w:p w:rsidR="003039B6" w:rsidRPr="001161A6" w:rsidRDefault="003039B6" w:rsidP="005663BB">
            <w:pPr>
              <w:rPr>
                <w:sz w:val="20"/>
                <w:szCs w:val="20"/>
              </w:rPr>
            </w:pPr>
          </w:p>
        </w:tc>
        <w:tc>
          <w:tcPr>
            <w:tcW w:w="5103" w:type="dxa"/>
          </w:tcPr>
          <w:p w:rsidR="003039B6" w:rsidRDefault="003039B6" w:rsidP="005663BB">
            <w:pPr>
              <w:rPr>
                <w:sz w:val="20"/>
                <w:szCs w:val="20"/>
              </w:rPr>
            </w:pPr>
            <w:r>
              <w:rPr>
                <w:sz w:val="20"/>
                <w:szCs w:val="20"/>
              </w:rPr>
              <w:t xml:space="preserve">Lessons learnt listed in reports </w:t>
            </w:r>
            <w:proofErr w:type="spellStart"/>
            <w:r>
              <w:rPr>
                <w:sz w:val="20"/>
                <w:szCs w:val="20"/>
              </w:rPr>
              <w:t>viz</w:t>
            </w:r>
            <w:proofErr w:type="spellEnd"/>
            <w:r>
              <w:rPr>
                <w:sz w:val="20"/>
                <w:szCs w:val="20"/>
              </w:rPr>
              <w:t xml:space="preserve"> the high costs of producing TV programmes, the limited input from judiciary staff because of their busy schedules, staff to maintain the website.   </w:t>
            </w:r>
          </w:p>
          <w:p w:rsidR="00CC7AAF" w:rsidRDefault="003039B6" w:rsidP="005663BB">
            <w:pPr>
              <w:rPr>
                <w:sz w:val="20"/>
                <w:szCs w:val="20"/>
              </w:rPr>
            </w:pPr>
            <w:r>
              <w:rPr>
                <w:sz w:val="20"/>
                <w:szCs w:val="20"/>
              </w:rPr>
              <w:t xml:space="preserve">Reports also note the high demand for legal information from the public and the many misconceptions about the role of the judiciary.  Strong recommendation to continue the legal awareness programmes.  </w:t>
            </w:r>
          </w:p>
          <w:p w:rsidR="00CC7AAF" w:rsidRDefault="00CC7AAF" w:rsidP="005663BB">
            <w:pPr>
              <w:rPr>
                <w:sz w:val="20"/>
                <w:szCs w:val="20"/>
              </w:rPr>
            </w:pPr>
            <w:r>
              <w:rPr>
                <w:sz w:val="20"/>
                <w:szCs w:val="20"/>
              </w:rPr>
              <w:t xml:space="preserve">This will be undertaken by the newly formed Justice and Law Sector which regroups stakeholders from the whole justice system.  </w:t>
            </w:r>
          </w:p>
          <w:p w:rsidR="003039B6" w:rsidRPr="00B03CB6" w:rsidRDefault="003039B6" w:rsidP="005663BB">
            <w:pPr>
              <w:rPr>
                <w:sz w:val="20"/>
                <w:szCs w:val="20"/>
              </w:rPr>
            </w:pPr>
          </w:p>
        </w:tc>
      </w:tr>
    </w:tbl>
    <w:p w:rsidR="003039B6" w:rsidRDefault="003039B6" w:rsidP="003039B6"/>
    <w:p w:rsidR="003039B6" w:rsidRDefault="003039B6" w:rsidP="003039B6">
      <w:pPr>
        <w:rPr>
          <w:rFonts w:cstheme="minorHAnsi"/>
          <w:b/>
          <w:bCs/>
          <w:sz w:val="24"/>
          <w:szCs w:val="24"/>
        </w:rPr>
      </w:pPr>
      <w:r w:rsidRPr="00B615ED">
        <w:rPr>
          <w:rFonts w:cstheme="minorHAnsi"/>
          <w:b/>
          <w:bCs/>
          <w:sz w:val="24"/>
          <w:szCs w:val="24"/>
        </w:rPr>
        <w:lastRenderedPageBreak/>
        <w:t>Outcome 5: Designing an appropriate IT infrastructure and elaboration of an operational court administration</w:t>
      </w:r>
    </w:p>
    <w:p w:rsidR="003039B6" w:rsidRDefault="003039B6" w:rsidP="003039B6">
      <w:pPr>
        <w:rPr>
          <w:rFonts w:cstheme="minorHAnsi"/>
          <w:b/>
          <w:bCs/>
          <w:sz w:val="24"/>
          <w:szCs w:val="24"/>
        </w:rPr>
      </w:pPr>
      <w:r>
        <w:rPr>
          <w:rFonts w:cstheme="minorHAnsi"/>
          <w:b/>
          <w:bCs/>
          <w:sz w:val="24"/>
          <w:szCs w:val="24"/>
        </w:rPr>
        <w:t>(</w:t>
      </w:r>
      <w:r w:rsidRPr="00631899">
        <w:rPr>
          <w:rFonts w:cstheme="minorHAnsi"/>
          <w:b/>
          <w:bCs/>
          <w:i/>
          <w:sz w:val="24"/>
          <w:szCs w:val="24"/>
        </w:rPr>
        <w:t>Outputs under outcome 5 were reviewed and collapsed under Outcomes 2 and 3</w:t>
      </w:r>
      <w:r>
        <w:rPr>
          <w:rFonts w:cstheme="minorHAnsi"/>
          <w:b/>
          <w:bCs/>
          <w:sz w:val="24"/>
          <w:szCs w:val="24"/>
        </w:rPr>
        <w:t>)</w:t>
      </w:r>
    </w:p>
    <w:tbl>
      <w:tblPr>
        <w:tblStyle w:val="TableGrid"/>
        <w:tblW w:w="10031" w:type="dxa"/>
        <w:tblLook w:val="04A0"/>
      </w:tblPr>
      <w:tblGrid>
        <w:gridCol w:w="675"/>
        <w:gridCol w:w="4253"/>
        <w:gridCol w:w="5103"/>
      </w:tblGrid>
      <w:tr w:rsidR="003039B6" w:rsidTr="005663BB">
        <w:tc>
          <w:tcPr>
            <w:tcW w:w="675" w:type="dxa"/>
          </w:tcPr>
          <w:p w:rsidR="003039B6" w:rsidRDefault="003039B6" w:rsidP="005663BB"/>
        </w:tc>
        <w:tc>
          <w:tcPr>
            <w:tcW w:w="4253" w:type="dxa"/>
          </w:tcPr>
          <w:p w:rsidR="003039B6" w:rsidRDefault="003039B6" w:rsidP="005663BB">
            <w:r>
              <w:t xml:space="preserve">INTENDED OUTPUTS </w:t>
            </w:r>
          </w:p>
        </w:tc>
        <w:tc>
          <w:tcPr>
            <w:tcW w:w="5103" w:type="dxa"/>
          </w:tcPr>
          <w:p w:rsidR="003039B6" w:rsidRDefault="003039B6" w:rsidP="005663BB">
            <w:r>
              <w:t>EVIDENCE OF  OUTPUT DELIVERY  DEC 2011</w:t>
            </w:r>
          </w:p>
        </w:tc>
      </w:tr>
      <w:tr w:rsidR="003039B6" w:rsidTr="005663BB">
        <w:tc>
          <w:tcPr>
            <w:tcW w:w="675" w:type="dxa"/>
          </w:tcPr>
          <w:p w:rsidR="003039B6" w:rsidRPr="001161A6" w:rsidRDefault="003039B6" w:rsidP="00044701">
            <w:pPr>
              <w:pStyle w:val="ListParagraph"/>
              <w:numPr>
                <w:ilvl w:val="0"/>
                <w:numId w:val="15"/>
              </w:numPr>
              <w:jc w:val="both"/>
              <w:rPr>
                <w:sz w:val="20"/>
                <w:szCs w:val="20"/>
              </w:rPr>
            </w:pPr>
          </w:p>
        </w:tc>
        <w:tc>
          <w:tcPr>
            <w:tcW w:w="4253" w:type="dxa"/>
          </w:tcPr>
          <w:p w:rsidR="003039B6" w:rsidRDefault="003039B6" w:rsidP="005663BB">
            <w:pPr>
              <w:rPr>
                <w:sz w:val="20"/>
                <w:szCs w:val="20"/>
              </w:rPr>
            </w:pPr>
            <w:r w:rsidRPr="008E62B3">
              <w:rPr>
                <w:rFonts w:ascii="Calibri" w:eastAsia="Calibri" w:hAnsi="Calibri" w:cs="Times New Roman"/>
                <w:bCs/>
                <w:sz w:val="20"/>
                <w:szCs w:val="20"/>
              </w:rPr>
              <w:t xml:space="preserve">Development of an </w:t>
            </w:r>
            <w:r w:rsidRPr="008E62B3">
              <w:rPr>
                <w:rFonts w:ascii="Calibri" w:eastAsia="Calibri" w:hAnsi="Calibri" w:cs="Times New Roman"/>
                <w:sz w:val="20"/>
                <w:szCs w:val="20"/>
              </w:rPr>
              <w:t xml:space="preserve">Operational Manual for Court Administration (Linked to </w:t>
            </w:r>
            <w:proofErr w:type="spellStart"/>
            <w:r w:rsidRPr="008E62B3">
              <w:rPr>
                <w:rFonts w:ascii="Calibri" w:eastAsia="Calibri" w:hAnsi="Calibri" w:cs="Times New Roman"/>
                <w:sz w:val="20"/>
                <w:szCs w:val="20"/>
              </w:rPr>
              <w:t>out</w:t>
            </w:r>
            <w:r>
              <w:rPr>
                <w:sz w:val="20"/>
                <w:szCs w:val="20"/>
              </w:rPr>
              <w:t>come</w:t>
            </w:r>
            <w:r w:rsidRPr="008E62B3">
              <w:rPr>
                <w:rFonts w:ascii="Calibri" w:eastAsia="Calibri" w:hAnsi="Calibri" w:cs="Times New Roman"/>
                <w:sz w:val="20"/>
                <w:szCs w:val="20"/>
              </w:rPr>
              <w:t>t</w:t>
            </w:r>
            <w:proofErr w:type="spellEnd"/>
            <w:r w:rsidRPr="008E62B3">
              <w:rPr>
                <w:rFonts w:ascii="Calibri" w:eastAsia="Calibri" w:hAnsi="Calibri" w:cs="Times New Roman"/>
                <w:sz w:val="20"/>
                <w:szCs w:val="20"/>
              </w:rPr>
              <w:t xml:space="preserve"> 2</w:t>
            </w:r>
          </w:p>
          <w:p w:rsidR="003039B6" w:rsidRDefault="003039B6" w:rsidP="005663BB"/>
        </w:tc>
        <w:tc>
          <w:tcPr>
            <w:tcW w:w="5103" w:type="dxa"/>
          </w:tcPr>
          <w:p w:rsidR="003039B6" w:rsidRPr="00620868" w:rsidRDefault="003039B6" w:rsidP="005663BB">
            <w:pPr>
              <w:rPr>
                <w:sz w:val="20"/>
                <w:szCs w:val="20"/>
              </w:rPr>
            </w:pPr>
            <w:r>
              <w:rPr>
                <w:sz w:val="20"/>
                <w:szCs w:val="20"/>
              </w:rPr>
              <w:t xml:space="preserve">See above </w:t>
            </w:r>
          </w:p>
        </w:tc>
      </w:tr>
      <w:tr w:rsidR="003039B6" w:rsidTr="005663BB">
        <w:tc>
          <w:tcPr>
            <w:tcW w:w="675" w:type="dxa"/>
          </w:tcPr>
          <w:p w:rsidR="003039B6" w:rsidRPr="001161A6" w:rsidRDefault="003039B6" w:rsidP="00044701">
            <w:pPr>
              <w:pStyle w:val="ListParagraph"/>
              <w:numPr>
                <w:ilvl w:val="0"/>
                <w:numId w:val="15"/>
              </w:numPr>
              <w:jc w:val="both"/>
              <w:rPr>
                <w:sz w:val="20"/>
                <w:szCs w:val="20"/>
              </w:rPr>
            </w:pPr>
          </w:p>
        </w:tc>
        <w:tc>
          <w:tcPr>
            <w:tcW w:w="4253" w:type="dxa"/>
          </w:tcPr>
          <w:p w:rsidR="003039B6" w:rsidRPr="00B615ED" w:rsidRDefault="003039B6" w:rsidP="005663BB">
            <w:pPr>
              <w:rPr>
                <w:b/>
                <w:sz w:val="24"/>
                <w:szCs w:val="24"/>
              </w:rPr>
            </w:pPr>
            <w:r w:rsidRPr="008E62B3">
              <w:rPr>
                <w:rFonts w:ascii="Calibri" w:eastAsia="Calibri" w:hAnsi="Calibri" w:cs="Times New Roman"/>
                <w:sz w:val="20"/>
                <w:szCs w:val="20"/>
              </w:rPr>
              <w:t>Designing an appropriate proposal for more efficient IT Infrastructure for Court Administration and case management  (Linked to out</w:t>
            </w:r>
            <w:r>
              <w:rPr>
                <w:sz w:val="20"/>
                <w:szCs w:val="20"/>
              </w:rPr>
              <w:t>come</w:t>
            </w:r>
            <w:r w:rsidRPr="008E62B3">
              <w:rPr>
                <w:rFonts w:ascii="Calibri" w:eastAsia="Calibri" w:hAnsi="Calibri" w:cs="Times New Roman"/>
                <w:sz w:val="20"/>
                <w:szCs w:val="20"/>
              </w:rPr>
              <w:t xml:space="preserve"> 3)</w:t>
            </w:r>
          </w:p>
          <w:p w:rsidR="003039B6" w:rsidRPr="001161A6" w:rsidRDefault="003039B6" w:rsidP="005663BB">
            <w:pPr>
              <w:rPr>
                <w:sz w:val="20"/>
                <w:szCs w:val="20"/>
              </w:rPr>
            </w:pPr>
          </w:p>
        </w:tc>
        <w:tc>
          <w:tcPr>
            <w:tcW w:w="5103" w:type="dxa"/>
          </w:tcPr>
          <w:p w:rsidR="003039B6" w:rsidRPr="00AE7B91" w:rsidRDefault="003039B6" w:rsidP="005663BB">
            <w:pPr>
              <w:rPr>
                <w:sz w:val="20"/>
                <w:szCs w:val="20"/>
              </w:rPr>
            </w:pPr>
            <w:r>
              <w:rPr>
                <w:sz w:val="20"/>
                <w:szCs w:val="20"/>
              </w:rPr>
              <w:t xml:space="preserve">See above </w:t>
            </w:r>
          </w:p>
        </w:tc>
      </w:tr>
    </w:tbl>
    <w:p w:rsidR="003039B6" w:rsidRDefault="003039B6" w:rsidP="007F1165">
      <w:pPr>
        <w:widowControl w:val="0"/>
        <w:spacing w:after="0"/>
        <w:jc w:val="both"/>
      </w:pPr>
    </w:p>
    <w:p w:rsidR="0096584C" w:rsidRPr="00482A32" w:rsidRDefault="00C0393B" w:rsidP="007F1165">
      <w:pPr>
        <w:widowControl w:val="0"/>
        <w:spacing w:after="0"/>
        <w:jc w:val="both"/>
        <w:rPr>
          <w:b/>
          <w:sz w:val="24"/>
          <w:szCs w:val="24"/>
        </w:rPr>
      </w:pPr>
      <w:r w:rsidRPr="00482A32">
        <w:rPr>
          <w:b/>
          <w:sz w:val="24"/>
          <w:szCs w:val="24"/>
          <w:highlight w:val="yellow"/>
        </w:rPr>
        <w:t>RATING: S</w:t>
      </w:r>
      <w:r w:rsidR="00212882" w:rsidRPr="00482A32">
        <w:rPr>
          <w:b/>
          <w:sz w:val="24"/>
          <w:szCs w:val="24"/>
        </w:rPr>
        <w:t xml:space="preserve"> </w:t>
      </w:r>
      <w:r w:rsidR="001702BD" w:rsidRPr="00482A32">
        <w:rPr>
          <w:b/>
          <w:sz w:val="24"/>
          <w:szCs w:val="24"/>
        </w:rPr>
        <w:t xml:space="preserve"> </w:t>
      </w:r>
      <w:r w:rsidR="00495BD9" w:rsidRPr="00482A32">
        <w:rPr>
          <w:b/>
          <w:sz w:val="24"/>
          <w:szCs w:val="24"/>
        </w:rPr>
        <w:t xml:space="preserve"> </w:t>
      </w:r>
    </w:p>
    <w:p w:rsidR="0096584C" w:rsidRDefault="0096584C" w:rsidP="00EA2A82">
      <w:pPr>
        <w:widowControl w:val="0"/>
        <w:spacing w:after="0"/>
        <w:jc w:val="both"/>
      </w:pPr>
    </w:p>
    <w:p w:rsidR="00EA2A82" w:rsidRPr="00E21078" w:rsidRDefault="00EA2A82" w:rsidP="00044701">
      <w:pPr>
        <w:pStyle w:val="Heading2"/>
        <w:numPr>
          <w:ilvl w:val="1"/>
          <w:numId w:val="13"/>
        </w:numPr>
      </w:pPr>
      <w:bookmarkStart w:id="17" w:name="_Toc314508936"/>
      <w:r w:rsidRPr="00E21078">
        <w:t>Stakeholder Participation</w:t>
      </w:r>
      <w:bookmarkEnd w:id="17"/>
      <w:r w:rsidRPr="00E21078">
        <w:t xml:space="preserve"> </w:t>
      </w:r>
    </w:p>
    <w:p w:rsidR="00E21078" w:rsidRPr="0031665A" w:rsidRDefault="00E21078" w:rsidP="0031665A"/>
    <w:p w:rsidR="0031665A" w:rsidRDefault="0031665A" w:rsidP="00E21078">
      <w:pPr>
        <w:jc w:val="both"/>
      </w:pPr>
      <w:r>
        <w:t>The project made considerable effort to keep stakeholders and the public informed of major developments.   Information dissemination has been a strong element of the project.  This has been corroborated by civil society and the Bar Association who were invited to workshops, presentations, and launchings.   Key documents such as the Code of Judicial Conduct, the Strategic Plan</w:t>
      </w:r>
      <w:r w:rsidR="00FC7225">
        <w:t xml:space="preserve">, </w:t>
      </w:r>
      <w:r w:rsidR="006E45F1">
        <w:t>and</w:t>
      </w:r>
      <w:r>
        <w:t xml:space="preserve"> reports of various studies were disseminated to all partners.  Participants said they felt free to express their views at workshops and meetings.  The CJ’s annual speeches </w:t>
      </w:r>
      <w:r w:rsidR="004A5C06">
        <w:t>at the annual court</w:t>
      </w:r>
      <w:r>
        <w:t xml:space="preserve"> opening </w:t>
      </w:r>
      <w:r w:rsidR="004A5C06">
        <w:t>ceremony for the years 2009, 2010 and 2011 provided</w:t>
      </w:r>
      <w:r>
        <w:t xml:space="preserve"> detailed information on progress of the </w:t>
      </w:r>
      <w:r w:rsidR="00FC7225">
        <w:t>project backed</w:t>
      </w:r>
      <w:r w:rsidR="00097E14">
        <w:t xml:space="preserve"> by </w:t>
      </w:r>
      <w:r w:rsidR="00FC7225">
        <w:t>up to date statistics.</w:t>
      </w:r>
    </w:p>
    <w:p w:rsidR="00EA2A82" w:rsidRDefault="00EA2A82" w:rsidP="00E21078">
      <w:pPr>
        <w:jc w:val="both"/>
      </w:pPr>
      <w:r>
        <w:t>Reports of the Inception meeting held on 5</w:t>
      </w:r>
      <w:r w:rsidRPr="00AD20F6">
        <w:rPr>
          <w:vertAlign w:val="superscript"/>
        </w:rPr>
        <w:t>th</w:t>
      </w:r>
      <w:r>
        <w:t xml:space="preserve"> August</w:t>
      </w:r>
      <w:r w:rsidR="00311163">
        <w:t>, the</w:t>
      </w:r>
      <w:r w:rsidR="00F218FE">
        <w:t xml:space="preserve"> S</w:t>
      </w:r>
      <w:r>
        <w:t xml:space="preserve">trategic workshop participation list, </w:t>
      </w:r>
      <w:r w:rsidR="00F218FE">
        <w:t xml:space="preserve">and the </w:t>
      </w:r>
      <w:r>
        <w:t xml:space="preserve">press release </w:t>
      </w:r>
      <w:r w:rsidR="00F218FE">
        <w:t>f</w:t>
      </w:r>
      <w:r>
        <w:t>o</w:t>
      </w:r>
      <w:r w:rsidR="00F218FE">
        <w:t>r</w:t>
      </w:r>
      <w:r>
        <w:t xml:space="preserve"> lau</w:t>
      </w:r>
      <w:r w:rsidR="00F218FE">
        <w:t>n</w:t>
      </w:r>
      <w:r>
        <w:t xml:space="preserve">ch of </w:t>
      </w:r>
      <w:r w:rsidR="00311163">
        <w:t>the strategic plan and code of Ethics show</w:t>
      </w:r>
      <w:r>
        <w:t xml:space="preserve"> evidence of </w:t>
      </w:r>
      <w:r w:rsidR="00311163">
        <w:t xml:space="preserve">stakeholder </w:t>
      </w:r>
      <w:r w:rsidR="00097E14">
        <w:t>participation in</w:t>
      </w:r>
      <w:r>
        <w:t xml:space="preserve"> </w:t>
      </w:r>
      <w:r w:rsidR="00F218FE">
        <w:t xml:space="preserve">the </w:t>
      </w:r>
      <w:r>
        <w:t>events</w:t>
      </w:r>
      <w:r w:rsidR="00F218FE">
        <w:t>.</w:t>
      </w:r>
      <w:r>
        <w:t xml:space="preserve"> </w:t>
      </w:r>
      <w:r w:rsidR="00097E14">
        <w:t xml:space="preserve"> The Bar </w:t>
      </w:r>
      <w:r w:rsidR="00E21078">
        <w:t>A</w:t>
      </w:r>
      <w:r w:rsidR="00097E14">
        <w:t xml:space="preserve">ssociation stated that relationships with the CJ were now more cordial and the blaming syndrome had abated.  </w:t>
      </w:r>
    </w:p>
    <w:p w:rsidR="00F218FE" w:rsidRDefault="00F218FE" w:rsidP="00E21078">
      <w:pPr>
        <w:jc w:val="both"/>
      </w:pPr>
      <w:r>
        <w:t xml:space="preserve">The judiciary has established working relationships with the Seychelles Institute of </w:t>
      </w:r>
      <w:r w:rsidR="00681BAF">
        <w:t>M</w:t>
      </w:r>
      <w:r>
        <w:t>anagement, the Department of Information and Communication</w:t>
      </w:r>
      <w:r w:rsidR="00242B40">
        <w:t>s</w:t>
      </w:r>
      <w:r>
        <w:t xml:space="preserve"> Technology </w:t>
      </w:r>
      <w:r w:rsidR="00242B40">
        <w:t xml:space="preserve">(DICT) </w:t>
      </w:r>
      <w:r>
        <w:t xml:space="preserve">and the Adult Learning and Distance Education Centre </w:t>
      </w:r>
      <w:r w:rsidR="00242B40">
        <w:t xml:space="preserve">(ALDEC) </w:t>
      </w:r>
      <w:r w:rsidR="00681BAF">
        <w:t>which provided</w:t>
      </w:r>
      <w:r>
        <w:t xml:space="preserve"> consultancies and training.  </w:t>
      </w:r>
    </w:p>
    <w:p w:rsidR="006E45F1" w:rsidRDefault="00F218FE" w:rsidP="00E21078">
      <w:pPr>
        <w:jc w:val="both"/>
      </w:pPr>
      <w:r>
        <w:t>Good working relationships were also es</w:t>
      </w:r>
      <w:r w:rsidR="00311163">
        <w:t>tablished with the Ministry of F</w:t>
      </w:r>
      <w:r>
        <w:t xml:space="preserve">inance and </w:t>
      </w:r>
      <w:r w:rsidR="00311163">
        <w:t xml:space="preserve">the Department of Public Administration for </w:t>
      </w:r>
      <w:r w:rsidR="00097E14">
        <w:t xml:space="preserve">negotiations on the </w:t>
      </w:r>
      <w:r w:rsidR="00311163">
        <w:t xml:space="preserve">introduction of new organisational structures and increased financial and administrative autonomy. </w:t>
      </w:r>
    </w:p>
    <w:p w:rsidR="00F218FE" w:rsidRDefault="006E45F1" w:rsidP="00E21078">
      <w:pPr>
        <w:jc w:val="both"/>
      </w:pPr>
      <w:r>
        <w:t xml:space="preserve">Civil Society and the Bar association were not aware of the legal education campaign and had not been involved in the programme.  They would wish to be involved in the future and see it as part of their mandate to provide the public with </w:t>
      </w:r>
      <w:r w:rsidR="00212882">
        <w:t xml:space="preserve">legal </w:t>
      </w:r>
      <w:r>
        <w:t xml:space="preserve">information.  Their suggestions are included in the recommendations.   </w:t>
      </w:r>
      <w:r w:rsidR="00311163">
        <w:t xml:space="preserve"> </w:t>
      </w:r>
    </w:p>
    <w:p w:rsidR="00C0393B" w:rsidRDefault="00C0393B" w:rsidP="00E21078">
      <w:pPr>
        <w:jc w:val="both"/>
      </w:pPr>
      <w:r w:rsidRPr="001869F5">
        <w:rPr>
          <w:highlight w:val="yellow"/>
        </w:rPr>
        <w:t>RATING: HS</w:t>
      </w:r>
    </w:p>
    <w:p w:rsidR="008F2802" w:rsidRDefault="00097E14" w:rsidP="00044701">
      <w:pPr>
        <w:pStyle w:val="Heading2"/>
        <w:numPr>
          <w:ilvl w:val="1"/>
          <w:numId w:val="13"/>
        </w:numPr>
      </w:pPr>
      <w:bookmarkStart w:id="18" w:name="_Toc314508937"/>
      <w:r>
        <w:lastRenderedPageBreak/>
        <w:t>Financial Planning</w:t>
      </w:r>
      <w:bookmarkEnd w:id="18"/>
      <w:r>
        <w:t xml:space="preserve"> </w:t>
      </w:r>
    </w:p>
    <w:p w:rsidR="00E21078" w:rsidRPr="00E21078" w:rsidRDefault="00E21078" w:rsidP="00E21078"/>
    <w:p w:rsidR="00674CCA" w:rsidRDefault="00097E14" w:rsidP="00D73874">
      <w:pPr>
        <w:jc w:val="both"/>
      </w:pPr>
      <w:r>
        <w:t xml:space="preserve">The </w:t>
      </w:r>
      <w:r w:rsidR="00BC7A01">
        <w:t>D</w:t>
      </w:r>
      <w:r>
        <w:t xml:space="preserve">irector for Finance, Administration and Human resources took over the responsibility of project accountant in 2010 from a junior staff.  </w:t>
      </w:r>
      <w:r w:rsidR="00A85ED9">
        <w:t xml:space="preserve">Proper accounting systems and books were opened and links established with the Ministry of Finance.  </w:t>
      </w:r>
      <w:r w:rsidR="00943B59">
        <w:t>The director reported having experienced</w:t>
      </w:r>
      <w:r>
        <w:t xml:space="preserve"> no major obstacles </w:t>
      </w:r>
      <w:r w:rsidR="00674CCA">
        <w:t>in requesting or accounting for money spent under the project.  Request</w:t>
      </w:r>
      <w:r w:rsidR="00242B40">
        <w:t>s</w:t>
      </w:r>
      <w:r w:rsidR="00674CCA">
        <w:t xml:space="preserve"> for </w:t>
      </w:r>
      <w:r w:rsidR="00242B40">
        <w:t>payment</w:t>
      </w:r>
      <w:r w:rsidR="00674CCA">
        <w:t xml:space="preserve"> had to be channelled through the Ministry of Finance to the Central Bank that issued the cheques as was the normal procedure for aid money.  Sometimes payments took a week or more to </w:t>
      </w:r>
      <w:r w:rsidR="00BC7A01">
        <w:t xml:space="preserve">be </w:t>
      </w:r>
      <w:r w:rsidR="00681BAF" w:rsidRPr="00681BAF">
        <w:t>e</w:t>
      </w:r>
      <w:r w:rsidR="00943B59" w:rsidRPr="00681BAF">
        <w:t xml:space="preserve">ffected </w:t>
      </w:r>
      <w:r w:rsidR="00943B59">
        <w:t xml:space="preserve">but the good working relations established with Mr. Joseph of the Ministry of Finance speeded up the transactions.  </w:t>
      </w:r>
      <w:r w:rsidR="00674CCA">
        <w:t xml:space="preserve">Quarterly financial </w:t>
      </w:r>
      <w:r w:rsidR="00BC7A01">
        <w:t>r</w:t>
      </w:r>
      <w:r w:rsidR="00674CCA">
        <w:t xml:space="preserve">eports were submitted to UNDP CO. </w:t>
      </w:r>
    </w:p>
    <w:p w:rsidR="00BC7A01" w:rsidRDefault="00242B40" w:rsidP="00D73874">
      <w:pPr>
        <w:jc w:val="both"/>
      </w:pPr>
      <w:r>
        <w:t xml:space="preserve">Working relationships with UNDP were efficient.  </w:t>
      </w:r>
      <w:r w:rsidR="00BC7A01">
        <w:t xml:space="preserve">Money under the project was spent appropriately down to the last cent and no </w:t>
      </w:r>
      <w:proofErr w:type="spellStart"/>
      <w:r w:rsidR="00BC7A01">
        <w:t>virements</w:t>
      </w:r>
      <w:proofErr w:type="spellEnd"/>
      <w:r w:rsidR="00BC7A01">
        <w:t xml:space="preserve"> or over expenditure </w:t>
      </w:r>
      <w:r w:rsidR="00D8705F">
        <w:t>was</w:t>
      </w:r>
      <w:r w:rsidR="00BC7A01">
        <w:t xml:space="preserve"> made.   </w:t>
      </w:r>
    </w:p>
    <w:p w:rsidR="00FC7225" w:rsidRDefault="00BC7A01" w:rsidP="00D73874">
      <w:pPr>
        <w:jc w:val="both"/>
      </w:pPr>
      <w:r>
        <w:t xml:space="preserve">The </w:t>
      </w:r>
      <w:r w:rsidR="00D8705F">
        <w:t>A</w:t>
      </w:r>
      <w:r>
        <w:t xml:space="preserve">udit report </w:t>
      </w:r>
      <w:r w:rsidR="00D8705F">
        <w:t xml:space="preserve">by the Office </w:t>
      </w:r>
      <w:r w:rsidR="00681BAF">
        <w:t>of the Auditor General dated 20</w:t>
      </w:r>
      <w:r w:rsidR="00681BAF" w:rsidRPr="00681BAF">
        <w:rPr>
          <w:vertAlign w:val="superscript"/>
        </w:rPr>
        <w:t>th</w:t>
      </w:r>
      <w:r w:rsidR="00681BAF">
        <w:t xml:space="preserve"> </w:t>
      </w:r>
      <w:r w:rsidR="00D8705F">
        <w:t>May 2011 and covering the period 1</w:t>
      </w:r>
      <w:r w:rsidR="00D8705F" w:rsidRPr="00D8705F">
        <w:rPr>
          <w:vertAlign w:val="superscript"/>
        </w:rPr>
        <w:t>st</w:t>
      </w:r>
      <w:r w:rsidR="00D8705F">
        <w:t xml:space="preserve"> January 2010 to 31</w:t>
      </w:r>
      <w:r w:rsidR="00D8705F" w:rsidRPr="00D8705F">
        <w:rPr>
          <w:vertAlign w:val="superscript"/>
        </w:rPr>
        <w:t>st</w:t>
      </w:r>
      <w:r w:rsidR="00D8705F">
        <w:t xml:space="preserve"> December 2010 records no major anomalies in the financial records except for a slight discrepancy to the amount of $329.04 between the CDR and the Detailed Expenditure </w:t>
      </w:r>
      <w:r w:rsidR="00A14393">
        <w:t>R</w:t>
      </w:r>
      <w:r w:rsidR="00D8705F">
        <w:t xml:space="preserve">eport. </w:t>
      </w:r>
    </w:p>
    <w:p w:rsidR="00EA2A82" w:rsidRPr="002617E7" w:rsidRDefault="00CC7AAF" w:rsidP="00D73874">
      <w:pPr>
        <w:jc w:val="both"/>
        <w:rPr>
          <w:color w:val="FF0000"/>
        </w:rPr>
      </w:pPr>
      <w:r>
        <w:t>The G</w:t>
      </w:r>
      <w:r w:rsidR="00FC7225">
        <w:t>overnment of Seychelles honoured its</w:t>
      </w:r>
      <w:r>
        <w:t xml:space="preserve"> financial commitment</w:t>
      </w:r>
      <w:r w:rsidR="00FC7225">
        <w:t xml:space="preserve"> </w:t>
      </w:r>
      <w:r>
        <w:t>by purchasing</w:t>
      </w:r>
      <w:r w:rsidR="00212882">
        <w:t xml:space="preserve"> </w:t>
      </w:r>
      <w:r>
        <w:t xml:space="preserve">the digital recording system, co-financing initiatives aimed at </w:t>
      </w:r>
      <w:r w:rsidR="002617E7" w:rsidRPr="00CC7AAF">
        <w:t xml:space="preserve">improving case </w:t>
      </w:r>
      <w:r w:rsidRPr="00CC7AAF">
        <w:t>management</w:t>
      </w:r>
      <w:r w:rsidRPr="002617E7">
        <w:rPr>
          <w:color w:val="FF0000"/>
        </w:rPr>
        <w:t xml:space="preserve"> </w:t>
      </w:r>
      <w:r w:rsidR="00726400" w:rsidRPr="00CC7AAF">
        <w:t>and giving</w:t>
      </w:r>
      <w:r>
        <w:t xml:space="preserve"> a face lift </w:t>
      </w:r>
      <w:r w:rsidR="007810B0">
        <w:t xml:space="preserve">to the building and reception areas.  </w:t>
      </w:r>
    </w:p>
    <w:p w:rsidR="00DB3D6D" w:rsidRDefault="00D8705F" w:rsidP="00044701">
      <w:pPr>
        <w:pStyle w:val="Heading2"/>
        <w:numPr>
          <w:ilvl w:val="1"/>
          <w:numId w:val="13"/>
        </w:numPr>
      </w:pPr>
      <w:bookmarkStart w:id="19" w:name="_Toc314508938"/>
      <w:r>
        <w:t>Sustainability</w:t>
      </w:r>
      <w:bookmarkEnd w:id="19"/>
    </w:p>
    <w:p w:rsidR="00A85ED9" w:rsidRPr="00A85ED9" w:rsidRDefault="00A85ED9" w:rsidP="00A85ED9"/>
    <w:p w:rsidR="00DB3D6D" w:rsidRPr="00A85ED9" w:rsidRDefault="00DB3D6D" w:rsidP="00DB3D6D">
      <w:pPr>
        <w:pStyle w:val="Default"/>
        <w:spacing w:line="276" w:lineRule="auto"/>
        <w:jc w:val="both"/>
        <w:rPr>
          <w:rFonts w:asciiTheme="minorHAnsi" w:hAnsiTheme="minorHAnsi" w:cstheme="minorHAnsi"/>
          <w:sz w:val="22"/>
          <w:szCs w:val="22"/>
        </w:rPr>
      </w:pPr>
      <w:r w:rsidRPr="00A85ED9">
        <w:rPr>
          <w:rFonts w:asciiTheme="minorHAnsi" w:hAnsiTheme="minorHAnsi" w:cstheme="minorHAnsi"/>
          <w:sz w:val="22"/>
          <w:szCs w:val="22"/>
        </w:rPr>
        <w:t>Although there is no formal sustainability strategy, there are many indications that the project has brought a breath of fresh air into the system and acted as a catalyst for change. There are a number of positive developments within the organization that will ensure the reforms continue.  These developments are</w:t>
      </w:r>
      <w:r w:rsidR="00A85ED9" w:rsidRPr="00A85ED9">
        <w:rPr>
          <w:rFonts w:asciiTheme="minorHAnsi" w:hAnsiTheme="minorHAnsi" w:cstheme="minorHAnsi"/>
          <w:sz w:val="22"/>
          <w:szCs w:val="22"/>
        </w:rPr>
        <w:t xml:space="preserve"> however </w:t>
      </w:r>
      <w:r w:rsidRPr="00A85ED9">
        <w:rPr>
          <w:rFonts w:asciiTheme="minorHAnsi" w:hAnsiTheme="minorHAnsi" w:cstheme="minorHAnsi"/>
          <w:sz w:val="22"/>
          <w:szCs w:val="22"/>
        </w:rPr>
        <w:t xml:space="preserve">fragile and need to be supported.  </w:t>
      </w:r>
    </w:p>
    <w:p w:rsidR="00DB3D6D" w:rsidRPr="00A85ED9" w:rsidRDefault="00DB3D6D" w:rsidP="00DB3D6D">
      <w:pPr>
        <w:pStyle w:val="Default"/>
        <w:spacing w:line="276" w:lineRule="auto"/>
        <w:ind w:left="720" w:hanging="360"/>
        <w:jc w:val="both"/>
        <w:rPr>
          <w:rFonts w:asciiTheme="minorHAnsi" w:hAnsiTheme="minorHAnsi" w:cstheme="minorHAnsi"/>
          <w:sz w:val="22"/>
          <w:szCs w:val="22"/>
        </w:rPr>
      </w:pPr>
    </w:p>
    <w:p w:rsidR="00DB3D6D" w:rsidRPr="005B7647" w:rsidRDefault="00DB3D6D" w:rsidP="009D7D43">
      <w:pPr>
        <w:pStyle w:val="Default"/>
        <w:spacing w:line="276" w:lineRule="auto"/>
        <w:jc w:val="both"/>
        <w:rPr>
          <w:rFonts w:asciiTheme="minorHAnsi" w:hAnsiTheme="minorHAnsi" w:cstheme="minorHAnsi"/>
          <w:color w:val="4F81BD" w:themeColor="accent1"/>
        </w:rPr>
      </w:pPr>
      <w:r w:rsidRPr="005B7647">
        <w:rPr>
          <w:rFonts w:asciiTheme="minorHAnsi" w:hAnsiTheme="minorHAnsi" w:cstheme="minorHAnsi"/>
          <w:color w:val="4F81BD" w:themeColor="accent1"/>
        </w:rPr>
        <w:t>Institutional sustainability</w:t>
      </w:r>
    </w:p>
    <w:p w:rsidR="00DB3D6D" w:rsidRDefault="00DB3D6D" w:rsidP="00DB3D6D">
      <w:pPr>
        <w:pStyle w:val="Default"/>
        <w:ind w:left="720"/>
        <w:jc w:val="both"/>
      </w:pPr>
    </w:p>
    <w:p w:rsidR="00DB3D6D" w:rsidRPr="00A85ED9" w:rsidRDefault="00DB3D6D" w:rsidP="00044701">
      <w:pPr>
        <w:pStyle w:val="Default"/>
        <w:numPr>
          <w:ilvl w:val="0"/>
          <w:numId w:val="16"/>
        </w:numPr>
        <w:jc w:val="both"/>
        <w:rPr>
          <w:rFonts w:asciiTheme="minorHAnsi" w:hAnsiTheme="minorHAnsi" w:cstheme="minorHAnsi"/>
          <w:sz w:val="22"/>
          <w:szCs w:val="22"/>
        </w:rPr>
      </w:pPr>
      <w:r w:rsidRPr="00A85ED9">
        <w:rPr>
          <w:rFonts w:asciiTheme="minorHAnsi" w:hAnsiTheme="minorHAnsi" w:cstheme="minorHAnsi"/>
          <w:sz w:val="22"/>
          <w:szCs w:val="22"/>
        </w:rPr>
        <w:t xml:space="preserve">There is growing support for change among support staff and a growing realization that change has to come first from within </w:t>
      </w:r>
      <w:proofErr w:type="gramStart"/>
      <w:r w:rsidRPr="00A85ED9">
        <w:rPr>
          <w:rFonts w:asciiTheme="minorHAnsi" w:hAnsiTheme="minorHAnsi" w:cstheme="minorHAnsi"/>
          <w:sz w:val="22"/>
          <w:szCs w:val="22"/>
        </w:rPr>
        <w:t>themselves</w:t>
      </w:r>
      <w:proofErr w:type="gramEnd"/>
      <w:r w:rsidRPr="00A85ED9">
        <w:rPr>
          <w:rFonts w:asciiTheme="minorHAnsi" w:hAnsiTheme="minorHAnsi" w:cstheme="minorHAnsi"/>
          <w:sz w:val="22"/>
          <w:szCs w:val="22"/>
        </w:rPr>
        <w:t xml:space="preserve">.  </w:t>
      </w:r>
      <w:r w:rsidR="00212882">
        <w:rPr>
          <w:rFonts w:asciiTheme="minorHAnsi" w:hAnsiTheme="minorHAnsi" w:cstheme="minorHAnsi"/>
          <w:sz w:val="22"/>
          <w:szCs w:val="22"/>
        </w:rPr>
        <w:t xml:space="preserve"> </w:t>
      </w:r>
      <w:r w:rsidRPr="00A85ED9">
        <w:rPr>
          <w:rFonts w:asciiTheme="minorHAnsi" w:hAnsiTheme="minorHAnsi" w:cstheme="minorHAnsi"/>
          <w:sz w:val="22"/>
          <w:szCs w:val="22"/>
        </w:rPr>
        <w:t xml:space="preserve">Support staff spoke of changing the </w:t>
      </w:r>
      <w:r w:rsidR="00FC7225">
        <w:rPr>
          <w:rFonts w:asciiTheme="minorHAnsi" w:hAnsiTheme="minorHAnsi" w:cstheme="minorHAnsi"/>
          <w:sz w:val="22"/>
          <w:szCs w:val="22"/>
        </w:rPr>
        <w:t>‘</w:t>
      </w:r>
      <w:r w:rsidRPr="00A85ED9">
        <w:rPr>
          <w:rFonts w:asciiTheme="minorHAnsi" w:hAnsiTheme="minorHAnsi" w:cstheme="minorHAnsi"/>
          <w:sz w:val="22"/>
          <w:szCs w:val="22"/>
        </w:rPr>
        <w:t>mindset</w:t>
      </w:r>
      <w:r w:rsidR="00FC7225">
        <w:rPr>
          <w:rFonts w:asciiTheme="minorHAnsi" w:hAnsiTheme="minorHAnsi" w:cstheme="minorHAnsi"/>
          <w:sz w:val="22"/>
          <w:szCs w:val="22"/>
        </w:rPr>
        <w:t>’</w:t>
      </w:r>
      <w:r w:rsidRPr="00A85ED9">
        <w:rPr>
          <w:rFonts w:asciiTheme="minorHAnsi" w:hAnsiTheme="minorHAnsi" w:cstheme="minorHAnsi"/>
          <w:sz w:val="22"/>
          <w:szCs w:val="22"/>
        </w:rPr>
        <w:t xml:space="preserve"> of people and working together as a team.  This contrasts </w:t>
      </w:r>
      <w:r w:rsidR="009C2B0D" w:rsidRPr="00A85ED9">
        <w:rPr>
          <w:rFonts w:asciiTheme="minorHAnsi" w:hAnsiTheme="minorHAnsi" w:cstheme="minorHAnsi"/>
          <w:sz w:val="22"/>
          <w:szCs w:val="22"/>
        </w:rPr>
        <w:t>with</w:t>
      </w:r>
      <w:r w:rsidRPr="00A85ED9">
        <w:rPr>
          <w:rFonts w:asciiTheme="minorHAnsi" w:hAnsiTheme="minorHAnsi" w:cstheme="minorHAnsi"/>
          <w:sz w:val="22"/>
          <w:szCs w:val="22"/>
        </w:rPr>
        <w:t xml:space="preserve"> earlier reports where discussions </w:t>
      </w:r>
      <w:r w:rsidR="009C2B0D" w:rsidRPr="00A85ED9">
        <w:rPr>
          <w:rFonts w:asciiTheme="minorHAnsi" w:hAnsiTheme="minorHAnsi" w:cstheme="minorHAnsi"/>
          <w:sz w:val="22"/>
          <w:szCs w:val="22"/>
        </w:rPr>
        <w:t>of pay and salary dominated the discussions.</w:t>
      </w:r>
      <w:r w:rsidRPr="00A85ED9">
        <w:rPr>
          <w:rFonts w:asciiTheme="minorHAnsi" w:hAnsiTheme="minorHAnsi" w:cstheme="minorHAnsi"/>
          <w:sz w:val="22"/>
          <w:szCs w:val="22"/>
        </w:rPr>
        <w:t xml:space="preserve"> </w:t>
      </w:r>
    </w:p>
    <w:p w:rsidR="00DB3D6D" w:rsidRPr="00A85ED9" w:rsidRDefault="00DB3D6D" w:rsidP="00044701">
      <w:pPr>
        <w:pStyle w:val="Default"/>
        <w:numPr>
          <w:ilvl w:val="0"/>
          <w:numId w:val="16"/>
        </w:numPr>
        <w:jc w:val="both"/>
        <w:rPr>
          <w:rFonts w:asciiTheme="minorHAnsi" w:hAnsiTheme="minorHAnsi" w:cstheme="minorHAnsi"/>
          <w:sz w:val="22"/>
          <w:szCs w:val="22"/>
        </w:rPr>
      </w:pPr>
      <w:r w:rsidRPr="00A85ED9">
        <w:rPr>
          <w:rFonts w:asciiTheme="minorHAnsi" w:hAnsiTheme="minorHAnsi" w:cstheme="minorHAnsi"/>
          <w:sz w:val="22"/>
          <w:szCs w:val="22"/>
        </w:rPr>
        <w:t xml:space="preserve">There is a demand for more training and courses </w:t>
      </w:r>
      <w:r w:rsidR="009C2B0D" w:rsidRPr="00A85ED9">
        <w:rPr>
          <w:rFonts w:asciiTheme="minorHAnsi" w:hAnsiTheme="minorHAnsi" w:cstheme="minorHAnsi"/>
          <w:sz w:val="22"/>
          <w:szCs w:val="22"/>
        </w:rPr>
        <w:t xml:space="preserve">on the part of support staff. Many </w:t>
      </w:r>
      <w:r w:rsidR="00A85ED9" w:rsidRPr="00A85ED9">
        <w:rPr>
          <w:rFonts w:asciiTheme="minorHAnsi" w:hAnsiTheme="minorHAnsi" w:cstheme="minorHAnsi"/>
          <w:sz w:val="22"/>
          <w:szCs w:val="22"/>
        </w:rPr>
        <w:t xml:space="preserve">staff </w:t>
      </w:r>
      <w:r w:rsidR="009C2B0D" w:rsidRPr="00A85ED9">
        <w:rPr>
          <w:rFonts w:asciiTheme="minorHAnsi" w:hAnsiTheme="minorHAnsi" w:cstheme="minorHAnsi"/>
          <w:sz w:val="22"/>
          <w:szCs w:val="22"/>
        </w:rPr>
        <w:t xml:space="preserve">had clearly benefited from short courses </w:t>
      </w:r>
      <w:r w:rsidR="00A85ED9" w:rsidRPr="00A85ED9">
        <w:rPr>
          <w:rFonts w:asciiTheme="minorHAnsi" w:hAnsiTheme="minorHAnsi" w:cstheme="minorHAnsi"/>
          <w:sz w:val="22"/>
          <w:szCs w:val="22"/>
        </w:rPr>
        <w:t xml:space="preserve">at SIM </w:t>
      </w:r>
      <w:r w:rsidR="009C2B0D" w:rsidRPr="00A85ED9">
        <w:rPr>
          <w:rFonts w:asciiTheme="minorHAnsi" w:hAnsiTheme="minorHAnsi" w:cstheme="minorHAnsi"/>
          <w:sz w:val="22"/>
          <w:szCs w:val="22"/>
        </w:rPr>
        <w:t xml:space="preserve">and </w:t>
      </w:r>
      <w:r w:rsidR="00FC7225" w:rsidRPr="00A85ED9">
        <w:rPr>
          <w:rFonts w:asciiTheme="minorHAnsi" w:hAnsiTheme="minorHAnsi" w:cstheme="minorHAnsi"/>
          <w:sz w:val="22"/>
          <w:szCs w:val="22"/>
        </w:rPr>
        <w:t>was</w:t>
      </w:r>
      <w:r w:rsidR="009C2B0D" w:rsidRPr="00A85ED9">
        <w:rPr>
          <w:rFonts w:asciiTheme="minorHAnsi" w:hAnsiTheme="minorHAnsi" w:cstheme="minorHAnsi"/>
          <w:sz w:val="22"/>
          <w:szCs w:val="22"/>
        </w:rPr>
        <w:t xml:space="preserve"> eager to see it put into practice in the workplace.  </w:t>
      </w:r>
    </w:p>
    <w:p w:rsidR="00DB3D6D" w:rsidRPr="00A85ED9" w:rsidRDefault="00DB3D6D" w:rsidP="00044701">
      <w:pPr>
        <w:pStyle w:val="Default"/>
        <w:numPr>
          <w:ilvl w:val="0"/>
          <w:numId w:val="16"/>
        </w:numPr>
        <w:jc w:val="both"/>
        <w:rPr>
          <w:rFonts w:asciiTheme="minorHAnsi" w:hAnsiTheme="minorHAnsi" w:cstheme="minorHAnsi"/>
          <w:sz w:val="22"/>
          <w:szCs w:val="22"/>
        </w:rPr>
      </w:pPr>
      <w:r w:rsidRPr="00A85ED9">
        <w:rPr>
          <w:rFonts w:asciiTheme="minorHAnsi" w:hAnsiTheme="minorHAnsi" w:cstheme="minorHAnsi"/>
          <w:sz w:val="22"/>
          <w:szCs w:val="22"/>
        </w:rPr>
        <w:t xml:space="preserve">The appointment of a new HR </w:t>
      </w:r>
      <w:r w:rsidR="009C2B0D" w:rsidRPr="00A85ED9">
        <w:rPr>
          <w:rFonts w:asciiTheme="minorHAnsi" w:hAnsiTheme="minorHAnsi" w:cstheme="minorHAnsi"/>
          <w:sz w:val="22"/>
          <w:szCs w:val="22"/>
        </w:rPr>
        <w:t xml:space="preserve">manager </w:t>
      </w:r>
      <w:r w:rsidRPr="00A85ED9">
        <w:rPr>
          <w:rFonts w:asciiTheme="minorHAnsi" w:hAnsiTheme="minorHAnsi" w:cstheme="minorHAnsi"/>
          <w:sz w:val="22"/>
          <w:szCs w:val="22"/>
        </w:rPr>
        <w:t xml:space="preserve">with determination to </w:t>
      </w:r>
      <w:r w:rsidR="009C2B0D" w:rsidRPr="00A85ED9">
        <w:rPr>
          <w:rFonts w:asciiTheme="minorHAnsi" w:hAnsiTheme="minorHAnsi" w:cstheme="minorHAnsi"/>
          <w:sz w:val="22"/>
          <w:szCs w:val="22"/>
        </w:rPr>
        <w:t>bring</w:t>
      </w:r>
      <w:r w:rsidR="00A85ED9" w:rsidRPr="00A85ED9">
        <w:rPr>
          <w:rFonts w:asciiTheme="minorHAnsi" w:hAnsiTheme="minorHAnsi" w:cstheme="minorHAnsi"/>
          <w:sz w:val="22"/>
          <w:szCs w:val="22"/>
        </w:rPr>
        <w:t xml:space="preserve"> </w:t>
      </w:r>
      <w:r w:rsidR="009C2B0D" w:rsidRPr="00A85ED9">
        <w:rPr>
          <w:rFonts w:asciiTheme="minorHAnsi" w:hAnsiTheme="minorHAnsi" w:cstheme="minorHAnsi"/>
          <w:sz w:val="22"/>
          <w:szCs w:val="22"/>
        </w:rPr>
        <w:t>about improvements to the work ethos</w:t>
      </w:r>
      <w:r w:rsidR="00FC7225">
        <w:rPr>
          <w:rFonts w:asciiTheme="minorHAnsi" w:hAnsiTheme="minorHAnsi" w:cstheme="minorHAnsi"/>
          <w:sz w:val="22"/>
          <w:szCs w:val="22"/>
        </w:rPr>
        <w:t xml:space="preserve"> is welcomed by staff. </w:t>
      </w:r>
      <w:r w:rsidR="009C2B0D" w:rsidRPr="00A85ED9">
        <w:rPr>
          <w:rFonts w:asciiTheme="minorHAnsi" w:hAnsiTheme="minorHAnsi" w:cstheme="minorHAnsi"/>
          <w:sz w:val="22"/>
          <w:szCs w:val="22"/>
        </w:rPr>
        <w:t xml:space="preserve">. Proposals for a common room </w:t>
      </w:r>
      <w:r w:rsidR="002F217A">
        <w:rPr>
          <w:rFonts w:asciiTheme="minorHAnsi" w:hAnsiTheme="minorHAnsi" w:cstheme="minorHAnsi"/>
          <w:sz w:val="22"/>
          <w:szCs w:val="22"/>
        </w:rPr>
        <w:t xml:space="preserve">team- building activities </w:t>
      </w:r>
      <w:r w:rsidR="009C2B0D" w:rsidRPr="00A85ED9">
        <w:rPr>
          <w:rFonts w:asciiTheme="minorHAnsi" w:hAnsiTheme="minorHAnsi" w:cstheme="minorHAnsi"/>
          <w:sz w:val="22"/>
          <w:szCs w:val="22"/>
        </w:rPr>
        <w:t xml:space="preserve">and notice boards have been put forward. </w:t>
      </w:r>
      <w:r w:rsidRPr="00A85ED9">
        <w:rPr>
          <w:rFonts w:asciiTheme="minorHAnsi" w:hAnsiTheme="minorHAnsi" w:cstheme="minorHAnsi"/>
          <w:sz w:val="22"/>
          <w:szCs w:val="22"/>
        </w:rPr>
        <w:t xml:space="preserve"> </w:t>
      </w:r>
    </w:p>
    <w:p w:rsidR="009C2B0D" w:rsidRPr="00A85ED9" w:rsidRDefault="00DB3D6D" w:rsidP="00044701">
      <w:pPr>
        <w:pStyle w:val="Default"/>
        <w:numPr>
          <w:ilvl w:val="0"/>
          <w:numId w:val="16"/>
        </w:numPr>
        <w:jc w:val="both"/>
        <w:rPr>
          <w:rFonts w:asciiTheme="minorHAnsi" w:hAnsiTheme="minorHAnsi" w:cstheme="minorHAnsi"/>
          <w:sz w:val="22"/>
          <w:szCs w:val="22"/>
        </w:rPr>
      </w:pPr>
      <w:r w:rsidRPr="00A85ED9">
        <w:rPr>
          <w:rFonts w:asciiTheme="minorHAnsi" w:hAnsiTheme="minorHAnsi" w:cstheme="minorHAnsi"/>
          <w:sz w:val="22"/>
          <w:szCs w:val="22"/>
        </w:rPr>
        <w:t>Individual commitment o</w:t>
      </w:r>
      <w:r w:rsidR="009C2B0D" w:rsidRPr="00A85ED9">
        <w:rPr>
          <w:rFonts w:asciiTheme="minorHAnsi" w:hAnsiTheme="minorHAnsi" w:cstheme="minorHAnsi"/>
          <w:sz w:val="22"/>
          <w:szCs w:val="22"/>
        </w:rPr>
        <w:t>f</w:t>
      </w:r>
      <w:r w:rsidRPr="00A85ED9">
        <w:rPr>
          <w:rFonts w:asciiTheme="minorHAnsi" w:hAnsiTheme="minorHAnsi" w:cstheme="minorHAnsi"/>
          <w:sz w:val="22"/>
          <w:szCs w:val="22"/>
        </w:rPr>
        <w:t xml:space="preserve"> staff </w:t>
      </w:r>
      <w:proofErr w:type="spellStart"/>
      <w:r w:rsidRPr="00A85ED9">
        <w:rPr>
          <w:rFonts w:asciiTheme="minorHAnsi" w:hAnsiTheme="minorHAnsi" w:cstheme="minorHAnsi"/>
          <w:sz w:val="22"/>
          <w:szCs w:val="22"/>
        </w:rPr>
        <w:t>eg</w:t>
      </w:r>
      <w:proofErr w:type="spellEnd"/>
      <w:r w:rsidRPr="00A85ED9">
        <w:rPr>
          <w:rFonts w:asciiTheme="minorHAnsi" w:hAnsiTheme="minorHAnsi" w:cstheme="minorHAnsi"/>
          <w:sz w:val="22"/>
          <w:szCs w:val="22"/>
        </w:rPr>
        <w:t xml:space="preserve"> in library services to offer </w:t>
      </w:r>
      <w:r w:rsidR="00F03611">
        <w:rPr>
          <w:rFonts w:asciiTheme="minorHAnsi" w:hAnsiTheme="minorHAnsi" w:cstheme="minorHAnsi"/>
          <w:sz w:val="22"/>
          <w:szCs w:val="22"/>
        </w:rPr>
        <w:t>better services to its clients</w:t>
      </w:r>
      <w:r w:rsidR="00681BAF" w:rsidRPr="00681BAF">
        <w:rPr>
          <w:rFonts w:asciiTheme="minorHAnsi" w:hAnsiTheme="minorHAnsi" w:cstheme="minorHAnsi"/>
          <w:sz w:val="22"/>
          <w:szCs w:val="22"/>
        </w:rPr>
        <w:t xml:space="preserve"> </w:t>
      </w:r>
      <w:r w:rsidR="00681BAF">
        <w:rPr>
          <w:rFonts w:asciiTheme="minorHAnsi" w:hAnsiTheme="minorHAnsi" w:cstheme="minorHAnsi"/>
          <w:sz w:val="22"/>
          <w:szCs w:val="22"/>
        </w:rPr>
        <w:t xml:space="preserve">is evident. </w:t>
      </w:r>
      <w:r w:rsidR="00F03611">
        <w:rPr>
          <w:rFonts w:asciiTheme="minorHAnsi" w:hAnsiTheme="minorHAnsi" w:cstheme="minorHAnsi"/>
          <w:sz w:val="22"/>
          <w:szCs w:val="22"/>
        </w:rPr>
        <w:t xml:space="preserve"> </w:t>
      </w:r>
      <w:r w:rsidR="00A85ED9" w:rsidRPr="00A85ED9">
        <w:rPr>
          <w:rFonts w:asciiTheme="minorHAnsi" w:hAnsiTheme="minorHAnsi" w:cstheme="minorHAnsi"/>
          <w:sz w:val="22"/>
          <w:szCs w:val="22"/>
        </w:rPr>
        <w:t xml:space="preserve"> </w:t>
      </w:r>
    </w:p>
    <w:p w:rsidR="00F573E5" w:rsidRDefault="00DB3D6D" w:rsidP="00044701">
      <w:pPr>
        <w:pStyle w:val="Default"/>
        <w:numPr>
          <w:ilvl w:val="0"/>
          <w:numId w:val="16"/>
        </w:numPr>
        <w:jc w:val="both"/>
        <w:rPr>
          <w:rFonts w:asciiTheme="minorHAnsi" w:hAnsiTheme="minorHAnsi" w:cstheme="minorHAnsi"/>
          <w:sz w:val="22"/>
          <w:szCs w:val="22"/>
        </w:rPr>
      </w:pPr>
      <w:r w:rsidRPr="00F573E5">
        <w:rPr>
          <w:rFonts w:asciiTheme="minorHAnsi" w:hAnsiTheme="minorHAnsi" w:cstheme="minorHAnsi"/>
          <w:sz w:val="22"/>
          <w:szCs w:val="22"/>
        </w:rPr>
        <w:t xml:space="preserve">The digital recording </w:t>
      </w:r>
      <w:r w:rsidR="009C2B0D" w:rsidRPr="00F573E5">
        <w:rPr>
          <w:rFonts w:asciiTheme="minorHAnsi" w:hAnsiTheme="minorHAnsi" w:cstheme="minorHAnsi"/>
          <w:sz w:val="22"/>
          <w:szCs w:val="22"/>
        </w:rPr>
        <w:t xml:space="preserve">system </w:t>
      </w:r>
      <w:r w:rsidR="00F573E5" w:rsidRPr="00F573E5">
        <w:rPr>
          <w:rFonts w:asciiTheme="minorHAnsi" w:hAnsiTheme="minorHAnsi" w:cstheme="minorHAnsi"/>
          <w:sz w:val="22"/>
          <w:szCs w:val="22"/>
        </w:rPr>
        <w:t>has been successful in speeding up case reporting</w:t>
      </w:r>
      <w:r w:rsidR="009C2B0D" w:rsidRPr="00F573E5">
        <w:rPr>
          <w:rFonts w:asciiTheme="minorHAnsi" w:hAnsiTheme="minorHAnsi" w:cstheme="minorHAnsi"/>
          <w:sz w:val="22"/>
          <w:szCs w:val="22"/>
        </w:rPr>
        <w:t xml:space="preserve"> </w:t>
      </w:r>
    </w:p>
    <w:p w:rsidR="007321D0" w:rsidRPr="00F573E5" w:rsidRDefault="00F573E5" w:rsidP="00044701">
      <w:pPr>
        <w:pStyle w:val="Default"/>
        <w:numPr>
          <w:ilvl w:val="0"/>
          <w:numId w:val="16"/>
        </w:numPr>
        <w:jc w:val="both"/>
        <w:rPr>
          <w:rFonts w:asciiTheme="minorHAnsi" w:hAnsiTheme="minorHAnsi" w:cstheme="minorHAnsi"/>
          <w:sz w:val="22"/>
          <w:szCs w:val="22"/>
        </w:rPr>
      </w:pPr>
      <w:r>
        <w:rPr>
          <w:rFonts w:asciiTheme="minorHAnsi" w:hAnsiTheme="minorHAnsi" w:cstheme="minorHAnsi"/>
          <w:sz w:val="22"/>
          <w:szCs w:val="22"/>
        </w:rPr>
        <w:t>There is i</w:t>
      </w:r>
      <w:r w:rsidR="007321D0" w:rsidRPr="00F573E5">
        <w:rPr>
          <w:rFonts w:asciiTheme="minorHAnsi" w:hAnsiTheme="minorHAnsi" w:cstheme="minorHAnsi"/>
          <w:sz w:val="22"/>
          <w:szCs w:val="22"/>
        </w:rPr>
        <w:t>ncreased administrative autonomy to recruit own staff</w:t>
      </w:r>
    </w:p>
    <w:p w:rsidR="007321D0" w:rsidRDefault="007321D0" w:rsidP="007321D0">
      <w:pPr>
        <w:pStyle w:val="Default"/>
        <w:jc w:val="both"/>
      </w:pPr>
    </w:p>
    <w:p w:rsidR="007321D0" w:rsidRPr="005B7647" w:rsidRDefault="007321D0" w:rsidP="007321D0">
      <w:pPr>
        <w:pStyle w:val="Default"/>
        <w:jc w:val="both"/>
        <w:rPr>
          <w:rFonts w:asciiTheme="minorHAnsi" w:hAnsiTheme="minorHAnsi" w:cstheme="minorHAnsi"/>
          <w:color w:val="4F81BD" w:themeColor="accent1"/>
          <w:sz w:val="22"/>
          <w:szCs w:val="22"/>
        </w:rPr>
      </w:pPr>
      <w:r w:rsidRPr="005B7647">
        <w:rPr>
          <w:rFonts w:asciiTheme="minorHAnsi" w:hAnsiTheme="minorHAnsi" w:cstheme="minorHAnsi"/>
          <w:color w:val="4F81BD" w:themeColor="accent1"/>
          <w:sz w:val="22"/>
          <w:szCs w:val="22"/>
        </w:rPr>
        <w:t>Financial sustainability</w:t>
      </w:r>
    </w:p>
    <w:p w:rsidR="00526D3F" w:rsidRPr="009D5E44" w:rsidRDefault="00526D3F" w:rsidP="007321D0">
      <w:pPr>
        <w:pStyle w:val="Default"/>
        <w:jc w:val="both"/>
        <w:rPr>
          <w:rFonts w:asciiTheme="minorHAnsi" w:hAnsiTheme="minorHAnsi" w:cstheme="minorHAnsi"/>
          <w:sz w:val="22"/>
          <w:szCs w:val="22"/>
        </w:rPr>
      </w:pPr>
    </w:p>
    <w:p w:rsidR="00D8705F" w:rsidRPr="009D5E44" w:rsidRDefault="007321D0" w:rsidP="00044701">
      <w:pPr>
        <w:pStyle w:val="Default"/>
        <w:numPr>
          <w:ilvl w:val="0"/>
          <w:numId w:val="17"/>
        </w:numPr>
        <w:jc w:val="both"/>
        <w:rPr>
          <w:rFonts w:asciiTheme="minorHAnsi" w:hAnsiTheme="minorHAnsi" w:cstheme="minorHAnsi"/>
          <w:sz w:val="22"/>
          <w:szCs w:val="22"/>
        </w:rPr>
      </w:pPr>
      <w:r w:rsidRPr="009D5E44">
        <w:rPr>
          <w:rFonts w:asciiTheme="minorHAnsi" w:hAnsiTheme="minorHAnsi" w:cstheme="minorHAnsi"/>
          <w:sz w:val="22"/>
          <w:szCs w:val="22"/>
        </w:rPr>
        <w:t xml:space="preserve">The Judiciary has received a budget increase of 21% </w:t>
      </w:r>
      <w:r w:rsidR="002F217A" w:rsidRPr="009D5E44">
        <w:rPr>
          <w:rFonts w:asciiTheme="minorHAnsi" w:hAnsiTheme="minorHAnsi" w:cstheme="minorHAnsi"/>
          <w:sz w:val="22"/>
          <w:szCs w:val="22"/>
        </w:rPr>
        <w:t>in budget</w:t>
      </w:r>
      <w:r w:rsidR="00526D3F" w:rsidRPr="009D5E44">
        <w:rPr>
          <w:rFonts w:asciiTheme="minorHAnsi" w:hAnsiTheme="minorHAnsi" w:cstheme="minorHAnsi"/>
          <w:sz w:val="22"/>
          <w:szCs w:val="22"/>
        </w:rPr>
        <w:t xml:space="preserve"> </w:t>
      </w:r>
      <w:r w:rsidR="00F573E5" w:rsidRPr="009D5E44">
        <w:rPr>
          <w:rFonts w:asciiTheme="minorHAnsi" w:hAnsiTheme="minorHAnsi" w:cstheme="minorHAnsi"/>
          <w:sz w:val="22"/>
          <w:szCs w:val="22"/>
        </w:rPr>
        <w:t>allocation for</w:t>
      </w:r>
      <w:r w:rsidR="002F217A" w:rsidRPr="009D5E44">
        <w:rPr>
          <w:rFonts w:asciiTheme="minorHAnsi" w:hAnsiTheme="minorHAnsi" w:cstheme="minorHAnsi"/>
          <w:sz w:val="22"/>
          <w:szCs w:val="22"/>
        </w:rPr>
        <w:t xml:space="preserve"> </w:t>
      </w:r>
      <w:r w:rsidRPr="009D5E44">
        <w:rPr>
          <w:rFonts w:asciiTheme="minorHAnsi" w:hAnsiTheme="minorHAnsi" w:cstheme="minorHAnsi"/>
          <w:sz w:val="22"/>
          <w:szCs w:val="22"/>
        </w:rPr>
        <w:t>201</w:t>
      </w:r>
      <w:r w:rsidR="002F217A" w:rsidRPr="009D5E44">
        <w:rPr>
          <w:rFonts w:asciiTheme="minorHAnsi" w:hAnsiTheme="minorHAnsi" w:cstheme="minorHAnsi"/>
          <w:sz w:val="22"/>
          <w:szCs w:val="22"/>
        </w:rPr>
        <w:t>3</w:t>
      </w:r>
      <w:r w:rsidRPr="009D5E44">
        <w:rPr>
          <w:rFonts w:asciiTheme="minorHAnsi" w:hAnsiTheme="minorHAnsi" w:cstheme="minorHAnsi"/>
          <w:sz w:val="22"/>
          <w:szCs w:val="22"/>
        </w:rPr>
        <w:t>.</w:t>
      </w:r>
    </w:p>
    <w:p w:rsidR="007321D0" w:rsidRPr="009D5E44" w:rsidRDefault="00526D3F" w:rsidP="00044701">
      <w:pPr>
        <w:pStyle w:val="Default"/>
        <w:numPr>
          <w:ilvl w:val="0"/>
          <w:numId w:val="17"/>
        </w:numPr>
        <w:jc w:val="both"/>
        <w:rPr>
          <w:rFonts w:asciiTheme="minorHAnsi" w:hAnsiTheme="minorHAnsi" w:cstheme="minorHAnsi"/>
          <w:sz w:val="22"/>
          <w:szCs w:val="22"/>
        </w:rPr>
      </w:pPr>
      <w:r w:rsidRPr="009D5E44">
        <w:rPr>
          <w:rFonts w:asciiTheme="minorHAnsi" w:hAnsiTheme="minorHAnsi" w:cstheme="minorHAnsi"/>
          <w:sz w:val="22"/>
          <w:szCs w:val="22"/>
        </w:rPr>
        <w:t>There are o</w:t>
      </w:r>
      <w:r w:rsidR="007321D0" w:rsidRPr="009D5E44">
        <w:rPr>
          <w:rFonts w:asciiTheme="minorHAnsi" w:hAnsiTheme="minorHAnsi" w:cstheme="minorHAnsi"/>
          <w:sz w:val="22"/>
          <w:szCs w:val="22"/>
        </w:rPr>
        <w:t>ngoing discussions with the Ministry of Finance for greater financial autonomy</w:t>
      </w:r>
      <w:r w:rsidRPr="009D5E44">
        <w:rPr>
          <w:rFonts w:asciiTheme="minorHAnsi" w:hAnsiTheme="minorHAnsi" w:cstheme="minorHAnsi"/>
          <w:sz w:val="22"/>
          <w:szCs w:val="22"/>
        </w:rPr>
        <w:t xml:space="preserve"> and allowing the judiciary to retain money collected for judicial services.</w:t>
      </w:r>
    </w:p>
    <w:p w:rsidR="007321D0" w:rsidRPr="009D5E44" w:rsidRDefault="002F217A" w:rsidP="00044701">
      <w:pPr>
        <w:pStyle w:val="Default"/>
        <w:numPr>
          <w:ilvl w:val="0"/>
          <w:numId w:val="17"/>
        </w:numPr>
        <w:jc w:val="both"/>
        <w:rPr>
          <w:rFonts w:asciiTheme="minorHAnsi" w:hAnsiTheme="minorHAnsi" w:cstheme="minorHAnsi"/>
          <w:sz w:val="22"/>
          <w:szCs w:val="22"/>
        </w:rPr>
      </w:pPr>
      <w:r w:rsidRPr="009D5E44">
        <w:rPr>
          <w:rFonts w:asciiTheme="minorHAnsi" w:hAnsiTheme="minorHAnsi" w:cstheme="minorHAnsi"/>
          <w:sz w:val="22"/>
          <w:szCs w:val="22"/>
        </w:rPr>
        <w:t>The CJ has identified the p</w:t>
      </w:r>
      <w:r w:rsidR="007321D0" w:rsidRPr="009D5E44">
        <w:rPr>
          <w:rFonts w:asciiTheme="minorHAnsi" w:hAnsiTheme="minorHAnsi" w:cstheme="minorHAnsi"/>
          <w:sz w:val="22"/>
          <w:szCs w:val="22"/>
        </w:rPr>
        <w:t xml:space="preserve">ossibility  of new funding from British </w:t>
      </w:r>
      <w:r w:rsidRPr="009D5E44">
        <w:rPr>
          <w:rFonts w:asciiTheme="minorHAnsi" w:hAnsiTheme="minorHAnsi" w:cstheme="minorHAnsi"/>
          <w:sz w:val="22"/>
          <w:szCs w:val="22"/>
        </w:rPr>
        <w:t>G</w:t>
      </w:r>
      <w:r w:rsidR="00526D3F" w:rsidRPr="009D5E44">
        <w:rPr>
          <w:rFonts w:asciiTheme="minorHAnsi" w:hAnsiTheme="minorHAnsi" w:cstheme="minorHAnsi"/>
          <w:sz w:val="22"/>
          <w:szCs w:val="22"/>
        </w:rPr>
        <w:t>o</w:t>
      </w:r>
      <w:r w:rsidR="007321D0" w:rsidRPr="009D5E44">
        <w:rPr>
          <w:rFonts w:asciiTheme="minorHAnsi" w:hAnsiTheme="minorHAnsi" w:cstheme="minorHAnsi"/>
          <w:sz w:val="22"/>
          <w:szCs w:val="22"/>
        </w:rPr>
        <w:t>vernment</w:t>
      </w:r>
      <w:r w:rsidR="00A85ED9" w:rsidRPr="009D5E44">
        <w:rPr>
          <w:rFonts w:asciiTheme="minorHAnsi" w:hAnsiTheme="minorHAnsi" w:cstheme="minorHAnsi"/>
          <w:sz w:val="22"/>
          <w:szCs w:val="22"/>
        </w:rPr>
        <w:t xml:space="preserve"> for CMS </w:t>
      </w:r>
    </w:p>
    <w:p w:rsidR="007321D0" w:rsidRPr="009D5E44" w:rsidRDefault="007321D0" w:rsidP="007321D0">
      <w:pPr>
        <w:pStyle w:val="Default"/>
        <w:jc w:val="both"/>
        <w:rPr>
          <w:rFonts w:asciiTheme="minorHAnsi" w:hAnsiTheme="minorHAnsi" w:cstheme="minorHAnsi"/>
          <w:sz w:val="22"/>
          <w:szCs w:val="22"/>
        </w:rPr>
      </w:pPr>
    </w:p>
    <w:p w:rsidR="007321D0" w:rsidRDefault="00A72C50" w:rsidP="007321D0">
      <w:pPr>
        <w:pStyle w:val="Default"/>
        <w:jc w:val="both"/>
        <w:rPr>
          <w:rFonts w:asciiTheme="minorHAnsi" w:hAnsiTheme="minorHAnsi" w:cstheme="minorHAnsi"/>
          <w:color w:val="4F81BD" w:themeColor="accent1"/>
          <w:sz w:val="22"/>
          <w:szCs w:val="22"/>
        </w:rPr>
      </w:pPr>
      <w:r w:rsidRPr="005B7647">
        <w:rPr>
          <w:rFonts w:asciiTheme="minorHAnsi" w:hAnsiTheme="minorHAnsi" w:cstheme="minorHAnsi"/>
          <w:color w:val="4F81BD" w:themeColor="accent1"/>
          <w:sz w:val="22"/>
          <w:szCs w:val="22"/>
        </w:rPr>
        <w:t>Socio/political</w:t>
      </w:r>
      <w:r w:rsidR="007321D0" w:rsidRPr="005B7647">
        <w:rPr>
          <w:rFonts w:asciiTheme="minorHAnsi" w:hAnsiTheme="minorHAnsi" w:cstheme="minorHAnsi"/>
          <w:color w:val="4F81BD" w:themeColor="accent1"/>
          <w:sz w:val="22"/>
          <w:szCs w:val="22"/>
        </w:rPr>
        <w:t xml:space="preserve"> sustainability </w:t>
      </w:r>
    </w:p>
    <w:p w:rsidR="007810B0" w:rsidRDefault="007810B0" w:rsidP="007321D0">
      <w:pPr>
        <w:pStyle w:val="Default"/>
        <w:jc w:val="both"/>
        <w:rPr>
          <w:rFonts w:asciiTheme="minorHAnsi" w:hAnsiTheme="minorHAnsi" w:cstheme="minorHAnsi"/>
          <w:color w:val="4F81BD" w:themeColor="accent1"/>
          <w:sz w:val="22"/>
          <w:szCs w:val="22"/>
        </w:rPr>
      </w:pPr>
    </w:p>
    <w:p w:rsidR="007810B0" w:rsidRDefault="007810B0" w:rsidP="007321D0">
      <w:pPr>
        <w:pStyle w:val="Default"/>
        <w:jc w:val="both"/>
        <w:rPr>
          <w:rFonts w:asciiTheme="minorHAnsi" w:hAnsiTheme="minorHAnsi" w:cstheme="minorHAnsi"/>
          <w:color w:val="4F81BD" w:themeColor="accent1"/>
          <w:sz w:val="22"/>
          <w:szCs w:val="22"/>
        </w:rPr>
      </w:pPr>
      <w:r w:rsidRPr="007810B0">
        <w:rPr>
          <w:rFonts w:asciiTheme="minorHAnsi" w:hAnsiTheme="minorHAnsi" w:cstheme="minorHAnsi"/>
          <w:color w:val="auto"/>
          <w:sz w:val="22"/>
          <w:szCs w:val="22"/>
        </w:rPr>
        <w:t>The above is evidenced by the following</w:t>
      </w:r>
      <w:r>
        <w:rPr>
          <w:rFonts w:asciiTheme="minorHAnsi" w:hAnsiTheme="minorHAnsi" w:cstheme="minorHAnsi"/>
          <w:color w:val="4F81BD" w:themeColor="accent1"/>
          <w:sz w:val="22"/>
          <w:szCs w:val="22"/>
        </w:rPr>
        <w:t xml:space="preserve">: </w:t>
      </w:r>
    </w:p>
    <w:p w:rsidR="007810B0" w:rsidRPr="005B7647" w:rsidRDefault="007810B0" w:rsidP="007321D0">
      <w:pPr>
        <w:pStyle w:val="Default"/>
        <w:jc w:val="both"/>
        <w:rPr>
          <w:rFonts w:asciiTheme="minorHAnsi" w:hAnsiTheme="minorHAnsi" w:cstheme="minorHAnsi"/>
          <w:color w:val="4F81BD" w:themeColor="accent1"/>
          <w:sz w:val="22"/>
          <w:szCs w:val="22"/>
        </w:rPr>
      </w:pPr>
    </w:p>
    <w:p w:rsidR="00A14393" w:rsidRPr="009D5E44" w:rsidRDefault="00A14393" w:rsidP="00044701">
      <w:pPr>
        <w:pStyle w:val="Default"/>
        <w:numPr>
          <w:ilvl w:val="0"/>
          <w:numId w:val="18"/>
        </w:numPr>
        <w:jc w:val="both"/>
        <w:rPr>
          <w:rFonts w:asciiTheme="minorHAnsi" w:hAnsiTheme="minorHAnsi" w:cstheme="minorHAnsi"/>
          <w:sz w:val="22"/>
          <w:szCs w:val="22"/>
        </w:rPr>
      </w:pPr>
      <w:r w:rsidRPr="009D5E44">
        <w:rPr>
          <w:rFonts w:asciiTheme="minorHAnsi" w:hAnsiTheme="minorHAnsi" w:cstheme="minorHAnsi"/>
          <w:sz w:val="22"/>
          <w:szCs w:val="22"/>
        </w:rPr>
        <w:t>Government support for the reform</w:t>
      </w:r>
    </w:p>
    <w:p w:rsidR="007321D0" w:rsidRPr="009D5E44" w:rsidRDefault="00526D3F" w:rsidP="00044701">
      <w:pPr>
        <w:pStyle w:val="Default"/>
        <w:numPr>
          <w:ilvl w:val="0"/>
          <w:numId w:val="18"/>
        </w:numPr>
        <w:jc w:val="both"/>
        <w:rPr>
          <w:rFonts w:asciiTheme="minorHAnsi" w:hAnsiTheme="minorHAnsi" w:cstheme="minorHAnsi"/>
          <w:sz w:val="22"/>
          <w:szCs w:val="22"/>
        </w:rPr>
      </w:pPr>
      <w:r w:rsidRPr="009D5E44">
        <w:rPr>
          <w:rFonts w:asciiTheme="minorHAnsi" w:hAnsiTheme="minorHAnsi" w:cstheme="minorHAnsi"/>
          <w:sz w:val="22"/>
          <w:szCs w:val="22"/>
        </w:rPr>
        <w:t>C</w:t>
      </w:r>
      <w:r w:rsidR="007321D0" w:rsidRPr="009D5E44">
        <w:rPr>
          <w:rFonts w:asciiTheme="minorHAnsi" w:hAnsiTheme="minorHAnsi" w:cstheme="minorHAnsi"/>
          <w:sz w:val="22"/>
          <w:szCs w:val="22"/>
        </w:rPr>
        <w:t>ommitment of CJ and Registrar</w:t>
      </w:r>
    </w:p>
    <w:p w:rsidR="002F217A" w:rsidRPr="009D5E44" w:rsidRDefault="002F217A" w:rsidP="00044701">
      <w:pPr>
        <w:pStyle w:val="Default"/>
        <w:numPr>
          <w:ilvl w:val="0"/>
          <w:numId w:val="18"/>
        </w:numPr>
        <w:jc w:val="both"/>
        <w:rPr>
          <w:rFonts w:asciiTheme="minorHAnsi" w:hAnsiTheme="minorHAnsi" w:cstheme="minorHAnsi"/>
          <w:sz w:val="22"/>
          <w:szCs w:val="22"/>
        </w:rPr>
      </w:pPr>
      <w:r w:rsidRPr="009D5E44">
        <w:rPr>
          <w:rFonts w:asciiTheme="minorHAnsi" w:hAnsiTheme="minorHAnsi" w:cstheme="minorHAnsi"/>
          <w:sz w:val="22"/>
          <w:szCs w:val="22"/>
        </w:rPr>
        <w:t>Emergence of new change champions from within the support staff</w:t>
      </w:r>
    </w:p>
    <w:p w:rsidR="00A72C50" w:rsidRPr="009D5E44" w:rsidRDefault="00A72C50" w:rsidP="00044701">
      <w:pPr>
        <w:pStyle w:val="Default"/>
        <w:numPr>
          <w:ilvl w:val="0"/>
          <w:numId w:val="18"/>
        </w:numPr>
        <w:jc w:val="both"/>
        <w:rPr>
          <w:rFonts w:asciiTheme="minorHAnsi" w:hAnsiTheme="minorHAnsi" w:cstheme="minorHAnsi"/>
          <w:sz w:val="22"/>
          <w:szCs w:val="22"/>
        </w:rPr>
      </w:pPr>
      <w:r w:rsidRPr="009D5E44">
        <w:rPr>
          <w:rFonts w:asciiTheme="minorHAnsi" w:hAnsiTheme="minorHAnsi" w:cstheme="minorHAnsi"/>
          <w:sz w:val="22"/>
          <w:szCs w:val="22"/>
        </w:rPr>
        <w:t>The approval of the new organizational structure and creation of posts</w:t>
      </w:r>
    </w:p>
    <w:p w:rsidR="007321D0" w:rsidRPr="009D5E44" w:rsidRDefault="007321D0" w:rsidP="00044701">
      <w:pPr>
        <w:pStyle w:val="Default"/>
        <w:numPr>
          <w:ilvl w:val="0"/>
          <w:numId w:val="18"/>
        </w:numPr>
        <w:jc w:val="both"/>
        <w:rPr>
          <w:rFonts w:asciiTheme="minorHAnsi" w:hAnsiTheme="minorHAnsi" w:cstheme="minorHAnsi"/>
          <w:sz w:val="22"/>
          <w:szCs w:val="22"/>
        </w:rPr>
      </w:pPr>
      <w:r w:rsidRPr="009D5E44">
        <w:rPr>
          <w:rFonts w:asciiTheme="minorHAnsi" w:hAnsiTheme="minorHAnsi" w:cstheme="minorHAnsi"/>
          <w:sz w:val="22"/>
          <w:szCs w:val="22"/>
        </w:rPr>
        <w:t>Willingness of the Bar association and ci</w:t>
      </w:r>
      <w:r w:rsidR="00A85ED9" w:rsidRPr="009D5E44">
        <w:rPr>
          <w:rFonts w:asciiTheme="minorHAnsi" w:hAnsiTheme="minorHAnsi" w:cstheme="minorHAnsi"/>
          <w:sz w:val="22"/>
          <w:szCs w:val="22"/>
        </w:rPr>
        <w:t>v</w:t>
      </w:r>
      <w:r w:rsidRPr="009D5E44">
        <w:rPr>
          <w:rFonts w:asciiTheme="minorHAnsi" w:hAnsiTheme="minorHAnsi" w:cstheme="minorHAnsi"/>
          <w:sz w:val="22"/>
          <w:szCs w:val="22"/>
        </w:rPr>
        <w:t>il society to work with the judiciary to improve justice delivery</w:t>
      </w:r>
    </w:p>
    <w:p w:rsidR="00526D3F" w:rsidRPr="009D5E44" w:rsidRDefault="00A14393" w:rsidP="00044701">
      <w:pPr>
        <w:pStyle w:val="Default"/>
        <w:numPr>
          <w:ilvl w:val="0"/>
          <w:numId w:val="18"/>
        </w:numPr>
        <w:jc w:val="both"/>
        <w:rPr>
          <w:rFonts w:asciiTheme="minorHAnsi" w:hAnsiTheme="minorHAnsi" w:cstheme="minorHAnsi"/>
          <w:sz w:val="22"/>
          <w:szCs w:val="22"/>
        </w:rPr>
      </w:pPr>
      <w:r w:rsidRPr="009D5E44">
        <w:rPr>
          <w:rFonts w:asciiTheme="minorHAnsi" w:hAnsiTheme="minorHAnsi" w:cstheme="minorHAnsi"/>
          <w:sz w:val="22"/>
          <w:szCs w:val="22"/>
        </w:rPr>
        <w:t>Support for the Judicial Code of Ethics from judges and magistrates</w:t>
      </w:r>
    </w:p>
    <w:p w:rsidR="007321D0" w:rsidRPr="009D5E44" w:rsidRDefault="00526D3F" w:rsidP="00044701">
      <w:pPr>
        <w:pStyle w:val="Default"/>
        <w:numPr>
          <w:ilvl w:val="0"/>
          <w:numId w:val="18"/>
        </w:numPr>
        <w:jc w:val="both"/>
        <w:rPr>
          <w:rFonts w:asciiTheme="minorHAnsi" w:hAnsiTheme="minorHAnsi" w:cstheme="minorHAnsi"/>
          <w:sz w:val="22"/>
          <w:szCs w:val="22"/>
        </w:rPr>
      </w:pPr>
      <w:r w:rsidRPr="009D5E44">
        <w:rPr>
          <w:rFonts w:asciiTheme="minorHAnsi" w:hAnsiTheme="minorHAnsi" w:cstheme="minorHAnsi"/>
          <w:sz w:val="22"/>
          <w:szCs w:val="22"/>
        </w:rPr>
        <w:t xml:space="preserve">The implementation of time standards and case scheduling. </w:t>
      </w:r>
    </w:p>
    <w:p w:rsidR="00A14393" w:rsidRPr="009D5E44" w:rsidRDefault="00A14393" w:rsidP="00044701">
      <w:pPr>
        <w:pStyle w:val="Default"/>
        <w:numPr>
          <w:ilvl w:val="0"/>
          <w:numId w:val="18"/>
        </w:numPr>
        <w:jc w:val="both"/>
        <w:rPr>
          <w:rFonts w:asciiTheme="minorHAnsi" w:hAnsiTheme="minorHAnsi" w:cstheme="minorHAnsi"/>
          <w:sz w:val="22"/>
          <w:szCs w:val="22"/>
        </w:rPr>
      </w:pPr>
      <w:r w:rsidRPr="009D5E44">
        <w:rPr>
          <w:rFonts w:asciiTheme="minorHAnsi" w:hAnsiTheme="minorHAnsi" w:cstheme="minorHAnsi"/>
          <w:sz w:val="22"/>
          <w:szCs w:val="22"/>
        </w:rPr>
        <w:t xml:space="preserve">Support for the new strategic Plan </w:t>
      </w:r>
    </w:p>
    <w:p w:rsidR="00482A32" w:rsidRPr="001869F5" w:rsidRDefault="00A14393" w:rsidP="00044701">
      <w:pPr>
        <w:pStyle w:val="ListParagraph"/>
        <w:numPr>
          <w:ilvl w:val="0"/>
          <w:numId w:val="18"/>
        </w:numPr>
        <w:suppressAutoHyphens/>
        <w:jc w:val="both"/>
        <w:rPr>
          <w:rFonts w:cstheme="minorHAnsi"/>
        </w:rPr>
      </w:pPr>
      <w:r w:rsidRPr="001869F5">
        <w:rPr>
          <w:rFonts w:cstheme="minorHAnsi"/>
        </w:rPr>
        <w:t xml:space="preserve">The establishment of links with </w:t>
      </w:r>
      <w:r w:rsidR="004A5C06" w:rsidRPr="001869F5">
        <w:rPr>
          <w:rFonts w:cstheme="minorHAnsi"/>
        </w:rPr>
        <w:t xml:space="preserve">national institutions such as </w:t>
      </w:r>
      <w:r w:rsidR="00482A32" w:rsidRPr="001869F5">
        <w:rPr>
          <w:rFonts w:cstheme="minorHAnsi"/>
        </w:rPr>
        <w:t xml:space="preserve">the Seychelles Institute of Management (SIM) and the Department of information and Communication Technology (DCIT) and international organizations such as the </w:t>
      </w:r>
      <w:r w:rsidR="00482A32" w:rsidRPr="001869F5">
        <w:rPr>
          <w:rFonts w:ascii="Calibri" w:eastAsia="Calibri" w:hAnsi="Calibri" w:cs="Times New Roman"/>
        </w:rPr>
        <w:t xml:space="preserve">Kenyan National Council for Law Reporting, </w:t>
      </w:r>
      <w:r w:rsidR="00482A32" w:rsidRPr="00482A32">
        <w:t>IRSIG-CNR</w:t>
      </w:r>
      <w:r w:rsidR="00482A32">
        <w:t xml:space="preserve">, RIPA. </w:t>
      </w:r>
      <w:r w:rsidR="00482A32" w:rsidRPr="001869F5">
        <w:rPr>
          <w:sz w:val="20"/>
          <w:szCs w:val="20"/>
        </w:rPr>
        <w:t xml:space="preserve">  </w:t>
      </w:r>
      <w:r w:rsidR="00482A32">
        <w:t xml:space="preserve"> </w:t>
      </w:r>
      <w:r w:rsidR="00482A32" w:rsidRPr="001869F5">
        <w:rPr>
          <w:sz w:val="20"/>
          <w:szCs w:val="20"/>
        </w:rPr>
        <w:t xml:space="preserve"> </w:t>
      </w:r>
    </w:p>
    <w:p w:rsidR="00482A32" w:rsidRPr="001869F5" w:rsidRDefault="00482A32" w:rsidP="00044701">
      <w:pPr>
        <w:pStyle w:val="ListParagraph"/>
        <w:numPr>
          <w:ilvl w:val="0"/>
          <w:numId w:val="18"/>
        </w:numPr>
        <w:suppressAutoHyphens/>
        <w:jc w:val="both"/>
        <w:rPr>
          <w:b/>
        </w:rPr>
      </w:pPr>
      <w:r w:rsidRPr="001869F5">
        <w:rPr>
          <w:rFonts w:cstheme="minorHAnsi"/>
        </w:rPr>
        <w:t xml:space="preserve">Adoption of time standards for </w:t>
      </w:r>
      <w:r w:rsidR="00A72C50" w:rsidRPr="001869F5">
        <w:rPr>
          <w:rFonts w:cstheme="minorHAnsi"/>
        </w:rPr>
        <w:t>streamlining court processes</w:t>
      </w:r>
    </w:p>
    <w:p w:rsidR="00A14393" w:rsidRPr="00482A32" w:rsidRDefault="00A72C50" w:rsidP="00482A32">
      <w:pPr>
        <w:suppressAutoHyphens/>
        <w:ind w:left="720"/>
        <w:jc w:val="both"/>
        <w:rPr>
          <w:b/>
        </w:rPr>
      </w:pPr>
      <w:r w:rsidRPr="00482A32">
        <w:rPr>
          <w:rFonts w:cstheme="minorHAnsi"/>
        </w:rPr>
        <w:t xml:space="preserve"> </w:t>
      </w:r>
      <w:r w:rsidR="00C0393B" w:rsidRPr="00482A32">
        <w:rPr>
          <w:b/>
          <w:highlight w:val="yellow"/>
        </w:rPr>
        <w:t>RATING: S</w:t>
      </w:r>
    </w:p>
    <w:p w:rsidR="00A14393" w:rsidRDefault="00A14393" w:rsidP="00A14393">
      <w:pPr>
        <w:pStyle w:val="Default"/>
        <w:ind w:left="360"/>
        <w:jc w:val="both"/>
      </w:pPr>
    </w:p>
    <w:p w:rsidR="008565F9" w:rsidRDefault="00EE5C97" w:rsidP="00044701">
      <w:pPr>
        <w:pStyle w:val="Heading2"/>
        <w:numPr>
          <w:ilvl w:val="1"/>
          <w:numId w:val="13"/>
        </w:numPr>
      </w:pPr>
      <w:bookmarkStart w:id="20" w:name="_Toc314508939"/>
      <w:r w:rsidRPr="00401B58">
        <w:t>Execution and implementation modalities</w:t>
      </w:r>
      <w:bookmarkEnd w:id="20"/>
      <w:r w:rsidR="005A43D4">
        <w:t xml:space="preserve"> </w:t>
      </w:r>
    </w:p>
    <w:p w:rsidR="008565F9" w:rsidRDefault="008565F9" w:rsidP="00C0393B">
      <w:pPr>
        <w:ind w:left="360"/>
      </w:pPr>
    </w:p>
    <w:p w:rsidR="00C0393B" w:rsidRDefault="00C0393B" w:rsidP="00DB69DB">
      <w:pPr>
        <w:ind w:left="360"/>
        <w:jc w:val="both"/>
      </w:pPr>
      <w:r>
        <w:t xml:space="preserve">As per </w:t>
      </w:r>
      <w:r w:rsidR="008565F9">
        <w:t>Attachment 1</w:t>
      </w:r>
      <w:r w:rsidR="005824FD">
        <w:t xml:space="preserve"> of the Project Document; </w:t>
      </w:r>
      <w:r w:rsidR="005663BB">
        <w:t>Description of</w:t>
      </w:r>
      <w:r>
        <w:t xml:space="preserve"> </w:t>
      </w:r>
      <w:r w:rsidR="008565F9">
        <w:t>S</w:t>
      </w:r>
      <w:r>
        <w:t>ervices</w:t>
      </w:r>
      <w:r w:rsidR="001869F5">
        <w:t>,</w:t>
      </w:r>
      <w:r>
        <w:t xml:space="preserve"> UNODC was to be involved in the execution of numerous activities under Outcomes 1, 2, 3 and 5.  </w:t>
      </w:r>
      <w:r w:rsidR="005663BB">
        <w:t xml:space="preserve">As noted by UNODC representative, full technical support was made available for Outcome 3 </w:t>
      </w:r>
      <w:r w:rsidR="004454F2">
        <w:t xml:space="preserve">only following </w:t>
      </w:r>
      <w:r w:rsidR="001869F5">
        <w:t>email correspondence</w:t>
      </w:r>
      <w:r w:rsidR="005663BB">
        <w:t xml:space="preserve"> with the CJ.  This </w:t>
      </w:r>
      <w:r w:rsidR="00DB69DB">
        <w:t xml:space="preserve">revision was requested because of the </w:t>
      </w:r>
      <w:r w:rsidR="005663BB">
        <w:t>late start to the project</w:t>
      </w:r>
      <w:r w:rsidR="00002586">
        <w:t xml:space="preserve"> </w:t>
      </w:r>
      <w:r w:rsidR="005824FD">
        <w:t>and a</w:t>
      </w:r>
      <w:r w:rsidR="00DB69DB">
        <w:t xml:space="preserve"> re-evaluation of the internal capacity of the judiciary </w:t>
      </w:r>
      <w:r w:rsidR="001869F5">
        <w:t xml:space="preserve">to lead some of the changes </w:t>
      </w:r>
      <w:r w:rsidR="005824FD">
        <w:t xml:space="preserve">themselves.  </w:t>
      </w:r>
      <w:r w:rsidR="00DB69DB">
        <w:t xml:space="preserve">UNODC consequently provided comments and advice only on Outcome 2 and 4. </w:t>
      </w:r>
    </w:p>
    <w:p w:rsidR="00DB7503" w:rsidRPr="00DB7503" w:rsidRDefault="004454F2" w:rsidP="00DB7503">
      <w:pPr>
        <w:spacing w:after="120"/>
        <w:ind w:left="360"/>
        <w:jc w:val="both"/>
      </w:pPr>
      <w:r>
        <w:rPr>
          <w:rFonts w:cstheme="minorHAnsi"/>
        </w:rPr>
        <w:t xml:space="preserve">For Outcome 3, UNODC signed a </w:t>
      </w:r>
      <w:r w:rsidR="00DB69DB" w:rsidRPr="004454F2">
        <w:t xml:space="preserve">grant agreement </w:t>
      </w:r>
      <w:r>
        <w:t xml:space="preserve">with </w:t>
      </w:r>
      <w:r w:rsidR="005824FD">
        <w:t xml:space="preserve">the </w:t>
      </w:r>
      <w:r w:rsidR="005824FD" w:rsidRPr="004454F2">
        <w:t>Italian</w:t>
      </w:r>
      <w:r w:rsidR="00DB69DB" w:rsidRPr="004454F2">
        <w:t xml:space="preserve"> National Research Council (IRSIG-CNR) to assist the </w:t>
      </w:r>
      <w:r w:rsidR="005824FD">
        <w:t xml:space="preserve">judiciary </w:t>
      </w:r>
      <w:r w:rsidR="00DB69DB" w:rsidRPr="004454F2">
        <w:t xml:space="preserve">Working Group on Case Management in identifying and proposing a Case Management System (CMS). </w:t>
      </w:r>
      <w:r w:rsidR="00EE7F5F">
        <w:t xml:space="preserve"> The selection of the consultant, although a lengthy process, was finally approved to the full satisfaction of the CJ.   </w:t>
      </w:r>
      <w:r>
        <w:t>Although a fully automated case management system is not in place</w:t>
      </w:r>
      <w:r w:rsidR="001869F5">
        <w:t>,</w:t>
      </w:r>
      <w:r>
        <w:t xml:space="preserve"> the </w:t>
      </w:r>
      <w:r w:rsidR="005824FD">
        <w:t xml:space="preserve">3 </w:t>
      </w:r>
      <w:r>
        <w:t xml:space="preserve">reports produced by </w:t>
      </w:r>
      <w:r w:rsidRPr="004454F2">
        <w:t>IRSIG-CNR</w:t>
      </w:r>
      <w:r>
        <w:t xml:space="preserve"> have been extremely helpful</w:t>
      </w:r>
      <w:r w:rsidR="005824FD">
        <w:t>,</w:t>
      </w:r>
      <w:r>
        <w:t xml:space="preserve"> as testified by the CJ</w:t>
      </w:r>
      <w:r w:rsidR="005824FD">
        <w:t>,</w:t>
      </w:r>
      <w:r>
        <w:t xml:space="preserve"> in charting the way ahead.  </w:t>
      </w:r>
      <w:r w:rsidR="00DB7503" w:rsidRPr="00DB7503">
        <w:t xml:space="preserve">Results have been slow because of the lack of data and standardisation of procedures in the courts.  </w:t>
      </w:r>
    </w:p>
    <w:p w:rsidR="00F958FB" w:rsidRDefault="004F06AE" w:rsidP="004F06AE">
      <w:pPr>
        <w:pStyle w:val="Default"/>
        <w:spacing w:line="276" w:lineRule="auto"/>
        <w:ind w:left="360"/>
        <w:jc w:val="both"/>
        <w:rPr>
          <w:rFonts w:asciiTheme="minorHAnsi" w:hAnsiTheme="minorHAnsi" w:cstheme="minorHAnsi"/>
          <w:sz w:val="22"/>
          <w:szCs w:val="22"/>
        </w:rPr>
      </w:pPr>
      <w:r w:rsidRPr="004F06AE">
        <w:rPr>
          <w:rFonts w:asciiTheme="minorHAnsi" w:hAnsiTheme="minorHAnsi" w:cstheme="minorHAnsi"/>
          <w:sz w:val="22"/>
          <w:szCs w:val="22"/>
        </w:rPr>
        <w:t xml:space="preserve">Relationships and communication with the judiciary, the CJ and the registrar were described as excellent by UNODC especially in relation to Outcomes 3.  </w:t>
      </w:r>
      <w:r w:rsidR="00F958FB" w:rsidRPr="004F06AE">
        <w:rPr>
          <w:rFonts w:asciiTheme="minorHAnsi" w:hAnsiTheme="minorHAnsi" w:cstheme="minorHAnsi"/>
          <w:sz w:val="22"/>
          <w:szCs w:val="22"/>
        </w:rPr>
        <w:t xml:space="preserve">Informal discussions are ongoing </w:t>
      </w:r>
      <w:r w:rsidR="00F958FB">
        <w:rPr>
          <w:rFonts w:asciiTheme="minorHAnsi" w:hAnsiTheme="minorHAnsi" w:cstheme="minorHAnsi"/>
          <w:sz w:val="22"/>
          <w:szCs w:val="22"/>
        </w:rPr>
        <w:t xml:space="preserve">in the search </w:t>
      </w:r>
      <w:r w:rsidR="00F958FB" w:rsidRPr="004F06AE">
        <w:rPr>
          <w:rFonts w:asciiTheme="minorHAnsi" w:hAnsiTheme="minorHAnsi" w:cstheme="minorHAnsi"/>
          <w:sz w:val="22"/>
          <w:szCs w:val="22"/>
        </w:rPr>
        <w:t xml:space="preserve">for alternative options in the development of an automated case management </w:t>
      </w:r>
      <w:r w:rsidR="00F958FB" w:rsidRPr="004F06AE">
        <w:rPr>
          <w:rFonts w:asciiTheme="minorHAnsi" w:hAnsiTheme="minorHAnsi" w:cstheme="minorHAnsi"/>
          <w:sz w:val="22"/>
          <w:szCs w:val="22"/>
        </w:rPr>
        <w:lastRenderedPageBreak/>
        <w:t xml:space="preserve">system.  </w:t>
      </w:r>
      <w:r w:rsidR="00F958FB">
        <w:rPr>
          <w:rFonts w:asciiTheme="minorHAnsi" w:hAnsiTheme="minorHAnsi" w:cstheme="minorHAnsi"/>
          <w:sz w:val="22"/>
          <w:szCs w:val="22"/>
        </w:rPr>
        <w:t>Relationships with Government especially the D (ICT) were less satisfactory and meetings</w:t>
      </w:r>
      <w:r w:rsidR="00F573E5">
        <w:rPr>
          <w:rFonts w:asciiTheme="minorHAnsi" w:hAnsiTheme="minorHAnsi" w:cstheme="minorHAnsi"/>
          <w:sz w:val="22"/>
          <w:szCs w:val="22"/>
        </w:rPr>
        <w:t xml:space="preserve"> were difficult</w:t>
      </w:r>
      <w:r w:rsidR="00F958FB">
        <w:rPr>
          <w:rFonts w:asciiTheme="minorHAnsi" w:hAnsiTheme="minorHAnsi" w:cstheme="minorHAnsi"/>
          <w:sz w:val="22"/>
          <w:szCs w:val="22"/>
        </w:rPr>
        <w:t xml:space="preserve"> to organize because of busy schedules.    </w:t>
      </w:r>
    </w:p>
    <w:p w:rsidR="00F958FB" w:rsidRDefault="00F958FB" w:rsidP="004F06AE">
      <w:pPr>
        <w:pStyle w:val="Default"/>
        <w:spacing w:line="276" w:lineRule="auto"/>
        <w:ind w:left="360"/>
        <w:jc w:val="both"/>
        <w:rPr>
          <w:rFonts w:asciiTheme="minorHAnsi" w:hAnsiTheme="minorHAnsi" w:cstheme="minorHAnsi"/>
          <w:sz w:val="22"/>
          <w:szCs w:val="22"/>
        </w:rPr>
      </w:pPr>
    </w:p>
    <w:p w:rsidR="00C0393B" w:rsidRDefault="00EE7F5F" w:rsidP="004F06AE">
      <w:pPr>
        <w:pStyle w:val="Default"/>
        <w:spacing w:line="276" w:lineRule="auto"/>
        <w:ind w:left="360"/>
        <w:jc w:val="both"/>
        <w:rPr>
          <w:rFonts w:asciiTheme="minorHAnsi" w:hAnsiTheme="minorHAnsi" w:cstheme="minorHAnsi"/>
          <w:sz w:val="22"/>
          <w:szCs w:val="22"/>
        </w:rPr>
      </w:pPr>
      <w:r>
        <w:rPr>
          <w:rFonts w:asciiTheme="minorHAnsi" w:hAnsiTheme="minorHAnsi" w:cstheme="minorHAnsi"/>
          <w:sz w:val="22"/>
          <w:szCs w:val="22"/>
        </w:rPr>
        <w:t>Coordination and communication with UNDP was fragmented because of staff changes on UNODC side.</w:t>
      </w:r>
      <w:r w:rsidR="004F06AE">
        <w:rPr>
          <w:rFonts w:asciiTheme="minorHAnsi" w:hAnsiTheme="minorHAnsi" w:cstheme="minorHAnsi"/>
          <w:sz w:val="22"/>
          <w:szCs w:val="22"/>
        </w:rPr>
        <w:t xml:space="preserve"> </w:t>
      </w:r>
      <w:r w:rsidR="00096F29">
        <w:rPr>
          <w:rFonts w:asciiTheme="minorHAnsi" w:hAnsiTheme="minorHAnsi" w:cstheme="minorHAnsi"/>
          <w:sz w:val="22"/>
          <w:szCs w:val="22"/>
        </w:rPr>
        <w:t xml:space="preserve">Responsibility for the </w:t>
      </w:r>
      <w:r w:rsidR="00F573E5">
        <w:rPr>
          <w:rFonts w:asciiTheme="minorHAnsi" w:hAnsiTheme="minorHAnsi" w:cstheme="minorHAnsi"/>
          <w:sz w:val="22"/>
          <w:szCs w:val="22"/>
        </w:rPr>
        <w:t>project shifted</w:t>
      </w:r>
      <w:r w:rsidR="00096F29">
        <w:rPr>
          <w:rFonts w:asciiTheme="minorHAnsi" w:hAnsiTheme="minorHAnsi" w:cstheme="minorHAnsi"/>
          <w:sz w:val="22"/>
          <w:szCs w:val="22"/>
        </w:rPr>
        <w:t xml:space="preserve"> from the </w:t>
      </w:r>
      <w:r w:rsidR="00096F29" w:rsidRPr="007810B0">
        <w:rPr>
          <w:rFonts w:asciiTheme="minorHAnsi" w:hAnsiTheme="minorHAnsi" w:cstheme="minorHAnsi"/>
          <w:sz w:val="22"/>
          <w:szCs w:val="22"/>
        </w:rPr>
        <w:t xml:space="preserve">Policy Analysis and Public Affairs </w:t>
      </w:r>
      <w:r w:rsidR="007810B0" w:rsidRPr="007810B0">
        <w:rPr>
          <w:rFonts w:asciiTheme="minorHAnsi" w:hAnsiTheme="minorHAnsi" w:cstheme="minorHAnsi"/>
          <w:sz w:val="22"/>
          <w:szCs w:val="22"/>
        </w:rPr>
        <w:t>D</w:t>
      </w:r>
      <w:r w:rsidR="00096F29" w:rsidRPr="007810B0">
        <w:rPr>
          <w:rFonts w:asciiTheme="minorHAnsi" w:hAnsiTheme="minorHAnsi" w:cstheme="minorHAnsi"/>
          <w:sz w:val="22"/>
          <w:szCs w:val="22"/>
        </w:rPr>
        <w:t xml:space="preserve">ivision to the Corruption and Economic Crime branch. </w:t>
      </w:r>
      <w:r w:rsidRPr="007810B0">
        <w:rPr>
          <w:rFonts w:asciiTheme="minorHAnsi" w:hAnsiTheme="minorHAnsi" w:cstheme="minorHAnsi"/>
          <w:sz w:val="22"/>
          <w:szCs w:val="22"/>
        </w:rPr>
        <w:t>UNODC also felt that better</w:t>
      </w:r>
      <w:r w:rsidRPr="00EE7F5F">
        <w:rPr>
          <w:rFonts w:asciiTheme="minorHAnsi" w:hAnsiTheme="minorHAnsi" w:cstheme="minorHAnsi"/>
          <w:sz w:val="22"/>
          <w:szCs w:val="22"/>
        </w:rPr>
        <w:t xml:space="preserve"> communication between UNODC and IRSIG-CNR (and vice versa) would have facilitated the identification of alternative strategies to CMS development and a better use of the project’s results</w:t>
      </w:r>
      <w:r w:rsidR="00F958FB">
        <w:rPr>
          <w:rFonts w:asciiTheme="minorHAnsi" w:hAnsiTheme="minorHAnsi" w:cstheme="minorHAnsi"/>
          <w:sz w:val="22"/>
          <w:szCs w:val="22"/>
        </w:rPr>
        <w:t>.</w:t>
      </w:r>
    </w:p>
    <w:p w:rsidR="006F1950" w:rsidRDefault="006F1950" w:rsidP="004F06AE">
      <w:pPr>
        <w:pStyle w:val="Default"/>
        <w:spacing w:line="276" w:lineRule="auto"/>
        <w:ind w:left="360"/>
        <w:jc w:val="both"/>
        <w:rPr>
          <w:rFonts w:asciiTheme="minorHAnsi" w:hAnsiTheme="minorHAnsi" w:cstheme="minorHAnsi"/>
          <w:sz w:val="22"/>
          <w:szCs w:val="22"/>
        </w:rPr>
      </w:pPr>
    </w:p>
    <w:p w:rsidR="00C0393B" w:rsidRDefault="00C0393B" w:rsidP="00A14393">
      <w:pPr>
        <w:pStyle w:val="Default"/>
        <w:ind w:left="360"/>
        <w:jc w:val="both"/>
      </w:pPr>
    </w:p>
    <w:p w:rsidR="00C0393B" w:rsidRDefault="00C0393B" w:rsidP="00A14393">
      <w:pPr>
        <w:pStyle w:val="Default"/>
        <w:ind w:left="360"/>
        <w:jc w:val="both"/>
      </w:pPr>
    </w:p>
    <w:p w:rsidR="003039B6" w:rsidRDefault="003039B6" w:rsidP="00044701">
      <w:pPr>
        <w:pStyle w:val="Heading2"/>
        <w:numPr>
          <w:ilvl w:val="0"/>
          <w:numId w:val="13"/>
        </w:numPr>
      </w:pPr>
      <w:bookmarkStart w:id="21" w:name="_Toc314508940"/>
      <w:r>
        <w:t>Recommendations</w:t>
      </w:r>
      <w:bookmarkEnd w:id="21"/>
      <w:r>
        <w:t xml:space="preserve">  </w:t>
      </w:r>
    </w:p>
    <w:p w:rsidR="003039B6" w:rsidRPr="00517C4C" w:rsidRDefault="003039B6" w:rsidP="003039B6">
      <w:pPr>
        <w:pStyle w:val="Heading4"/>
      </w:pPr>
      <w:r w:rsidRPr="00517C4C">
        <w:t>Project Design</w:t>
      </w:r>
    </w:p>
    <w:p w:rsidR="003039B6" w:rsidRDefault="003039B6" w:rsidP="00044701">
      <w:pPr>
        <w:pStyle w:val="ListParagraph"/>
        <w:numPr>
          <w:ilvl w:val="0"/>
          <w:numId w:val="19"/>
        </w:numPr>
        <w:jc w:val="both"/>
      </w:pPr>
      <w:r>
        <w:t xml:space="preserve">Strengthen the design of future projects by producing log frames with measurable targets and clear indicators of progress.  This will provide all stakeholders with clearer guidelines for implementation and more reliable and scientific evidence on the achievements and cost effectiveness of the project. </w:t>
      </w:r>
    </w:p>
    <w:p w:rsidR="003039B6" w:rsidRPr="007810B0" w:rsidRDefault="003039B6" w:rsidP="00044701">
      <w:pPr>
        <w:pStyle w:val="ListParagraph"/>
        <w:numPr>
          <w:ilvl w:val="0"/>
          <w:numId w:val="19"/>
        </w:numPr>
        <w:jc w:val="both"/>
      </w:pPr>
      <w:r>
        <w:t xml:space="preserve">Ensure that all outcomes are clearly defined, measurable and achievable within the timeframe of the project (2 years). Evidence from interviews show that many of the outcomes were deemed unrealistic because of </w:t>
      </w:r>
      <w:r w:rsidR="00F573E5">
        <w:t xml:space="preserve">lack of </w:t>
      </w:r>
      <w:r>
        <w:t>implementation capacity</w:t>
      </w:r>
      <w:r w:rsidR="00F573E5">
        <w:t xml:space="preserve"> </w:t>
      </w:r>
      <w:proofErr w:type="gramStart"/>
      <w:r w:rsidR="00F573E5">
        <w:t xml:space="preserve">and </w:t>
      </w:r>
      <w:r>
        <w:t xml:space="preserve"> basic</w:t>
      </w:r>
      <w:proofErr w:type="gramEnd"/>
      <w:r>
        <w:t xml:space="preserve"> infrastructure and skilled staff in the judiciary department.  </w:t>
      </w:r>
      <w:proofErr w:type="gramStart"/>
      <w:r w:rsidR="00AE45BD" w:rsidRPr="007810B0">
        <w:t xml:space="preserve">Well </w:t>
      </w:r>
      <w:r w:rsidR="007810B0">
        <w:t xml:space="preserve"> </w:t>
      </w:r>
      <w:r w:rsidR="00AE45BD" w:rsidRPr="007810B0">
        <w:t>focussed</w:t>
      </w:r>
      <w:proofErr w:type="gramEnd"/>
      <w:r w:rsidR="00AE45BD" w:rsidRPr="007810B0">
        <w:t xml:space="preserve"> small </w:t>
      </w:r>
      <w:r w:rsidRPr="007810B0">
        <w:t xml:space="preserve">scale studies should first be encouraged to motivate and </w:t>
      </w:r>
      <w:proofErr w:type="spellStart"/>
      <w:r w:rsidRPr="007810B0">
        <w:t>instill</w:t>
      </w:r>
      <w:proofErr w:type="spellEnd"/>
      <w:r w:rsidRPr="007810B0">
        <w:t xml:space="preserve"> confidence in staff and build capacity progressively.    </w:t>
      </w:r>
    </w:p>
    <w:p w:rsidR="003039B6" w:rsidRDefault="003039B6" w:rsidP="00044701">
      <w:pPr>
        <w:pStyle w:val="ListParagraph"/>
        <w:numPr>
          <w:ilvl w:val="0"/>
          <w:numId w:val="15"/>
        </w:numPr>
        <w:jc w:val="both"/>
      </w:pPr>
      <w:r>
        <w:t xml:space="preserve">Ensure that all future interventions are based on a comprehensive situational analysis with a clear understanding of the underlying risks and assumptions.  The evaluator shares the opinion expressed in the final report that a lot of the teething problems arose from inadequate understanding and appreciation of the contextual </w:t>
      </w:r>
      <w:r w:rsidR="00F573E5">
        <w:t xml:space="preserve">situation, </w:t>
      </w:r>
      <w:r>
        <w:t xml:space="preserve">the  internal capacity of the judiciary to manage the reform and staff readiness for change.  </w:t>
      </w:r>
    </w:p>
    <w:p w:rsidR="003039B6" w:rsidRDefault="003039B6" w:rsidP="00044701">
      <w:pPr>
        <w:pStyle w:val="ListParagraph"/>
        <w:numPr>
          <w:ilvl w:val="0"/>
          <w:numId w:val="15"/>
        </w:numPr>
        <w:jc w:val="both"/>
      </w:pPr>
      <w:r>
        <w:t>Develop appropriate monitoring and evaluation tools that can capture qualitative data to assess the knowledge, skills and attitudinal changes brought about through workshops, and study visits.</w:t>
      </w:r>
    </w:p>
    <w:p w:rsidR="003039B6" w:rsidRDefault="003039B6" w:rsidP="009324A7">
      <w:pPr>
        <w:pStyle w:val="ListParagraph"/>
        <w:jc w:val="both"/>
      </w:pPr>
    </w:p>
    <w:p w:rsidR="003039B6" w:rsidRDefault="003039B6" w:rsidP="009324A7">
      <w:pPr>
        <w:pStyle w:val="Heading4"/>
        <w:ind w:left="360"/>
      </w:pPr>
      <w:proofErr w:type="gramStart"/>
      <w:r>
        <w:t>Project  Implementation</w:t>
      </w:r>
      <w:proofErr w:type="gramEnd"/>
      <w:r>
        <w:t xml:space="preserve"> </w:t>
      </w:r>
    </w:p>
    <w:p w:rsidR="003039B6" w:rsidRDefault="003039B6" w:rsidP="00044701">
      <w:pPr>
        <w:pStyle w:val="ListParagraph"/>
        <w:numPr>
          <w:ilvl w:val="0"/>
          <w:numId w:val="15"/>
        </w:numPr>
        <w:jc w:val="both"/>
      </w:pPr>
      <w:r>
        <w:t xml:space="preserve">Assign clear roles and responsibilities for the different partners in the implementation of </w:t>
      </w:r>
      <w:proofErr w:type="gramStart"/>
      <w:r>
        <w:t>the  project</w:t>
      </w:r>
      <w:proofErr w:type="gramEnd"/>
      <w:r>
        <w:t xml:space="preserve"> and ensure that those allocated responsibilities have the capacity to execute them and /or are supported in their functions.  </w:t>
      </w:r>
    </w:p>
    <w:p w:rsidR="003039B6" w:rsidRDefault="003039B6" w:rsidP="00044701">
      <w:pPr>
        <w:pStyle w:val="ListParagraph"/>
        <w:numPr>
          <w:ilvl w:val="0"/>
          <w:numId w:val="15"/>
        </w:numPr>
        <w:jc w:val="both"/>
      </w:pPr>
      <w:r>
        <w:t>Provide continuous information, support, training   and praise for those involved in implementing the changes in the judiciary department.</w:t>
      </w:r>
    </w:p>
    <w:p w:rsidR="003039B6" w:rsidRPr="007810B0" w:rsidRDefault="003039B6" w:rsidP="00044701">
      <w:pPr>
        <w:pStyle w:val="ListParagraph"/>
        <w:numPr>
          <w:ilvl w:val="0"/>
          <w:numId w:val="15"/>
        </w:numPr>
        <w:jc w:val="both"/>
      </w:pPr>
      <w:r>
        <w:t xml:space="preserve">Appoint a strong internal team with expertise in results based management to manage the project on a daily basis.  </w:t>
      </w:r>
      <w:r w:rsidR="007810B0">
        <w:t xml:space="preserve">This is dependent in having </w:t>
      </w:r>
      <w:r w:rsidR="007810B0" w:rsidRPr="007810B0">
        <w:t xml:space="preserve">adequate and well trained staff in the first place. </w:t>
      </w:r>
      <w:r w:rsidR="00AE45BD" w:rsidRPr="007810B0">
        <w:t xml:space="preserve"> </w:t>
      </w:r>
    </w:p>
    <w:p w:rsidR="003039B6" w:rsidRDefault="003039B6" w:rsidP="009324A7">
      <w:pPr>
        <w:pStyle w:val="Heading4"/>
        <w:ind w:left="360"/>
        <w:jc w:val="both"/>
      </w:pPr>
      <w:r>
        <w:lastRenderedPageBreak/>
        <w:t xml:space="preserve">Involvement </w:t>
      </w:r>
    </w:p>
    <w:p w:rsidR="003039B6" w:rsidRDefault="003039B6" w:rsidP="00044701">
      <w:pPr>
        <w:pStyle w:val="ListParagraph"/>
        <w:numPr>
          <w:ilvl w:val="0"/>
          <w:numId w:val="15"/>
        </w:numPr>
        <w:jc w:val="both"/>
      </w:pPr>
      <w:r>
        <w:t>Determine the nature and level of involvement required of all external stakeholders and communicate these expectations clearly to avoid disappointment.</w:t>
      </w:r>
    </w:p>
    <w:p w:rsidR="003039B6" w:rsidRDefault="003039B6" w:rsidP="00044701">
      <w:pPr>
        <w:pStyle w:val="ListParagraph"/>
        <w:numPr>
          <w:ilvl w:val="0"/>
          <w:numId w:val="15"/>
        </w:numPr>
        <w:jc w:val="both"/>
      </w:pPr>
      <w:r>
        <w:t xml:space="preserve">Carry out a stakeholder analysis to gauge the level of commitment of all key stakeholders and plan mitigation strategies. </w:t>
      </w:r>
    </w:p>
    <w:p w:rsidR="007810B0" w:rsidRDefault="007810B0" w:rsidP="00044701">
      <w:pPr>
        <w:pStyle w:val="ListParagraph"/>
        <w:numPr>
          <w:ilvl w:val="0"/>
          <w:numId w:val="15"/>
        </w:numPr>
        <w:jc w:val="both"/>
      </w:pPr>
      <w:r>
        <w:t>Introduce mechanisms that will e</w:t>
      </w:r>
      <w:r w:rsidR="003039B6">
        <w:t>nsure the involvement and participation of all judiciary staff</w:t>
      </w:r>
      <w:r>
        <w:t>.</w:t>
      </w:r>
      <w:r w:rsidR="003039B6">
        <w:t xml:space="preserve"> </w:t>
      </w:r>
    </w:p>
    <w:p w:rsidR="003039B6" w:rsidRDefault="003039B6" w:rsidP="00044701">
      <w:pPr>
        <w:pStyle w:val="ListParagraph"/>
        <w:numPr>
          <w:ilvl w:val="0"/>
          <w:numId w:val="15"/>
        </w:numPr>
        <w:jc w:val="both"/>
      </w:pPr>
      <w:r>
        <w:t>Build on the existing cordial relationships between civil society and the office of the chief Justice to develop more structured working relationships.  The development of a memorandum of understanding between the judiciary and Civil Society can provide the platform for dialogue and consultation and increase citizen participation in the administration of justice.</w:t>
      </w:r>
    </w:p>
    <w:p w:rsidR="003039B6" w:rsidRDefault="003039B6" w:rsidP="009324A7">
      <w:pPr>
        <w:ind w:left="405"/>
        <w:jc w:val="both"/>
      </w:pPr>
    </w:p>
    <w:p w:rsidR="003039B6" w:rsidRDefault="003039B6" w:rsidP="009324A7">
      <w:pPr>
        <w:pStyle w:val="Heading4"/>
        <w:ind w:left="360"/>
        <w:jc w:val="both"/>
      </w:pPr>
      <w:r>
        <w:t>Relevance</w:t>
      </w:r>
    </w:p>
    <w:p w:rsidR="003039B6" w:rsidRDefault="003039B6" w:rsidP="00044701">
      <w:pPr>
        <w:pStyle w:val="ListParagraph"/>
        <w:numPr>
          <w:ilvl w:val="0"/>
          <w:numId w:val="15"/>
        </w:numPr>
        <w:jc w:val="both"/>
      </w:pPr>
      <w:r>
        <w:t>Ensure that the objectives of the Justice Reform are incorporated into the medium term National Development Strategy 2013-2017 currently being prepared and that an access to justice perspective is mainstreamed into all national policies. An independent and trustworthy judiciary is the backbone to socio-economic progress.  Good governance underlines the basis for sustainable development</w:t>
      </w:r>
      <w:r>
        <w:rPr>
          <w:rStyle w:val="FootnoteReference"/>
        </w:rPr>
        <w:footnoteReference w:id="7"/>
      </w:r>
      <w:r>
        <w:t xml:space="preserve">. The draft copy of the NDS does not include it as one of the priorities nor include a sector analysis of the judiciary.  </w:t>
      </w:r>
    </w:p>
    <w:p w:rsidR="003039B6" w:rsidRDefault="003039B6" w:rsidP="00044701">
      <w:pPr>
        <w:pStyle w:val="ListParagraph"/>
        <w:numPr>
          <w:ilvl w:val="0"/>
          <w:numId w:val="15"/>
        </w:numPr>
        <w:jc w:val="both"/>
      </w:pPr>
      <w:r>
        <w:t>Funding organisations need to address issues of transparency and political interference more boldly and openly with Government, Human Rights organisations and the CAA</w:t>
      </w:r>
      <w:r w:rsidR="00F573E5">
        <w:t xml:space="preserve">. </w:t>
      </w:r>
      <w:r>
        <w:t xml:space="preserve">  Many stakeholders feel that the lack of public trust in the judiciary is largely due to the perceived political interference in the work of the judiciary and the lack of transparency in processes for appointments and re appointments of judges.   The project does not address these issues in a straightforward manner.  </w:t>
      </w:r>
    </w:p>
    <w:p w:rsidR="003039B6" w:rsidRDefault="007810B0" w:rsidP="00044701">
      <w:pPr>
        <w:pStyle w:val="ListParagraph"/>
        <w:numPr>
          <w:ilvl w:val="0"/>
          <w:numId w:val="15"/>
        </w:numPr>
        <w:jc w:val="both"/>
      </w:pPr>
      <w:r>
        <w:t xml:space="preserve">Ensure that future judicial projects mainstream human </w:t>
      </w:r>
      <w:proofErr w:type="gramStart"/>
      <w:r>
        <w:t xml:space="preserve">rights </w:t>
      </w:r>
      <w:r w:rsidR="003039B6">
        <w:t xml:space="preserve"> issues</w:t>
      </w:r>
      <w:proofErr w:type="gramEnd"/>
      <w:r w:rsidR="003039B6">
        <w:t xml:space="preserve"> (rights of women, children, poor and vulnerable) and provide training to judges and magistrates by working more closely with the office of the Ombudsman, Human rights Commissions and NGOs </w:t>
      </w:r>
      <w:r w:rsidR="00F573E5">
        <w:t>on good</w:t>
      </w:r>
      <w:r w:rsidR="003039B6">
        <w:t xml:space="preserve"> governance</w:t>
      </w:r>
      <w:r w:rsidR="003039B6" w:rsidRPr="007810B0">
        <w:t>.</w:t>
      </w:r>
      <w:r w:rsidR="003039B6" w:rsidRPr="00102E90">
        <w:rPr>
          <w:color w:val="FF0000"/>
        </w:rPr>
        <w:t xml:space="preserve">  </w:t>
      </w:r>
    </w:p>
    <w:p w:rsidR="003039B6" w:rsidRDefault="003039B6" w:rsidP="009324A7">
      <w:pPr>
        <w:pStyle w:val="Heading4"/>
        <w:ind w:left="360"/>
      </w:pPr>
      <w:r>
        <w:t xml:space="preserve">Capacity Building </w:t>
      </w:r>
    </w:p>
    <w:p w:rsidR="007810B0" w:rsidRDefault="007810B0" w:rsidP="00044701">
      <w:pPr>
        <w:pStyle w:val="ListParagraph"/>
        <w:numPr>
          <w:ilvl w:val="0"/>
          <w:numId w:val="15"/>
        </w:numPr>
        <w:jc w:val="both"/>
      </w:pPr>
      <w:r w:rsidRPr="007810B0">
        <w:t xml:space="preserve"> </w:t>
      </w:r>
      <w:r>
        <w:t>Implement the capacity building plan and new remuneration and benefit Scheme that will help to motivate and retain good staff.</w:t>
      </w:r>
    </w:p>
    <w:p w:rsidR="003039B6" w:rsidRDefault="007810B0" w:rsidP="00044701">
      <w:pPr>
        <w:pStyle w:val="ListParagraph"/>
        <w:numPr>
          <w:ilvl w:val="0"/>
          <w:numId w:val="15"/>
        </w:numPr>
        <w:jc w:val="both"/>
      </w:pPr>
      <w:r>
        <w:t>P</w:t>
      </w:r>
      <w:r w:rsidR="003039B6">
        <w:t>rovide training in results-based management including change management to selected judiciary staff to lead the strategic planning process.</w:t>
      </w:r>
    </w:p>
    <w:p w:rsidR="003039B6" w:rsidRDefault="003039B6" w:rsidP="00044701">
      <w:pPr>
        <w:pStyle w:val="ListParagraph"/>
        <w:numPr>
          <w:ilvl w:val="0"/>
          <w:numId w:val="15"/>
        </w:numPr>
      </w:pPr>
      <w:r>
        <w:t>Continue and consolidate the exchange programmes and study visits for judges and magistrates  initiated during the project to expand knowledge of other legal cultures</w:t>
      </w:r>
      <w:r w:rsidR="00480D88">
        <w:t xml:space="preserve"> judges </w:t>
      </w:r>
      <w:r w:rsidR="0041308D">
        <w:t xml:space="preserve">and extend their </w:t>
      </w:r>
      <w:r w:rsidR="00102E90">
        <w:t xml:space="preserve"> involvement in administration and management </w:t>
      </w:r>
    </w:p>
    <w:p w:rsidR="003039B6" w:rsidRDefault="003039B6" w:rsidP="00044701">
      <w:pPr>
        <w:pStyle w:val="ListParagraph"/>
        <w:numPr>
          <w:ilvl w:val="0"/>
          <w:numId w:val="15"/>
        </w:numPr>
      </w:pPr>
      <w:r>
        <w:t xml:space="preserve">Provide appropriate training opportunities for staff at all levels including court interpreters and reporters.   </w:t>
      </w:r>
    </w:p>
    <w:p w:rsidR="003039B6" w:rsidRPr="009324A7" w:rsidRDefault="003039B6" w:rsidP="00044701">
      <w:pPr>
        <w:pStyle w:val="ListParagraph"/>
        <w:numPr>
          <w:ilvl w:val="0"/>
          <w:numId w:val="15"/>
        </w:numPr>
        <w:jc w:val="both"/>
        <w:rPr>
          <w:rFonts w:ascii="Calibri" w:eastAsia="Calibri" w:hAnsi="Calibri" w:cs="Times New Roman"/>
          <w:lang w:val="en-US"/>
        </w:rPr>
      </w:pPr>
      <w:r w:rsidRPr="009324A7">
        <w:rPr>
          <w:rFonts w:ascii="Calibri" w:eastAsia="Calibri" w:hAnsi="Calibri" w:cs="Times New Roman"/>
          <w:lang w:val="en-US"/>
        </w:rPr>
        <w:t xml:space="preserve">Recruit capable and knowledgeable judges who earn the respect of the Bar Association and the public at large through the quality of their judgments and professional conduct.  </w:t>
      </w:r>
    </w:p>
    <w:p w:rsidR="0041308D" w:rsidRDefault="003039B6" w:rsidP="00044701">
      <w:pPr>
        <w:pStyle w:val="ListParagraph"/>
        <w:numPr>
          <w:ilvl w:val="0"/>
          <w:numId w:val="15"/>
        </w:numPr>
      </w:pPr>
      <w:r>
        <w:lastRenderedPageBreak/>
        <w:t>Increase the capacity of Civil Society (especially NGOs</w:t>
      </w:r>
      <w:r w:rsidRPr="00173B07">
        <w:t xml:space="preserve"> </w:t>
      </w:r>
      <w:r>
        <w:t xml:space="preserve">involved in human rights and good governance) for legal activism so as to be able to monitor justice institutions more effectively. </w:t>
      </w:r>
      <w:r w:rsidR="00102E90">
        <w:t xml:space="preserve"> </w:t>
      </w:r>
    </w:p>
    <w:p w:rsidR="003039B6" w:rsidRDefault="003039B6" w:rsidP="00044701">
      <w:pPr>
        <w:pStyle w:val="ListParagraph"/>
        <w:numPr>
          <w:ilvl w:val="0"/>
          <w:numId w:val="15"/>
        </w:numPr>
      </w:pPr>
      <w:r>
        <w:t xml:space="preserve">Support LUNGOS and the Bar Association in developing legal awareness programmes for the general public using the mass media. </w:t>
      </w:r>
    </w:p>
    <w:p w:rsidR="003039B6" w:rsidRDefault="003039B6" w:rsidP="00044701">
      <w:pPr>
        <w:pStyle w:val="ListParagraph"/>
        <w:numPr>
          <w:ilvl w:val="0"/>
          <w:numId w:val="15"/>
        </w:numPr>
        <w:jc w:val="both"/>
      </w:pPr>
      <w:r>
        <w:t>Support the judiciary, civil society and the Bar Association in conceptualising and developing mediation services based on example of good practice in the  Employment Tribunal</w:t>
      </w:r>
    </w:p>
    <w:p w:rsidR="003039B6" w:rsidRDefault="003039B6" w:rsidP="00044701">
      <w:pPr>
        <w:pStyle w:val="ListParagraph"/>
        <w:numPr>
          <w:ilvl w:val="0"/>
          <w:numId w:val="15"/>
        </w:numPr>
        <w:jc w:val="both"/>
      </w:pPr>
      <w:r>
        <w:t xml:space="preserve">Support LUNGOS in developing </w:t>
      </w:r>
      <w:r w:rsidR="0041308D">
        <w:t xml:space="preserve">functional </w:t>
      </w:r>
      <w:r>
        <w:t>structures</w:t>
      </w:r>
      <w:r w:rsidR="0041308D">
        <w:t xml:space="preserve"> </w:t>
      </w:r>
      <w:proofErr w:type="spellStart"/>
      <w:r w:rsidR="0041308D">
        <w:t>eg</w:t>
      </w:r>
      <w:proofErr w:type="spellEnd"/>
      <w:r w:rsidR="0041308D">
        <w:t xml:space="preserve"> NGOs with paid secretariats </w:t>
      </w:r>
      <w:r>
        <w:t xml:space="preserve">to provide free legal advice to the poor and vulnerable sectors of society through partnerships with the Bar Associations and other paralegal organisations. </w:t>
      </w:r>
    </w:p>
    <w:p w:rsidR="00102E90" w:rsidRDefault="00102E90" w:rsidP="00044701">
      <w:pPr>
        <w:pStyle w:val="ListParagraph"/>
        <w:numPr>
          <w:ilvl w:val="0"/>
          <w:numId w:val="15"/>
        </w:numPr>
        <w:jc w:val="both"/>
      </w:pPr>
      <w:r>
        <w:t xml:space="preserve">Institutionalize </w:t>
      </w:r>
      <w:r w:rsidR="0041308D">
        <w:t xml:space="preserve">continuing professional development and promote a culture of knowledge sharing </w:t>
      </w:r>
    </w:p>
    <w:p w:rsidR="003039B6" w:rsidRDefault="003039B6" w:rsidP="009324A7">
      <w:pPr>
        <w:pStyle w:val="Heading4"/>
        <w:ind w:left="360"/>
        <w:jc w:val="both"/>
      </w:pPr>
      <w:r>
        <w:t xml:space="preserve">Sustainability </w:t>
      </w:r>
    </w:p>
    <w:p w:rsidR="003039B6" w:rsidRDefault="003039B6" w:rsidP="00044701">
      <w:pPr>
        <w:pStyle w:val="ListParagraph"/>
        <w:numPr>
          <w:ilvl w:val="0"/>
          <w:numId w:val="15"/>
        </w:numPr>
        <w:jc w:val="both"/>
      </w:pPr>
      <w:r>
        <w:t xml:space="preserve">Implement the Strategic Plan 2010-2014. The Plan developed with the participation of major stakeholders is an important management tool to mobilise staff in the pursuit of common goals.  In order that it becomes a ‘living document’, the judiciary must be </w:t>
      </w:r>
      <w:r w:rsidRPr="00A73E84">
        <w:t>assisted</w:t>
      </w:r>
      <w:r w:rsidRPr="009324A7">
        <w:rPr>
          <w:b/>
        </w:rPr>
        <w:t xml:space="preserve"> </w:t>
      </w:r>
      <w:r w:rsidRPr="005C747B">
        <w:t>in</w:t>
      </w:r>
      <w:r>
        <w:t xml:space="preserve"> developing yearly </w:t>
      </w:r>
      <w:proofErr w:type="spellStart"/>
      <w:r>
        <w:t>costed</w:t>
      </w:r>
      <w:proofErr w:type="spellEnd"/>
      <w:r>
        <w:t xml:space="preserve"> operational plans and a monitoring and evaluation framework for its successful implementation.  </w:t>
      </w:r>
    </w:p>
    <w:p w:rsidR="003039B6" w:rsidRDefault="003039B6" w:rsidP="00044701">
      <w:pPr>
        <w:pStyle w:val="ListParagraph"/>
        <w:numPr>
          <w:ilvl w:val="0"/>
          <w:numId w:val="15"/>
        </w:numPr>
        <w:jc w:val="both"/>
      </w:pPr>
      <w:r>
        <w:t xml:space="preserve">Develop a concept paper (further elaborated from the Strategic Plan) which maps out the goals and processes of the </w:t>
      </w:r>
      <w:r w:rsidRPr="009324A7">
        <w:rPr>
          <w:b/>
        </w:rPr>
        <w:t>entire</w:t>
      </w:r>
      <w:r>
        <w:t xml:space="preserve"> judicial reform programme and </w:t>
      </w:r>
      <w:r w:rsidRPr="009324A7">
        <w:rPr>
          <w:b/>
        </w:rPr>
        <w:t>where</w:t>
      </w:r>
      <w:r>
        <w:t xml:space="preserve"> external assistance is required.  This will help partners and donors identify potential areas of assistance and ensure that the reform is implemented in a comprehensive and planned manner and is owned by the Judiciary.  It will also avoid duplication of effort and waste of resources. There are a number of uncoordinated initiatives by regional and international partners and organisations  such as COI, SADC, COMESA, UNODC , the Commonwealth and  the EU among others aimed at improving good governance including delivery of justice and targeting different entities involved such as the Police, Prisons, Attorney general’s office, the legislature,  Social services  and the judiciary itself.  These need to be better coordinated. The proposal by the CJ for the establishment of a Law and Order Sector is a step in the right direction. </w:t>
      </w:r>
    </w:p>
    <w:p w:rsidR="003039B6" w:rsidRDefault="003039B6" w:rsidP="00044701">
      <w:pPr>
        <w:pStyle w:val="ListParagraph"/>
        <w:numPr>
          <w:ilvl w:val="0"/>
          <w:numId w:val="15"/>
        </w:numPr>
        <w:jc w:val="both"/>
      </w:pPr>
      <w:r>
        <w:t xml:space="preserve">The UNDP must continue to use its privileged position and good personal contacts to bring further qualitative changes to the judiciary.  Change may appear to be slow and patchy but the seeds of the reform have been sowed.  These need to be nurtured and supported.   </w:t>
      </w:r>
    </w:p>
    <w:p w:rsidR="003039B6" w:rsidRDefault="003039B6" w:rsidP="00044701">
      <w:pPr>
        <w:pStyle w:val="ListParagraph"/>
        <w:numPr>
          <w:ilvl w:val="0"/>
          <w:numId w:val="15"/>
        </w:numPr>
        <w:jc w:val="both"/>
      </w:pPr>
      <w:r>
        <w:t xml:space="preserve">All stakeholders must advocate for increased budget and financial autonomy to sustain the reform. </w:t>
      </w:r>
    </w:p>
    <w:p w:rsidR="003039B6" w:rsidRDefault="003039B6" w:rsidP="003039B6">
      <w:pPr>
        <w:jc w:val="both"/>
      </w:pPr>
      <w:r>
        <w:t xml:space="preserve">From the </w:t>
      </w:r>
      <w:proofErr w:type="spellStart"/>
      <w:r>
        <w:t>Contini</w:t>
      </w:r>
      <w:proofErr w:type="spellEnd"/>
      <w:r>
        <w:t xml:space="preserve"> Report</w:t>
      </w:r>
      <w:r>
        <w:rPr>
          <w:rStyle w:val="FootnoteReference"/>
        </w:rPr>
        <w:footnoteReference w:id="8"/>
      </w:r>
      <w:r>
        <w:t xml:space="preserve"> </w:t>
      </w:r>
    </w:p>
    <w:p w:rsidR="003039B6" w:rsidRPr="006E2BE0" w:rsidRDefault="003039B6" w:rsidP="003039B6">
      <w:pPr>
        <w:jc w:val="both"/>
      </w:pPr>
      <w:r w:rsidRPr="006E2BE0">
        <w:t xml:space="preserve">We are confident that the Seychelles Judiciary will be able to sustain the process of judicial reform already enacted. However, due to the limited resources available, specific support of international organizations and donors in terms of technical expertise and financing could speed up the process. </w:t>
      </w:r>
      <w:r w:rsidRPr="006E2BE0">
        <w:lastRenderedPageBreak/>
        <w:t xml:space="preserve">This would make easier the goal achievement, since uncertainty at such levels may hamper and slow down the entire process. Possible actions to be considered are as follow: </w:t>
      </w:r>
    </w:p>
    <w:p w:rsidR="003039B6" w:rsidRPr="006E2BE0" w:rsidRDefault="003039B6" w:rsidP="00044701">
      <w:pPr>
        <w:pStyle w:val="ListParagraph"/>
        <w:numPr>
          <w:ilvl w:val="0"/>
          <w:numId w:val="3"/>
        </w:numPr>
        <w:contextualSpacing w:val="0"/>
        <w:jc w:val="both"/>
        <w:rPr>
          <w:rFonts w:cs="Times New Roman"/>
        </w:rPr>
      </w:pPr>
      <w:r w:rsidRPr="006E2BE0">
        <w:t>International Organisations should decide if additional support to the Judiciary should be provided. As suggested</w:t>
      </w:r>
      <w:r w:rsidRPr="006E2BE0">
        <w:rPr>
          <w:rFonts w:cs="Times New Roman"/>
        </w:rPr>
        <w:t>,</w:t>
      </w:r>
      <w:r w:rsidRPr="006E2BE0">
        <w:t xml:space="preserve"> priority should be given at first to the implementation of the automated case management system, and then to the motivation and training of judges. In particular, it would be extremely fruitful if international organisations already involved in the project could clarify the level and the kind of support they should be able to provide in the next two or three years. This would greatly facilitate the planning of the steps and measures that should be taken to implement the reform. </w:t>
      </w:r>
    </w:p>
    <w:p w:rsidR="003039B6" w:rsidRPr="006E2BE0" w:rsidRDefault="003039B6" w:rsidP="00044701">
      <w:pPr>
        <w:pStyle w:val="ListParagraph"/>
        <w:numPr>
          <w:ilvl w:val="0"/>
          <w:numId w:val="3"/>
        </w:numPr>
        <w:contextualSpacing w:val="0"/>
        <w:jc w:val="both"/>
        <w:rPr>
          <w:rFonts w:cs="Times New Roman"/>
        </w:rPr>
      </w:pPr>
      <w:r w:rsidRPr="006E2BE0">
        <w:t xml:space="preserve">Independently from the support eventually granted by international organisations, the Seychelles Judiciary should make constant efforts to involve external parties (stakeholders and international organisations) to support the implementation of Case Management Reform and more generally of the ambitious reforms endorsed in the strategic plan 2010-2014. </w:t>
      </w:r>
    </w:p>
    <w:p w:rsidR="005012DE" w:rsidRDefault="00212DE6" w:rsidP="00044701">
      <w:pPr>
        <w:pStyle w:val="Heading1"/>
        <w:numPr>
          <w:ilvl w:val="0"/>
          <w:numId w:val="13"/>
        </w:numPr>
      </w:pPr>
      <w:bookmarkStart w:id="22" w:name="_Toc314508941"/>
      <w:r>
        <w:t xml:space="preserve">Lessons </w:t>
      </w:r>
      <w:r w:rsidRPr="00EC5840">
        <w:t>Learnt</w:t>
      </w:r>
      <w:bookmarkEnd w:id="22"/>
    </w:p>
    <w:p w:rsidR="00EC5840" w:rsidRPr="00EC5840" w:rsidRDefault="00EC5840" w:rsidP="00EC5840"/>
    <w:p w:rsidR="00FE4839" w:rsidRDefault="00A313DE" w:rsidP="00B1317B">
      <w:pPr>
        <w:jc w:val="both"/>
      </w:pPr>
      <w:r>
        <w:t xml:space="preserve">There are a number of valuable lessons to be learnt from this project.  </w:t>
      </w:r>
      <w:r w:rsidR="001C5317">
        <w:t>Many of them have</w:t>
      </w:r>
      <w:r>
        <w:t xml:space="preserve"> been </w:t>
      </w:r>
      <w:r w:rsidR="003A67FB">
        <w:t xml:space="preserve">derived </w:t>
      </w:r>
      <w:r>
        <w:t xml:space="preserve">from </w:t>
      </w:r>
      <w:r w:rsidR="003A67FB">
        <w:t xml:space="preserve">the </w:t>
      </w:r>
      <w:r w:rsidR="00212DE6">
        <w:t>‘</w:t>
      </w:r>
      <w:r w:rsidR="003A67FB">
        <w:t>lived experiences</w:t>
      </w:r>
      <w:r w:rsidR="00212DE6">
        <w:t>’</w:t>
      </w:r>
      <w:r w:rsidR="003A67FB">
        <w:t xml:space="preserve"> and stories of </w:t>
      </w:r>
      <w:r w:rsidR="001C5317">
        <w:t xml:space="preserve">the </w:t>
      </w:r>
      <w:r w:rsidR="003A67FB">
        <w:t xml:space="preserve">participants and stakeholders </w:t>
      </w:r>
      <w:r w:rsidR="001C5317">
        <w:t xml:space="preserve">who participated in the Focus Group Discussions </w:t>
      </w:r>
      <w:r w:rsidR="00010916">
        <w:t>and interviews</w:t>
      </w:r>
      <w:r w:rsidR="008119B4">
        <w:t xml:space="preserve"> as well </w:t>
      </w:r>
      <w:r w:rsidR="00FE4839">
        <w:t>as project</w:t>
      </w:r>
      <w:r w:rsidR="008119B4">
        <w:t xml:space="preserve"> reports and evaluations. </w:t>
      </w:r>
      <w:r w:rsidR="00010916">
        <w:t xml:space="preserve"> </w:t>
      </w:r>
    </w:p>
    <w:p w:rsidR="003F1B86" w:rsidRDefault="00EC5840" w:rsidP="00044701">
      <w:pPr>
        <w:pStyle w:val="ListParagraph"/>
        <w:numPr>
          <w:ilvl w:val="0"/>
          <w:numId w:val="20"/>
        </w:numPr>
        <w:jc w:val="both"/>
      </w:pPr>
      <w:r>
        <w:t xml:space="preserve">The development of the </w:t>
      </w:r>
      <w:r w:rsidR="006F16A1">
        <w:t>‘Strategic Plan 2010-2014  ’in partnership with stakeholders was an important turnin</w:t>
      </w:r>
      <w:r w:rsidR="00BD13F9">
        <w:t>g point in the project’s trajectory</w:t>
      </w:r>
      <w:r w:rsidR="006F16A1">
        <w:t xml:space="preserve">.  Although not part of the original set of activities under Outcome 1, the process of articulating a common vision and set of goals for the judiciary helped to mobilise staff behind the reform process.  All interviewees from within the judiciary except for one spoke </w:t>
      </w:r>
      <w:r w:rsidR="003F1B86">
        <w:t xml:space="preserve">positively about the process.  </w:t>
      </w:r>
      <w:r w:rsidR="001F767C">
        <w:t xml:space="preserve">These high expectations </w:t>
      </w:r>
      <w:r w:rsidR="00E63C11">
        <w:t xml:space="preserve">however </w:t>
      </w:r>
      <w:r w:rsidR="001F767C">
        <w:t xml:space="preserve">have not been sustained through information and actions on the ground and many staff </w:t>
      </w:r>
      <w:r w:rsidR="003F1B86">
        <w:t xml:space="preserve">now express </w:t>
      </w:r>
      <w:r w:rsidR="001F767C">
        <w:t>scepticism about the outcome.  It is important therefore to move quickly</w:t>
      </w:r>
      <w:r w:rsidR="00425EAF">
        <w:t xml:space="preserve"> if gains are to be maintained.</w:t>
      </w:r>
    </w:p>
    <w:p w:rsidR="008539CA" w:rsidRDefault="00010916" w:rsidP="00044701">
      <w:pPr>
        <w:pStyle w:val="ListParagraph"/>
        <w:numPr>
          <w:ilvl w:val="0"/>
          <w:numId w:val="20"/>
        </w:numPr>
        <w:jc w:val="both"/>
      </w:pPr>
      <w:r>
        <w:t xml:space="preserve">Although change and upheaval </w:t>
      </w:r>
      <w:r w:rsidR="00EC5840">
        <w:t>are</w:t>
      </w:r>
      <w:r>
        <w:t xml:space="preserve"> endemic to </w:t>
      </w:r>
      <w:r w:rsidR="00EC5840">
        <w:t>all organisations</w:t>
      </w:r>
      <w:r w:rsidR="001F767C">
        <w:t>, major</w:t>
      </w:r>
      <w:r>
        <w:t xml:space="preserve"> reforms need to take place during periods of relative stability.  </w:t>
      </w:r>
      <w:r w:rsidR="001F767C">
        <w:t xml:space="preserve">It is unfortunate that the start of the project coincided with major upheavals and important staff changes including the </w:t>
      </w:r>
      <w:r w:rsidR="009532B4">
        <w:t>arrival of</w:t>
      </w:r>
      <w:r w:rsidR="001F767C">
        <w:t xml:space="preserve"> the new </w:t>
      </w:r>
      <w:r w:rsidR="008539CA">
        <w:t xml:space="preserve">non Seychellois </w:t>
      </w:r>
      <w:r w:rsidR="001F767C">
        <w:t>Chief Justice</w:t>
      </w:r>
      <w:r w:rsidR="008539CA">
        <w:t xml:space="preserve"> whose </w:t>
      </w:r>
      <w:r w:rsidR="009532B4">
        <w:t>appointment occasioned</w:t>
      </w:r>
      <w:r w:rsidR="008539CA">
        <w:t xml:space="preserve"> a series of divisions within the judiciary </w:t>
      </w:r>
      <w:r w:rsidR="009532B4">
        <w:t xml:space="preserve">staff. </w:t>
      </w:r>
      <w:r w:rsidR="008539CA">
        <w:t>There was insufficient leadership and ownership of the programme within the judiciary to push the reform through</w:t>
      </w:r>
      <w:r w:rsidR="00DD6B98">
        <w:t xml:space="preserve"> at the initial stage. </w:t>
      </w:r>
    </w:p>
    <w:p w:rsidR="00970AC1" w:rsidRDefault="00970AC1" w:rsidP="00044701">
      <w:pPr>
        <w:pStyle w:val="ListParagraph"/>
        <w:numPr>
          <w:ilvl w:val="0"/>
          <w:numId w:val="20"/>
        </w:numPr>
        <w:jc w:val="both"/>
      </w:pPr>
      <w:r>
        <w:t xml:space="preserve">A lot of the teething problems in the initial </w:t>
      </w:r>
      <w:r w:rsidR="00F573E5">
        <w:t>stages</w:t>
      </w:r>
      <w:r>
        <w:t xml:space="preserve"> arose from inadequate understanding and appreciation of the </w:t>
      </w:r>
      <w:r w:rsidR="00F573E5">
        <w:t>situational context</w:t>
      </w:r>
      <w:r>
        <w:t xml:space="preserve">, </w:t>
      </w:r>
      <w:r w:rsidR="00EE5C97">
        <w:t>the internal</w:t>
      </w:r>
      <w:r>
        <w:t xml:space="preserve"> capacity of the judiciary to manage the reform and staff readiness for change.  The micro politics and internal dynamics, the resentment built up through the recent appointment of a non Seychellois CJ within some sections of the judiciary, the bureaucratic and insular culture of the judiciary, </w:t>
      </w:r>
      <w:r w:rsidR="00E96976">
        <w:t xml:space="preserve">the self image and sensitivity of the judges, </w:t>
      </w:r>
      <w:r>
        <w:t xml:space="preserve">the lack of proper communication channels, and staff dissatisfaction are realities that must be openly discussed and </w:t>
      </w:r>
      <w:r>
        <w:lastRenderedPageBreak/>
        <w:t>managed appropriately.  There was no expertise in change management</w:t>
      </w:r>
      <w:r w:rsidR="002F217A">
        <w:t xml:space="preserve"> w</w:t>
      </w:r>
      <w:r w:rsidR="0027452D">
        <w:t>ithin the judiciary</w:t>
      </w:r>
      <w:r w:rsidR="002F217A">
        <w:t xml:space="preserve"> to drive the process</w:t>
      </w:r>
      <w:r w:rsidR="0027452D">
        <w:t xml:space="preserve">. </w:t>
      </w:r>
    </w:p>
    <w:p w:rsidR="00CE614B" w:rsidRDefault="00CE614B" w:rsidP="00044701">
      <w:pPr>
        <w:pStyle w:val="ListParagraph"/>
        <w:numPr>
          <w:ilvl w:val="0"/>
          <w:numId w:val="20"/>
        </w:numPr>
        <w:jc w:val="both"/>
      </w:pPr>
      <w:r>
        <w:t xml:space="preserve">The success of any project depends on the involvement of people and their ownership of the reform programme.  Although efforts were made to inform external partners, little was done to sensitise and </w:t>
      </w:r>
      <w:r w:rsidR="00425EAF">
        <w:t>mobilise</w:t>
      </w:r>
      <w:r>
        <w:t xml:space="preserve"> judiciary staff involved in the reform.   The weak organisational framework and the lack of proper communication channels did not help the process.  </w:t>
      </w:r>
      <w:r w:rsidR="002058D7">
        <w:t>Most of</w:t>
      </w:r>
      <w:r w:rsidR="0027452D">
        <w:t xml:space="preserve"> the </w:t>
      </w:r>
      <w:r>
        <w:t xml:space="preserve">Support staff reported that they </w:t>
      </w:r>
      <w:r w:rsidR="00EE5C97">
        <w:t xml:space="preserve">first </w:t>
      </w:r>
      <w:r>
        <w:t xml:space="preserve">heard about the project </w:t>
      </w:r>
      <w:r w:rsidR="002058D7">
        <w:t xml:space="preserve">from </w:t>
      </w:r>
      <w:r w:rsidR="00F573E5">
        <w:t>the newly</w:t>
      </w:r>
      <w:r>
        <w:t xml:space="preserve"> appointed programme manager</w:t>
      </w:r>
      <w:r w:rsidR="002058D7">
        <w:t xml:space="preserve"> around March 2010.  </w:t>
      </w:r>
    </w:p>
    <w:p w:rsidR="00F86DDA" w:rsidRDefault="00F86DDA" w:rsidP="00044701">
      <w:pPr>
        <w:pStyle w:val="ListParagraph"/>
        <w:numPr>
          <w:ilvl w:val="0"/>
          <w:numId w:val="20"/>
        </w:numPr>
        <w:jc w:val="both"/>
      </w:pPr>
      <w:r>
        <w:t xml:space="preserve">Change cannot be dictated from outside and demand for change however strong will not bring about change as is extensively documented in management of change </w:t>
      </w:r>
      <w:r w:rsidR="003E2845">
        <w:t xml:space="preserve">literature. </w:t>
      </w:r>
      <w:r>
        <w:t xml:space="preserve">   Without the commitment of all judges and magistrates, change will not take root.  All efforts must therefore be made to bring them on board through respecting and managing sensitivities and nurturing change champions from within the system.</w:t>
      </w:r>
    </w:p>
    <w:p w:rsidR="009532B4" w:rsidRDefault="00DD6B98" w:rsidP="00044701">
      <w:pPr>
        <w:pStyle w:val="ListParagraph"/>
        <w:numPr>
          <w:ilvl w:val="0"/>
          <w:numId w:val="20"/>
        </w:numPr>
        <w:jc w:val="both"/>
      </w:pPr>
      <w:r>
        <w:t xml:space="preserve">Inviting civil society and the Bar association to important milestones such as the launching of the Judicial Code of Ethics, the strategic planning workshop, the dissemination of reports and giving them the opportunity to express themselves freely has helped to forge new relationships and better understanding of the problems faced by the Judiciary.  </w:t>
      </w:r>
      <w:r w:rsidR="00F573E5">
        <w:t>This informal process</w:t>
      </w:r>
      <w:r>
        <w:t xml:space="preserve"> now needs to move to a new level of involvement and more structured working relationships where partners feel that their views and suggestions are being taken seriously</w:t>
      </w:r>
      <w:r w:rsidR="009532B4">
        <w:t xml:space="preserve"> and put into action. </w:t>
      </w:r>
    </w:p>
    <w:p w:rsidR="00CE614B" w:rsidRDefault="009532B4" w:rsidP="00044701">
      <w:pPr>
        <w:pStyle w:val="ListParagraph"/>
        <w:numPr>
          <w:ilvl w:val="0"/>
          <w:numId w:val="20"/>
        </w:numPr>
        <w:jc w:val="both"/>
      </w:pPr>
      <w:r>
        <w:t xml:space="preserve">The CJ and the Registrar have a clear vision of reforms that need to take place and commitment to see the process through.  </w:t>
      </w:r>
      <w:r w:rsidR="00360C5E">
        <w:t xml:space="preserve">The CJ has taken a bold and courageous stand on exposing the weaknesses’ of the judiciary system and updating court statistics.   </w:t>
      </w:r>
      <w:r>
        <w:t>Unfortunately they are overwhelmed by other work commitments and do not have the time to plan for the changes without additional</w:t>
      </w:r>
      <w:r w:rsidR="00360C5E">
        <w:t xml:space="preserve"> qualified technical</w:t>
      </w:r>
      <w:r>
        <w:t xml:space="preserve"> </w:t>
      </w:r>
      <w:r w:rsidR="00360C5E">
        <w:t xml:space="preserve">staff with skills in project implementation and evaluation. </w:t>
      </w:r>
    </w:p>
    <w:p w:rsidR="00E63C11" w:rsidRPr="0047275A" w:rsidRDefault="00055506" w:rsidP="00044701">
      <w:pPr>
        <w:pStyle w:val="ListParagraph"/>
        <w:numPr>
          <w:ilvl w:val="0"/>
          <w:numId w:val="20"/>
        </w:numPr>
        <w:jc w:val="both"/>
      </w:pPr>
      <w:r>
        <w:t xml:space="preserve">The </w:t>
      </w:r>
      <w:r w:rsidR="00EC039A">
        <w:t xml:space="preserve">appointment of an external </w:t>
      </w:r>
      <w:r>
        <w:t xml:space="preserve">support </w:t>
      </w:r>
      <w:r w:rsidR="00EC039A">
        <w:t xml:space="preserve">person to drive the process was an important move.  The </w:t>
      </w:r>
      <w:r w:rsidR="002F217A">
        <w:t>support and efficiency</w:t>
      </w:r>
      <w:r>
        <w:t xml:space="preserve"> of the local Programme Manager and the UNDP staff were much appreciated.  </w:t>
      </w:r>
      <w:r w:rsidR="0047275A">
        <w:t xml:space="preserve">Unfortunately, </w:t>
      </w:r>
      <w:r w:rsidR="0047275A" w:rsidRPr="0047275A">
        <w:t>much</w:t>
      </w:r>
      <w:r w:rsidRPr="0047275A">
        <w:t xml:space="preserve"> of this support </w:t>
      </w:r>
      <w:r w:rsidR="00EC039A" w:rsidRPr="0047275A">
        <w:t xml:space="preserve">stopped at the end of the project. </w:t>
      </w:r>
      <w:r w:rsidR="0047275A">
        <w:t xml:space="preserve">The </w:t>
      </w:r>
      <w:r w:rsidR="00FC3BD7" w:rsidRPr="0047275A">
        <w:t>Judiciary n</w:t>
      </w:r>
      <w:r w:rsidR="0047275A">
        <w:t>e</w:t>
      </w:r>
      <w:r w:rsidR="00FC3BD7" w:rsidRPr="0047275A">
        <w:t>eds to be</w:t>
      </w:r>
      <w:r w:rsidR="0047275A">
        <w:t xml:space="preserve"> more</w:t>
      </w:r>
      <w:r w:rsidR="00FC3BD7" w:rsidRPr="0047275A">
        <w:t xml:space="preserve"> proactive in</w:t>
      </w:r>
      <w:r w:rsidR="0047275A">
        <w:t xml:space="preserve"> </w:t>
      </w:r>
      <w:proofErr w:type="gramStart"/>
      <w:r w:rsidR="0047275A">
        <w:t xml:space="preserve">requesting </w:t>
      </w:r>
      <w:r w:rsidR="00FC3BD7" w:rsidRPr="0047275A">
        <w:t xml:space="preserve"> support</w:t>
      </w:r>
      <w:proofErr w:type="gramEnd"/>
      <w:r w:rsidR="00FC3BD7" w:rsidRPr="0047275A">
        <w:t xml:space="preserve"> </w:t>
      </w:r>
      <w:r w:rsidR="0047275A">
        <w:t>.</w:t>
      </w:r>
    </w:p>
    <w:p w:rsidR="00EC039A" w:rsidRDefault="00E63C11" w:rsidP="00044701">
      <w:pPr>
        <w:pStyle w:val="ListParagraph"/>
        <w:numPr>
          <w:ilvl w:val="0"/>
          <w:numId w:val="20"/>
        </w:numPr>
        <w:jc w:val="both"/>
      </w:pPr>
      <w:r>
        <w:t xml:space="preserve">Appointing high profile people with busy schedules on Steering Committees for projects that are very focussed on building capacity and infrastructure within the </w:t>
      </w:r>
      <w:r w:rsidR="00377F33">
        <w:t>judiciary is</w:t>
      </w:r>
      <w:r>
        <w:t xml:space="preserve"> a recipe for failur</w:t>
      </w:r>
      <w:r w:rsidR="00377F33">
        <w:t xml:space="preserve">e.  What the project needed was a strong internal committee with immediate stakes in the success of the reform.   </w:t>
      </w:r>
    </w:p>
    <w:p w:rsidR="00CB4376" w:rsidRDefault="00055506" w:rsidP="00044701">
      <w:pPr>
        <w:pStyle w:val="ListParagraph"/>
        <w:numPr>
          <w:ilvl w:val="0"/>
          <w:numId w:val="20"/>
        </w:numPr>
        <w:jc w:val="both"/>
      </w:pPr>
      <w:r>
        <w:t xml:space="preserve">Although outcomes have only been partially achieved, there have been some good quality outputs </w:t>
      </w:r>
      <w:r w:rsidR="00CB4376">
        <w:t xml:space="preserve">from the project.  These include consultancy reports on case management and access to justice and core documents such as the strategic Plan and the </w:t>
      </w:r>
      <w:r w:rsidR="00F573E5">
        <w:t>judicial</w:t>
      </w:r>
      <w:r w:rsidR="00CB4376">
        <w:t xml:space="preserve"> code of Ethics </w:t>
      </w:r>
      <w:r w:rsidR="002058D7">
        <w:t xml:space="preserve">approved by all the judges and magistrates </w:t>
      </w:r>
      <w:r w:rsidR="00CB4376">
        <w:t>which is a first step in establishing a common set of accepted standards.</w:t>
      </w:r>
    </w:p>
    <w:p w:rsidR="00E96976" w:rsidRDefault="00710963" w:rsidP="00044701">
      <w:pPr>
        <w:pStyle w:val="ListParagraph"/>
        <w:numPr>
          <w:ilvl w:val="0"/>
          <w:numId w:val="20"/>
        </w:numPr>
        <w:jc w:val="both"/>
      </w:pPr>
      <w:r>
        <w:t xml:space="preserve">When introducing new innovations such as an automated case management system it is important that the </w:t>
      </w:r>
      <w:r w:rsidR="00EC039A">
        <w:t xml:space="preserve">consultancy takes place at the outset so that different models, their suitability to the judicial context in Seychelles and the implications on users are thoroughly discussed and agreed upon before implementation.  This will save considerable expense and time and reduce the level of frustration being experienced by staff </w:t>
      </w:r>
      <w:proofErr w:type="gramStart"/>
      <w:r w:rsidR="00EC039A">
        <w:t>who</w:t>
      </w:r>
      <w:proofErr w:type="gramEnd"/>
      <w:r w:rsidR="00EC039A">
        <w:t xml:space="preserve"> are </w:t>
      </w:r>
      <w:r w:rsidR="00360C5E">
        <w:t xml:space="preserve">now </w:t>
      </w:r>
      <w:r w:rsidR="00EC039A">
        <w:t xml:space="preserve">on their third trial and error </w:t>
      </w:r>
      <w:r w:rsidR="00B1317B">
        <w:t>stage.</w:t>
      </w:r>
    </w:p>
    <w:p w:rsidR="000949F2" w:rsidRDefault="00E96976" w:rsidP="00044701">
      <w:pPr>
        <w:pStyle w:val="ListParagraph"/>
        <w:numPr>
          <w:ilvl w:val="0"/>
          <w:numId w:val="20"/>
        </w:numPr>
        <w:jc w:val="both"/>
      </w:pPr>
      <w:r>
        <w:lastRenderedPageBreak/>
        <w:t xml:space="preserve">Five major objectives </w:t>
      </w:r>
      <w:r w:rsidR="00B1317B">
        <w:t>were</w:t>
      </w:r>
      <w:r>
        <w:t xml:space="preserve"> too many for the judiciary to handle within the timeframe given its weak base.  The legal awareness campaign did not have the intended public impact and coverage because of time </w:t>
      </w:r>
      <w:r w:rsidR="00774D2B">
        <w:t xml:space="preserve">constraints </w:t>
      </w:r>
      <w:r>
        <w:t>and the full commitment of the judiciary</w:t>
      </w:r>
      <w:r w:rsidR="00B1317B">
        <w:t xml:space="preserve">. </w:t>
      </w:r>
      <w:r>
        <w:t xml:space="preserve"> It should be the focus of another project carried out in collaboration with civil </w:t>
      </w:r>
      <w:r w:rsidR="002F217A">
        <w:t>society,</w:t>
      </w:r>
      <w:r>
        <w:t xml:space="preserve"> the Bar </w:t>
      </w:r>
      <w:r w:rsidR="00774D2B">
        <w:t>A</w:t>
      </w:r>
      <w:r>
        <w:t xml:space="preserve">ssociation and other partners.  </w:t>
      </w:r>
      <w:r w:rsidR="00360C5E">
        <w:t xml:space="preserve">  </w:t>
      </w:r>
    </w:p>
    <w:p w:rsidR="00D669AB" w:rsidRPr="00C11291" w:rsidRDefault="004D2727" w:rsidP="00044701">
      <w:pPr>
        <w:pStyle w:val="ListParagraph"/>
        <w:numPr>
          <w:ilvl w:val="0"/>
          <w:numId w:val="20"/>
        </w:numPr>
        <w:jc w:val="both"/>
        <w:rPr>
          <w:rFonts w:ascii="Times New Roman" w:hAnsi="Times New Roman" w:cs="Times New Roman"/>
          <w:sz w:val="24"/>
          <w:szCs w:val="24"/>
        </w:rPr>
      </w:pPr>
      <w:r>
        <w:t xml:space="preserve">UNDP is </w:t>
      </w:r>
      <w:r w:rsidR="006E64B7">
        <w:t xml:space="preserve">a much appreciated and easily accessible development partner in Seychelles.  All persons interviewed spoke of the good relationships established with the UNDP office in Seychelles and Mauritius.  Staff were considered efficient and helpful and the PM In Mauritius Office only a ‘phone call away’. </w:t>
      </w:r>
      <w:r>
        <w:t xml:space="preserve"> </w:t>
      </w:r>
      <w:r w:rsidR="006E64B7">
        <w:t xml:space="preserve">UNDP must use this </w:t>
      </w:r>
      <w:r w:rsidR="00360C5E">
        <w:t>privileged</w:t>
      </w:r>
      <w:r w:rsidR="006E64B7">
        <w:t xml:space="preserve"> position to continue supporting reforms in sensitive areas such as </w:t>
      </w:r>
      <w:r w:rsidR="00806CFA">
        <w:t>the judiciary</w:t>
      </w:r>
      <w:r w:rsidR="006E64B7">
        <w:t>.  Although the reforms appear to be slow</w:t>
      </w:r>
      <w:r w:rsidR="00844A1B">
        <w:t xml:space="preserve"> and patchy, </w:t>
      </w:r>
      <w:r w:rsidR="006E64B7">
        <w:t xml:space="preserve">there </w:t>
      </w:r>
      <w:r w:rsidR="00806CFA">
        <w:t xml:space="preserve">are encouraging signs from within the judiciary and a lot of goodwill on the part of civil society and the Bar association to work together to reform the system.  More focussed discussion and dialogue is needed to work out concrete projects. </w:t>
      </w:r>
    </w:p>
    <w:p w:rsidR="00E23D4D" w:rsidRPr="00102E90" w:rsidRDefault="00B651D9" w:rsidP="00044701">
      <w:pPr>
        <w:pStyle w:val="ListParagraph"/>
        <w:numPr>
          <w:ilvl w:val="0"/>
          <w:numId w:val="20"/>
        </w:numPr>
        <w:jc w:val="both"/>
        <w:rPr>
          <w:rFonts w:ascii="Times New Roman" w:hAnsi="Times New Roman" w:cs="Times New Roman"/>
          <w:sz w:val="24"/>
          <w:szCs w:val="24"/>
        </w:rPr>
      </w:pPr>
      <w:r>
        <w:t xml:space="preserve">Important links have been established with </w:t>
      </w:r>
      <w:r w:rsidR="00D46415">
        <w:t>UNODC,</w:t>
      </w:r>
      <w:r>
        <w:t xml:space="preserve"> </w:t>
      </w:r>
      <w:r w:rsidR="00C0393B">
        <w:t xml:space="preserve">the Kenyan law Report Association, IRSIG- CNR, </w:t>
      </w:r>
      <w:r w:rsidR="00D46415">
        <w:t xml:space="preserve">RIPA and </w:t>
      </w:r>
      <w:r w:rsidR="00F573E5">
        <w:t>others, who</w:t>
      </w:r>
      <w:r>
        <w:t xml:space="preserve"> have a wealth of expertise to offer.    The Judiciary can benefit fully from these </w:t>
      </w:r>
      <w:r w:rsidR="00D46415">
        <w:t>organisations only</w:t>
      </w:r>
      <w:r>
        <w:t xml:space="preserve"> if it gets its act together and is clear about what kind </w:t>
      </w:r>
      <w:r w:rsidR="0086281C">
        <w:t xml:space="preserve">of assistance it requires and in which area.     </w:t>
      </w:r>
    </w:p>
    <w:p w:rsidR="00102E90" w:rsidRPr="00726400" w:rsidRDefault="0047275A" w:rsidP="00044701">
      <w:pPr>
        <w:pStyle w:val="ListParagraph"/>
        <w:numPr>
          <w:ilvl w:val="0"/>
          <w:numId w:val="20"/>
        </w:numPr>
        <w:jc w:val="both"/>
        <w:rPr>
          <w:rFonts w:ascii="Times New Roman" w:hAnsi="Times New Roman" w:cs="Times New Roman"/>
          <w:sz w:val="24"/>
          <w:szCs w:val="24"/>
        </w:rPr>
      </w:pPr>
      <w:r w:rsidRPr="00726400">
        <w:t>The project has helped to articulate and clarify the functions and responsibilities of the Judiciary in the administration of justice.  Greater public awareness</w:t>
      </w:r>
      <w:r w:rsidR="00726400" w:rsidRPr="00726400">
        <w:t xml:space="preserve"> of the joint responsibilities of other agencies such as the police, the prisons, AG’s office and the Bar Association will help to improve public image. </w:t>
      </w:r>
    </w:p>
    <w:p w:rsidR="00AB0E6B" w:rsidRDefault="00E65662" w:rsidP="00726400">
      <w:pPr>
        <w:rPr>
          <w:rFonts w:ascii="Times New Roman" w:hAnsi="Times New Roman" w:cs="Times New Roman"/>
          <w:sz w:val="24"/>
          <w:szCs w:val="24"/>
        </w:rPr>
      </w:pPr>
      <w:r>
        <w:rPr>
          <w:rFonts w:ascii="Times New Roman" w:hAnsi="Times New Roman" w:cs="Times New Roman"/>
          <w:sz w:val="24"/>
          <w:szCs w:val="24"/>
        </w:rPr>
        <w:t xml:space="preserve"> </w:t>
      </w:r>
    </w:p>
    <w:p w:rsidR="00CC13EB" w:rsidRDefault="00CC13EB" w:rsidP="00CA77E3">
      <w:pPr>
        <w:autoSpaceDE w:val="0"/>
        <w:autoSpaceDN w:val="0"/>
        <w:adjustRightInd w:val="0"/>
        <w:spacing w:after="0" w:line="240" w:lineRule="auto"/>
        <w:jc w:val="both"/>
        <w:rPr>
          <w:rFonts w:ascii="Times New Roman" w:hAnsi="Times New Roman" w:cs="Times New Roman"/>
          <w:sz w:val="24"/>
          <w:szCs w:val="24"/>
        </w:rPr>
      </w:pPr>
    </w:p>
    <w:tbl>
      <w:tblPr>
        <w:tblStyle w:val="TableGrid"/>
        <w:tblW w:w="10031" w:type="dxa"/>
        <w:tblLook w:val="04A0"/>
      </w:tblPr>
      <w:tblGrid>
        <w:gridCol w:w="3652"/>
        <w:gridCol w:w="992"/>
        <w:gridCol w:w="5387"/>
      </w:tblGrid>
      <w:tr w:rsidR="00CC13EB" w:rsidTr="00DA4ABB">
        <w:tc>
          <w:tcPr>
            <w:tcW w:w="3652" w:type="dxa"/>
          </w:tcPr>
          <w:p w:rsidR="00CC13EB" w:rsidRDefault="00DA4ABB" w:rsidP="00CA77E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CRITERIA</w:t>
            </w:r>
          </w:p>
        </w:tc>
        <w:tc>
          <w:tcPr>
            <w:tcW w:w="992" w:type="dxa"/>
          </w:tcPr>
          <w:p w:rsidR="00CC13EB" w:rsidRDefault="00DA4ABB" w:rsidP="00CA77E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Rating</w:t>
            </w:r>
          </w:p>
        </w:tc>
        <w:tc>
          <w:tcPr>
            <w:tcW w:w="5387" w:type="dxa"/>
          </w:tcPr>
          <w:p w:rsidR="00CC13EB" w:rsidRDefault="00DA4ABB" w:rsidP="00CA77E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Evidence</w:t>
            </w:r>
          </w:p>
        </w:tc>
      </w:tr>
      <w:tr w:rsidR="00CC13EB" w:rsidTr="00DA4ABB">
        <w:tc>
          <w:tcPr>
            <w:tcW w:w="3652" w:type="dxa"/>
          </w:tcPr>
          <w:p w:rsidR="00CC13EB" w:rsidRPr="00326EED" w:rsidRDefault="00CC13EB" w:rsidP="00CA77E3">
            <w:pPr>
              <w:autoSpaceDE w:val="0"/>
              <w:autoSpaceDN w:val="0"/>
              <w:adjustRightInd w:val="0"/>
              <w:jc w:val="both"/>
              <w:rPr>
                <w:rFonts w:ascii="Times New Roman" w:hAnsi="Times New Roman" w:cs="Times New Roman"/>
                <w:b/>
                <w:sz w:val="24"/>
                <w:szCs w:val="24"/>
              </w:rPr>
            </w:pPr>
            <w:r w:rsidRPr="00326EED">
              <w:rPr>
                <w:rFonts w:ascii="Times New Roman" w:hAnsi="Times New Roman" w:cs="Times New Roman"/>
                <w:b/>
                <w:sz w:val="24"/>
                <w:szCs w:val="24"/>
              </w:rPr>
              <w:t xml:space="preserve">Project Formulation </w:t>
            </w:r>
          </w:p>
        </w:tc>
        <w:tc>
          <w:tcPr>
            <w:tcW w:w="992" w:type="dxa"/>
          </w:tcPr>
          <w:p w:rsidR="00CC13EB" w:rsidRDefault="00CC13EB" w:rsidP="00CA77E3">
            <w:pPr>
              <w:autoSpaceDE w:val="0"/>
              <w:autoSpaceDN w:val="0"/>
              <w:adjustRightInd w:val="0"/>
              <w:jc w:val="both"/>
              <w:rPr>
                <w:rFonts w:ascii="Times New Roman" w:hAnsi="Times New Roman" w:cs="Times New Roman"/>
                <w:sz w:val="24"/>
                <w:szCs w:val="24"/>
              </w:rPr>
            </w:pPr>
          </w:p>
        </w:tc>
        <w:tc>
          <w:tcPr>
            <w:tcW w:w="5387" w:type="dxa"/>
          </w:tcPr>
          <w:p w:rsidR="00CC13EB" w:rsidRDefault="00CC13EB" w:rsidP="00CA77E3">
            <w:pPr>
              <w:autoSpaceDE w:val="0"/>
              <w:autoSpaceDN w:val="0"/>
              <w:adjustRightInd w:val="0"/>
              <w:jc w:val="both"/>
              <w:rPr>
                <w:rFonts w:ascii="Times New Roman" w:hAnsi="Times New Roman" w:cs="Times New Roman"/>
                <w:sz w:val="24"/>
                <w:szCs w:val="24"/>
              </w:rPr>
            </w:pPr>
          </w:p>
        </w:tc>
      </w:tr>
      <w:tr w:rsidR="00CC13EB" w:rsidTr="00DA4ABB">
        <w:tc>
          <w:tcPr>
            <w:tcW w:w="3652" w:type="dxa"/>
          </w:tcPr>
          <w:p w:rsidR="00CC13EB" w:rsidRDefault="00CC13EB" w:rsidP="00CA77E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Conceptualisation /Design </w:t>
            </w:r>
          </w:p>
        </w:tc>
        <w:tc>
          <w:tcPr>
            <w:tcW w:w="992" w:type="dxa"/>
          </w:tcPr>
          <w:p w:rsidR="00CC13EB" w:rsidRDefault="00DA4ABB" w:rsidP="00CA77E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MS</w:t>
            </w:r>
          </w:p>
        </w:tc>
        <w:tc>
          <w:tcPr>
            <w:tcW w:w="5387" w:type="dxa"/>
          </w:tcPr>
          <w:p w:rsidR="00CC13EB" w:rsidRDefault="00DA4ABB" w:rsidP="00CA77E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No logic frame, measurable targets or indicators.</w:t>
            </w:r>
          </w:p>
          <w:p w:rsidR="00DA4ABB" w:rsidRDefault="00DA4ABB" w:rsidP="00CA77E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No assessment of risks and limited appreciation of the culture of the organisation and readiness for change.</w:t>
            </w:r>
          </w:p>
          <w:p w:rsidR="00DA4ABB" w:rsidRDefault="00DA4ABB" w:rsidP="00656C1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Pro</w:t>
            </w:r>
            <w:r w:rsidR="00656C18">
              <w:rPr>
                <w:rFonts w:ascii="Times New Roman" w:hAnsi="Times New Roman" w:cs="Times New Roman"/>
                <w:sz w:val="24"/>
                <w:szCs w:val="24"/>
              </w:rPr>
              <w:t xml:space="preserve">ject is relevant to needs of the judiciary </w:t>
            </w:r>
            <w:r>
              <w:rPr>
                <w:rFonts w:ascii="Times New Roman" w:hAnsi="Times New Roman" w:cs="Times New Roman"/>
                <w:sz w:val="24"/>
                <w:szCs w:val="24"/>
              </w:rPr>
              <w:t xml:space="preserve"> and activities identified</w:t>
            </w:r>
            <w:r w:rsidR="00656C18">
              <w:rPr>
                <w:rFonts w:ascii="Times New Roman" w:hAnsi="Times New Roman" w:cs="Times New Roman"/>
                <w:sz w:val="24"/>
                <w:szCs w:val="24"/>
              </w:rPr>
              <w:t xml:space="preserve"> satisfactorily </w:t>
            </w:r>
            <w:r>
              <w:rPr>
                <w:rFonts w:ascii="Times New Roman" w:hAnsi="Times New Roman" w:cs="Times New Roman"/>
                <w:sz w:val="24"/>
                <w:szCs w:val="24"/>
              </w:rPr>
              <w:t xml:space="preserve"> linked to overall outcome</w:t>
            </w:r>
          </w:p>
        </w:tc>
      </w:tr>
      <w:tr w:rsidR="00CC13EB" w:rsidTr="00DA4ABB">
        <w:tc>
          <w:tcPr>
            <w:tcW w:w="3652" w:type="dxa"/>
          </w:tcPr>
          <w:p w:rsidR="00CC13EB" w:rsidRDefault="00326EED" w:rsidP="00CA77E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Stakeholder Participation </w:t>
            </w:r>
          </w:p>
        </w:tc>
        <w:tc>
          <w:tcPr>
            <w:tcW w:w="992" w:type="dxa"/>
          </w:tcPr>
          <w:p w:rsidR="00CC13EB" w:rsidRDefault="00D46415" w:rsidP="00CA77E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H</w:t>
            </w:r>
            <w:r w:rsidR="00326EED">
              <w:rPr>
                <w:rFonts w:ascii="Times New Roman" w:hAnsi="Times New Roman" w:cs="Times New Roman"/>
                <w:sz w:val="24"/>
                <w:szCs w:val="24"/>
              </w:rPr>
              <w:t>S</w:t>
            </w:r>
          </w:p>
        </w:tc>
        <w:tc>
          <w:tcPr>
            <w:tcW w:w="5387" w:type="dxa"/>
          </w:tcPr>
          <w:p w:rsidR="00CC13EB" w:rsidRDefault="00326EED" w:rsidP="00CA77E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Inception mission and workshop provided opportunities for stakeholders and partners’ input into design.</w:t>
            </w:r>
          </w:p>
          <w:p w:rsidR="00326EED" w:rsidRDefault="00326EED" w:rsidP="00CA77E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Interviews confirm</w:t>
            </w:r>
            <w:r w:rsidR="0061625C">
              <w:rPr>
                <w:rFonts w:ascii="Times New Roman" w:hAnsi="Times New Roman" w:cs="Times New Roman"/>
                <w:sz w:val="24"/>
                <w:szCs w:val="24"/>
              </w:rPr>
              <w:t xml:space="preserve"> participation of partners especially civil society and bar association in many programme activities</w:t>
            </w:r>
            <w:r>
              <w:rPr>
                <w:rFonts w:ascii="Times New Roman" w:hAnsi="Times New Roman" w:cs="Times New Roman"/>
                <w:sz w:val="24"/>
                <w:szCs w:val="24"/>
              </w:rPr>
              <w:t xml:space="preserve"> </w:t>
            </w:r>
          </w:p>
        </w:tc>
      </w:tr>
      <w:tr w:rsidR="00CC13EB" w:rsidTr="00DA4ABB">
        <w:tc>
          <w:tcPr>
            <w:tcW w:w="3652" w:type="dxa"/>
          </w:tcPr>
          <w:p w:rsidR="00CC13EB" w:rsidRPr="00656C18" w:rsidRDefault="00326EED" w:rsidP="00CA77E3">
            <w:pPr>
              <w:autoSpaceDE w:val="0"/>
              <w:autoSpaceDN w:val="0"/>
              <w:adjustRightInd w:val="0"/>
              <w:jc w:val="both"/>
              <w:rPr>
                <w:rFonts w:ascii="Times New Roman" w:hAnsi="Times New Roman" w:cs="Times New Roman"/>
                <w:sz w:val="24"/>
                <w:szCs w:val="24"/>
              </w:rPr>
            </w:pPr>
            <w:r w:rsidRPr="00656C18">
              <w:rPr>
                <w:rFonts w:ascii="Times New Roman" w:hAnsi="Times New Roman" w:cs="Times New Roman"/>
                <w:sz w:val="24"/>
                <w:szCs w:val="24"/>
              </w:rPr>
              <w:t xml:space="preserve">Project Implementation </w:t>
            </w:r>
          </w:p>
        </w:tc>
        <w:tc>
          <w:tcPr>
            <w:tcW w:w="992" w:type="dxa"/>
          </w:tcPr>
          <w:p w:rsidR="00CC13EB" w:rsidRDefault="00D46415" w:rsidP="00CA77E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S</w:t>
            </w:r>
          </w:p>
        </w:tc>
        <w:tc>
          <w:tcPr>
            <w:tcW w:w="5387" w:type="dxa"/>
          </w:tcPr>
          <w:p w:rsidR="00CC13EB" w:rsidRDefault="00BD13F9" w:rsidP="00656C1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Many of the activities have been</w:t>
            </w:r>
            <w:r w:rsidR="004E30F1">
              <w:rPr>
                <w:rFonts w:ascii="Times New Roman" w:hAnsi="Times New Roman" w:cs="Times New Roman"/>
                <w:sz w:val="24"/>
                <w:szCs w:val="24"/>
              </w:rPr>
              <w:t xml:space="preserve"> </w:t>
            </w:r>
            <w:proofErr w:type="gramStart"/>
            <w:r w:rsidR="004E30F1">
              <w:rPr>
                <w:rFonts w:ascii="Times New Roman" w:hAnsi="Times New Roman" w:cs="Times New Roman"/>
                <w:sz w:val="24"/>
                <w:szCs w:val="24"/>
              </w:rPr>
              <w:t xml:space="preserve">satisfactorily </w:t>
            </w:r>
            <w:r>
              <w:rPr>
                <w:rFonts w:ascii="Times New Roman" w:hAnsi="Times New Roman" w:cs="Times New Roman"/>
                <w:sz w:val="24"/>
                <w:szCs w:val="24"/>
              </w:rPr>
              <w:t xml:space="preserve"> carried</w:t>
            </w:r>
            <w:proofErr w:type="gramEnd"/>
            <w:r>
              <w:rPr>
                <w:rFonts w:ascii="Times New Roman" w:hAnsi="Times New Roman" w:cs="Times New Roman"/>
                <w:sz w:val="24"/>
                <w:szCs w:val="24"/>
              </w:rPr>
              <w:t xml:space="preserve"> out</w:t>
            </w:r>
            <w:r w:rsidR="004E30F1">
              <w:rPr>
                <w:rFonts w:ascii="Times New Roman" w:hAnsi="Times New Roman" w:cs="Times New Roman"/>
                <w:sz w:val="24"/>
                <w:szCs w:val="24"/>
              </w:rPr>
              <w:t xml:space="preserve"> within the time-frame</w:t>
            </w:r>
            <w:r>
              <w:rPr>
                <w:rFonts w:ascii="Times New Roman" w:hAnsi="Times New Roman" w:cs="Times New Roman"/>
                <w:sz w:val="24"/>
                <w:szCs w:val="24"/>
              </w:rPr>
              <w:t xml:space="preserve">. See </w:t>
            </w:r>
            <w:r w:rsidR="00656C18">
              <w:rPr>
                <w:rFonts w:ascii="Times New Roman" w:hAnsi="Times New Roman" w:cs="Times New Roman"/>
                <w:sz w:val="24"/>
                <w:szCs w:val="24"/>
              </w:rPr>
              <w:t>T</w:t>
            </w:r>
            <w:r>
              <w:rPr>
                <w:rFonts w:ascii="Times New Roman" w:hAnsi="Times New Roman" w:cs="Times New Roman"/>
                <w:sz w:val="24"/>
                <w:szCs w:val="24"/>
              </w:rPr>
              <w:t xml:space="preserve">able </w:t>
            </w:r>
            <w:r w:rsidR="002438F0">
              <w:rPr>
                <w:rFonts w:ascii="Times New Roman" w:hAnsi="Times New Roman" w:cs="Times New Roman"/>
                <w:sz w:val="24"/>
                <w:szCs w:val="24"/>
              </w:rPr>
              <w:t>1</w:t>
            </w:r>
            <w:r w:rsidR="00656C18">
              <w:rPr>
                <w:rFonts w:ascii="Times New Roman" w:hAnsi="Times New Roman" w:cs="Times New Roman"/>
                <w:sz w:val="24"/>
                <w:szCs w:val="24"/>
              </w:rPr>
              <w:t>.</w:t>
            </w:r>
            <w:r>
              <w:rPr>
                <w:rFonts w:ascii="Times New Roman" w:hAnsi="Times New Roman" w:cs="Times New Roman"/>
                <w:sz w:val="24"/>
                <w:szCs w:val="24"/>
              </w:rPr>
              <w:t xml:space="preserve">    </w:t>
            </w:r>
            <w:r w:rsidR="004E30F1">
              <w:rPr>
                <w:rFonts w:ascii="Times New Roman" w:hAnsi="Times New Roman" w:cs="Times New Roman"/>
                <w:sz w:val="24"/>
                <w:szCs w:val="24"/>
              </w:rPr>
              <w:t xml:space="preserve"> Consultancy reports are available for </w:t>
            </w:r>
            <w:r w:rsidR="00656C18">
              <w:rPr>
                <w:rFonts w:ascii="Times New Roman" w:hAnsi="Times New Roman" w:cs="Times New Roman"/>
                <w:sz w:val="24"/>
                <w:szCs w:val="24"/>
              </w:rPr>
              <w:t>guidance in</w:t>
            </w:r>
            <w:r w:rsidR="00AE67E9">
              <w:rPr>
                <w:rFonts w:ascii="Times New Roman" w:hAnsi="Times New Roman" w:cs="Times New Roman"/>
                <w:sz w:val="24"/>
                <w:szCs w:val="24"/>
              </w:rPr>
              <w:t xml:space="preserve"> </w:t>
            </w:r>
            <w:r w:rsidR="00656C18">
              <w:rPr>
                <w:rFonts w:ascii="Times New Roman" w:hAnsi="Times New Roman" w:cs="Times New Roman"/>
                <w:sz w:val="24"/>
                <w:szCs w:val="24"/>
              </w:rPr>
              <w:t xml:space="preserve">future development of </w:t>
            </w:r>
            <w:r w:rsidR="00AE67E9">
              <w:rPr>
                <w:rFonts w:ascii="Times New Roman" w:hAnsi="Times New Roman" w:cs="Times New Roman"/>
                <w:sz w:val="24"/>
                <w:szCs w:val="24"/>
              </w:rPr>
              <w:t>case management.</w:t>
            </w:r>
          </w:p>
        </w:tc>
      </w:tr>
      <w:tr w:rsidR="00CC13EB" w:rsidTr="00DA4ABB">
        <w:tc>
          <w:tcPr>
            <w:tcW w:w="3652" w:type="dxa"/>
          </w:tcPr>
          <w:p w:rsidR="00CC13EB" w:rsidRDefault="00656C18" w:rsidP="00CA77E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Sustainability </w:t>
            </w:r>
          </w:p>
        </w:tc>
        <w:tc>
          <w:tcPr>
            <w:tcW w:w="992" w:type="dxa"/>
          </w:tcPr>
          <w:p w:rsidR="00CC13EB" w:rsidRDefault="00656C18" w:rsidP="00CA77E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S</w:t>
            </w:r>
          </w:p>
        </w:tc>
        <w:tc>
          <w:tcPr>
            <w:tcW w:w="5387" w:type="dxa"/>
          </w:tcPr>
          <w:p w:rsidR="00CC13EB" w:rsidRDefault="00656C18" w:rsidP="00CA77E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Clear signs of institutional, financial and socio-political sustainability.  Need strengthening and support </w:t>
            </w:r>
          </w:p>
        </w:tc>
      </w:tr>
      <w:tr w:rsidR="00CC13EB" w:rsidTr="00DA4ABB">
        <w:tc>
          <w:tcPr>
            <w:tcW w:w="3652" w:type="dxa"/>
          </w:tcPr>
          <w:p w:rsidR="00CC13EB" w:rsidRDefault="00656C18" w:rsidP="00F0380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Attainment of Outcomes </w:t>
            </w:r>
          </w:p>
        </w:tc>
        <w:tc>
          <w:tcPr>
            <w:tcW w:w="992" w:type="dxa"/>
          </w:tcPr>
          <w:p w:rsidR="00CC13EB" w:rsidRDefault="00656C18" w:rsidP="00F0380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MS</w:t>
            </w:r>
          </w:p>
        </w:tc>
        <w:tc>
          <w:tcPr>
            <w:tcW w:w="5387" w:type="dxa"/>
          </w:tcPr>
          <w:p w:rsidR="00CC13EB" w:rsidRDefault="00811B9A" w:rsidP="00F0380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Although not outcomes have been fully met, </w:t>
            </w:r>
            <w:r>
              <w:rPr>
                <w:rFonts w:ascii="Times New Roman" w:hAnsi="Times New Roman" w:cs="Times New Roman"/>
                <w:sz w:val="24"/>
                <w:szCs w:val="24"/>
              </w:rPr>
              <w:lastRenderedPageBreak/>
              <w:t xml:space="preserve">important lessons have been learnt and the seeds of change sowed.  </w:t>
            </w:r>
          </w:p>
        </w:tc>
      </w:tr>
    </w:tbl>
    <w:p w:rsidR="00CC13EB" w:rsidRDefault="00CC13EB" w:rsidP="00F0380E">
      <w:pPr>
        <w:autoSpaceDE w:val="0"/>
        <w:autoSpaceDN w:val="0"/>
        <w:adjustRightInd w:val="0"/>
        <w:spacing w:after="0" w:line="240" w:lineRule="auto"/>
        <w:rPr>
          <w:rFonts w:ascii="Times New Roman" w:hAnsi="Times New Roman" w:cs="Times New Roman"/>
          <w:sz w:val="24"/>
          <w:szCs w:val="24"/>
        </w:rPr>
      </w:pPr>
    </w:p>
    <w:p w:rsidR="00AB0E6B" w:rsidRDefault="00AB0E6B" w:rsidP="00F0380E">
      <w:pPr>
        <w:autoSpaceDE w:val="0"/>
        <w:autoSpaceDN w:val="0"/>
        <w:adjustRightInd w:val="0"/>
        <w:spacing w:after="0" w:line="240" w:lineRule="auto"/>
        <w:rPr>
          <w:rFonts w:ascii="Times New Roman" w:hAnsi="Times New Roman" w:cs="Times New Roman"/>
          <w:sz w:val="24"/>
          <w:szCs w:val="24"/>
        </w:rPr>
      </w:pPr>
    </w:p>
    <w:p w:rsidR="00AB0E6B" w:rsidRDefault="00AB0E6B" w:rsidP="00F0380E">
      <w:pPr>
        <w:autoSpaceDE w:val="0"/>
        <w:autoSpaceDN w:val="0"/>
        <w:adjustRightInd w:val="0"/>
        <w:spacing w:after="0" w:line="240" w:lineRule="auto"/>
        <w:rPr>
          <w:rFonts w:ascii="Times New Roman" w:hAnsi="Times New Roman" w:cs="Times New Roman"/>
          <w:sz w:val="24"/>
          <w:szCs w:val="24"/>
        </w:rPr>
      </w:pPr>
    </w:p>
    <w:p w:rsidR="00802DDA" w:rsidRDefault="0061625C" w:rsidP="00044701">
      <w:pPr>
        <w:pStyle w:val="Heading2"/>
        <w:numPr>
          <w:ilvl w:val="0"/>
          <w:numId w:val="13"/>
        </w:numPr>
      </w:pPr>
      <w:bookmarkStart w:id="23" w:name="_Toc314508942"/>
      <w:r w:rsidRPr="0061625C">
        <w:t>Conclusions</w:t>
      </w:r>
      <w:bookmarkEnd w:id="23"/>
    </w:p>
    <w:p w:rsidR="00D46415" w:rsidRPr="00D46415" w:rsidRDefault="00D46415" w:rsidP="00D46415"/>
    <w:p w:rsidR="00266406" w:rsidRDefault="0061625C" w:rsidP="00D46415">
      <w:pPr>
        <w:jc w:val="both"/>
      </w:pPr>
      <w:r>
        <w:t xml:space="preserve">The </w:t>
      </w:r>
      <w:r w:rsidR="00D46415">
        <w:t>DGTTF has</w:t>
      </w:r>
      <w:r>
        <w:t xml:space="preserve"> played a crucial </w:t>
      </w:r>
      <w:r w:rsidR="00D46415">
        <w:t>role in penetrating</w:t>
      </w:r>
      <w:r>
        <w:t xml:space="preserve"> </w:t>
      </w:r>
      <w:r w:rsidR="00D46415">
        <w:t xml:space="preserve">a </w:t>
      </w:r>
      <w:r w:rsidR="00096F29">
        <w:t>much</w:t>
      </w:r>
      <w:r>
        <w:t xml:space="preserve"> closed and highly sensitive </w:t>
      </w:r>
      <w:r w:rsidR="00D46415">
        <w:t>organisation such as the Judiciary which</w:t>
      </w:r>
      <w:r>
        <w:t xml:space="preserve"> up to the present day has been cut off from major reforms operating in other </w:t>
      </w:r>
      <w:r w:rsidR="00987E0B">
        <w:t>sectors of the public service.  Although</w:t>
      </w:r>
      <w:r w:rsidR="00D46415">
        <w:t xml:space="preserve"> </w:t>
      </w:r>
      <w:r w:rsidR="00987E0B">
        <w:t>not all outcomes have been met</w:t>
      </w:r>
      <w:r w:rsidR="00D46415">
        <w:t>,</w:t>
      </w:r>
      <w:r w:rsidR="00987E0B">
        <w:t xml:space="preserve"> the project has succeeded in </w:t>
      </w:r>
      <w:r w:rsidR="00D46415">
        <w:t xml:space="preserve">institutionalising the need for change.  </w:t>
      </w:r>
      <w:r w:rsidR="00987E0B">
        <w:t xml:space="preserve"> </w:t>
      </w:r>
      <w:r>
        <w:t xml:space="preserve"> </w:t>
      </w:r>
      <w:r w:rsidR="00987E0B">
        <w:t xml:space="preserve">It is the first time </w:t>
      </w:r>
      <w:r w:rsidR="00D46415">
        <w:t xml:space="preserve">staff of the judiciary </w:t>
      </w:r>
      <w:r w:rsidR="00E94F69">
        <w:t>have come</w:t>
      </w:r>
      <w:r w:rsidR="00987E0B">
        <w:t xml:space="preserve"> together with local partners to </w:t>
      </w:r>
      <w:r w:rsidR="00D46415">
        <w:t xml:space="preserve">work on common projects and build capacity.  The project has also facilitated contacts with international organisations and law associations.   These links must be further expanded and opportunities provided for all judges and other support staff to benefit from these exchanges. </w:t>
      </w:r>
      <w:r w:rsidR="00987E0B">
        <w:t xml:space="preserve">  These gains must not be lost.  </w:t>
      </w:r>
    </w:p>
    <w:p w:rsidR="004C489D" w:rsidRDefault="004C489D">
      <w:pPr>
        <w:rPr>
          <w:b/>
        </w:rPr>
      </w:pPr>
    </w:p>
    <w:p w:rsidR="00E93499" w:rsidRDefault="00E93499">
      <w:pPr>
        <w:rPr>
          <w:rFonts w:ascii="Times New Roman" w:hAnsi="Times New Roman" w:cs="Times New Roman"/>
          <w:sz w:val="24"/>
          <w:szCs w:val="24"/>
        </w:rPr>
      </w:pPr>
      <w:r>
        <w:rPr>
          <w:rFonts w:ascii="Times New Roman" w:hAnsi="Times New Roman" w:cs="Times New Roman"/>
          <w:sz w:val="24"/>
          <w:szCs w:val="24"/>
        </w:rPr>
        <w:br w:type="page"/>
      </w:r>
    </w:p>
    <w:p w:rsidR="00493837" w:rsidRDefault="00493837" w:rsidP="00493837">
      <w:pPr>
        <w:pStyle w:val="Heading1"/>
        <w:jc w:val="right"/>
      </w:pPr>
      <w:bookmarkStart w:id="24" w:name="_Toc314508943"/>
      <w:r>
        <w:lastRenderedPageBreak/>
        <w:t>Appendix 1</w:t>
      </w:r>
      <w:bookmarkEnd w:id="24"/>
    </w:p>
    <w:p w:rsidR="0020159E" w:rsidRDefault="00E93499" w:rsidP="002A7202">
      <w:pPr>
        <w:pStyle w:val="Heading1"/>
        <w:jc w:val="center"/>
        <w:rPr>
          <w:rFonts w:ascii="Times New Roman" w:hAnsi="Times New Roman" w:cs="Times New Roman"/>
          <w:sz w:val="24"/>
          <w:szCs w:val="24"/>
        </w:rPr>
      </w:pPr>
      <w:bookmarkStart w:id="25" w:name="_Toc314508944"/>
      <w:r>
        <w:t>LIST OF DOCUMENTS CONSULTED</w:t>
      </w:r>
      <w:bookmarkEnd w:id="25"/>
    </w:p>
    <w:tbl>
      <w:tblPr>
        <w:tblStyle w:val="TableGrid"/>
        <w:tblW w:w="9889" w:type="dxa"/>
        <w:tblLook w:val="04A0"/>
      </w:tblPr>
      <w:tblGrid>
        <w:gridCol w:w="817"/>
        <w:gridCol w:w="9072"/>
      </w:tblGrid>
      <w:tr w:rsidR="00E93499" w:rsidTr="00297462">
        <w:tc>
          <w:tcPr>
            <w:tcW w:w="817" w:type="dxa"/>
          </w:tcPr>
          <w:p w:rsidR="00E93499" w:rsidRDefault="00E93499" w:rsidP="00E93499">
            <w:pPr>
              <w:pStyle w:val="Heading3"/>
              <w:outlineLvl w:val="2"/>
            </w:pPr>
          </w:p>
        </w:tc>
        <w:tc>
          <w:tcPr>
            <w:tcW w:w="9072" w:type="dxa"/>
          </w:tcPr>
          <w:p w:rsidR="00E93499" w:rsidRPr="00AB50CC" w:rsidRDefault="00E93499" w:rsidP="00AB50CC">
            <w:pPr>
              <w:rPr>
                <w:b/>
              </w:rPr>
            </w:pPr>
            <w:r w:rsidRPr="00AB50CC">
              <w:rPr>
                <w:b/>
              </w:rPr>
              <w:t xml:space="preserve">Project Documents </w:t>
            </w:r>
          </w:p>
        </w:tc>
      </w:tr>
      <w:tr w:rsidR="00E93499" w:rsidRPr="002A7202" w:rsidTr="00297462">
        <w:tc>
          <w:tcPr>
            <w:tcW w:w="817" w:type="dxa"/>
          </w:tcPr>
          <w:p w:rsidR="00E93499" w:rsidRPr="00A4184C" w:rsidRDefault="00E93499" w:rsidP="00A4184C">
            <w:pPr>
              <w:pStyle w:val="Heading3"/>
              <w:ind w:left="360"/>
              <w:outlineLvl w:val="2"/>
              <w:rPr>
                <w:rFonts w:asciiTheme="minorHAnsi" w:hAnsiTheme="minorHAnsi" w:cstheme="minorHAnsi"/>
                <w:color w:val="auto"/>
                <w:sz w:val="22"/>
                <w:szCs w:val="22"/>
              </w:rPr>
            </w:pPr>
          </w:p>
        </w:tc>
        <w:tc>
          <w:tcPr>
            <w:tcW w:w="9072" w:type="dxa"/>
          </w:tcPr>
          <w:p w:rsidR="00BA7B32" w:rsidRPr="003A67FB" w:rsidRDefault="00BD0D5E" w:rsidP="00A4184C">
            <w:pPr>
              <w:rPr>
                <w:rFonts w:cstheme="minorHAnsi"/>
              </w:rPr>
            </w:pPr>
            <w:r w:rsidRPr="003A67FB">
              <w:rPr>
                <w:rFonts w:cstheme="minorHAnsi"/>
              </w:rPr>
              <w:t xml:space="preserve"> Enhancing the Rule of Law in Seychelles through the Strengthening of the monitoring and oversight capacity of the Judiciary  (</w:t>
            </w:r>
            <w:proofErr w:type="spellStart"/>
            <w:r w:rsidRPr="003A67FB">
              <w:rPr>
                <w:rFonts w:cstheme="minorHAnsi"/>
              </w:rPr>
              <w:t>GoS</w:t>
            </w:r>
            <w:proofErr w:type="spellEnd"/>
            <w:r w:rsidRPr="003A67FB">
              <w:rPr>
                <w:rFonts w:cstheme="minorHAnsi"/>
              </w:rPr>
              <w:t>, UNDP, UNODC)</w:t>
            </w:r>
          </w:p>
        </w:tc>
      </w:tr>
      <w:tr w:rsidR="00E93499" w:rsidRPr="002A7202" w:rsidTr="00297462">
        <w:tc>
          <w:tcPr>
            <w:tcW w:w="817" w:type="dxa"/>
          </w:tcPr>
          <w:p w:rsidR="00E93499" w:rsidRPr="00A4184C" w:rsidRDefault="00E93499" w:rsidP="00A4184C">
            <w:pPr>
              <w:pStyle w:val="Heading3"/>
              <w:ind w:left="360"/>
              <w:outlineLvl w:val="2"/>
              <w:rPr>
                <w:rFonts w:asciiTheme="minorHAnsi" w:hAnsiTheme="minorHAnsi" w:cstheme="minorHAnsi"/>
                <w:color w:val="auto"/>
                <w:sz w:val="22"/>
                <w:szCs w:val="22"/>
              </w:rPr>
            </w:pPr>
          </w:p>
        </w:tc>
        <w:tc>
          <w:tcPr>
            <w:tcW w:w="9072" w:type="dxa"/>
          </w:tcPr>
          <w:p w:rsidR="00E93499" w:rsidRPr="003A67FB" w:rsidRDefault="00297462" w:rsidP="003A67FB">
            <w:pPr>
              <w:rPr>
                <w:rFonts w:cstheme="minorHAnsi"/>
              </w:rPr>
            </w:pPr>
            <w:r w:rsidRPr="003A67FB">
              <w:rPr>
                <w:rFonts w:cstheme="minorHAnsi"/>
              </w:rPr>
              <w:t xml:space="preserve">Results and </w:t>
            </w:r>
            <w:r w:rsidR="0079629D" w:rsidRPr="003A67FB">
              <w:rPr>
                <w:rFonts w:cstheme="minorHAnsi"/>
              </w:rPr>
              <w:t>R</w:t>
            </w:r>
            <w:r w:rsidRPr="003A67FB">
              <w:rPr>
                <w:rFonts w:cstheme="minorHAnsi"/>
              </w:rPr>
              <w:t xml:space="preserve">esources </w:t>
            </w:r>
            <w:r w:rsidR="0079629D" w:rsidRPr="003A67FB">
              <w:rPr>
                <w:rFonts w:cstheme="minorHAnsi"/>
              </w:rPr>
              <w:t>F</w:t>
            </w:r>
            <w:r w:rsidRPr="003A67FB">
              <w:rPr>
                <w:rFonts w:cstheme="minorHAnsi"/>
              </w:rPr>
              <w:t>ramework :</w:t>
            </w:r>
            <w:r w:rsidR="002A7202" w:rsidRPr="003A67FB">
              <w:rPr>
                <w:rFonts w:cstheme="minorHAnsi"/>
              </w:rPr>
              <w:t xml:space="preserve"> I</w:t>
            </w:r>
            <w:r w:rsidR="00BD0D5E" w:rsidRPr="003A67FB">
              <w:rPr>
                <w:rFonts w:cstheme="minorHAnsi"/>
              </w:rPr>
              <w:t>mplementation Schedule and key Activities (</w:t>
            </w:r>
            <w:r w:rsidRPr="003A67FB">
              <w:rPr>
                <w:rFonts w:cstheme="minorHAnsi"/>
              </w:rPr>
              <w:t>P</w:t>
            </w:r>
            <w:r w:rsidR="00BD0D5E" w:rsidRPr="003A67FB">
              <w:rPr>
                <w:rFonts w:cstheme="minorHAnsi"/>
              </w:rPr>
              <w:t>art 2)</w:t>
            </w:r>
          </w:p>
        </w:tc>
      </w:tr>
      <w:tr w:rsidR="00E93499" w:rsidRPr="002A7202" w:rsidTr="00297462">
        <w:tc>
          <w:tcPr>
            <w:tcW w:w="817" w:type="dxa"/>
          </w:tcPr>
          <w:p w:rsidR="00E93499" w:rsidRPr="00A4184C" w:rsidRDefault="00E93499" w:rsidP="00A4184C">
            <w:pPr>
              <w:pStyle w:val="Heading3"/>
              <w:ind w:left="360"/>
              <w:outlineLvl w:val="2"/>
              <w:rPr>
                <w:rFonts w:asciiTheme="minorHAnsi" w:hAnsiTheme="minorHAnsi" w:cstheme="minorHAnsi"/>
                <w:color w:val="auto"/>
                <w:sz w:val="22"/>
                <w:szCs w:val="22"/>
              </w:rPr>
            </w:pPr>
          </w:p>
        </w:tc>
        <w:tc>
          <w:tcPr>
            <w:tcW w:w="9072" w:type="dxa"/>
          </w:tcPr>
          <w:p w:rsidR="00E93499" w:rsidRPr="003A67FB" w:rsidRDefault="00297462" w:rsidP="003A67FB">
            <w:pPr>
              <w:rPr>
                <w:rFonts w:cstheme="minorHAnsi"/>
              </w:rPr>
            </w:pPr>
            <w:r w:rsidRPr="003A67FB">
              <w:rPr>
                <w:rFonts w:cstheme="minorHAnsi"/>
              </w:rPr>
              <w:t xml:space="preserve">Project Budget: Annual work Plan (Part iv) </w:t>
            </w:r>
          </w:p>
        </w:tc>
      </w:tr>
      <w:tr w:rsidR="00E93499" w:rsidRPr="002A7202" w:rsidTr="00297462">
        <w:tc>
          <w:tcPr>
            <w:tcW w:w="817" w:type="dxa"/>
          </w:tcPr>
          <w:p w:rsidR="00E93499" w:rsidRPr="00A4184C" w:rsidRDefault="00E93499" w:rsidP="00A4184C">
            <w:pPr>
              <w:pStyle w:val="Heading3"/>
              <w:ind w:left="360"/>
              <w:outlineLvl w:val="2"/>
              <w:rPr>
                <w:rFonts w:asciiTheme="minorHAnsi" w:hAnsiTheme="minorHAnsi" w:cstheme="minorHAnsi"/>
                <w:color w:val="auto"/>
                <w:sz w:val="22"/>
                <w:szCs w:val="22"/>
              </w:rPr>
            </w:pPr>
          </w:p>
        </w:tc>
        <w:tc>
          <w:tcPr>
            <w:tcW w:w="9072" w:type="dxa"/>
          </w:tcPr>
          <w:p w:rsidR="00E93499" w:rsidRPr="003A67FB" w:rsidRDefault="00297462" w:rsidP="003A67FB">
            <w:pPr>
              <w:rPr>
                <w:rFonts w:cstheme="minorHAnsi"/>
              </w:rPr>
            </w:pPr>
            <w:r w:rsidRPr="003A67FB">
              <w:rPr>
                <w:rFonts w:cstheme="minorHAnsi"/>
              </w:rPr>
              <w:t xml:space="preserve">Letter of agreement between UNDP (Mauritius and Seychelles ) and UNODC on cooperation to support the implementation of project </w:t>
            </w:r>
          </w:p>
        </w:tc>
      </w:tr>
      <w:tr w:rsidR="00E93499" w:rsidRPr="002A7202" w:rsidTr="00297462">
        <w:tc>
          <w:tcPr>
            <w:tcW w:w="817" w:type="dxa"/>
          </w:tcPr>
          <w:p w:rsidR="00E93499" w:rsidRPr="00A4184C" w:rsidRDefault="00E93499" w:rsidP="00A4184C">
            <w:pPr>
              <w:pStyle w:val="Heading3"/>
              <w:ind w:left="360"/>
              <w:outlineLvl w:val="2"/>
              <w:rPr>
                <w:rFonts w:asciiTheme="minorHAnsi" w:hAnsiTheme="minorHAnsi" w:cstheme="minorHAnsi"/>
                <w:color w:val="auto"/>
                <w:sz w:val="22"/>
                <w:szCs w:val="22"/>
              </w:rPr>
            </w:pPr>
          </w:p>
        </w:tc>
        <w:tc>
          <w:tcPr>
            <w:tcW w:w="9072" w:type="dxa"/>
          </w:tcPr>
          <w:p w:rsidR="00E93499" w:rsidRPr="003A67FB" w:rsidRDefault="00297462" w:rsidP="003A67FB">
            <w:pPr>
              <w:rPr>
                <w:rFonts w:cstheme="minorHAnsi"/>
              </w:rPr>
            </w:pPr>
            <w:r w:rsidRPr="003A67FB">
              <w:rPr>
                <w:rFonts w:cstheme="minorHAnsi"/>
              </w:rPr>
              <w:t xml:space="preserve">Description of services to be performed by UNODC </w:t>
            </w:r>
          </w:p>
        </w:tc>
      </w:tr>
      <w:tr w:rsidR="00E93499" w:rsidRPr="002A7202" w:rsidTr="00297462">
        <w:tc>
          <w:tcPr>
            <w:tcW w:w="817" w:type="dxa"/>
          </w:tcPr>
          <w:p w:rsidR="00E93499" w:rsidRPr="00A4184C" w:rsidRDefault="00E93499" w:rsidP="00A4184C">
            <w:pPr>
              <w:pStyle w:val="Heading3"/>
              <w:ind w:left="360"/>
              <w:outlineLvl w:val="2"/>
              <w:rPr>
                <w:rFonts w:asciiTheme="minorHAnsi" w:hAnsiTheme="minorHAnsi" w:cstheme="minorHAnsi"/>
                <w:color w:val="auto"/>
                <w:sz w:val="22"/>
                <w:szCs w:val="22"/>
              </w:rPr>
            </w:pPr>
          </w:p>
        </w:tc>
        <w:tc>
          <w:tcPr>
            <w:tcW w:w="9072" w:type="dxa"/>
          </w:tcPr>
          <w:p w:rsidR="00E93499" w:rsidRPr="002A7202" w:rsidRDefault="00D04296" w:rsidP="00E93499">
            <w:pPr>
              <w:rPr>
                <w:rFonts w:cstheme="minorHAnsi"/>
              </w:rPr>
            </w:pPr>
            <w:r w:rsidRPr="002A7202">
              <w:rPr>
                <w:rFonts w:cstheme="minorHAnsi"/>
              </w:rPr>
              <w:t xml:space="preserve">Amendments </w:t>
            </w:r>
            <w:r w:rsidR="009769E3" w:rsidRPr="002A7202">
              <w:rPr>
                <w:rFonts w:cstheme="minorHAnsi"/>
              </w:rPr>
              <w:t xml:space="preserve"> to project outputs and Activities January 28</w:t>
            </w:r>
            <w:r w:rsidR="009769E3" w:rsidRPr="002A7202">
              <w:rPr>
                <w:rFonts w:cstheme="minorHAnsi"/>
                <w:vertAlign w:val="superscript"/>
              </w:rPr>
              <w:t>th</w:t>
            </w:r>
            <w:r w:rsidR="009769E3" w:rsidRPr="002A7202">
              <w:rPr>
                <w:rFonts w:cstheme="minorHAnsi"/>
              </w:rPr>
              <w:t xml:space="preserve"> 2010</w:t>
            </w:r>
          </w:p>
        </w:tc>
      </w:tr>
      <w:tr w:rsidR="00E93499" w:rsidRPr="002A7202" w:rsidTr="00297462">
        <w:tc>
          <w:tcPr>
            <w:tcW w:w="817" w:type="dxa"/>
          </w:tcPr>
          <w:p w:rsidR="00E93499" w:rsidRPr="00A4184C" w:rsidRDefault="00E93499" w:rsidP="00A4184C">
            <w:pPr>
              <w:pStyle w:val="Heading3"/>
              <w:ind w:left="360"/>
              <w:outlineLvl w:val="2"/>
              <w:rPr>
                <w:rFonts w:asciiTheme="minorHAnsi" w:hAnsiTheme="minorHAnsi" w:cstheme="minorHAnsi"/>
                <w:color w:val="auto"/>
                <w:sz w:val="22"/>
                <w:szCs w:val="22"/>
              </w:rPr>
            </w:pPr>
          </w:p>
        </w:tc>
        <w:tc>
          <w:tcPr>
            <w:tcW w:w="9072" w:type="dxa"/>
          </w:tcPr>
          <w:p w:rsidR="00E93499" w:rsidRPr="00AB50CC" w:rsidRDefault="00297462" w:rsidP="00AB50CC">
            <w:pPr>
              <w:rPr>
                <w:b/>
              </w:rPr>
            </w:pPr>
            <w:r w:rsidRPr="00AB50CC">
              <w:rPr>
                <w:b/>
              </w:rPr>
              <w:t xml:space="preserve">Monitoring Reports </w:t>
            </w:r>
          </w:p>
        </w:tc>
      </w:tr>
      <w:tr w:rsidR="00E93499" w:rsidRPr="002A7202" w:rsidTr="00297462">
        <w:tc>
          <w:tcPr>
            <w:tcW w:w="817" w:type="dxa"/>
          </w:tcPr>
          <w:p w:rsidR="00E93499" w:rsidRPr="00A4184C" w:rsidRDefault="00E93499" w:rsidP="00A4184C">
            <w:pPr>
              <w:pStyle w:val="Heading3"/>
              <w:ind w:left="360"/>
              <w:outlineLvl w:val="2"/>
              <w:rPr>
                <w:rFonts w:asciiTheme="minorHAnsi" w:hAnsiTheme="minorHAnsi" w:cstheme="minorHAnsi"/>
                <w:color w:val="auto"/>
                <w:sz w:val="22"/>
                <w:szCs w:val="22"/>
              </w:rPr>
            </w:pPr>
          </w:p>
        </w:tc>
        <w:tc>
          <w:tcPr>
            <w:tcW w:w="9072" w:type="dxa"/>
          </w:tcPr>
          <w:p w:rsidR="00BA7B32" w:rsidRDefault="00BA7B32" w:rsidP="00E93499">
            <w:pPr>
              <w:rPr>
                <w:rFonts w:cstheme="minorHAnsi"/>
              </w:rPr>
            </w:pPr>
          </w:p>
          <w:p w:rsidR="00E93499" w:rsidRPr="002A7202" w:rsidRDefault="009769E3" w:rsidP="00E93499">
            <w:pPr>
              <w:rPr>
                <w:rFonts w:cstheme="minorHAnsi"/>
              </w:rPr>
            </w:pPr>
            <w:r w:rsidRPr="002A7202">
              <w:rPr>
                <w:rFonts w:cstheme="minorHAnsi"/>
              </w:rPr>
              <w:t xml:space="preserve">Progress Report on Judiciary Consultancy Seychelles Institute of </w:t>
            </w:r>
            <w:proofErr w:type="gramStart"/>
            <w:r w:rsidRPr="002A7202">
              <w:rPr>
                <w:rFonts w:cstheme="minorHAnsi"/>
              </w:rPr>
              <w:t>management  Date</w:t>
            </w:r>
            <w:proofErr w:type="gramEnd"/>
            <w:r w:rsidRPr="002A7202">
              <w:rPr>
                <w:rFonts w:cstheme="minorHAnsi"/>
              </w:rPr>
              <w:t xml:space="preserve">? </w:t>
            </w:r>
          </w:p>
        </w:tc>
      </w:tr>
      <w:tr w:rsidR="00E93499" w:rsidRPr="002A7202" w:rsidTr="00297462">
        <w:tc>
          <w:tcPr>
            <w:tcW w:w="817" w:type="dxa"/>
          </w:tcPr>
          <w:p w:rsidR="00E93499" w:rsidRPr="00A4184C" w:rsidRDefault="00E93499" w:rsidP="00A4184C">
            <w:pPr>
              <w:pStyle w:val="Heading3"/>
              <w:ind w:left="360"/>
              <w:outlineLvl w:val="2"/>
              <w:rPr>
                <w:rFonts w:asciiTheme="minorHAnsi" w:hAnsiTheme="minorHAnsi" w:cstheme="minorHAnsi"/>
                <w:color w:val="auto"/>
                <w:sz w:val="22"/>
                <w:szCs w:val="22"/>
              </w:rPr>
            </w:pPr>
          </w:p>
        </w:tc>
        <w:tc>
          <w:tcPr>
            <w:tcW w:w="9072" w:type="dxa"/>
          </w:tcPr>
          <w:p w:rsidR="00BA7B32" w:rsidRDefault="00BA7B32" w:rsidP="00D04296">
            <w:pPr>
              <w:rPr>
                <w:rFonts w:cstheme="minorHAnsi"/>
              </w:rPr>
            </w:pPr>
          </w:p>
          <w:p w:rsidR="00E93499" w:rsidRPr="002A7202" w:rsidRDefault="009769E3" w:rsidP="00D04296">
            <w:pPr>
              <w:rPr>
                <w:rFonts w:cstheme="minorHAnsi"/>
              </w:rPr>
            </w:pPr>
            <w:r w:rsidRPr="002A7202">
              <w:rPr>
                <w:rFonts w:cstheme="minorHAnsi"/>
              </w:rPr>
              <w:t xml:space="preserve">Final Project Report by programme manager   </w:t>
            </w:r>
            <w:r w:rsidR="00D04296" w:rsidRPr="002A7202">
              <w:rPr>
                <w:rFonts w:cstheme="minorHAnsi"/>
              </w:rPr>
              <w:t xml:space="preserve">April 2011 </w:t>
            </w:r>
          </w:p>
        </w:tc>
      </w:tr>
      <w:tr w:rsidR="00E93499" w:rsidRPr="002A7202" w:rsidTr="00297462">
        <w:tc>
          <w:tcPr>
            <w:tcW w:w="817" w:type="dxa"/>
          </w:tcPr>
          <w:p w:rsidR="00E93499" w:rsidRPr="00A4184C" w:rsidRDefault="00E93499" w:rsidP="00A4184C">
            <w:pPr>
              <w:pStyle w:val="Heading3"/>
              <w:ind w:left="360"/>
              <w:outlineLvl w:val="2"/>
              <w:rPr>
                <w:rFonts w:asciiTheme="minorHAnsi" w:hAnsiTheme="minorHAnsi" w:cstheme="minorHAnsi"/>
                <w:color w:val="auto"/>
                <w:sz w:val="22"/>
                <w:szCs w:val="22"/>
              </w:rPr>
            </w:pPr>
          </w:p>
        </w:tc>
        <w:tc>
          <w:tcPr>
            <w:tcW w:w="9072" w:type="dxa"/>
          </w:tcPr>
          <w:p w:rsidR="00BA7B32" w:rsidRDefault="00BA7B32" w:rsidP="00E93499">
            <w:pPr>
              <w:rPr>
                <w:rFonts w:cstheme="minorHAnsi"/>
              </w:rPr>
            </w:pPr>
          </w:p>
          <w:p w:rsidR="00E93499" w:rsidRPr="002A7202" w:rsidRDefault="002A7202" w:rsidP="00E93499">
            <w:pPr>
              <w:rPr>
                <w:rFonts w:cstheme="minorHAnsi"/>
              </w:rPr>
            </w:pPr>
            <w:r>
              <w:rPr>
                <w:rFonts w:cstheme="minorHAnsi"/>
              </w:rPr>
              <w:t xml:space="preserve">Project Report covering period </w:t>
            </w:r>
            <w:r w:rsidR="00D04296" w:rsidRPr="002A7202">
              <w:rPr>
                <w:rFonts w:cstheme="minorHAnsi"/>
              </w:rPr>
              <w:t>August 2009 – December 2010</w:t>
            </w:r>
          </w:p>
        </w:tc>
      </w:tr>
      <w:tr w:rsidR="002A7202" w:rsidRPr="002A7202" w:rsidTr="00297462">
        <w:tc>
          <w:tcPr>
            <w:tcW w:w="817" w:type="dxa"/>
          </w:tcPr>
          <w:p w:rsidR="002A7202" w:rsidRPr="00A4184C" w:rsidRDefault="002A7202" w:rsidP="00A4184C">
            <w:pPr>
              <w:pStyle w:val="Heading3"/>
              <w:ind w:left="360"/>
              <w:outlineLvl w:val="2"/>
              <w:rPr>
                <w:rFonts w:asciiTheme="minorHAnsi" w:hAnsiTheme="minorHAnsi" w:cstheme="minorHAnsi"/>
                <w:color w:val="auto"/>
                <w:sz w:val="22"/>
                <w:szCs w:val="22"/>
              </w:rPr>
            </w:pPr>
          </w:p>
        </w:tc>
        <w:tc>
          <w:tcPr>
            <w:tcW w:w="9072" w:type="dxa"/>
          </w:tcPr>
          <w:p w:rsidR="00BA7B32" w:rsidRDefault="00BA7B32" w:rsidP="00E93499">
            <w:pPr>
              <w:rPr>
                <w:rFonts w:cstheme="minorHAnsi"/>
              </w:rPr>
            </w:pPr>
          </w:p>
          <w:p w:rsidR="002A7202" w:rsidRDefault="002A7202" w:rsidP="00E93499">
            <w:pPr>
              <w:rPr>
                <w:rFonts w:cstheme="minorHAnsi"/>
              </w:rPr>
            </w:pPr>
            <w:r w:rsidRPr="002A7202">
              <w:rPr>
                <w:rFonts w:cstheme="minorHAnsi"/>
              </w:rPr>
              <w:t xml:space="preserve">Progress Report on Judiciary Consultancy Seychelles Institute of </w:t>
            </w:r>
            <w:proofErr w:type="gramStart"/>
            <w:r w:rsidRPr="002A7202">
              <w:rPr>
                <w:rFonts w:cstheme="minorHAnsi"/>
              </w:rPr>
              <w:t>management  Date</w:t>
            </w:r>
            <w:proofErr w:type="gramEnd"/>
            <w:r w:rsidRPr="002A7202">
              <w:rPr>
                <w:rFonts w:cstheme="minorHAnsi"/>
              </w:rPr>
              <w:t>?</w:t>
            </w:r>
          </w:p>
        </w:tc>
      </w:tr>
      <w:tr w:rsidR="00E93499" w:rsidRPr="002A7202" w:rsidTr="00297462">
        <w:tc>
          <w:tcPr>
            <w:tcW w:w="817" w:type="dxa"/>
          </w:tcPr>
          <w:p w:rsidR="00E93499" w:rsidRPr="00A4184C" w:rsidRDefault="00E93499" w:rsidP="00A4184C">
            <w:pPr>
              <w:pStyle w:val="Heading3"/>
              <w:ind w:left="360"/>
              <w:outlineLvl w:val="2"/>
              <w:rPr>
                <w:rFonts w:asciiTheme="minorHAnsi" w:hAnsiTheme="minorHAnsi" w:cstheme="minorHAnsi"/>
                <w:color w:val="auto"/>
                <w:sz w:val="22"/>
                <w:szCs w:val="22"/>
              </w:rPr>
            </w:pPr>
          </w:p>
        </w:tc>
        <w:tc>
          <w:tcPr>
            <w:tcW w:w="9072" w:type="dxa"/>
          </w:tcPr>
          <w:p w:rsidR="00BA7B32" w:rsidRDefault="00BA7B32" w:rsidP="00AB50CC">
            <w:pPr>
              <w:rPr>
                <w:b/>
              </w:rPr>
            </w:pPr>
          </w:p>
          <w:p w:rsidR="00E93499" w:rsidRPr="00AB50CC" w:rsidRDefault="009769E3" w:rsidP="00AB50CC">
            <w:pPr>
              <w:rPr>
                <w:b/>
              </w:rPr>
            </w:pPr>
            <w:r w:rsidRPr="00AB50CC">
              <w:rPr>
                <w:b/>
              </w:rPr>
              <w:t>Workshop Reports</w:t>
            </w:r>
          </w:p>
        </w:tc>
      </w:tr>
      <w:tr w:rsidR="00E93499" w:rsidRPr="002A7202" w:rsidTr="00297462">
        <w:tc>
          <w:tcPr>
            <w:tcW w:w="817" w:type="dxa"/>
          </w:tcPr>
          <w:p w:rsidR="00E93499" w:rsidRPr="00A4184C" w:rsidRDefault="00E93499" w:rsidP="00A4184C">
            <w:pPr>
              <w:pStyle w:val="Heading3"/>
              <w:ind w:left="360"/>
              <w:outlineLvl w:val="2"/>
              <w:rPr>
                <w:rFonts w:asciiTheme="minorHAnsi" w:hAnsiTheme="minorHAnsi" w:cstheme="minorHAnsi"/>
                <w:color w:val="auto"/>
                <w:sz w:val="22"/>
                <w:szCs w:val="22"/>
              </w:rPr>
            </w:pPr>
          </w:p>
        </w:tc>
        <w:tc>
          <w:tcPr>
            <w:tcW w:w="9072" w:type="dxa"/>
          </w:tcPr>
          <w:p w:rsidR="00BA7B32" w:rsidRDefault="00BA7B32" w:rsidP="009769E3">
            <w:pPr>
              <w:rPr>
                <w:rFonts w:cstheme="minorHAnsi"/>
              </w:rPr>
            </w:pPr>
          </w:p>
          <w:p w:rsidR="00E93499" w:rsidRPr="002A7202" w:rsidRDefault="00D4059A" w:rsidP="009769E3">
            <w:pPr>
              <w:rPr>
                <w:rFonts w:cstheme="minorHAnsi"/>
              </w:rPr>
            </w:pPr>
            <w:r w:rsidRPr="002A7202">
              <w:rPr>
                <w:rFonts w:cstheme="minorHAnsi"/>
              </w:rPr>
              <w:t>(</w:t>
            </w:r>
            <w:r w:rsidR="009769E3" w:rsidRPr="002A7202">
              <w:rPr>
                <w:rFonts w:cstheme="minorHAnsi"/>
              </w:rPr>
              <w:t>UNODC</w:t>
            </w:r>
            <w:r w:rsidRPr="002A7202">
              <w:rPr>
                <w:rFonts w:cstheme="minorHAnsi"/>
              </w:rPr>
              <w:t>)</w:t>
            </w:r>
            <w:r w:rsidR="009769E3" w:rsidRPr="002A7202">
              <w:rPr>
                <w:rFonts w:cstheme="minorHAnsi"/>
              </w:rPr>
              <w:t>: Report on Inception workshop held at SIM on 5</w:t>
            </w:r>
            <w:r w:rsidR="009769E3" w:rsidRPr="002A7202">
              <w:rPr>
                <w:rFonts w:cstheme="minorHAnsi"/>
                <w:vertAlign w:val="superscript"/>
              </w:rPr>
              <w:t>th</w:t>
            </w:r>
            <w:r w:rsidR="009769E3" w:rsidRPr="002A7202">
              <w:rPr>
                <w:rFonts w:cstheme="minorHAnsi"/>
              </w:rPr>
              <w:t xml:space="preserve"> August 2009</w:t>
            </w:r>
          </w:p>
        </w:tc>
      </w:tr>
      <w:tr w:rsidR="00E93499" w:rsidRPr="002A7202" w:rsidTr="00297462">
        <w:tc>
          <w:tcPr>
            <w:tcW w:w="817" w:type="dxa"/>
          </w:tcPr>
          <w:p w:rsidR="00E93499" w:rsidRPr="00A4184C" w:rsidRDefault="00E93499" w:rsidP="00A4184C">
            <w:pPr>
              <w:pStyle w:val="Heading3"/>
              <w:ind w:left="360"/>
              <w:outlineLvl w:val="2"/>
              <w:rPr>
                <w:rFonts w:asciiTheme="minorHAnsi" w:hAnsiTheme="minorHAnsi" w:cstheme="minorHAnsi"/>
                <w:color w:val="auto"/>
                <w:sz w:val="22"/>
                <w:szCs w:val="22"/>
              </w:rPr>
            </w:pPr>
          </w:p>
        </w:tc>
        <w:tc>
          <w:tcPr>
            <w:tcW w:w="9072" w:type="dxa"/>
          </w:tcPr>
          <w:p w:rsidR="00BA7B32" w:rsidRDefault="00BA7B32" w:rsidP="00E93499">
            <w:pPr>
              <w:rPr>
                <w:rFonts w:cstheme="minorHAnsi"/>
              </w:rPr>
            </w:pPr>
          </w:p>
          <w:p w:rsidR="00BA7B32" w:rsidRPr="002A7202" w:rsidRDefault="00BA7B32" w:rsidP="00BA7B32">
            <w:pPr>
              <w:rPr>
                <w:rFonts w:cstheme="minorHAnsi"/>
                <w:b/>
                <w:sz w:val="28"/>
                <w:szCs w:val="28"/>
              </w:rPr>
            </w:pPr>
            <w:r w:rsidRPr="002A7202">
              <w:rPr>
                <w:rFonts w:cstheme="minorHAnsi"/>
              </w:rPr>
              <w:t xml:space="preserve">Proposals for the setting up of a Justice Law and Order Sector </w:t>
            </w:r>
          </w:p>
          <w:p w:rsidR="00BA7B32" w:rsidRPr="002A7202" w:rsidRDefault="00BA7B32" w:rsidP="00E93499">
            <w:pPr>
              <w:rPr>
                <w:rFonts w:cstheme="minorHAnsi"/>
              </w:rPr>
            </w:pPr>
          </w:p>
        </w:tc>
      </w:tr>
      <w:tr w:rsidR="00E93499" w:rsidRPr="002A7202" w:rsidTr="00297462">
        <w:tc>
          <w:tcPr>
            <w:tcW w:w="817" w:type="dxa"/>
          </w:tcPr>
          <w:p w:rsidR="00E93499" w:rsidRPr="00A4184C" w:rsidRDefault="00E93499" w:rsidP="00A4184C">
            <w:pPr>
              <w:pStyle w:val="Heading3"/>
              <w:ind w:left="360"/>
              <w:outlineLvl w:val="2"/>
              <w:rPr>
                <w:rFonts w:asciiTheme="minorHAnsi" w:hAnsiTheme="minorHAnsi" w:cstheme="minorHAnsi"/>
                <w:color w:val="auto"/>
                <w:sz w:val="22"/>
                <w:szCs w:val="22"/>
              </w:rPr>
            </w:pPr>
          </w:p>
        </w:tc>
        <w:tc>
          <w:tcPr>
            <w:tcW w:w="9072" w:type="dxa"/>
          </w:tcPr>
          <w:p w:rsidR="00BA7B32" w:rsidRDefault="00BA7B32" w:rsidP="004C6B74">
            <w:pPr>
              <w:rPr>
                <w:rFonts w:cstheme="minorHAnsi"/>
              </w:rPr>
            </w:pPr>
            <w:r w:rsidRPr="002A7202">
              <w:rPr>
                <w:rFonts w:cstheme="minorHAnsi"/>
              </w:rPr>
              <w:t>Inception Mission report 3</w:t>
            </w:r>
            <w:r w:rsidRPr="002A7202">
              <w:rPr>
                <w:rFonts w:cstheme="minorHAnsi"/>
                <w:vertAlign w:val="superscript"/>
              </w:rPr>
              <w:t>rd</w:t>
            </w:r>
            <w:r w:rsidRPr="002A7202">
              <w:rPr>
                <w:rFonts w:cstheme="minorHAnsi"/>
              </w:rPr>
              <w:t xml:space="preserve"> to 7</w:t>
            </w:r>
            <w:r w:rsidRPr="002A7202">
              <w:rPr>
                <w:rFonts w:cstheme="minorHAnsi"/>
                <w:vertAlign w:val="superscript"/>
              </w:rPr>
              <w:t>th</w:t>
            </w:r>
            <w:r w:rsidRPr="002A7202">
              <w:rPr>
                <w:rFonts w:cstheme="minorHAnsi"/>
              </w:rPr>
              <w:t xml:space="preserve"> august 2009 (UNODC</w:t>
            </w:r>
          </w:p>
          <w:p w:rsidR="00E93499" w:rsidRPr="002A7202" w:rsidRDefault="00E93499" w:rsidP="00BA7B32">
            <w:pPr>
              <w:rPr>
                <w:rFonts w:cstheme="minorHAnsi"/>
              </w:rPr>
            </w:pPr>
          </w:p>
        </w:tc>
      </w:tr>
      <w:tr w:rsidR="00BA7B32" w:rsidRPr="002A7202" w:rsidTr="00297462">
        <w:tc>
          <w:tcPr>
            <w:tcW w:w="817" w:type="dxa"/>
          </w:tcPr>
          <w:p w:rsidR="00BA7B32" w:rsidRPr="00A4184C" w:rsidRDefault="00BA7B32" w:rsidP="00A4184C">
            <w:pPr>
              <w:pStyle w:val="Heading3"/>
              <w:ind w:left="360"/>
              <w:outlineLvl w:val="2"/>
              <w:rPr>
                <w:rFonts w:asciiTheme="minorHAnsi" w:hAnsiTheme="minorHAnsi" w:cstheme="minorHAnsi"/>
                <w:color w:val="auto"/>
                <w:sz w:val="22"/>
                <w:szCs w:val="22"/>
              </w:rPr>
            </w:pPr>
          </w:p>
        </w:tc>
        <w:tc>
          <w:tcPr>
            <w:tcW w:w="9072" w:type="dxa"/>
          </w:tcPr>
          <w:p w:rsidR="00BA7B32" w:rsidRPr="00BA7B32" w:rsidRDefault="00BA7B32" w:rsidP="004C6B74">
            <w:pPr>
              <w:rPr>
                <w:rFonts w:cstheme="minorHAnsi"/>
                <w:b/>
              </w:rPr>
            </w:pPr>
            <w:r w:rsidRPr="00BA7B32">
              <w:rPr>
                <w:rFonts w:cstheme="minorHAnsi"/>
                <w:b/>
              </w:rPr>
              <w:t xml:space="preserve">Minutes </w:t>
            </w:r>
          </w:p>
        </w:tc>
      </w:tr>
      <w:tr w:rsidR="00E93499" w:rsidRPr="002A7202" w:rsidTr="00297462">
        <w:tc>
          <w:tcPr>
            <w:tcW w:w="817" w:type="dxa"/>
          </w:tcPr>
          <w:p w:rsidR="00E93499" w:rsidRPr="00A4184C" w:rsidRDefault="00E93499" w:rsidP="00A4184C">
            <w:pPr>
              <w:pStyle w:val="Heading3"/>
              <w:ind w:left="360"/>
              <w:outlineLvl w:val="2"/>
              <w:rPr>
                <w:rFonts w:asciiTheme="minorHAnsi" w:hAnsiTheme="minorHAnsi" w:cstheme="minorHAnsi"/>
                <w:color w:val="auto"/>
                <w:sz w:val="22"/>
                <w:szCs w:val="22"/>
              </w:rPr>
            </w:pPr>
          </w:p>
        </w:tc>
        <w:tc>
          <w:tcPr>
            <w:tcW w:w="9072" w:type="dxa"/>
          </w:tcPr>
          <w:p w:rsidR="00E93499" w:rsidRPr="002A7202" w:rsidRDefault="004C6B74" w:rsidP="00E93499">
            <w:pPr>
              <w:rPr>
                <w:rFonts w:cstheme="minorHAnsi"/>
              </w:rPr>
            </w:pPr>
            <w:r w:rsidRPr="002A7202">
              <w:rPr>
                <w:rFonts w:cstheme="minorHAnsi"/>
              </w:rPr>
              <w:t>Minutes of the Supervisory working meeting held on 4</w:t>
            </w:r>
            <w:r w:rsidRPr="002A7202">
              <w:rPr>
                <w:rFonts w:cstheme="minorHAnsi"/>
                <w:vertAlign w:val="superscript"/>
              </w:rPr>
              <w:t>th</w:t>
            </w:r>
            <w:r w:rsidRPr="002A7202">
              <w:rPr>
                <w:rFonts w:cstheme="minorHAnsi"/>
              </w:rPr>
              <w:t xml:space="preserve"> October 2010</w:t>
            </w:r>
          </w:p>
        </w:tc>
      </w:tr>
      <w:tr w:rsidR="00D04296" w:rsidRPr="002A7202" w:rsidTr="00297462">
        <w:tc>
          <w:tcPr>
            <w:tcW w:w="817" w:type="dxa"/>
          </w:tcPr>
          <w:p w:rsidR="00D04296" w:rsidRPr="00A4184C" w:rsidRDefault="00D04296" w:rsidP="00A4184C">
            <w:pPr>
              <w:pStyle w:val="Heading3"/>
              <w:ind w:left="360"/>
              <w:outlineLvl w:val="2"/>
              <w:rPr>
                <w:rFonts w:asciiTheme="minorHAnsi" w:hAnsiTheme="minorHAnsi" w:cstheme="minorHAnsi"/>
                <w:color w:val="auto"/>
                <w:sz w:val="22"/>
                <w:szCs w:val="22"/>
              </w:rPr>
            </w:pPr>
          </w:p>
        </w:tc>
        <w:tc>
          <w:tcPr>
            <w:tcW w:w="9072" w:type="dxa"/>
          </w:tcPr>
          <w:p w:rsidR="00D04296" w:rsidRPr="002A7202" w:rsidRDefault="00D04296" w:rsidP="00D04296">
            <w:pPr>
              <w:rPr>
                <w:rFonts w:cstheme="minorHAnsi"/>
              </w:rPr>
            </w:pPr>
            <w:r w:rsidRPr="002A7202">
              <w:rPr>
                <w:rFonts w:cstheme="minorHAnsi"/>
              </w:rPr>
              <w:t>Notes of Follow up Meeting for Judiciary Project (DGTTF Fund 2009-2010) Tuesday 26</w:t>
            </w:r>
            <w:r w:rsidRPr="002A7202">
              <w:rPr>
                <w:rFonts w:cstheme="minorHAnsi"/>
                <w:vertAlign w:val="superscript"/>
              </w:rPr>
              <w:t xml:space="preserve">th </w:t>
            </w:r>
            <w:r w:rsidRPr="002A7202">
              <w:rPr>
                <w:rFonts w:cstheme="minorHAnsi"/>
              </w:rPr>
              <w:t>January, 1530hrs at the Chief Justice Office</w:t>
            </w:r>
          </w:p>
          <w:p w:rsidR="00D04296" w:rsidRPr="002A7202" w:rsidRDefault="00D04296" w:rsidP="00E93499">
            <w:pPr>
              <w:rPr>
                <w:rFonts w:cstheme="minorHAnsi"/>
              </w:rPr>
            </w:pPr>
          </w:p>
        </w:tc>
      </w:tr>
      <w:tr w:rsidR="00E93499" w:rsidRPr="002A7202" w:rsidTr="00297462">
        <w:tc>
          <w:tcPr>
            <w:tcW w:w="817" w:type="dxa"/>
          </w:tcPr>
          <w:p w:rsidR="00E93499" w:rsidRPr="00A4184C" w:rsidRDefault="00E93499" w:rsidP="00A4184C">
            <w:pPr>
              <w:pStyle w:val="Heading3"/>
              <w:ind w:left="360"/>
              <w:outlineLvl w:val="2"/>
              <w:rPr>
                <w:rFonts w:asciiTheme="minorHAnsi" w:hAnsiTheme="minorHAnsi" w:cstheme="minorHAnsi"/>
                <w:color w:val="auto"/>
                <w:sz w:val="22"/>
                <w:szCs w:val="22"/>
              </w:rPr>
            </w:pPr>
          </w:p>
        </w:tc>
        <w:tc>
          <w:tcPr>
            <w:tcW w:w="9072" w:type="dxa"/>
          </w:tcPr>
          <w:p w:rsidR="00E93499" w:rsidRPr="00CC2EB9" w:rsidRDefault="004C6B74" w:rsidP="00CC2EB9">
            <w:pPr>
              <w:rPr>
                <w:b/>
              </w:rPr>
            </w:pPr>
            <w:r w:rsidRPr="00CC2EB9">
              <w:rPr>
                <w:b/>
              </w:rPr>
              <w:t xml:space="preserve">Reports of Training/Study </w:t>
            </w:r>
            <w:r w:rsidR="002A7202" w:rsidRPr="00CC2EB9">
              <w:rPr>
                <w:b/>
              </w:rPr>
              <w:t>V</w:t>
            </w:r>
            <w:r w:rsidRPr="00CC2EB9">
              <w:rPr>
                <w:b/>
              </w:rPr>
              <w:t xml:space="preserve">isits </w:t>
            </w:r>
          </w:p>
        </w:tc>
      </w:tr>
      <w:tr w:rsidR="00E93499" w:rsidRPr="002A7202" w:rsidTr="00297462">
        <w:tc>
          <w:tcPr>
            <w:tcW w:w="817" w:type="dxa"/>
          </w:tcPr>
          <w:p w:rsidR="00E93499" w:rsidRPr="00A4184C" w:rsidRDefault="00E93499" w:rsidP="00A4184C">
            <w:pPr>
              <w:pStyle w:val="Heading3"/>
              <w:ind w:left="360"/>
              <w:outlineLvl w:val="2"/>
              <w:rPr>
                <w:rFonts w:asciiTheme="minorHAnsi" w:hAnsiTheme="minorHAnsi" w:cstheme="minorHAnsi"/>
                <w:color w:val="auto"/>
                <w:sz w:val="22"/>
                <w:szCs w:val="22"/>
              </w:rPr>
            </w:pPr>
          </w:p>
        </w:tc>
        <w:tc>
          <w:tcPr>
            <w:tcW w:w="9072" w:type="dxa"/>
          </w:tcPr>
          <w:p w:rsidR="00E93499" w:rsidRPr="002A7202" w:rsidRDefault="004C6B74" w:rsidP="004C6B74">
            <w:pPr>
              <w:rPr>
                <w:rFonts w:cstheme="minorHAnsi"/>
              </w:rPr>
            </w:pPr>
            <w:r w:rsidRPr="002A7202">
              <w:rPr>
                <w:rFonts w:cstheme="minorHAnsi"/>
              </w:rPr>
              <w:t>Report by chief Justice on study visit to Singapore from the 87</w:t>
            </w:r>
            <w:r w:rsidRPr="002A7202">
              <w:rPr>
                <w:rFonts w:cstheme="minorHAnsi"/>
                <w:vertAlign w:val="superscript"/>
              </w:rPr>
              <w:t>th</w:t>
            </w:r>
            <w:r w:rsidRPr="002A7202">
              <w:rPr>
                <w:rFonts w:cstheme="minorHAnsi"/>
              </w:rPr>
              <w:t>-13</w:t>
            </w:r>
            <w:r w:rsidRPr="002A7202">
              <w:rPr>
                <w:rFonts w:cstheme="minorHAnsi"/>
                <w:vertAlign w:val="superscript"/>
              </w:rPr>
              <w:t>th</w:t>
            </w:r>
            <w:r w:rsidRPr="002A7202">
              <w:rPr>
                <w:rFonts w:cstheme="minorHAnsi"/>
              </w:rPr>
              <w:t xml:space="preserve"> March 2010</w:t>
            </w:r>
          </w:p>
        </w:tc>
      </w:tr>
      <w:tr w:rsidR="00E93499" w:rsidRPr="002A7202" w:rsidTr="00297462">
        <w:tc>
          <w:tcPr>
            <w:tcW w:w="817" w:type="dxa"/>
          </w:tcPr>
          <w:p w:rsidR="00E93499" w:rsidRPr="00A4184C" w:rsidRDefault="00E93499" w:rsidP="00A4184C">
            <w:pPr>
              <w:pStyle w:val="Heading3"/>
              <w:ind w:left="360"/>
              <w:outlineLvl w:val="2"/>
              <w:rPr>
                <w:rFonts w:asciiTheme="minorHAnsi" w:hAnsiTheme="minorHAnsi" w:cstheme="minorHAnsi"/>
                <w:color w:val="auto"/>
                <w:sz w:val="22"/>
                <w:szCs w:val="22"/>
              </w:rPr>
            </w:pPr>
          </w:p>
        </w:tc>
        <w:tc>
          <w:tcPr>
            <w:tcW w:w="9072" w:type="dxa"/>
          </w:tcPr>
          <w:p w:rsidR="00E93499" w:rsidRPr="002A7202" w:rsidRDefault="0079629D" w:rsidP="0079629D">
            <w:pPr>
              <w:rPr>
                <w:rFonts w:cstheme="minorHAnsi"/>
              </w:rPr>
            </w:pPr>
            <w:r w:rsidRPr="002A7202">
              <w:rPr>
                <w:rFonts w:cstheme="minorHAnsi"/>
                <w:bCs/>
                <w:sz w:val="24"/>
                <w:szCs w:val="24"/>
              </w:rPr>
              <w:t>Report by Registrar on Training in  Judicial Administration held from the 14</w:t>
            </w:r>
            <w:r w:rsidR="002A7202">
              <w:rPr>
                <w:rFonts w:cstheme="minorHAnsi"/>
                <w:bCs/>
                <w:sz w:val="24"/>
                <w:szCs w:val="24"/>
              </w:rPr>
              <w:t>-</w:t>
            </w:r>
            <w:r w:rsidRPr="002A7202">
              <w:rPr>
                <w:rFonts w:cstheme="minorHAnsi"/>
                <w:bCs/>
                <w:sz w:val="24"/>
                <w:szCs w:val="24"/>
              </w:rPr>
              <w:t xml:space="preserve"> 25 June 2010 at RIPA international , London </w:t>
            </w:r>
          </w:p>
        </w:tc>
      </w:tr>
      <w:tr w:rsidR="00E93499" w:rsidRPr="002A7202" w:rsidTr="00297462">
        <w:tc>
          <w:tcPr>
            <w:tcW w:w="817" w:type="dxa"/>
          </w:tcPr>
          <w:p w:rsidR="00E93499" w:rsidRPr="00A4184C" w:rsidRDefault="00E93499" w:rsidP="00A4184C">
            <w:pPr>
              <w:pStyle w:val="Heading3"/>
              <w:ind w:left="360"/>
              <w:outlineLvl w:val="2"/>
              <w:rPr>
                <w:rFonts w:asciiTheme="minorHAnsi" w:hAnsiTheme="minorHAnsi" w:cstheme="minorHAnsi"/>
                <w:color w:val="auto"/>
                <w:sz w:val="22"/>
                <w:szCs w:val="22"/>
              </w:rPr>
            </w:pPr>
          </w:p>
        </w:tc>
        <w:tc>
          <w:tcPr>
            <w:tcW w:w="9072" w:type="dxa"/>
          </w:tcPr>
          <w:p w:rsidR="00BA7B32" w:rsidRDefault="00BA7B32" w:rsidP="00E93499">
            <w:pPr>
              <w:rPr>
                <w:rFonts w:cstheme="minorHAnsi"/>
              </w:rPr>
            </w:pPr>
          </w:p>
          <w:p w:rsidR="00E93499" w:rsidRPr="002A7202" w:rsidRDefault="0079629D" w:rsidP="00E93499">
            <w:pPr>
              <w:rPr>
                <w:rFonts w:cstheme="minorHAnsi"/>
              </w:rPr>
            </w:pPr>
            <w:r w:rsidRPr="002A7202">
              <w:rPr>
                <w:rFonts w:cstheme="minorHAnsi"/>
              </w:rPr>
              <w:t xml:space="preserve">Report by SIM on Judiciary training in Team building and supervisory skills </w:t>
            </w:r>
          </w:p>
        </w:tc>
      </w:tr>
      <w:tr w:rsidR="00E93499" w:rsidRPr="002A7202" w:rsidTr="00297462">
        <w:tc>
          <w:tcPr>
            <w:tcW w:w="817" w:type="dxa"/>
          </w:tcPr>
          <w:p w:rsidR="00E93499" w:rsidRPr="00A4184C" w:rsidRDefault="00E93499" w:rsidP="00A4184C">
            <w:pPr>
              <w:pStyle w:val="Heading3"/>
              <w:ind w:left="360"/>
              <w:outlineLvl w:val="2"/>
              <w:rPr>
                <w:rFonts w:asciiTheme="minorHAnsi" w:hAnsiTheme="minorHAnsi" w:cstheme="minorHAnsi"/>
                <w:color w:val="auto"/>
                <w:sz w:val="22"/>
                <w:szCs w:val="22"/>
              </w:rPr>
            </w:pPr>
          </w:p>
        </w:tc>
        <w:tc>
          <w:tcPr>
            <w:tcW w:w="9072" w:type="dxa"/>
          </w:tcPr>
          <w:p w:rsidR="00BA7B32" w:rsidRDefault="00BA7B32" w:rsidP="0079629D">
            <w:pPr>
              <w:rPr>
                <w:rFonts w:cstheme="minorHAnsi"/>
              </w:rPr>
            </w:pPr>
          </w:p>
          <w:p w:rsidR="0079629D" w:rsidRPr="002A7202" w:rsidRDefault="0079629D" w:rsidP="0079629D">
            <w:pPr>
              <w:rPr>
                <w:rFonts w:cstheme="minorHAnsi"/>
                <w:b/>
                <w:bCs/>
              </w:rPr>
            </w:pPr>
            <w:r w:rsidRPr="002A7202">
              <w:rPr>
                <w:rFonts w:cstheme="minorHAnsi"/>
              </w:rPr>
              <w:t xml:space="preserve">Participation list for </w:t>
            </w:r>
            <w:r w:rsidRPr="002A7202">
              <w:rPr>
                <w:rFonts w:cstheme="minorHAnsi"/>
                <w:b/>
                <w:bCs/>
              </w:rPr>
              <w:t>Visioning and Strategic Planning workshop held on 6-9</w:t>
            </w:r>
            <w:r w:rsidRPr="002A7202">
              <w:rPr>
                <w:rFonts w:cstheme="minorHAnsi"/>
                <w:b/>
                <w:bCs/>
                <w:vertAlign w:val="superscript"/>
              </w:rPr>
              <w:t>th</w:t>
            </w:r>
            <w:r w:rsidRPr="002A7202">
              <w:rPr>
                <w:rFonts w:cstheme="minorHAnsi"/>
                <w:b/>
                <w:bCs/>
              </w:rPr>
              <w:t xml:space="preserve"> April 2010 </w:t>
            </w:r>
          </w:p>
          <w:p w:rsidR="00E93499" w:rsidRPr="002A7202" w:rsidRDefault="00E93499" w:rsidP="00E93499">
            <w:pPr>
              <w:rPr>
                <w:rFonts w:cstheme="minorHAnsi"/>
              </w:rPr>
            </w:pPr>
          </w:p>
        </w:tc>
      </w:tr>
      <w:tr w:rsidR="0079629D" w:rsidRPr="002A7202" w:rsidTr="00297462">
        <w:tc>
          <w:tcPr>
            <w:tcW w:w="817" w:type="dxa"/>
          </w:tcPr>
          <w:p w:rsidR="0079629D" w:rsidRPr="00A4184C" w:rsidRDefault="0079629D" w:rsidP="00A4184C">
            <w:pPr>
              <w:pStyle w:val="Heading3"/>
              <w:ind w:left="360"/>
              <w:outlineLvl w:val="2"/>
              <w:rPr>
                <w:rFonts w:asciiTheme="minorHAnsi" w:hAnsiTheme="minorHAnsi" w:cstheme="minorHAnsi"/>
                <w:color w:val="auto"/>
                <w:sz w:val="22"/>
                <w:szCs w:val="22"/>
              </w:rPr>
            </w:pPr>
          </w:p>
        </w:tc>
        <w:tc>
          <w:tcPr>
            <w:tcW w:w="9072" w:type="dxa"/>
          </w:tcPr>
          <w:p w:rsidR="0079629D" w:rsidRPr="00CC2EB9" w:rsidRDefault="0079629D" w:rsidP="00CC2EB9">
            <w:pPr>
              <w:rPr>
                <w:b/>
              </w:rPr>
            </w:pPr>
            <w:r w:rsidRPr="00CC2EB9">
              <w:rPr>
                <w:b/>
              </w:rPr>
              <w:t xml:space="preserve">Studies and Consultancy Reports </w:t>
            </w:r>
          </w:p>
        </w:tc>
      </w:tr>
      <w:tr w:rsidR="00E93499" w:rsidRPr="002A7202" w:rsidTr="00297462">
        <w:tc>
          <w:tcPr>
            <w:tcW w:w="817" w:type="dxa"/>
          </w:tcPr>
          <w:p w:rsidR="00E93499" w:rsidRPr="00A4184C" w:rsidRDefault="00E93499" w:rsidP="00A4184C">
            <w:pPr>
              <w:pStyle w:val="Heading3"/>
              <w:ind w:left="360"/>
              <w:outlineLvl w:val="2"/>
              <w:rPr>
                <w:rFonts w:asciiTheme="minorHAnsi" w:hAnsiTheme="minorHAnsi" w:cstheme="minorHAnsi"/>
                <w:color w:val="auto"/>
                <w:sz w:val="22"/>
                <w:szCs w:val="22"/>
              </w:rPr>
            </w:pPr>
          </w:p>
        </w:tc>
        <w:tc>
          <w:tcPr>
            <w:tcW w:w="9072" w:type="dxa"/>
          </w:tcPr>
          <w:p w:rsidR="00BA7B32" w:rsidRDefault="00BA7B32" w:rsidP="002A7202">
            <w:pPr>
              <w:rPr>
                <w:rFonts w:cstheme="minorHAnsi"/>
              </w:rPr>
            </w:pPr>
          </w:p>
          <w:p w:rsidR="00E93499" w:rsidRPr="002A7202" w:rsidRDefault="00FF7DB9" w:rsidP="002A7202">
            <w:pPr>
              <w:rPr>
                <w:rFonts w:cstheme="minorHAnsi"/>
              </w:rPr>
            </w:pPr>
            <w:r w:rsidRPr="002A7202">
              <w:rPr>
                <w:rFonts w:cstheme="minorHAnsi"/>
              </w:rPr>
              <w:t xml:space="preserve">Awareness Campaign Report </w:t>
            </w:r>
            <w:r w:rsidR="002A7202">
              <w:rPr>
                <w:rFonts w:cstheme="minorHAnsi"/>
              </w:rPr>
              <w:t>(</w:t>
            </w:r>
            <w:r w:rsidR="002A7202" w:rsidRPr="002A7202">
              <w:rPr>
                <w:rFonts w:cstheme="minorHAnsi"/>
              </w:rPr>
              <w:t>October 2010-March 2011</w:t>
            </w:r>
            <w:r w:rsidR="002A7202">
              <w:rPr>
                <w:rFonts w:cstheme="minorHAnsi"/>
              </w:rPr>
              <w:t xml:space="preserve">) </w:t>
            </w:r>
            <w:r w:rsidRPr="002A7202">
              <w:rPr>
                <w:rFonts w:cstheme="minorHAnsi"/>
              </w:rPr>
              <w:t xml:space="preserve">by </w:t>
            </w:r>
            <w:r w:rsidR="002A7202">
              <w:rPr>
                <w:rFonts w:cstheme="minorHAnsi"/>
              </w:rPr>
              <w:t xml:space="preserve">Consultant </w:t>
            </w:r>
            <w:r w:rsidRPr="002A7202">
              <w:rPr>
                <w:rFonts w:cstheme="minorHAnsi"/>
              </w:rPr>
              <w:t xml:space="preserve">Andy Jean-Louis </w:t>
            </w:r>
          </w:p>
        </w:tc>
      </w:tr>
      <w:tr w:rsidR="0079629D" w:rsidRPr="002A7202" w:rsidTr="00297462">
        <w:tc>
          <w:tcPr>
            <w:tcW w:w="817" w:type="dxa"/>
          </w:tcPr>
          <w:p w:rsidR="0079629D" w:rsidRPr="00A4184C" w:rsidRDefault="0079629D" w:rsidP="00A4184C">
            <w:pPr>
              <w:pStyle w:val="Heading3"/>
              <w:ind w:left="360"/>
              <w:outlineLvl w:val="2"/>
              <w:rPr>
                <w:rFonts w:asciiTheme="minorHAnsi" w:hAnsiTheme="minorHAnsi" w:cstheme="minorHAnsi"/>
                <w:color w:val="auto"/>
                <w:sz w:val="22"/>
                <w:szCs w:val="22"/>
              </w:rPr>
            </w:pPr>
          </w:p>
        </w:tc>
        <w:tc>
          <w:tcPr>
            <w:tcW w:w="9072" w:type="dxa"/>
          </w:tcPr>
          <w:p w:rsidR="00BA7B32" w:rsidRDefault="00BA7B32" w:rsidP="002A7202">
            <w:pPr>
              <w:rPr>
                <w:rFonts w:cstheme="minorHAnsi"/>
              </w:rPr>
            </w:pPr>
          </w:p>
          <w:p w:rsidR="0079629D" w:rsidRPr="002A7202" w:rsidRDefault="00B2673C" w:rsidP="002A7202">
            <w:pPr>
              <w:rPr>
                <w:rFonts w:cstheme="minorHAnsi"/>
              </w:rPr>
            </w:pPr>
            <w:r>
              <w:rPr>
                <w:rFonts w:cstheme="minorHAnsi"/>
              </w:rPr>
              <w:t>R</w:t>
            </w:r>
            <w:r w:rsidR="00FF7DB9" w:rsidRPr="002A7202">
              <w:rPr>
                <w:rFonts w:cstheme="minorHAnsi"/>
              </w:rPr>
              <w:t xml:space="preserve">eport of the </w:t>
            </w:r>
            <w:r w:rsidR="002A7202">
              <w:rPr>
                <w:rFonts w:cstheme="minorHAnsi"/>
              </w:rPr>
              <w:t>National S</w:t>
            </w:r>
            <w:r w:rsidR="00FF7DB9" w:rsidRPr="002A7202">
              <w:rPr>
                <w:rFonts w:cstheme="minorHAnsi"/>
              </w:rPr>
              <w:t xml:space="preserve">tudy on Access to Justice in </w:t>
            </w:r>
            <w:proofErr w:type="gramStart"/>
            <w:r w:rsidR="00FF7DB9" w:rsidRPr="002A7202">
              <w:rPr>
                <w:rFonts w:cstheme="minorHAnsi"/>
              </w:rPr>
              <w:t>Seychelles  by</w:t>
            </w:r>
            <w:proofErr w:type="gramEnd"/>
            <w:r w:rsidR="002A7202">
              <w:rPr>
                <w:rFonts w:cstheme="minorHAnsi"/>
              </w:rPr>
              <w:t xml:space="preserve"> Consultant </w:t>
            </w:r>
            <w:r w:rsidR="00FF7DB9" w:rsidRPr="002A7202">
              <w:rPr>
                <w:rFonts w:cstheme="minorHAnsi"/>
              </w:rPr>
              <w:t xml:space="preserve"> Benjamin </w:t>
            </w:r>
            <w:proofErr w:type="spellStart"/>
            <w:r w:rsidR="00FF7DB9" w:rsidRPr="002A7202">
              <w:rPr>
                <w:rFonts w:cstheme="minorHAnsi"/>
              </w:rPr>
              <w:t>Vel</w:t>
            </w:r>
            <w:proofErr w:type="spellEnd"/>
            <w:r w:rsidR="00FF7DB9" w:rsidRPr="002A7202">
              <w:rPr>
                <w:rFonts w:cstheme="minorHAnsi"/>
              </w:rPr>
              <w:t xml:space="preserve">  Date? </w:t>
            </w:r>
          </w:p>
        </w:tc>
      </w:tr>
      <w:tr w:rsidR="00A4184C" w:rsidRPr="002A7202" w:rsidTr="00297462">
        <w:tc>
          <w:tcPr>
            <w:tcW w:w="817" w:type="dxa"/>
          </w:tcPr>
          <w:p w:rsidR="00A4184C" w:rsidRPr="00A4184C" w:rsidRDefault="00A4184C" w:rsidP="00A4184C">
            <w:pPr>
              <w:pStyle w:val="Heading3"/>
              <w:ind w:left="360"/>
              <w:outlineLvl w:val="2"/>
              <w:rPr>
                <w:rFonts w:asciiTheme="minorHAnsi" w:hAnsiTheme="minorHAnsi" w:cstheme="minorHAnsi"/>
                <w:color w:val="auto"/>
                <w:sz w:val="22"/>
                <w:szCs w:val="22"/>
              </w:rPr>
            </w:pPr>
          </w:p>
        </w:tc>
        <w:tc>
          <w:tcPr>
            <w:tcW w:w="9072" w:type="dxa"/>
          </w:tcPr>
          <w:p w:rsidR="00A4184C" w:rsidRDefault="00A4184C" w:rsidP="00355806">
            <w:pPr>
              <w:rPr>
                <w:rFonts w:cstheme="minorHAnsi"/>
              </w:rPr>
            </w:pPr>
          </w:p>
          <w:p w:rsidR="00A4184C" w:rsidRPr="002A7202" w:rsidRDefault="00A4184C" w:rsidP="00355806">
            <w:pPr>
              <w:rPr>
                <w:rFonts w:cstheme="minorHAnsi"/>
              </w:rPr>
            </w:pPr>
            <w:r w:rsidRPr="002A7202">
              <w:rPr>
                <w:rFonts w:cstheme="minorHAnsi"/>
              </w:rPr>
              <w:t xml:space="preserve">Seychelles Judiciary Information System Deployment </w:t>
            </w:r>
            <w:r>
              <w:rPr>
                <w:rFonts w:cstheme="minorHAnsi"/>
              </w:rPr>
              <w:t>R</w:t>
            </w:r>
            <w:r w:rsidRPr="002A7202">
              <w:rPr>
                <w:rFonts w:cstheme="minorHAnsi"/>
              </w:rPr>
              <w:t xml:space="preserve">eport by Michael </w:t>
            </w:r>
            <w:proofErr w:type="spellStart"/>
            <w:r w:rsidRPr="002A7202">
              <w:rPr>
                <w:rFonts w:cstheme="minorHAnsi"/>
              </w:rPr>
              <w:t>Mayaka</w:t>
            </w:r>
            <w:proofErr w:type="spellEnd"/>
            <w:r w:rsidRPr="002A7202">
              <w:rPr>
                <w:rFonts w:cstheme="minorHAnsi"/>
              </w:rPr>
              <w:t xml:space="preserve"> , January 2011</w:t>
            </w:r>
          </w:p>
        </w:tc>
      </w:tr>
      <w:tr w:rsidR="00A4184C" w:rsidRPr="002A7202" w:rsidTr="00297462">
        <w:tc>
          <w:tcPr>
            <w:tcW w:w="817" w:type="dxa"/>
          </w:tcPr>
          <w:p w:rsidR="00A4184C" w:rsidRPr="00A4184C" w:rsidRDefault="00A4184C" w:rsidP="00A4184C">
            <w:pPr>
              <w:pStyle w:val="Heading3"/>
              <w:ind w:left="360"/>
              <w:outlineLvl w:val="2"/>
              <w:rPr>
                <w:rFonts w:asciiTheme="minorHAnsi" w:hAnsiTheme="minorHAnsi" w:cstheme="minorHAnsi"/>
                <w:color w:val="auto"/>
                <w:sz w:val="22"/>
                <w:szCs w:val="22"/>
              </w:rPr>
            </w:pPr>
          </w:p>
        </w:tc>
        <w:tc>
          <w:tcPr>
            <w:tcW w:w="9072" w:type="dxa"/>
          </w:tcPr>
          <w:p w:rsidR="00A4184C" w:rsidRDefault="00A4184C" w:rsidP="00B2673C">
            <w:pPr>
              <w:rPr>
                <w:rFonts w:ascii="Calibri" w:hAnsi="Calibri"/>
              </w:rPr>
            </w:pPr>
            <w:r w:rsidRPr="00784CB3">
              <w:rPr>
                <w:rFonts w:ascii="Calibri" w:hAnsi="Calibri"/>
              </w:rPr>
              <w:t>Development of the Case Management System for the Judiciary</w:t>
            </w:r>
            <w:r>
              <w:rPr>
                <w:rFonts w:ascii="Calibri" w:hAnsi="Calibri"/>
              </w:rPr>
              <w:t xml:space="preserve"> of the Republic of Seychelles</w:t>
            </w:r>
          </w:p>
          <w:p w:rsidR="00A4184C" w:rsidRPr="00A00C72" w:rsidRDefault="00A4184C" w:rsidP="00784CB3">
            <w:pPr>
              <w:rPr>
                <w:b/>
              </w:rPr>
            </w:pPr>
            <w:r>
              <w:rPr>
                <w:rFonts w:ascii="Calibri" w:hAnsi="Calibri"/>
              </w:rPr>
              <w:t xml:space="preserve"> </w:t>
            </w:r>
            <w:r w:rsidRPr="00784CB3">
              <w:rPr>
                <w:rFonts w:ascii="Calibri" w:hAnsi="Calibri"/>
              </w:rPr>
              <w:t>towards a road map</w:t>
            </w:r>
            <w:r>
              <w:rPr>
                <w:rFonts w:ascii="Calibri" w:hAnsi="Calibri"/>
              </w:rPr>
              <w:t xml:space="preserve">  </w:t>
            </w:r>
            <w:r w:rsidRPr="00A00C72">
              <w:rPr>
                <w:b/>
              </w:rPr>
              <w:t xml:space="preserve">Francesco </w:t>
            </w:r>
            <w:proofErr w:type="spellStart"/>
            <w:r w:rsidRPr="00A00C72">
              <w:rPr>
                <w:b/>
              </w:rPr>
              <w:t>Contini</w:t>
            </w:r>
            <w:proofErr w:type="spellEnd"/>
            <w:r w:rsidRPr="00A00C72">
              <w:rPr>
                <w:b/>
              </w:rPr>
              <w:t xml:space="preserve"> (Editor)</w:t>
            </w:r>
          </w:p>
          <w:p w:rsidR="00A4184C" w:rsidRPr="002A7202" w:rsidRDefault="00A4184C" w:rsidP="00355806">
            <w:pPr>
              <w:rPr>
                <w:rFonts w:cstheme="minorHAnsi"/>
              </w:rPr>
            </w:pPr>
          </w:p>
        </w:tc>
      </w:tr>
      <w:tr w:rsidR="00A4184C" w:rsidRPr="002A7202" w:rsidTr="00297462">
        <w:tc>
          <w:tcPr>
            <w:tcW w:w="817" w:type="dxa"/>
          </w:tcPr>
          <w:p w:rsidR="00A4184C" w:rsidRPr="00A4184C" w:rsidRDefault="00A4184C" w:rsidP="00A4184C">
            <w:pPr>
              <w:pStyle w:val="Heading3"/>
              <w:ind w:left="360"/>
              <w:outlineLvl w:val="2"/>
              <w:rPr>
                <w:rFonts w:asciiTheme="minorHAnsi" w:hAnsiTheme="minorHAnsi" w:cstheme="minorHAnsi"/>
                <w:color w:val="auto"/>
                <w:sz w:val="22"/>
                <w:szCs w:val="22"/>
              </w:rPr>
            </w:pPr>
          </w:p>
        </w:tc>
        <w:tc>
          <w:tcPr>
            <w:tcW w:w="9072" w:type="dxa"/>
          </w:tcPr>
          <w:p w:rsidR="00A4184C" w:rsidRDefault="00A4184C" w:rsidP="00784CB3">
            <w:pPr>
              <w:jc w:val="center"/>
              <w:rPr>
                <w:rFonts w:ascii="Calibri" w:hAnsi="Calibri" w:cs="Times New Roman"/>
              </w:rPr>
            </w:pPr>
            <w:r>
              <w:rPr>
                <w:rFonts w:ascii="Calibri" w:hAnsi="Calibri" w:cs="Times New Roman"/>
              </w:rPr>
              <w:t>Development of the Case management System for the Judiciary of the Republic of Seychelles: next</w:t>
            </w:r>
          </w:p>
          <w:p w:rsidR="00A4184C" w:rsidRPr="00784CB3" w:rsidRDefault="00A4184C" w:rsidP="00B2673C">
            <w:r>
              <w:rPr>
                <w:rFonts w:ascii="Calibri" w:hAnsi="Calibri" w:cs="Times New Roman"/>
              </w:rPr>
              <w:t xml:space="preserve">steps </w:t>
            </w:r>
            <w:r>
              <w:rPr>
                <w:b/>
                <w:bCs/>
              </w:rPr>
              <w:t xml:space="preserve">Francesco </w:t>
            </w:r>
            <w:proofErr w:type="spellStart"/>
            <w:r>
              <w:rPr>
                <w:b/>
                <w:bCs/>
              </w:rPr>
              <w:t>Contini</w:t>
            </w:r>
            <w:proofErr w:type="spellEnd"/>
            <w:r>
              <w:rPr>
                <w:b/>
                <w:bCs/>
              </w:rPr>
              <w:t xml:space="preserve"> and Marco </w:t>
            </w:r>
            <w:proofErr w:type="spellStart"/>
            <w:r>
              <w:rPr>
                <w:b/>
                <w:bCs/>
              </w:rPr>
              <w:t>Velicogna</w:t>
            </w:r>
            <w:proofErr w:type="spellEnd"/>
          </w:p>
          <w:p w:rsidR="00A4184C" w:rsidRPr="00784CB3" w:rsidRDefault="00A4184C" w:rsidP="00784CB3">
            <w:pPr>
              <w:jc w:val="center"/>
              <w:rPr>
                <w:rFonts w:ascii="Calibri" w:hAnsi="Calibri"/>
              </w:rPr>
            </w:pPr>
          </w:p>
        </w:tc>
      </w:tr>
      <w:tr w:rsidR="00E37B34" w:rsidRPr="002A7202" w:rsidTr="00297462">
        <w:tc>
          <w:tcPr>
            <w:tcW w:w="817" w:type="dxa"/>
          </w:tcPr>
          <w:p w:rsidR="00E37B34" w:rsidRPr="00A4184C" w:rsidRDefault="00E37B34" w:rsidP="00A4184C">
            <w:pPr>
              <w:pStyle w:val="Heading3"/>
              <w:ind w:left="360"/>
              <w:outlineLvl w:val="2"/>
              <w:rPr>
                <w:rFonts w:asciiTheme="minorHAnsi" w:hAnsiTheme="minorHAnsi" w:cstheme="minorHAnsi"/>
                <w:color w:val="auto"/>
                <w:sz w:val="22"/>
                <w:szCs w:val="22"/>
              </w:rPr>
            </w:pPr>
          </w:p>
        </w:tc>
        <w:tc>
          <w:tcPr>
            <w:tcW w:w="9072" w:type="dxa"/>
          </w:tcPr>
          <w:p w:rsidR="00E37B34" w:rsidRDefault="00E37B34" w:rsidP="00E37B34">
            <w:pPr>
              <w:rPr>
                <w:rFonts w:ascii="Calibri" w:hAnsi="Calibri" w:cs="Times New Roman"/>
              </w:rPr>
            </w:pPr>
            <w:r>
              <w:rPr>
                <w:rFonts w:ascii="Calibri" w:hAnsi="Calibri" w:cs="Times New Roman"/>
              </w:rPr>
              <w:t xml:space="preserve">Report </w:t>
            </w:r>
            <w:r>
              <w:rPr>
                <w:rFonts w:cstheme="minorHAnsi"/>
              </w:rPr>
              <w:t>on proposals for improving the administration of the Judiciary in Seychelles by the Seychelles Institute of Management, February 2011.</w:t>
            </w:r>
          </w:p>
        </w:tc>
      </w:tr>
      <w:tr w:rsidR="00A4184C" w:rsidRPr="002A7202" w:rsidTr="00297462">
        <w:tc>
          <w:tcPr>
            <w:tcW w:w="817" w:type="dxa"/>
          </w:tcPr>
          <w:p w:rsidR="00A4184C" w:rsidRPr="00A4184C" w:rsidRDefault="00A4184C" w:rsidP="00A4184C">
            <w:pPr>
              <w:pStyle w:val="Heading3"/>
              <w:ind w:left="360"/>
              <w:outlineLvl w:val="2"/>
              <w:rPr>
                <w:rFonts w:asciiTheme="minorHAnsi" w:hAnsiTheme="minorHAnsi" w:cstheme="minorHAnsi"/>
                <w:color w:val="auto"/>
                <w:sz w:val="22"/>
                <w:szCs w:val="22"/>
              </w:rPr>
            </w:pPr>
          </w:p>
        </w:tc>
        <w:tc>
          <w:tcPr>
            <w:tcW w:w="9072" w:type="dxa"/>
          </w:tcPr>
          <w:p w:rsidR="00E37B34" w:rsidRDefault="00E37B34" w:rsidP="00CC2EB9">
            <w:pPr>
              <w:rPr>
                <w:b/>
              </w:rPr>
            </w:pPr>
          </w:p>
          <w:p w:rsidR="00A4184C" w:rsidRPr="00CC2EB9" w:rsidRDefault="00A4184C" w:rsidP="00CC2EB9">
            <w:pPr>
              <w:rPr>
                <w:b/>
              </w:rPr>
            </w:pPr>
            <w:r w:rsidRPr="00CC2EB9">
              <w:rPr>
                <w:b/>
              </w:rPr>
              <w:t>Project Products/Outputs</w:t>
            </w:r>
          </w:p>
        </w:tc>
      </w:tr>
      <w:tr w:rsidR="00A4184C" w:rsidRPr="002A7202" w:rsidTr="00297462">
        <w:tc>
          <w:tcPr>
            <w:tcW w:w="817" w:type="dxa"/>
          </w:tcPr>
          <w:p w:rsidR="00A4184C" w:rsidRPr="00A4184C" w:rsidRDefault="00A4184C" w:rsidP="00A4184C">
            <w:pPr>
              <w:pStyle w:val="Heading3"/>
              <w:ind w:left="360"/>
              <w:outlineLvl w:val="2"/>
              <w:rPr>
                <w:rFonts w:asciiTheme="minorHAnsi" w:hAnsiTheme="minorHAnsi" w:cstheme="minorHAnsi"/>
                <w:color w:val="auto"/>
                <w:sz w:val="22"/>
                <w:szCs w:val="22"/>
              </w:rPr>
            </w:pPr>
          </w:p>
        </w:tc>
        <w:tc>
          <w:tcPr>
            <w:tcW w:w="9072" w:type="dxa"/>
          </w:tcPr>
          <w:p w:rsidR="00A4184C" w:rsidRDefault="00A4184C" w:rsidP="00E93499">
            <w:pPr>
              <w:rPr>
                <w:rFonts w:cstheme="minorHAnsi"/>
              </w:rPr>
            </w:pPr>
          </w:p>
          <w:p w:rsidR="00A4184C" w:rsidRPr="002A7202" w:rsidRDefault="00A4184C" w:rsidP="00E93499">
            <w:pPr>
              <w:rPr>
                <w:rFonts w:cstheme="minorHAnsi"/>
              </w:rPr>
            </w:pPr>
            <w:r w:rsidRPr="002A7202">
              <w:rPr>
                <w:rFonts w:cstheme="minorHAnsi"/>
              </w:rPr>
              <w:t>Seychelles code of Judicial Conduct 2010 by Judiciary of Seychelles</w:t>
            </w:r>
          </w:p>
        </w:tc>
      </w:tr>
      <w:tr w:rsidR="00A4184C" w:rsidRPr="002A7202" w:rsidTr="00297462">
        <w:tc>
          <w:tcPr>
            <w:tcW w:w="817" w:type="dxa"/>
          </w:tcPr>
          <w:p w:rsidR="00A4184C" w:rsidRPr="00A4184C" w:rsidRDefault="00A4184C" w:rsidP="00A4184C">
            <w:pPr>
              <w:pStyle w:val="Heading3"/>
              <w:ind w:left="360"/>
              <w:outlineLvl w:val="2"/>
              <w:rPr>
                <w:rFonts w:asciiTheme="minorHAnsi" w:hAnsiTheme="minorHAnsi" w:cstheme="minorHAnsi"/>
                <w:color w:val="auto"/>
                <w:sz w:val="22"/>
                <w:szCs w:val="22"/>
              </w:rPr>
            </w:pPr>
          </w:p>
        </w:tc>
        <w:tc>
          <w:tcPr>
            <w:tcW w:w="9072" w:type="dxa"/>
          </w:tcPr>
          <w:p w:rsidR="00A4184C" w:rsidRDefault="00A4184C" w:rsidP="00E93499">
            <w:pPr>
              <w:rPr>
                <w:rFonts w:cstheme="minorHAnsi"/>
              </w:rPr>
            </w:pPr>
          </w:p>
          <w:p w:rsidR="00A4184C" w:rsidRPr="002A7202" w:rsidRDefault="00A4184C" w:rsidP="00E93499">
            <w:pPr>
              <w:rPr>
                <w:rFonts w:cstheme="minorHAnsi"/>
              </w:rPr>
            </w:pPr>
            <w:r w:rsidRPr="002A7202">
              <w:rPr>
                <w:rFonts w:cstheme="minorHAnsi"/>
              </w:rPr>
              <w:t xml:space="preserve">Strategic Plan 2010-2014 (the Seychelles Judiciary 2010) </w:t>
            </w:r>
          </w:p>
        </w:tc>
      </w:tr>
      <w:tr w:rsidR="00A4184C" w:rsidRPr="002A7202" w:rsidTr="00297462">
        <w:tc>
          <w:tcPr>
            <w:tcW w:w="817" w:type="dxa"/>
          </w:tcPr>
          <w:p w:rsidR="00A4184C" w:rsidRPr="00A4184C" w:rsidRDefault="00A4184C" w:rsidP="00A4184C">
            <w:pPr>
              <w:pStyle w:val="Heading3"/>
              <w:ind w:left="360"/>
              <w:outlineLvl w:val="2"/>
              <w:rPr>
                <w:rFonts w:asciiTheme="minorHAnsi" w:hAnsiTheme="minorHAnsi" w:cstheme="minorHAnsi"/>
                <w:color w:val="auto"/>
                <w:sz w:val="22"/>
                <w:szCs w:val="22"/>
              </w:rPr>
            </w:pPr>
          </w:p>
        </w:tc>
        <w:tc>
          <w:tcPr>
            <w:tcW w:w="9072" w:type="dxa"/>
          </w:tcPr>
          <w:p w:rsidR="00A4184C" w:rsidRPr="00CC2EB9" w:rsidRDefault="00A4184C" w:rsidP="00E93499">
            <w:pPr>
              <w:rPr>
                <w:rFonts w:cstheme="minorHAnsi"/>
                <w:b/>
              </w:rPr>
            </w:pPr>
            <w:r w:rsidRPr="00CC2EB9">
              <w:rPr>
                <w:rFonts w:cstheme="minorHAnsi"/>
                <w:b/>
              </w:rPr>
              <w:t xml:space="preserve">Correspondence </w:t>
            </w:r>
          </w:p>
        </w:tc>
      </w:tr>
      <w:tr w:rsidR="00A4184C" w:rsidRPr="002A7202" w:rsidTr="00297462">
        <w:tc>
          <w:tcPr>
            <w:tcW w:w="817" w:type="dxa"/>
          </w:tcPr>
          <w:p w:rsidR="00A4184C" w:rsidRPr="00A4184C" w:rsidRDefault="00A4184C" w:rsidP="00A4184C">
            <w:pPr>
              <w:pStyle w:val="Heading3"/>
              <w:ind w:left="360"/>
              <w:outlineLvl w:val="2"/>
              <w:rPr>
                <w:rFonts w:asciiTheme="minorHAnsi" w:hAnsiTheme="minorHAnsi" w:cstheme="minorHAnsi"/>
                <w:color w:val="auto"/>
                <w:sz w:val="22"/>
                <w:szCs w:val="22"/>
              </w:rPr>
            </w:pPr>
          </w:p>
        </w:tc>
        <w:tc>
          <w:tcPr>
            <w:tcW w:w="9072" w:type="dxa"/>
          </w:tcPr>
          <w:p w:rsidR="00A4184C" w:rsidRPr="002A7202" w:rsidRDefault="00A4184C" w:rsidP="00E93499">
            <w:pPr>
              <w:rPr>
                <w:rFonts w:cstheme="minorHAnsi"/>
              </w:rPr>
            </w:pPr>
            <w:r w:rsidRPr="002A7202">
              <w:rPr>
                <w:rFonts w:cstheme="minorHAnsi"/>
              </w:rPr>
              <w:t xml:space="preserve">Judiciary Contract for consultancy with SIM </w:t>
            </w:r>
          </w:p>
        </w:tc>
      </w:tr>
      <w:tr w:rsidR="00A4184C" w:rsidRPr="002A7202" w:rsidTr="00297462">
        <w:tc>
          <w:tcPr>
            <w:tcW w:w="817" w:type="dxa"/>
          </w:tcPr>
          <w:p w:rsidR="00A4184C" w:rsidRPr="00A4184C" w:rsidRDefault="00A4184C" w:rsidP="00A4184C">
            <w:pPr>
              <w:pStyle w:val="Heading3"/>
              <w:ind w:left="360"/>
              <w:outlineLvl w:val="2"/>
              <w:rPr>
                <w:rFonts w:asciiTheme="minorHAnsi" w:hAnsiTheme="minorHAnsi" w:cstheme="minorHAnsi"/>
                <w:color w:val="auto"/>
                <w:sz w:val="22"/>
                <w:szCs w:val="22"/>
              </w:rPr>
            </w:pPr>
          </w:p>
        </w:tc>
        <w:tc>
          <w:tcPr>
            <w:tcW w:w="9072" w:type="dxa"/>
          </w:tcPr>
          <w:p w:rsidR="00A4184C" w:rsidRPr="002A7202" w:rsidRDefault="00A4184C" w:rsidP="00E93499">
            <w:pPr>
              <w:rPr>
                <w:rFonts w:cstheme="minorHAnsi"/>
              </w:rPr>
            </w:pPr>
            <w:r w:rsidRPr="002A7202">
              <w:rPr>
                <w:rFonts w:cstheme="minorHAnsi"/>
              </w:rPr>
              <w:t>Information Note for staff of the Judiciary 2010</w:t>
            </w:r>
          </w:p>
        </w:tc>
      </w:tr>
      <w:tr w:rsidR="00A4184C" w:rsidRPr="002A7202" w:rsidTr="00297462">
        <w:tc>
          <w:tcPr>
            <w:tcW w:w="817" w:type="dxa"/>
          </w:tcPr>
          <w:p w:rsidR="00A4184C" w:rsidRPr="00A4184C" w:rsidRDefault="00A4184C" w:rsidP="00A4184C">
            <w:pPr>
              <w:pStyle w:val="Heading3"/>
              <w:ind w:left="360"/>
              <w:outlineLvl w:val="2"/>
              <w:rPr>
                <w:rFonts w:asciiTheme="minorHAnsi" w:hAnsiTheme="minorHAnsi" w:cstheme="minorHAnsi"/>
                <w:color w:val="auto"/>
                <w:sz w:val="22"/>
                <w:szCs w:val="22"/>
              </w:rPr>
            </w:pPr>
          </w:p>
        </w:tc>
        <w:tc>
          <w:tcPr>
            <w:tcW w:w="9072" w:type="dxa"/>
          </w:tcPr>
          <w:p w:rsidR="00A4184C" w:rsidRPr="00CC2EB9" w:rsidRDefault="00A4184C" w:rsidP="00D4059A">
            <w:pPr>
              <w:rPr>
                <w:rFonts w:cstheme="minorHAnsi"/>
                <w:b/>
              </w:rPr>
            </w:pPr>
            <w:r w:rsidRPr="00CC2EB9">
              <w:rPr>
                <w:rFonts w:cstheme="minorHAnsi"/>
                <w:b/>
              </w:rPr>
              <w:t xml:space="preserve">Financial Reports </w:t>
            </w:r>
          </w:p>
        </w:tc>
      </w:tr>
      <w:tr w:rsidR="00A4184C" w:rsidRPr="002A7202" w:rsidTr="00297462">
        <w:tc>
          <w:tcPr>
            <w:tcW w:w="817" w:type="dxa"/>
          </w:tcPr>
          <w:p w:rsidR="00A4184C" w:rsidRPr="00A4184C" w:rsidRDefault="00A4184C" w:rsidP="00A4184C">
            <w:pPr>
              <w:pStyle w:val="Heading3"/>
              <w:ind w:left="360"/>
              <w:outlineLvl w:val="2"/>
              <w:rPr>
                <w:rFonts w:asciiTheme="minorHAnsi" w:hAnsiTheme="minorHAnsi" w:cstheme="minorHAnsi"/>
                <w:color w:val="auto"/>
                <w:sz w:val="22"/>
                <w:szCs w:val="22"/>
              </w:rPr>
            </w:pPr>
          </w:p>
        </w:tc>
        <w:tc>
          <w:tcPr>
            <w:tcW w:w="9072" w:type="dxa"/>
          </w:tcPr>
          <w:p w:rsidR="00A4184C" w:rsidRPr="002A7202" w:rsidRDefault="00A4184C" w:rsidP="00E93499">
            <w:pPr>
              <w:rPr>
                <w:rFonts w:cstheme="minorHAnsi"/>
              </w:rPr>
            </w:pPr>
            <w:r w:rsidRPr="002A7202">
              <w:rPr>
                <w:rFonts w:cstheme="minorHAnsi"/>
              </w:rPr>
              <w:t>Specimen statement of cash Position as at 31</w:t>
            </w:r>
            <w:r w:rsidRPr="002A7202">
              <w:rPr>
                <w:rFonts w:cstheme="minorHAnsi"/>
                <w:vertAlign w:val="superscript"/>
              </w:rPr>
              <w:t>st</w:t>
            </w:r>
            <w:r w:rsidRPr="002A7202">
              <w:rPr>
                <w:rFonts w:cstheme="minorHAnsi"/>
              </w:rPr>
              <w:t xml:space="preserve"> December 2010</w:t>
            </w:r>
          </w:p>
        </w:tc>
      </w:tr>
      <w:tr w:rsidR="00A4184C" w:rsidRPr="002A7202" w:rsidTr="00297462">
        <w:tc>
          <w:tcPr>
            <w:tcW w:w="817" w:type="dxa"/>
          </w:tcPr>
          <w:p w:rsidR="00A4184C" w:rsidRPr="00A4184C" w:rsidRDefault="00A4184C" w:rsidP="00A4184C">
            <w:pPr>
              <w:pStyle w:val="Heading3"/>
              <w:ind w:left="360"/>
              <w:outlineLvl w:val="2"/>
              <w:rPr>
                <w:rFonts w:asciiTheme="minorHAnsi" w:hAnsiTheme="minorHAnsi" w:cstheme="minorHAnsi"/>
                <w:color w:val="auto"/>
                <w:sz w:val="22"/>
                <w:szCs w:val="22"/>
              </w:rPr>
            </w:pPr>
          </w:p>
        </w:tc>
        <w:tc>
          <w:tcPr>
            <w:tcW w:w="9072" w:type="dxa"/>
          </w:tcPr>
          <w:p w:rsidR="00E37B34" w:rsidRDefault="00E37B34" w:rsidP="00E93499">
            <w:pPr>
              <w:rPr>
                <w:rFonts w:cstheme="minorHAnsi"/>
                <w:b/>
              </w:rPr>
            </w:pPr>
          </w:p>
          <w:p w:rsidR="00A4184C" w:rsidRPr="00B2673C" w:rsidRDefault="00A4184C" w:rsidP="00E93499">
            <w:pPr>
              <w:rPr>
                <w:rFonts w:cstheme="minorHAnsi"/>
                <w:b/>
              </w:rPr>
            </w:pPr>
            <w:r w:rsidRPr="00B2673C">
              <w:rPr>
                <w:rFonts w:cstheme="minorHAnsi"/>
                <w:b/>
              </w:rPr>
              <w:t xml:space="preserve">Speeches/statements </w:t>
            </w:r>
          </w:p>
          <w:p w:rsidR="00A4184C" w:rsidRPr="002A7202" w:rsidRDefault="00A4184C" w:rsidP="00E93499">
            <w:pPr>
              <w:rPr>
                <w:rFonts w:cstheme="minorHAnsi"/>
              </w:rPr>
            </w:pPr>
          </w:p>
        </w:tc>
      </w:tr>
      <w:tr w:rsidR="00A4184C" w:rsidRPr="002A7202" w:rsidTr="00297462">
        <w:tc>
          <w:tcPr>
            <w:tcW w:w="817" w:type="dxa"/>
          </w:tcPr>
          <w:p w:rsidR="00A4184C" w:rsidRPr="00A4184C" w:rsidRDefault="00A4184C" w:rsidP="00A4184C">
            <w:pPr>
              <w:pStyle w:val="Heading3"/>
              <w:ind w:left="360"/>
              <w:outlineLvl w:val="2"/>
              <w:rPr>
                <w:rFonts w:asciiTheme="minorHAnsi" w:hAnsiTheme="minorHAnsi" w:cstheme="minorHAnsi"/>
                <w:color w:val="auto"/>
                <w:sz w:val="22"/>
                <w:szCs w:val="22"/>
              </w:rPr>
            </w:pPr>
          </w:p>
        </w:tc>
        <w:tc>
          <w:tcPr>
            <w:tcW w:w="9072" w:type="dxa"/>
          </w:tcPr>
          <w:p w:rsidR="00A4184C" w:rsidRPr="002A7202" w:rsidRDefault="00A4184C" w:rsidP="002A7202">
            <w:pPr>
              <w:rPr>
                <w:rFonts w:cstheme="minorHAnsi"/>
              </w:rPr>
            </w:pPr>
            <w:r w:rsidRPr="002A7202">
              <w:rPr>
                <w:rFonts w:cstheme="minorHAnsi"/>
              </w:rPr>
              <w:t xml:space="preserve">Speech by </w:t>
            </w:r>
            <w:proofErr w:type="spellStart"/>
            <w:r w:rsidRPr="002A7202">
              <w:rPr>
                <w:rFonts w:cstheme="minorHAnsi"/>
              </w:rPr>
              <w:t>Honorable</w:t>
            </w:r>
            <w:proofErr w:type="spellEnd"/>
            <w:r w:rsidRPr="002A7202">
              <w:rPr>
                <w:rFonts w:cstheme="minorHAnsi"/>
              </w:rPr>
              <w:t xml:space="preserve"> chief Justice Fredrick </w:t>
            </w:r>
            <w:proofErr w:type="spellStart"/>
            <w:r w:rsidRPr="002A7202">
              <w:rPr>
                <w:rFonts w:cstheme="minorHAnsi"/>
              </w:rPr>
              <w:t>Egonda-Ntende</w:t>
            </w:r>
            <w:proofErr w:type="spellEnd"/>
            <w:r w:rsidRPr="002A7202">
              <w:rPr>
                <w:rFonts w:cstheme="minorHAnsi"/>
              </w:rPr>
              <w:t xml:space="preserve"> at Reopening of supreme court on 15</w:t>
            </w:r>
            <w:r w:rsidRPr="002A7202">
              <w:rPr>
                <w:rFonts w:cstheme="minorHAnsi"/>
                <w:vertAlign w:val="superscript"/>
              </w:rPr>
              <w:t>th</w:t>
            </w:r>
            <w:r w:rsidRPr="002A7202">
              <w:rPr>
                <w:rFonts w:cstheme="minorHAnsi"/>
              </w:rPr>
              <w:t xml:space="preserve"> Sept. 2009</w:t>
            </w:r>
          </w:p>
        </w:tc>
      </w:tr>
      <w:tr w:rsidR="00A4184C" w:rsidRPr="002A7202" w:rsidTr="00297462">
        <w:tc>
          <w:tcPr>
            <w:tcW w:w="817" w:type="dxa"/>
          </w:tcPr>
          <w:p w:rsidR="00A4184C" w:rsidRPr="00A4184C" w:rsidRDefault="00A4184C" w:rsidP="00A4184C">
            <w:pPr>
              <w:pStyle w:val="Heading3"/>
              <w:ind w:left="360"/>
              <w:outlineLvl w:val="2"/>
              <w:rPr>
                <w:rFonts w:asciiTheme="minorHAnsi" w:hAnsiTheme="minorHAnsi" w:cstheme="minorHAnsi"/>
                <w:color w:val="auto"/>
                <w:sz w:val="22"/>
                <w:szCs w:val="22"/>
              </w:rPr>
            </w:pPr>
          </w:p>
        </w:tc>
        <w:tc>
          <w:tcPr>
            <w:tcW w:w="9072" w:type="dxa"/>
          </w:tcPr>
          <w:p w:rsidR="00A4184C" w:rsidRPr="002A7202" w:rsidRDefault="00A4184C" w:rsidP="0036043F">
            <w:pPr>
              <w:rPr>
                <w:rFonts w:cstheme="minorHAnsi"/>
              </w:rPr>
            </w:pPr>
            <w:r w:rsidRPr="002A7202">
              <w:rPr>
                <w:rFonts w:cstheme="minorHAnsi"/>
              </w:rPr>
              <w:t xml:space="preserve">Speech by </w:t>
            </w:r>
            <w:proofErr w:type="spellStart"/>
            <w:r w:rsidRPr="002A7202">
              <w:rPr>
                <w:rFonts w:cstheme="minorHAnsi"/>
              </w:rPr>
              <w:t>Honorable</w:t>
            </w:r>
            <w:proofErr w:type="spellEnd"/>
            <w:r w:rsidRPr="002A7202">
              <w:rPr>
                <w:rFonts w:cstheme="minorHAnsi"/>
              </w:rPr>
              <w:t xml:space="preserve"> chief Justice Fredrick </w:t>
            </w:r>
            <w:proofErr w:type="spellStart"/>
            <w:r w:rsidRPr="002A7202">
              <w:rPr>
                <w:rFonts w:cstheme="minorHAnsi"/>
              </w:rPr>
              <w:t>Egonda-Ntende</w:t>
            </w:r>
            <w:proofErr w:type="spellEnd"/>
            <w:r w:rsidRPr="002A7202">
              <w:rPr>
                <w:rFonts w:cstheme="minorHAnsi"/>
              </w:rPr>
              <w:t xml:space="preserve"> at Reopening of supreme court on 15</w:t>
            </w:r>
            <w:r w:rsidRPr="002A7202">
              <w:rPr>
                <w:rFonts w:cstheme="minorHAnsi"/>
                <w:vertAlign w:val="superscript"/>
              </w:rPr>
              <w:t>th</w:t>
            </w:r>
            <w:r w:rsidRPr="002A7202">
              <w:rPr>
                <w:rFonts w:cstheme="minorHAnsi"/>
              </w:rPr>
              <w:t xml:space="preserve"> Sept. 2010</w:t>
            </w:r>
          </w:p>
        </w:tc>
      </w:tr>
      <w:tr w:rsidR="00A4184C" w:rsidRPr="002A7202" w:rsidTr="00297462">
        <w:tc>
          <w:tcPr>
            <w:tcW w:w="817" w:type="dxa"/>
          </w:tcPr>
          <w:p w:rsidR="00A4184C" w:rsidRPr="00A4184C" w:rsidRDefault="00A4184C" w:rsidP="00A4184C">
            <w:pPr>
              <w:pStyle w:val="Heading3"/>
              <w:ind w:left="360"/>
              <w:outlineLvl w:val="2"/>
              <w:rPr>
                <w:rFonts w:asciiTheme="minorHAnsi" w:hAnsiTheme="minorHAnsi" w:cstheme="minorHAnsi"/>
                <w:color w:val="auto"/>
                <w:sz w:val="22"/>
                <w:szCs w:val="22"/>
              </w:rPr>
            </w:pPr>
          </w:p>
        </w:tc>
        <w:tc>
          <w:tcPr>
            <w:tcW w:w="9072" w:type="dxa"/>
          </w:tcPr>
          <w:p w:rsidR="00A4184C" w:rsidRPr="002A7202" w:rsidRDefault="00A4184C" w:rsidP="002A7202">
            <w:pPr>
              <w:rPr>
                <w:rFonts w:cstheme="minorHAnsi"/>
              </w:rPr>
            </w:pPr>
            <w:r w:rsidRPr="002A7202">
              <w:rPr>
                <w:rFonts w:cstheme="minorHAnsi"/>
              </w:rPr>
              <w:t>Press report on statements by registrar and CJ at launching ceremony of the strategic plan 2010-2014 and the Seychelles code of Judicial conduct.  26</w:t>
            </w:r>
            <w:r w:rsidRPr="002A7202">
              <w:rPr>
                <w:rFonts w:cstheme="minorHAnsi"/>
                <w:vertAlign w:val="superscript"/>
              </w:rPr>
              <w:t>th</w:t>
            </w:r>
            <w:r w:rsidRPr="002A7202">
              <w:rPr>
                <w:rFonts w:cstheme="minorHAnsi"/>
              </w:rPr>
              <w:t xml:space="preserve"> July 2010</w:t>
            </w:r>
          </w:p>
        </w:tc>
      </w:tr>
      <w:tr w:rsidR="00A4184C" w:rsidRPr="002A7202" w:rsidTr="00297462">
        <w:tc>
          <w:tcPr>
            <w:tcW w:w="817" w:type="dxa"/>
          </w:tcPr>
          <w:p w:rsidR="00A4184C" w:rsidRPr="00A4184C" w:rsidRDefault="00A4184C" w:rsidP="00A4184C">
            <w:pPr>
              <w:pStyle w:val="Heading3"/>
              <w:ind w:left="360"/>
              <w:outlineLvl w:val="2"/>
              <w:rPr>
                <w:rFonts w:asciiTheme="minorHAnsi" w:hAnsiTheme="minorHAnsi" w:cstheme="minorHAnsi"/>
                <w:color w:val="auto"/>
                <w:sz w:val="22"/>
                <w:szCs w:val="22"/>
              </w:rPr>
            </w:pPr>
          </w:p>
        </w:tc>
        <w:tc>
          <w:tcPr>
            <w:tcW w:w="9072" w:type="dxa"/>
          </w:tcPr>
          <w:p w:rsidR="00A4184C" w:rsidRPr="002A7202" w:rsidRDefault="00A4184C" w:rsidP="00493837">
            <w:pPr>
              <w:rPr>
                <w:rFonts w:cstheme="minorHAnsi"/>
              </w:rPr>
            </w:pPr>
            <w:r>
              <w:rPr>
                <w:rFonts w:cstheme="minorHAnsi"/>
              </w:rPr>
              <w:t xml:space="preserve">State of the Nation Address by </w:t>
            </w:r>
          </w:p>
        </w:tc>
      </w:tr>
      <w:tr w:rsidR="00A4184C" w:rsidRPr="002A7202" w:rsidTr="00297462">
        <w:tc>
          <w:tcPr>
            <w:tcW w:w="817" w:type="dxa"/>
          </w:tcPr>
          <w:p w:rsidR="00A4184C" w:rsidRPr="00A4184C" w:rsidRDefault="00A4184C" w:rsidP="00A4184C">
            <w:pPr>
              <w:pStyle w:val="Heading3"/>
              <w:ind w:left="360"/>
              <w:outlineLvl w:val="2"/>
              <w:rPr>
                <w:rFonts w:asciiTheme="minorHAnsi" w:hAnsiTheme="minorHAnsi" w:cstheme="minorHAnsi"/>
                <w:color w:val="auto"/>
                <w:sz w:val="22"/>
                <w:szCs w:val="22"/>
              </w:rPr>
            </w:pPr>
          </w:p>
        </w:tc>
        <w:tc>
          <w:tcPr>
            <w:tcW w:w="9072" w:type="dxa"/>
          </w:tcPr>
          <w:p w:rsidR="00A4184C" w:rsidRPr="00B2673C" w:rsidRDefault="00A4184C" w:rsidP="00CC2EB9">
            <w:pPr>
              <w:rPr>
                <w:b/>
              </w:rPr>
            </w:pPr>
            <w:r w:rsidRPr="00B2673C">
              <w:rPr>
                <w:b/>
              </w:rPr>
              <w:t xml:space="preserve">Others </w:t>
            </w:r>
          </w:p>
        </w:tc>
      </w:tr>
      <w:tr w:rsidR="00A4184C" w:rsidRPr="002A7202" w:rsidTr="00297462">
        <w:tc>
          <w:tcPr>
            <w:tcW w:w="817" w:type="dxa"/>
          </w:tcPr>
          <w:p w:rsidR="00A4184C" w:rsidRPr="00A4184C" w:rsidRDefault="00A4184C" w:rsidP="00A4184C">
            <w:pPr>
              <w:pStyle w:val="Heading3"/>
              <w:ind w:left="360"/>
              <w:outlineLvl w:val="2"/>
              <w:rPr>
                <w:rFonts w:asciiTheme="minorHAnsi" w:hAnsiTheme="minorHAnsi" w:cstheme="minorHAnsi"/>
                <w:color w:val="auto"/>
                <w:sz w:val="22"/>
                <w:szCs w:val="22"/>
              </w:rPr>
            </w:pPr>
          </w:p>
        </w:tc>
        <w:tc>
          <w:tcPr>
            <w:tcW w:w="9072" w:type="dxa"/>
          </w:tcPr>
          <w:p w:rsidR="00A4184C" w:rsidRDefault="00A4184C" w:rsidP="00493837">
            <w:pPr>
              <w:rPr>
                <w:rFonts w:cstheme="minorHAnsi"/>
              </w:rPr>
            </w:pPr>
            <w:r>
              <w:rPr>
                <w:rFonts w:cstheme="minorHAnsi"/>
              </w:rPr>
              <w:t xml:space="preserve">Delay Reduction measures and time standards for the supreme court of Seychelles (adopted by the Judges of the supreme court and Justices of the Court </w:t>
            </w:r>
            <w:proofErr w:type="spellStart"/>
            <w:r>
              <w:rPr>
                <w:rFonts w:cstheme="minorHAnsi"/>
              </w:rPr>
              <w:t>og</w:t>
            </w:r>
            <w:proofErr w:type="spellEnd"/>
            <w:r>
              <w:rPr>
                <w:rFonts w:cstheme="minorHAnsi"/>
              </w:rPr>
              <w:t xml:space="preserve"> Appeal on 08/09/2010</w:t>
            </w:r>
          </w:p>
        </w:tc>
      </w:tr>
      <w:tr w:rsidR="00A4184C" w:rsidRPr="002A7202" w:rsidTr="00297462">
        <w:tc>
          <w:tcPr>
            <w:tcW w:w="817" w:type="dxa"/>
          </w:tcPr>
          <w:p w:rsidR="00A4184C" w:rsidRPr="00A4184C" w:rsidRDefault="00A4184C" w:rsidP="00A4184C">
            <w:pPr>
              <w:pStyle w:val="Heading3"/>
              <w:ind w:left="360"/>
              <w:outlineLvl w:val="2"/>
              <w:rPr>
                <w:rFonts w:asciiTheme="minorHAnsi" w:hAnsiTheme="minorHAnsi" w:cstheme="minorHAnsi"/>
                <w:color w:val="auto"/>
                <w:sz w:val="22"/>
                <w:szCs w:val="22"/>
              </w:rPr>
            </w:pPr>
          </w:p>
        </w:tc>
        <w:tc>
          <w:tcPr>
            <w:tcW w:w="9072" w:type="dxa"/>
          </w:tcPr>
          <w:p w:rsidR="00A4184C" w:rsidRDefault="00A4184C" w:rsidP="00493837">
            <w:pPr>
              <w:rPr>
                <w:rFonts w:cstheme="minorHAnsi"/>
              </w:rPr>
            </w:pPr>
          </w:p>
        </w:tc>
      </w:tr>
    </w:tbl>
    <w:p w:rsidR="00A75021" w:rsidRDefault="00E93499" w:rsidP="00E93499">
      <w:pPr>
        <w:pStyle w:val="Heading3"/>
        <w:rPr>
          <w:rFonts w:asciiTheme="minorHAnsi" w:hAnsiTheme="minorHAnsi" w:cstheme="minorHAnsi"/>
        </w:rPr>
      </w:pPr>
      <w:r w:rsidRPr="002A7202">
        <w:rPr>
          <w:rFonts w:asciiTheme="minorHAnsi" w:hAnsiTheme="minorHAnsi" w:cstheme="minorHAnsi"/>
        </w:rPr>
        <w:t xml:space="preserve"> </w:t>
      </w:r>
    </w:p>
    <w:p w:rsidR="00493837" w:rsidRDefault="006015C9" w:rsidP="00E37B34">
      <w:pPr>
        <w:pStyle w:val="Heading1"/>
        <w:jc w:val="right"/>
      </w:pPr>
      <w:bookmarkStart w:id="26" w:name="_Toc314508945"/>
      <w:r>
        <w:lastRenderedPageBreak/>
        <w:t>App</w:t>
      </w:r>
      <w:r w:rsidR="00493837">
        <w:t>endix 2</w:t>
      </w:r>
      <w:bookmarkEnd w:id="26"/>
    </w:p>
    <w:p w:rsidR="00493837" w:rsidRDefault="00493837" w:rsidP="00493837">
      <w:pPr>
        <w:pStyle w:val="Heading1"/>
        <w:jc w:val="center"/>
      </w:pPr>
      <w:bookmarkStart w:id="27" w:name="_Toc314508946"/>
      <w:r>
        <w:t>LIST OF PEOPLE WHO PARTICIPATED IN INTERVIEWS AND FDGs</w:t>
      </w:r>
      <w:bookmarkEnd w:id="27"/>
      <w:r>
        <w:t xml:space="preserve"> </w:t>
      </w:r>
    </w:p>
    <w:tbl>
      <w:tblPr>
        <w:tblStyle w:val="TableGrid"/>
        <w:tblW w:w="0" w:type="auto"/>
        <w:tblLook w:val="04A0"/>
      </w:tblPr>
      <w:tblGrid>
        <w:gridCol w:w="959"/>
        <w:gridCol w:w="8283"/>
      </w:tblGrid>
      <w:tr w:rsidR="00222020" w:rsidTr="00222020">
        <w:tc>
          <w:tcPr>
            <w:tcW w:w="959" w:type="dxa"/>
          </w:tcPr>
          <w:p w:rsidR="00222020" w:rsidRDefault="00222020" w:rsidP="00222020"/>
        </w:tc>
        <w:tc>
          <w:tcPr>
            <w:tcW w:w="8283" w:type="dxa"/>
          </w:tcPr>
          <w:p w:rsidR="00222020" w:rsidRPr="0070068A" w:rsidRDefault="00222020" w:rsidP="0070068A">
            <w:pPr>
              <w:jc w:val="center"/>
              <w:rPr>
                <w:b/>
                <w:sz w:val="24"/>
                <w:szCs w:val="24"/>
              </w:rPr>
            </w:pPr>
            <w:r w:rsidRPr="0070068A">
              <w:rPr>
                <w:b/>
                <w:sz w:val="24"/>
                <w:szCs w:val="24"/>
              </w:rPr>
              <w:t>JUDICIARY</w:t>
            </w:r>
          </w:p>
        </w:tc>
      </w:tr>
      <w:tr w:rsidR="00222020" w:rsidRPr="0070068A" w:rsidTr="00222020">
        <w:tc>
          <w:tcPr>
            <w:tcW w:w="959" w:type="dxa"/>
          </w:tcPr>
          <w:p w:rsidR="00222020" w:rsidRPr="0070068A" w:rsidRDefault="00222020" w:rsidP="00044701">
            <w:pPr>
              <w:pStyle w:val="ListParagraph"/>
              <w:numPr>
                <w:ilvl w:val="0"/>
                <w:numId w:val="8"/>
              </w:numPr>
              <w:rPr>
                <w:sz w:val="24"/>
                <w:szCs w:val="24"/>
              </w:rPr>
            </w:pPr>
          </w:p>
        </w:tc>
        <w:tc>
          <w:tcPr>
            <w:tcW w:w="8283" w:type="dxa"/>
          </w:tcPr>
          <w:p w:rsidR="00222020" w:rsidRPr="0070068A" w:rsidRDefault="00222020" w:rsidP="00222020">
            <w:pPr>
              <w:rPr>
                <w:rFonts w:cstheme="minorHAnsi"/>
                <w:sz w:val="24"/>
                <w:szCs w:val="24"/>
              </w:rPr>
            </w:pPr>
            <w:proofErr w:type="spellStart"/>
            <w:r w:rsidRPr="0070068A">
              <w:rPr>
                <w:rFonts w:cstheme="minorHAnsi"/>
                <w:sz w:val="24"/>
                <w:szCs w:val="24"/>
              </w:rPr>
              <w:t>Honorable</w:t>
            </w:r>
            <w:proofErr w:type="spellEnd"/>
            <w:r w:rsidRPr="0070068A">
              <w:rPr>
                <w:rFonts w:cstheme="minorHAnsi"/>
                <w:sz w:val="24"/>
                <w:szCs w:val="24"/>
              </w:rPr>
              <w:t xml:space="preserve"> Chief Justice Fredrick </w:t>
            </w:r>
            <w:proofErr w:type="spellStart"/>
            <w:r w:rsidRPr="0070068A">
              <w:rPr>
                <w:rFonts w:cstheme="minorHAnsi"/>
                <w:sz w:val="24"/>
                <w:szCs w:val="24"/>
              </w:rPr>
              <w:t>Egonda-Ntende</w:t>
            </w:r>
            <w:proofErr w:type="spellEnd"/>
          </w:p>
          <w:p w:rsidR="0070068A" w:rsidRPr="0070068A" w:rsidRDefault="0070068A" w:rsidP="00222020">
            <w:pPr>
              <w:rPr>
                <w:sz w:val="24"/>
                <w:szCs w:val="24"/>
              </w:rPr>
            </w:pPr>
          </w:p>
        </w:tc>
      </w:tr>
      <w:tr w:rsidR="00222020" w:rsidRPr="0070068A" w:rsidTr="00222020">
        <w:tc>
          <w:tcPr>
            <w:tcW w:w="959" w:type="dxa"/>
          </w:tcPr>
          <w:p w:rsidR="00222020" w:rsidRPr="0070068A" w:rsidRDefault="00222020" w:rsidP="00044701">
            <w:pPr>
              <w:pStyle w:val="ListParagraph"/>
              <w:numPr>
                <w:ilvl w:val="0"/>
                <w:numId w:val="8"/>
              </w:numPr>
              <w:rPr>
                <w:sz w:val="24"/>
                <w:szCs w:val="24"/>
              </w:rPr>
            </w:pPr>
          </w:p>
        </w:tc>
        <w:tc>
          <w:tcPr>
            <w:tcW w:w="8283" w:type="dxa"/>
          </w:tcPr>
          <w:p w:rsidR="00222020" w:rsidRPr="0070068A" w:rsidRDefault="00222020" w:rsidP="00222020">
            <w:pPr>
              <w:rPr>
                <w:sz w:val="24"/>
                <w:szCs w:val="24"/>
              </w:rPr>
            </w:pPr>
            <w:r w:rsidRPr="0070068A">
              <w:rPr>
                <w:sz w:val="24"/>
                <w:szCs w:val="24"/>
              </w:rPr>
              <w:t xml:space="preserve">Mr. Jude </w:t>
            </w:r>
            <w:proofErr w:type="spellStart"/>
            <w:r w:rsidRPr="0070068A">
              <w:rPr>
                <w:sz w:val="24"/>
                <w:szCs w:val="24"/>
              </w:rPr>
              <w:t>Bonte</w:t>
            </w:r>
            <w:proofErr w:type="spellEnd"/>
            <w:r w:rsidRPr="0070068A">
              <w:rPr>
                <w:sz w:val="24"/>
                <w:szCs w:val="24"/>
              </w:rPr>
              <w:t xml:space="preserve"> , Registrar of the Supreme Court </w:t>
            </w:r>
          </w:p>
          <w:p w:rsidR="0070068A" w:rsidRPr="0070068A" w:rsidRDefault="0070068A" w:rsidP="00222020">
            <w:pPr>
              <w:rPr>
                <w:sz w:val="24"/>
                <w:szCs w:val="24"/>
              </w:rPr>
            </w:pPr>
          </w:p>
        </w:tc>
      </w:tr>
      <w:tr w:rsidR="00222020" w:rsidRPr="0070068A" w:rsidTr="00222020">
        <w:tc>
          <w:tcPr>
            <w:tcW w:w="959" w:type="dxa"/>
          </w:tcPr>
          <w:p w:rsidR="00222020" w:rsidRPr="0070068A" w:rsidRDefault="00222020" w:rsidP="00044701">
            <w:pPr>
              <w:pStyle w:val="ListParagraph"/>
              <w:numPr>
                <w:ilvl w:val="0"/>
                <w:numId w:val="8"/>
              </w:numPr>
              <w:rPr>
                <w:sz w:val="24"/>
                <w:szCs w:val="24"/>
              </w:rPr>
            </w:pPr>
          </w:p>
        </w:tc>
        <w:tc>
          <w:tcPr>
            <w:tcW w:w="8283" w:type="dxa"/>
          </w:tcPr>
          <w:p w:rsidR="00222020" w:rsidRPr="0070068A" w:rsidRDefault="00222020" w:rsidP="00222020">
            <w:pPr>
              <w:rPr>
                <w:sz w:val="24"/>
                <w:szCs w:val="24"/>
              </w:rPr>
            </w:pPr>
            <w:r w:rsidRPr="0070068A">
              <w:rPr>
                <w:sz w:val="24"/>
                <w:szCs w:val="24"/>
              </w:rPr>
              <w:t>Mr. Wilson Belmont, Director for Finance, Administration and Human Resources</w:t>
            </w:r>
          </w:p>
          <w:p w:rsidR="0070068A" w:rsidRPr="0070068A" w:rsidRDefault="0070068A" w:rsidP="00222020">
            <w:pPr>
              <w:rPr>
                <w:sz w:val="24"/>
                <w:szCs w:val="24"/>
              </w:rPr>
            </w:pPr>
          </w:p>
        </w:tc>
      </w:tr>
      <w:tr w:rsidR="00222020" w:rsidRPr="0070068A" w:rsidTr="00222020">
        <w:tc>
          <w:tcPr>
            <w:tcW w:w="959" w:type="dxa"/>
          </w:tcPr>
          <w:p w:rsidR="00222020" w:rsidRPr="0070068A" w:rsidRDefault="00222020" w:rsidP="00044701">
            <w:pPr>
              <w:pStyle w:val="ListParagraph"/>
              <w:numPr>
                <w:ilvl w:val="0"/>
                <w:numId w:val="8"/>
              </w:numPr>
              <w:rPr>
                <w:sz w:val="24"/>
                <w:szCs w:val="24"/>
              </w:rPr>
            </w:pPr>
          </w:p>
        </w:tc>
        <w:tc>
          <w:tcPr>
            <w:tcW w:w="8283" w:type="dxa"/>
          </w:tcPr>
          <w:p w:rsidR="0070068A" w:rsidRPr="0070068A" w:rsidRDefault="0070068A" w:rsidP="0070068A">
            <w:pPr>
              <w:rPr>
                <w:sz w:val="24"/>
                <w:szCs w:val="24"/>
              </w:rPr>
            </w:pPr>
            <w:r w:rsidRPr="0070068A">
              <w:rPr>
                <w:sz w:val="24"/>
                <w:szCs w:val="24"/>
              </w:rPr>
              <w:t>Ms. Nicolle Maturin – HR &amp; Admin Manager</w:t>
            </w:r>
          </w:p>
          <w:p w:rsidR="00222020" w:rsidRPr="0070068A" w:rsidRDefault="00222020" w:rsidP="0070068A">
            <w:pPr>
              <w:ind w:left="360"/>
              <w:rPr>
                <w:sz w:val="24"/>
                <w:szCs w:val="24"/>
              </w:rPr>
            </w:pPr>
          </w:p>
        </w:tc>
      </w:tr>
      <w:tr w:rsidR="00222020" w:rsidRPr="0070068A" w:rsidTr="00222020">
        <w:tc>
          <w:tcPr>
            <w:tcW w:w="959" w:type="dxa"/>
          </w:tcPr>
          <w:p w:rsidR="00222020" w:rsidRPr="0070068A" w:rsidRDefault="00222020" w:rsidP="00044701">
            <w:pPr>
              <w:pStyle w:val="ListParagraph"/>
              <w:numPr>
                <w:ilvl w:val="0"/>
                <w:numId w:val="8"/>
              </w:numPr>
              <w:rPr>
                <w:sz w:val="24"/>
                <w:szCs w:val="24"/>
              </w:rPr>
            </w:pPr>
          </w:p>
        </w:tc>
        <w:tc>
          <w:tcPr>
            <w:tcW w:w="8283" w:type="dxa"/>
          </w:tcPr>
          <w:p w:rsidR="0070068A" w:rsidRPr="0070068A" w:rsidRDefault="0070068A" w:rsidP="0070068A">
            <w:pPr>
              <w:rPr>
                <w:sz w:val="24"/>
                <w:szCs w:val="24"/>
              </w:rPr>
            </w:pPr>
            <w:r w:rsidRPr="0070068A">
              <w:rPr>
                <w:sz w:val="24"/>
                <w:szCs w:val="24"/>
              </w:rPr>
              <w:t>Ms. Stella Napier – Court Reporter</w:t>
            </w:r>
          </w:p>
          <w:p w:rsidR="00222020" w:rsidRPr="0070068A" w:rsidRDefault="00222020" w:rsidP="00222020">
            <w:pPr>
              <w:rPr>
                <w:sz w:val="24"/>
                <w:szCs w:val="24"/>
              </w:rPr>
            </w:pPr>
          </w:p>
        </w:tc>
      </w:tr>
      <w:tr w:rsidR="00222020" w:rsidRPr="0070068A" w:rsidTr="00222020">
        <w:tc>
          <w:tcPr>
            <w:tcW w:w="959" w:type="dxa"/>
          </w:tcPr>
          <w:p w:rsidR="00222020" w:rsidRPr="0070068A" w:rsidRDefault="00222020" w:rsidP="00044701">
            <w:pPr>
              <w:pStyle w:val="ListParagraph"/>
              <w:numPr>
                <w:ilvl w:val="0"/>
                <w:numId w:val="8"/>
              </w:numPr>
              <w:rPr>
                <w:sz w:val="24"/>
                <w:szCs w:val="24"/>
              </w:rPr>
            </w:pPr>
          </w:p>
        </w:tc>
        <w:tc>
          <w:tcPr>
            <w:tcW w:w="8283" w:type="dxa"/>
          </w:tcPr>
          <w:p w:rsidR="0070068A" w:rsidRPr="0070068A" w:rsidRDefault="0070068A" w:rsidP="0070068A">
            <w:pPr>
              <w:rPr>
                <w:sz w:val="24"/>
                <w:szCs w:val="24"/>
              </w:rPr>
            </w:pPr>
            <w:r w:rsidRPr="0070068A">
              <w:rPr>
                <w:sz w:val="24"/>
                <w:szCs w:val="24"/>
              </w:rPr>
              <w:t>Ms. Thelma Julie – Assistant Documentation Officer</w:t>
            </w:r>
          </w:p>
          <w:p w:rsidR="00222020" w:rsidRPr="0070068A" w:rsidRDefault="00222020" w:rsidP="0070068A">
            <w:pPr>
              <w:ind w:left="360"/>
              <w:rPr>
                <w:sz w:val="24"/>
                <w:szCs w:val="24"/>
              </w:rPr>
            </w:pPr>
          </w:p>
        </w:tc>
      </w:tr>
      <w:tr w:rsidR="00222020" w:rsidRPr="0070068A" w:rsidTr="00222020">
        <w:tc>
          <w:tcPr>
            <w:tcW w:w="959" w:type="dxa"/>
          </w:tcPr>
          <w:p w:rsidR="00222020" w:rsidRPr="0070068A" w:rsidRDefault="00222020" w:rsidP="00044701">
            <w:pPr>
              <w:pStyle w:val="ListParagraph"/>
              <w:numPr>
                <w:ilvl w:val="0"/>
                <w:numId w:val="8"/>
              </w:numPr>
              <w:rPr>
                <w:sz w:val="24"/>
                <w:szCs w:val="24"/>
              </w:rPr>
            </w:pPr>
          </w:p>
        </w:tc>
        <w:tc>
          <w:tcPr>
            <w:tcW w:w="8283" w:type="dxa"/>
          </w:tcPr>
          <w:p w:rsidR="0070068A" w:rsidRPr="0070068A" w:rsidRDefault="0070068A" w:rsidP="0070068A">
            <w:pPr>
              <w:rPr>
                <w:sz w:val="24"/>
                <w:szCs w:val="24"/>
              </w:rPr>
            </w:pPr>
            <w:r w:rsidRPr="0070068A">
              <w:rPr>
                <w:sz w:val="24"/>
                <w:szCs w:val="24"/>
              </w:rPr>
              <w:t>Mr. Tony Alcindor – Chief Process Server</w:t>
            </w:r>
          </w:p>
          <w:p w:rsidR="00222020" w:rsidRPr="0070068A" w:rsidRDefault="00222020" w:rsidP="00222020">
            <w:pPr>
              <w:rPr>
                <w:sz w:val="24"/>
                <w:szCs w:val="24"/>
              </w:rPr>
            </w:pPr>
          </w:p>
        </w:tc>
      </w:tr>
      <w:tr w:rsidR="0070068A" w:rsidRPr="0070068A" w:rsidTr="00222020">
        <w:tc>
          <w:tcPr>
            <w:tcW w:w="959" w:type="dxa"/>
          </w:tcPr>
          <w:p w:rsidR="0070068A" w:rsidRPr="0070068A" w:rsidRDefault="0070068A" w:rsidP="00044701">
            <w:pPr>
              <w:pStyle w:val="ListParagraph"/>
              <w:numPr>
                <w:ilvl w:val="0"/>
                <w:numId w:val="8"/>
              </w:numPr>
              <w:rPr>
                <w:sz w:val="24"/>
                <w:szCs w:val="24"/>
              </w:rPr>
            </w:pPr>
          </w:p>
        </w:tc>
        <w:tc>
          <w:tcPr>
            <w:tcW w:w="8283" w:type="dxa"/>
          </w:tcPr>
          <w:p w:rsidR="0070068A" w:rsidRPr="0070068A" w:rsidRDefault="0070068A" w:rsidP="0070068A">
            <w:pPr>
              <w:rPr>
                <w:sz w:val="24"/>
                <w:szCs w:val="24"/>
              </w:rPr>
            </w:pPr>
            <w:r w:rsidRPr="0070068A">
              <w:rPr>
                <w:sz w:val="24"/>
                <w:szCs w:val="24"/>
              </w:rPr>
              <w:t xml:space="preserve">Mr. Achilles </w:t>
            </w:r>
            <w:proofErr w:type="spellStart"/>
            <w:r w:rsidRPr="0070068A">
              <w:rPr>
                <w:sz w:val="24"/>
                <w:szCs w:val="24"/>
              </w:rPr>
              <w:t>Commettant</w:t>
            </w:r>
            <w:proofErr w:type="spellEnd"/>
            <w:r w:rsidRPr="0070068A">
              <w:rPr>
                <w:sz w:val="24"/>
                <w:szCs w:val="24"/>
              </w:rPr>
              <w:t xml:space="preserve"> – Chief Court Interpreter</w:t>
            </w:r>
          </w:p>
          <w:p w:rsidR="0070068A" w:rsidRPr="0070068A" w:rsidRDefault="0070068A" w:rsidP="0070068A">
            <w:pPr>
              <w:rPr>
                <w:sz w:val="24"/>
                <w:szCs w:val="24"/>
              </w:rPr>
            </w:pPr>
          </w:p>
        </w:tc>
      </w:tr>
      <w:tr w:rsidR="0070068A" w:rsidRPr="0070068A" w:rsidTr="00222020">
        <w:tc>
          <w:tcPr>
            <w:tcW w:w="959" w:type="dxa"/>
          </w:tcPr>
          <w:p w:rsidR="0070068A" w:rsidRPr="0070068A" w:rsidRDefault="0070068A" w:rsidP="00044701">
            <w:pPr>
              <w:pStyle w:val="ListParagraph"/>
              <w:numPr>
                <w:ilvl w:val="0"/>
                <w:numId w:val="8"/>
              </w:numPr>
              <w:rPr>
                <w:sz w:val="24"/>
                <w:szCs w:val="24"/>
              </w:rPr>
            </w:pPr>
          </w:p>
        </w:tc>
        <w:tc>
          <w:tcPr>
            <w:tcW w:w="8283" w:type="dxa"/>
          </w:tcPr>
          <w:p w:rsidR="0070068A" w:rsidRPr="0070068A" w:rsidRDefault="0070068A" w:rsidP="0070068A">
            <w:pPr>
              <w:rPr>
                <w:sz w:val="24"/>
                <w:szCs w:val="24"/>
              </w:rPr>
            </w:pPr>
            <w:r w:rsidRPr="0070068A">
              <w:rPr>
                <w:sz w:val="24"/>
                <w:szCs w:val="24"/>
              </w:rPr>
              <w:t xml:space="preserve">Ms. Nadia </w:t>
            </w:r>
            <w:proofErr w:type="spellStart"/>
            <w:r w:rsidRPr="0070068A">
              <w:rPr>
                <w:sz w:val="24"/>
                <w:szCs w:val="24"/>
              </w:rPr>
              <w:t>Servina</w:t>
            </w:r>
            <w:proofErr w:type="spellEnd"/>
            <w:r w:rsidRPr="0070068A">
              <w:rPr>
                <w:sz w:val="24"/>
                <w:szCs w:val="24"/>
              </w:rPr>
              <w:t xml:space="preserve"> – Assistant Registrar</w:t>
            </w:r>
          </w:p>
          <w:p w:rsidR="0070068A" w:rsidRPr="0070068A" w:rsidRDefault="0070068A" w:rsidP="0070068A">
            <w:pPr>
              <w:rPr>
                <w:sz w:val="24"/>
                <w:szCs w:val="24"/>
              </w:rPr>
            </w:pPr>
          </w:p>
        </w:tc>
      </w:tr>
      <w:tr w:rsidR="0070068A" w:rsidRPr="0070068A" w:rsidTr="00222020">
        <w:tc>
          <w:tcPr>
            <w:tcW w:w="959" w:type="dxa"/>
          </w:tcPr>
          <w:p w:rsidR="0070068A" w:rsidRPr="0070068A" w:rsidRDefault="0070068A" w:rsidP="00044701">
            <w:pPr>
              <w:pStyle w:val="ListParagraph"/>
              <w:numPr>
                <w:ilvl w:val="0"/>
                <w:numId w:val="8"/>
              </w:numPr>
              <w:rPr>
                <w:sz w:val="24"/>
                <w:szCs w:val="24"/>
              </w:rPr>
            </w:pPr>
          </w:p>
        </w:tc>
        <w:tc>
          <w:tcPr>
            <w:tcW w:w="8283" w:type="dxa"/>
          </w:tcPr>
          <w:p w:rsidR="0070068A" w:rsidRPr="0070068A" w:rsidRDefault="0070068A" w:rsidP="0070068A">
            <w:pPr>
              <w:rPr>
                <w:sz w:val="24"/>
                <w:szCs w:val="24"/>
              </w:rPr>
            </w:pPr>
            <w:r w:rsidRPr="0070068A">
              <w:rPr>
                <w:sz w:val="24"/>
                <w:szCs w:val="24"/>
              </w:rPr>
              <w:t xml:space="preserve">Ms. Marie-Angel </w:t>
            </w:r>
            <w:proofErr w:type="spellStart"/>
            <w:r w:rsidRPr="0070068A">
              <w:rPr>
                <w:sz w:val="24"/>
                <w:szCs w:val="24"/>
              </w:rPr>
              <w:t>Barbe</w:t>
            </w:r>
            <w:proofErr w:type="spellEnd"/>
            <w:r w:rsidRPr="0070068A">
              <w:rPr>
                <w:sz w:val="24"/>
                <w:szCs w:val="24"/>
              </w:rPr>
              <w:t xml:space="preserve"> – Assistant Registrar</w:t>
            </w:r>
          </w:p>
          <w:p w:rsidR="0070068A" w:rsidRPr="0070068A" w:rsidRDefault="0070068A" w:rsidP="0070068A">
            <w:pPr>
              <w:rPr>
                <w:sz w:val="24"/>
                <w:szCs w:val="24"/>
              </w:rPr>
            </w:pPr>
          </w:p>
        </w:tc>
      </w:tr>
      <w:tr w:rsidR="0070068A" w:rsidRPr="0070068A" w:rsidTr="00222020">
        <w:tc>
          <w:tcPr>
            <w:tcW w:w="959" w:type="dxa"/>
          </w:tcPr>
          <w:p w:rsidR="0070068A" w:rsidRPr="0070068A" w:rsidRDefault="0070068A" w:rsidP="0070068A">
            <w:pPr>
              <w:pStyle w:val="ListParagraph"/>
              <w:rPr>
                <w:sz w:val="24"/>
                <w:szCs w:val="24"/>
              </w:rPr>
            </w:pPr>
          </w:p>
        </w:tc>
        <w:tc>
          <w:tcPr>
            <w:tcW w:w="8283" w:type="dxa"/>
          </w:tcPr>
          <w:p w:rsidR="0070068A" w:rsidRPr="0070068A" w:rsidRDefault="0070068A" w:rsidP="0070068A">
            <w:pPr>
              <w:jc w:val="center"/>
              <w:rPr>
                <w:b/>
                <w:sz w:val="24"/>
                <w:szCs w:val="24"/>
              </w:rPr>
            </w:pPr>
            <w:r w:rsidRPr="0070068A">
              <w:rPr>
                <w:b/>
                <w:sz w:val="24"/>
                <w:szCs w:val="24"/>
              </w:rPr>
              <w:t>BAR ASSOCIATION</w:t>
            </w:r>
          </w:p>
        </w:tc>
      </w:tr>
      <w:tr w:rsidR="0070068A" w:rsidRPr="0070068A" w:rsidTr="00222020">
        <w:tc>
          <w:tcPr>
            <w:tcW w:w="959" w:type="dxa"/>
          </w:tcPr>
          <w:p w:rsidR="0070068A" w:rsidRPr="0070068A" w:rsidRDefault="0070068A" w:rsidP="00044701">
            <w:pPr>
              <w:pStyle w:val="ListParagraph"/>
              <w:numPr>
                <w:ilvl w:val="0"/>
                <w:numId w:val="8"/>
              </w:numPr>
              <w:rPr>
                <w:sz w:val="24"/>
                <w:szCs w:val="24"/>
              </w:rPr>
            </w:pPr>
          </w:p>
        </w:tc>
        <w:tc>
          <w:tcPr>
            <w:tcW w:w="8283" w:type="dxa"/>
          </w:tcPr>
          <w:p w:rsidR="0070068A" w:rsidRDefault="0070068A" w:rsidP="0070068A">
            <w:pPr>
              <w:rPr>
                <w:sz w:val="24"/>
                <w:szCs w:val="24"/>
              </w:rPr>
            </w:pPr>
            <w:r>
              <w:rPr>
                <w:sz w:val="24"/>
                <w:szCs w:val="24"/>
              </w:rPr>
              <w:t xml:space="preserve">Mr. </w:t>
            </w:r>
            <w:proofErr w:type="spellStart"/>
            <w:r>
              <w:rPr>
                <w:sz w:val="24"/>
                <w:szCs w:val="24"/>
              </w:rPr>
              <w:t>Divino</w:t>
            </w:r>
            <w:proofErr w:type="spellEnd"/>
            <w:r>
              <w:rPr>
                <w:sz w:val="24"/>
                <w:szCs w:val="24"/>
              </w:rPr>
              <w:t xml:space="preserve"> , Attorney at Law &amp; Secretary to the Bar Association</w:t>
            </w:r>
          </w:p>
          <w:p w:rsidR="0070068A" w:rsidRPr="0070068A" w:rsidRDefault="0070068A" w:rsidP="0070068A">
            <w:pPr>
              <w:rPr>
                <w:sz w:val="24"/>
                <w:szCs w:val="24"/>
              </w:rPr>
            </w:pPr>
          </w:p>
        </w:tc>
      </w:tr>
      <w:tr w:rsidR="0070068A" w:rsidRPr="0070068A" w:rsidTr="00222020">
        <w:tc>
          <w:tcPr>
            <w:tcW w:w="959" w:type="dxa"/>
          </w:tcPr>
          <w:p w:rsidR="0070068A" w:rsidRPr="0070068A" w:rsidRDefault="0070068A" w:rsidP="00044701">
            <w:pPr>
              <w:pStyle w:val="ListParagraph"/>
              <w:numPr>
                <w:ilvl w:val="0"/>
                <w:numId w:val="8"/>
              </w:numPr>
              <w:rPr>
                <w:sz w:val="24"/>
                <w:szCs w:val="24"/>
              </w:rPr>
            </w:pPr>
          </w:p>
        </w:tc>
        <w:tc>
          <w:tcPr>
            <w:tcW w:w="8283" w:type="dxa"/>
          </w:tcPr>
          <w:p w:rsidR="0070068A" w:rsidRDefault="0070068A" w:rsidP="0070068A">
            <w:pPr>
              <w:rPr>
                <w:sz w:val="24"/>
                <w:szCs w:val="24"/>
              </w:rPr>
            </w:pPr>
            <w:r>
              <w:rPr>
                <w:sz w:val="24"/>
                <w:szCs w:val="24"/>
              </w:rPr>
              <w:t xml:space="preserve">Mr. Conrad </w:t>
            </w:r>
            <w:proofErr w:type="spellStart"/>
            <w:r>
              <w:rPr>
                <w:sz w:val="24"/>
                <w:szCs w:val="24"/>
              </w:rPr>
              <w:t>Lablache</w:t>
            </w:r>
            <w:proofErr w:type="spellEnd"/>
            <w:r>
              <w:rPr>
                <w:sz w:val="24"/>
                <w:szCs w:val="24"/>
              </w:rPr>
              <w:t xml:space="preserve">, Attorney at  Law </w:t>
            </w:r>
          </w:p>
          <w:p w:rsidR="00122231" w:rsidRPr="0070068A" w:rsidRDefault="00122231" w:rsidP="0070068A">
            <w:pPr>
              <w:rPr>
                <w:sz w:val="24"/>
                <w:szCs w:val="24"/>
              </w:rPr>
            </w:pPr>
          </w:p>
        </w:tc>
      </w:tr>
      <w:tr w:rsidR="00122231" w:rsidRPr="0070068A" w:rsidTr="00222020">
        <w:tc>
          <w:tcPr>
            <w:tcW w:w="959" w:type="dxa"/>
          </w:tcPr>
          <w:p w:rsidR="00122231" w:rsidRPr="00122231" w:rsidRDefault="00122231" w:rsidP="00122231">
            <w:pPr>
              <w:ind w:left="360"/>
              <w:rPr>
                <w:sz w:val="24"/>
                <w:szCs w:val="24"/>
              </w:rPr>
            </w:pPr>
          </w:p>
        </w:tc>
        <w:tc>
          <w:tcPr>
            <w:tcW w:w="8283" w:type="dxa"/>
          </w:tcPr>
          <w:p w:rsidR="00122231" w:rsidRPr="000174A1" w:rsidRDefault="00122231" w:rsidP="00122231">
            <w:pPr>
              <w:jc w:val="center"/>
              <w:rPr>
                <w:b/>
                <w:sz w:val="24"/>
                <w:szCs w:val="24"/>
              </w:rPr>
            </w:pPr>
            <w:r w:rsidRPr="000174A1">
              <w:rPr>
                <w:b/>
                <w:sz w:val="24"/>
                <w:szCs w:val="24"/>
              </w:rPr>
              <w:t>CIVIL SOCIETY</w:t>
            </w:r>
          </w:p>
        </w:tc>
      </w:tr>
      <w:tr w:rsidR="00122231" w:rsidRPr="0070068A" w:rsidTr="00222020">
        <w:tc>
          <w:tcPr>
            <w:tcW w:w="959" w:type="dxa"/>
          </w:tcPr>
          <w:p w:rsidR="00122231" w:rsidRPr="0070068A" w:rsidRDefault="00122231" w:rsidP="00044701">
            <w:pPr>
              <w:pStyle w:val="ListParagraph"/>
              <w:numPr>
                <w:ilvl w:val="0"/>
                <w:numId w:val="8"/>
              </w:numPr>
              <w:rPr>
                <w:sz w:val="24"/>
                <w:szCs w:val="24"/>
              </w:rPr>
            </w:pPr>
          </w:p>
        </w:tc>
        <w:tc>
          <w:tcPr>
            <w:tcW w:w="8283" w:type="dxa"/>
          </w:tcPr>
          <w:p w:rsidR="00122231" w:rsidRDefault="006015C9" w:rsidP="006015C9">
            <w:pPr>
              <w:rPr>
                <w:sz w:val="24"/>
                <w:szCs w:val="24"/>
              </w:rPr>
            </w:pPr>
            <w:r>
              <w:rPr>
                <w:sz w:val="24"/>
                <w:szCs w:val="24"/>
              </w:rPr>
              <w:t>Mr. Bernard Elisabeth –Chair LUNGOS</w:t>
            </w:r>
          </w:p>
          <w:p w:rsidR="000174A1" w:rsidRDefault="000174A1" w:rsidP="006015C9">
            <w:pPr>
              <w:rPr>
                <w:sz w:val="24"/>
                <w:szCs w:val="24"/>
              </w:rPr>
            </w:pPr>
          </w:p>
        </w:tc>
      </w:tr>
      <w:tr w:rsidR="00122231" w:rsidRPr="0070068A" w:rsidTr="00222020">
        <w:tc>
          <w:tcPr>
            <w:tcW w:w="959" w:type="dxa"/>
          </w:tcPr>
          <w:p w:rsidR="00122231" w:rsidRPr="0070068A" w:rsidRDefault="00122231" w:rsidP="00044701">
            <w:pPr>
              <w:pStyle w:val="ListParagraph"/>
              <w:numPr>
                <w:ilvl w:val="0"/>
                <w:numId w:val="8"/>
              </w:numPr>
              <w:rPr>
                <w:sz w:val="24"/>
                <w:szCs w:val="24"/>
              </w:rPr>
            </w:pPr>
          </w:p>
        </w:tc>
        <w:tc>
          <w:tcPr>
            <w:tcW w:w="8283" w:type="dxa"/>
          </w:tcPr>
          <w:p w:rsidR="00122231" w:rsidRDefault="006015C9" w:rsidP="006015C9">
            <w:pPr>
              <w:rPr>
                <w:sz w:val="24"/>
                <w:szCs w:val="24"/>
              </w:rPr>
            </w:pPr>
            <w:r>
              <w:rPr>
                <w:sz w:val="24"/>
                <w:szCs w:val="24"/>
              </w:rPr>
              <w:t xml:space="preserve">Pastor Michael Bijoux- Faith Based commission </w:t>
            </w:r>
          </w:p>
          <w:p w:rsidR="000174A1" w:rsidRDefault="000174A1" w:rsidP="006015C9">
            <w:pPr>
              <w:rPr>
                <w:sz w:val="24"/>
                <w:szCs w:val="24"/>
              </w:rPr>
            </w:pPr>
          </w:p>
        </w:tc>
      </w:tr>
      <w:tr w:rsidR="0070068A" w:rsidRPr="0070068A" w:rsidTr="00222020">
        <w:tc>
          <w:tcPr>
            <w:tcW w:w="959" w:type="dxa"/>
          </w:tcPr>
          <w:p w:rsidR="0070068A" w:rsidRPr="0070068A" w:rsidRDefault="0070068A" w:rsidP="00044701">
            <w:pPr>
              <w:pStyle w:val="ListParagraph"/>
              <w:numPr>
                <w:ilvl w:val="0"/>
                <w:numId w:val="8"/>
              </w:numPr>
              <w:rPr>
                <w:sz w:val="24"/>
                <w:szCs w:val="24"/>
              </w:rPr>
            </w:pPr>
          </w:p>
        </w:tc>
        <w:tc>
          <w:tcPr>
            <w:tcW w:w="8283" w:type="dxa"/>
          </w:tcPr>
          <w:p w:rsidR="0070068A" w:rsidRDefault="006015C9" w:rsidP="0070068A">
            <w:pPr>
              <w:rPr>
                <w:sz w:val="24"/>
                <w:szCs w:val="24"/>
              </w:rPr>
            </w:pPr>
            <w:r>
              <w:rPr>
                <w:sz w:val="24"/>
                <w:szCs w:val="24"/>
              </w:rPr>
              <w:t xml:space="preserve">Mr. </w:t>
            </w:r>
            <w:proofErr w:type="spellStart"/>
            <w:r>
              <w:rPr>
                <w:sz w:val="24"/>
                <w:szCs w:val="24"/>
              </w:rPr>
              <w:t>Gelage</w:t>
            </w:r>
            <w:proofErr w:type="spellEnd"/>
            <w:r>
              <w:rPr>
                <w:sz w:val="24"/>
                <w:szCs w:val="24"/>
              </w:rPr>
              <w:t xml:space="preserve"> </w:t>
            </w:r>
            <w:proofErr w:type="spellStart"/>
            <w:r>
              <w:rPr>
                <w:sz w:val="24"/>
                <w:szCs w:val="24"/>
              </w:rPr>
              <w:t>Hoareau</w:t>
            </w:r>
            <w:proofErr w:type="spellEnd"/>
            <w:r>
              <w:rPr>
                <w:sz w:val="24"/>
                <w:szCs w:val="24"/>
              </w:rPr>
              <w:t>- Citizens Democratic Watch</w:t>
            </w:r>
          </w:p>
          <w:p w:rsidR="000174A1" w:rsidRPr="0070068A" w:rsidRDefault="000174A1" w:rsidP="0070068A">
            <w:pPr>
              <w:rPr>
                <w:sz w:val="24"/>
                <w:szCs w:val="24"/>
              </w:rPr>
            </w:pPr>
          </w:p>
        </w:tc>
      </w:tr>
      <w:tr w:rsidR="0070068A" w:rsidRPr="0070068A" w:rsidTr="00222020">
        <w:tc>
          <w:tcPr>
            <w:tcW w:w="959" w:type="dxa"/>
          </w:tcPr>
          <w:p w:rsidR="0070068A" w:rsidRPr="0070068A" w:rsidRDefault="0070068A" w:rsidP="00044701">
            <w:pPr>
              <w:pStyle w:val="ListParagraph"/>
              <w:numPr>
                <w:ilvl w:val="0"/>
                <w:numId w:val="8"/>
              </w:numPr>
              <w:rPr>
                <w:sz w:val="24"/>
                <w:szCs w:val="24"/>
              </w:rPr>
            </w:pPr>
          </w:p>
        </w:tc>
        <w:tc>
          <w:tcPr>
            <w:tcW w:w="8283" w:type="dxa"/>
          </w:tcPr>
          <w:p w:rsidR="0070068A" w:rsidRDefault="006015C9" w:rsidP="000174A1">
            <w:pPr>
              <w:rPr>
                <w:sz w:val="24"/>
                <w:szCs w:val="24"/>
              </w:rPr>
            </w:pPr>
            <w:r>
              <w:rPr>
                <w:sz w:val="24"/>
                <w:szCs w:val="24"/>
              </w:rPr>
              <w:t xml:space="preserve">Mrs. </w:t>
            </w:r>
            <w:proofErr w:type="spellStart"/>
            <w:r>
              <w:rPr>
                <w:sz w:val="24"/>
                <w:szCs w:val="24"/>
              </w:rPr>
              <w:t>Josette</w:t>
            </w:r>
            <w:proofErr w:type="spellEnd"/>
            <w:r>
              <w:rPr>
                <w:sz w:val="24"/>
                <w:szCs w:val="24"/>
              </w:rPr>
              <w:t xml:space="preserve"> </w:t>
            </w:r>
            <w:proofErr w:type="spellStart"/>
            <w:r>
              <w:rPr>
                <w:sz w:val="24"/>
                <w:szCs w:val="24"/>
              </w:rPr>
              <w:t>Stravens</w:t>
            </w:r>
            <w:proofErr w:type="spellEnd"/>
            <w:r>
              <w:rPr>
                <w:sz w:val="24"/>
                <w:szCs w:val="24"/>
              </w:rPr>
              <w:t xml:space="preserve"> – National Council for the Elderly. </w:t>
            </w:r>
          </w:p>
          <w:p w:rsidR="000174A1" w:rsidRPr="0070068A" w:rsidRDefault="000174A1" w:rsidP="000174A1">
            <w:pPr>
              <w:rPr>
                <w:sz w:val="24"/>
                <w:szCs w:val="24"/>
              </w:rPr>
            </w:pPr>
          </w:p>
        </w:tc>
      </w:tr>
      <w:tr w:rsidR="000174A1" w:rsidRPr="0070068A" w:rsidTr="00222020">
        <w:tc>
          <w:tcPr>
            <w:tcW w:w="959" w:type="dxa"/>
          </w:tcPr>
          <w:p w:rsidR="000174A1" w:rsidRPr="000174A1" w:rsidRDefault="000174A1" w:rsidP="000174A1">
            <w:pPr>
              <w:ind w:left="360"/>
              <w:rPr>
                <w:sz w:val="24"/>
                <w:szCs w:val="24"/>
              </w:rPr>
            </w:pPr>
          </w:p>
        </w:tc>
        <w:tc>
          <w:tcPr>
            <w:tcW w:w="8283" w:type="dxa"/>
          </w:tcPr>
          <w:p w:rsidR="000174A1" w:rsidRPr="000174A1" w:rsidRDefault="000174A1" w:rsidP="000174A1">
            <w:pPr>
              <w:jc w:val="center"/>
              <w:rPr>
                <w:b/>
                <w:sz w:val="24"/>
                <w:szCs w:val="24"/>
              </w:rPr>
            </w:pPr>
            <w:r w:rsidRPr="000174A1">
              <w:rPr>
                <w:b/>
                <w:sz w:val="24"/>
                <w:szCs w:val="24"/>
              </w:rPr>
              <w:t>UNDP</w:t>
            </w:r>
          </w:p>
        </w:tc>
      </w:tr>
      <w:tr w:rsidR="000174A1" w:rsidRPr="0070068A" w:rsidTr="00222020">
        <w:tc>
          <w:tcPr>
            <w:tcW w:w="959" w:type="dxa"/>
          </w:tcPr>
          <w:p w:rsidR="000174A1" w:rsidRPr="0070068A" w:rsidRDefault="000174A1" w:rsidP="00044701">
            <w:pPr>
              <w:pStyle w:val="ListParagraph"/>
              <w:numPr>
                <w:ilvl w:val="0"/>
                <w:numId w:val="8"/>
              </w:numPr>
              <w:rPr>
                <w:sz w:val="24"/>
                <w:szCs w:val="24"/>
              </w:rPr>
            </w:pPr>
          </w:p>
        </w:tc>
        <w:tc>
          <w:tcPr>
            <w:tcW w:w="8283" w:type="dxa"/>
          </w:tcPr>
          <w:p w:rsidR="000174A1" w:rsidRDefault="000174A1" w:rsidP="000174A1">
            <w:pPr>
              <w:rPr>
                <w:sz w:val="24"/>
                <w:szCs w:val="24"/>
              </w:rPr>
            </w:pPr>
            <w:r>
              <w:rPr>
                <w:sz w:val="24"/>
                <w:szCs w:val="24"/>
              </w:rPr>
              <w:t xml:space="preserve">Mr. Roland Alcindor- Programme Manager Mauritius/Seychelles </w:t>
            </w:r>
          </w:p>
          <w:p w:rsidR="000174A1" w:rsidRDefault="000174A1" w:rsidP="000174A1">
            <w:pPr>
              <w:rPr>
                <w:sz w:val="24"/>
                <w:szCs w:val="24"/>
              </w:rPr>
            </w:pPr>
          </w:p>
        </w:tc>
      </w:tr>
      <w:tr w:rsidR="000174A1" w:rsidRPr="0070068A" w:rsidTr="00222020">
        <w:tc>
          <w:tcPr>
            <w:tcW w:w="959" w:type="dxa"/>
          </w:tcPr>
          <w:p w:rsidR="000174A1" w:rsidRPr="0070068A" w:rsidRDefault="000174A1" w:rsidP="00044701">
            <w:pPr>
              <w:pStyle w:val="ListParagraph"/>
              <w:numPr>
                <w:ilvl w:val="0"/>
                <w:numId w:val="8"/>
              </w:numPr>
              <w:rPr>
                <w:sz w:val="24"/>
                <w:szCs w:val="24"/>
              </w:rPr>
            </w:pPr>
          </w:p>
        </w:tc>
        <w:tc>
          <w:tcPr>
            <w:tcW w:w="8283" w:type="dxa"/>
          </w:tcPr>
          <w:p w:rsidR="000174A1" w:rsidRDefault="000174A1" w:rsidP="000174A1">
            <w:pPr>
              <w:rPr>
                <w:sz w:val="24"/>
                <w:szCs w:val="24"/>
              </w:rPr>
            </w:pPr>
            <w:r>
              <w:rPr>
                <w:sz w:val="24"/>
                <w:szCs w:val="24"/>
              </w:rPr>
              <w:t>Mrs. Barbara Carolus Andre – former Programme Manager for Judiciary Project</w:t>
            </w:r>
          </w:p>
          <w:p w:rsidR="000174A1" w:rsidRDefault="000174A1" w:rsidP="000174A1">
            <w:pPr>
              <w:rPr>
                <w:sz w:val="24"/>
                <w:szCs w:val="24"/>
              </w:rPr>
            </w:pPr>
            <w:r>
              <w:rPr>
                <w:sz w:val="24"/>
                <w:szCs w:val="24"/>
              </w:rPr>
              <w:t xml:space="preserve">.  </w:t>
            </w:r>
          </w:p>
        </w:tc>
      </w:tr>
      <w:tr w:rsidR="005A43D4" w:rsidRPr="0070068A" w:rsidTr="00222020">
        <w:tc>
          <w:tcPr>
            <w:tcW w:w="959" w:type="dxa"/>
          </w:tcPr>
          <w:p w:rsidR="005A43D4" w:rsidRPr="0070068A" w:rsidRDefault="005A43D4" w:rsidP="00044701">
            <w:pPr>
              <w:pStyle w:val="ListParagraph"/>
              <w:numPr>
                <w:ilvl w:val="0"/>
                <w:numId w:val="8"/>
              </w:numPr>
              <w:rPr>
                <w:sz w:val="24"/>
                <w:szCs w:val="24"/>
              </w:rPr>
            </w:pPr>
          </w:p>
        </w:tc>
        <w:tc>
          <w:tcPr>
            <w:tcW w:w="8283" w:type="dxa"/>
          </w:tcPr>
          <w:p w:rsidR="005A43D4" w:rsidRDefault="005A43D4" w:rsidP="005A43D4">
            <w:pPr>
              <w:rPr>
                <w:sz w:val="24"/>
                <w:szCs w:val="24"/>
              </w:rPr>
            </w:pPr>
            <w:r>
              <w:rPr>
                <w:sz w:val="24"/>
                <w:szCs w:val="24"/>
              </w:rPr>
              <w:t xml:space="preserve">Ms. Cecile </w:t>
            </w:r>
            <w:proofErr w:type="spellStart"/>
            <w:r>
              <w:rPr>
                <w:sz w:val="24"/>
                <w:szCs w:val="24"/>
              </w:rPr>
              <w:t>Plunet</w:t>
            </w:r>
            <w:proofErr w:type="spellEnd"/>
            <w:r>
              <w:rPr>
                <w:sz w:val="24"/>
                <w:szCs w:val="24"/>
              </w:rPr>
              <w:t xml:space="preserve">- Programme officer, Corruption and Economic Crime Branch </w:t>
            </w:r>
            <w:r w:rsidR="00DA3A8F">
              <w:rPr>
                <w:sz w:val="24"/>
                <w:szCs w:val="24"/>
              </w:rPr>
              <w:t>, Division for treaty Affairs, UNODC</w:t>
            </w:r>
          </w:p>
        </w:tc>
      </w:tr>
    </w:tbl>
    <w:p w:rsidR="00222020" w:rsidRPr="00E37B34" w:rsidRDefault="00E37B34" w:rsidP="00E37B34">
      <w:pPr>
        <w:pStyle w:val="Heading1"/>
        <w:jc w:val="right"/>
      </w:pPr>
      <w:bookmarkStart w:id="28" w:name="_Toc314508947"/>
      <w:r>
        <w:lastRenderedPageBreak/>
        <w:t>Appendix 3</w:t>
      </w:r>
      <w:bookmarkEnd w:id="28"/>
    </w:p>
    <w:p w:rsidR="00493837" w:rsidRPr="00E37B34" w:rsidRDefault="00E37B34" w:rsidP="00E37B34">
      <w:pPr>
        <w:pStyle w:val="Heading1"/>
      </w:pPr>
      <w:bookmarkStart w:id="29" w:name="_Toc314508948"/>
      <w:proofErr w:type="gramStart"/>
      <w:r w:rsidRPr="00E37B34">
        <w:t>Copies of Interview/</w:t>
      </w:r>
      <w:r>
        <w:t>Q</w:t>
      </w:r>
      <w:r w:rsidRPr="00E37B34">
        <w:t>uestionnaire Schedules.</w:t>
      </w:r>
      <w:bookmarkEnd w:id="29"/>
      <w:proofErr w:type="gramEnd"/>
      <w:r w:rsidRPr="00E37B34">
        <w:t xml:space="preserve">  </w:t>
      </w:r>
    </w:p>
    <w:p w:rsidR="00E37B34" w:rsidRDefault="00E37B34" w:rsidP="00E37B34">
      <w:pPr>
        <w:rPr>
          <w:rFonts w:ascii="Verdana" w:hAnsi="Verdana"/>
          <w:sz w:val="28"/>
          <w:szCs w:val="28"/>
          <w:lang w:val="en-US"/>
        </w:rPr>
      </w:pPr>
    </w:p>
    <w:p w:rsidR="00E37B34" w:rsidRDefault="00E37B34" w:rsidP="00E37B34">
      <w:pPr>
        <w:rPr>
          <w:rFonts w:ascii="Verdana" w:hAnsi="Verdana"/>
          <w:lang w:val="en-US"/>
        </w:rPr>
      </w:pPr>
      <w:r>
        <w:rPr>
          <w:rFonts w:ascii="Verdana" w:hAnsi="Verdana"/>
          <w:sz w:val="28"/>
          <w:szCs w:val="28"/>
          <w:lang w:val="en-US"/>
        </w:rPr>
        <w:t xml:space="preserve">Interview Questions </w:t>
      </w:r>
      <w:r>
        <w:rPr>
          <w:rFonts w:ascii="Verdana" w:hAnsi="Verdana"/>
          <w:lang w:val="en-US"/>
        </w:rPr>
        <w:t>(CJ &amp; Registrar)</w:t>
      </w:r>
    </w:p>
    <w:p w:rsidR="00E37B34" w:rsidRDefault="00E37B34" w:rsidP="00044701">
      <w:pPr>
        <w:pStyle w:val="ListParagraph"/>
        <w:numPr>
          <w:ilvl w:val="0"/>
          <w:numId w:val="22"/>
        </w:numPr>
        <w:rPr>
          <w:rFonts w:ascii="Verdana" w:hAnsi="Verdana"/>
          <w:lang w:val="en-US"/>
        </w:rPr>
      </w:pPr>
      <w:r>
        <w:rPr>
          <w:rFonts w:ascii="Verdana" w:hAnsi="Verdana"/>
          <w:lang w:val="en-US"/>
        </w:rPr>
        <w:t>When did you take over responsibility as national project director?</w:t>
      </w:r>
    </w:p>
    <w:p w:rsidR="00E37B34" w:rsidRDefault="00E37B34" w:rsidP="00044701">
      <w:pPr>
        <w:pStyle w:val="ListParagraph"/>
        <w:numPr>
          <w:ilvl w:val="0"/>
          <w:numId w:val="22"/>
        </w:numPr>
        <w:rPr>
          <w:rFonts w:ascii="Verdana" w:hAnsi="Verdana"/>
          <w:lang w:val="en-US"/>
        </w:rPr>
      </w:pPr>
      <w:r>
        <w:rPr>
          <w:rFonts w:ascii="Verdana" w:hAnsi="Verdana"/>
          <w:lang w:val="en-US"/>
        </w:rPr>
        <w:t>Was your role clearly defined?</w:t>
      </w:r>
    </w:p>
    <w:p w:rsidR="00E37B34" w:rsidRDefault="00E37B34" w:rsidP="00044701">
      <w:pPr>
        <w:pStyle w:val="ListParagraph"/>
        <w:numPr>
          <w:ilvl w:val="0"/>
          <w:numId w:val="22"/>
        </w:numPr>
        <w:rPr>
          <w:rFonts w:ascii="Verdana" w:hAnsi="Verdana"/>
          <w:lang w:val="en-US"/>
        </w:rPr>
      </w:pPr>
      <w:r>
        <w:rPr>
          <w:rFonts w:ascii="Verdana" w:hAnsi="Verdana"/>
          <w:lang w:val="en-US"/>
        </w:rPr>
        <w:t xml:space="preserve">How far does the project address the main issues faced by the judiciary? Is it relevant to the current context? Achievable within the time-frame? </w:t>
      </w:r>
    </w:p>
    <w:p w:rsidR="00E37B34" w:rsidRPr="00121ADB" w:rsidRDefault="00E37B34" w:rsidP="00044701">
      <w:pPr>
        <w:pStyle w:val="ListParagraph"/>
        <w:numPr>
          <w:ilvl w:val="0"/>
          <w:numId w:val="22"/>
        </w:numPr>
        <w:rPr>
          <w:rFonts w:ascii="Verdana" w:hAnsi="Verdana"/>
          <w:lang w:val="en-US"/>
        </w:rPr>
      </w:pPr>
      <w:r w:rsidRPr="00121ADB">
        <w:rPr>
          <w:rFonts w:ascii="Verdana" w:hAnsi="Verdana"/>
          <w:lang w:val="en-US"/>
        </w:rPr>
        <w:t>What have been some of the main achievements of the project? Give examples?  How has the project contributed to strengthening the monitoring and oversight capacity of the judiciary?</w:t>
      </w:r>
    </w:p>
    <w:p w:rsidR="00E37B34" w:rsidRDefault="00E37B34" w:rsidP="00044701">
      <w:pPr>
        <w:pStyle w:val="ListParagraph"/>
        <w:numPr>
          <w:ilvl w:val="0"/>
          <w:numId w:val="22"/>
        </w:numPr>
        <w:rPr>
          <w:rFonts w:ascii="Verdana" w:hAnsi="Verdana"/>
          <w:lang w:val="en-US"/>
        </w:rPr>
      </w:pPr>
      <w:r>
        <w:rPr>
          <w:rFonts w:ascii="Verdana" w:hAnsi="Verdana"/>
          <w:lang w:val="en-US"/>
        </w:rPr>
        <w:t>How far have each of the following 5 intended outcomes been achieved? Give examples?</w:t>
      </w:r>
    </w:p>
    <w:p w:rsidR="00E37B34" w:rsidRDefault="00E37B34" w:rsidP="00044701">
      <w:pPr>
        <w:pStyle w:val="ListParagraph"/>
        <w:numPr>
          <w:ilvl w:val="0"/>
          <w:numId w:val="23"/>
        </w:numPr>
        <w:rPr>
          <w:rFonts w:ascii="Verdana" w:hAnsi="Verdana"/>
          <w:lang w:val="en-US"/>
        </w:rPr>
      </w:pPr>
      <w:r>
        <w:rPr>
          <w:rFonts w:ascii="Verdana" w:hAnsi="Verdana"/>
          <w:lang w:val="en-US"/>
        </w:rPr>
        <w:t>Skills of judges and prosecutors in justice administration</w:t>
      </w:r>
    </w:p>
    <w:p w:rsidR="00E37B34" w:rsidRDefault="00E37B34" w:rsidP="00044701">
      <w:pPr>
        <w:pStyle w:val="ListParagraph"/>
        <w:numPr>
          <w:ilvl w:val="0"/>
          <w:numId w:val="23"/>
        </w:numPr>
        <w:rPr>
          <w:rFonts w:ascii="Verdana" w:hAnsi="Verdana"/>
          <w:lang w:val="en-US"/>
        </w:rPr>
      </w:pPr>
      <w:r>
        <w:rPr>
          <w:rFonts w:ascii="Verdana" w:hAnsi="Verdana"/>
          <w:lang w:val="en-US"/>
        </w:rPr>
        <w:t>Monitoring and evaluation capacity of registrar staff</w:t>
      </w:r>
    </w:p>
    <w:p w:rsidR="00E37B34" w:rsidRDefault="00E37B34" w:rsidP="00044701">
      <w:pPr>
        <w:pStyle w:val="ListParagraph"/>
        <w:numPr>
          <w:ilvl w:val="0"/>
          <w:numId w:val="23"/>
        </w:numPr>
        <w:rPr>
          <w:rFonts w:ascii="Verdana" w:hAnsi="Verdana"/>
          <w:lang w:val="en-US"/>
        </w:rPr>
      </w:pPr>
      <w:r>
        <w:rPr>
          <w:rFonts w:ascii="Verdana" w:hAnsi="Verdana"/>
          <w:lang w:val="en-US"/>
        </w:rPr>
        <w:t xml:space="preserve">Functional and efficient case management and monitoring system </w:t>
      </w:r>
    </w:p>
    <w:p w:rsidR="00E37B34" w:rsidRDefault="00E37B34" w:rsidP="00044701">
      <w:pPr>
        <w:pStyle w:val="ListParagraph"/>
        <w:numPr>
          <w:ilvl w:val="0"/>
          <w:numId w:val="23"/>
        </w:numPr>
        <w:rPr>
          <w:rFonts w:ascii="Verdana" w:hAnsi="Verdana"/>
          <w:lang w:val="en-US"/>
        </w:rPr>
      </w:pPr>
      <w:r>
        <w:rPr>
          <w:rFonts w:ascii="Verdana" w:hAnsi="Verdana"/>
          <w:lang w:val="en-US"/>
        </w:rPr>
        <w:t>Legal awareness of the population</w:t>
      </w:r>
    </w:p>
    <w:p w:rsidR="00E37B34" w:rsidRDefault="00E37B34" w:rsidP="00044701">
      <w:pPr>
        <w:pStyle w:val="ListParagraph"/>
        <w:numPr>
          <w:ilvl w:val="0"/>
          <w:numId w:val="23"/>
        </w:numPr>
        <w:rPr>
          <w:rFonts w:ascii="Verdana" w:hAnsi="Verdana"/>
          <w:lang w:val="en-US"/>
        </w:rPr>
      </w:pPr>
      <w:r>
        <w:rPr>
          <w:rFonts w:ascii="Verdana" w:hAnsi="Verdana"/>
          <w:lang w:val="en-US"/>
        </w:rPr>
        <w:t xml:space="preserve">Design of an appropriate IT infrastructure /operational manual for court administration </w:t>
      </w:r>
    </w:p>
    <w:p w:rsidR="00E37B34" w:rsidRDefault="00E37B34" w:rsidP="00044701">
      <w:pPr>
        <w:pStyle w:val="ListParagraph"/>
        <w:numPr>
          <w:ilvl w:val="0"/>
          <w:numId w:val="23"/>
        </w:numPr>
        <w:rPr>
          <w:rFonts w:ascii="Verdana" w:hAnsi="Verdana"/>
          <w:lang w:val="en-US"/>
        </w:rPr>
      </w:pPr>
      <w:r>
        <w:rPr>
          <w:rFonts w:ascii="Verdana" w:hAnsi="Verdana"/>
          <w:lang w:val="en-US"/>
        </w:rPr>
        <w:t xml:space="preserve">Public confidence in the judiciary </w:t>
      </w:r>
    </w:p>
    <w:p w:rsidR="00E37B34" w:rsidRDefault="00E37B34" w:rsidP="00044701">
      <w:pPr>
        <w:pStyle w:val="ListParagraph"/>
        <w:numPr>
          <w:ilvl w:val="0"/>
          <w:numId w:val="22"/>
        </w:numPr>
        <w:rPr>
          <w:rFonts w:ascii="Verdana" w:hAnsi="Verdana"/>
          <w:lang w:val="en-US"/>
        </w:rPr>
      </w:pPr>
      <w:r>
        <w:rPr>
          <w:rFonts w:ascii="Verdana" w:hAnsi="Verdana"/>
          <w:lang w:val="en-US"/>
        </w:rPr>
        <w:t xml:space="preserve">What have been some of the unintended benefits/fall-outs of the project? </w:t>
      </w:r>
    </w:p>
    <w:p w:rsidR="00E37B34" w:rsidRDefault="00E37B34" w:rsidP="00044701">
      <w:pPr>
        <w:pStyle w:val="ListParagraph"/>
        <w:numPr>
          <w:ilvl w:val="0"/>
          <w:numId w:val="22"/>
        </w:numPr>
        <w:rPr>
          <w:rFonts w:ascii="Verdana" w:hAnsi="Verdana"/>
          <w:lang w:val="en-US"/>
        </w:rPr>
      </w:pPr>
      <w:r>
        <w:rPr>
          <w:rFonts w:ascii="Verdana" w:hAnsi="Verdana"/>
          <w:lang w:val="en-US"/>
        </w:rPr>
        <w:t>What have been some of the major set-backs? Challenges in implementation?</w:t>
      </w:r>
    </w:p>
    <w:p w:rsidR="00E37B34" w:rsidRDefault="00E37B34" w:rsidP="00044701">
      <w:pPr>
        <w:pStyle w:val="ListParagraph"/>
        <w:numPr>
          <w:ilvl w:val="0"/>
          <w:numId w:val="22"/>
        </w:numPr>
        <w:rPr>
          <w:rFonts w:ascii="Verdana" w:hAnsi="Verdana"/>
          <w:lang w:val="en-US"/>
        </w:rPr>
      </w:pPr>
      <w:r>
        <w:rPr>
          <w:rFonts w:ascii="Verdana" w:hAnsi="Verdana"/>
          <w:lang w:val="en-US"/>
        </w:rPr>
        <w:t>How did you try to overcome them? What adaptive strategies did you use?</w:t>
      </w:r>
    </w:p>
    <w:p w:rsidR="00E37B34" w:rsidRDefault="00E37B34" w:rsidP="00044701">
      <w:pPr>
        <w:pStyle w:val="ListParagraph"/>
        <w:numPr>
          <w:ilvl w:val="0"/>
          <w:numId w:val="22"/>
        </w:numPr>
        <w:rPr>
          <w:rFonts w:ascii="Verdana" w:hAnsi="Verdana"/>
          <w:lang w:val="en-US"/>
        </w:rPr>
      </w:pPr>
      <w:r>
        <w:rPr>
          <w:rFonts w:ascii="Verdana" w:hAnsi="Verdana"/>
          <w:lang w:val="en-US"/>
        </w:rPr>
        <w:t xml:space="preserve">What management structures did you put in place for implementation? How far were they successful? </w:t>
      </w:r>
    </w:p>
    <w:p w:rsidR="00E37B34" w:rsidRDefault="00E37B34" w:rsidP="00044701">
      <w:pPr>
        <w:pStyle w:val="ListParagraph"/>
        <w:numPr>
          <w:ilvl w:val="0"/>
          <w:numId w:val="22"/>
        </w:numPr>
        <w:rPr>
          <w:rFonts w:ascii="Verdana" w:hAnsi="Verdana"/>
          <w:lang w:val="en-US"/>
        </w:rPr>
      </w:pPr>
      <w:r>
        <w:rPr>
          <w:rFonts w:ascii="Verdana" w:hAnsi="Verdana"/>
          <w:lang w:val="en-US"/>
        </w:rPr>
        <w:t xml:space="preserve">What do you think of the quality of support provided by UNDP? UNODC? Project Manager? Steering committee? </w:t>
      </w:r>
    </w:p>
    <w:p w:rsidR="00E37B34" w:rsidRDefault="00E37B34" w:rsidP="00044701">
      <w:pPr>
        <w:pStyle w:val="ListParagraph"/>
        <w:numPr>
          <w:ilvl w:val="0"/>
          <w:numId w:val="22"/>
        </w:numPr>
        <w:rPr>
          <w:rFonts w:ascii="Verdana" w:hAnsi="Verdana"/>
          <w:lang w:val="en-US"/>
        </w:rPr>
      </w:pPr>
      <w:r>
        <w:rPr>
          <w:rFonts w:ascii="Verdana" w:hAnsi="Verdana"/>
          <w:lang w:val="en-US"/>
        </w:rPr>
        <w:t>How could it have been improved?</w:t>
      </w:r>
    </w:p>
    <w:p w:rsidR="00E37B34" w:rsidRDefault="00E37B34" w:rsidP="00044701">
      <w:pPr>
        <w:pStyle w:val="ListParagraph"/>
        <w:numPr>
          <w:ilvl w:val="0"/>
          <w:numId w:val="22"/>
        </w:numPr>
        <w:rPr>
          <w:rFonts w:ascii="Verdana" w:hAnsi="Verdana"/>
          <w:lang w:val="en-US"/>
        </w:rPr>
      </w:pPr>
      <w:r>
        <w:rPr>
          <w:rFonts w:ascii="Verdana" w:hAnsi="Verdana"/>
          <w:lang w:val="en-US"/>
        </w:rPr>
        <w:t>How far were the partners (Bar association, civil society, police, AG’s office</w:t>
      </w:r>
      <w:proofErr w:type="gramStart"/>
      <w:r>
        <w:rPr>
          <w:rFonts w:ascii="Verdana" w:hAnsi="Verdana"/>
          <w:lang w:val="en-US"/>
        </w:rPr>
        <w:t>,,</w:t>
      </w:r>
      <w:proofErr w:type="gramEnd"/>
      <w:r>
        <w:rPr>
          <w:rFonts w:ascii="Verdana" w:hAnsi="Verdana"/>
          <w:lang w:val="en-US"/>
        </w:rPr>
        <w:t xml:space="preserve"> prisons etc)  involved in the design, implementation and monitoring of the project? What could have been done to increase participation?  </w:t>
      </w:r>
    </w:p>
    <w:p w:rsidR="00E37B34" w:rsidRDefault="00E37B34" w:rsidP="00E37B34">
      <w:pPr>
        <w:pStyle w:val="ListParagraph"/>
        <w:rPr>
          <w:rFonts w:ascii="Verdana" w:hAnsi="Verdana"/>
          <w:lang w:val="en-US"/>
        </w:rPr>
      </w:pPr>
    </w:p>
    <w:p w:rsidR="00E37B34" w:rsidRDefault="00E37B34" w:rsidP="00044701">
      <w:pPr>
        <w:pStyle w:val="ListParagraph"/>
        <w:numPr>
          <w:ilvl w:val="0"/>
          <w:numId w:val="22"/>
        </w:numPr>
        <w:rPr>
          <w:rFonts w:ascii="Verdana" w:hAnsi="Verdana"/>
          <w:lang w:val="en-US"/>
        </w:rPr>
      </w:pPr>
      <w:r>
        <w:rPr>
          <w:rFonts w:ascii="Verdana" w:hAnsi="Verdana"/>
          <w:lang w:val="en-US"/>
        </w:rPr>
        <w:t>Is the project sustainable? What are the reasons? What sustainability plans have you put in place? (</w:t>
      </w:r>
      <w:proofErr w:type="gramStart"/>
      <w:r>
        <w:rPr>
          <w:rFonts w:ascii="Verdana" w:hAnsi="Verdana"/>
          <w:lang w:val="en-US"/>
        </w:rPr>
        <w:t>financial</w:t>
      </w:r>
      <w:proofErr w:type="gramEnd"/>
      <w:r>
        <w:rPr>
          <w:rFonts w:ascii="Verdana" w:hAnsi="Verdana"/>
          <w:lang w:val="en-US"/>
        </w:rPr>
        <w:t xml:space="preserve"> sustainability? Socio-political? Ownership and commitment of the judiciary? ) </w:t>
      </w:r>
    </w:p>
    <w:p w:rsidR="00E37B34" w:rsidRDefault="00E37B34" w:rsidP="00E37B34">
      <w:pPr>
        <w:pStyle w:val="ListParagraph"/>
        <w:rPr>
          <w:rFonts w:ascii="Verdana" w:hAnsi="Verdana"/>
          <w:lang w:val="en-US"/>
        </w:rPr>
      </w:pPr>
    </w:p>
    <w:p w:rsidR="00E37B34" w:rsidRDefault="00E37B34" w:rsidP="00044701">
      <w:pPr>
        <w:pStyle w:val="ListParagraph"/>
        <w:numPr>
          <w:ilvl w:val="0"/>
          <w:numId w:val="22"/>
        </w:numPr>
        <w:rPr>
          <w:rFonts w:ascii="Verdana" w:hAnsi="Verdana"/>
          <w:lang w:val="en-US"/>
        </w:rPr>
      </w:pPr>
      <w:r>
        <w:rPr>
          <w:rFonts w:ascii="Verdana" w:hAnsi="Verdana"/>
          <w:lang w:val="en-US"/>
        </w:rPr>
        <w:t>What important lessons have you learnt from the project?</w:t>
      </w:r>
    </w:p>
    <w:p w:rsidR="00E37B34" w:rsidRDefault="00E37B34" w:rsidP="00E37B34">
      <w:pPr>
        <w:pStyle w:val="ListParagraph"/>
        <w:rPr>
          <w:rFonts w:ascii="Verdana" w:hAnsi="Verdana"/>
          <w:lang w:val="en-US"/>
        </w:rPr>
      </w:pPr>
    </w:p>
    <w:p w:rsidR="00E37B34" w:rsidRPr="00121ADB" w:rsidRDefault="00E37B34" w:rsidP="00044701">
      <w:pPr>
        <w:pStyle w:val="ListParagraph"/>
        <w:numPr>
          <w:ilvl w:val="0"/>
          <w:numId w:val="22"/>
        </w:numPr>
        <w:rPr>
          <w:rFonts w:ascii="Verdana" w:hAnsi="Verdana"/>
          <w:lang w:val="en-US"/>
        </w:rPr>
      </w:pPr>
      <w:r w:rsidRPr="00121ADB">
        <w:rPr>
          <w:rFonts w:ascii="Verdana" w:hAnsi="Verdana"/>
          <w:lang w:val="en-US"/>
        </w:rPr>
        <w:t xml:space="preserve">What recommendations would you like to make about future interventions/support from funding agencies? </w:t>
      </w:r>
    </w:p>
    <w:p w:rsidR="00E37B34" w:rsidRPr="00121ADB" w:rsidRDefault="00E37B34" w:rsidP="00044701">
      <w:pPr>
        <w:pStyle w:val="ListParagraph"/>
        <w:numPr>
          <w:ilvl w:val="0"/>
          <w:numId w:val="22"/>
        </w:numPr>
        <w:rPr>
          <w:rFonts w:ascii="Verdana" w:hAnsi="Verdana"/>
          <w:lang w:val="en-US"/>
        </w:rPr>
      </w:pPr>
      <w:r w:rsidRPr="00121ADB">
        <w:rPr>
          <w:rFonts w:ascii="Verdana" w:hAnsi="Verdana"/>
          <w:lang w:val="en-US"/>
        </w:rPr>
        <w:lastRenderedPageBreak/>
        <w:t xml:space="preserve"> What partnerships have developed as a result of the project? How does the project link up with other bilateral projects/donor projects for reforming the judiciary?</w:t>
      </w:r>
    </w:p>
    <w:p w:rsidR="00E37B34" w:rsidRDefault="00E37B34" w:rsidP="00044701">
      <w:pPr>
        <w:pStyle w:val="ListParagraph"/>
        <w:numPr>
          <w:ilvl w:val="0"/>
          <w:numId w:val="22"/>
        </w:numPr>
        <w:rPr>
          <w:rFonts w:ascii="Verdana" w:hAnsi="Verdana"/>
          <w:lang w:val="en-US"/>
        </w:rPr>
      </w:pPr>
      <w:r>
        <w:rPr>
          <w:rFonts w:ascii="Verdana" w:hAnsi="Verdana"/>
          <w:lang w:val="en-US"/>
        </w:rPr>
        <w:t xml:space="preserve">Any other comments you may wish to make </w:t>
      </w:r>
    </w:p>
    <w:p w:rsidR="00E37B34" w:rsidRDefault="00E37B34" w:rsidP="00E37B34">
      <w:pPr>
        <w:pStyle w:val="ListParagraph"/>
        <w:rPr>
          <w:rFonts w:ascii="Verdana" w:hAnsi="Verdana"/>
          <w:lang w:val="en-US"/>
        </w:rPr>
      </w:pPr>
    </w:p>
    <w:p w:rsidR="00E37B34" w:rsidRDefault="00735E9C" w:rsidP="00E37B34">
      <w:pPr>
        <w:rPr>
          <w:rFonts w:ascii="Verdana" w:hAnsi="Verdana"/>
          <w:lang w:val="en-US"/>
        </w:rPr>
      </w:pPr>
      <w:r>
        <w:rPr>
          <w:rFonts w:ascii="Verdana" w:hAnsi="Verdana"/>
          <w:lang w:val="en-US"/>
        </w:rPr>
        <w:t>Thank you</w:t>
      </w:r>
    </w:p>
    <w:p w:rsidR="00493837" w:rsidRPr="00493837" w:rsidRDefault="00493837" w:rsidP="00493837">
      <w:pPr>
        <w:sectPr w:rsidR="00493837" w:rsidRPr="00493837" w:rsidSect="00E15DC6">
          <w:headerReference w:type="even" r:id="rId13"/>
          <w:headerReference w:type="default" r:id="rId14"/>
          <w:footerReference w:type="default" r:id="rId15"/>
          <w:headerReference w:type="first" r:id="rId16"/>
          <w:pgSz w:w="11906" w:h="16838" w:code="9"/>
          <w:pgMar w:top="851" w:right="1440" w:bottom="1440" w:left="1440" w:header="708" w:footer="708" w:gutter="0"/>
          <w:pgNumType w:start="1"/>
          <w:cols w:space="708"/>
          <w:titlePg/>
          <w:docGrid w:linePitch="360"/>
        </w:sectPr>
      </w:pPr>
    </w:p>
    <w:p w:rsidR="00121ADB" w:rsidRDefault="00121ADB" w:rsidP="00121ADB">
      <w:pPr>
        <w:rPr>
          <w:rFonts w:ascii="Verdana" w:hAnsi="Verdana"/>
          <w:lang w:val="en-US"/>
        </w:rPr>
      </w:pPr>
      <w:proofErr w:type="gramStart"/>
      <w:r w:rsidRPr="003D53D7">
        <w:rPr>
          <w:rFonts w:ascii="Verdana" w:hAnsi="Verdana"/>
          <w:sz w:val="28"/>
          <w:szCs w:val="28"/>
          <w:lang w:val="en-US"/>
        </w:rPr>
        <w:lastRenderedPageBreak/>
        <w:t xml:space="preserve">Interview </w:t>
      </w:r>
      <w:r>
        <w:rPr>
          <w:rFonts w:ascii="Verdana" w:hAnsi="Verdana"/>
          <w:sz w:val="28"/>
          <w:szCs w:val="28"/>
          <w:lang w:val="en-US"/>
        </w:rPr>
        <w:t>Schedule</w:t>
      </w:r>
      <w:r w:rsidRPr="003D53D7">
        <w:rPr>
          <w:rFonts w:ascii="Verdana" w:hAnsi="Verdana"/>
          <w:sz w:val="28"/>
          <w:szCs w:val="28"/>
          <w:lang w:val="en-US"/>
        </w:rPr>
        <w:t>.</w:t>
      </w:r>
      <w:proofErr w:type="gramEnd"/>
      <w:r w:rsidRPr="00771313">
        <w:rPr>
          <w:rFonts w:ascii="Verdana" w:hAnsi="Verdana"/>
          <w:lang w:val="en-US"/>
        </w:rPr>
        <w:t xml:space="preserve">  </w:t>
      </w:r>
      <w:r>
        <w:rPr>
          <w:rFonts w:ascii="Verdana" w:hAnsi="Verdana"/>
          <w:lang w:val="en-US"/>
        </w:rPr>
        <w:t xml:space="preserve">(Civil Society </w:t>
      </w:r>
      <w:proofErr w:type="gramStart"/>
      <w:r>
        <w:rPr>
          <w:rFonts w:ascii="Verdana" w:hAnsi="Verdana"/>
          <w:lang w:val="en-US"/>
        </w:rPr>
        <w:t>Participants )</w:t>
      </w:r>
      <w:proofErr w:type="gramEnd"/>
    </w:p>
    <w:p w:rsidR="00121ADB" w:rsidRDefault="00121ADB" w:rsidP="00044701">
      <w:pPr>
        <w:pStyle w:val="ListParagraph"/>
        <w:numPr>
          <w:ilvl w:val="0"/>
          <w:numId w:val="24"/>
        </w:numPr>
        <w:rPr>
          <w:rFonts w:ascii="Verdana" w:hAnsi="Verdana"/>
          <w:lang w:val="en-US"/>
        </w:rPr>
      </w:pPr>
      <w:r>
        <w:rPr>
          <w:rFonts w:ascii="Verdana" w:hAnsi="Verdana"/>
          <w:lang w:val="en-US"/>
        </w:rPr>
        <w:t>How far were you involved in the design, implementation and monitoring of the judiciary project? Give examples.</w:t>
      </w:r>
    </w:p>
    <w:p w:rsidR="00121ADB" w:rsidRDefault="00121ADB" w:rsidP="00044701">
      <w:pPr>
        <w:pStyle w:val="ListParagraph"/>
        <w:numPr>
          <w:ilvl w:val="0"/>
          <w:numId w:val="24"/>
        </w:numPr>
        <w:rPr>
          <w:rFonts w:ascii="Verdana" w:hAnsi="Verdana"/>
          <w:lang w:val="en-US"/>
        </w:rPr>
      </w:pPr>
      <w:r>
        <w:rPr>
          <w:rFonts w:ascii="Verdana" w:hAnsi="Verdana"/>
          <w:lang w:val="en-US"/>
        </w:rPr>
        <w:t xml:space="preserve">What are the main issues facing the judiciary? Does the project address these issues successfully? Is it relevant to </w:t>
      </w:r>
      <w:proofErr w:type="gramStart"/>
      <w:r>
        <w:rPr>
          <w:rFonts w:ascii="Verdana" w:hAnsi="Verdana"/>
          <w:lang w:val="en-US"/>
        </w:rPr>
        <w:t>Seychelles ?</w:t>
      </w:r>
      <w:proofErr w:type="gramEnd"/>
    </w:p>
    <w:p w:rsidR="00121ADB" w:rsidRDefault="00121ADB" w:rsidP="00044701">
      <w:pPr>
        <w:pStyle w:val="ListParagraph"/>
        <w:numPr>
          <w:ilvl w:val="0"/>
          <w:numId w:val="24"/>
        </w:numPr>
        <w:rPr>
          <w:rFonts w:ascii="Verdana" w:hAnsi="Verdana"/>
          <w:lang w:val="en-US"/>
        </w:rPr>
      </w:pPr>
      <w:r>
        <w:rPr>
          <w:rFonts w:ascii="Verdana" w:hAnsi="Verdana"/>
          <w:lang w:val="en-US"/>
        </w:rPr>
        <w:t xml:space="preserve">What do you think have been the main achievements of the project? Have you noticed any positive changes in the functioning of the judiciary over the last two years? </w:t>
      </w:r>
    </w:p>
    <w:p w:rsidR="00121ADB" w:rsidRDefault="00121ADB" w:rsidP="00044701">
      <w:pPr>
        <w:pStyle w:val="ListParagraph"/>
        <w:numPr>
          <w:ilvl w:val="0"/>
          <w:numId w:val="24"/>
        </w:numPr>
        <w:rPr>
          <w:rFonts w:ascii="Verdana" w:hAnsi="Verdana"/>
          <w:lang w:val="en-US"/>
        </w:rPr>
      </w:pPr>
      <w:r>
        <w:rPr>
          <w:rFonts w:ascii="Verdana" w:hAnsi="Verdana"/>
          <w:lang w:val="en-US"/>
        </w:rPr>
        <w:t>Have there been any challenges in the implementation of the project? What were some of them</w:t>
      </w:r>
    </w:p>
    <w:p w:rsidR="00121ADB" w:rsidRDefault="00121ADB" w:rsidP="00044701">
      <w:pPr>
        <w:pStyle w:val="ListParagraph"/>
        <w:numPr>
          <w:ilvl w:val="0"/>
          <w:numId w:val="24"/>
        </w:numPr>
        <w:rPr>
          <w:rFonts w:ascii="Verdana" w:hAnsi="Verdana"/>
          <w:lang w:val="en-US"/>
        </w:rPr>
      </w:pPr>
      <w:r>
        <w:rPr>
          <w:rFonts w:ascii="Verdana" w:hAnsi="Verdana"/>
          <w:lang w:val="en-US"/>
        </w:rPr>
        <w:t>How effective has been the campaign on legal awareness?  How has legal education of the population especially the poor and the vulnerable sections been enhanced by the project?</w:t>
      </w:r>
    </w:p>
    <w:p w:rsidR="00121ADB" w:rsidRDefault="00121ADB" w:rsidP="00044701">
      <w:pPr>
        <w:pStyle w:val="ListParagraph"/>
        <w:numPr>
          <w:ilvl w:val="0"/>
          <w:numId w:val="24"/>
        </w:numPr>
        <w:rPr>
          <w:rFonts w:ascii="Verdana" w:hAnsi="Verdana"/>
          <w:lang w:val="en-US"/>
        </w:rPr>
      </w:pPr>
      <w:r w:rsidRPr="003A01B4">
        <w:rPr>
          <w:rFonts w:ascii="Verdana" w:hAnsi="Verdana"/>
          <w:lang w:val="en-US"/>
        </w:rPr>
        <w:t>What role can civil society/</w:t>
      </w:r>
      <w:proofErr w:type="spellStart"/>
      <w:r w:rsidRPr="003A01B4">
        <w:rPr>
          <w:rFonts w:ascii="Verdana" w:hAnsi="Verdana"/>
          <w:lang w:val="en-US"/>
        </w:rPr>
        <w:t>Lungos</w:t>
      </w:r>
      <w:proofErr w:type="spellEnd"/>
      <w:r w:rsidRPr="003A01B4">
        <w:rPr>
          <w:rFonts w:ascii="Verdana" w:hAnsi="Verdana"/>
          <w:lang w:val="en-US"/>
        </w:rPr>
        <w:t xml:space="preserve"> (NGOs involved in HR, good governance) play in enhancing rule of law and access to justice</w:t>
      </w:r>
      <w:r>
        <w:rPr>
          <w:rFonts w:ascii="Verdana" w:hAnsi="Verdana"/>
          <w:lang w:val="en-US"/>
        </w:rPr>
        <w:t xml:space="preserve"> especially for poor and vulnerable</w:t>
      </w:r>
      <w:r w:rsidRPr="003A01B4">
        <w:rPr>
          <w:rFonts w:ascii="Verdana" w:hAnsi="Verdana"/>
          <w:lang w:val="en-US"/>
        </w:rPr>
        <w:t xml:space="preserve">?  </w:t>
      </w:r>
    </w:p>
    <w:p w:rsidR="00121ADB" w:rsidRDefault="00121ADB" w:rsidP="00044701">
      <w:pPr>
        <w:pStyle w:val="ListParagraph"/>
        <w:numPr>
          <w:ilvl w:val="0"/>
          <w:numId w:val="24"/>
        </w:numPr>
        <w:rPr>
          <w:rFonts w:ascii="Verdana" w:hAnsi="Verdana"/>
          <w:lang w:val="en-US"/>
        </w:rPr>
      </w:pPr>
      <w:r w:rsidRPr="0089574E">
        <w:rPr>
          <w:rFonts w:ascii="Verdana" w:hAnsi="Verdana"/>
          <w:lang w:val="en-US"/>
        </w:rPr>
        <w:t xml:space="preserve"> How has your relationship with UNDP, UNODC other donors been </w:t>
      </w:r>
      <w:proofErr w:type="gramStart"/>
      <w:r w:rsidRPr="0089574E">
        <w:rPr>
          <w:rFonts w:ascii="Verdana" w:hAnsi="Verdana"/>
          <w:lang w:val="en-US"/>
        </w:rPr>
        <w:t>strengthened ?</w:t>
      </w:r>
      <w:proofErr w:type="gramEnd"/>
    </w:p>
    <w:p w:rsidR="00121ADB" w:rsidRDefault="00121ADB" w:rsidP="00044701">
      <w:pPr>
        <w:pStyle w:val="ListParagraph"/>
        <w:numPr>
          <w:ilvl w:val="0"/>
          <w:numId w:val="24"/>
        </w:numPr>
        <w:rPr>
          <w:rFonts w:ascii="Verdana" w:hAnsi="Verdana"/>
          <w:lang w:val="en-US"/>
        </w:rPr>
      </w:pPr>
      <w:r>
        <w:rPr>
          <w:rFonts w:ascii="Verdana" w:hAnsi="Verdana"/>
          <w:lang w:val="en-US"/>
        </w:rPr>
        <w:t>How has your relationship and rapport with the judiciary been strengthened?</w:t>
      </w:r>
    </w:p>
    <w:p w:rsidR="00121ADB" w:rsidRDefault="00121ADB" w:rsidP="00044701">
      <w:pPr>
        <w:pStyle w:val="ListParagraph"/>
        <w:numPr>
          <w:ilvl w:val="0"/>
          <w:numId w:val="24"/>
        </w:numPr>
        <w:rPr>
          <w:rFonts w:ascii="Verdana" w:hAnsi="Verdana"/>
          <w:lang w:val="en-US"/>
        </w:rPr>
      </w:pPr>
      <w:r w:rsidRPr="0089574E">
        <w:rPr>
          <w:rFonts w:ascii="Verdana" w:hAnsi="Verdana"/>
          <w:lang w:val="en-US"/>
        </w:rPr>
        <w:t xml:space="preserve">Is the project sustainable? Give reasons? </w:t>
      </w:r>
      <w:r w:rsidRPr="003A01B4">
        <w:rPr>
          <w:rFonts w:ascii="Verdana" w:hAnsi="Verdana"/>
          <w:lang w:val="en-US"/>
        </w:rPr>
        <w:t xml:space="preserve">What recommendations do you have for future interventions? </w:t>
      </w:r>
    </w:p>
    <w:p w:rsidR="00121ADB" w:rsidRPr="0089574E" w:rsidRDefault="00121ADB" w:rsidP="00121ADB">
      <w:pPr>
        <w:pStyle w:val="ListParagraph"/>
        <w:rPr>
          <w:rFonts w:ascii="Verdana" w:hAnsi="Verdana"/>
          <w:lang w:val="en-US"/>
        </w:rPr>
      </w:pPr>
      <w:r>
        <w:rPr>
          <w:rFonts w:ascii="Verdana" w:hAnsi="Verdana"/>
          <w:lang w:val="en-US"/>
        </w:rPr>
        <w:t xml:space="preserve">Any other comments/suggestions </w:t>
      </w:r>
    </w:p>
    <w:p w:rsidR="00121ADB" w:rsidRDefault="00121ADB" w:rsidP="00121ADB">
      <w:pPr>
        <w:rPr>
          <w:rFonts w:ascii="Verdana" w:hAnsi="Verdana"/>
          <w:sz w:val="28"/>
          <w:szCs w:val="28"/>
          <w:lang w:val="en-US"/>
        </w:rPr>
      </w:pPr>
    </w:p>
    <w:p w:rsidR="00121ADB" w:rsidRDefault="00121ADB" w:rsidP="00121ADB">
      <w:pPr>
        <w:rPr>
          <w:rFonts w:ascii="Verdana" w:hAnsi="Verdana"/>
          <w:lang w:val="en-US"/>
        </w:rPr>
      </w:pPr>
      <w:proofErr w:type="gramStart"/>
      <w:r w:rsidRPr="003D53D7">
        <w:rPr>
          <w:rFonts w:ascii="Verdana" w:hAnsi="Verdana"/>
          <w:sz w:val="28"/>
          <w:szCs w:val="28"/>
          <w:lang w:val="en-US"/>
        </w:rPr>
        <w:t>Interview Questions.</w:t>
      </w:r>
      <w:proofErr w:type="gramEnd"/>
      <w:r w:rsidRPr="00771313">
        <w:rPr>
          <w:rFonts w:ascii="Verdana" w:hAnsi="Verdana"/>
          <w:lang w:val="en-US"/>
        </w:rPr>
        <w:t xml:space="preserve">  </w:t>
      </w:r>
      <w:r>
        <w:rPr>
          <w:rFonts w:ascii="Verdana" w:hAnsi="Verdana"/>
          <w:lang w:val="en-US"/>
        </w:rPr>
        <w:t>(Bar Association)</w:t>
      </w:r>
    </w:p>
    <w:p w:rsidR="00121ADB" w:rsidRPr="00771313" w:rsidRDefault="00121ADB" w:rsidP="00121ADB">
      <w:pPr>
        <w:rPr>
          <w:rFonts w:ascii="Verdana" w:hAnsi="Verdana"/>
          <w:lang w:val="en-US"/>
        </w:rPr>
      </w:pPr>
    </w:p>
    <w:p w:rsidR="00121ADB" w:rsidRPr="00121ADB" w:rsidRDefault="00121ADB" w:rsidP="00044701">
      <w:pPr>
        <w:pStyle w:val="ListParagraph"/>
        <w:numPr>
          <w:ilvl w:val="0"/>
          <w:numId w:val="27"/>
        </w:numPr>
        <w:rPr>
          <w:rFonts w:ascii="Verdana" w:hAnsi="Verdana"/>
          <w:lang w:val="en-US"/>
        </w:rPr>
      </w:pPr>
      <w:r w:rsidRPr="00121ADB">
        <w:rPr>
          <w:rFonts w:ascii="Verdana" w:hAnsi="Verdana"/>
          <w:lang w:val="en-US"/>
        </w:rPr>
        <w:t>How far were you involved in the design, implementation and monitoring of the judiciary project? Give examples.</w:t>
      </w:r>
    </w:p>
    <w:p w:rsidR="00121ADB" w:rsidRPr="00121ADB" w:rsidRDefault="00121ADB" w:rsidP="00044701">
      <w:pPr>
        <w:pStyle w:val="ListParagraph"/>
        <w:numPr>
          <w:ilvl w:val="0"/>
          <w:numId w:val="27"/>
        </w:numPr>
        <w:rPr>
          <w:rFonts w:ascii="Verdana" w:hAnsi="Verdana"/>
          <w:lang w:val="en-US"/>
        </w:rPr>
      </w:pPr>
      <w:r w:rsidRPr="00121ADB">
        <w:rPr>
          <w:rFonts w:ascii="Verdana" w:hAnsi="Verdana"/>
          <w:lang w:val="en-US"/>
        </w:rPr>
        <w:t>What are the main issues facing the judiciary? Does the project address these issues successfully? Is it relevant to Seychelles?</w:t>
      </w:r>
    </w:p>
    <w:p w:rsidR="00121ADB" w:rsidRPr="00121ADB" w:rsidRDefault="00121ADB" w:rsidP="00044701">
      <w:pPr>
        <w:pStyle w:val="ListParagraph"/>
        <w:numPr>
          <w:ilvl w:val="0"/>
          <w:numId w:val="27"/>
        </w:numPr>
        <w:rPr>
          <w:rFonts w:ascii="Verdana" w:hAnsi="Verdana"/>
          <w:lang w:val="en-US"/>
        </w:rPr>
      </w:pPr>
      <w:r w:rsidRPr="00121ADB">
        <w:rPr>
          <w:rFonts w:ascii="Verdana" w:hAnsi="Verdana"/>
          <w:lang w:val="en-US"/>
        </w:rPr>
        <w:t>Have you noticed any positive changes in the functioning of the judiciary over the last two years in relation to the intended outcomes?</w:t>
      </w:r>
    </w:p>
    <w:p w:rsidR="00121ADB" w:rsidRPr="00121ADB" w:rsidRDefault="00121ADB" w:rsidP="00044701">
      <w:pPr>
        <w:pStyle w:val="ListParagraph"/>
        <w:numPr>
          <w:ilvl w:val="0"/>
          <w:numId w:val="27"/>
        </w:numPr>
        <w:rPr>
          <w:rFonts w:ascii="Verdana" w:hAnsi="Verdana"/>
          <w:lang w:val="en-US"/>
        </w:rPr>
      </w:pPr>
      <w:r w:rsidRPr="00121ADB">
        <w:rPr>
          <w:rFonts w:ascii="Verdana" w:hAnsi="Verdana"/>
          <w:lang w:val="en-US"/>
        </w:rPr>
        <w:t xml:space="preserve">Strengthening of skills (judges and prosecutors ) in justice administration </w:t>
      </w:r>
    </w:p>
    <w:p w:rsidR="00121ADB" w:rsidRPr="00121ADB" w:rsidRDefault="00121ADB" w:rsidP="00044701">
      <w:pPr>
        <w:pStyle w:val="ListParagraph"/>
        <w:numPr>
          <w:ilvl w:val="0"/>
          <w:numId w:val="27"/>
        </w:numPr>
        <w:rPr>
          <w:rFonts w:ascii="Verdana" w:hAnsi="Verdana"/>
          <w:lang w:val="en-US"/>
        </w:rPr>
      </w:pPr>
      <w:r w:rsidRPr="00121ADB">
        <w:rPr>
          <w:rFonts w:ascii="Verdana" w:hAnsi="Verdana"/>
          <w:lang w:val="en-US"/>
        </w:rPr>
        <w:t>Monitoring and evaluation capacity of Registrar senior staff</w:t>
      </w:r>
    </w:p>
    <w:p w:rsidR="00121ADB" w:rsidRPr="00121ADB" w:rsidRDefault="00121ADB" w:rsidP="00044701">
      <w:pPr>
        <w:pStyle w:val="ListParagraph"/>
        <w:numPr>
          <w:ilvl w:val="0"/>
          <w:numId w:val="27"/>
        </w:numPr>
        <w:rPr>
          <w:rFonts w:ascii="Verdana" w:hAnsi="Verdana"/>
          <w:lang w:val="en-US"/>
        </w:rPr>
      </w:pPr>
      <w:r w:rsidRPr="00121ADB">
        <w:rPr>
          <w:rFonts w:ascii="Verdana" w:hAnsi="Verdana"/>
          <w:lang w:val="en-US"/>
        </w:rPr>
        <w:t xml:space="preserve">Functional and efficient case management </w:t>
      </w:r>
    </w:p>
    <w:p w:rsidR="00121ADB" w:rsidRPr="00121ADB" w:rsidRDefault="00121ADB" w:rsidP="00044701">
      <w:pPr>
        <w:pStyle w:val="ListParagraph"/>
        <w:numPr>
          <w:ilvl w:val="0"/>
          <w:numId w:val="27"/>
        </w:numPr>
        <w:rPr>
          <w:rFonts w:ascii="Verdana" w:hAnsi="Verdana"/>
          <w:lang w:val="en-US"/>
        </w:rPr>
      </w:pPr>
      <w:r w:rsidRPr="00121ADB">
        <w:rPr>
          <w:rFonts w:ascii="Verdana" w:hAnsi="Verdana"/>
          <w:lang w:val="en-US"/>
        </w:rPr>
        <w:t>Legal awareness of the poor and vulnerable</w:t>
      </w:r>
    </w:p>
    <w:p w:rsidR="00121ADB" w:rsidRPr="00121ADB" w:rsidRDefault="00121ADB" w:rsidP="00044701">
      <w:pPr>
        <w:pStyle w:val="ListParagraph"/>
        <w:numPr>
          <w:ilvl w:val="0"/>
          <w:numId w:val="27"/>
        </w:numPr>
        <w:rPr>
          <w:rFonts w:ascii="Verdana" w:hAnsi="Verdana"/>
          <w:lang w:val="en-US"/>
        </w:rPr>
      </w:pPr>
      <w:r w:rsidRPr="00121ADB">
        <w:rPr>
          <w:rFonts w:ascii="Verdana" w:hAnsi="Verdana"/>
          <w:lang w:val="en-US"/>
        </w:rPr>
        <w:t>IT infrastructure –operational manual for court administration</w:t>
      </w:r>
    </w:p>
    <w:p w:rsidR="00121ADB" w:rsidRPr="00121ADB" w:rsidRDefault="00121ADB" w:rsidP="00044701">
      <w:pPr>
        <w:pStyle w:val="ListParagraph"/>
        <w:numPr>
          <w:ilvl w:val="0"/>
          <w:numId w:val="27"/>
        </w:numPr>
        <w:rPr>
          <w:rFonts w:ascii="Verdana" w:hAnsi="Verdana"/>
          <w:lang w:val="en-US"/>
        </w:rPr>
      </w:pPr>
      <w:r w:rsidRPr="00121ADB">
        <w:rPr>
          <w:rFonts w:ascii="Verdana" w:hAnsi="Verdana"/>
          <w:lang w:val="en-US"/>
        </w:rPr>
        <w:t>How have you 1) individually and 2) as the Bar Association benefitted from the project.</w:t>
      </w:r>
    </w:p>
    <w:p w:rsidR="00121ADB" w:rsidRPr="00121ADB" w:rsidRDefault="00121ADB" w:rsidP="00044701">
      <w:pPr>
        <w:pStyle w:val="ListParagraph"/>
        <w:numPr>
          <w:ilvl w:val="0"/>
          <w:numId w:val="27"/>
        </w:numPr>
        <w:rPr>
          <w:rFonts w:ascii="Verdana" w:hAnsi="Verdana"/>
          <w:lang w:val="en-US"/>
        </w:rPr>
      </w:pPr>
      <w:r w:rsidRPr="00121ADB">
        <w:rPr>
          <w:rFonts w:ascii="Verdana" w:hAnsi="Verdana"/>
          <w:lang w:val="en-US"/>
        </w:rPr>
        <w:t xml:space="preserve">What are your comments on the 1) judicial code of ethics 2) strategic plan? </w:t>
      </w:r>
    </w:p>
    <w:p w:rsidR="00121ADB" w:rsidRPr="00121ADB" w:rsidRDefault="00121ADB" w:rsidP="00044701">
      <w:pPr>
        <w:pStyle w:val="ListParagraph"/>
        <w:numPr>
          <w:ilvl w:val="0"/>
          <w:numId w:val="27"/>
        </w:numPr>
        <w:rPr>
          <w:rFonts w:ascii="Verdana" w:hAnsi="Verdana"/>
          <w:lang w:val="en-US"/>
        </w:rPr>
      </w:pPr>
      <w:r w:rsidRPr="00121ADB">
        <w:rPr>
          <w:rFonts w:ascii="Verdana" w:hAnsi="Verdana"/>
          <w:lang w:val="en-US"/>
        </w:rPr>
        <w:lastRenderedPageBreak/>
        <w:t>What have been the major challenges?</w:t>
      </w:r>
    </w:p>
    <w:p w:rsidR="00121ADB" w:rsidRPr="00121ADB" w:rsidRDefault="00121ADB" w:rsidP="00044701">
      <w:pPr>
        <w:pStyle w:val="ListParagraph"/>
        <w:numPr>
          <w:ilvl w:val="0"/>
          <w:numId w:val="27"/>
        </w:numPr>
        <w:rPr>
          <w:rFonts w:ascii="Verdana" w:hAnsi="Verdana"/>
          <w:lang w:val="en-US"/>
        </w:rPr>
      </w:pPr>
      <w:r w:rsidRPr="00121ADB">
        <w:rPr>
          <w:rFonts w:ascii="Verdana" w:hAnsi="Verdana"/>
          <w:lang w:val="en-US"/>
        </w:rPr>
        <w:t xml:space="preserve">Is the project sustainable? Give reasons? </w:t>
      </w:r>
    </w:p>
    <w:p w:rsidR="00121ADB" w:rsidRPr="00121ADB" w:rsidRDefault="00121ADB" w:rsidP="00044701">
      <w:pPr>
        <w:pStyle w:val="ListParagraph"/>
        <w:numPr>
          <w:ilvl w:val="0"/>
          <w:numId w:val="27"/>
        </w:numPr>
        <w:rPr>
          <w:rFonts w:ascii="Verdana" w:hAnsi="Verdana"/>
          <w:lang w:val="en-US"/>
        </w:rPr>
      </w:pPr>
      <w:r w:rsidRPr="00121ADB">
        <w:rPr>
          <w:rFonts w:ascii="Verdana" w:hAnsi="Verdana"/>
          <w:lang w:val="en-US"/>
        </w:rPr>
        <w:t>How has your relationship with UNDP, UNODC other donors been strengthened?</w:t>
      </w:r>
    </w:p>
    <w:p w:rsidR="00121ADB" w:rsidRPr="00121ADB" w:rsidRDefault="00121ADB" w:rsidP="00044701">
      <w:pPr>
        <w:pStyle w:val="ListParagraph"/>
        <w:numPr>
          <w:ilvl w:val="0"/>
          <w:numId w:val="27"/>
        </w:numPr>
        <w:rPr>
          <w:rFonts w:ascii="Verdana" w:hAnsi="Verdana"/>
          <w:lang w:val="en-US"/>
        </w:rPr>
      </w:pPr>
      <w:r w:rsidRPr="00121ADB">
        <w:rPr>
          <w:rFonts w:ascii="Verdana" w:hAnsi="Verdana"/>
          <w:lang w:val="en-US"/>
        </w:rPr>
        <w:t>How has your relationship and rapport with the judiciary been strengthened? Involvement in committees? Ongoing reforms?</w:t>
      </w:r>
    </w:p>
    <w:p w:rsidR="00121ADB" w:rsidRPr="00121ADB" w:rsidRDefault="00121ADB" w:rsidP="00044701">
      <w:pPr>
        <w:pStyle w:val="ListParagraph"/>
        <w:numPr>
          <w:ilvl w:val="0"/>
          <w:numId w:val="27"/>
        </w:numPr>
        <w:rPr>
          <w:rFonts w:ascii="Verdana" w:hAnsi="Verdana"/>
          <w:lang w:val="en-US"/>
        </w:rPr>
      </w:pPr>
      <w:r w:rsidRPr="00121ADB">
        <w:rPr>
          <w:rFonts w:ascii="Verdana" w:hAnsi="Verdana"/>
          <w:lang w:val="en-US"/>
        </w:rPr>
        <w:t xml:space="preserve">What role can the Bar Association play in enhancing rule of law and access to justice?  What support is required? </w:t>
      </w:r>
    </w:p>
    <w:p w:rsidR="00121ADB" w:rsidRPr="00121ADB" w:rsidRDefault="00121ADB" w:rsidP="00044701">
      <w:pPr>
        <w:pStyle w:val="ListParagraph"/>
        <w:numPr>
          <w:ilvl w:val="0"/>
          <w:numId w:val="27"/>
        </w:numPr>
        <w:rPr>
          <w:rFonts w:ascii="Verdana" w:hAnsi="Verdana"/>
          <w:lang w:val="en-US"/>
        </w:rPr>
      </w:pPr>
      <w:r w:rsidRPr="00121ADB">
        <w:rPr>
          <w:rFonts w:ascii="Verdana" w:hAnsi="Verdana"/>
          <w:lang w:val="en-US"/>
        </w:rPr>
        <w:t xml:space="preserve">What recommendations do you have for future interventions? </w:t>
      </w:r>
    </w:p>
    <w:p w:rsidR="00121ADB" w:rsidRPr="00121ADB" w:rsidRDefault="00121ADB" w:rsidP="00044701">
      <w:pPr>
        <w:pStyle w:val="ListParagraph"/>
        <w:numPr>
          <w:ilvl w:val="0"/>
          <w:numId w:val="27"/>
        </w:numPr>
        <w:rPr>
          <w:rFonts w:ascii="Verdana" w:hAnsi="Verdana"/>
          <w:lang w:val="en-US"/>
        </w:rPr>
      </w:pPr>
      <w:r w:rsidRPr="00121ADB">
        <w:rPr>
          <w:rFonts w:ascii="Verdana" w:hAnsi="Verdana"/>
          <w:lang w:val="en-US"/>
        </w:rPr>
        <w:t xml:space="preserve">Any other comments </w:t>
      </w:r>
    </w:p>
    <w:p w:rsidR="00121ADB" w:rsidRPr="00735E9C" w:rsidRDefault="00121ADB" w:rsidP="00735E9C">
      <w:pPr>
        <w:ind w:left="360"/>
        <w:rPr>
          <w:rFonts w:ascii="Verdana" w:hAnsi="Verdana"/>
          <w:lang w:val="en-US"/>
        </w:rPr>
      </w:pPr>
    </w:p>
    <w:p w:rsidR="00121ADB" w:rsidRDefault="00121ADB" w:rsidP="00121ADB">
      <w:pPr>
        <w:rPr>
          <w:rFonts w:ascii="Verdana" w:hAnsi="Verdana"/>
          <w:lang w:val="en-US"/>
        </w:rPr>
      </w:pPr>
      <w:proofErr w:type="gramStart"/>
      <w:r w:rsidRPr="003D53D7">
        <w:rPr>
          <w:rFonts w:ascii="Verdana" w:hAnsi="Verdana"/>
          <w:sz w:val="28"/>
          <w:szCs w:val="28"/>
          <w:lang w:val="en-US"/>
        </w:rPr>
        <w:t>Interview Questions.</w:t>
      </w:r>
      <w:proofErr w:type="gramEnd"/>
      <w:r w:rsidRPr="00771313">
        <w:rPr>
          <w:rFonts w:ascii="Verdana" w:hAnsi="Verdana"/>
          <w:lang w:val="en-US"/>
        </w:rPr>
        <w:t xml:space="preserve">  </w:t>
      </w:r>
      <w:r>
        <w:rPr>
          <w:rFonts w:ascii="Verdana" w:hAnsi="Verdana"/>
          <w:lang w:val="en-US"/>
        </w:rPr>
        <w:t xml:space="preserve">(Court </w:t>
      </w:r>
      <w:proofErr w:type="gramStart"/>
      <w:r>
        <w:rPr>
          <w:rFonts w:ascii="Verdana" w:hAnsi="Verdana"/>
          <w:lang w:val="en-US"/>
        </w:rPr>
        <w:t>staff )</w:t>
      </w:r>
      <w:proofErr w:type="gramEnd"/>
    </w:p>
    <w:p w:rsidR="00121ADB" w:rsidRDefault="00121ADB" w:rsidP="00044701">
      <w:pPr>
        <w:pStyle w:val="ListParagraph"/>
        <w:numPr>
          <w:ilvl w:val="0"/>
          <w:numId w:val="25"/>
        </w:numPr>
        <w:rPr>
          <w:rFonts w:ascii="Verdana" w:hAnsi="Verdana"/>
          <w:lang w:val="en-US"/>
        </w:rPr>
      </w:pPr>
      <w:r>
        <w:rPr>
          <w:rFonts w:ascii="Verdana" w:hAnsi="Verdana"/>
          <w:lang w:val="en-US"/>
        </w:rPr>
        <w:t>How were you informed about the judiciary project?</w:t>
      </w:r>
    </w:p>
    <w:p w:rsidR="00121ADB" w:rsidRDefault="00121ADB" w:rsidP="00044701">
      <w:pPr>
        <w:pStyle w:val="ListParagraph"/>
        <w:numPr>
          <w:ilvl w:val="0"/>
          <w:numId w:val="25"/>
        </w:numPr>
        <w:rPr>
          <w:rFonts w:ascii="Verdana" w:hAnsi="Verdana"/>
          <w:lang w:val="en-US"/>
        </w:rPr>
      </w:pPr>
      <w:r w:rsidRPr="0097393C">
        <w:rPr>
          <w:rFonts w:ascii="Verdana" w:hAnsi="Verdana"/>
          <w:lang w:val="en-US"/>
        </w:rPr>
        <w:t>How far were you involved in the design, implementation and monitoring of the judiciary project? Give examples.</w:t>
      </w:r>
    </w:p>
    <w:p w:rsidR="00121ADB" w:rsidRDefault="00121ADB" w:rsidP="00044701">
      <w:pPr>
        <w:pStyle w:val="ListParagraph"/>
        <w:numPr>
          <w:ilvl w:val="0"/>
          <w:numId w:val="25"/>
        </w:numPr>
        <w:rPr>
          <w:rFonts w:ascii="Verdana" w:hAnsi="Verdana"/>
          <w:lang w:val="en-US"/>
        </w:rPr>
      </w:pPr>
      <w:r>
        <w:rPr>
          <w:rFonts w:ascii="Verdana" w:hAnsi="Verdana"/>
          <w:lang w:val="en-US"/>
        </w:rPr>
        <w:t>What are the main issues affecting your work?</w:t>
      </w:r>
    </w:p>
    <w:p w:rsidR="00121ADB" w:rsidRPr="00121ADB" w:rsidRDefault="00121ADB" w:rsidP="00044701">
      <w:pPr>
        <w:pStyle w:val="ListParagraph"/>
        <w:numPr>
          <w:ilvl w:val="0"/>
          <w:numId w:val="25"/>
        </w:numPr>
        <w:rPr>
          <w:rFonts w:ascii="Verdana" w:hAnsi="Verdana"/>
          <w:lang w:val="en-US"/>
        </w:rPr>
      </w:pPr>
      <w:r w:rsidRPr="00121ADB">
        <w:rPr>
          <w:rFonts w:ascii="Verdana" w:hAnsi="Verdana"/>
          <w:lang w:val="en-US"/>
        </w:rPr>
        <w:t>How far does the project address those issues? How far do you think the changes are necessary?</w:t>
      </w:r>
    </w:p>
    <w:p w:rsidR="00121ADB" w:rsidRPr="00121ADB" w:rsidRDefault="00121ADB" w:rsidP="00044701">
      <w:pPr>
        <w:pStyle w:val="ListParagraph"/>
        <w:numPr>
          <w:ilvl w:val="0"/>
          <w:numId w:val="25"/>
        </w:numPr>
        <w:rPr>
          <w:rFonts w:ascii="Verdana" w:hAnsi="Verdana"/>
          <w:lang w:val="en-US"/>
        </w:rPr>
      </w:pPr>
      <w:r w:rsidRPr="00121ADB">
        <w:rPr>
          <w:rFonts w:ascii="Verdana" w:hAnsi="Verdana"/>
          <w:lang w:val="en-US"/>
        </w:rPr>
        <w:t xml:space="preserve">How were you prepared for the changes? </w:t>
      </w:r>
    </w:p>
    <w:p w:rsidR="00121ADB" w:rsidRPr="00121ADB" w:rsidRDefault="00121ADB" w:rsidP="00044701">
      <w:pPr>
        <w:pStyle w:val="ListParagraph"/>
        <w:numPr>
          <w:ilvl w:val="0"/>
          <w:numId w:val="25"/>
        </w:numPr>
        <w:rPr>
          <w:rFonts w:ascii="Verdana" w:hAnsi="Verdana"/>
          <w:lang w:val="en-US"/>
        </w:rPr>
      </w:pPr>
      <w:r w:rsidRPr="00121ADB">
        <w:rPr>
          <w:rFonts w:ascii="Verdana" w:hAnsi="Verdana"/>
          <w:lang w:val="en-US"/>
        </w:rPr>
        <w:t>Have you noticed any improvements in your work environment since the project started?</w:t>
      </w:r>
    </w:p>
    <w:p w:rsidR="00121ADB" w:rsidRDefault="00121ADB" w:rsidP="00044701">
      <w:pPr>
        <w:pStyle w:val="ListParagraph"/>
        <w:numPr>
          <w:ilvl w:val="0"/>
          <w:numId w:val="25"/>
        </w:numPr>
        <w:rPr>
          <w:rFonts w:ascii="Verdana" w:hAnsi="Verdana"/>
          <w:lang w:val="en-US"/>
        </w:rPr>
      </w:pPr>
      <w:r>
        <w:rPr>
          <w:rFonts w:ascii="Verdana" w:hAnsi="Verdana"/>
          <w:lang w:val="en-US"/>
        </w:rPr>
        <w:t>How has the project benefited you individually?</w:t>
      </w:r>
    </w:p>
    <w:p w:rsidR="00121ADB" w:rsidRPr="00121ADB" w:rsidRDefault="00121ADB" w:rsidP="00044701">
      <w:pPr>
        <w:pStyle w:val="ListParagraph"/>
        <w:numPr>
          <w:ilvl w:val="0"/>
          <w:numId w:val="25"/>
        </w:numPr>
        <w:rPr>
          <w:rFonts w:ascii="Verdana" w:hAnsi="Verdana"/>
          <w:lang w:val="en-US"/>
        </w:rPr>
      </w:pPr>
      <w:r w:rsidRPr="00121ADB">
        <w:rPr>
          <w:rFonts w:ascii="Verdana" w:hAnsi="Verdana"/>
          <w:lang w:val="en-US"/>
        </w:rPr>
        <w:t xml:space="preserve">Have you been able to put into practice what you have learnt at the </w:t>
      </w:r>
      <w:proofErr w:type="gramStart"/>
      <w:r w:rsidRPr="00121ADB">
        <w:rPr>
          <w:rFonts w:ascii="Verdana" w:hAnsi="Verdana"/>
          <w:lang w:val="en-US"/>
        </w:rPr>
        <w:t>SIM ?</w:t>
      </w:r>
      <w:proofErr w:type="gramEnd"/>
      <w:r w:rsidRPr="00121ADB">
        <w:rPr>
          <w:rFonts w:ascii="Verdana" w:hAnsi="Verdana"/>
          <w:lang w:val="en-US"/>
        </w:rPr>
        <w:t xml:space="preserve"> Why and why not?  </w:t>
      </w:r>
    </w:p>
    <w:p w:rsidR="00121ADB" w:rsidRDefault="00121ADB" w:rsidP="00044701">
      <w:pPr>
        <w:pStyle w:val="ListParagraph"/>
        <w:numPr>
          <w:ilvl w:val="0"/>
          <w:numId w:val="25"/>
        </w:numPr>
        <w:rPr>
          <w:rFonts w:ascii="Verdana" w:hAnsi="Verdana"/>
          <w:lang w:val="en-US"/>
        </w:rPr>
      </w:pPr>
      <w:r>
        <w:rPr>
          <w:rFonts w:ascii="Verdana" w:hAnsi="Verdana"/>
          <w:lang w:val="en-US"/>
        </w:rPr>
        <w:t>What recommendations do you have for future projects</w:t>
      </w:r>
    </w:p>
    <w:p w:rsidR="00735E9C" w:rsidRPr="00735E9C" w:rsidRDefault="00735E9C" w:rsidP="00735E9C">
      <w:pPr>
        <w:ind w:left="360"/>
        <w:rPr>
          <w:rFonts w:ascii="Verdana" w:hAnsi="Verdana"/>
          <w:lang w:val="en-US"/>
        </w:rPr>
      </w:pPr>
    </w:p>
    <w:p w:rsidR="00121ADB" w:rsidRDefault="00121ADB" w:rsidP="00121ADB">
      <w:pPr>
        <w:rPr>
          <w:rFonts w:ascii="Verdana" w:hAnsi="Verdana"/>
          <w:lang w:val="en-US"/>
        </w:rPr>
      </w:pPr>
      <w:proofErr w:type="gramStart"/>
      <w:r w:rsidRPr="003D53D7">
        <w:rPr>
          <w:rFonts w:ascii="Verdana" w:hAnsi="Verdana"/>
          <w:sz w:val="28"/>
          <w:szCs w:val="28"/>
          <w:lang w:val="en-US"/>
        </w:rPr>
        <w:t>Interview Questions.</w:t>
      </w:r>
      <w:proofErr w:type="gramEnd"/>
      <w:r w:rsidRPr="00771313">
        <w:rPr>
          <w:rFonts w:ascii="Verdana" w:hAnsi="Verdana"/>
          <w:lang w:val="en-US"/>
        </w:rPr>
        <w:t xml:space="preserve">  </w:t>
      </w:r>
      <w:r>
        <w:rPr>
          <w:rFonts w:ascii="Verdana" w:hAnsi="Verdana"/>
          <w:lang w:val="en-US"/>
        </w:rPr>
        <w:t>(Judges/</w:t>
      </w:r>
      <w:proofErr w:type="gramStart"/>
      <w:r>
        <w:rPr>
          <w:rFonts w:ascii="Verdana" w:hAnsi="Verdana"/>
          <w:lang w:val="en-US"/>
        </w:rPr>
        <w:t>Magistrates )</w:t>
      </w:r>
      <w:proofErr w:type="gramEnd"/>
      <w:r>
        <w:rPr>
          <w:rFonts w:ascii="Verdana" w:hAnsi="Verdana"/>
          <w:lang w:val="en-US"/>
        </w:rPr>
        <w:t xml:space="preserve"> </w:t>
      </w:r>
    </w:p>
    <w:p w:rsidR="00735E9C" w:rsidRDefault="00121ADB" w:rsidP="00044701">
      <w:pPr>
        <w:pStyle w:val="ListParagraph"/>
        <w:numPr>
          <w:ilvl w:val="0"/>
          <w:numId w:val="28"/>
        </w:numPr>
        <w:rPr>
          <w:rFonts w:ascii="Verdana" w:hAnsi="Verdana"/>
          <w:lang w:val="en-US"/>
        </w:rPr>
      </w:pPr>
      <w:r w:rsidRPr="00735E9C">
        <w:rPr>
          <w:rFonts w:ascii="Verdana" w:hAnsi="Verdana"/>
          <w:lang w:val="en-US"/>
        </w:rPr>
        <w:t>How far were you involved in the design, implementation and monitoring of the judiciary reform project? Give examples.</w:t>
      </w:r>
    </w:p>
    <w:p w:rsidR="00121ADB" w:rsidRPr="00735E9C" w:rsidRDefault="00735E9C" w:rsidP="00044701">
      <w:pPr>
        <w:pStyle w:val="ListParagraph"/>
        <w:numPr>
          <w:ilvl w:val="0"/>
          <w:numId w:val="28"/>
        </w:numPr>
        <w:rPr>
          <w:rFonts w:ascii="Verdana" w:hAnsi="Verdana"/>
          <w:lang w:val="en-US"/>
        </w:rPr>
      </w:pPr>
      <w:r w:rsidRPr="00735E9C">
        <w:rPr>
          <w:rFonts w:ascii="Verdana" w:hAnsi="Verdana"/>
          <w:lang w:val="en-US"/>
        </w:rPr>
        <w:t>W</w:t>
      </w:r>
      <w:r w:rsidR="00121ADB" w:rsidRPr="00735E9C">
        <w:rPr>
          <w:rFonts w:ascii="Verdana" w:hAnsi="Verdana"/>
          <w:lang w:val="en-US"/>
        </w:rPr>
        <w:t>hat are the main issues facing the judiciary? Does the project address these issues successfully? Is it relevant to Seychelles?</w:t>
      </w:r>
    </w:p>
    <w:p w:rsidR="00121ADB" w:rsidRDefault="00121ADB" w:rsidP="00044701">
      <w:pPr>
        <w:pStyle w:val="ListParagraph"/>
        <w:numPr>
          <w:ilvl w:val="0"/>
          <w:numId w:val="28"/>
        </w:numPr>
        <w:rPr>
          <w:rFonts w:ascii="Verdana" w:hAnsi="Verdana"/>
          <w:lang w:val="en-US"/>
        </w:rPr>
      </w:pPr>
      <w:r>
        <w:rPr>
          <w:rFonts w:ascii="Verdana" w:hAnsi="Verdana"/>
          <w:lang w:val="en-US"/>
        </w:rPr>
        <w:t>What have been the main achievements in relation to the following planned outcomes?</w:t>
      </w:r>
    </w:p>
    <w:p w:rsidR="00121ADB" w:rsidRDefault="00121ADB" w:rsidP="00044701">
      <w:pPr>
        <w:pStyle w:val="ListParagraph"/>
        <w:numPr>
          <w:ilvl w:val="1"/>
          <w:numId w:val="28"/>
        </w:numPr>
        <w:rPr>
          <w:rFonts w:ascii="Verdana" w:hAnsi="Verdana"/>
          <w:lang w:val="en-US"/>
        </w:rPr>
      </w:pPr>
      <w:r>
        <w:rPr>
          <w:rFonts w:ascii="Verdana" w:hAnsi="Verdana"/>
          <w:lang w:val="en-US"/>
        </w:rPr>
        <w:t xml:space="preserve">Strengthening of skills (judges and prosecutors ) in justice administration </w:t>
      </w:r>
    </w:p>
    <w:p w:rsidR="00121ADB" w:rsidRDefault="00121ADB" w:rsidP="00044701">
      <w:pPr>
        <w:pStyle w:val="ListParagraph"/>
        <w:numPr>
          <w:ilvl w:val="1"/>
          <w:numId w:val="28"/>
        </w:numPr>
        <w:rPr>
          <w:rFonts w:ascii="Verdana" w:hAnsi="Verdana"/>
          <w:lang w:val="en-US"/>
        </w:rPr>
      </w:pPr>
      <w:r>
        <w:rPr>
          <w:rFonts w:ascii="Verdana" w:hAnsi="Verdana"/>
          <w:lang w:val="en-US"/>
        </w:rPr>
        <w:t>Monitoring and evaluation capacity of Registrar senior staff</w:t>
      </w:r>
    </w:p>
    <w:p w:rsidR="00121ADB" w:rsidRDefault="00121ADB" w:rsidP="00044701">
      <w:pPr>
        <w:pStyle w:val="ListParagraph"/>
        <w:numPr>
          <w:ilvl w:val="1"/>
          <w:numId w:val="28"/>
        </w:numPr>
        <w:rPr>
          <w:rFonts w:ascii="Verdana" w:hAnsi="Verdana"/>
          <w:lang w:val="en-US"/>
        </w:rPr>
      </w:pPr>
      <w:r>
        <w:rPr>
          <w:rFonts w:ascii="Verdana" w:hAnsi="Verdana"/>
          <w:lang w:val="en-US"/>
        </w:rPr>
        <w:t xml:space="preserve">Functional and efficient case management </w:t>
      </w:r>
    </w:p>
    <w:p w:rsidR="00121ADB" w:rsidRDefault="00121ADB" w:rsidP="00044701">
      <w:pPr>
        <w:pStyle w:val="ListParagraph"/>
        <w:numPr>
          <w:ilvl w:val="1"/>
          <w:numId w:val="28"/>
        </w:numPr>
        <w:rPr>
          <w:rFonts w:ascii="Verdana" w:hAnsi="Verdana"/>
          <w:lang w:val="en-US"/>
        </w:rPr>
      </w:pPr>
      <w:r>
        <w:rPr>
          <w:rFonts w:ascii="Verdana" w:hAnsi="Verdana"/>
          <w:lang w:val="en-US"/>
        </w:rPr>
        <w:t>Legal awareness of the poor and vulnerable</w:t>
      </w:r>
    </w:p>
    <w:p w:rsidR="00121ADB" w:rsidRPr="00735E9C" w:rsidRDefault="00121ADB" w:rsidP="00044701">
      <w:pPr>
        <w:pStyle w:val="ListParagraph"/>
        <w:numPr>
          <w:ilvl w:val="1"/>
          <w:numId w:val="28"/>
        </w:numPr>
        <w:rPr>
          <w:rFonts w:ascii="Verdana" w:hAnsi="Verdana"/>
          <w:lang w:val="en-US"/>
        </w:rPr>
      </w:pPr>
      <w:r w:rsidRPr="00735E9C">
        <w:rPr>
          <w:rFonts w:ascii="Verdana" w:hAnsi="Verdana"/>
          <w:lang w:val="en-US"/>
        </w:rPr>
        <w:t>IT infrastructure –operational manual for court administration</w:t>
      </w:r>
    </w:p>
    <w:p w:rsidR="00121ADB" w:rsidRPr="00656840" w:rsidRDefault="00121ADB" w:rsidP="00121ADB">
      <w:pPr>
        <w:ind w:left="1080"/>
        <w:rPr>
          <w:rFonts w:ascii="Verdana" w:hAnsi="Verdana"/>
          <w:lang w:val="en-US"/>
        </w:rPr>
      </w:pPr>
    </w:p>
    <w:p w:rsidR="00121ADB" w:rsidRDefault="00121ADB" w:rsidP="00044701">
      <w:pPr>
        <w:pStyle w:val="ListParagraph"/>
        <w:numPr>
          <w:ilvl w:val="0"/>
          <w:numId w:val="28"/>
        </w:numPr>
        <w:rPr>
          <w:rFonts w:ascii="Verdana" w:hAnsi="Verdana"/>
          <w:lang w:val="en-US"/>
        </w:rPr>
      </w:pPr>
      <w:r>
        <w:rPr>
          <w:rFonts w:ascii="Verdana" w:hAnsi="Verdana"/>
          <w:lang w:val="en-US"/>
        </w:rPr>
        <w:lastRenderedPageBreak/>
        <w:t xml:space="preserve">Has the image of the judiciary improved over the last two years? How useful has been the new code of ethics? </w:t>
      </w:r>
    </w:p>
    <w:p w:rsidR="00121ADB" w:rsidRDefault="00121ADB" w:rsidP="00044701">
      <w:pPr>
        <w:pStyle w:val="ListParagraph"/>
        <w:numPr>
          <w:ilvl w:val="0"/>
          <w:numId w:val="28"/>
        </w:numPr>
        <w:rPr>
          <w:rFonts w:ascii="Verdana" w:hAnsi="Verdana"/>
          <w:lang w:val="en-US"/>
        </w:rPr>
      </w:pPr>
      <w:r w:rsidRPr="00656840">
        <w:rPr>
          <w:rFonts w:ascii="Verdana" w:hAnsi="Verdana"/>
          <w:lang w:val="en-US"/>
        </w:rPr>
        <w:t xml:space="preserve">How have you 1) individually benefitted from the </w:t>
      </w:r>
      <w:proofErr w:type="gramStart"/>
      <w:r w:rsidRPr="00656840">
        <w:rPr>
          <w:rFonts w:ascii="Verdana" w:hAnsi="Verdana"/>
          <w:lang w:val="en-US"/>
        </w:rPr>
        <w:t>project  new</w:t>
      </w:r>
      <w:proofErr w:type="gramEnd"/>
      <w:r w:rsidRPr="00656840">
        <w:rPr>
          <w:rFonts w:ascii="Verdana" w:hAnsi="Verdana"/>
          <w:lang w:val="en-US"/>
        </w:rPr>
        <w:t xml:space="preserve">  skills? Knowledge?  </w:t>
      </w:r>
      <w:proofErr w:type="gramStart"/>
      <w:r w:rsidRPr="00656840">
        <w:rPr>
          <w:rFonts w:ascii="Verdana" w:hAnsi="Verdana"/>
          <w:lang w:val="en-US"/>
        </w:rPr>
        <w:t>and</w:t>
      </w:r>
      <w:proofErr w:type="gramEnd"/>
      <w:r w:rsidRPr="00656840">
        <w:rPr>
          <w:rFonts w:ascii="Verdana" w:hAnsi="Verdana"/>
          <w:lang w:val="en-US"/>
        </w:rPr>
        <w:t xml:space="preserve"> attitudes ?</w:t>
      </w:r>
    </w:p>
    <w:p w:rsidR="00121ADB" w:rsidRDefault="00121ADB" w:rsidP="00044701">
      <w:pPr>
        <w:pStyle w:val="ListParagraph"/>
        <w:numPr>
          <w:ilvl w:val="0"/>
          <w:numId w:val="28"/>
        </w:numPr>
        <w:rPr>
          <w:rFonts w:ascii="Verdana" w:hAnsi="Verdana"/>
          <w:lang w:val="en-US"/>
        </w:rPr>
      </w:pPr>
      <w:r w:rsidRPr="00656840">
        <w:rPr>
          <w:rFonts w:ascii="Verdana" w:hAnsi="Verdana"/>
          <w:lang w:val="en-US"/>
        </w:rPr>
        <w:t>What have been the major setbacks? Challenges?</w:t>
      </w:r>
    </w:p>
    <w:p w:rsidR="00121ADB" w:rsidRDefault="00121ADB" w:rsidP="00044701">
      <w:pPr>
        <w:pStyle w:val="ListParagraph"/>
        <w:numPr>
          <w:ilvl w:val="0"/>
          <w:numId w:val="28"/>
        </w:numPr>
        <w:rPr>
          <w:rFonts w:ascii="Verdana" w:hAnsi="Verdana"/>
          <w:lang w:val="en-US"/>
        </w:rPr>
      </w:pPr>
      <w:r>
        <w:rPr>
          <w:rFonts w:ascii="Verdana" w:hAnsi="Verdana"/>
          <w:lang w:val="en-US"/>
        </w:rPr>
        <w:t xml:space="preserve">Is the project sustainable? Will it be sustained after the end of the project- financial sustainability? Give reasons? </w:t>
      </w:r>
    </w:p>
    <w:p w:rsidR="00121ADB" w:rsidRDefault="00121ADB" w:rsidP="00044701">
      <w:pPr>
        <w:pStyle w:val="ListParagraph"/>
        <w:numPr>
          <w:ilvl w:val="0"/>
          <w:numId w:val="28"/>
        </w:numPr>
        <w:rPr>
          <w:rFonts w:ascii="Verdana" w:hAnsi="Verdana"/>
          <w:lang w:val="en-US"/>
        </w:rPr>
      </w:pPr>
      <w:r>
        <w:rPr>
          <w:rFonts w:ascii="Verdana" w:hAnsi="Verdana"/>
          <w:lang w:val="en-US"/>
        </w:rPr>
        <w:t>How has your relationship with UNDP, UNODC other donors been strengthened?</w:t>
      </w:r>
    </w:p>
    <w:p w:rsidR="00121ADB" w:rsidRDefault="00121ADB" w:rsidP="00044701">
      <w:pPr>
        <w:pStyle w:val="ListParagraph"/>
        <w:numPr>
          <w:ilvl w:val="0"/>
          <w:numId w:val="28"/>
        </w:numPr>
        <w:rPr>
          <w:rFonts w:ascii="Verdana" w:hAnsi="Verdana"/>
          <w:lang w:val="en-US"/>
        </w:rPr>
      </w:pPr>
      <w:r>
        <w:rPr>
          <w:rFonts w:ascii="Verdana" w:hAnsi="Verdana"/>
          <w:lang w:val="en-US"/>
        </w:rPr>
        <w:t xml:space="preserve">What recommendations do you have for future interventions? </w:t>
      </w:r>
    </w:p>
    <w:p w:rsidR="00121ADB" w:rsidRDefault="00121ADB" w:rsidP="00044701">
      <w:pPr>
        <w:pStyle w:val="ListParagraph"/>
        <w:numPr>
          <w:ilvl w:val="0"/>
          <w:numId w:val="28"/>
        </w:numPr>
        <w:rPr>
          <w:rFonts w:ascii="Verdana" w:hAnsi="Verdana"/>
          <w:lang w:val="en-US"/>
        </w:rPr>
      </w:pPr>
      <w:r>
        <w:rPr>
          <w:rFonts w:ascii="Verdana" w:hAnsi="Verdana"/>
          <w:lang w:val="en-US"/>
        </w:rPr>
        <w:t>Any other points you would like to make?</w:t>
      </w:r>
    </w:p>
    <w:p w:rsidR="00121ADB" w:rsidRDefault="00121ADB" w:rsidP="00121ADB">
      <w:pPr>
        <w:rPr>
          <w:rFonts w:ascii="Verdana" w:hAnsi="Verdana"/>
          <w:lang w:val="en-US"/>
        </w:rPr>
      </w:pPr>
    </w:p>
    <w:p w:rsidR="00121ADB" w:rsidRDefault="00121ADB" w:rsidP="00121ADB">
      <w:pPr>
        <w:rPr>
          <w:rFonts w:ascii="Verdana" w:hAnsi="Verdana"/>
          <w:lang w:val="en-US"/>
        </w:rPr>
      </w:pPr>
      <w:r w:rsidRPr="003D53D7">
        <w:rPr>
          <w:rFonts w:ascii="Verdana" w:hAnsi="Verdana"/>
          <w:sz w:val="28"/>
          <w:szCs w:val="28"/>
          <w:lang w:val="en-US"/>
        </w:rPr>
        <w:t>Interview Questions</w:t>
      </w:r>
      <w:r>
        <w:rPr>
          <w:rFonts w:ascii="Verdana" w:hAnsi="Verdana"/>
          <w:sz w:val="28"/>
          <w:szCs w:val="28"/>
          <w:lang w:val="en-US"/>
        </w:rPr>
        <w:t xml:space="preserve"> </w:t>
      </w:r>
      <w:r w:rsidRPr="00771313">
        <w:rPr>
          <w:rFonts w:ascii="Verdana" w:hAnsi="Verdana"/>
          <w:lang w:val="en-US"/>
        </w:rPr>
        <w:t>(</w:t>
      </w:r>
      <w:r>
        <w:rPr>
          <w:rFonts w:ascii="Verdana" w:hAnsi="Verdana"/>
          <w:lang w:val="en-US"/>
        </w:rPr>
        <w:t>Wilson Belmont)</w:t>
      </w:r>
    </w:p>
    <w:p w:rsidR="00121ADB" w:rsidRDefault="00121ADB" w:rsidP="00044701">
      <w:pPr>
        <w:pStyle w:val="ListParagraph"/>
        <w:numPr>
          <w:ilvl w:val="0"/>
          <w:numId w:val="26"/>
        </w:numPr>
        <w:rPr>
          <w:rFonts w:ascii="Verdana" w:hAnsi="Verdana"/>
          <w:lang w:val="en-US"/>
        </w:rPr>
      </w:pPr>
      <w:r w:rsidRPr="005A56F6">
        <w:rPr>
          <w:rFonts w:ascii="Verdana" w:hAnsi="Verdana"/>
          <w:lang w:val="en-US"/>
        </w:rPr>
        <w:t xml:space="preserve">When did you take over as project </w:t>
      </w:r>
      <w:proofErr w:type="gramStart"/>
      <w:r w:rsidRPr="005A56F6">
        <w:rPr>
          <w:rFonts w:ascii="Verdana" w:hAnsi="Verdana"/>
          <w:lang w:val="en-US"/>
        </w:rPr>
        <w:t>accountant ?</w:t>
      </w:r>
      <w:proofErr w:type="gramEnd"/>
      <w:r w:rsidRPr="005A56F6">
        <w:rPr>
          <w:rFonts w:ascii="Verdana" w:hAnsi="Verdana"/>
          <w:lang w:val="en-US"/>
        </w:rPr>
        <w:t xml:space="preserve"> </w:t>
      </w:r>
    </w:p>
    <w:p w:rsidR="00121ADB" w:rsidRDefault="00121ADB" w:rsidP="00044701">
      <w:pPr>
        <w:pStyle w:val="ListParagraph"/>
        <w:numPr>
          <w:ilvl w:val="0"/>
          <w:numId w:val="26"/>
        </w:numPr>
        <w:rPr>
          <w:rFonts w:ascii="Verdana" w:hAnsi="Verdana"/>
          <w:lang w:val="en-US"/>
        </w:rPr>
      </w:pPr>
      <w:r>
        <w:rPr>
          <w:rFonts w:ascii="Verdana" w:hAnsi="Verdana"/>
          <w:lang w:val="en-US"/>
        </w:rPr>
        <w:t xml:space="preserve">What did your work consist of? How helpful and clear was the TOR? </w:t>
      </w:r>
    </w:p>
    <w:p w:rsidR="00121ADB" w:rsidRDefault="00735E9C" w:rsidP="00044701">
      <w:pPr>
        <w:pStyle w:val="ListParagraph"/>
        <w:numPr>
          <w:ilvl w:val="0"/>
          <w:numId w:val="26"/>
        </w:numPr>
        <w:rPr>
          <w:rFonts w:ascii="Verdana" w:hAnsi="Verdana"/>
          <w:lang w:val="en-US"/>
        </w:rPr>
      </w:pPr>
      <w:r>
        <w:rPr>
          <w:rFonts w:ascii="Verdana" w:hAnsi="Verdana"/>
          <w:lang w:val="en-US"/>
        </w:rPr>
        <w:t>W</w:t>
      </w:r>
      <w:r w:rsidR="00121ADB">
        <w:rPr>
          <w:rFonts w:ascii="Verdana" w:hAnsi="Verdana"/>
          <w:lang w:val="en-US"/>
        </w:rPr>
        <w:t>ho did you report to?</w:t>
      </w:r>
    </w:p>
    <w:p w:rsidR="00121ADB" w:rsidRPr="00735E9C" w:rsidRDefault="00121ADB" w:rsidP="00044701">
      <w:pPr>
        <w:pStyle w:val="ListParagraph"/>
        <w:numPr>
          <w:ilvl w:val="0"/>
          <w:numId w:val="26"/>
        </w:numPr>
        <w:rPr>
          <w:rFonts w:ascii="Verdana" w:hAnsi="Verdana"/>
          <w:lang w:val="en-US"/>
        </w:rPr>
      </w:pPr>
      <w:r w:rsidRPr="00735E9C">
        <w:rPr>
          <w:rFonts w:ascii="Verdana" w:hAnsi="Verdana"/>
          <w:lang w:val="en-US"/>
        </w:rPr>
        <w:t>How were funds for the project disbursed? Were funds requested received in a timely manner? What were the major obstacles?</w:t>
      </w:r>
    </w:p>
    <w:p w:rsidR="00121ADB" w:rsidRPr="00735E9C" w:rsidRDefault="00735E9C" w:rsidP="00044701">
      <w:pPr>
        <w:pStyle w:val="ListParagraph"/>
        <w:numPr>
          <w:ilvl w:val="0"/>
          <w:numId w:val="26"/>
        </w:numPr>
        <w:rPr>
          <w:rFonts w:ascii="Verdana" w:hAnsi="Verdana"/>
          <w:lang w:val="en-US"/>
        </w:rPr>
      </w:pPr>
      <w:r w:rsidRPr="00735E9C">
        <w:rPr>
          <w:rFonts w:ascii="Verdana" w:hAnsi="Verdana"/>
          <w:lang w:val="en-US"/>
        </w:rPr>
        <w:t>W</w:t>
      </w:r>
      <w:r w:rsidR="00121ADB" w:rsidRPr="00735E9C">
        <w:rPr>
          <w:rFonts w:ascii="Verdana" w:hAnsi="Verdana"/>
          <w:lang w:val="en-US"/>
        </w:rPr>
        <w:t>ere funds used according to the original allocations? Work/</w:t>
      </w:r>
      <w:proofErr w:type="gramStart"/>
      <w:r w:rsidR="00121ADB" w:rsidRPr="00735E9C">
        <w:rPr>
          <w:rFonts w:ascii="Verdana" w:hAnsi="Verdana"/>
          <w:lang w:val="en-US"/>
        </w:rPr>
        <w:t>budget  plans</w:t>
      </w:r>
      <w:proofErr w:type="gramEnd"/>
      <w:r w:rsidR="00121ADB" w:rsidRPr="00735E9C">
        <w:rPr>
          <w:rFonts w:ascii="Verdana" w:hAnsi="Verdana"/>
          <w:lang w:val="en-US"/>
        </w:rPr>
        <w:t xml:space="preserve">? </w:t>
      </w:r>
    </w:p>
    <w:p w:rsidR="00121ADB" w:rsidRPr="00CE2520" w:rsidRDefault="00121ADB" w:rsidP="00044701">
      <w:pPr>
        <w:pStyle w:val="ListParagraph"/>
        <w:numPr>
          <w:ilvl w:val="0"/>
          <w:numId w:val="26"/>
        </w:numPr>
        <w:rPr>
          <w:rFonts w:ascii="Verdana" w:hAnsi="Verdana"/>
          <w:lang w:val="en-US"/>
        </w:rPr>
      </w:pPr>
      <w:r w:rsidRPr="00CE2520">
        <w:rPr>
          <w:rFonts w:ascii="Verdana" w:hAnsi="Verdana"/>
          <w:lang w:val="en-US"/>
        </w:rPr>
        <w:t xml:space="preserve">Did government </w:t>
      </w:r>
      <w:proofErr w:type="spellStart"/>
      <w:r w:rsidRPr="00CE2520">
        <w:rPr>
          <w:rFonts w:ascii="Verdana" w:hAnsi="Verdana"/>
          <w:lang w:val="en-US"/>
        </w:rPr>
        <w:t>honour</w:t>
      </w:r>
      <w:proofErr w:type="spellEnd"/>
      <w:r w:rsidRPr="00CE2520">
        <w:rPr>
          <w:rFonts w:ascii="Verdana" w:hAnsi="Verdana"/>
          <w:lang w:val="en-US"/>
        </w:rPr>
        <w:t xml:space="preserve"> its funding promises? Was the allocation timely? </w:t>
      </w:r>
    </w:p>
    <w:p w:rsidR="00121ADB" w:rsidRPr="00735E9C" w:rsidRDefault="00121ADB" w:rsidP="00044701">
      <w:pPr>
        <w:pStyle w:val="ListParagraph"/>
        <w:numPr>
          <w:ilvl w:val="0"/>
          <w:numId w:val="26"/>
        </w:numPr>
        <w:rPr>
          <w:rFonts w:ascii="Verdana" w:hAnsi="Verdana"/>
          <w:lang w:val="en-US"/>
        </w:rPr>
      </w:pPr>
      <w:r w:rsidRPr="00735E9C">
        <w:rPr>
          <w:rFonts w:ascii="Verdana" w:hAnsi="Verdana"/>
          <w:lang w:val="en-US"/>
        </w:rPr>
        <w:t>Do you think funds allocated to the project were used efficiently? Reasons?</w:t>
      </w:r>
    </w:p>
    <w:p w:rsidR="00121ADB" w:rsidRDefault="00121ADB" w:rsidP="00044701">
      <w:pPr>
        <w:pStyle w:val="ListParagraph"/>
        <w:numPr>
          <w:ilvl w:val="0"/>
          <w:numId w:val="26"/>
        </w:numPr>
        <w:rPr>
          <w:rFonts w:ascii="Verdana" w:hAnsi="Verdana"/>
          <w:lang w:val="en-US"/>
        </w:rPr>
      </w:pPr>
      <w:r>
        <w:rPr>
          <w:rFonts w:ascii="Verdana" w:hAnsi="Verdana"/>
          <w:lang w:val="en-US"/>
        </w:rPr>
        <w:t>How could the process be improved?</w:t>
      </w:r>
    </w:p>
    <w:p w:rsidR="00121ADB" w:rsidRDefault="00121ADB" w:rsidP="00044701">
      <w:pPr>
        <w:pStyle w:val="ListParagraph"/>
        <w:numPr>
          <w:ilvl w:val="0"/>
          <w:numId w:val="26"/>
        </w:numPr>
        <w:rPr>
          <w:rFonts w:ascii="Verdana" w:hAnsi="Verdana"/>
          <w:lang w:val="en-US"/>
        </w:rPr>
      </w:pPr>
      <w:r>
        <w:rPr>
          <w:rFonts w:ascii="Verdana" w:hAnsi="Verdana"/>
          <w:lang w:val="en-US"/>
        </w:rPr>
        <w:t xml:space="preserve">How would you describe the support receive from the </w:t>
      </w:r>
      <w:proofErr w:type="spellStart"/>
      <w:r>
        <w:rPr>
          <w:rFonts w:ascii="Verdana" w:hAnsi="Verdana"/>
          <w:lang w:val="en-US"/>
        </w:rPr>
        <w:t>programme</w:t>
      </w:r>
      <w:proofErr w:type="spellEnd"/>
      <w:r>
        <w:rPr>
          <w:rFonts w:ascii="Verdana" w:hAnsi="Verdana"/>
          <w:lang w:val="en-US"/>
        </w:rPr>
        <w:t xml:space="preserve"> manager? UNDP? And UNODC?</w:t>
      </w:r>
    </w:p>
    <w:p w:rsidR="00121ADB" w:rsidRPr="00735E9C" w:rsidRDefault="00121ADB" w:rsidP="00044701">
      <w:pPr>
        <w:pStyle w:val="ListParagraph"/>
        <w:numPr>
          <w:ilvl w:val="0"/>
          <w:numId w:val="26"/>
        </w:numPr>
        <w:rPr>
          <w:rFonts w:ascii="Verdana" w:hAnsi="Verdana"/>
          <w:lang w:val="en-US"/>
        </w:rPr>
      </w:pPr>
      <w:r w:rsidRPr="00735E9C">
        <w:rPr>
          <w:rFonts w:ascii="Verdana" w:hAnsi="Verdana"/>
          <w:lang w:val="en-US"/>
        </w:rPr>
        <w:t xml:space="preserve">Describe the monitoring and reporting </w:t>
      </w:r>
      <w:proofErr w:type="gramStart"/>
      <w:r w:rsidRPr="00735E9C">
        <w:rPr>
          <w:rFonts w:ascii="Verdana" w:hAnsi="Verdana"/>
          <w:lang w:val="en-US"/>
        </w:rPr>
        <w:t>mechanisms ?</w:t>
      </w:r>
      <w:proofErr w:type="gramEnd"/>
      <w:r w:rsidRPr="00735E9C">
        <w:rPr>
          <w:rFonts w:ascii="Verdana" w:hAnsi="Verdana"/>
          <w:lang w:val="en-US"/>
        </w:rPr>
        <w:t xml:space="preserve"> (Frequency and user friendliness?)</w:t>
      </w:r>
    </w:p>
    <w:p w:rsidR="00121ADB" w:rsidRPr="00CE2520" w:rsidRDefault="00121ADB" w:rsidP="00044701">
      <w:pPr>
        <w:pStyle w:val="ListParagraph"/>
        <w:numPr>
          <w:ilvl w:val="0"/>
          <w:numId w:val="26"/>
        </w:numPr>
        <w:rPr>
          <w:rFonts w:ascii="Verdana" w:hAnsi="Verdana"/>
          <w:lang w:val="en-US"/>
        </w:rPr>
      </w:pPr>
      <w:r>
        <w:rPr>
          <w:rFonts w:ascii="Verdana" w:hAnsi="Verdana"/>
          <w:lang w:val="en-US"/>
        </w:rPr>
        <w:t xml:space="preserve"> What kind of administrative and technical support did you receive? </w:t>
      </w:r>
    </w:p>
    <w:p w:rsidR="00121ADB" w:rsidRDefault="00121ADB" w:rsidP="00044701">
      <w:pPr>
        <w:pStyle w:val="ListParagraph"/>
        <w:numPr>
          <w:ilvl w:val="0"/>
          <w:numId w:val="26"/>
        </w:numPr>
        <w:rPr>
          <w:rFonts w:ascii="Verdana" w:hAnsi="Verdana"/>
          <w:lang w:val="en-US"/>
        </w:rPr>
      </w:pPr>
      <w:r>
        <w:rPr>
          <w:rFonts w:ascii="Verdana" w:hAnsi="Verdana"/>
          <w:lang w:val="en-US"/>
        </w:rPr>
        <w:t>Any other comments?</w:t>
      </w:r>
    </w:p>
    <w:p w:rsidR="00735E9C" w:rsidRDefault="00735E9C" w:rsidP="00735E9C">
      <w:pPr>
        <w:rPr>
          <w:rFonts w:ascii="Verdana" w:hAnsi="Verdana"/>
          <w:lang w:val="en-US"/>
        </w:rPr>
      </w:pPr>
    </w:p>
    <w:p w:rsidR="00735E9C" w:rsidRPr="00735E9C" w:rsidRDefault="00735E9C" w:rsidP="00735E9C">
      <w:pPr>
        <w:rPr>
          <w:rFonts w:ascii="Verdana" w:hAnsi="Verdana"/>
        </w:rPr>
      </w:pPr>
      <w:proofErr w:type="gramStart"/>
      <w:r w:rsidRPr="00735E9C">
        <w:rPr>
          <w:rFonts w:ascii="Verdana" w:hAnsi="Verdana"/>
          <w:sz w:val="28"/>
          <w:szCs w:val="28"/>
        </w:rPr>
        <w:t>Questions for UNODC Representatives</w:t>
      </w:r>
      <w:r w:rsidRPr="00735E9C">
        <w:rPr>
          <w:rFonts w:ascii="Verdana" w:hAnsi="Verdana"/>
        </w:rPr>
        <w:t>.</w:t>
      </w:r>
      <w:proofErr w:type="gramEnd"/>
      <w:r w:rsidRPr="00735E9C">
        <w:rPr>
          <w:rFonts w:ascii="Verdana" w:hAnsi="Verdana"/>
        </w:rPr>
        <w:t xml:space="preserve">  </w:t>
      </w:r>
    </w:p>
    <w:p w:rsidR="00735E9C" w:rsidRPr="00735E9C" w:rsidRDefault="00735E9C" w:rsidP="00735E9C">
      <w:pPr>
        <w:rPr>
          <w:rFonts w:ascii="Verdana" w:hAnsi="Verdana"/>
        </w:rPr>
      </w:pPr>
    </w:p>
    <w:p w:rsidR="00735E9C" w:rsidRPr="00735E9C" w:rsidRDefault="00735E9C" w:rsidP="00044701">
      <w:pPr>
        <w:pStyle w:val="ListParagraph"/>
        <w:numPr>
          <w:ilvl w:val="0"/>
          <w:numId w:val="29"/>
        </w:numPr>
        <w:spacing w:after="0" w:line="240" w:lineRule="auto"/>
        <w:rPr>
          <w:rFonts w:ascii="Verdana" w:hAnsi="Verdana"/>
        </w:rPr>
      </w:pPr>
      <w:r w:rsidRPr="00735E9C">
        <w:rPr>
          <w:rFonts w:ascii="Verdana" w:hAnsi="Verdana"/>
        </w:rPr>
        <w:t>Which of the activities outlined in Attachment 1 Description of services and 1.1 activities Plan of the project document were you able to discharge effectively?</w:t>
      </w:r>
    </w:p>
    <w:p w:rsidR="00735E9C" w:rsidRPr="00735E9C" w:rsidRDefault="00735E9C" w:rsidP="00044701">
      <w:pPr>
        <w:pStyle w:val="ListParagraph"/>
        <w:numPr>
          <w:ilvl w:val="0"/>
          <w:numId w:val="29"/>
        </w:numPr>
        <w:spacing w:after="0" w:line="240" w:lineRule="auto"/>
        <w:rPr>
          <w:rFonts w:ascii="Verdana" w:hAnsi="Verdana"/>
        </w:rPr>
      </w:pPr>
      <w:r w:rsidRPr="00735E9C">
        <w:rPr>
          <w:rFonts w:ascii="Verdana" w:hAnsi="Verdana"/>
        </w:rPr>
        <w:t xml:space="preserve">Were the activities executed in a timely manner as per the schedule?  What were some of the major challenges? </w:t>
      </w:r>
    </w:p>
    <w:p w:rsidR="00735E9C" w:rsidRPr="00735E9C" w:rsidRDefault="00735E9C" w:rsidP="00735E9C">
      <w:pPr>
        <w:rPr>
          <w:rFonts w:ascii="Verdana" w:hAnsi="Verdana"/>
        </w:rPr>
      </w:pPr>
    </w:p>
    <w:p w:rsidR="00735E9C" w:rsidRPr="00735E9C" w:rsidRDefault="00735E9C" w:rsidP="00044701">
      <w:pPr>
        <w:pStyle w:val="ListParagraph"/>
        <w:numPr>
          <w:ilvl w:val="0"/>
          <w:numId w:val="29"/>
        </w:numPr>
        <w:spacing w:after="0" w:line="240" w:lineRule="auto"/>
        <w:rPr>
          <w:rFonts w:ascii="Verdana" w:hAnsi="Verdana"/>
        </w:rPr>
      </w:pPr>
      <w:r w:rsidRPr="00735E9C">
        <w:rPr>
          <w:rFonts w:ascii="Verdana" w:hAnsi="Verdana"/>
        </w:rPr>
        <w:lastRenderedPageBreak/>
        <w:t>Which were the most successful components? Which were the most unsuccessful? Give reasons?</w:t>
      </w:r>
    </w:p>
    <w:p w:rsidR="00735E9C" w:rsidRPr="00735E9C" w:rsidRDefault="00735E9C" w:rsidP="00044701">
      <w:pPr>
        <w:pStyle w:val="ListParagraph"/>
        <w:numPr>
          <w:ilvl w:val="0"/>
          <w:numId w:val="29"/>
        </w:numPr>
        <w:spacing w:after="0" w:line="240" w:lineRule="auto"/>
        <w:rPr>
          <w:rFonts w:ascii="Verdana" w:hAnsi="Verdana"/>
        </w:rPr>
      </w:pPr>
      <w:r w:rsidRPr="00735E9C">
        <w:rPr>
          <w:rFonts w:ascii="Verdana" w:hAnsi="Verdana"/>
        </w:rPr>
        <w:t>How have your inputs contributed to the overall achievement of the objectives?</w:t>
      </w:r>
    </w:p>
    <w:p w:rsidR="00735E9C" w:rsidRPr="00735E9C" w:rsidRDefault="00735E9C" w:rsidP="00044701">
      <w:pPr>
        <w:pStyle w:val="ListParagraph"/>
        <w:numPr>
          <w:ilvl w:val="0"/>
          <w:numId w:val="29"/>
        </w:numPr>
        <w:spacing w:after="0" w:line="240" w:lineRule="auto"/>
        <w:rPr>
          <w:rFonts w:ascii="Verdana" w:hAnsi="Verdana"/>
        </w:rPr>
      </w:pPr>
      <w:r w:rsidRPr="00735E9C">
        <w:rPr>
          <w:rFonts w:ascii="Verdana" w:hAnsi="Verdana"/>
        </w:rPr>
        <w:t>How would you describe the quality of communication and coordination established with :</w:t>
      </w:r>
    </w:p>
    <w:p w:rsidR="00735E9C" w:rsidRPr="00735E9C" w:rsidRDefault="00735E9C" w:rsidP="00044701">
      <w:pPr>
        <w:pStyle w:val="ListParagraph"/>
        <w:numPr>
          <w:ilvl w:val="0"/>
          <w:numId w:val="30"/>
        </w:numPr>
        <w:spacing w:after="0" w:line="240" w:lineRule="auto"/>
        <w:rPr>
          <w:rFonts w:ascii="Verdana" w:hAnsi="Verdana"/>
        </w:rPr>
      </w:pPr>
      <w:r w:rsidRPr="00735E9C">
        <w:rPr>
          <w:rFonts w:ascii="Verdana" w:hAnsi="Verdana"/>
        </w:rPr>
        <w:t>UNDP CO</w:t>
      </w:r>
    </w:p>
    <w:p w:rsidR="00735E9C" w:rsidRPr="00735E9C" w:rsidRDefault="00735E9C" w:rsidP="00044701">
      <w:pPr>
        <w:pStyle w:val="ListParagraph"/>
        <w:numPr>
          <w:ilvl w:val="0"/>
          <w:numId w:val="30"/>
        </w:numPr>
        <w:spacing w:after="0" w:line="240" w:lineRule="auto"/>
        <w:rPr>
          <w:rFonts w:ascii="Verdana" w:hAnsi="Verdana"/>
        </w:rPr>
      </w:pPr>
      <w:r w:rsidRPr="00735E9C">
        <w:rPr>
          <w:rFonts w:ascii="Verdana" w:hAnsi="Verdana"/>
        </w:rPr>
        <w:t xml:space="preserve">Seychelles judiciary </w:t>
      </w:r>
    </w:p>
    <w:p w:rsidR="00735E9C" w:rsidRPr="00735E9C" w:rsidRDefault="00735E9C" w:rsidP="00044701">
      <w:pPr>
        <w:pStyle w:val="ListParagraph"/>
        <w:numPr>
          <w:ilvl w:val="0"/>
          <w:numId w:val="30"/>
        </w:numPr>
        <w:spacing w:after="0" w:line="240" w:lineRule="auto"/>
        <w:rPr>
          <w:rFonts w:ascii="Verdana" w:hAnsi="Verdana"/>
        </w:rPr>
      </w:pPr>
      <w:r w:rsidRPr="00735E9C">
        <w:rPr>
          <w:rFonts w:ascii="Verdana" w:hAnsi="Verdana"/>
        </w:rPr>
        <w:t xml:space="preserve">Seychelles Government </w:t>
      </w:r>
    </w:p>
    <w:p w:rsidR="00735E9C" w:rsidRDefault="00735E9C" w:rsidP="00044701">
      <w:pPr>
        <w:pStyle w:val="ListParagraph"/>
        <w:numPr>
          <w:ilvl w:val="0"/>
          <w:numId w:val="29"/>
        </w:numPr>
        <w:spacing w:after="0" w:line="240" w:lineRule="auto"/>
        <w:rPr>
          <w:rFonts w:ascii="Verdana" w:hAnsi="Verdana"/>
        </w:rPr>
      </w:pPr>
      <w:r w:rsidRPr="00735E9C">
        <w:rPr>
          <w:rFonts w:ascii="Verdana" w:hAnsi="Verdana"/>
        </w:rPr>
        <w:t>How have relationships with the three organisations/institutions been strengthened through this project?</w:t>
      </w:r>
    </w:p>
    <w:p w:rsidR="00735E9C" w:rsidRPr="00735E9C" w:rsidRDefault="00735E9C" w:rsidP="00044701">
      <w:pPr>
        <w:pStyle w:val="ListParagraph"/>
        <w:numPr>
          <w:ilvl w:val="0"/>
          <w:numId w:val="29"/>
        </w:numPr>
        <w:spacing w:after="0" w:line="240" w:lineRule="auto"/>
        <w:rPr>
          <w:rFonts w:ascii="Verdana" w:hAnsi="Verdana"/>
        </w:rPr>
      </w:pPr>
      <w:r w:rsidRPr="00735E9C">
        <w:rPr>
          <w:rFonts w:ascii="Verdana" w:hAnsi="Verdana"/>
        </w:rPr>
        <w:t xml:space="preserve"> How were you kept informed about the progress of the project? How did you keep other partners informed of progress?</w:t>
      </w:r>
    </w:p>
    <w:p w:rsidR="00735E9C" w:rsidRPr="00735E9C" w:rsidRDefault="00735E9C" w:rsidP="00044701">
      <w:pPr>
        <w:pStyle w:val="ListParagraph"/>
        <w:numPr>
          <w:ilvl w:val="0"/>
          <w:numId w:val="29"/>
        </w:numPr>
        <w:spacing w:after="0" w:line="240" w:lineRule="auto"/>
        <w:rPr>
          <w:rFonts w:ascii="Verdana" w:hAnsi="Verdana"/>
        </w:rPr>
      </w:pPr>
      <w:r w:rsidRPr="00735E9C">
        <w:rPr>
          <w:rFonts w:ascii="Verdana" w:hAnsi="Verdana"/>
        </w:rPr>
        <w:t>What were some of the lessons learnt in relation to 1) project design 2) involvement of stakeholders 3) monitoring and evaluation 4) coordination and partnerships?</w:t>
      </w:r>
    </w:p>
    <w:p w:rsidR="00735E9C" w:rsidRPr="00735E9C" w:rsidRDefault="00735E9C" w:rsidP="00044701">
      <w:pPr>
        <w:pStyle w:val="ListParagraph"/>
        <w:numPr>
          <w:ilvl w:val="0"/>
          <w:numId w:val="29"/>
        </w:numPr>
        <w:spacing w:after="0" w:line="240" w:lineRule="auto"/>
        <w:rPr>
          <w:rFonts w:ascii="Verdana" w:hAnsi="Verdana"/>
        </w:rPr>
      </w:pPr>
      <w:r w:rsidRPr="00735E9C">
        <w:rPr>
          <w:rFonts w:ascii="Verdana" w:hAnsi="Verdana"/>
        </w:rPr>
        <w:t xml:space="preserve">What recommendations would you make for future cooperation on </w:t>
      </w:r>
      <w:proofErr w:type="gramStart"/>
      <w:r w:rsidRPr="00735E9C">
        <w:rPr>
          <w:rFonts w:ascii="Verdana" w:hAnsi="Verdana"/>
        </w:rPr>
        <w:t>projects.</w:t>
      </w:r>
      <w:proofErr w:type="gramEnd"/>
      <w:r w:rsidRPr="00735E9C">
        <w:rPr>
          <w:rFonts w:ascii="Verdana" w:hAnsi="Verdana"/>
        </w:rPr>
        <w:t xml:space="preserve"> </w:t>
      </w:r>
    </w:p>
    <w:p w:rsidR="00735E9C" w:rsidRPr="00735E9C" w:rsidRDefault="00735E9C" w:rsidP="00044701">
      <w:pPr>
        <w:pStyle w:val="ListParagraph"/>
        <w:numPr>
          <w:ilvl w:val="0"/>
          <w:numId w:val="29"/>
        </w:numPr>
        <w:spacing w:after="0" w:line="240" w:lineRule="auto"/>
        <w:rPr>
          <w:rFonts w:ascii="Verdana" w:hAnsi="Verdana"/>
        </w:rPr>
      </w:pPr>
      <w:r w:rsidRPr="00735E9C">
        <w:rPr>
          <w:rFonts w:ascii="Verdana" w:hAnsi="Verdana"/>
        </w:rPr>
        <w:t xml:space="preserve">Any other comments- (Comparisons with other projects you are involved with in Seychelles). </w:t>
      </w:r>
    </w:p>
    <w:p w:rsidR="00735E9C" w:rsidRPr="00735E9C" w:rsidRDefault="00735E9C" w:rsidP="00735E9C">
      <w:pPr>
        <w:rPr>
          <w:rFonts w:ascii="Verdana" w:hAnsi="Verdana"/>
        </w:rPr>
      </w:pPr>
    </w:p>
    <w:p w:rsidR="00735E9C" w:rsidRPr="00735E9C" w:rsidRDefault="00735E9C" w:rsidP="00735E9C">
      <w:pPr>
        <w:pStyle w:val="ListParagraph"/>
        <w:rPr>
          <w:rFonts w:ascii="Verdana" w:hAnsi="Verdana"/>
        </w:rPr>
      </w:pPr>
    </w:p>
    <w:p w:rsidR="00735E9C" w:rsidRPr="00735E9C" w:rsidRDefault="00735E9C" w:rsidP="00735E9C">
      <w:pPr>
        <w:rPr>
          <w:rFonts w:ascii="Verdana" w:hAnsi="Verdana"/>
        </w:rPr>
      </w:pPr>
    </w:p>
    <w:p w:rsidR="00735E9C" w:rsidRPr="00735E9C" w:rsidRDefault="00735E9C" w:rsidP="00735E9C">
      <w:pPr>
        <w:rPr>
          <w:rFonts w:ascii="Verdana" w:hAnsi="Verdana"/>
        </w:rPr>
      </w:pPr>
    </w:p>
    <w:p w:rsidR="00735E9C" w:rsidRPr="00735E9C" w:rsidRDefault="00735E9C" w:rsidP="00735E9C">
      <w:pPr>
        <w:rPr>
          <w:rFonts w:ascii="Verdana" w:hAnsi="Verdana"/>
        </w:rPr>
      </w:pPr>
    </w:p>
    <w:p w:rsidR="00735E9C" w:rsidRPr="00735E9C" w:rsidRDefault="00735E9C" w:rsidP="00735E9C">
      <w:pPr>
        <w:rPr>
          <w:rFonts w:ascii="Verdana" w:hAnsi="Verdana"/>
          <w:lang w:val="en-US"/>
        </w:rPr>
      </w:pPr>
    </w:p>
    <w:p w:rsidR="00121ADB" w:rsidRPr="00735E9C" w:rsidRDefault="00121ADB" w:rsidP="00121ADB">
      <w:pPr>
        <w:rPr>
          <w:rFonts w:ascii="Verdana" w:hAnsi="Verdana"/>
          <w:lang w:val="en-US"/>
        </w:rPr>
      </w:pPr>
    </w:p>
    <w:p w:rsidR="00121ADB" w:rsidRPr="00735E9C" w:rsidRDefault="00121ADB" w:rsidP="00121ADB">
      <w:pPr>
        <w:rPr>
          <w:rFonts w:ascii="Verdana" w:hAnsi="Verdana"/>
          <w:lang w:val="en-US"/>
        </w:rPr>
      </w:pPr>
    </w:p>
    <w:p w:rsidR="00121ADB" w:rsidRPr="00735E9C" w:rsidRDefault="00121ADB" w:rsidP="00121ADB">
      <w:pPr>
        <w:rPr>
          <w:rFonts w:ascii="Verdana" w:hAnsi="Verdana"/>
          <w:lang w:val="en-US"/>
        </w:rPr>
      </w:pPr>
    </w:p>
    <w:p w:rsidR="00E62047" w:rsidRPr="00735E9C" w:rsidRDefault="00E62047" w:rsidP="00DF3C4B">
      <w:pPr>
        <w:rPr>
          <w:rFonts w:ascii="Verdana" w:hAnsi="Verdana"/>
        </w:rPr>
      </w:pPr>
    </w:p>
    <w:sectPr w:rsidR="00E62047" w:rsidRPr="00735E9C" w:rsidSect="0087232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6ECE" w:rsidRDefault="00166ECE" w:rsidP="000237E9">
      <w:pPr>
        <w:spacing w:after="0" w:line="240" w:lineRule="auto"/>
      </w:pPr>
      <w:r>
        <w:separator/>
      </w:r>
    </w:p>
  </w:endnote>
  <w:endnote w:type="continuationSeparator" w:id="0">
    <w:p w:rsidR="00166ECE" w:rsidRDefault="00166ECE" w:rsidP="000237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324028"/>
      <w:docPartObj>
        <w:docPartGallery w:val="Page Numbers (Bottom of Page)"/>
        <w:docPartUnique/>
      </w:docPartObj>
    </w:sdtPr>
    <w:sdtContent>
      <w:p w:rsidR="00726400" w:rsidRDefault="00B6020F">
        <w:pPr>
          <w:pStyle w:val="Footer"/>
          <w:jc w:val="right"/>
        </w:pPr>
        <w:fldSimple w:instr=" PAGE   \* MERGEFORMAT ">
          <w:r w:rsidR="00C4511D">
            <w:rPr>
              <w:noProof/>
            </w:rPr>
            <w:t>2</w:t>
          </w:r>
        </w:fldSimple>
      </w:p>
    </w:sdtContent>
  </w:sdt>
  <w:p w:rsidR="00726400" w:rsidRDefault="007264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6ECE" w:rsidRDefault="00166ECE" w:rsidP="000237E9">
      <w:pPr>
        <w:spacing w:after="0" w:line="240" w:lineRule="auto"/>
      </w:pPr>
      <w:r>
        <w:separator/>
      </w:r>
    </w:p>
  </w:footnote>
  <w:footnote w:type="continuationSeparator" w:id="0">
    <w:p w:rsidR="00166ECE" w:rsidRDefault="00166ECE" w:rsidP="000237E9">
      <w:pPr>
        <w:spacing w:after="0" w:line="240" w:lineRule="auto"/>
      </w:pPr>
      <w:r>
        <w:continuationSeparator/>
      </w:r>
    </w:p>
  </w:footnote>
  <w:footnote w:id="1">
    <w:p w:rsidR="00872326" w:rsidRPr="000237E9" w:rsidRDefault="00872326" w:rsidP="00566438">
      <w:pPr>
        <w:pStyle w:val="FootnoteText"/>
        <w:rPr>
          <w:lang w:val="en-US"/>
        </w:rPr>
      </w:pPr>
      <w:r>
        <w:rPr>
          <w:rStyle w:val="FootnoteReference"/>
        </w:rPr>
        <w:footnoteRef/>
      </w:r>
      <w:r>
        <w:t xml:space="preserve"> </w:t>
      </w:r>
      <w:proofErr w:type="gramStart"/>
      <w:r>
        <w:rPr>
          <w:lang w:val="en-US"/>
        </w:rPr>
        <w:t>Governance for Sustainable Human development, a UNDP Policy Paper, UNDP 1997.</w:t>
      </w:r>
      <w:proofErr w:type="gramEnd"/>
      <w:r>
        <w:rPr>
          <w:lang w:val="en-US"/>
        </w:rPr>
        <w:t xml:space="preserve"> </w:t>
      </w:r>
    </w:p>
  </w:footnote>
  <w:footnote w:id="2">
    <w:p w:rsidR="00872326" w:rsidRPr="00F57FC2" w:rsidRDefault="00872326" w:rsidP="00044701">
      <w:pPr>
        <w:pStyle w:val="ListParagraph"/>
        <w:numPr>
          <w:ilvl w:val="0"/>
          <w:numId w:val="4"/>
        </w:numPr>
        <w:jc w:val="both"/>
        <w:rPr>
          <w:bCs/>
        </w:rPr>
      </w:pPr>
      <w:r>
        <w:rPr>
          <w:rStyle w:val="FootnoteReference"/>
        </w:rPr>
        <w:footnoteRef/>
      </w:r>
      <w:r>
        <w:t xml:space="preserve"> </w:t>
      </w:r>
      <w:r w:rsidRPr="00F57FC2">
        <w:rPr>
          <w:rFonts w:ascii="Calibri" w:hAnsi="Calibri" w:cs="Times New Roman"/>
        </w:rPr>
        <w:t xml:space="preserve">Development of the Case Management System for the Judiciary of the Republic of Seychelles: </w:t>
      </w:r>
      <w:r>
        <w:rPr>
          <w:rFonts w:ascii="Calibri" w:hAnsi="Calibri" w:cs="Times New Roman"/>
        </w:rPr>
        <w:t>N</w:t>
      </w:r>
      <w:r w:rsidRPr="00F57FC2">
        <w:rPr>
          <w:rFonts w:ascii="Calibri" w:hAnsi="Calibri" w:cs="Times New Roman"/>
        </w:rPr>
        <w:t xml:space="preserve">ext steps </w:t>
      </w:r>
      <w:r>
        <w:rPr>
          <w:rFonts w:ascii="Calibri" w:hAnsi="Calibri" w:cs="Times New Roman"/>
        </w:rPr>
        <w:t xml:space="preserve"> by </w:t>
      </w:r>
      <w:r w:rsidRPr="00F57FC2">
        <w:rPr>
          <w:bCs/>
        </w:rPr>
        <w:t xml:space="preserve">Francesco </w:t>
      </w:r>
      <w:proofErr w:type="spellStart"/>
      <w:r w:rsidRPr="00F57FC2">
        <w:rPr>
          <w:bCs/>
        </w:rPr>
        <w:t>Contini</w:t>
      </w:r>
      <w:proofErr w:type="spellEnd"/>
      <w:r w:rsidRPr="00F57FC2">
        <w:rPr>
          <w:bCs/>
        </w:rPr>
        <w:t xml:space="preserve"> and Marco </w:t>
      </w:r>
      <w:proofErr w:type="spellStart"/>
      <w:r w:rsidRPr="00F57FC2">
        <w:rPr>
          <w:bCs/>
        </w:rPr>
        <w:t>Velicogna</w:t>
      </w:r>
      <w:proofErr w:type="spellEnd"/>
      <w:r w:rsidRPr="00F57FC2">
        <w:rPr>
          <w:bCs/>
        </w:rPr>
        <w:t>, 9 May 2011</w:t>
      </w:r>
    </w:p>
    <w:p w:rsidR="00872326" w:rsidRPr="00F57FC2" w:rsidRDefault="00872326" w:rsidP="00566438">
      <w:pPr>
        <w:pStyle w:val="FootnoteText"/>
        <w:rPr>
          <w:lang w:val="en-US"/>
        </w:rPr>
      </w:pPr>
    </w:p>
  </w:footnote>
  <w:footnote w:id="3">
    <w:p w:rsidR="00872326" w:rsidRPr="00427272" w:rsidRDefault="00872326">
      <w:pPr>
        <w:pStyle w:val="FootnoteText"/>
        <w:rPr>
          <w:lang w:val="en-US"/>
        </w:rPr>
      </w:pPr>
      <w:r>
        <w:rPr>
          <w:rStyle w:val="FootnoteReference"/>
        </w:rPr>
        <w:footnoteRef/>
      </w:r>
      <w:r>
        <w:t xml:space="preserve"> Final Report of the National Study  on Access  to Justice in Seychelles by Benjamin </w:t>
      </w:r>
      <w:proofErr w:type="spellStart"/>
      <w:r>
        <w:t>Vel</w:t>
      </w:r>
      <w:proofErr w:type="spellEnd"/>
      <w:r>
        <w:t xml:space="preserve">  </w:t>
      </w:r>
    </w:p>
  </w:footnote>
  <w:footnote w:id="4">
    <w:p w:rsidR="00872326" w:rsidRPr="00427272" w:rsidRDefault="00872326">
      <w:pPr>
        <w:pStyle w:val="FootnoteText"/>
        <w:rPr>
          <w:lang w:val="en-US"/>
        </w:rPr>
      </w:pPr>
      <w:r>
        <w:rPr>
          <w:rStyle w:val="FootnoteReference"/>
        </w:rPr>
        <w:footnoteRef/>
      </w:r>
      <w:r>
        <w:t xml:space="preserve"> Development of the Case management System for the Judiciary of the Republic of Seychelles: Next Steps by Francesco </w:t>
      </w:r>
      <w:proofErr w:type="spellStart"/>
      <w:r>
        <w:t>Contini</w:t>
      </w:r>
      <w:proofErr w:type="spellEnd"/>
      <w:r>
        <w:t xml:space="preserve"> and Marco </w:t>
      </w:r>
      <w:proofErr w:type="spellStart"/>
      <w:r>
        <w:t>Velicogna</w:t>
      </w:r>
      <w:proofErr w:type="spellEnd"/>
      <w:r>
        <w:t xml:space="preserve">, Bologna, May 2011.   </w:t>
      </w:r>
    </w:p>
  </w:footnote>
  <w:footnote w:id="5">
    <w:p w:rsidR="00872326" w:rsidRPr="00F771A0" w:rsidRDefault="00872326">
      <w:pPr>
        <w:pStyle w:val="FootnoteText"/>
        <w:rPr>
          <w:lang w:val="en-US"/>
        </w:rPr>
      </w:pPr>
      <w:r>
        <w:rPr>
          <w:rStyle w:val="FootnoteReference"/>
        </w:rPr>
        <w:footnoteRef/>
      </w:r>
      <w:r>
        <w:t xml:space="preserve"> </w:t>
      </w:r>
      <w:r w:rsidRPr="002A7202">
        <w:rPr>
          <w:rFonts w:cstheme="minorHAnsi"/>
        </w:rPr>
        <w:t xml:space="preserve">Speech by </w:t>
      </w:r>
      <w:proofErr w:type="spellStart"/>
      <w:r w:rsidRPr="002A7202">
        <w:rPr>
          <w:rFonts w:cstheme="minorHAnsi"/>
        </w:rPr>
        <w:t>Honorable</w:t>
      </w:r>
      <w:proofErr w:type="spellEnd"/>
      <w:r w:rsidRPr="002A7202">
        <w:rPr>
          <w:rFonts w:cstheme="minorHAnsi"/>
        </w:rPr>
        <w:t xml:space="preserve"> chief Justice Fredrick </w:t>
      </w:r>
      <w:proofErr w:type="spellStart"/>
      <w:r w:rsidRPr="002A7202">
        <w:rPr>
          <w:rFonts w:cstheme="minorHAnsi"/>
        </w:rPr>
        <w:t>Egonda-Ntende</w:t>
      </w:r>
      <w:proofErr w:type="spellEnd"/>
      <w:r w:rsidRPr="002A7202">
        <w:rPr>
          <w:rFonts w:cstheme="minorHAnsi"/>
        </w:rPr>
        <w:t xml:space="preserve"> at Reopening of supreme court on 15</w:t>
      </w:r>
      <w:r w:rsidRPr="002A7202">
        <w:rPr>
          <w:rFonts w:cstheme="minorHAnsi"/>
          <w:vertAlign w:val="superscript"/>
        </w:rPr>
        <w:t>th</w:t>
      </w:r>
      <w:r w:rsidRPr="002A7202">
        <w:rPr>
          <w:rFonts w:cstheme="minorHAnsi"/>
        </w:rPr>
        <w:t xml:space="preserve"> Sept. 2009</w:t>
      </w:r>
      <w:r w:rsidRPr="0095489D">
        <w:rPr>
          <w:rStyle w:val="Emphasis"/>
          <w:rFonts w:cstheme="minorHAnsi"/>
          <w:i w:val="0"/>
          <w:sz w:val="22"/>
          <w:szCs w:val="22"/>
        </w:rPr>
        <w:t xml:space="preserve"> </w:t>
      </w:r>
      <w:r w:rsidRPr="0095489D">
        <w:rPr>
          <w:rStyle w:val="Emphasis"/>
          <w:rFonts w:cstheme="minorHAnsi"/>
          <w:i w:val="0"/>
        </w:rPr>
        <w:t xml:space="preserve">at the Palace of Justice, Victoria, </w:t>
      </w:r>
      <w:proofErr w:type="spellStart"/>
      <w:r w:rsidRPr="0095489D">
        <w:rPr>
          <w:rStyle w:val="Emphasis"/>
          <w:rFonts w:cstheme="minorHAnsi"/>
          <w:i w:val="0"/>
        </w:rPr>
        <w:t>Mahe</w:t>
      </w:r>
      <w:proofErr w:type="spellEnd"/>
    </w:p>
  </w:footnote>
  <w:footnote w:id="6">
    <w:p w:rsidR="00872326" w:rsidRPr="00C64443" w:rsidRDefault="00872326">
      <w:pPr>
        <w:pStyle w:val="FootnoteText"/>
        <w:rPr>
          <w:lang w:val="en-US"/>
        </w:rPr>
      </w:pPr>
      <w:r>
        <w:rPr>
          <w:rStyle w:val="FootnoteReference"/>
        </w:rPr>
        <w:footnoteRef/>
      </w:r>
      <w:r>
        <w:t xml:space="preserve"> </w:t>
      </w:r>
    </w:p>
  </w:footnote>
  <w:footnote w:id="7">
    <w:p w:rsidR="00872326" w:rsidRPr="000237E9" w:rsidRDefault="00872326" w:rsidP="003039B6">
      <w:pPr>
        <w:pStyle w:val="FootnoteText"/>
        <w:rPr>
          <w:lang w:val="en-US"/>
        </w:rPr>
      </w:pPr>
      <w:r>
        <w:rPr>
          <w:rStyle w:val="FootnoteReference"/>
        </w:rPr>
        <w:footnoteRef/>
      </w:r>
      <w:r>
        <w:t xml:space="preserve"> </w:t>
      </w:r>
      <w:proofErr w:type="gramStart"/>
      <w:r>
        <w:rPr>
          <w:lang w:val="en-US"/>
        </w:rPr>
        <w:t>Governance for Sustainable Human development, a UNDP Policy Paper, UNDP 1997.</w:t>
      </w:r>
      <w:proofErr w:type="gramEnd"/>
      <w:r>
        <w:rPr>
          <w:lang w:val="en-US"/>
        </w:rPr>
        <w:t xml:space="preserve"> </w:t>
      </w:r>
    </w:p>
  </w:footnote>
  <w:footnote w:id="8">
    <w:p w:rsidR="00872326" w:rsidRPr="00F57FC2" w:rsidRDefault="00872326" w:rsidP="00044701">
      <w:pPr>
        <w:pStyle w:val="ListParagraph"/>
        <w:numPr>
          <w:ilvl w:val="0"/>
          <w:numId w:val="4"/>
        </w:numPr>
        <w:jc w:val="both"/>
        <w:rPr>
          <w:bCs/>
        </w:rPr>
      </w:pPr>
      <w:r>
        <w:rPr>
          <w:rStyle w:val="FootnoteReference"/>
        </w:rPr>
        <w:footnoteRef/>
      </w:r>
      <w:r>
        <w:t xml:space="preserve"> </w:t>
      </w:r>
      <w:r w:rsidRPr="00F57FC2">
        <w:rPr>
          <w:rFonts w:ascii="Calibri" w:hAnsi="Calibri" w:cs="Times New Roman"/>
        </w:rPr>
        <w:t xml:space="preserve">Development of the Case Management System for the Judiciary of the Republic of Seychelles: </w:t>
      </w:r>
      <w:r>
        <w:rPr>
          <w:rFonts w:ascii="Calibri" w:hAnsi="Calibri" w:cs="Times New Roman"/>
        </w:rPr>
        <w:t>N</w:t>
      </w:r>
      <w:r w:rsidRPr="00F57FC2">
        <w:rPr>
          <w:rFonts w:ascii="Calibri" w:hAnsi="Calibri" w:cs="Times New Roman"/>
        </w:rPr>
        <w:t xml:space="preserve">ext steps </w:t>
      </w:r>
      <w:r>
        <w:rPr>
          <w:rFonts w:ascii="Calibri" w:hAnsi="Calibri" w:cs="Times New Roman"/>
        </w:rPr>
        <w:t xml:space="preserve"> by </w:t>
      </w:r>
      <w:r w:rsidRPr="00F57FC2">
        <w:rPr>
          <w:bCs/>
        </w:rPr>
        <w:t xml:space="preserve">Francesco </w:t>
      </w:r>
      <w:proofErr w:type="spellStart"/>
      <w:r w:rsidRPr="00F57FC2">
        <w:rPr>
          <w:bCs/>
        </w:rPr>
        <w:t>Contini</w:t>
      </w:r>
      <w:proofErr w:type="spellEnd"/>
      <w:r w:rsidRPr="00F57FC2">
        <w:rPr>
          <w:bCs/>
        </w:rPr>
        <w:t xml:space="preserve"> and Marco </w:t>
      </w:r>
      <w:proofErr w:type="spellStart"/>
      <w:r w:rsidRPr="00F57FC2">
        <w:rPr>
          <w:bCs/>
        </w:rPr>
        <w:t>Velicogna</w:t>
      </w:r>
      <w:proofErr w:type="spellEnd"/>
      <w:r w:rsidRPr="00F57FC2">
        <w:rPr>
          <w:bCs/>
        </w:rPr>
        <w:t>, 9 May 2011</w:t>
      </w:r>
    </w:p>
    <w:p w:rsidR="00872326" w:rsidRPr="00F57FC2" w:rsidRDefault="00872326" w:rsidP="003039B6">
      <w:pPr>
        <w:pStyle w:val="FootnoteText"/>
        <w:rPr>
          <w:lang w:val="en-US"/>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400" w:rsidRDefault="0072640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400" w:rsidRDefault="0072640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400" w:rsidRDefault="0072640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singleLevel"/>
    <w:tmpl w:val="0000000F"/>
    <w:name w:val="WW8Num15"/>
    <w:lvl w:ilvl="0">
      <w:start w:val="1"/>
      <w:numFmt w:val="decimal"/>
      <w:lvlText w:val="%1)"/>
      <w:lvlJc w:val="left"/>
      <w:pPr>
        <w:tabs>
          <w:tab w:val="num" w:pos="0"/>
        </w:tabs>
        <w:ind w:left="720" w:hanging="360"/>
      </w:pPr>
    </w:lvl>
  </w:abstractNum>
  <w:abstractNum w:abstractNumId="1">
    <w:nsid w:val="00000028"/>
    <w:multiLevelType w:val="singleLevel"/>
    <w:tmpl w:val="00000028"/>
    <w:name w:val="WW8Num40"/>
    <w:lvl w:ilvl="0">
      <w:start w:val="1"/>
      <w:numFmt w:val="bullet"/>
      <w:lvlText w:val=""/>
      <w:lvlJc w:val="left"/>
      <w:pPr>
        <w:tabs>
          <w:tab w:val="num" w:pos="720"/>
        </w:tabs>
        <w:ind w:left="720" w:hanging="360"/>
      </w:pPr>
      <w:rPr>
        <w:rFonts w:ascii="Symbol" w:hAnsi="Symbol"/>
      </w:rPr>
    </w:lvl>
  </w:abstractNum>
  <w:abstractNum w:abstractNumId="2">
    <w:nsid w:val="00000029"/>
    <w:multiLevelType w:val="singleLevel"/>
    <w:tmpl w:val="00000029"/>
    <w:name w:val="WW8Num41"/>
    <w:lvl w:ilvl="0">
      <w:numFmt w:val="bullet"/>
      <w:lvlText w:val="-"/>
      <w:lvlJc w:val="left"/>
      <w:pPr>
        <w:tabs>
          <w:tab w:val="num" w:pos="1068"/>
        </w:tabs>
        <w:ind w:left="1068" w:hanging="360"/>
      </w:pPr>
      <w:rPr>
        <w:rFonts w:ascii="Helvetica" w:hAnsi="Helvetica" w:cs="Helvetica"/>
        <w:color w:val="auto"/>
      </w:rPr>
    </w:lvl>
  </w:abstractNum>
  <w:abstractNum w:abstractNumId="3">
    <w:nsid w:val="00000031"/>
    <w:multiLevelType w:val="singleLevel"/>
    <w:tmpl w:val="00000031"/>
    <w:name w:val="WW8Num49"/>
    <w:lvl w:ilvl="0">
      <w:start w:val="1"/>
      <w:numFmt w:val="bullet"/>
      <w:lvlText w:val=""/>
      <w:lvlJc w:val="left"/>
      <w:pPr>
        <w:tabs>
          <w:tab w:val="num" w:pos="0"/>
        </w:tabs>
        <w:ind w:left="720" w:hanging="360"/>
      </w:pPr>
      <w:rPr>
        <w:rFonts w:ascii="Symbol" w:hAnsi="Symbol"/>
      </w:rPr>
    </w:lvl>
  </w:abstractNum>
  <w:abstractNum w:abstractNumId="4">
    <w:nsid w:val="053A3F79"/>
    <w:multiLevelType w:val="hybridMultilevel"/>
    <w:tmpl w:val="9B2A2950"/>
    <w:lvl w:ilvl="0" w:tplc="805CAF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B87786A"/>
    <w:multiLevelType w:val="hybridMultilevel"/>
    <w:tmpl w:val="6BA4F5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E2D7C60"/>
    <w:multiLevelType w:val="hybridMultilevel"/>
    <w:tmpl w:val="3336E7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B467CCA"/>
    <w:multiLevelType w:val="hybridMultilevel"/>
    <w:tmpl w:val="669003F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DA16FA4"/>
    <w:multiLevelType w:val="hybridMultilevel"/>
    <w:tmpl w:val="4F806F16"/>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nsid w:val="1F38712B"/>
    <w:multiLevelType w:val="hybridMultilevel"/>
    <w:tmpl w:val="84067BAC"/>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1F70495C"/>
    <w:multiLevelType w:val="hybridMultilevel"/>
    <w:tmpl w:val="18B0780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A6949F4"/>
    <w:multiLevelType w:val="hybridMultilevel"/>
    <w:tmpl w:val="9042CE98"/>
    <w:lvl w:ilvl="0" w:tplc="50FC63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75A4889"/>
    <w:multiLevelType w:val="hybridMultilevel"/>
    <w:tmpl w:val="DC32FBD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3F19761A"/>
    <w:multiLevelType w:val="multilevel"/>
    <w:tmpl w:val="A622114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3F9D2610"/>
    <w:multiLevelType w:val="hybridMultilevel"/>
    <w:tmpl w:val="0C7063C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7A71A89"/>
    <w:multiLevelType w:val="hybridMultilevel"/>
    <w:tmpl w:val="54F0DC9C"/>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494E67B8"/>
    <w:multiLevelType w:val="hybridMultilevel"/>
    <w:tmpl w:val="5C14EF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BBB7A85"/>
    <w:multiLevelType w:val="hybridMultilevel"/>
    <w:tmpl w:val="37C26234"/>
    <w:lvl w:ilvl="0" w:tplc="C9E631B2">
      <w:start w:val="1"/>
      <w:numFmt w:val="bullet"/>
      <w:lvlText w:val="•"/>
      <w:lvlJc w:val="left"/>
      <w:pPr>
        <w:tabs>
          <w:tab w:val="num" w:pos="720"/>
        </w:tabs>
        <w:ind w:left="720" w:hanging="360"/>
      </w:pPr>
      <w:rPr>
        <w:rFonts w:ascii="Times New Roman" w:hAnsi="Times New Roman" w:hint="default"/>
      </w:rPr>
    </w:lvl>
    <w:lvl w:ilvl="1" w:tplc="D6700FE0" w:tentative="1">
      <w:start w:val="1"/>
      <w:numFmt w:val="bullet"/>
      <w:lvlText w:val="•"/>
      <w:lvlJc w:val="left"/>
      <w:pPr>
        <w:tabs>
          <w:tab w:val="num" w:pos="1440"/>
        </w:tabs>
        <w:ind w:left="1440" w:hanging="360"/>
      </w:pPr>
      <w:rPr>
        <w:rFonts w:ascii="Times New Roman" w:hAnsi="Times New Roman" w:hint="default"/>
      </w:rPr>
    </w:lvl>
    <w:lvl w:ilvl="2" w:tplc="5C626FA2" w:tentative="1">
      <w:start w:val="1"/>
      <w:numFmt w:val="bullet"/>
      <w:lvlText w:val="•"/>
      <w:lvlJc w:val="left"/>
      <w:pPr>
        <w:tabs>
          <w:tab w:val="num" w:pos="2160"/>
        </w:tabs>
        <w:ind w:left="2160" w:hanging="360"/>
      </w:pPr>
      <w:rPr>
        <w:rFonts w:ascii="Times New Roman" w:hAnsi="Times New Roman" w:hint="default"/>
      </w:rPr>
    </w:lvl>
    <w:lvl w:ilvl="3" w:tplc="25DCED0E" w:tentative="1">
      <w:start w:val="1"/>
      <w:numFmt w:val="bullet"/>
      <w:lvlText w:val="•"/>
      <w:lvlJc w:val="left"/>
      <w:pPr>
        <w:tabs>
          <w:tab w:val="num" w:pos="2880"/>
        </w:tabs>
        <w:ind w:left="2880" w:hanging="360"/>
      </w:pPr>
      <w:rPr>
        <w:rFonts w:ascii="Times New Roman" w:hAnsi="Times New Roman" w:hint="default"/>
      </w:rPr>
    </w:lvl>
    <w:lvl w:ilvl="4" w:tplc="E016329A" w:tentative="1">
      <w:start w:val="1"/>
      <w:numFmt w:val="bullet"/>
      <w:lvlText w:val="•"/>
      <w:lvlJc w:val="left"/>
      <w:pPr>
        <w:tabs>
          <w:tab w:val="num" w:pos="3600"/>
        </w:tabs>
        <w:ind w:left="3600" w:hanging="360"/>
      </w:pPr>
      <w:rPr>
        <w:rFonts w:ascii="Times New Roman" w:hAnsi="Times New Roman" w:hint="default"/>
      </w:rPr>
    </w:lvl>
    <w:lvl w:ilvl="5" w:tplc="96B66992" w:tentative="1">
      <w:start w:val="1"/>
      <w:numFmt w:val="bullet"/>
      <w:lvlText w:val="•"/>
      <w:lvlJc w:val="left"/>
      <w:pPr>
        <w:tabs>
          <w:tab w:val="num" w:pos="4320"/>
        </w:tabs>
        <w:ind w:left="4320" w:hanging="360"/>
      </w:pPr>
      <w:rPr>
        <w:rFonts w:ascii="Times New Roman" w:hAnsi="Times New Roman" w:hint="default"/>
      </w:rPr>
    </w:lvl>
    <w:lvl w:ilvl="6" w:tplc="A4FCC890" w:tentative="1">
      <w:start w:val="1"/>
      <w:numFmt w:val="bullet"/>
      <w:lvlText w:val="•"/>
      <w:lvlJc w:val="left"/>
      <w:pPr>
        <w:tabs>
          <w:tab w:val="num" w:pos="5040"/>
        </w:tabs>
        <w:ind w:left="5040" w:hanging="360"/>
      </w:pPr>
      <w:rPr>
        <w:rFonts w:ascii="Times New Roman" w:hAnsi="Times New Roman" w:hint="default"/>
      </w:rPr>
    </w:lvl>
    <w:lvl w:ilvl="7" w:tplc="F35008AA" w:tentative="1">
      <w:start w:val="1"/>
      <w:numFmt w:val="bullet"/>
      <w:lvlText w:val="•"/>
      <w:lvlJc w:val="left"/>
      <w:pPr>
        <w:tabs>
          <w:tab w:val="num" w:pos="5760"/>
        </w:tabs>
        <w:ind w:left="5760" w:hanging="360"/>
      </w:pPr>
      <w:rPr>
        <w:rFonts w:ascii="Times New Roman" w:hAnsi="Times New Roman" w:hint="default"/>
      </w:rPr>
    </w:lvl>
    <w:lvl w:ilvl="8" w:tplc="A802C21A" w:tentative="1">
      <w:start w:val="1"/>
      <w:numFmt w:val="bullet"/>
      <w:lvlText w:val="•"/>
      <w:lvlJc w:val="left"/>
      <w:pPr>
        <w:tabs>
          <w:tab w:val="num" w:pos="6480"/>
        </w:tabs>
        <w:ind w:left="6480" w:hanging="360"/>
      </w:pPr>
      <w:rPr>
        <w:rFonts w:ascii="Times New Roman" w:hAnsi="Times New Roman" w:hint="default"/>
      </w:rPr>
    </w:lvl>
  </w:abstractNum>
  <w:abstractNum w:abstractNumId="18">
    <w:nsid w:val="4BF37859"/>
    <w:multiLevelType w:val="hybridMultilevel"/>
    <w:tmpl w:val="3336E7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63D3033"/>
    <w:multiLevelType w:val="hybridMultilevel"/>
    <w:tmpl w:val="ECCE1F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75B0FE4"/>
    <w:multiLevelType w:val="hybridMultilevel"/>
    <w:tmpl w:val="3336E7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7E42002"/>
    <w:multiLevelType w:val="hybridMultilevel"/>
    <w:tmpl w:val="6DAE3F28"/>
    <w:lvl w:ilvl="0" w:tplc="0809000F">
      <w:start w:val="1"/>
      <w:numFmt w:val="decimal"/>
      <w:lvlText w:val="%1."/>
      <w:lvlJc w:val="left"/>
      <w:pPr>
        <w:ind w:left="720" w:hanging="360"/>
      </w:pPr>
    </w:lvl>
    <w:lvl w:ilvl="1" w:tplc="B1ACA310">
      <w:start w:val="1"/>
      <w:numFmt w:val="decimal"/>
      <w:lvlText w:val="%2)"/>
      <w:lvlJc w:val="left"/>
      <w:pPr>
        <w:ind w:left="1440" w:hanging="360"/>
      </w:pPr>
      <w:rPr>
        <w:rFonts w:cstheme="minorHAns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94B4C48"/>
    <w:multiLevelType w:val="multilevel"/>
    <w:tmpl w:val="0ADCF748"/>
    <w:lvl w:ilvl="0">
      <w:start w:val="1"/>
      <w:numFmt w:val="decimal"/>
      <w:lvlText w:val="%1."/>
      <w:lvlJc w:val="left"/>
      <w:pPr>
        <w:ind w:left="720" w:hanging="360"/>
      </w:pPr>
    </w:lvl>
    <w:lvl w:ilvl="1">
      <w:start w:val="1"/>
      <w:numFmt w:val="decimal"/>
      <w:isLgl/>
      <w:lvlText w:val="%1.%2"/>
      <w:lvlJc w:val="left"/>
      <w:pPr>
        <w:ind w:left="1080" w:hanging="720"/>
      </w:pPr>
      <w:rPr>
        <w:rFonts w:hint="default"/>
        <w:color w:val="1F497D" w:themeColor="text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5BB909B0"/>
    <w:multiLevelType w:val="hybridMultilevel"/>
    <w:tmpl w:val="D0DE66E6"/>
    <w:lvl w:ilvl="0" w:tplc="0809000F">
      <w:start w:val="1"/>
      <w:numFmt w:val="decimal"/>
      <w:lvlText w:val="%1."/>
      <w:lvlJc w:val="left"/>
      <w:pPr>
        <w:ind w:left="750" w:hanging="360"/>
      </w:pPr>
    </w:lvl>
    <w:lvl w:ilvl="1" w:tplc="08090019">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24">
    <w:nsid w:val="5F406C2E"/>
    <w:multiLevelType w:val="hybridMultilevel"/>
    <w:tmpl w:val="CD7A53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1496D98"/>
    <w:multiLevelType w:val="hybridMultilevel"/>
    <w:tmpl w:val="837CABAE"/>
    <w:lvl w:ilvl="0" w:tplc="08090017">
      <w:start w:val="1"/>
      <w:numFmt w:val="lowerLetter"/>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6">
    <w:nsid w:val="61583DB2"/>
    <w:multiLevelType w:val="hybridMultilevel"/>
    <w:tmpl w:val="10B4312E"/>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nsid w:val="69D54B40"/>
    <w:multiLevelType w:val="hybridMultilevel"/>
    <w:tmpl w:val="3FB67708"/>
    <w:lvl w:ilvl="0" w:tplc="0809000F">
      <w:start w:val="1"/>
      <w:numFmt w:val="decimal"/>
      <w:lvlText w:val="%1."/>
      <w:lvlJc w:val="left"/>
      <w:pPr>
        <w:ind w:left="390" w:hanging="360"/>
      </w:p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abstractNum w:abstractNumId="28">
    <w:nsid w:val="6D5C40D3"/>
    <w:multiLevelType w:val="hybridMultilevel"/>
    <w:tmpl w:val="0F96565C"/>
    <w:lvl w:ilvl="0" w:tplc="04100011">
      <w:start w:val="1"/>
      <w:numFmt w:val="decimal"/>
      <w:lvlText w:val="%1)"/>
      <w:lvlJc w:val="left"/>
      <w:pPr>
        <w:ind w:left="720" w:hanging="360"/>
      </w:pPr>
      <w:rPr>
        <w:rFonts w:ascii="Times New Roman" w:hAnsi="Times New Roman" w:cs="Times New Roman"/>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29">
    <w:nsid w:val="766256EC"/>
    <w:multiLevelType w:val="hybridMultilevel"/>
    <w:tmpl w:val="FF4A3D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6672BFD"/>
    <w:multiLevelType w:val="hybridMultilevel"/>
    <w:tmpl w:val="3336E7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72637B6"/>
    <w:multiLevelType w:val="hybridMultilevel"/>
    <w:tmpl w:val="9938A38E"/>
    <w:lvl w:ilvl="0" w:tplc="23ACE370">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93F44A4"/>
    <w:multiLevelType w:val="hybridMultilevel"/>
    <w:tmpl w:val="1FA2D37A"/>
    <w:lvl w:ilvl="0" w:tplc="805CAF5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A1D7455"/>
    <w:multiLevelType w:val="hybridMultilevel"/>
    <w:tmpl w:val="6F34B9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23"/>
  </w:num>
  <w:num w:numId="2">
    <w:abstractNumId w:val="16"/>
  </w:num>
  <w:num w:numId="3">
    <w:abstractNumId w:val="24"/>
  </w:num>
  <w:num w:numId="4">
    <w:abstractNumId w:val="28"/>
  </w:num>
  <w:num w:numId="5">
    <w:abstractNumId w:val="27"/>
  </w:num>
  <w:num w:numId="6">
    <w:abstractNumId w:val="21"/>
  </w:num>
  <w:num w:numId="7">
    <w:abstractNumId w:val="17"/>
  </w:num>
  <w:num w:numId="8">
    <w:abstractNumId w:val="11"/>
  </w:num>
  <w:num w:numId="9">
    <w:abstractNumId w:val="13"/>
  </w:num>
  <w:num w:numId="10">
    <w:abstractNumId w:val="30"/>
  </w:num>
  <w:num w:numId="11">
    <w:abstractNumId w:val="6"/>
  </w:num>
  <w:num w:numId="12">
    <w:abstractNumId w:val="20"/>
  </w:num>
  <w:num w:numId="13">
    <w:abstractNumId w:val="22"/>
  </w:num>
  <w:num w:numId="14">
    <w:abstractNumId w:val="18"/>
  </w:num>
  <w:num w:numId="15">
    <w:abstractNumId w:val="31"/>
  </w:num>
  <w:num w:numId="16">
    <w:abstractNumId w:val="15"/>
  </w:num>
  <w:num w:numId="17">
    <w:abstractNumId w:val="12"/>
  </w:num>
  <w:num w:numId="18">
    <w:abstractNumId w:val="9"/>
  </w:num>
  <w:num w:numId="19">
    <w:abstractNumId w:val="5"/>
  </w:num>
  <w:num w:numId="20">
    <w:abstractNumId w:val="26"/>
  </w:num>
  <w:num w:numId="21">
    <w:abstractNumId w:val="14"/>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7"/>
  </w:num>
  <w:num w:numId="26">
    <w:abstractNumId w:val="29"/>
  </w:num>
  <w:num w:numId="27">
    <w:abstractNumId w:val="4"/>
  </w:num>
  <w:num w:numId="28">
    <w:abstractNumId w:val="32"/>
  </w:num>
  <w:num w:numId="29">
    <w:abstractNumId w:val="19"/>
  </w:num>
  <w:num w:numId="30">
    <w:abstractNumId w:val="25"/>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59394"/>
  </w:hdrShapeDefaults>
  <w:footnotePr>
    <w:footnote w:id="-1"/>
    <w:footnote w:id="0"/>
  </w:footnotePr>
  <w:endnotePr>
    <w:endnote w:id="-1"/>
    <w:endnote w:id="0"/>
  </w:endnotePr>
  <w:compat/>
  <w:rsids>
    <w:rsidRoot w:val="00FA6898"/>
    <w:rsid w:val="00002586"/>
    <w:rsid w:val="0000617D"/>
    <w:rsid w:val="00007181"/>
    <w:rsid w:val="00010916"/>
    <w:rsid w:val="00012DB5"/>
    <w:rsid w:val="000147D9"/>
    <w:rsid w:val="00015EE3"/>
    <w:rsid w:val="000174A1"/>
    <w:rsid w:val="000237E9"/>
    <w:rsid w:val="00025D3B"/>
    <w:rsid w:val="0002682D"/>
    <w:rsid w:val="000305E7"/>
    <w:rsid w:val="000417DE"/>
    <w:rsid w:val="00041B99"/>
    <w:rsid w:val="00041E68"/>
    <w:rsid w:val="00044701"/>
    <w:rsid w:val="00055506"/>
    <w:rsid w:val="000704B2"/>
    <w:rsid w:val="0007314E"/>
    <w:rsid w:val="00074AA8"/>
    <w:rsid w:val="00074E43"/>
    <w:rsid w:val="00082ABB"/>
    <w:rsid w:val="0008366D"/>
    <w:rsid w:val="00084484"/>
    <w:rsid w:val="00085BE9"/>
    <w:rsid w:val="00086566"/>
    <w:rsid w:val="000872C8"/>
    <w:rsid w:val="000949F2"/>
    <w:rsid w:val="00095BF4"/>
    <w:rsid w:val="00096F29"/>
    <w:rsid w:val="00097E14"/>
    <w:rsid w:val="000A0133"/>
    <w:rsid w:val="000A0E97"/>
    <w:rsid w:val="000A44CC"/>
    <w:rsid w:val="000B290B"/>
    <w:rsid w:val="000C7C60"/>
    <w:rsid w:val="000D1BF4"/>
    <w:rsid w:val="000E4691"/>
    <w:rsid w:val="000F3741"/>
    <w:rsid w:val="000F378B"/>
    <w:rsid w:val="000F74F6"/>
    <w:rsid w:val="00102E90"/>
    <w:rsid w:val="00103232"/>
    <w:rsid w:val="00105EC7"/>
    <w:rsid w:val="001161A6"/>
    <w:rsid w:val="00121ADB"/>
    <w:rsid w:val="00122231"/>
    <w:rsid w:val="00127924"/>
    <w:rsid w:val="00133BA2"/>
    <w:rsid w:val="0015178C"/>
    <w:rsid w:val="00151A6B"/>
    <w:rsid w:val="00160024"/>
    <w:rsid w:val="001610AA"/>
    <w:rsid w:val="00166ECE"/>
    <w:rsid w:val="00167048"/>
    <w:rsid w:val="00167B0B"/>
    <w:rsid w:val="001702BD"/>
    <w:rsid w:val="00173B07"/>
    <w:rsid w:val="00175E4D"/>
    <w:rsid w:val="00182F0F"/>
    <w:rsid w:val="0018552C"/>
    <w:rsid w:val="001869F5"/>
    <w:rsid w:val="00194B3B"/>
    <w:rsid w:val="00195B47"/>
    <w:rsid w:val="001963E9"/>
    <w:rsid w:val="00197B18"/>
    <w:rsid w:val="001A42A7"/>
    <w:rsid w:val="001B0250"/>
    <w:rsid w:val="001B52E4"/>
    <w:rsid w:val="001C5317"/>
    <w:rsid w:val="001C724B"/>
    <w:rsid w:val="001D0788"/>
    <w:rsid w:val="001D28D6"/>
    <w:rsid w:val="001E7FCD"/>
    <w:rsid w:val="001F767C"/>
    <w:rsid w:val="00200F3C"/>
    <w:rsid w:val="0020159E"/>
    <w:rsid w:val="002020CB"/>
    <w:rsid w:val="002058D7"/>
    <w:rsid w:val="00212882"/>
    <w:rsid w:val="00212DE6"/>
    <w:rsid w:val="00220FF8"/>
    <w:rsid w:val="00222020"/>
    <w:rsid w:val="00224145"/>
    <w:rsid w:val="00224AA7"/>
    <w:rsid w:val="002263BA"/>
    <w:rsid w:val="00230A4C"/>
    <w:rsid w:val="00230FE3"/>
    <w:rsid w:val="002375F9"/>
    <w:rsid w:val="002408A7"/>
    <w:rsid w:val="00242362"/>
    <w:rsid w:val="00242B40"/>
    <w:rsid w:val="002438F0"/>
    <w:rsid w:val="0025452E"/>
    <w:rsid w:val="002610FD"/>
    <w:rsid w:val="002617E7"/>
    <w:rsid w:val="00266406"/>
    <w:rsid w:val="00266D7F"/>
    <w:rsid w:val="0026763D"/>
    <w:rsid w:val="0027452D"/>
    <w:rsid w:val="00281B2A"/>
    <w:rsid w:val="00290FEE"/>
    <w:rsid w:val="00291965"/>
    <w:rsid w:val="002927AD"/>
    <w:rsid w:val="00297462"/>
    <w:rsid w:val="002976EA"/>
    <w:rsid w:val="00297918"/>
    <w:rsid w:val="002A2366"/>
    <w:rsid w:val="002A7202"/>
    <w:rsid w:val="002B102F"/>
    <w:rsid w:val="002B2531"/>
    <w:rsid w:val="002B28E3"/>
    <w:rsid w:val="002B3E18"/>
    <w:rsid w:val="002C077A"/>
    <w:rsid w:val="002C2223"/>
    <w:rsid w:val="002C394B"/>
    <w:rsid w:val="002C651E"/>
    <w:rsid w:val="002D2B9F"/>
    <w:rsid w:val="002E52FA"/>
    <w:rsid w:val="002F1D47"/>
    <w:rsid w:val="002F217A"/>
    <w:rsid w:val="002F29CF"/>
    <w:rsid w:val="002F4E0D"/>
    <w:rsid w:val="00300E5A"/>
    <w:rsid w:val="00303326"/>
    <w:rsid w:val="003039B6"/>
    <w:rsid w:val="00311163"/>
    <w:rsid w:val="00315AC9"/>
    <w:rsid w:val="0031665A"/>
    <w:rsid w:val="003258C6"/>
    <w:rsid w:val="00326115"/>
    <w:rsid w:val="00326EED"/>
    <w:rsid w:val="00333F35"/>
    <w:rsid w:val="00340B23"/>
    <w:rsid w:val="00342E87"/>
    <w:rsid w:val="00354968"/>
    <w:rsid w:val="00354E47"/>
    <w:rsid w:val="00355806"/>
    <w:rsid w:val="0036043F"/>
    <w:rsid w:val="00360C5E"/>
    <w:rsid w:val="0036687F"/>
    <w:rsid w:val="00367857"/>
    <w:rsid w:val="0037021C"/>
    <w:rsid w:val="0037140E"/>
    <w:rsid w:val="00375459"/>
    <w:rsid w:val="00376060"/>
    <w:rsid w:val="00377542"/>
    <w:rsid w:val="00377F33"/>
    <w:rsid w:val="0038481B"/>
    <w:rsid w:val="003902F9"/>
    <w:rsid w:val="00393ED7"/>
    <w:rsid w:val="0039737D"/>
    <w:rsid w:val="003A0475"/>
    <w:rsid w:val="003A0E1D"/>
    <w:rsid w:val="003A67FB"/>
    <w:rsid w:val="003B01BE"/>
    <w:rsid w:val="003B1101"/>
    <w:rsid w:val="003D1F13"/>
    <w:rsid w:val="003D392D"/>
    <w:rsid w:val="003D3B11"/>
    <w:rsid w:val="003D6648"/>
    <w:rsid w:val="003E2535"/>
    <w:rsid w:val="003E2845"/>
    <w:rsid w:val="003E37D9"/>
    <w:rsid w:val="003E3BE1"/>
    <w:rsid w:val="003E725C"/>
    <w:rsid w:val="003F1B86"/>
    <w:rsid w:val="003F2225"/>
    <w:rsid w:val="004013CB"/>
    <w:rsid w:val="0040457D"/>
    <w:rsid w:val="0040494A"/>
    <w:rsid w:val="0041308D"/>
    <w:rsid w:val="00415919"/>
    <w:rsid w:val="00417418"/>
    <w:rsid w:val="00422BD5"/>
    <w:rsid w:val="00425EAF"/>
    <w:rsid w:val="00427272"/>
    <w:rsid w:val="00432C4E"/>
    <w:rsid w:val="004367BA"/>
    <w:rsid w:val="00437192"/>
    <w:rsid w:val="00441532"/>
    <w:rsid w:val="004454F2"/>
    <w:rsid w:val="00451534"/>
    <w:rsid w:val="00454FDB"/>
    <w:rsid w:val="00456BDE"/>
    <w:rsid w:val="004649FD"/>
    <w:rsid w:val="00464BB5"/>
    <w:rsid w:val="0047275A"/>
    <w:rsid w:val="004746E0"/>
    <w:rsid w:val="00480D88"/>
    <w:rsid w:val="00482A32"/>
    <w:rsid w:val="004851F6"/>
    <w:rsid w:val="004860B9"/>
    <w:rsid w:val="00493837"/>
    <w:rsid w:val="0049476A"/>
    <w:rsid w:val="0049481C"/>
    <w:rsid w:val="00495BD9"/>
    <w:rsid w:val="00495F32"/>
    <w:rsid w:val="004A17C2"/>
    <w:rsid w:val="004A5A3F"/>
    <w:rsid w:val="004A5C06"/>
    <w:rsid w:val="004B2FB6"/>
    <w:rsid w:val="004C489D"/>
    <w:rsid w:val="004C6B74"/>
    <w:rsid w:val="004C724F"/>
    <w:rsid w:val="004D16BC"/>
    <w:rsid w:val="004D2727"/>
    <w:rsid w:val="004E30F1"/>
    <w:rsid w:val="004E3672"/>
    <w:rsid w:val="004E6562"/>
    <w:rsid w:val="004E6E65"/>
    <w:rsid w:val="004F06AE"/>
    <w:rsid w:val="004F22C1"/>
    <w:rsid w:val="004F3225"/>
    <w:rsid w:val="004F5736"/>
    <w:rsid w:val="005005E8"/>
    <w:rsid w:val="005012DE"/>
    <w:rsid w:val="00510A8B"/>
    <w:rsid w:val="005116E5"/>
    <w:rsid w:val="00512579"/>
    <w:rsid w:val="00514174"/>
    <w:rsid w:val="00517C4C"/>
    <w:rsid w:val="00524E4F"/>
    <w:rsid w:val="00526D3F"/>
    <w:rsid w:val="00527C57"/>
    <w:rsid w:val="00530A96"/>
    <w:rsid w:val="00531F7C"/>
    <w:rsid w:val="00536EA0"/>
    <w:rsid w:val="00543C9B"/>
    <w:rsid w:val="00552E32"/>
    <w:rsid w:val="005546B5"/>
    <w:rsid w:val="00554FEA"/>
    <w:rsid w:val="0055630D"/>
    <w:rsid w:val="00563DED"/>
    <w:rsid w:val="00566100"/>
    <w:rsid w:val="005663BB"/>
    <w:rsid w:val="00566438"/>
    <w:rsid w:val="00572F69"/>
    <w:rsid w:val="005731C2"/>
    <w:rsid w:val="005754A1"/>
    <w:rsid w:val="005754B3"/>
    <w:rsid w:val="005778E6"/>
    <w:rsid w:val="005824FD"/>
    <w:rsid w:val="005844A3"/>
    <w:rsid w:val="005851C8"/>
    <w:rsid w:val="00587759"/>
    <w:rsid w:val="005A43D4"/>
    <w:rsid w:val="005A6744"/>
    <w:rsid w:val="005B7647"/>
    <w:rsid w:val="005C747B"/>
    <w:rsid w:val="005D19D1"/>
    <w:rsid w:val="005D1B83"/>
    <w:rsid w:val="005E5B2D"/>
    <w:rsid w:val="005F5EE5"/>
    <w:rsid w:val="005F6526"/>
    <w:rsid w:val="00600A24"/>
    <w:rsid w:val="006015C9"/>
    <w:rsid w:val="00602728"/>
    <w:rsid w:val="00613839"/>
    <w:rsid w:val="00615EFA"/>
    <w:rsid w:val="0061625C"/>
    <w:rsid w:val="00620868"/>
    <w:rsid w:val="00625A3D"/>
    <w:rsid w:val="00625BE0"/>
    <w:rsid w:val="0063172E"/>
    <w:rsid w:val="00631899"/>
    <w:rsid w:val="00631F53"/>
    <w:rsid w:val="00632F89"/>
    <w:rsid w:val="00633F88"/>
    <w:rsid w:val="0063517B"/>
    <w:rsid w:val="006361B5"/>
    <w:rsid w:val="00640BBE"/>
    <w:rsid w:val="00642D6F"/>
    <w:rsid w:val="00653065"/>
    <w:rsid w:val="00653432"/>
    <w:rsid w:val="00656C18"/>
    <w:rsid w:val="0066709F"/>
    <w:rsid w:val="00671458"/>
    <w:rsid w:val="00672D5C"/>
    <w:rsid w:val="00674CCA"/>
    <w:rsid w:val="006767B1"/>
    <w:rsid w:val="00677CBD"/>
    <w:rsid w:val="00677FEE"/>
    <w:rsid w:val="00681BAF"/>
    <w:rsid w:val="00683B0B"/>
    <w:rsid w:val="00685154"/>
    <w:rsid w:val="006859C6"/>
    <w:rsid w:val="006900DB"/>
    <w:rsid w:val="006920F9"/>
    <w:rsid w:val="006954CA"/>
    <w:rsid w:val="006A03D0"/>
    <w:rsid w:val="006A0860"/>
    <w:rsid w:val="006A5ABE"/>
    <w:rsid w:val="006A69C0"/>
    <w:rsid w:val="006B28AD"/>
    <w:rsid w:val="006B3859"/>
    <w:rsid w:val="006B5815"/>
    <w:rsid w:val="006B74C1"/>
    <w:rsid w:val="006C74E0"/>
    <w:rsid w:val="006C78D9"/>
    <w:rsid w:val="006D1AD3"/>
    <w:rsid w:val="006D6E1F"/>
    <w:rsid w:val="006E2930"/>
    <w:rsid w:val="006E45F1"/>
    <w:rsid w:val="006E64B7"/>
    <w:rsid w:val="006F0036"/>
    <w:rsid w:val="006F16A1"/>
    <w:rsid w:val="006F1950"/>
    <w:rsid w:val="006F67B3"/>
    <w:rsid w:val="0070068A"/>
    <w:rsid w:val="007015EC"/>
    <w:rsid w:val="007053AD"/>
    <w:rsid w:val="00710963"/>
    <w:rsid w:val="007171B3"/>
    <w:rsid w:val="00717C11"/>
    <w:rsid w:val="00720721"/>
    <w:rsid w:val="007255EC"/>
    <w:rsid w:val="00726400"/>
    <w:rsid w:val="00727ED4"/>
    <w:rsid w:val="007321D0"/>
    <w:rsid w:val="00735E9C"/>
    <w:rsid w:val="00740106"/>
    <w:rsid w:val="0074759E"/>
    <w:rsid w:val="00755C08"/>
    <w:rsid w:val="00755EDB"/>
    <w:rsid w:val="00760559"/>
    <w:rsid w:val="00767960"/>
    <w:rsid w:val="007745A3"/>
    <w:rsid w:val="00774D2B"/>
    <w:rsid w:val="00776972"/>
    <w:rsid w:val="007810B0"/>
    <w:rsid w:val="0078476B"/>
    <w:rsid w:val="00784CB3"/>
    <w:rsid w:val="00793ABE"/>
    <w:rsid w:val="0079422C"/>
    <w:rsid w:val="0079629D"/>
    <w:rsid w:val="007A0A45"/>
    <w:rsid w:val="007A52B1"/>
    <w:rsid w:val="007B0D24"/>
    <w:rsid w:val="007B1EED"/>
    <w:rsid w:val="007B582B"/>
    <w:rsid w:val="007C6A04"/>
    <w:rsid w:val="007C6C20"/>
    <w:rsid w:val="007D6D16"/>
    <w:rsid w:val="007F1165"/>
    <w:rsid w:val="007F1B91"/>
    <w:rsid w:val="007F2FE5"/>
    <w:rsid w:val="007F37A6"/>
    <w:rsid w:val="007F75AA"/>
    <w:rsid w:val="007F7B13"/>
    <w:rsid w:val="00802DDA"/>
    <w:rsid w:val="008061C8"/>
    <w:rsid w:val="00806CFA"/>
    <w:rsid w:val="008119B4"/>
    <w:rsid w:val="00811B9A"/>
    <w:rsid w:val="00814D5E"/>
    <w:rsid w:val="00815998"/>
    <w:rsid w:val="00822233"/>
    <w:rsid w:val="008225D7"/>
    <w:rsid w:val="00825827"/>
    <w:rsid w:val="008260C2"/>
    <w:rsid w:val="0083512D"/>
    <w:rsid w:val="00836B92"/>
    <w:rsid w:val="00844A1B"/>
    <w:rsid w:val="008500E6"/>
    <w:rsid w:val="00851A29"/>
    <w:rsid w:val="008539CA"/>
    <w:rsid w:val="00853F5F"/>
    <w:rsid w:val="008565F9"/>
    <w:rsid w:val="0086281C"/>
    <w:rsid w:val="008642FB"/>
    <w:rsid w:val="00866CDB"/>
    <w:rsid w:val="00871AC0"/>
    <w:rsid w:val="00872326"/>
    <w:rsid w:val="00872C81"/>
    <w:rsid w:val="00874D67"/>
    <w:rsid w:val="00875DCF"/>
    <w:rsid w:val="00883DA8"/>
    <w:rsid w:val="00885029"/>
    <w:rsid w:val="008861AD"/>
    <w:rsid w:val="00887A56"/>
    <w:rsid w:val="008A1B83"/>
    <w:rsid w:val="008A5C87"/>
    <w:rsid w:val="008A67A8"/>
    <w:rsid w:val="008C3182"/>
    <w:rsid w:val="008D2977"/>
    <w:rsid w:val="008D7AA8"/>
    <w:rsid w:val="008E2720"/>
    <w:rsid w:val="008E4C54"/>
    <w:rsid w:val="008F03CB"/>
    <w:rsid w:val="008F2802"/>
    <w:rsid w:val="008F2A43"/>
    <w:rsid w:val="00900FAF"/>
    <w:rsid w:val="00904946"/>
    <w:rsid w:val="00904CB5"/>
    <w:rsid w:val="00911732"/>
    <w:rsid w:val="009324A7"/>
    <w:rsid w:val="00943B59"/>
    <w:rsid w:val="009449BE"/>
    <w:rsid w:val="00945346"/>
    <w:rsid w:val="00945669"/>
    <w:rsid w:val="00947BD3"/>
    <w:rsid w:val="009532B4"/>
    <w:rsid w:val="0095489D"/>
    <w:rsid w:val="009573A7"/>
    <w:rsid w:val="009602F2"/>
    <w:rsid w:val="00960721"/>
    <w:rsid w:val="0096407D"/>
    <w:rsid w:val="0096584C"/>
    <w:rsid w:val="00970AC1"/>
    <w:rsid w:val="009769E3"/>
    <w:rsid w:val="00976B94"/>
    <w:rsid w:val="0097763E"/>
    <w:rsid w:val="00980433"/>
    <w:rsid w:val="00987D2B"/>
    <w:rsid w:val="00987E0B"/>
    <w:rsid w:val="009938AA"/>
    <w:rsid w:val="00996D33"/>
    <w:rsid w:val="0099797C"/>
    <w:rsid w:val="009A08AA"/>
    <w:rsid w:val="009A78E9"/>
    <w:rsid w:val="009B0269"/>
    <w:rsid w:val="009C2B0D"/>
    <w:rsid w:val="009C6566"/>
    <w:rsid w:val="009C790D"/>
    <w:rsid w:val="009C7BF9"/>
    <w:rsid w:val="009C7E0E"/>
    <w:rsid w:val="009D216D"/>
    <w:rsid w:val="009D5E44"/>
    <w:rsid w:val="009D7D43"/>
    <w:rsid w:val="009E05B5"/>
    <w:rsid w:val="009F4ADF"/>
    <w:rsid w:val="009F50D5"/>
    <w:rsid w:val="009F5FE0"/>
    <w:rsid w:val="009F6346"/>
    <w:rsid w:val="009F7F2D"/>
    <w:rsid w:val="00A056C1"/>
    <w:rsid w:val="00A1234C"/>
    <w:rsid w:val="00A13497"/>
    <w:rsid w:val="00A14393"/>
    <w:rsid w:val="00A152CA"/>
    <w:rsid w:val="00A201A1"/>
    <w:rsid w:val="00A309EE"/>
    <w:rsid w:val="00A313DE"/>
    <w:rsid w:val="00A407C7"/>
    <w:rsid w:val="00A41554"/>
    <w:rsid w:val="00A4184C"/>
    <w:rsid w:val="00A4599A"/>
    <w:rsid w:val="00A50782"/>
    <w:rsid w:val="00A50C23"/>
    <w:rsid w:val="00A531F5"/>
    <w:rsid w:val="00A54A81"/>
    <w:rsid w:val="00A61FC8"/>
    <w:rsid w:val="00A63B16"/>
    <w:rsid w:val="00A72C50"/>
    <w:rsid w:val="00A73E84"/>
    <w:rsid w:val="00A74724"/>
    <w:rsid w:val="00A75021"/>
    <w:rsid w:val="00A7797F"/>
    <w:rsid w:val="00A822D7"/>
    <w:rsid w:val="00A823CD"/>
    <w:rsid w:val="00A84FDF"/>
    <w:rsid w:val="00A85ED9"/>
    <w:rsid w:val="00A954C2"/>
    <w:rsid w:val="00AA3421"/>
    <w:rsid w:val="00AB0E6B"/>
    <w:rsid w:val="00AB1212"/>
    <w:rsid w:val="00AB2759"/>
    <w:rsid w:val="00AB50CC"/>
    <w:rsid w:val="00AD20F6"/>
    <w:rsid w:val="00AD6E40"/>
    <w:rsid w:val="00AD79C2"/>
    <w:rsid w:val="00AE45BD"/>
    <w:rsid w:val="00AE67E9"/>
    <w:rsid w:val="00AE6CE7"/>
    <w:rsid w:val="00AE7B91"/>
    <w:rsid w:val="00B03CB6"/>
    <w:rsid w:val="00B1317B"/>
    <w:rsid w:val="00B16658"/>
    <w:rsid w:val="00B171A8"/>
    <w:rsid w:val="00B2673C"/>
    <w:rsid w:val="00B26D53"/>
    <w:rsid w:val="00B30E85"/>
    <w:rsid w:val="00B33BE5"/>
    <w:rsid w:val="00B453E1"/>
    <w:rsid w:val="00B46B9B"/>
    <w:rsid w:val="00B4774B"/>
    <w:rsid w:val="00B548B3"/>
    <w:rsid w:val="00B6020F"/>
    <w:rsid w:val="00B609B6"/>
    <w:rsid w:val="00B615ED"/>
    <w:rsid w:val="00B61981"/>
    <w:rsid w:val="00B638E5"/>
    <w:rsid w:val="00B651D9"/>
    <w:rsid w:val="00B6557A"/>
    <w:rsid w:val="00B81259"/>
    <w:rsid w:val="00B836AF"/>
    <w:rsid w:val="00B93FC8"/>
    <w:rsid w:val="00B97AD7"/>
    <w:rsid w:val="00BA636B"/>
    <w:rsid w:val="00BA7B32"/>
    <w:rsid w:val="00BB3561"/>
    <w:rsid w:val="00BC3D21"/>
    <w:rsid w:val="00BC4445"/>
    <w:rsid w:val="00BC71E7"/>
    <w:rsid w:val="00BC7A01"/>
    <w:rsid w:val="00BD0D5E"/>
    <w:rsid w:val="00BD13F9"/>
    <w:rsid w:val="00BF4EAE"/>
    <w:rsid w:val="00C01826"/>
    <w:rsid w:val="00C0393B"/>
    <w:rsid w:val="00C0455E"/>
    <w:rsid w:val="00C071E1"/>
    <w:rsid w:val="00C10D7C"/>
    <w:rsid w:val="00C11291"/>
    <w:rsid w:val="00C113C6"/>
    <w:rsid w:val="00C21E69"/>
    <w:rsid w:val="00C24519"/>
    <w:rsid w:val="00C3244D"/>
    <w:rsid w:val="00C344FD"/>
    <w:rsid w:val="00C4511D"/>
    <w:rsid w:val="00C505CB"/>
    <w:rsid w:val="00C578AA"/>
    <w:rsid w:val="00C61D98"/>
    <w:rsid w:val="00C64443"/>
    <w:rsid w:val="00C73E04"/>
    <w:rsid w:val="00C74CBD"/>
    <w:rsid w:val="00C837B4"/>
    <w:rsid w:val="00C85157"/>
    <w:rsid w:val="00C9698A"/>
    <w:rsid w:val="00CA77E3"/>
    <w:rsid w:val="00CB1848"/>
    <w:rsid w:val="00CB4376"/>
    <w:rsid w:val="00CC13EB"/>
    <w:rsid w:val="00CC2EB9"/>
    <w:rsid w:val="00CC7AAF"/>
    <w:rsid w:val="00CD0507"/>
    <w:rsid w:val="00CD0F15"/>
    <w:rsid w:val="00CD266D"/>
    <w:rsid w:val="00CD659C"/>
    <w:rsid w:val="00CD719F"/>
    <w:rsid w:val="00CE2D71"/>
    <w:rsid w:val="00CE614B"/>
    <w:rsid w:val="00CF6ECB"/>
    <w:rsid w:val="00D04296"/>
    <w:rsid w:val="00D2239E"/>
    <w:rsid w:val="00D376BE"/>
    <w:rsid w:val="00D4059A"/>
    <w:rsid w:val="00D40FB6"/>
    <w:rsid w:val="00D422A9"/>
    <w:rsid w:val="00D44BAC"/>
    <w:rsid w:val="00D46415"/>
    <w:rsid w:val="00D50FB2"/>
    <w:rsid w:val="00D50FDB"/>
    <w:rsid w:val="00D6288D"/>
    <w:rsid w:val="00D636F5"/>
    <w:rsid w:val="00D669AB"/>
    <w:rsid w:val="00D70357"/>
    <w:rsid w:val="00D73874"/>
    <w:rsid w:val="00D844A2"/>
    <w:rsid w:val="00D8705F"/>
    <w:rsid w:val="00D90C71"/>
    <w:rsid w:val="00D943FE"/>
    <w:rsid w:val="00D9515F"/>
    <w:rsid w:val="00DA33B2"/>
    <w:rsid w:val="00DA3A8F"/>
    <w:rsid w:val="00DA4ABB"/>
    <w:rsid w:val="00DB0496"/>
    <w:rsid w:val="00DB346D"/>
    <w:rsid w:val="00DB3D6D"/>
    <w:rsid w:val="00DB3F37"/>
    <w:rsid w:val="00DB69DB"/>
    <w:rsid w:val="00DB6E0E"/>
    <w:rsid w:val="00DB7503"/>
    <w:rsid w:val="00DC4EF3"/>
    <w:rsid w:val="00DC5062"/>
    <w:rsid w:val="00DD02B5"/>
    <w:rsid w:val="00DD18A5"/>
    <w:rsid w:val="00DD2470"/>
    <w:rsid w:val="00DD2516"/>
    <w:rsid w:val="00DD6B98"/>
    <w:rsid w:val="00DE13D1"/>
    <w:rsid w:val="00DE3B4C"/>
    <w:rsid w:val="00DE406A"/>
    <w:rsid w:val="00DF2178"/>
    <w:rsid w:val="00DF3C4B"/>
    <w:rsid w:val="00DF3F25"/>
    <w:rsid w:val="00DF63C5"/>
    <w:rsid w:val="00E05C71"/>
    <w:rsid w:val="00E1393C"/>
    <w:rsid w:val="00E15DC6"/>
    <w:rsid w:val="00E16483"/>
    <w:rsid w:val="00E205DF"/>
    <w:rsid w:val="00E20698"/>
    <w:rsid w:val="00E21078"/>
    <w:rsid w:val="00E23D4D"/>
    <w:rsid w:val="00E34AE1"/>
    <w:rsid w:val="00E37B34"/>
    <w:rsid w:val="00E41C7E"/>
    <w:rsid w:val="00E438D5"/>
    <w:rsid w:val="00E5745B"/>
    <w:rsid w:val="00E62047"/>
    <w:rsid w:val="00E63C11"/>
    <w:rsid w:val="00E65662"/>
    <w:rsid w:val="00E656E9"/>
    <w:rsid w:val="00E65DC5"/>
    <w:rsid w:val="00E65E6B"/>
    <w:rsid w:val="00E667B3"/>
    <w:rsid w:val="00E7043C"/>
    <w:rsid w:val="00E70D36"/>
    <w:rsid w:val="00E73CD5"/>
    <w:rsid w:val="00E77BF5"/>
    <w:rsid w:val="00E91EC3"/>
    <w:rsid w:val="00E92569"/>
    <w:rsid w:val="00E93499"/>
    <w:rsid w:val="00E93B97"/>
    <w:rsid w:val="00E94F69"/>
    <w:rsid w:val="00E96976"/>
    <w:rsid w:val="00E972A2"/>
    <w:rsid w:val="00EA0226"/>
    <w:rsid w:val="00EA2A82"/>
    <w:rsid w:val="00EB24BA"/>
    <w:rsid w:val="00EB758F"/>
    <w:rsid w:val="00EC039A"/>
    <w:rsid w:val="00EC5840"/>
    <w:rsid w:val="00EC752F"/>
    <w:rsid w:val="00ED0D33"/>
    <w:rsid w:val="00ED7D88"/>
    <w:rsid w:val="00EE07B4"/>
    <w:rsid w:val="00EE10F6"/>
    <w:rsid w:val="00EE35BD"/>
    <w:rsid w:val="00EE5C97"/>
    <w:rsid w:val="00EE7D8A"/>
    <w:rsid w:val="00EE7F5F"/>
    <w:rsid w:val="00F009CC"/>
    <w:rsid w:val="00F018E0"/>
    <w:rsid w:val="00F03611"/>
    <w:rsid w:val="00F0380E"/>
    <w:rsid w:val="00F0607D"/>
    <w:rsid w:val="00F20C76"/>
    <w:rsid w:val="00F218FE"/>
    <w:rsid w:val="00F2444D"/>
    <w:rsid w:val="00F2664A"/>
    <w:rsid w:val="00F26A85"/>
    <w:rsid w:val="00F345CF"/>
    <w:rsid w:val="00F369B7"/>
    <w:rsid w:val="00F50A02"/>
    <w:rsid w:val="00F548A1"/>
    <w:rsid w:val="00F558AE"/>
    <w:rsid w:val="00F573E5"/>
    <w:rsid w:val="00F57FC2"/>
    <w:rsid w:val="00F608A5"/>
    <w:rsid w:val="00F61401"/>
    <w:rsid w:val="00F62477"/>
    <w:rsid w:val="00F62A57"/>
    <w:rsid w:val="00F64A2C"/>
    <w:rsid w:val="00F66D78"/>
    <w:rsid w:val="00F72F8F"/>
    <w:rsid w:val="00F771A0"/>
    <w:rsid w:val="00F834CC"/>
    <w:rsid w:val="00F86DDA"/>
    <w:rsid w:val="00F87F96"/>
    <w:rsid w:val="00F958FB"/>
    <w:rsid w:val="00FA058B"/>
    <w:rsid w:val="00FA53EE"/>
    <w:rsid w:val="00FA5D4D"/>
    <w:rsid w:val="00FA6898"/>
    <w:rsid w:val="00FA6FB9"/>
    <w:rsid w:val="00FB1E95"/>
    <w:rsid w:val="00FB6481"/>
    <w:rsid w:val="00FC3BD7"/>
    <w:rsid w:val="00FC7225"/>
    <w:rsid w:val="00FD0C83"/>
    <w:rsid w:val="00FD649B"/>
    <w:rsid w:val="00FE0F4E"/>
    <w:rsid w:val="00FE4839"/>
    <w:rsid w:val="00FE5192"/>
    <w:rsid w:val="00FE5691"/>
    <w:rsid w:val="00FE5E24"/>
    <w:rsid w:val="00FE6745"/>
    <w:rsid w:val="00FE67AC"/>
    <w:rsid w:val="00FF7DB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65A"/>
  </w:style>
  <w:style w:type="paragraph" w:styleId="Heading1">
    <w:name w:val="heading 1"/>
    <w:basedOn w:val="Normal"/>
    <w:next w:val="Normal"/>
    <w:link w:val="Heading1Char"/>
    <w:uiPriority w:val="9"/>
    <w:qFormat/>
    <w:rsid w:val="00DD02B5"/>
    <w:pPr>
      <w:keepNext/>
      <w:keepLines/>
      <w:spacing w:before="480" w:after="0"/>
      <w:outlineLvl w:val="0"/>
    </w:pPr>
    <w:rPr>
      <w:rFonts w:asciiTheme="majorHAnsi" w:eastAsiaTheme="majorEastAsia" w:hAnsiTheme="majorHAnsi" w:cstheme="majorBidi"/>
      <w:b/>
      <w:bCs/>
      <w:color w:val="4F81BD" w:themeColor="accent1"/>
      <w:sz w:val="32"/>
      <w:szCs w:val="28"/>
    </w:rPr>
  </w:style>
  <w:style w:type="paragraph" w:styleId="Heading2">
    <w:name w:val="heading 2"/>
    <w:basedOn w:val="Normal"/>
    <w:next w:val="Normal"/>
    <w:link w:val="Heading2Char"/>
    <w:uiPriority w:val="9"/>
    <w:unhideWhenUsed/>
    <w:qFormat/>
    <w:rsid w:val="00ED7D8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Normal"/>
    <w:link w:val="Heading3Char"/>
    <w:uiPriority w:val="9"/>
    <w:unhideWhenUsed/>
    <w:qFormat/>
    <w:rsid w:val="007D6D16"/>
    <w:pPr>
      <w:outlineLvl w:val="2"/>
    </w:pPr>
    <w:rPr>
      <w:sz w:val="24"/>
    </w:rPr>
  </w:style>
  <w:style w:type="paragraph" w:styleId="Heading4">
    <w:name w:val="heading 4"/>
    <w:basedOn w:val="Normal"/>
    <w:next w:val="Normal"/>
    <w:link w:val="Heading4Char"/>
    <w:uiPriority w:val="9"/>
    <w:unhideWhenUsed/>
    <w:qFormat/>
    <w:rsid w:val="009F5FE0"/>
    <w:pPr>
      <w:keepNext/>
      <w:keepLines/>
      <w:spacing w:before="200" w:after="0"/>
      <w:outlineLvl w:val="3"/>
    </w:pPr>
    <w:rPr>
      <w:rFonts w:asciiTheme="majorHAnsi" w:eastAsiaTheme="majorEastAsia" w:hAnsiTheme="majorHAnsi" w:cstheme="majorBidi"/>
      <w:b/>
      <w:bCs/>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2B5"/>
    <w:rPr>
      <w:rFonts w:asciiTheme="majorHAnsi" w:eastAsiaTheme="majorEastAsia" w:hAnsiTheme="majorHAnsi" w:cstheme="majorBidi"/>
      <w:b/>
      <w:bCs/>
      <w:color w:val="4F81BD" w:themeColor="accent1"/>
      <w:sz w:val="32"/>
      <w:szCs w:val="28"/>
    </w:rPr>
  </w:style>
  <w:style w:type="paragraph" w:customStyle="1" w:styleId="Default">
    <w:name w:val="Default"/>
    <w:rsid w:val="00FA6898"/>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Heading2Char">
    <w:name w:val="Heading 2 Char"/>
    <w:basedOn w:val="DefaultParagraphFont"/>
    <w:link w:val="Heading2"/>
    <w:uiPriority w:val="9"/>
    <w:rsid w:val="00ED7D8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D6D16"/>
    <w:rPr>
      <w:rFonts w:asciiTheme="majorHAnsi" w:eastAsiaTheme="majorEastAsia" w:hAnsiTheme="majorHAnsi" w:cstheme="majorBidi"/>
      <w:b/>
      <w:bCs/>
      <w:sz w:val="24"/>
      <w:szCs w:val="26"/>
    </w:rPr>
  </w:style>
  <w:style w:type="paragraph" w:styleId="ListParagraph">
    <w:name w:val="List Paragraph"/>
    <w:basedOn w:val="Normal"/>
    <w:uiPriority w:val="34"/>
    <w:qFormat/>
    <w:rsid w:val="00D6288D"/>
    <w:pPr>
      <w:ind w:left="720"/>
      <w:contextualSpacing/>
    </w:pPr>
  </w:style>
  <w:style w:type="paragraph" w:styleId="BalloonText">
    <w:name w:val="Balloon Text"/>
    <w:basedOn w:val="Normal"/>
    <w:link w:val="BalloonTextChar"/>
    <w:uiPriority w:val="99"/>
    <w:semiHidden/>
    <w:unhideWhenUsed/>
    <w:rsid w:val="00EE7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7D8A"/>
    <w:rPr>
      <w:rFonts w:ascii="Tahoma" w:hAnsi="Tahoma" w:cs="Tahoma"/>
      <w:sz w:val="16"/>
      <w:szCs w:val="16"/>
    </w:rPr>
  </w:style>
  <w:style w:type="table" w:styleId="TableGrid">
    <w:name w:val="Table Grid"/>
    <w:basedOn w:val="TableNormal"/>
    <w:uiPriority w:val="59"/>
    <w:rsid w:val="00A750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9F5FE0"/>
    <w:rPr>
      <w:rFonts w:asciiTheme="majorHAnsi" w:eastAsiaTheme="majorEastAsia" w:hAnsiTheme="majorHAnsi" w:cstheme="majorBidi"/>
      <w:b/>
      <w:bCs/>
      <w:iCs/>
      <w:color w:val="4F81BD" w:themeColor="accent1"/>
    </w:rPr>
  </w:style>
  <w:style w:type="paragraph" w:customStyle="1" w:styleId="Numbers1">
    <w:name w:val="Numbers 1"/>
    <w:aliases w:val="2,3"/>
    <w:basedOn w:val="Default"/>
    <w:next w:val="Default"/>
    <w:uiPriority w:val="99"/>
    <w:rsid w:val="00E656E9"/>
    <w:rPr>
      <w:color w:val="auto"/>
      <w:lang w:val="en-GB"/>
    </w:rPr>
  </w:style>
  <w:style w:type="paragraph" w:styleId="FootnoteText">
    <w:name w:val="footnote text"/>
    <w:basedOn w:val="Normal"/>
    <w:link w:val="FootnoteTextChar"/>
    <w:uiPriority w:val="99"/>
    <w:semiHidden/>
    <w:unhideWhenUsed/>
    <w:rsid w:val="000237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37E9"/>
    <w:rPr>
      <w:sz w:val="20"/>
      <w:szCs w:val="20"/>
    </w:rPr>
  </w:style>
  <w:style w:type="character" w:styleId="FootnoteReference">
    <w:name w:val="footnote reference"/>
    <w:basedOn w:val="DefaultParagraphFont"/>
    <w:uiPriority w:val="99"/>
    <w:semiHidden/>
    <w:unhideWhenUsed/>
    <w:rsid w:val="000237E9"/>
    <w:rPr>
      <w:vertAlign w:val="superscript"/>
    </w:rPr>
  </w:style>
  <w:style w:type="paragraph" w:styleId="Title">
    <w:name w:val="Title"/>
    <w:basedOn w:val="Normal"/>
    <w:next w:val="Normal"/>
    <w:link w:val="TitleChar"/>
    <w:uiPriority w:val="99"/>
    <w:qFormat/>
    <w:rsid w:val="00AB0E6B"/>
    <w:pPr>
      <w:pBdr>
        <w:bottom w:val="single" w:sz="8" w:space="4" w:color="4F81BD"/>
      </w:pBdr>
      <w:spacing w:after="300" w:line="240" w:lineRule="auto"/>
    </w:pPr>
    <w:rPr>
      <w:rFonts w:ascii="Cambria" w:eastAsia="Times New Roman" w:hAnsi="Cambria" w:cs="Cambria"/>
      <w:color w:val="17365D"/>
      <w:spacing w:val="5"/>
      <w:kern w:val="28"/>
      <w:sz w:val="52"/>
      <w:szCs w:val="52"/>
      <w:lang w:val="it-IT"/>
    </w:rPr>
  </w:style>
  <w:style w:type="character" w:customStyle="1" w:styleId="TitleChar">
    <w:name w:val="Title Char"/>
    <w:basedOn w:val="DefaultParagraphFont"/>
    <w:link w:val="Title"/>
    <w:uiPriority w:val="99"/>
    <w:rsid w:val="00AB0E6B"/>
    <w:rPr>
      <w:rFonts w:ascii="Cambria" w:eastAsia="Times New Roman" w:hAnsi="Cambria" w:cs="Cambria"/>
      <w:color w:val="17365D"/>
      <w:spacing w:val="5"/>
      <w:kern w:val="28"/>
      <w:sz w:val="52"/>
      <w:szCs w:val="52"/>
      <w:lang w:val="it-IT"/>
    </w:rPr>
  </w:style>
  <w:style w:type="paragraph" w:styleId="NormalWeb">
    <w:name w:val="Normal (Web)"/>
    <w:basedOn w:val="Normal"/>
    <w:uiPriority w:val="99"/>
    <w:unhideWhenUsed/>
    <w:rsid w:val="00333F35"/>
    <w:pPr>
      <w:spacing w:after="360"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33F35"/>
    <w:rPr>
      <w:i/>
      <w:iCs/>
    </w:rPr>
  </w:style>
  <w:style w:type="paragraph" w:customStyle="1" w:styleId="Ecrituretableau">
    <w:name w:val="Ecriture tableau"/>
    <w:basedOn w:val="Default"/>
    <w:next w:val="Default"/>
    <w:uiPriority w:val="99"/>
    <w:rsid w:val="009F50D5"/>
    <w:rPr>
      <w:rFonts w:ascii="Arial" w:hAnsi="Arial" w:cs="Arial"/>
      <w:color w:val="auto"/>
      <w:lang w:val="en-GB"/>
    </w:rPr>
  </w:style>
  <w:style w:type="paragraph" w:customStyle="1" w:styleId="pagetext">
    <w:name w:val="pagetext"/>
    <w:basedOn w:val="Normal"/>
    <w:rsid w:val="0015178C"/>
    <w:pPr>
      <w:spacing w:before="100" w:beforeAutospacing="1" w:after="100" w:afterAutospacing="1" w:line="312" w:lineRule="auto"/>
    </w:pPr>
    <w:rPr>
      <w:rFonts w:ascii="Times New Roman" w:eastAsia="Times New Roman" w:hAnsi="Times New Roman" w:cs="Times New Roman"/>
      <w:sz w:val="24"/>
      <w:szCs w:val="24"/>
      <w:lang w:eastAsia="en-GB"/>
    </w:rPr>
  </w:style>
  <w:style w:type="paragraph" w:customStyle="1" w:styleId="firstgraf">
    <w:name w:val="firstgraf"/>
    <w:basedOn w:val="Normal"/>
    <w:rsid w:val="005E5B2D"/>
    <w:pPr>
      <w:spacing w:before="100" w:beforeAutospacing="1" w:after="100" w:afterAutospacing="1" w:line="312" w:lineRule="auto"/>
    </w:pPr>
    <w:rPr>
      <w:rFonts w:ascii="Verdana" w:eastAsia="Times New Roman" w:hAnsi="Verdana" w:cs="Times New Roman"/>
      <w:b/>
      <w:bCs/>
      <w:i/>
      <w:iCs/>
      <w:color w:val="C85B16"/>
      <w:sz w:val="20"/>
      <w:szCs w:val="20"/>
      <w:lang w:eastAsia="en-GB"/>
    </w:rPr>
  </w:style>
  <w:style w:type="paragraph" w:styleId="TOCHeading">
    <w:name w:val="TOC Heading"/>
    <w:basedOn w:val="Heading1"/>
    <w:next w:val="Normal"/>
    <w:uiPriority w:val="39"/>
    <w:semiHidden/>
    <w:unhideWhenUsed/>
    <w:qFormat/>
    <w:rsid w:val="00AB50CC"/>
    <w:pPr>
      <w:outlineLvl w:val="9"/>
    </w:pPr>
    <w:rPr>
      <w:color w:val="365F91" w:themeColor="accent1" w:themeShade="BF"/>
      <w:sz w:val="28"/>
      <w:lang w:val="en-US"/>
    </w:rPr>
  </w:style>
  <w:style w:type="paragraph" w:styleId="TOC1">
    <w:name w:val="toc 1"/>
    <w:basedOn w:val="Normal"/>
    <w:next w:val="Normal"/>
    <w:autoRedefine/>
    <w:uiPriority w:val="39"/>
    <w:unhideWhenUsed/>
    <w:rsid w:val="00AB50CC"/>
    <w:pPr>
      <w:spacing w:after="100"/>
    </w:pPr>
  </w:style>
  <w:style w:type="paragraph" w:styleId="TOC2">
    <w:name w:val="toc 2"/>
    <w:basedOn w:val="Normal"/>
    <w:next w:val="Normal"/>
    <w:autoRedefine/>
    <w:uiPriority w:val="39"/>
    <w:unhideWhenUsed/>
    <w:rsid w:val="00AB50CC"/>
    <w:pPr>
      <w:spacing w:after="100"/>
      <w:ind w:left="220"/>
    </w:pPr>
  </w:style>
  <w:style w:type="paragraph" w:styleId="TOC3">
    <w:name w:val="toc 3"/>
    <w:basedOn w:val="Normal"/>
    <w:next w:val="Normal"/>
    <w:autoRedefine/>
    <w:uiPriority w:val="39"/>
    <w:unhideWhenUsed/>
    <w:rsid w:val="00AB50CC"/>
    <w:pPr>
      <w:spacing w:after="100"/>
      <w:ind w:left="440"/>
    </w:pPr>
  </w:style>
  <w:style w:type="character" w:styleId="Hyperlink">
    <w:name w:val="Hyperlink"/>
    <w:basedOn w:val="DefaultParagraphFont"/>
    <w:uiPriority w:val="99"/>
    <w:unhideWhenUsed/>
    <w:rsid w:val="00AB50CC"/>
    <w:rPr>
      <w:color w:val="0000FF" w:themeColor="hyperlink"/>
      <w:u w:val="single"/>
    </w:rPr>
  </w:style>
  <w:style w:type="paragraph" w:styleId="Header">
    <w:name w:val="header"/>
    <w:basedOn w:val="Normal"/>
    <w:link w:val="HeaderChar"/>
    <w:uiPriority w:val="99"/>
    <w:semiHidden/>
    <w:unhideWhenUsed/>
    <w:rsid w:val="00CC2EB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C2EB9"/>
  </w:style>
  <w:style w:type="paragraph" w:styleId="Footer">
    <w:name w:val="footer"/>
    <w:basedOn w:val="Normal"/>
    <w:link w:val="FooterChar"/>
    <w:uiPriority w:val="99"/>
    <w:unhideWhenUsed/>
    <w:rsid w:val="00CC2E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EB9"/>
  </w:style>
</w:styles>
</file>

<file path=word/webSettings.xml><?xml version="1.0" encoding="utf-8"?>
<w:webSettings xmlns:r="http://schemas.openxmlformats.org/officeDocument/2006/relationships" xmlns:w="http://schemas.openxmlformats.org/wordprocessingml/2006/main">
  <w:divs>
    <w:div w:id="349451392">
      <w:bodyDiv w:val="1"/>
      <w:marLeft w:val="0"/>
      <w:marRight w:val="0"/>
      <w:marTop w:val="0"/>
      <w:marBottom w:val="0"/>
      <w:divBdr>
        <w:top w:val="none" w:sz="0" w:space="0" w:color="auto"/>
        <w:left w:val="none" w:sz="0" w:space="0" w:color="auto"/>
        <w:bottom w:val="none" w:sz="0" w:space="0" w:color="auto"/>
        <w:right w:val="none" w:sz="0" w:space="0" w:color="auto"/>
      </w:divBdr>
      <w:divsChild>
        <w:div w:id="852913050">
          <w:marLeft w:val="0"/>
          <w:marRight w:val="0"/>
          <w:marTop w:val="45"/>
          <w:marBottom w:val="0"/>
          <w:divBdr>
            <w:top w:val="none" w:sz="0" w:space="0" w:color="auto"/>
            <w:left w:val="none" w:sz="0" w:space="0" w:color="auto"/>
            <w:bottom w:val="none" w:sz="0" w:space="0" w:color="auto"/>
            <w:right w:val="none" w:sz="0" w:space="0" w:color="auto"/>
          </w:divBdr>
          <w:divsChild>
            <w:div w:id="1836217961">
              <w:marLeft w:val="0"/>
              <w:marRight w:val="0"/>
              <w:marTop w:val="0"/>
              <w:marBottom w:val="0"/>
              <w:divBdr>
                <w:top w:val="none" w:sz="0" w:space="0" w:color="auto"/>
                <w:left w:val="none" w:sz="0" w:space="0" w:color="auto"/>
                <w:bottom w:val="none" w:sz="0" w:space="0" w:color="auto"/>
                <w:right w:val="none" w:sz="0" w:space="0" w:color="auto"/>
              </w:divBdr>
              <w:divsChild>
                <w:div w:id="13668337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29629176">
      <w:bodyDiv w:val="1"/>
      <w:marLeft w:val="0"/>
      <w:marRight w:val="0"/>
      <w:marTop w:val="0"/>
      <w:marBottom w:val="0"/>
      <w:divBdr>
        <w:top w:val="none" w:sz="0" w:space="0" w:color="auto"/>
        <w:left w:val="none" w:sz="0" w:space="0" w:color="auto"/>
        <w:bottom w:val="none" w:sz="0" w:space="0" w:color="auto"/>
        <w:right w:val="none" w:sz="0" w:space="0" w:color="auto"/>
      </w:divBdr>
      <w:divsChild>
        <w:div w:id="1342703598">
          <w:marLeft w:val="0"/>
          <w:marRight w:val="0"/>
          <w:marTop w:val="45"/>
          <w:marBottom w:val="0"/>
          <w:divBdr>
            <w:top w:val="none" w:sz="0" w:space="0" w:color="auto"/>
            <w:left w:val="none" w:sz="0" w:space="0" w:color="auto"/>
            <w:bottom w:val="none" w:sz="0" w:space="0" w:color="auto"/>
            <w:right w:val="none" w:sz="0" w:space="0" w:color="auto"/>
          </w:divBdr>
          <w:divsChild>
            <w:div w:id="421344745">
              <w:marLeft w:val="0"/>
              <w:marRight w:val="0"/>
              <w:marTop w:val="0"/>
              <w:marBottom w:val="0"/>
              <w:divBdr>
                <w:top w:val="none" w:sz="0" w:space="0" w:color="auto"/>
                <w:left w:val="none" w:sz="0" w:space="0" w:color="auto"/>
                <w:bottom w:val="none" w:sz="0" w:space="0" w:color="auto"/>
                <w:right w:val="none" w:sz="0" w:space="0" w:color="auto"/>
              </w:divBdr>
              <w:divsChild>
                <w:div w:id="20858353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72293920">
      <w:bodyDiv w:val="1"/>
      <w:marLeft w:val="0"/>
      <w:marRight w:val="0"/>
      <w:marTop w:val="0"/>
      <w:marBottom w:val="0"/>
      <w:divBdr>
        <w:top w:val="none" w:sz="0" w:space="0" w:color="auto"/>
        <w:left w:val="none" w:sz="0" w:space="0" w:color="auto"/>
        <w:bottom w:val="none" w:sz="0" w:space="0" w:color="auto"/>
        <w:right w:val="none" w:sz="0" w:space="0" w:color="auto"/>
      </w:divBdr>
      <w:divsChild>
        <w:div w:id="1107578333">
          <w:marLeft w:val="0"/>
          <w:marRight w:val="0"/>
          <w:marTop w:val="96"/>
          <w:marBottom w:val="0"/>
          <w:divBdr>
            <w:top w:val="none" w:sz="0" w:space="0" w:color="auto"/>
            <w:left w:val="none" w:sz="0" w:space="0" w:color="auto"/>
            <w:bottom w:val="none" w:sz="0" w:space="0" w:color="auto"/>
            <w:right w:val="none" w:sz="0" w:space="0" w:color="auto"/>
          </w:divBdr>
        </w:div>
        <w:div w:id="1199198155">
          <w:marLeft w:val="0"/>
          <w:marRight w:val="0"/>
          <w:marTop w:val="96"/>
          <w:marBottom w:val="0"/>
          <w:divBdr>
            <w:top w:val="none" w:sz="0" w:space="0" w:color="auto"/>
            <w:left w:val="none" w:sz="0" w:space="0" w:color="auto"/>
            <w:bottom w:val="none" w:sz="0" w:space="0" w:color="auto"/>
            <w:right w:val="none" w:sz="0" w:space="0" w:color="auto"/>
          </w:divBdr>
        </w:div>
        <w:div w:id="1064568387">
          <w:marLeft w:val="0"/>
          <w:marRight w:val="0"/>
          <w:marTop w:val="96"/>
          <w:marBottom w:val="0"/>
          <w:divBdr>
            <w:top w:val="none" w:sz="0" w:space="0" w:color="auto"/>
            <w:left w:val="none" w:sz="0" w:space="0" w:color="auto"/>
            <w:bottom w:val="none" w:sz="0" w:space="0" w:color="auto"/>
            <w:right w:val="none" w:sz="0" w:space="0" w:color="auto"/>
          </w:divBdr>
        </w:div>
        <w:div w:id="1099060361">
          <w:marLeft w:val="0"/>
          <w:marRight w:val="0"/>
          <w:marTop w:val="96"/>
          <w:marBottom w:val="0"/>
          <w:divBdr>
            <w:top w:val="none" w:sz="0" w:space="0" w:color="auto"/>
            <w:left w:val="none" w:sz="0" w:space="0" w:color="auto"/>
            <w:bottom w:val="none" w:sz="0" w:space="0" w:color="auto"/>
            <w:right w:val="none" w:sz="0" w:space="0" w:color="auto"/>
          </w:divBdr>
        </w:div>
        <w:div w:id="875310979">
          <w:marLeft w:val="0"/>
          <w:marRight w:val="0"/>
          <w:marTop w:val="96"/>
          <w:marBottom w:val="0"/>
          <w:divBdr>
            <w:top w:val="none" w:sz="0" w:space="0" w:color="auto"/>
            <w:left w:val="none" w:sz="0" w:space="0" w:color="auto"/>
            <w:bottom w:val="none" w:sz="0" w:space="0" w:color="auto"/>
            <w:right w:val="none" w:sz="0" w:space="0" w:color="auto"/>
          </w:divBdr>
        </w:div>
      </w:divsChild>
    </w:div>
    <w:div w:id="1449200634">
      <w:bodyDiv w:val="1"/>
      <w:marLeft w:val="0"/>
      <w:marRight w:val="0"/>
      <w:marTop w:val="0"/>
      <w:marBottom w:val="0"/>
      <w:divBdr>
        <w:top w:val="none" w:sz="0" w:space="0" w:color="auto"/>
        <w:left w:val="none" w:sz="0" w:space="0" w:color="auto"/>
        <w:bottom w:val="none" w:sz="0" w:space="0" w:color="auto"/>
        <w:right w:val="none" w:sz="0" w:space="0" w:color="auto"/>
      </w:divBdr>
      <w:divsChild>
        <w:div w:id="661735251">
          <w:marLeft w:val="0"/>
          <w:marRight w:val="0"/>
          <w:marTop w:val="0"/>
          <w:marBottom w:val="0"/>
          <w:divBdr>
            <w:top w:val="none" w:sz="0" w:space="0" w:color="auto"/>
            <w:left w:val="none" w:sz="0" w:space="0" w:color="auto"/>
            <w:bottom w:val="none" w:sz="0" w:space="0" w:color="auto"/>
            <w:right w:val="none" w:sz="0" w:space="0" w:color="auto"/>
          </w:divBdr>
          <w:divsChild>
            <w:div w:id="940603345">
              <w:marLeft w:val="0"/>
              <w:marRight w:val="0"/>
              <w:marTop w:val="0"/>
              <w:marBottom w:val="0"/>
              <w:divBdr>
                <w:top w:val="none" w:sz="0" w:space="0" w:color="auto"/>
                <w:left w:val="none" w:sz="0" w:space="0" w:color="auto"/>
                <w:bottom w:val="none" w:sz="0" w:space="0" w:color="auto"/>
                <w:right w:val="none" w:sz="0" w:space="0" w:color="auto"/>
              </w:divBdr>
              <w:divsChild>
                <w:div w:id="1809663416">
                  <w:marLeft w:val="0"/>
                  <w:marRight w:val="0"/>
                  <w:marTop w:val="0"/>
                  <w:marBottom w:val="0"/>
                  <w:divBdr>
                    <w:top w:val="none" w:sz="0" w:space="0" w:color="auto"/>
                    <w:left w:val="none" w:sz="0" w:space="0" w:color="auto"/>
                    <w:bottom w:val="none" w:sz="0" w:space="0" w:color="auto"/>
                    <w:right w:val="none" w:sz="0" w:space="0" w:color="auto"/>
                  </w:divBdr>
                  <w:divsChild>
                    <w:div w:id="1521121154">
                      <w:marLeft w:val="0"/>
                      <w:marRight w:val="0"/>
                      <w:marTop w:val="0"/>
                      <w:marBottom w:val="0"/>
                      <w:divBdr>
                        <w:top w:val="none" w:sz="0" w:space="0" w:color="auto"/>
                        <w:left w:val="none" w:sz="0" w:space="0" w:color="auto"/>
                        <w:bottom w:val="none" w:sz="0" w:space="0" w:color="auto"/>
                        <w:right w:val="none" w:sz="0" w:space="0" w:color="auto"/>
                      </w:divBdr>
                      <w:divsChild>
                        <w:div w:id="417292420">
                          <w:marLeft w:val="0"/>
                          <w:marRight w:val="0"/>
                          <w:marTop w:val="0"/>
                          <w:marBottom w:val="300"/>
                          <w:divBdr>
                            <w:top w:val="single" w:sz="2" w:space="0" w:color="CCCCCC"/>
                            <w:left w:val="single" w:sz="6" w:space="0" w:color="CCCCCC"/>
                            <w:bottom w:val="single" w:sz="6" w:space="0" w:color="CCCCCC"/>
                            <w:right w:val="single" w:sz="6" w:space="0" w:color="CCCCCC"/>
                          </w:divBdr>
                          <w:divsChild>
                            <w:div w:id="517230431">
                              <w:marLeft w:val="0"/>
                              <w:marRight w:val="0"/>
                              <w:marTop w:val="0"/>
                              <w:marBottom w:val="0"/>
                              <w:divBdr>
                                <w:top w:val="none" w:sz="0" w:space="0" w:color="auto"/>
                                <w:left w:val="none" w:sz="0" w:space="0" w:color="auto"/>
                                <w:bottom w:val="none" w:sz="0" w:space="0" w:color="auto"/>
                                <w:right w:val="none" w:sz="0" w:space="0" w:color="auto"/>
                              </w:divBdr>
                              <w:divsChild>
                                <w:div w:id="1786848119">
                                  <w:marLeft w:val="0"/>
                                  <w:marRight w:val="0"/>
                                  <w:marTop w:val="0"/>
                                  <w:marBottom w:val="0"/>
                                  <w:divBdr>
                                    <w:top w:val="none" w:sz="0" w:space="0" w:color="auto"/>
                                    <w:left w:val="none" w:sz="0" w:space="0" w:color="auto"/>
                                    <w:bottom w:val="none" w:sz="0" w:space="0" w:color="auto"/>
                                    <w:right w:val="none" w:sz="0" w:space="0" w:color="auto"/>
                                  </w:divBdr>
                                  <w:divsChild>
                                    <w:div w:id="654333080">
                                      <w:marLeft w:val="0"/>
                                      <w:marRight w:val="-100"/>
                                      <w:marTop w:val="0"/>
                                      <w:marBottom w:val="0"/>
                                      <w:divBdr>
                                        <w:top w:val="none" w:sz="0" w:space="0" w:color="auto"/>
                                        <w:left w:val="none" w:sz="0" w:space="0" w:color="auto"/>
                                        <w:bottom w:val="none" w:sz="0" w:space="0" w:color="auto"/>
                                        <w:right w:val="none" w:sz="0" w:space="0" w:color="auto"/>
                                      </w:divBdr>
                                      <w:divsChild>
                                        <w:div w:id="1650480145">
                                          <w:marLeft w:val="0"/>
                                          <w:marRight w:val="0"/>
                                          <w:marTop w:val="0"/>
                                          <w:marBottom w:val="0"/>
                                          <w:divBdr>
                                            <w:top w:val="none" w:sz="0" w:space="0" w:color="auto"/>
                                            <w:left w:val="none" w:sz="0" w:space="0" w:color="auto"/>
                                            <w:bottom w:val="none" w:sz="0" w:space="0" w:color="auto"/>
                                            <w:right w:val="none" w:sz="0" w:space="0" w:color="auto"/>
                                          </w:divBdr>
                                          <w:divsChild>
                                            <w:div w:id="673656160">
                                              <w:marLeft w:val="0"/>
                                              <w:marRight w:val="0"/>
                                              <w:marTop w:val="0"/>
                                              <w:marBottom w:val="0"/>
                                              <w:divBdr>
                                                <w:top w:val="none" w:sz="0" w:space="0" w:color="auto"/>
                                                <w:left w:val="none" w:sz="0" w:space="0" w:color="auto"/>
                                                <w:bottom w:val="none" w:sz="0" w:space="0" w:color="auto"/>
                                                <w:right w:val="none" w:sz="0" w:space="0" w:color="auto"/>
                                              </w:divBdr>
                                              <w:divsChild>
                                                <w:div w:id="651830339">
                                                  <w:marLeft w:val="0"/>
                                                  <w:marRight w:val="0"/>
                                                  <w:marTop w:val="0"/>
                                                  <w:marBottom w:val="0"/>
                                                  <w:divBdr>
                                                    <w:top w:val="none" w:sz="0" w:space="0" w:color="auto"/>
                                                    <w:left w:val="none" w:sz="0" w:space="0" w:color="auto"/>
                                                    <w:bottom w:val="none" w:sz="0" w:space="0" w:color="auto"/>
                                                    <w:right w:val="none" w:sz="0" w:space="0" w:color="auto"/>
                                                  </w:divBdr>
                                                  <w:divsChild>
                                                    <w:div w:id="828522585">
                                                      <w:marLeft w:val="0"/>
                                                      <w:marRight w:val="0"/>
                                                      <w:marTop w:val="0"/>
                                                      <w:marBottom w:val="0"/>
                                                      <w:divBdr>
                                                        <w:top w:val="none" w:sz="0" w:space="0" w:color="auto"/>
                                                        <w:left w:val="none" w:sz="0" w:space="0" w:color="auto"/>
                                                        <w:bottom w:val="none" w:sz="0" w:space="0" w:color="auto"/>
                                                        <w:right w:val="none" w:sz="0" w:space="0" w:color="auto"/>
                                                      </w:divBdr>
                                                      <w:divsChild>
                                                        <w:div w:id="1685010474">
                                                          <w:marLeft w:val="0"/>
                                                          <w:marRight w:val="0"/>
                                                          <w:marTop w:val="0"/>
                                                          <w:marBottom w:val="0"/>
                                                          <w:divBdr>
                                                            <w:top w:val="none" w:sz="0" w:space="0" w:color="auto"/>
                                                            <w:left w:val="none" w:sz="0" w:space="0" w:color="auto"/>
                                                            <w:bottom w:val="none" w:sz="0" w:space="0" w:color="auto"/>
                                                            <w:right w:val="none" w:sz="0" w:space="0" w:color="auto"/>
                                                          </w:divBdr>
                                                          <w:divsChild>
                                                            <w:div w:id="145092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28394654">
      <w:bodyDiv w:val="1"/>
      <w:marLeft w:val="0"/>
      <w:marRight w:val="0"/>
      <w:marTop w:val="0"/>
      <w:marBottom w:val="0"/>
      <w:divBdr>
        <w:top w:val="none" w:sz="0" w:space="0" w:color="auto"/>
        <w:left w:val="none" w:sz="0" w:space="0" w:color="auto"/>
        <w:bottom w:val="none" w:sz="0" w:space="0" w:color="auto"/>
        <w:right w:val="none" w:sz="0" w:space="0" w:color="auto"/>
      </w:divBdr>
      <w:divsChild>
        <w:div w:id="2050565442">
          <w:marLeft w:val="547"/>
          <w:marRight w:val="0"/>
          <w:marTop w:val="96"/>
          <w:marBottom w:val="0"/>
          <w:divBdr>
            <w:top w:val="none" w:sz="0" w:space="0" w:color="auto"/>
            <w:left w:val="none" w:sz="0" w:space="0" w:color="auto"/>
            <w:bottom w:val="none" w:sz="0" w:space="0" w:color="auto"/>
            <w:right w:val="none" w:sz="0" w:space="0" w:color="auto"/>
          </w:divBdr>
        </w:div>
        <w:div w:id="1976376038">
          <w:marLeft w:val="547"/>
          <w:marRight w:val="0"/>
          <w:marTop w:val="96"/>
          <w:marBottom w:val="0"/>
          <w:divBdr>
            <w:top w:val="none" w:sz="0" w:space="0" w:color="auto"/>
            <w:left w:val="none" w:sz="0" w:space="0" w:color="auto"/>
            <w:bottom w:val="none" w:sz="0" w:space="0" w:color="auto"/>
            <w:right w:val="none" w:sz="0" w:space="0" w:color="auto"/>
          </w:divBdr>
        </w:div>
        <w:div w:id="1854999776">
          <w:marLeft w:val="547"/>
          <w:marRight w:val="0"/>
          <w:marTop w:val="96"/>
          <w:marBottom w:val="0"/>
          <w:divBdr>
            <w:top w:val="none" w:sz="0" w:space="0" w:color="auto"/>
            <w:left w:val="none" w:sz="0" w:space="0" w:color="auto"/>
            <w:bottom w:val="none" w:sz="0" w:space="0" w:color="auto"/>
            <w:right w:val="none" w:sz="0" w:space="0" w:color="auto"/>
          </w:divBdr>
        </w:div>
        <w:div w:id="1804493742">
          <w:marLeft w:val="547"/>
          <w:marRight w:val="0"/>
          <w:marTop w:val="96"/>
          <w:marBottom w:val="0"/>
          <w:divBdr>
            <w:top w:val="none" w:sz="0" w:space="0" w:color="auto"/>
            <w:left w:val="none" w:sz="0" w:space="0" w:color="auto"/>
            <w:bottom w:val="none" w:sz="0" w:space="0" w:color="auto"/>
            <w:right w:val="none" w:sz="0" w:space="0" w:color="auto"/>
          </w:divBdr>
        </w:div>
        <w:div w:id="568922046">
          <w:marLeft w:val="547"/>
          <w:marRight w:val="0"/>
          <w:marTop w:val="96"/>
          <w:marBottom w:val="0"/>
          <w:divBdr>
            <w:top w:val="none" w:sz="0" w:space="0" w:color="auto"/>
            <w:left w:val="none" w:sz="0" w:space="0" w:color="auto"/>
            <w:bottom w:val="none" w:sz="0" w:space="0" w:color="auto"/>
            <w:right w:val="none" w:sz="0" w:space="0" w:color="auto"/>
          </w:divBdr>
        </w:div>
        <w:div w:id="1899238750">
          <w:marLeft w:val="547"/>
          <w:marRight w:val="0"/>
          <w:marTop w:val="96"/>
          <w:marBottom w:val="0"/>
          <w:divBdr>
            <w:top w:val="none" w:sz="0" w:space="0" w:color="auto"/>
            <w:left w:val="none" w:sz="0" w:space="0" w:color="auto"/>
            <w:bottom w:val="none" w:sz="0" w:space="0" w:color="auto"/>
            <w:right w:val="none" w:sz="0" w:space="0" w:color="auto"/>
          </w:divBdr>
        </w:div>
        <w:div w:id="1483155786">
          <w:marLeft w:val="547"/>
          <w:marRight w:val="0"/>
          <w:marTop w:val="96"/>
          <w:marBottom w:val="0"/>
          <w:divBdr>
            <w:top w:val="none" w:sz="0" w:space="0" w:color="auto"/>
            <w:left w:val="none" w:sz="0" w:space="0" w:color="auto"/>
            <w:bottom w:val="none" w:sz="0" w:space="0" w:color="auto"/>
            <w:right w:val="none" w:sz="0" w:space="0" w:color="auto"/>
          </w:divBdr>
        </w:div>
        <w:div w:id="375618388">
          <w:marLeft w:val="547"/>
          <w:marRight w:val="0"/>
          <w:marTop w:val="96"/>
          <w:marBottom w:val="0"/>
          <w:divBdr>
            <w:top w:val="none" w:sz="0" w:space="0" w:color="auto"/>
            <w:left w:val="none" w:sz="0" w:space="0" w:color="auto"/>
            <w:bottom w:val="none" w:sz="0" w:space="0" w:color="auto"/>
            <w:right w:val="none" w:sz="0" w:space="0" w:color="auto"/>
          </w:divBdr>
        </w:div>
        <w:div w:id="1908497452">
          <w:marLeft w:val="547"/>
          <w:marRight w:val="0"/>
          <w:marTop w:val="96"/>
          <w:marBottom w:val="0"/>
          <w:divBdr>
            <w:top w:val="none" w:sz="0" w:space="0" w:color="auto"/>
            <w:left w:val="none" w:sz="0" w:space="0" w:color="auto"/>
            <w:bottom w:val="none" w:sz="0" w:space="0" w:color="auto"/>
            <w:right w:val="none" w:sz="0" w:space="0" w:color="auto"/>
          </w:divBdr>
        </w:div>
        <w:div w:id="838617309">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69FE4-FD13-4978-9F91-70A67E57C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43</Pages>
  <Words>15712</Words>
  <Characters>89559</Characters>
  <Application>Microsoft Office Word</Application>
  <DocSecurity>0</DocSecurity>
  <Lines>746</Lines>
  <Paragraphs>210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105061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dc:creator>
  <cp:lastModifiedBy>MP</cp:lastModifiedBy>
  <cp:revision>5</cp:revision>
  <dcterms:created xsi:type="dcterms:W3CDTF">2012-01-15T07:45:00Z</dcterms:created>
  <dcterms:modified xsi:type="dcterms:W3CDTF">2012-01-16T16:49:00Z</dcterms:modified>
</cp:coreProperties>
</file>