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DF" w:rsidRPr="005244DF" w:rsidRDefault="005244DF" w:rsidP="005244DF">
      <w:pPr>
        <w:autoSpaceDE w:val="0"/>
        <w:autoSpaceDN w:val="0"/>
        <w:adjustRightInd w:val="0"/>
        <w:spacing w:after="0" w:line="240" w:lineRule="auto"/>
        <w:jc w:val="center"/>
        <w:rPr>
          <w:rFonts w:ascii="TimesNewRoman" w:hAnsi="TimesNewRoman" w:cs="TimesNewRoman"/>
          <w:sz w:val="40"/>
          <w:szCs w:val="40"/>
        </w:rPr>
      </w:pPr>
      <w:bookmarkStart w:id="0" w:name="_GoBack"/>
      <w:bookmarkEnd w:id="0"/>
      <w:r w:rsidRPr="005244DF">
        <w:rPr>
          <w:rFonts w:ascii="TimesNewRoman" w:hAnsi="TimesNewRoman" w:cs="TimesNewRoman"/>
          <w:sz w:val="40"/>
          <w:szCs w:val="40"/>
        </w:rPr>
        <w:t>MID-TERM EVALUATION REPORT</w:t>
      </w:r>
    </w:p>
    <w:p w:rsidR="005244DF" w:rsidRDefault="005244DF" w:rsidP="005244DF">
      <w:pPr>
        <w:autoSpaceDE w:val="0"/>
        <w:autoSpaceDN w:val="0"/>
        <w:adjustRightInd w:val="0"/>
        <w:spacing w:after="0" w:line="240" w:lineRule="auto"/>
        <w:jc w:val="center"/>
        <w:rPr>
          <w:rFonts w:ascii="TimesNewRoman" w:hAnsi="TimesNewRoman" w:cs="TimesNewRoman"/>
          <w:sz w:val="40"/>
          <w:szCs w:val="40"/>
        </w:rPr>
      </w:pPr>
    </w:p>
    <w:p w:rsidR="005244DF" w:rsidRDefault="005244DF" w:rsidP="005244DF">
      <w:pPr>
        <w:autoSpaceDE w:val="0"/>
        <w:autoSpaceDN w:val="0"/>
        <w:adjustRightInd w:val="0"/>
        <w:spacing w:after="0" w:line="240" w:lineRule="auto"/>
        <w:jc w:val="center"/>
        <w:rPr>
          <w:rFonts w:ascii="TimesNewRoman" w:hAnsi="TimesNewRoman" w:cs="TimesNewRoman"/>
          <w:sz w:val="40"/>
          <w:szCs w:val="40"/>
        </w:rPr>
      </w:pPr>
      <w:r>
        <w:rPr>
          <w:rFonts w:ascii="TimesNewRoman" w:hAnsi="TimesNewRoman" w:cs="TimesNewRoman"/>
          <w:sz w:val="40"/>
          <w:szCs w:val="40"/>
        </w:rPr>
        <w:t>FOR</w:t>
      </w:r>
    </w:p>
    <w:p w:rsidR="005244DF" w:rsidRDefault="005244DF" w:rsidP="005244DF">
      <w:pPr>
        <w:autoSpaceDE w:val="0"/>
        <w:autoSpaceDN w:val="0"/>
        <w:adjustRightInd w:val="0"/>
        <w:spacing w:after="0" w:line="240" w:lineRule="auto"/>
        <w:jc w:val="center"/>
        <w:rPr>
          <w:rFonts w:ascii="TimesNewRoman" w:hAnsi="TimesNewRoman" w:cs="TimesNewRoman"/>
          <w:sz w:val="40"/>
          <w:szCs w:val="40"/>
        </w:rPr>
      </w:pPr>
    </w:p>
    <w:p w:rsidR="005244DF" w:rsidRDefault="005244DF" w:rsidP="005244DF">
      <w:pPr>
        <w:autoSpaceDE w:val="0"/>
        <w:autoSpaceDN w:val="0"/>
        <w:adjustRightInd w:val="0"/>
        <w:spacing w:after="0" w:line="240" w:lineRule="auto"/>
        <w:jc w:val="center"/>
        <w:rPr>
          <w:rFonts w:ascii="TimesNewRoman" w:hAnsi="TimesNewRoman" w:cs="TimesNewRoman"/>
          <w:sz w:val="40"/>
          <w:szCs w:val="40"/>
        </w:rPr>
      </w:pPr>
      <w:r w:rsidRPr="005244DF">
        <w:rPr>
          <w:rFonts w:ascii="TimesNewRoman" w:hAnsi="TimesNewRoman" w:cs="TimesNewRoman"/>
          <w:sz w:val="40"/>
          <w:szCs w:val="40"/>
        </w:rPr>
        <w:t>SUSTAINABLE LAND MANAGEMENT</w:t>
      </w:r>
      <w:r>
        <w:rPr>
          <w:rFonts w:ascii="TimesNewRoman" w:hAnsi="TimesNewRoman" w:cs="TimesNewRoman"/>
          <w:sz w:val="40"/>
          <w:szCs w:val="40"/>
        </w:rPr>
        <w:t xml:space="preserve"> PROJECT</w:t>
      </w:r>
    </w:p>
    <w:p w:rsidR="005244DF" w:rsidRPr="00394C88" w:rsidRDefault="005244DF" w:rsidP="005244DF">
      <w:pPr>
        <w:autoSpaceDE w:val="0"/>
        <w:autoSpaceDN w:val="0"/>
        <w:adjustRightInd w:val="0"/>
        <w:spacing w:after="0" w:line="240" w:lineRule="auto"/>
        <w:jc w:val="center"/>
        <w:rPr>
          <w:rFonts w:ascii="TimesNewRoman" w:hAnsi="TimesNewRoman" w:cs="TimesNewRoman"/>
          <w:sz w:val="40"/>
          <w:szCs w:val="40"/>
        </w:rPr>
      </w:pPr>
    </w:p>
    <w:p w:rsidR="005244DF" w:rsidRPr="00394C88" w:rsidRDefault="005244DF" w:rsidP="005244DF">
      <w:pPr>
        <w:autoSpaceDE w:val="0"/>
        <w:autoSpaceDN w:val="0"/>
        <w:adjustRightInd w:val="0"/>
        <w:spacing w:after="0" w:line="240" w:lineRule="auto"/>
        <w:jc w:val="center"/>
        <w:rPr>
          <w:rFonts w:ascii="TimesNewRoman" w:hAnsi="TimesNewRoman" w:cs="TimesNewRoman"/>
          <w:sz w:val="40"/>
          <w:szCs w:val="40"/>
        </w:rPr>
      </w:pPr>
    </w:p>
    <w:p w:rsidR="005244DF" w:rsidRPr="00394C88" w:rsidRDefault="005244DF" w:rsidP="005244DF">
      <w:pPr>
        <w:autoSpaceDE w:val="0"/>
        <w:autoSpaceDN w:val="0"/>
        <w:adjustRightInd w:val="0"/>
        <w:spacing w:after="0" w:line="240" w:lineRule="auto"/>
        <w:jc w:val="center"/>
        <w:rPr>
          <w:rFonts w:ascii="TimesNewRoman" w:hAnsi="TimesNewRoman" w:cs="TimesNewRoman"/>
          <w:sz w:val="40"/>
          <w:szCs w:val="40"/>
        </w:rPr>
      </w:pPr>
    </w:p>
    <w:p w:rsidR="005244DF" w:rsidRDefault="005244DF" w:rsidP="005244DF">
      <w:pPr>
        <w:autoSpaceDE w:val="0"/>
        <w:autoSpaceDN w:val="0"/>
        <w:adjustRightInd w:val="0"/>
        <w:spacing w:after="0" w:line="240" w:lineRule="auto"/>
        <w:jc w:val="center"/>
        <w:rPr>
          <w:rFonts w:ascii="TimesNewRoman" w:hAnsi="TimesNewRoman" w:cs="TimesNewRoman"/>
          <w:sz w:val="40"/>
          <w:szCs w:val="40"/>
        </w:rPr>
      </w:pPr>
      <w:r>
        <w:rPr>
          <w:rFonts w:ascii="TimesNewRoman" w:hAnsi="TimesNewRoman" w:cs="TimesNewRoman"/>
          <w:sz w:val="40"/>
          <w:szCs w:val="40"/>
        </w:rPr>
        <w:t>COMMONWEALTH OF DOMINICA</w:t>
      </w:r>
    </w:p>
    <w:p w:rsidR="005244DF" w:rsidRDefault="005244DF" w:rsidP="005244DF">
      <w:pPr>
        <w:autoSpaceDE w:val="0"/>
        <w:autoSpaceDN w:val="0"/>
        <w:adjustRightInd w:val="0"/>
        <w:spacing w:after="0" w:line="240" w:lineRule="auto"/>
        <w:jc w:val="center"/>
        <w:rPr>
          <w:rFonts w:ascii="TimesNewRoman" w:hAnsi="TimesNewRoman" w:cs="TimesNewRoman"/>
          <w:sz w:val="40"/>
          <w:szCs w:val="40"/>
        </w:rPr>
      </w:pPr>
    </w:p>
    <w:p w:rsidR="005244DF" w:rsidRDefault="005A4FD3" w:rsidP="005244DF">
      <w:pPr>
        <w:autoSpaceDE w:val="0"/>
        <w:autoSpaceDN w:val="0"/>
        <w:adjustRightInd w:val="0"/>
        <w:spacing w:after="0" w:line="240" w:lineRule="auto"/>
        <w:jc w:val="center"/>
        <w:rPr>
          <w:rFonts w:ascii="TimesNewRoman" w:hAnsi="TimesNewRoman" w:cs="TimesNewRoman"/>
          <w:sz w:val="40"/>
          <w:szCs w:val="40"/>
        </w:rPr>
      </w:pPr>
      <w:r>
        <w:rPr>
          <w:rFonts w:ascii="TimesNewRoman" w:hAnsi="TimesNewRoman" w:cs="TimesNewRoman"/>
          <w:noProof/>
          <w:sz w:val="40"/>
          <w:szCs w:val="40"/>
        </w:rPr>
        <mc:AlternateContent>
          <mc:Choice Requires="wps">
            <w:drawing>
              <wp:anchor distT="0" distB="0" distL="114300" distR="114300" simplePos="0" relativeHeight="251669504" behindDoc="0" locked="0" layoutInCell="0" allowOverlap="1">
                <wp:simplePos x="0" y="0"/>
                <wp:positionH relativeFrom="page">
                  <wp:posOffset>4133850</wp:posOffset>
                </wp:positionH>
                <wp:positionV relativeFrom="page">
                  <wp:posOffset>4029075</wp:posOffset>
                </wp:positionV>
                <wp:extent cx="2513965" cy="3076575"/>
                <wp:effectExtent l="38100" t="38100" r="38735" b="38100"/>
                <wp:wrapSquare wrapText="bothSides"/>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3076575"/>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35EAB" w:rsidRDefault="00435EAB">
                            <w:pPr>
                              <w:spacing w:after="0" w:line="360" w:lineRule="auto"/>
                              <w:jc w:val="center"/>
                              <w:rPr>
                                <w:rFonts w:asciiTheme="majorHAnsi" w:eastAsiaTheme="majorEastAsia" w:hAnsiTheme="majorHAnsi" w:cstheme="majorBidi"/>
                                <w:i/>
                                <w:iCs/>
                                <w:sz w:val="28"/>
                                <w:szCs w:val="28"/>
                              </w:rPr>
                            </w:pPr>
                            <w:r w:rsidRPr="001A1537">
                              <w:rPr>
                                <w:rFonts w:asciiTheme="majorHAnsi" w:eastAsiaTheme="majorEastAsia" w:hAnsiTheme="majorHAnsi" w:cstheme="majorBidi"/>
                                <w:i/>
                                <w:iCs/>
                                <w:noProof/>
                                <w:sz w:val="28"/>
                                <w:szCs w:val="28"/>
                              </w:rPr>
                              <w:drawing>
                                <wp:inline distT="0" distB="0" distL="0" distR="0">
                                  <wp:extent cx="2261935" cy="2228850"/>
                                  <wp:effectExtent l="19050" t="0" r="5015" b="0"/>
                                  <wp:docPr id="19" name="Picture 19" descr="http://mw2.google.com/mw-panoramio/photos/small/932017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w2.google.com/mw-panoramio/photos/small/9320174.jpg">
                                            <a:hlinkClick r:id="rId9"/>
                                          </pic:cNvPr>
                                          <pic:cNvPicPr>
                                            <a:picLocks noChangeAspect="1" noChangeArrowheads="1"/>
                                          </pic:cNvPicPr>
                                        </pic:nvPicPr>
                                        <pic:blipFill>
                                          <a:blip r:embed="rId10"/>
                                          <a:srcRect/>
                                          <a:stretch>
                                            <a:fillRect/>
                                          </a:stretch>
                                        </pic:blipFill>
                                        <pic:spPr bwMode="auto">
                                          <a:xfrm>
                                            <a:off x="0" y="0"/>
                                            <a:ext cx="2268220" cy="2235043"/>
                                          </a:xfrm>
                                          <a:prstGeom prst="rect">
                                            <a:avLst/>
                                          </a:prstGeom>
                                          <a:noFill/>
                                          <a:ln w="9525">
                                            <a:noFill/>
                                            <a:miter lim="800000"/>
                                            <a:headEnd/>
                                            <a:tailEnd/>
                                          </a:ln>
                                        </pic:spPr>
                                      </pic:pic>
                                    </a:graphicData>
                                  </a:graphic>
                                </wp:inline>
                              </w:drawing>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25.5pt;margin-top:317.25pt;width:197.95pt;height:24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" o:allowincell="f" filled="f" strokecolor="#622423 [1605]" strokeweight="6pt">
                <v:stroke linestyle="thickThin"/>
                <v:textbox inset="10.8pt,7.2pt,10.8pt,7.2pt">
                  <w:txbxContent>
                    <w:p w:rsidR="00435EAB" w:rsidRDefault="00435EAB">
                      <w:pPr>
                        <w:spacing w:after="0" w:line="360" w:lineRule="auto"/>
                        <w:jc w:val="center"/>
                        <w:rPr>
                          <w:rFonts w:asciiTheme="majorHAnsi" w:eastAsiaTheme="majorEastAsia" w:hAnsiTheme="majorHAnsi" w:cstheme="majorBidi"/>
                          <w:i/>
                          <w:iCs/>
                          <w:sz w:val="28"/>
                          <w:szCs w:val="28"/>
                        </w:rPr>
                      </w:pPr>
                      <w:r w:rsidRPr="001A1537">
                        <w:rPr>
                          <w:rFonts w:asciiTheme="majorHAnsi" w:eastAsiaTheme="majorEastAsia" w:hAnsiTheme="majorHAnsi" w:cstheme="majorBidi"/>
                          <w:i/>
                          <w:iCs/>
                          <w:noProof/>
                          <w:sz w:val="28"/>
                          <w:szCs w:val="28"/>
                        </w:rPr>
                        <w:drawing>
                          <wp:inline distT="0" distB="0" distL="0" distR="0">
                            <wp:extent cx="2261935" cy="2228850"/>
                            <wp:effectExtent l="19050" t="0" r="5015" b="0"/>
                            <wp:docPr id="19" name="Picture 19" descr="http://mw2.google.com/mw-panoramio/photos/small/932017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w2.google.com/mw-panoramio/photos/small/9320174.jpg">
                                      <a:hlinkClick r:id="rId9"/>
                                    </pic:cNvPr>
                                    <pic:cNvPicPr>
                                      <a:picLocks noChangeAspect="1" noChangeArrowheads="1"/>
                                    </pic:cNvPicPr>
                                  </pic:nvPicPr>
                                  <pic:blipFill>
                                    <a:blip r:embed="rId10"/>
                                    <a:srcRect/>
                                    <a:stretch>
                                      <a:fillRect/>
                                    </a:stretch>
                                  </pic:blipFill>
                                  <pic:spPr bwMode="auto">
                                    <a:xfrm>
                                      <a:off x="0" y="0"/>
                                      <a:ext cx="2268220" cy="2235043"/>
                                    </a:xfrm>
                                    <a:prstGeom prst="rect">
                                      <a:avLst/>
                                    </a:prstGeom>
                                    <a:noFill/>
                                    <a:ln w="9525">
                                      <a:noFill/>
                                      <a:miter lim="800000"/>
                                      <a:headEnd/>
                                      <a:tailEnd/>
                                    </a:ln>
                                  </pic:spPr>
                                </pic:pic>
                              </a:graphicData>
                            </a:graphic>
                          </wp:inline>
                        </w:drawing>
                      </w:r>
                    </w:p>
                  </w:txbxContent>
                </v:textbox>
                <w10:wrap type="square" anchorx="page" anchory="page"/>
              </v:shape>
            </w:pict>
          </mc:Fallback>
        </mc:AlternateContent>
      </w:r>
      <w:r>
        <w:rPr>
          <w:rFonts w:ascii="Arial" w:hAnsi="Arial" w:cs="Arial"/>
          <w:noProof/>
          <w:color w:val="0000CC"/>
          <w:sz w:val="20"/>
          <w:szCs w:val="20"/>
        </w:rPr>
        <mc:AlternateContent>
          <mc:Choice Requires="wps">
            <w:drawing>
              <wp:anchor distT="0" distB="0" distL="114300" distR="114300" simplePos="0" relativeHeight="251667456" behindDoc="0" locked="0" layoutInCell="0" allowOverlap="1">
                <wp:simplePos x="0" y="0"/>
                <wp:positionH relativeFrom="page">
                  <wp:posOffset>952500</wp:posOffset>
                </wp:positionH>
                <wp:positionV relativeFrom="page">
                  <wp:posOffset>3952875</wp:posOffset>
                </wp:positionV>
                <wp:extent cx="2352675" cy="3210560"/>
                <wp:effectExtent l="38100" t="38100" r="38100" b="4699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21056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35EAB" w:rsidRDefault="00435EAB">
                            <w:pPr>
                              <w:spacing w:after="0" w:line="360" w:lineRule="auto"/>
                              <w:jc w:val="center"/>
                              <w:rPr>
                                <w:rFonts w:asciiTheme="majorHAnsi" w:eastAsiaTheme="majorEastAsia" w:hAnsiTheme="majorHAnsi" w:cstheme="majorBidi"/>
                                <w:i/>
                                <w:iCs/>
                                <w:sz w:val="28"/>
                                <w:szCs w:val="28"/>
                              </w:rPr>
                            </w:pPr>
                            <w:r>
                              <w:rPr>
                                <w:rFonts w:ascii="Arial" w:hAnsi="Arial" w:cs="Arial"/>
                                <w:noProof/>
                                <w:color w:val="0000CC"/>
                                <w:sz w:val="20"/>
                                <w:szCs w:val="20"/>
                              </w:rPr>
                              <w:drawing>
                                <wp:inline distT="0" distB="0" distL="0" distR="0">
                                  <wp:extent cx="1662430" cy="2216573"/>
                                  <wp:effectExtent l="19050" t="0" r="0" b="0"/>
                                  <wp:docPr id="8" name="Picture 1" descr="http://mw2.google.com/mw-panoramio/photos/small/1130148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w2.google.com/mw-panoramio/photos/small/11301483.jpg">
                                            <a:hlinkClick r:id="rId9"/>
                                          </pic:cNvPr>
                                          <pic:cNvPicPr>
                                            <a:picLocks noChangeAspect="1" noChangeArrowheads="1"/>
                                          </pic:cNvPicPr>
                                        </pic:nvPicPr>
                                        <pic:blipFill>
                                          <a:blip r:embed="rId11"/>
                                          <a:srcRect/>
                                          <a:stretch>
                                            <a:fillRect/>
                                          </a:stretch>
                                        </pic:blipFill>
                                        <pic:spPr bwMode="auto">
                                          <a:xfrm>
                                            <a:off x="0" y="0"/>
                                            <a:ext cx="1662430" cy="2216573"/>
                                          </a:xfrm>
                                          <a:prstGeom prst="rect">
                                            <a:avLst/>
                                          </a:prstGeom>
                                          <a:noFill/>
                                          <a:ln w="9525">
                                            <a:noFill/>
                                            <a:miter lim="800000"/>
                                            <a:headEnd/>
                                            <a:tailEnd/>
                                          </a:ln>
                                        </pic:spPr>
                                      </pic:pic>
                                    </a:graphicData>
                                  </a:graphic>
                                </wp:inline>
                              </w:drawing>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8" o:spid="_x0000_s1027" type="#_x0000_t202" style="position:absolute;left:0;text-align:left;margin-left:75pt;margin-top:311.25pt;width:185.25pt;height:252.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" o:allowincell="f" filled="f" strokecolor="#622423 [1605]" strokeweight="6pt">
                <v:stroke linestyle="thickThin"/>
                <v:textbox inset="10.8pt,7.2pt,10.8pt,7.2pt">
                  <w:txbxContent>
                    <w:p w:rsidR="00435EAB" w:rsidRDefault="00435EAB">
                      <w:pPr>
                        <w:spacing w:after="0" w:line="360" w:lineRule="auto"/>
                        <w:jc w:val="center"/>
                        <w:rPr>
                          <w:rFonts w:asciiTheme="majorHAnsi" w:eastAsiaTheme="majorEastAsia" w:hAnsiTheme="majorHAnsi" w:cstheme="majorBidi"/>
                          <w:i/>
                          <w:iCs/>
                          <w:sz w:val="28"/>
                          <w:szCs w:val="28"/>
                        </w:rPr>
                      </w:pPr>
                      <w:r>
                        <w:rPr>
                          <w:rFonts w:ascii="Arial" w:hAnsi="Arial" w:cs="Arial"/>
                          <w:noProof/>
                          <w:color w:val="0000CC"/>
                          <w:sz w:val="20"/>
                          <w:szCs w:val="20"/>
                        </w:rPr>
                        <w:drawing>
                          <wp:inline distT="0" distB="0" distL="0" distR="0">
                            <wp:extent cx="1662430" cy="2216573"/>
                            <wp:effectExtent l="19050" t="0" r="0" b="0"/>
                            <wp:docPr id="8" name="Picture 1" descr="http://mw2.google.com/mw-panoramio/photos/small/1130148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w2.google.com/mw-panoramio/photos/small/11301483.jpg">
                                      <a:hlinkClick r:id="rId9"/>
                                    </pic:cNvPr>
                                    <pic:cNvPicPr>
                                      <a:picLocks noChangeAspect="1" noChangeArrowheads="1"/>
                                    </pic:cNvPicPr>
                                  </pic:nvPicPr>
                                  <pic:blipFill>
                                    <a:blip r:embed="rId11"/>
                                    <a:srcRect/>
                                    <a:stretch>
                                      <a:fillRect/>
                                    </a:stretch>
                                  </pic:blipFill>
                                  <pic:spPr bwMode="auto">
                                    <a:xfrm>
                                      <a:off x="0" y="0"/>
                                      <a:ext cx="1662430" cy="2216573"/>
                                    </a:xfrm>
                                    <a:prstGeom prst="rect">
                                      <a:avLst/>
                                    </a:prstGeom>
                                    <a:noFill/>
                                    <a:ln w="9525">
                                      <a:noFill/>
                                      <a:miter lim="800000"/>
                                      <a:headEnd/>
                                      <a:tailEnd/>
                                    </a:ln>
                                  </pic:spPr>
                                </pic:pic>
                              </a:graphicData>
                            </a:graphic>
                          </wp:inline>
                        </w:drawing>
                      </w:r>
                    </w:p>
                  </w:txbxContent>
                </v:textbox>
                <w10:wrap type="square" anchorx="page" anchory="page"/>
              </v:shape>
            </w:pict>
          </mc:Fallback>
        </mc:AlternateContent>
      </w:r>
    </w:p>
    <w:p w:rsidR="00C64A2A" w:rsidRDefault="00C64A2A" w:rsidP="00B41102">
      <w:pPr>
        <w:autoSpaceDE w:val="0"/>
        <w:autoSpaceDN w:val="0"/>
        <w:adjustRightInd w:val="0"/>
        <w:spacing w:after="0" w:line="240" w:lineRule="auto"/>
        <w:ind w:left="2160" w:firstLine="720"/>
        <w:jc w:val="center"/>
        <w:rPr>
          <w:rFonts w:ascii="TimesNewRoman" w:hAnsi="TimesNewRoman" w:cs="TimesNewRoman"/>
          <w:sz w:val="40"/>
          <w:szCs w:val="40"/>
        </w:rPr>
      </w:pPr>
    </w:p>
    <w:p w:rsidR="005244DF" w:rsidRDefault="005244DF" w:rsidP="005244DF">
      <w:pPr>
        <w:autoSpaceDE w:val="0"/>
        <w:autoSpaceDN w:val="0"/>
        <w:adjustRightInd w:val="0"/>
        <w:spacing w:after="0" w:line="240" w:lineRule="auto"/>
        <w:jc w:val="center"/>
        <w:rPr>
          <w:rFonts w:ascii="TimesNewRoman" w:hAnsi="TimesNewRoman" w:cs="TimesNewRoman"/>
          <w:sz w:val="40"/>
          <w:szCs w:val="40"/>
        </w:rPr>
      </w:pPr>
    </w:p>
    <w:p w:rsidR="005244DF" w:rsidRDefault="005244DF" w:rsidP="005244DF">
      <w:pPr>
        <w:autoSpaceDE w:val="0"/>
        <w:autoSpaceDN w:val="0"/>
        <w:adjustRightInd w:val="0"/>
        <w:spacing w:after="0" w:line="240" w:lineRule="auto"/>
        <w:jc w:val="center"/>
        <w:rPr>
          <w:rFonts w:ascii="TimesNewRoman" w:hAnsi="TimesNewRoman" w:cs="TimesNewRoman"/>
          <w:sz w:val="40"/>
          <w:szCs w:val="40"/>
        </w:rPr>
      </w:pPr>
    </w:p>
    <w:p w:rsidR="005244DF" w:rsidRDefault="005244DF" w:rsidP="005244DF">
      <w:pPr>
        <w:autoSpaceDE w:val="0"/>
        <w:autoSpaceDN w:val="0"/>
        <w:adjustRightInd w:val="0"/>
        <w:spacing w:after="0" w:line="240" w:lineRule="auto"/>
        <w:jc w:val="center"/>
        <w:rPr>
          <w:rFonts w:ascii="TimesNewRoman" w:hAnsi="TimesNewRoman" w:cs="TimesNewRoman"/>
          <w:sz w:val="40"/>
          <w:szCs w:val="40"/>
        </w:rPr>
      </w:pPr>
    </w:p>
    <w:p w:rsidR="005244DF" w:rsidRDefault="005244DF" w:rsidP="005244DF">
      <w:pPr>
        <w:autoSpaceDE w:val="0"/>
        <w:autoSpaceDN w:val="0"/>
        <w:adjustRightInd w:val="0"/>
        <w:spacing w:after="0" w:line="240" w:lineRule="auto"/>
        <w:jc w:val="center"/>
        <w:rPr>
          <w:rFonts w:ascii="TimesNewRoman" w:hAnsi="TimesNewRoman" w:cs="TimesNewRoman"/>
          <w:sz w:val="40"/>
          <w:szCs w:val="40"/>
        </w:rPr>
      </w:pPr>
    </w:p>
    <w:p w:rsidR="005244DF" w:rsidRDefault="005244DF" w:rsidP="005244DF">
      <w:pPr>
        <w:autoSpaceDE w:val="0"/>
        <w:autoSpaceDN w:val="0"/>
        <w:adjustRightInd w:val="0"/>
        <w:spacing w:after="0" w:line="240" w:lineRule="auto"/>
        <w:jc w:val="center"/>
        <w:rPr>
          <w:rFonts w:ascii="TimesNewRoman" w:hAnsi="TimesNewRoman" w:cs="TimesNewRoman"/>
          <w:sz w:val="40"/>
          <w:szCs w:val="40"/>
        </w:rPr>
      </w:pPr>
    </w:p>
    <w:p w:rsidR="00B41102" w:rsidRDefault="00B41102" w:rsidP="005244DF">
      <w:pPr>
        <w:autoSpaceDE w:val="0"/>
        <w:autoSpaceDN w:val="0"/>
        <w:adjustRightInd w:val="0"/>
        <w:spacing w:after="0" w:line="240" w:lineRule="auto"/>
        <w:jc w:val="center"/>
        <w:rPr>
          <w:rFonts w:ascii="TimesNewRoman" w:hAnsi="TimesNewRoman" w:cs="TimesNewRoman"/>
          <w:sz w:val="40"/>
          <w:szCs w:val="40"/>
        </w:rPr>
      </w:pPr>
    </w:p>
    <w:p w:rsidR="00B41102" w:rsidRDefault="00B41102" w:rsidP="005244DF">
      <w:pPr>
        <w:autoSpaceDE w:val="0"/>
        <w:autoSpaceDN w:val="0"/>
        <w:adjustRightInd w:val="0"/>
        <w:spacing w:after="0" w:line="240" w:lineRule="auto"/>
        <w:jc w:val="center"/>
        <w:rPr>
          <w:rFonts w:ascii="TimesNewRoman" w:hAnsi="TimesNewRoman" w:cs="TimesNewRoman"/>
          <w:sz w:val="40"/>
          <w:szCs w:val="40"/>
        </w:rPr>
      </w:pPr>
    </w:p>
    <w:p w:rsidR="00B41102" w:rsidRDefault="00B41102" w:rsidP="005244DF">
      <w:pPr>
        <w:autoSpaceDE w:val="0"/>
        <w:autoSpaceDN w:val="0"/>
        <w:adjustRightInd w:val="0"/>
        <w:spacing w:after="0" w:line="240" w:lineRule="auto"/>
        <w:jc w:val="center"/>
        <w:rPr>
          <w:rFonts w:ascii="TimesNewRoman" w:hAnsi="TimesNewRoman" w:cs="TimesNewRoman"/>
          <w:sz w:val="40"/>
          <w:szCs w:val="40"/>
        </w:rPr>
      </w:pPr>
    </w:p>
    <w:p w:rsidR="00B41102" w:rsidRDefault="00B41102" w:rsidP="005244DF">
      <w:pPr>
        <w:autoSpaceDE w:val="0"/>
        <w:autoSpaceDN w:val="0"/>
        <w:adjustRightInd w:val="0"/>
        <w:spacing w:after="0" w:line="240" w:lineRule="auto"/>
        <w:jc w:val="center"/>
        <w:rPr>
          <w:rFonts w:ascii="TimesNewRoman" w:hAnsi="TimesNewRoman" w:cs="TimesNewRoman"/>
          <w:sz w:val="40"/>
          <w:szCs w:val="40"/>
        </w:rPr>
      </w:pPr>
    </w:p>
    <w:p w:rsidR="00B41102" w:rsidRDefault="00B41102" w:rsidP="005244DF">
      <w:pPr>
        <w:autoSpaceDE w:val="0"/>
        <w:autoSpaceDN w:val="0"/>
        <w:adjustRightInd w:val="0"/>
        <w:spacing w:after="0" w:line="240" w:lineRule="auto"/>
        <w:jc w:val="center"/>
        <w:rPr>
          <w:rFonts w:ascii="TimesNewRoman" w:hAnsi="TimesNewRoman" w:cs="TimesNewRoman"/>
          <w:sz w:val="40"/>
          <w:szCs w:val="40"/>
        </w:rPr>
      </w:pPr>
    </w:p>
    <w:p w:rsidR="00B41102" w:rsidRPr="005244DF" w:rsidRDefault="00B41102" w:rsidP="005244DF">
      <w:pPr>
        <w:autoSpaceDE w:val="0"/>
        <w:autoSpaceDN w:val="0"/>
        <w:adjustRightInd w:val="0"/>
        <w:spacing w:after="0" w:line="240" w:lineRule="auto"/>
        <w:jc w:val="center"/>
        <w:rPr>
          <w:rFonts w:ascii="TimesNewRoman" w:hAnsi="TimesNewRoman" w:cs="TimesNewRoman"/>
          <w:sz w:val="40"/>
          <w:szCs w:val="40"/>
        </w:rPr>
      </w:pPr>
    </w:p>
    <w:p w:rsidR="005244DF" w:rsidRPr="005244DF" w:rsidRDefault="005244DF" w:rsidP="005244DF">
      <w:pPr>
        <w:autoSpaceDE w:val="0"/>
        <w:autoSpaceDN w:val="0"/>
        <w:adjustRightInd w:val="0"/>
        <w:spacing w:after="0" w:line="240" w:lineRule="auto"/>
        <w:rPr>
          <w:rFonts w:ascii="TimesNewRoman" w:hAnsi="TimesNewRoman" w:cs="TimesNewRoman"/>
          <w:sz w:val="32"/>
          <w:szCs w:val="32"/>
        </w:rPr>
      </w:pPr>
      <w:r w:rsidRPr="005244DF">
        <w:rPr>
          <w:rFonts w:ascii="TimesNewRoman" w:hAnsi="TimesNewRoman" w:cs="TimesNewRoman"/>
          <w:sz w:val="32"/>
          <w:szCs w:val="32"/>
        </w:rPr>
        <w:t>Project Funded by:  The Global Environmental Facility (GEF)</w:t>
      </w:r>
    </w:p>
    <w:p w:rsidR="005244DF" w:rsidRPr="005244DF" w:rsidRDefault="005244DF" w:rsidP="005244DF">
      <w:pPr>
        <w:autoSpaceDE w:val="0"/>
        <w:autoSpaceDN w:val="0"/>
        <w:adjustRightInd w:val="0"/>
        <w:spacing w:after="0" w:line="240" w:lineRule="auto"/>
        <w:rPr>
          <w:rFonts w:ascii="TimesNewRoman" w:hAnsi="TimesNewRoman" w:cs="TimesNewRoman"/>
          <w:sz w:val="32"/>
          <w:szCs w:val="32"/>
        </w:rPr>
      </w:pPr>
      <w:r w:rsidRPr="005244DF">
        <w:rPr>
          <w:rFonts w:ascii="TimesNewRoman" w:hAnsi="TimesNewRoman" w:cs="TimesNewRoman"/>
          <w:sz w:val="32"/>
          <w:szCs w:val="32"/>
        </w:rPr>
        <w:t xml:space="preserve">Implementing Agency: United Nations Development Program </w:t>
      </w:r>
    </w:p>
    <w:p w:rsidR="005244DF" w:rsidRDefault="005244DF" w:rsidP="005244DF">
      <w:pPr>
        <w:autoSpaceDE w:val="0"/>
        <w:autoSpaceDN w:val="0"/>
        <w:adjustRightInd w:val="0"/>
        <w:spacing w:after="0" w:line="240" w:lineRule="auto"/>
        <w:rPr>
          <w:rFonts w:ascii="TimesNewRoman" w:hAnsi="TimesNewRoman" w:cs="TimesNewRoman"/>
          <w:sz w:val="23"/>
          <w:szCs w:val="23"/>
        </w:rPr>
      </w:pPr>
    </w:p>
    <w:p w:rsidR="005244DF" w:rsidRDefault="005244DF" w:rsidP="005244DF">
      <w:pPr>
        <w:autoSpaceDE w:val="0"/>
        <w:autoSpaceDN w:val="0"/>
        <w:adjustRightInd w:val="0"/>
        <w:spacing w:after="0" w:line="240" w:lineRule="auto"/>
        <w:rPr>
          <w:rFonts w:ascii="TimesNewRoman" w:hAnsi="TimesNewRoman" w:cs="TimesNewRoman"/>
          <w:sz w:val="23"/>
          <w:szCs w:val="23"/>
        </w:rPr>
      </w:pPr>
    </w:p>
    <w:p w:rsidR="005244DF" w:rsidRDefault="005244DF" w:rsidP="005244DF">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Prepared by: Frances A. Clarke</w:t>
      </w:r>
    </w:p>
    <w:p w:rsidR="00E6083C" w:rsidRDefault="005244DF" w:rsidP="00E6083C">
      <w:pPr>
        <w:autoSpaceDE w:val="0"/>
        <w:autoSpaceDN w:val="0"/>
        <w:adjustRightInd w:val="0"/>
        <w:spacing w:before="100" w:beforeAutospacing="1" w:after="0" w:line="360" w:lineRule="auto"/>
        <w:rPr>
          <w:rFonts w:ascii="TimesNewRoman" w:hAnsi="TimesNewRoman" w:cs="TimesNewRoman"/>
          <w:b/>
          <w:sz w:val="24"/>
          <w:szCs w:val="24"/>
        </w:rPr>
      </w:pPr>
      <w:r>
        <w:rPr>
          <w:rFonts w:ascii="TimesNewRoman" w:hAnsi="TimesNewRoman" w:cs="TimesNewRoman"/>
          <w:sz w:val="23"/>
          <w:szCs w:val="23"/>
        </w:rPr>
        <w:t xml:space="preserve"> Date: September 2010</w:t>
      </w:r>
    </w:p>
    <w:sdt>
      <w:sdtPr>
        <w:rPr>
          <w:rFonts w:asciiTheme="minorHAnsi" w:eastAsiaTheme="minorEastAsia" w:hAnsiTheme="minorHAnsi" w:cstheme="minorBidi"/>
          <w:b w:val="0"/>
          <w:bCs w:val="0"/>
          <w:color w:val="auto"/>
          <w:sz w:val="22"/>
          <w:szCs w:val="22"/>
        </w:rPr>
        <w:id w:val="51159282"/>
        <w:docPartObj>
          <w:docPartGallery w:val="Table of Contents"/>
          <w:docPartUnique/>
        </w:docPartObj>
      </w:sdtPr>
      <w:sdtEndPr/>
      <w:sdtContent>
        <w:p w:rsidR="00446A1E" w:rsidRDefault="00446A1E">
          <w:pPr>
            <w:pStyle w:val="TOCHeading"/>
          </w:pPr>
          <w:r>
            <w:t>Table of Contents</w:t>
          </w:r>
        </w:p>
        <w:p w:rsidR="007E3A93" w:rsidRDefault="007E3A93">
          <w:pPr>
            <w:pStyle w:val="TOC1"/>
            <w:rPr>
              <w:b/>
            </w:rPr>
          </w:pPr>
        </w:p>
        <w:p w:rsidR="007E3A93" w:rsidRPr="007E3A93" w:rsidRDefault="007E3A93" w:rsidP="007E3A93"/>
        <w:p w:rsidR="00446A1E" w:rsidRDefault="00446A1E">
          <w:pPr>
            <w:pStyle w:val="TOC1"/>
          </w:pPr>
          <w:r>
            <w:rPr>
              <w:b/>
            </w:rPr>
            <w:t>Executive Summary</w:t>
          </w:r>
          <w:r>
            <w:rPr>
              <w:b/>
            </w:rPr>
            <w:tab/>
          </w:r>
          <w:r>
            <w:rPr>
              <w:b/>
            </w:rPr>
            <w:tab/>
          </w:r>
          <w:r>
            <w:rPr>
              <w:b/>
            </w:rPr>
            <w:tab/>
          </w:r>
          <w:r>
            <w:rPr>
              <w:b/>
            </w:rPr>
            <w:tab/>
          </w:r>
          <w:r>
            <w:rPr>
              <w:b/>
            </w:rPr>
            <w:tab/>
          </w:r>
          <w:r>
            <w:rPr>
              <w:b/>
            </w:rPr>
            <w:tab/>
          </w:r>
          <w:r>
            <w:rPr>
              <w:b/>
            </w:rPr>
            <w:tab/>
          </w:r>
          <w:r>
            <w:rPr>
              <w:b/>
            </w:rPr>
            <w:tab/>
          </w:r>
          <w:r>
            <w:rPr>
              <w:b/>
            </w:rPr>
            <w:tab/>
          </w:r>
          <w:r w:rsidR="006B37FA">
            <w:rPr>
              <w:b/>
            </w:rPr>
            <w:t>page</w:t>
          </w:r>
          <w:r>
            <w:rPr>
              <w:b/>
            </w:rPr>
            <w:t xml:space="preserve"> </w:t>
          </w:r>
          <w:r>
            <w:t xml:space="preserve">3 </w:t>
          </w:r>
        </w:p>
        <w:p w:rsidR="00D80D97" w:rsidRDefault="00D80D97" w:rsidP="00446A1E">
          <w:pPr>
            <w:pStyle w:val="TOC2"/>
            <w:ind w:left="0"/>
          </w:pPr>
          <w:r>
            <w:t xml:space="preserve">Acronyms                                                                                                                                             page  8          </w:t>
          </w:r>
        </w:p>
        <w:p w:rsidR="00446A1E" w:rsidRDefault="00446A1E" w:rsidP="00446A1E">
          <w:pPr>
            <w:pStyle w:val="TOC2"/>
            <w:ind w:left="0"/>
          </w:pPr>
        </w:p>
        <w:p w:rsidR="00446A1E" w:rsidRDefault="00446A1E" w:rsidP="00446A1E">
          <w:pPr>
            <w:pStyle w:val="TOC3"/>
            <w:ind w:left="0"/>
          </w:pPr>
          <w:r>
            <w:t xml:space="preserve">Evaluation’s Purpose </w:t>
          </w:r>
          <w:r>
            <w:tab/>
          </w:r>
          <w:r>
            <w:tab/>
          </w:r>
          <w:r>
            <w:tab/>
          </w:r>
          <w:r>
            <w:tab/>
          </w:r>
          <w:r>
            <w:tab/>
          </w:r>
          <w:r>
            <w:tab/>
          </w:r>
          <w:r>
            <w:tab/>
          </w:r>
          <w:r>
            <w:tab/>
          </w:r>
          <w:r>
            <w:tab/>
            <w:t xml:space="preserve">page </w:t>
          </w:r>
          <w:r w:rsidR="00D80D97">
            <w:t>9</w:t>
          </w:r>
        </w:p>
        <w:p w:rsidR="00446A1E" w:rsidRDefault="006B37FA" w:rsidP="00446A1E">
          <w:r>
            <w:t xml:space="preserve"> </w:t>
          </w:r>
          <w:r w:rsidR="00446A1E">
            <w:t>MTE Methodology</w:t>
          </w:r>
          <w:r>
            <w:tab/>
          </w:r>
          <w:r>
            <w:tab/>
          </w:r>
          <w:r>
            <w:tab/>
          </w:r>
          <w:r>
            <w:tab/>
          </w:r>
          <w:r>
            <w:tab/>
          </w:r>
          <w:r w:rsidR="00462B5F">
            <w:t xml:space="preserve">                                                          </w:t>
          </w:r>
          <w:r>
            <w:t xml:space="preserve">page 10 </w:t>
          </w:r>
        </w:p>
        <w:p w:rsidR="00446A1E" w:rsidRDefault="00446A1E" w:rsidP="00446A1E">
          <w:r>
            <w:t xml:space="preserve">Project’s </w:t>
          </w:r>
          <w:r w:rsidR="00D80D97">
            <w:t>Description</w:t>
          </w:r>
          <w:r w:rsidR="006B37FA">
            <w:tab/>
          </w:r>
          <w:r w:rsidR="00462B5F">
            <w:t xml:space="preserve">                                                                                                                    </w:t>
          </w:r>
          <w:r w:rsidR="006B37FA">
            <w:t>page 11</w:t>
          </w:r>
        </w:p>
        <w:p w:rsidR="00D80D97" w:rsidRDefault="00D80D97" w:rsidP="00446A1E">
          <w:r>
            <w:t>Findings                                                                                                                                                page 16</w:t>
          </w:r>
        </w:p>
        <w:p w:rsidR="00D80D97" w:rsidRDefault="00D80D97" w:rsidP="00446A1E">
          <w:r>
            <w:t>Output Quality                                                                                                                                     page 20</w:t>
          </w:r>
        </w:p>
        <w:p w:rsidR="006B37FA" w:rsidRDefault="006B37FA" w:rsidP="00446A1E">
          <w:r>
            <w:t xml:space="preserve">Sustainability of Project changes </w:t>
          </w:r>
          <w:r>
            <w:tab/>
          </w:r>
          <w:r>
            <w:tab/>
          </w:r>
          <w:r w:rsidR="00D80D97">
            <w:t xml:space="preserve">                                             </w:t>
          </w:r>
          <w:r>
            <w:tab/>
          </w:r>
          <w:r>
            <w:tab/>
            <w:t xml:space="preserve">page </w:t>
          </w:r>
          <w:r w:rsidR="00D80D97">
            <w:t>21</w:t>
          </w:r>
        </w:p>
        <w:p w:rsidR="00D80D97" w:rsidRDefault="00D80D97" w:rsidP="00446A1E">
          <w:r>
            <w:t>Management                                                                                                                                       page 22</w:t>
          </w:r>
        </w:p>
        <w:p w:rsidR="006B37FA" w:rsidRDefault="00554E3A" w:rsidP="00446A1E">
          <w:r>
            <w:t>Budget &amp; Expenditure, General Conclusions &amp; Main Recommendations</w:t>
          </w:r>
          <w:r>
            <w:tab/>
          </w:r>
          <w:r>
            <w:tab/>
          </w:r>
          <w:r>
            <w:tab/>
            <w:t>page</w:t>
          </w:r>
          <w:r w:rsidR="007E3A93">
            <w:t xml:space="preserve"> 2</w:t>
          </w:r>
          <w:r w:rsidR="00D80D97">
            <w:t>4</w:t>
          </w:r>
        </w:p>
        <w:p w:rsidR="00D80D97" w:rsidRPr="00446A1E" w:rsidRDefault="00D80D97" w:rsidP="00446A1E">
          <w:r>
            <w:t xml:space="preserve">Conclusion and Recommendations                                                                                                 page 24 </w:t>
          </w:r>
        </w:p>
        <w:p w:rsidR="007E3A93" w:rsidRDefault="00446A1E" w:rsidP="007E3A93">
          <w:pPr>
            <w:rPr>
              <w:b/>
            </w:rPr>
          </w:pPr>
          <w:r>
            <w:rPr>
              <w:b/>
            </w:rPr>
            <w:t>Appendices</w:t>
          </w:r>
          <w:r>
            <w:rPr>
              <w:b/>
            </w:rPr>
            <w:tab/>
          </w:r>
          <w:r>
            <w:rPr>
              <w:b/>
            </w:rPr>
            <w:tab/>
          </w:r>
          <w:r>
            <w:rPr>
              <w:b/>
            </w:rPr>
            <w:tab/>
          </w:r>
          <w:r>
            <w:rPr>
              <w:b/>
            </w:rPr>
            <w:tab/>
          </w:r>
          <w:r>
            <w:rPr>
              <w:b/>
            </w:rPr>
            <w:tab/>
          </w:r>
          <w:r>
            <w:rPr>
              <w:b/>
            </w:rPr>
            <w:tab/>
          </w:r>
          <w:r>
            <w:rPr>
              <w:b/>
            </w:rPr>
            <w:tab/>
          </w:r>
          <w:r>
            <w:rPr>
              <w:b/>
            </w:rPr>
            <w:tab/>
          </w:r>
          <w:r>
            <w:rPr>
              <w:b/>
            </w:rPr>
            <w:tab/>
          </w:r>
          <w:r>
            <w:rPr>
              <w:b/>
            </w:rPr>
            <w:tab/>
          </w:r>
          <w:r w:rsidR="007E3A93">
            <w:rPr>
              <w:b/>
            </w:rPr>
            <w:t>page</w:t>
          </w:r>
          <w:r>
            <w:rPr>
              <w:b/>
            </w:rPr>
            <w:t xml:space="preserve"> </w:t>
          </w:r>
          <w:r w:rsidR="00D80D97">
            <w:rPr>
              <w:b/>
            </w:rPr>
            <w:t>27</w:t>
          </w:r>
        </w:p>
        <w:p w:rsidR="00462B5F" w:rsidRDefault="007E3A93" w:rsidP="007E3A93">
          <w:pPr>
            <w:rPr>
              <w:b/>
            </w:rPr>
          </w:pPr>
          <w:r>
            <w:rPr>
              <w:b/>
            </w:rPr>
            <w:t>MTE Terms of Reference</w:t>
          </w:r>
          <w:r>
            <w:rPr>
              <w:b/>
            </w:rPr>
            <w:tab/>
          </w:r>
          <w:r>
            <w:rPr>
              <w:b/>
            </w:rPr>
            <w:tab/>
          </w:r>
          <w:r>
            <w:rPr>
              <w:b/>
            </w:rPr>
            <w:tab/>
          </w:r>
          <w:r>
            <w:rPr>
              <w:b/>
            </w:rPr>
            <w:tab/>
          </w:r>
          <w:r>
            <w:rPr>
              <w:b/>
            </w:rPr>
            <w:tab/>
          </w:r>
          <w:r w:rsidR="00462B5F">
            <w:rPr>
              <w:b/>
            </w:rPr>
            <w:t xml:space="preserve">                             </w:t>
          </w:r>
          <w:r>
            <w:rPr>
              <w:b/>
            </w:rPr>
            <w:tab/>
            <w:t>page 23</w:t>
          </w:r>
        </w:p>
        <w:p w:rsidR="00462B5F" w:rsidRDefault="007E3A93" w:rsidP="007E3A93">
          <w:pPr>
            <w:rPr>
              <w:b/>
            </w:rPr>
          </w:pPr>
          <w:r>
            <w:rPr>
              <w:b/>
            </w:rPr>
            <w:t>Logical Framework</w:t>
          </w:r>
          <w:r>
            <w:rPr>
              <w:b/>
            </w:rPr>
            <w:tab/>
          </w:r>
          <w:r>
            <w:rPr>
              <w:b/>
            </w:rPr>
            <w:tab/>
          </w:r>
          <w:r>
            <w:rPr>
              <w:b/>
            </w:rPr>
            <w:tab/>
          </w:r>
          <w:r>
            <w:rPr>
              <w:b/>
            </w:rPr>
            <w:tab/>
          </w:r>
          <w:r>
            <w:rPr>
              <w:b/>
            </w:rPr>
            <w:tab/>
          </w:r>
          <w:r>
            <w:rPr>
              <w:b/>
            </w:rPr>
            <w:tab/>
          </w:r>
          <w:r>
            <w:rPr>
              <w:b/>
            </w:rPr>
            <w:tab/>
          </w:r>
          <w:r>
            <w:rPr>
              <w:b/>
            </w:rPr>
            <w:tab/>
          </w:r>
          <w:r>
            <w:rPr>
              <w:b/>
            </w:rPr>
            <w:tab/>
            <w:t xml:space="preserve">page 28 </w:t>
          </w:r>
        </w:p>
        <w:p w:rsidR="007E3A93" w:rsidRDefault="007E3A93" w:rsidP="007E3A93">
          <w:pPr>
            <w:rPr>
              <w:b/>
            </w:rPr>
          </w:pPr>
          <w:r>
            <w:rPr>
              <w:b/>
            </w:rPr>
            <w:t>SLM Project Approach &amp; Work Plan</w:t>
          </w:r>
          <w:r>
            <w:rPr>
              <w:b/>
            </w:rPr>
            <w:tab/>
          </w:r>
          <w:r>
            <w:rPr>
              <w:b/>
            </w:rPr>
            <w:tab/>
          </w:r>
          <w:r>
            <w:rPr>
              <w:b/>
            </w:rPr>
            <w:tab/>
          </w:r>
          <w:r>
            <w:rPr>
              <w:b/>
            </w:rPr>
            <w:tab/>
          </w:r>
          <w:r>
            <w:rPr>
              <w:b/>
            </w:rPr>
            <w:tab/>
          </w:r>
          <w:r>
            <w:rPr>
              <w:b/>
            </w:rPr>
            <w:tab/>
          </w:r>
          <w:r>
            <w:rPr>
              <w:b/>
            </w:rPr>
            <w:tab/>
            <w:t xml:space="preserve">page 32 </w:t>
          </w:r>
        </w:p>
        <w:p w:rsidR="00462B5F" w:rsidRDefault="007E3A93" w:rsidP="007E3A93">
          <w:pPr>
            <w:rPr>
              <w:b/>
            </w:rPr>
          </w:pPr>
          <w:r>
            <w:rPr>
              <w:b/>
            </w:rPr>
            <w:t>Agenda &amp; Minutes of Selected Meetings</w:t>
          </w:r>
          <w:r>
            <w:rPr>
              <w:b/>
            </w:rPr>
            <w:tab/>
          </w:r>
          <w:r>
            <w:rPr>
              <w:b/>
            </w:rPr>
            <w:tab/>
          </w:r>
          <w:r>
            <w:rPr>
              <w:b/>
            </w:rPr>
            <w:tab/>
          </w:r>
          <w:r>
            <w:rPr>
              <w:b/>
            </w:rPr>
            <w:tab/>
          </w:r>
          <w:r>
            <w:rPr>
              <w:b/>
            </w:rPr>
            <w:tab/>
          </w:r>
          <w:r>
            <w:rPr>
              <w:b/>
            </w:rPr>
            <w:tab/>
            <w:t>page 37 Partnerships: Communications between consultants of SLM &amp; SPACC</w:t>
          </w:r>
          <w:r>
            <w:rPr>
              <w:b/>
            </w:rPr>
            <w:tab/>
          </w:r>
          <w:r>
            <w:rPr>
              <w:b/>
            </w:rPr>
            <w:tab/>
          </w:r>
          <w:r>
            <w:rPr>
              <w:b/>
            </w:rPr>
            <w:tab/>
            <w:t xml:space="preserve">page 46 </w:t>
          </w:r>
        </w:p>
        <w:p w:rsidR="007E3A93" w:rsidRDefault="007E3A93" w:rsidP="007E3A93">
          <w:pPr>
            <w:rPr>
              <w:b/>
            </w:rPr>
          </w:pPr>
          <w:r>
            <w:rPr>
              <w:b/>
            </w:rPr>
            <w:t>List of Meetings &amp; Interviews</w:t>
          </w:r>
          <w:r>
            <w:rPr>
              <w:b/>
            </w:rPr>
            <w:tab/>
          </w:r>
          <w:r>
            <w:rPr>
              <w:b/>
            </w:rPr>
            <w:tab/>
          </w:r>
          <w:r>
            <w:rPr>
              <w:b/>
            </w:rPr>
            <w:tab/>
          </w:r>
          <w:r>
            <w:rPr>
              <w:b/>
            </w:rPr>
            <w:tab/>
          </w:r>
          <w:r>
            <w:rPr>
              <w:b/>
            </w:rPr>
            <w:tab/>
          </w:r>
          <w:r>
            <w:rPr>
              <w:b/>
            </w:rPr>
            <w:tab/>
          </w:r>
          <w:r>
            <w:rPr>
              <w:b/>
            </w:rPr>
            <w:tab/>
          </w:r>
          <w:r>
            <w:rPr>
              <w:b/>
            </w:rPr>
            <w:tab/>
            <w:t>page 48</w:t>
          </w:r>
        </w:p>
        <w:p w:rsidR="007E3A93" w:rsidRPr="007E3A93" w:rsidRDefault="007E3A93" w:rsidP="007E3A93">
          <w:pPr>
            <w:rPr>
              <w:b/>
            </w:rPr>
          </w:pPr>
          <w:r>
            <w:rPr>
              <w:b/>
            </w:rPr>
            <w:t>List of Questions</w:t>
          </w:r>
          <w:r>
            <w:rPr>
              <w:b/>
            </w:rPr>
            <w:tab/>
          </w:r>
          <w:r>
            <w:rPr>
              <w:b/>
            </w:rPr>
            <w:tab/>
          </w:r>
          <w:r>
            <w:rPr>
              <w:b/>
            </w:rPr>
            <w:tab/>
          </w:r>
          <w:r>
            <w:rPr>
              <w:b/>
            </w:rPr>
            <w:tab/>
          </w:r>
          <w:r>
            <w:rPr>
              <w:b/>
            </w:rPr>
            <w:tab/>
          </w:r>
          <w:r>
            <w:rPr>
              <w:b/>
            </w:rPr>
            <w:tab/>
          </w:r>
          <w:r>
            <w:rPr>
              <w:b/>
            </w:rPr>
            <w:tab/>
          </w:r>
          <w:r>
            <w:rPr>
              <w:b/>
            </w:rPr>
            <w:tab/>
          </w:r>
          <w:r>
            <w:rPr>
              <w:b/>
            </w:rPr>
            <w:tab/>
            <w:t>page 49</w:t>
          </w:r>
        </w:p>
        <w:p w:rsidR="00446A1E" w:rsidRDefault="00262A10" w:rsidP="007E3A93">
          <w:pPr>
            <w:pStyle w:val="TOC2"/>
            <w:ind w:left="216"/>
          </w:pPr>
        </w:p>
      </w:sdtContent>
    </w:sdt>
    <w:p w:rsidR="00421FB5" w:rsidRDefault="00421FB5" w:rsidP="005D7FF5">
      <w:pPr>
        <w:autoSpaceDE w:val="0"/>
        <w:autoSpaceDN w:val="0"/>
        <w:adjustRightInd w:val="0"/>
        <w:spacing w:before="100" w:beforeAutospacing="1" w:after="0" w:line="360" w:lineRule="auto"/>
        <w:rPr>
          <w:rFonts w:ascii="TimesNewRoman" w:hAnsi="TimesNewRoman" w:cs="TimesNewRoman"/>
          <w:b/>
          <w:sz w:val="24"/>
          <w:szCs w:val="24"/>
        </w:rPr>
      </w:pPr>
    </w:p>
    <w:p w:rsidR="00421FB5" w:rsidRDefault="00421FB5" w:rsidP="005D7FF5">
      <w:pPr>
        <w:autoSpaceDE w:val="0"/>
        <w:autoSpaceDN w:val="0"/>
        <w:adjustRightInd w:val="0"/>
        <w:spacing w:before="100" w:beforeAutospacing="1" w:after="0" w:line="360" w:lineRule="auto"/>
        <w:rPr>
          <w:rFonts w:ascii="TimesNewRoman" w:hAnsi="TimesNewRoman" w:cs="TimesNewRoman"/>
          <w:b/>
          <w:sz w:val="24"/>
          <w:szCs w:val="24"/>
        </w:rPr>
      </w:pPr>
    </w:p>
    <w:p w:rsidR="00421FB5" w:rsidRDefault="00421FB5" w:rsidP="005D7FF5">
      <w:pPr>
        <w:autoSpaceDE w:val="0"/>
        <w:autoSpaceDN w:val="0"/>
        <w:adjustRightInd w:val="0"/>
        <w:spacing w:before="100" w:beforeAutospacing="1" w:after="0" w:line="360" w:lineRule="auto"/>
        <w:rPr>
          <w:rFonts w:ascii="TimesNewRoman" w:hAnsi="TimesNewRoman" w:cs="TimesNewRoman"/>
          <w:b/>
          <w:sz w:val="24"/>
          <w:szCs w:val="24"/>
        </w:rPr>
      </w:pPr>
    </w:p>
    <w:p w:rsidR="00E6083C" w:rsidRDefault="00E6083C" w:rsidP="000B01C6">
      <w:pPr>
        <w:autoSpaceDE w:val="0"/>
        <w:autoSpaceDN w:val="0"/>
        <w:adjustRightInd w:val="0"/>
        <w:spacing w:before="100" w:beforeAutospacing="1" w:after="0" w:line="360" w:lineRule="auto"/>
        <w:rPr>
          <w:rFonts w:ascii="TimesNewRoman" w:hAnsi="TimesNewRoman" w:cs="TimesNewRoman"/>
          <w:b/>
          <w:sz w:val="24"/>
          <w:szCs w:val="24"/>
        </w:rPr>
      </w:pPr>
    </w:p>
    <w:p w:rsidR="00212660" w:rsidRPr="000B01C6" w:rsidRDefault="00212660" w:rsidP="000B01C6">
      <w:pPr>
        <w:autoSpaceDE w:val="0"/>
        <w:autoSpaceDN w:val="0"/>
        <w:adjustRightInd w:val="0"/>
        <w:spacing w:before="100" w:beforeAutospacing="1" w:after="0" w:line="360" w:lineRule="auto"/>
        <w:rPr>
          <w:rFonts w:ascii="TimesNewRoman" w:hAnsi="TimesNewRoman" w:cs="TimesNewRoman"/>
          <w:b/>
          <w:sz w:val="24"/>
          <w:szCs w:val="24"/>
        </w:rPr>
      </w:pPr>
      <w:r w:rsidRPr="000B01C6">
        <w:rPr>
          <w:rFonts w:ascii="TimesNewRoman" w:hAnsi="TimesNewRoman" w:cs="TimesNewRoman"/>
          <w:b/>
          <w:sz w:val="24"/>
          <w:szCs w:val="24"/>
        </w:rPr>
        <w:t>EXECUTIVE SUMMARY</w:t>
      </w:r>
    </w:p>
    <w:p w:rsidR="00212660" w:rsidRPr="000B01C6" w:rsidRDefault="00212660" w:rsidP="000B01C6">
      <w:pPr>
        <w:autoSpaceDE w:val="0"/>
        <w:autoSpaceDN w:val="0"/>
        <w:adjustRightInd w:val="0"/>
        <w:spacing w:before="100" w:beforeAutospacing="1" w:after="0" w:line="360" w:lineRule="auto"/>
        <w:rPr>
          <w:rFonts w:ascii="Times New Roman" w:hAnsi="Times New Roman" w:cs="Times New Roman"/>
          <w:b/>
          <w:sz w:val="24"/>
          <w:szCs w:val="24"/>
        </w:rPr>
      </w:pPr>
      <w:r w:rsidRPr="000B01C6">
        <w:rPr>
          <w:rFonts w:ascii="Times New Roman" w:hAnsi="Times New Roman" w:cs="Times New Roman"/>
          <w:b/>
          <w:sz w:val="24"/>
          <w:szCs w:val="24"/>
        </w:rPr>
        <w:t>Scope and Purpose of the Mid-term Evaluation</w:t>
      </w:r>
    </w:p>
    <w:p w:rsidR="003B5355" w:rsidRPr="000B01C6" w:rsidRDefault="0065019E" w:rsidP="000B01C6">
      <w:pPr>
        <w:autoSpaceDE w:val="0"/>
        <w:autoSpaceDN w:val="0"/>
        <w:adjustRightInd w:val="0"/>
        <w:spacing w:before="100" w:beforeAutospacing="1" w:after="0" w:line="360" w:lineRule="auto"/>
        <w:rPr>
          <w:rFonts w:ascii="Times New Roman" w:hAnsi="Times New Roman" w:cs="Times New Roman"/>
          <w:sz w:val="24"/>
          <w:szCs w:val="24"/>
        </w:rPr>
      </w:pPr>
      <w:r w:rsidRPr="000B01C6">
        <w:rPr>
          <w:rFonts w:ascii="Times New Roman" w:hAnsi="Times New Roman" w:cs="Times New Roman"/>
          <w:sz w:val="24"/>
          <w:szCs w:val="24"/>
        </w:rPr>
        <w:t>The project document for the Dominica SLM project was signed on 4</w:t>
      </w:r>
      <w:r w:rsidRPr="000B01C6">
        <w:rPr>
          <w:rFonts w:ascii="Times New Roman" w:hAnsi="Times New Roman" w:cs="Times New Roman"/>
          <w:sz w:val="24"/>
          <w:szCs w:val="24"/>
          <w:vertAlign w:val="superscript"/>
        </w:rPr>
        <w:t>th</w:t>
      </w:r>
      <w:r w:rsidRPr="000B01C6">
        <w:rPr>
          <w:rFonts w:ascii="Times New Roman" w:hAnsi="Times New Roman" w:cs="Times New Roman"/>
          <w:sz w:val="24"/>
          <w:szCs w:val="24"/>
        </w:rPr>
        <w:t xml:space="preserve"> April 2006 with expected closing date of December 30</w:t>
      </w:r>
      <w:r w:rsidRPr="000B01C6">
        <w:rPr>
          <w:rFonts w:ascii="Times New Roman" w:hAnsi="Times New Roman" w:cs="Times New Roman"/>
          <w:sz w:val="24"/>
          <w:szCs w:val="24"/>
          <w:vertAlign w:val="superscript"/>
        </w:rPr>
        <w:t>th</w:t>
      </w:r>
      <w:r w:rsidR="00BE145E" w:rsidRPr="000B01C6">
        <w:rPr>
          <w:rFonts w:ascii="Times New Roman" w:hAnsi="Times New Roman" w:cs="Times New Roman"/>
          <w:sz w:val="24"/>
          <w:szCs w:val="24"/>
        </w:rPr>
        <w:t xml:space="preserve"> 2009. The</w:t>
      </w:r>
      <w:r w:rsidR="00964AA4">
        <w:rPr>
          <w:rFonts w:ascii="Times New Roman" w:hAnsi="Times New Roman" w:cs="Times New Roman"/>
          <w:sz w:val="24"/>
          <w:szCs w:val="24"/>
        </w:rPr>
        <w:t xml:space="preserve"> project was however seriously delayed which is reflected by the fact the </w:t>
      </w:r>
      <w:r w:rsidR="00212660" w:rsidRPr="000B01C6">
        <w:rPr>
          <w:rFonts w:ascii="Times New Roman" w:hAnsi="Times New Roman" w:cs="Times New Roman"/>
          <w:sz w:val="24"/>
          <w:szCs w:val="24"/>
        </w:rPr>
        <w:t>mid-term evaluation</w:t>
      </w:r>
      <w:r w:rsidR="00964AA4">
        <w:rPr>
          <w:rFonts w:ascii="Times New Roman" w:hAnsi="Times New Roman" w:cs="Times New Roman"/>
          <w:sz w:val="24"/>
          <w:szCs w:val="24"/>
        </w:rPr>
        <w:t xml:space="preserve"> (MTE)</w:t>
      </w:r>
      <w:r w:rsidR="00212660" w:rsidRPr="000B01C6">
        <w:rPr>
          <w:rFonts w:ascii="Times New Roman" w:hAnsi="Times New Roman" w:cs="Times New Roman"/>
          <w:sz w:val="24"/>
          <w:szCs w:val="24"/>
        </w:rPr>
        <w:t xml:space="preserve"> </w:t>
      </w:r>
      <w:r w:rsidR="00964AA4">
        <w:rPr>
          <w:rFonts w:ascii="Times New Roman" w:hAnsi="Times New Roman" w:cs="Times New Roman"/>
          <w:sz w:val="24"/>
          <w:szCs w:val="24"/>
        </w:rPr>
        <w:t>was</w:t>
      </w:r>
      <w:r w:rsidR="00BE145E" w:rsidRPr="000B01C6">
        <w:rPr>
          <w:rFonts w:ascii="Times New Roman" w:hAnsi="Times New Roman" w:cs="Times New Roman"/>
          <w:sz w:val="24"/>
          <w:szCs w:val="24"/>
        </w:rPr>
        <w:t xml:space="preserve"> </w:t>
      </w:r>
      <w:r w:rsidRPr="000B01C6">
        <w:rPr>
          <w:rFonts w:ascii="Times New Roman" w:hAnsi="Times New Roman" w:cs="Times New Roman"/>
          <w:sz w:val="24"/>
          <w:szCs w:val="24"/>
        </w:rPr>
        <w:t>conducted</w:t>
      </w:r>
      <w:r w:rsidR="00BF2B47" w:rsidRPr="000B01C6">
        <w:rPr>
          <w:rFonts w:ascii="Times New Roman" w:hAnsi="Times New Roman" w:cs="Times New Roman"/>
          <w:sz w:val="24"/>
          <w:szCs w:val="24"/>
        </w:rPr>
        <w:t xml:space="preserve"> </w:t>
      </w:r>
      <w:r w:rsidR="00964AA4" w:rsidRPr="000B01C6">
        <w:rPr>
          <w:rFonts w:ascii="Times New Roman" w:hAnsi="Times New Roman" w:cs="Times New Roman"/>
          <w:sz w:val="24"/>
          <w:szCs w:val="24"/>
        </w:rPr>
        <w:t xml:space="preserve">eight months after the </w:t>
      </w:r>
      <w:r w:rsidR="00964AA4">
        <w:rPr>
          <w:rFonts w:ascii="Times New Roman" w:hAnsi="Times New Roman" w:cs="Times New Roman"/>
          <w:sz w:val="24"/>
          <w:szCs w:val="24"/>
        </w:rPr>
        <w:t xml:space="preserve">originally </w:t>
      </w:r>
      <w:r w:rsidR="00964AA4" w:rsidRPr="000B01C6">
        <w:rPr>
          <w:rFonts w:ascii="Times New Roman" w:hAnsi="Times New Roman" w:cs="Times New Roman"/>
          <w:sz w:val="24"/>
          <w:szCs w:val="24"/>
        </w:rPr>
        <w:t>planned closing date</w:t>
      </w:r>
      <w:r w:rsidR="00964AA4" w:rsidRPr="000B01C6" w:rsidDel="00964AA4">
        <w:rPr>
          <w:rFonts w:ascii="Times New Roman" w:hAnsi="Times New Roman" w:cs="Times New Roman"/>
          <w:sz w:val="24"/>
          <w:szCs w:val="24"/>
        </w:rPr>
        <w:t xml:space="preserve"> </w:t>
      </w:r>
      <w:r w:rsidR="00964AA4">
        <w:rPr>
          <w:rFonts w:ascii="Times New Roman" w:hAnsi="Times New Roman" w:cs="Times New Roman"/>
          <w:sz w:val="24"/>
          <w:szCs w:val="24"/>
        </w:rPr>
        <w:t xml:space="preserve">in </w:t>
      </w:r>
      <w:r w:rsidR="00BF2B47" w:rsidRPr="000B01C6">
        <w:rPr>
          <w:rFonts w:ascii="Times New Roman" w:hAnsi="Times New Roman" w:cs="Times New Roman"/>
          <w:sz w:val="24"/>
          <w:szCs w:val="24"/>
        </w:rPr>
        <w:t>August 2010</w:t>
      </w:r>
      <w:r w:rsidR="00964AA4">
        <w:rPr>
          <w:rFonts w:ascii="Times New Roman" w:hAnsi="Times New Roman" w:cs="Times New Roman"/>
          <w:sz w:val="24"/>
          <w:szCs w:val="24"/>
        </w:rPr>
        <w:t xml:space="preserve">. One of the main </w:t>
      </w:r>
      <w:r w:rsidR="00C1697E">
        <w:rPr>
          <w:rFonts w:ascii="Times New Roman" w:hAnsi="Times New Roman" w:cs="Times New Roman"/>
          <w:sz w:val="24"/>
          <w:szCs w:val="24"/>
        </w:rPr>
        <w:t>conclusions</w:t>
      </w:r>
      <w:r w:rsidR="00964AA4">
        <w:rPr>
          <w:rFonts w:ascii="Times New Roman" w:hAnsi="Times New Roman" w:cs="Times New Roman"/>
          <w:sz w:val="24"/>
          <w:szCs w:val="24"/>
        </w:rPr>
        <w:t xml:space="preserve"> from the MTE is that </w:t>
      </w:r>
      <w:r w:rsidR="003B5355" w:rsidRPr="000B01C6">
        <w:rPr>
          <w:rFonts w:ascii="Times New Roman" w:hAnsi="Times New Roman" w:cs="Times New Roman"/>
          <w:sz w:val="24"/>
          <w:szCs w:val="24"/>
        </w:rPr>
        <w:t>the project can achieve significant outcome if allowed to continue</w:t>
      </w:r>
      <w:r w:rsidR="00964AA4">
        <w:rPr>
          <w:rFonts w:ascii="Times New Roman" w:hAnsi="Times New Roman" w:cs="Times New Roman"/>
          <w:sz w:val="24"/>
          <w:szCs w:val="24"/>
        </w:rPr>
        <w:t xml:space="preserve"> </w:t>
      </w:r>
      <w:r w:rsidR="00D56882">
        <w:rPr>
          <w:rFonts w:ascii="Times New Roman" w:hAnsi="Times New Roman" w:cs="Times New Roman"/>
          <w:sz w:val="24"/>
          <w:szCs w:val="24"/>
        </w:rPr>
        <w:t>until the end of 2011.</w:t>
      </w:r>
      <w:r w:rsidR="00435EAB">
        <w:rPr>
          <w:rFonts w:ascii="Times New Roman" w:hAnsi="Times New Roman" w:cs="Times New Roman"/>
          <w:sz w:val="24"/>
          <w:szCs w:val="24"/>
        </w:rPr>
        <w:t xml:space="preserve"> </w:t>
      </w:r>
      <w:r w:rsidR="00E3302C">
        <w:rPr>
          <w:rFonts w:ascii="Times New Roman" w:hAnsi="Times New Roman" w:cs="Times New Roman"/>
          <w:sz w:val="24"/>
          <w:szCs w:val="24"/>
        </w:rPr>
        <w:t>A</w:t>
      </w:r>
      <w:r w:rsidR="00964AA4">
        <w:rPr>
          <w:rFonts w:ascii="Times New Roman" w:hAnsi="Times New Roman" w:cs="Times New Roman"/>
          <w:sz w:val="24"/>
          <w:szCs w:val="24"/>
        </w:rPr>
        <w:t xml:space="preserve"> </w:t>
      </w:r>
      <w:r w:rsidR="003B5355" w:rsidRPr="000B01C6">
        <w:rPr>
          <w:rFonts w:ascii="Times New Roman" w:hAnsi="Times New Roman" w:cs="Times New Roman"/>
          <w:sz w:val="24"/>
          <w:szCs w:val="24"/>
        </w:rPr>
        <w:t xml:space="preserve">project </w:t>
      </w:r>
      <w:r w:rsidR="00964AA4">
        <w:rPr>
          <w:rFonts w:ascii="Times New Roman" w:hAnsi="Times New Roman" w:cs="Times New Roman"/>
          <w:sz w:val="24"/>
          <w:szCs w:val="24"/>
        </w:rPr>
        <w:t xml:space="preserve">extension </w:t>
      </w:r>
      <w:r w:rsidR="00E3302C">
        <w:rPr>
          <w:rFonts w:ascii="Times New Roman" w:hAnsi="Times New Roman" w:cs="Times New Roman"/>
          <w:sz w:val="24"/>
          <w:szCs w:val="24"/>
        </w:rPr>
        <w:t xml:space="preserve">to the end of 2011 </w:t>
      </w:r>
      <w:r w:rsidR="00964AA4">
        <w:rPr>
          <w:rFonts w:ascii="Times New Roman" w:hAnsi="Times New Roman" w:cs="Times New Roman"/>
          <w:sz w:val="24"/>
          <w:szCs w:val="24"/>
        </w:rPr>
        <w:t xml:space="preserve">is </w:t>
      </w:r>
      <w:r w:rsidR="00E3302C">
        <w:rPr>
          <w:rFonts w:ascii="Times New Roman" w:hAnsi="Times New Roman" w:cs="Times New Roman"/>
          <w:sz w:val="24"/>
          <w:szCs w:val="24"/>
        </w:rPr>
        <w:t xml:space="preserve">therefore strongly </w:t>
      </w:r>
      <w:r w:rsidR="00964AA4">
        <w:rPr>
          <w:rFonts w:ascii="Times New Roman" w:hAnsi="Times New Roman" w:cs="Times New Roman"/>
          <w:sz w:val="24"/>
          <w:szCs w:val="24"/>
        </w:rPr>
        <w:t>recommended</w:t>
      </w:r>
      <w:r w:rsidR="003B5355" w:rsidRPr="000B01C6">
        <w:rPr>
          <w:rFonts w:ascii="Times New Roman" w:hAnsi="Times New Roman" w:cs="Times New Roman"/>
          <w:sz w:val="24"/>
          <w:szCs w:val="24"/>
        </w:rPr>
        <w:t>.</w:t>
      </w:r>
    </w:p>
    <w:p w:rsidR="006D1F47" w:rsidRPr="000B01C6" w:rsidRDefault="002607B5" w:rsidP="000B01C6">
      <w:pPr>
        <w:autoSpaceDE w:val="0"/>
        <w:autoSpaceDN w:val="0"/>
        <w:adjustRightInd w:val="0"/>
        <w:spacing w:before="100" w:beforeAutospacing="1" w:after="0" w:line="360" w:lineRule="auto"/>
        <w:rPr>
          <w:rFonts w:ascii="Times New Roman" w:hAnsi="Times New Roman" w:cs="Times New Roman"/>
          <w:sz w:val="24"/>
          <w:szCs w:val="24"/>
        </w:rPr>
      </w:pPr>
      <w:r w:rsidRPr="000B01C6">
        <w:rPr>
          <w:rFonts w:ascii="Times New Roman" w:hAnsi="Times New Roman" w:cs="Times New Roman"/>
          <w:sz w:val="24"/>
          <w:szCs w:val="24"/>
        </w:rPr>
        <w:t>This</w:t>
      </w:r>
      <w:r w:rsidR="00212660" w:rsidRPr="000B01C6">
        <w:rPr>
          <w:rFonts w:ascii="Times New Roman" w:hAnsi="Times New Roman" w:cs="Times New Roman"/>
          <w:sz w:val="24"/>
          <w:szCs w:val="24"/>
        </w:rPr>
        <w:t xml:space="preserve"> </w:t>
      </w:r>
      <w:r w:rsidR="003B5355" w:rsidRPr="000B01C6">
        <w:rPr>
          <w:rFonts w:ascii="Times New Roman" w:hAnsi="Times New Roman" w:cs="Times New Roman"/>
          <w:sz w:val="24"/>
          <w:szCs w:val="24"/>
        </w:rPr>
        <w:t xml:space="preserve">midterm evaluation </w:t>
      </w:r>
      <w:r w:rsidR="00212660" w:rsidRPr="000B01C6">
        <w:rPr>
          <w:rFonts w:ascii="Times New Roman" w:hAnsi="Times New Roman" w:cs="Times New Roman"/>
          <w:sz w:val="24"/>
          <w:szCs w:val="24"/>
        </w:rPr>
        <w:t>consist</w:t>
      </w:r>
      <w:r w:rsidRPr="000B01C6">
        <w:rPr>
          <w:rFonts w:ascii="Times New Roman" w:hAnsi="Times New Roman" w:cs="Times New Roman"/>
          <w:sz w:val="24"/>
          <w:szCs w:val="24"/>
        </w:rPr>
        <w:t>s</w:t>
      </w:r>
      <w:r w:rsidR="006D1F47" w:rsidRPr="000B01C6">
        <w:rPr>
          <w:rFonts w:ascii="Times New Roman" w:hAnsi="Times New Roman" w:cs="Times New Roman"/>
          <w:sz w:val="24"/>
          <w:szCs w:val="24"/>
        </w:rPr>
        <w:t xml:space="preserve"> of a desk review, </w:t>
      </w:r>
      <w:r w:rsidR="003B5355" w:rsidRPr="000B01C6">
        <w:rPr>
          <w:rFonts w:ascii="Times New Roman" w:hAnsi="Times New Roman" w:cs="Times New Roman"/>
          <w:sz w:val="24"/>
          <w:szCs w:val="24"/>
        </w:rPr>
        <w:t xml:space="preserve">in country field visit and </w:t>
      </w:r>
      <w:r w:rsidR="006D1F47" w:rsidRPr="000B01C6">
        <w:rPr>
          <w:rFonts w:ascii="Times New Roman" w:hAnsi="Times New Roman" w:cs="Times New Roman"/>
          <w:sz w:val="24"/>
          <w:szCs w:val="24"/>
        </w:rPr>
        <w:t xml:space="preserve">several one on one interviews with UNDP staff, senior officers in the Government </w:t>
      </w:r>
      <w:r w:rsidR="007A6336" w:rsidRPr="000B01C6">
        <w:rPr>
          <w:rFonts w:ascii="Times New Roman" w:hAnsi="Times New Roman" w:cs="Times New Roman"/>
          <w:sz w:val="24"/>
          <w:szCs w:val="24"/>
        </w:rPr>
        <w:t>of Dominica</w:t>
      </w:r>
      <w:r w:rsidR="006D1F47" w:rsidRPr="000B01C6">
        <w:rPr>
          <w:rFonts w:ascii="Times New Roman" w:hAnsi="Times New Roman" w:cs="Times New Roman"/>
          <w:sz w:val="24"/>
          <w:szCs w:val="24"/>
        </w:rPr>
        <w:t xml:space="preserve">, members of the project team, </w:t>
      </w:r>
      <w:r w:rsidRPr="000B01C6">
        <w:rPr>
          <w:rFonts w:ascii="Times New Roman" w:hAnsi="Times New Roman" w:cs="Times New Roman"/>
          <w:sz w:val="24"/>
          <w:szCs w:val="24"/>
        </w:rPr>
        <w:t xml:space="preserve">the steering committee and </w:t>
      </w:r>
      <w:r w:rsidR="006D1F47" w:rsidRPr="000B01C6">
        <w:rPr>
          <w:rFonts w:ascii="Times New Roman" w:hAnsi="Times New Roman" w:cs="Times New Roman"/>
          <w:sz w:val="24"/>
          <w:szCs w:val="24"/>
        </w:rPr>
        <w:t>s</w:t>
      </w:r>
      <w:r w:rsidR="003B5355" w:rsidRPr="000B01C6">
        <w:rPr>
          <w:rFonts w:ascii="Times New Roman" w:hAnsi="Times New Roman" w:cs="Times New Roman"/>
          <w:sz w:val="24"/>
          <w:szCs w:val="24"/>
        </w:rPr>
        <w:t>t</w:t>
      </w:r>
      <w:r w:rsidR="00145846">
        <w:rPr>
          <w:rFonts w:ascii="Times New Roman" w:hAnsi="Times New Roman" w:cs="Times New Roman"/>
          <w:sz w:val="24"/>
          <w:szCs w:val="24"/>
        </w:rPr>
        <w:t xml:space="preserve">ake holders from civil society. See Annex for persons interviewed. </w:t>
      </w:r>
    </w:p>
    <w:p w:rsidR="00B242D2" w:rsidRPr="000B01C6" w:rsidRDefault="006C448F" w:rsidP="000B01C6">
      <w:pPr>
        <w:autoSpaceDE w:val="0"/>
        <w:autoSpaceDN w:val="0"/>
        <w:adjustRightInd w:val="0"/>
        <w:spacing w:before="100" w:beforeAutospacing="1" w:after="0" w:line="360" w:lineRule="auto"/>
        <w:rPr>
          <w:rFonts w:ascii="Times New Roman" w:hAnsi="Times New Roman" w:cs="Times New Roman"/>
          <w:sz w:val="24"/>
          <w:szCs w:val="24"/>
        </w:rPr>
      </w:pPr>
      <w:r w:rsidRPr="000B01C6">
        <w:rPr>
          <w:rFonts w:ascii="Times New Roman" w:hAnsi="Times New Roman" w:cs="Times New Roman"/>
          <w:sz w:val="24"/>
          <w:szCs w:val="24"/>
        </w:rPr>
        <w:t xml:space="preserve">The evaluation will assess the reasons for the delay, the progress, effectiveness and impact of the project. </w:t>
      </w:r>
      <w:r w:rsidR="00212660" w:rsidRPr="000B01C6">
        <w:rPr>
          <w:rFonts w:ascii="Times New Roman" w:hAnsi="Times New Roman" w:cs="Times New Roman"/>
          <w:sz w:val="24"/>
          <w:szCs w:val="24"/>
        </w:rPr>
        <w:t xml:space="preserve">The evaluation </w:t>
      </w:r>
      <w:r w:rsidR="006D1F47" w:rsidRPr="000B01C6">
        <w:rPr>
          <w:rFonts w:ascii="Times New Roman" w:hAnsi="Times New Roman" w:cs="Times New Roman"/>
          <w:sz w:val="24"/>
          <w:szCs w:val="24"/>
        </w:rPr>
        <w:t>examines</w:t>
      </w:r>
      <w:r w:rsidR="00F6669B" w:rsidRPr="000B01C6">
        <w:rPr>
          <w:rFonts w:ascii="Times New Roman" w:hAnsi="Times New Roman" w:cs="Times New Roman"/>
          <w:sz w:val="24"/>
          <w:szCs w:val="24"/>
        </w:rPr>
        <w:t xml:space="preserve"> the relevance of the project to the current development </w:t>
      </w:r>
      <w:r w:rsidR="003B5355" w:rsidRPr="000B01C6">
        <w:rPr>
          <w:rFonts w:ascii="Times New Roman" w:hAnsi="Times New Roman" w:cs="Times New Roman"/>
          <w:sz w:val="24"/>
          <w:szCs w:val="24"/>
        </w:rPr>
        <w:t xml:space="preserve">of the nation state of </w:t>
      </w:r>
      <w:r w:rsidR="00F6669B" w:rsidRPr="000B01C6">
        <w:rPr>
          <w:rFonts w:ascii="Times New Roman" w:hAnsi="Times New Roman" w:cs="Times New Roman"/>
          <w:sz w:val="24"/>
          <w:szCs w:val="24"/>
        </w:rPr>
        <w:t>Dominica, the</w:t>
      </w:r>
      <w:r w:rsidR="00212660" w:rsidRPr="000B01C6">
        <w:rPr>
          <w:rFonts w:ascii="Times New Roman" w:hAnsi="Times New Roman" w:cs="Times New Roman"/>
          <w:sz w:val="24"/>
          <w:szCs w:val="24"/>
        </w:rPr>
        <w:t xml:space="preserve"> quality of </w:t>
      </w:r>
      <w:r w:rsidR="00F6669B" w:rsidRPr="000B01C6">
        <w:rPr>
          <w:rFonts w:ascii="Times New Roman" w:hAnsi="Times New Roman" w:cs="Times New Roman"/>
          <w:sz w:val="24"/>
          <w:szCs w:val="24"/>
        </w:rPr>
        <w:t xml:space="preserve">the outputs, the expectations and role of stakeholders, recognizable change in </w:t>
      </w:r>
      <w:r w:rsidR="00435EAB">
        <w:rPr>
          <w:rFonts w:ascii="Times New Roman" w:hAnsi="Times New Roman" w:cs="Times New Roman"/>
          <w:sz w:val="24"/>
          <w:szCs w:val="24"/>
        </w:rPr>
        <w:t>capacity for land management</w:t>
      </w:r>
      <w:r w:rsidR="00F6669B" w:rsidRPr="000B01C6">
        <w:rPr>
          <w:rFonts w:ascii="Times New Roman" w:hAnsi="Times New Roman" w:cs="Times New Roman"/>
          <w:sz w:val="24"/>
          <w:szCs w:val="24"/>
        </w:rPr>
        <w:t xml:space="preserve"> associated with the project and the sustainability of these changes. </w:t>
      </w:r>
      <w:r w:rsidR="00212660" w:rsidRPr="000B01C6">
        <w:rPr>
          <w:rFonts w:ascii="Times New Roman" w:hAnsi="Times New Roman" w:cs="Times New Roman"/>
          <w:sz w:val="24"/>
          <w:szCs w:val="24"/>
        </w:rPr>
        <w:t xml:space="preserve">It assesses the achievements of the project with respect to the </w:t>
      </w:r>
      <w:r w:rsidR="00F6669B" w:rsidRPr="000B01C6">
        <w:rPr>
          <w:rFonts w:ascii="Times New Roman" w:hAnsi="Times New Roman" w:cs="Times New Roman"/>
          <w:sz w:val="24"/>
          <w:szCs w:val="24"/>
        </w:rPr>
        <w:t xml:space="preserve">stated objectives and the overall expectation of the </w:t>
      </w:r>
      <w:r w:rsidR="00D87CCB" w:rsidRPr="000B01C6">
        <w:rPr>
          <w:rFonts w:ascii="Times New Roman" w:hAnsi="Times New Roman" w:cs="Times New Roman"/>
          <w:sz w:val="24"/>
          <w:szCs w:val="24"/>
        </w:rPr>
        <w:t>global targeted portfolio project on SLM</w:t>
      </w:r>
      <w:r w:rsidR="0087098E" w:rsidRPr="000B01C6">
        <w:rPr>
          <w:rFonts w:ascii="Times New Roman" w:hAnsi="Times New Roman" w:cs="Times New Roman"/>
          <w:sz w:val="24"/>
          <w:szCs w:val="24"/>
        </w:rPr>
        <w:t xml:space="preserve"> in Small I</w:t>
      </w:r>
      <w:r w:rsidR="00D87CCB" w:rsidRPr="000B01C6">
        <w:rPr>
          <w:rFonts w:ascii="Times New Roman" w:hAnsi="Times New Roman" w:cs="Times New Roman"/>
          <w:sz w:val="24"/>
          <w:szCs w:val="24"/>
        </w:rPr>
        <w:t xml:space="preserve">sland Developing States (SIDS). </w:t>
      </w:r>
      <w:r w:rsidRPr="000B01C6">
        <w:rPr>
          <w:rFonts w:ascii="Times New Roman" w:hAnsi="Times New Roman" w:cs="Times New Roman"/>
          <w:sz w:val="24"/>
          <w:szCs w:val="24"/>
        </w:rPr>
        <w:t xml:space="preserve">Terms of Reference </w:t>
      </w:r>
      <w:r>
        <w:rPr>
          <w:rFonts w:ascii="Times New Roman" w:hAnsi="Times New Roman" w:cs="Times New Roman"/>
          <w:sz w:val="24"/>
          <w:szCs w:val="24"/>
        </w:rPr>
        <w:t>for</w:t>
      </w:r>
      <w:r w:rsidRPr="000B01C6">
        <w:rPr>
          <w:rFonts w:ascii="Times New Roman" w:hAnsi="Times New Roman" w:cs="Times New Roman"/>
          <w:sz w:val="24"/>
          <w:szCs w:val="24"/>
        </w:rPr>
        <w:t xml:space="preserve"> the evaluation are outlined in </w:t>
      </w:r>
      <w:r>
        <w:rPr>
          <w:rFonts w:ascii="Times New Roman" w:hAnsi="Times New Roman" w:cs="Times New Roman"/>
          <w:sz w:val="24"/>
          <w:szCs w:val="24"/>
        </w:rPr>
        <w:t>the A</w:t>
      </w:r>
      <w:r w:rsidR="00851CB4">
        <w:rPr>
          <w:rFonts w:ascii="Times New Roman" w:hAnsi="Times New Roman" w:cs="Times New Roman"/>
          <w:sz w:val="24"/>
          <w:szCs w:val="24"/>
        </w:rPr>
        <w:t>ppendix 1</w:t>
      </w:r>
      <w:r>
        <w:rPr>
          <w:rFonts w:ascii="Times New Roman" w:hAnsi="Times New Roman" w:cs="Times New Roman"/>
          <w:sz w:val="24"/>
          <w:szCs w:val="24"/>
        </w:rPr>
        <w:t>of this document</w:t>
      </w:r>
      <w:r w:rsidRPr="000B01C6">
        <w:rPr>
          <w:rFonts w:ascii="Times New Roman" w:hAnsi="Times New Roman" w:cs="Times New Roman"/>
          <w:sz w:val="24"/>
          <w:szCs w:val="24"/>
        </w:rPr>
        <w:t xml:space="preserve">. </w:t>
      </w:r>
      <w:r w:rsidR="00D87CCB" w:rsidRPr="000B01C6">
        <w:rPr>
          <w:rFonts w:ascii="Times New Roman" w:hAnsi="Times New Roman" w:cs="Times New Roman"/>
          <w:sz w:val="24"/>
          <w:szCs w:val="24"/>
        </w:rPr>
        <w:t>The evaluation also examine</w:t>
      </w:r>
      <w:r w:rsidR="007A36F2" w:rsidRPr="000B01C6">
        <w:rPr>
          <w:rFonts w:ascii="Times New Roman" w:hAnsi="Times New Roman" w:cs="Times New Roman"/>
          <w:sz w:val="24"/>
          <w:szCs w:val="24"/>
        </w:rPr>
        <w:t>s</w:t>
      </w:r>
      <w:r w:rsidR="00D87CCB" w:rsidRPr="000B01C6">
        <w:rPr>
          <w:rFonts w:ascii="Times New Roman" w:hAnsi="Times New Roman" w:cs="Times New Roman"/>
          <w:sz w:val="24"/>
          <w:szCs w:val="24"/>
        </w:rPr>
        <w:t xml:space="preserve"> the management of risk associated with the project as outlined in the logical framework.</w:t>
      </w:r>
      <w:r w:rsidR="00145846">
        <w:rPr>
          <w:rFonts w:ascii="Times New Roman" w:hAnsi="Times New Roman" w:cs="Times New Roman"/>
          <w:sz w:val="24"/>
          <w:szCs w:val="24"/>
        </w:rPr>
        <w:t xml:space="preserve"> </w:t>
      </w:r>
    </w:p>
    <w:p w:rsidR="00CC0672" w:rsidRPr="000B01C6" w:rsidRDefault="00212660" w:rsidP="000B01C6">
      <w:pPr>
        <w:autoSpaceDE w:val="0"/>
        <w:autoSpaceDN w:val="0"/>
        <w:adjustRightInd w:val="0"/>
        <w:spacing w:before="100" w:beforeAutospacing="1" w:after="0" w:line="360" w:lineRule="auto"/>
        <w:rPr>
          <w:rFonts w:ascii="Times New Roman" w:hAnsi="Times New Roman" w:cs="Times New Roman"/>
          <w:sz w:val="24"/>
          <w:szCs w:val="24"/>
        </w:rPr>
      </w:pPr>
      <w:r w:rsidRPr="000B01C6">
        <w:rPr>
          <w:rFonts w:ascii="Times New Roman" w:hAnsi="Times New Roman" w:cs="Times New Roman"/>
          <w:sz w:val="24"/>
          <w:szCs w:val="24"/>
        </w:rPr>
        <w:t xml:space="preserve">The </w:t>
      </w:r>
      <w:r w:rsidR="00CC0672" w:rsidRPr="000B01C6">
        <w:rPr>
          <w:rFonts w:ascii="Times New Roman" w:hAnsi="Times New Roman" w:cs="Times New Roman"/>
          <w:sz w:val="24"/>
          <w:szCs w:val="24"/>
        </w:rPr>
        <w:t xml:space="preserve">overall SLM </w:t>
      </w:r>
      <w:r w:rsidRPr="000B01C6">
        <w:rPr>
          <w:rFonts w:ascii="Times New Roman" w:hAnsi="Times New Roman" w:cs="Times New Roman"/>
          <w:sz w:val="24"/>
          <w:szCs w:val="24"/>
        </w:rPr>
        <w:t xml:space="preserve">goal of </w:t>
      </w:r>
      <w:r w:rsidR="008933A7" w:rsidRPr="000B01C6">
        <w:rPr>
          <w:rFonts w:ascii="Times New Roman" w:hAnsi="Times New Roman" w:cs="Times New Roman"/>
          <w:sz w:val="24"/>
          <w:szCs w:val="24"/>
        </w:rPr>
        <w:t xml:space="preserve">the </w:t>
      </w:r>
      <w:r w:rsidR="00CC0672" w:rsidRPr="000B01C6">
        <w:rPr>
          <w:rFonts w:ascii="Times New Roman" w:hAnsi="Times New Roman" w:cs="Times New Roman"/>
          <w:sz w:val="24"/>
          <w:szCs w:val="24"/>
        </w:rPr>
        <w:t>GCOD</w:t>
      </w:r>
      <w:r w:rsidRPr="000B01C6">
        <w:rPr>
          <w:rFonts w:ascii="Times New Roman" w:hAnsi="Times New Roman" w:cs="Times New Roman"/>
          <w:sz w:val="24"/>
          <w:szCs w:val="24"/>
        </w:rPr>
        <w:t xml:space="preserve"> is </w:t>
      </w:r>
      <w:r w:rsidR="00CC0672" w:rsidRPr="000B01C6">
        <w:rPr>
          <w:rFonts w:ascii="Times New Roman" w:hAnsi="Times New Roman" w:cs="Times New Roman"/>
          <w:sz w:val="24"/>
          <w:szCs w:val="24"/>
        </w:rPr>
        <w:t>“</w:t>
      </w:r>
      <w:r w:rsidRPr="000B01C6">
        <w:rPr>
          <w:rFonts w:ascii="Times New Roman" w:hAnsi="Times New Roman" w:cs="Times New Roman"/>
          <w:sz w:val="24"/>
          <w:szCs w:val="24"/>
        </w:rPr>
        <w:t xml:space="preserve">to </w:t>
      </w:r>
      <w:r w:rsidR="008933A7" w:rsidRPr="000B01C6">
        <w:rPr>
          <w:rFonts w:ascii="Times New Roman" w:hAnsi="Times New Roman" w:cs="Times New Roman"/>
          <w:sz w:val="24"/>
          <w:szCs w:val="24"/>
        </w:rPr>
        <w:t>ensure that agricultural, coastal, forestry</w:t>
      </w:r>
      <w:r w:rsidR="00CC0672" w:rsidRPr="000B01C6">
        <w:rPr>
          <w:rFonts w:ascii="Times New Roman" w:hAnsi="Times New Roman" w:cs="Times New Roman"/>
          <w:sz w:val="24"/>
          <w:szCs w:val="24"/>
        </w:rPr>
        <w:t xml:space="preserve"> and other terrestrial </w:t>
      </w:r>
      <w:r w:rsidR="008933A7" w:rsidRPr="000B01C6">
        <w:rPr>
          <w:rFonts w:ascii="Times New Roman" w:hAnsi="Times New Roman" w:cs="Times New Roman"/>
          <w:sz w:val="24"/>
          <w:szCs w:val="24"/>
        </w:rPr>
        <w:t xml:space="preserve">resource in Dominica are used in a sustainable manner, thereby allowing for the maintenance of productive systems that assure ecosystem productivity and ecological functions </w:t>
      </w:r>
      <w:r w:rsidR="008933A7" w:rsidRPr="000B01C6">
        <w:rPr>
          <w:rFonts w:ascii="Times New Roman" w:hAnsi="Times New Roman" w:cs="Times New Roman"/>
          <w:sz w:val="24"/>
          <w:szCs w:val="24"/>
        </w:rPr>
        <w:lastRenderedPageBreak/>
        <w:t>while contributing directly to the environmental, economic and social well-being of the people of Dominica.</w:t>
      </w:r>
      <w:r w:rsidR="00CC0672" w:rsidRPr="000B01C6">
        <w:rPr>
          <w:rFonts w:ascii="Times New Roman" w:hAnsi="Times New Roman" w:cs="Times New Roman"/>
          <w:sz w:val="24"/>
          <w:szCs w:val="24"/>
        </w:rPr>
        <w:t>” The SLM project is expected to contribute significantly to this overall outcome.</w:t>
      </w:r>
    </w:p>
    <w:p w:rsidR="00270240" w:rsidRPr="000B01C6" w:rsidRDefault="00CC0672" w:rsidP="000B01C6">
      <w:pPr>
        <w:autoSpaceDE w:val="0"/>
        <w:autoSpaceDN w:val="0"/>
        <w:adjustRightInd w:val="0"/>
        <w:spacing w:before="100" w:beforeAutospacing="1" w:after="0" w:line="360" w:lineRule="auto"/>
        <w:rPr>
          <w:rFonts w:ascii="Times New Roman" w:hAnsi="Times New Roman" w:cs="Times New Roman"/>
          <w:b/>
          <w:sz w:val="24"/>
          <w:szCs w:val="24"/>
        </w:rPr>
      </w:pPr>
      <w:r w:rsidRPr="000B01C6">
        <w:rPr>
          <w:rFonts w:ascii="Times New Roman" w:hAnsi="Times New Roman" w:cs="Times New Roman"/>
          <w:b/>
          <w:sz w:val="24"/>
          <w:szCs w:val="24"/>
        </w:rPr>
        <w:t>Project</w:t>
      </w:r>
      <w:r w:rsidR="00270240" w:rsidRPr="000B01C6">
        <w:rPr>
          <w:rFonts w:ascii="Times New Roman" w:hAnsi="Times New Roman" w:cs="Times New Roman"/>
          <w:b/>
          <w:sz w:val="24"/>
          <w:szCs w:val="24"/>
        </w:rPr>
        <w:t xml:space="preserve"> Objective</w:t>
      </w:r>
    </w:p>
    <w:p w:rsidR="00270240" w:rsidRPr="000B01C6" w:rsidRDefault="00270240" w:rsidP="000B01C6">
      <w:pPr>
        <w:spacing w:before="100" w:beforeAutospacing="1" w:after="0" w:line="360" w:lineRule="auto"/>
        <w:jc w:val="both"/>
        <w:rPr>
          <w:rFonts w:ascii="Times New Roman" w:hAnsi="Times New Roman" w:cs="Times New Roman"/>
          <w:sz w:val="24"/>
          <w:szCs w:val="24"/>
        </w:rPr>
      </w:pPr>
      <w:r w:rsidRPr="000B01C6">
        <w:rPr>
          <w:rFonts w:ascii="Times New Roman" w:hAnsi="Times New Roman" w:cs="Times New Roman"/>
          <w:sz w:val="24"/>
          <w:szCs w:val="24"/>
        </w:rPr>
        <w:t>The overall objective</w:t>
      </w:r>
      <w:r w:rsidRPr="000B01C6">
        <w:rPr>
          <w:rFonts w:ascii="Times New Roman" w:hAnsi="Times New Roman" w:cs="Times New Roman"/>
          <w:i/>
          <w:sz w:val="24"/>
          <w:szCs w:val="24"/>
        </w:rPr>
        <w:t xml:space="preserve"> </w:t>
      </w:r>
      <w:r w:rsidRPr="000B01C6">
        <w:rPr>
          <w:rFonts w:ascii="Times New Roman" w:hAnsi="Times New Roman" w:cs="Times New Roman"/>
          <w:sz w:val="24"/>
          <w:szCs w:val="24"/>
        </w:rPr>
        <w:t xml:space="preserve">of this Project is </w:t>
      </w:r>
      <w:r w:rsidR="001C43E2" w:rsidRPr="000B01C6">
        <w:rPr>
          <w:rFonts w:ascii="Times New Roman" w:hAnsi="Times New Roman" w:cs="Times New Roman"/>
          <w:sz w:val="24"/>
          <w:szCs w:val="24"/>
        </w:rPr>
        <w:t>“</w:t>
      </w:r>
      <w:r w:rsidRPr="000B01C6">
        <w:rPr>
          <w:rFonts w:ascii="Times New Roman" w:hAnsi="Times New Roman" w:cs="Times New Roman"/>
          <w:sz w:val="24"/>
          <w:szCs w:val="24"/>
        </w:rPr>
        <w:t>to develop capacities for sustainable land management in appropriate government, civil society institutions and user groups, and mainstream sustainable land management considerations into government planning and strategy development.</w:t>
      </w:r>
      <w:r w:rsidR="001C43E2" w:rsidRPr="000B01C6">
        <w:rPr>
          <w:rFonts w:ascii="Times New Roman" w:hAnsi="Times New Roman" w:cs="Times New Roman"/>
          <w:sz w:val="24"/>
          <w:szCs w:val="24"/>
        </w:rPr>
        <w:t>”</w:t>
      </w:r>
    </w:p>
    <w:p w:rsidR="00270240" w:rsidRPr="000B01C6" w:rsidRDefault="00270240" w:rsidP="000B01C6">
      <w:pPr>
        <w:spacing w:before="100" w:beforeAutospacing="1" w:line="360" w:lineRule="auto"/>
        <w:jc w:val="both"/>
        <w:rPr>
          <w:rFonts w:ascii="Times New Roman" w:hAnsi="Times New Roman" w:cs="Times New Roman"/>
          <w:b/>
          <w:sz w:val="24"/>
          <w:szCs w:val="24"/>
        </w:rPr>
      </w:pPr>
      <w:r w:rsidRPr="000B01C6">
        <w:rPr>
          <w:rFonts w:ascii="Times New Roman" w:hAnsi="Times New Roman" w:cs="Times New Roman"/>
          <w:b/>
          <w:sz w:val="24"/>
          <w:szCs w:val="24"/>
        </w:rPr>
        <w:t>Project Outcomes</w:t>
      </w:r>
    </w:p>
    <w:p w:rsidR="00270240" w:rsidRPr="000B01C6" w:rsidRDefault="00270240" w:rsidP="00411E94">
      <w:pPr>
        <w:spacing w:before="100" w:beforeAutospacing="1" w:line="360" w:lineRule="auto"/>
        <w:jc w:val="both"/>
        <w:rPr>
          <w:rFonts w:ascii="Times New Roman" w:hAnsi="Times New Roman" w:cs="Times New Roman"/>
          <w:sz w:val="24"/>
          <w:szCs w:val="24"/>
        </w:rPr>
      </w:pPr>
      <w:r w:rsidRPr="000B01C6">
        <w:rPr>
          <w:rFonts w:ascii="Times New Roman" w:hAnsi="Times New Roman" w:cs="Times New Roman"/>
          <w:sz w:val="24"/>
          <w:szCs w:val="24"/>
        </w:rPr>
        <w:t>The project is the national level slate of actions under the UNDP/GEF LDC and SIDS Targeted Portfolio Approach for Capacity Development and Mainstreaming of Sustainable Land Management.  The expected outcomes of this project ar</w:t>
      </w:r>
      <w:r w:rsidR="001C43E2" w:rsidRPr="000B01C6">
        <w:rPr>
          <w:rFonts w:ascii="Times New Roman" w:hAnsi="Times New Roman" w:cs="Times New Roman"/>
          <w:sz w:val="24"/>
          <w:szCs w:val="24"/>
        </w:rPr>
        <w:t>e consistent with those of the G</w:t>
      </w:r>
      <w:r w:rsidRPr="000B01C6">
        <w:rPr>
          <w:rFonts w:ascii="Times New Roman" w:hAnsi="Times New Roman" w:cs="Times New Roman"/>
          <w:sz w:val="24"/>
          <w:szCs w:val="24"/>
        </w:rPr>
        <w:t>lobal</w:t>
      </w:r>
      <w:r w:rsidR="001C43E2" w:rsidRPr="000B01C6">
        <w:rPr>
          <w:rFonts w:ascii="Times New Roman" w:hAnsi="Times New Roman" w:cs="Times New Roman"/>
          <w:sz w:val="24"/>
          <w:szCs w:val="24"/>
        </w:rPr>
        <w:t xml:space="preserve"> Portfolio Project. These were specifically outlined in the Logical Framework as follows:</w:t>
      </w:r>
    </w:p>
    <w:p w:rsidR="00834FD2" w:rsidRPr="000B01C6" w:rsidRDefault="00834FD2" w:rsidP="00411E94">
      <w:pPr>
        <w:spacing w:before="100" w:beforeAutospacing="1" w:line="360" w:lineRule="auto"/>
        <w:ind w:left="270"/>
        <w:jc w:val="both"/>
        <w:rPr>
          <w:rFonts w:ascii="Times New Roman" w:hAnsi="Times New Roman" w:cs="Times New Roman"/>
          <w:sz w:val="24"/>
          <w:szCs w:val="24"/>
        </w:rPr>
      </w:pPr>
      <w:r w:rsidRPr="000B01C6">
        <w:rPr>
          <w:rFonts w:ascii="Times New Roman" w:hAnsi="Times New Roman" w:cs="Times New Roman"/>
          <w:b/>
          <w:sz w:val="24"/>
          <w:szCs w:val="24"/>
        </w:rPr>
        <w:t xml:space="preserve">Outcome 1: </w:t>
      </w:r>
      <w:r w:rsidRPr="000B01C6">
        <w:rPr>
          <w:rFonts w:ascii="Times New Roman" w:hAnsi="Times New Roman" w:cs="Times New Roman"/>
          <w:sz w:val="24"/>
          <w:szCs w:val="24"/>
        </w:rPr>
        <w:t xml:space="preserve">SLM mainstreamed into national development policies, plans and regulatory frameworks.  </w:t>
      </w:r>
    </w:p>
    <w:p w:rsidR="00834FD2" w:rsidRPr="000B01C6" w:rsidRDefault="00834FD2" w:rsidP="000B01C6">
      <w:pPr>
        <w:spacing w:before="100" w:beforeAutospacing="1" w:line="360" w:lineRule="auto"/>
        <w:ind w:left="360"/>
        <w:jc w:val="both"/>
        <w:rPr>
          <w:rFonts w:ascii="Times New Roman" w:hAnsi="Times New Roman" w:cs="Times New Roman"/>
          <w:sz w:val="24"/>
          <w:szCs w:val="24"/>
        </w:rPr>
      </w:pPr>
      <w:r w:rsidRPr="000B01C6">
        <w:rPr>
          <w:rFonts w:ascii="Times New Roman" w:hAnsi="Times New Roman" w:cs="Times New Roman"/>
          <w:b/>
          <w:bCs/>
          <w:sz w:val="24"/>
          <w:szCs w:val="24"/>
        </w:rPr>
        <w:t>Outcome 2:</w:t>
      </w:r>
      <w:r w:rsidRPr="000B01C6">
        <w:rPr>
          <w:rFonts w:ascii="Times New Roman" w:hAnsi="Times New Roman" w:cs="Times New Roman"/>
          <w:sz w:val="24"/>
          <w:szCs w:val="24"/>
        </w:rPr>
        <w:t xml:space="preserve"> Individual and institutional capacities for SLM enhanced through (1) stakeholder training on SLM principles through workshops, seminars and technical exchange visits, (2) awareness raising activities around relevant national, regional, and international environmental events and (3) enhancement of national institutional structures and functions to better address SLM.</w:t>
      </w:r>
    </w:p>
    <w:p w:rsidR="00834FD2" w:rsidRPr="000B01C6" w:rsidRDefault="00834FD2" w:rsidP="000B01C6">
      <w:pPr>
        <w:spacing w:before="100" w:beforeAutospacing="1" w:line="360" w:lineRule="auto"/>
        <w:ind w:left="360"/>
        <w:jc w:val="both"/>
        <w:rPr>
          <w:rFonts w:ascii="Times New Roman" w:hAnsi="Times New Roman" w:cs="Times New Roman"/>
          <w:sz w:val="24"/>
          <w:szCs w:val="24"/>
        </w:rPr>
      </w:pPr>
      <w:r w:rsidRPr="000B01C6">
        <w:rPr>
          <w:rFonts w:ascii="Times New Roman" w:hAnsi="Times New Roman" w:cs="Times New Roman"/>
          <w:b/>
          <w:bCs/>
          <w:sz w:val="24"/>
          <w:szCs w:val="24"/>
        </w:rPr>
        <w:t>Outcome 3:</w:t>
      </w:r>
      <w:r w:rsidR="001C43E2" w:rsidRPr="000B01C6">
        <w:rPr>
          <w:rFonts w:ascii="Times New Roman" w:hAnsi="Times New Roman" w:cs="Times New Roman"/>
          <w:sz w:val="24"/>
          <w:szCs w:val="24"/>
        </w:rPr>
        <w:t xml:space="preserve"> Capacities for knowledge management in support of SLM developed </w:t>
      </w:r>
      <w:r w:rsidR="00BE3904" w:rsidRPr="000B01C6">
        <w:rPr>
          <w:rFonts w:ascii="Times New Roman" w:hAnsi="Times New Roman" w:cs="Times New Roman"/>
          <w:sz w:val="24"/>
          <w:szCs w:val="24"/>
        </w:rPr>
        <w:t>through (1) installing a computerized land information system in a GIS Unit (2) the compilation of relevant spatial/attribute datasets and (3) the training of various government and other personnel in the use of land information systems.</w:t>
      </w:r>
    </w:p>
    <w:p w:rsidR="00834FD2" w:rsidRPr="000B01C6" w:rsidRDefault="00834FD2" w:rsidP="000B01C6">
      <w:pPr>
        <w:spacing w:before="100" w:beforeAutospacing="1" w:line="360" w:lineRule="auto"/>
        <w:ind w:left="360"/>
        <w:jc w:val="both"/>
        <w:rPr>
          <w:rFonts w:ascii="Times New Roman" w:hAnsi="Times New Roman" w:cs="Times New Roman"/>
          <w:sz w:val="24"/>
          <w:szCs w:val="24"/>
        </w:rPr>
      </w:pPr>
      <w:r w:rsidRPr="000B01C6">
        <w:rPr>
          <w:rFonts w:ascii="Times New Roman" w:hAnsi="Times New Roman" w:cs="Times New Roman"/>
          <w:b/>
          <w:bCs/>
          <w:sz w:val="24"/>
          <w:szCs w:val="24"/>
        </w:rPr>
        <w:t>Outcome 4:</w:t>
      </w:r>
      <w:r w:rsidRPr="000B01C6">
        <w:rPr>
          <w:rFonts w:ascii="Times New Roman" w:hAnsi="Times New Roman" w:cs="Times New Roman"/>
          <w:sz w:val="24"/>
          <w:szCs w:val="24"/>
        </w:rPr>
        <w:t xml:space="preserve"> SLM planning and project execution through: (1) dissemination and utilization of knowledge products (tools, guidelines and manuals for capacity development and mainstreaming on selected topics in SLM), (2) facilitation of access to global and regional </w:t>
      </w:r>
      <w:r w:rsidRPr="000B01C6">
        <w:rPr>
          <w:rFonts w:ascii="Times New Roman" w:hAnsi="Times New Roman" w:cs="Times New Roman"/>
          <w:sz w:val="24"/>
          <w:szCs w:val="24"/>
        </w:rPr>
        <w:lastRenderedPageBreak/>
        <w:t xml:space="preserve">knowledge networks and communities of practice, linked to existing networks, such as CAPNET, CPF, etc. </w:t>
      </w:r>
    </w:p>
    <w:p w:rsidR="00BE3904" w:rsidRPr="000B01C6" w:rsidRDefault="00BE3904" w:rsidP="000B01C6">
      <w:pPr>
        <w:spacing w:before="100" w:beforeAutospacing="1" w:line="360" w:lineRule="auto"/>
        <w:ind w:left="360"/>
        <w:jc w:val="both"/>
        <w:rPr>
          <w:rFonts w:ascii="Times New Roman" w:hAnsi="Times New Roman" w:cs="Times New Roman"/>
          <w:sz w:val="24"/>
          <w:szCs w:val="24"/>
        </w:rPr>
      </w:pPr>
      <w:r w:rsidRPr="000B01C6">
        <w:rPr>
          <w:rFonts w:ascii="Times New Roman" w:hAnsi="Times New Roman" w:cs="Times New Roman"/>
          <w:b/>
          <w:bCs/>
          <w:sz w:val="24"/>
          <w:szCs w:val="24"/>
        </w:rPr>
        <w:t>Outcome 5:</w:t>
      </w:r>
      <w:r w:rsidRPr="000B01C6">
        <w:rPr>
          <w:rFonts w:ascii="Times New Roman" w:hAnsi="Times New Roman" w:cs="Times New Roman"/>
          <w:sz w:val="24"/>
          <w:szCs w:val="24"/>
        </w:rPr>
        <w:t xml:space="preserve"> </w:t>
      </w:r>
      <w:r w:rsidR="00F729FE" w:rsidRPr="000B01C6">
        <w:rPr>
          <w:rFonts w:ascii="Times New Roman" w:hAnsi="Times New Roman" w:cs="Times New Roman"/>
          <w:sz w:val="24"/>
          <w:szCs w:val="24"/>
        </w:rPr>
        <w:t xml:space="preserve">Adaptive management and learning through documentation and progress reports including lessons learnt. </w:t>
      </w:r>
    </w:p>
    <w:p w:rsidR="00411E94" w:rsidRDefault="00411E94" w:rsidP="000B01C6">
      <w:pPr>
        <w:spacing w:before="100" w:beforeAutospacing="1"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Progress </w:t>
      </w:r>
      <w:r w:rsidR="00435EAB">
        <w:rPr>
          <w:rFonts w:ascii="Times New Roman" w:hAnsi="Times New Roman" w:cs="Times New Roman"/>
          <w:b/>
          <w:sz w:val="24"/>
          <w:szCs w:val="24"/>
        </w:rPr>
        <w:t>T</w:t>
      </w:r>
      <w:r w:rsidR="00C1697E">
        <w:rPr>
          <w:rFonts w:ascii="Times New Roman" w:hAnsi="Times New Roman" w:cs="Times New Roman"/>
          <w:b/>
          <w:sz w:val="24"/>
          <w:szCs w:val="24"/>
        </w:rPr>
        <w:t>oward</w:t>
      </w:r>
      <w:r>
        <w:rPr>
          <w:rFonts w:ascii="Times New Roman" w:hAnsi="Times New Roman" w:cs="Times New Roman"/>
          <w:b/>
          <w:sz w:val="24"/>
          <w:szCs w:val="24"/>
        </w:rPr>
        <w:t xml:space="preserve"> Results.</w:t>
      </w:r>
    </w:p>
    <w:p w:rsidR="00411E94" w:rsidRDefault="00411E94" w:rsidP="000B01C6">
      <w:pPr>
        <w:spacing w:before="100" w:beforeAutospacing="1"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While the project has done a considerable amount of good work, there is no clear evidence </w:t>
      </w:r>
      <w:r w:rsidR="00E20325">
        <w:rPr>
          <w:rFonts w:ascii="Times New Roman" w:hAnsi="Times New Roman" w:cs="Times New Roman"/>
          <w:sz w:val="24"/>
          <w:szCs w:val="24"/>
        </w:rPr>
        <w:t>that the mainstreaming outcome</w:t>
      </w:r>
      <w:r w:rsidR="00F27A77">
        <w:rPr>
          <w:rFonts w:ascii="Times New Roman" w:hAnsi="Times New Roman" w:cs="Times New Roman"/>
          <w:sz w:val="24"/>
          <w:szCs w:val="24"/>
        </w:rPr>
        <w:t>, one of the key elements of the project,</w:t>
      </w:r>
      <w:r w:rsidR="00435EAB">
        <w:rPr>
          <w:rFonts w:ascii="Times New Roman" w:hAnsi="Times New Roman" w:cs="Times New Roman"/>
          <w:sz w:val="24"/>
          <w:szCs w:val="24"/>
        </w:rPr>
        <w:t xml:space="preserve"> </w:t>
      </w:r>
      <w:r w:rsidR="00E20325">
        <w:rPr>
          <w:rFonts w:ascii="Times New Roman" w:hAnsi="Times New Roman" w:cs="Times New Roman"/>
          <w:sz w:val="24"/>
          <w:szCs w:val="24"/>
        </w:rPr>
        <w:t xml:space="preserve">is being achieved </w:t>
      </w:r>
      <w:r w:rsidR="004753C0">
        <w:rPr>
          <w:rFonts w:ascii="Times New Roman" w:hAnsi="Times New Roman" w:cs="Times New Roman"/>
          <w:sz w:val="24"/>
          <w:szCs w:val="24"/>
        </w:rPr>
        <w:t xml:space="preserve"> as measured</w:t>
      </w:r>
      <w:r w:rsidR="00E20325">
        <w:rPr>
          <w:rFonts w:ascii="Times New Roman" w:hAnsi="Times New Roman" w:cs="Times New Roman"/>
          <w:sz w:val="24"/>
          <w:szCs w:val="24"/>
        </w:rPr>
        <w:t xml:space="preserve"> by the indicators of success. The target for this outcome is that ‘The Ministries of Finance and Economic Planning, Agriculture and Environment adopt SLM guidelines and best practices to support physical and economic development planning and formulating macro-economic policies by the end of 2010’. </w:t>
      </w:r>
      <w:r w:rsidR="004753C0">
        <w:rPr>
          <w:rFonts w:ascii="Times New Roman" w:hAnsi="Times New Roman" w:cs="Times New Roman"/>
          <w:sz w:val="24"/>
          <w:szCs w:val="24"/>
        </w:rPr>
        <w:t xml:space="preserve"> </w:t>
      </w:r>
      <w:r w:rsidR="00435EAB">
        <w:rPr>
          <w:rFonts w:ascii="Times New Roman" w:hAnsi="Times New Roman" w:cs="Times New Roman"/>
          <w:sz w:val="24"/>
          <w:szCs w:val="24"/>
        </w:rPr>
        <w:t>This MTE finds no evidence</w:t>
      </w:r>
      <w:r w:rsidR="001535E5">
        <w:rPr>
          <w:rFonts w:ascii="Times New Roman" w:hAnsi="Times New Roman" w:cs="Times New Roman"/>
          <w:sz w:val="24"/>
          <w:szCs w:val="24"/>
        </w:rPr>
        <w:t xml:space="preserve"> of a </w:t>
      </w:r>
      <w:r w:rsidR="00E20325">
        <w:rPr>
          <w:rFonts w:ascii="Times New Roman" w:hAnsi="Times New Roman" w:cs="Times New Roman"/>
          <w:sz w:val="24"/>
          <w:szCs w:val="24"/>
        </w:rPr>
        <w:t>mechanism for incorporating SL</w:t>
      </w:r>
      <w:r w:rsidR="00462B5F">
        <w:rPr>
          <w:rFonts w:ascii="Times New Roman" w:hAnsi="Times New Roman" w:cs="Times New Roman"/>
          <w:sz w:val="24"/>
          <w:szCs w:val="24"/>
        </w:rPr>
        <w:t>M</w:t>
      </w:r>
      <w:r w:rsidR="00E20325">
        <w:rPr>
          <w:rFonts w:ascii="Times New Roman" w:hAnsi="Times New Roman" w:cs="Times New Roman"/>
          <w:sz w:val="24"/>
          <w:szCs w:val="24"/>
        </w:rPr>
        <w:t xml:space="preserve"> successes into macro-economic and development plans.</w:t>
      </w:r>
      <w:r w:rsidR="003D00EE">
        <w:rPr>
          <w:rFonts w:ascii="Times New Roman" w:hAnsi="Times New Roman" w:cs="Times New Roman"/>
          <w:sz w:val="24"/>
          <w:szCs w:val="24"/>
        </w:rPr>
        <w:t xml:space="preserve"> </w:t>
      </w:r>
      <w:r w:rsidR="001535E5">
        <w:rPr>
          <w:rFonts w:ascii="Times New Roman" w:hAnsi="Times New Roman" w:cs="Times New Roman"/>
          <w:sz w:val="24"/>
          <w:szCs w:val="24"/>
        </w:rPr>
        <w:t xml:space="preserve">One element of the </w:t>
      </w:r>
      <w:r w:rsidR="003D00EE">
        <w:rPr>
          <w:rFonts w:ascii="Times New Roman" w:hAnsi="Times New Roman" w:cs="Times New Roman"/>
          <w:sz w:val="24"/>
          <w:szCs w:val="24"/>
        </w:rPr>
        <w:t>capacity development</w:t>
      </w:r>
      <w:r w:rsidR="001535E5">
        <w:rPr>
          <w:rFonts w:ascii="Times New Roman" w:hAnsi="Times New Roman" w:cs="Times New Roman"/>
          <w:sz w:val="24"/>
          <w:szCs w:val="24"/>
        </w:rPr>
        <w:t>,</w:t>
      </w:r>
      <w:r w:rsidR="003D00EE">
        <w:rPr>
          <w:rFonts w:ascii="Times New Roman" w:hAnsi="Times New Roman" w:cs="Times New Roman"/>
          <w:sz w:val="24"/>
          <w:szCs w:val="24"/>
        </w:rPr>
        <w:t xml:space="preserve"> </w:t>
      </w:r>
      <w:r w:rsidR="001535E5">
        <w:rPr>
          <w:rFonts w:ascii="Times New Roman" w:hAnsi="Times New Roman" w:cs="Times New Roman"/>
          <w:sz w:val="24"/>
          <w:szCs w:val="24"/>
        </w:rPr>
        <w:t xml:space="preserve">the </w:t>
      </w:r>
      <w:r w:rsidR="003D00EE">
        <w:rPr>
          <w:rFonts w:ascii="Times New Roman" w:hAnsi="Times New Roman" w:cs="Times New Roman"/>
          <w:sz w:val="24"/>
          <w:szCs w:val="24"/>
        </w:rPr>
        <w:t>training</w:t>
      </w:r>
      <w:r w:rsidR="001535E5">
        <w:rPr>
          <w:rFonts w:ascii="Times New Roman" w:hAnsi="Times New Roman" w:cs="Times New Roman"/>
          <w:sz w:val="24"/>
          <w:szCs w:val="24"/>
        </w:rPr>
        <w:t xml:space="preserve"> of farmers,</w:t>
      </w:r>
      <w:r w:rsidR="003D00EE">
        <w:rPr>
          <w:rFonts w:ascii="Times New Roman" w:hAnsi="Times New Roman" w:cs="Times New Roman"/>
          <w:sz w:val="24"/>
          <w:szCs w:val="24"/>
        </w:rPr>
        <w:t xml:space="preserve"> has equipped persons for service that would increase employment and ultimately livelihoods. There is increased consciousness of the value of biodiversity and ecosystems </w:t>
      </w:r>
      <w:r w:rsidR="001535E5">
        <w:rPr>
          <w:rFonts w:ascii="Times New Roman" w:hAnsi="Times New Roman" w:cs="Times New Roman"/>
          <w:sz w:val="24"/>
          <w:szCs w:val="24"/>
        </w:rPr>
        <w:t xml:space="preserve">value </w:t>
      </w:r>
      <w:r w:rsidR="003D00EE">
        <w:rPr>
          <w:rFonts w:ascii="Times New Roman" w:hAnsi="Times New Roman" w:cs="Times New Roman"/>
          <w:sz w:val="24"/>
          <w:szCs w:val="24"/>
        </w:rPr>
        <w:t xml:space="preserve">but </w:t>
      </w:r>
      <w:r w:rsidR="001535E5">
        <w:rPr>
          <w:rFonts w:ascii="Times New Roman" w:hAnsi="Times New Roman" w:cs="Times New Roman"/>
          <w:sz w:val="24"/>
          <w:szCs w:val="24"/>
        </w:rPr>
        <w:t>this needs to be anchored in a regulatory framework.</w:t>
      </w:r>
      <w:r w:rsidR="003D00EE">
        <w:rPr>
          <w:rFonts w:ascii="Times New Roman" w:hAnsi="Times New Roman" w:cs="Times New Roman"/>
          <w:sz w:val="24"/>
          <w:szCs w:val="24"/>
        </w:rPr>
        <w:t>.</w:t>
      </w:r>
    </w:p>
    <w:p w:rsidR="003D00EE" w:rsidRDefault="003D00EE" w:rsidP="000B01C6">
      <w:pPr>
        <w:spacing w:before="100" w:beforeAutospacing="1"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There is clear evidence of increase in capacity of the government Planning Department and the Ministry of Agriculture. More detailed GIS maps are available and extension officers are better equipped to meet the increased demand for their services. </w:t>
      </w:r>
    </w:p>
    <w:p w:rsidR="003D00EE" w:rsidRPr="00411E94" w:rsidRDefault="004A65EA" w:rsidP="000B01C6">
      <w:pPr>
        <w:spacing w:before="100" w:beforeAutospacing="1" w:line="360" w:lineRule="auto"/>
        <w:ind w:left="360"/>
        <w:jc w:val="both"/>
        <w:rPr>
          <w:rFonts w:ascii="Times New Roman" w:hAnsi="Times New Roman" w:cs="Times New Roman"/>
          <w:sz w:val="24"/>
          <w:szCs w:val="24"/>
        </w:rPr>
      </w:pPr>
      <w:r>
        <w:rPr>
          <w:rFonts w:ascii="Times New Roman" w:hAnsi="Times New Roman" w:cs="Times New Roman"/>
          <w:sz w:val="24"/>
          <w:szCs w:val="24"/>
        </w:rPr>
        <w:t>All of the project activities have started with the capacity building component (Activity 2 and 3) being the most advanced.  Significant progress has been made in achieving the objectives for</w:t>
      </w:r>
      <w:r w:rsidR="00593E18">
        <w:rPr>
          <w:rFonts w:ascii="Times New Roman" w:hAnsi="Times New Roman" w:cs="Times New Roman"/>
          <w:sz w:val="24"/>
          <w:szCs w:val="24"/>
        </w:rPr>
        <w:t xml:space="preserve"> Activities</w:t>
      </w:r>
      <w:r>
        <w:rPr>
          <w:rFonts w:ascii="Times New Roman" w:hAnsi="Times New Roman" w:cs="Times New Roman"/>
          <w:sz w:val="24"/>
          <w:szCs w:val="24"/>
        </w:rPr>
        <w:t xml:space="preserve"> 2 and 3.  However, </w:t>
      </w:r>
      <w:r w:rsidR="00593E18">
        <w:rPr>
          <w:rFonts w:ascii="Times New Roman" w:hAnsi="Times New Roman" w:cs="Times New Roman"/>
          <w:sz w:val="24"/>
          <w:szCs w:val="24"/>
        </w:rPr>
        <w:t xml:space="preserve">key indicators for Activity 1 and 4, relating to mainstreaming SLM into national development plans have </w:t>
      </w:r>
      <w:r w:rsidR="00D9401E">
        <w:rPr>
          <w:rFonts w:ascii="Times New Roman" w:hAnsi="Times New Roman" w:cs="Times New Roman"/>
          <w:sz w:val="24"/>
          <w:szCs w:val="24"/>
        </w:rPr>
        <w:t>made little progress</w:t>
      </w:r>
      <w:r w:rsidR="00937F6F">
        <w:rPr>
          <w:rFonts w:ascii="Times New Roman" w:hAnsi="Times New Roman" w:cs="Times New Roman"/>
          <w:sz w:val="24"/>
          <w:szCs w:val="24"/>
        </w:rPr>
        <w:t xml:space="preserve"> </w:t>
      </w:r>
      <w:r w:rsidR="00593E18">
        <w:rPr>
          <w:rFonts w:ascii="Times New Roman" w:hAnsi="Times New Roman" w:cs="Times New Roman"/>
          <w:sz w:val="24"/>
          <w:szCs w:val="24"/>
        </w:rPr>
        <w:t>to date.  There is evidence that some of these indicators will be achieved but to what extent is uncertain.</w:t>
      </w:r>
      <w:r>
        <w:rPr>
          <w:rFonts w:ascii="Times New Roman" w:hAnsi="Times New Roman" w:cs="Times New Roman"/>
          <w:sz w:val="24"/>
          <w:szCs w:val="24"/>
        </w:rPr>
        <w:t xml:space="preserve"> </w:t>
      </w:r>
    </w:p>
    <w:p w:rsidR="00593E18" w:rsidRDefault="00593E18" w:rsidP="000B01C6">
      <w:pPr>
        <w:spacing w:before="100" w:beforeAutospacing="1" w:line="360" w:lineRule="auto"/>
        <w:ind w:left="360"/>
        <w:jc w:val="both"/>
        <w:rPr>
          <w:rFonts w:ascii="Times New Roman" w:hAnsi="Times New Roman" w:cs="Times New Roman"/>
          <w:b/>
          <w:sz w:val="24"/>
          <w:szCs w:val="24"/>
        </w:rPr>
      </w:pPr>
      <w:r>
        <w:rPr>
          <w:rFonts w:ascii="Times New Roman" w:hAnsi="Times New Roman" w:cs="Times New Roman"/>
          <w:b/>
          <w:sz w:val="24"/>
          <w:szCs w:val="24"/>
        </w:rPr>
        <w:t>Project Management</w:t>
      </w:r>
    </w:p>
    <w:p w:rsidR="00436750" w:rsidRPr="00593E18" w:rsidRDefault="00593E18" w:rsidP="000B01C6">
      <w:pPr>
        <w:spacing w:before="100" w:beforeAutospacing="1"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The management of the project has been examined relative to timely delivery of inputs and outcome, achievement of activities as per the time line and assumptions in the project document, financial management and interaction between UNDP, </w:t>
      </w:r>
      <w:r w:rsidR="00341A2B">
        <w:rPr>
          <w:rFonts w:ascii="Times New Roman" w:hAnsi="Times New Roman" w:cs="Times New Roman"/>
          <w:sz w:val="24"/>
          <w:szCs w:val="24"/>
        </w:rPr>
        <w:t>Environment Coordinating Unit (</w:t>
      </w:r>
      <w:r>
        <w:rPr>
          <w:rFonts w:ascii="Times New Roman" w:hAnsi="Times New Roman" w:cs="Times New Roman"/>
          <w:sz w:val="24"/>
          <w:szCs w:val="24"/>
        </w:rPr>
        <w:t>ECU</w:t>
      </w:r>
      <w:r w:rsidR="00341A2B">
        <w:rPr>
          <w:rFonts w:ascii="Times New Roman" w:hAnsi="Times New Roman" w:cs="Times New Roman"/>
          <w:sz w:val="24"/>
          <w:szCs w:val="24"/>
        </w:rPr>
        <w:t>)</w:t>
      </w:r>
      <w:r w:rsidR="00937F6F">
        <w:rPr>
          <w:rFonts w:ascii="Times New Roman" w:hAnsi="Times New Roman" w:cs="Times New Roman"/>
          <w:sz w:val="24"/>
          <w:szCs w:val="24"/>
        </w:rPr>
        <w:t xml:space="preserve"> </w:t>
      </w:r>
      <w:r>
        <w:rPr>
          <w:rFonts w:ascii="Times New Roman" w:hAnsi="Times New Roman" w:cs="Times New Roman"/>
          <w:sz w:val="24"/>
          <w:szCs w:val="24"/>
        </w:rPr>
        <w:t>and the Steering Committee.</w:t>
      </w:r>
      <w:r w:rsidR="00FA6B06">
        <w:rPr>
          <w:rFonts w:ascii="Times New Roman" w:hAnsi="Times New Roman" w:cs="Times New Roman"/>
          <w:sz w:val="24"/>
          <w:szCs w:val="24"/>
        </w:rPr>
        <w:t xml:space="preserve"> </w:t>
      </w:r>
      <w:r w:rsidR="004C6D91">
        <w:rPr>
          <w:rFonts w:ascii="Times New Roman" w:hAnsi="Times New Roman" w:cs="Times New Roman"/>
          <w:sz w:val="24"/>
          <w:szCs w:val="24"/>
        </w:rPr>
        <w:t xml:space="preserve">The ECU is the environmental arm of the government of Dominica and houses the project managers and supporting staff implementing  all projects related to Climate Change under the UNFCCC, Land Management under the UNCCD, Biodiversity under the UNCBD and the TPMP under the Montreal Protocol. The Steering committee for the SLM consist of senior officers from related ministries and Civil society organizations (see appendix --). </w:t>
      </w:r>
      <w:r w:rsidR="00FA6B06">
        <w:rPr>
          <w:rFonts w:ascii="Times New Roman" w:hAnsi="Times New Roman" w:cs="Times New Roman"/>
          <w:sz w:val="24"/>
          <w:szCs w:val="24"/>
        </w:rPr>
        <w:t>Highly skilled persons were selected to undertake the activities and the process of selection was consistent, detailed and transparent. Communication lines between</w:t>
      </w:r>
      <w:r w:rsidR="00061D10">
        <w:rPr>
          <w:rFonts w:ascii="Times New Roman" w:hAnsi="Times New Roman" w:cs="Times New Roman"/>
          <w:sz w:val="24"/>
          <w:szCs w:val="24"/>
        </w:rPr>
        <w:t xml:space="preserve"> government</w:t>
      </w:r>
      <w:r w:rsidR="00FA6B06">
        <w:rPr>
          <w:rFonts w:ascii="Times New Roman" w:hAnsi="Times New Roman" w:cs="Times New Roman"/>
          <w:sz w:val="24"/>
          <w:szCs w:val="24"/>
        </w:rPr>
        <w:t xml:space="preserve"> agencies</w:t>
      </w:r>
      <w:r w:rsidR="00061D10">
        <w:rPr>
          <w:rFonts w:ascii="Times New Roman" w:hAnsi="Times New Roman" w:cs="Times New Roman"/>
          <w:sz w:val="24"/>
          <w:szCs w:val="24"/>
        </w:rPr>
        <w:t>,</w:t>
      </w:r>
      <w:r w:rsidR="004C6D91">
        <w:rPr>
          <w:rFonts w:ascii="Times New Roman" w:hAnsi="Times New Roman" w:cs="Times New Roman"/>
          <w:sz w:val="24"/>
          <w:szCs w:val="24"/>
        </w:rPr>
        <w:t xml:space="preserve"> </w:t>
      </w:r>
      <w:r w:rsidR="00061D10">
        <w:rPr>
          <w:rFonts w:ascii="Times New Roman" w:hAnsi="Times New Roman" w:cs="Times New Roman"/>
          <w:sz w:val="24"/>
          <w:szCs w:val="24"/>
        </w:rPr>
        <w:t>implementing partners and stakeholders</w:t>
      </w:r>
      <w:r w:rsidR="00FA6B06">
        <w:rPr>
          <w:rFonts w:ascii="Times New Roman" w:hAnsi="Times New Roman" w:cs="Times New Roman"/>
          <w:sz w:val="24"/>
          <w:szCs w:val="24"/>
        </w:rPr>
        <w:t xml:space="preserve"> were clear and the messages unambiguous.  Examination</w:t>
      </w:r>
      <w:r w:rsidR="00D12524">
        <w:rPr>
          <w:rFonts w:ascii="Times New Roman" w:hAnsi="Times New Roman" w:cs="Times New Roman"/>
          <w:sz w:val="24"/>
          <w:szCs w:val="24"/>
        </w:rPr>
        <w:t xml:space="preserve"> of the Combined Delivery Report from UNDP revealed </w:t>
      </w:r>
      <w:r w:rsidR="0078101F">
        <w:rPr>
          <w:rFonts w:ascii="Times New Roman" w:hAnsi="Times New Roman" w:cs="Times New Roman"/>
          <w:sz w:val="24"/>
          <w:szCs w:val="24"/>
        </w:rPr>
        <w:t xml:space="preserve">that the finances of the project are well managed and financial reporting is consistent with UNDP’s rules.  As a result of the quality of project personnel and the management of the resources the project </w:t>
      </w:r>
      <w:r w:rsidR="00BA357C">
        <w:rPr>
          <w:rFonts w:ascii="Times New Roman" w:hAnsi="Times New Roman" w:cs="Times New Roman"/>
          <w:sz w:val="24"/>
          <w:szCs w:val="24"/>
        </w:rPr>
        <w:t xml:space="preserve">has an overall </w:t>
      </w:r>
      <w:r w:rsidR="0078101F">
        <w:rPr>
          <w:rFonts w:ascii="Times New Roman" w:hAnsi="Times New Roman" w:cs="Times New Roman"/>
          <w:sz w:val="24"/>
          <w:szCs w:val="24"/>
        </w:rPr>
        <w:t xml:space="preserve"> satisfactory </w:t>
      </w:r>
      <w:r w:rsidR="00BA357C">
        <w:rPr>
          <w:rFonts w:ascii="Times New Roman" w:hAnsi="Times New Roman" w:cs="Times New Roman"/>
          <w:sz w:val="24"/>
          <w:szCs w:val="24"/>
        </w:rPr>
        <w:t>(S) rating althoughthe</w:t>
      </w:r>
      <w:r w:rsidR="0078101F">
        <w:rPr>
          <w:rFonts w:ascii="Times New Roman" w:hAnsi="Times New Roman" w:cs="Times New Roman"/>
          <w:sz w:val="24"/>
          <w:szCs w:val="24"/>
        </w:rPr>
        <w:t xml:space="preserve"> delivery</w:t>
      </w:r>
      <w:r w:rsidR="00BA357C">
        <w:rPr>
          <w:rFonts w:ascii="Times New Roman" w:hAnsi="Times New Roman" w:cs="Times New Roman"/>
          <w:sz w:val="24"/>
          <w:szCs w:val="24"/>
        </w:rPr>
        <w:t xml:space="preserve"> was delayed</w:t>
      </w:r>
      <w:r w:rsidR="00FA2F77">
        <w:rPr>
          <w:rFonts w:ascii="Times New Roman" w:hAnsi="Times New Roman" w:cs="Times New Roman"/>
          <w:sz w:val="24"/>
          <w:szCs w:val="24"/>
        </w:rPr>
        <w:t xml:space="preserve">. </w:t>
      </w:r>
      <w:r w:rsidR="00436750">
        <w:rPr>
          <w:rFonts w:ascii="Times New Roman" w:hAnsi="Times New Roman" w:cs="Times New Roman"/>
          <w:sz w:val="24"/>
          <w:szCs w:val="24"/>
        </w:rPr>
        <w:t xml:space="preserve">The project </w:t>
      </w:r>
      <w:r w:rsidR="00BA357C">
        <w:rPr>
          <w:rFonts w:ascii="Times New Roman" w:hAnsi="Times New Roman" w:cs="Times New Roman"/>
          <w:sz w:val="24"/>
          <w:szCs w:val="24"/>
        </w:rPr>
        <w:t xml:space="preserve">manager </w:t>
      </w:r>
      <w:r w:rsidR="00436750">
        <w:rPr>
          <w:rFonts w:ascii="Times New Roman" w:hAnsi="Times New Roman" w:cs="Times New Roman"/>
          <w:sz w:val="24"/>
          <w:szCs w:val="24"/>
        </w:rPr>
        <w:t xml:space="preserve">its Financial reports, Quarterly Reports, and output documentation to the relevant agency on a regularly basis. However there is not a designated officer charged with project monitoring, therefore, the only non staff monitoring comes from the periodic visit of the UNDP Programme Manager who conducted site visits three (3) times in the last eighteen months. </w:t>
      </w:r>
    </w:p>
    <w:p w:rsidR="00BE3904" w:rsidRPr="000B01C6" w:rsidRDefault="00F729FE" w:rsidP="000B01C6">
      <w:pPr>
        <w:spacing w:before="100" w:beforeAutospacing="1" w:line="360" w:lineRule="auto"/>
        <w:ind w:left="360"/>
        <w:jc w:val="both"/>
        <w:rPr>
          <w:rFonts w:ascii="Times New Roman" w:hAnsi="Times New Roman" w:cs="Times New Roman"/>
          <w:b/>
          <w:sz w:val="24"/>
          <w:szCs w:val="24"/>
        </w:rPr>
      </w:pPr>
      <w:r w:rsidRPr="000B01C6">
        <w:rPr>
          <w:rFonts w:ascii="Times New Roman" w:hAnsi="Times New Roman" w:cs="Times New Roman"/>
          <w:b/>
          <w:sz w:val="24"/>
          <w:szCs w:val="24"/>
        </w:rPr>
        <w:t>Project Evaluation</w:t>
      </w:r>
    </w:p>
    <w:p w:rsidR="00F729FE" w:rsidRPr="000B01C6" w:rsidRDefault="00F729FE" w:rsidP="000B01C6">
      <w:pPr>
        <w:spacing w:before="100" w:beforeAutospacing="1" w:line="360" w:lineRule="auto"/>
        <w:ind w:left="360"/>
        <w:jc w:val="both"/>
        <w:rPr>
          <w:rFonts w:ascii="Times New Roman" w:hAnsi="Times New Roman" w:cs="Times New Roman"/>
          <w:sz w:val="24"/>
          <w:szCs w:val="24"/>
        </w:rPr>
      </w:pPr>
      <w:r w:rsidRPr="000B01C6">
        <w:rPr>
          <w:rFonts w:ascii="Times New Roman" w:hAnsi="Times New Roman" w:cs="Times New Roman"/>
          <w:sz w:val="24"/>
          <w:szCs w:val="24"/>
        </w:rPr>
        <w:t xml:space="preserve">According to the project documents, the project should be subject to two independent external evaluations. One external </w:t>
      </w:r>
      <w:r w:rsidRPr="000B01C6">
        <w:rPr>
          <w:rFonts w:ascii="Times New Roman" w:hAnsi="Times New Roman" w:cs="Times New Roman"/>
          <w:i/>
          <w:sz w:val="24"/>
          <w:szCs w:val="24"/>
        </w:rPr>
        <w:t xml:space="preserve">Mid-Term Evaluation </w:t>
      </w:r>
      <w:r w:rsidRPr="000B01C6">
        <w:rPr>
          <w:rFonts w:ascii="Times New Roman" w:hAnsi="Times New Roman" w:cs="Times New Roman"/>
          <w:sz w:val="24"/>
          <w:szCs w:val="24"/>
        </w:rPr>
        <w:t xml:space="preserve">that would be undertaken 18 months after the project initiation, and one </w:t>
      </w:r>
      <w:r w:rsidRPr="000B01C6">
        <w:rPr>
          <w:rFonts w:ascii="Times New Roman" w:hAnsi="Times New Roman" w:cs="Times New Roman"/>
          <w:i/>
          <w:sz w:val="24"/>
          <w:szCs w:val="24"/>
        </w:rPr>
        <w:t xml:space="preserve">Final External Evaluation </w:t>
      </w:r>
      <w:r w:rsidRPr="000B01C6">
        <w:rPr>
          <w:rFonts w:ascii="Times New Roman" w:hAnsi="Times New Roman" w:cs="Times New Roman"/>
          <w:sz w:val="24"/>
          <w:szCs w:val="24"/>
        </w:rPr>
        <w:t>on completion of the project.</w:t>
      </w:r>
    </w:p>
    <w:p w:rsidR="00676225" w:rsidRDefault="00676225" w:rsidP="000B01C6">
      <w:pPr>
        <w:spacing w:before="100" w:beforeAutospacing="1" w:line="360" w:lineRule="auto"/>
        <w:ind w:left="360"/>
        <w:jc w:val="both"/>
        <w:rPr>
          <w:rFonts w:ascii="Times New Roman" w:hAnsi="Times New Roman" w:cs="Times New Roman"/>
          <w:sz w:val="24"/>
          <w:szCs w:val="24"/>
        </w:rPr>
      </w:pPr>
      <w:r w:rsidRPr="000B01C6">
        <w:rPr>
          <w:rFonts w:ascii="Times New Roman" w:hAnsi="Times New Roman" w:cs="Times New Roman"/>
          <w:sz w:val="24"/>
          <w:szCs w:val="24"/>
        </w:rPr>
        <w:t xml:space="preserve">It is expected that this MTE will assist in adaptive management of the project and enable the project manager to better achieve the project objective and outcomes during the </w:t>
      </w:r>
      <w:r w:rsidR="00BA357C">
        <w:rPr>
          <w:rFonts w:ascii="Times New Roman" w:hAnsi="Times New Roman" w:cs="Times New Roman"/>
          <w:sz w:val="24"/>
          <w:szCs w:val="24"/>
        </w:rPr>
        <w:t xml:space="preserve">remaining </w:t>
      </w:r>
      <w:r w:rsidRPr="000B01C6">
        <w:rPr>
          <w:rFonts w:ascii="Times New Roman" w:hAnsi="Times New Roman" w:cs="Times New Roman"/>
          <w:sz w:val="24"/>
          <w:szCs w:val="24"/>
        </w:rPr>
        <w:t>life of the project</w:t>
      </w:r>
      <w:r w:rsidRPr="00937F6F">
        <w:rPr>
          <w:rFonts w:ascii="Times New Roman" w:hAnsi="Times New Roman" w:cs="Times New Roman"/>
          <w:sz w:val="24"/>
          <w:szCs w:val="24"/>
        </w:rPr>
        <w:t>.</w:t>
      </w:r>
    </w:p>
    <w:p w:rsidR="00436750" w:rsidRDefault="00436750" w:rsidP="000B01C6">
      <w:pPr>
        <w:spacing w:before="100" w:beforeAutospacing="1" w:line="360" w:lineRule="auto"/>
        <w:ind w:left="360"/>
        <w:jc w:val="both"/>
        <w:rPr>
          <w:rFonts w:ascii="Times New Roman" w:hAnsi="Times New Roman" w:cs="Times New Roman"/>
          <w:b/>
          <w:sz w:val="24"/>
          <w:szCs w:val="24"/>
        </w:rPr>
      </w:pPr>
      <w:r w:rsidRPr="00436750">
        <w:rPr>
          <w:rFonts w:ascii="Times New Roman" w:hAnsi="Times New Roman" w:cs="Times New Roman"/>
          <w:b/>
          <w:sz w:val="24"/>
          <w:szCs w:val="24"/>
        </w:rPr>
        <w:t>Recom</w:t>
      </w:r>
      <w:r>
        <w:rPr>
          <w:rFonts w:ascii="Times New Roman" w:hAnsi="Times New Roman" w:cs="Times New Roman"/>
          <w:b/>
          <w:sz w:val="24"/>
          <w:szCs w:val="24"/>
        </w:rPr>
        <w:t>m</w:t>
      </w:r>
      <w:r w:rsidRPr="00436750">
        <w:rPr>
          <w:rFonts w:ascii="Times New Roman" w:hAnsi="Times New Roman" w:cs="Times New Roman"/>
          <w:b/>
          <w:sz w:val="24"/>
          <w:szCs w:val="24"/>
        </w:rPr>
        <w:t>endations</w:t>
      </w:r>
    </w:p>
    <w:p w:rsidR="006B19B4" w:rsidRDefault="006B19B4" w:rsidP="000B01C6">
      <w:pPr>
        <w:spacing w:before="100" w:beforeAutospacing="1" w:line="360" w:lineRule="auto"/>
        <w:ind w:left="360"/>
        <w:jc w:val="both"/>
        <w:rPr>
          <w:rFonts w:ascii="Times New Roman" w:hAnsi="Times New Roman" w:cs="Times New Roman"/>
          <w:sz w:val="24"/>
          <w:szCs w:val="24"/>
        </w:rPr>
      </w:pPr>
      <w:r>
        <w:rPr>
          <w:rFonts w:ascii="Times New Roman" w:hAnsi="Times New Roman" w:cs="Times New Roman"/>
          <w:b/>
          <w:sz w:val="24"/>
          <w:szCs w:val="24"/>
        </w:rPr>
        <w:lastRenderedPageBreak/>
        <w:t>T</w:t>
      </w:r>
      <w:r>
        <w:rPr>
          <w:rFonts w:ascii="Times New Roman" w:hAnsi="Times New Roman" w:cs="Times New Roman"/>
          <w:sz w:val="24"/>
          <w:szCs w:val="24"/>
        </w:rPr>
        <w:t>his MTE revealed that the project has executed several activities in keeping with the project document but the findings are not published or circulated in a sufficiently wide manner to create awareness or lead to change in behavior. Several stakeholders were unaware of outcome results and were therefore not in a position to comment on the success or failure of the project.  From these observations the following recommendations evolved.</w:t>
      </w:r>
    </w:p>
    <w:p w:rsidR="00145846" w:rsidRDefault="00145846" w:rsidP="00145846">
      <w:pPr>
        <w:pStyle w:val="ListParagraph"/>
        <w:numPr>
          <w:ilvl w:val="0"/>
          <w:numId w:val="12"/>
        </w:numPr>
        <w:spacing w:before="100" w:beforeAutospacing="1" w:line="360" w:lineRule="auto"/>
        <w:jc w:val="both"/>
        <w:rPr>
          <w:rFonts w:ascii="Times New Roman" w:hAnsi="Times New Roman"/>
          <w:sz w:val="24"/>
          <w:szCs w:val="24"/>
        </w:rPr>
      </w:pPr>
      <w:r>
        <w:rPr>
          <w:rFonts w:ascii="Times New Roman" w:hAnsi="Times New Roman"/>
          <w:sz w:val="24"/>
          <w:szCs w:val="24"/>
        </w:rPr>
        <w:t>The project should be extended</w:t>
      </w:r>
      <w:r w:rsidR="00061D10">
        <w:rPr>
          <w:rFonts w:ascii="Times New Roman" w:hAnsi="Times New Roman"/>
          <w:sz w:val="24"/>
          <w:szCs w:val="24"/>
        </w:rPr>
        <w:t xml:space="preserve"> to the end of 2011</w:t>
      </w:r>
      <w:r>
        <w:rPr>
          <w:rFonts w:ascii="Times New Roman" w:hAnsi="Times New Roman"/>
          <w:sz w:val="24"/>
          <w:szCs w:val="24"/>
        </w:rPr>
        <w:t xml:space="preserve"> based on clearly observed </w:t>
      </w:r>
      <w:r w:rsidR="003F08FD">
        <w:rPr>
          <w:rFonts w:ascii="Times New Roman" w:hAnsi="Times New Roman"/>
          <w:sz w:val="24"/>
          <w:szCs w:val="24"/>
        </w:rPr>
        <w:t xml:space="preserve">limited </w:t>
      </w:r>
      <w:r>
        <w:rPr>
          <w:rFonts w:ascii="Times New Roman" w:hAnsi="Times New Roman"/>
          <w:sz w:val="24"/>
          <w:szCs w:val="24"/>
        </w:rPr>
        <w:t>capacity to deliver in Dominica</w:t>
      </w:r>
      <w:r w:rsidR="003F08FD">
        <w:rPr>
          <w:rFonts w:ascii="Times New Roman" w:hAnsi="Times New Roman"/>
          <w:sz w:val="24"/>
          <w:szCs w:val="24"/>
        </w:rPr>
        <w:t xml:space="preserve"> and the fact that it is already delayed.</w:t>
      </w:r>
    </w:p>
    <w:p w:rsidR="001270B8" w:rsidRPr="00145846" w:rsidRDefault="001270B8" w:rsidP="00145846">
      <w:pPr>
        <w:pStyle w:val="ListParagraph"/>
        <w:numPr>
          <w:ilvl w:val="0"/>
          <w:numId w:val="12"/>
        </w:numPr>
        <w:spacing w:before="100" w:beforeAutospacing="1" w:line="360" w:lineRule="auto"/>
        <w:jc w:val="both"/>
        <w:rPr>
          <w:rFonts w:ascii="Times New Roman" w:hAnsi="Times New Roman"/>
          <w:sz w:val="24"/>
          <w:szCs w:val="24"/>
        </w:rPr>
      </w:pPr>
      <w:r>
        <w:rPr>
          <w:rFonts w:ascii="Times New Roman" w:hAnsi="Times New Roman"/>
          <w:sz w:val="24"/>
          <w:szCs w:val="24"/>
        </w:rPr>
        <w:t xml:space="preserve">The project should have a </w:t>
      </w:r>
      <w:r w:rsidR="003F08FD">
        <w:rPr>
          <w:rFonts w:ascii="Times New Roman" w:hAnsi="Times New Roman"/>
          <w:sz w:val="24"/>
          <w:szCs w:val="24"/>
        </w:rPr>
        <w:t xml:space="preserve">structured, local </w:t>
      </w:r>
      <w:r>
        <w:rPr>
          <w:rFonts w:ascii="Times New Roman" w:hAnsi="Times New Roman"/>
          <w:sz w:val="24"/>
          <w:szCs w:val="24"/>
        </w:rPr>
        <w:t>monitoring system</w:t>
      </w:r>
      <w:r w:rsidR="003F08FD">
        <w:rPr>
          <w:rFonts w:ascii="Times New Roman" w:hAnsi="Times New Roman"/>
          <w:sz w:val="24"/>
          <w:szCs w:val="24"/>
        </w:rPr>
        <w:t xml:space="preserve">. </w:t>
      </w:r>
      <w:r w:rsidR="00061D10">
        <w:rPr>
          <w:rFonts w:ascii="Times New Roman" w:hAnsi="Times New Roman"/>
          <w:sz w:val="24"/>
          <w:szCs w:val="24"/>
        </w:rPr>
        <w:t>The steering committee should institute a monitoring regime that requires them to provide quarterly assessment reports.</w:t>
      </w:r>
    </w:p>
    <w:p w:rsidR="006B19B4" w:rsidRDefault="006B19B4" w:rsidP="006B19B4">
      <w:pPr>
        <w:pStyle w:val="ListParagraph"/>
        <w:numPr>
          <w:ilvl w:val="0"/>
          <w:numId w:val="12"/>
        </w:numPr>
        <w:spacing w:before="100" w:beforeAutospacing="1" w:line="360" w:lineRule="auto"/>
        <w:jc w:val="both"/>
        <w:rPr>
          <w:rFonts w:ascii="Times New Roman" w:hAnsi="Times New Roman"/>
          <w:sz w:val="24"/>
          <w:szCs w:val="24"/>
        </w:rPr>
      </w:pPr>
      <w:r>
        <w:rPr>
          <w:rFonts w:ascii="Times New Roman" w:hAnsi="Times New Roman"/>
          <w:sz w:val="24"/>
          <w:szCs w:val="24"/>
        </w:rPr>
        <w:t xml:space="preserve">There is need for an effective data </w:t>
      </w:r>
      <w:r w:rsidR="00145846">
        <w:rPr>
          <w:rFonts w:ascii="Times New Roman" w:hAnsi="Times New Roman"/>
          <w:sz w:val="24"/>
          <w:szCs w:val="24"/>
        </w:rPr>
        <w:t>dissemination process</w:t>
      </w:r>
      <w:r w:rsidR="008F5C86">
        <w:rPr>
          <w:rFonts w:ascii="Times New Roman" w:hAnsi="Times New Roman"/>
          <w:sz w:val="24"/>
          <w:szCs w:val="24"/>
        </w:rPr>
        <w:t xml:space="preserve"> to sh</w:t>
      </w:r>
      <w:r w:rsidR="00145846">
        <w:rPr>
          <w:rFonts w:ascii="Times New Roman" w:hAnsi="Times New Roman"/>
          <w:sz w:val="24"/>
          <w:szCs w:val="24"/>
        </w:rPr>
        <w:t xml:space="preserve">are lessons learnt and </w:t>
      </w:r>
      <w:r w:rsidR="008F5C86">
        <w:rPr>
          <w:rFonts w:ascii="Times New Roman" w:hAnsi="Times New Roman"/>
          <w:sz w:val="24"/>
          <w:szCs w:val="24"/>
        </w:rPr>
        <w:t>record feedback from users of the data.</w:t>
      </w:r>
    </w:p>
    <w:p w:rsidR="00145846" w:rsidRPr="003F08FD" w:rsidRDefault="00145846" w:rsidP="006B19B4">
      <w:pPr>
        <w:pStyle w:val="ListParagraph"/>
        <w:numPr>
          <w:ilvl w:val="0"/>
          <w:numId w:val="12"/>
        </w:numPr>
        <w:spacing w:before="100" w:beforeAutospacing="1" w:line="360" w:lineRule="auto"/>
        <w:jc w:val="both"/>
        <w:rPr>
          <w:rFonts w:ascii="Times New Roman" w:hAnsi="Times New Roman"/>
          <w:sz w:val="24"/>
          <w:szCs w:val="24"/>
        </w:rPr>
      </w:pPr>
      <w:r w:rsidRPr="003F08FD">
        <w:rPr>
          <w:rFonts w:ascii="Times New Roman" w:hAnsi="Times New Roman"/>
          <w:sz w:val="24"/>
          <w:szCs w:val="24"/>
        </w:rPr>
        <w:t xml:space="preserve">Promised meetings </w:t>
      </w:r>
      <w:r w:rsidR="003F08FD">
        <w:rPr>
          <w:rFonts w:ascii="Times New Roman" w:hAnsi="Times New Roman"/>
          <w:sz w:val="24"/>
          <w:szCs w:val="24"/>
        </w:rPr>
        <w:t>of</w:t>
      </w:r>
      <w:r w:rsidRPr="003F08FD">
        <w:rPr>
          <w:rFonts w:ascii="Times New Roman" w:hAnsi="Times New Roman"/>
          <w:sz w:val="24"/>
          <w:szCs w:val="24"/>
        </w:rPr>
        <w:t xml:space="preserve"> Senior Government officials and </w:t>
      </w:r>
      <w:r w:rsidR="003F08FD">
        <w:rPr>
          <w:rFonts w:ascii="Times New Roman" w:hAnsi="Times New Roman"/>
          <w:sz w:val="24"/>
          <w:szCs w:val="24"/>
        </w:rPr>
        <w:t>community level personnel</w:t>
      </w:r>
      <w:r w:rsidRPr="003F08FD">
        <w:rPr>
          <w:rFonts w:ascii="Times New Roman" w:hAnsi="Times New Roman"/>
          <w:sz w:val="24"/>
          <w:szCs w:val="24"/>
        </w:rPr>
        <w:t xml:space="preserve"> should be carried out</w:t>
      </w:r>
      <w:r w:rsidR="00061D10">
        <w:rPr>
          <w:rFonts w:ascii="Times New Roman" w:hAnsi="Times New Roman"/>
          <w:sz w:val="24"/>
          <w:szCs w:val="24"/>
        </w:rPr>
        <w:t xml:space="preserve"> to ensure high level government involvement in the mainstreaming process.</w:t>
      </w:r>
    </w:p>
    <w:p w:rsidR="008F5C86" w:rsidRPr="00937F6F" w:rsidRDefault="00145846" w:rsidP="006B19B4">
      <w:pPr>
        <w:pStyle w:val="ListParagraph"/>
        <w:numPr>
          <w:ilvl w:val="0"/>
          <w:numId w:val="12"/>
        </w:numPr>
        <w:spacing w:before="100" w:beforeAutospacing="1" w:line="360" w:lineRule="auto"/>
        <w:jc w:val="both"/>
        <w:rPr>
          <w:rFonts w:ascii="Times New Roman" w:hAnsi="Times New Roman"/>
          <w:sz w:val="24"/>
          <w:szCs w:val="24"/>
        </w:rPr>
      </w:pPr>
      <w:r w:rsidRPr="003F08FD">
        <w:rPr>
          <w:rFonts w:ascii="Times New Roman" w:hAnsi="Times New Roman"/>
          <w:sz w:val="24"/>
          <w:szCs w:val="24"/>
        </w:rPr>
        <w:t>Commitment by the GCOD to fully own the SLM processes and mainstream t</w:t>
      </w:r>
      <w:r w:rsidR="00907DE4" w:rsidRPr="003F08FD">
        <w:rPr>
          <w:rFonts w:ascii="Times New Roman" w:hAnsi="Times New Roman"/>
          <w:sz w:val="24"/>
          <w:szCs w:val="24"/>
        </w:rPr>
        <w:t>hem into its recurrent planning, budgeting an</w:t>
      </w:r>
      <w:r w:rsidRPr="003F08FD">
        <w:rPr>
          <w:rFonts w:ascii="Times New Roman" w:hAnsi="Times New Roman"/>
          <w:sz w:val="24"/>
          <w:szCs w:val="24"/>
        </w:rPr>
        <w:t>d regulatory procedures</w:t>
      </w:r>
      <w:r w:rsidR="001270B8" w:rsidRPr="003F08FD">
        <w:rPr>
          <w:rFonts w:ascii="Times New Roman" w:hAnsi="Times New Roman"/>
          <w:sz w:val="24"/>
          <w:szCs w:val="24"/>
        </w:rPr>
        <w:t xml:space="preserve"> </w:t>
      </w:r>
      <w:r w:rsidR="00937F6F">
        <w:rPr>
          <w:rFonts w:ascii="Times New Roman" w:hAnsi="Times New Roman"/>
          <w:sz w:val="24"/>
          <w:szCs w:val="24"/>
        </w:rPr>
        <w:t>has not materialized therefore the ministry of finance needs to become more involved in the project implementation</w:t>
      </w:r>
      <w:r w:rsidR="003F08FD">
        <w:rPr>
          <w:rFonts w:ascii="Times New Roman" w:hAnsi="Times New Roman"/>
          <w:sz w:val="24"/>
          <w:szCs w:val="24"/>
        </w:rPr>
        <w:t xml:space="preserve">. </w:t>
      </w:r>
      <w:r w:rsidR="00937F6F">
        <w:rPr>
          <w:rFonts w:ascii="Times New Roman" w:hAnsi="Times New Roman"/>
          <w:sz w:val="24"/>
          <w:szCs w:val="24"/>
        </w:rPr>
        <w:t>Funds committed as cofinance should be provided to hire additional staff and make the institutional adjustment necessary for the success of the project.</w:t>
      </w:r>
      <w:r w:rsidR="003F08FD">
        <w:rPr>
          <w:rFonts w:ascii="Times New Roman" w:hAnsi="Times New Roman"/>
          <w:sz w:val="24"/>
          <w:szCs w:val="24"/>
        </w:rPr>
        <w:t xml:space="preserve"> </w:t>
      </w:r>
      <w:r w:rsidR="00907DE4" w:rsidRPr="00937F6F">
        <w:rPr>
          <w:rFonts w:ascii="Times New Roman" w:hAnsi="Times New Roman"/>
          <w:sz w:val="24"/>
          <w:szCs w:val="24"/>
        </w:rPr>
        <w:t>More syste</w:t>
      </w:r>
      <w:r w:rsidR="008D0AED" w:rsidRPr="00937F6F">
        <w:rPr>
          <w:rFonts w:ascii="Times New Roman" w:hAnsi="Times New Roman"/>
          <w:sz w:val="24"/>
          <w:szCs w:val="24"/>
        </w:rPr>
        <w:t>matic public awareness and feed</w:t>
      </w:r>
      <w:r w:rsidR="00907DE4" w:rsidRPr="00937F6F">
        <w:rPr>
          <w:rFonts w:ascii="Times New Roman" w:hAnsi="Times New Roman"/>
          <w:sz w:val="24"/>
          <w:szCs w:val="24"/>
        </w:rPr>
        <w:t xml:space="preserve">back processes should be designed and carried out </w:t>
      </w:r>
      <w:r w:rsidR="00937F6F">
        <w:rPr>
          <w:rFonts w:ascii="Times New Roman" w:hAnsi="Times New Roman"/>
          <w:sz w:val="24"/>
          <w:szCs w:val="24"/>
        </w:rPr>
        <w:t xml:space="preserve">as part of the adaptive management process in order to </w:t>
      </w:r>
      <w:r w:rsidR="00907DE4" w:rsidRPr="00937F6F">
        <w:rPr>
          <w:rFonts w:ascii="Times New Roman" w:hAnsi="Times New Roman"/>
          <w:sz w:val="24"/>
          <w:szCs w:val="24"/>
        </w:rPr>
        <w:t>achieve maximum ‘buy in’ from all sectors of Dominican society</w:t>
      </w:r>
      <w:r w:rsidR="008D0AED" w:rsidRPr="00937F6F">
        <w:rPr>
          <w:rFonts w:ascii="Times New Roman" w:hAnsi="Times New Roman"/>
          <w:sz w:val="24"/>
          <w:szCs w:val="24"/>
        </w:rPr>
        <w:t>.</w:t>
      </w:r>
      <w:r w:rsidR="00907DE4" w:rsidRPr="00937F6F">
        <w:rPr>
          <w:rFonts w:ascii="Times New Roman" w:hAnsi="Times New Roman"/>
          <w:sz w:val="24"/>
          <w:szCs w:val="24"/>
        </w:rPr>
        <w:t xml:space="preserve"> </w:t>
      </w:r>
    </w:p>
    <w:p w:rsidR="00436750" w:rsidRPr="00937F6F" w:rsidRDefault="00436750" w:rsidP="000B01C6">
      <w:pPr>
        <w:spacing w:before="100" w:beforeAutospacing="1" w:line="360" w:lineRule="auto"/>
        <w:ind w:left="360" w:firstLine="360"/>
        <w:jc w:val="both"/>
        <w:rPr>
          <w:rFonts w:ascii="Times New Roman" w:hAnsi="Times New Roman" w:cs="Times New Roman"/>
          <w:b/>
          <w:sz w:val="24"/>
          <w:szCs w:val="24"/>
          <w:u w:val="single"/>
        </w:rPr>
      </w:pPr>
    </w:p>
    <w:p w:rsidR="00907DE4" w:rsidRPr="00937F6F" w:rsidRDefault="00907DE4" w:rsidP="000B01C6">
      <w:pPr>
        <w:spacing w:before="100" w:beforeAutospacing="1" w:line="360" w:lineRule="auto"/>
        <w:ind w:left="360" w:firstLine="360"/>
        <w:jc w:val="both"/>
        <w:rPr>
          <w:rFonts w:ascii="Times New Roman" w:hAnsi="Times New Roman" w:cs="Times New Roman"/>
          <w:b/>
          <w:sz w:val="24"/>
          <w:szCs w:val="24"/>
          <w:u w:val="single"/>
        </w:rPr>
      </w:pPr>
    </w:p>
    <w:p w:rsidR="00907DE4" w:rsidRPr="00937F6F" w:rsidRDefault="00907DE4" w:rsidP="000B01C6">
      <w:pPr>
        <w:spacing w:before="100" w:beforeAutospacing="1" w:line="360" w:lineRule="auto"/>
        <w:ind w:left="360" w:firstLine="360"/>
        <w:jc w:val="both"/>
        <w:rPr>
          <w:rFonts w:ascii="Times New Roman" w:hAnsi="Times New Roman" w:cs="Times New Roman"/>
          <w:b/>
          <w:sz w:val="24"/>
          <w:szCs w:val="24"/>
          <w:u w:val="single"/>
        </w:rPr>
      </w:pPr>
    </w:p>
    <w:p w:rsidR="00436750" w:rsidRPr="00937F6F" w:rsidRDefault="00A65314" w:rsidP="001270B8">
      <w:pPr>
        <w:spacing w:before="100" w:beforeAutospacing="1" w:line="360" w:lineRule="auto"/>
        <w:jc w:val="both"/>
        <w:rPr>
          <w:rFonts w:ascii="Times New Roman" w:hAnsi="Times New Roman" w:cs="Times New Roman"/>
          <w:b/>
          <w:sz w:val="24"/>
          <w:szCs w:val="24"/>
          <w:u w:val="single"/>
        </w:rPr>
      </w:pPr>
      <w:r w:rsidRPr="00937F6F">
        <w:rPr>
          <w:rFonts w:ascii="Times New Roman" w:hAnsi="Times New Roman" w:cs="Times New Roman"/>
          <w:b/>
          <w:sz w:val="24"/>
          <w:szCs w:val="24"/>
          <w:u w:val="single"/>
        </w:rPr>
        <w:lastRenderedPageBreak/>
        <w:t>ACRONYMS</w:t>
      </w:r>
    </w:p>
    <w:p w:rsidR="00801E97" w:rsidRPr="00937F6F" w:rsidRDefault="00801E97" w:rsidP="00A65314">
      <w:pPr>
        <w:spacing w:before="100" w:beforeAutospacing="1" w:line="240" w:lineRule="auto"/>
        <w:ind w:left="360" w:firstLine="360"/>
        <w:jc w:val="both"/>
        <w:rPr>
          <w:rFonts w:ascii="Times New Roman" w:hAnsi="Times New Roman" w:cs="Times New Roman"/>
          <w:sz w:val="24"/>
          <w:szCs w:val="24"/>
        </w:rPr>
      </w:pPr>
      <w:r w:rsidRPr="00937F6F">
        <w:rPr>
          <w:rFonts w:ascii="Times New Roman" w:hAnsi="Times New Roman" w:cs="Times New Roman"/>
          <w:sz w:val="24"/>
          <w:szCs w:val="24"/>
        </w:rPr>
        <w:t>CDR</w:t>
      </w:r>
      <w:r w:rsidR="000E7FC0" w:rsidRPr="00937F6F">
        <w:rPr>
          <w:rFonts w:ascii="Times New Roman" w:hAnsi="Times New Roman" w:cs="Times New Roman"/>
          <w:sz w:val="24"/>
          <w:szCs w:val="24"/>
        </w:rPr>
        <w:t xml:space="preserve">                                         Combined Delivery Report</w:t>
      </w:r>
    </w:p>
    <w:p w:rsidR="00A65314" w:rsidRPr="00937F6F" w:rsidRDefault="00A65314" w:rsidP="00A65314">
      <w:pPr>
        <w:spacing w:before="100" w:beforeAutospacing="1" w:line="240" w:lineRule="auto"/>
        <w:ind w:left="360" w:firstLine="360"/>
        <w:jc w:val="both"/>
        <w:rPr>
          <w:rFonts w:ascii="Times New Roman" w:hAnsi="Times New Roman" w:cs="Times New Roman"/>
          <w:sz w:val="24"/>
          <w:szCs w:val="24"/>
        </w:rPr>
      </w:pPr>
      <w:r w:rsidRPr="00937F6F">
        <w:rPr>
          <w:rFonts w:ascii="Times New Roman" w:hAnsi="Times New Roman" w:cs="Times New Roman"/>
          <w:sz w:val="24"/>
          <w:szCs w:val="24"/>
        </w:rPr>
        <w:t>ECU</w:t>
      </w:r>
      <w:r w:rsidR="000E7FC0" w:rsidRPr="00937F6F">
        <w:rPr>
          <w:rFonts w:ascii="Times New Roman" w:hAnsi="Times New Roman" w:cs="Times New Roman"/>
          <w:sz w:val="24"/>
          <w:szCs w:val="24"/>
        </w:rPr>
        <w:t xml:space="preserve">                                         Environment Coordinating Unit</w:t>
      </w:r>
    </w:p>
    <w:p w:rsidR="00A65314" w:rsidRPr="00937F6F" w:rsidRDefault="00A65314" w:rsidP="00A65314">
      <w:pPr>
        <w:spacing w:before="100" w:beforeAutospacing="1" w:line="240" w:lineRule="auto"/>
        <w:ind w:left="360" w:firstLine="360"/>
        <w:jc w:val="both"/>
        <w:rPr>
          <w:rFonts w:ascii="Times New Roman" w:hAnsi="Times New Roman" w:cs="Times New Roman"/>
          <w:sz w:val="24"/>
          <w:szCs w:val="24"/>
        </w:rPr>
      </w:pPr>
      <w:r w:rsidRPr="00937F6F">
        <w:rPr>
          <w:rFonts w:ascii="Times New Roman" w:hAnsi="Times New Roman" w:cs="Times New Roman"/>
          <w:sz w:val="24"/>
          <w:szCs w:val="24"/>
        </w:rPr>
        <w:t>GCOD</w:t>
      </w:r>
      <w:r w:rsidR="000E7FC0" w:rsidRPr="00937F6F">
        <w:rPr>
          <w:rFonts w:ascii="Times New Roman" w:hAnsi="Times New Roman" w:cs="Times New Roman"/>
          <w:sz w:val="24"/>
          <w:szCs w:val="24"/>
        </w:rPr>
        <w:t xml:space="preserve">                                     Government of the Commonwealth of Dominica</w:t>
      </w:r>
    </w:p>
    <w:p w:rsidR="00A65314" w:rsidRPr="00937F6F" w:rsidRDefault="00A65314" w:rsidP="00A65314">
      <w:pPr>
        <w:spacing w:before="100" w:beforeAutospacing="1" w:line="240" w:lineRule="auto"/>
        <w:ind w:left="360" w:firstLine="360"/>
        <w:jc w:val="both"/>
        <w:rPr>
          <w:rFonts w:ascii="Times New Roman" w:hAnsi="Times New Roman" w:cs="Times New Roman"/>
          <w:sz w:val="24"/>
          <w:szCs w:val="24"/>
        </w:rPr>
      </w:pPr>
      <w:r w:rsidRPr="00937F6F">
        <w:rPr>
          <w:rFonts w:ascii="Times New Roman" w:hAnsi="Times New Roman" w:cs="Times New Roman"/>
          <w:sz w:val="24"/>
          <w:szCs w:val="24"/>
        </w:rPr>
        <w:t>GEF</w:t>
      </w:r>
      <w:r w:rsidR="000E7FC0" w:rsidRPr="00937F6F">
        <w:rPr>
          <w:rFonts w:ascii="Times New Roman" w:hAnsi="Times New Roman" w:cs="Times New Roman"/>
          <w:sz w:val="24"/>
          <w:szCs w:val="24"/>
        </w:rPr>
        <w:t xml:space="preserve">                                          Global Environment Facility</w:t>
      </w:r>
    </w:p>
    <w:p w:rsidR="00A65314" w:rsidRPr="00937F6F" w:rsidRDefault="00A65314" w:rsidP="00A65314">
      <w:pPr>
        <w:spacing w:before="100" w:beforeAutospacing="1" w:line="240" w:lineRule="auto"/>
        <w:ind w:left="360" w:firstLine="360"/>
        <w:jc w:val="both"/>
        <w:rPr>
          <w:rFonts w:ascii="Times New Roman" w:hAnsi="Times New Roman" w:cs="Times New Roman"/>
          <w:sz w:val="24"/>
          <w:szCs w:val="24"/>
        </w:rPr>
      </w:pPr>
      <w:r w:rsidRPr="00937F6F">
        <w:rPr>
          <w:rFonts w:ascii="Times New Roman" w:hAnsi="Times New Roman" w:cs="Times New Roman"/>
          <w:sz w:val="24"/>
          <w:szCs w:val="24"/>
        </w:rPr>
        <w:t>GIS</w:t>
      </w:r>
      <w:r w:rsidR="000E7FC0" w:rsidRPr="00937F6F">
        <w:rPr>
          <w:rFonts w:ascii="Times New Roman" w:hAnsi="Times New Roman" w:cs="Times New Roman"/>
          <w:sz w:val="24"/>
          <w:szCs w:val="24"/>
        </w:rPr>
        <w:t xml:space="preserve">                                           Geographic Information System</w:t>
      </w:r>
    </w:p>
    <w:p w:rsidR="005244DF" w:rsidRPr="00937F6F" w:rsidRDefault="005244DF" w:rsidP="00A65314">
      <w:pPr>
        <w:spacing w:before="100" w:beforeAutospacing="1" w:line="240" w:lineRule="auto"/>
        <w:ind w:left="360" w:firstLine="360"/>
        <w:jc w:val="both"/>
        <w:rPr>
          <w:rFonts w:ascii="Times New Roman" w:hAnsi="Times New Roman" w:cs="Times New Roman"/>
          <w:sz w:val="24"/>
          <w:szCs w:val="24"/>
        </w:rPr>
      </w:pPr>
      <w:r w:rsidRPr="00937F6F">
        <w:rPr>
          <w:rFonts w:ascii="Times New Roman" w:hAnsi="Times New Roman" w:cs="Times New Roman"/>
          <w:sz w:val="24"/>
          <w:szCs w:val="24"/>
        </w:rPr>
        <w:t>IA                                             Implementing Agency</w:t>
      </w:r>
    </w:p>
    <w:p w:rsidR="00B615BE" w:rsidRDefault="00B615BE" w:rsidP="00A65314">
      <w:pPr>
        <w:spacing w:before="100" w:beforeAutospacing="1" w:line="240" w:lineRule="auto"/>
        <w:ind w:left="360" w:firstLine="360"/>
        <w:jc w:val="both"/>
        <w:rPr>
          <w:rFonts w:ascii="Times New Roman" w:hAnsi="Times New Roman" w:cs="Times New Roman"/>
          <w:sz w:val="24"/>
          <w:szCs w:val="24"/>
        </w:rPr>
      </w:pPr>
      <w:r w:rsidRPr="00937F6F">
        <w:rPr>
          <w:rFonts w:ascii="Times New Roman" w:hAnsi="Times New Roman" w:cs="Times New Roman"/>
          <w:sz w:val="24"/>
          <w:szCs w:val="24"/>
        </w:rPr>
        <w:t>LRIS                                          Land Resource Info</w:t>
      </w:r>
      <w:r>
        <w:rPr>
          <w:rFonts w:ascii="Times New Roman" w:hAnsi="Times New Roman" w:cs="Times New Roman"/>
          <w:sz w:val="24"/>
          <w:szCs w:val="24"/>
        </w:rPr>
        <w:t>rmation System</w:t>
      </w:r>
    </w:p>
    <w:p w:rsidR="00801E97" w:rsidRDefault="00A65314" w:rsidP="00A65314">
      <w:pPr>
        <w:spacing w:before="100" w:beforeAutospacing="1" w:line="240" w:lineRule="auto"/>
        <w:ind w:left="360" w:firstLine="360"/>
        <w:jc w:val="both"/>
        <w:rPr>
          <w:rFonts w:ascii="Times New Roman" w:hAnsi="Times New Roman" w:cs="Times New Roman"/>
          <w:sz w:val="24"/>
          <w:szCs w:val="24"/>
        </w:rPr>
      </w:pPr>
      <w:r w:rsidRPr="00A65314">
        <w:rPr>
          <w:rFonts w:ascii="Times New Roman" w:hAnsi="Times New Roman" w:cs="Times New Roman"/>
          <w:sz w:val="24"/>
          <w:szCs w:val="24"/>
        </w:rPr>
        <w:t>MTE</w:t>
      </w:r>
      <w:r w:rsidR="000E7FC0">
        <w:rPr>
          <w:rFonts w:ascii="Times New Roman" w:hAnsi="Times New Roman" w:cs="Times New Roman"/>
          <w:sz w:val="24"/>
          <w:szCs w:val="24"/>
        </w:rPr>
        <w:t xml:space="preserve">                                          Mid-Term Evaluation</w:t>
      </w:r>
    </w:p>
    <w:p w:rsidR="00A65314" w:rsidRDefault="00801E97" w:rsidP="00A65314">
      <w:pPr>
        <w:spacing w:before="100" w:beforeAutospacing="1"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NEX</w:t>
      </w:r>
      <w:r w:rsidR="000E7FC0">
        <w:rPr>
          <w:rFonts w:ascii="Times New Roman" w:hAnsi="Times New Roman" w:cs="Times New Roman"/>
          <w:sz w:val="24"/>
          <w:szCs w:val="24"/>
        </w:rPr>
        <w:t xml:space="preserve">                                          National Execution   </w:t>
      </w:r>
    </w:p>
    <w:p w:rsidR="00A65314" w:rsidRDefault="00A65314" w:rsidP="00A65314">
      <w:pPr>
        <w:spacing w:before="100" w:beforeAutospacing="1"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NGO</w:t>
      </w:r>
      <w:r w:rsidR="000E7FC0">
        <w:rPr>
          <w:rFonts w:ascii="Times New Roman" w:hAnsi="Times New Roman" w:cs="Times New Roman"/>
          <w:sz w:val="24"/>
          <w:szCs w:val="24"/>
        </w:rPr>
        <w:t xml:space="preserve">                                         Non Government Organization</w:t>
      </w:r>
    </w:p>
    <w:p w:rsidR="00B41102" w:rsidRDefault="00B41102" w:rsidP="00A65314">
      <w:pPr>
        <w:spacing w:before="100" w:beforeAutospacing="1"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OECS                                        Organisation of East Caribbean States</w:t>
      </w:r>
    </w:p>
    <w:p w:rsidR="005244DF" w:rsidRPr="00A65314" w:rsidRDefault="005244DF" w:rsidP="00A65314">
      <w:pPr>
        <w:spacing w:before="100" w:beforeAutospacing="1"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OP                                             Operational Program</w:t>
      </w:r>
    </w:p>
    <w:p w:rsidR="00A65314" w:rsidRPr="00A65314" w:rsidRDefault="00A65314" w:rsidP="00A65314">
      <w:pPr>
        <w:spacing w:before="100" w:beforeAutospacing="1" w:line="240" w:lineRule="auto"/>
        <w:ind w:left="360" w:firstLine="360"/>
        <w:jc w:val="both"/>
        <w:rPr>
          <w:rFonts w:ascii="Times New Roman" w:hAnsi="Times New Roman" w:cs="Times New Roman"/>
          <w:sz w:val="24"/>
          <w:szCs w:val="24"/>
        </w:rPr>
      </w:pPr>
      <w:r w:rsidRPr="00A65314">
        <w:rPr>
          <w:rFonts w:ascii="Times New Roman" w:hAnsi="Times New Roman" w:cs="Times New Roman"/>
          <w:sz w:val="24"/>
          <w:szCs w:val="24"/>
        </w:rPr>
        <w:t>SIDS</w:t>
      </w:r>
      <w:r w:rsidR="000E7FC0">
        <w:rPr>
          <w:rFonts w:ascii="Times New Roman" w:hAnsi="Times New Roman" w:cs="Times New Roman"/>
          <w:sz w:val="24"/>
          <w:szCs w:val="24"/>
        </w:rPr>
        <w:t xml:space="preserve">                                         Small Island Developing States</w:t>
      </w:r>
    </w:p>
    <w:p w:rsidR="00436750" w:rsidRDefault="00A65314" w:rsidP="00A65314">
      <w:pPr>
        <w:spacing w:before="100" w:beforeAutospacing="1" w:line="240" w:lineRule="auto"/>
        <w:ind w:left="360" w:firstLine="360"/>
        <w:jc w:val="both"/>
        <w:rPr>
          <w:rFonts w:ascii="Times New Roman" w:hAnsi="Times New Roman" w:cs="Times New Roman"/>
          <w:sz w:val="24"/>
          <w:szCs w:val="24"/>
        </w:rPr>
      </w:pPr>
      <w:r w:rsidRPr="00A65314">
        <w:rPr>
          <w:rFonts w:ascii="Times New Roman" w:hAnsi="Times New Roman" w:cs="Times New Roman"/>
          <w:sz w:val="24"/>
          <w:szCs w:val="24"/>
        </w:rPr>
        <w:t>SLM</w:t>
      </w:r>
      <w:r w:rsidR="000E7FC0">
        <w:rPr>
          <w:rFonts w:ascii="Times New Roman" w:hAnsi="Times New Roman" w:cs="Times New Roman"/>
          <w:sz w:val="24"/>
          <w:szCs w:val="24"/>
        </w:rPr>
        <w:t xml:space="preserve">                                         Sustainable Land Management</w:t>
      </w:r>
    </w:p>
    <w:p w:rsidR="002B06DA" w:rsidRDefault="002B06DA" w:rsidP="00A65314">
      <w:pPr>
        <w:spacing w:before="100" w:beforeAutospacing="1"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SPACC                                    Special Project on Adaptation to Climate Change</w:t>
      </w:r>
    </w:p>
    <w:p w:rsidR="00A65314" w:rsidRDefault="00A65314" w:rsidP="00A65314">
      <w:pPr>
        <w:spacing w:before="100" w:beforeAutospacing="1"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UNDP</w:t>
      </w:r>
      <w:r w:rsidR="000E7FC0">
        <w:rPr>
          <w:rFonts w:ascii="Times New Roman" w:hAnsi="Times New Roman" w:cs="Times New Roman"/>
          <w:sz w:val="24"/>
          <w:szCs w:val="24"/>
        </w:rPr>
        <w:t xml:space="preserve">                                      United Nations Development Programme</w:t>
      </w:r>
    </w:p>
    <w:p w:rsidR="00A65314" w:rsidRPr="00A65314" w:rsidRDefault="00A65314" w:rsidP="000B01C6">
      <w:pPr>
        <w:spacing w:before="100" w:beforeAutospacing="1" w:line="360" w:lineRule="auto"/>
        <w:ind w:left="360" w:firstLine="360"/>
        <w:jc w:val="both"/>
        <w:rPr>
          <w:rFonts w:ascii="Times New Roman" w:hAnsi="Times New Roman" w:cs="Times New Roman"/>
          <w:sz w:val="24"/>
          <w:szCs w:val="24"/>
        </w:rPr>
      </w:pPr>
    </w:p>
    <w:p w:rsidR="00436750" w:rsidRDefault="00436750" w:rsidP="000B01C6">
      <w:pPr>
        <w:spacing w:before="100" w:beforeAutospacing="1" w:line="360" w:lineRule="auto"/>
        <w:ind w:left="360" w:firstLine="360"/>
        <w:jc w:val="both"/>
        <w:rPr>
          <w:rFonts w:ascii="Times New Roman" w:hAnsi="Times New Roman" w:cs="Times New Roman"/>
          <w:b/>
          <w:sz w:val="24"/>
          <w:szCs w:val="24"/>
          <w:u w:val="single"/>
        </w:rPr>
      </w:pPr>
    </w:p>
    <w:p w:rsidR="00FA2F77" w:rsidRDefault="00FA2F77" w:rsidP="000B01C6">
      <w:pPr>
        <w:spacing w:before="100" w:beforeAutospacing="1" w:line="360" w:lineRule="auto"/>
        <w:ind w:left="360" w:firstLine="360"/>
        <w:jc w:val="both"/>
        <w:rPr>
          <w:rFonts w:ascii="Times New Roman" w:hAnsi="Times New Roman" w:cs="Times New Roman"/>
          <w:b/>
          <w:sz w:val="24"/>
          <w:szCs w:val="24"/>
          <w:u w:val="single"/>
        </w:rPr>
      </w:pPr>
    </w:p>
    <w:p w:rsidR="008F5C86" w:rsidRDefault="008F5C86" w:rsidP="000B01C6">
      <w:pPr>
        <w:spacing w:before="100" w:beforeAutospacing="1" w:line="360" w:lineRule="auto"/>
        <w:ind w:left="360" w:firstLine="360"/>
        <w:jc w:val="both"/>
        <w:rPr>
          <w:rFonts w:ascii="Times New Roman" w:hAnsi="Times New Roman" w:cs="Times New Roman"/>
          <w:b/>
          <w:sz w:val="24"/>
          <w:szCs w:val="24"/>
          <w:u w:val="single"/>
        </w:rPr>
      </w:pPr>
    </w:p>
    <w:p w:rsidR="008F5C86" w:rsidRDefault="008F5C86" w:rsidP="000B01C6">
      <w:pPr>
        <w:spacing w:before="100" w:beforeAutospacing="1" w:line="360" w:lineRule="auto"/>
        <w:ind w:left="360" w:firstLine="360"/>
        <w:jc w:val="both"/>
        <w:rPr>
          <w:rFonts w:ascii="Times New Roman" w:hAnsi="Times New Roman" w:cs="Times New Roman"/>
          <w:b/>
          <w:sz w:val="24"/>
          <w:szCs w:val="24"/>
          <w:u w:val="single"/>
        </w:rPr>
      </w:pPr>
    </w:p>
    <w:p w:rsidR="00676225" w:rsidRPr="00952ECD" w:rsidRDefault="00676225" w:rsidP="00952ECD">
      <w:pPr>
        <w:pStyle w:val="ListParagraph"/>
        <w:numPr>
          <w:ilvl w:val="0"/>
          <w:numId w:val="13"/>
        </w:numPr>
        <w:spacing w:before="100" w:beforeAutospacing="1" w:line="360" w:lineRule="auto"/>
        <w:jc w:val="both"/>
        <w:rPr>
          <w:rFonts w:ascii="Times New Roman" w:hAnsi="Times New Roman"/>
          <w:b/>
          <w:sz w:val="24"/>
          <w:szCs w:val="24"/>
          <w:u w:val="single"/>
        </w:rPr>
      </w:pPr>
      <w:r w:rsidRPr="00952ECD">
        <w:rPr>
          <w:rFonts w:ascii="Times New Roman" w:hAnsi="Times New Roman"/>
          <w:b/>
          <w:sz w:val="24"/>
          <w:szCs w:val="24"/>
          <w:u w:val="single"/>
        </w:rPr>
        <w:lastRenderedPageBreak/>
        <w:t>REPORT</w:t>
      </w:r>
    </w:p>
    <w:p w:rsidR="000D34B5" w:rsidRPr="00952ECD" w:rsidRDefault="00952ECD" w:rsidP="00952ECD">
      <w:pPr>
        <w:spacing w:before="100" w:beforeAutospacing="1" w:line="360" w:lineRule="auto"/>
        <w:jc w:val="both"/>
        <w:rPr>
          <w:rFonts w:ascii="Times New Roman" w:hAnsi="Times New Roman"/>
          <w:b/>
          <w:sz w:val="24"/>
          <w:szCs w:val="24"/>
          <w:u w:val="single"/>
        </w:rPr>
      </w:pPr>
      <w:r w:rsidRPr="00952ECD">
        <w:rPr>
          <w:rFonts w:ascii="Times New Roman" w:hAnsi="Times New Roman"/>
          <w:sz w:val="24"/>
          <w:szCs w:val="24"/>
        </w:rPr>
        <w:t>1.1</w:t>
      </w:r>
      <w:r>
        <w:rPr>
          <w:rFonts w:ascii="Times New Roman" w:hAnsi="Times New Roman"/>
          <w:b/>
          <w:sz w:val="24"/>
          <w:szCs w:val="24"/>
          <w:u w:val="single"/>
        </w:rPr>
        <w:t xml:space="preserve"> </w:t>
      </w:r>
      <w:r w:rsidR="000D34B5" w:rsidRPr="00952ECD">
        <w:rPr>
          <w:rFonts w:ascii="Times New Roman" w:hAnsi="Times New Roman"/>
          <w:b/>
          <w:sz w:val="24"/>
          <w:szCs w:val="24"/>
          <w:u w:val="single"/>
        </w:rPr>
        <w:t>Evaluation’s Purpose</w:t>
      </w:r>
    </w:p>
    <w:p w:rsidR="00676225" w:rsidRPr="000B01C6" w:rsidRDefault="007A6336" w:rsidP="004E0283">
      <w:pPr>
        <w:spacing w:before="100" w:beforeAutospacing="1" w:line="360" w:lineRule="auto"/>
        <w:jc w:val="both"/>
        <w:rPr>
          <w:rFonts w:ascii="Times New Roman" w:hAnsi="Times New Roman" w:cs="Times New Roman"/>
          <w:sz w:val="24"/>
          <w:szCs w:val="24"/>
        </w:rPr>
      </w:pPr>
      <w:r w:rsidRPr="000B01C6">
        <w:rPr>
          <w:rFonts w:ascii="Times New Roman" w:hAnsi="Times New Roman"/>
          <w:sz w:val="24"/>
          <w:szCs w:val="24"/>
        </w:rPr>
        <w:t>The purpose of this mid-term evaluation is to examine the implementation of the SLM in Dominica over the past eighteen months</w:t>
      </w:r>
      <w:r w:rsidR="000B01C6" w:rsidRPr="000B01C6">
        <w:rPr>
          <w:rFonts w:ascii="Times New Roman" w:hAnsi="Times New Roman"/>
          <w:sz w:val="24"/>
          <w:szCs w:val="24"/>
        </w:rPr>
        <w:t xml:space="preserve"> to determine the degree of success in achieving the objectives of the project</w:t>
      </w:r>
      <w:r w:rsidR="006633CD">
        <w:rPr>
          <w:rFonts w:ascii="Times New Roman" w:hAnsi="Times New Roman"/>
          <w:sz w:val="24"/>
          <w:szCs w:val="24"/>
        </w:rPr>
        <w:t xml:space="preserve"> and provide feedback that would </w:t>
      </w:r>
      <w:r w:rsidR="002D57EA">
        <w:rPr>
          <w:rFonts w:ascii="Times New Roman" w:hAnsi="Times New Roman"/>
          <w:sz w:val="24"/>
          <w:szCs w:val="24"/>
        </w:rPr>
        <w:t xml:space="preserve">guide </w:t>
      </w:r>
      <w:r w:rsidR="006633CD">
        <w:rPr>
          <w:rFonts w:ascii="Times New Roman" w:hAnsi="Times New Roman"/>
          <w:sz w:val="24"/>
          <w:szCs w:val="24"/>
        </w:rPr>
        <w:t>the implementation of the remainder of the project.</w:t>
      </w:r>
      <w:r w:rsidR="0063443D">
        <w:rPr>
          <w:rFonts w:ascii="Times New Roman" w:hAnsi="Times New Roman"/>
          <w:sz w:val="24"/>
          <w:szCs w:val="24"/>
        </w:rPr>
        <w:t xml:space="preserve">  Further, the evaluation will analyze the extent to which the outcomes are meeting the planned targets. In this regard the evaluation will </w:t>
      </w:r>
      <w:r w:rsidR="00676225" w:rsidRPr="000B01C6">
        <w:rPr>
          <w:rFonts w:ascii="Times New Roman" w:hAnsi="Times New Roman" w:cs="Times New Roman"/>
          <w:sz w:val="24"/>
          <w:szCs w:val="24"/>
        </w:rPr>
        <w:t>consider the following:</w:t>
      </w:r>
    </w:p>
    <w:p w:rsidR="002D57EA" w:rsidRDefault="00676225" w:rsidP="002D57EA">
      <w:pPr>
        <w:pStyle w:val="ListParagraph"/>
        <w:numPr>
          <w:ilvl w:val="0"/>
          <w:numId w:val="6"/>
        </w:numPr>
        <w:spacing w:before="100" w:beforeAutospacing="1" w:line="360" w:lineRule="auto"/>
        <w:jc w:val="both"/>
        <w:rPr>
          <w:rFonts w:ascii="Times New Roman" w:hAnsi="Times New Roman"/>
          <w:sz w:val="24"/>
          <w:szCs w:val="24"/>
        </w:rPr>
      </w:pPr>
      <w:r w:rsidRPr="000B01C6">
        <w:rPr>
          <w:rFonts w:ascii="Times New Roman" w:hAnsi="Times New Roman"/>
          <w:sz w:val="24"/>
          <w:szCs w:val="24"/>
        </w:rPr>
        <w:t>Project’s relevance to Dominica’s development</w:t>
      </w:r>
      <w:r w:rsidR="00E86F44">
        <w:rPr>
          <w:rFonts w:ascii="Times New Roman" w:hAnsi="Times New Roman"/>
          <w:sz w:val="24"/>
          <w:szCs w:val="24"/>
        </w:rPr>
        <w:t xml:space="preserve"> and national priorities </w:t>
      </w:r>
    </w:p>
    <w:p w:rsidR="002D57EA" w:rsidRPr="000B01C6" w:rsidRDefault="002D57EA" w:rsidP="002D57EA">
      <w:pPr>
        <w:pStyle w:val="ListParagraph"/>
        <w:numPr>
          <w:ilvl w:val="0"/>
          <w:numId w:val="6"/>
        </w:numPr>
        <w:spacing w:before="100" w:beforeAutospacing="1" w:line="360" w:lineRule="auto"/>
        <w:jc w:val="both"/>
        <w:rPr>
          <w:rFonts w:ascii="Times New Roman" w:hAnsi="Times New Roman"/>
          <w:sz w:val="24"/>
          <w:szCs w:val="24"/>
        </w:rPr>
      </w:pPr>
      <w:r w:rsidRPr="002D57EA">
        <w:rPr>
          <w:rFonts w:ascii="Times New Roman" w:hAnsi="Times New Roman"/>
          <w:sz w:val="24"/>
          <w:szCs w:val="24"/>
        </w:rPr>
        <w:t xml:space="preserve"> </w:t>
      </w:r>
      <w:r w:rsidRPr="000B01C6">
        <w:rPr>
          <w:rFonts w:ascii="Times New Roman" w:hAnsi="Times New Roman"/>
          <w:sz w:val="24"/>
          <w:szCs w:val="24"/>
        </w:rPr>
        <w:t>Global Targeted Portfolio Project on SLM in SIDS</w:t>
      </w:r>
    </w:p>
    <w:p w:rsidR="000E7FC0" w:rsidRPr="000B01C6" w:rsidRDefault="000E7FC0" w:rsidP="000E7FC0">
      <w:pPr>
        <w:pStyle w:val="ListParagraph"/>
        <w:numPr>
          <w:ilvl w:val="0"/>
          <w:numId w:val="6"/>
        </w:numPr>
        <w:spacing w:before="100" w:beforeAutospacing="1" w:line="360" w:lineRule="auto"/>
        <w:jc w:val="both"/>
        <w:rPr>
          <w:rFonts w:ascii="Times New Roman" w:hAnsi="Times New Roman"/>
          <w:sz w:val="24"/>
          <w:szCs w:val="24"/>
        </w:rPr>
      </w:pPr>
      <w:r w:rsidRPr="000B01C6">
        <w:rPr>
          <w:rFonts w:ascii="Times New Roman" w:hAnsi="Times New Roman"/>
          <w:sz w:val="24"/>
          <w:szCs w:val="24"/>
        </w:rPr>
        <w:t>Gender Issues</w:t>
      </w:r>
    </w:p>
    <w:p w:rsidR="00E46CC1" w:rsidRDefault="00676225" w:rsidP="00E46CC1">
      <w:pPr>
        <w:pStyle w:val="ListParagraph"/>
        <w:numPr>
          <w:ilvl w:val="0"/>
          <w:numId w:val="6"/>
        </w:numPr>
        <w:spacing w:before="100" w:beforeAutospacing="1" w:line="360" w:lineRule="auto"/>
        <w:jc w:val="both"/>
        <w:rPr>
          <w:rFonts w:ascii="Times New Roman" w:hAnsi="Times New Roman"/>
          <w:sz w:val="24"/>
          <w:szCs w:val="24"/>
        </w:rPr>
      </w:pPr>
      <w:r w:rsidRPr="000B01C6">
        <w:rPr>
          <w:rFonts w:ascii="Times New Roman" w:hAnsi="Times New Roman"/>
          <w:sz w:val="24"/>
          <w:szCs w:val="24"/>
        </w:rPr>
        <w:t>Expectations and role of stakeholders</w:t>
      </w:r>
      <w:r w:rsidR="002D57EA">
        <w:rPr>
          <w:rFonts w:ascii="Times New Roman" w:hAnsi="Times New Roman"/>
          <w:sz w:val="24"/>
          <w:szCs w:val="24"/>
        </w:rPr>
        <w:t xml:space="preserve"> </w:t>
      </w:r>
    </w:p>
    <w:p w:rsidR="00E46CC1" w:rsidRPr="000B01C6" w:rsidRDefault="00E46CC1" w:rsidP="00E46CC1">
      <w:pPr>
        <w:pStyle w:val="ListParagraph"/>
        <w:numPr>
          <w:ilvl w:val="0"/>
          <w:numId w:val="6"/>
        </w:numPr>
        <w:spacing w:before="100" w:beforeAutospacing="1" w:line="360" w:lineRule="auto"/>
        <w:jc w:val="both"/>
        <w:rPr>
          <w:rFonts w:ascii="Times New Roman" w:hAnsi="Times New Roman"/>
          <w:sz w:val="24"/>
          <w:szCs w:val="24"/>
        </w:rPr>
      </w:pPr>
      <w:r w:rsidRPr="000B01C6">
        <w:rPr>
          <w:rFonts w:ascii="Times New Roman" w:hAnsi="Times New Roman"/>
          <w:sz w:val="24"/>
          <w:szCs w:val="24"/>
        </w:rPr>
        <w:t>Recognizable change in land management</w:t>
      </w:r>
    </w:p>
    <w:p w:rsidR="000E7FC0" w:rsidRDefault="00676225" w:rsidP="00E46CC1">
      <w:pPr>
        <w:pStyle w:val="ListParagraph"/>
        <w:numPr>
          <w:ilvl w:val="0"/>
          <w:numId w:val="6"/>
        </w:numPr>
        <w:spacing w:before="100" w:beforeAutospacing="1" w:line="360" w:lineRule="auto"/>
        <w:jc w:val="both"/>
        <w:rPr>
          <w:rFonts w:ascii="Times New Roman" w:hAnsi="Times New Roman"/>
          <w:sz w:val="24"/>
          <w:szCs w:val="24"/>
        </w:rPr>
      </w:pPr>
      <w:r w:rsidRPr="000B01C6">
        <w:rPr>
          <w:rFonts w:ascii="Times New Roman" w:hAnsi="Times New Roman"/>
          <w:sz w:val="24"/>
          <w:szCs w:val="24"/>
        </w:rPr>
        <w:t xml:space="preserve">Project performance in terms of achievements </w:t>
      </w:r>
      <w:r w:rsidR="00FA2F77">
        <w:rPr>
          <w:rFonts w:ascii="Times New Roman" w:hAnsi="Times New Roman"/>
          <w:sz w:val="24"/>
          <w:szCs w:val="24"/>
        </w:rPr>
        <w:t>of</w:t>
      </w:r>
      <w:r w:rsidRPr="000B01C6">
        <w:rPr>
          <w:rFonts w:ascii="Times New Roman" w:hAnsi="Times New Roman"/>
          <w:sz w:val="24"/>
          <w:szCs w:val="24"/>
        </w:rPr>
        <w:t xml:space="preserve"> stated objectives, </w:t>
      </w:r>
      <w:r w:rsidR="00184854">
        <w:rPr>
          <w:rFonts w:ascii="Times New Roman" w:hAnsi="Times New Roman"/>
          <w:sz w:val="24"/>
          <w:szCs w:val="24"/>
        </w:rPr>
        <w:t>indicators, targets</w:t>
      </w:r>
      <w:r w:rsidRPr="000B01C6">
        <w:rPr>
          <w:rFonts w:ascii="Times New Roman" w:hAnsi="Times New Roman"/>
          <w:sz w:val="24"/>
          <w:szCs w:val="24"/>
        </w:rPr>
        <w:t xml:space="preserve"> project’s contribution to the outcomes</w:t>
      </w:r>
      <w:r w:rsidR="00E86F44">
        <w:rPr>
          <w:rFonts w:ascii="Times New Roman" w:hAnsi="Times New Roman"/>
          <w:sz w:val="24"/>
          <w:szCs w:val="24"/>
        </w:rPr>
        <w:t xml:space="preserve"> as</w:t>
      </w:r>
      <w:r w:rsidR="000D34B5" w:rsidRPr="000B01C6">
        <w:rPr>
          <w:rFonts w:ascii="Times New Roman" w:hAnsi="Times New Roman"/>
          <w:sz w:val="24"/>
          <w:szCs w:val="24"/>
        </w:rPr>
        <w:t xml:space="preserve"> </w:t>
      </w:r>
      <w:r w:rsidR="00184854">
        <w:rPr>
          <w:rFonts w:ascii="Times New Roman" w:hAnsi="Times New Roman"/>
          <w:sz w:val="24"/>
          <w:szCs w:val="24"/>
        </w:rPr>
        <w:t>stated in the logical framework.</w:t>
      </w:r>
      <w:r w:rsidR="00E46CC1">
        <w:rPr>
          <w:rFonts w:ascii="Times New Roman" w:hAnsi="Times New Roman"/>
          <w:sz w:val="24"/>
          <w:szCs w:val="24"/>
        </w:rPr>
        <w:t xml:space="preserve"> </w:t>
      </w:r>
    </w:p>
    <w:p w:rsidR="000E7FC0" w:rsidRDefault="000E7FC0" w:rsidP="000E7FC0">
      <w:pPr>
        <w:pStyle w:val="ListParagraph"/>
        <w:numPr>
          <w:ilvl w:val="0"/>
          <w:numId w:val="6"/>
        </w:numPr>
        <w:spacing w:before="100" w:beforeAutospacing="1" w:line="360" w:lineRule="auto"/>
        <w:jc w:val="both"/>
        <w:rPr>
          <w:rFonts w:ascii="Times New Roman" w:hAnsi="Times New Roman"/>
          <w:sz w:val="24"/>
          <w:szCs w:val="24"/>
        </w:rPr>
      </w:pPr>
      <w:r w:rsidRPr="000B01C6">
        <w:rPr>
          <w:rFonts w:ascii="Times New Roman" w:hAnsi="Times New Roman"/>
          <w:sz w:val="24"/>
          <w:szCs w:val="24"/>
        </w:rPr>
        <w:t>Quality of outputs</w:t>
      </w:r>
      <w:r w:rsidRPr="000E7FC0">
        <w:rPr>
          <w:rFonts w:ascii="Times New Roman" w:hAnsi="Times New Roman"/>
          <w:sz w:val="24"/>
          <w:szCs w:val="24"/>
        </w:rPr>
        <w:t xml:space="preserve"> </w:t>
      </w:r>
    </w:p>
    <w:p w:rsidR="000E7FC0" w:rsidRPr="000B01C6" w:rsidRDefault="000E7FC0" w:rsidP="000E7FC0">
      <w:pPr>
        <w:pStyle w:val="ListParagraph"/>
        <w:numPr>
          <w:ilvl w:val="0"/>
          <w:numId w:val="6"/>
        </w:numPr>
        <w:spacing w:before="100" w:beforeAutospacing="1" w:line="360" w:lineRule="auto"/>
        <w:jc w:val="both"/>
        <w:rPr>
          <w:rFonts w:ascii="Times New Roman" w:hAnsi="Times New Roman"/>
          <w:sz w:val="24"/>
          <w:szCs w:val="24"/>
        </w:rPr>
      </w:pPr>
      <w:r w:rsidRPr="000B01C6">
        <w:rPr>
          <w:rFonts w:ascii="Times New Roman" w:hAnsi="Times New Roman"/>
          <w:sz w:val="24"/>
          <w:szCs w:val="24"/>
        </w:rPr>
        <w:t>Sustainability of the changes</w:t>
      </w:r>
    </w:p>
    <w:p w:rsidR="00676225" w:rsidRPr="000B01C6" w:rsidRDefault="00676225" w:rsidP="004E0283">
      <w:pPr>
        <w:pStyle w:val="ListParagraph"/>
        <w:numPr>
          <w:ilvl w:val="0"/>
          <w:numId w:val="6"/>
        </w:numPr>
        <w:spacing w:before="100" w:beforeAutospacing="1" w:line="360" w:lineRule="auto"/>
        <w:jc w:val="both"/>
        <w:rPr>
          <w:rFonts w:ascii="Times New Roman" w:hAnsi="Times New Roman"/>
          <w:sz w:val="24"/>
          <w:szCs w:val="24"/>
        </w:rPr>
      </w:pPr>
      <w:r w:rsidRPr="000B01C6">
        <w:rPr>
          <w:rFonts w:ascii="Times New Roman" w:hAnsi="Times New Roman"/>
          <w:sz w:val="24"/>
          <w:szCs w:val="24"/>
        </w:rPr>
        <w:t xml:space="preserve">Risk management </w:t>
      </w:r>
    </w:p>
    <w:p w:rsidR="00676225" w:rsidRPr="000B01C6" w:rsidRDefault="00676225" w:rsidP="004E0283">
      <w:pPr>
        <w:pStyle w:val="ListParagraph"/>
        <w:numPr>
          <w:ilvl w:val="0"/>
          <w:numId w:val="6"/>
        </w:numPr>
        <w:spacing w:before="100" w:beforeAutospacing="1" w:line="360" w:lineRule="auto"/>
        <w:jc w:val="both"/>
        <w:rPr>
          <w:rFonts w:ascii="Times New Roman" w:hAnsi="Times New Roman"/>
          <w:sz w:val="24"/>
          <w:szCs w:val="24"/>
        </w:rPr>
      </w:pPr>
      <w:r w:rsidRPr="000B01C6">
        <w:rPr>
          <w:rFonts w:ascii="Times New Roman" w:hAnsi="Times New Roman"/>
          <w:sz w:val="24"/>
          <w:szCs w:val="24"/>
        </w:rPr>
        <w:t>Management of change</w:t>
      </w:r>
    </w:p>
    <w:p w:rsidR="000D34B5" w:rsidRDefault="0063443D" w:rsidP="004E0283">
      <w:pPr>
        <w:pStyle w:val="ListParagraph"/>
        <w:numPr>
          <w:ilvl w:val="0"/>
          <w:numId w:val="6"/>
        </w:numPr>
        <w:spacing w:before="100" w:beforeAutospacing="1" w:line="360" w:lineRule="auto"/>
        <w:jc w:val="both"/>
        <w:rPr>
          <w:rFonts w:ascii="Times New Roman" w:hAnsi="Times New Roman"/>
          <w:sz w:val="24"/>
          <w:szCs w:val="24"/>
        </w:rPr>
      </w:pPr>
      <w:r>
        <w:rPr>
          <w:rFonts w:ascii="Times New Roman" w:hAnsi="Times New Roman"/>
          <w:sz w:val="24"/>
          <w:szCs w:val="24"/>
        </w:rPr>
        <w:t>Effi</w:t>
      </w:r>
      <w:r w:rsidR="000D34B5" w:rsidRPr="000B01C6">
        <w:rPr>
          <w:rFonts w:ascii="Times New Roman" w:hAnsi="Times New Roman"/>
          <w:sz w:val="24"/>
          <w:szCs w:val="24"/>
        </w:rPr>
        <w:t xml:space="preserve">ciency </w:t>
      </w:r>
      <w:r w:rsidR="0023504F">
        <w:rPr>
          <w:rFonts w:ascii="Times New Roman" w:hAnsi="Times New Roman"/>
          <w:sz w:val="24"/>
          <w:szCs w:val="24"/>
        </w:rPr>
        <w:t xml:space="preserve"> of </w:t>
      </w:r>
      <w:r w:rsidR="000D34B5" w:rsidRPr="000B01C6">
        <w:rPr>
          <w:rFonts w:ascii="Times New Roman" w:hAnsi="Times New Roman"/>
          <w:sz w:val="24"/>
          <w:szCs w:val="24"/>
        </w:rPr>
        <w:t>resource use including finance</w:t>
      </w:r>
    </w:p>
    <w:p w:rsidR="00952ECD" w:rsidRDefault="00952ECD" w:rsidP="000B01C6">
      <w:pPr>
        <w:spacing w:before="100" w:beforeAutospacing="1" w:line="360" w:lineRule="auto"/>
        <w:jc w:val="both"/>
        <w:rPr>
          <w:rFonts w:ascii="Times New Roman" w:hAnsi="Times New Roman"/>
          <w:sz w:val="24"/>
          <w:szCs w:val="24"/>
        </w:rPr>
      </w:pPr>
      <w:r>
        <w:rPr>
          <w:rFonts w:ascii="Times New Roman" w:hAnsi="Times New Roman"/>
          <w:sz w:val="24"/>
          <w:szCs w:val="24"/>
        </w:rPr>
        <w:t xml:space="preserve">The aforementioned elements would be captured </w:t>
      </w:r>
      <w:r w:rsidR="00E86F44">
        <w:rPr>
          <w:rFonts w:ascii="Times New Roman" w:hAnsi="Times New Roman"/>
          <w:sz w:val="24"/>
          <w:szCs w:val="24"/>
        </w:rPr>
        <w:t xml:space="preserve">under the following subheadings </w:t>
      </w:r>
      <w:r w:rsidR="0023504F">
        <w:rPr>
          <w:rFonts w:ascii="Times New Roman" w:hAnsi="Times New Roman"/>
          <w:sz w:val="24"/>
          <w:szCs w:val="24"/>
        </w:rPr>
        <w:t>1)</w:t>
      </w:r>
      <w:r w:rsidR="00E86F44">
        <w:rPr>
          <w:rFonts w:ascii="Times New Roman" w:hAnsi="Times New Roman"/>
          <w:sz w:val="24"/>
          <w:szCs w:val="24"/>
        </w:rPr>
        <w:t xml:space="preserve">  </w:t>
      </w:r>
      <w:r w:rsidR="0023504F">
        <w:rPr>
          <w:rFonts w:ascii="Times New Roman" w:hAnsi="Times New Roman"/>
          <w:sz w:val="24"/>
          <w:szCs w:val="24"/>
        </w:rPr>
        <w:t>P</w:t>
      </w:r>
      <w:r w:rsidR="00E86F44">
        <w:rPr>
          <w:rFonts w:ascii="Times New Roman" w:hAnsi="Times New Roman"/>
          <w:sz w:val="24"/>
          <w:szCs w:val="24"/>
        </w:rPr>
        <w:t xml:space="preserve">roject </w:t>
      </w:r>
      <w:r w:rsidR="0023504F">
        <w:rPr>
          <w:rFonts w:ascii="Times New Roman" w:hAnsi="Times New Roman"/>
          <w:sz w:val="24"/>
          <w:szCs w:val="24"/>
        </w:rPr>
        <w:t>D</w:t>
      </w:r>
      <w:r w:rsidR="00E86F44">
        <w:rPr>
          <w:rFonts w:ascii="Times New Roman" w:hAnsi="Times New Roman"/>
          <w:sz w:val="24"/>
          <w:szCs w:val="24"/>
        </w:rPr>
        <w:t>escription,</w:t>
      </w:r>
      <w:r w:rsidR="0023504F">
        <w:rPr>
          <w:rFonts w:ascii="Times New Roman" w:hAnsi="Times New Roman"/>
          <w:sz w:val="24"/>
          <w:szCs w:val="24"/>
        </w:rPr>
        <w:t xml:space="preserve"> 2)</w:t>
      </w:r>
      <w:r w:rsidR="00E86F44">
        <w:rPr>
          <w:rFonts w:ascii="Times New Roman" w:hAnsi="Times New Roman"/>
          <w:sz w:val="24"/>
          <w:szCs w:val="24"/>
        </w:rPr>
        <w:t xml:space="preserve"> </w:t>
      </w:r>
      <w:r w:rsidR="0023504F">
        <w:rPr>
          <w:rFonts w:ascii="Times New Roman" w:hAnsi="Times New Roman"/>
          <w:sz w:val="24"/>
          <w:szCs w:val="24"/>
        </w:rPr>
        <w:t>E</w:t>
      </w:r>
      <w:r w:rsidR="00E86F44">
        <w:rPr>
          <w:rFonts w:ascii="Times New Roman" w:hAnsi="Times New Roman"/>
          <w:sz w:val="24"/>
          <w:szCs w:val="24"/>
        </w:rPr>
        <w:t xml:space="preserve">valuation </w:t>
      </w:r>
      <w:r w:rsidR="0023504F">
        <w:rPr>
          <w:rFonts w:ascii="Times New Roman" w:hAnsi="Times New Roman"/>
          <w:sz w:val="24"/>
          <w:szCs w:val="24"/>
        </w:rPr>
        <w:t>F</w:t>
      </w:r>
      <w:r w:rsidR="00E86F44">
        <w:rPr>
          <w:rFonts w:ascii="Times New Roman" w:hAnsi="Times New Roman"/>
          <w:sz w:val="24"/>
          <w:szCs w:val="24"/>
        </w:rPr>
        <w:t xml:space="preserve">indings, </w:t>
      </w:r>
      <w:r w:rsidR="0023504F">
        <w:rPr>
          <w:rFonts w:ascii="Times New Roman" w:hAnsi="Times New Roman"/>
          <w:sz w:val="24"/>
          <w:szCs w:val="24"/>
        </w:rPr>
        <w:t>and 3) Conclusions and Recommendations.</w:t>
      </w:r>
    </w:p>
    <w:p w:rsidR="00952ECD" w:rsidRDefault="00952ECD" w:rsidP="000B01C6">
      <w:pPr>
        <w:spacing w:before="100" w:beforeAutospacing="1" w:line="360" w:lineRule="auto"/>
        <w:jc w:val="both"/>
        <w:rPr>
          <w:rFonts w:ascii="Times New Roman" w:hAnsi="Times New Roman"/>
          <w:sz w:val="24"/>
          <w:szCs w:val="24"/>
        </w:rPr>
      </w:pPr>
    </w:p>
    <w:p w:rsidR="000D34B5" w:rsidRPr="000B01C6" w:rsidRDefault="00952ECD" w:rsidP="000B01C6">
      <w:pPr>
        <w:spacing w:before="100" w:beforeAutospacing="1" w:line="360" w:lineRule="auto"/>
        <w:jc w:val="both"/>
        <w:rPr>
          <w:rFonts w:ascii="Times New Roman" w:hAnsi="Times New Roman"/>
          <w:sz w:val="24"/>
          <w:szCs w:val="24"/>
          <w:u w:val="single"/>
        </w:rPr>
      </w:pPr>
      <w:r>
        <w:rPr>
          <w:rFonts w:ascii="Times New Roman" w:hAnsi="Times New Roman"/>
          <w:sz w:val="24"/>
          <w:szCs w:val="24"/>
        </w:rPr>
        <w:lastRenderedPageBreak/>
        <w:t>1.</w:t>
      </w:r>
      <w:r w:rsidR="0023504F">
        <w:rPr>
          <w:rFonts w:ascii="Times New Roman" w:hAnsi="Times New Roman"/>
          <w:sz w:val="24"/>
          <w:szCs w:val="24"/>
        </w:rPr>
        <w:t>2</w:t>
      </w:r>
      <w:r w:rsidR="000D34B5" w:rsidRPr="00952ECD">
        <w:rPr>
          <w:rFonts w:ascii="Times New Roman" w:hAnsi="Times New Roman"/>
          <w:sz w:val="24"/>
          <w:szCs w:val="24"/>
        </w:rPr>
        <w:t>.</w:t>
      </w:r>
      <w:r w:rsidR="000D34B5" w:rsidRPr="000B01C6">
        <w:rPr>
          <w:rFonts w:ascii="Times New Roman" w:hAnsi="Times New Roman"/>
          <w:sz w:val="24"/>
          <w:szCs w:val="24"/>
          <w:u w:val="single"/>
        </w:rPr>
        <w:t xml:space="preserve"> </w:t>
      </w:r>
      <w:r w:rsidR="000D34B5" w:rsidRPr="000B01C6">
        <w:rPr>
          <w:rFonts w:ascii="Times New Roman" w:hAnsi="Times New Roman"/>
          <w:b/>
          <w:sz w:val="24"/>
          <w:szCs w:val="24"/>
          <w:u w:val="single"/>
        </w:rPr>
        <w:t>MTE Methodology</w:t>
      </w:r>
      <w:r w:rsidR="000D34B5" w:rsidRPr="000B01C6">
        <w:rPr>
          <w:rFonts w:ascii="Times New Roman" w:hAnsi="Times New Roman"/>
          <w:sz w:val="24"/>
          <w:szCs w:val="24"/>
          <w:u w:val="single"/>
        </w:rPr>
        <w:t xml:space="preserve"> </w:t>
      </w:r>
    </w:p>
    <w:p w:rsidR="00801E97" w:rsidRDefault="000D34B5" w:rsidP="000B01C6">
      <w:pPr>
        <w:spacing w:before="100" w:beforeAutospacing="1" w:line="360" w:lineRule="auto"/>
        <w:jc w:val="both"/>
        <w:rPr>
          <w:rFonts w:ascii="Times New Roman" w:hAnsi="Times New Roman"/>
          <w:sz w:val="24"/>
          <w:szCs w:val="24"/>
        </w:rPr>
      </w:pPr>
      <w:r w:rsidRPr="000B01C6">
        <w:rPr>
          <w:rFonts w:ascii="Times New Roman" w:hAnsi="Times New Roman"/>
          <w:sz w:val="24"/>
          <w:szCs w:val="24"/>
        </w:rPr>
        <w:t>The evaluation consisted of desk review, two day in</w:t>
      </w:r>
      <w:r w:rsidR="00987D82" w:rsidRPr="000B01C6">
        <w:rPr>
          <w:rFonts w:ascii="Times New Roman" w:hAnsi="Times New Roman"/>
          <w:sz w:val="24"/>
          <w:szCs w:val="24"/>
        </w:rPr>
        <w:t>-</w:t>
      </w:r>
      <w:r w:rsidRPr="000B01C6">
        <w:rPr>
          <w:rFonts w:ascii="Times New Roman" w:hAnsi="Times New Roman"/>
          <w:sz w:val="24"/>
          <w:szCs w:val="24"/>
        </w:rPr>
        <w:t>country field visit and one on one interviews with UNDP staff, senior government officials</w:t>
      </w:r>
      <w:r w:rsidR="00AD4DD8" w:rsidRPr="000B01C6">
        <w:rPr>
          <w:rFonts w:ascii="Times New Roman" w:hAnsi="Times New Roman"/>
          <w:sz w:val="24"/>
          <w:szCs w:val="24"/>
        </w:rPr>
        <w:t xml:space="preserve">, members of the project team, the project steering committee and civil society stakeholders. </w:t>
      </w:r>
      <w:r w:rsidR="000058BB">
        <w:rPr>
          <w:rFonts w:ascii="Times New Roman" w:hAnsi="Times New Roman"/>
          <w:sz w:val="24"/>
          <w:szCs w:val="24"/>
        </w:rPr>
        <w:t>Information was collected from group discussion, one-on-one verbal communications, written questionnaires and electronic communication (internet and telephone conversations). The informati</w:t>
      </w:r>
      <w:r w:rsidR="0023504F">
        <w:rPr>
          <w:rFonts w:ascii="Times New Roman" w:hAnsi="Times New Roman"/>
          <w:sz w:val="24"/>
          <w:szCs w:val="24"/>
        </w:rPr>
        <w:t>on from the various sources was</w:t>
      </w:r>
      <w:r w:rsidR="000058BB">
        <w:rPr>
          <w:rFonts w:ascii="Times New Roman" w:hAnsi="Times New Roman"/>
          <w:sz w:val="24"/>
          <w:szCs w:val="24"/>
        </w:rPr>
        <w:t xml:space="preserve"> compared and crossed checked against documented evidence and visual observations </w:t>
      </w:r>
      <w:r w:rsidR="00801E97">
        <w:rPr>
          <w:rFonts w:ascii="Times New Roman" w:hAnsi="Times New Roman"/>
          <w:sz w:val="24"/>
          <w:szCs w:val="24"/>
        </w:rPr>
        <w:t>to allow for verification of data as well as to facilitate the persons from who information was being sought. For example, one of the main project consultant</w:t>
      </w:r>
      <w:r w:rsidR="009D02D8">
        <w:rPr>
          <w:rFonts w:ascii="Times New Roman" w:hAnsi="Times New Roman"/>
          <w:sz w:val="24"/>
          <w:szCs w:val="24"/>
        </w:rPr>
        <w:t>s</w:t>
      </w:r>
      <w:r w:rsidR="00801E97">
        <w:rPr>
          <w:rFonts w:ascii="Times New Roman" w:hAnsi="Times New Roman"/>
          <w:sz w:val="24"/>
          <w:szCs w:val="24"/>
        </w:rPr>
        <w:t xml:space="preserve"> lives in Canada and could not be in the Caribbean at the time of the MTE hence he was interviewed </w:t>
      </w:r>
      <w:r w:rsidR="009D02D8">
        <w:rPr>
          <w:rFonts w:ascii="Times New Roman" w:hAnsi="Times New Roman"/>
          <w:sz w:val="24"/>
          <w:szCs w:val="24"/>
        </w:rPr>
        <w:t>via e-mail using predetermined questions in a questionnaire. The questions covered the areas of concern specified in the TOR.  The interviews and questionnaires sought to obtain factual information as well as the subjective opinion of persons engaged in the execution of the project.</w:t>
      </w:r>
    </w:p>
    <w:p w:rsidR="009D02D8" w:rsidRDefault="009D02D8" w:rsidP="000B01C6">
      <w:pPr>
        <w:spacing w:before="100" w:beforeAutospacing="1" w:line="360" w:lineRule="auto"/>
        <w:jc w:val="both"/>
        <w:rPr>
          <w:rFonts w:ascii="Times New Roman" w:hAnsi="Times New Roman"/>
          <w:sz w:val="24"/>
          <w:szCs w:val="24"/>
        </w:rPr>
      </w:pPr>
      <w:r>
        <w:rPr>
          <w:rFonts w:ascii="Times New Roman" w:hAnsi="Times New Roman"/>
          <w:sz w:val="24"/>
          <w:szCs w:val="24"/>
        </w:rPr>
        <w:t>In order to understand the project design and the nuances behind the revised logical frame work, the following documents were reviewed:</w:t>
      </w:r>
    </w:p>
    <w:p w:rsidR="009D02D8" w:rsidRDefault="009D02D8" w:rsidP="009D02D8">
      <w:pPr>
        <w:pStyle w:val="ListParagraph"/>
        <w:numPr>
          <w:ilvl w:val="0"/>
          <w:numId w:val="11"/>
        </w:numPr>
        <w:spacing w:before="100" w:beforeAutospacing="1" w:line="240" w:lineRule="auto"/>
        <w:jc w:val="both"/>
        <w:rPr>
          <w:rFonts w:ascii="Times New Roman" w:hAnsi="Times New Roman"/>
          <w:sz w:val="24"/>
          <w:szCs w:val="24"/>
        </w:rPr>
      </w:pPr>
      <w:r>
        <w:rPr>
          <w:rFonts w:ascii="Times New Roman" w:hAnsi="Times New Roman"/>
          <w:sz w:val="24"/>
          <w:szCs w:val="24"/>
        </w:rPr>
        <w:t>The Project Document</w:t>
      </w:r>
    </w:p>
    <w:p w:rsidR="009D02D8" w:rsidRDefault="009D02D8" w:rsidP="009D02D8">
      <w:pPr>
        <w:pStyle w:val="ListParagraph"/>
        <w:numPr>
          <w:ilvl w:val="0"/>
          <w:numId w:val="11"/>
        </w:numPr>
        <w:spacing w:before="100" w:beforeAutospacing="1" w:line="240" w:lineRule="auto"/>
        <w:jc w:val="both"/>
        <w:rPr>
          <w:rFonts w:ascii="Times New Roman" w:hAnsi="Times New Roman"/>
          <w:sz w:val="24"/>
          <w:szCs w:val="24"/>
        </w:rPr>
      </w:pPr>
      <w:r>
        <w:rPr>
          <w:rFonts w:ascii="Times New Roman" w:hAnsi="Times New Roman"/>
          <w:sz w:val="24"/>
          <w:szCs w:val="24"/>
        </w:rPr>
        <w:t>The Annual Work</w:t>
      </w:r>
      <w:r w:rsidR="00907DE4">
        <w:rPr>
          <w:rFonts w:ascii="Times New Roman" w:hAnsi="Times New Roman"/>
          <w:sz w:val="24"/>
          <w:szCs w:val="24"/>
        </w:rPr>
        <w:t xml:space="preserve"> Plan and B</w:t>
      </w:r>
      <w:r>
        <w:rPr>
          <w:rFonts w:ascii="Times New Roman" w:hAnsi="Times New Roman"/>
          <w:sz w:val="24"/>
          <w:szCs w:val="24"/>
        </w:rPr>
        <w:t>udget</w:t>
      </w:r>
    </w:p>
    <w:p w:rsidR="009D02D8" w:rsidRDefault="009D02D8" w:rsidP="009D02D8">
      <w:pPr>
        <w:pStyle w:val="ListParagraph"/>
        <w:numPr>
          <w:ilvl w:val="0"/>
          <w:numId w:val="11"/>
        </w:numPr>
        <w:spacing w:before="100" w:beforeAutospacing="1" w:line="240" w:lineRule="auto"/>
        <w:jc w:val="both"/>
        <w:rPr>
          <w:rFonts w:ascii="Times New Roman" w:hAnsi="Times New Roman"/>
          <w:sz w:val="24"/>
          <w:szCs w:val="24"/>
        </w:rPr>
      </w:pPr>
      <w:r>
        <w:rPr>
          <w:rFonts w:ascii="Times New Roman" w:hAnsi="Times New Roman"/>
          <w:sz w:val="24"/>
          <w:szCs w:val="24"/>
        </w:rPr>
        <w:t>The Inception Report</w:t>
      </w:r>
    </w:p>
    <w:p w:rsidR="009D02D8" w:rsidRDefault="009D02D8" w:rsidP="009D02D8">
      <w:pPr>
        <w:pStyle w:val="ListParagraph"/>
        <w:numPr>
          <w:ilvl w:val="0"/>
          <w:numId w:val="11"/>
        </w:numPr>
        <w:spacing w:before="100" w:beforeAutospacing="1" w:line="240" w:lineRule="auto"/>
        <w:jc w:val="both"/>
        <w:rPr>
          <w:rFonts w:ascii="Times New Roman" w:hAnsi="Times New Roman"/>
          <w:sz w:val="24"/>
          <w:szCs w:val="24"/>
        </w:rPr>
      </w:pPr>
      <w:r>
        <w:rPr>
          <w:rFonts w:ascii="Times New Roman" w:hAnsi="Times New Roman"/>
          <w:sz w:val="24"/>
          <w:szCs w:val="24"/>
        </w:rPr>
        <w:t>Minutes of the Steering Committee</w:t>
      </w:r>
    </w:p>
    <w:p w:rsidR="009D02D8" w:rsidRDefault="00C1414E" w:rsidP="009D02D8">
      <w:pPr>
        <w:pStyle w:val="ListParagraph"/>
        <w:numPr>
          <w:ilvl w:val="0"/>
          <w:numId w:val="11"/>
        </w:numPr>
        <w:spacing w:before="100" w:beforeAutospacing="1" w:line="240" w:lineRule="auto"/>
        <w:jc w:val="both"/>
        <w:rPr>
          <w:rFonts w:ascii="Times New Roman" w:hAnsi="Times New Roman"/>
          <w:sz w:val="24"/>
          <w:szCs w:val="24"/>
        </w:rPr>
      </w:pPr>
      <w:r>
        <w:rPr>
          <w:rFonts w:ascii="Times New Roman" w:hAnsi="Times New Roman"/>
          <w:sz w:val="24"/>
          <w:szCs w:val="24"/>
        </w:rPr>
        <w:t>GEF Monitoring and Evaluation Policy, 2006</w:t>
      </w:r>
    </w:p>
    <w:p w:rsidR="00C1414E" w:rsidRDefault="00C1414E" w:rsidP="009D02D8">
      <w:pPr>
        <w:pStyle w:val="ListParagraph"/>
        <w:numPr>
          <w:ilvl w:val="0"/>
          <w:numId w:val="11"/>
        </w:numPr>
        <w:spacing w:before="100" w:beforeAutospacing="1" w:line="240" w:lineRule="auto"/>
        <w:jc w:val="both"/>
        <w:rPr>
          <w:rFonts w:ascii="Times New Roman" w:hAnsi="Times New Roman"/>
          <w:sz w:val="24"/>
          <w:szCs w:val="24"/>
        </w:rPr>
      </w:pPr>
      <w:r>
        <w:rPr>
          <w:rFonts w:ascii="Times New Roman" w:hAnsi="Times New Roman"/>
          <w:sz w:val="24"/>
          <w:szCs w:val="24"/>
        </w:rPr>
        <w:t>UNDP’s Handbook on Monitoring and Evaluation for Results</w:t>
      </w:r>
    </w:p>
    <w:p w:rsidR="00C1414E" w:rsidRDefault="00C1414E" w:rsidP="009D02D8">
      <w:pPr>
        <w:pStyle w:val="ListParagraph"/>
        <w:numPr>
          <w:ilvl w:val="0"/>
          <w:numId w:val="11"/>
        </w:numPr>
        <w:spacing w:before="100" w:beforeAutospacing="1" w:line="240" w:lineRule="auto"/>
        <w:jc w:val="both"/>
        <w:rPr>
          <w:rFonts w:ascii="Times New Roman" w:hAnsi="Times New Roman"/>
          <w:sz w:val="24"/>
          <w:szCs w:val="24"/>
        </w:rPr>
      </w:pPr>
      <w:r>
        <w:rPr>
          <w:rFonts w:ascii="Times New Roman" w:hAnsi="Times New Roman"/>
          <w:sz w:val="24"/>
          <w:szCs w:val="24"/>
        </w:rPr>
        <w:t>Participatory Monitoring and Evaluation; approach to Sustainability</w:t>
      </w:r>
    </w:p>
    <w:p w:rsidR="00C1414E" w:rsidRDefault="00C1414E" w:rsidP="009D02D8">
      <w:pPr>
        <w:pStyle w:val="ListParagraph"/>
        <w:numPr>
          <w:ilvl w:val="0"/>
          <w:numId w:val="11"/>
        </w:numPr>
        <w:spacing w:before="100" w:beforeAutospacing="1" w:line="240" w:lineRule="auto"/>
        <w:jc w:val="both"/>
        <w:rPr>
          <w:rFonts w:ascii="Times New Roman" w:hAnsi="Times New Roman"/>
          <w:sz w:val="24"/>
          <w:szCs w:val="24"/>
        </w:rPr>
      </w:pPr>
      <w:r>
        <w:rPr>
          <w:rFonts w:ascii="Times New Roman" w:hAnsi="Times New Roman"/>
          <w:sz w:val="24"/>
          <w:szCs w:val="24"/>
        </w:rPr>
        <w:t>Capacity Development for Sustainable Land management: UNDP-GEF</w:t>
      </w:r>
    </w:p>
    <w:p w:rsidR="00C1414E" w:rsidRPr="00C1414E" w:rsidRDefault="00C1414E" w:rsidP="002B06DA">
      <w:pPr>
        <w:spacing w:before="100" w:beforeAutospacing="1" w:line="360" w:lineRule="auto"/>
        <w:jc w:val="both"/>
        <w:rPr>
          <w:rFonts w:ascii="Times New Roman" w:hAnsi="Times New Roman"/>
          <w:sz w:val="24"/>
          <w:szCs w:val="24"/>
        </w:rPr>
      </w:pPr>
      <w:r>
        <w:rPr>
          <w:rFonts w:ascii="Times New Roman" w:hAnsi="Times New Roman"/>
          <w:sz w:val="24"/>
          <w:szCs w:val="24"/>
        </w:rPr>
        <w:t>The project manager</w:t>
      </w:r>
      <w:r w:rsidR="00D0391A">
        <w:rPr>
          <w:rFonts w:ascii="Times New Roman" w:hAnsi="Times New Roman"/>
          <w:sz w:val="24"/>
          <w:szCs w:val="24"/>
        </w:rPr>
        <w:t xml:space="preserve"> and staff</w:t>
      </w:r>
      <w:r>
        <w:rPr>
          <w:rFonts w:ascii="Times New Roman" w:hAnsi="Times New Roman"/>
          <w:sz w:val="24"/>
          <w:szCs w:val="24"/>
        </w:rPr>
        <w:t xml:space="preserve"> re</w:t>
      </w:r>
      <w:r w:rsidR="00D0391A">
        <w:rPr>
          <w:rFonts w:ascii="Times New Roman" w:hAnsi="Times New Roman"/>
          <w:sz w:val="24"/>
          <w:szCs w:val="24"/>
        </w:rPr>
        <w:t xml:space="preserve">ported that physical activities including  training, public awareness activities, </w:t>
      </w:r>
      <w:r>
        <w:rPr>
          <w:rFonts w:ascii="Times New Roman" w:hAnsi="Times New Roman"/>
          <w:sz w:val="24"/>
          <w:szCs w:val="24"/>
        </w:rPr>
        <w:t xml:space="preserve">mapping, zone demarcation and </w:t>
      </w:r>
      <w:r w:rsidR="00EC6BBE">
        <w:rPr>
          <w:rFonts w:ascii="Times New Roman" w:hAnsi="Times New Roman"/>
          <w:sz w:val="24"/>
          <w:szCs w:val="24"/>
        </w:rPr>
        <w:t>farm improvement demonstration took place in three locations in Do</w:t>
      </w:r>
      <w:r w:rsidR="00D0391A">
        <w:rPr>
          <w:rFonts w:ascii="Times New Roman" w:hAnsi="Times New Roman"/>
          <w:sz w:val="24"/>
          <w:szCs w:val="24"/>
        </w:rPr>
        <w:t>minica.  T</w:t>
      </w:r>
      <w:r w:rsidR="00EC6BBE">
        <w:rPr>
          <w:rFonts w:ascii="Times New Roman" w:hAnsi="Times New Roman"/>
          <w:sz w:val="24"/>
          <w:szCs w:val="24"/>
        </w:rPr>
        <w:t xml:space="preserve">wo of the three sites </w:t>
      </w:r>
      <w:r w:rsidR="00D0391A">
        <w:rPr>
          <w:rFonts w:ascii="Times New Roman" w:hAnsi="Times New Roman"/>
          <w:sz w:val="24"/>
          <w:szCs w:val="24"/>
        </w:rPr>
        <w:t xml:space="preserve">were visited and </w:t>
      </w:r>
      <w:r w:rsidR="00EC6BBE">
        <w:rPr>
          <w:rFonts w:ascii="Times New Roman" w:hAnsi="Times New Roman"/>
          <w:sz w:val="24"/>
          <w:szCs w:val="24"/>
        </w:rPr>
        <w:t>GIS maps</w:t>
      </w:r>
      <w:r w:rsidR="00D0391A">
        <w:rPr>
          <w:rFonts w:ascii="Times New Roman" w:hAnsi="Times New Roman"/>
          <w:sz w:val="24"/>
          <w:szCs w:val="24"/>
        </w:rPr>
        <w:t xml:space="preserve"> compared </w:t>
      </w:r>
      <w:r w:rsidR="00EC6BBE">
        <w:rPr>
          <w:rFonts w:ascii="Times New Roman" w:hAnsi="Times New Roman"/>
          <w:sz w:val="24"/>
          <w:szCs w:val="24"/>
        </w:rPr>
        <w:t>with visuals on the ground.</w:t>
      </w:r>
    </w:p>
    <w:p w:rsidR="00EC6BBE" w:rsidRDefault="00D0391A" w:rsidP="002B06DA">
      <w:pPr>
        <w:spacing w:before="100" w:beforeAutospacing="1" w:line="360" w:lineRule="auto"/>
        <w:jc w:val="both"/>
        <w:rPr>
          <w:rFonts w:ascii="Times New Roman" w:hAnsi="Times New Roman"/>
          <w:sz w:val="24"/>
          <w:szCs w:val="24"/>
        </w:rPr>
      </w:pPr>
      <w:r>
        <w:rPr>
          <w:rFonts w:ascii="Times New Roman" w:hAnsi="Times New Roman"/>
          <w:sz w:val="24"/>
          <w:szCs w:val="24"/>
        </w:rPr>
        <w:lastRenderedPageBreak/>
        <w:t xml:space="preserve">Information was </w:t>
      </w:r>
      <w:r w:rsidR="0018526E">
        <w:rPr>
          <w:rFonts w:ascii="Times New Roman" w:hAnsi="Times New Roman"/>
          <w:sz w:val="24"/>
          <w:szCs w:val="24"/>
        </w:rPr>
        <w:t xml:space="preserve">recorded </w:t>
      </w:r>
      <w:r>
        <w:rPr>
          <w:rFonts w:ascii="Times New Roman" w:hAnsi="Times New Roman"/>
          <w:sz w:val="24"/>
          <w:szCs w:val="24"/>
        </w:rPr>
        <w:t xml:space="preserve">on computer </w:t>
      </w:r>
      <w:r w:rsidR="0018526E">
        <w:rPr>
          <w:rFonts w:ascii="Times New Roman" w:hAnsi="Times New Roman"/>
          <w:sz w:val="24"/>
          <w:szCs w:val="24"/>
        </w:rPr>
        <w:t xml:space="preserve">as well as on handwritten sheets submitted by </w:t>
      </w:r>
      <w:r>
        <w:rPr>
          <w:rFonts w:ascii="Times New Roman" w:hAnsi="Times New Roman"/>
          <w:sz w:val="24"/>
          <w:szCs w:val="24"/>
        </w:rPr>
        <w:t xml:space="preserve"> person</w:t>
      </w:r>
      <w:r w:rsidR="0018526E">
        <w:rPr>
          <w:rFonts w:ascii="Times New Roman" w:hAnsi="Times New Roman"/>
          <w:sz w:val="24"/>
          <w:szCs w:val="24"/>
        </w:rPr>
        <w:t>s surveyed.</w:t>
      </w:r>
      <w:r>
        <w:rPr>
          <w:rFonts w:ascii="Times New Roman" w:hAnsi="Times New Roman"/>
          <w:sz w:val="24"/>
          <w:szCs w:val="24"/>
        </w:rPr>
        <w:t xml:space="preserve">. All of this information collected was reviewed side by side looking for similarity and consistency. At the end of </w:t>
      </w:r>
      <w:r w:rsidR="003D1C8F">
        <w:rPr>
          <w:rFonts w:ascii="Times New Roman" w:hAnsi="Times New Roman"/>
          <w:sz w:val="24"/>
          <w:szCs w:val="24"/>
        </w:rPr>
        <w:t xml:space="preserve">the </w:t>
      </w:r>
      <w:r w:rsidR="001270B8">
        <w:rPr>
          <w:rFonts w:ascii="Times New Roman" w:hAnsi="Times New Roman"/>
          <w:sz w:val="24"/>
          <w:szCs w:val="24"/>
        </w:rPr>
        <w:t xml:space="preserve">in-country </w:t>
      </w:r>
      <w:r w:rsidR="003D1C8F">
        <w:rPr>
          <w:rFonts w:ascii="Times New Roman" w:hAnsi="Times New Roman"/>
          <w:sz w:val="24"/>
          <w:szCs w:val="24"/>
        </w:rPr>
        <w:t>exercise, debriefing meetings were held with the Permanent Secretary and the Pr</w:t>
      </w:r>
      <w:r w:rsidR="001270B8">
        <w:rPr>
          <w:rFonts w:ascii="Times New Roman" w:hAnsi="Times New Roman"/>
          <w:sz w:val="24"/>
          <w:szCs w:val="24"/>
        </w:rPr>
        <w:t>oject Manager. The consultant gav</w:t>
      </w:r>
      <w:r w:rsidR="003D1C8F">
        <w:rPr>
          <w:rFonts w:ascii="Times New Roman" w:hAnsi="Times New Roman"/>
          <w:sz w:val="24"/>
          <w:szCs w:val="24"/>
        </w:rPr>
        <w:t xml:space="preserve">e a brief verbal report of some of the findings and made some suggestions for improving project impact. </w:t>
      </w:r>
      <w:r w:rsidR="001270B8">
        <w:rPr>
          <w:rFonts w:ascii="Times New Roman" w:hAnsi="Times New Roman"/>
          <w:sz w:val="24"/>
          <w:szCs w:val="24"/>
        </w:rPr>
        <w:t>However, t</w:t>
      </w:r>
      <w:r w:rsidR="003D1C8F">
        <w:rPr>
          <w:rFonts w:ascii="Times New Roman" w:hAnsi="Times New Roman"/>
          <w:sz w:val="24"/>
          <w:szCs w:val="24"/>
        </w:rPr>
        <w:t>he partici</w:t>
      </w:r>
      <w:r w:rsidR="00667919">
        <w:rPr>
          <w:rFonts w:ascii="Times New Roman" w:hAnsi="Times New Roman"/>
          <w:sz w:val="24"/>
          <w:szCs w:val="24"/>
        </w:rPr>
        <w:t>pants</w:t>
      </w:r>
      <w:r w:rsidR="001270B8">
        <w:rPr>
          <w:rFonts w:ascii="Times New Roman" w:hAnsi="Times New Roman"/>
          <w:sz w:val="24"/>
          <w:szCs w:val="24"/>
        </w:rPr>
        <w:t xml:space="preserve"> have expressed their desire to see the report in its entirety.</w:t>
      </w:r>
    </w:p>
    <w:p w:rsidR="00EC6BBE" w:rsidRPr="00C1414E" w:rsidRDefault="00952ECD" w:rsidP="00C1414E">
      <w:pPr>
        <w:spacing w:before="100" w:beforeAutospacing="1" w:line="240" w:lineRule="auto"/>
        <w:jc w:val="both"/>
        <w:rPr>
          <w:rFonts w:ascii="Times New Roman" w:hAnsi="Times New Roman"/>
          <w:sz w:val="24"/>
          <w:szCs w:val="24"/>
        </w:rPr>
      </w:pPr>
      <w:r>
        <w:rPr>
          <w:rFonts w:ascii="Times New Roman" w:hAnsi="Times New Roman"/>
          <w:sz w:val="24"/>
          <w:szCs w:val="24"/>
        </w:rPr>
        <w:t xml:space="preserve">2.0 </w:t>
      </w:r>
      <w:r w:rsidRPr="00952ECD">
        <w:rPr>
          <w:rFonts w:ascii="Times New Roman" w:hAnsi="Times New Roman"/>
          <w:b/>
          <w:sz w:val="24"/>
          <w:szCs w:val="24"/>
          <w:u w:val="single"/>
        </w:rPr>
        <w:t xml:space="preserve">Project </w:t>
      </w:r>
      <w:r w:rsidR="001749CB">
        <w:rPr>
          <w:rFonts w:ascii="Times New Roman" w:hAnsi="Times New Roman"/>
          <w:b/>
          <w:sz w:val="24"/>
          <w:szCs w:val="24"/>
          <w:u w:val="single"/>
        </w:rPr>
        <w:t xml:space="preserve"> Description</w:t>
      </w:r>
    </w:p>
    <w:p w:rsidR="00A97510" w:rsidRDefault="00A97510" w:rsidP="000B01C6">
      <w:pPr>
        <w:spacing w:before="100" w:beforeAutospacing="1" w:line="360" w:lineRule="auto"/>
        <w:jc w:val="both"/>
        <w:rPr>
          <w:rFonts w:ascii="Times New Roman" w:hAnsi="Times New Roman"/>
          <w:b/>
          <w:sz w:val="24"/>
          <w:szCs w:val="24"/>
          <w:u w:val="single"/>
        </w:rPr>
      </w:pPr>
      <w:r>
        <w:rPr>
          <w:rFonts w:ascii="Times New Roman" w:hAnsi="Times New Roman"/>
          <w:b/>
          <w:sz w:val="24"/>
          <w:szCs w:val="24"/>
          <w:u w:val="single"/>
        </w:rPr>
        <w:t>2.1 Project Partners</w:t>
      </w:r>
    </w:p>
    <w:p w:rsidR="005D3E61" w:rsidRDefault="005D3E61" w:rsidP="005D3E61">
      <w:pPr>
        <w:spacing w:before="100" w:beforeAutospacing="1" w:line="360" w:lineRule="auto"/>
        <w:jc w:val="both"/>
        <w:rPr>
          <w:rFonts w:ascii="Times New Roman" w:hAnsi="Times New Roman"/>
          <w:sz w:val="24"/>
          <w:szCs w:val="24"/>
        </w:rPr>
      </w:pPr>
      <w:r w:rsidRPr="005D3E61">
        <w:rPr>
          <w:rFonts w:ascii="Times New Roman" w:hAnsi="Times New Roman"/>
          <w:sz w:val="24"/>
          <w:szCs w:val="24"/>
        </w:rPr>
        <w:t>It is the evaluator’s understanding and expectation that the MTE will be shared with strategic personnel and institutions critical to the successful completion of the project. These include the UNDP, ECU, the Permanent Secretaries of the Ministries responsible for Finance, Planning, Agriculture and Social Development, the Steering Committee, the Farmers and Community Workers and all civil society groups involved with the project.  MTE information should also be disseminated to local leaders and opinion shapers at the community level. This is absolutely necessary in order to build on and secure the project’s gains.</w:t>
      </w:r>
    </w:p>
    <w:p w:rsidR="00560839" w:rsidRPr="000B01C6" w:rsidRDefault="00560839" w:rsidP="005D3E61">
      <w:pPr>
        <w:spacing w:before="100" w:beforeAutospacing="1" w:line="360" w:lineRule="auto"/>
        <w:jc w:val="both"/>
        <w:rPr>
          <w:rFonts w:ascii="Times New Roman" w:hAnsi="Times New Roman"/>
          <w:sz w:val="24"/>
          <w:szCs w:val="24"/>
        </w:rPr>
      </w:pPr>
      <w:r>
        <w:rPr>
          <w:rFonts w:ascii="Times New Roman" w:hAnsi="Times New Roman"/>
          <w:sz w:val="24"/>
          <w:szCs w:val="24"/>
        </w:rPr>
        <w:t xml:space="preserve">All stake holders listed in the project documented are reported to </w:t>
      </w:r>
      <w:r w:rsidR="004A06BF">
        <w:rPr>
          <w:rFonts w:ascii="Times New Roman" w:hAnsi="Times New Roman"/>
          <w:sz w:val="24"/>
          <w:szCs w:val="24"/>
        </w:rPr>
        <w:t>be actively involved in the project.  The Evaluator met with representatives from Ministries of Agriculture, Environment, Housing Lands and Surveys, Finance, and Legal Affairs. Other agencies participating in the meeting included the Water Authority, Dominica Banana Producers, the Soufriere, Scotts Head Marine Reserves and two community based organizations.</w:t>
      </w:r>
    </w:p>
    <w:p w:rsidR="00A97510" w:rsidRDefault="00A97510" w:rsidP="00A97510">
      <w:pPr>
        <w:spacing w:before="100" w:beforeAutospacing="1" w:line="360" w:lineRule="auto"/>
        <w:jc w:val="both"/>
        <w:rPr>
          <w:rFonts w:ascii="Times New Roman" w:hAnsi="Times New Roman"/>
          <w:b/>
          <w:sz w:val="24"/>
          <w:szCs w:val="24"/>
          <w:u w:val="single"/>
        </w:rPr>
      </w:pPr>
      <w:r w:rsidRPr="00952ECD">
        <w:rPr>
          <w:rFonts w:ascii="Times New Roman" w:hAnsi="Times New Roman"/>
          <w:sz w:val="24"/>
          <w:szCs w:val="24"/>
        </w:rPr>
        <w:t>2.</w:t>
      </w:r>
      <w:r>
        <w:rPr>
          <w:rFonts w:ascii="Times New Roman" w:hAnsi="Times New Roman"/>
          <w:sz w:val="24"/>
          <w:szCs w:val="24"/>
        </w:rPr>
        <w:t>2</w:t>
      </w:r>
      <w:r w:rsidRPr="000B01C6">
        <w:rPr>
          <w:rFonts w:ascii="Times New Roman" w:hAnsi="Times New Roman"/>
          <w:sz w:val="24"/>
          <w:szCs w:val="24"/>
          <w:u w:val="single"/>
        </w:rPr>
        <w:t xml:space="preserve"> </w:t>
      </w:r>
      <w:r w:rsidRPr="000B01C6">
        <w:rPr>
          <w:rFonts w:ascii="Times New Roman" w:hAnsi="Times New Roman"/>
          <w:b/>
          <w:sz w:val="24"/>
          <w:szCs w:val="24"/>
          <w:u w:val="single"/>
        </w:rPr>
        <w:t xml:space="preserve">Project’s </w:t>
      </w:r>
      <w:r w:rsidR="00A61629">
        <w:rPr>
          <w:rFonts w:ascii="Times New Roman" w:hAnsi="Times New Roman"/>
          <w:b/>
          <w:sz w:val="24"/>
          <w:szCs w:val="24"/>
          <w:u w:val="single"/>
        </w:rPr>
        <w:t>R</w:t>
      </w:r>
      <w:r w:rsidRPr="000B01C6">
        <w:rPr>
          <w:rFonts w:ascii="Times New Roman" w:hAnsi="Times New Roman"/>
          <w:b/>
          <w:sz w:val="24"/>
          <w:szCs w:val="24"/>
          <w:u w:val="single"/>
        </w:rPr>
        <w:t>elevance to Dominica</w:t>
      </w:r>
    </w:p>
    <w:p w:rsidR="00AD4DD8" w:rsidRPr="000B01C6" w:rsidRDefault="00AD4DD8" w:rsidP="000B01C6">
      <w:pPr>
        <w:spacing w:before="100" w:beforeAutospacing="1" w:line="360" w:lineRule="auto"/>
        <w:jc w:val="both"/>
        <w:rPr>
          <w:rFonts w:ascii="Times New Roman" w:hAnsi="Times New Roman"/>
          <w:sz w:val="24"/>
          <w:szCs w:val="24"/>
        </w:rPr>
      </w:pPr>
      <w:r w:rsidRPr="000B01C6">
        <w:rPr>
          <w:rFonts w:ascii="Times New Roman" w:hAnsi="Times New Roman"/>
          <w:sz w:val="24"/>
          <w:szCs w:val="24"/>
        </w:rPr>
        <w:t>The project design responds to the current environmental challenges in the SIDS of Dominica, as a nation desiring to be the ‘Nature Isle,’ the version of a ‘green country.’</w:t>
      </w:r>
    </w:p>
    <w:p w:rsidR="005D038D" w:rsidRDefault="00AD4DD8" w:rsidP="000B01C6">
      <w:pPr>
        <w:spacing w:before="100" w:beforeAutospacing="1" w:line="360" w:lineRule="auto"/>
        <w:jc w:val="both"/>
        <w:rPr>
          <w:rFonts w:ascii="Times New Roman" w:hAnsi="Times New Roman"/>
          <w:sz w:val="24"/>
          <w:szCs w:val="24"/>
        </w:rPr>
      </w:pPr>
      <w:r w:rsidRPr="000B01C6">
        <w:rPr>
          <w:rFonts w:ascii="Times New Roman" w:hAnsi="Times New Roman"/>
          <w:sz w:val="24"/>
          <w:szCs w:val="24"/>
        </w:rPr>
        <w:t xml:space="preserve">Dominica is a country highly dependent on agriculture </w:t>
      </w:r>
      <w:r w:rsidR="00A43968">
        <w:rPr>
          <w:rFonts w:ascii="Times New Roman" w:hAnsi="Times New Roman"/>
          <w:sz w:val="24"/>
          <w:szCs w:val="24"/>
        </w:rPr>
        <w:t>which accounts for 70% of total export earnings and 60% of the nation’s food requirement but the country is</w:t>
      </w:r>
      <w:r w:rsidRPr="000B01C6">
        <w:rPr>
          <w:rFonts w:ascii="Times New Roman" w:hAnsi="Times New Roman"/>
          <w:sz w:val="24"/>
          <w:szCs w:val="24"/>
        </w:rPr>
        <w:t xml:space="preserve"> plagued by natural disasters, landslides, floods, and coastal erosion. </w:t>
      </w:r>
      <w:r w:rsidR="00A43968">
        <w:rPr>
          <w:rFonts w:ascii="Times New Roman" w:hAnsi="Times New Roman"/>
          <w:sz w:val="24"/>
          <w:szCs w:val="24"/>
        </w:rPr>
        <w:t>C</w:t>
      </w:r>
      <w:r w:rsidRPr="000B01C6">
        <w:rPr>
          <w:rFonts w:ascii="Times New Roman" w:hAnsi="Times New Roman"/>
          <w:sz w:val="24"/>
          <w:szCs w:val="24"/>
        </w:rPr>
        <w:t xml:space="preserve">apacity development </w:t>
      </w:r>
      <w:r w:rsidR="004C3BB3">
        <w:rPr>
          <w:rFonts w:ascii="Times New Roman" w:hAnsi="Times New Roman"/>
          <w:sz w:val="24"/>
          <w:szCs w:val="24"/>
        </w:rPr>
        <w:t>address</w:t>
      </w:r>
      <w:r w:rsidR="001749CB">
        <w:rPr>
          <w:rFonts w:ascii="Times New Roman" w:hAnsi="Times New Roman"/>
          <w:sz w:val="24"/>
          <w:szCs w:val="24"/>
        </w:rPr>
        <w:t>ing</w:t>
      </w:r>
      <w:r w:rsidR="00663718">
        <w:rPr>
          <w:rFonts w:ascii="Times New Roman" w:hAnsi="Times New Roman"/>
          <w:sz w:val="24"/>
          <w:szCs w:val="24"/>
        </w:rPr>
        <w:t xml:space="preserve"> application of</w:t>
      </w:r>
      <w:r w:rsidR="004C3BB3">
        <w:rPr>
          <w:rFonts w:ascii="Times New Roman" w:hAnsi="Times New Roman"/>
          <w:sz w:val="24"/>
          <w:szCs w:val="24"/>
        </w:rPr>
        <w:t xml:space="preserve"> appropriate technology</w:t>
      </w:r>
      <w:r w:rsidR="00663718">
        <w:rPr>
          <w:rFonts w:ascii="Times New Roman" w:hAnsi="Times New Roman"/>
          <w:sz w:val="24"/>
          <w:szCs w:val="24"/>
        </w:rPr>
        <w:t xml:space="preserve"> </w:t>
      </w:r>
      <w:r w:rsidR="00E91AC7">
        <w:rPr>
          <w:rFonts w:ascii="Times New Roman" w:hAnsi="Times New Roman"/>
          <w:sz w:val="24"/>
          <w:szCs w:val="24"/>
        </w:rPr>
        <w:t>could</w:t>
      </w:r>
      <w:r w:rsidR="00663718">
        <w:rPr>
          <w:rFonts w:ascii="Times New Roman" w:hAnsi="Times New Roman"/>
          <w:sz w:val="24"/>
          <w:szCs w:val="24"/>
        </w:rPr>
        <w:t xml:space="preserve"> help solve some of the problems faced by farmers in Dominica. </w:t>
      </w:r>
      <w:r w:rsidR="006712D0">
        <w:rPr>
          <w:rFonts w:ascii="Times New Roman" w:hAnsi="Times New Roman"/>
          <w:sz w:val="24"/>
          <w:szCs w:val="24"/>
        </w:rPr>
        <w:t xml:space="preserve">In </w:t>
      </w:r>
      <w:r w:rsidR="006712D0">
        <w:rPr>
          <w:rFonts w:ascii="Times New Roman" w:hAnsi="Times New Roman"/>
          <w:sz w:val="24"/>
          <w:szCs w:val="24"/>
        </w:rPr>
        <w:lastRenderedPageBreak/>
        <w:t xml:space="preserve">this regard, the project indicators </w:t>
      </w:r>
      <w:r w:rsidR="002464CD">
        <w:rPr>
          <w:rFonts w:ascii="Times New Roman" w:hAnsi="Times New Roman"/>
          <w:sz w:val="24"/>
          <w:szCs w:val="24"/>
        </w:rPr>
        <w:t xml:space="preserve">in the logical framework </w:t>
      </w:r>
      <w:r w:rsidR="006712D0">
        <w:rPr>
          <w:rFonts w:ascii="Times New Roman" w:hAnsi="Times New Roman"/>
          <w:sz w:val="24"/>
          <w:szCs w:val="24"/>
        </w:rPr>
        <w:t xml:space="preserve">speak to computerized land resource information system and the development of spatial information </w:t>
      </w:r>
      <w:r w:rsidR="002464CD">
        <w:rPr>
          <w:rFonts w:ascii="Times New Roman" w:hAnsi="Times New Roman"/>
          <w:sz w:val="24"/>
          <w:szCs w:val="24"/>
        </w:rPr>
        <w:t>products for decision making.</w:t>
      </w:r>
      <w:r w:rsidR="000E5158">
        <w:rPr>
          <w:rFonts w:ascii="Times New Roman" w:hAnsi="Times New Roman"/>
          <w:sz w:val="24"/>
          <w:szCs w:val="24"/>
        </w:rPr>
        <w:t xml:space="preserve"> This is contingent upon co-financing above and beyond the amounts spelt out in the ProDoc</w:t>
      </w:r>
      <w:r w:rsidRPr="000B01C6">
        <w:rPr>
          <w:rFonts w:ascii="Times New Roman" w:hAnsi="Times New Roman"/>
          <w:sz w:val="24"/>
          <w:szCs w:val="24"/>
        </w:rPr>
        <w:t xml:space="preserve"> </w:t>
      </w:r>
      <w:r w:rsidR="000E5158">
        <w:rPr>
          <w:rFonts w:ascii="Times New Roman" w:hAnsi="Times New Roman"/>
          <w:sz w:val="24"/>
          <w:szCs w:val="24"/>
        </w:rPr>
        <w:t>given</w:t>
      </w:r>
      <w:r w:rsidR="006F4B04">
        <w:rPr>
          <w:rFonts w:ascii="Times New Roman" w:hAnsi="Times New Roman"/>
          <w:sz w:val="24"/>
          <w:szCs w:val="24"/>
        </w:rPr>
        <w:t xml:space="preserve"> a</w:t>
      </w:r>
      <w:r w:rsidR="000E5158">
        <w:rPr>
          <w:rFonts w:ascii="Times New Roman" w:hAnsi="Times New Roman"/>
          <w:sz w:val="24"/>
          <w:szCs w:val="24"/>
        </w:rPr>
        <w:t xml:space="preserve"> baseline condition</w:t>
      </w:r>
      <w:r w:rsidR="006F4B04">
        <w:rPr>
          <w:rFonts w:ascii="Times New Roman" w:hAnsi="Times New Roman"/>
          <w:sz w:val="24"/>
          <w:szCs w:val="24"/>
        </w:rPr>
        <w:t xml:space="preserve"> with </w:t>
      </w:r>
      <w:r w:rsidR="00E91AC7">
        <w:rPr>
          <w:rFonts w:ascii="Times New Roman" w:hAnsi="Times New Roman"/>
          <w:sz w:val="24"/>
          <w:szCs w:val="24"/>
        </w:rPr>
        <w:t xml:space="preserve">no </w:t>
      </w:r>
      <w:r w:rsidR="006F4B04">
        <w:rPr>
          <w:rFonts w:ascii="Times New Roman" w:hAnsi="Times New Roman"/>
          <w:sz w:val="24"/>
          <w:szCs w:val="24"/>
        </w:rPr>
        <w:t>central land information system and only limited data sets existing in the Ministry of Agriculture</w:t>
      </w:r>
      <w:r w:rsidR="000E5158">
        <w:rPr>
          <w:rFonts w:ascii="Times New Roman" w:hAnsi="Times New Roman"/>
          <w:sz w:val="24"/>
          <w:szCs w:val="24"/>
        </w:rPr>
        <w:t xml:space="preserve">. The assumptions were that partner institutions are willing to collaborate on the integrated approach to sustainable </w:t>
      </w:r>
      <w:r w:rsidR="00D52CC2">
        <w:rPr>
          <w:rFonts w:ascii="Times New Roman" w:hAnsi="Times New Roman"/>
          <w:sz w:val="24"/>
          <w:szCs w:val="24"/>
        </w:rPr>
        <w:t xml:space="preserve">land management </w:t>
      </w:r>
      <w:r w:rsidR="000E5158">
        <w:rPr>
          <w:rFonts w:ascii="Times New Roman" w:hAnsi="Times New Roman"/>
          <w:sz w:val="24"/>
          <w:szCs w:val="24"/>
        </w:rPr>
        <w:t xml:space="preserve">and sharing of access to land information, further, that the political climate remains </w:t>
      </w:r>
      <w:r w:rsidR="005D038D">
        <w:rPr>
          <w:rFonts w:ascii="Times New Roman" w:hAnsi="Times New Roman"/>
          <w:sz w:val="24"/>
          <w:szCs w:val="24"/>
        </w:rPr>
        <w:t>favorable</w:t>
      </w:r>
      <w:r w:rsidR="000E5158">
        <w:rPr>
          <w:rFonts w:ascii="Times New Roman" w:hAnsi="Times New Roman"/>
          <w:sz w:val="24"/>
          <w:szCs w:val="24"/>
        </w:rPr>
        <w:t xml:space="preserve"> and political commitments materialized. </w:t>
      </w:r>
      <w:r w:rsidR="00D52CC2">
        <w:rPr>
          <w:rFonts w:ascii="Times New Roman" w:hAnsi="Times New Roman"/>
          <w:sz w:val="24"/>
          <w:szCs w:val="24"/>
        </w:rPr>
        <w:t>O</w:t>
      </w:r>
      <w:r w:rsidR="005D038D">
        <w:rPr>
          <w:rFonts w:ascii="Times New Roman" w:hAnsi="Times New Roman"/>
          <w:sz w:val="24"/>
          <w:szCs w:val="24"/>
        </w:rPr>
        <w:t xml:space="preserve">ver the last three years </w:t>
      </w:r>
      <w:r w:rsidR="00D52CC2">
        <w:rPr>
          <w:rFonts w:ascii="Times New Roman" w:hAnsi="Times New Roman"/>
          <w:sz w:val="24"/>
          <w:szCs w:val="24"/>
        </w:rPr>
        <w:t xml:space="preserve">however, </w:t>
      </w:r>
      <w:r w:rsidR="005D038D">
        <w:rPr>
          <w:rFonts w:ascii="Times New Roman" w:hAnsi="Times New Roman"/>
          <w:sz w:val="24"/>
          <w:szCs w:val="24"/>
        </w:rPr>
        <w:t>the economic situation in Dominica declined causing some cutbacks by government (NB this project document was approved</w:t>
      </w:r>
      <w:r w:rsidR="0079657C">
        <w:rPr>
          <w:rFonts w:ascii="Times New Roman" w:hAnsi="Times New Roman"/>
          <w:sz w:val="24"/>
          <w:szCs w:val="24"/>
        </w:rPr>
        <w:t xml:space="preserve"> in 2006)</w:t>
      </w:r>
    </w:p>
    <w:p w:rsidR="00AD4DD8" w:rsidRDefault="00D52CC2" w:rsidP="000B01C6">
      <w:pPr>
        <w:spacing w:before="100" w:beforeAutospacing="1" w:line="360" w:lineRule="auto"/>
        <w:jc w:val="both"/>
        <w:rPr>
          <w:rFonts w:ascii="Times New Roman" w:hAnsi="Times New Roman"/>
          <w:sz w:val="24"/>
          <w:szCs w:val="24"/>
        </w:rPr>
      </w:pPr>
      <w:r>
        <w:rPr>
          <w:rFonts w:ascii="Times New Roman" w:hAnsi="Times New Roman"/>
          <w:sz w:val="24"/>
          <w:szCs w:val="24"/>
        </w:rPr>
        <w:t xml:space="preserve">Output 2 has been repackaged. Instead of Ministry of Agriculture workers and NGOs providing </w:t>
      </w:r>
      <w:r w:rsidR="00E91AC7">
        <w:rPr>
          <w:rFonts w:ascii="Times New Roman" w:hAnsi="Times New Roman"/>
          <w:sz w:val="24"/>
          <w:szCs w:val="24"/>
        </w:rPr>
        <w:t>p</w:t>
      </w:r>
      <w:r>
        <w:rPr>
          <w:rFonts w:ascii="Times New Roman" w:hAnsi="Times New Roman"/>
          <w:sz w:val="24"/>
          <w:szCs w:val="24"/>
        </w:rPr>
        <w:t>olicy guidance on SLM, the</w:t>
      </w:r>
      <w:r w:rsidR="00E91AC7">
        <w:rPr>
          <w:rFonts w:ascii="Times New Roman" w:hAnsi="Times New Roman"/>
          <w:sz w:val="24"/>
          <w:szCs w:val="24"/>
        </w:rPr>
        <w:t>y</w:t>
      </w:r>
      <w:r>
        <w:rPr>
          <w:rFonts w:ascii="Times New Roman" w:hAnsi="Times New Roman"/>
          <w:sz w:val="24"/>
          <w:szCs w:val="24"/>
        </w:rPr>
        <w:t xml:space="preserve"> worked together to develop community resource maps, vulnerability Atlases and community resource management plans. </w:t>
      </w:r>
      <w:r w:rsidR="00AD4DD8" w:rsidRPr="000B01C6">
        <w:rPr>
          <w:rFonts w:ascii="Times New Roman" w:hAnsi="Times New Roman"/>
          <w:sz w:val="24"/>
          <w:szCs w:val="24"/>
        </w:rPr>
        <w:t>Some activities in the original form proved obsolete due to changes in the development architecture of the country.</w:t>
      </w:r>
      <w:r w:rsidR="008B6562">
        <w:rPr>
          <w:rFonts w:ascii="Times New Roman" w:hAnsi="Times New Roman"/>
          <w:sz w:val="24"/>
          <w:szCs w:val="24"/>
        </w:rPr>
        <w:t xml:space="preserve"> Consequently, it was necessary to </w:t>
      </w:r>
      <w:r w:rsidR="00E91AC7">
        <w:rPr>
          <w:rFonts w:ascii="Times New Roman" w:hAnsi="Times New Roman"/>
          <w:sz w:val="24"/>
          <w:szCs w:val="24"/>
        </w:rPr>
        <w:t>make minor adjustments to</w:t>
      </w:r>
      <w:r w:rsidR="008B6562">
        <w:rPr>
          <w:rFonts w:ascii="Times New Roman" w:hAnsi="Times New Roman"/>
          <w:sz w:val="24"/>
          <w:szCs w:val="24"/>
        </w:rPr>
        <w:t xml:space="preserve"> both the methodology and time frame. </w:t>
      </w:r>
      <w:r w:rsidR="00AD4DD8" w:rsidRPr="000B01C6">
        <w:rPr>
          <w:rFonts w:ascii="Times New Roman" w:hAnsi="Times New Roman"/>
          <w:sz w:val="24"/>
          <w:szCs w:val="24"/>
        </w:rPr>
        <w:t xml:space="preserve"> </w:t>
      </w:r>
      <w:r w:rsidR="00870E11">
        <w:rPr>
          <w:rFonts w:ascii="Times New Roman" w:hAnsi="Times New Roman"/>
          <w:sz w:val="24"/>
          <w:szCs w:val="24"/>
        </w:rPr>
        <w:t>Instead of implementing the list of activities as they appear in the project document, an analysis of priority for action was undertaken. This assessment examined all national strategy documents regardless of focal area in order to identify activity not yet undertaken but with high implementation priority.  It also examined all international and regional agreements to determined elements relevant to SLM that are of priority</w:t>
      </w:r>
      <w:r w:rsidR="00B35395">
        <w:rPr>
          <w:rFonts w:ascii="Times New Roman" w:hAnsi="Times New Roman"/>
          <w:sz w:val="24"/>
          <w:szCs w:val="24"/>
        </w:rPr>
        <w:t xml:space="preserve">. </w:t>
      </w:r>
      <w:r w:rsidR="00DA3FEE">
        <w:rPr>
          <w:rFonts w:ascii="Times New Roman" w:hAnsi="Times New Roman"/>
          <w:sz w:val="24"/>
          <w:szCs w:val="24"/>
        </w:rPr>
        <w:t xml:space="preserve"> </w:t>
      </w:r>
      <w:r w:rsidR="00B35395">
        <w:rPr>
          <w:rFonts w:ascii="Times New Roman" w:hAnsi="Times New Roman"/>
          <w:sz w:val="24"/>
          <w:szCs w:val="24"/>
        </w:rPr>
        <w:t>For example, Activity 1.3 review of national legislation and regulatory instrument that incorporate principles of SLM was no</w:t>
      </w:r>
      <w:r w:rsidR="00DA3FEE">
        <w:rPr>
          <w:rFonts w:ascii="Times New Roman" w:hAnsi="Times New Roman"/>
          <w:sz w:val="24"/>
          <w:szCs w:val="24"/>
        </w:rPr>
        <w:t xml:space="preserve">t </w:t>
      </w:r>
      <w:r w:rsidR="00B35395">
        <w:rPr>
          <w:rFonts w:ascii="Times New Roman" w:hAnsi="Times New Roman"/>
          <w:sz w:val="24"/>
          <w:szCs w:val="24"/>
        </w:rPr>
        <w:t xml:space="preserve">identified as priority for action </w:t>
      </w:r>
      <w:r w:rsidR="00DA3FEE">
        <w:rPr>
          <w:rFonts w:ascii="Times New Roman" w:hAnsi="Times New Roman"/>
          <w:sz w:val="24"/>
          <w:szCs w:val="24"/>
        </w:rPr>
        <w:t xml:space="preserve">since this was done under an OECS framework environmental legislation. </w:t>
      </w:r>
      <w:r w:rsidR="00560839">
        <w:rPr>
          <w:rFonts w:ascii="Times New Roman" w:hAnsi="Times New Roman"/>
          <w:sz w:val="24"/>
          <w:szCs w:val="24"/>
        </w:rPr>
        <w:t>These minor adjustments were considered prudent and would very likely</w:t>
      </w:r>
      <w:r w:rsidR="00462B5F">
        <w:rPr>
          <w:rFonts w:ascii="Times New Roman" w:hAnsi="Times New Roman"/>
          <w:sz w:val="24"/>
          <w:szCs w:val="24"/>
        </w:rPr>
        <w:t xml:space="preserve"> </w:t>
      </w:r>
      <w:r w:rsidR="00560839">
        <w:rPr>
          <w:rFonts w:ascii="Times New Roman" w:hAnsi="Times New Roman"/>
          <w:sz w:val="24"/>
          <w:szCs w:val="24"/>
        </w:rPr>
        <w:t>help</w:t>
      </w:r>
      <w:r w:rsidR="00AD4DD8" w:rsidRPr="000B01C6">
        <w:rPr>
          <w:rFonts w:ascii="Times New Roman" w:hAnsi="Times New Roman"/>
          <w:sz w:val="24"/>
          <w:szCs w:val="24"/>
        </w:rPr>
        <w:t xml:space="preserve"> the project achieve its planned outputs with the budget provided.</w:t>
      </w:r>
    </w:p>
    <w:p w:rsidR="00DE6ECE" w:rsidRPr="000B01C6" w:rsidRDefault="009D27C1" w:rsidP="000B01C6">
      <w:pPr>
        <w:spacing w:before="100" w:beforeAutospacing="1" w:line="360" w:lineRule="auto"/>
        <w:jc w:val="both"/>
        <w:rPr>
          <w:rFonts w:ascii="Times New Roman" w:hAnsi="Times New Roman"/>
          <w:sz w:val="24"/>
          <w:szCs w:val="24"/>
        </w:rPr>
      </w:pPr>
      <w:r>
        <w:rPr>
          <w:rFonts w:ascii="Times New Roman" w:hAnsi="Times New Roman"/>
          <w:sz w:val="24"/>
          <w:szCs w:val="24"/>
        </w:rPr>
        <w:t xml:space="preserve">The capacity development component of the project saw over 200 farmers and extension officers trained in good farming practices and sustainable development techniques </w:t>
      </w:r>
      <w:r w:rsidR="008B6562">
        <w:rPr>
          <w:rFonts w:ascii="Times New Roman" w:hAnsi="Times New Roman"/>
          <w:sz w:val="24"/>
          <w:szCs w:val="24"/>
        </w:rPr>
        <w:t xml:space="preserve">such as terracing, contour farming and drainage practices </w:t>
      </w:r>
      <w:r>
        <w:rPr>
          <w:rFonts w:ascii="Times New Roman" w:hAnsi="Times New Roman"/>
          <w:sz w:val="24"/>
          <w:szCs w:val="24"/>
        </w:rPr>
        <w:t xml:space="preserve">applicable to Dominica.  This means </w:t>
      </w:r>
      <w:r w:rsidR="00E71859">
        <w:rPr>
          <w:rFonts w:ascii="Times New Roman" w:hAnsi="Times New Roman"/>
          <w:sz w:val="24"/>
          <w:szCs w:val="24"/>
        </w:rPr>
        <w:t xml:space="preserve">that </w:t>
      </w:r>
      <w:r w:rsidR="00D731D1">
        <w:rPr>
          <w:rFonts w:ascii="Times New Roman" w:hAnsi="Times New Roman"/>
          <w:sz w:val="24"/>
          <w:szCs w:val="24"/>
        </w:rPr>
        <w:t>there is now a local cadre of persons more knowledgeable and empowered on SLM issues and certain practical details such as community asset mapping. This is an excellent foundation on which to build.</w:t>
      </w:r>
      <w:r w:rsidR="0041100D">
        <w:rPr>
          <w:rFonts w:ascii="Times New Roman" w:hAnsi="Times New Roman"/>
          <w:sz w:val="24"/>
          <w:szCs w:val="24"/>
        </w:rPr>
        <w:t xml:space="preserve"> The effects of these capacity building efforts should be visible in 2011</w:t>
      </w:r>
      <w:r w:rsidR="007B784E">
        <w:rPr>
          <w:rFonts w:ascii="Times New Roman" w:hAnsi="Times New Roman"/>
          <w:sz w:val="24"/>
          <w:szCs w:val="24"/>
        </w:rPr>
        <w:t xml:space="preserve"> </w:t>
      </w:r>
      <w:r w:rsidR="0041100D">
        <w:rPr>
          <w:rFonts w:ascii="Times New Roman" w:hAnsi="Times New Roman"/>
          <w:sz w:val="24"/>
          <w:szCs w:val="24"/>
        </w:rPr>
        <w:t xml:space="preserve">at the start of the new farming </w:t>
      </w:r>
      <w:r w:rsidR="0041100D">
        <w:rPr>
          <w:rFonts w:ascii="Times New Roman" w:hAnsi="Times New Roman"/>
          <w:sz w:val="24"/>
          <w:szCs w:val="24"/>
        </w:rPr>
        <w:lastRenderedPageBreak/>
        <w:t xml:space="preserve">cycle.  The project management team should therefore put in place a follow up plan to support those farmers using the techniques and encourage others to use the techniques. </w:t>
      </w:r>
    </w:p>
    <w:p w:rsidR="00531E1A" w:rsidRPr="00531E1A" w:rsidRDefault="00531E1A" w:rsidP="00531E1A">
      <w:pPr>
        <w:spacing w:before="100" w:beforeAutospacing="1" w:line="360" w:lineRule="auto"/>
        <w:jc w:val="both"/>
        <w:rPr>
          <w:rFonts w:ascii="Times New Roman" w:hAnsi="Times New Roman"/>
          <w:b/>
          <w:sz w:val="24"/>
          <w:szCs w:val="24"/>
          <w:u w:val="single"/>
        </w:rPr>
      </w:pPr>
      <w:r w:rsidRPr="00531E1A">
        <w:rPr>
          <w:rFonts w:ascii="Times New Roman" w:hAnsi="Times New Roman"/>
          <w:sz w:val="24"/>
          <w:szCs w:val="24"/>
        </w:rPr>
        <w:t>2.</w:t>
      </w:r>
      <w:r w:rsidR="00E91AC7">
        <w:rPr>
          <w:rFonts w:ascii="Times New Roman" w:hAnsi="Times New Roman"/>
          <w:sz w:val="24"/>
          <w:szCs w:val="24"/>
        </w:rPr>
        <w:t>3</w:t>
      </w:r>
      <w:r w:rsidR="00E91AC7" w:rsidRPr="00531E1A">
        <w:rPr>
          <w:rFonts w:ascii="Times New Roman" w:hAnsi="Times New Roman"/>
          <w:sz w:val="24"/>
          <w:szCs w:val="24"/>
        </w:rPr>
        <w:t xml:space="preserve"> </w:t>
      </w:r>
      <w:r w:rsidRPr="00531E1A">
        <w:rPr>
          <w:rFonts w:ascii="Times New Roman" w:hAnsi="Times New Roman"/>
          <w:b/>
          <w:sz w:val="24"/>
          <w:szCs w:val="24"/>
          <w:u w:val="single"/>
        </w:rPr>
        <w:t>Global Targeted Portfolio Project on SLM in SIDS</w:t>
      </w:r>
    </w:p>
    <w:p w:rsidR="007712AE" w:rsidRDefault="005244DF" w:rsidP="000B01C6">
      <w:pPr>
        <w:spacing w:before="100" w:beforeAutospacing="1" w:line="360" w:lineRule="auto"/>
        <w:jc w:val="both"/>
        <w:rPr>
          <w:rFonts w:ascii="Times New Roman" w:hAnsi="Times New Roman"/>
          <w:sz w:val="24"/>
          <w:szCs w:val="24"/>
        </w:rPr>
      </w:pPr>
      <w:r>
        <w:rPr>
          <w:rFonts w:ascii="Times New Roman" w:hAnsi="Times New Roman"/>
          <w:sz w:val="24"/>
          <w:szCs w:val="24"/>
        </w:rPr>
        <w:t>The Targeted Portfolio Approach to Sustainable Land Management furthers the objectives of the Operational Program 15</w:t>
      </w:r>
      <w:r w:rsidR="000B26A8">
        <w:rPr>
          <w:rFonts w:ascii="Times New Roman" w:hAnsi="Times New Roman"/>
          <w:sz w:val="24"/>
          <w:szCs w:val="24"/>
        </w:rPr>
        <w:t xml:space="preserve"> and Strategic Priority 1. Specifically, the portfolio approach outcomes are directly in line with the requirements for “Institutional and human resource capacity strengthened to improve sustainable land management planning and implementation and the strengthening of policy, regulatory, and economic incentive framework to facilitate wider adaptation of sustainable land management practices across</w:t>
      </w:r>
      <w:r w:rsidR="007712AE">
        <w:rPr>
          <w:rFonts w:ascii="Times New Roman" w:hAnsi="Times New Roman"/>
          <w:sz w:val="24"/>
          <w:szCs w:val="24"/>
        </w:rPr>
        <w:t xml:space="preserve"> sectors,”</w:t>
      </w:r>
      <w:r w:rsidR="000B26A8">
        <w:rPr>
          <w:rFonts w:ascii="Times New Roman" w:hAnsi="Times New Roman"/>
          <w:sz w:val="24"/>
          <w:szCs w:val="24"/>
        </w:rPr>
        <w:t xml:space="preserve"> expected outcomes of OP 15</w:t>
      </w:r>
      <w:r w:rsidR="007712AE">
        <w:rPr>
          <w:rFonts w:ascii="Times New Roman" w:hAnsi="Times New Roman"/>
          <w:sz w:val="24"/>
          <w:szCs w:val="24"/>
        </w:rPr>
        <w:t>.</w:t>
      </w:r>
    </w:p>
    <w:p w:rsidR="00DE3758" w:rsidRDefault="007712AE" w:rsidP="000B01C6">
      <w:pPr>
        <w:spacing w:before="100" w:beforeAutospacing="1" w:line="360" w:lineRule="auto"/>
        <w:jc w:val="both"/>
        <w:rPr>
          <w:rFonts w:ascii="Times New Roman" w:hAnsi="Times New Roman"/>
          <w:sz w:val="24"/>
          <w:szCs w:val="24"/>
        </w:rPr>
      </w:pPr>
      <w:r>
        <w:rPr>
          <w:rFonts w:ascii="Times New Roman" w:hAnsi="Times New Roman"/>
          <w:sz w:val="24"/>
          <w:szCs w:val="24"/>
        </w:rPr>
        <w:t>The assumptions that the portfolio project will maintain close links with SLM related activities being supported by other IAs to minimize overlap and ensure maximum collaboration became a central theme in the implementation of this project.  Early in the implementation phase, this project fostered links with all GEF funded and land management related</w:t>
      </w:r>
      <w:r w:rsidR="00DE3758">
        <w:rPr>
          <w:rFonts w:ascii="Times New Roman" w:hAnsi="Times New Roman"/>
          <w:sz w:val="24"/>
          <w:szCs w:val="24"/>
        </w:rPr>
        <w:t xml:space="preserve"> activi</w:t>
      </w:r>
      <w:r w:rsidR="00D731D1">
        <w:rPr>
          <w:rFonts w:ascii="Times New Roman" w:hAnsi="Times New Roman"/>
          <w:sz w:val="24"/>
          <w:szCs w:val="24"/>
        </w:rPr>
        <w:t>ties in Dominica. See Annex</w:t>
      </w:r>
      <w:r w:rsidR="00556788">
        <w:rPr>
          <w:rFonts w:ascii="Times New Roman" w:hAnsi="Times New Roman"/>
          <w:sz w:val="24"/>
          <w:szCs w:val="24"/>
        </w:rPr>
        <w:t xml:space="preserve"> 2</w:t>
      </w:r>
      <w:r w:rsidR="00DE3758">
        <w:rPr>
          <w:rFonts w:ascii="Times New Roman" w:hAnsi="Times New Roman"/>
          <w:sz w:val="24"/>
          <w:szCs w:val="24"/>
        </w:rPr>
        <w:t>.</w:t>
      </w:r>
    </w:p>
    <w:p w:rsidR="00DE6ECE" w:rsidRDefault="00DE3758" w:rsidP="000B01C6">
      <w:pPr>
        <w:spacing w:before="100" w:beforeAutospacing="1" w:line="360" w:lineRule="auto"/>
        <w:jc w:val="both"/>
        <w:rPr>
          <w:rFonts w:ascii="Times New Roman" w:hAnsi="Times New Roman"/>
          <w:sz w:val="24"/>
          <w:szCs w:val="24"/>
        </w:rPr>
      </w:pPr>
      <w:r>
        <w:rPr>
          <w:rFonts w:ascii="Times New Roman" w:hAnsi="Times New Roman"/>
          <w:sz w:val="24"/>
          <w:szCs w:val="24"/>
        </w:rPr>
        <w:t>The major risk as far as the global Portfolio Project was concerned was the possibility that t</w:t>
      </w:r>
      <w:r w:rsidR="00D731D1">
        <w:rPr>
          <w:rFonts w:ascii="Times New Roman" w:hAnsi="Times New Roman"/>
          <w:sz w:val="24"/>
          <w:szCs w:val="24"/>
        </w:rPr>
        <w:t>he NAP will be created in a vacu</w:t>
      </w:r>
      <w:r>
        <w:rPr>
          <w:rFonts w:ascii="Times New Roman" w:hAnsi="Times New Roman"/>
          <w:sz w:val="24"/>
          <w:szCs w:val="24"/>
        </w:rPr>
        <w:t xml:space="preserve">um.  The evaluator found that in the early stage, the NAP was </w:t>
      </w:r>
      <w:r w:rsidR="00D731D1">
        <w:rPr>
          <w:rFonts w:ascii="Times New Roman" w:hAnsi="Times New Roman"/>
          <w:sz w:val="24"/>
          <w:szCs w:val="24"/>
        </w:rPr>
        <w:t xml:space="preserve">indeed being developed in a vacuum. </w:t>
      </w:r>
      <w:r w:rsidR="004E3308">
        <w:rPr>
          <w:rFonts w:ascii="Times New Roman" w:hAnsi="Times New Roman"/>
          <w:sz w:val="24"/>
          <w:szCs w:val="24"/>
        </w:rPr>
        <w:t xml:space="preserve">  </w:t>
      </w:r>
      <w:r w:rsidR="00D731D1">
        <w:rPr>
          <w:rFonts w:ascii="Times New Roman" w:hAnsi="Times New Roman"/>
          <w:sz w:val="24"/>
          <w:szCs w:val="24"/>
        </w:rPr>
        <w:t>H</w:t>
      </w:r>
      <w:r>
        <w:rPr>
          <w:rFonts w:ascii="Times New Roman" w:hAnsi="Times New Roman"/>
          <w:sz w:val="24"/>
          <w:szCs w:val="24"/>
        </w:rPr>
        <w:t>owever, the all inclusive approach in the implementation of the SLM</w:t>
      </w:r>
      <w:r w:rsidR="007712AE">
        <w:rPr>
          <w:rFonts w:ascii="Times New Roman" w:hAnsi="Times New Roman"/>
          <w:sz w:val="24"/>
          <w:szCs w:val="24"/>
        </w:rPr>
        <w:t xml:space="preserve"> </w:t>
      </w:r>
      <w:r>
        <w:rPr>
          <w:rFonts w:ascii="Times New Roman" w:hAnsi="Times New Roman"/>
          <w:sz w:val="24"/>
          <w:szCs w:val="24"/>
        </w:rPr>
        <w:t xml:space="preserve">brought the NAP back on stage by utilizing some of its recommended strategies and approaches. </w:t>
      </w:r>
    </w:p>
    <w:p w:rsidR="002E6D09" w:rsidRPr="000B01C6" w:rsidRDefault="002E6D09" w:rsidP="002E6D09">
      <w:pPr>
        <w:autoSpaceDE w:val="0"/>
        <w:autoSpaceDN w:val="0"/>
        <w:adjustRightInd w:val="0"/>
        <w:spacing w:before="100" w:beforeAutospacing="1" w:after="0" w:line="360" w:lineRule="auto"/>
        <w:rPr>
          <w:rFonts w:ascii="Times New Roman" w:hAnsi="Times New Roman" w:cs="Times New Roman"/>
          <w:sz w:val="24"/>
          <w:szCs w:val="24"/>
          <w:u w:val="single"/>
        </w:rPr>
      </w:pPr>
      <w:r>
        <w:rPr>
          <w:rFonts w:ascii="Times New Roman" w:hAnsi="Times New Roman" w:cs="Times New Roman"/>
          <w:b/>
          <w:sz w:val="24"/>
          <w:szCs w:val="24"/>
          <w:u w:val="single"/>
        </w:rPr>
        <w:t>2.4 Environmental and Social Changes</w:t>
      </w:r>
    </w:p>
    <w:p w:rsidR="002E6D09" w:rsidRPr="00D14933" w:rsidRDefault="002E6D09" w:rsidP="002E6D09">
      <w:pPr>
        <w:autoSpaceDE w:val="0"/>
        <w:autoSpaceDN w:val="0"/>
        <w:adjustRightInd w:val="0"/>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The main objective of the project is to develop capacity for sustainable land management in appropriate government departments and civil society groups and to mainstream sustainable land management considerations in planning and strategy development. </w:t>
      </w:r>
      <w:r w:rsidRPr="000B01C6">
        <w:rPr>
          <w:rFonts w:ascii="Times New Roman" w:hAnsi="Times New Roman" w:cs="Times New Roman"/>
          <w:sz w:val="24"/>
          <w:szCs w:val="24"/>
        </w:rPr>
        <w:t>Progress towards achieving the</w:t>
      </w:r>
      <w:r>
        <w:rPr>
          <w:rFonts w:ascii="Times New Roman" w:hAnsi="Times New Roman" w:cs="Times New Roman"/>
          <w:sz w:val="24"/>
          <w:szCs w:val="24"/>
        </w:rPr>
        <w:t>se</w:t>
      </w:r>
      <w:r w:rsidRPr="000B01C6">
        <w:rPr>
          <w:rFonts w:ascii="Times New Roman" w:hAnsi="Times New Roman" w:cs="Times New Roman"/>
          <w:sz w:val="24"/>
          <w:szCs w:val="24"/>
        </w:rPr>
        <w:t xml:space="preserve"> expected results </w:t>
      </w:r>
      <w:r>
        <w:rPr>
          <w:rFonts w:ascii="Times New Roman" w:hAnsi="Times New Roman" w:cs="Times New Roman"/>
          <w:sz w:val="24"/>
          <w:szCs w:val="24"/>
        </w:rPr>
        <w:t>can</w:t>
      </w:r>
      <w:r w:rsidRPr="000B01C6">
        <w:rPr>
          <w:rFonts w:ascii="Times New Roman" w:hAnsi="Times New Roman" w:cs="Times New Roman"/>
          <w:sz w:val="24"/>
          <w:szCs w:val="24"/>
        </w:rPr>
        <w:t xml:space="preserve"> be measured by </w:t>
      </w:r>
      <w:r>
        <w:rPr>
          <w:rFonts w:ascii="Times New Roman" w:hAnsi="Times New Roman" w:cs="Times New Roman"/>
          <w:sz w:val="24"/>
          <w:szCs w:val="24"/>
        </w:rPr>
        <w:t xml:space="preserve">the availability of public guidelines on soil conservation and drainage for agriculture and urban development, stakeholder survey to indicate that training is being applied on the ground and published revised legislative and policy </w:t>
      </w:r>
      <w:r>
        <w:rPr>
          <w:rFonts w:ascii="Times New Roman" w:hAnsi="Times New Roman" w:cs="Times New Roman"/>
          <w:sz w:val="24"/>
          <w:szCs w:val="24"/>
        </w:rPr>
        <w:lastRenderedPageBreak/>
        <w:t xml:space="preserve">instruments. These are outlined under Sources of Verification in the logical framework. </w:t>
      </w:r>
      <w:r w:rsidRPr="00D14933">
        <w:rPr>
          <w:rFonts w:ascii="Times New Roman" w:hAnsi="Times New Roman" w:cs="Times New Roman"/>
          <w:sz w:val="24"/>
          <w:szCs w:val="24"/>
        </w:rPr>
        <w:t xml:space="preserve">Prior to the start of this project Dominica possessed a fairly comprehensive set of legislations governing ownership, use and management of the land and its resources. Included in these legislations are laws governing use of Crown Lands (state own), the Carib Territory (land ceded to the indigenous people) and water ways.  Generally, these laws are respected and observed.  However, there are squatters on crown lands whose sole interest is to eke out an existence.  Several </w:t>
      </w:r>
      <w:r w:rsidR="00327680">
        <w:rPr>
          <w:rFonts w:ascii="Times New Roman" w:hAnsi="Times New Roman" w:cs="Times New Roman"/>
          <w:sz w:val="24"/>
          <w:szCs w:val="24"/>
        </w:rPr>
        <w:t>C</w:t>
      </w:r>
      <w:r w:rsidRPr="00D14933">
        <w:rPr>
          <w:rFonts w:ascii="Times New Roman" w:hAnsi="Times New Roman" w:cs="Times New Roman"/>
          <w:sz w:val="24"/>
          <w:szCs w:val="24"/>
        </w:rPr>
        <w:t>ivil Society Organisations exist but with no special connection to the land or its resources.  There is however, a national desire to keep Dominica green and market it as the Nature Island of the Caribbean.</w:t>
      </w:r>
    </w:p>
    <w:p w:rsidR="002E6D09" w:rsidRPr="00D14933" w:rsidRDefault="002E6D09" w:rsidP="002E6D09">
      <w:pPr>
        <w:autoSpaceDE w:val="0"/>
        <w:autoSpaceDN w:val="0"/>
        <w:adjustRightInd w:val="0"/>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O</w:t>
      </w:r>
      <w:r w:rsidRPr="00D14933">
        <w:rPr>
          <w:rFonts w:ascii="Times New Roman" w:hAnsi="Times New Roman" w:cs="Times New Roman"/>
          <w:sz w:val="24"/>
          <w:szCs w:val="24"/>
        </w:rPr>
        <w:t xml:space="preserve">n examination, one finds draft legislations governing resource use, land use plans and maps and several communities with heightened awareness and interest in the land and its resources all of this compliments the SLM project. The most recognizable of these changes is the  </w:t>
      </w:r>
      <w:r>
        <w:rPr>
          <w:rFonts w:ascii="Times New Roman" w:hAnsi="Times New Roman" w:cs="Times New Roman"/>
          <w:sz w:val="24"/>
          <w:szCs w:val="24"/>
        </w:rPr>
        <w:t>protection of</w:t>
      </w:r>
      <w:r w:rsidRPr="00D14933">
        <w:rPr>
          <w:rFonts w:ascii="Times New Roman" w:hAnsi="Times New Roman" w:cs="Times New Roman"/>
          <w:sz w:val="24"/>
          <w:szCs w:val="24"/>
        </w:rPr>
        <w:t xml:space="preserve"> the ecosystems in </w:t>
      </w:r>
      <w:r>
        <w:rPr>
          <w:rFonts w:ascii="Times New Roman" w:hAnsi="Times New Roman" w:cs="Times New Roman"/>
          <w:sz w:val="24"/>
          <w:szCs w:val="24"/>
        </w:rPr>
        <w:t>Layou  Valley and Mariagot,</w:t>
      </w:r>
      <w:r w:rsidR="00A61629">
        <w:rPr>
          <w:rFonts w:ascii="Times New Roman" w:hAnsi="Times New Roman" w:cs="Times New Roman"/>
          <w:sz w:val="24"/>
          <w:szCs w:val="24"/>
        </w:rPr>
        <w:t xml:space="preserve"> </w:t>
      </w:r>
      <w:r w:rsidRPr="00D14933">
        <w:rPr>
          <w:rFonts w:ascii="Times New Roman" w:hAnsi="Times New Roman" w:cs="Times New Roman"/>
          <w:sz w:val="24"/>
          <w:szCs w:val="24"/>
        </w:rPr>
        <w:t>two communities in which the project has been active.</w:t>
      </w:r>
    </w:p>
    <w:p w:rsidR="002E6D09" w:rsidRPr="000B01C6" w:rsidRDefault="002E6D09" w:rsidP="002E6D09">
      <w:pPr>
        <w:autoSpaceDE w:val="0"/>
        <w:autoSpaceDN w:val="0"/>
        <w:adjustRightInd w:val="0"/>
        <w:spacing w:before="100" w:beforeAutospacing="1" w:after="0" w:line="360" w:lineRule="auto"/>
        <w:rPr>
          <w:rFonts w:ascii="Times New Roman" w:hAnsi="Times New Roman" w:cs="Times New Roman"/>
          <w:sz w:val="24"/>
          <w:szCs w:val="24"/>
        </w:rPr>
      </w:pPr>
      <w:r w:rsidRPr="00D14933">
        <w:rPr>
          <w:rFonts w:ascii="Times New Roman" w:hAnsi="Times New Roman" w:cs="Times New Roman"/>
          <w:sz w:val="24"/>
          <w:szCs w:val="24"/>
        </w:rPr>
        <w:t>The real success of this project depends on the duplication of these community training activities coupled with the entering into force of the draft legislation and the enforcement of these legislations</w:t>
      </w:r>
      <w:r>
        <w:rPr>
          <w:rFonts w:ascii="Times New Roman" w:hAnsi="Times New Roman" w:cs="Times New Roman"/>
          <w:sz w:val="24"/>
          <w:szCs w:val="24"/>
        </w:rPr>
        <w:t>.</w:t>
      </w:r>
    </w:p>
    <w:p w:rsidR="00B615BE" w:rsidRPr="00531E1A" w:rsidRDefault="002E6D09" w:rsidP="002E6D09">
      <w:pPr>
        <w:spacing w:before="100" w:beforeAutospacing="1" w:line="360" w:lineRule="auto"/>
        <w:jc w:val="both"/>
        <w:rPr>
          <w:rFonts w:ascii="Times New Roman" w:hAnsi="Times New Roman"/>
          <w:sz w:val="24"/>
          <w:szCs w:val="24"/>
        </w:rPr>
      </w:pPr>
      <w:r w:rsidRPr="000B01C6">
        <w:rPr>
          <w:rFonts w:ascii="Times New Roman" w:hAnsi="Times New Roman" w:cs="Times New Roman"/>
          <w:sz w:val="24"/>
          <w:szCs w:val="24"/>
        </w:rPr>
        <w:t>It is still too soon to see evidence of significant change. The limited social benefits accruing to civil society are in the form of the increased awareness of SLM by some community local government personnel. This awareness needs to be translated into practical behaviour.</w:t>
      </w:r>
    </w:p>
    <w:p w:rsidR="00531E1A" w:rsidRPr="000B01C6" w:rsidRDefault="00DA7F80" w:rsidP="00531E1A">
      <w:pPr>
        <w:spacing w:before="100" w:beforeAutospacing="1" w:line="360" w:lineRule="auto"/>
        <w:jc w:val="both"/>
        <w:rPr>
          <w:rFonts w:ascii="Times New Roman" w:hAnsi="Times New Roman"/>
          <w:b/>
          <w:sz w:val="24"/>
          <w:szCs w:val="24"/>
          <w:u w:val="single"/>
        </w:rPr>
      </w:pPr>
      <w:r>
        <w:rPr>
          <w:rFonts w:ascii="Times New Roman" w:hAnsi="Times New Roman"/>
          <w:sz w:val="24"/>
          <w:szCs w:val="24"/>
        </w:rPr>
        <w:t>2.</w:t>
      </w:r>
      <w:r w:rsidR="00FA2F77">
        <w:rPr>
          <w:rFonts w:ascii="Times New Roman" w:hAnsi="Times New Roman"/>
          <w:sz w:val="24"/>
          <w:szCs w:val="24"/>
        </w:rPr>
        <w:t>5</w:t>
      </w:r>
      <w:r w:rsidR="00531E1A">
        <w:rPr>
          <w:rFonts w:ascii="Times New Roman" w:hAnsi="Times New Roman"/>
          <w:sz w:val="24"/>
          <w:szCs w:val="24"/>
          <w:u w:val="single"/>
        </w:rPr>
        <w:t xml:space="preserve">   </w:t>
      </w:r>
      <w:r w:rsidR="00531E1A" w:rsidRPr="000B01C6">
        <w:rPr>
          <w:rFonts w:ascii="Times New Roman" w:hAnsi="Times New Roman"/>
          <w:b/>
          <w:sz w:val="24"/>
          <w:szCs w:val="24"/>
          <w:u w:val="single"/>
        </w:rPr>
        <w:t>Expectations &amp; Roles of stakeholders</w:t>
      </w:r>
      <w:r w:rsidR="00B74F75">
        <w:rPr>
          <w:rFonts w:ascii="Times New Roman" w:hAnsi="Times New Roman"/>
          <w:b/>
          <w:sz w:val="24"/>
          <w:szCs w:val="24"/>
          <w:u w:val="single"/>
        </w:rPr>
        <w:t xml:space="preserve"> </w:t>
      </w:r>
    </w:p>
    <w:p w:rsidR="00531E1A" w:rsidRPr="000B01C6" w:rsidRDefault="00D731D1" w:rsidP="00531E1A">
      <w:pPr>
        <w:spacing w:before="100" w:beforeAutospacing="1" w:line="360" w:lineRule="auto"/>
        <w:jc w:val="both"/>
        <w:rPr>
          <w:rFonts w:ascii="Times New Roman" w:hAnsi="Times New Roman"/>
          <w:sz w:val="24"/>
          <w:szCs w:val="24"/>
        </w:rPr>
      </w:pPr>
      <w:r>
        <w:rPr>
          <w:rFonts w:ascii="Times New Roman" w:hAnsi="Times New Roman"/>
          <w:sz w:val="24"/>
          <w:szCs w:val="24"/>
        </w:rPr>
        <w:t>Consistent with Dominican</w:t>
      </w:r>
      <w:r w:rsidR="00531E1A" w:rsidRPr="000B01C6">
        <w:rPr>
          <w:rFonts w:ascii="Times New Roman" w:hAnsi="Times New Roman"/>
          <w:sz w:val="24"/>
          <w:szCs w:val="24"/>
        </w:rPr>
        <w:t>s</w:t>
      </w:r>
      <w:r>
        <w:rPr>
          <w:rFonts w:ascii="Times New Roman" w:hAnsi="Times New Roman"/>
          <w:sz w:val="24"/>
          <w:szCs w:val="24"/>
        </w:rPr>
        <w:t>’</w:t>
      </w:r>
      <w:r w:rsidR="00531E1A" w:rsidRPr="000B01C6">
        <w:rPr>
          <w:rFonts w:ascii="Times New Roman" w:hAnsi="Times New Roman"/>
          <w:sz w:val="24"/>
          <w:szCs w:val="24"/>
        </w:rPr>
        <w:t xml:space="preserve"> desires to be considered the “Nature Isle,” persons at all levels of project involvement expect Dominica to have practical policy and legislation leading to greater control of the use of the land. Further, the promotion of community tourism at local village level has created expectations of an enhanced role in the decision making </w:t>
      </w:r>
      <w:r w:rsidR="006D623C">
        <w:rPr>
          <w:rFonts w:ascii="Times New Roman" w:hAnsi="Times New Roman"/>
          <w:sz w:val="24"/>
          <w:szCs w:val="24"/>
        </w:rPr>
        <w:t xml:space="preserve">with regards </w:t>
      </w:r>
      <w:r w:rsidR="00B74F75">
        <w:rPr>
          <w:rFonts w:ascii="Times New Roman" w:hAnsi="Times New Roman"/>
          <w:sz w:val="24"/>
          <w:szCs w:val="24"/>
        </w:rPr>
        <w:t xml:space="preserve">to </w:t>
      </w:r>
      <w:r w:rsidR="006D623C">
        <w:rPr>
          <w:rFonts w:ascii="Times New Roman" w:hAnsi="Times New Roman"/>
          <w:sz w:val="24"/>
          <w:szCs w:val="24"/>
        </w:rPr>
        <w:t>the</w:t>
      </w:r>
      <w:r w:rsidR="00531E1A" w:rsidRPr="000B01C6">
        <w:rPr>
          <w:rFonts w:ascii="Times New Roman" w:hAnsi="Times New Roman"/>
          <w:sz w:val="24"/>
          <w:szCs w:val="24"/>
        </w:rPr>
        <w:t xml:space="preserve"> use and management of community resources.  .</w:t>
      </w:r>
    </w:p>
    <w:p w:rsidR="00531E1A" w:rsidRPr="000B01C6" w:rsidRDefault="00531E1A" w:rsidP="00531E1A">
      <w:pPr>
        <w:spacing w:before="100" w:beforeAutospacing="1" w:line="360" w:lineRule="auto"/>
        <w:jc w:val="both"/>
        <w:rPr>
          <w:rFonts w:ascii="Times New Roman" w:hAnsi="Times New Roman"/>
          <w:sz w:val="24"/>
          <w:szCs w:val="24"/>
        </w:rPr>
      </w:pPr>
      <w:r w:rsidRPr="000B01C6">
        <w:rPr>
          <w:rFonts w:ascii="Times New Roman" w:hAnsi="Times New Roman"/>
          <w:sz w:val="24"/>
          <w:szCs w:val="24"/>
        </w:rPr>
        <w:lastRenderedPageBreak/>
        <w:t>The local village councils expect the asset maps and land use information developed by the project to be made available to the community so that they can be an integral part of the community’s program for protecting and preserving the environment. Villagers are also concerned about the current site of some buildings, for example, a hurricane shelter located in the coastal buffer zone along a known water way.</w:t>
      </w:r>
    </w:p>
    <w:p w:rsidR="00531E1A" w:rsidRPr="000B01C6" w:rsidRDefault="00531E1A" w:rsidP="00531E1A">
      <w:pPr>
        <w:autoSpaceDE w:val="0"/>
        <w:autoSpaceDN w:val="0"/>
        <w:adjustRightInd w:val="0"/>
        <w:spacing w:before="100" w:beforeAutospacing="1" w:after="0" w:line="360" w:lineRule="auto"/>
        <w:rPr>
          <w:rFonts w:ascii="Times New Roman" w:hAnsi="Times New Roman" w:cs="Times New Roman"/>
          <w:sz w:val="24"/>
          <w:szCs w:val="24"/>
        </w:rPr>
      </w:pPr>
      <w:r w:rsidRPr="000B01C6">
        <w:rPr>
          <w:rFonts w:ascii="Times New Roman" w:hAnsi="Times New Roman" w:cs="Times New Roman"/>
          <w:sz w:val="24"/>
          <w:szCs w:val="24"/>
        </w:rPr>
        <w:t xml:space="preserve">Also of concern to governmental and non-governmental stakeholders is the development of buffer zones for the two national parks. Stakeholders pointed out that there are strategic and significant privately owned parcels of land that </w:t>
      </w:r>
      <w:r w:rsidR="00D731D1">
        <w:rPr>
          <w:rFonts w:ascii="Times New Roman" w:hAnsi="Times New Roman" w:cs="Times New Roman"/>
          <w:sz w:val="24"/>
          <w:szCs w:val="24"/>
        </w:rPr>
        <w:t>they feel the GCOD will be unable to purchase in the immediate short term for one reason or another. Therefore interaction with the</w:t>
      </w:r>
      <w:r w:rsidRPr="000B01C6">
        <w:rPr>
          <w:rFonts w:ascii="Times New Roman" w:hAnsi="Times New Roman" w:cs="Times New Roman"/>
          <w:sz w:val="24"/>
          <w:szCs w:val="24"/>
        </w:rPr>
        <w:t xml:space="preserve"> landowners is necessary in the immediate short-term. The purpose of these meetings would be to obtain significant </w:t>
      </w:r>
      <w:r w:rsidR="00CC49DB">
        <w:rPr>
          <w:rFonts w:ascii="Times New Roman" w:hAnsi="Times New Roman" w:cs="Times New Roman"/>
          <w:sz w:val="24"/>
          <w:szCs w:val="24"/>
        </w:rPr>
        <w:t>“</w:t>
      </w:r>
      <w:r w:rsidRPr="000B01C6">
        <w:rPr>
          <w:rFonts w:ascii="Times New Roman" w:hAnsi="Times New Roman" w:cs="Times New Roman"/>
          <w:sz w:val="24"/>
          <w:szCs w:val="24"/>
        </w:rPr>
        <w:t>buy in” to the principles and practices of SLM. Stakeholders hope that increased awareness by these landowners will help in the SLM endeavour and contribute to mainstreaming.</w:t>
      </w:r>
    </w:p>
    <w:p w:rsidR="00531E1A" w:rsidRPr="000B01C6" w:rsidRDefault="00531E1A" w:rsidP="00531E1A">
      <w:pPr>
        <w:autoSpaceDE w:val="0"/>
        <w:autoSpaceDN w:val="0"/>
        <w:adjustRightInd w:val="0"/>
        <w:spacing w:before="100" w:beforeAutospacing="1" w:after="0" w:line="360" w:lineRule="auto"/>
        <w:rPr>
          <w:rFonts w:ascii="Times New Roman" w:hAnsi="Times New Roman" w:cs="Times New Roman"/>
          <w:sz w:val="24"/>
          <w:szCs w:val="24"/>
        </w:rPr>
      </w:pPr>
      <w:r w:rsidRPr="000B01C6">
        <w:rPr>
          <w:rFonts w:ascii="Times New Roman" w:hAnsi="Times New Roman" w:cs="Times New Roman"/>
          <w:sz w:val="24"/>
          <w:szCs w:val="24"/>
        </w:rPr>
        <w:t>All stakeholders agree</w:t>
      </w:r>
      <w:r w:rsidR="008D0AED">
        <w:rPr>
          <w:rFonts w:ascii="Times New Roman" w:hAnsi="Times New Roman" w:cs="Times New Roman"/>
          <w:sz w:val="24"/>
          <w:szCs w:val="24"/>
        </w:rPr>
        <w:t>d</w:t>
      </w:r>
      <w:r w:rsidRPr="000B01C6">
        <w:rPr>
          <w:rFonts w:ascii="Times New Roman" w:hAnsi="Times New Roman" w:cs="Times New Roman"/>
          <w:sz w:val="24"/>
          <w:szCs w:val="24"/>
        </w:rPr>
        <w:t xml:space="preserve"> on the need for a </w:t>
      </w:r>
      <w:r w:rsidR="00ED6B5F">
        <w:rPr>
          <w:rFonts w:ascii="Times New Roman" w:hAnsi="Times New Roman" w:cs="Times New Roman"/>
          <w:sz w:val="24"/>
          <w:szCs w:val="24"/>
        </w:rPr>
        <w:t xml:space="preserve">national </w:t>
      </w:r>
      <w:r w:rsidRPr="000B01C6">
        <w:rPr>
          <w:rFonts w:ascii="Times New Roman" w:hAnsi="Times New Roman" w:cs="Times New Roman"/>
          <w:sz w:val="24"/>
          <w:szCs w:val="24"/>
        </w:rPr>
        <w:t xml:space="preserve">public awareness outreach so that locals can integrate and institutionalize SLM in their everyday activities and routines. </w:t>
      </w:r>
      <w:r w:rsidR="00ED6B5F">
        <w:rPr>
          <w:rFonts w:ascii="Times New Roman" w:hAnsi="Times New Roman" w:cs="Times New Roman"/>
          <w:sz w:val="24"/>
          <w:szCs w:val="24"/>
        </w:rPr>
        <w:t xml:space="preserve">This outreach can be a joint venture between the SLM project and the Physical Planning Department and may need to continue beyond the agreed life of the project. </w:t>
      </w:r>
      <w:r w:rsidRPr="000B01C6">
        <w:rPr>
          <w:rFonts w:ascii="Times New Roman" w:hAnsi="Times New Roman" w:cs="Times New Roman"/>
          <w:sz w:val="24"/>
          <w:szCs w:val="24"/>
        </w:rPr>
        <w:t xml:space="preserve">The necessity for local SLM advocates/champions was </w:t>
      </w:r>
      <w:r w:rsidR="00ED6B5F">
        <w:rPr>
          <w:rFonts w:ascii="Times New Roman" w:hAnsi="Times New Roman" w:cs="Times New Roman"/>
          <w:sz w:val="24"/>
          <w:szCs w:val="24"/>
        </w:rPr>
        <w:t>tabled</w:t>
      </w:r>
      <w:r w:rsidRPr="000B01C6">
        <w:rPr>
          <w:rFonts w:ascii="Times New Roman" w:hAnsi="Times New Roman" w:cs="Times New Roman"/>
          <w:sz w:val="24"/>
          <w:szCs w:val="24"/>
        </w:rPr>
        <w:t xml:space="preserve"> as was </w:t>
      </w:r>
      <w:r w:rsidR="00ED6B5F">
        <w:rPr>
          <w:rFonts w:ascii="Times New Roman" w:hAnsi="Times New Roman" w:cs="Times New Roman"/>
          <w:sz w:val="24"/>
          <w:szCs w:val="24"/>
        </w:rPr>
        <w:t xml:space="preserve">the need to </w:t>
      </w:r>
      <w:r w:rsidRPr="000B01C6">
        <w:rPr>
          <w:rFonts w:ascii="Times New Roman" w:hAnsi="Times New Roman" w:cs="Times New Roman"/>
          <w:sz w:val="24"/>
          <w:szCs w:val="24"/>
        </w:rPr>
        <w:t>creat</w:t>
      </w:r>
      <w:r w:rsidR="00ED6B5F">
        <w:rPr>
          <w:rFonts w:ascii="Times New Roman" w:hAnsi="Times New Roman" w:cs="Times New Roman"/>
          <w:sz w:val="24"/>
          <w:szCs w:val="24"/>
        </w:rPr>
        <w:t>e</w:t>
      </w:r>
      <w:r w:rsidRPr="000B01C6">
        <w:rPr>
          <w:rFonts w:ascii="Times New Roman" w:hAnsi="Times New Roman" w:cs="Times New Roman"/>
          <w:sz w:val="24"/>
          <w:szCs w:val="24"/>
        </w:rPr>
        <w:t xml:space="preserve"> terms of engagement </w:t>
      </w:r>
      <w:r w:rsidR="008D0AED">
        <w:rPr>
          <w:rFonts w:ascii="Times New Roman" w:hAnsi="Times New Roman" w:cs="Times New Roman"/>
          <w:sz w:val="24"/>
          <w:szCs w:val="24"/>
        </w:rPr>
        <w:t>f</w:t>
      </w:r>
      <w:r w:rsidRPr="000B01C6">
        <w:rPr>
          <w:rFonts w:ascii="Times New Roman" w:hAnsi="Times New Roman" w:cs="Times New Roman"/>
          <w:sz w:val="24"/>
          <w:szCs w:val="24"/>
        </w:rPr>
        <w:t>o</w:t>
      </w:r>
      <w:r w:rsidR="008D0AED">
        <w:rPr>
          <w:rFonts w:ascii="Times New Roman" w:hAnsi="Times New Roman" w:cs="Times New Roman"/>
          <w:sz w:val="24"/>
          <w:szCs w:val="24"/>
        </w:rPr>
        <w:t>r</w:t>
      </w:r>
      <w:r w:rsidRPr="000B01C6">
        <w:rPr>
          <w:rFonts w:ascii="Times New Roman" w:hAnsi="Times New Roman" w:cs="Times New Roman"/>
          <w:sz w:val="24"/>
          <w:szCs w:val="24"/>
        </w:rPr>
        <w:t xml:space="preserve"> the Carib community.</w:t>
      </w:r>
    </w:p>
    <w:p w:rsidR="00531E1A" w:rsidRPr="000B01C6" w:rsidRDefault="00531E1A" w:rsidP="00531E1A">
      <w:pPr>
        <w:autoSpaceDE w:val="0"/>
        <w:autoSpaceDN w:val="0"/>
        <w:adjustRightInd w:val="0"/>
        <w:spacing w:before="100" w:beforeAutospacing="1" w:after="0" w:line="360" w:lineRule="auto"/>
        <w:rPr>
          <w:rFonts w:ascii="Times New Roman" w:hAnsi="Times New Roman" w:cs="Times New Roman"/>
          <w:sz w:val="24"/>
          <w:szCs w:val="24"/>
        </w:rPr>
      </w:pPr>
      <w:r w:rsidRPr="000B01C6">
        <w:rPr>
          <w:rFonts w:ascii="Times New Roman" w:hAnsi="Times New Roman" w:cs="Times New Roman"/>
          <w:sz w:val="24"/>
          <w:szCs w:val="24"/>
        </w:rPr>
        <w:t>There is also an expectation that the project time line will be extended and internal support from the GCOD will sustain and deepen the project gains.</w:t>
      </w:r>
    </w:p>
    <w:p w:rsidR="00CC49DB" w:rsidRDefault="00DA7F80" w:rsidP="00D85F3A">
      <w:pPr>
        <w:autoSpaceDE w:val="0"/>
        <w:autoSpaceDN w:val="0"/>
        <w:adjustRightInd w:val="0"/>
        <w:spacing w:before="100" w:beforeAutospacing="1" w:after="0" w:line="360" w:lineRule="auto"/>
        <w:rPr>
          <w:rFonts w:ascii="Times New Roman" w:hAnsi="Times New Roman"/>
          <w:b/>
          <w:sz w:val="24"/>
          <w:szCs w:val="24"/>
          <w:u w:val="single"/>
        </w:rPr>
      </w:pPr>
      <w:r>
        <w:rPr>
          <w:rFonts w:ascii="Times New Roman" w:hAnsi="Times New Roman"/>
          <w:sz w:val="24"/>
          <w:szCs w:val="24"/>
        </w:rPr>
        <w:t>2.</w:t>
      </w:r>
      <w:r w:rsidR="00FA2F77">
        <w:rPr>
          <w:rFonts w:ascii="Times New Roman" w:hAnsi="Times New Roman"/>
          <w:sz w:val="24"/>
          <w:szCs w:val="24"/>
        </w:rPr>
        <w:t xml:space="preserve">6 </w:t>
      </w:r>
      <w:r w:rsidR="00423479" w:rsidRPr="00CC49DB">
        <w:rPr>
          <w:rFonts w:ascii="Times New Roman" w:hAnsi="Times New Roman"/>
          <w:b/>
          <w:sz w:val="24"/>
          <w:szCs w:val="24"/>
          <w:u w:val="single"/>
        </w:rPr>
        <w:t>Part</w:t>
      </w:r>
      <w:r w:rsidR="00CC49DB" w:rsidRPr="00CC49DB">
        <w:rPr>
          <w:rFonts w:ascii="Times New Roman" w:hAnsi="Times New Roman"/>
          <w:b/>
          <w:sz w:val="24"/>
          <w:szCs w:val="24"/>
          <w:u w:val="single"/>
        </w:rPr>
        <w:t>nerships</w:t>
      </w:r>
      <w:r w:rsidR="00CC49DB">
        <w:rPr>
          <w:rFonts w:ascii="Times New Roman" w:hAnsi="Times New Roman"/>
          <w:b/>
          <w:sz w:val="24"/>
          <w:szCs w:val="24"/>
          <w:u w:val="single"/>
        </w:rPr>
        <w:t xml:space="preserve"> </w:t>
      </w:r>
    </w:p>
    <w:p w:rsidR="00CC49DB" w:rsidRDefault="00CC49DB" w:rsidP="00D85F3A">
      <w:pPr>
        <w:autoSpaceDE w:val="0"/>
        <w:autoSpaceDN w:val="0"/>
        <w:adjustRightInd w:val="0"/>
        <w:spacing w:before="100" w:beforeAutospacing="1" w:after="0" w:line="360" w:lineRule="auto"/>
        <w:rPr>
          <w:rFonts w:ascii="Times New Roman" w:hAnsi="Times New Roman"/>
          <w:sz w:val="24"/>
          <w:szCs w:val="24"/>
        </w:rPr>
      </w:pPr>
      <w:r w:rsidRPr="00CC49DB">
        <w:rPr>
          <w:rFonts w:ascii="Times New Roman" w:hAnsi="Times New Roman"/>
          <w:sz w:val="24"/>
          <w:szCs w:val="24"/>
        </w:rPr>
        <w:t>UNDP and the GEF</w:t>
      </w:r>
      <w:r>
        <w:rPr>
          <w:rFonts w:ascii="Times New Roman" w:hAnsi="Times New Roman"/>
          <w:sz w:val="24"/>
          <w:szCs w:val="24"/>
        </w:rPr>
        <w:t xml:space="preserve"> strongly recommend and support synergies between and among national projects especially when they are funded by UNDP and or the GEF.  Additionally, south-south cooperation is encouraged with the hope that such relationship will result in cross fertilization of ideas, sharing of experts and more effective and efficient project implementation.</w:t>
      </w:r>
    </w:p>
    <w:p w:rsidR="00CC49DB" w:rsidRPr="00CC49DB" w:rsidRDefault="00CC49DB" w:rsidP="00D85F3A">
      <w:pPr>
        <w:autoSpaceDE w:val="0"/>
        <w:autoSpaceDN w:val="0"/>
        <w:adjustRightInd w:val="0"/>
        <w:spacing w:before="100" w:beforeAutospacing="1" w:after="0" w:line="360" w:lineRule="auto"/>
        <w:rPr>
          <w:rFonts w:ascii="Times New Roman" w:hAnsi="Times New Roman"/>
          <w:sz w:val="24"/>
          <w:szCs w:val="24"/>
        </w:rPr>
      </w:pPr>
      <w:r>
        <w:rPr>
          <w:rFonts w:ascii="Times New Roman" w:hAnsi="Times New Roman"/>
          <w:sz w:val="24"/>
          <w:szCs w:val="24"/>
        </w:rPr>
        <w:t xml:space="preserve">This project epitomized the model of synergies and partnerships encouraged by UNDP and the GEF.  Following the inception workshop, a one day meeting was held with </w:t>
      </w:r>
      <w:r w:rsidR="00E32E31">
        <w:rPr>
          <w:rFonts w:ascii="Times New Roman" w:hAnsi="Times New Roman"/>
          <w:sz w:val="24"/>
          <w:szCs w:val="24"/>
        </w:rPr>
        <w:t xml:space="preserve">representatives of </w:t>
      </w:r>
      <w:r>
        <w:rPr>
          <w:rFonts w:ascii="Times New Roman" w:hAnsi="Times New Roman"/>
          <w:sz w:val="24"/>
          <w:szCs w:val="24"/>
        </w:rPr>
        <w:t xml:space="preserve">all </w:t>
      </w:r>
      <w:r w:rsidR="00E32E31">
        <w:rPr>
          <w:rFonts w:ascii="Times New Roman" w:hAnsi="Times New Roman"/>
          <w:sz w:val="24"/>
          <w:szCs w:val="24"/>
        </w:rPr>
        <w:t xml:space="preserve">Ministries </w:t>
      </w:r>
      <w:r>
        <w:rPr>
          <w:rFonts w:ascii="Times New Roman" w:hAnsi="Times New Roman"/>
          <w:sz w:val="24"/>
          <w:szCs w:val="24"/>
        </w:rPr>
        <w:t xml:space="preserve">of government to </w:t>
      </w:r>
      <w:r w:rsidR="00DB0DA8">
        <w:rPr>
          <w:rFonts w:ascii="Times New Roman" w:hAnsi="Times New Roman"/>
          <w:sz w:val="24"/>
          <w:szCs w:val="24"/>
        </w:rPr>
        <w:t>apprise them of the project</w:t>
      </w:r>
      <w:r w:rsidR="00D731D1">
        <w:rPr>
          <w:rFonts w:ascii="Times New Roman" w:hAnsi="Times New Roman"/>
          <w:sz w:val="24"/>
          <w:szCs w:val="24"/>
        </w:rPr>
        <w:t>,</w:t>
      </w:r>
      <w:r w:rsidR="00DB0DA8">
        <w:rPr>
          <w:rFonts w:ascii="Times New Roman" w:hAnsi="Times New Roman"/>
          <w:sz w:val="24"/>
          <w:szCs w:val="24"/>
        </w:rPr>
        <w:t xml:space="preserve"> </w:t>
      </w:r>
      <w:r>
        <w:rPr>
          <w:rFonts w:ascii="Times New Roman" w:hAnsi="Times New Roman"/>
          <w:sz w:val="24"/>
          <w:szCs w:val="24"/>
        </w:rPr>
        <w:t xml:space="preserve">seek collaboration and to share </w:t>
      </w:r>
      <w:r>
        <w:rPr>
          <w:rFonts w:ascii="Times New Roman" w:hAnsi="Times New Roman"/>
          <w:sz w:val="24"/>
          <w:szCs w:val="24"/>
        </w:rPr>
        <w:lastRenderedPageBreak/>
        <w:t>expe</w:t>
      </w:r>
      <w:r w:rsidR="00DB0DA8">
        <w:rPr>
          <w:rFonts w:ascii="Times New Roman" w:hAnsi="Times New Roman"/>
          <w:sz w:val="24"/>
          <w:szCs w:val="24"/>
        </w:rPr>
        <w:t>ctations.</w:t>
      </w:r>
      <w:r>
        <w:rPr>
          <w:rFonts w:ascii="Times New Roman" w:hAnsi="Times New Roman"/>
          <w:sz w:val="24"/>
          <w:szCs w:val="24"/>
        </w:rPr>
        <w:t xml:space="preserve">  </w:t>
      </w:r>
      <w:r w:rsidR="00992C55">
        <w:rPr>
          <w:rFonts w:ascii="Times New Roman" w:hAnsi="Times New Roman"/>
          <w:sz w:val="24"/>
          <w:szCs w:val="24"/>
        </w:rPr>
        <w:t>The joint development of maps by the SLM project and the Physical Planning department is a direct outcome of this collaboration.</w:t>
      </w:r>
      <w:r>
        <w:rPr>
          <w:rFonts w:ascii="Times New Roman" w:hAnsi="Times New Roman"/>
          <w:sz w:val="24"/>
          <w:szCs w:val="24"/>
        </w:rPr>
        <w:t xml:space="preserve">  Three months later, UNDP hosted a synergies workshop</w:t>
      </w:r>
      <w:r w:rsidR="00DB0DA8">
        <w:rPr>
          <w:rFonts w:ascii="Times New Roman" w:hAnsi="Times New Roman"/>
          <w:sz w:val="24"/>
          <w:szCs w:val="24"/>
        </w:rPr>
        <w:t xml:space="preserve"> involving project managers of all projects being implemented in Dominica at that time.  The workshop was designed to identify overlaps, opportunities for joint implementation of activities, </w:t>
      </w:r>
      <w:r w:rsidR="00603124">
        <w:rPr>
          <w:rFonts w:ascii="Times New Roman" w:hAnsi="Times New Roman"/>
          <w:sz w:val="24"/>
          <w:szCs w:val="24"/>
        </w:rPr>
        <w:t>and in general maximize the use of project funds.</w:t>
      </w:r>
      <w:r w:rsidR="00327680">
        <w:rPr>
          <w:rFonts w:ascii="Times New Roman" w:hAnsi="Times New Roman"/>
          <w:sz w:val="24"/>
          <w:szCs w:val="24"/>
        </w:rPr>
        <w:t xml:space="preserve">  This meeting lead to the addition of one representative from the Ministry of Education to the steering committee thus improving the level of advocacy through school involvement.</w:t>
      </w:r>
      <w:r w:rsidR="00603124">
        <w:rPr>
          <w:rFonts w:ascii="Times New Roman" w:hAnsi="Times New Roman"/>
          <w:sz w:val="24"/>
          <w:szCs w:val="24"/>
        </w:rPr>
        <w:t xml:space="preserve"> In addition to the partnerships at the national level, links have been forged with the other SLM projects in the OECS.  The Canadian consultant hired by the project </w:t>
      </w:r>
      <w:r w:rsidR="00DA7F80">
        <w:rPr>
          <w:rFonts w:ascii="Times New Roman" w:hAnsi="Times New Roman"/>
          <w:sz w:val="24"/>
          <w:szCs w:val="24"/>
        </w:rPr>
        <w:t>used</w:t>
      </w:r>
      <w:r w:rsidR="00603124">
        <w:rPr>
          <w:rFonts w:ascii="Times New Roman" w:hAnsi="Times New Roman"/>
          <w:sz w:val="24"/>
          <w:szCs w:val="24"/>
        </w:rPr>
        <w:t xml:space="preserve"> ideas from New Zealand and the Pacific</w:t>
      </w:r>
      <w:r w:rsidR="00DA7F80">
        <w:rPr>
          <w:rFonts w:ascii="Times New Roman" w:hAnsi="Times New Roman"/>
          <w:sz w:val="24"/>
          <w:szCs w:val="24"/>
        </w:rPr>
        <w:t xml:space="preserve"> in the development of community vulnerability Atlas</w:t>
      </w:r>
      <w:r w:rsidR="00603124">
        <w:rPr>
          <w:rFonts w:ascii="Times New Roman" w:hAnsi="Times New Roman"/>
          <w:sz w:val="24"/>
          <w:szCs w:val="24"/>
        </w:rPr>
        <w:t xml:space="preserve">..  </w:t>
      </w:r>
      <w:r w:rsidR="00D731D1">
        <w:rPr>
          <w:rFonts w:ascii="Times New Roman" w:hAnsi="Times New Roman"/>
          <w:sz w:val="24"/>
          <w:szCs w:val="24"/>
        </w:rPr>
        <w:t xml:space="preserve">One practical example of collaboration is seen in the sharing of </w:t>
      </w:r>
      <w:r w:rsidR="002B06DA">
        <w:rPr>
          <w:rFonts w:ascii="Times New Roman" w:hAnsi="Times New Roman"/>
          <w:sz w:val="24"/>
          <w:szCs w:val="24"/>
        </w:rPr>
        <w:t xml:space="preserve">resources between the SLM and the SPACC (a GEF funded project).  The SLM provided the training and the SPACC developed the maps using the training from the SLM. (Please see copy of communications between consultants for the two projects </w:t>
      </w:r>
      <w:r w:rsidR="0038620D">
        <w:rPr>
          <w:rFonts w:ascii="Times New Roman" w:hAnsi="Times New Roman"/>
          <w:sz w:val="24"/>
          <w:szCs w:val="24"/>
        </w:rPr>
        <w:t xml:space="preserve">in </w:t>
      </w:r>
      <w:r w:rsidR="002B06DA">
        <w:rPr>
          <w:rFonts w:ascii="Times New Roman" w:hAnsi="Times New Roman"/>
          <w:sz w:val="24"/>
          <w:szCs w:val="24"/>
        </w:rPr>
        <w:t xml:space="preserve">Appendix </w:t>
      </w:r>
      <w:r w:rsidR="00556788">
        <w:rPr>
          <w:rFonts w:ascii="Times New Roman" w:hAnsi="Times New Roman"/>
          <w:sz w:val="24"/>
          <w:szCs w:val="24"/>
        </w:rPr>
        <w:t>3.</w:t>
      </w:r>
      <w:r w:rsidR="002B06DA">
        <w:rPr>
          <w:rFonts w:ascii="Times New Roman" w:hAnsi="Times New Roman"/>
          <w:sz w:val="24"/>
          <w:szCs w:val="24"/>
        </w:rPr>
        <w:t xml:space="preserve"> </w:t>
      </w:r>
      <w:r w:rsidR="00DB0DA8">
        <w:rPr>
          <w:rFonts w:ascii="Times New Roman" w:hAnsi="Times New Roman"/>
          <w:sz w:val="24"/>
          <w:szCs w:val="24"/>
        </w:rPr>
        <w:t xml:space="preserve"> </w:t>
      </w:r>
    </w:p>
    <w:p w:rsidR="00556788" w:rsidRDefault="00556788" w:rsidP="00D85F3A">
      <w:pPr>
        <w:autoSpaceDE w:val="0"/>
        <w:autoSpaceDN w:val="0"/>
        <w:adjustRightInd w:val="0"/>
        <w:spacing w:before="100" w:beforeAutospacing="1" w:after="0" w:line="360" w:lineRule="auto"/>
        <w:rPr>
          <w:rFonts w:ascii="Times New Roman" w:hAnsi="Times New Roman"/>
          <w:sz w:val="24"/>
          <w:szCs w:val="24"/>
        </w:rPr>
      </w:pPr>
    </w:p>
    <w:p w:rsidR="00531E1A" w:rsidRDefault="00FA2F77" w:rsidP="000B01C6">
      <w:pPr>
        <w:spacing w:before="100" w:beforeAutospacing="1" w:line="360" w:lineRule="auto"/>
        <w:jc w:val="both"/>
        <w:rPr>
          <w:rFonts w:ascii="Times New Roman" w:hAnsi="Times New Roman"/>
          <w:b/>
          <w:sz w:val="24"/>
          <w:szCs w:val="24"/>
        </w:rPr>
      </w:pPr>
      <w:r>
        <w:rPr>
          <w:rFonts w:ascii="Times New Roman" w:hAnsi="Times New Roman"/>
          <w:b/>
          <w:sz w:val="24"/>
          <w:szCs w:val="24"/>
        </w:rPr>
        <w:t>3</w:t>
      </w:r>
      <w:r w:rsidR="00D85F3A" w:rsidRPr="00D85F3A">
        <w:rPr>
          <w:rFonts w:ascii="Times New Roman" w:hAnsi="Times New Roman"/>
          <w:b/>
          <w:sz w:val="24"/>
          <w:szCs w:val="24"/>
        </w:rPr>
        <w:t xml:space="preserve">.0 </w:t>
      </w:r>
      <w:r w:rsidR="002E6D09">
        <w:rPr>
          <w:rFonts w:ascii="Times New Roman" w:hAnsi="Times New Roman"/>
          <w:b/>
          <w:sz w:val="24"/>
          <w:szCs w:val="24"/>
        </w:rPr>
        <w:t>Findings</w:t>
      </w:r>
    </w:p>
    <w:p w:rsidR="00327680" w:rsidRPr="00F97E3F" w:rsidRDefault="00FA2F77">
      <w:pPr>
        <w:spacing w:before="100" w:beforeAutospacing="1" w:line="360" w:lineRule="auto"/>
        <w:jc w:val="both"/>
        <w:rPr>
          <w:rFonts w:ascii="Times New Roman" w:hAnsi="Times New Roman"/>
          <w:sz w:val="24"/>
          <w:szCs w:val="24"/>
        </w:rPr>
      </w:pPr>
      <w:r>
        <w:rPr>
          <w:rFonts w:ascii="Times New Roman" w:hAnsi="Times New Roman"/>
          <w:sz w:val="24"/>
          <w:szCs w:val="24"/>
        </w:rPr>
        <w:t>3</w:t>
      </w:r>
      <w:r w:rsidR="00C51FDD" w:rsidRPr="00C51FDD">
        <w:rPr>
          <w:rFonts w:ascii="Times New Roman" w:hAnsi="Times New Roman"/>
          <w:sz w:val="24"/>
          <w:szCs w:val="24"/>
        </w:rPr>
        <w:t>.1</w:t>
      </w:r>
      <w:r w:rsidR="00C51FDD">
        <w:rPr>
          <w:rFonts w:ascii="Times New Roman" w:hAnsi="Times New Roman"/>
          <w:sz w:val="24"/>
          <w:szCs w:val="24"/>
          <w:u w:val="single"/>
        </w:rPr>
        <w:t xml:space="preserve"> </w:t>
      </w:r>
      <w:r w:rsidR="00C51FDD" w:rsidRPr="00F97E3F">
        <w:rPr>
          <w:rFonts w:ascii="Times New Roman" w:hAnsi="Times New Roman"/>
          <w:sz w:val="24"/>
          <w:szCs w:val="24"/>
        </w:rPr>
        <w:t>Project performance in terms of achiev</w:t>
      </w:r>
      <w:r w:rsidR="00327680" w:rsidRPr="00F97E3F">
        <w:rPr>
          <w:rFonts w:ascii="Times New Roman" w:hAnsi="Times New Roman"/>
          <w:sz w:val="24"/>
          <w:szCs w:val="24"/>
        </w:rPr>
        <w:t>ing</w:t>
      </w:r>
      <w:r w:rsidR="0038620D" w:rsidRPr="00F97E3F">
        <w:rPr>
          <w:rFonts w:ascii="Times New Roman" w:hAnsi="Times New Roman"/>
          <w:sz w:val="24"/>
          <w:szCs w:val="24"/>
        </w:rPr>
        <w:t xml:space="preserve"> </w:t>
      </w:r>
      <w:r w:rsidR="00C51FDD" w:rsidRPr="00F97E3F">
        <w:rPr>
          <w:rFonts w:ascii="Times New Roman" w:hAnsi="Times New Roman"/>
          <w:sz w:val="24"/>
          <w:szCs w:val="24"/>
        </w:rPr>
        <w:t>stated objectives, project’s contribution to the outcomes</w:t>
      </w:r>
      <w:r w:rsidR="002E6D09" w:rsidRPr="00F97E3F">
        <w:rPr>
          <w:rFonts w:ascii="Times New Roman" w:hAnsi="Times New Roman"/>
          <w:sz w:val="24"/>
          <w:szCs w:val="24"/>
        </w:rPr>
        <w:t>.</w:t>
      </w:r>
      <w:r w:rsidR="00327680" w:rsidRPr="00F97E3F">
        <w:rPr>
          <w:rFonts w:ascii="Times New Roman" w:hAnsi="Times New Roman"/>
          <w:sz w:val="24"/>
          <w:szCs w:val="24"/>
        </w:rPr>
        <w:t xml:space="preserve"> </w:t>
      </w:r>
    </w:p>
    <w:p w:rsidR="00897089" w:rsidRPr="00F97E3F" w:rsidRDefault="00897089">
      <w:pPr>
        <w:spacing w:before="100" w:beforeAutospacing="1" w:line="360" w:lineRule="auto"/>
        <w:jc w:val="both"/>
        <w:rPr>
          <w:rFonts w:ascii="Times New Roman" w:hAnsi="Times New Roman"/>
          <w:sz w:val="24"/>
          <w:szCs w:val="24"/>
        </w:rPr>
      </w:pPr>
      <w:r w:rsidRPr="00F97E3F">
        <w:rPr>
          <w:rFonts w:ascii="Times New Roman" w:hAnsi="Times New Roman"/>
          <w:sz w:val="24"/>
          <w:szCs w:val="24"/>
        </w:rPr>
        <w:t xml:space="preserve">The goal of the land degradation focal area is to contribute to arresting and reversing current global trends in land degradation, specifically desertification and deforestation as seen on the mountainous, volcanic island of Dominica. Here, indigenous peoples eke out an existence on steep slopes prone to landslides. The design of the SLM project responds favorably to these realities </w:t>
      </w:r>
      <w:r w:rsidR="00083215" w:rsidRPr="00F97E3F">
        <w:rPr>
          <w:rFonts w:ascii="Times New Roman" w:hAnsi="Times New Roman"/>
          <w:sz w:val="24"/>
          <w:szCs w:val="24"/>
        </w:rPr>
        <w:t>as spelt out in</w:t>
      </w:r>
      <w:r w:rsidRPr="00F97E3F">
        <w:rPr>
          <w:rFonts w:ascii="Times New Roman" w:hAnsi="Times New Roman"/>
          <w:sz w:val="24"/>
          <w:szCs w:val="24"/>
        </w:rPr>
        <w:t xml:space="preserve"> the elements of the log frame</w:t>
      </w:r>
      <w:r w:rsidR="00083215" w:rsidRPr="00F97E3F">
        <w:rPr>
          <w:rFonts w:ascii="Times New Roman" w:hAnsi="Times New Roman"/>
          <w:sz w:val="24"/>
          <w:szCs w:val="24"/>
        </w:rPr>
        <w:t xml:space="preserve">. The targets and indicators in the log-frame are realistic and remained unchanged during project implementation. The desire for capacity building such as farmers training is a necessity </w:t>
      </w:r>
      <w:r w:rsidR="005116C6" w:rsidRPr="00F97E3F">
        <w:rPr>
          <w:rFonts w:ascii="Times New Roman" w:hAnsi="Times New Roman"/>
          <w:sz w:val="24"/>
          <w:szCs w:val="24"/>
        </w:rPr>
        <w:t>in</w:t>
      </w:r>
      <w:r w:rsidR="00083215" w:rsidRPr="00F97E3F">
        <w:rPr>
          <w:rFonts w:ascii="Times New Roman" w:hAnsi="Times New Roman"/>
          <w:sz w:val="24"/>
          <w:szCs w:val="24"/>
        </w:rPr>
        <w:t xml:space="preserve"> a country highly dependent o</w:t>
      </w:r>
      <w:r w:rsidR="005116C6" w:rsidRPr="00F97E3F">
        <w:rPr>
          <w:rFonts w:ascii="Times New Roman" w:hAnsi="Times New Roman"/>
          <w:sz w:val="24"/>
          <w:szCs w:val="24"/>
        </w:rPr>
        <w:t>n agriculture but with a limited number of trained farmers and extension officers. The training and capacity building at the community level encouraged stakeholder participation and ownership.  The project design is therefore considered highly satisfactory (HS)</w:t>
      </w:r>
    </w:p>
    <w:p w:rsidR="0011032C" w:rsidRDefault="0011032C">
      <w:pPr>
        <w:spacing w:before="100" w:beforeAutospacing="1" w:line="360" w:lineRule="auto"/>
        <w:jc w:val="both"/>
        <w:rPr>
          <w:rFonts w:ascii="Times New Roman" w:hAnsi="Times New Roman"/>
          <w:b/>
          <w:sz w:val="24"/>
          <w:szCs w:val="24"/>
          <w:u w:val="single"/>
        </w:rPr>
      </w:pPr>
    </w:p>
    <w:p w:rsidR="00327680" w:rsidRDefault="00D14933">
      <w:pPr>
        <w:spacing w:before="100" w:beforeAutospacing="1" w:line="360" w:lineRule="auto"/>
        <w:jc w:val="both"/>
        <w:rPr>
          <w:rFonts w:ascii="Times New Roman" w:hAnsi="Times New Roman"/>
          <w:sz w:val="24"/>
          <w:szCs w:val="24"/>
        </w:rPr>
      </w:pPr>
      <w:r>
        <w:rPr>
          <w:rFonts w:ascii="Times New Roman" w:hAnsi="Times New Roman"/>
          <w:sz w:val="24"/>
          <w:szCs w:val="24"/>
        </w:rPr>
        <w:lastRenderedPageBreak/>
        <w:t>The project has remained true to the activities spelt out in the project document</w:t>
      </w:r>
      <w:r w:rsidR="00FA6AA8">
        <w:rPr>
          <w:rFonts w:ascii="Times New Roman" w:hAnsi="Times New Roman"/>
          <w:sz w:val="24"/>
          <w:szCs w:val="24"/>
        </w:rPr>
        <w:t xml:space="preserve">. </w:t>
      </w:r>
      <w:r>
        <w:rPr>
          <w:rFonts w:ascii="Times New Roman" w:hAnsi="Times New Roman"/>
          <w:sz w:val="24"/>
          <w:szCs w:val="24"/>
        </w:rPr>
        <w:t>In this regard</w:t>
      </w:r>
      <w:r w:rsidR="00FA6AA8">
        <w:rPr>
          <w:rFonts w:ascii="Times New Roman" w:hAnsi="Times New Roman"/>
          <w:sz w:val="24"/>
          <w:szCs w:val="24"/>
        </w:rPr>
        <w:t xml:space="preserve">, the major activities of the project are each receiving specific attention </w:t>
      </w:r>
      <w:r w:rsidR="00B74DC5">
        <w:rPr>
          <w:rFonts w:ascii="Times New Roman" w:hAnsi="Times New Roman"/>
          <w:sz w:val="24"/>
          <w:szCs w:val="24"/>
        </w:rPr>
        <w:t>though</w:t>
      </w:r>
      <w:r w:rsidR="00FA6AA8">
        <w:rPr>
          <w:rFonts w:ascii="Times New Roman" w:hAnsi="Times New Roman"/>
          <w:sz w:val="24"/>
          <w:szCs w:val="24"/>
        </w:rPr>
        <w:t xml:space="preserve"> the impact visibility in all cases could be better.</w:t>
      </w:r>
      <w:r w:rsidR="002E6D09">
        <w:rPr>
          <w:rFonts w:ascii="Times New Roman" w:hAnsi="Times New Roman"/>
          <w:sz w:val="24"/>
          <w:szCs w:val="24"/>
        </w:rPr>
        <w:t xml:space="preserve"> </w:t>
      </w:r>
      <w:r w:rsidR="005116C6">
        <w:rPr>
          <w:rFonts w:ascii="Times New Roman" w:hAnsi="Times New Roman"/>
          <w:sz w:val="24"/>
          <w:szCs w:val="24"/>
        </w:rPr>
        <w:t xml:space="preserve">The land use maps and resource data sets </w:t>
      </w:r>
      <w:r w:rsidR="004069BF">
        <w:rPr>
          <w:rFonts w:ascii="Times New Roman" w:hAnsi="Times New Roman"/>
          <w:sz w:val="24"/>
          <w:szCs w:val="24"/>
        </w:rPr>
        <w:t xml:space="preserve">are well designed but not well circulated.  The Ministries of Government sharing in the development of GIS maps and data have benefited significantly from the partnership. This holds good prospect for mainstreaming and integration of the project outcomes into other ongoing processes. </w:t>
      </w:r>
    </w:p>
    <w:p w:rsidR="004069BF" w:rsidRDefault="004069BF">
      <w:pPr>
        <w:spacing w:before="100" w:beforeAutospacing="1" w:line="360" w:lineRule="auto"/>
        <w:jc w:val="both"/>
        <w:rPr>
          <w:rFonts w:ascii="Times New Roman" w:hAnsi="Times New Roman"/>
          <w:sz w:val="24"/>
          <w:szCs w:val="24"/>
        </w:rPr>
      </w:pPr>
      <w:r>
        <w:rPr>
          <w:rFonts w:ascii="Times New Roman" w:hAnsi="Times New Roman"/>
          <w:sz w:val="24"/>
          <w:szCs w:val="24"/>
        </w:rPr>
        <w:t xml:space="preserve">The M&amp;E activities listed in the project approval document have </w:t>
      </w:r>
      <w:r w:rsidR="009718FC">
        <w:rPr>
          <w:rFonts w:ascii="Times New Roman" w:hAnsi="Times New Roman"/>
          <w:sz w:val="24"/>
          <w:szCs w:val="24"/>
        </w:rPr>
        <w:t>only been partially followed.  This MTE found that although the management team is doing a satisfactory job, they could have benefited from more systematic adherence to the M&amp;E plan.  Project implementation is therefore rated as Satisfactory (S).</w:t>
      </w:r>
    </w:p>
    <w:p w:rsidR="004C6D91" w:rsidRDefault="002E6D09">
      <w:pPr>
        <w:spacing w:before="100" w:beforeAutospacing="1" w:line="360" w:lineRule="auto"/>
        <w:jc w:val="both"/>
        <w:rPr>
          <w:rFonts w:ascii="Times New Roman" w:hAnsi="Times New Roman"/>
          <w:sz w:val="24"/>
          <w:szCs w:val="24"/>
        </w:rPr>
      </w:pPr>
      <w:r>
        <w:rPr>
          <w:rFonts w:ascii="Times New Roman" w:hAnsi="Times New Roman"/>
          <w:sz w:val="24"/>
          <w:szCs w:val="24"/>
        </w:rPr>
        <w:t>The risk and Assumptions identified during project formulation f</w:t>
      </w:r>
      <w:r w:rsidR="00327680">
        <w:rPr>
          <w:rFonts w:ascii="Times New Roman" w:hAnsi="Times New Roman"/>
          <w:sz w:val="24"/>
          <w:szCs w:val="24"/>
        </w:rPr>
        <w:t>e</w:t>
      </w:r>
      <w:r>
        <w:rPr>
          <w:rFonts w:ascii="Times New Roman" w:hAnsi="Times New Roman"/>
          <w:sz w:val="24"/>
          <w:szCs w:val="24"/>
        </w:rPr>
        <w:t xml:space="preserve">ll into three groups. 1. </w:t>
      </w:r>
      <w:r w:rsidR="00CA161B">
        <w:rPr>
          <w:rFonts w:ascii="Times New Roman" w:hAnsi="Times New Roman"/>
          <w:sz w:val="24"/>
          <w:szCs w:val="24"/>
        </w:rPr>
        <w:t>Sustained political support for the process; Dominica faced a national election and there were concerns that a change in government may result in shift in land policy however the government was returned to power so the risk of change was averted. 2. The realization of financial commitment to the project; will the government honour its co-financing commitment in the face of growing economic challenges? Some commitments were</w:t>
      </w:r>
      <w:r w:rsidR="00EE3D1C">
        <w:rPr>
          <w:rFonts w:ascii="Times New Roman" w:hAnsi="Times New Roman"/>
          <w:sz w:val="24"/>
          <w:szCs w:val="24"/>
        </w:rPr>
        <w:t xml:space="preserve"> honoured but this evaluation did not have the means (time</w:t>
      </w:r>
      <w:r w:rsidR="00327680">
        <w:rPr>
          <w:rFonts w:ascii="Times New Roman" w:hAnsi="Times New Roman"/>
          <w:sz w:val="24"/>
          <w:szCs w:val="24"/>
        </w:rPr>
        <w:t>,</w:t>
      </w:r>
      <w:r w:rsidR="00EE3D1C">
        <w:rPr>
          <w:rFonts w:ascii="Times New Roman" w:hAnsi="Times New Roman"/>
          <w:sz w:val="24"/>
          <w:szCs w:val="24"/>
        </w:rPr>
        <w:t xml:space="preserve"> resources or mandate) to quantify these. 3.</w:t>
      </w:r>
      <w:r w:rsidR="00FA2F77">
        <w:rPr>
          <w:rFonts w:ascii="Times New Roman" w:hAnsi="Times New Roman"/>
          <w:sz w:val="24"/>
          <w:szCs w:val="24"/>
        </w:rPr>
        <w:t xml:space="preserve"> </w:t>
      </w:r>
      <w:r w:rsidR="00EE3D1C">
        <w:rPr>
          <w:rFonts w:ascii="Times New Roman" w:hAnsi="Times New Roman"/>
          <w:sz w:val="24"/>
          <w:szCs w:val="24"/>
        </w:rPr>
        <w:t>The third group of risk dealt with the willingness of agencies to share information and to support the SLM initiative. From the information obtained during the stakeholder workshop, it was c</w:t>
      </w:r>
      <w:r w:rsidR="00FA2F77">
        <w:rPr>
          <w:rFonts w:ascii="Times New Roman" w:hAnsi="Times New Roman"/>
          <w:sz w:val="24"/>
          <w:szCs w:val="24"/>
        </w:rPr>
        <w:t>l</w:t>
      </w:r>
      <w:r w:rsidR="00EE3D1C">
        <w:rPr>
          <w:rFonts w:ascii="Times New Roman" w:hAnsi="Times New Roman"/>
          <w:sz w:val="24"/>
          <w:szCs w:val="24"/>
        </w:rPr>
        <w:t xml:space="preserve">ear that this risk never became reality. </w:t>
      </w:r>
    </w:p>
    <w:p w:rsidR="00346415" w:rsidRDefault="00FD718C" w:rsidP="00327680">
      <w:pPr>
        <w:spacing w:before="100" w:beforeAutospacing="1" w:line="360" w:lineRule="auto"/>
        <w:jc w:val="both"/>
        <w:rPr>
          <w:rFonts w:ascii="Times New Roman" w:hAnsi="Times New Roman"/>
          <w:sz w:val="24"/>
          <w:szCs w:val="24"/>
        </w:rPr>
      </w:pPr>
      <w:r>
        <w:rPr>
          <w:rFonts w:ascii="Times New Roman" w:hAnsi="Times New Roman"/>
          <w:sz w:val="24"/>
          <w:szCs w:val="24"/>
        </w:rPr>
        <w:t xml:space="preserve">Outcome </w:t>
      </w:r>
      <w:r w:rsidR="00327680">
        <w:rPr>
          <w:rFonts w:ascii="Times New Roman" w:hAnsi="Times New Roman"/>
          <w:sz w:val="24"/>
          <w:szCs w:val="24"/>
        </w:rPr>
        <w:t>1</w:t>
      </w:r>
      <w:r w:rsidR="00B74DC5">
        <w:rPr>
          <w:rFonts w:ascii="Times New Roman" w:hAnsi="Times New Roman"/>
          <w:sz w:val="24"/>
          <w:szCs w:val="24"/>
        </w:rPr>
        <w:t xml:space="preserve"> speaks to mainstreaming SLM into </w:t>
      </w:r>
      <w:r w:rsidR="000C70EC">
        <w:rPr>
          <w:rFonts w:ascii="Times New Roman" w:hAnsi="Times New Roman"/>
          <w:sz w:val="24"/>
          <w:szCs w:val="24"/>
        </w:rPr>
        <w:t>national d</w:t>
      </w:r>
      <w:r w:rsidR="00B74DC5">
        <w:rPr>
          <w:rFonts w:ascii="Times New Roman" w:hAnsi="Times New Roman"/>
          <w:sz w:val="24"/>
          <w:szCs w:val="24"/>
        </w:rPr>
        <w:t xml:space="preserve">evelopment </w:t>
      </w:r>
      <w:r w:rsidR="000C70EC">
        <w:rPr>
          <w:rFonts w:ascii="Times New Roman" w:hAnsi="Times New Roman"/>
          <w:sz w:val="24"/>
          <w:szCs w:val="24"/>
        </w:rPr>
        <w:t>policies, plans and regulatory frameworks. The key indicators are 1)</w:t>
      </w:r>
      <w:r w:rsidR="00240AE9">
        <w:rPr>
          <w:rFonts w:ascii="Times New Roman" w:hAnsi="Times New Roman"/>
          <w:sz w:val="24"/>
          <w:szCs w:val="24"/>
        </w:rPr>
        <w:t xml:space="preserve"> </w:t>
      </w:r>
      <w:r w:rsidR="000C70EC">
        <w:rPr>
          <w:rFonts w:ascii="Times New Roman" w:hAnsi="Times New Roman"/>
          <w:sz w:val="24"/>
          <w:szCs w:val="24"/>
        </w:rPr>
        <w:t>SLM consideration incorporated into macro-economic policies and development planning strategies 2)</w:t>
      </w:r>
      <w:r w:rsidR="00B74DC5">
        <w:rPr>
          <w:rFonts w:ascii="Times New Roman" w:hAnsi="Times New Roman"/>
          <w:sz w:val="24"/>
          <w:szCs w:val="24"/>
        </w:rPr>
        <w:t xml:space="preserve">. </w:t>
      </w:r>
      <w:r w:rsidR="000C70EC">
        <w:rPr>
          <w:rFonts w:ascii="Times New Roman" w:hAnsi="Times New Roman"/>
          <w:sz w:val="24"/>
          <w:szCs w:val="24"/>
        </w:rPr>
        <w:t>The national land use plan structured around SLM</w:t>
      </w:r>
      <w:r w:rsidR="00B74785">
        <w:rPr>
          <w:rFonts w:ascii="Times New Roman" w:hAnsi="Times New Roman"/>
          <w:sz w:val="24"/>
          <w:szCs w:val="24"/>
        </w:rPr>
        <w:t xml:space="preserve"> </w:t>
      </w:r>
      <w:r w:rsidR="00240AE9">
        <w:rPr>
          <w:rFonts w:ascii="Times New Roman" w:hAnsi="Times New Roman"/>
          <w:sz w:val="24"/>
          <w:szCs w:val="24"/>
        </w:rPr>
        <w:t xml:space="preserve">and </w:t>
      </w:r>
      <w:r w:rsidR="000C70EC">
        <w:rPr>
          <w:rFonts w:ascii="Times New Roman" w:hAnsi="Times New Roman"/>
          <w:sz w:val="24"/>
          <w:szCs w:val="24"/>
        </w:rPr>
        <w:t>3)</w:t>
      </w:r>
      <w:r w:rsidR="00240AE9">
        <w:rPr>
          <w:rFonts w:ascii="Times New Roman" w:hAnsi="Times New Roman"/>
          <w:sz w:val="24"/>
          <w:szCs w:val="24"/>
        </w:rPr>
        <w:t xml:space="preserve"> Key national legislation regarding land management modified to incorporate principles of SLM.</w:t>
      </w:r>
      <w:r w:rsidR="009718FC">
        <w:rPr>
          <w:rFonts w:ascii="Times New Roman" w:hAnsi="Times New Roman"/>
          <w:sz w:val="24"/>
          <w:szCs w:val="24"/>
        </w:rPr>
        <w:t xml:space="preserve"> </w:t>
      </w:r>
      <w:r w:rsidR="00240AE9">
        <w:rPr>
          <w:rFonts w:ascii="Times New Roman" w:hAnsi="Times New Roman"/>
          <w:sz w:val="24"/>
          <w:szCs w:val="24"/>
        </w:rPr>
        <w:t>There is no evidence that work done on the project thus far speaks to indicator 1. The</w:t>
      </w:r>
      <w:r w:rsidR="00BF0A79">
        <w:rPr>
          <w:rFonts w:ascii="Times New Roman" w:hAnsi="Times New Roman"/>
          <w:sz w:val="24"/>
          <w:szCs w:val="24"/>
        </w:rPr>
        <w:t xml:space="preserve"> </w:t>
      </w:r>
      <w:r w:rsidR="00240AE9">
        <w:rPr>
          <w:rFonts w:ascii="Times New Roman" w:hAnsi="Times New Roman"/>
          <w:sz w:val="24"/>
          <w:szCs w:val="24"/>
        </w:rPr>
        <w:t xml:space="preserve">revised planning and policy document with SLM economic analysis set as the means of verification is not available. </w:t>
      </w:r>
      <w:r w:rsidR="00346415">
        <w:rPr>
          <w:rFonts w:ascii="Times New Roman" w:hAnsi="Times New Roman"/>
          <w:sz w:val="24"/>
          <w:szCs w:val="24"/>
        </w:rPr>
        <w:t xml:space="preserve">The Ministry of finance is currently conducting an economic analysis but this is to determine the country’s eligibility for further international </w:t>
      </w:r>
      <w:r w:rsidR="00BF0A79">
        <w:rPr>
          <w:rFonts w:ascii="Times New Roman" w:hAnsi="Times New Roman"/>
          <w:sz w:val="24"/>
          <w:szCs w:val="24"/>
        </w:rPr>
        <w:t>funding and may not necessarily address land management</w:t>
      </w:r>
      <w:r w:rsidR="00346415">
        <w:rPr>
          <w:rFonts w:ascii="Times New Roman" w:hAnsi="Times New Roman"/>
          <w:sz w:val="24"/>
          <w:szCs w:val="24"/>
        </w:rPr>
        <w:t xml:space="preserve">. While this analysis includes land availability as </w:t>
      </w:r>
      <w:r w:rsidR="00346415">
        <w:rPr>
          <w:rFonts w:ascii="Times New Roman" w:hAnsi="Times New Roman"/>
          <w:sz w:val="24"/>
          <w:szCs w:val="24"/>
        </w:rPr>
        <w:lastRenderedPageBreak/>
        <w:t xml:space="preserve">economic resource, it does not address land management </w:t>
      </w:r>
      <w:r w:rsidR="00BF0A79">
        <w:rPr>
          <w:rFonts w:ascii="Times New Roman" w:hAnsi="Times New Roman"/>
          <w:sz w:val="24"/>
          <w:szCs w:val="24"/>
        </w:rPr>
        <w:t>in a livelihood context nor is it geared to looking at economic benefits of sustainable land management</w:t>
      </w:r>
      <w:r w:rsidR="00346415">
        <w:rPr>
          <w:rFonts w:ascii="Times New Roman" w:hAnsi="Times New Roman"/>
          <w:sz w:val="24"/>
          <w:szCs w:val="24"/>
        </w:rPr>
        <w:t xml:space="preserve">. </w:t>
      </w:r>
    </w:p>
    <w:p w:rsidR="000C3D41" w:rsidRDefault="00346415" w:rsidP="00BF0A79">
      <w:pPr>
        <w:spacing w:before="100" w:beforeAutospacing="1" w:line="360" w:lineRule="auto"/>
        <w:jc w:val="both"/>
        <w:rPr>
          <w:rFonts w:ascii="Times New Roman" w:hAnsi="Times New Roman"/>
          <w:sz w:val="24"/>
          <w:szCs w:val="24"/>
        </w:rPr>
      </w:pPr>
      <w:r>
        <w:rPr>
          <w:rFonts w:ascii="Times New Roman" w:hAnsi="Times New Roman"/>
          <w:sz w:val="24"/>
          <w:szCs w:val="24"/>
        </w:rPr>
        <w:t xml:space="preserve">An attorney was recruited to </w:t>
      </w:r>
      <w:r w:rsidR="00B74DC5">
        <w:rPr>
          <w:rFonts w:ascii="Times New Roman" w:hAnsi="Times New Roman"/>
          <w:sz w:val="24"/>
          <w:szCs w:val="24"/>
        </w:rPr>
        <w:t xml:space="preserve">draft legislations </w:t>
      </w:r>
      <w:r>
        <w:rPr>
          <w:rFonts w:ascii="Times New Roman" w:hAnsi="Times New Roman"/>
          <w:sz w:val="24"/>
          <w:szCs w:val="24"/>
        </w:rPr>
        <w:t xml:space="preserve">in </w:t>
      </w:r>
      <w:r w:rsidR="00B74DC5">
        <w:rPr>
          <w:rFonts w:ascii="Times New Roman" w:hAnsi="Times New Roman"/>
          <w:sz w:val="24"/>
          <w:szCs w:val="24"/>
        </w:rPr>
        <w:t xml:space="preserve">support </w:t>
      </w:r>
      <w:r>
        <w:rPr>
          <w:rFonts w:ascii="Times New Roman" w:hAnsi="Times New Roman"/>
          <w:sz w:val="24"/>
          <w:szCs w:val="24"/>
        </w:rPr>
        <w:t xml:space="preserve">of </w:t>
      </w:r>
      <w:r w:rsidR="00B74DC5">
        <w:rPr>
          <w:rFonts w:ascii="Times New Roman" w:hAnsi="Times New Roman"/>
          <w:sz w:val="24"/>
          <w:szCs w:val="24"/>
        </w:rPr>
        <w:t>mainstreaming</w:t>
      </w:r>
      <w:r>
        <w:rPr>
          <w:rFonts w:ascii="Times New Roman" w:hAnsi="Times New Roman"/>
          <w:sz w:val="24"/>
          <w:szCs w:val="24"/>
        </w:rPr>
        <w:t xml:space="preserve"> sustainable land management issues into the national development policies.  The consultant has submitted the first </w:t>
      </w:r>
      <w:r w:rsidR="00C57E65">
        <w:rPr>
          <w:rFonts w:ascii="Times New Roman" w:hAnsi="Times New Roman"/>
          <w:sz w:val="24"/>
          <w:szCs w:val="24"/>
        </w:rPr>
        <w:t>of two documents to the Cabinet of Ministers for consideration and a national consultation was held to apprise civil society of the draft legislation. This document speaks to land tenure and the access of civil society to natural resources on crown lands.  The second document currently being developed is intended to address the macro-economic policies.</w:t>
      </w:r>
      <w:r>
        <w:rPr>
          <w:rFonts w:ascii="Times New Roman" w:hAnsi="Times New Roman"/>
          <w:sz w:val="24"/>
          <w:szCs w:val="24"/>
        </w:rPr>
        <w:t xml:space="preserve"> </w:t>
      </w:r>
      <w:r w:rsidR="00B74DC5">
        <w:rPr>
          <w:rFonts w:ascii="Times New Roman" w:hAnsi="Times New Roman"/>
          <w:sz w:val="24"/>
          <w:szCs w:val="24"/>
        </w:rPr>
        <w:t>.</w:t>
      </w:r>
      <w:r w:rsidR="000C3D41">
        <w:rPr>
          <w:rFonts w:ascii="Times New Roman" w:hAnsi="Times New Roman"/>
          <w:sz w:val="24"/>
          <w:szCs w:val="24"/>
        </w:rPr>
        <w:t xml:space="preserve">The Physical Planning Department in collaboration with the SLM project is building on the work of the USAID funded </w:t>
      </w:r>
      <w:r w:rsidR="00CF432E">
        <w:rPr>
          <w:rFonts w:ascii="Times New Roman" w:hAnsi="Times New Roman"/>
          <w:sz w:val="24"/>
          <w:szCs w:val="24"/>
        </w:rPr>
        <w:t xml:space="preserve">(Caribbean Open Trade Strategy) </w:t>
      </w:r>
      <w:r w:rsidR="000C3D41">
        <w:rPr>
          <w:rFonts w:ascii="Times New Roman" w:hAnsi="Times New Roman"/>
          <w:sz w:val="24"/>
          <w:szCs w:val="24"/>
        </w:rPr>
        <w:t>COTS project updating the National Land use Plan.  A series of new maps have been developed highlighting ecosystems and natural resources.  These maps have been shared with all Ministries listed as stakeholders</w:t>
      </w:r>
      <w:r w:rsidR="00CF432E">
        <w:rPr>
          <w:rFonts w:ascii="Times New Roman" w:hAnsi="Times New Roman"/>
          <w:sz w:val="24"/>
          <w:szCs w:val="24"/>
        </w:rPr>
        <w:t>.</w:t>
      </w:r>
    </w:p>
    <w:p w:rsidR="00CF432E" w:rsidRDefault="00CF432E" w:rsidP="00C51FDD">
      <w:pPr>
        <w:spacing w:before="100" w:beforeAutospacing="1" w:line="360" w:lineRule="auto"/>
        <w:ind w:left="360"/>
        <w:jc w:val="both"/>
        <w:rPr>
          <w:rFonts w:ascii="Times New Roman" w:hAnsi="Times New Roman"/>
          <w:sz w:val="24"/>
          <w:szCs w:val="24"/>
        </w:rPr>
      </w:pPr>
      <w:r>
        <w:rPr>
          <w:rFonts w:ascii="Times New Roman" w:hAnsi="Times New Roman"/>
          <w:sz w:val="24"/>
          <w:szCs w:val="24"/>
        </w:rPr>
        <w:t>It is clear that progress has been made in achieving this outcome but there is much work to be done in ensuring that land management issues become an integral part of macro-economic policies and plans.</w:t>
      </w:r>
      <w:r w:rsidR="00BF0A79">
        <w:rPr>
          <w:rFonts w:ascii="Times New Roman" w:hAnsi="Times New Roman"/>
          <w:sz w:val="24"/>
          <w:szCs w:val="24"/>
        </w:rPr>
        <w:t xml:space="preserve"> There is need for a land management champion at the political level in order to raise the consciousness of politicians and senior public service staff.  In this way, decision makers will be able to make informed decisions based on truth borne out of the SLM experience.</w:t>
      </w:r>
    </w:p>
    <w:p w:rsidR="00837C1B" w:rsidRDefault="00B74DC5" w:rsidP="00C51FDD">
      <w:pPr>
        <w:spacing w:before="100" w:beforeAutospacing="1" w:line="360" w:lineRule="auto"/>
        <w:ind w:left="360"/>
        <w:jc w:val="both"/>
        <w:rPr>
          <w:rFonts w:ascii="Times New Roman" w:hAnsi="Times New Roman"/>
          <w:sz w:val="24"/>
          <w:szCs w:val="24"/>
        </w:rPr>
      </w:pPr>
      <w:r>
        <w:rPr>
          <w:rFonts w:ascii="Times New Roman" w:hAnsi="Times New Roman"/>
          <w:sz w:val="24"/>
          <w:szCs w:val="24"/>
        </w:rPr>
        <w:t xml:space="preserve">Outcome 2 </w:t>
      </w:r>
      <w:r w:rsidR="001C78EC">
        <w:rPr>
          <w:rFonts w:ascii="Times New Roman" w:hAnsi="Times New Roman"/>
          <w:sz w:val="24"/>
          <w:szCs w:val="24"/>
        </w:rPr>
        <w:t xml:space="preserve">seeks to address a major pillar of the project that of capacity development.  The outcome targets 25 officers from Ministry of Agriculture, Ministry of Public Works and Physical planning for training in SLM techniques. </w:t>
      </w:r>
      <w:r>
        <w:rPr>
          <w:rFonts w:ascii="Times New Roman" w:hAnsi="Times New Roman"/>
          <w:sz w:val="24"/>
          <w:szCs w:val="24"/>
        </w:rPr>
        <w:t>Much work has been done in this area.  Extension officers</w:t>
      </w:r>
      <w:r w:rsidR="00837C1B">
        <w:rPr>
          <w:rFonts w:ascii="Times New Roman" w:hAnsi="Times New Roman"/>
          <w:sz w:val="24"/>
          <w:szCs w:val="24"/>
        </w:rPr>
        <w:t>,</w:t>
      </w:r>
      <w:r>
        <w:rPr>
          <w:rFonts w:ascii="Times New Roman" w:hAnsi="Times New Roman"/>
          <w:sz w:val="24"/>
          <w:szCs w:val="24"/>
        </w:rPr>
        <w:t xml:space="preserve"> community members and farmers </w:t>
      </w:r>
      <w:r w:rsidR="00837C1B">
        <w:rPr>
          <w:rFonts w:ascii="Times New Roman" w:hAnsi="Times New Roman"/>
          <w:sz w:val="24"/>
          <w:szCs w:val="24"/>
        </w:rPr>
        <w:t xml:space="preserve">have </w:t>
      </w:r>
      <w:r w:rsidR="00341A2B">
        <w:rPr>
          <w:rFonts w:ascii="Times New Roman" w:hAnsi="Times New Roman"/>
          <w:sz w:val="24"/>
          <w:szCs w:val="24"/>
        </w:rPr>
        <w:t xml:space="preserve">been </w:t>
      </w:r>
      <w:r w:rsidR="00837C1B">
        <w:rPr>
          <w:rFonts w:ascii="Times New Roman" w:hAnsi="Times New Roman"/>
          <w:sz w:val="24"/>
          <w:szCs w:val="24"/>
        </w:rPr>
        <w:t>trained and provided with literature for continued learning and refresher training. Additionally, GIS and land use maps have been developed, and hard and soft ware provided to the Physical Planning Unit.</w:t>
      </w:r>
      <w:r>
        <w:rPr>
          <w:rFonts w:ascii="Times New Roman" w:hAnsi="Times New Roman"/>
          <w:sz w:val="24"/>
          <w:szCs w:val="24"/>
        </w:rPr>
        <w:t xml:space="preserve"> </w:t>
      </w:r>
      <w:r w:rsidR="00D14933">
        <w:rPr>
          <w:rFonts w:ascii="Times New Roman" w:hAnsi="Times New Roman"/>
          <w:sz w:val="24"/>
          <w:szCs w:val="24"/>
        </w:rPr>
        <w:t xml:space="preserve"> </w:t>
      </w:r>
    </w:p>
    <w:p w:rsidR="001C78EC" w:rsidRDefault="00E51943" w:rsidP="00C51FDD">
      <w:pPr>
        <w:spacing w:before="100" w:beforeAutospacing="1" w:line="360" w:lineRule="auto"/>
        <w:ind w:left="360"/>
        <w:jc w:val="both"/>
        <w:rPr>
          <w:rFonts w:ascii="Times New Roman" w:hAnsi="Times New Roman"/>
          <w:sz w:val="24"/>
          <w:szCs w:val="24"/>
        </w:rPr>
      </w:pPr>
      <w:r>
        <w:rPr>
          <w:rFonts w:ascii="Times New Roman" w:hAnsi="Times New Roman"/>
          <w:sz w:val="24"/>
          <w:szCs w:val="24"/>
        </w:rPr>
        <w:t>The</w:t>
      </w:r>
      <w:r w:rsidR="001C78EC">
        <w:rPr>
          <w:rFonts w:ascii="Times New Roman" w:hAnsi="Times New Roman"/>
          <w:sz w:val="24"/>
          <w:szCs w:val="24"/>
        </w:rPr>
        <w:t xml:space="preserve"> outcome has been achieved beyond the target level with over 75 persons trained compared with the 25 intended.  The means of verification, workshop proceedings, </w:t>
      </w:r>
      <w:r w:rsidR="00746468">
        <w:rPr>
          <w:rFonts w:ascii="Times New Roman" w:hAnsi="Times New Roman"/>
          <w:sz w:val="24"/>
          <w:szCs w:val="24"/>
        </w:rPr>
        <w:t xml:space="preserve">training manual, media reports and programmes, are all available. Verbal reports tell of a very elaborate and successful </w:t>
      </w:r>
      <w:r>
        <w:rPr>
          <w:rFonts w:ascii="Times New Roman" w:hAnsi="Times New Roman"/>
          <w:sz w:val="24"/>
          <w:szCs w:val="24"/>
        </w:rPr>
        <w:t>programme geared to both individuals and their institutions.</w:t>
      </w:r>
      <w:r w:rsidR="00F90270">
        <w:rPr>
          <w:rFonts w:ascii="Times New Roman" w:hAnsi="Times New Roman"/>
          <w:sz w:val="24"/>
          <w:szCs w:val="24"/>
        </w:rPr>
        <w:t xml:space="preserve">  The </w:t>
      </w:r>
      <w:r w:rsidR="00F90270">
        <w:rPr>
          <w:rFonts w:ascii="Times New Roman" w:hAnsi="Times New Roman"/>
          <w:sz w:val="24"/>
          <w:szCs w:val="24"/>
        </w:rPr>
        <w:lastRenderedPageBreak/>
        <w:t xml:space="preserve">steering committee should include in its monitoring checklist </w:t>
      </w:r>
      <w:r w:rsidR="00462B5F">
        <w:rPr>
          <w:rFonts w:ascii="Times New Roman" w:hAnsi="Times New Roman"/>
          <w:sz w:val="24"/>
          <w:szCs w:val="24"/>
        </w:rPr>
        <w:t>some record of</w:t>
      </w:r>
      <w:r w:rsidR="00F90270">
        <w:rPr>
          <w:rFonts w:ascii="Times New Roman" w:hAnsi="Times New Roman"/>
          <w:sz w:val="24"/>
          <w:szCs w:val="24"/>
        </w:rPr>
        <w:t xml:space="preserve"> how the new knowledge is being used since during the brief visit the consultant was not able to identify any area where the training is being applied.</w:t>
      </w:r>
    </w:p>
    <w:p w:rsidR="00D74B80" w:rsidRDefault="00FD718C" w:rsidP="00C51FDD">
      <w:pPr>
        <w:spacing w:before="100" w:beforeAutospacing="1" w:line="360" w:lineRule="auto"/>
        <w:ind w:left="360"/>
        <w:jc w:val="both"/>
        <w:rPr>
          <w:rFonts w:ascii="Times New Roman" w:hAnsi="Times New Roman"/>
          <w:sz w:val="24"/>
          <w:szCs w:val="24"/>
        </w:rPr>
      </w:pPr>
      <w:r>
        <w:rPr>
          <w:rFonts w:ascii="Times New Roman" w:hAnsi="Times New Roman"/>
          <w:sz w:val="24"/>
          <w:szCs w:val="24"/>
        </w:rPr>
        <w:t xml:space="preserve">Outcome </w:t>
      </w:r>
      <w:r w:rsidR="00837C1B">
        <w:rPr>
          <w:rFonts w:ascii="Times New Roman" w:hAnsi="Times New Roman"/>
          <w:sz w:val="24"/>
          <w:szCs w:val="24"/>
        </w:rPr>
        <w:t xml:space="preserve">3 </w:t>
      </w:r>
      <w:r w:rsidR="0082055C">
        <w:rPr>
          <w:rFonts w:ascii="Times New Roman" w:hAnsi="Times New Roman"/>
          <w:sz w:val="24"/>
          <w:szCs w:val="24"/>
        </w:rPr>
        <w:t>a</w:t>
      </w:r>
      <w:r w:rsidR="00837C1B">
        <w:rPr>
          <w:rFonts w:ascii="Times New Roman" w:hAnsi="Times New Roman"/>
          <w:sz w:val="24"/>
          <w:szCs w:val="24"/>
        </w:rPr>
        <w:t>ddresses knowledge management in support of SLM development</w:t>
      </w:r>
      <w:r w:rsidR="00E51943">
        <w:rPr>
          <w:rFonts w:ascii="Times New Roman" w:hAnsi="Times New Roman"/>
          <w:sz w:val="24"/>
          <w:szCs w:val="24"/>
        </w:rPr>
        <w:t>. The target seek</w:t>
      </w:r>
      <w:r w:rsidR="00D74B80">
        <w:rPr>
          <w:rFonts w:ascii="Times New Roman" w:hAnsi="Times New Roman"/>
          <w:sz w:val="24"/>
          <w:szCs w:val="24"/>
        </w:rPr>
        <w:t>s</w:t>
      </w:r>
      <w:r w:rsidR="00E51943">
        <w:rPr>
          <w:rFonts w:ascii="Times New Roman" w:hAnsi="Times New Roman"/>
          <w:sz w:val="24"/>
          <w:szCs w:val="24"/>
        </w:rPr>
        <w:t xml:space="preserve"> to put in place a computerized land resource information system accessible to users via inter and intranet exchanged protocols.  </w:t>
      </w:r>
      <w:r w:rsidR="00BF20BC">
        <w:rPr>
          <w:rFonts w:ascii="Times New Roman" w:hAnsi="Times New Roman"/>
          <w:sz w:val="24"/>
          <w:szCs w:val="24"/>
        </w:rPr>
        <w:t xml:space="preserve">The aim </w:t>
      </w:r>
      <w:r w:rsidR="00F90270">
        <w:rPr>
          <w:rFonts w:ascii="Times New Roman" w:hAnsi="Times New Roman"/>
          <w:sz w:val="24"/>
          <w:szCs w:val="24"/>
        </w:rPr>
        <w:t>i</w:t>
      </w:r>
      <w:r w:rsidR="00BF20BC">
        <w:rPr>
          <w:rFonts w:ascii="Times New Roman" w:hAnsi="Times New Roman"/>
          <w:sz w:val="24"/>
          <w:szCs w:val="24"/>
        </w:rPr>
        <w:t>s to</w:t>
      </w:r>
      <w:r w:rsidR="00E51943">
        <w:rPr>
          <w:rFonts w:ascii="Times New Roman" w:hAnsi="Times New Roman"/>
          <w:sz w:val="24"/>
          <w:szCs w:val="24"/>
        </w:rPr>
        <w:t xml:space="preserve"> make information</w:t>
      </w:r>
      <w:r w:rsidR="00D74B80">
        <w:rPr>
          <w:rFonts w:ascii="Times New Roman" w:hAnsi="Times New Roman"/>
          <w:sz w:val="24"/>
          <w:szCs w:val="24"/>
        </w:rPr>
        <w:t xml:space="preserve"> </w:t>
      </w:r>
      <w:r w:rsidR="00E51943">
        <w:rPr>
          <w:rFonts w:ascii="Times New Roman" w:hAnsi="Times New Roman"/>
          <w:sz w:val="24"/>
          <w:szCs w:val="24"/>
        </w:rPr>
        <w:t xml:space="preserve">on land tenure, land zoning and land degradation available to policy planners, </w:t>
      </w:r>
      <w:r w:rsidR="00D74B80">
        <w:rPr>
          <w:rFonts w:ascii="Times New Roman" w:hAnsi="Times New Roman"/>
          <w:sz w:val="24"/>
          <w:szCs w:val="24"/>
        </w:rPr>
        <w:t xml:space="preserve">technical departments and land users. </w:t>
      </w:r>
    </w:p>
    <w:p w:rsidR="0082055C" w:rsidRDefault="00E51943" w:rsidP="00C51FDD">
      <w:pPr>
        <w:spacing w:before="100" w:beforeAutospacing="1" w:line="360" w:lineRule="auto"/>
        <w:ind w:left="360"/>
        <w:jc w:val="both"/>
        <w:rPr>
          <w:rFonts w:ascii="Times New Roman" w:hAnsi="Times New Roman"/>
          <w:sz w:val="24"/>
          <w:szCs w:val="24"/>
        </w:rPr>
      </w:pPr>
      <w:r>
        <w:rPr>
          <w:rFonts w:ascii="Times New Roman" w:hAnsi="Times New Roman"/>
          <w:sz w:val="24"/>
          <w:szCs w:val="24"/>
        </w:rPr>
        <w:t xml:space="preserve"> </w:t>
      </w:r>
      <w:r w:rsidR="00837C1B">
        <w:rPr>
          <w:rFonts w:ascii="Times New Roman" w:hAnsi="Times New Roman"/>
          <w:sz w:val="24"/>
          <w:szCs w:val="24"/>
        </w:rPr>
        <w:t>This</w:t>
      </w:r>
      <w:r w:rsidR="0082055C">
        <w:rPr>
          <w:rFonts w:ascii="Times New Roman" w:hAnsi="Times New Roman"/>
          <w:sz w:val="24"/>
          <w:szCs w:val="24"/>
        </w:rPr>
        <w:t xml:space="preserve"> output</w:t>
      </w:r>
      <w:r w:rsidR="00837C1B">
        <w:rPr>
          <w:rFonts w:ascii="Times New Roman" w:hAnsi="Times New Roman"/>
          <w:sz w:val="24"/>
          <w:szCs w:val="24"/>
        </w:rPr>
        <w:t xml:space="preserve"> ties in with the capacity </w:t>
      </w:r>
      <w:r w:rsidR="0082055C">
        <w:rPr>
          <w:rFonts w:ascii="Times New Roman" w:hAnsi="Times New Roman"/>
          <w:sz w:val="24"/>
          <w:szCs w:val="24"/>
        </w:rPr>
        <w:t xml:space="preserve">development of output 2. GIS maps to support land zoning have been developed, and the GIS Unit is working jointly with experts from the SPACC project to prepare maps and data sets that support the Land Resource Information System (LRIS). </w:t>
      </w:r>
      <w:r w:rsidR="00D74B80">
        <w:rPr>
          <w:rFonts w:ascii="Times New Roman" w:hAnsi="Times New Roman"/>
          <w:sz w:val="24"/>
          <w:szCs w:val="24"/>
        </w:rPr>
        <w:t>The indicator of success is the presence of relevant special data sets compiled by 2009.  While some data sets were compiled by the end of 2009</w:t>
      </w:r>
      <w:r w:rsidR="00DB5712">
        <w:rPr>
          <w:rFonts w:ascii="Times New Roman" w:hAnsi="Times New Roman"/>
          <w:sz w:val="24"/>
          <w:szCs w:val="24"/>
        </w:rPr>
        <w:t>, neither the indicator nor the means of verification specified the quantum or extent of compilation required. It is therefore only fair to say that the outcome has been achieved.</w:t>
      </w:r>
      <w:r w:rsidR="00462B5F">
        <w:rPr>
          <w:rFonts w:ascii="Times New Roman" w:hAnsi="Times New Roman"/>
          <w:sz w:val="24"/>
          <w:szCs w:val="24"/>
        </w:rPr>
        <w:t xml:space="preserve"> However, the project should endeavor to conduct some GIS training for representatives of Ministries other than Planning so that greater use can be made of the evolving LRIS. There is no evidence of policy makers being aware of the evolving LRIS</w:t>
      </w:r>
      <w:r w:rsidR="00DE5E6E">
        <w:rPr>
          <w:rFonts w:ascii="Times New Roman" w:hAnsi="Times New Roman"/>
          <w:sz w:val="24"/>
          <w:szCs w:val="24"/>
        </w:rPr>
        <w:t xml:space="preserve"> which is intended to be a tool for decision making.  The project team should therefore ensure that an information system and possibly short training sessions be arranged for these policy makers.</w:t>
      </w:r>
    </w:p>
    <w:p w:rsidR="00DB5712" w:rsidRDefault="00DB5712" w:rsidP="00C51FDD">
      <w:pPr>
        <w:spacing w:before="100" w:beforeAutospacing="1" w:line="360" w:lineRule="auto"/>
        <w:ind w:left="360"/>
        <w:jc w:val="both"/>
        <w:rPr>
          <w:rFonts w:ascii="Times New Roman" w:hAnsi="Times New Roman"/>
          <w:sz w:val="24"/>
          <w:szCs w:val="24"/>
        </w:rPr>
      </w:pPr>
    </w:p>
    <w:p w:rsidR="00AC0644" w:rsidRDefault="00FD718C" w:rsidP="00C51FDD">
      <w:pPr>
        <w:spacing w:before="100" w:beforeAutospacing="1" w:line="360" w:lineRule="auto"/>
        <w:ind w:left="360"/>
        <w:jc w:val="both"/>
        <w:rPr>
          <w:rFonts w:ascii="Times New Roman" w:hAnsi="Times New Roman"/>
          <w:sz w:val="24"/>
          <w:szCs w:val="24"/>
        </w:rPr>
      </w:pPr>
      <w:r>
        <w:rPr>
          <w:rFonts w:ascii="Times New Roman" w:hAnsi="Times New Roman"/>
          <w:sz w:val="24"/>
          <w:szCs w:val="24"/>
        </w:rPr>
        <w:t xml:space="preserve">Outcome </w:t>
      </w:r>
      <w:r w:rsidR="0082055C">
        <w:rPr>
          <w:rFonts w:ascii="Times New Roman" w:hAnsi="Times New Roman"/>
          <w:sz w:val="24"/>
          <w:szCs w:val="24"/>
        </w:rPr>
        <w:t xml:space="preserve">4 addresses an investment plan and resource mobilization. </w:t>
      </w:r>
      <w:r w:rsidR="00A71358">
        <w:rPr>
          <w:rFonts w:ascii="Times New Roman" w:hAnsi="Times New Roman"/>
          <w:sz w:val="24"/>
          <w:szCs w:val="24"/>
        </w:rPr>
        <w:t>The indicator speaks to “major sector incentive regime that include</w:t>
      </w:r>
      <w:r w:rsidR="003C6B6B">
        <w:rPr>
          <w:rFonts w:ascii="Times New Roman" w:hAnsi="Times New Roman"/>
          <w:sz w:val="24"/>
          <w:szCs w:val="24"/>
        </w:rPr>
        <w:t>s</w:t>
      </w:r>
      <w:r w:rsidR="00A71358">
        <w:rPr>
          <w:rFonts w:ascii="Times New Roman" w:hAnsi="Times New Roman"/>
          <w:sz w:val="24"/>
          <w:szCs w:val="24"/>
        </w:rPr>
        <w:t xml:space="preserve"> protocols for fiscal development reviewed and amended and payment for environmental services regime developed and effected”. </w:t>
      </w:r>
      <w:r w:rsidR="0082055C">
        <w:rPr>
          <w:rFonts w:ascii="Times New Roman" w:hAnsi="Times New Roman"/>
          <w:sz w:val="24"/>
          <w:szCs w:val="24"/>
        </w:rPr>
        <w:t xml:space="preserve">The only resource mobilization activity </w:t>
      </w:r>
      <w:r w:rsidR="00AC0644">
        <w:rPr>
          <w:rFonts w:ascii="Times New Roman" w:hAnsi="Times New Roman"/>
          <w:sz w:val="24"/>
          <w:szCs w:val="24"/>
        </w:rPr>
        <w:t xml:space="preserve">presented to the evaluator </w:t>
      </w:r>
      <w:r w:rsidR="00B615BE">
        <w:rPr>
          <w:rFonts w:ascii="Times New Roman" w:hAnsi="Times New Roman"/>
          <w:sz w:val="24"/>
          <w:szCs w:val="24"/>
        </w:rPr>
        <w:t>was</w:t>
      </w:r>
      <w:r w:rsidR="0082055C">
        <w:rPr>
          <w:rFonts w:ascii="Times New Roman" w:hAnsi="Times New Roman"/>
          <w:sz w:val="24"/>
          <w:szCs w:val="24"/>
        </w:rPr>
        <w:t xml:space="preserve"> the community plan to raise funds through the development and management of environment resource</w:t>
      </w:r>
      <w:r w:rsidR="00AC0644">
        <w:rPr>
          <w:rFonts w:ascii="Times New Roman" w:hAnsi="Times New Roman"/>
          <w:sz w:val="24"/>
          <w:szCs w:val="24"/>
        </w:rPr>
        <w:t>.  This, however, requires government approval which has not yet been obtained.</w:t>
      </w:r>
      <w:r w:rsidR="00A71358">
        <w:rPr>
          <w:rFonts w:ascii="Times New Roman" w:hAnsi="Times New Roman"/>
          <w:sz w:val="24"/>
          <w:szCs w:val="24"/>
        </w:rPr>
        <w:t xml:space="preserve"> The target for this outcome is ‘a proposal for payment of environmental services regime developed and approved by mid </w:t>
      </w:r>
      <w:r w:rsidR="00A71358">
        <w:rPr>
          <w:rFonts w:ascii="Times New Roman" w:hAnsi="Times New Roman"/>
          <w:sz w:val="24"/>
          <w:szCs w:val="24"/>
        </w:rPr>
        <w:lastRenderedPageBreak/>
        <w:t>2009’.  Given the advanced stage of project</w:t>
      </w:r>
      <w:r w:rsidR="003C6B6B">
        <w:rPr>
          <w:rFonts w:ascii="Times New Roman" w:hAnsi="Times New Roman"/>
          <w:sz w:val="24"/>
          <w:szCs w:val="24"/>
        </w:rPr>
        <w:t xml:space="preserve"> implementation it is not likely that this outcome will be fully realized by the time of project closure without a modification of the implementation plan. The value of this outcome is not emphasized in the implementation process</w:t>
      </w:r>
      <w:r w:rsidR="00DE5E6E">
        <w:rPr>
          <w:rFonts w:ascii="Times New Roman" w:hAnsi="Times New Roman"/>
          <w:sz w:val="24"/>
          <w:szCs w:val="24"/>
        </w:rPr>
        <w:t xml:space="preserve"> and the Ministry of Finance is not aware of any plans by the project to mobilize resources</w:t>
      </w:r>
      <w:r w:rsidR="003C6B6B">
        <w:rPr>
          <w:rFonts w:ascii="Times New Roman" w:hAnsi="Times New Roman"/>
          <w:sz w:val="24"/>
          <w:szCs w:val="24"/>
        </w:rPr>
        <w:t>.</w:t>
      </w:r>
      <w:r w:rsidR="00DE5E6E">
        <w:rPr>
          <w:rFonts w:ascii="Times New Roman" w:hAnsi="Times New Roman"/>
          <w:sz w:val="24"/>
          <w:szCs w:val="24"/>
        </w:rPr>
        <w:t xml:space="preserve"> This is a significant deficiency that needs immediate attention.  The Ministry of finance represents the heart of national finance and should therefore ba a key player in the development of any fiscal measure.  The low level of involvement by the Ministry of Finance may also be a reason that government co-financing has not met its promised target.</w:t>
      </w:r>
      <w:r w:rsidR="003C6B6B">
        <w:rPr>
          <w:rFonts w:ascii="Times New Roman" w:hAnsi="Times New Roman"/>
          <w:sz w:val="24"/>
          <w:szCs w:val="24"/>
        </w:rPr>
        <w:t xml:space="preserve">  </w:t>
      </w:r>
      <w:r w:rsidR="00A71358">
        <w:rPr>
          <w:rFonts w:ascii="Times New Roman" w:hAnsi="Times New Roman"/>
          <w:sz w:val="24"/>
          <w:szCs w:val="24"/>
        </w:rPr>
        <w:t xml:space="preserve"> </w:t>
      </w:r>
    </w:p>
    <w:p w:rsidR="00C51FDD" w:rsidRPr="000B01C6" w:rsidRDefault="00AC0644" w:rsidP="00F90270">
      <w:pPr>
        <w:spacing w:before="100" w:beforeAutospacing="1" w:line="360" w:lineRule="auto"/>
        <w:ind w:left="360"/>
        <w:jc w:val="both"/>
        <w:rPr>
          <w:rFonts w:ascii="Times New Roman" w:hAnsi="Times New Roman"/>
          <w:sz w:val="24"/>
          <w:szCs w:val="24"/>
        </w:rPr>
      </w:pPr>
      <w:r>
        <w:rPr>
          <w:rFonts w:ascii="Times New Roman" w:hAnsi="Times New Roman"/>
          <w:sz w:val="24"/>
          <w:szCs w:val="24"/>
        </w:rPr>
        <w:t>While the overall plan of the</w:t>
      </w:r>
      <w:r w:rsidR="00C51FDD" w:rsidRPr="000B01C6">
        <w:rPr>
          <w:rFonts w:ascii="Times New Roman" w:hAnsi="Times New Roman"/>
          <w:sz w:val="24"/>
          <w:szCs w:val="24"/>
        </w:rPr>
        <w:t xml:space="preserve"> logical framework of the project </w:t>
      </w:r>
      <w:r>
        <w:rPr>
          <w:rFonts w:ascii="Times New Roman" w:hAnsi="Times New Roman"/>
          <w:sz w:val="24"/>
          <w:szCs w:val="24"/>
        </w:rPr>
        <w:t xml:space="preserve">remains intact, there were some </w:t>
      </w:r>
      <w:r w:rsidR="00C51FDD" w:rsidRPr="000B01C6">
        <w:rPr>
          <w:rFonts w:ascii="Times New Roman" w:hAnsi="Times New Roman"/>
          <w:sz w:val="24"/>
          <w:szCs w:val="24"/>
        </w:rPr>
        <w:t>modifi</w:t>
      </w:r>
      <w:r>
        <w:rPr>
          <w:rFonts w:ascii="Times New Roman" w:hAnsi="Times New Roman"/>
          <w:sz w:val="24"/>
          <w:szCs w:val="24"/>
        </w:rPr>
        <w:t>cations to the details (see appendix</w:t>
      </w:r>
      <w:r w:rsidR="00D3386A">
        <w:rPr>
          <w:rFonts w:ascii="Times New Roman" w:hAnsi="Times New Roman"/>
          <w:sz w:val="24"/>
          <w:szCs w:val="24"/>
        </w:rPr>
        <w:t xml:space="preserve"> 2A1</w:t>
      </w:r>
      <w:r>
        <w:rPr>
          <w:rFonts w:ascii="Times New Roman" w:hAnsi="Times New Roman"/>
          <w:sz w:val="24"/>
          <w:szCs w:val="24"/>
        </w:rPr>
        <w:t>)</w:t>
      </w:r>
      <w:r w:rsidR="00C51FDD" w:rsidRPr="000B01C6">
        <w:rPr>
          <w:rFonts w:ascii="Times New Roman" w:hAnsi="Times New Roman"/>
          <w:sz w:val="24"/>
          <w:szCs w:val="24"/>
        </w:rPr>
        <w:t xml:space="preserve">. The evaluator </w:t>
      </w:r>
      <w:r w:rsidR="003C6B6B" w:rsidRPr="000B01C6">
        <w:rPr>
          <w:rFonts w:ascii="Times New Roman" w:hAnsi="Times New Roman"/>
          <w:sz w:val="24"/>
          <w:szCs w:val="24"/>
        </w:rPr>
        <w:t>f</w:t>
      </w:r>
      <w:r w:rsidR="003C6B6B">
        <w:rPr>
          <w:rFonts w:ascii="Times New Roman" w:hAnsi="Times New Roman"/>
          <w:sz w:val="24"/>
          <w:szCs w:val="24"/>
        </w:rPr>
        <w:t>ound</w:t>
      </w:r>
      <w:r w:rsidR="003C6B6B" w:rsidRPr="000B01C6">
        <w:rPr>
          <w:rFonts w:ascii="Times New Roman" w:hAnsi="Times New Roman"/>
          <w:sz w:val="24"/>
          <w:szCs w:val="24"/>
        </w:rPr>
        <w:t xml:space="preserve"> </w:t>
      </w:r>
      <w:r w:rsidR="00C51FDD" w:rsidRPr="000B01C6">
        <w:rPr>
          <w:rFonts w:ascii="Times New Roman" w:hAnsi="Times New Roman"/>
          <w:sz w:val="24"/>
          <w:szCs w:val="24"/>
        </w:rPr>
        <w:t xml:space="preserve">that the goal, objectives and outcomes </w:t>
      </w:r>
      <w:r w:rsidR="004D791F">
        <w:rPr>
          <w:rFonts w:ascii="Times New Roman" w:hAnsi="Times New Roman"/>
          <w:sz w:val="24"/>
          <w:szCs w:val="24"/>
        </w:rPr>
        <w:t xml:space="preserve">of the project are </w:t>
      </w:r>
      <w:r w:rsidR="00C51FDD" w:rsidRPr="000B01C6">
        <w:rPr>
          <w:rFonts w:ascii="Times New Roman" w:hAnsi="Times New Roman"/>
          <w:sz w:val="24"/>
          <w:szCs w:val="24"/>
        </w:rPr>
        <w:t>relevant and appropriate to improve SLM</w:t>
      </w:r>
      <w:r w:rsidR="00C51FDD">
        <w:rPr>
          <w:rFonts w:ascii="Times New Roman" w:hAnsi="Times New Roman"/>
          <w:sz w:val="24"/>
          <w:szCs w:val="24"/>
        </w:rPr>
        <w:t xml:space="preserve"> in Dominica</w:t>
      </w:r>
      <w:r w:rsidR="00C51FDD" w:rsidRPr="000B01C6">
        <w:rPr>
          <w:rFonts w:ascii="Times New Roman" w:hAnsi="Times New Roman"/>
          <w:sz w:val="24"/>
          <w:szCs w:val="24"/>
        </w:rPr>
        <w:t xml:space="preserve">. However, </w:t>
      </w:r>
      <w:r w:rsidR="004D791F">
        <w:rPr>
          <w:rFonts w:ascii="Times New Roman" w:hAnsi="Times New Roman"/>
          <w:sz w:val="24"/>
          <w:szCs w:val="24"/>
        </w:rPr>
        <w:t>they are not well ventilated in the public domain and civil society groups do not have a sufficiently clear understanding of their role in achieving these outcomes</w:t>
      </w:r>
      <w:r w:rsidR="00C51FDD" w:rsidRPr="000B01C6">
        <w:rPr>
          <w:rFonts w:ascii="Times New Roman" w:hAnsi="Times New Roman"/>
          <w:sz w:val="24"/>
          <w:szCs w:val="24"/>
        </w:rPr>
        <w:t xml:space="preserve">. In addition, some </w:t>
      </w:r>
      <w:r w:rsidR="004D791F">
        <w:rPr>
          <w:rFonts w:ascii="Times New Roman" w:hAnsi="Times New Roman"/>
          <w:sz w:val="24"/>
          <w:szCs w:val="24"/>
        </w:rPr>
        <w:t xml:space="preserve">baseline and targets are </w:t>
      </w:r>
      <w:r w:rsidR="003D2EAF">
        <w:rPr>
          <w:rFonts w:ascii="Times New Roman" w:hAnsi="Times New Roman"/>
          <w:sz w:val="24"/>
          <w:szCs w:val="24"/>
        </w:rPr>
        <w:t xml:space="preserve">not sufficiently focused thus </w:t>
      </w:r>
      <w:r w:rsidR="00C51FDD" w:rsidRPr="000B01C6">
        <w:rPr>
          <w:rFonts w:ascii="Times New Roman" w:hAnsi="Times New Roman"/>
          <w:sz w:val="24"/>
          <w:szCs w:val="24"/>
        </w:rPr>
        <w:t xml:space="preserve"> </w:t>
      </w:r>
      <w:r w:rsidR="004D791F">
        <w:rPr>
          <w:rFonts w:ascii="Times New Roman" w:hAnsi="Times New Roman"/>
          <w:sz w:val="24"/>
          <w:szCs w:val="24"/>
        </w:rPr>
        <w:t>mak</w:t>
      </w:r>
      <w:r w:rsidR="003D2EAF">
        <w:rPr>
          <w:rFonts w:ascii="Times New Roman" w:hAnsi="Times New Roman"/>
          <w:sz w:val="24"/>
          <w:szCs w:val="24"/>
        </w:rPr>
        <w:t>ing</w:t>
      </w:r>
      <w:r w:rsidR="004D791F">
        <w:rPr>
          <w:rFonts w:ascii="Times New Roman" w:hAnsi="Times New Roman"/>
          <w:sz w:val="24"/>
          <w:szCs w:val="24"/>
        </w:rPr>
        <w:t xml:space="preserve"> it difficult to measure the degree of success of the various interventions.</w:t>
      </w:r>
      <w:r w:rsidR="00C51FDD" w:rsidRPr="000B01C6">
        <w:rPr>
          <w:rFonts w:ascii="Times New Roman" w:hAnsi="Times New Roman"/>
          <w:sz w:val="24"/>
          <w:szCs w:val="24"/>
        </w:rPr>
        <w:t>. For example, it may not be realistic to have an increase in soil organic matter by 10% over two years compared to the baseline values.  It is difficult to verify the level to which indicators have been achieved where there is an absence of baseline and follow-up data.</w:t>
      </w:r>
      <w:r w:rsidR="003D2EAF">
        <w:rPr>
          <w:rFonts w:ascii="Times New Roman" w:hAnsi="Times New Roman"/>
          <w:sz w:val="24"/>
          <w:szCs w:val="24"/>
        </w:rPr>
        <w:t xml:space="preserve"> Also</w:t>
      </w:r>
      <w:r w:rsidR="0047419D">
        <w:rPr>
          <w:rFonts w:ascii="Times New Roman" w:hAnsi="Times New Roman"/>
          <w:sz w:val="24"/>
          <w:szCs w:val="24"/>
        </w:rPr>
        <w:t>,</w:t>
      </w:r>
      <w:r w:rsidR="003D2EAF">
        <w:rPr>
          <w:rFonts w:ascii="Times New Roman" w:hAnsi="Times New Roman"/>
          <w:sz w:val="24"/>
          <w:szCs w:val="24"/>
        </w:rPr>
        <w:t xml:space="preserve"> </w:t>
      </w:r>
      <w:r w:rsidR="0047419D">
        <w:rPr>
          <w:rFonts w:ascii="Times New Roman" w:hAnsi="Times New Roman"/>
          <w:sz w:val="24"/>
          <w:szCs w:val="24"/>
        </w:rPr>
        <w:t>under outcome 1,</w:t>
      </w:r>
      <w:r w:rsidR="003D2EAF">
        <w:rPr>
          <w:rFonts w:ascii="Times New Roman" w:hAnsi="Times New Roman"/>
          <w:sz w:val="24"/>
          <w:szCs w:val="24"/>
        </w:rPr>
        <w:t xml:space="preserve"> mainstreaming SLM, the baseline condition states that there is a low level of capacity within agencies with </w:t>
      </w:r>
      <w:r w:rsidR="00C34240">
        <w:rPr>
          <w:rFonts w:ascii="Times New Roman" w:hAnsi="Times New Roman"/>
          <w:sz w:val="24"/>
          <w:szCs w:val="24"/>
        </w:rPr>
        <w:t>land management  mandates and the target speaks to individual and institutional capacity buil</w:t>
      </w:r>
      <w:r w:rsidR="0047419D">
        <w:rPr>
          <w:rFonts w:ascii="Times New Roman" w:hAnsi="Times New Roman"/>
          <w:sz w:val="24"/>
          <w:szCs w:val="24"/>
        </w:rPr>
        <w:t>t</w:t>
      </w:r>
      <w:r w:rsidR="00C34240">
        <w:rPr>
          <w:rFonts w:ascii="Times New Roman" w:hAnsi="Times New Roman"/>
          <w:sz w:val="24"/>
          <w:szCs w:val="24"/>
        </w:rPr>
        <w:t xml:space="preserve"> and knowledge management enhanced but there is no unit of quantification therefore the results are opened to interpretation as fully achieved or partially achieved.</w:t>
      </w:r>
    </w:p>
    <w:p w:rsidR="00A61629" w:rsidRDefault="00C51FDD" w:rsidP="00C34240">
      <w:pPr>
        <w:spacing w:before="100" w:beforeAutospacing="1" w:line="360" w:lineRule="auto"/>
        <w:ind w:left="360"/>
        <w:jc w:val="both"/>
        <w:rPr>
          <w:rFonts w:ascii="Times New Roman" w:hAnsi="Times New Roman"/>
          <w:sz w:val="24"/>
          <w:szCs w:val="24"/>
        </w:rPr>
      </w:pPr>
      <w:r w:rsidRPr="000B01C6">
        <w:rPr>
          <w:rFonts w:ascii="Times New Roman" w:hAnsi="Times New Roman"/>
          <w:sz w:val="24"/>
          <w:szCs w:val="24"/>
        </w:rPr>
        <w:t>However, the project is moving steadily towards its conclusion.  It does have the potential to create significant change at both local and institutional level</w:t>
      </w:r>
      <w:r w:rsidR="00C34240">
        <w:rPr>
          <w:rFonts w:ascii="Times New Roman" w:hAnsi="Times New Roman"/>
          <w:sz w:val="24"/>
          <w:szCs w:val="24"/>
        </w:rPr>
        <w:t>s but there is need for the development of i</w:t>
      </w:r>
      <w:r w:rsidRPr="000B01C6">
        <w:rPr>
          <w:rFonts w:ascii="Times New Roman" w:hAnsi="Times New Roman"/>
          <w:sz w:val="24"/>
          <w:szCs w:val="24"/>
        </w:rPr>
        <w:t>nformation sharing techniques, specifically a system for passing on the lessons learnt</w:t>
      </w:r>
      <w:r w:rsidR="00C34240">
        <w:rPr>
          <w:rFonts w:ascii="Times New Roman" w:hAnsi="Times New Roman"/>
          <w:sz w:val="24"/>
          <w:szCs w:val="24"/>
        </w:rPr>
        <w:t>.</w:t>
      </w:r>
    </w:p>
    <w:p w:rsidR="00AD4DD8" w:rsidRPr="000B01C6" w:rsidRDefault="00FA2F77" w:rsidP="00C34240">
      <w:pPr>
        <w:spacing w:before="100" w:beforeAutospacing="1" w:line="360" w:lineRule="auto"/>
        <w:ind w:left="360"/>
        <w:jc w:val="both"/>
        <w:rPr>
          <w:rFonts w:ascii="Times New Roman" w:hAnsi="Times New Roman"/>
          <w:sz w:val="24"/>
          <w:szCs w:val="24"/>
          <w:u w:val="single"/>
        </w:rPr>
      </w:pPr>
      <w:r>
        <w:rPr>
          <w:rFonts w:ascii="Times New Roman" w:hAnsi="Times New Roman"/>
          <w:sz w:val="24"/>
          <w:szCs w:val="24"/>
        </w:rPr>
        <w:t>3</w:t>
      </w:r>
      <w:r w:rsidR="00D85F3A" w:rsidRPr="00D85F3A">
        <w:rPr>
          <w:rFonts w:ascii="Times New Roman" w:hAnsi="Times New Roman"/>
          <w:sz w:val="24"/>
          <w:szCs w:val="24"/>
        </w:rPr>
        <w:t>.</w:t>
      </w:r>
      <w:r w:rsidR="00C51FDD">
        <w:rPr>
          <w:rFonts w:ascii="Times New Roman" w:hAnsi="Times New Roman"/>
          <w:sz w:val="24"/>
          <w:szCs w:val="24"/>
        </w:rPr>
        <w:t>2</w:t>
      </w:r>
      <w:r w:rsidR="00D85F3A">
        <w:rPr>
          <w:rFonts w:ascii="Times New Roman" w:hAnsi="Times New Roman"/>
          <w:sz w:val="24"/>
          <w:szCs w:val="24"/>
          <w:u w:val="single"/>
        </w:rPr>
        <w:t xml:space="preserve"> </w:t>
      </w:r>
      <w:r w:rsidR="00AD4DD8" w:rsidRPr="000B01C6">
        <w:rPr>
          <w:rFonts w:ascii="Times New Roman" w:hAnsi="Times New Roman"/>
          <w:b/>
          <w:sz w:val="24"/>
          <w:szCs w:val="24"/>
          <w:u w:val="single"/>
        </w:rPr>
        <w:t>Output Quality</w:t>
      </w:r>
    </w:p>
    <w:p w:rsidR="00823566" w:rsidRPr="000B01C6" w:rsidRDefault="00AD4DD8" w:rsidP="000B01C6">
      <w:pPr>
        <w:spacing w:before="100" w:beforeAutospacing="1" w:line="360" w:lineRule="auto"/>
        <w:jc w:val="both"/>
        <w:rPr>
          <w:rFonts w:ascii="Times New Roman" w:hAnsi="Times New Roman"/>
          <w:sz w:val="24"/>
          <w:szCs w:val="24"/>
        </w:rPr>
      </w:pPr>
      <w:r w:rsidRPr="000B01C6">
        <w:rPr>
          <w:rFonts w:ascii="Times New Roman" w:hAnsi="Times New Roman"/>
          <w:sz w:val="24"/>
          <w:szCs w:val="24"/>
        </w:rPr>
        <w:lastRenderedPageBreak/>
        <w:t>Fundamental elements</w:t>
      </w:r>
      <w:r w:rsidR="00D85F3A">
        <w:rPr>
          <w:rFonts w:ascii="Times New Roman" w:hAnsi="Times New Roman"/>
          <w:sz w:val="24"/>
          <w:szCs w:val="24"/>
        </w:rPr>
        <w:t xml:space="preserve"> of </w:t>
      </w:r>
      <w:r w:rsidR="0047419D">
        <w:rPr>
          <w:rFonts w:ascii="Times New Roman" w:hAnsi="Times New Roman"/>
          <w:sz w:val="24"/>
          <w:szCs w:val="24"/>
        </w:rPr>
        <w:t>this</w:t>
      </w:r>
      <w:r w:rsidRPr="000B01C6">
        <w:rPr>
          <w:rFonts w:ascii="Times New Roman" w:hAnsi="Times New Roman"/>
          <w:sz w:val="24"/>
          <w:szCs w:val="24"/>
        </w:rPr>
        <w:t xml:space="preserve"> SLM </w:t>
      </w:r>
      <w:r w:rsidR="0047419D">
        <w:rPr>
          <w:rFonts w:ascii="Times New Roman" w:hAnsi="Times New Roman"/>
          <w:sz w:val="24"/>
          <w:szCs w:val="24"/>
        </w:rPr>
        <w:t>project</w:t>
      </w:r>
      <w:r w:rsidR="0047419D" w:rsidRPr="000B01C6">
        <w:rPr>
          <w:rFonts w:ascii="Times New Roman" w:hAnsi="Times New Roman"/>
          <w:sz w:val="24"/>
          <w:szCs w:val="24"/>
        </w:rPr>
        <w:t xml:space="preserve"> </w:t>
      </w:r>
      <w:r w:rsidRPr="000B01C6">
        <w:rPr>
          <w:rFonts w:ascii="Times New Roman" w:hAnsi="Times New Roman"/>
          <w:sz w:val="24"/>
          <w:szCs w:val="24"/>
        </w:rPr>
        <w:t>are legislative reform,</w:t>
      </w:r>
      <w:r w:rsidR="00D85F3A">
        <w:rPr>
          <w:rFonts w:ascii="Times New Roman" w:hAnsi="Times New Roman"/>
          <w:sz w:val="24"/>
          <w:szCs w:val="24"/>
        </w:rPr>
        <w:t xml:space="preserve"> </w:t>
      </w:r>
      <w:r w:rsidRPr="000B01C6">
        <w:rPr>
          <w:rFonts w:ascii="Times New Roman" w:hAnsi="Times New Roman"/>
          <w:sz w:val="24"/>
          <w:szCs w:val="24"/>
        </w:rPr>
        <w:t xml:space="preserve">empowerment of civil society, </w:t>
      </w:r>
      <w:r w:rsidR="00DE5E6E">
        <w:rPr>
          <w:rFonts w:ascii="Times New Roman" w:hAnsi="Times New Roman"/>
          <w:sz w:val="24"/>
          <w:szCs w:val="24"/>
        </w:rPr>
        <w:t xml:space="preserve">and a </w:t>
      </w:r>
      <w:r w:rsidRPr="000B01C6">
        <w:rPr>
          <w:rFonts w:ascii="Times New Roman" w:hAnsi="Times New Roman"/>
          <w:sz w:val="24"/>
          <w:szCs w:val="24"/>
        </w:rPr>
        <w:t xml:space="preserve">comprehensive </w:t>
      </w:r>
      <w:r w:rsidR="00823566" w:rsidRPr="000B01C6">
        <w:rPr>
          <w:rFonts w:ascii="Times New Roman" w:hAnsi="Times New Roman"/>
          <w:sz w:val="24"/>
          <w:szCs w:val="24"/>
        </w:rPr>
        <w:t>land use plan</w:t>
      </w:r>
      <w:r w:rsidR="006F4B1A">
        <w:rPr>
          <w:rFonts w:ascii="Times New Roman" w:hAnsi="Times New Roman"/>
          <w:sz w:val="24"/>
          <w:szCs w:val="24"/>
        </w:rPr>
        <w:t>s</w:t>
      </w:r>
      <w:r w:rsidR="00823566" w:rsidRPr="000B01C6">
        <w:rPr>
          <w:rFonts w:ascii="Times New Roman" w:hAnsi="Times New Roman"/>
          <w:sz w:val="24"/>
          <w:szCs w:val="24"/>
        </w:rPr>
        <w:t xml:space="preserve"> </w:t>
      </w:r>
      <w:r w:rsidR="006F4B1A">
        <w:rPr>
          <w:rFonts w:ascii="Times New Roman" w:hAnsi="Times New Roman"/>
          <w:sz w:val="24"/>
          <w:szCs w:val="24"/>
        </w:rPr>
        <w:t>with</w:t>
      </w:r>
      <w:r w:rsidR="006F4B1A" w:rsidRPr="000B01C6">
        <w:rPr>
          <w:rFonts w:ascii="Times New Roman" w:hAnsi="Times New Roman"/>
          <w:sz w:val="24"/>
          <w:szCs w:val="24"/>
        </w:rPr>
        <w:t xml:space="preserve"> </w:t>
      </w:r>
      <w:r w:rsidR="00823566" w:rsidRPr="000B01C6">
        <w:rPr>
          <w:rFonts w:ascii="Times New Roman" w:hAnsi="Times New Roman"/>
          <w:sz w:val="24"/>
          <w:szCs w:val="24"/>
        </w:rPr>
        <w:t xml:space="preserve">accompanying GIS maps. There is </w:t>
      </w:r>
      <w:r w:rsidR="00D85F3A">
        <w:rPr>
          <w:rFonts w:ascii="Times New Roman" w:hAnsi="Times New Roman"/>
          <w:sz w:val="24"/>
          <w:szCs w:val="24"/>
        </w:rPr>
        <w:t xml:space="preserve">clear </w:t>
      </w:r>
      <w:r w:rsidR="00823566" w:rsidRPr="000B01C6">
        <w:rPr>
          <w:rFonts w:ascii="Times New Roman" w:hAnsi="Times New Roman"/>
          <w:sz w:val="24"/>
          <w:szCs w:val="24"/>
        </w:rPr>
        <w:t xml:space="preserve">evidence of progress towards these. </w:t>
      </w:r>
      <w:r w:rsidR="00D85F3A">
        <w:rPr>
          <w:rFonts w:ascii="Times New Roman" w:hAnsi="Times New Roman"/>
          <w:sz w:val="24"/>
          <w:szCs w:val="24"/>
        </w:rPr>
        <w:t>While some elements have been completed, for example the GIS maps, other elements such as t</w:t>
      </w:r>
      <w:r w:rsidR="00D85F3A" w:rsidRPr="000B01C6">
        <w:rPr>
          <w:rFonts w:ascii="Times New Roman" w:hAnsi="Times New Roman"/>
          <w:sz w:val="24"/>
          <w:szCs w:val="24"/>
        </w:rPr>
        <w:t>he legislation</w:t>
      </w:r>
      <w:r w:rsidR="00D85F3A">
        <w:rPr>
          <w:rFonts w:ascii="Times New Roman" w:hAnsi="Times New Roman"/>
          <w:sz w:val="24"/>
          <w:szCs w:val="24"/>
        </w:rPr>
        <w:t xml:space="preserve"> are in progress.  The draft legislation</w:t>
      </w:r>
      <w:r w:rsidR="006F4B1A">
        <w:rPr>
          <w:rFonts w:ascii="Times New Roman" w:hAnsi="Times New Roman"/>
          <w:sz w:val="24"/>
          <w:szCs w:val="24"/>
        </w:rPr>
        <w:t xml:space="preserve"> on Community Use and Management of State Owned Natural Resource</w:t>
      </w:r>
      <w:r w:rsidR="00D85F3A">
        <w:rPr>
          <w:rFonts w:ascii="Times New Roman" w:hAnsi="Times New Roman"/>
          <w:sz w:val="24"/>
          <w:szCs w:val="24"/>
        </w:rPr>
        <w:t xml:space="preserve"> has</w:t>
      </w:r>
      <w:r w:rsidR="00823566" w:rsidRPr="000B01C6">
        <w:rPr>
          <w:rFonts w:ascii="Times New Roman" w:hAnsi="Times New Roman"/>
          <w:sz w:val="24"/>
          <w:szCs w:val="24"/>
        </w:rPr>
        <w:t xml:space="preserve"> been submitted</w:t>
      </w:r>
      <w:r w:rsidR="007103A9">
        <w:rPr>
          <w:rFonts w:ascii="Times New Roman" w:hAnsi="Times New Roman"/>
          <w:sz w:val="24"/>
          <w:szCs w:val="24"/>
        </w:rPr>
        <w:t xml:space="preserve"> to the Cabinet of Ministers for review. </w:t>
      </w:r>
      <w:r w:rsidR="00823566" w:rsidRPr="000B01C6">
        <w:rPr>
          <w:rFonts w:ascii="Times New Roman" w:hAnsi="Times New Roman"/>
          <w:sz w:val="24"/>
          <w:szCs w:val="24"/>
        </w:rPr>
        <w:t>Land use laws</w:t>
      </w:r>
      <w:r w:rsidR="007103A9">
        <w:rPr>
          <w:rFonts w:ascii="Times New Roman" w:hAnsi="Times New Roman"/>
          <w:sz w:val="24"/>
          <w:szCs w:val="24"/>
        </w:rPr>
        <w:t xml:space="preserve"> and</w:t>
      </w:r>
      <w:r w:rsidR="00823566" w:rsidRPr="000B01C6">
        <w:rPr>
          <w:rFonts w:ascii="Times New Roman" w:hAnsi="Times New Roman"/>
          <w:sz w:val="24"/>
          <w:szCs w:val="24"/>
        </w:rPr>
        <w:t xml:space="preserve"> zoning </w:t>
      </w:r>
      <w:r w:rsidR="007103A9">
        <w:rPr>
          <w:rFonts w:ascii="Times New Roman" w:hAnsi="Times New Roman"/>
          <w:sz w:val="24"/>
          <w:szCs w:val="24"/>
        </w:rPr>
        <w:t xml:space="preserve">regulations </w:t>
      </w:r>
      <w:r w:rsidR="00823566" w:rsidRPr="000B01C6">
        <w:rPr>
          <w:rFonts w:ascii="Times New Roman" w:hAnsi="Times New Roman"/>
          <w:sz w:val="24"/>
          <w:szCs w:val="24"/>
        </w:rPr>
        <w:t xml:space="preserve">are urgently needed. Progress towards community asset mapping has been made in three of the </w:t>
      </w:r>
      <w:r w:rsidR="00F90270">
        <w:rPr>
          <w:rFonts w:ascii="Times New Roman" w:hAnsi="Times New Roman"/>
          <w:sz w:val="24"/>
          <w:szCs w:val="24"/>
        </w:rPr>
        <w:t>five</w:t>
      </w:r>
      <w:r w:rsidR="00F90270" w:rsidRPr="000B01C6">
        <w:rPr>
          <w:rFonts w:ascii="Times New Roman" w:hAnsi="Times New Roman"/>
          <w:sz w:val="24"/>
          <w:szCs w:val="24"/>
        </w:rPr>
        <w:t xml:space="preserve"> </w:t>
      </w:r>
      <w:r w:rsidR="00823566" w:rsidRPr="000B01C6">
        <w:rPr>
          <w:rFonts w:ascii="Times New Roman" w:hAnsi="Times New Roman"/>
          <w:sz w:val="24"/>
          <w:szCs w:val="24"/>
        </w:rPr>
        <w:t>targeted communities (Syndicate, Layou, Colihaut)</w:t>
      </w:r>
      <w:r w:rsidR="007103A9">
        <w:rPr>
          <w:rFonts w:ascii="Times New Roman" w:hAnsi="Times New Roman"/>
          <w:sz w:val="24"/>
          <w:szCs w:val="24"/>
        </w:rPr>
        <w:t>.</w:t>
      </w:r>
      <w:r w:rsidR="00F90270">
        <w:rPr>
          <w:rFonts w:ascii="Times New Roman" w:hAnsi="Times New Roman"/>
          <w:sz w:val="24"/>
          <w:szCs w:val="24"/>
        </w:rPr>
        <w:t xml:space="preserve"> One critical assumption at this stage is that the cabinet of ministers will approve the legislation and make the necessary arrangements to sign them into law.  Based on the normal rate of legislation development and approval in Dominica</w:t>
      </w:r>
      <w:r w:rsidR="00421F5D">
        <w:rPr>
          <w:rFonts w:ascii="Times New Roman" w:hAnsi="Times New Roman"/>
          <w:sz w:val="24"/>
          <w:szCs w:val="24"/>
        </w:rPr>
        <w:t xml:space="preserve"> it seems unlikely that these legislations would be passed during the life time of this project.  It is therefore recommended that the legislation be made part of the government lead physical development reform.  This way they have a good chance of being signed into law thus ensuring the sustainability and mainstreaming of project elements.</w:t>
      </w:r>
    </w:p>
    <w:p w:rsidR="00823566" w:rsidRDefault="00823566" w:rsidP="000B01C6">
      <w:pPr>
        <w:spacing w:before="100" w:beforeAutospacing="1" w:line="360" w:lineRule="auto"/>
        <w:jc w:val="both"/>
        <w:rPr>
          <w:rFonts w:ascii="Times New Roman" w:hAnsi="Times New Roman"/>
          <w:sz w:val="24"/>
          <w:szCs w:val="24"/>
        </w:rPr>
      </w:pPr>
      <w:r w:rsidRPr="000B01C6">
        <w:rPr>
          <w:rFonts w:ascii="Times New Roman" w:hAnsi="Times New Roman"/>
          <w:sz w:val="24"/>
          <w:szCs w:val="24"/>
        </w:rPr>
        <w:t xml:space="preserve">A Training </w:t>
      </w:r>
      <w:r w:rsidR="007103A9">
        <w:rPr>
          <w:rFonts w:ascii="Times New Roman" w:hAnsi="Times New Roman"/>
          <w:sz w:val="24"/>
          <w:szCs w:val="24"/>
        </w:rPr>
        <w:t xml:space="preserve">Manual for farmers and extension officers has been produced and the accompanying training of trainers successfully completed. It is estimated that approximately two hundred community residents and farmers would be trained in the first phase. To date eighty of these persons have been trained. </w:t>
      </w:r>
    </w:p>
    <w:p w:rsidR="008E4921" w:rsidRDefault="00C51FDD" w:rsidP="008279EC">
      <w:pPr>
        <w:spacing w:before="100" w:beforeAutospacing="1" w:line="360" w:lineRule="auto"/>
        <w:jc w:val="both"/>
        <w:rPr>
          <w:rFonts w:ascii="Times New Roman" w:hAnsi="Times New Roman"/>
          <w:sz w:val="24"/>
          <w:szCs w:val="24"/>
        </w:rPr>
      </w:pPr>
      <w:r>
        <w:rPr>
          <w:rFonts w:ascii="Times New Roman" w:hAnsi="Times New Roman"/>
          <w:sz w:val="24"/>
          <w:szCs w:val="24"/>
        </w:rPr>
        <w:t xml:space="preserve">The evaluator examined the Manual, Maps and workshop reports and spoke to a number of the trainees. Some trainees interviewed agreed that the training and the resources provided were adequate and of a </w:t>
      </w:r>
      <w:r w:rsidR="00851D0C">
        <w:rPr>
          <w:rFonts w:ascii="Times New Roman" w:hAnsi="Times New Roman"/>
          <w:sz w:val="24"/>
          <w:szCs w:val="24"/>
        </w:rPr>
        <w:t xml:space="preserve">high </w:t>
      </w:r>
      <w:r>
        <w:rPr>
          <w:rFonts w:ascii="Times New Roman" w:hAnsi="Times New Roman"/>
          <w:sz w:val="24"/>
          <w:szCs w:val="24"/>
        </w:rPr>
        <w:t xml:space="preserve">quality but felt that the training needed to be a long term on-going process. The evaluator </w:t>
      </w:r>
      <w:r w:rsidR="004C532E">
        <w:rPr>
          <w:rFonts w:ascii="Times New Roman" w:hAnsi="Times New Roman"/>
          <w:sz w:val="24"/>
          <w:szCs w:val="24"/>
        </w:rPr>
        <w:t>examined the outputs delivered thus far and measured them against the target set in the logical framework as far as possible. It is highly likely that outcome 1 and 2 will achieve their target by the end of the project. While a quantity of data has been generated sol</w:t>
      </w:r>
      <w:r w:rsidR="00C640DB">
        <w:rPr>
          <w:rFonts w:ascii="Times New Roman" w:hAnsi="Times New Roman"/>
          <w:sz w:val="24"/>
          <w:szCs w:val="24"/>
        </w:rPr>
        <w:t>el</w:t>
      </w:r>
      <w:r w:rsidR="004C532E">
        <w:rPr>
          <w:rFonts w:ascii="Times New Roman" w:hAnsi="Times New Roman"/>
          <w:sz w:val="24"/>
          <w:szCs w:val="24"/>
        </w:rPr>
        <w:t>y by the project and by the project in collaboration with other projects</w:t>
      </w:r>
      <w:r w:rsidR="00C640DB">
        <w:rPr>
          <w:rFonts w:ascii="Times New Roman" w:hAnsi="Times New Roman"/>
          <w:sz w:val="24"/>
          <w:szCs w:val="24"/>
        </w:rPr>
        <w:t>, a knowledge management system has not yet been considered. Given the history of poor collaboration among government agencies, a concerted effort would be needed to establish a</w:t>
      </w:r>
      <w:r w:rsidR="00421F5D">
        <w:rPr>
          <w:rFonts w:ascii="Times New Roman" w:hAnsi="Times New Roman"/>
          <w:sz w:val="24"/>
          <w:szCs w:val="24"/>
        </w:rPr>
        <w:t>n</w:t>
      </w:r>
      <w:r w:rsidR="00C640DB">
        <w:rPr>
          <w:rFonts w:ascii="Times New Roman" w:hAnsi="Times New Roman"/>
          <w:sz w:val="24"/>
          <w:szCs w:val="24"/>
        </w:rPr>
        <w:t xml:space="preserve"> interagency data</w:t>
      </w:r>
      <w:r w:rsidR="004C532E">
        <w:rPr>
          <w:rFonts w:ascii="Times New Roman" w:hAnsi="Times New Roman"/>
          <w:sz w:val="24"/>
          <w:szCs w:val="24"/>
        </w:rPr>
        <w:t xml:space="preserve"> </w:t>
      </w:r>
      <w:r w:rsidR="00C640DB">
        <w:rPr>
          <w:rFonts w:ascii="Times New Roman" w:hAnsi="Times New Roman"/>
          <w:sz w:val="24"/>
          <w:szCs w:val="24"/>
        </w:rPr>
        <w:t>management platform in the short time remaining.  It is moderately likely that this will take place during the remaining lifetime of the project. It seem</w:t>
      </w:r>
      <w:r w:rsidR="00421F5D">
        <w:rPr>
          <w:rFonts w:ascii="Times New Roman" w:hAnsi="Times New Roman"/>
          <w:sz w:val="24"/>
          <w:szCs w:val="24"/>
        </w:rPr>
        <w:t>s</w:t>
      </w:r>
      <w:r w:rsidR="00C640DB">
        <w:rPr>
          <w:rFonts w:ascii="Times New Roman" w:hAnsi="Times New Roman"/>
          <w:sz w:val="24"/>
          <w:szCs w:val="24"/>
        </w:rPr>
        <w:t xml:space="preserve"> unlikely that outcome 4 will reach its target during the lifetime of this project.  Dominica is facing major fiscal challenges that occupy the minds of the </w:t>
      </w:r>
      <w:r w:rsidR="00C640DB">
        <w:rPr>
          <w:rFonts w:ascii="Times New Roman" w:hAnsi="Times New Roman"/>
          <w:sz w:val="24"/>
          <w:szCs w:val="24"/>
        </w:rPr>
        <w:lastRenderedPageBreak/>
        <w:t xml:space="preserve">relevant authorities and from what the evaluator could ascertain SLM issues are not at the top of the agenda. However, the project management team should give greater attention to the development of the incentive instruments so that </w:t>
      </w:r>
      <w:r w:rsidR="008E4921">
        <w:rPr>
          <w:rFonts w:ascii="Times New Roman" w:hAnsi="Times New Roman"/>
          <w:sz w:val="24"/>
          <w:szCs w:val="24"/>
        </w:rPr>
        <w:t xml:space="preserve">finance ministry has something to consider when reviewing the national fiscal measures. </w:t>
      </w:r>
    </w:p>
    <w:p w:rsidR="00EE40B5" w:rsidRPr="008279EC" w:rsidRDefault="008E4921" w:rsidP="008279EC">
      <w:pPr>
        <w:spacing w:before="100" w:beforeAutospacing="1" w:line="360" w:lineRule="auto"/>
        <w:jc w:val="both"/>
        <w:rPr>
          <w:rFonts w:ascii="Times New Roman" w:hAnsi="Times New Roman"/>
          <w:sz w:val="24"/>
          <w:szCs w:val="24"/>
          <w:u w:val="single"/>
        </w:rPr>
      </w:pPr>
      <w:r>
        <w:rPr>
          <w:rFonts w:ascii="Times New Roman" w:hAnsi="Times New Roman"/>
          <w:sz w:val="24"/>
          <w:szCs w:val="24"/>
        </w:rPr>
        <w:t>Outcome 5 is on target and will very likely meet all of its targets. The project team is already prepared for the project audit that is expected in March of 2011.  The PIRs, QOR, site visits and the associated reporting instrument are all in place. Overall, project is progressing satisfactorily and should deliver most of it output by the end of 2011.</w:t>
      </w:r>
    </w:p>
    <w:p w:rsidR="000B48C2" w:rsidRPr="000B01C6" w:rsidRDefault="00FA2F77" w:rsidP="000B01C6">
      <w:pPr>
        <w:autoSpaceDE w:val="0"/>
        <w:autoSpaceDN w:val="0"/>
        <w:adjustRightInd w:val="0"/>
        <w:spacing w:before="100" w:beforeAutospacing="1" w:after="0" w:line="360" w:lineRule="auto"/>
        <w:rPr>
          <w:rFonts w:ascii="Times New Roman" w:hAnsi="Times New Roman" w:cs="Times New Roman"/>
          <w:b/>
          <w:sz w:val="24"/>
          <w:szCs w:val="24"/>
          <w:u w:val="single"/>
        </w:rPr>
      </w:pPr>
      <w:r>
        <w:rPr>
          <w:rFonts w:ascii="Times New Roman" w:hAnsi="Times New Roman" w:cs="Times New Roman"/>
          <w:sz w:val="24"/>
          <w:szCs w:val="24"/>
        </w:rPr>
        <w:t>3</w:t>
      </w:r>
      <w:r w:rsidR="00423479" w:rsidRPr="00423479">
        <w:rPr>
          <w:rFonts w:ascii="Times New Roman" w:hAnsi="Times New Roman" w:cs="Times New Roman"/>
          <w:sz w:val="24"/>
          <w:szCs w:val="24"/>
        </w:rPr>
        <w:t>.3</w:t>
      </w:r>
      <w:r w:rsidR="00423479">
        <w:rPr>
          <w:rFonts w:ascii="Times New Roman" w:hAnsi="Times New Roman" w:cs="Times New Roman"/>
          <w:sz w:val="24"/>
          <w:szCs w:val="24"/>
          <w:u w:val="single"/>
        </w:rPr>
        <w:t xml:space="preserve"> </w:t>
      </w:r>
      <w:r w:rsidR="000B48C2" w:rsidRPr="000B01C6">
        <w:rPr>
          <w:rFonts w:ascii="Times New Roman" w:hAnsi="Times New Roman" w:cs="Times New Roman"/>
          <w:b/>
          <w:sz w:val="24"/>
          <w:szCs w:val="24"/>
          <w:u w:val="single"/>
        </w:rPr>
        <w:t>Sustainabil</w:t>
      </w:r>
      <w:r w:rsidR="00EE40B5" w:rsidRPr="000B01C6">
        <w:rPr>
          <w:rFonts w:ascii="Times New Roman" w:hAnsi="Times New Roman" w:cs="Times New Roman"/>
          <w:b/>
          <w:sz w:val="24"/>
          <w:szCs w:val="24"/>
          <w:u w:val="single"/>
        </w:rPr>
        <w:t>i</w:t>
      </w:r>
      <w:r w:rsidR="000B48C2" w:rsidRPr="000B01C6">
        <w:rPr>
          <w:rFonts w:ascii="Times New Roman" w:hAnsi="Times New Roman" w:cs="Times New Roman"/>
          <w:b/>
          <w:sz w:val="24"/>
          <w:szCs w:val="24"/>
          <w:u w:val="single"/>
        </w:rPr>
        <w:t>ty of the changes engendered by the project</w:t>
      </w:r>
    </w:p>
    <w:p w:rsidR="00423479" w:rsidRDefault="008279EC" w:rsidP="000B01C6">
      <w:pPr>
        <w:autoSpaceDE w:val="0"/>
        <w:autoSpaceDN w:val="0"/>
        <w:adjustRightInd w:val="0"/>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Gains made by the project include greater awareness of SLM issues; recognition of the need for systematic planning and legislation on land use and management; the importance of collaboration and networks; the fundamental need for Dominica to have a national environmental policy backed up by organized data collection and analysis.</w:t>
      </w:r>
    </w:p>
    <w:p w:rsidR="000B48C2" w:rsidRPr="000B01C6" w:rsidRDefault="000B48C2" w:rsidP="000B01C6">
      <w:pPr>
        <w:autoSpaceDE w:val="0"/>
        <w:autoSpaceDN w:val="0"/>
        <w:adjustRightInd w:val="0"/>
        <w:spacing w:before="100" w:beforeAutospacing="1" w:after="0" w:line="360" w:lineRule="auto"/>
        <w:rPr>
          <w:rFonts w:ascii="Times New Roman" w:hAnsi="Times New Roman" w:cs="Times New Roman"/>
          <w:sz w:val="24"/>
          <w:szCs w:val="24"/>
        </w:rPr>
      </w:pPr>
      <w:r w:rsidRPr="000B01C6">
        <w:rPr>
          <w:rFonts w:ascii="Times New Roman" w:hAnsi="Times New Roman" w:cs="Times New Roman"/>
          <w:sz w:val="24"/>
          <w:szCs w:val="24"/>
        </w:rPr>
        <w:t>The gains made by this SLM project intervention can be maintained and ext</w:t>
      </w:r>
      <w:r w:rsidR="00E50EB2" w:rsidRPr="000B01C6">
        <w:rPr>
          <w:rFonts w:ascii="Times New Roman" w:hAnsi="Times New Roman" w:cs="Times New Roman"/>
          <w:sz w:val="24"/>
          <w:szCs w:val="24"/>
        </w:rPr>
        <w:t>ended if</w:t>
      </w:r>
      <w:r w:rsidRPr="000B01C6">
        <w:rPr>
          <w:rFonts w:ascii="Times New Roman" w:hAnsi="Times New Roman" w:cs="Times New Roman"/>
          <w:sz w:val="24"/>
          <w:szCs w:val="24"/>
        </w:rPr>
        <w:t>:</w:t>
      </w:r>
      <w:r w:rsidR="00185C32">
        <w:rPr>
          <w:rFonts w:ascii="Times New Roman" w:hAnsi="Times New Roman" w:cs="Times New Roman"/>
          <w:sz w:val="24"/>
          <w:szCs w:val="24"/>
        </w:rPr>
        <w:t xml:space="preserve"> </w:t>
      </w:r>
    </w:p>
    <w:p w:rsidR="000B48C2" w:rsidRPr="000B01C6" w:rsidRDefault="00EE40B5" w:rsidP="000B01C6">
      <w:pPr>
        <w:pStyle w:val="ListParagraph"/>
        <w:numPr>
          <w:ilvl w:val="0"/>
          <w:numId w:val="7"/>
        </w:numPr>
        <w:autoSpaceDE w:val="0"/>
        <w:autoSpaceDN w:val="0"/>
        <w:adjustRightInd w:val="0"/>
        <w:spacing w:before="100" w:beforeAutospacing="1" w:after="0" w:line="360" w:lineRule="auto"/>
        <w:rPr>
          <w:rFonts w:ascii="Times New Roman" w:hAnsi="Times New Roman"/>
          <w:sz w:val="24"/>
          <w:szCs w:val="24"/>
        </w:rPr>
      </w:pPr>
      <w:r w:rsidRPr="000B01C6">
        <w:rPr>
          <w:rFonts w:ascii="Times New Roman" w:hAnsi="Times New Roman"/>
          <w:sz w:val="24"/>
          <w:szCs w:val="24"/>
        </w:rPr>
        <w:t>The s</w:t>
      </w:r>
      <w:r w:rsidR="000B48C2" w:rsidRPr="000B01C6">
        <w:rPr>
          <w:rFonts w:ascii="Times New Roman" w:hAnsi="Times New Roman"/>
          <w:sz w:val="24"/>
          <w:szCs w:val="24"/>
        </w:rPr>
        <w:t xml:space="preserve">ystematic village by village SLM awareness  raised </w:t>
      </w:r>
      <w:r w:rsidRPr="000B01C6">
        <w:rPr>
          <w:rFonts w:ascii="Times New Roman" w:hAnsi="Times New Roman"/>
          <w:sz w:val="24"/>
          <w:szCs w:val="24"/>
        </w:rPr>
        <w:t xml:space="preserve">program is extended </w:t>
      </w:r>
      <w:r w:rsidR="000B48C2" w:rsidRPr="000B01C6">
        <w:rPr>
          <w:rFonts w:ascii="Times New Roman" w:hAnsi="Times New Roman"/>
          <w:sz w:val="24"/>
          <w:szCs w:val="24"/>
        </w:rPr>
        <w:t xml:space="preserve">so that </w:t>
      </w:r>
      <w:r w:rsidRPr="000B01C6">
        <w:rPr>
          <w:rFonts w:ascii="Times New Roman" w:hAnsi="Times New Roman"/>
          <w:sz w:val="24"/>
          <w:szCs w:val="24"/>
        </w:rPr>
        <w:t xml:space="preserve">more persons </w:t>
      </w:r>
      <w:r w:rsidR="000B48C2" w:rsidRPr="000B01C6">
        <w:rPr>
          <w:rFonts w:ascii="Times New Roman" w:hAnsi="Times New Roman"/>
          <w:sz w:val="24"/>
          <w:szCs w:val="24"/>
        </w:rPr>
        <w:t>integrate SLM into their everyday life</w:t>
      </w:r>
    </w:p>
    <w:p w:rsidR="000B48C2" w:rsidRPr="000B01C6" w:rsidRDefault="000B48C2" w:rsidP="000B01C6">
      <w:pPr>
        <w:pStyle w:val="ListParagraph"/>
        <w:numPr>
          <w:ilvl w:val="0"/>
          <w:numId w:val="7"/>
        </w:numPr>
        <w:autoSpaceDE w:val="0"/>
        <w:autoSpaceDN w:val="0"/>
        <w:adjustRightInd w:val="0"/>
        <w:spacing w:before="100" w:beforeAutospacing="1" w:after="0" w:line="360" w:lineRule="auto"/>
        <w:rPr>
          <w:rFonts w:ascii="Times New Roman" w:hAnsi="Times New Roman"/>
          <w:sz w:val="24"/>
          <w:szCs w:val="24"/>
        </w:rPr>
      </w:pPr>
      <w:r w:rsidRPr="000B01C6">
        <w:rPr>
          <w:rFonts w:ascii="Times New Roman" w:hAnsi="Times New Roman"/>
          <w:sz w:val="24"/>
          <w:szCs w:val="24"/>
        </w:rPr>
        <w:t>GCOD designates land in Dominica for various uses and unwaveringly implements zoning decisions</w:t>
      </w:r>
    </w:p>
    <w:p w:rsidR="000B48C2" w:rsidRPr="000B01C6" w:rsidRDefault="000B48C2" w:rsidP="000B01C6">
      <w:pPr>
        <w:pStyle w:val="ListParagraph"/>
        <w:numPr>
          <w:ilvl w:val="0"/>
          <w:numId w:val="7"/>
        </w:numPr>
        <w:autoSpaceDE w:val="0"/>
        <w:autoSpaceDN w:val="0"/>
        <w:adjustRightInd w:val="0"/>
        <w:spacing w:before="100" w:beforeAutospacing="1" w:after="0" w:line="360" w:lineRule="auto"/>
        <w:rPr>
          <w:rFonts w:ascii="Times New Roman" w:hAnsi="Times New Roman"/>
          <w:sz w:val="24"/>
          <w:szCs w:val="24"/>
        </w:rPr>
      </w:pPr>
      <w:r w:rsidRPr="000B01C6">
        <w:rPr>
          <w:rFonts w:ascii="Times New Roman" w:hAnsi="Times New Roman"/>
          <w:sz w:val="24"/>
          <w:szCs w:val="24"/>
        </w:rPr>
        <w:t>GCOD develops “an overarching national environmental policy”</w:t>
      </w:r>
    </w:p>
    <w:p w:rsidR="000B48C2" w:rsidRPr="000B01C6" w:rsidRDefault="000B48C2" w:rsidP="000B01C6">
      <w:pPr>
        <w:pStyle w:val="ListParagraph"/>
        <w:numPr>
          <w:ilvl w:val="0"/>
          <w:numId w:val="7"/>
        </w:numPr>
        <w:autoSpaceDE w:val="0"/>
        <w:autoSpaceDN w:val="0"/>
        <w:adjustRightInd w:val="0"/>
        <w:spacing w:before="100" w:beforeAutospacing="1" w:after="0" w:line="360" w:lineRule="auto"/>
        <w:rPr>
          <w:rFonts w:ascii="Times New Roman" w:hAnsi="Times New Roman"/>
          <w:sz w:val="24"/>
          <w:szCs w:val="24"/>
        </w:rPr>
      </w:pPr>
      <w:r w:rsidRPr="000B01C6">
        <w:rPr>
          <w:rFonts w:ascii="Times New Roman" w:hAnsi="Times New Roman"/>
          <w:sz w:val="24"/>
          <w:szCs w:val="24"/>
        </w:rPr>
        <w:t>All the trained personnel use their acquired skills in training, data collection and collation</w:t>
      </w:r>
    </w:p>
    <w:p w:rsidR="00D90487" w:rsidRPr="000B01C6" w:rsidRDefault="000B48C2" w:rsidP="000B01C6">
      <w:pPr>
        <w:pStyle w:val="ListParagraph"/>
        <w:numPr>
          <w:ilvl w:val="0"/>
          <w:numId w:val="7"/>
        </w:numPr>
        <w:autoSpaceDE w:val="0"/>
        <w:autoSpaceDN w:val="0"/>
        <w:adjustRightInd w:val="0"/>
        <w:spacing w:before="100" w:beforeAutospacing="1" w:after="0" w:line="360" w:lineRule="auto"/>
        <w:rPr>
          <w:rFonts w:ascii="Times New Roman" w:hAnsi="Times New Roman"/>
          <w:sz w:val="24"/>
          <w:szCs w:val="24"/>
        </w:rPr>
      </w:pPr>
      <w:r w:rsidRPr="000B01C6">
        <w:rPr>
          <w:rFonts w:ascii="Times New Roman" w:hAnsi="Times New Roman"/>
          <w:sz w:val="24"/>
          <w:szCs w:val="24"/>
        </w:rPr>
        <w:t xml:space="preserve">Permanent networks are maintained between departments of Agriculture, Forestry, Land &amp; </w:t>
      </w:r>
      <w:r w:rsidR="00E50EB2" w:rsidRPr="000B01C6">
        <w:rPr>
          <w:rFonts w:ascii="Times New Roman" w:hAnsi="Times New Roman"/>
          <w:sz w:val="24"/>
          <w:szCs w:val="24"/>
        </w:rPr>
        <w:t>Surveys, Physical Planning, Comm</w:t>
      </w:r>
      <w:r w:rsidRPr="000B01C6">
        <w:rPr>
          <w:rFonts w:ascii="Times New Roman" w:hAnsi="Times New Roman"/>
          <w:sz w:val="24"/>
          <w:szCs w:val="24"/>
        </w:rPr>
        <w:t>u</w:t>
      </w:r>
      <w:r w:rsidR="00E50EB2" w:rsidRPr="000B01C6">
        <w:rPr>
          <w:rFonts w:ascii="Times New Roman" w:hAnsi="Times New Roman"/>
          <w:sz w:val="24"/>
          <w:szCs w:val="24"/>
        </w:rPr>
        <w:t>n</w:t>
      </w:r>
      <w:r w:rsidRPr="000B01C6">
        <w:rPr>
          <w:rFonts w:ascii="Times New Roman" w:hAnsi="Times New Roman"/>
          <w:sz w:val="24"/>
          <w:szCs w:val="24"/>
        </w:rPr>
        <w:t>ity Development, Local Government</w:t>
      </w:r>
      <w:r w:rsidR="00D90487" w:rsidRPr="000B01C6">
        <w:rPr>
          <w:rFonts w:ascii="Times New Roman" w:hAnsi="Times New Roman"/>
          <w:sz w:val="24"/>
          <w:szCs w:val="24"/>
        </w:rPr>
        <w:t xml:space="preserve">, Finance and the Water Company. </w:t>
      </w:r>
      <w:r w:rsidR="00EE40B5" w:rsidRPr="000B01C6">
        <w:rPr>
          <w:rFonts w:ascii="Times New Roman" w:hAnsi="Times New Roman"/>
          <w:sz w:val="24"/>
          <w:szCs w:val="24"/>
        </w:rPr>
        <w:t xml:space="preserve"> </w:t>
      </w:r>
      <w:r w:rsidR="00D90487" w:rsidRPr="000B01C6">
        <w:rPr>
          <w:rFonts w:ascii="Times New Roman" w:hAnsi="Times New Roman"/>
          <w:sz w:val="24"/>
          <w:szCs w:val="24"/>
        </w:rPr>
        <w:t>Discussions with several partners indicate very good relationships between them. There is currently excellent basis for cooperation.</w:t>
      </w:r>
    </w:p>
    <w:p w:rsidR="000B48C2" w:rsidRPr="000B01C6" w:rsidRDefault="00D90487" w:rsidP="000B01C6">
      <w:pPr>
        <w:pStyle w:val="ListParagraph"/>
        <w:numPr>
          <w:ilvl w:val="0"/>
          <w:numId w:val="7"/>
        </w:numPr>
        <w:autoSpaceDE w:val="0"/>
        <w:autoSpaceDN w:val="0"/>
        <w:adjustRightInd w:val="0"/>
        <w:spacing w:before="100" w:beforeAutospacing="1" w:after="0" w:line="360" w:lineRule="auto"/>
        <w:rPr>
          <w:rFonts w:ascii="Times New Roman" w:hAnsi="Times New Roman"/>
          <w:sz w:val="24"/>
          <w:szCs w:val="24"/>
        </w:rPr>
      </w:pPr>
      <w:r w:rsidRPr="000B01C6">
        <w:rPr>
          <w:rFonts w:ascii="Times New Roman" w:hAnsi="Times New Roman"/>
          <w:sz w:val="24"/>
          <w:szCs w:val="24"/>
        </w:rPr>
        <w:t xml:space="preserve">There is a clear budgeted and annually resourced National Action Plan </w:t>
      </w:r>
    </w:p>
    <w:p w:rsidR="002C46C0" w:rsidRPr="00214A2F" w:rsidRDefault="00D90487" w:rsidP="00214A2F">
      <w:pPr>
        <w:pStyle w:val="ListParagraph"/>
        <w:numPr>
          <w:ilvl w:val="0"/>
          <w:numId w:val="7"/>
        </w:numPr>
        <w:autoSpaceDE w:val="0"/>
        <w:autoSpaceDN w:val="0"/>
        <w:adjustRightInd w:val="0"/>
        <w:spacing w:before="100" w:beforeAutospacing="1" w:after="0" w:line="360" w:lineRule="auto"/>
        <w:rPr>
          <w:rFonts w:ascii="Times New Roman" w:hAnsi="Times New Roman"/>
          <w:sz w:val="24"/>
          <w:szCs w:val="24"/>
        </w:rPr>
      </w:pPr>
      <w:r w:rsidRPr="000B01C6">
        <w:rPr>
          <w:rFonts w:ascii="Times New Roman" w:hAnsi="Times New Roman"/>
          <w:sz w:val="24"/>
          <w:szCs w:val="24"/>
        </w:rPr>
        <w:t xml:space="preserve">The respected role of the ECU as “technical focal point for all multilateral environmental agreements functioning as the coordinating facilitating, administering and collaborating </w:t>
      </w:r>
      <w:r w:rsidRPr="000B01C6">
        <w:rPr>
          <w:rFonts w:ascii="Times New Roman" w:hAnsi="Times New Roman"/>
          <w:sz w:val="24"/>
          <w:szCs w:val="24"/>
        </w:rPr>
        <w:lastRenderedPageBreak/>
        <w:t>body for all environmental and sustainable development management programs, projects and activities in the Commonwealth of Dominica” continues.</w:t>
      </w:r>
    </w:p>
    <w:p w:rsidR="00423479" w:rsidRPr="00FA2F77" w:rsidRDefault="00FA2F77" w:rsidP="00FA2F77">
      <w:pPr>
        <w:spacing w:before="100" w:beforeAutospacing="1" w:line="360" w:lineRule="auto"/>
        <w:jc w:val="both"/>
        <w:rPr>
          <w:rFonts w:ascii="Times New Roman" w:hAnsi="Times New Roman"/>
          <w:b/>
          <w:sz w:val="24"/>
          <w:szCs w:val="24"/>
          <w:u w:val="single"/>
        </w:rPr>
      </w:pPr>
      <w:r>
        <w:rPr>
          <w:rFonts w:ascii="Times New Roman" w:hAnsi="Times New Roman"/>
          <w:b/>
          <w:sz w:val="24"/>
          <w:szCs w:val="24"/>
          <w:u w:val="single"/>
        </w:rPr>
        <w:t>4.0</w:t>
      </w:r>
      <w:r w:rsidR="00423479" w:rsidRPr="00FA2F77">
        <w:rPr>
          <w:rFonts w:ascii="Times New Roman" w:hAnsi="Times New Roman"/>
          <w:b/>
          <w:sz w:val="24"/>
          <w:szCs w:val="24"/>
          <w:u w:val="single"/>
        </w:rPr>
        <w:t>Management</w:t>
      </w:r>
    </w:p>
    <w:p w:rsidR="00D90487" w:rsidRDefault="00423479" w:rsidP="00423479">
      <w:pPr>
        <w:spacing w:before="100" w:beforeAutospacing="1" w:line="360" w:lineRule="auto"/>
        <w:jc w:val="both"/>
        <w:rPr>
          <w:rFonts w:ascii="Times New Roman" w:hAnsi="Times New Roman"/>
          <w:b/>
          <w:sz w:val="24"/>
          <w:szCs w:val="24"/>
          <w:u w:val="single"/>
        </w:rPr>
      </w:pPr>
      <w:r w:rsidRPr="00423479">
        <w:rPr>
          <w:rFonts w:ascii="Times New Roman" w:hAnsi="Times New Roman"/>
          <w:b/>
          <w:sz w:val="24"/>
          <w:szCs w:val="24"/>
        </w:rPr>
        <w:t xml:space="preserve">      </w:t>
      </w:r>
      <w:r w:rsidR="00FA2F77">
        <w:rPr>
          <w:rFonts w:ascii="Times New Roman" w:hAnsi="Times New Roman"/>
          <w:b/>
          <w:sz w:val="24"/>
          <w:szCs w:val="24"/>
        </w:rPr>
        <w:t>4</w:t>
      </w:r>
      <w:r w:rsidRPr="00423479">
        <w:rPr>
          <w:rFonts w:ascii="Times New Roman" w:hAnsi="Times New Roman"/>
          <w:b/>
          <w:sz w:val="24"/>
          <w:szCs w:val="24"/>
        </w:rPr>
        <w:t>.1.</w:t>
      </w:r>
      <w:r>
        <w:rPr>
          <w:rFonts w:ascii="Times New Roman" w:hAnsi="Times New Roman"/>
          <w:b/>
          <w:sz w:val="24"/>
          <w:szCs w:val="24"/>
          <w:u w:val="single"/>
        </w:rPr>
        <w:t xml:space="preserve"> </w:t>
      </w:r>
      <w:r w:rsidR="00D90487" w:rsidRPr="00423479">
        <w:rPr>
          <w:rFonts w:ascii="Times New Roman" w:hAnsi="Times New Roman"/>
          <w:b/>
          <w:sz w:val="24"/>
          <w:szCs w:val="24"/>
          <w:u w:val="single"/>
        </w:rPr>
        <w:t xml:space="preserve">Risk management </w:t>
      </w:r>
    </w:p>
    <w:p w:rsidR="001510F9" w:rsidRPr="001510F9" w:rsidRDefault="001510F9" w:rsidP="00421F5D">
      <w:pPr>
        <w:spacing w:before="100" w:beforeAutospacing="1" w:line="360" w:lineRule="auto"/>
        <w:jc w:val="both"/>
        <w:rPr>
          <w:rFonts w:ascii="Times New Roman" w:hAnsi="Times New Roman"/>
          <w:sz w:val="24"/>
          <w:szCs w:val="24"/>
        </w:rPr>
      </w:pPr>
      <w:r>
        <w:rPr>
          <w:rFonts w:ascii="Times New Roman" w:hAnsi="Times New Roman"/>
          <w:sz w:val="24"/>
          <w:szCs w:val="24"/>
        </w:rPr>
        <w:t xml:space="preserve">Early in the implementation of this project the government of Dominica announced a general election.  The election process had the potential to railroad the project, however, the project management team saw it coming and put measures in place to avert any extensive delay or </w:t>
      </w:r>
      <w:r w:rsidR="0048649A">
        <w:rPr>
          <w:rFonts w:ascii="Times New Roman" w:hAnsi="Times New Roman"/>
          <w:sz w:val="24"/>
          <w:szCs w:val="24"/>
        </w:rPr>
        <w:t>political implications. In the end, there was minimal delay that could be attributed to the elections. The only real challenge that surface after the election was the fact that the UNDP national focal point became part of the new government cabinet. The replacement did not take long to get on board.  His willingness to listen to the project manager and act on issues speaks to his confidence in the project teat and his familiarity with their work.</w:t>
      </w:r>
    </w:p>
    <w:p w:rsidR="00214A2F" w:rsidRPr="00F15B08" w:rsidRDefault="00E75617" w:rsidP="00F15B08">
      <w:pPr>
        <w:spacing w:before="100" w:beforeAutospacing="1" w:line="360" w:lineRule="auto"/>
        <w:jc w:val="both"/>
        <w:rPr>
          <w:rFonts w:ascii="Times New Roman" w:hAnsi="Times New Roman"/>
          <w:sz w:val="24"/>
          <w:szCs w:val="24"/>
        </w:rPr>
      </w:pPr>
      <w:r w:rsidRPr="00F15B08">
        <w:rPr>
          <w:rFonts w:ascii="Times New Roman" w:hAnsi="Times New Roman"/>
          <w:sz w:val="24"/>
          <w:szCs w:val="24"/>
        </w:rPr>
        <w:t>It is not yet clear that there is deep</w:t>
      </w:r>
      <w:r w:rsidR="00F91878" w:rsidRPr="00F15B08">
        <w:rPr>
          <w:rFonts w:ascii="Times New Roman" w:hAnsi="Times New Roman"/>
          <w:sz w:val="24"/>
          <w:szCs w:val="24"/>
        </w:rPr>
        <w:t>,</w:t>
      </w:r>
      <w:r w:rsidRPr="00F15B08">
        <w:rPr>
          <w:rFonts w:ascii="Times New Roman" w:hAnsi="Times New Roman"/>
          <w:sz w:val="24"/>
          <w:szCs w:val="24"/>
        </w:rPr>
        <w:t xml:space="preserve"> continuing</w:t>
      </w:r>
      <w:r w:rsidR="00F91878" w:rsidRPr="00F15B08">
        <w:rPr>
          <w:rFonts w:ascii="Times New Roman" w:hAnsi="Times New Roman"/>
          <w:sz w:val="24"/>
          <w:szCs w:val="24"/>
        </w:rPr>
        <w:t>,</w:t>
      </w:r>
      <w:r w:rsidRPr="00F15B08">
        <w:rPr>
          <w:rFonts w:ascii="Times New Roman" w:hAnsi="Times New Roman"/>
          <w:sz w:val="24"/>
          <w:szCs w:val="24"/>
        </w:rPr>
        <w:t xml:space="preserve"> </w:t>
      </w:r>
      <w:r w:rsidR="00A80077" w:rsidRPr="00F15B08">
        <w:rPr>
          <w:rFonts w:ascii="Times New Roman" w:hAnsi="Times New Roman"/>
          <w:sz w:val="24"/>
          <w:szCs w:val="24"/>
        </w:rPr>
        <w:t>political support for integrating SLM into national development planning</w:t>
      </w:r>
      <w:r w:rsidRPr="00F15B08">
        <w:rPr>
          <w:rFonts w:ascii="Times New Roman" w:hAnsi="Times New Roman"/>
          <w:sz w:val="24"/>
          <w:szCs w:val="24"/>
        </w:rPr>
        <w:t>. The expected presentation of information on the project’s progress and its expectations for sustainability has not yet been made to the s</w:t>
      </w:r>
      <w:r w:rsidR="00A80077" w:rsidRPr="00F15B08">
        <w:rPr>
          <w:rFonts w:ascii="Times New Roman" w:hAnsi="Times New Roman"/>
          <w:sz w:val="24"/>
          <w:szCs w:val="24"/>
        </w:rPr>
        <w:t>enior policy and planning authorities</w:t>
      </w:r>
      <w:r w:rsidRPr="00F15B08">
        <w:rPr>
          <w:rFonts w:ascii="Times New Roman" w:hAnsi="Times New Roman"/>
          <w:sz w:val="24"/>
          <w:szCs w:val="24"/>
        </w:rPr>
        <w:t xml:space="preserve">. Because of the limited human resource base in Dominica these persons </w:t>
      </w:r>
      <w:r w:rsidR="00A80077" w:rsidRPr="00F15B08">
        <w:rPr>
          <w:rFonts w:ascii="Times New Roman" w:hAnsi="Times New Roman"/>
          <w:sz w:val="24"/>
          <w:szCs w:val="24"/>
        </w:rPr>
        <w:t xml:space="preserve">are </w:t>
      </w:r>
      <w:r w:rsidRPr="00F15B08">
        <w:rPr>
          <w:rFonts w:ascii="Times New Roman" w:hAnsi="Times New Roman"/>
          <w:sz w:val="24"/>
          <w:szCs w:val="24"/>
        </w:rPr>
        <w:t xml:space="preserve">busy multitasking and therefore special efforts have to be made to </w:t>
      </w:r>
      <w:r w:rsidR="00036240" w:rsidRPr="00F15B08">
        <w:rPr>
          <w:rFonts w:ascii="Times New Roman" w:hAnsi="Times New Roman"/>
          <w:sz w:val="24"/>
          <w:szCs w:val="24"/>
        </w:rPr>
        <w:t>en</w:t>
      </w:r>
      <w:r w:rsidRPr="00F15B08">
        <w:rPr>
          <w:rFonts w:ascii="Times New Roman" w:hAnsi="Times New Roman"/>
          <w:sz w:val="24"/>
          <w:szCs w:val="24"/>
        </w:rPr>
        <w:t xml:space="preserve">sure that they are </w:t>
      </w:r>
      <w:r w:rsidR="00A80077" w:rsidRPr="00F15B08">
        <w:rPr>
          <w:rFonts w:ascii="Times New Roman" w:hAnsi="Times New Roman"/>
          <w:sz w:val="24"/>
          <w:szCs w:val="24"/>
        </w:rPr>
        <w:t>motivated to facilitate the process</w:t>
      </w:r>
      <w:r w:rsidRPr="00F15B08">
        <w:rPr>
          <w:rFonts w:ascii="Times New Roman" w:hAnsi="Times New Roman"/>
          <w:sz w:val="24"/>
          <w:szCs w:val="24"/>
        </w:rPr>
        <w:t xml:space="preserve"> of integration of SLM consider</w:t>
      </w:r>
      <w:r w:rsidR="00A80077" w:rsidRPr="00F15B08">
        <w:rPr>
          <w:rFonts w:ascii="Times New Roman" w:hAnsi="Times New Roman"/>
          <w:sz w:val="24"/>
          <w:szCs w:val="24"/>
        </w:rPr>
        <w:t>ations into sustainable deve</w:t>
      </w:r>
      <w:r w:rsidRPr="00F15B08">
        <w:rPr>
          <w:rFonts w:ascii="Times New Roman" w:hAnsi="Times New Roman"/>
          <w:sz w:val="24"/>
          <w:szCs w:val="24"/>
        </w:rPr>
        <w:t>lopment plans and strategies.</w:t>
      </w:r>
      <w:r w:rsidR="00A80077" w:rsidRPr="00F15B08">
        <w:rPr>
          <w:rFonts w:ascii="Times New Roman" w:hAnsi="Times New Roman"/>
          <w:sz w:val="24"/>
          <w:szCs w:val="24"/>
        </w:rPr>
        <w:t xml:space="preserve"> </w:t>
      </w:r>
      <w:r w:rsidR="00E859BB" w:rsidRPr="00F15B08">
        <w:rPr>
          <w:rFonts w:ascii="Times New Roman" w:hAnsi="Times New Roman"/>
          <w:sz w:val="24"/>
          <w:szCs w:val="24"/>
        </w:rPr>
        <w:t xml:space="preserve">If there is </w:t>
      </w:r>
      <w:r w:rsidR="00F91878" w:rsidRPr="00F15B08">
        <w:rPr>
          <w:rFonts w:ascii="Times New Roman" w:hAnsi="Times New Roman"/>
          <w:sz w:val="24"/>
          <w:szCs w:val="24"/>
        </w:rPr>
        <w:t xml:space="preserve">commitment by </w:t>
      </w:r>
      <w:r w:rsidR="00E859BB" w:rsidRPr="00F15B08">
        <w:rPr>
          <w:rFonts w:ascii="Times New Roman" w:hAnsi="Times New Roman"/>
          <w:sz w:val="24"/>
          <w:szCs w:val="24"/>
        </w:rPr>
        <w:t>senior policy and planning personnel then it is very likely that continuous funding will be</w:t>
      </w:r>
      <w:r w:rsidR="00A80077" w:rsidRPr="00F15B08">
        <w:rPr>
          <w:rFonts w:ascii="Times New Roman" w:hAnsi="Times New Roman"/>
          <w:sz w:val="24"/>
          <w:szCs w:val="24"/>
        </w:rPr>
        <w:t xml:space="preserve"> mobilized to implement agriculture rehabilitation </w:t>
      </w:r>
      <w:r w:rsidR="00E859BB" w:rsidRPr="00F15B08">
        <w:rPr>
          <w:rFonts w:ascii="Times New Roman" w:hAnsi="Times New Roman"/>
          <w:sz w:val="24"/>
          <w:szCs w:val="24"/>
        </w:rPr>
        <w:t xml:space="preserve">and other strategically relevant projects to support SLM. </w:t>
      </w:r>
      <w:r w:rsidR="00F91878" w:rsidRPr="00F15B08">
        <w:rPr>
          <w:rFonts w:ascii="Times New Roman" w:hAnsi="Times New Roman"/>
          <w:sz w:val="24"/>
          <w:szCs w:val="24"/>
        </w:rPr>
        <w:t xml:space="preserve"> </w:t>
      </w:r>
    </w:p>
    <w:p w:rsidR="00A80077" w:rsidRPr="0048649A" w:rsidRDefault="00E859BB" w:rsidP="00F15B08">
      <w:pPr>
        <w:spacing w:before="100" w:beforeAutospacing="1" w:line="360" w:lineRule="auto"/>
        <w:jc w:val="both"/>
        <w:rPr>
          <w:rFonts w:ascii="Times New Roman" w:hAnsi="Times New Roman"/>
          <w:sz w:val="24"/>
          <w:szCs w:val="24"/>
        </w:rPr>
      </w:pPr>
      <w:r w:rsidRPr="0048649A">
        <w:rPr>
          <w:rFonts w:ascii="Times New Roman" w:hAnsi="Times New Roman"/>
          <w:sz w:val="24"/>
          <w:szCs w:val="24"/>
        </w:rPr>
        <w:t xml:space="preserve">Furthermore, </w:t>
      </w:r>
      <w:r w:rsidR="00214A2F" w:rsidRPr="0048649A">
        <w:rPr>
          <w:rFonts w:ascii="Times New Roman" w:hAnsi="Times New Roman"/>
          <w:sz w:val="24"/>
          <w:szCs w:val="24"/>
        </w:rPr>
        <w:t>senior GCOD personnel will be in a position to make more</w:t>
      </w:r>
      <w:r w:rsidRPr="0048649A">
        <w:rPr>
          <w:rFonts w:ascii="Times New Roman" w:hAnsi="Times New Roman"/>
          <w:sz w:val="24"/>
          <w:szCs w:val="24"/>
        </w:rPr>
        <w:t xml:space="preserve"> informed decisions</w:t>
      </w:r>
      <w:r w:rsidR="00214A2F" w:rsidRPr="0048649A">
        <w:rPr>
          <w:rFonts w:ascii="Times New Roman" w:hAnsi="Times New Roman"/>
          <w:sz w:val="24"/>
          <w:szCs w:val="24"/>
        </w:rPr>
        <w:t xml:space="preserve"> on </w:t>
      </w:r>
      <w:r w:rsidR="0048649A">
        <w:rPr>
          <w:rFonts w:ascii="Times New Roman" w:hAnsi="Times New Roman"/>
          <w:sz w:val="24"/>
          <w:szCs w:val="24"/>
        </w:rPr>
        <w:t xml:space="preserve">         </w:t>
      </w:r>
      <w:r w:rsidR="00214A2F" w:rsidRPr="0048649A">
        <w:rPr>
          <w:rFonts w:ascii="Times New Roman" w:hAnsi="Times New Roman"/>
          <w:sz w:val="24"/>
          <w:szCs w:val="24"/>
        </w:rPr>
        <w:t xml:space="preserve">staffing in key departments so as </w:t>
      </w:r>
      <w:r w:rsidRPr="0048649A">
        <w:rPr>
          <w:rFonts w:ascii="Times New Roman" w:hAnsi="Times New Roman"/>
          <w:sz w:val="24"/>
          <w:szCs w:val="24"/>
        </w:rPr>
        <w:t>to ensure continuity and sustainability of the gains made.</w:t>
      </w:r>
    </w:p>
    <w:p w:rsidR="00A80077" w:rsidRPr="0048649A" w:rsidRDefault="00036240" w:rsidP="00F15B08">
      <w:pPr>
        <w:spacing w:before="100" w:beforeAutospacing="1" w:line="360" w:lineRule="auto"/>
        <w:jc w:val="both"/>
        <w:rPr>
          <w:rFonts w:ascii="Times New Roman" w:hAnsi="Times New Roman"/>
          <w:sz w:val="24"/>
          <w:szCs w:val="24"/>
        </w:rPr>
      </w:pPr>
      <w:r w:rsidRPr="0048649A">
        <w:rPr>
          <w:rFonts w:ascii="Times New Roman" w:hAnsi="Times New Roman"/>
          <w:sz w:val="24"/>
          <w:szCs w:val="24"/>
        </w:rPr>
        <w:t>To date</w:t>
      </w:r>
      <w:r w:rsidR="00E859BB" w:rsidRPr="0048649A">
        <w:rPr>
          <w:rFonts w:ascii="Times New Roman" w:hAnsi="Times New Roman"/>
          <w:sz w:val="24"/>
          <w:szCs w:val="24"/>
        </w:rPr>
        <w:t xml:space="preserve"> there is some s</w:t>
      </w:r>
      <w:r w:rsidR="00A80077" w:rsidRPr="0048649A">
        <w:rPr>
          <w:rFonts w:ascii="Times New Roman" w:hAnsi="Times New Roman"/>
          <w:sz w:val="24"/>
          <w:szCs w:val="24"/>
        </w:rPr>
        <w:t xml:space="preserve">takeholder consensus and buy-in to the process and </w:t>
      </w:r>
      <w:r w:rsidR="00E859BB" w:rsidRPr="0048649A">
        <w:rPr>
          <w:rFonts w:ascii="Times New Roman" w:hAnsi="Times New Roman"/>
          <w:sz w:val="24"/>
          <w:szCs w:val="24"/>
        </w:rPr>
        <w:t xml:space="preserve">there is </w:t>
      </w:r>
      <w:r w:rsidR="00A80077" w:rsidRPr="0048649A">
        <w:rPr>
          <w:rFonts w:ascii="Times New Roman" w:hAnsi="Times New Roman"/>
          <w:sz w:val="24"/>
          <w:szCs w:val="24"/>
        </w:rPr>
        <w:t>willingness to participate</w:t>
      </w:r>
      <w:r w:rsidR="00E859BB" w:rsidRPr="0048649A">
        <w:rPr>
          <w:rFonts w:ascii="Times New Roman" w:hAnsi="Times New Roman"/>
          <w:sz w:val="24"/>
          <w:szCs w:val="24"/>
        </w:rPr>
        <w:t xml:space="preserve">. This enthusiasm should be maintained. </w:t>
      </w:r>
      <w:r w:rsidR="00F91878" w:rsidRPr="0048649A">
        <w:rPr>
          <w:rFonts w:ascii="Times New Roman" w:hAnsi="Times New Roman"/>
          <w:sz w:val="24"/>
          <w:szCs w:val="24"/>
        </w:rPr>
        <w:t xml:space="preserve"> </w:t>
      </w:r>
      <w:r w:rsidR="00E859BB" w:rsidRPr="0048649A">
        <w:rPr>
          <w:rFonts w:ascii="Times New Roman" w:hAnsi="Times New Roman"/>
          <w:sz w:val="24"/>
          <w:szCs w:val="24"/>
        </w:rPr>
        <w:t>At present p</w:t>
      </w:r>
      <w:r w:rsidR="00A80077" w:rsidRPr="0048649A">
        <w:rPr>
          <w:rFonts w:ascii="Times New Roman" w:hAnsi="Times New Roman"/>
          <w:sz w:val="24"/>
          <w:szCs w:val="24"/>
        </w:rPr>
        <w:t xml:space="preserve">artner institutions </w:t>
      </w:r>
      <w:r w:rsidR="00E859BB" w:rsidRPr="0048649A">
        <w:rPr>
          <w:rFonts w:ascii="Times New Roman" w:hAnsi="Times New Roman"/>
          <w:sz w:val="24"/>
          <w:szCs w:val="24"/>
        </w:rPr>
        <w:t xml:space="preserve">at the middle management level see the need </w:t>
      </w:r>
      <w:r w:rsidR="00A80077" w:rsidRPr="0048649A">
        <w:rPr>
          <w:rFonts w:ascii="Times New Roman" w:hAnsi="Times New Roman"/>
          <w:sz w:val="24"/>
          <w:szCs w:val="24"/>
        </w:rPr>
        <w:t xml:space="preserve">to collaborate on integrated approaches to sustainable land </w:t>
      </w:r>
      <w:r w:rsidR="00A80077" w:rsidRPr="0048649A">
        <w:rPr>
          <w:rFonts w:ascii="Times New Roman" w:hAnsi="Times New Roman"/>
          <w:sz w:val="24"/>
          <w:szCs w:val="24"/>
        </w:rPr>
        <w:lastRenderedPageBreak/>
        <w:t>management and to share access to land information</w:t>
      </w:r>
      <w:r w:rsidR="00CD2E7D" w:rsidRPr="0048649A">
        <w:rPr>
          <w:rFonts w:ascii="Times New Roman" w:hAnsi="Times New Roman"/>
          <w:sz w:val="24"/>
          <w:szCs w:val="24"/>
        </w:rPr>
        <w:t>. As was noted above this philosophy must become a part of the leadership mindset.</w:t>
      </w:r>
    </w:p>
    <w:p w:rsidR="00CD2E7D" w:rsidRPr="00FA2F77" w:rsidRDefault="00CD2E7D" w:rsidP="00DF7450">
      <w:pPr>
        <w:spacing w:before="100" w:beforeAutospacing="1" w:line="360" w:lineRule="auto"/>
        <w:jc w:val="both"/>
      </w:pPr>
      <w:r w:rsidRPr="000B01C6">
        <w:rPr>
          <w:rFonts w:ascii="Times New Roman" w:hAnsi="Times New Roman"/>
          <w:sz w:val="24"/>
          <w:szCs w:val="24"/>
        </w:rPr>
        <w:t>It is of critical importance that the i</w:t>
      </w:r>
      <w:r w:rsidR="00E75617" w:rsidRPr="000B01C6">
        <w:rPr>
          <w:rFonts w:ascii="Times New Roman" w:hAnsi="Times New Roman"/>
          <w:sz w:val="24"/>
          <w:szCs w:val="24"/>
        </w:rPr>
        <w:t>nvestment climate remains favorable.</w:t>
      </w:r>
      <w:r w:rsidRPr="000B01C6">
        <w:rPr>
          <w:rFonts w:ascii="Times New Roman" w:hAnsi="Times New Roman"/>
          <w:sz w:val="24"/>
          <w:szCs w:val="24"/>
        </w:rPr>
        <w:t xml:space="preserve"> The </w:t>
      </w:r>
      <w:r w:rsidR="00E75617" w:rsidRPr="000B01C6">
        <w:rPr>
          <w:rFonts w:ascii="Times New Roman" w:hAnsi="Times New Roman"/>
          <w:sz w:val="24"/>
          <w:szCs w:val="24"/>
        </w:rPr>
        <w:t xml:space="preserve">Private sector </w:t>
      </w:r>
      <w:r w:rsidRPr="000B01C6">
        <w:rPr>
          <w:rFonts w:ascii="Times New Roman" w:hAnsi="Times New Roman"/>
          <w:sz w:val="24"/>
          <w:szCs w:val="24"/>
        </w:rPr>
        <w:t>needs to understand</w:t>
      </w:r>
      <w:r w:rsidR="00E75617" w:rsidRPr="000B01C6">
        <w:rPr>
          <w:rFonts w:ascii="Times New Roman" w:hAnsi="Times New Roman"/>
          <w:sz w:val="24"/>
          <w:szCs w:val="24"/>
        </w:rPr>
        <w:t xml:space="preserve"> SLM’</w:t>
      </w:r>
      <w:r w:rsidRPr="000B01C6">
        <w:rPr>
          <w:rFonts w:ascii="Times New Roman" w:hAnsi="Times New Roman"/>
          <w:sz w:val="24"/>
          <w:szCs w:val="24"/>
        </w:rPr>
        <w:t xml:space="preserve">s importance and be </w:t>
      </w:r>
      <w:r w:rsidR="00E75617" w:rsidRPr="000B01C6">
        <w:rPr>
          <w:rFonts w:ascii="Times New Roman" w:hAnsi="Times New Roman"/>
          <w:sz w:val="24"/>
          <w:szCs w:val="24"/>
        </w:rPr>
        <w:t>willin</w:t>
      </w:r>
      <w:r w:rsidRPr="000B01C6">
        <w:rPr>
          <w:rFonts w:ascii="Times New Roman" w:hAnsi="Times New Roman"/>
          <w:sz w:val="24"/>
          <w:szCs w:val="24"/>
        </w:rPr>
        <w:t>g</w:t>
      </w:r>
      <w:r w:rsidR="00E75617" w:rsidRPr="000B01C6">
        <w:rPr>
          <w:rFonts w:ascii="Times New Roman" w:hAnsi="Times New Roman"/>
          <w:sz w:val="24"/>
          <w:szCs w:val="24"/>
        </w:rPr>
        <w:t xml:space="preserve"> to commit to support of SLM in its productive processes and decisions.</w:t>
      </w:r>
      <w:r w:rsidR="00FA2F77">
        <w:t>4.2</w:t>
      </w:r>
      <w:r w:rsidR="00423479" w:rsidRPr="00FA2F77">
        <w:t xml:space="preserve"> </w:t>
      </w:r>
      <w:r w:rsidR="00091BEA" w:rsidRPr="00FA2F77">
        <w:t xml:space="preserve">Adaptive </w:t>
      </w:r>
      <w:r w:rsidR="00D90487" w:rsidRPr="00FA2F77">
        <w:t xml:space="preserve">Management </w:t>
      </w:r>
    </w:p>
    <w:p w:rsidR="00CD2E7D" w:rsidRPr="000B01C6" w:rsidRDefault="00212660" w:rsidP="00DF7450">
      <w:pPr>
        <w:spacing w:before="100" w:beforeAutospacing="1" w:line="360" w:lineRule="auto"/>
        <w:jc w:val="both"/>
        <w:rPr>
          <w:rFonts w:ascii="Times New Roman" w:hAnsi="Times New Roman"/>
          <w:sz w:val="24"/>
          <w:szCs w:val="24"/>
        </w:rPr>
      </w:pPr>
      <w:r w:rsidRPr="000B01C6">
        <w:rPr>
          <w:rFonts w:ascii="Times New Roman" w:hAnsi="Times New Roman"/>
          <w:sz w:val="24"/>
          <w:szCs w:val="24"/>
        </w:rPr>
        <w:t>The</w:t>
      </w:r>
      <w:r w:rsidR="00DF7450">
        <w:rPr>
          <w:rFonts w:ascii="Times New Roman" w:hAnsi="Times New Roman"/>
          <w:sz w:val="24"/>
          <w:szCs w:val="24"/>
        </w:rPr>
        <w:t>re are inherent redundanc</w:t>
      </w:r>
      <w:r w:rsidR="0015596E">
        <w:rPr>
          <w:rFonts w:ascii="Times New Roman" w:hAnsi="Times New Roman"/>
          <w:sz w:val="24"/>
          <w:szCs w:val="24"/>
        </w:rPr>
        <w:t>ies</w:t>
      </w:r>
      <w:r w:rsidR="00DF7450">
        <w:rPr>
          <w:rFonts w:ascii="Times New Roman" w:hAnsi="Times New Roman"/>
          <w:sz w:val="24"/>
          <w:szCs w:val="24"/>
        </w:rPr>
        <w:t xml:space="preserve"> in the SLM project </w:t>
      </w:r>
      <w:r w:rsidR="0015596E">
        <w:rPr>
          <w:rFonts w:ascii="Times New Roman" w:hAnsi="Times New Roman"/>
          <w:sz w:val="24"/>
          <w:szCs w:val="24"/>
        </w:rPr>
        <w:t xml:space="preserve">design </w:t>
      </w:r>
      <w:r w:rsidR="00DF7450">
        <w:rPr>
          <w:rFonts w:ascii="Times New Roman" w:hAnsi="Times New Roman"/>
          <w:sz w:val="24"/>
          <w:szCs w:val="24"/>
        </w:rPr>
        <w:t>that makes it adaptable yet consistent. For ex</w:t>
      </w:r>
      <w:r w:rsidR="0015596E">
        <w:rPr>
          <w:rFonts w:ascii="Times New Roman" w:hAnsi="Times New Roman"/>
          <w:sz w:val="24"/>
          <w:szCs w:val="24"/>
        </w:rPr>
        <w:t>ample activities 1.1.2 and 1.2.2</w:t>
      </w:r>
      <w:r w:rsidR="00DF7450">
        <w:rPr>
          <w:rFonts w:ascii="Times New Roman" w:hAnsi="Times New Roman"/>
          <w:sz w:val="24"/>
          <w:szCs w:val="24"/>
        </w:rPr>
        <w:t xml:space="preserve"> are both designed to address</w:t>
      </w:r>
      <w:r w:rsidR="0015596E">
        <w:rPr>
          <w:rFonts w:ascii="Times New Roman" w:hAnsi="Times New Roman"/>
          <w:sz w:val="24"/>
          <w:szCs w:val="24"/>
        </w:rPr>
        <w:t xml:space="preserve"> land use policies so that when activity 1.2.1 was done in conjunction with the COTS </w:t>
      </w:r>
      <w:r w:rsidRPr="000B01C6">
        <w:rPr>
          <w:rFonts w:ascii="Times New Roman" w:hAnsi="Times New Roman"/>
          <w:sz w:val="24"/>
          <w:szCs w:val="24"/>
        </w:rPr>
        <w:t xml:space="preserve"> project</w:t>
      </w:r>
      <w:r w:rsidR="0015596E">
        <w:rPr>
          <w:rFonts w:ascii="Times New Roman" w:hAnsi="Times New Roman"/>
          <w:sz w:val="24"/>
          <w:szCs w:val="24"/>
        </w:rPr>
        <w:t>, it covered 1.1.2 making it unnecessary to undertake this activity under the SLM project</w:t>
      </w:r>
      <w:r w:rsidR="00CD2E7D" w:rsidRPr="000B01C6">
        <w:rPr>
          <w:rFonts w:ascii="Times New Roman" w:hAnsi="Times New Roman"/>
          <w:sz w:val="24"/>
          <w:szCs w:val="24"/>
        </w:rPr>
        <w:t xml:space="preserve"> This </w:t>
      </w:r>
      <w:r w:rsidR="00B45C0D" w:rsidRPr="000B01C6">
        <w:rPr>
          <w:rFonts w:ascii="Times New Roman" w:hAnsi="Times New Roman"/>
          <w:sz w:val="24"/>
          <w:szCs w:val="24"/>
        </w:rPr>
        <w:t xml:space="preserve">flexibility </w:t>
      </w:r>
      <w:r w:rsidR="00CD2E7D" w:rsidRPr="000B01C6">
        <w:rPr>
          <w:rFonts w:ascii="Times New Roman" w:hAnsi="Times New Roman"/>
          <w:sz w:val="24"/>
          <w:szCs w:val="24"/>
        </w:rPr>
        <w:t xml:space="preserve">has </w:t>
      </w:r>
      <w:r w:rsidR="00F15B08">
        <w:rPr>
          <w:rFonts w:ascii="Times New Roman" w:hAnsi="Times New Roman"/>
          <w:sz w:val="24"/>
          <w:szCs w:val="24"/>
        </w:rPr>
        <w:t xml:space="preserve">allowed the </w:t>
      </w:r>
      <w:r w:rsidR="00CD2E7D" w:rsidRPr="000B01C6">
        <w:rPr>
          <w:rFonts w:ascii="Times New Roman" w:hAnsi="Times New Roman"/>
          <w:sz w:val="24"/>
          <w:szCs w:val="24"/>
        </w:rPr>
        <w:t xml:space="preserve">project </w:t>
      </w:r>
      <w:r w:rsidR="00F15B08">
        <w:rPr>
          <w:rFonts w:ascii="Times New Roman" w:hAnsi="Times New Roman"/>
          <w:sz w:val="24"/>
          <w:szCs w:val="24"/>
        </w:rPr>
        <w:t>to remain true to its objectives in the face of a changing social environment and with limited staff.</w:t>
      </w:r>
      <w:r w:rsidRPr="000B01C6">
        <w:rPr>
          <w:rFonts w:ascii="Times New Roman" w:hAnsi="Times New Roman"/>
          <w:sz w:val="24"/>
          <w:szCs w:val="24"/>
        </w:rPr>
        <w:t>. The project has consistently found solutions to minimize the risks</w:t>
      </w:r>
      <w:r w:rsidR="00DB7BC0" w:rsidRPr="000B01C6">
        <w:rPr>
          <w:rFonts w:ascii="Times New Roman" w:hAnsi="Times New Roman"/>
          <w:sz w:val="24"/>
          <w:szCs w:val="24"/>
        </w:rPr>
        <w:t xml:space="preserve"> </w:t>
      </w:r>
      <w:r w:rsidRPr="000B01C6">
        <w:rPr>
          <w:rFonts w:ascii="Times New Roman" w:hAnsi="Times New Roman"/>
          <w:sz w:val="24"/>
          <w:szCs w:val="24"/>
        </w:rPr>
        <w:t xml:space="preserve">posed by </w:t>
      </w:r>
      <w:r w:rsidR="00F15B08">
        <w:rPr>
          <w:rFonts w:ascii="Times New Roman" w:hAnsi="Times New Roman"/>
          <w:sz w:val="24"/>
          <w:szCs w:val="24"/>
        </w:rPr>
        <w:t>weather conditions and institutional challenges.</w:t>
      </w:r>
      <w:r w:rsidRPr="000B01C6">
        <w:rPr>
          <w:rFonts w:ascii="Times New Roman" w:hAnsi="Times New Roman"/>
          <w:sz w:val="24"/>
          <w:szCs w:val="24"/>
        </w:rPr>
        <w:t xml:space="preserve"> </w:t>
      </w:r>
    </w:p>
    <w:p w:rsidR="00DB7BC0" w:rsidRDefault="00212660" w:rsidP="00F15B08">
      <w:pPr>
        <w:spacing w:before="100" w:beforeAutospacing="1" w:line="360" w:lineRule="auto"/>
        <w:jc w:val="both"/>
        <w:rPr>
          <w:rFonts w:ascii="Times New Roman" w:hAnsi="Times New Roman"/>
          <w:sz w:val="24"/>
          <w:szCs w:val="24"/>
        </w:rPr>
      </w:pPr>
      <w:r w:rsidRPr="000B01C6">
        <w:rPr>
          <w:rFonts w:ascii="Times New Roman" w:hAnsi="Times New Roman"/>
          <w:sz w:val="24"/>
          <w:szCs w:val="24"/>
        </w:rPr>
        <w:t>This flexibility in management has at times been attenuated by UNDP/GEF</w:t>
      </w:r>
      <w:r w:rsidR="00DB7BC0" w:rsidRPr="000B01C6">
        <w:rPr>
          <w:rFonts w:ascii="Times New Roman" w:hAnsi="Times New Roman"/>
          <w:sz w:val="24"/>
          <w:szCs w:val="24"/>
        </w:rPr>
        <w:t xml:space="preserve"> </w:t>
      </w:r>
      <w:r w:rsidRPr="000B01C6">
        <w:rPr>
          <w:rFonts w:ascii="Times New Roman" w:hAnsi="Times New Roman"/>
          <w:sz w:val="24"/>
          <w:szCs w:val="24"/>
        </w:rPr>
        <w:t>regula</w:t>
      </w:r>
      <w:r w:rsidR="00CD2E7D" w:rsidRPr="000B01C6">
        <w:rPr>
          <w:rFonts w:ascii="Times New Roman" w:hAnsi="Times New Roman"/>
          <w:sz w:val="24"/>
          <w:szCs w:val="24"/>
        </w:rPr>
        <w:t xml:space="preserve">tions. </w:t>
      </w:r>
      <w:r w:rsidR="00B45C0D" w:rsidRPr="000B01C6">
        <w:rPr>
          <w:rFonts w:ascii="Times New Roman" w:hAnsi="Times New Roman"/>
          <w:sz w:val="24"/>
          <w:szCs w:val="24"/>
        </w:rPr>
        <w:t xml:space="preserve"> </w:t>
      </w:r>
      <w:r w:rsidR="00CD2E7D" w:rsidRPr="000B01C6">
        <w:rPr>
          <w:rFonts w:ascii="Times New Roman" w:hAnsi="Times New Roman"/>
          <w:sz w:val="24"/>
          <w:szCs w:val="24"/>
        </w:rPr>
        <w:t>In general the evaluator is</w:t>
      </w:r>
      <w:r w:rsidRPr="000B01C6">
        <w:rPr>
          <w:rFonts w:ascii="Times New Roman" w:hAnsi="Times New Roman"/>
          <w:sz w:val="24"/>
          <w:szCs w:val="24"/>
        </w:rPr>
        <w:t xml:space="preserve"> satisfied with the ability and willingness of </w:t>
      </w:r>
      <w:r w:rsidR="00CD2E7D" w:rsidRPr="000B01C6">
        <w:rPr>
          <w:rFonts w:ascii="Times New Roman" w:hAnsi="Times New Roman"/>
          <w:sz w:val="24"/>
          <w:szCs w:val="24"/>
        </w:rPr>
        <w:t xml:space="preserve">the </w:t>
      </w:r>
      <w:r w:rsidRPr="000B01C6">
        <w:rPr>
          <w:rFonts w:ascii="Times New Roman" w:hAnsi="Times New Roman"/>
          <w:sz w:val="24"/>
          <w:szCs w:val="24"/>
        </w:rPr>
        <w:t>project</w:t>
      </w:r>
      <w:r w:rsidR="00DB7BC0" w:rsidRPr="000B01C6">
        <w:rPr>
          <w:rFonts w:ascii="Times New Roman" w:hAnsi="Times New Roman"/>
          <w:sz w:val="24"/>
          <w:szCs w:val="24"/>
        </w:rPr>
        <w:t xml:space="preserve"> </w:t>
      </w:r>
      <w:r w:rsidRPr="000B01C6">
        <w:rPr>
          <w:rFonts w:ascii="Times New Roman" w:hAnsi="Times New Roman"/>
          <w:sz w:val="24"/>
          <w:szCs w:val="24"/>
        </w:rPr>
        <w:t>management to adapt to cha</w:t>
      </w:r>
      <w:r w:rsidR="0025772C" w:rsidRPr="000B01C6">
        <w:rPr>
          <w:rFonts w:ascii="Times New Roman" w:hAnsi="Times New Roman"/>
          <w:sz w:val="24"/>
          <w:szCs w:val="24"/>
        </w:rPr>
        <w:t>nge.</w:t>
      </w:r>
    </w:p>
    <w:p w:rsidR="00A61629" w:rsidRPr="00851D0C" w:rsidRDefault="00DF7450" w:rsidP="00F15B08">
      <w:pPr>
        <w:spacing w:before="100" w:beforeAutospacing="1" w:line="360" w:lineRule="auto"/>
        <w:jc w:val="both"/>
        <w:rPr>
          <w:rFonts w:ascii="Times New Roman" w:hAnsi="Times New Roman"/>
          <w:b/>
          <w:sz w:val="24"/>
          <w:szCs w:val="24"/>
        </w:rPr>
      </w:pPr>
      <w:r w:rsidRPr="00851D0C">
        <w:rPr>
          <w:rFonts w:ascii="Times New Roman" w:hAnsi="Times New Roman"/>
          <w:b/>
          <w:sz w:val="24"/>
          <w:szCs w:val="24"/>
        </w:rPr>
        <w:t xml:space="preserve">4.3 </w:t>
      </w:r>
      <w:r w:rsidR="00A61629" w:rsidRPr="00851D0C">
        <w:rPr>
          <w:rFonts w:ascii="Times New Roman" w:hAnsi="Times New Roman"/>
          <w:b/>
          <w:sz w:val="24"/>
          <w:szCs w:val="24"/>
        </w:rPr>
        <w:t>Mainstreaming</w:t>
      </w:r>
    </w:p>
    <w:p w:rsidR="00A61629" w:rsidRDefault="00DF7450" w:rsidP="00A61629">
      <w:pPr>
        <w:spacing w:before="100" w:beforeAutospacing="1" w:line="360" w:lineRule="auto"/>
        <w:jc w:val="both"/>
        <w:rPr>
          <w:rFonts w:ascii="Times New Roman" w:hAnsi="Times New Roman" w:cs="Times New Roman"/>
          <w:b/>
          <w:sz w:val="24"/>
          <w:szCs w:val="24"/>
          <w:u w:val="single"/>
        </w:rPr>
      </w:pPr>
      <w:r>
        <w:rPr>
          <w:rFonts w:ascii="Times New Roman" w:hAnsi="Times New Roman"/>
          <w:sz w:val="24"/>
          <w:szCs w:val="24"/>
        </w:rPr>
        <w:t>4</w:t>
      </w:r>
      <w:r w:rsidR="00A61629" w:rsidRPr="00531E1A">
        <w:rPr>
          <w:rFonts w:ascii="Times New Roman" w:hAnsi="Times New Roman"/>
          <w:sz w:val="24"/>
          <w:szCs w:val="24"/>
        </w:rPr>
        <w:t>.3</w:t>
      </w:r>
      <w:r w:rsidR="00A61629">
        <w:rPr>
          <w:rFonts w:ascii="Times New Roman" w:hAnsi="Times New Roman"/>
          <w:sz w:val="24"/>
          <w:szCs w:val="24"/>
        </w:rPr>
        <w:t xml:space="preserve"> </w:t>
      </w:r>
      <w:r w:rsidR="00A61629" w:rsidRPr="000B01C6">
        <w:rPr>
          <w:rFonts w:ascii="Times New Roman" w:hAnsi="Times New Roman" w:cs="Times New Roman"/>
          <w:b/>
          <w:sz w:val="24"/>
          <w:szCs w:val="24"/>
          <w:u w:val="single"/>
        </w:rPr>
        <w:t>Gender Issues</w:t>
      </w:r>
    </w:p>
    <w:p w:rsidR="00A61629" w:rsidRPr="00A61629" w:rsidRDefault="00A61629" w:rsidP="00A61629">
      <w:pPr>
        <w:spacing w:before="100" w:beforeAutospacing="1" w:line="360" w:lineRule="auto"/>
        <w:jc w:val="both"/>
        <w:rPr>
          <w:rFonts w:ascii="Times New Roman" w:hAnsi="Times New Roman"/>
          <w:sz w:val="24"/>
          <w:szCs w:val="24"/>
        </w:rPr>
      </w:pPr>
      <w:r w:rsidRPr="00A61629">
        <w:rPr>
          <w:rFonts w:ascii="Times New Roman" w:hAnsi="Times New Roman"/>
          <w:sz w:val="24"/>
          <w:szCs w:val="24"/>
        </w:rPr>
        <w:t>Despite the central role of land, land tenure, land management and land degradation in the economic development of Dominica, the project document did not speak specifically to the issue of gender.  Several references were made to the importance of agriculture and the changing economic landscape but the gender dimension was not reflected.</w:t>
      </w:r>
    </w:p>
    <w:p w:rsidR="00A61629" w:rsidRPr="000B01C6" w:rsidRDefault="00A61629" w:rsidP="00851D0C">
      <w:pPr>
        <w:spacing w:before="100" w:beforeAutospacing="1" w:line="360" w:lineRule="auto"/>
        <w:jc w:val="both"/>
        <w:rPr>
          <w:rFonts w:ascii="Times New Roman" w:hAnsi="Times New Roman"/>
          <w:sz w:val="24"/>
          <w:szCs w:val="24"/>
          <w:u w:val="single"/>
        </w:rPr>
      </w:pPr>
      <w:r w:rsidRPr="00A61629">
        <w:rPr>
          <w:rFonts w:ascii="Times New Roman" w:hAnsi="Times New Roman"/>
          <w:sz w:val="24"/>
          <w:szCs w:val="24"/>
        </w:rPr>
        <w:t xml:space="preserve">The evaluator found that gender issues were not reflected in the project implementation.  Although there was almost equal participation of males and females in the management and capacity development components of the project, this was clearly the result of chance rather than planning. It seems obvious that </w:t>
      </w:r>
      <w:r w:rsidRPr="00A61629">
        <w:rPr>
          <w:sz w:val="24"/>
          <w:szCs w:val="24"/>
        </w:rPr>
        <w:t xml:space="preserve">gender mainstreaming as a strategy has not worked in the context of Dominica or the Caribbean because of deeply ingrained values and mores.  As a </w:t>
      </w:r>
      <w:r w:rsidRPr="00A61629">
        <w:rPr>
          <w:sz w:val="24"/>
          <w:szCs w:val="24"/>
        </w:rPr>
        <w:lastRenderedPageBreak/>
        <w:t xml:space="preserve">result, the role of women in development is still yet to be internalized by policy-makers.  It is therefore not surprising that the project is running insensitive to gender issues but without significantly putting </w:t>
      </w:r>
      <w:r w:rsidR="00851D0C">
        <w:rPr>
          <w:sz w:val="24"/>
          <w:szCs w:val="24"/>
        </w:rPr>
        <w:t xml:space="preserve">men or </w:t>
      </w:r>
      <w:r w:rsidRPr="00A61629">
        <w:rPr>
          <w:sz w:val="24"/>
          <w:szCs w:val="24"/>
        </w:rPr>
        <w:t>women at a disadvantage.</w:t>
      </w:r>
      <w:r w:rsidRPr="00DD4F0F">
        <w:rPr>
          <w:sz w:val="24"/>
          <w:szCs w:val="24"/>
        </w:rPr>
        <w:t xml:space="preserve"> </w:t>
      </w:r>
      <w:r>
        <w:rPr>
          <w:sz w:val="24"/>
          <w:szCs w:val="24"/>
        </w:rPr>
        <w:t xml:space="preserve"> </w:t>
      </w:r>
    </w:p>
    <w:p w:rsidR="00212660" w:rsidRPr="000B01C6" w:rsidRDefault="00DF7450" w:rsidP="000B01C6">
      <w:pPr>
        <w:autoSpaceDE w:val="0"/>
        <w:autoSpaceDN w:val="0"/>
        <w:adjustRightInd w:val="0"/>
        <w:spacing w:before="100" w:beforeAutospacing="1" w:after="0" w:line="360" w:lineRule="auto"/>
        <w:rPr>
          <w:rFonts w:ascii="Times New Roman" w:hAnsi="Times New Roman" w:cs="Times New Roman"/>
          <w:b/>
          <w:sz w:val="24"/>
          <w:szCs w:val="24"/>
          <w:u w:val="single"/>
        </w:rPr>
      </w:pPr>
      <w:r>
        <w:rPr>
          <w:rFonts w:ascii="Times New Roman" w:hAnsi="Times New Roman" w:cs="Times New Roman"/>
          <w:sz w:val="24"/>
          <w:szCs w:val="24"/>
        </w:rPr>
        <w:t>4.4</w:t>
      </w:r>
      <w:r w:rsidR="00423479">
        <w:rPr>
          <w:rFonts w:ascii="Times New Roman" w:hAnsi="Times New Roman" w:cs="Times New Roman"/>
          <w:b/>
          <w:sz w:val="24"/>
          <w:szCs w:val="24"/>
          <w:u w:val="single"/>
        </w:rPr>
        <w:t xml:space="preserve"> </w:t>
      </w:r>
      <w:r w:rsidR="00CD2E7D" w:rsidRPr="000B01C6">
        <w:rPr>
          <w:rFonts w:ascii="Times New Roman" w:hAnsi="Times New Roman" w:cs="Times New Roman"/>
          <w:b/>
          <w:sz w:val="24"/>
          <w:szCs w:val="24"/>
          <w:u w:val="single"/>
        </w:rPr>
        <w:t>B</w:t>
      </w:r>
      <w:r w:rsidR="00212660" w:rsidRPr="000B01C6">
        <w:rPr>
          <w:rFonts w:ascii="Times New Roman" w:hAnsi="Times New Roman" w:cs="Times New Roman"/>
          <w:b/>
          <w:sz w:val="24"/>
          <w:szCs w:val="24"/>
          <w:u w:val="single"/>
        </w:rPr>
        <w:t>udget and Expenditure</w:t>
      </w:r>
    </w:p>
    <w:p w:rsidR="00212660" w:rsidRPr="000B01C6" w:rsidRDefault="00212660" w:rsidP="000B01C6">
      <w:pPr>
        <w:autoSpaceDE w:val="0"/>
        <w:autoSpaceDN w:val="0"/>
        <w:adjustRightInd w:val="0"/>
        <w:spacing w:before="100" w:beforeAutospacing="1" w:after="0" w:line="360" w:lineRule="auto"/>
        <w:rPr>
          <w:rFonts w:ascii="Times New Roman" w:hAnsi="Times New Roman" w:cs="Times New Roman"/>
          <w:sz w:val="24"/>
          <w:szCs w:val="24"/>
        </w:rPr>
      </w:pPr>
      <w:r w:rsidRPr="000B01C6">
        <w:rPr>
          <w:rFonts w:ascii="Times New Roman" w:hAnsi="Times New Roman" w:cs="Times New Roman"/>
          <w:sz w:val="24"/>
          <w:szCs w:val="24"/>
        </w:rPr>
        <w:t>Based on discussions with both project management and UNDP, the project expenditure is within</w:t>
      </w:r>
      <w:r w:rsidR="00DB7BC0" w:rsidRPr="000B01C6">
        <w:rPr>
          <w:rFonts w:ascii="Times New Roman" w:hAnsi="Times New Roman" w:cs="Times New Roman"/>
          <w:sz w:val="24"/>
          <w:szCs w:val="24"/>
        </w:rPr>
        <w:t xml:space="preserve"> </w:t>
      </w:r>
      <w:r w:rsidRPr="000B01C6">
        <w:rPr>
          <w:rFonts w:ascii="Times New Roman" w:hAnsi="Times New Roman" w:cs="Times New Roman"/>
          <w:sz w:val="24"/>
          <w:szCs w:val="24"/>
        </w:rPr>
        <w:t>the allocated budget. Funds appear to be spent judi</w:t>
      </w:r>
      <w:r w:rsidR="00DC33D1" w:rsidRPr="000B01C6">
        <w:rPr>
          <w:rFonts w:ascii="Times New Roman" w:hAnsi="Times New Roman" w:cs="Times New Roman"/>
          <w:sz w:val="24"/>
          <w:szCs w:val="24"/>
        </w:rPr>
        <w:t>ciously. Some expenditure</w:t>
      </w:r>
      <w:r w:rsidRPr="000B01C6">
        <w:rPr>
          <w:rFonts w:ascii="Times New Roman" w:hAnsi="Times New Roman" w:cs="Times New Roman"/>
          <w:sz w:val="24"/>
          <w:szCs w:val="24"/>
        </w:rPr>
        <w:t xml:space="preserve"> requested by the</w:t>
      </w:r>
      <w:r w:rsidR="00DC33D1" w:rsidRPr="000B01C6">
        <w:rPr>
          <w:rFonts w:ascii="Times New Roman" w:hAnsi="Times New Roman" w:cs="Times New Roman"/>
          <w:sz w:val="24"/>
          <w:szCs w:val="24"/>
        </w:rPr>
        <w:t xml:space="preserve"> </w:t>
      </w:r>
      <w:r w:rsidR="00B45C0D" w:rsidRPr="000B01C6">
        <w:rPr>
          <w:rFonts w:ascii="Times New Roman" w:hAnsi="Times New Roman" w:cs="Times New Roman"/>
          <w:sz w:val="24"/>
          <w:szCs w:val="24"/>
        </w:rPr>
        <w:t>project manager has been slow in arriving thus negatively impacting the progress of the project.  While the UNDP staff appears cooperative and the relationship with the project and more specifically the ECU is good, the flow of funds is still challenging.</w:t>
      </w:r>
    </w:p>
    <w:p w:rsidR="00B45C0D" w:rsidRPr="000B01C6" w:rsidRDefault="00B45C0D" w:rsidP="000B01C6">
      <w:pPr>
        <w:autoSpaceDE w:val="0"/>
        <w:autoSpaceDN w:val="0"/>
        <w:adjustRightInd w:val="0"/>
        <w:spacing w:before="100" w:beforeAutospacing="1" w:after="0" w:line="360" w:lineRule="auto"/>
        <w:rPr>
          <w:rFonts w:ascii="Times New Roman" w:hAnsi="Times New Roman" w:cs="Times New Roman"/>
          <w:sz w:val="24"/>
          <w:szCs w:val="24"/>
        </w:rPr>
      </w:pPr>
      <w:r w:rsidRPr="000B01C6">
        <w:rPr>
          <w:rFonts w:ascii="Times New Roman" w:hAnsi="Times New Roman" w:cs="Times New Roman"/>
          <w:sz w:val="24"/>
          <w:szCs w:val="24"/>
        </w:rPr>
        <w:t>To date the project has not had a NEX audit but one is scheduled for the first quarter of 2011.  Examination of the combined delivery report (CDR) provided by UNDP indicated consistency in financial management and reporting.</w:t>
      </w:r>
    </w:p>
    <w:p w:rsidR="00212660" w:rsidRPr="000B01C6" w:rsidRDefault="002C46C0" w:rsidP="000B01C6">
      <w:pPr>
        <w:autoSpaceDE w:val="0"/>
        <w:autoSpaceDN w:val="0"/>
        <w:adjustRightInd w:val="0"/>
        <w:spacing w:before="100" w:beforeAutospacing="1" w:after="0" w:line="360" w:lineRule="auto"/>
        <w:rPr>
          <w:rFonts w:ascii="Times New Roman" w:hAnsi="Times New Roman" w:cs="Times New Roman"/>
          <w:b/>
          <w:sz w:val="24"/>
          <w:szCs w:val="24"/>
        </w:rPr>
      </w:pPr>
      <w:r w:rsidRPr="000B01C6">
        <w:rPr>
          <w:rFonts w:ascii="Times New Roman" w:hAnsi="Times New Roman" w:cs="Times New Roman"/>
          <w:b/>
          <w:sz w:val="24"/>
          <w:szCs w:val="24"/>
        </w:rPr>
        <w:t xml:space="preserve">5.0 </w:t>
      </w:r>
      <w:r w:rsidR="00212660" w:rsidRPr="000B01C6">
        <w:rPr>
          <w:rFonts w:ascii="Times New Roman" w:hAnsi="Times New Roman" w:cs="Times New Roman"/>
          <w:b/>
          <w:sz w:val="24"/>
          <w:szCs w:val="24"/>
          <w:u w:val="single"/>
        </w:rPr>
        <w:t>Conclusions and Recommendations</w:t>
      </w:r>
    </w:p>
    <w:p w:rsidR="00DC27EA" w:rsidRDefault="00214A2F" w:rsidP="000B01C6">
      <w:pPr>
        <w:autoSpaceDE w:val="0"/>
        <w:autoSpaceDN w:val="0"/>
        <w:adjustRightInd w:val="0"/>
        <w:spacing w:before="100" w:beforeAutospacing="1" w:after="0" w:line="360" w:lineRule="auto"/>
        <w:rPr>
          <w:rFonts w:ascii="Times New Roman" w:hAnsi="Times New Roman" w:cs="Times New Roman"/>
          <w:sz w:val="24"/>
          <w:szCs w:val="24"/>
          <w:u w:val="single"/>
        </w:rPr>
      </w:pPr>
      <w:r>
        <w:rPr>
          <w:rFonts w:ascii="Times New Roman" w:hAnsi="Times New Roman" w:cs="Times New Roman"/>
          <w:sz w:val="24"/>
          <w:szCs w:val="24"/>
        </w:rPr>
        <w:t xml:space="preserve">5.1 </w:t>
      </w:r>
      <w:r w:rsidRPr="00142BBA">
        <w:rPr>
          <w:rFonts w:ascii="Times New Roman" w:hAnsi="Times New Roman" w:cs="Times New Roman"/>
          <w:i/>
          <w:sz w:val="24"/>
          <w:szCs w:val="24"/>
          <w:u w:val="single"/>
        </w:rPr>
        <w:t>General Conclusions</w:t>
      </w:r>
    </w:p>
    <w:p w:rsidR="00E71217" w:rsidRDefault="004C103A" w:rsidP="000B01C6">
      <w:pPr>
        <w:autoSpaceDE w:val="0"/>
        <w:autoSpaceDN w:val="0"/>
        <w:adjustRightInd w:val="0"/>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The Project Management team, the Consultants and the Steering Committee all seem very knowledgeable, enthused and anxious to see the project succeed.  The political directorate (Permanent Secretary and CEOs) interviewed were all aware of the project and wished it well. The farmers and civil society members wanted more from the project, more training</w:t>
      </w:r>
      <w:r w:rsidR="00421F5D">
        <w:rPr>
          <w:rFonts w:ascii="Times New Roman" w:hAnsi="Times New Roman" w:cs="Times New Roman"/>
          <w:sz w:val="24"/>
          <w:szCs w:val="24"/>
        </w:rPr>
        <w:t>,</w:t>
      </w:r>
      <w:r>
        <w:rPr>
          <w:rFonts w:ascii="Times New Roman" w:hAnsi="Times New Roman" w:cs="Times New Roman"/>
          <w:sz w:val="24"/>
          <w:szCs w:val="24"/>
        </w:rPr>
        <w:t xml:space="preserve"> more resources and even seed funds.  </w:t>
      </w:r>
      <w:r w:rsidR="00E71217">
        <w:rPr>
          <w:rFonts w:ascii="Times New Roman" w:hAnsi="Times New Roman" w:cs="Times New Roman"/>
          <w:sz w:val="24"/>
          <w:szCs w:val="24"/>
        </w:rPr>
        <w:t xml:space="preserve">The demands are understandable given the economic climate of Dominica, however, this is not a realistic expectation given the budget and time constraint facing the project, moreover, this was not the intent of the project.  </w:t>
      </w:r>
      <w:r w:rsidR="00214A2F">
        <w:rPr>
          <w:rFonts w:ascii="Times New Roman" w:hAnsi="Times New Roman" w:cs="Times New Roman"/>
          <w:sz w:val="24"/>
          <w:szCs w:val="24"/>
        </w:rPr>
        <w:t xml:space="preserve">The IA </w:t>
      </w:r>
      <w:r>
        <w:rPr>
          <w:rFonts w:ascii="Times New Roman" w:hAnsi="Times New Roman" w:cs="Times New Roman"/>
          <w:sz w:val="24"/>
          <w:szCs w:val="24"/>
        </w:rPr>
        <w:t xml:space="preserve">(UNDP) </w:t>
      </w:r>
      <w:r w:rsidR="00214A2F">
        <w:rPr>
          <w:rFonts w:ascii="Times New Roman" w:hAnsi="Times New Roman" w:cs="Times New Roman"/>
          <w:sz w:val="24"/>
          <w:szCs w:val="24"/>
        </w:rPr>
        <w:t xml:space="preserve">has a focus on keeping the project implementation process on track. However, </w:t>
      </w:r>
      <w:r>
        <w:rPr>
          <w:rFonts w:ascii="Times New Roman" w:hAnsi="Times New Roman" w:cs="Times New Roman"/>
          <w:sz w:val="24"/>
          <w:szCs w:val="24"/>
        </w:rPr>
        <w:t>UNDP</w:t>
      </w:r>
      <w:r w:rsidR="00214A2F">
        <w:rPr>
          <w:rFonts w:ascii="Times New Roman" w:hAnsi="Times New Roman" w:cs="Times New Roman"/>
          <w:sz w:val="24"/>
          <w:szCs w:val="24"/>
        </w:rPr>
        <w:t xml:space="preserve"> must continue to provide clear leadership and logistical support</w:t>
      </w:r>
      <w:r w:rsidR="00E71217">
        <w:rPr>
          <w:rFonts w:ascii="Times New Roman" w:hAnsi="Times New Roman" w:cs="Times New Roman"/>
          <w:sz w:val="24"/>
          <w:szCs w:val="24"/>
        </w:rPr>
        <w:t xml:space="preserve"> through its interaction with policy makers and other technical persons not directly related to the project. While UNDP has demonstrated clear commitment to the project through co-financing and site visits, </w:t>
      </w:r>
      <w:r w:rsidR="00421F5D">
        <w:rPr>
          <w:rFonts w:ascii="Times New Roman" w:hAnsi="Times New Roman" w:cs="Times New Roman"/>
          <w:sz w:val="24"/>
          <w:szCs w:val="24"/>
        </w:rPr>
        <w:t xml:space="preserve">however, </w:t>
      </w:r>
      <w:r w:rsidR="00E71217">
        <w:rPr>
          <w:rFonts w:ascii="Times New Roman" w:hAnsi="Times New Roman" w:cs="Times New Roman"/>
          <w:sz w:val="24"/>
          <w:szCs w:val="24"/>
        </w:rPr>
        <w:t>its impact seem</w:t>
      </w:r>
      <w:r w:rsidR="00421F5D">
        <w:rPr>
          <w:rFonts w:ascii="Times New Roman" w:hAnsi="Times New Roman" w:cs="Times New Roman"/>
          <w:sz w:val="24"/>
          <w:szCs w:val="24"/>
        </w:rPr>
        <w:t>s</w:t>
      </w:r>
      <w:r w:rsidR="00E71217">
        <w:rPr>
          <w:rFonts w:ascii="Times New Roman" w:hAnsi="Times New Roman" w:cs="Times New Roman"/>
          <w:sz w:val="24"/>
          <w:szCs w:val="24"/>
        </w:rPr>
        <w:t xml:space="preserve"> very localized around the project management team</w:t>
      </w:r>
      <w:r w:rsidR="00421F5D">
        <w:rPr>
          <w:rFonts w:ascii="Times New Roman" w:hAnsi="Times New Roman" w:cs="Times New Roman"/>
          <w:sz w:val="24"/>
          <w:szCs w:val="24"/>
        </w:rPr>
        <w:t xml:space="preserve"> and little upstream, policy type support or intervention.</w:t>
      </w:r>
      <w:r w:rsidR="00E71217">
        <w:rPr>
          <w:rFonts w:ascii="Times New Roman" w:hAnsi="Times New Roman" w:cs="Times New Roman"/>
          <w:sz w:val="24"/>
          <w:szCs w:val="24"/>
        </w:rPr>
        <w:t>.</w:t>
      </w:r>
      <w:r w:rsidR="00214A2F">
        <w:rPr>
          <w:rFonts w:ascii="Times New Roman" w:hAnsi="Times New Roman" w:cs="Times New Roman"/>
          <w:sz w:val="24"/>
          <w:szCs w:val="24"/>
        </w:rPr>
        <w:t xml:space="preserve"> </w:t>
      </w:r>
    </w:p>
    <w:p w:rsidR="00DC27EA" w:rsidRDefault="00214A2F" w:rsidP="000B01C6">
      <w:pPr>
        <w:autoSpaceDE w:val="0"/>
        <w:autoSpaceDN w:val="0"/>
        <w:adjustRightInd w:val="0"/>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lastRenderedPageBreak/>
        <w:t>The most important outcome</w:t>
      </w:r>
      <w:r w:rsidR="00E71217">
        <w:rPr>
          <w:rFonts w:ascii="Times New Roman" w:hAnsi="Times New Roman" w:cs="Times New Roman"/>
          <w:sz w:val="24"/>
          <w:szCs w:val="24"/>
        </w:rPr>
        <w:t>s</w:t>
      </w:r>
      <w:r>
        <w:rPr>
          <w:rFonts w:ascii="Times New Roman" w:hAnsi="Times New Roman" w:cs="Times New Roman"/>
          <w:sz w:val="24"/>
          <w:szCs w:val="24"/>
        </w:rPr>
        <w:t xml:space="preserve"> to date</w:t>
      </w:r>
      <w:r w:rsidR="00E71217">
        <w:rPr>
          <w:rFonts w:ascii="Times New Roman" w:hAnsi="Times New Roman" w:cs="Times New Roman"/>
          <w:sz w:val="24"/>
          <w:szCs w:val="24"/>
        </w:rPr>
        <w:t xml:space="preserve"> are those that address mainstreaming and</w:t>
      </w:r>
      <w:r>
        <w:rPr>
          <w:rFonts w:ascii="Times New Roman" w:hAnsi="Times New Roman" w:cs="Times New Roman"/>
          <w:sz w:val="24"/>
          <w:szCs w:val="24"/>
        </w:rPr>
        <w:t xml:space="preserve"> capacity building </w:t>
      </w:r>
      <w:r w:rsidR="00B54D7D">
        <w:rPr>
          <w:rFonts w:ascii="Times New Roman" w:hAnsi="Times New Roman" w:cs="Times New Roman"/>
          <w:sz w:val="24"/>
          <w:szCs w:val="24"/>
        </w:rPr>
        <w:t>the crux of the project.</w:t>
      </w:r>
      <w:r w:rsidR="00142BBA">
        <w:rPr>
          <w:rFonts w:ascii="Times New Roman" w:hAnsi="Times New Roman" w:cs="Times New Roman"/>
          <w:sz w:val="24"/>
          <w:szCs w:val="24"/>
        </w:rPr>
        <w:t xml:space="preserve">. </w:t>
      </w:r>
      <w:r w:rsidR="00B54D7D">
        <w:rPr>
          <w:rFonts w:ascii="Times New Roman" w:hAnsi="Times New Roman" w:cs="Times New Roman"/>
          <w:sz w:val="24"/>
          <w:szCs w:val="24"/>
        </w:rPr>
        <w:t xml:space="preserve">The number of persons demonstrating their newly acquired skills on SLM and the </w:t>
      </w:r>
      <w:r w:rsidR="00142BBA">
        <w:rPr>
          <w:rFonts w:ascii="Times New Roman" w:hAnsi="Times New Roman" w:cs="Times New Roman"/>
          <w:sz w:val="24"/>
          <w:szCs w:val="24"/>
        </w:rPr>
        <w:t xml:space="preserve">level of awareness </w:t>
      </w:r>
      <w:r w:rsidR="00B54D7D">
        <w:rPr>
          <w:rFonts w:ascii="Times New Roman" w:hAnsi="Times New Roman" w:cs="Times New Roman"/>
          <w:sz w:val="24"/>
          <w:szCs w:val="24"/>
        </w:rPr>
        <w:t xml:space="preserve">among civil society </w:t>
      </w:r>
      <w:r w:rsidR="00142BBA">
        <w:rPr>
          <w:rFonts w:ascii="Times New Roman" w:hAnsi="Times New Roman" w:cs="Times New Roman"/>
          <w:sz w:val="24"/>
          <w:szCs w:val="24"/>
        </w:rPr>
        <w:t xml:space="preserve"> person</w:t>
      </w:r>
      <w:r w:rsidR="00B54D7D">
        <w:rPr>
          <w:rFonts w:ascii="Times New Roman" w:hAnsi="Times New Roman" w:cs="Times New Roman"/>
          <w:sz w:val="24"/>
          <w:szCs w:val="24"/>
        </w:rPr>
        <w:t>nel</w:t>
      </w:r>
      <w:r w:rsidR="00142BBA">
        <w:rPr>
          <w:rFonts w:ascii="Times New Roman" w:hAnsi="Times New Roman" w:cs="Times New Roman"/>
          <w:sz w:val="24"/>
          <w:szCs w:val="24"/>
        </w:rPr>
        <w:t xml:space="preserve"> about SLM issues</w:t>
      </w:r>
      <w:r w:rsidR="00B54D7D">
        <w:rPr>
          <w:rFonts w:ascii="Times New Roman" w:hAnsi="Times New Roman" w:cs="Times New Roman"/>
          <w:sz w:val="24"/>
          <w:szCs w:val="24"/>
        </w:rPr>
        <w:t xml:space="preserve"> </w:t>
      </w:r>
      <w:r w:rsidR="00142BBA">
        <w:rPr>
          <w:rFonts w:ascii="Times New Roman" w:hAnsi="Times New Roman" w:cs="Times New Roman"/>
          <w:sz w:val="24"/>
          <w:szCs w:val="24"/>
        </w:rPr>
        <w:t xml:space="preserve"> </w:t>
      </w:r>
      <w:r w:rsidR="00B54D7D">
        <w:rPr>
          <w:rFonts w:ascii="Times New Roman" w:hAnsi="Times New Roman" w:cs="Times New Roman"/>
          <w:sz w:val="24"/>
          <w:szCs w:val="24"/>
        </w:rPr>
        <w:t>are</w:t>
      </w:r>
      <w:r w:rsidR="00142BBA">
        <w:rPr>
          <w:rFonts w:ascii="Times New Roman" w:hAnsi="Times New Roman" w:cs="Times New Roman"/>
          <w:sz w:val="24"/>
          <w:szCs w:val="24"/>
        </w:rPr>
        <w:t xml:space="preserve"> clear evidence</w:t>
      </w:r>
      <w:r w:rsidR="00B54D7D">
        <w:rPr>
          <w:rFonts w:ascii="Times New Roman" w:hAnsi="Times New Roman" w:cs="Times New Roman"/>
          <w:sz w:val="24"/>
          <w:szCs w:val="24"/>
        </w:rPr>
        <w:t>s</w:t>
      </w:r>
      <w:r w:rsidR="00142BBA">
        <w:rPr>
          <w:rFonts w:ascii="Times New Roman" w:hAnsi="Times New Roman" w:cs="Times New Roman"/>
          <w:sz w:val="24"/>
          <w:szCs w:val="24"/>
        </w:rPr>
        <w:t xml:space="preserve"> of </w:t>
      </w:r>
      <w:r w:rsidR="000B2AEC">
        <w:rPr>
          <w:rFonts w:ascii="Times New Roman" w:hAnsi="Times New Roman" w:cs="Times New Roman"/>
          <w:sz w:val="24"/>
          <w:szCs w:val="24"/>
        </w:rPr>
        <w:t xml:space="preserve"> </w:t>
      </w:r>
      <w:r w:rsidR="00142BBA">
        <w:rPr>
          <w:rFonts w:ascii="Times New Roman" w:hAnsi="Times New Roman" w:cs="Times New Roman"/>
          <w:sz w:val="24"/>
          <w:szCs w:val="24"/>
        </w:rPr>
        <w:t xml:space="preserve">capacity </w:t>
      </w:r>
      <w:r w:rsidR="00B54D7D">
        <w:rPr>
          <w:rFonts w:ascii="Times New Roman" w:hAnsi="Times New Roman" w:cs="Times New Roman"/>
          <w:sz w:val="24"/>
          <w:szCs w:val="24"/>
        </w:rPr>
        <w:t>building for SLM.</w:t>
      </w:r>
      <w:r w:rsidR="00142BBA">
        <w:rPr>
          <w:rFonts w:ascii="Times New Roman" w:hAnsi="Times New Roman" w:cs="Times New Roman"/>
          <w:sz w:val="24"/>
          <w:szCs w:val="24"/>
        </w:rPr>
        <w:t xml:space="preserve">. </w:t>
      </w:r>
      <w:r w:rsidR="00B54D7D">
        <w:rPr>
          <w:rFonts w:ascii="Times New Roman" w:hAnsi="Times New Roman" w:cs="Times New Roman"/>
          <w:sz w:val="24"/>
          <w:szCs w:val="24"/>
        </w:rPr>
        <w:t xml:space="preserve">The </w:t>
      </w:r>
      <w:r w:rsidR="00142BBA">
        <w:rPr>
          <w:rFonts w:ascii="Times New Roman" w:hAnsi="Times New Roman" w:cs="Times New Roman"/>
          <w:sz w:val="24"/>
          <w:szCs w:val="24"/>
        </w:rPr>
        <w:t xml:space="preserve">detailed GIS maps and </w:t>
      </w:r>
      <w:r w:rsidR="00B54D7D">
        <w:rPr>
          <w:rFonts w:ascii="Times New Roman" w:hAnsi="Times New Roman" w:cs="Times New Roman"/>
          <w:sz w:val="24"/>
          <w:szCs w:val="24"/>
        </w:rPr>
        <w:t>persons trained to develop and interpret these are further evidences of the contribution of the project to land management in Dominica.</w:t>
      </w:r>
      <w:r w:rsidR="00142BBA">
        <w:rPr>
          <w:rFonts w:ascii="Times New Roman" w:hAnsi="Times New Roman" w:cs="Times New Roman"/>
          <w:sz w:val="24"/>
          <w:szCs w:val="24"/>
        </w:rPr>
        <w:t xml:space="preserve">. However, more </w:t>
      </w:r>
      <w:r w:rsidR="00B54D7D">
        <w:rPr>
          <w:rFonts w:ascii="Times New Roman" w:hAnsi="Times New Roman" w:cs="Times New Roman"/>
          <w:sz w:val="24"/>
          <w:szCs w:val="24"/>
        </w:rPr>
        <w:t xml:space="preserve">financial </w:t>
      </w:r>
      <w:r w:rsidR="000B2AEC">
        <w:rPr>
          <w:rFonts w:ascii="Times New Roman" w:hAnsi="Times New Roman" w:cs="Times New Roman"/>
          <w:sz w:val="24"/>
          <w:szCs w:val="24"/>
        </w:rPr>
        <w:t xml:space="preserve">input </w:t>
      </w:r>
      <w:r w:rsidR="00B54D7D">
        <w:rPr>
          <w:rFonts w:ascii="Times New Roman" w:hAnsi="Times New Roman" w:cs="Times New Roman"/>
          <w:sz w:val="24"/>
          <w:szCs w:val="24"/>
        </w:rPr>
        <w:t>will be</w:t>
      </w:r>
      <w:r w:rsidR="000B2AEC">
        <w:rPr>
          <w:rFonts w:ascii="Times New Roman" w:hAnsi="Times New Roman" w:cs="Times New Roman"/>
          <w:sz w:val="24"/>
          <w:szCs w:val="24"/>
        </w:rPr>
        <w:t xml:space="preserve"> </w:t>
      </w:r>
      <w:r w:rsidR="004C103A">
        <w:rPr>
          <w:rFonts w:ascii="Times New Roman" w:hAnsi="Times New Roman" w:cs="Times New Roman"/>
          <w:sz w:val="24"/>
          <w:szCs w:val="24"/>
        </w:rPr>
        <w:t xml:space="preserve">needs </w:t>
      </w:r>
      <w:r w:rsidR="00142BBA">
        <w:rPr>
          <w:rFonts w:ascii="Times New Roman" w:hAnsi="Times New Roman" w:cs="Times New Roman"/>
          <w:sz w:val="24"/>
          <w:szCs w:val="24"/>
        </w:rPr>
        <w:t>in order to create enough momentum to sustain the gains of the project.</w:t>
      </w:r>
      <w:r w:rsidR="004C103A">
        <w:rPr>
          <w:rFonts w:ascii="Times New Roman" w:hAnsi="Times New Roman" w:cs="Times New Roman"/>
          <w:sz w:val="24"/>
          <w:szCs w:val="24"/>
        </w:rPr>
        <w:t xml:space="preserve"> </w:t>
      </w:r>
      <w:r w:rsidR="009807CE">
        <w:rPr>
          <w:rFonts w:ascii="Times New Roman" w:hAnsi="Times New Roman" w:cs="Times New Roman"/>
          <w:sz w:val="24"/>
          <w:szCs w:val="24"/>
        </w:rPr>
        <w:t>Here, the co-financing promised by government can make the difference if provided.</w:t>
      </w:r>
    </w:p>
    <w:p w:rsidR="00DF5697" w:rsidRPr="000B01C6" w:rsidRDefault="00DF5697" w:rsidP="000B01C6">
      <w:pPr>
        <w:autoSpaceDE w:val="0"/>
        <w:autoSpaceDN w:val="0"/>
        <w:adjustRightInd w:val="0"/>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The partnerships and collaboration developed between this project and other in the OECS is commendable. The local synergy process is certainly a plus that should be adopted by other projects.</w:t>
      </w:r>
      <w:r w:rsidR="00597A0E">
        <w:rPr>
          <w:rFonts w:ascii="Times New Roman" w:hAnsi="Times New Roman" w:cs="Times New Roman"/>
          <w:sz w:val="24"/>
          <w:szCs w:val="24"/>
        </w:rPr>
        <w:t xml:space="preserve"> One consideration could be the use of the existing project steering committee as the </w:t>
      </w:r>
      <w:r w:rsidR="00076B38">
        <w:rPr>
          <w:rFonts w:ascii="Times New Roman" w:hAnsi="Times New Roman" w:cs="Times New Roman"/>
          <w:sz w:val="24"/>
          <w:szCs w:val="24"/>
        </w:rPr>
        <w:t xml:space="preserve"> </w:t>
      </w:r>
      <w:r w:rsidR="00597A0E">
        <w:rPr>
          <w:rFonts w:ascii="Times New Roman" w:hAnsi="Times New Roman" w:cs="Times New Roman"/>
          <w:sz w:val="24"/>
          <w:szCs w:val="24"/>
        </w:rPr>
        <w:t>as the designated steering committee for all projects dealing with land resource.</w:t>
      </w:r>
    </w:p>
    <w:p w:rsidR="00212660" w:rsidRDefault="003B0988" w:rsidP="000B01C6">
      <w:pPr>
        <w:autoSpaceDE w:val="0"/>
        <w:autoSpaceDN w:val="0"/>
        <w:adjustRightInd w:val="0"/>
        <w:spacing w:before="100" w:beforeAutospacing="1" w:after="0" w:line="360" w:lineRule="auto"/>
        <w:rPr>
          <w:rFonts w:ascii="Times New Roman" w:hAnsi="Times New Roman" w:cs="Times New Roman"/>
          <w:b/>
          <w:i/>
          <w:sz w:val="24"/>
          <w:szCs w:val="24"/>
          <w:u w:val="single"/>
        </w:rPr>
      </w:pPr>
      <w:r w:rsidRPr="00C64A2A">
        <w:rPr>
          <w:rFonts w:ascii="Times New Roman" w:hAnsi="Times New Roman" w:cs="Times New Roman"/>
          <w:b/>
          <w:sz w:val="24"/>
          <w:szCs w:val="24"/>
        </w:rPr>
        <w:t xml:space="preserve">5.2 </w:t>
      </w:r>
      <w:r w:rsidR="00212660" w:rsidRPr="00C64A2A">
        <w:rPr>
          <w:rFonts w:ascii="Times New Roman" w:hAnsi="Times New Roman" w:cs="Times New Roman"/>
          <w:b/>
          <w:i/>
          <w:sz w:val="24"/>
          <w:szCs w:val="24"/>
          <w:u w:val="single"/>
        </w:rPr>
        <w:t>Main Recommendations</w:t>
      </w:r>
      <w:r w:rsidR="000B2AEC">
        <w:rPr>
          <w:rFonts w:ascii="Times New Roman" w:hAnsi="Times New Roman" w:cs="Times New Roman"/>
          <w:b/>
          <w:i/>
          <w:sz w:val="24"/>
          <w:szCs w:val="24"/>
          <w:u w:val="single"/>
        </w:rPr>
        <w:t xml:space="preserve"> </w:t>
      </w:r>
    </w:p>
    <w:p w:rsidR="000B2AEC" w:rsidRPr="000B2AEC" w:rsidRDefault="000B2AEC" w:rsidP="000B01C6">
      <w:pPr>
        <w:autoSpaceDE w:val="0"/>
        <w:autoSpaceDN w:val="0"/>
        <w:adjustRightInd w:val="0"/>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Given the </w:t>
      </w:r>
      <w:r w:rsidR="00790513">
        <w:rPr>
          <w:rFonts w:ascii="Times New Roman" w:hAnsi="Times New Roman" w:cs="Times New Roman"/>
          <w:sz w:val="24"/>
          <w:szCs w:val="24"/>
        </w:rPr>
        <w:t xml:space="preserve">advanced stage of </w:t>
      </w:r>
      <w:r>
        <w:rPr>
          <w:rFonts w:ascii="Times New Roman" w:hAnsi="Times New Roman" w:cs="Times New Roman"/>
          <w:sz w:val="24"/>
          <w:szCs w:val="24"/>
        </w:rPr>
        <w:t xml:space="preserve"> implementation</w:t>
      </w:r>
      <w:r w:rsidR="00790513">
        <w:rPr>
          <w:rFonts w:ascii="Times New Roman" w:hAnsi="Times New Roman" w:cs="Times New Roman"/>
          <w:sz w:val="24"/>
          <w:szCs w:val="24"/>
        </w:rPr>
        <w:t xml:space="preserve"> of this project, the enthusiasm it has generated, the good will that surrounds it </w:t>
      </w:r>
      <w:r w:rsidR="00597A0E">
        <w:rPr>
          <w:rFonts w:ascii="Times New Roman" w:hAnsi="Times New Roman" w:cs="Times New Roman"/>
          <w:sz w:val="24"/>
          <w:szCs w:val="24"/>
        </w:rPr>
        <w:t xml:space="preserve">and </w:t>
      </w:r>
      <w:r w:rsidR="00790513">
        <w:rPr>
          <w:rFonts w:ascii="Times New Roman" w:hAnsi="Times New Roman" w:cs="Times New Roman"/>
          <w:sz w:val="24"/>
          <w:szCs w:val="24"/>
        </w:rPr>
        <w:t xml:space="preserve">the impact created, it is safe to say that the project will achieve most of it objectives.  It is however more difficult to determine the longevity of the impacts.  The following recommendations therefore are directed towards long term sustainability of the project. </w:t>
      </w:r>
    </w:p>
    <w:p w:rsidR="000B7224" w:rsidRDefault="00790513" w:rsidP="00142BBA">
      <w:pPr>
        <w:pStyle w:val="ListParagraph"/>
        <w:numPr>
          <w:ilvl w:val="0"/>
          <w:numId w:val="16"/>
        </w:numPr>
        <w:spacing w:before="100" w:beforeAutospacing="1" w:line="360" w:lineRule="auto"/>
        <w:rPr>
          <w:rFonts w:ascii="Times New Roman" w:hAnsi="Times New Roman"/>
          <w:sz w:val="24"/>
          <w:szCs w:val="24"/>
        </w:rPr>
      </w:pPr>
      <w:r>
        <w:rPr>
          <w:rFonts w:ascii="Times New Roman" w:hAnsi="Times New Roman"/>
          <w:sz w:val="24"/>
          <w:szCs w:val="24"/>
        </w:rPr>
        <w:t>There is need for an e</w:t>
      </w:r>
      <w:r w:rsidR="00142BBA" w:rsidRPr="00142BBA">
        <w:rPr>
          <w:rFonts w:ascii="Times New Roman" w:hAnsi="Times New Roman"/>
          <w:sz w:val="24"/>
          <w:szCs w:val="24"/>
        </w:rPr>
        <w:t>xtension</w:t>
      </w:r>
      <w:r w:rsidR="00142BBA">
        <w:rPr>
          <w:rFonts w:ascii="Times New Roman" w:hAnsi="Times New Roman"/>
          <w:sz w:val="24"/>
          <w:szCs w:val="24"/>
        </w:rPr>
        <w:t xml:space="preserve"> of the project timelines</w:t>
      </w:r>
      <w:r w:rsidR="007037A8">
        <w:rPr>
          <w:rFonts w:ascii="Times New Roman" w:hAnsi="Times New Roman"/>
          <w:sz w:val="24"/>
          <w:szCs w:val="24"/>
        </w:rPr>
        <w:t xml:space="preserve"> at least to December 2011</w:t>
      </w:r>
      <w:r>
        <w:rPr>
          <w:rFonts w:ascii="Times New Roman" w:hAnsi="Times New Roman"/>
          <w:sz w:val="24"/>
          <w:szCs w:val="24"/>
        </w:rPr>
        <w:t xml:space="preserve">.  The basis of the extension should be agreed to between </w:t>
      </w:r>
      <w:r w:rsidR="00142BBA">
        <w:rPr>
          <w:rFonts w:ascii="Times New Roman" w:hAnsi="Times New Roman"/>
          <w:sz w:val="24"/>
          <w:szCs w:val="24"/>
        </w:rPr>
        <w:t xml:space="preserve">the </w:t>
      </w:r>
      <w:r>
        <w:rPr>
          <w:rFonts w:ascii="Times New Roman" w:hAnsi="Times New Roman"/>
          <w:sz w:val="24"/>
          <w:szCs w:val="24"/>
        </w:rPr>
        <w:t>local Project Management team</w:t>
      </w:r>
      <w:r w:rsidR="00142BBA">
        <w:rPr>
          <w:rFonts w:ascii="Times New Roman" w:hAnsi="Times New Roman"/>
          <w:sz w:val="24"/>
          <w:szCs w:val="24"/>
        </w:rPr>
        <w:t xml:space="preserve"> and UNDP.</w:t>
      </w:r>
      <w:r>
        <w:rPr>
          <w:rFonts w:ascii="Times New Roman" w:hAnsi="Times New Roman"/>
          <w:sz w:val="24"/>
          <w:szCs w:val="24"/>
        </w:rPr>
        <w:t xml:space="preserve">  The discussion should examine </w:t>
      </w:r>
      <w:r w:rsidR="009B49D4">
        <w:rPr>
          <w:rFonts w:ascii="Times New Roman" w:hAnsi="Times New Roman"/>
          <w:sz w:val="24"/>
          <w:szCs w:val="24"/>
        </w:rPr>
        <w:t>additional funding, volunteerism, community involvement.</w:t>
      </w:r>
    </w:p>
    <w:p w:rsidR="00142BBA" w:rsidRDefault="009B49D4" w:rsidP="00142BBA">
      <w:pPr>
        <w:pStyle w:val="ListParagraph"/>
        <w:numPr>
          <w:ilvl w:val="0"/>
          <w:numId w:val="16"/>
        </w:numPr>
        <w:spacing w:before="100" w:beforeAutospacing="1" w:line="360" w:lineRule="auto"/>
        <w:rPr>
          <w:rFonts w:ascii="Times New Roman" w:hAnsi="Times New Roman"/>
          <w:sz w:val="24"/>
          <w:szCs w:val="24"/>
        </w:rPr>
      </w:pPr>
      <w:r>
        <w:rPr>
          <w:rFonts w:ascii="Times New Roman" w:hAnsi="Times New Roman"/>
          <w:sz w:val="24"/>
          <w:szCs w:val="24"/>
        </w:rPr>
        <w:t xml:space="preserve">The Project management team should </w:t>
      </w:r>
      <w:r w:rsidR="00597A0E">
        <w:rPr>
          <w:rFonts w:ascii="Times New Roman" w:hAnsi="Times New Roman"/>
          <w:sz w:val="24"/>
          <w:szCs w:val="24"/>
        </w:rPr>
        <w:t xml:space="preserve">work with the </w:t>
      </w:r>
      <w:r w:rsidR="001E1607">
        <w:rPr>
          <w:rFonts w:ascii="Times New Roman" w:hAnsi="Times New Roman"/>
          <w:sz w:val="24"/>
          <w:szCs w:val="24"/>
        </w:rPr>
        <w:t xml:space="preserve"> GCOD </w:t>
      </w:r>
      <w:r w:rsidR="00597A0E">
        <w:rPr>
          <w:rFonts w:ascii="Times New Roman" w:hAnsi="Times New Roman"/>
          <w:sz w:val="24"/>
          <w:szCs w:val="24"/>
        </w:rPr>
        <w:t>to ensure toe provision of the co-financing promised and to align the project with the development agenda of Dominica</w:t>
      </w:r>
      <w:r>
        <w:rPr>
          <w:rFonts w:ascii="Times New Roman" w:hAnsi="Times New Roman"/>
          <w:sz w:val="24"/>
          <w:szCs w:val="24"/>
        </w:rPr>
        <w:t xml:space="preserve">. </w:t>
      </w:r>
      <w:r w:rsidR="007037A8">
        <w:rPr>
          <w:rFonts w:ascii="Times New Roman" w:hAnsi="Times New Roman"/>
          <w:sz w:val="24"/>
          <w:szCs w:val="24"/>
        </w:rPr>
        <w:t>Ownership of the mainstreaming process by government ministries coupled with a</w:t>
      </w:r>
      <w:r>
        <w:rPr>
          <w:rFonts w:ascii="Times New Roman" w:hAnsi="Times New Roman"/>
          <w:sz w:val="24"/>
          <w:szCs w:val="24"/>
        </w:rPr>
        <w:t xml:space="preserve"> recurrent budgeting practice will help the process. </w:t>
      </w:r>
      <w:r w:rsidR="001E1607">
        <w:rPr>
          <w:rFonts w:ascii="Times New Roman" w:hAnsi="Times New Roman"/>
          <w:sz w:val="24"/>
          <w:szCs w:val="24"/>
        </w:rPr>
        <w:t xml:space="preserve"> </w:t>
      </w:r>
    </w:p>
    <w:p w:rsidR="001E1607" w:rsidRDefault="009B49D4" w:rsidP="00142BBA">
      <w:pPr>
        <w:pStyle w:val="ListParagraph"/>
        <w:numPr>
          <w:ilvl w:val="0"/>
          <w:numId w:val="16"/>
        </w:numPr>
        <w:spacing w:before="100" w:beforeAutospacing="1" w:line="360" w:lineRule="auto"/>
        <w:rPr>
          <w:rFonts w:ascii="Times New Roman" w:hAnsi="Times New Roman"/>
          <w:sz w:val="24"/>
          <w:szCs w:val="24"/>
        </w:rPr>
      </w:pPr>
      <w:r>
        <w:rPr>
          <w:rFonts w:ascii="Times New Roman" w:hAnsi="Times New Roman"/>
          <w:sz w:val="24"/>
          <w:szCs w:val="24"/>
        </w:rPr>
        <w:t>A m</w:t>
      </w:r>
      <w:r w:rsidR="001E1607">
        <w:rPr>
          <w:rFonts w:ascii="Times New Roman" w:hAnsi="Times New Roman"/>
          <w:sz w:val="24"/>
          <w:szCs w:val="24"/>
        </w:rPr>
        <w:t>ore systematic public awareness pro</w:t>
      </w:r>
      <w:r>
        <w:rPr>
          <w:rFonts w:ascii="Times New Roman" w:hAnsi="Times New Roman"/>
          <w:sz w:val="24"/>
          <w:szCs w:val="24"/>
        </w:rPr>
        <w:t>gram,</w:t>
      </w:r>
      <w:r w:rsidR="00900D0D">
        <w:rPr>
          <w:rFonts w:ascii="Times New Roman" w:hAnsi="Times New Roman"/>
          <w:sz w:val="24"/>
          <w:szCs w:val="24"/>
        </w:rPr>
        <w:t xml:space="preserve"> especially at community level</w:t>
      </w:r>
      <w:r>
        <w:rPr>
          <w:rFonts w:ascii="Times New Roman" w:hAnsi="Times New Roman"/>
          <w:sz w:val="24"/>
          <w:szCs w:val="24"/>
        </w:rPr>
        <w:t>,</w:t>
      </w:r>
      <w:r w:rsidR="00900D0D">
        <w:rPr>
          <w:rFonts w:ascii="Times New Roman" w:hAnsi="Times New Roman"/>
          <w:sz w:val="24"/>
          <w:szCs w:val="24"/>
        </w:rPr>
        <w:t xml:space="preserve"> should be designed and carried out to ensure buy in from all sectors of Dominican society.</w:t>
      </w:r>
    </w:p>
    <w:p w:rsidR="009B49D4" w:rsidRDefault="009B49D4" w:rsidP="00142BBA">
      <w:pPr>
        <w:pStyle w:val="ListParagraph"/>
        <w:numPr>
          <w:ilvl w:val="0"/>
          <w:numId w:val="16"/>
        </w:numPr>
        <w:spacing w:before="100" w:beforeAutospacing="1" w:line="360" w:lineRule="auto"/>
        <w:rPr>
          <w:rFonts w:ascii="Times New Roman" w:hAnsi="Times New Roman"/>
          <w:sz w:val="24"/>
          <w:szCs w:val="24"/>
        </w:rPr>
      </w:pPr>
      <w:r>
        <w:rPr>
          <w:rFonts w:ascii="Times New Roman" w:hAnsi="Times New Roman"/>
          <w:sz w:val="24"/>
          <w:szCs w:val="24"/>
        </w:rPr>
        <w:lastRenderedPageBreak/>
        <w:t>The LRIS and GIS information developed under the project should form a part of the national planning and development process.</w:t>
      </w:r>
    </w:p>
    <w:p w:rsidR="009B49D4" w:rsidRDefault="00DF5697" w:rsidP="00142BBA">
      <w:pPr>
        <w:pStyle w:val="ListParagraph"/>
        <w:numPr>
          <w:ilvl w:val="0"/>
          <w:numId w:val="16"/>
        </w:numPr>
        <w:spacing w:before="100" w:beforeAutospacing="1" w:line="360" w:lineRule="auto"/>
        <w:rPr>
          <w:rFonts w:ascii="Times New Roman" w:hAnsi="Times New Roman"/>
          <w:sz w:val="24"/>
          <w:szCs w:val="24"/>
        </w:rPr>
      </w:pPr>
      <w:r>
        <w:rPr>
          <w:rFonts w:ascii="Times New Roman" w:hAnsi="Times New Roman"/>
          <w:sz w:val="24"/>
          <w:szCs w:val="24"/>
        </w:rPr>
        <w:t>The synergy process that was established at the beginning of the process should be revisited to identify opportunities for the continuation and or extension of the SLM activities.</w:t>
      </w:r>
      <w:r w:rsidR="009B49D4">
        <w:rPr>
          <w:rFonts w:ascii="Times New Roman" w:hAnsi="Times New Roman"/>
          <w:sz w:val="24"/>
          <w:szCs w:val="24"/>
        </w:rPr>
        <w:t xml:space="preserve"> </w:t>
      </w:r>
    </w:p>
    <w:p w:rsidR="00DF5697" w:rsidRDefault="00DF5697" w:rsidP="00142BBA">
      <w:pPr>
        <w:pStyle w:val="ListParagraph"/>
        <w:numPr>
          <w:ilvl w:val="0"/>
          <w:numId w:val="16"/>
        </w:numPr>
        <w:spacing w:before="100" w:beforeAutospacing="1" w:line="360" w:lineRule="auto"/>
        <w:rPr>
          <w:rFonts w:ascii="Times New Roman" w:hAnsi="Times New Roman"/>
          <w:sz w:val="24"/>
          <w:szCs w:val="24"/>
        </w:rPr>
      </w:pPr>
      <w:r>
        <w:rPr>
          <w:rFonts w:ascii="Times New Roman" w:hAnsi="Times New Roman"/>
          <w:sz w:val="24"/>
          <w:szCs w:val="24"/>
        </w:rPr>
        <w:t>Any activity left incomplete at the formal closure of the project should become an element under other national projects to make the plans of this project truly successful.</w:t>
      </w:r>
      <w:r w:rsidR="007037A8">
        <w:rPr>
          <w:rFonts w:ascii="Times New Roman" w:hAnsi="Times New Roman"/>
          <w:sz w:val="24"/>
          <w:szCs w:val="24"/>
        </w:rPr>
        <w:t xml:space="preserve">  In this regard, the project management team should use its connections with other projects, especially government long term projects, to implant specific activities of the SLM into these other projects.  This may be facilitated or encouraged by joint implementation of the remaining project activities with </w:t>
      </w:r>
      <w:r w:rsidR="001E0BFF">
        <w:rPr>
          <w:rFonts w:ascii="Times New Roman" w:hAnsi="Times New Roman"/>
          <w:sz w:val="24"/>
          <w:szCs w:val="24"/>
        </w:rPr>
        <w:t>appropriate activities of other projects.</w:t>
      </w:r>
    </w:p>
    <w:p w:rsidR="00DF5697" w:rsidRPr="00142BBA" w:rsidRDefault="008A6129" w:rsidP="00142BBA">
      <w:pPr>
        <w:pStyle w:val="ListParagraph"/>
        <w:numPr>
          <w:ilvl w:val="0"/>
          <w:numId w:val="16"/>
        </w:numPr>
        <w:spacing w:before="100" w:beforeAutospacing="1" w:line="360" w:lineRule="auto"/>
        <w:rPr>
          <w:rFonts w:ascii="Times New Roman" w:hAnsi="Times New Roman"/>
          <w:sz w:val="24"/>
          <w:szCs w:val="24"/>
        </w:rPr>
      </w:pPr>
      <w:r>
        <w:rPr>
          <w:rFonts w:ascii="Times New Roman" w:hAnsi="Times New Roman"/>
          <w:sz w:val="24"/>
          <w:szCs w:val="24"/>
        </w:rPr>
        <w:t xml:space="preserve">This project has benefited significantly from the inputs of the multidisciplinary steering committee.  Through this committee the project was able to undertake joint implementation activities with the Planning Department, the COTS project and the OECS framework legislation. This coordination mechanism could be used to integrate or reposition elements of the SLM for longevity.  </w:t>
      </w:r>
      <w:r w:rsidR="00DF5697">
        <w:rPr>
          <w:rFonts w:ascii="Times New Roman" w:hAnsi="Times New Roman"/>
          <w:sz w:val="24"/>
          <w:szCs w:val="24"/>
        </w:rPr>
        <w:t>This project was able to share its farmer training manual with other countries,</w:t>
      </w:r>
      <w:r>
        <w:rPr>
          <w:rFonts w:ascii="Times New Roman" w:hAnsi="Times New Roman"/>
          <w:sz w:val="24"/>
          <w:szCs w:val="24"/>
        </w:rPr>
        <w:t xml:space="preserve"> this proved to be very rewarding for the other countries</w:t>
      </w:r>
      <w:r w:rsidR="00851D0C">
        <w:rPr>
          <w:rFonts w:ascii="Times New Roman" w:hAnsi="Times New Roman"/>
          <w:sz w:val="24"/>
          <w:szCs w:val="24"/>
        </w:rPr>
        <w:t xml:space="preserve"> and a good reflection of South - South Cooperation</w:t>
      </w:r>
      <w:r>
        <w:rPr>
          <w:rFonts w:ascii="Times New Roman" w:hAnsi="Times New Roman"/>
          <w:sz w:val="24"/>
          <w:szCs w:val="24"/>
        </w:rPr>
        <w:t>. It is therefore recommended that there be a formal networking working among SLM project managers in the OECS or that countries follow the example of Grenada and establish a web site where information could be shared and connections built.</w:t>
      </w:r>
    </w:p>
    <w:p w:rsidR="0009342E" w:rsidRDefault="0009342E" w:rsidP="000B01C6">
      <w:pPr>
        <w:spacing w:before="100" w:beforeAutospacing="1" w:line="360" w:lineRule="auto"/>
        <w:rPr>
          <w:rFonts w:ascii="Times New Roman" w:hAnsi="Times New Roman" w:cs="Times New Roman"/>
          <w:b/>
          <w:sz w:val="24"/>
          <w:szCs w:val="24"/>
        </w:rPr>
      </w:pPr>
    </w:p>
    <w:p w:rsidR="00851D0C" w:rsidRDefault="00851D0C" w:rsidP="000B01C6">
      <w:pPr>
        <w:spacing w:before="100" w:beforeAutospacing="1" w:line="360" w:lineRule="auto"/>
        <w:rPr>
          <w:rFonts w:ascii="Times New Roman" w:hAnsi="Times New Roman" w:cs="Times New Roman"/>
          <w:b/>
          <w:sz w:val="24"/>
          <w:szCs w:val="24"/>
        </w:rPr>
      </w:pPr>
    </w:p>
    <w:p w:rsidR="00851D0C" w:rsidRDefault="00851D0C" w:rsidP="000B01C6">
      <w:pPr>
        <w:spacing w:before="100" w:beforeAutospacing="1" w:line="360" w:lineRule="auto"/>
        <w:rPr>
          <w:rFonts w:ascii="Times New Roman" w:hAnsi="Times New Roman" w:cs="Times New Roman"/>
          <w:b/>
          <w:sz w:val="24"/>
          <w:szCs w:val="24"/>
        </w:rPr>
      </w:pPr>
    </w:p>
    <w:p w:rsidR="00851D0C" w:rsidRDefault="00851D0C" w:rsidP="000B01C6">
      <w:pPr>
        <w:spacing w:before="100" w:beforeAutospacing="1" w:line="360" w:lineRule="auto"/>
        <w:rPr>
          <w:rFonts w:ascii="Times New Roman" w:hAnsi="Times New Roman" w:cs="Times New Roman"/>
          <w:b/>
          <w:sz w:val="24"/>
          <w:szCs w:val="24"/>
        </w:rPr>
      </w:pPr>
    </w:p>
    <w:p w:rsidR="00851D0C" w:rsidRDefault="00851D0C" w:rsidP="000B01C6">
      <w:pPr>
        <w:spacing w:before="100" w:beforeAutospacing="1" w:line="360" w:lineRule="auto"/>
        <w:rPr>
          <w:rFonts w:ascii="Times New Roman" w:hAnsi="Times New Roman" w:cs="Times New Roman"/>
          <w:b/>
          <w:sz w:val="24"/>
          <w:szCs w:val="24"/>
        </w:rPr>
      </w:pPr>
    </w:p>
    <w:p w:rsidR="00851D0C" w:rsidRDefault="00851D0C" w:rsidP="000B01C6">
      <w:pPr>
        <w:spacing w:before="100" w:beforeAutospacing="1" w:line="360" w:lineRule="auto"/>
        <w:rPr>
          <w:rFonts w:ascii="Times New Roman" w:hAnsi="Times New Roman" w:cs="Times New Roman"/>
          <w:b/>
          <w:sz w:val="24"/>
          <w:szCs w:val="24"/>
        </w:rPr>
      </w:pPr>
    </w:p>
    <w:p w:rsidR="00851D0C" w:rsidRDefault="00851D0C" w:rsidP="000B01C6">
      <w:pPr>
        <w:spacing w:before="100" w:beforeAutospacing="1" w:line="360" w:lineRule="auto"/>
        <w:rPr>
          <w:rFonts w:ascii="Times New Roman" w:hAnsi="Times New Roman" w:cs="Times New Roman"/>
          <w:b/>
          <w:sz w:val="24"/>
          <w:szCs w:val="24"/>
        </w:rPr>
      </w:pPr>
    </w:p>
    <w:p w:rsidR="00851D0C" w:rsidRDefault="00851D0C" w:rsidP="000B01C6">
      <w:pPr>
        <w:spacing w:before="100" w:beforeAutospacing="1" w:line="360" w:lineRule="auto"/>
        <w:rPr>
          <w:rFonts w:ascii="Times New Roman" w:hAnsi="Times New Roman" w:cs="Times New Roman"/>
          <w:b/>
          <w:sz w:val="24"/>
          <w:szCs w:val="24"/>
        </w:rPr>
      </w:pPr>
    </w:p>
    <w:p w:rsidR="00851D0C" w:rsidRDefault="00851D0C" w:rsidP="000B01C6">
      <w:pPr>
        <w:spacing w:before="100" w:beforeAutospacing="1" w:line="360" w:lineRule="auto"/>
        <w:rPr>
          <w:rFonts w:ascii="Times New Roman" w:hAnsi="Times New Roman" w:cs="Times New Roman"/>
          <w:b/>
          <w:sz w:val="24"/>
          <w:szCs w:val="24"/>
        </w:rPr>
      </w:pPr>
    </w:p>
    <w:p w:rsidR="00851D0C" w:rsidRDefault="00851D0C" w:rsidP="000B01C6">
      <w:pPr>
        <w:spacing w:before="100" w:beforeAutospacing="1" w:line="360" w:lineRule="auto"/>
        <w:rPr>
          <w:rFonts w:ascii="Times New Roman" w:hAnsi="Times New Roman" w:cs="Times New Roman"/>
          <w:b/>
          <w:sz w:val="24"/>
          <w:szCs w:val="24"/>
        </w:rPr>
      </w:pPr>
    </w:p>
    <w:p w:rsidR="00851D0C" w:rsidRDefault="00851D0C" w:rsidP="000B01C6">
      <w:pPr>
        <w:spacing w:before="100" w:beforeAutospacing="1" w:line="360" w:lineRule="auto"/>
        <w:rPr>
          <w:rFonts w:ascii="Times New Roman" w:hAnsi="Times New Roman" w:cs="Times New Roman"/>
          <w:b/>
          <w:sz w:val="24"/>
          <w:szCs w:val="24"/>
        </w:rPr>
      </w:pPr>
    </w:p>
    <w:p w:rsidR="00851D0C" w:rsidRDefault="00851D0C" w:rsidP="000B01C6">
      <w:pPr>
        <w:spacing w:before="100" w:beforeAutospacing="1" w:line="360" w:lineRule="auto"/>
        <w:rPr>
          <w:rFonts w:ascii="Times New Roman" w:hAnsi="Times New Roman" w:cs="Times New Roman"/>
          <w:b/>
          <w:sz w:val="24"/>
          <w:szCs w:val="24"/>
        </w:rPr>
      </w:pPr>
    </w:p>
    <w:p w:rsidR="006B489F" w:rsidRDefault="006B489F" w:rsidP="000B01C6">
      <w:pPr>
        <w:spacing w:before="100" w:beforeAutospacing="1" w:line="360" w:lineRule="auto"/>
        <w:rPr>
          <w:rFonts w:ascii="Times New Roman" w:hAnsi="Times New Roman" w:cs="Times New Roman"/>
          <w:b/>
          <w:sz w:val="24"/>
          <w:szCs w:val="24"/>
        </w:rPr>
      </w:pPr>
    </w:p>
    <w:p w:rsidR="006B489F" w:rsidRDefault="006B489F" w:rsidP="000B01C6">
      <w:pPr>
        <w:spacing w:before="100" w:beforeAutospacing="1" w:line="360" w:lineRule="auto"/>
        <w:rPr>
          <w:rFonts w:ascii="Times New Roman" w:hAnsi="Times New Roman" w:cs="Times New Roman"/>
          <w:b/>
          <w:sz w:val="24"/>
          <w:szCs w:val="24"/>
        </w:rPr>
      </w:pPr>
    </w:p>
    <w:p w:rsidR="00D55E6A" w:rsidRPr="000B01C6" w:rsidRDefault="00D55E6A" w:rsidP="00556788">
      <w:pPr>
        <w:spacing w:before="100" w:beforeAutospacing="1" w:line="360" w:lineRule="auto"/>
        <w:jc w:val="center"/>
        <w:rPr>
          <w:rFonts w:ascii="TimesNewRoman" w:hAnsi="TimesNewRoman" w:cs="TimesNewRoman"/>
          <w:b/>
          <w:sz w:val="24"/>
          <w:szCs w:val="24"/>
        </w:rPr>
      </w:pPr>
      <w:r w:rsidRPr="000B01C6">
        <w:rPr>
          <w:rFonts w:ascii="TimesNewRoman" w:hAnsi="TimesNewRoman" w:cs="TimesNewRoman"/>
          <w:b/>
          <w:sz w:val="24"/>
          <w:szCs w:val="24"/>
        </w:rPr>
        <w:t>APPENDI</w:t>
      </w:r>
      <w:r w:rsidR="00556788">
        <w:rPr>
          <w:rFonts w:ascii="TimesNewRoman" w:hAnsi="TimesNewRoman" w:cs="TimesNewRoman"/>
          <w:b/>
          <w:sz w:val="24"/>
          <w:szCs w:val="24"/>
        </w:rPr>
        <w:t>X 1</w:t>
      </w:r>
    </w:p>
    <w:p w:rsidR="00590501" w:rsidRPr="000B01C6" w:rsidRDefault="002C46C0" w:rsidP="000B01C6">
      <w:pPr>
        <w:spacing w:before="100" w:beforeAutospacing="1" w:line="360" w:lineRule="auto"/>
        <w:rPr>
          <w:rFonts w:ascii="TimesNewRoman" w:hAnsi="TimesNewRoman" w:cs="TimesNewRoman"/>
          <w:b/>
          <w:sz w:val="24"/>
          <w:szCs w:val="24"/>
          <w:u w:val="single"/>
        </w:rPr>
      </w:pPr>
      <w:r w:rsidRPr="000B01C6">
        <w:rPr>
          <w:rFonts w:ascii="TimesNewRoman" w:hAnsi="TimesNewRoman" w:cs="TimesNewRoman"/>
          <w:b/>
          <w:sz w:val="24"/>
          <w:szCs w:val="24"/>
          <w:u w:val="single"/>
        </w:rPr>
        <w:t xml:space="preserve">1.0 </w:t>
      </w:r>
      <w:r w:rsidR="00590501" w:rsidRPr="000B01C6">
        <w:rPr>
          <w:rFonts w:ascii="TimesNewRoman" w:hAnsi="TimesNewRoman" w:cs="TimesNewRoman"/>
          <w:b/>
          <w:sz w:val="24"/>
          <w:szCs w:val="24"/>
          <w:u w:val="single"/>
        </w:rPr>
        <w:t>TERMS OF REFERENCE</w:t>
      </w:r>
    </w:p>
    <w:p w:rsidR="00AE5872" w:rsidRPr="000B01C6" w:rsidRDefault="00AE5872" w:rsidP="000B01C6">
      <w:pPr>
        <w:autoSpaceDE w:val="0"/>
        <w:autoSpaceDN w:val="0"/>
        <w:adjustRightInd w:val="0"/>
        <w:spacing w:before="100" w:beforeAutospacing="1" w:after="240" w:line="360" w:lineRule="auto"/>
        <w:jc w:val="center"/>
        <w:rPr>
          <w:b/>
          <w:iCs/>
          <w:color w:val="333333"/>
          <w:sz w:val="24"/>
          <w:szCs w:val="24"/>
          <w:u w:val="single"/>
        </w:rPr>
      </w:pPr>
      <w:r w:rsidRPr="000B01C6">
        <w:rPr>
          <w:b/>
          <w:color w:val="333333"/>
          <w:sz w:val="24"/>
          <w:szCs w:val="24"/>
          <w:u w:val="single"/>
        </w:rPr>
        <w:t>Terms of Reference</w:t>
      </w:r>
    </w:p>
    <w:p w:rsidR="00AE5872" w:rsidRPr="000B01C6" w:rsidRDefault="00AE5872" w:rsidP="000B01C6">
      <w:pPr>
        <w:autoSpaceDE w:val="0"/>
        <w:autoSpaceDN w:val="0"/>
        <w:adjustRightInd w:val="0"/>
        <w:spacing w:before="100" w:beforeAutospacing="1" w:after="240" w:line="360" w:lineRule="auto"/>
        <w:jc w:val="center"/>
        <w:rPr>
          <w:b/>
          <w:iCs/>
          <w:color w:val="333333"/>
          <w:sz w:val="24"/>
          <w:szCs w:val="24"/>
          <w:u w:val="single"/>
        </w:rPr>
      </w:pPr>
      <w:r w:rsidRPr="000B01C6">
        <w:rPr>
          <w:b/>
          <w:color w:val="333333"/>
          <w:sz w:val="24"/>
          <w:szCs w:val="24"/>
          <w:u w:val="single"/>
        </w:rPr>
        <w:t>Mid-Term Evaluation</w:t>
      </w:r>
    </w:p>
    <w:p w:rsidR="00AE5872" w:rsidRPr="000B01C6" w:rsidRDefault="00AE5872" w:rsidP="000B01C6">
      <w:pPr>
        <w:autoSpaceDE w:val="0"/>
        <w:autoSpaceDN w:val="0"/>
        <w:adjustRightInd w:val="0"/>
        <w:spacing w:before="100" w:beforeAutospacing="1" w:after="120" w:line="360" w:lineRule="auto"/>
        <w:ind w:left="1200" w:hanging="1200"/>
        <w:jc w:val="center"/>
        <w:rPr>
          <w:bCs/>
          <w:iCs/>
          <w:color w:val="000000"/>
          <w:sz w:val="24"/>
          <w:szCs w:val="24"/>
        </w:rPr>
      </w:pPr>
      <w:r w:rsidRPr="000B01C6">
        <w:rPr>
          <w:color w:val="000000"/>
          <w:sz w:val="24"/>
          <w:szCs w:val="24"/>
        </w:rPr>
        <w:t>“</w:t>
      </w:r>
      <w:r w:rsidRPr="000B01C6">
        <w:rPr>
          <w:sz w:val="24"/>
          <w:szCs w:val="24"/>
        </w:rPr>
        <w:t>Capacity Building for Sustainable Land Management in Dominica,</w:t>
      </w:r>
      <w:r w:rsidR="002C46C0" w:rsidRPr="000B01C6">
        <w:rPr>
          <w:sz w:val="24"/>
          <w:szCs w:val="24"/>
        </w:rPr>
        <w:t xml:space="preserve"> Saint Vincent and </w:t>
      </w:r>
      <w:r w:rsidRPr="000B01C6">
        <w:rPr>
          <w:sz w:val="24"/>
          <w:szCs w:val="24"/>
        </w:rPr>
        <w:t>S</w:t>
      </w:r>
      <w:r w:rsidR="002C46C0" w:rsidRPr="000B01C6">
        <w:rPr>
          <w:sz w:val="24"/>
          <w:szCs w:val="24"/>
        </w:rPr>
        <w:t>aint</w:t>
      </w:r>
      <w:r w:rsidRPr="000B01C6">
        <w:rPr>
          <w:sz w:val="24"/>
          <w:szCs w:val="24"/>
        </w:rPr>
        <w:t xml:space="preserve"> Lucia.”</w:t>
      </w:r>
    </w:p>
    <w:p w:rsidR="00AE5872" w:rsidRPr="000B01C6" w:rsidRDefault="00AE5872" w:rsidP="000B01C6">
      <w:pPr>
        <w:autoSpaceDE w:val="0"/>
        <w:autoSpaceDN w:val="0"/>
        <w:adjustRightInd w:val="0"/>
        <w:spacing w:before="100" w:beforeAutospacing="1" w:after="120" w:line="360" w:lineRule="auto"/>
        <w:jc w:val="both"/>
        <w:rPr>
          <w:bCs/>
          <w:iCs/>
          <w:color w:val="000000"/>
          <w:sz w:val="24"/>
          <w:szCs w:val="24"/>
        </w:rPr>
      </w:pPr>
      <w:r w:rsidRPr="000B01C6">
        <w:rPr>
          <w:b/>
          <w:color w:val="000000"/>
          <w:sz w:val="24"/>
          <w:szCs w:val="24"/>
        </w:rPr>
        <w:t xml:space="preserve">Duration: </w:t>
      </w:r>
      <w:r w:rsidRPr="000B01C6">
        <w:rPr>
          <w:color w:val="000000"/>
          <w:sz w:val="24"/>
          <w:szCs w:val="24"/>
        </w:rPr>
        <w:t>24 working days</w:t>
      </w:r>
    </w:p>
    <w:p w:rsidR="00AE5872" w:rsidRPr="000B01C6" w:rsidRDefault="00AE5872" w:rsidP="000B01C6">
      <w:pPr>
        <w:autoSpaceDE w:val="0"/>
        <w:autoSpaceDN w:val="0"/>
        <w:adjustRightInd w:val="0"/>
        <w:spacing w:before="100" w:beforeAutospacing="1" w:after="120" w:line="360" w:lineRule="auto"/>
        <w:jc w:val="both"/>
        <w:rPr>
          <w:bCs/>
          <w:iCs/>
          <w:color w:val="000000"/>
          <w:sz w:val="24"/>
          <w:szCs w:val="24"/>
        </w:rPr>
      </w:pPr>
      <w:r w:rsidRPr="000B01C6">
        <w:rPr>
          <w:b/>
          <w:color w:val="000000"/>
          <w:sz w:val="24"/>
          <w:szCs w:val="24"/>
        </w:rPr>
        <w:t>Expected Start date: 1 August</w:t>
      </w:r>
      <w:r w:rsidR="002C46C0" w:rsidRPr="000B01C6">
        <w:rPr>
          <w:b/>
          <w:color w:val="000000"/>
          <w:sz w:val="24"/>
          <w:szCs w:val="24"/>
        </w:rPr>
        <w:t>,</w:t>
      </w:r>
      <w:r w:rsidRPr="000B01C6">
        <w:rPr>
          <w:color w:val="000000"/>
          <w:sz w:val="24"/>
          <w:szCs w:val="24"/>
        </w:rPr>
        <w:t xml:space="preserve"> </w:t>
      </w:r>
      <w:r w:rsidRPr="000B01C6">
        <w:rPr>
          <w:b/>
          <w:color w:val="000000"/>
          <w:sz w:val="24"/>
          <w:szCs w:val="24"/>
        </w:rPr>
        <w:t>2010</w:t>
      </w:r>
    </w:p>
    <w:p w:rsidR="00AE5872" w:rsidRPr="000B01C6" w:rsidRDefault="00AE5872" w:rsidP="000B01C6">
      <w:pPr>
        <w:autoSpaceDE w:val="0"/>
        <w:autoSpaceDN w:val="0"/>
        <w:adjustRightInd w:val="0"/>
        <w:spacing w:before="100" w:beforeAutospacing="1" w:after="120" w:line="360" w:lineRule="auto"/>
        <w:jc w:val="both"/>
        <w:rPr>
          <w:b/>
          <w:iCs/>
          <w:color w:val="000000"/>
          <w:sz w:val="24"/>
          <w:szCs w:val="24"/>
        </w:rPr>
      </w:pPr>
      <w:r w:rsidRPr="000B01C6">
        <w:rPr>
          <w:b/>
          <w:color w:val="000000"/>
          <w:sz w:val="24"/>
          <w:szCs w:val="24"/>
        </w:rPr>
        <w:t>A. Background:</w:t>
      </w:r>
    </w:p>
    <w:p w:rsidR="00AE5872" w:rsidRPr="000B01C6" w:rsidRDefault="00AE5872" w:rsidP="000B01C6">
      <w:pPr>
        <w:autoSpaceDE w:val="0"/>
        <w:autoSpaceDN w:val="0"/>
        <w:adjustRightInd w:val="0"/>
        <w:spacing w:before="100" w:beforeAutospacing="1" w:line="360" w:lineRule="auto"/>
        <w:jc w:val="both"/>
        <w:rPr>
          <w:bCs/>
          <w:iCs/>
          <w:color w:val="000000"/>
          <w:sz w:val="24"/>
          <w:szCs w:val="24"/>
        </w:rPr>
      </w:pPr>
      <w:r w:rsidRPr="000B01C6">
        <w:rPr>
          <w:sz w:val="24"/>
          <w:szCs w:val="24"/>
        </w:rPr>
        <w:lastRenderedPageBreak/>
        <w:t>Land degradation has long been recognized as a serious problem in Dominica. Since 1898 legislations were put in place to implement sustainable land use practices. However, the absence of a comprehensive strategy to tackle the problem has rendered the legislation ineffective by itself. Consequently, land degradation has seriously affected the integrity of the various ecosystems as well as the ability of Dominicans to extract a livelihood from the land. The long-term goal of the MSP is to assist Dominica in designing and implementing an effective land use plan that will enhance ecosystem health, stability, integrity, functions and services while enhancing sustainable livelihoods</w:t>
      </w:r>
      <w:r w:rsidRPr="000B01C6">
        <w:rPr>
          <w:color w:val="000000"/>
          <w:sz w:val="24"/>
          <w:szCs w:val="24"/>
        </w:rPr>
        <w:t xml:space="preserve">. </w:t>
      </w:r>
      <w:r w:rsidRPr="000B01C6">
        <w:rPr>
          <w:sz w:val="24"/>
          <w:szCs w:val="24"/>
        </w:rPr>
        <w:t>The objective of the project is to improve institutional and individual capacity to ensure sustainable land management, improve knowledge on land degradation. The project has three outcomes, namely, (a) Mainstreaming of SLM principles and NAP priorities integrated into national policies, programs, (b) Systematic institutional and individual capacities for SLM developed, and (c) Resource mobilization improved to support SLM activities</w:t>
      </w:r>
      <w:r w:rsidRPr="000B01C6">
        <w:rPr>
          <w:color w:val="000000"/>
          <w:sz w:val="24"/>
          <w:szCs w:val="24"/>
        </w:rPr>
        <w:t xml:space="preserve">. </w:t>
      </w:r>
      <w:r w:rsidRPr="000B01C6">
        <w:rPr>
          <w:sz w:val="24"/>
          <w:szCs w:val="24"/>
        </w:rPr>
        <w:t xml:space="preserve">The project will be implemented over a period of three years. The total cost of the project is US$1,332,450 of which US$ 487,500 is requested through the LDC/SIDS Targeted Portfolio Project. </w:t>
      </w:r>
      <w:r w:rsidRPr="000B01C6">
        <w:rPr>
          <w:color w:val="000000"/>
          <w:sz w:val="24"/>
          <w:szCs w:val="24"/>
        </w:rPr>
        <w:t>The project team came on board in November 2008 and the Inception Phase was completed in January 2009.</w:t>
      </w:r>
    </w:p>
    <w:p w:rsidR="00AE5872" w:rsidRPr="000B01C6" w:rsidRDefault="00AE5872" w:rsidP="000B01C6">
      <w:pPr>
        <w:autoSpaceDE w:val="0"/>
        <w:autoSpaceDN w:val="0"/>
        <w:adjustRightInd w:val="0"/>
        <w:spacing w:before="100" w:beforeAutospacing="1" w:line="360" w:lineRule="auto"/>
        <w:jc w:val="both"/>
        <w:rPr>
          <w:bCs/>
          <w:iCs/>
          <w:color w:val="000000"/>
          <w:sz w:val="24"/>
          <w:szCs w:val="24"/>
        </w:rPr>
      </w:pPr>
      <w:r w:rsidRPr="000B01C6">
        <w:rPr>
          <w:color w:val="000000"/>
          <w:sz w:val="24"/>
          <w:szCs w:val="24"/>
        </w:rPr>
        <w:t>The Monitoring and Evaluation (M&amp;E) policy at the project level in UNDP/GEF has four objectives: i) to monitor and evaluate results and impacts; ii) to provide a basis for decision making on necessary amendments and improvements; iii) to promote accountability for resource use; and iii) to document, provide feedback on, and disseminate lessons learned. A mix of tools is used to ensure effective project M&amp;E.</w:t>
      </w:r>
    </w:p>
    <w:p w:rsidR="00AE5872" w:rsidRPr="000B01C6" w:rsidRDefault="00AE5872" w:rsidP="000B01C6">
      <w:pPr>
        <w:autoSpaceDE w:val="0"/>
        <w:autoSpaceDN w:val="0"/>
        <w:adjustRightInd w:val="0"/>
        <w:spacing w:before="100" w:beforeAutospacing="1" w:after="120" w:line="360" w:lineRule="auto"/>
        <w:jc w:val="both"/>
        <w:rPr>
          <w:b/>
          <w:iCs/>
          <w:color w:val="000000"/>
          <w:sz w:val="24"/>
          <w:szCs w:val="24"/>
        </w:rPr>
      </w:pPr>
      <w:r w:rsidRPr="000B01C6">
        <w:rPr>
          <w:b/>
          <w:color w:val="000000"/>
          <w:sz w:val="24"/>
          <w:szCs w:val="24"/>
        </w:rPr>
        <w:t>B. Objectives:</w:t>
      </w:r>
    </w:p>
    <w:p w:rsidR="00AE5872" w:rsidRPr="000B01C6" w:rsidRDefault="00AE5872" w:rsidP="000B01C6">
      <w:pPr>
        <w:autoSpaceDE w:val="0"/>
        <w:autoSpaceDN w:val="0"/>
        <w:adjustRightInd w:val="0"/>
        <w:spacing w:before="100" w:beforeAutospacing="1" w:line="360" w:lineRule="auto"/>
        <w:jc w:val="both"/>
        <w:rPr>
          <w:bCs/>
          <w:iCs/>
          <w:color w:val="000000"/>
          <w:sz w:val="24"/>
          <w:szCs w:val="24"/>
        </w:rPr>
      </w:pPr>
      <w:r w:rsidRPr="000B01C6">
        <w:rPr>
          <w:color w:val="000000"/>
          <w:sz w:val="24"/>
          <w:szCs w:val="24"/>
        </w:rPr>
        <w:t>The Project Implementation Unit is now seeking a Mid-Term Evaluation to review the project’s progress thus far and to provide guidance to the following stages of implementation. The project document calls for a Mid-Term Review so as to make any necessary adjustments for improved achievement of the projects’ objectives.</w:t>
      </w:r>
    </w:p>
    <w:p w:rsidR="00AE5872" w:rsidRPr="000B01C6" w:rsidRDefault="00AE5872" w:rsidP="000B01C6">
      <w:pPr>
        <w:autoSpaceDE w:val="0"/>
        <w:autoSpaceDN w:val="0"/>
        <w:adjustRightInd w:val="0"/>
        <w:spacing w:before="100" w:beforeAutospacing="1" w:line="360" w:lineRule="auto"/>
        <w:jc w:val="both"/>
        <w:rPr>
          <w:bCs/>
          <w:iCs/>
          <w:color w:val="000000"/>
          <w:sz w:val="24"/>
          <w:szCs w:val="24"/>
        </w:rPr>
      </w:pPr>
      <w:r w:rsidRPr="000B01C6">
        <w:rPr>
          <w:color w:val="000000"/>
          <w:sz w:val="24"/>
          <w:szCs w:val="24"/>
        </w:rPr>
        <w:lastRenderedPageBreak/>
        <w:t>This mid-term evaluation should identify potential project design problems, assess progress towards the achievement of objectives, identify and document lessons learned (including lessons that might improve design and implementation of other UNDP/GEF projects), and to make recommendations regarding specific actions that might be taken to improve the project. It is expected to serve as a means of validating or filling the gaps in the initial assessment of relevance, effectiveness and efficiency obtained from monitoring. The mid-term evaluation provides the opportunity to assess early signs of project success or failure and prompt necessary adjustments.</w:t>
      </w:r>
    </w:p>
    <w:p w:rsidR="00AE5872" w:rsidRPr="000B01C6" w:rsidRDefault="00AE5872" w:rsidP="000B01C6">
      <w:pPr>
        <w:autoSpaceDE w:val="0"/>
        <w:autoSpaceDN w:val="0"/>
        <w:adjustRightInd w:val="0"/>
        <w:spacing w:before="100" w:beforeAutospacing="1" w:line="360" w:lineRule="auto"/>
        <w:jc w:val="both"/>
        <w:rPr>
          <w:bCs/>
          <w:iCs/>
          <w:color w:val="000000"/>
          <w:sz w:val="24"/>
          <w:szCs w:val="24"/>
        </w:rPr>
      </w:pPr>
      <w:r w:rsidRPr="000B01C6">
        <w:rPr>
          <w:color w:val="000000"/>
          <w:sz w:val="24"/>
          <w:szCs w:val="24"/>
        </w:rPr>
        <w:t>In addition to the above, this evaluation should include interviews and analysis of feedback with the key stakeholders of the project, namely with:</w:t>
      </w:r>
    </w:p>
    <w:p w:rsidR="00AE5872" w:rsidRPr="000B01C6" w:rsidRDefault="00AE5872" w:rsidP="000B01C6">
      <w:pPr>
        <w:numPr>
          <w:ilvl w:val="0"/>
          <w:numId w:val="2"/>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rPr>
        <w:t>Permanent Secretary in the Ministry of Environment and Natural Resources;</w:t>
      </w:r>
    </w:p>
    <w:p w:rsidR="00AE5872" w:rsidRPr="000B01C6" w:rsidRDefault="00AE5872" w:rsidP="000B01C6">
      <w:pPr>
        <w:numPr>
          <w:ilvl w:val="0"/>
          <w:numId w:val="2"/>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rPr>
        <w:t>Dominican Institute of Agricultural and Forestry;</w:t>
      </w:r>
    </w:p>
    <w:p w:rsidR="00AE5872" w:rsidRPr="000B01C6" w:rsidRDefault="00AE5872" w:rsidP="000B01C6">
      <w:pPr>
        <w:numPr>
          <w:ilvl w:val="0"/>
          <w:numId w:val="2"/>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rPr>
        <w:t>UNCCD Convention Focal Point;</w:t>
      </w:r>
    </w:p>
    <w:p w:rsidR="00AE5872" w:rsidRPr="000B01C6" w:rsidRDefault="00AE5872" w:rsidP="000B01C6">
      <w:pPr>
        <w:numPr>
          <w:ilvl w:val="0"/>
          <w:numId w:val="2"/>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rPr>
        <w:t>GEF Operational Focal Point, and relevant team members of the Ministry for Environment;</w:t>
      </w:r>
    </w:p>
    <w:p w:rsidR="00AE5872" w:rsidRPr="000B01C6" w:rsidRDefault="002C46C0" w:rsidP="000B01C6">
      <w:pPr>
        <w:numPr>
          <w:ilvl w:val="0"/>
          <w:numId w:val="2"/>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lang w:val="es-ES_tradnl"/>
        </w:rPr>
        <w:t>NGO</w:t>
      </w:r>
      <w:r w:rsidR="00AE5872" w:rsidRPr="000B01C6">
        <w:rPr>
          <w:color w:val="000000"/>
          <w:sz w:val="24"/>
          <w:szCs w:val="24"/>
          <w:lang w:val="es-ES_tradnl"/>
        </w:rPr>
        <w:t xml:space="preserve">s </w:t>
      </w:r>
    </w:p>
    <w:p w:rsidR="00AE5872" w:rsidRPr="000B01C6" w:rsidRDefault="00AE5872" w:rsidP="000B01C6">
      <w:pPr>
        <w:numPr>
          <w:ilvl w:val="0"/>
          <w:numId w:val="2"/>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rPr>
        <w:t>Partners selected for implementation of Training of Farmers on SLM practices;</w:t>
      </w:r>
    </w:p>
    <w:p w:rsidR="00AE5872" w:rsidRPr="000B01C6" w:rsidRDefault="00AE5872" w:rsidP="000B01C6">
      <w:pPr>
        <w:numPr>
          <w:ilvl w:val="0"/>
          <w:numId w:val="2"/>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rPr>
        <w:t>National consultants involved in previous activities;</w:t>
      </w:r>
    </w:p>
    <w:p w:rsidR="00AE5872" w:rsidRPr="000B01C6" w:rsidRDefault="00AE5872" w:rsidP="000B01C6">
      <w:pPr>
        <w:numPr>
          <w:ilvl w:val="0"/>
          <w:numId w:val="2"/>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rPr>
        <w:t xml:space="preserve">Other development partners and implementing agencies working in the same field </w:t>
      </w:r>
    </w:p>
    <w:p w:rsidR="00AE5872" w:rsidRPr="000B01C6" w:rsidRDefault="00AE5872" w:rsidP="000B01C6">
      <w:pPr>
        <w:numPr>
          <w:ilvl w:val="0"/>
          <w:numId w:val="2"/>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rPr>
        <w:t>UNDP Environment Programme staff;</w:t>
      </w:r>
    </w:p>
    <w:p w:rsidR="00AE5872" w:rsidRPr="000B01C6" w:rsidRDefault="002C46C0" w:rsidP="000B01C6">
      <w:pPr>
        <w:autoSpaceDE w:val="0"/>
        <w:autoSpaceDN w:val="0"/>
        <w:adjustRightInd w:val="0"/>
        <w:spacing w:before="100" w:beforeAutospacing="1" w:after="120" w:line="360" w:lineRule="auto"/>
        <w:jc w:val="both"/>
        <w:rPr>
          <w:b/>
          <w:iCs/>
          <w:color w:val="000000"/>
          <w:sz w:val="24"/>
          <w:szCs w:val="24"/>
        </w:rPr>
      </w:pPr>
      <w:r w:rsidRPr="000B01C6">
        <w:rPr>
          <w:b/>
          <w:color w:val="000000"/>
          <w:sz w:val="24"/>
          <w:szCs w:val="24"/>
        </w:rPr>
        <w:t xml:space="preserve">C. </w:t>
      </w:r>
      <w:r w:rsidR="00AE5872" w:rsidRPr="000B01C6">
        <w:rPr>
          <w:b/>
          <w:color w:val="000000"/>
          <w:sz w:val="24"/>
          <w:szCs w:val="24"/>
        </w:rPr>
        <w:t>Scope of the evaluation:</w:t>
      </w:r>
    </w:p>
    <w:p w:rsidR="00AE5872" w:rsidRPr="000B01C6" w:rsidRDefault="00AE5872" w:rsidP="000B01C6">
      <w:pPr>
        <w:spacing w:before="100" w:beforeAutospacing="1" w:after="100" w:afterAutospacing="1" w:line="360" w:lineRule="auto"/>
        <w:jc w:val="both"/>
        <w:rPr>
          <w:bCs/>
          <w:iCs/>
          <w:color w:val="000000"/>
          <w:sz w:val="24"/>
          <w:szCs w:val="24"/>
        </w:rPr>
      </w:pPr>
      <w:r w:rsidRPr="000B01C6">
        <w:rPr>
          <w:sz w:val="24"/>
          <w:szCs w:val="24"/>
        </w:rPr>
        <w:t xml:space="preserve">The Evaluation would consider the project objectives, inputs, outputs and activities during the first 18 months of the project </w:t>
      </w:r>
      <w:r w:rsidR="00BA4A3E" w:rsidRPr="000B01C6">
        <w:rPr>
          <w:sz w:val="24"/>
          <w:szCs w:val="24"/>
        </w:rPr>
        <w:t>work plan</w:t>
      </w:r>
      <w:r w:rsidRPr="000B01C6">
        <w:rPr>
          <w:sz w:val="24"/>
          <w:szCs w:val="24"/>
        </w:rPr>
        <w:t xml:space="preserve"> proposed in the project document. The primary issues would be the relevance, efficiency, effectiveness and sustainability of the outputs. </w:t>
      </w:r>
      <w:r w:rsidRPr="000B01C6">
        <w:rPr>
          <w:color w:val="000000"/>
          <w:sz w:val="24"/>
          <w:szCs w:val="24"/>
        </w:rPr>
        <w:t xml:space="preserve">This review should provide insights on the successes and weaknesses of the project thus far, and provide recommendations as to how to proceed and tackle issues in the next stages of the project. More specifically, this evaluation should consider the effectiveness of the project and the outputs it </w:t>
      </w:r>
      <w:r w:rsidRPr="000B01C6">
        <w:rPr>
          <w:color w:val="000000"/>
          <w:sz w:val="24"/>
          <w:szCs w:val="24"/>
        </w:rPr>
        <w:lastRenderedPageBreak/>
        <w:t xml:space="preserve">has produced, as well as the timeliness of implementation. Furthermore, a review of the management and decision-making processes should also be carried out. To establish the effectiveness and timeliness of the project, the activities and indicators in the project document will have to be reviewed. </w:t>
      </w:r>
    </w:p>
    <w:p w:rsidR="00AE5872" w:rsidRPr="000B01C6" w:rsidRDefault="00AE5872" w:rsidP="000B01C6">
      <w:pPr>
        <w:autoSpaceDE w:val="0"/>
        <w:autoSpaceDN w:val="0"/>
        <w:adjustRightInd w:val="0"/>
        <w:spacing w:before="100" w:beforeAutospacing="1" w:after="120" w:line="360" w:lineRule="auto"/>
        <w:jc w:val="both"/>
        <w:rPr>
          <w:b/>
          <w:iCs/>
          <w:color w:val="000000"/>
          <w:sz w:val="24"/>
          <w:szCs w:val="24"/>
        </w:rPr>
      </w:pPr>
      <w:r w:rsidRPr="000B01C6">
        <w:rPr>
          <w:b/>
          <w:color w:val="000000"/>
          <w:sz w:val="24"/>
          <w:szCs w:val="24"/>
        </w:rPr>
        <w:t>D. Methodology:</w:t>
      </w:r>
    </w:p>
    <w:p w:rsidR="00AE5872" w:rsidRPr="000B01C6" w:rsidRDefault="00AE5872" w:rsidP="000B01C6">
      <w:pPr>
        <w:spacing w:before="100" w:beforeAutospacing="1" w:after="100" w:afterAutospacing="1" w:line="360" w:lineRule="auto"/>
        <w:jc w:val="both"/>
        <w:rPr>
          <w:sz w:val="24"/>
          <w:szCs w:val="24"/>
        </w:rPr>
      </w:pPr>
      <w:r w:rsidRPr="000B01C6">
        <w:rPr>
          <w:color w:val="000000"/>
          <w:sz w:val="24"/>
          <w:szCs w:val="24"/>
        </w:rPr>
        <w:t xml:space="preserve">It is expected that the consultant will carry out this evaluation through a combination of desk review of documents, interviews and focus group discussions with key counterparts and stakeholders, and on-site observations where possible. </w:t>
      </w:r>
      <w:r w:rsidRPr="000B01C6">
        <w:rPr>
          <w:sz w:val="24"/>
          <w:szCs w:val="24"/>
        </w:rPr>
        <w:t xml:space="preserve">Interviews should consist of predetermined questions to obtain in-depth information on impressions and experiences. Interviews will be held with key stakeholders to assess opinions about the initiative, and collect information about tangible and non tangible changes and impacts wherever possible. </w:t>
      </w:r>
    </w:p>
    <w:p w:rsidR="00AE5872" w:rsidRPr="000B01C6" w:rsidRDefault="00AE5872" w:rsidP="000B01C6">
      <w:pPr>
        <w:autoSpaceDE w:val="0"/>
        <w:autoSpaceDN w:val="0"/>
        <w:adjustRightInd w:val="0"/>
        <w:spacing w:before="100" w:beforeAutospacing="1" w:line="360" w:lineRule="auto"/>
        <w:jc w:val="both"/>
        <w:rPr>
          <w:bCs/>
          <w:iCs/>
          <w:color w:val="000000"/>
          <w:sz w:val="24"/>
          <w:szCs w:val="24"/>
        </w:rPr>
      </w:pPr>
      <w:r w:rsidRPr="000B01C6">
        <w:rPr>
          <w:color w:val="000000"/>
          <w:sz w:val="24"/>
          <w:szCs w:val="24"/>
        </w:rPr>
        <w:t>The evaluation should also include review of project documents reports and other key documents or relevant reports and documents produced by Government such as:</w:t>
      </w:r>
    </w:p>
    <w:p w:rsidR="00AE5872" w:rsidRPr="000B01C6" w:rsidRDefault="00AE5872" w:rsidP="000B01C6">
      <w:pPr>
        <w:numPr>
          <w:ilvl w:val="0"/>
          <w:numId w:val="3"/>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rPr>
        <w:t>Project Document</w:t>
      </w:r>
    </w:p>
    <w:p w:rsidR="00AE5872" w:rsidRPr="000B01C6" w:rsidRDefault="00AE5872" w:rsidP="000B01C6">
      <w:pPr>
        <w:numPr>
          <w:ilvl w:val="0"/>
          <w:numId w:val="3"/>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rPr>
        <w:t>PIRs and QORs</w:t>
      </w:r>
    </w:p>
    <w:p w:rsidR="00AE5872" w:rsidRPr="000B01C6" w:rsidRDefault="00AE5872" w:rsidP="000B01C6">
      <w:pPr>
        <w:numPr>
          <w:ilvl w:val="0"/>
          <w:numId w:val="3"/>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rPr>
        <w:t>SLM Mainstreaming guidelines</w:t>
      </w:r>
    </w:p>
    <w:p w:rsidR="00AE5872" w:rsidRPr="000B01C6" w:rsidRDefault="00AE5872" w:rsidP="000B01C6">
      <w:pPr>
        <w:numPr>
          <w:ilvl w:val="0"/>
          <w:numId w:val="3"/>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rPr>
        <w:t>Report on SLM mainstreaming in Sectoral Policies</w:t>
      </w:r>
    </w:p>
    <w:p w:rsidR="00AE5872" w:rsidRPr="000B01C6" w:rsidRDefault="00AE5872" w:rsidP="000B01C6">
      <w:pPr>
        <w:numPr>
          <w:ilvl w:val="0"/>
          <w:numId w:val="3"/>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rPr>
        <w:t>SLM Trainers’ Manual</w:t>
      </w:r>
    </w:p>
    <w:p w:rsidR="00AE5872" w:rsidRPr="000B01C6" w:rsidRDefault="00AE5872" w:rsidP="000B01C6">
      <w:pPr>
        <w:numPr>
          <w:ilvl w:val="0"/>
          <w:numId w:val="3"/>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rPr>
        <w:t>Report on Institutional Mandates Strengthening for SLM</w:t>
      </w:r>
    </w:p>
    <w:p w:rsidR="00AE5872" w:rsidRPr="000B01C6" w:rsidRDefault="00AE5872" w:rsidP="000B01C6">
      <w:pPr>
        <w:numPr>
          <w:ilvl w:val="0"/>
          <w:numId w:val="3"/>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rPr>
        <w:t>Draft NAP</w:t>
      </w:r>
    </w:p>
    <w:p w:rsidR="00AE5872" w:rsidRPr="000B01C6" w:rsidRDefault="00AE5872" w:rsidP="000B01C6">
      <w:pPr>
        <w:numPr>
          <w:ilvl w:val="0"/>
          <w:numId w:val="3"/>
        </w:numPr>
        <w:autoSpaceDE w:val="0"/>
        <w:autoSpaceDN w:val="0"/>
        <w:adjustRightInd w:val="0"/>
        <w:spacing w:before="100" w:beforeAutospacing="1" w:after="0" w:line="360" w:lineRule="auto"/>
        <w:jc w:val="both"/>
        <w:rPr>
          <w:bCs/>
          <w:iCs/>
          <w:color w:val="000000"/>
          <w:sz w:val="24"/>
          <w:szCs w:val="24"/>
        </w:rPr>
      </w:pPr>
      <w:r w:rsidRPr="000B01C6">
        <w:rPr>
          <w:color w:val="000000"/>
          <w:sz w:val="24"/>
          <w:szCs w:val="24"/>
        </w:rPr>
        <w:t xml:space="preserve">National Strategic documents where available; </w:t>
      </w:r>
    </w:p>
    <w:p w:rsidR="00AE5872" w:rsidRPr="000B01C6" w:rsidRDefault="00AE5872" w:rsidP="000B01C6">
      <w:pPr>
        <w:autoSpaceDE w:val="0"/>
        <w:autoSpaceDN w:val="0"/>
        <w:adjustRightInd w:val="0"/>
        <w:spacing w:before="100" w:beforeAutospacing="1" w:after="120" w:line="360" w:lineRule="auto"/>
        <w:jc w:val="both"/>
        <w:rPr>
          <w:b/>
          <w:iCs/>
          <w:color w:val="000000"/>
          <w:sz w:val="24"/>
          <w:szCs w:val="24"/>
        </w:rPr>
      </w:pPr>
      <w:r w:rsidRPr="000B01C6">
        <w:rPr>
          <w:b/>
          <w:color w:val="000000"/>
          <w:sz w:val="24"/>
          <w:szCs w:val="24"/>
        </w:rPr>
        <w:t>E. Evaluation Outputs:</w:t>
      </w:r>
    </w:p>
    <w:p w:rsidR="00AE5872" w:rsidRPr="000B01C6" w:rsidRDefault="00AE5872" w:rsidP="000B01C6">
      <w:pPr>
        <w:autoSpaceDE w:val="0"/>
        <w:autoSpaceDN w:val="0"/>
        <w:adjustRightInd w:val="0"/>
        <w:spacing w:before="100" w:beforeAutospacing="1" w:after="120" w:line="360" w:lineRule="auto"/>
        <w:jc w:val="both"/>
        <w:rPr>
          <w:bCs/>
          <w:iCs/>
          <w:color w:val="000000"/>
          <w:sz w:val="24"/>
          <w:szCs w:val="24"/>
        </w:rPr>
      </w:pPr>
      <w:r w:rsidRPr="000B01C6">
        <w:rPr>
          <w:color w:val="000000"/>
          <w:sz w:val="24"/>
          <w:szCs w:val="24"/>
        </w:rPr>
        <w:t>The consultant will be required to produce a report with the following components as key outputs:</w:t>
      </w:r>
    </w:p>
    <w:p w:rsidR="00AE5872" w:rsidRPr="000B01C6" w:rsidRDefault="00AE5872" w:rsidP="000B01C6">
      <w:pPr>
        <w:autoSpaceDE w:val="0"/>
        <w:autoSpaceDN w:val="0"/>
        <w:adjustRightInd w:val="0"/>
        <w:spacing w:before="100" w:beforeAutospacing="1" w:line="360" w:lineRule="auto"/>
        <w:ind w:left="480" w:hanging="240"/>
        <w:jc w:val="both"/>
        <w:rPr>
          <w:bCs/>
          <w:iCs/>
          <w:color w:val="000000"/>
          <w:sz w:val="24"/>
          <w:szCs w:val="24"/>
        </w:rPr>
      </w:pPr>
      <w:r w:rsidRPr="000B01C6">
        <w:rPr>
          <w:color w:val="000000"/>
          <w:sz w:val="24"/>
          <w:szCs w:val="24"/>
        </w:rPr>
        <w:lastRenderedPageBreak/>
        <w:t>1.  Context of project, adequacy of project design, stakeholder involvement and ownership, evaluation of outputs thus far; findings and conclusions.</w:t>
      </w:r>
    </w:p>
    <w:p w:rsidR="00AE5872" w:rsidRPr="000B01C6" w:rsidRDefault="00AE5872" w:rsidP="000B01C6">
      <w:pPr>
        <w:autoSpaceDE w:val="0"/>
        <w:autoSpaceDN w:val="0"/>
        <w:adjustRightInd w:val="0"/>
        <w:spacing w:before="100" w:beforeAutospacing="1" w:line="360" w:lineRule="auto"/>
        <w:ind w:left="480" w:hanging="240"/>
        <w:jc w:val="both"/>
        <w:rPr>
          <w:bCs/>
          <w:iCs/>
          <w:color w:val="000000"/>
          <w:sz w:val="24"/>
          <w:szCs w:val="24"/>
        </w:rPr>
      </w:pPr>
      <w:r w:rsidRPr="000B01C6">
        <w:rPr>
          <w:color w:val="000000"/>
          <w:sz w:val="24"/>
          <w:szCs w:val="24"/>
        </w:rPr>
        <w:t>2. Recommendations: for future implementation; identified barriers and how to address these; adjustment of M&amp;E framework.</w:t>
      </w:r>
    </w:p>
    <w:p w:rsidR="00AE5872" w:rsidRPr="000B01C6" w:rsidRDefault="00AE5872" w:rsidP="000B01C6">
      <w:pPr>
        <w:autoSpaceDE w:val="0"/>
        <w:autoSpaceDN w:val="0"/>
        <w:adjustRightInd w:val="0"/>
        <w:spacing w:before="100" w:beforeAutospacing="1" w:line="360" w:lineRule="auto"/>
        <w:ind w:left="600" w:hanging="360"/>
        <w:jc w:val="both"/>
        <w:rPr>
          <w:bCs/>
          <w:iCs/>
          <w:color w:val="000000"/>
          <w:sz w:val="24"/>
          <w:szCs w:val="24"/>
        </w:rPr>
      </w:pPr>
      <w:r w:rsidRPr="000B01C6">
        <w:rPr>
          <w:color w:val="000000"/>
          <w:sz w:val="24"/>
          <w:szCs w:val="24"/>
        </w:rPr>
        <w:t>3. Lessons learned: design of project; engagement of stakeholders; management of project; strategy for implementation.</w:t>
      </w:r>
    </w:p>
    <w:p w:rsidR="00AE5872" w:rsidRPr="000B01C6" w:rsidRDefault="00AE5872" w:rsidP="000B01C6">
      <w:pPr>
        <w:spacing w:before="100" w:beforeAutospacing="1" w:after="100" w:afterAutospacing="1" w:line="360" w:lineRule="auto"/>
        <w:jc w:val="both"/>
        <w:rPr>
          <w:sz w:val="24"/>
          <w:szCs w:val="24"/>
        </w:rPr>
      </w:pPr>
    </w:p>
    <w:p w:rsidR="00AE5872" w:rsidRPr="000B01C6" w:rsidRDefault="00AE5872" w:rsidP="000B01C6">
      <w:pPr>
        <w:pStyle w:val="BodyText3"/>
        <w:spacing w:before="100" w:beforeAutospacing="1" w:line="360" w:lineRule="auto"/>
        <w:jc w:val="both"/>
        <w:rPr>
          <w:rFonts w:cs="Arial"/>
          <w:sz w:val="24"/>
          <w:szCs w:val="24"/>
        </w:rPr>
      </w:pPr>
      <w:r w:rsidRPr="000B01C6">
        <w:rPr>
          <w:rFonts w:cs="Arial"/>
          <w:sz w:val="24"/>
          <w:szCs w:val="24"/>
        </w:rPr>
        <w:t xml:space="preserve">Additionally, the Final Mid Term Evaluation Report should include the following annexes: </w:t>
      </w:r>
    </w:p>
    <w:p w:rsidR="00AE5872" w:rsidRPr="000B01C6" w:rsidRDefault="00AE5872" w:rsidP="000B01C6">
      <w:pPr>
        <w:pStyle w:val="BodyText3"/>
        <w:numPr>
          <w:ilvl w:val="0"/>
          <w:numId w:val="5"/>
        </w:numPr>
        <w:spacing w:before="100" w:beforeAutospacing="1" w:line="360" w:lineRule="auto"/>
        <w:jc w:val="both"/>
        <w:rPr>
          <w:rFonts w:cs="Arial"/>
          <w:sz w:val="24"/>
          <w:szCs w:val="24"/>
        </w:rPr>
      </w:pPr>
      <w:r w:rsidRPr="000B01C6">
        <w:rPr>
          <w:rFonts w:cs="Arial"/>
          <w:sz w:val="24"/>
          <w:szCs w:val="24"/>
        </w:rPr>
        <w:t>Terms of Reference for the MTE;</w:t>
      </w:r>
    </w:p>
    <w:p w:rsidR="00AE5872" w:rsidRPr="000B01C6" w:rsidRDefault="00AE5872" w:rsidP="000B01C6">
      <w:pPr>
        <w:pStyle w:val="BodyText3"/>
        <w:numPr>
          <w:ilvl w:val="0"/>
          <w:numId w:val="5"/>
        </w:numPr>
        <w:spacing w:before="100" w:beforeAutospacing="1" w:line="360" w:lineRule="auto"/>
        <w:rPr>
          <w:rFonts w:cs="Arial"/>
          <w:sz w:val="24"/>
          <w:szCs w:val="24"/>
        </w:rPr>
      </w:pPr>
      <w:r w:rsidRPr="000B01C6">
        <w:rPr>
          <w:rFonts w:cs="Arial"/>
          <w:sz w:val="24"/>
          <w:szCs w:val="24"/>
        </w:rPr>
        <w:t>Work plan for the Evaluation Mission</w:t>
      </w:r>
    </w:p>
    <w:p w:rsidR="00AE5872" w:rsidRPr="000B01C6" w:rsidRDefault="00AE5872" w:rsidP="000B01C6">
      <w:pPr>
        <w:pStyle w:val="BodyText3"/>
        <w:numPr>
          <w:ilvl w:val="0"/>
          <w:numId w:val="5"/>
        </w:numPr>
        <w:spacing w:before="100" w:beforeAutospacing="1" w:line="360" w:lineRule="auto"/>
        <w:rPr>
          <w:rFonts w:cs="Arial"/>
          <w:sz w:val="24"/>
          <w:szCs w:val="24"/>
        </w:rPr>
      </w:pPr>
      <w:r w:rsidRPr="000B01C6">
        <w:rPr>
          <w:rFonts w:cs="Arial"/>
          <w:sz w:val="24"/>
          <w:szCs w:val="24"/>
        </w:rPr>
        <w:t>A listing of the meetings and interviews carried out during the Mission;</w:t>
      </w:r>
    </w:p>
    <w:p w:rsidR="00AE5872" w:rsidRPr="000B01C6" w:rsidRDefault="00AE5872" w:rsidP="000B01C6">
      <w:pPr>
        <w:pStyle w:val="BodyText3"/>
        <w:numPr>
          <w:ilvl w:val="0"/>
          <w:numId w:val="5"/>
        </w:numPr>
        <w:spacing w:before="100" w:beforeAutospacing="1" w:line="360" w:lineRule="auto"/>
        <w:rPr>
          <w:rFonts w:cs="Arial"/>
          <w:sz w:val="24"/>
          <w:szCs w:val="24"/>
        </w:rPr>
      </w:pPr>
      <w:r w:rsidRPr="000B01C6">
        <w:rPr>
          <w:rFonts w:cs="Arial"/>
          <w:sz w:val="24"/>
          <w:szCs w:val="24"/>
        </w:rPr>
        <w:t xml:space="preserve">Listing of documents reviewed in preparation </w:t>
      </w:r>
      <w:r w:rsidR="00BA4A3E" w:rsidRPr="000B01C6">
        <w:rPr>
          <w:rFonts w:cs="Arial"/>
          <w:sz w:val="24"/>
          <w:szCs w:val="24"/>
        </w:rPr>
        <w:t>for the</w:t>
      </w:r>
      <w:r w:rsidRPr="000B01C6">
        <w:rPr>
          <w:rFonts w:cs="Arial"/>
          <w:sz w:val="24"/>
          <w:szCs w:val="24"/>
        </w:rPr>
        <w:t xml:space="preserve"> MTE;</w:t>
      </w:r>
    </w:p>
    <w:p w:rsidR="00AE5872" w:rsidRPr="000B01C6" w:rsidRDefault="00AE5872" w:rsidP="000B01C6">
      <w:pPr>
        <w:pStyle w:val="BodyText3"/>
        <w:numPr>
          <w:ilvl w:val="0"/>
          <w:numId w:val="5"/>
        </w:numPr>
        <w:spacing w:before="100" w:beforeAutospacing="1" w:after="100" w:afterAutospacing="1" w:line="360" w:lineRule="auto"/>
        <w:jc w:val="both"/>
        <w:rPr>
          <w:sz w:val="24"/>
          <w:szCs w:val="24"/>
        </w:rPr>
      </w:pPr>
      <w:r w:rsidRPr="000B01C6">
        <w:rPr>
          <w:rFonts w:cs="Arial"/>
          <w:sz w:val="24"/>
          <w:szCs w:val="24"/>
        </w:rPr>
        <w:t xml:space="preserve">Any other relevant information or </w:t>
      </w:r>
      <w:r w:rsidR="00BA4A3E" w:rsidRPr="000B01C6">
        <w:rPr>
          <w:rFonts w:cs="Arial"/>
          <w:sz w:val="24"/>
          <w:szCs w:val="24"/>
        </w:rPr>
        <w:t>materials</w:t>
      </w:r>
      <w:r w:rsidRPr="000B01C6">
        <w:rPr>
          <w:rFonts w:cs="Arial"/>
          <w:sz w:val="24"/>
          <w:szCs w:val="24"/>
        </w:rPr>
        <w:t xml:space="preserve"> for the MTE </w:t>
      </w:r>
    </w:p>
    <w:p w:rsidR="00AE5872" w:rsidRPr="000B01C6" w:rsidRDefault="00AE5872" w:rsidP="000B01C6">
      <w:pPr>
        <w:autoSpaceDE w:val="0"/>
        <w:autoSpaceDN w:val="0"/>
        <w:adjustRightInd w:val="0"/>
        <w:spacing w:before="100" w:beforeAutospacing="1" w:after="120" w:line="360" w:lineRule="auto"/>
        <w:jc w:val="both"/>
        <w:rPr>
          <w:b/>
          <w:iCs/>
          <w:color w:val="000000"/>
          <w:sz w:val="24"/>
          <w:szCs w:val="24"/>
        </w:rPr>
      </w:pPr>
      <w:r w:rsidRPr="000B01C6">
        <w:rPr>
          <w:b/>
          <w:color w:val="000000"/>
          <w:sz w:val="24"/>
          <w:szCs w:val="24"/>
        </w:rPr>
        <w:t>F. Qualifications and Professional Experience:</w:t>
      </w:r>
    </w:p>
    <w:p w:rsidR="00AE5872" w:rsidRPr="000B01C6" w:rsidRDefault="00AE5872" w:rsidP="000B01C6">
      <w:pPr>
        <w:spacing w:before="100" w:beforeAutospacing="1" w:after="100" w:afterAutospacing="1" w:line="360" w:lineRule="auto"/>
        <w:jc w:val="both"/>
        <w:rPr>
          <w:sz w:val="24"/>
          <w:szCs w:val="24"/>
        </w:rPr>
      </w:pPr>
      <w:r w:rsidRPr="000B01C6">
        <w:rPr>
          <w:sz w:val="24"/>
          <w:szCs w:val="24"/>
        </w:rPr>
        <w:t xml:space="preserve">The evaluator should have a minimum qualification of </w:t>
      </w:r>
      <w:r w:rsidR="00BA4A3E" w:rsidRPr="000B01C6">
        <w:rPr>
          <w:sz w:val="24"/>
          <w:szCs w:val="24"/>
        </w:rPr>
        <w:t>Mac</w:t>
      </w:r>
      <w:r w:rsidRPr="000B01C6">
        <w:rPr>
          <w:sz w:val="24"/>
          <w:szCs w:val="24"/>
        </w:rPr>
        <w:t>. in a field closely related to the consultancy and demonstrate the following characteristics: </w:t>
      </w:r>
    </w:p>
    <w:p w:rsidR="00AE5872" w:rsidRPr="000B01C6" w:rsidRDefault="00AE5872" w:rsidP="000B01C6">
      <w:pPr>
        <w:pStyle w:val="ListParagraph"/>
        <w:numPr>
          <w:ilvl w:val="0"/>
          <w:numId w:val="4"/>
        </w:numPr>
        <w:spacing w:before="100" w:beforeAutospacing="1" w:after="100" w:afterAutospacing="1" w:line="360" w:lineRule="auto"/>
        <w:ind w:left="360"/>
        <w:jc w:val="both"/>
        <w:rPr>
          <w:rFonts w:ascii="Arial" w:hAnsi="Arial" w:cs="Arial"/>
          <w:sz w:val="24"/>
          <w:szCs w:val="24"/>
        </w:rPr>
      </w:pPr>
      <w:r w:rsidRPr="000B01C6">
        <w:rPr>
          <w:rFonts w:ascii="Arial" w:hAnsi="Arial" w:cs="Arial"/>
          <w:sz w:val="24"/>
          <w:szCs w:val="24"/>
        </w:rPr>
        <w:t>TECHNICAL EXPERTISE -Understanding of, and experience in, the required evaluation methodologies.  </w:t>
      </w:r>
    </w:p>
    <w:p w:rsidR="00AE5872" w:rsidRPr="000B01C6" w:rsidRDefault="00AE5872" w:rsidP="000B01C6">
      <w:pPr>
        <w:pStyle w:val="ListParagraph"/>
        <w:numPr>
          <w:ilvl w:val="0"/>
          <w:numId w:val="4"/>
        </w:numPr>
        <w:spacing w:before="100" w:beforeAutospacing="1" w:after="100" w:afterAutospacing="1" w:line="360" w:lineRule="auto"/>
        <w:ind w:left="360"/>
        <w:jc w:val="both"/>
        <w:rPr>
          <w:rFonts w:ascii="Arial" w:hAnsi="Arial" w:cs="Arial"/>
          <w:sz w:val="24"/>
          <w:szCs w:val="24"/>
        </w:rPr>
      </w:pPr>
      <w:r w:rsidRPr="000B01C6">
        <w:rPr>
          <w:rFonts w:ascii="Arial" w:hAnsi="Arial" w:cs="Arial"/>
          <w:sz w:val="24"/>
          <w:szCs w:val="24"/>
        </w:rPr>
        <w:t xml:space="preserve">SECTORAL EXPERTISE -Expertise in the sectoral area of the project being evaluated – sustainable land or natural resources management  or closely related area                               </w:t>
      </w:r>
    </w:p>
    <w:p w:rsidR="00AE5872" w:rsidRPr="000B01C6" w:rsidRDefault="00AE5872" w:rsidP="000B01C6">
      <w:pPr>
        <w:pStyle w:val="ListParagraph"/>
        <w:numPr>
          <w:ilvl w:val="0"/>
          <w:numId w:val="4"/>
        </w:numPr>
        <w:spacing w:before="100" w:beforeAutospacing="1" w:after="100" w:afterAutospacing="1" w:line="360" w:lineRule="auto"/>
        <w:jc w:val="both"/>
        <w:rPr>
          <w:rFonts w:ascii="Arial" w:hAnsi="Arial" w:cs="Arial"/>
          <w:sz w:val="24"/>
          <w:szCs w:val="24"/>
        </w:rPr>
      </w:pPr>
      <w:r w:rsidRPr="000B01C6">
        <w:rPr>
          <w:rFonts w:ascii="Arial" w:hAnsi="Arial" w:cs="Arial"/>
          <w:sz w:val="24"/>
          <w:szCs w:val="24"/>
        </w:rPr>
        <w:t xml:space="preserve">IMPARTIAL -   No conflict of interest with any of the parties involved in the project evaluation. </w:t>
      </w:r>
    </w:p>
    <w:p w:rsidR="00AE5872" w:rsidRPr="000B01C6" w:rsidRDefault="00AE5872" w:rsidP="000B01C6">
      <w:pPr>
        <w:pStyle w:val="ListParagraph"/>
        <w:numPr>
          <w:ilvl w:val="0"/>
          <w:numId w:val="4"/>
        </w:numPr>
        <w:spacing w:before="100" w:beforeAutospacing="1" w:after="100" w:afterAutospacing="1" w:line="360" w:lineRule="auto"/>
        <w:jc w:val="both"/>
        <w:rPr>
          <w:rFonts w:ascii="Arial" w:hAnsi="Arial" w:cs="Arial"/>
          <w:sz w:val="24"/>
          <w:szCs w:val="24"/>
        </w:rPr>
      </w:pPr>
      <w:r w:rsidRPr="000B01C6">
        <w:rPr>
          <w:rFonts w:ascii="Arial" w:hAnsi="Arial" w:cs="Arial"/>
          <w:sz w:val="24"/>
          <w:szCs w:val="24"/>
        </w:rPr>
        <w:lastRenderedPageBreak/>
        <w:t xml:space="preserve">GOOD COMMUNICATOR and INTERPERSONAL SKILLS -Able to communicate the evaluation results in a manner that is easily understood by all parties. Able to interact with all parties in a sensitive and effective way. </w:t>
      </w:r>
    </w:p>
    <w:p w:rsidR="00AE5872" w:rsidRPr="000B01C6" w:rsidRDefault="00AE5872" w:rsidP="000B01C6">
      <w:pPr>
        <w:pStyle w:val="ListParagraph"/>
        <w:numPr>
          <w:ilvl w:val="0"/>
          <w:numId w:val="4"/>
        </w:numPr>
        <w:spacing w:before="100" w:beforeAutospacing="1" w:after="100" w:afterAutospacing="1" w:line="360" w:lineRule="auto"/>
        <w:jc w:val="both"/>
        <w:rPr>
          <w:rFonts w:ascii="Arial" w:hAnsi="Arial" w:cs="Arial"/>
          <w:sz w:val="24"/>
          <w:szCs w:val="24"/>
        </w:rPr>
      </w:pPr>
      <w:r w:rsidRPr="000B01C6">
        <w:rPr>
          <w:rFonts w:ascii="Arial" w:hAnsi="Arial" w:cs="Arial"/>
          <w:sz w:val="24"/>
          <w:szCs w:val="24"/>
        </w:rPr>
        <w:t>AVAILABLE -Be available to conduct the evaluation at the required level of depth in the specified timeframe.  </w:t>
      </w:r>
    </w:p>
    <w:p w:rsidR="00AE5872" w:rsidRPr="000B01C6" w:rsidRDefault="00AE5872" w:rsidP="000B01C6">
      <w:pPr>
        <w:pStyle w:val="ListParagraph"/>
        <w:spacing w:before="100" w:beforeAutospacing="1" w:after="100" w:afterAutospacing="1" w:line="360" w:lineRule="auto"/>
        <w:jc w:val="both"/>
        <w:rPr>
          <w:rFonts w:ascii="Arial" w:hAnsi="Arial" w:cs="Arial"/>
          <w:sz w:val="24"/>
          <w:szCs w:val="24"/>
        </w:rPr>
      </w:pPr>
      <w:r w:rsidRPr="000B01C6">
        <w:rPr>
          <w:rFonts w:ascii="Arial" w:hAnsi="Arial" w:cs="Arial"/>
          <w:sz w:val="24"/>
          <w:szCs w:val="24"/>
        </w:rPr>
        <w:t xml:space="preserve">Additionally, familiarity with UNDP/GEF, its programmes, operations and evaluation procedures will be an asset.  </w:t>
      </w:r>
    </w:p>
    <w:p w:rsidR="00AE5872" w:rsidRPr="000B01C6" w:rsidRDefault="00AE5872" w:rsidP="000B01C6">
      <w:pPr>
        <w:autoSpaceDE w:val="0"/>
        <w:autoSpaceDN w:val="0"/>
        <w:adjustRightInd w:val="0"/>
        <w:spacing w:before="100" w:beforeAutospacing="1" w:after="120" w:line="360" w:lineRule="auto"/>
        <w:jc w:val="both"/>
        <w:rPr>
          <w:b/>
          <w:iCs/>
          <w:color w:val="000000"/>
          <w:sz w:val="24"/>
          <w:szCs w:val="24"/>
        </w:rPr>
      </w:pPr>
      <w:r w:rsidRPr="000B01C6">
        <w:rPr>
          <w:b/>
          <w:color w:val="000000"/>
          <w:sz w:val="24"/>
          <w:szCs w:val="24"/>
        </w:rPr>
        <w:t>G. The deadline for submitting applications is [15</w:t>
      </w:r>
      <w:r w:rsidRPr="000B01C6">
        <w:rPr>
          <w:b/>
          <w:color w:val="000000"/>
          <w:sz w:val="24"/>
          <w:szCs w:val="24"/>
          <w:vertAlign w:val="superscript"/>
        </w:rPr>
        <w:t>th</w:t>
      </w:r>
      <w:r w:rsidRPr="000B01C6">
        <w:rPr>
          <w:b/>
          <w:color w:val="000000"/>
          <w:sz w:val="24"/>
          <w:szCs w:val="24"/>
        </w:rPr>
        <w:t xml:space="preserve"> July]</w:t>
      </w:r>
    </w:p>
    <w:p w:rsidR="003B0988" w:rsidRPr="000B01C6" w:rsidRDefault="00AE5872" w:rsidP="000B01C6">
      <w:pPr>
        <w:spacing w:before="100" w:beforeAutospacing="1" w:line="360" w:lineRule="auto"/>
        <w:jc w:val="both"/>
        <w:rPr>
          <w:color w:val="000000"/>
          <w:sz w:val="24"/>
          <w:szCs w:val="24"/>
        </w:rPr>
      </w:pPr>
      <w:r w:rsidRPr="000B01C6">
        <w:rPr>
          <w:color w:val="000000"/>
          <w:sz w:val="24"/>
          <w:szCs w:val="24"/>
        </w:rPr>
        <w:t>Only short-listed candidates will be notified. Women candidates are strongly encouraged to apply.</w:t>
      </w:r>
    </w:p>
    <w:p w:rsidR="003B0988" w:rsidRDefault="003B0988" w:rsidP="000B01C6">
      <w:pPr>
        <w:spacing w:before="100" w:beforeAutospacing="1" w:line="360" w:lineRule="auto"/>
        <w:jc w:val="both"/>
        <w:rPr>
          <w:color w:val="000000"/>
          <w:sz w:val="24"/>
          <w:szCs w:val="24"/>
        </w:rPr>
      </w:pPr>
    </w:p>
    <w:p w:rsidR="00C64A2A" w:rsidRPr="000B01C6" w:rsidRDefault="00C64A2A" w:rsidP="000B01C6">
      <w:pPr>
        <w:spacing w:before="100" w:beforeAutospacing="1" w:line="360" w:lineRule="auto"/>
        <w:jc w:val="both"/>
        <w:rPr>
          <w:color w:val="000000"/>
          <w:sz w:val="24"/>
          <w:szCs w:val="24"/>
        </w:rPr>
      </w:pPr>
    </w:p>
    <w:p w:rsidR="005D7FF5" w:rsidRDefault="005D7FF5" w:rsidP="005D7FF5">
      <w:pPr>
        <w:spacing w:before="100" w:beforeAutospacing="1" w:line="360" w:lineRule="auto"/>
        <w:jc w:val="center"/>
        <w:rPr>
          <w:b/>
          <w:color w:val="000000"/>
          <w:sz w:val="24"/>
          <w:szCs w:val="24"/>
        </w:rPr>
        <w:sectPr w:rsidR="005D7FF5" w:rsidSect="00036240">
          <w:headerReference w:type="default" r:id="rId12"/>
          <w:footerReference w:type="default" r:id="rId13"/>
          <w:type w:val="continuous"/>
          <w:pgSz w:w="12240" w:h="15840"/>
          <w:pgMar w:top="1418" w:right="1418" w:bottom="1418" w:left="1418" w:header="709" w:footer="709" w:gutter="0"/>
          <w:cols w:space="708"/>
          <w:docGrid w:linePitch="360"/>
        </w:sectPr>
      </w:pPr>
    </w:p>
    <w:p w:rsidR="003B0988" w:rsidRPr="00556788" w:rsidRDefault="00556788" w:rsidP="005D7FF5">
      <w:pPr>
        <w:spacing w:before="100" w:beforeAutospacing="1" w:line="360" w:lineRule="auto"/>
        <w:jc w:val="center"/>
        <w:rPr>
          <w:b/>
          <w:color w:val="000000"/>
          <w:sz w:val="24"/>
          <w:szCs w:val="24"/>
        </w:rPr>
      </w:pPr>
      <w:r w:rsidRPr="00556788">
        <w:rPr>
          <w:b/>
          <w:color w:val="000000"/>
          <w:sz w:val="24"/>
          <w:szCs w:val="24"/>
        </w:rPr>
        <w:lastRenderedPageBreak/>
        <w:t>APPENDIX 2</w:t>
      </w:r>
      <w:r w:rsidR="00874B44">
        <w:rPr>
          <w:b/>
          <w:color w:val="000000"/>
          <w:sz w:val="24"/>
          <w:szCs w:val="24"/>
        </w:rPr>
        <w:t xml:space="preserve"> A</w:t>
      </w:r>
    </w:p>
    <w:p w:rsidR="003B0988" w:rsidRPr="000B01C6" w:rsidRDefault="003B0988" w:rsidP="000B01C6">
      <w:pPr>
        <w:spacing w:before="100" w:beforeAutospacing="1" w:line="360" w:lineRule="auto"/>
        <w:jc w:val="both"/>
        <w:rPr>
          <w:b/>
          <w:color w:val="000000"/>
          <w:sz w:val="24"/>
          <w:szCs w:val="24"/>
          <w:u w:val="single"/>
        </w:rPr>
      </w:pPr>
      <w:r w:rsidRPr="000B01C6">
        <w:rPr>
          <w:b/>
          <w:color w:val="000000"/>
          <w:sz w:val="24"/>
          <w:szCs w:val="24"/>
          <w:u w:val="single"/>
        </w:rPr>
        <w:t>2.0 Logical Framework</w:t>
      </w:r>
    </w:p>
    <w:p w:rsidR="0068465F" w:rsidRDefault="0068465F" w:rsidP="0068465F">
      <w:pPr>
        <w:jc w:val="center"/>
        <w:rPr>
          <w:b/>
          <w:sz w:val="32"/>
          <w:szCs w:val="32"/>
          <w:u w:val="single"/>
        </w:rPr>
      </w:pPr>
      <w:r w:rsidRPr="001439F0">
        <w:rPr>
          <w:b/>
          <w:sz w:val="32"/>
          <w:szCs w:val="32"/>
          <w:u w:val="single"/>
        </w:rPr>
        <w:t xml:space="preserve">Dominica Sustainable Land Management (SLM) Project </w:t>
      </w:r>
    </w:p>
    <w:p w:rsidR="0068465F" w:rsidRPr="00705FC3" w:rsidRDefault="0068465F" w:rsidP="0068465F">
      <w:pPr>
        <w:jc w:val="center"/>
        <w:rPr>
          <w:b/>
          <w:sz w:val="32"/>
          <w:szCs w:val="32"/>
        </w:rPr>
      </w:pPr>
    </w:p>
    <w:p w:rsidR="0068465F" w:rsidRPr="00705FC3" w:rsidRDefault="0068465F" w:rsidP="0068465F">
      <w:pPr>
        <w:jc w:val="center"/>
        <w:rPr>
          <w:b/>
          <w:sz w:val="32"/>
          <w:szCs w:val="32"/>
        </w:rPr>
      </w:pPr>
      <w:r w:rsidRPr="00705FC3">
        <w:rPr>
          <w:b/>
          <w:sz w:val="32"/>
          <w:szCs w:val="32"/>
        </w:rPr>
        <w:t xml:space="preserve">ANALYSIS </w:t>
      </w:r>
      <w:r>
        <w:rPr>
          <w:b/>
          <w:sz w:val="32"/>
          <w:szCs w:val="32"/>
        </w:rPr>
        <w:t>O</w:t>
      </w:r>
      <w:r w:rsidRPr="00705FC3">
        <w:rPr>
          <w:b/>
          <w:sz w:val="32"/>
          <w:szCs w:val="32"/>
        </w:rPr>
        <w:t>F PRIORITIES FOR ACTION</w:t>
      </w:r>
    </w:p>
    <w:p w:rsidR="0068465F" w:rsidRDefault="0068465F" w:rsidP="0068465F">
      <w:pPr>
        <w:jc w:val="center"/>
        <w:rPr>
          <w:b/>
          <w:u w:val="single"/>
        </w:rPr>
      </w:pPr>
    </w:p>
    <w:p w:rsidR="0068465F" w:rsidRDefault="0068465F" w:rsidP="0068465F">
      <w:pPr>
        <w:jc w:val="both"/>
      </w:pPr>
    </w:p>
    <w:tbl>
      <w:tblPr>
        <w:tblStyle w:val="TableGrid"/>
        <w:tblW w:w="13305" w:type="dxa"/>
        <w:tblLayout w:type="fixed"/>
        <w:tblLook w:val="01E0" w:firstRow="1" w:lastRow="1" w:firstColumn="1" w:lastColumn="1" w:noHBand="0" w:noVBand="0"/>
      </w:tblPr>
      <w:tblGrid>
        <w:gridCol w:w="3708"/>
        <w:gridCol w:w="2340"/>
        <w:gridCol w:w="2214"/>
        <w:gridCol w:w="2521"/>
        <w:gridCol w:w="2522"/>
      </w:tblGrid>
      <w:tr w:rsidR="0068465F" w:rsidTr="004C103A">
        <w:tc>
          <w:tcPr>
            <w:tcW w:w="3708" w:type="dxa"/>
            <w:shd w:val="clear" w:color="auto" w:fill="66FF66"/>
          </w:tcPr>
          <w:p w:rsidR="0068465F" w:rsidRDefault="0068465F" w:rsidP="004C103A">
            <w:pPr>
              <w:jc w:val="center"/>
            </w:pPr>
            <w:r w:rsidRPr="00495AD1">
              <w:rPr>
                <w:b/>
              </w:rPr>
              <w:t xml:space="preserve">Strategy </w:t>
            </w:r>
            <w:r>
              <w:rPr>
                <w:b/>
              </w:rPr>
              <w:t>Document</w:t>
            </w:r>
          </w:p>
        </w:tc>
        <w:tc>
          <w:tcPr>
            <w:tcW w:w="9597" w:type="dxa"/>
            <w:gridSpan w:val="4"/>
            <w:shd w:val="clear" w:color="auto" w:fill="66FF66"/>
          </w:tcPr>
          <w:p w:rsidR="0068465F" w:rsidRDefault="0068465F" w:rsidP="004C103A">
            <w:pPr>
              <w:jc w:val="center"/>
              <w:rPr>
                <w:b/>
              </w:rPr>
            </w:pPr>
            <w:r>
              <w:rPr>
                <w:b/>
              </w:rPr>
              <w:t>Priority Action Identified</w:t>
            </w:r>
          </w:p>
        </w:tc>
      </w:tr>
      <w:tr w:rsidR="0068465F" w:rsidTr="004C103A">
        <w:tc>
          <w:tcPr>
            <w:tcW w:w="3708" w:type="dxa"/>
            <w:shd w:val="clear" w:color="auto" w:fill="CCFFFF"/>
          </w:tcPr>
          <w:p w:rsidR="0068465F" w:rsidRDefault="0068465F" w:rsidP="004C103A">
            <w:pPr>
              <w:jc w:val="both"/>
            </w:pPr>
          </w:p>
        </w:tc>
        <w:tc>
          <w:tcPr>
            <w:tcW w:w="2340" w:type="dxa"/>
            <w:shd w:val="clear" w:color="auto" w:fill="FFFF99"/>
          </w:tcPr>
          <w:p w:rsidR="0068465F" w:rsidRPr="00ED64EF" w:rsidRDefault="0068465F" w:rsidP="004C103A">
            <w:pPr>
              <w:jc w:val="center"/>
            </w:pPr>
            <w:r w:rsidRPr="00ED64EF">
              <w:t>Environmental Legislation</w:t>
            </w:r>
            <w:r>
              <w:t xml:space="preserve">/strengthened environmental management institution  </w:t>
            </w:r>
            <w:r w:rsidRPr="00ED64EF">
              <w:t xml:space="preserve">                             </w:t>
            </w:r>
            <w:r>
              <w:t xml:space="preserve">to </w:t>
            </w:r>
            <w:r w:rsidRPr="00ED64EF">
              <w:t>support Integrated Ecosystem</w:t>
            </w:r>
            <w:r>
              <w:t>/Environmental</w:t>
            </w:r>
            <w:r w:rsidRPr="00ED64EF">
              <w:t xml:space="preserve"> Management</w:t>
            </w:r>
            <w:r>
              <w:t xml:space="preserve"> </w:t>
            </w:r>
          </w:p>
        </w:tc>
        <w:tc>
          <w:tcPr>
            <w:tcW w:w="2214" w:type="dxa"/>
            <w:shd w:val="clear" w:color="auto" w:fill="FFFF99"/>
          </w:tcPr>
          <w:p w:rsidR="0068465F" w:rsidRPr="00816472" w:rsidRDefault="0068465F" w:rsidP="004C103A">
            <w:pPr>
              <w:jc w:val="center"/>
            </w:pPr>
            <w:r w:rsidRPr="00816472">
              <w:t>Land Use Plan</w:t>
            </w:r>
            <w:r>
              <w:t xml:space="preserve"> to </w:t>
            </w:r>
            <w:r w:rsidRPr="00ED64EF">
              <w:t>support Integrated Ecosystem Management</w:t>
            </w:r>
            <w:r>
              <w:t xml:space="preserve"> and address critical environmental issues</w:t>
            </w:r>
          </w:p>
        </w:tc>
        <w:tc>
          <w:tcPr>
            <w:tcW w:w="2521" w:type="dxa"/>
            <w:shd w:val="clear" w:color="auto" w:fill="FFFF99"/>
          </w:tcPr>
          <w:p w:rsidR="0068465F" w:rsidRPr="00816472" w:rsidRDefault="0068465F" w:rsidP="004C103A">
            <w:pPr>
              <w:jc w:val="center"/>
            </w:pPr>
            <w:r>
              <w:t xml:space="preserve">Improved community participation and ownership in coastal/terrestrial resource management (including hazard mapping)  utilizing traditional/local knowledge </w:t>
            </w:r>
          </w:p>
        </w:tc>
        <w:tc>
          <w:tcPr>
            <w:tcW w:w="2522" w:type="dxa"/>
            <w:shd w:val="clear" w:color="auto" w:fill="FFFF99"/>
          </w:tcPr>
          <w:p w:rsidR="0068465F" w:rsidRPr="0020368E" w:rsidRDefault="0068465F" w:rsidP="004C103A">
            <w:pPr>
              <w:jc w:val="center"/>
            </w:pPr>
            <w:r w:rsidRPr="0020368E">
              <w:t xml:space="preserve">Improved </w:t>
            </w:r>
            <w:r>
              <w:t>i</w:t>
            </w:r>
            <w:r w:rsidRPr="0020368E">
              <w:t>nter-agency coordination in support of Integrated Ecosystem Management</w:t>
            </w:r>
          </w:p>
        </w:tc>
      </w:tr>
      <w:tr w:rsidR="0068465F" w:rsidTr="004C103A">
        <w:tc>
          <w:tcPr>
            <w:tcW w:w="3708" w:type="dxa"/>
            <w:shd w:val="clear" w:color="auto" w:fill="CCFFFF"/>
          </w:tcPr>
          <w:p w:rsidR="0068465F" w:rsidRDefault="0068465F" w:rsidP="004C103A">
            <w:pPr>
              <w:jc w:val="both"/>
            </w:pPr>
            <w:r w:rsidRPr="008F0024">
              <w:rPr>
                <w:i/>
              </w:rPr>
              <w:t>Dominica’s Biodiversity Strategy and Action Plan</w:t>
            </w:r>
            <w:r>
              <w:rPr>
                <w:i/>
              </w:rPr>
              <w:t xml:space="preserve"> (2101-2005)</w:t>
            </w:r>
          </w:p>
        </w:tc>
        <w:tc>
          <w:tcPr>
            <w:tcW w:w="2340" w:type="dxa"/>
          </w:tcPr>
          <w:p w:rsidR="0068465F" w:rsidRDefault="0068465F" w:rsidP="004C103A">
            <w:pPr>
              <w:jc w:val="center"/>
              <w:rPr>
                <w:b/>
                <w:i/>
                <w:color w:val="FF0000"/>
              </w:rPr>
            </w:pPr>
          </w:p>
          <w:p w:rsidR="0068465F" w:rsidRPr="00DB5561" w:rsidRDefault="0068465F" w:rsidP="004C103A">
            <w:pPr>
              <w:jc w:val="center"/>
              <w:rPr>
                <w:b/>
                <w:color w:val="FF0000"/>
              </w:rPr>
            </w:pPr>
            <w:r w:rsidRPr="00DB5561">
              <w:rPr>
                <w:b/>
                <w:i/>
                <w:color w:val="FF0000"/>
              </w:rPr>
              <w:sym w:font="Wingdings" w:char="F0FC"/>
            </w:r>
          </w:p>
        </w:tc>
        <w:tc>
          <w:tcPr>
            <w:tcW w:w="2214" w:type="dxa"/>
          </w:tcPr>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c>
          <w:tcPr>
            <w:tcW w:w="2521" w:type="dxa"/>
          </w:tcPr>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c>
          <w:tcPr>
            <w:tcW w:w="2522" w:type="dxa"/>
          </w:tcPr>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r>
      <w:tr w:rsidR="0068465F" w:rsidTr="004C103A">
        <w:tc>
          <w:tcPr>
            <w:tcW w:w="3708" w:type="dxa"/>
            <w:shd w:val="clear" w:color="auto" w:fill="CCFFFF"/>
          </w:tcPr>
          <w:p w:rsidR="0068465F" w:rsidRDefault="0068465F" w:rsidP="004C103A">
            <w:pPr>
              <w:jc w:val="both"/>
            </w:pPr>
            <w:r w:rsidRPr="008F0024">
              <w:rPr>
                <w:i/>
              </w:rPr>
              <w:t>Dominica’s Climate Change Adaptation Policy and Action Plan</w:t>
            </w:r>
            <w:r>
              <w:rPr>
                <w:i/>
              </w:rPr>
              <w:t xml:space="preserve"> (2002)</w:t>
            </w:r>
          </w:p>
        </w:tc>
        <w:tc>
          <w:tcPr>
            <w:tcW w:w="2340" w:type="dxa"/>
          </w:tcPr>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c>
          <w:tcPr>
            <w:tcW w:w="2214" w:type="dxa"/>
          </w:tcPr>
          <w:p w:rsidR="0068465F" w:rsidRDefault="0068465F" w:rsidP="004C103A">
            <w:pPr>
              <w:jc w:val="both"/>
              <w:rPr>
                <w:b/>
                <w:i/>
                <w:color w:val="FF0000"/>
              </w:rPr>
            </w:pPr>
          </w:p>
          <w:p w:rsidR="0068465F" w:rsidRDefault="0068465F" w:rsidP="004C103A">
            <w:pPr>
              <w:jc w:val="center"/>
            </w:pPr>
            <w:r w:rsidRPr="00DB5561">
              <w:rPr>
                <w:b/>
                <w:i/>
                <w:color w:val="FF0000"/>
              </w:rPr>
              <w:sym w:font="Wingdings" w:char="F0FC"/>
            </w:r>
          </w:p>
        </w:tc>
        <w:tc>
          <w:tcPr>
            <w:tcW w:w="2521" w:type="dxa"/>
          </w:tcPr>
          <w:p w:rsidR="0068465F" w:rsidRDefault="0068465F" w:rsidP="004C103A">
            <w:pPr>
              <w:jc w:val="right"/>
              <w:rPr>
                <w:b/>
                <w:i/>
                <w:color w:val="FF0000"/>
              </w:rPr>
            </w:pPr>
          </w:p>
          <w:p w:rsidR="0068465F" w:rsidRDefault="0068465F" w:rsidP="004C103A">
            <w:pPr>
              <w:jc w:val="center"/>
            </w:pPr>
            <w:r w:rsidRPr="00DB5561">
              <w:rPr>
                <w:b/>
                <w:i/>
                <w:color w:val="FF0000"/>
              </w:rPr>
              <w:sym w:font="Wingdings" w:char="F0FC"/>
            </w:r>
          </w:p>
        </w:tc>
        <w:tc>
          <w:tcPr>
            <w:tcW w:w="2522" w:type="dxa"/>
          </w:tcPr>
          <w:p w:rsidR="0068465F" w:rsidRDefault="0068465F" w:rsidP="004C103A">
            <w:pPr>
              <w:jc w:val="both"/>
              <w:rPr>
                <w:b/>
                <w:i/>
                <w:color w:val="FF0000"/>
              </w:rPr>
            </w:pPr>
          </w:p>
          <w:p w:rsidR="0068465F" w:rsidRDefault="0068465F" w:rsidP="004C103A">
            <w:pPr>
              <w:jc w:val="center"/>
            </w:pPr>
            <w:r w:rsidRPr="00DB5561">
              <w:rPr>
                <w:b/>
                <w:i/>
                <w:color w:val="FF0000"/>
              </w:rPr>
              <w:sym w:font="Wingdings" w:char="F0FC"/>
            </w:r>
          </w:p>
        </w:tc>
      </w:tr>
      <w:tr w:rsidR="0068465F" w:rsidTr="004C103A">
        <w:tc>
          <w:tcPr>
            <w:tcW w:w="3708" w:type="dxa"/>
            <w:shd w:val="clear" w:color="auto" w:fill="CCFFFF"/>
          </w:tcPr>
          <w:p w:rsidR="0068465F" w:rsidRDefault="0068465F" w:rsidP="004C103A">
            <w:pPr>
              <w:jc w:val="both"/>
            </w:pPr>
            <w:r w:rsidRPr="008F0024">
              <w:rPr>
                <w:i/>
              </w:rPr>
              <w:t>Dominica’s Biosafety Strategy</w:t>
            </w:r>
            <w:r>
              <w:rPr>
                <w:i/>
              </w:rPr>
              <w:t xml:space="preserve"> (2204)</w:t>
            </w:r>
          </w:p>
        </w:tc>
        <w:tc>
          <w:tcPr>
            <w:tcW w:w="2340" w:type="dxa"/>
          </w:tcPr>
          <w:p w:rsidR="0068465F" w:rsidRDefault="0068465F" w:rsidP="004C103A">
            <w:pPr>
              <w:jc w:val="center"/>
            </w:pPr>
            <w:r w:rsidRPr="00DB5561">
              <w:rPr>
                <w:b/>
                <w:i/>
                <w:color w:val="FF0000"/>
              </w:rPr>
              <w:sym w:font="Wingdings" w:char="F0FC"/>
            </w:r>
          </w:p>
        </w:tc>
        <w:tc>
          <w:tcPr>
            <w:tcW w:w="2214" w:type="dxa"/>
          </w:tcPr>
          <w:p w:rsidR="0068465F" w:rsidRDefault="0068465F" w:rsidP="004C103A">
            <w:pPr>
              <w:jc w:val="both"/>
            </w:pPr>
          </w:p>
        </w:tc>
        <w:tc>
          <w:tcPr>
            <w:tcW w:w="2521" w:type="dxa"/>
          </w:tcPr>
          <w:p w:rsidR="0068465F" w:rsidRDefault="0068465F" w:rsidP="004C103A">
            <w:pPr>
              <w:jc w:val="center"/>
            </w:pPr>
            <w:r w:rsidRPr="00DB5561">
              <w:rPr>
                <w:b/>
                <w:i/>
                <w:color w:val="FF0000"/>
              </w:rPr>
              <w:sym w:font="Wingdings" w:char="F0FC"/>
            </w:r>
          </w:p>
        </w:tc>
        <w:tc>
          <w:tcPr>
            <w:tcW w:w="2522" w:type="dxa"/>
          </w:tcPr>
          <w:p w:rsidR="0068465F" w:rsidRDefault="0068465F" w:rsidP="004C103A">
            <w:pPr>
              <w:jc w:val="center"/>
            </w:pPr>
            <w:r w:rsidRPr="00DB5561">
              <w:rPr>
                <w:b/>
                <w:i/>
                <w:color w:val="FF0000"/>
              </w:rPr>
              <w:sym w:font="Wingdings" w:char="F0FC"/>
            </w:r>
          </w:p>
        </w:tc>
      </w:tr>
      <w:tr w:rsidR="0068465F" w:rsidTr="004C103A">
        <w:tc>
          <w:tcPr>
            <w:tcW w:w="3708" w:type="dxa"/>
            <w:shd w:val="clear" w:color="auto" w:fill="CCFFFF"/>
          </w:tcPr>
          <w:p w:rsidR="0068465F" w:rsidRDefault="0068465F" w:rsidP="004C103A">
            <w:pPr>
              <w:jc w:val="both"/>
            </w:pPr>
            <w:r w:rsidRPr="008F0024">
              <w:rPr>
                <w:i/>
              </w:rPr>
              <w:t>Dominica’s National Implementation Plan (NIP) for Persistent Organic Pollutants</w:t>
            </w:r>
            <w:r>
              <w:rPr>
                <w:i/>
              </w:rPr>
              <w:t xml:space="preserve"> (2006)</w:t>
            </w:r>
          </w:p>
        </w:tc>
        <w:tc>
          <w:tcPr>
            <w:tcW w:w="2340" w:type="dxa"/>
          </w:tcPr>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c>
          <w:tcPr>
            <w:tcW w:w="2214" w:type="dxa"/>
          </w:tcPr>
          <w:p w:rsidR="0068465F" w:rsidRDefault="0068465F" w:rsidP="004C103A">
            <w:pPr>
              <w:jc w:val="center"/>
            </w:pPr>
          </w:p>
          <w:p w:rsidR="0068465F" w:rsidRDefault="0068465F" w:rsidP="004C103A">
            <w:pPr>
              <w:jc w:val="center"/>
            </w:pPr>
            <w:r w:rsidRPr="00DB5561">
              <w:rPr>
                <w:b/>
                <w:i/>
                <w:color w:val="FF0000"/>
              </w:rPr>
              <w:sym w:font="Wingdings" w:char="F0FC"/>
            </w:r>
          </w:p>
        </w:tc>
        <w:tc>
          <w:tcPr>
            <w:tcW w:w="2521" w:type="dxa"/>
          </w:tcPr>
          <w:p w:rsidR="0068465F" w:rsidRDefault="0068465F" w:rsidP="004C103A">
            <w:pPr>
              <w:jc w:val="both"/>
            </w:pPr>
          </w:p>
          <w:p w:rsidR="0068465F" w:rsidRDefault="0068465F" w:rsidP="004C103A">
            <w:pPr>
              <w:jc w:val="center"/>
            </w:pPr>
            <w:r w:rsidRPr="00DB5561">
              <w:rPr>
                <w:b/>
                <w:i/>
                <w:color w:val="FF0000"/>
              </w:rPr>
              <w:sym w:font="Wingdings" w:char="F0FC"/>
            </w:r>
          </w:p>
        </w:tc>
        <w:tc>
          <w:tcPr>
            <w:tcW w:w="2522" w:type="dxa"/>
          </w:tcPr>
          <w:p w:rsidR="0068465F" w:rsidRDefault="0068465F" w:rsidP="004C103A">
            <w:pPr>
              <w:jc w:val="both"/>
              <w:rPr>
                <w:b/>
                <w:i/>
                <w:color w:val="FF0000"/>
              </w:rPr>
            </w:pPr>
          </w:p>
          <w:p w:rsidR="0068465F" w:rsidRDefault="0068465F" w:rsidP="004C103A">
            <w:pPr>
              <w:jc w:val="center"/>
            </w:pPr>
            <w:r w:rsidRPr="00DB5561">
              <w:rPr>
                <w:b/>
                <w:i/>
                <w:color w:val="FF0000"/>
              </w:rPr>
              <w:sym w:font="Wingdings" w:char="F0FC"/>
            </w:r>
          </w:p>
        </w:tc>
      </w:tr>
      <w:tr w:rsidR="0068465F" w:rsidTr="004C103A">
        <w:tc>
          <w:tcPr>
            <w:tcW w:w="3708" w:type="dxa"/>
            <w:shd w:val="clear" w:color="auto" w:fill="CCFFFF"/>
          </w:tcPr>
          <w:p w:rsidR="0068465F" w:rsidRDefault="0068465F" w:rsidP="004C103A">
            <w:pPr>
              <w:jc w:val="both"/>
            </w:pPr>
            <w:r w:rsidRPr="008F0024">
              <w:rPr>
                <w:i/>
              </w:rPr>
              <w:t xml:space="preserve">Report on </w:t>
            </w:r>
            <w:r w:rsidRPr="004A61BD">
              <w:rPr>
                <w:i/>
              </w:rPr>
              <w:t>Dominica’s National Capacity Self Assessment (NCSA)(2006)</w:t>
            </w:r>
          </w:p>
        </w:tc>
        <w:tc>
          <w:tcPr>
            <w:tcW w:w="2340" w:type="dxa"/>
          </w:tcPr>
          <w:p w:rsidR="0068465F" w:rsidRDefault="0068465F" w:rsidP="004C103A">
            <w:pPr>
              <w:jc w:val="center"/>
            </w:pPr>
            <w:r w:rsidRPr="00DB5561">
              <w:rPr>
                <w:b/>
                <w:i/>
                <w:color w:val="FF0000"/>
              </w:rPr>
              <w:sym w:font="Wingdings" w:char="F0FC"/>
            </w:r>
          </w:p>
        </w:tc>
        <w:tc>
          <w:tcPr>
            <w:tcW w:w="2214" w:type="dxa"/>
          </w:tcPr>
          <w:p w:rsidR="0068465F" w:rsidRDefault="0068465F" w:rsidP="004C103A">
            <w:pPr>
              <w:jc w:val="center"/>
            </w:pPr>
            <w:r w:rsidRPr="00DB5561">
              <w:rPr>
                <w:b/>
                <w:i/>
                <w:color w:val="FF0000"/>
              </w:rPr>
              <w:sym w:font="Wingdings" w:char="F0FC"/>
            </w:r>
          </w:p>
        </w:tc>
        <w:tc>
          <w:tcPr>
            <w:tcW w:w="2521" w:type="dxa"/>
          </w:tcPr>
          <w:p w:rsidR="0068465F" w:rsidRDefault="0068465F" w:rsidP="004C103A">
            <w:pPr>
              <w:jc w:val="center"/>
            </w:pPr>
            <w:r w:rsidRPr="00DB5561">
              <w:rPr>
                <w:b/>
                <w:i/>
                <w:color w:val="FF0000"/>
              </w:rPr>
              <w:sym w:font="Wingdings" w:char="F0FC"/>
            </w:r>
          </w:p>
        </w:tc>
        <w:tc>
          <w:tcPr>
            <w:tcW w:w="2522" w:type="dxa"/>
          </w:tcPr>
          <w:p w:rsidR="0068465F" w:rsidRDefault="0068465F" w:rsidP="004C103A">
            <w:pPr>
              <w:jc w:val="center"/>
            </w:pPr>
            <w:r w:rsidRPr="00DB5561">
              <w:rPr>
                <w:b/>
                <w:i/>
                <w:color w:val="FF0000"/>
              </w:rPr>
              <w:sym w:font="Wingdings" w:char="F0FC"/>
            </w:r>
          </w:p>
        </w:tc>
      </w:tr>
      <w:tr w:rsidR="0068465F" w:rsidTr="004C103A">
        <w:tc>
          <w:tcPr>
            <w:tcW w:w="3708" w:type="dxa"/>
            <w:shd w:val="clear" w:color="auto" w:fill="CCFFFF"/>
          </w:tcPr>
          <w:p w:rsidR="0068465F" w:rsidRDefault="0068465F" w:rsidP="004C103A">
            <w:pPr>
              <w:jc w:val="both"/>
            </w:pPr>
            <w:r w:rsidRPr="008F0024">
              <w:rPr>
                <w:i/>
              </w:rPr>
              <w:t xml:space="preserve">National Action Plan (NAP) for Sustainable Land Management </w:t>
            </w:r>
            <w:r w:rsidRPr="008F0024">
              <w:t>(DRAFT)</w:t>
            </w:r>
          </w:p>
        </w:tc>
        <w:tc>
          <w:tcPr>
            <w:tcW w:w="2340" w:type="dxa"/>
          </w:tcPr>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c>
          <w:tcPr>
            <w:tcW w:w="2214" w:type="dxa"/>
          </w:tcPr>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c>
          <w:tcPr>
            <w:tcW w:w="2521" w:type="dxa"/>
          </w:tcPr>
          <w:p w:rsidR="0068465F" w:rsidRDefault="0068465F" w:rsidP="004C103A">
            <w:pPr>
              <w:jc w:val="both"/>
            </w:pPr>
          </w:p>
        </w:tc>
        <w:tc>
          <w:tcPr>
            <w:tcW w:w="2522" w:type="dxa"/>
          </w:tcPr>
          <w:p w:rsidR="0068465F" w:rsidRDefault="0068465F" w:rsidP="004C103A">
            <w:pPr>
              <w:jc w:val="both"/>
            </w:pPr>
          </w:p>
        </w:tc>
      </w:tr>
      <w:tr w:rsidR="0068465F" w:rsidTr="004C103A">
        <w:trPr>
          <w:trHeight w:val="323"/>
        </w:trPr>
        <w:tc>
          <w:tcPr>
            <w:tcW w:w="3708" w:type="dxa"/>
            <w:shd w:val="clear" w:color="auto" w:fill="CCFFFF"/>
          </w:tcPr>
          <w:p w:rsidR="0068465F" w:rsidRDefault="0068465F" w:rsidP="004C103A">
            <w:pPr>
              <w:jc w:val="both"/>
            </w:pPr>
            <w:r w:rsidRPr="008F0024">
              <w:rPr>
                <w:i/>
              </w:rPr>
              <w:t xml:space="preserve">Initial National Communication to the </w:t>
            </w:r>
            <w:r w:rsidRPr="008F0024">
              <w:rPr>
                <w:i/>
              </w:rPr>
              <w:lastRenderedPageBreak/>
              <w:t>UNFCCC</w:t>
            </w:r>
            <w:r>
              <w:rPr>
                <w:i/>
              </w:rPr>
              <w:t xml:space="preserve"> (2001)</w:t>
            </w:r>
          </w:p>
        </w:tc>
        <w:tc>
          <w:tcPr>
            <w:tcW w:w="2340" w:type="dxa"/>
          </w:tcPr>
          <w:p w:rsidR="0068465F" w:rsidRDefault="0068465F" w:rsidP="004C103A">
            <w:pPr>
              <w:jc w:val="center"/>
              <w:rPr>
                <w:b/>
                <w:i/>
                <w:color w:val="FF0000"/>
              </w:rPr>
            </w:pPr>
          </w:p>
          <w:p w:rsidR="0068465F" w:rsidRDefault="0068465F" w:rsidP="004C103A">
            <w:pPr>
              <w:jc w:val="center"/>
            </w:pPr>
            <w:r w:rsidRPr="00DB5561">
              <w:rPr>
                <w:b/>
                <w:i/>
                <w:color w:val="FF0000"/>
              </w:rPr>
              <w:lastRenderedPageBreak/>
              <w:sym w:font="Wingdings" w:char="F0FC"/>
            </w:r>
          </w:p>
        </w:tc>
        <w:tc>
          <w:tcPr>
            <w:tcW w:w="2214" w:type="dxa"/>
          </w:tcPr>
          <w:p w:rsidR="0068465F" w:rsidRDefault="0068465F" w:rsidP="004C103A">
            <w:pPr>
              <w:jc w:val="center"/>
              <w:rPr>
                <w:b/>
                <w:i/>
                <w:color w:val="FF0000"/>
              </w:rPr>
            </w:pPr>
          </w:p>
          <w:p w:rsidR="0068465F" w:rsidRDefault="0068465F" w:rsidP="004C103A">
            <w:pPr>
              <w:jc w:val="center"/>
            </w:pPr>
            <w:r w:rsidRPr="00DB5561">
              <w:rPr>
                <w:b/>
                <w:i/>
                <w:color w:val="FF0000"/>
              </w:rPr>
              <w:lastRenderedPageBreak/>
              <w:sym w:font="Wingdings" w:char="F0FC"/>
            </w:r>
          </w:p>
        </w:tc>
        <w:tc>
          <w:tcPr>
            <w:tcW w:w="2521" w:type="dxa"/>
          </w:tcPr>
          <w:p w:rsidR="0068465F" w:rsidRDefault="0068465F" w:rsidP="004C103A">
            <w:pPr>
              <w:jc w:val="both"/>
            </w:pPr>
          </w:p>
          <w:p w:rsidR="0068465F" w:rsidRDefault="0068465F" w:rsidP="004C103A">
            <w:pPr>
              <w:jc w:val="center"/>
            </w:pPr>
            <w:r w:rsidRPr="00DB5561">
              <w:rPr>
                <w:b/>
                <w:i/>
                <w:color w:val="FF0000"/>
              </w:rPr>
              <w:lastRenderedPageBreak/>
              <w:sym w:font="Wingdings" w:char="F0FC"/>
            </w:r>
          </w:p>
        </w:tc>
        <w:tc>
          <w:tcPr>
            <w:tcW w:w="2522" w:type="dxa"/>
          </w:tcPr>
          <w:p w:rsidR="0068465F" w:rsidRDefault="0068465F" w:rsidP="004C103A">
            <w:pPr>
              <w:jc w:val="center"/>
              <w:rPr>
                <w:b/>
                <w:i/>
                <w:color w:val="FF0000"/>
              </w:rPr>
            </w:pPr>
          </w:p>
          <w:p w:rsidR="0068465F" w:rsidRDefault="0068465F" w:rsidP="004C103A">
            <w:pPr>
              <w:jc w:val="center"/>
            </w:pPr>
            <w:r w:rsidRPr="00DB5561">
              <w:rPr>
                <w:b/>
                <w:i/>
                <w:color w:val="FF0000"/>
              </w:rPr>
              <w:lastRenderedPageBreak/>
              <w:sym w:font="Wingdings" w:char="F0FC"/>
            </w:r>
          </w:p>
        </w:tc>
      </w:tr>
      <w:tr w:rsidR="0068465F" w:rsidTr="004C103A">
        <w:tc>
          <w:tcPr>
            <w:tcW w:w="3708" w:type="dxa"/>
            <w:shd w:val="clear" w:color="auto" w:fill="66FF66"/>
          </w:tcPr>
          <w:p w:rsidR="0068465F" w:rsidRDefault="0068465F" w:rsidP="004C103A">
            <w:pPr>
              <w:jc w:val="center"/>
            </w:pPr>
            <w:r>
              <w:rPr>
                <w:b/>
              </w:rPr>
              <w:lastRenderedPageBreak/>
              <w:t>International and Regional Agreements</w:t>
            </w:r>
          </w:p>
        </w:tc>
        <w:tc>
          <w:tcPr>
            <w:tcW w:w="9597" w:type="dxa"/>
            <w:gridSpan w:val="4"/>
            <w:shd w:val="clear" w:color="auto" w:fill="66FF66"/>
          </w:tcPr>
          <w:p w:rsidR="0068465F" w:rsidRDefault="0068465F" w:rsidP="004C103A">
            <w:pPr>
              <w:jc w:val="center"/>
              <w:rPr>
                <w:b/>
              </w:rPr>
            </w:pPr>
            <w:r>
              <w:rPr>
                <w:b/>
              </w:rPr>
              <w:t>Priority Action Identified</w:t>
            </w:r>
          </w:p>
        </w:tc>
      </w:tr>
      <w:tr w:rsidR="0068465F" w:rsidTr="004C103A">
        <w:tc>
          <w:tcPr>
            <w:tcW w:w="3708" w:type="dxa"/>
            <w:shd w:val="clear" w:color="auto" w:fill="CCFFFF"/>
          </w:tcPr>
          <w:p w:rsidR="0068465F" w:rsidRPr="005D4718" w:rsidRDefault="0068465F" w:rsidP="004C103A">
            <w:pPr>
              <w:jc w:val="both"/>
            </w:pPr>
            <w:r w:rsidRPr="005D4718">
              <w:rPr>
                <w:i/>
              </w:rPr>
              <w:t>St. Georges Declaration</w:t>
            </w:r>
            <w:r>
              <w:rPr>
                <w:i/>
              </w:rPr>
              <w:t xml:space="preserve"> (2001)</w:t>
            </w:r>
          </w:p>
        </w:tc>
        <w:tc>
          <w:tcPr>
            <w:tcW w:w="2340" w:type="dxa"/>
          </w:tcPr>
          <w:p w:rsidR="0068465F" w:rsidRDefault="0068465F" w:rsidP="004C103A">
            <w:pPr>
              <w:jc w:val="center"/>
            </w:pPr>
            <w:r w:rsidRPr="00DB5561">
              <w:rPr>
                <w:b/>
                <w:i/>
                <w:color w:val="FF0000"/>
              </w:rPr>
              <w:sym w:font="Wingdings" w:char="F0FC"/>
            </w:r>
          </w:p>
        </w:tc>
        <w:tc>
          <w:tcPr>
            <w:tcW w:w="2214" w:type="dxa"/>
          </w:tcPr>
          <w:p w:rsidR="0068465F" w:rsidRDefault="0068465F" w:rsidP="004C103A">
            <w:pPr>
              <w:jc w:val="center"/>
            </w:pPr>
            <w:r w:rsidRPr="00DB5561">
              <w:rPr>
                <w:b/>
                <w:i/>
                <w:color w:val="FF0000"/>
              </w:rPr>
              <w:sym w:font="Wingdings" w:char="F0FC"/>
            </w:r>
          </w:p>
        </w:tc>
        <w:tc>
          <w:tcPr>
            <w:tcW w:w="2521" w:type="dxa"/>
          </w:tcPr>
          <w:p w:rsidR="0068465F" w:rsidRDefault="0068465F" w:rsidP="004C103A">
            <w:pPr>
              <w:jc w:val="center"/>
            </w:pPr>
            <w:r w:rsidRPr="00DB5561">
              <w:rPr>
                <w:b/>
                <w:i/>
                <w:color w:val="FF0000"/>
              </w:rPr>
              <w:sym w:font="Wingdings" w:char="F0FC"/>
            </w:r>
          </w:p>
        </w:tc>
        <w:tc>
          <w:tcPr>
            <w:tcW w:w="2522" w:type="dxa"/>
          </w:tcPr>
          <w:p w:rsidR="0068465F" w:rsidRDefault="0068465F" w:rsidP="004C103A">
            <w:pPr>
              <w:jc w:val="center"/>
            </w:pPr>
            <w:r w:rsidRPr="00DB5561">
              <w:rPr>
                <w:b/>
                <w:i/>
                <w:color w:val="FF0000"/>
              </w:rPr>
              <w:sym w:font="Wingdings" w:char="F0FC"/>
            </w:r>
          </w:p>
        </w:tc>
      </w:tr>
      <w:tr w:rsidR="0068465F" w:rsidTr="004C103A">
        <w:tc>
          <w:tcPr>
            <w:tcW w:w="3708" w:type="dxa"/>
            <w:shd w:val="clear" w:color="auto" w:fill="CCFFFF"/>
          </w:tcPr>
          <w:p w:rsidR="0068465F" w:rsidRPr="005D4718" w:rsidRDefault="0068465F" w:rsidP="004C103A">
            <w:pPr>
              <w:jc w:val="both"/>
            </w:pPr>
            <w:r w:rsidRPr="005D4718">
              <w:rPr>
                <w:i/>
              </w:rPr>
              <w:t>OECS Environmental Charter</w:t>
            </w:r>
          </w:p>
        </w:tc>
        <w:tc>
          <w:tcPr>
            <w:tcW w:w="2340" w:type="dxa"/>
          </w:tcPr>
          <w:p w:rsidR="0068465F" w:rsidRDefault="0068465F" w:rsidP="004C103A">
            <w:pPr>
              <w:jc w:val="center"/>
            </w:pPr>
            <w:r w:rsidRPr="00DB5561">
              <w:rPr>
                <w:b/>
                <w:i/>
                <w:color w:val="FF0000"/>
              </w:rPr>
              <w:sym w:font="Wingdings" w:char="F0FC"/>
            </w:r>
          </w:p>
        </w:tc>
        <w:tc>
          <w:tcPr>
            <w:tcW w:w="2214" w:type="dxa"/>
          </w:tcPr>
          <w:p w:rsidR="0068465F" w:rsidRDefault="0068465F" w:rsidP="004C103A">
            <w:pPr>
              <w:jc w:val="center"/>
            </w:pPr>
            <w:r w:rsidRPr="00DB5561">
              <w:rPr>
                <w:b/>
                <w:i/>
                <w:color w:val="FF0000"/>
              </w:rPr>
              <w:sym w:font="Wingdings" w:char="F0FC"/>
            </w:r>
          </w:p>
        </w:tc>
        <w:tc>
          <w:tcPr>
            <w:tcW w:w="2521" w:type="dxa"/>
          </w:tcPr>
          <w:p w:rsidR="0068465F" w:rsidRDefault="0068465F" w:rsidP="004C103A">
            <w:pPr>
              <w:jc w:val="center"/>
            </w:pPr>
            <w:r w:rsidRPr="00DB5561">
              <w:rPr>
                <w:b/>
                <w:i/>
                <w:color w:val="FF0000"/>
              </w:rPr>
              <w:sym w:font="Wingdings" w:char="F0FC"/>
            </w:r>
          </w:p>
        </w:tc>
        <w:tc>
          <w:tcPr>
            <w:tcW w:w="2522" w:type="dxa"/>
          </w:tcPr>
          <w:p w:rsidR="0068465F" w:rsidRDefault="0068465F" w:rsidP="004C103A">
            <w:pPr>
              <w:jc w:val="center"/>
            </w:pPr>
            <w:r w:rsidRPr="00DB5561">
              <w:rPr>
                <w:b/>
                <w:i/>
                <w:color w:val="FF0000"/>
              </w:rPr>
              <w:sym w:font="Wingdings" w:char="F0FC"/>
            </w:r>
          </w:p>
        </w:tc>
      </w:tr>
      <w:tr w:rsidR="0068465F" w:rsidTr="004C103A">
        <w:tc>
          <w:tcPr>
            <w:tcW w:w="3708" w:type="dxa"/>
            <w:shd w:val="clear" w:color="auto" w:fill="CCFFFF"/>
          </w:tcPr>
          <w:p w:rsidR="0068465F" w:rsidRPr="005D4718" w:rsidRDefault="0068465F" w:rsidP="004C103A">
            <w:pPr>
              <w:jc w:val="both"/>
            </w:pPr>
            <w:r w:rsidRPr="005D4718">
              <w:rPr>
                <w:i/>
              </w:rPr>
              <w:t>Millennium Development Goals (MDGs)</w:t>
            </w:r>
          </w:p>
        </w:tc>
        <w:tc>
          <w:tcPr>
            <w:tcW w:w="2340" w:type="dxa"/>
          </w:tcPr>
          <w:p w:rsidR="0068465F" w:rsidRDefault="0068465F" w:rsidP="004C103A">
            <w:pPr>
              <w:jc w:val="both"/>
            </w:pPr>
          </w:p>
        </w:tc>
        <w:tc>
          <w:tcPr>
            <w:tcW w:w="2214" w:type="dxa"/>
          </w:tcPr>
          <w:p w:rsidR="0068465F" w:rsidRDefault="0068465F" w:rsidP="004C103A">
            <w:pPr>
              <w:jc w:val="center"/>
            </w:pPr>
            <w:r w:rsidRPr="00DB5561">
              <w:rPr>
                <w:b/>
                <w:i/>
                <w:color w:val="FF0000"/>
              </w:rPr>
              <w:sym w:font="Wingdings" w:char="F0FC"/>
            </w:r>
          </w:p>
        </w:tc>
        <w:tc>
          <w:tcPr>
            <w:tcW w:w="2521" w:type="dxa"/>
          </w:tcPr>
          <w:p w:rsidR="0068465F" w:rsidRDefault="0068465F" w:rsidP="004C103A">
            <w:pPr>
              <w:jc w:val="center"/>
            </w:pPr>
            <w:r w:rsidRPr="00DB5561">
              <w:rPr>
                <w:b/>
                <w:i/>
                <w:color w:val="FF0000"/>
              </w:rPr>
              <w:sym w:font="Wingdings" w:char="F0FC"/>
            </w:r>
          </w:p>
        </w:tc>
        <w:tc>
          <w:tcPr>
            <w:tcW w:w="2522" w:type="dxa"/>
          </w:tcPr>
          <w:p w:rsidR="0068465F" w:rsidRDefault="0068465F" w:rsidP="004C103A">
            <w:pPr>
              <w:jc w:val="both"/>
            </w:pPr>
          </w:p>
        </w:tc>
      </w:tr>
      <w:tr w:rsidR="0068465F" w:rsidTr="004C103A">
        <w:trPr>
          <w:trHeight w:val="65"/>
        </w:trPr>
        <w:tc>
          <w:tcPr>
            <w:tcW w:w="3708" w:type="dxa"/>
            <w:shd w:val="clear" w:color="auto" w:fill="CCFFFF"/>
          </w:tcPr>
          <w:p w:rsidR="0068465F" w:rsidRDefault="0068465F" w:rsidP="004C103A">
            <w:pPr>
              <w:ind w:left="252" w:hanging="252"/>
              <w:jc w:val="both"/>
              <w:rPr>
                <w:rFonts w:cs="Arial"/>
              </w:rPr>
            </w:pPr>
            <w:r w:rsidRPr="005D4718">
              <w:rPr>
                <w:rFonts w:cs="Arial"/>
              </w:rPr>
              <w:t>1. Basel Convention on the Control of Transboundary Movements of Hazardous Wastes and their Disposal.</w:t>
            </w:r>
          </w:p>
          <w:p w:rsidR="0068465F" w:rsidRPr="005D4718"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t>2. UN Convention on Biological Diversity</w:t>
            </w:r>
          </w:p>
          <w:p w:rsidR="0068465F" w:rsidRPr="005D4718" w:rsidRDefault="0068465F" w:rsidP="004C103A">
            <w:pPr>
              <w:ind w:left="252" w:hanging="252"/>
              <w:jc w:val="both"/>
              <w:rPr>
                <w:rFonts w:cs="Arial"/>
              </w:rPr>
            </w:pPr>
            <w:r w:rsidRPr="005D4718">
              <w:rPr>
                <w:rFonts w:cs="Arial"/>
              </w:rPr>
              <w:t xml:space="preserve">    Cartagena Protocol on Biosafety </w:t>
            </w:r>
          </w:p>
          <w:p w:rsidR="0068465F" w:rsidRPr="005D4718" w:rsidRDefault="0068465F" w:rsidP="004C103A">
            <w:pPr>
              <w:ind w:left="252" w:right="72" w:hanging="252"/>
              <w:jc w:val="both"/>
              <w:rPr>
                <w:rFonts w:cs="Arial"/>
                <w:i/>
              </w:rPr>
            </w:pPr>
            <w:r w:rsidRPr="005D4718">
              <w:rPr>
                <w:rFonts w:cs="Arial"/>
              </w:rPr>
              <w:t>3.Cartagena Convention for the Protection and Development of the Marine Environment of the Wider Caribbean</w:t>
            </w:r>
          </w:p>
          <w:p w:rsidR="0068465F" w:rsidRPr="005D4718" w:rsidRDefault="0068465F" w:rsidP="0068465F">
            <w:pPr>
              <w:numPr>
                <w:ilvl w:val="0"/>
                <w:numId w:val="24"/>
              </w:numPr>
              <w:tabs>
                <w:tab w:val="clear" w:pos="720"/>
                <w:tab w:val="num" w:pos="360"/>
              </w:tabs>
              <w:ind w:left="360" w:hanging="180"/>
              <w:jc w:val="both"/>
              <w:rPr>
                <w:rFonts w:cs="Arial"/>
              </w:rPr>
            </w:pPr>
            <w:r w:rsidRPr="005D4718">
              <w:rPr>
                <w:rFonts w:cs="Arial"/>
                <w:i/>
              </w:rPr>
              <w:t>Oil Spill Protocols</w:t>
            </w:r>
          </w:p>
          <w:p w:rsidR="0068465F" w:rsidRPr="005D4718" w:rsidRDefault="0068465F" w:rsidP="0068465F">
            <w:pPr>
              <w:numPr>
                <w:ilvl w:val="0"/>
                <w:numId w:val="24"/>
              </w:numPr>
              <w:tabs>
                <w:tab w:val="clear" w:pos="720"/>
                <w:tab w:val="num" w:pos="360"/>
              </w:tabs>
              <w:ind w:left="360" w:hanging="180"/>
              <w:jc w:val="both"/>
              <w:rPr>
                <w:rFonts w:cs="Arial"/>
              </w:rPr>
            </w:pPr>
            <w:r w:rsidRPr="005D4718">
              <w:rPr>
                <w:rFonts w:cs="Arial"/>
                <w:i/>
              </w:rPr>
              <w:t>MARPOL Protocol Annexe 2 and 5</w:t>
            </w:r>
          </w:p>
          <w:p w:rsidR="0068465F"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t>4. International Convention on Civil Liability for Oil Pollution Damage.</w:t>
            </w:r>
          </w:p>
          <w:p w:rsidR="0068465F"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t>5. UN Framework Convention on Climate Change</w:t>
            </w:r>
          </w:p>
          <w:p w:rsidR="0068465F" w:rsidRPr="005D4718" w:rsidRDefault="0068465F" w:rsidP="004C103A">
            <w:pPr>
              <w:ind w:left="252" w:hanging="252"/>
              <w:jc w:val="both"/>
              <w:rPr>
                <w:rFonts w:cs="Arial"/>
              </w:rPr>
            </w:pPr>
          </w:p>
          <w:p w:rsidR="0068465F" w:rsidRDefault="0068465F" w:rsidP="004C103A">
            <w:pPr>
              <w:ind w:left="252" w:hanging="252"/>
              <w:jc w:val="both"/>
              <w:rPr>
                <w:rFonts w:cs="Arial"/>
              </w:rPr>
            </w:pPr>
            <w:r w:rsidRPr="005D4718">
              <w:rPr>
                <w:rFonts w:cs="Arial"/>
              </w:rPr>
              <w:t xml:space="preserve">6. Cotonou Agreement (Replaced the Lome Convention). </w:t>
            </w:r>
          </w:p>
          <w:p w:rsidR="0068465F" w:rsidRPr="005D4718" w:rsidRDefault="0068465F" w:rsidP="004C103A">
            <w:pPr>
              <w:ind w:left="252" w:hanging="252"/>
              <w:jc w:val="both"/>
              <w:rPr>
                <w:rFonts w:cs="Arial"/>
              </w:rPr>
            </w:pPr>
          </w:p>
          <w:p w:rsidR="0068465F" w:rsidRDefault="0068465F" w:rsidP="004C103A">
            <w:pPr>
              <w:ind w:left="252" w:hanging="252"/>
              <w:jc w:val="both"/>
              <w:rPr>
                <w:rFonts w:cs="Arial"/>
                <w:lang w:val="en-CA"/>
              </w:rPr>
            </w:pPr>
            <w:r w:rsidRPr="005D4718">
              <w:rPr>
                <w:rFonts w:cs="Arial"/>
                <w:lang w:val="en-CA"/>
              </w:rPr>
              <w:t>7. UN Convention to Combat Desertification</w:t>
            </w:r>
          </w:p>
          <w:p w:rsidR="0068465F" w:rsidRPr="005D4718" w:rsidRDefault="0068465F" w:rsidP="004C103A">
            <w:pPr>
              <w:ind w:left="252" w:hanging="252"/>
              <w:jc w:val="both"/>
              <w:rPr>
                <w:rFonts w:cs="Arial"/>
                <w:lang w:val="en-CA"/>
              </w:rPr>
            </w:pPr>
          </w:p>
          <w:p w:rsidR="0068465F" w:rsidRPr="005D4718" w:rsidRDefault="0068465F" w:rsidP="004C103A">
            <w:pPr>
              <w:ind w:left="252" w:hanging="252"/>
              <w:jc w:val="both"/>
              <w:rPr>
                <w:rFonts w:cs="Arial"/>
              </w:rPr>
            </w:pPr>
            <w:r w:rsidRPr="005D4718">
              <w:rPr>
                <w:rFonts w:cs="Arial"/>
              </w:rPr>
              <w:t xml:space="preserve">8. UN Convention on the International Trade in Endangered Species of Wild Fauna and Flora (CITES). </w:t>
            </w:r>
          </w:p>
          <w:p w:rsidR="0068465F" w:rsidRPr="005D4718"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t xml:space="preserve">9. Third UN Convention of Law of the Sea (UNCLOS) </w:t>
            </w:r>
          </w:p>
          <w:p w:rsidR="0068465F"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t>10. Convention on the Limitation of Liability for Maritime Claims Relating to the Arrest of Sea Going Ships</w:t>
            </w:r>
          </w:p>
          <w:p w:rsidR="0068465F"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lastRenderedPageBreak/>
              <w:t>11. Treaty for the Non-proliferation of Nuclear Weapon.</w:t>
            </w:r>
          </w:p>
          <w:p w:rsidR="0068465F"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t>12. International Convention on Oil Pollution Preparedness, Response and Cooperation</w:t>
            </w:r>
          </w:p>
          <w:p w:rsidR="0068465F"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t xml:space="preserve">13. International Plant Protection Convention </w:t>
            </w:r>
          </w:p>
          <w:p w:rsidR="0068465F"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t xml:space="preserve">14. UN Convention on the Prohibition and Use of, Stockpiling Production and Transfer of Antipersonnel Mines and their Destruction. </w:t>
            </w:r>
          </w:p>
          <w:p w:rsidR="0068465F"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t>15. UN Convention on the Prohibition of the Development, Production and Stockpiling and Use of Chemical Weapons and (weapons of mass destruction)</w:t>
            </w:r>
            <w:r w:rsidRPr="005D4718">
              <w:rPr>
                <w:rFonts w:cs="Arial"/>
                <w:i/>
              </w:rPr>
              <w:t xml:space="preserve"> </w:t>
            </w:r>
            <w:r w:rsidRPr="005D4718">
              <w:rPr>
                <w:rFonts w:cs="Arial"/>
              </w:rPr>
              <w:t xml:space="preserve">their Destruction. </w:t>
            </w:r>
            <w:r w:rsidRPr="005D4718">
              <w:rPr>
                <w:rFonts w:cs="Arial"/>
                <w:i/>
              </w:rPr>
              <w:t>(Chemical Weapons Convention)</w:t>
            </w:r>
          </w:p>
          <w:p w:rsidR="0068465F"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t>16. Geneva Convention on the Prohibition of Military or any other Hostile Use of Environmental Modification Techniques.</w:t>
            </w:r>
          </w:p>
          <w:p w:rsidR="0068465F"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t>17. Treaty for the Prohibition of Nuclear Weapons in Latin America.</w:t>
            </w:r>
          </w:p>
          <w:p w:rsidR="0068465F"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t>18. UNESCO Convention on the Protection of the World Cultural and Natural Heritage.</w:t>
            </w:r>
          </w:p>
          <w:p w:rsidR="0068465F"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t xml:space="preserve">19. International Convention for the Regulation of Whaling </w:t>
            </w:r>
          </w:p>
          <w:p w:rsidR="0068465F"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t>20. Suppression of Unlawful Acts Against Safety of Maritime Navigation</w:t>
            </w:r>
          </w:p>
          <w:p w:rsidR="0068465F"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lastRenderedPageBreak/>
              <w:t>21. International Convention for the Safety of Life at Sea</w:t>
            </w:r>
          </w:p>
          <w:p w:rsidR="0068465F" w:rsidRDefault="0068465F" w:rsidP="004C103A">
            <w:pPr>
              <w:ind w:left="252" w:hanging="252"/>
              <w:jc w:val="both"/>
              <w:rPr>
                <w:rFonts w:cs="Arial"/>
              </w:rPr>
            </w:pPr>
          </w:p>
          <w:p w:rsidR="0068465F" w:rsidRPr="005D4718" w:rsidRDefault="0068465F" w:rsidP="004C103A">
            <w:pPr>
              <w:ind w:left="252" w:hanging="252"/>
              <w:jc w:val="both"/>
              <w:rPr>
                <w:rFonts w:cs="Arial"/>
              </w:rPr>
            </w:pPr>
            <w:r w:rsidRPr="005D4718">
              <w:rPr>
                <w:rFonts w:cs="Arial"/>
              </w:rPr>
              <w:t>22. Stockholm Convention on Persistent Organic Pollutants (POPs)</w:t>
            </w:r>
          </w:p>
          <w:p w:rsidR="0068465F" w:rsidRDefault="0068465F" w:rsidP="004C103A">
            <w:pPr>
              <w:ind w:left="261" w:hanging="261"/>
              <w:jc w:val="both"/>
              <w:rPr>
                <w:rFonts w:cs="Arial"/>
              </w:rPr>
            </w:pPr>
          </w:p>
          <w:p w:rsidR="0068465F" w:rsidRDefault="0068465F" w:rsidP="004C103A">
            <w:pPr>
              <w:jc w:val="both"/>
              <w:rPr>
                <w:rFonts w:cs="Arial"/>
                <w:i/>
              </w:rPr>
            </w:pPr>
            <w:r w:rsidRPr="005D4718">
              <w:rPr>
                <w:rFonts w:cs="Arial"/>
              </w:rPr>
              <w:t xml:space="preserve">23. Vienna Convention for the Protection of the Ozone Layer </w:t>
            </w:r>
            <w:r w:rsidRPr="005D4718">
              <w:rPr>
                <w:rFonts w:cs="Arial"/>
                <w:i/>
              </w:rPr>
              <w:t>Montreal Protocol on Substances that Deplete the Ozone Layer</w:t>
            </w:r>
            <w:r>
              <w:rPr>
                <w:rFonts w:cs="Arial"/>
                <w:i/>
              </w:rPr>
              <w:t xml:space="preserve"> </w:t>
            </w:r>
            <w:r w:rsidRPr="005D4718">
              <w:rPr>
                <w:rFonts w:cs="Arial"/>
                <w:i/>
              </w:rPr>
              <w:t>London Amendment</w:t>
            </w:r>
          </w:p>
          <w:p w:rsidR="0068465F" w:rsidRDefault="0068465F" w:rsidP="004C103A">
            <w:pPr>
              <w:jc w:val="both"/>
              <w:rPr>
                <w:rFonts w:cs="Arial"/>
                <w:i/>
              </w:rPr>
            </w:pPr>
          </w:p>
          <w:p w:rsidR="0068465F" w:rsidRDefault="0068465F" w:rsidP="004C103A">
            <w:pPr>
              <w:jc w:val="both"/>
              <w:rPr>
                <w:i/>
              </w:rPr>
            </w:pPr>
          </w:p>
        </w:tc>
        <w:tc>
          <w:tcPr>
            <w:tcW w:w="2340" w:type="dxa"/>
          </w:tcPr>
          <w:p w:rsidR="0068465F" w:rsidRDefault="0068465F" w:rsidP="004C103A">
            <w:pPr>
              <w:jc w:val="center"/>
              <w:rPr>
                <w:b/>
                <w:i/>
                <w:color w:val="FF0000"/>
              </w:rPr>
            </w:pPr>
            <w:r w:rsidRPr="00DB5561">
              <w:rPr>
                <w:b/>
                <w:i/>
                <w:color w:val="FF0000"/>
              </w:rPr>
              <w:lastRenderedPageBreak/>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pPr>
          </w:p>
          <w:p w:rsidR="0068465F" w:rsidRDefault="0068465F" w:rsidP="004C103A">
            <w:pPr>
              <w:jc w:val="cente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pPr>
          </w:p>
          <w:p w:rsidR="0068465F" w:rsidRDefault="0068465F" w:rsidP="004C103A">
            <w:pPr>
              <w:jc w:val="center"/>
            </w:pPr>
          </w:p>
          <w:p w:rsidR="0068465F" w:rsidRDefault="0068465F" w:rsidP="004C103A">
            <w:pPr>
              <w:jc w:val="center"/>
            </w:pPr>
          </w:p>
          <w:p w:rsidR="0068465F" w:rsidRDefault="0068465F" w:rsidP="004C103A">
            <w:pPr>
              <w:jc w:val="center"/>
            </w:pPr>
          </w:p>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c>
          <w:tcPr>
            <w:tcW w:w="2214" w:type="dxa"/>
          </w:tcPr>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pPr>
          </w:p>
        </w:tc>
        <w:tc>
          <w:tcPr>
            <w:tcW w:w="2521" w:type="dxa"/>
          </w:tcPr>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pPr>
          </w:p>
        </w:tc>
        <w:tc>
          <w:tcPr>
            <w:tcW w:w="2522" w:type="dxa"/>
          </w:tcPr>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center"/>
            </w:pPr>
            <w:r w:rsidRPr="00DB5561">
              <w:rPr>
                <w:b/>
                <w:i/>
                <w:color w:val="FF0000"/>
              </w:rPr>
              <w:sym w:font="Wingdings" w:char="F0FC"/>
            </w:r>
          </w:p>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both"/>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r w:rsidRPr="00DB5561">
              <w:rPr>
                <w:b/>
                <w:i/>
                <w:color w:val="FF0000"/>
              </w:rPr>
              <w:sym w:font="Wingdings" w:char="F0FC"/>
            </w: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r>
      <w:tr w:rsidR="0068465F" w:rsidTr="004C103A">
        <w:trPr>
          <w:trHeight w:val="287"/>
        </w:trPr>
        <w:tc>
          <w:tcPr>
            <w:tcW w:w="3708" w:type="dxa"/>
            <w:shd w:val="clear" w:color="auto" w:fill="66FF66"/>
          </w:tcPr>
          <w:p w:rsidR="0068465F" w:rsidRDefault="0068465F" w:rsidP="004C103A">
            <w:pPr>
              <w:jc w:val="center"/>
            </w:pPr>
            <w:r>
              <w:rPr>
                <w:b/>
              </w:rPr>
              <w:lastRenderedPageBreak/>
              <w:t>Situation Analysis</w:t>
            </w:r>
          </w:p>
        </w:tc>
        <w:tc>
          <w:tcPr>
            <w:tcW w:w="9597" w:type="dxa"/>
            <w:gridSpan w:val="4"/>
            <w:shd w:val="clear" w:color="auto" w:fill="66FF66"/>
          </w:tcPr>
          <w:p w:rsidR="0068465F" w:rsidRDefault="0068465F" w:rsidP="004C103A">
            <w:pPr>
              <w:jc w:val="center"/>
              <w:rPr>
                <w:b/>
              </w:rPr>
            </w:pPr>
            <w:r>
              <w:rPr>
                <w:b/>
              </w:rPr>
              <w:t>Priority Action Identified</w:t>
            </w:r>
          </w:p>
        </w:tc>
      </w:tr>
      <w:tr w:rsidR="0068465F" w:rsidTr="004C103A">
        <w:tc>
          <w:tcPr>
            <w:tcW w:w="3708" w:type="dxa"/>
            <w:shd w:val="clear" w:color="auto" w:fill="CCFFFF"/>
          </w:tcPr>
          <w:p w:rsidR="0068465F" w:rsidRPr="00C17614" w:rsidRDefault="0068465F" w:rsidP="004C103A">
            <w:pPr>
              <w:jc w:val="both"/>
            </w:pPr>
            <w:r w:rsidRPr="00C17614">
              <w:rPr>
                <w:i/>
              </w:rPr>
              <w:t xml:space="preserve">Legal, Institutional and Policy Framework for Environmental Management </w:t>
            </w:r>
            <w:r w:rsidRPr="00C17614">
              <w:t>(Caribbean Development Bank)</w:t>
            </w:r>
            <w:r w:rsidRPr="00C17614">
              <w:tab/>
            </w:r>
            <w:r>
              <w:t>(2005)</w:t>
            </w:r>
          </w:p>
        </w:tc>
        <w:tc>
          <w:tcPr>
            <w:tcW w:w="2340" w:type="dxa"/>
          </w:tcPr>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c>
          <w:tcPr>
            <w:tcW w:w="2214" w:type="dxa"/>
          </w:tcPr>
          <w:p w:rsidR="0068465F" w:rsidRDefault="0068465F" w:rsidP="004C103A">
            <w:pPr>
              <w:jc w:val="both"/>
            </w:pPr>
          </w:p>
          <w:p w:rsidR="0068465F" w:rsidRDefault="0068465F" w:rsidP="004C103A">
            <w:pPr>
              <w:jc w:val="center"/>
            </w:pPr>
            <w:r w:rsidRPr="00DB5561">
              <w:rPr>
                <w:b/>
                <w:i/>
                <w:color w:val="FF0000"/>
              </w:rPr>
              <w:sym w:font="Wingdings" w:char="F0FC"/>
            </w:r>
          </w:p>
        </w:tc>
        <w:tc>
          <w:tcPr>
            <w:tcW w:w="2521" w:type="dxa"/>
          </w:tcPr>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c>
          <w:tcPr>
            <w:tcW w:w="2522" w:type="dxa"/>
          </w:tcPr>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r>
      <w:tr w:rsidR="0068465F" w:rsidTr="004C103A">
        <w:tc>
          <w:tcPr>
            <w:tcW w:w="3708" w:type="dxa"/>
            <w:shd w:val="clear" w:color="auto" w:fill="CCFFFF"/>
          </w:tcPr>
          <w:p w:rsidR="0068465F" w:rsidRPr="006205F8" w:rsidRDefault="0068465F" w:rsidP="004C103A">
            <w:pPr>
              <w:jc w:val="both"/>
            </w:pPr>
            <w:r w:rsidRPr="006205F8">
              <w:rPr>
                <w:i/>
              </w:rPr>
              <w:t xml:space="preserve">Legal, Institutional and Policy Framework for Management of Solid and Ship-generated Waste </w:t>
            </w:r>
            <w:r w:rsidRPr="006205F8">
              <w:t>(World Bank/GEF)</w:t>
            </w:r>
            <w:r>
              <w:t xml:space="preserve"> (1997)</w:t>
            </w:r>
          </w:p>
        </w:tc>
        <w:tc>
          <w:tcPr>
            <w:tcW w:w="2340" w:type="dxa"/>
          </w:tcPr>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c>
          <w:tcPr>
            <w:tcW w:w="2214" w:type="dxa"/>
          </w:tcPr>
          <w:p w:rsidR="0068465F" w:rsidRDefault="0068465F" w:rsidP="004C103A">
            <w:pPr>
              <w:jc w:val="both"/>
            </w:pPr>
          </w:p>
        </w:tc>
        <w:tc>
          <w:tcPr>
            <w:tcW w:w="2521" w:type="dxa"/>
          </w:tcPr>
          <w:p w:rsidR="0068465F" w:rsidRDefault="0068465F" w:rsidP="004C103A">
            <w:pPr>
              <w:jc w:val="both"/>
            </w:pPr>
          </w:p>
        </w:tc>
        <w:tc>
          <w:tcPr>
            <w:tcW w:w="2522" w:type="dxa"/>
          </w:tcPr>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r>
      <w:tr w:rsidR="0068465F" w:rsidTr="004C103A">
        <w:tc>
          <w:tcPr>
            <w:tcW w:w="3708" w:type="dxa"/>
            <w:shd w:val="clear" w:color="auto" w:fill="CCFFFF"/>
          </w:tcPr>
          <w:p w:rsidR="0068465F" w:rsidRPr="006205F8" w:rsidRDefault="0068465F" w:rsidP="004C103A">
            <w:pPr>
              <w:jc w:val="both"/>
              <w:rPr>
                <w:i/>
              </w:rPr>
            </w:pPr>
            <w:r w:rsidRPr="006205F8">
              <w:rPr>
                <w:i/>
              </w:rPr>
              <w:t>Ten Year Review of the Barbados Program of Action (SIDS + 10 Report)</w:t>
            </w:r>
            <w:r>
              <w:rPr>
                <w:i/>
              </w:rPr>
              <w:t>(2004)</w:t>
            </w:r>
          </w:p>
        </w:tc>
        <w:tc>
          <w:tcPr>
            <w:tcW w:w="2340" w:type="dxa"/>
          </w:tcPr>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c>
          <w:tcPr>
            <w:tcW w:w="2214" w:type="dxa"/>
          </w:tcPr>
          <w:p w:rsidR="0068465F" w:rsidRDefault="0068465F" w:rsidP="004C103A">
            <w:pPr>
              <w:jc w:val="both"/>
            </w:pPr>
          </w:p>
        </w:tc>
        <w:tc>
          <w:tcPr>
            <w:tcW w:w="2521" w:type="dxa"/>
          </w:tcPr>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c>
          <w:tcPr>
            <w:tcW w:w="2522" w:type="dxa"/>
          </w:tcPr>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r>
      <w:tr w:rsidR="0068465F" w:rsidTr="004C103A">
        <w:tc>
          <w:tcPr>
            <w:tcW w:w="3708" w:type="dxa"/>
            <w:shd w:val="clear" w:color="auto" w:fill="CCFFFF"/>
          </w:tcPr>
          <w:p w:rsidR="0068465F" w:rsidRPr="006205F8" w:rsidRDefault="0068465F" w:rsidP="004C103A">
            <w:pPr>
              <w:jc w:val="both"/>
              <w:rPr>
                <w:i/>
              </w:rPr>
            </w:pPr>
            <w:r>
              <w:rPr>
                <w:i/>
              </w:rPr>
              <w:t>Review of the Policy, Legal and Institutional Frameworks for Protected Areas Management in Dominica (2006)</w:t>
            </w:r>
          </w:p>
        </w:tc>
        <w:tc>
          <w:tcPr>
            <w:tcW w:w="2340" w:type="dxa"/>
          </w:tcPr>
          <w:p w:rsidR="0068465F" w:rsidRDefault="0068465F" w:rsidP="004C103A">
            <w:pPr>
              <w:jc w:val="both"/>
            </w:pPr>
          </w:p>
          <w:p w:rsidR="0068465F" w:rsidRDefault="0068465F" w:rsidP="004C103A">
            <w:pPr>
              <w:jc w:val="center"/>
            </w:pPr>
            <w:r w:rsidRPr="00DB5561">
              <w:rPr>
                <w:b/>
                <w:i/>
                <w:color w:val="FF0000"/>
              </w:rPr>
              <w:sym w:font="Wingdings" w:char="F0FC"/>
            </w:r>
          </w:p>
        </w:tc>
        <w:tc>
          <w:tcPr>
            <w:tcW w:w="2214" w:type="dxa"/>
          </w:tcPr>
          <w:p w:rsidR="0068465F" w:rsidRDefault="0068465F" w:rsidP="004C103A">
            <w:pPr>
              <w:jc w:val="both"/>
            </w:pPr>
          </w:p>
          <w:p w:rsidR="0068465F" w:rsidRDefault="0068465F" w:rsidP="004C103A">
            <w:pPr>
              <w:jc w:val="center"/>
            </w:pPr>
            <w:r w:rsidRPr="00DB5561">
              <w:rPr>
                <w:b/>
                <w:i/>
                <w:color w:val="FF0000"/>
              </w:rPr>
              <w:sym w:font="Wingdings" w:char="F0FC"/>
            </w:r>
          </w:p>
        </w:tc>
        <w:tc>
          <w:tcPr>
            <w:tcW w:w="2521" w:type="dxa"/>
          </w:tcPr>
          <w:p w:rsidR="0068465F" w:rsidRDefault="0068465F" w:rsidP="004C103A">
            <w:pPr>
              <w:jc w:val="both"/>
            </w:pPr>
          </w:p>
          <w:p w:rsidR="0068465F" w:rsidRDefault="0068465F" w:rsidP="004C103A">
            <w:pPr>
              <w:jc w:val="center"/>
            </w:pPr>
            <w:r w:rsidRPr="00DB5561">
              <w:rPr>
                <w:b/>
                <w:i/>
                <w:color w:val="FF0000"/>
              </w:rPr>
              <w:sym w:font="Wingdings" w:char="F0FC"/>
            </w:r>
          </w:p>
        </w:tc>
        <w:tc>
          <w:tcPr>
            <w:tcW w:w="2522" w:type="dxa"/>
          </w:tcPr>
          <w:p w:rsidR="0068465F" w:rsidRDefault="0068465F" w:rsidP="004C103A">
            <w:pPr>
              <w:jc w:val="center"/>
              <w:rPr>
                <w:b/>
                <w:i/>
                <w:color w:val="FF0000"/>
              </w:rPr>
            </w:pPr>
          </w:p>
          <w:p w:rsidR="0068465F" w:rsidRDefault="0068465F" w:rsidP="004C103A">
            <w:pPr>
              <w:jc w:val="center"/>
            </w:pPr>
            <w:r w:rsidRPr="00DB5561">
              <w:rPr>
                <w:b/>
                <w:i/>
                <w:color w:val="FF0000"/>
              </w:rPr>
              <w:sym w:font="Wingdings" w:char="F0FC"/>
            </w:r>
          </w:p>
        </w:tc>
      </w:tr>
    </w:tbl>
    <w:p w:rsidR="0068465F" w:rsidRDefault="0068465F" w:rsidP="0068465F">
      <w:pPr>
        <w:jc w:val="both"/>
      </w:pPr>
    </w:p>
    <w:p w:rsidR="005D7FF5" w:rsidRDefault="0068465F" w:rsidP="0068465F">
      <w:pPr>
        <w:ind w:firstLine="360"/>
        <w:jc w:val="both"/>
        <w:rPr>
          <w:i/>
        </w:rPr>
      </w:pPr>
      <w:r>
        <w:tab/>
      </w:r>
      <w:r>
        <w:tab/>
      </w:r>
      <w:r>
        <w:rPr>
          <w:i/>
        </w:rPr>
        <w:tab/>
      </w:r>
      <w:r>
        <w:rPr>
          <w:i/>
        </w:rPr>
        <w:tab/>
      </w:r>
      <w:r>
        <w:rPr>
          <w:i/>
        </w:rPr>
        <w:tab/>
      </w:r>
      <w:r>
        <w:rPr>
          <w:i/>
        </w:rPr>
        <w:tab/>
      </w:r>
    </w:p>
    <w:p w:rsidR="005D7FF5" w:rsidRDefault="005D7FF5" w:rsidP="0068465F">
      <w:pPr>
        <w:ind w:firstLine="360"/>
        <w:jc w:val="both"/>
        <w:rPr>
          <w:i/>
        </w:rPr>
      </w:pPr>
    </w:p>
    <w:p w:rsidR="0068465F" w:rsidRDefault="0068465F" w:rsidP="0068465F">
      <w:pPr>
        <w:ind w:firstLine="360"/>
        <w:jc w:val="both"/>
        <w:rPr>
          <w:i/>
        </w:rPr>
      </w:pPr>
      <w:r>
        <w:rPr>
          <w:i/>
        </w:rPr>
        <w:tab/>
      </w:r>
      <w:r>
        <w:rPr>
          <w:i/>
        </w:rPr>
        <w:tab/>
      </w:r>
      <w:r>
        <w:rPr>
          <w:i/>
        </w:rPr>
        <w:tab/>
      </w:r>
      <w:r>
        <w:rPr>
          <w:i/>
        </w:rPr>
        <w:tab/>
      </w:r>
      <w:r>
        <w:rPr>
          <w:i/>
        </w:rPr>
        <w:tab/>
      </w:r>
      <w:r>
        <w:rPr>
          <w:i/>
        </w:rPr>
        <w:tab/>
      </w:r>
      <w:r>
        <w:rPr>
          <w:i/>
        </w:rPr>
        <w:tab/>
        <w:t xml:space="preserve">  </w:t>
      </w:r>
    </w:p>
    <w:p w:rsidR="0068465F" w:rsidRDefault="0068465F" w:rsidP="0068465F">
      <w:pPr>
        <w:jc w:val="both"/>
        <w:rPr>
          <w:b/>
        </w:rPr>
      </w:pPr>
    </w:p>
    <w:p w:rsidR="0068465F" w:rsidRDefault="0068465F" w:rsidP="0068465F">
      <w:pPr>
        <w:jc w:val="both"/>
        <w:rPr>
          <w:b/>
        </w:rPr>
      </w:pPr>
    </w:p>
    <w:p w:rsidR="0068465F" w:rsidRDefault="0068465F" w:rsidP="0068465F">
      <w:pPr>
        <w:jc w:val="both"/>
        <w:rPr>
          <w:b/>
        </w:rPr>
      </w:pPr>
    </w:p>
    <w:p w:rsidR="0068465F" w:rsidRDefault="0068465F" w:rsidP="0068465F">
      <w:pPr>
        <w:jc w:val="both"/>
        <w:rPr>
          <w:b/>
        </w:rPr>
      </w:pPr>
    </w:p>
    <w:p w:rsidR="0068465F" w:rsidRDefault="0068465F" w:rsidP="0068465F">
      <w:pPr>
        <w:jc w:val="both"/>
        <w:rPr>
          <w:b/>
        </w:rPr>
      </w:pPr>
    </w:p>
    <w:p w:rsidR="0068465F" w:rsidRPr="00DC3EC2" w:rsidRDefault="00AC0644" w:rsidP="0068465F">
      <w:pPr>
        <w:jc w:val="center"/>
        <w:rPr>
          <w:b/>
          <w:sz w:val="24"/>
          <w:szCs w:val="24"/>
          <w:u w:val="single"/>
        </w:rPr>
      </w:pPr>
      <w:r>
        <w:rPr>
          <w:b/>
          <w:sz w:val="24"/>
          <w:szCs w:val="24"/>
        </w:rPr>
        <w:t>Appendix 2A1</w:t>
      </w:r>
      <w:r w:rsidR="0068465F">
        <w:rPr>
          <w:b/>
          <w:sz w:val="24"/>
          <w:szCs w:val="24"/>
        </w:rPr>
        <w:t xml:space="preserve"> </w:t>
      </w:r>
      <w:r w:rsidR="0068465F" w:rsidRPr="00DC3EC2">
        <w:rPr>
          <w:b/>
          <w:sz w:val="24"/>
          <w:szCs w:val="24"/>
          <w:u w:val="single"/>
        </w:rPr>
        <w:t xml:space="preserve"> </w:t>
      </w:r>
      <w:r w:rsidR="00FE3F3D">
        <w:rPr>
          <w:b/>
          <w:sz w:val="24"/>
          <w:szCs w:val="24"/>
          <w:u w:val="single"/>
        </w:rPr>
        <w:t xml:space="preserve">    SLM Project </w:t>
      </w:r>
      <w:r w:rsidR="0068465F" w:rsidRPr="00DC3EC2">
        <w:rPr>
          <w:b/>
          <w:sz w:val="24"/>
          <w:szCs w:val="24"/>
          <w:u w:val="single"/>
        </w:rPr>
        <w:t>Approach and Workplan</w:t>
      </w:r>
    </w:p>
    <w:p w:rsidR="0068465F" w:rsidRDefault="005A4FD3" w:rsidP="0068465F">
      <w:r>
        <w:rPr>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48260</wp:posOffset>
                </wp:positionV>
                <wp:extent cx="1905000" cy="1485900"/>
                <wp:effectExtent l="43180" t="46355" r="42545" b="393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85900"/>
                        </a:xfrm>
                        <a:prstGeom prst="rect">
                          <a:avLst/>
                        </a:prstGeom>
                        <a:solidFill>
                          <a:srgbClr val="FFFF99"/>
                        </a:solidFill>
                        <a:ln w="76200" cmpd="thickThin">
                          <a:solidFill>
                            <a:srgbClr val="339966"/>
                          </a:solidFill>
                          <a:miter lim="800000"/>
                          <a:headEnd/>
                          <a:tailEnd/>
                        </a:ln>
                      </wps:spPr>
                      <wps:txbx>
                        <w:txbxContent>
                          <w:p w:rsidR="00435EAB" w:rsidRPr="00627972" w:rsidRDefault="00435EAB" w:rsidP="0068465F">
                            <w:pPr>
                              <w:jc w:val="center"/>
                            </w:pPr>
                            <w:r w:rsidRPr="00627972">
                              <w:t>Environmental Legislation/strengthened environmental management institution                               to support Integrated Ecosystem/Environmental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6pt;margin-top:3.8pt;width:150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" fillcolor="#ff9" strokecolor="#396" strokeweight="6pt">
                <v:stroke linestyle="thickThin"/>
                <v:textbox>
                  <w:txbxContent>
                    <w:p w:rsidR="00435EAB" w:rsidRPr="00627972" w:rsidRDefault="00435EAB" w:rsidP="0068465F">
                      <w:pPr>
                        <w:jc w:val="center"/>
                      </w:pPr>
                      <w:r w:rsidRPr="00627972">
                        <w:t>Environmental Legislation/strengthened environmental management institution                               to support Integrated Ecosystem/Environmental Management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35560</wp:posOffset>
                </wp:positionV>
                <wp:extent cx="2665095" cy="5138420"/>
                <wp:effectExtent l="43180" t="43180" r="44450" b="381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5138420"/>
                        </a:xfrm>
                        <a:prstGeom prst="rect">
                          <a:avLst/>
                        </a:prstGeom>
                        <a:solidFill>
                          <a:srgbClr val="FFFF99"/>
                        </a:solidFill>
                        <a:ln w="76200" cmpd="thickThin">
                          <a:solidFill>
                            <a:srgbClr val="339966"/>
                          </a:solidFill>
                          <a:miter lim="800000"/>
                          <a:headEnd/>
                          <a:tailEnd/>
                        </a:ln>
                      </wps:spPr>
                      <wps:txbx>
                        <w:txbxContent>
                          <w:p w:rsidR="00435EAB" w:rsidRDefault="00435EAB" w:rsidP="0068465F">
                            <w:pPr>
                              <w:rPr>
                                <w:b/>
                                <w:u w:val="single"/>
                                <w:lang w:val="en-CA"/>
                              </w:rPr>
                            </w:pPr>
                          </w:p>
                          <w:p w:rsidR="00435EAB" w:rsidRDefault="00435EAB" w:rsidP="0068465F">
                            <w:pPr>
                              <w:rPr>
                                <w:b/>
                                <w:u w:val="single"/>
                                <w:lang w:val="en-CA"/>
                              </w:rPr>
                            </w:pPr>
                            <w:r w:rsidRPr="00B24C4F">
                              <w:rPr>
                                <w:b/>
                                <w:u w:val="single"/>
                                <w:lang w:val="en-CA"/>
                              </w:rPr>
                              <w:t>Output 1</w:t>
                            </w:r>
                          </w:p>
                          <w:p w:rsidR="00435EAB" w:rsidRPr="00BF5033" w:rsidRDefault="00435EAB" w:rsidP="0068465F">
                            <w:pPr>
                              <w:numPr>
                                <w:ilvl w:val="0"/>
                                <w:numId w:val="25"/>
                              </w:numPr>
                              <w:spacing w:after="0" w:line="240" w:lineRule="auto"/>
                              <w:rPr>
                                <w:b/>
                                <w:i/>
                                <w:color w:val="FF0000"/>
                                <w:lang w:val="en-CA"/>
                              </w:rPr>
                            </w:pPr>
                            <w:r w:rsidRPr="00B24C4F">
                              <w:rPr>
                                <w:lang w:val="en-CA"/>
                              </w:rPr>
                              <w:t xml:space="preserve">Comprehensive </w:t>
                            </w:r>
                            <w:r w:rsidRPr="00BF5033">
                              <w:rPr>
                                <w:b/>
                                <w:i/>
                                <w:color w:val="FF0000"/>
                                <w:lang w:val="en-CA"/>
                              </w:rPr>
                              <w:t>environmental and resource management legislation</w:t>
                            </w:r>
                            <w:r>
                              <w:rPr>
                                <w:color w:val="000000"/>
                                <w:lang w:val="en-CA"/>
                              </w:rPr>
                              <w:t xml:space="preserve"> legally establishing environmental management institution and mechanisms for inter-agency coordination on resource management </w:t>
                            </w:r>
                          </w:p>
                          <w:p w:rsidR="00435EAB" w:rsidRDefault="00435EAB" w:rsidP="0068465F">
                            <w:pPr>
                              <w:ind w:left="360"/>
                              <w:rPr>
                                <w:lang w:val="en-CA"/>
                              </w:rPr>
                            </w:pPr>
                          </w:p>
                          <w:p w:rsidR="00435EAB" w:rsidRDefault="00435EAB" w:rsidP="00FE3F3D">
                            <w:pPr>
                              <w:rPr>
                                <w:b/>
                                <w:u w:val="single"/>
                                <w:lang w:val="en-CA"/>
                              </w:rPr>
                            </w:pPr>
                            <w:r>
                              <w:rPr>
                                <w:b/>
                                <w:u w:val="single"/>
                                <w:lang w:val="en-CA"/>
                              </w:rPr>
                              <w:t xml:space="preserve">Output 2 </w:t>
                            </w:r>
                          </w:p>
                          <w:p w:rsidR="00435EAB" w:rsidRDefault="00435EAB" w:rsidP="00FE3F3D">
                            <w:pPr>
                              <w:rPr>
                                <w:lang w:val="en-CA"/>
                              </w:rPr>
                            </w:pPr>
                            <w:r w:rsidRPr="00BF5033">
                              <w:rPr>
                                <w:b/>
                                <w:i/>
                                <w:color w:val="FF0000"/>
                                <w:lang w:val="en-CA"/>
                              </w:rPr>
                              <w:t>Community Resource Maps</w:t>
                            </w:r>
                            <w:r>
                              <w:rPr>
                                <w:lang w:val="en-CA"/>
                              </w:rPr>
                              <w:t xml:space="preserve"> and </w:t>
                            </w:r>
                            <w:r w:rsidRPr="00BF5033">
                              <w:rPr>
                                <w:b/>
                                <w:i/>
                                <w:color w:val="FF0000"/>
                                <w:lang w:val="en-CA"/>
                              </w:rPr>
                              <w:t>Vulnerability Atlases</w:t>
                            </w:r>
                            <w:r>
                              <w:rPr>
                                <w:lang w:val="en-CA"/>
                              </w:rPr>
                              <w:t xml:space="preserve"> for all Dominica</w:t>
                            </w:r>
                          </w:p>
                          <w:p w:rsidR="00435EAB" w:rsidRDefault="00435EAB" w:rsidP="0068465F">
                            <w:pPr>
                              <w:ind w:left="360"/>
                              <w:rPr>
                                <w:lang w:val="en-CA"/>
                              </w:rPr>
                            </w:pPr>
                          </w:p>
                          <w:p w:rsidR="00435EAB" w:rsidRPr="00BF5033" w:rsidRDefault="00435EAB" w:rsidP="0068465F">
                            <w:pPr>
                              <w:numPr>
                                <w:ilvl w:val="0"/>
                                <w:numId w:val="25"/>
                              </w:numPr>
                              <w:spacing w:after="0" w:line="240" w:lineRule="auto"/>
                              <w:rPr>
                                <w:b/>
                                <w:i/>
                                <w:color w:val="FF0000"/>
                                <w:lang w:val="en-CA"/>
                              </w:rPr>
                            </w:pPr>
                            <w:r w:rsidRPr="00BF5033">
                              <w:rPr>
                                <w:b/>
                                <w:i/>
                                <w:color w:val="FF0000"/>
                                <w:lang w:val="en-CA"/>
                              </w:rPr>
                              <w:t>Community Resource Management Plans</w:t>
                            </w:r>
                          </w:p>
                          <w:p w:rsidR="00435EAB" w:rsidRDefault="00435EAB" w:rsidP="0068465F">
                            <w:pPr>
                              <w:rPr>
                                <w:b/>
                                <w:u w:val="single"/>
                                <w:lang w:val="en-CA"/>
                              </w:rPr>
                            </w:pPr>
                            <w:r>
                              <w:rPr>
                                <w:b/>
                                <w:u w:val="single"/>
                                <w:lang w:val="en-CA"/>
                              </w:rPr>
                              <w:t>Output 3</w:t>
                            </w:r>
                          </w:p>
                          <w:p w:rsidR="00435EAB" w:rsidRPr="00444959" w:rsidRDefault="00435EAB" w:rsidP="0068465F">
                            <w:pPr>
                              <w:numPr>
                                <w:ilvl w:val="0"/>
                                <w:numId w:val="25"/>
                              </w:numPr>
                              <w:spacing w:after="0" w:line="240" w:lineRule="auto"/>
                              <w:rPr>
                                <w:lang w:val="en-CA"/>
                              </w:rPr>
                            </w:pPr>
                            <w:r w:rsidRPr="00BF5033">
                              <w:rPr>
                                <w:b/>
                                <w:i/>
                                <w:color w:val="FF0000"/>
                                <w:lang w:val="en-CA"/>
                              </w:rPr>
                              <w:t xml:space="preserve">National </w:t>
                            </w:r>
                            <w:r>
                              <w:rPr>
                                <w:b/>
                                <w:i/>
                                <w:color w:val="FF0000"/>
                                <w:lang w:val="en-CA"/>
                              </w:rPr>
                              <w:t>Resource Management (</w:t>
                            </w:r>
                            <w:r w:rsidRPr="00BF5033">
                              <w:rPr>
                                <w:b/>
                                <w:i/>
                                <w:color w:val="FF0000"/>
                                <w:lang w:val="en-CA"/>
                              </w:rPr>
                              <w:t>Land Use</w:t>
                            </w:r>
                            <w:r>
                              <w:rPr>
                                <w:b/>
                                <w:i/>
                                <w:color w:val="FF0000"/>
                                <w:lang w:val="en-CA"/>
                              </w:rPr>
                              <w:t xml:space="preserve">) </w:t>
                            </w:r>
                            <w:r w:rsidRPr="00BF5033">
                              <w:rPr>
                                <w:b/>
                                <w:i/>
                                <w:color w:val="FF0000"/>
                                <w:lang w:val="en-CA"/>
                              </w:rPr>
                              <w:t xml:space="preserve"> Plan</w:t>
                            </w:r>
                            <w:r>
                              <w:rPr>
                                <w:lang w:val="en-CA"/>
                              </w:rPr>
                              <w:t xml:space="preserve"> with </w:t>
                            </w:r>
                            <w:r w:rsidRPr="00444959">
                              <w:rPr>
                                <w:lang w:val="en-CA"/>
                              </w:rPr>
                              <w:t xml:space="preserve">Community </w:t>
                            </w:r>
                            <w:r>
                              <w:rPr>
                                <w:lang w:val="en-CA"/>
                              </w:rPr>
                              <w:t>Resource Management Plans integrated into National Physical Planning Process</w:t>
                            </w:r>
                          </w:p>
                          <w:p w:rsidR="00435EAB" w:rsidRPr="00B24C4F" w:rsidRDefault="00435EAB" w:rsidP="0068465F">
                            <w:pPr>
                              <w:rPr>
                                <w:b/>
                                <w:u w:val="single"/>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34pt;margin-top:2.8pt;width:209.85pt;height:40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" fillcolor="#ff9" strokecolor="#396" strokeweight="6pt">
                <v:stroke linestyle="thickThin"/>
                <v:textbox>
                  <w:txbxContent>
                    <w:p w:rsidR="00435EAB" w:rsidRDefault="00435EAB" w:rsidP="0068465F">
                      <w:pPr>
                        <w:rPr>
                          <w:b/>
                          <w:u w:val="single"/>
                          <w:lang w:val="en-CA"/>
                        </w:rPr>
                      </w:pPr>
                    </w:p>
                    <w:p w:rsidR="00435EAB" w:rsidRDefault="00435EAB" w:rsidP="0068465F">
                      <w:pPr>
                        <w:rPr>
                          <w:b/>
                          <w:u w:val="single"/>
                          <w:lang w:val="en-CA"/>
                        </w:rPr>
                      </w:pPr>
                      <w:r w:rsidRPr="00B24C4F">
                        <w:rPr>
                          <w:b/>
                          <w:u w:val="single"/>
                          <w:lang w:val="en-CA"/>
                        </w:rPr>
                        <w:t>Output 1</w:t>
                      </w:r>
                    </w:p>
                    <w:p w:rsidR="00435EAB" w:rsidRPr="00BF5033" w:rsidRDefault="00435EAB" w:rsidP="0068465F">
                      <w:pPr>
                        <w:numPr>
                          <w:ilvl w:val="0"/>
                          <w:numId w:val="25"/>
                        </w:numPr>
                        <w:spacing w:after="0" w:line="240" w:lineRule="auto"/>
                        <w:rPr>
                          <w:b/>
                          <w:i/>
                          <w:color w:val="FF0000"/>
                          <w:lang w:val="en-CA"/>
                        </w:rPr>
                      </w:pPr>
                      <w:r w:rsidRPr="00B24C4F">
                        <w:rPr>
                          <w:lang w:val="en-CA"/>
                        </w:rPr>
                        <w:t xml:space="preserve">Comprehensive </w:t>
                      </w:r>
                      <w:r w:rsidRPr="00BF5033">
                        <w:rPr>
                          <w:b/>
                          <w:i/>
                          <w:color w:val="FF0000"/>
                          <w:lang w:val="en-CA"/>
                        </w:rPr>
                        <w:t>environmental and resource management legislation</w:t>
                      </w:r>
                      <w:r>
                        <w:rPr>
                          <w:color w:val="000000"/>
                          <w:lang w:val="en-CA"/>
                        </w:rPr>
                        <w:t xml:space="preserve"> legally establishing environmental management institution and mechanisms for inter-agency coordination on resource management </w:t>
                      </w:r>
                    </w:p>
                    <w:p w:rsidR="00435EAB" w:rsidRDefault="00435EAB" w:rsidP="0068465F">
                      <w:pPr>
                        <w:ind w:left="360"/>
                        <w:rPr>
                          <w:lang w:val="en-CA"/>
                        </w:rPr>
                      </w:pPr>
                    </w:p>
                    <w:p w:rsidR="00435EAB" w:rsidRDefault="00435EAB" w:rsidP="00FE3F3D">
                      <w:pPr>
                        <w:rPr>
                          <w:b/>
                          <w:u w:val="single"/>
                          <w:lang w:val="en-CA"/>
                        </w:rPr>
                      </w:pPr>
                      <w:r>
                        <w:rPr>
                          <w:b/>
                          <w:u w:val="single"/>
                          <w:lang w:val="en-CA"/>
                        </w:rPr>
                        <w:t xml:space="preserve">Output 2 </w:t>
                      </w:r>
                    </w:p>
                    <w:p w:rsidR="00435EAB" w:rsidRDefault="00435EAB" w:rsidP="00FE3F3D">
                      <w:pPr>
                        <w:rPr>
                          <w:lang w:val="en-CA"/>
                        </w:rPr>
                      </w:pPr>
                      <w:r w:rsidRPr="00BF5033">
                        <w:rPr>
                          <w:b/>
                          <w:i/>
                          <w:color w:val="FF0000"/>
                          <w:lang w:val="en-CA"/>
                        </w:rPr>
                        <w:t>Community Resource Maps</w:t>
                      </w:r>
                      <w:r>
                        <w:rPr>
                          <w:lang w:val="en-CA"/>
                        </w:rPr>
                        <w:t xml:space="preserve"> and </w:t>
                      </w:r>
                      <w:r w:rsidRPr="00BF5033">
                        <w:rPr>
                          <w:b/>
                          <w:i/>
                          <w:color w:val="FF0000"/>
                          <w:lang w:val="en-CA"/>
                        </w:rPr>
                        <w:t>Vulnerability Atlases</w:t>
                      </w:r>
                      <w:r>
                        <w:rPr>
                          <w:lang w:val="en-CA"/>
                        </w:rPr>
                        <w:t xml:space="preserve"> for all Dominica</w:t>
                      </w:r>
                    </w:p>
                    <w:p w:rsidR="00435EAB" w:rsidRDefault="00435EAB" w:rsidP="0068465F">
                      <w:pPr>
                        <w:ind w:left="360"/>
                        <w:rPr>
                          <w:lang w:val="en-CA"/>
                        </w:rPr>
                      </w:pPr>
                    </w:p>
                    <w:p w:rsidR="00435EAB" w:rsidRPr="00BF5033" w:rsidRDefault="00435EAB" w:rsidP="0068465F">
                      <w:pPr>
                        <w:numPr>
                          <w:ilvl w:val="0"/>
                          <w:numId w:val="25"/>
                        </w:numPr>
                        <w:spacing w:after="0" w:line="240" w:lineRule="auto"/>
                        <w:rPr>
                          <w:b/>
                          <w:i/>
                          <w:color w:val="FF0000"/>
                          <w:lang w:val="en-CA"/>
                        </w:rPr>
                      </w:pPr>
                      <w:r w:rsidRPr="00BF5033">
                        <w:rPr>
                          <w:b/>
                          <w:i/>
                          <w:color w:val="FF0000"/>
                          <w:lang w:val="en-CA"/>
                        </w:rPr>
                        <w:t>Community Resource Management Plans</w:t>
                      </w:r>
                    </w:p>
                    <w:p w:rsidR="00435EAB" w:rsidRDefault="00435EAB" w:rsidP="0068465F">
                      <w:pPr>
                        <w:rPr>
                          <w:b/>
                          <w:u w:val="single"/>
                          <w:lang w:val="en-CA"/>
                        </w:rPr>
                      </w:pPr>
                      <w:r>
                        <w:rPr>
                          <w:b/>
                          <w:u w:val="single"/>
                          <w:lang w:val="en-CA"/>
                        </w:rPr>
                        <w:t>Output 3</w:t>
                      </w:r>
                    </w:p>
                    <w:p w:rsidR="00435EAB" w:rsidRPr="00444959" w:rsidRDefault="00435EAB" w:rsidP="0068465F">
                      <w:pPr>
                        <w:numPr>
                          <w:ilvl w:val="0"/>
                          <w:numId w:val="25"/>
                        </w:numPr>
                        <w:spacing w:after="0" w:line="240" w:lineRule="auto"/>
                        <w:rPr>
                          <w:lang w:val="en-CA"/>
                        </w:rPr>
                      </w:pPr>
                      <w:r w:rsidRPr="00BF5033">
                        <w:rPr>
                          <w:b/>
                          <w:i/>
                          <w:color w:val="FF0000"/>
                          <w:lang w:val="en-CA"/>
                        </w:rPr>
                        <w:t xml:space="preserve">National </w:t>
                      </w:r>
                      <w:r>
                        <w:rPr>
                          <w:b/>
                          <w:i/>
                          <w:color w:val="FF0000"/>
                          <w:lang w:val="en-CA"/>
                        </w:rPr>
                        <w:t>Resource Management (</w:t>
                      </w:r>
                      <w:r w:rsidRPr="00BF5033">
                        <w:rPr>
                          <w:b/>
                          <w:i/>
                          <w:color w:val="FF0000"/>
                          <w:lang w:val="en-CA"/>
                        </w:rPr>
                        <w:t>Land Use</w:t>
                      </w:r>
                      <w:r>
                        <w:rPr>
                          <w:b/>
                          <w:i/>
                          <w:color w:val="FF0000"/>
                          <w:lang w:val="en-CA"/>
                        </w:rPr>
                        <w:t xml:space="preserve">) </w:t>
                      </w:r>
                      <w:r w:rsidRPr="00BF5033">
                        <w:rPr>
                          <w:b/>
                          <w:i/>
                          <w:color w:val="FF0000"/>
                          <w:lang w:val="en-CA"/>
                        </w:rPr>
                        <w:t xml:space="preserve"> Plan</w:t>
                      </w:r>
                      <w:r>
                        <w:rPr>
                          <w:lang w:val="en-CA"/>
                        </w:rPr>
                        <w:t xml:space="preserve"> with </w:t>
                      </w:r>
                      <w:r w:rsidRPr="00444959">
                        <w:rPr>
                          <w:lang w:val="en-CA"/>
                        </w:rPr>
                        <w:t xml:space="preserve">Community </w:t>
                      </w:r>
                      <w:r>
                        <w:rPr>
                          <w:lang w:val="en-CA"/>
                        </w:rPr>
                        <w:t>Resource Management Plans integrated into National Physical Planning Process</w:t>
                      </w:r>
                    </w:p>
                    <w:p w:rsidR="00435EAB" w:rsidRPr="00B24C4F" w:rsidRDefault="00435EAB" w:rsidP="0068465F">
                      <w:pPr>
                        <w:rPr>
                          <w:b/>
                          <w:u w:val="single"/>
                          <w:lang w:val="en-CA"/>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6629400</wp:posOffset>
                </wp:positionH>
                <wp:positionV relativeFrom="paragraph">
                  <wp:posOffset>40640</wp:posOffset>
                </wp:positionV>
                <wp:extent cx="1981200" cy="5143500"/>
                <wp:effectExtent l="43180" t="38735" r="42545" b="4699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143500"/>
                        </a:xfrm>
                        <a:prstGeom prst="rect">
                          <a:avLst/>
                        </a:prstGeom>
                        <a:solidFill>
                          <a:srgbClr val="FFFF99"/>
                        </a:solidFill>
                        <a:ln w="76200" cmpd="thickThin">
                          <a:solidFill>
                            <a:srgbClr val="339966"/>
                          </a:solidFill>
                          <a:miter lim="800000"/>
                          <a:headEnd/>
                          <a:tailEnd/>
                        </a:ln>
                      </wps:spPr>
                      <wps:txbx>
                        <w:txbxContent>
                          <w:p w:rsidR="00435EAB" w:rsidRDefault="00435EAB" w:rsidP="0068465F">
                            <w:pPr>
                              <w:rPr>
                                <w:b/>
                                <w:u w:val="single"/>
                                <w:lang w:val="en-CA"/>
                              </w:rPr>
                            </w:pPr>
                          </w:p>
                          <w:p w:rsidR="00435EAB" w:rsidRDefault="00435EAB" w:rsidP="0068465F">
                            <w:pPr>
                              <w:jc w:val="center"/>
                              <w:rPr>
                                <w:b/>
                                <w:u w:val="single"/>
                                <w:lang w:val="en-CA"/>
                              </w:rPr>
                            </w:pPr>
                            <w:r>
                              <w:rPr>
                                <w:b/>
                                <w:u w:val="single"/>
                                <w:lang w:val="en-CA"/>
                              </w:rPr>
                              <w:t>OUTCOME</w:t>
                            </w:r>
                          </w:p>
                          <w:p w:rsidR="00435EAB" w:rsidRPr="0086587A" w:rsidRDefault="00435EAB" w:rsidP="0068465F">
                            <w:pPr>
                              <w:jc w:val="center"/>
                              <w:rPr>
                                <w:lang w:val="en-CA"/>
                              </w:rPr>
                            </w:pPr>
                          </w:p>
                          <w:p w:rsidR="00435EAB" w:rsidRDefault="00435EAB" w:rsidP="0068465F">
                            <w:pPr>
                              <w:numPr>
                                <w:ilvl w:val="0"/>
                                <w:numId w:val="26"/>
                              </w:numPr>
                              <w:tabs>
                                <w:tab w:val="clear" w:pos="720"/>
                                <w:tab w:val="left" w:pos="240"/>
                              </w:tabs>
                              <w:spacing w:after="0" w:line="240" w:lineRule="auto"/>
                              <w:ind w:left="240"/>
                              <w:rPr>
                                <w:lang w:val="en-CA"/>
                              </w:rPr>
                            </w:pPr>
                            <w:r w:rsidRPr="0086587A">
                              <w:rPr>
                                <w:lang w:val="en-CA"/>
                              </w:rPr>
                              <w:t xml:space="preserve">SLM </w:t>
                            </w:r>
                            <w:r>
                              <w:rPr>
                                <w:lang w:val="en-CA"/>
                              </w:rPr>
                              <w:t>m</w:t>
                            </w:r>
                            <w:r w:rsidRPr="0086587A">
                              <w:rPr>
                                <w:lang w:val="en-CA"/>
                              </w:rPr>
                              <w:t>ainst</w:t>
                            </w:r>
                            <w:r>
                              <w:rPr>
                                <w:lang w:val="en-CA"/>
                              </w:rPr>
                              <w:t>r</w:t>
                            </w:r>
                            <w:r w:rsidRPr="0086587A">
                              <w:rPr>
                                <w:lang w:val="en-CA"/>
                              </w:rPr>
                              <w:t xml:space="preserve">eamed </w:t>
                            </w:r>
                            <w:r>
                              <w:rPr>
                                <w:lang w:val="en-CA"/>
                              </w:rPr>
                              <w:t>into national resource management and physical planning</w:t>
                            </w:r>
                          </w:p>
                          <w:p w:rsidR="00435EAB" w:rsidRDefault="00435EAB" w:rsidP="0068465F">
                            <w:pPr>
                              <w:tabs>
                                <w:tab w:val="left" w:pos="240"/>
                              </w:tabs>
                              <w:ind w:left="-120"/>
                              <w:rPr>
                                <w:lang w:val="en-CA"/>
                              </w:rPr>
                            </w:pPr>
                          </w:p>
                          <w:p w:rsidR="00435EAB" w:rsidRDefault="00435EAB" w:rsidP="0068465F">
                            <w:pPr>
                              <w:numPr>
                                <w:ilvl w:val="0"/>
                                <w:numId w:val="26"/>
                              </w:numPr>
                              <w:tabs>
                                <w:tab w:val="clear" w:pos="720"/>
                                <w:tab w:val="left" w:pos="240"/>
                              </w:tabs>
                              <w:spacing w:after="0" w:line="240" w:lineRule="auto"/>
                              <w:ind w:left="240"/>
                              <w:rPr>
                                <w:lang w:val="en-CA"/>
                              </w:rPr>
                            </w:pPr>
                            <w:r>
                              <w:rPr>
                                <w:lang w:val="en-CA"/>
                              </w:rPr>
                              <w:t>Capacity for integrated resource management and SLM strengthened at community, district and institutional levels</w:t>
                            </w:r>
                          </w:p>
                          <w:p w:rsidR="00435EAB" w:rsidRDefault="00435EAB" w:rsidP="0068465F">
                            <w:pPr>
                              <w:tabs>
                                <w:tab w:val="left" w:pos="240"/>
                              </w:tabs>
                              <w:ind w:left="-120"/>
                              <w:rPr>
                                <w:lang w:val="en-CA"/>
                              </w:rPr>
                            </w:pPr>
                          </w:p>
                          <w:p w:rsidR="00435EAB" w:rsidRDefault="00435EAB" w:rsidP="0068465F">
                            <w:pPr>
                              <w:numPr>
                                <w:ilvl w:val="0"/>
                                <w:numId w:val="26"/>
                              </w:numPr>
                              <w:tabs>
                                <w:tab w:val="clear" w:pos="720"/>
                                <w:tab w:val="left" w:pos="240"/>
                              </w:tabs>
                              <w:spacing w:after="0" w:line="240" w:lineRule="auto"/>
                              <w:ind w:left="240"/>
                              <w:rPr>
                                <w:lang w:val="en-CA"/>
                              </w:rPr>
                            </w:pPr>
                            <w:r>
                              <w:rPr>
                                <w:lang w:val="en-CA"/>
                              </w:rPr>
                              <w:t>Knowledge base (community resource management plans and vulnerability atlases  and National Land Use Plan) developed and management capacity to utilise LUP strengthened</w:t>
                            </w:r>
                          </w:p>
                          <w:p w:rsidR="00435EAB" w:rsidRDefault="00435EAB" w:rsidP="0068465F">
                            <w:pPr>
                              <w:tabs>
                                <w:tab w:val="left" w:pos="240"/>
                              </w:tabs>
                              <w:ind w:left="-120"/>
                              <w:rPr>
                                <w:lang w:val="en-CA"/>
                              </w:rPr>
                            </w:pPr>
                          </w:p>
                          <w:p w:rsidR="00435EAB" w:rsidRDefault="00435EAB" w:rsidP="0068465F">
                            <w:pPr>
                              <w:numPr>
                                <w:ilvl w:val="0"/>
                                <w:numId w:val="26"/>
                              </w:numPr>
                              <w:tabs>
                                <w:tab w:val="clear" w:pos="720"/>
                                <w:tab w:val="left" w:pos="240"/>
                              </w:tabs>
                              <w:spacing w:after="0" w:line="240" w:lineRule="auto"/>
                              <w:ind w:left="240"/>
                              <w:rPr>
                                <w:lang w:val="en-CA"/>
                              </w:rPr>
                            </w:pPr>
                            <w:r>
                              <w:rPr>
                                <w:lang w:val="en-CA"/>
                              </w:rPr>
                              <w:t>Investment Plan to effectively implement new legislation and Land Use Plan</w:t>
                            </w:r>
                          </w:p>
                          <w:p w:rsidR="00435EAB" w:rsidRPr="0086587A" w:rsidRDefault="00435EAB" w:rsidP="0068465F">
                            <w:pPr>
                              <w:tabs>
                                <w:tab w:val="left" w:pos="240"/>
                              </w:tabs>
                              <w:ind w:left="-120"/>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522pt;margin-top:3.2pt;width:156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" fillcolor="#ff9" strokecolor="#396" strokeweight="6pt">
                <v:stroke linestyle="thickThin"/>
                <v:textbox>
                  <w:txbxContent>
                    <w:p w:rsidR="00435EAB" w:rsidRDefault="00435EAB" w:rsidP="0068465F">
                      <w:pPr>
                        <w:rPr>
                          <w:b/>
                          <w:u w:val="single"/>
                          <w:lang w:val="en-CA"/>
                        </w:rPr>
                      </w:pPr>
                    </w:p>
                    <w:p w:rsidR="00435EAB" w:rsidRDefault="00435EAB" w:rsidP="0068465F">
                      <w:pPr>
                        <w:jc w:val="center"/>
                        <w:rPr>
                          <w:b/>
                          <w:u w:val="single"/>
                          <w:lang w:val="en-CA"/>
                        </w:rPr>
                      </w:pPr>
                      <w:r>
                        <w:rPr>
                          <w:b/>
                          <w:u w:val="single"/>
                          <w:lang w:val="en-CA"/>
                        </w:rPr>
                        <w:t>OUTCOME</w:t>
                      </w:r>
                    </w:p>
                    <w:p w:rsidR="00435EAB" w:rsidRPr="0086587A" w:rsidRDefault="00435EAB" w:rsidP="0068465F">
                      <w:pPr>
                        <w:jc w:val="center"/>
                        <w:rPr>
                          <w:lang w:val="en-CA"/>
                        </w:rPr>
                      </w:pPr>
                    </w:p>
                    <w:p w:rsidR="00435EAB" w:rsidRDefault="00435EAB" w:rsidP="0068465F">
                      <w:pPr>
                        <w:numPr>
                          <w:ilvl w:val="0"/>
                          <w:numId w:val="26"/>
                        </w:numPr>
                        <w:tabs>
                          <w:tab w:val="clear" w:pos="720"/>
                          <w:tab w:val="left" w:pos="240"/>
                        </w:tabs>
                        <w:spacing w:after="0" w:line="240" w:lineRule="auto"/>
                        <w:ind w:left="240"/>
                        <w:rPr>
                          <w:lang w:val="en-CA"/>
                        </w:rPr>
                      </w:pPr>
                      <w:r w:rsidRPr="0086587A">
                        <w:rPr>
                          <w:lang w:val="en-CA"/>
                        </w:rPr>
                        <w:t xml:space="preserve">SLM </w:t>
                      </w:r>
                      <w:r>
                        <w:rPr>
                          <w:lang w:val="en-CA"/>
                        </w:rPr>
                        <w:t>m</w:t>
                      </w:r>
                      <w:r w:rsidRPr="0086587A">
                        <w:rPr>
                          <w:lang w:val="en-CA"/>
                        </w:rPr>
                        <w:t>ainst</w:t>
                      </w:r>
                      <w:r>
                        <w:rPr>
                          <w:lang w:val="en-CA"/>
                        </w:rPr>
                        <w:t>r</w:t>
                      </w:r>
                      <w:r w:rsidRPr="0086587A">
                        <w:rPr>
                          <w:lang w:val="en-CA"/>
                        </w:rPr>
                        <w:t xml:space="preserve">eamed </w:t>
                      </w:r>
                      <w:r>
                        <w:rPr>
                          <w:lang w:val="en-CA"/>
                        </w:rPr>
                        <w:t>into national resource management and physical planning</w:t>
                      </w:r>
                    </w:p>
                    <w:p w:rsidR="00435EAB" w:rsidRDefault="00435EAB" w:rsidP="0068465F">
                      <w:pPr>
                        <w:tabs>
                          <w:tab w:val="left" w:pos="240"/>
                        </w:tabs>
                        <w:ind w:left="-120"/>
                        <w:rPr>
                          <w:lang w:val="en-CA"/>
                        </w:rPr>
                      </w:pPr>
                    </w:p>
                    <w:p w:rsidR="00435EAB" w:rsidRDefault="00435EAB" w:rsidP="0068465F">
                      <w:pPr>
                        <w:numPr>
                          <w:ilvl w:val="0"/>
                          <w:numId w:val="26"/>
                        </w:numPr>
                        <w:tabs>
                          <w:tab w:val="clear" w:pos="720"/>
                          <w:tab w:val="left" w:pos="240"/>
                        </w:tabs>
                        <w:spacing w:after="0" w:line="240" w:lineRule="auto"/>
                        <w:ind w:left="240"/>
                        <w:rPr>
                          <w:lang w:val="en-CA"/>
                        </w:rPr>
                      </w:pPr>
                      <w:r>
                        <w:rPr>
                          <w:lang w:val="en-CA"/>
                        </w:rPr>
                        <w:t>Capacity for integrated resource management and SLM strengthened at community, district and institutional levels</w:t>
                      </w:r>
                    </w:p>
                    <w:p w:rsidR="00435EAB" w:rsidRDefault="00435EAB" w:rsidP="0068465F">
                      <w:pPr>
                        <w:tabs>
                          <w:tab w:val="left" w:pos="240"/>
                        </w:tabs>
                        <w:ind w:left="-120"/>
                        <w:rPr>
                          <w:lang w:val="en-CA"/>
                        </w:rPr>
                      </w:pPr>
                    </w:p>
                    <w:p w:rsidR="00435EAB" w:rsidRDefault="00435EAB" w:rsidP="0068465F">
                      <w:pPr>
                        <w:numPr>
                          <w:ilvl w:val="0"/>
                          <w:numId w:val="26"/>
                        </w:numPr>
                        <w:tabs>
                          <w:tab w:val="clear" w:pos="720"/>
                          <w:tab w:val="left" w:pos="240"/>
                        </w:tabs>
                        <w:spacing w:after="0" w:line="240" w:lineRule="auto"/>
                        <w:ind w:left="240"/>
                        <w:rPr>
                          <w:lang w:val="en-CA"/>
                        </w:rPr>
                      </w:pPr>
                      <w:r>
                        <w:rPr>
                          <w:lang w:val="en-CA"/>
                        </w:rPr>
                        <w:t>Knowledge base (community resource management plans and vulnerability atlases  and National Land Use Plan) developed and management capacity to utilise LUP strengthened</w:t>
                      </w:r>
                    </w:p>
                    <w:p w:rsidR="00435EAB" w:rsidRDefault="00435EAB" w:rsidP="0068465F">
                      <w:pPr>
                        <w:tabs>
                          <w:tab w:val="left" w:pos="240"/>
                        </w:tabs>
                        <w:ind w:left="-120"/>
                        <w:rPr>
                          <w:lang w:val="en-CA"/>
                        </w:rPr>
                      </w:pPr>
                    </w:p>
                    <w:p w:rsidR="00435EAB" w:rsidRDefault="00435EAB" w:rsidP="0068465F">
                      <w:pPr>
                        <w:numPr>
                          <w:ilvl w:val="0"/>
                          <w:numId w:val="26"/>
                        </w:numPr>
                        <w:tabs>
                          <w:tab w:val="clear" w:pos="720"/>
                          <w:tab w:val="left" w:pos="240"/>
                        </w:tabs>
                        <w:spacing w:after="0" w:line="240" w:lineRule="auto"/>
                        <w:ind w:left="240"/>
                        <w:rPr>
                          <w:lang w:val="en-CA"/>
                        </w:rPr>
                      </w:pPr>
                      <w:r>
                        <w:rPr>
                          <w:lang w:val="en-CA"/>
                        </w:rPr>
                        <w:t>Investment Plan to effectively implement new legislation and Land Use Plan</w:t>
                      </w:r>
                    </w:p>
                    <w:p w:rsidR="00435EAB" w:rsidRPr="0086587A" w:rsidRDefault="00435EAB" w:rsidP="0068465F">
                      <w:pPr>
                        <w:tabs>
                          <w:tab w:val="left" w:pos="240"/>
                        </w:tabs>
                        <w:ind w:left="-120"/>
                        <w:rPr>
                          <w:lang w:val="en-CA"/>
                        </w:rPr>
                      </w:pPr>
                    </w:p>
                  </w:txbxContent>
                </v:textbox>
              </v:shape>
            </w:pict>
          </mc:Fallback>
        </mc:AlternateContent>
      </w:r>
    </w:p>
    <w:p w:rsidR="0068465F" w:rsidRPr="00E767F1" w:rsidRDefault="0068465F" w:rsidP="0068465F">
      <w:pPr>
        <w:rPr>
          <w:color w:val="339966"/>
          <w:sz w:val="72"/>
          <w:szCs w:val="72"/>
        </w:rPr>
      </w:pPr>
      <w:r>
        <w:tab/>
      </w:r>
      <w:r>
        <w:tab/>
      </w:r>
      <w:r>
        <w:tab/>
      </w:r>
      <w:r>
        <w:tab/>
      </w:r>
      <w:r>
        <w:tab/>
      </w:r>
      <w:r>
        <w:rPr>
          <w:color w:val="339966"/>
          <w:sz w:val="72"/>
          <w:szCs w:val="72"/>
        </w:rPr>
        <w:sym w:font="Wingdings" w:char="F0EE"/>
      </w:r>
      <w:r>
        <w:rPr>
          <w:color w:val="339966"/>
          <w:sz w:val="72"/>
          <w:szCs w:val="72"/>
        </w:rPr>
        <w:tab/>
      </w:r>
    </w:p>
    <w:p w:rsidR="0068465F" w:rsidRDefault="0068465F" w:rsidP="0068465F"/>
    <w:p w:rsidR="0068465F" w:rsidRDefault="005A4FD3" w:rsidP="0068465F">
      <w:r>
        <w:rPr>
          <w:noProof/>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28575</wp:posOffset>
                </wp:positionV>
                <wp:extent cx="1905000" cy="1028700"/>
                <wp:effectExtent l="43180" t="40005" r="42545" b="457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028700"/>
                        </a:xfrm>
                        <a:prstGeom prst="rect">
                          <a:avLst/>
                        </a:prstGeom>
                        <a:solidFill>
                          <a:srgbClr val="FFFF99"/>
                        </a:solidFill>
                        <a:ln w="76200" cmpd="thickThin">
                          <a:solidFill>
                            <a:srgbClr val="339966"/>
                          </a:solidFill>
                          <a:miter lim="800000"/>
                          <a:headEnd/>
                          <a:tailEnd/>
                        </a:ln>
                      </wps:spPr>
                      <wps:txbx>
                        <w:txbxContent>
                          <w:p w:rsidR="00435EAB" w:rsidRPr="00627972" w:rsidRDefault="00435EAB" w:rsidP="0068465F">
                            <w:pPr>
                              <w:jc w:val="center"/>
                            </w:pPr>
                            <w:r w:rsidRPr="00627972">
                              <w:t>Land Use Plan to support Integrated Ecosystem Management and address critical environmental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6pt;margin-top:2.25pt;width:150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" fillcolor="#ff9" strokecolor="#396" strokeweight="6pt">
                <v:stroke linestyle="thickThin"/>
                <v:textbox>
                  <w:txbxContent>
                    <w:p w:rsidR="00435EAB" w:rsidRPr="00627972" w:rsidRDefault="00435EAB" w:rsidP="0068465F">
                      <w:pPr>
                        <w:jc w:val="center"/>
                      </w:pPr>
                      <w:r w:rsidRPr="00627972">
                        <w:t>Land Use Plan to support Integrated Ecosystem Management and address critical environmental issues</w:t>
                      </w:r>
                    </w:p>
                  </w:txbxContent>
                </v:textbox>
              </v:shape>
            </w:pict>
          </mc:Fallback>
        </mc:AlternateContent>
      </w:r>
    </w:p>
    <w:p w:rsidR="0068465F" w:rsidRDefault="0068465F" w:rsidP="0068465F">
      <w:pPr>
        <w:rPr>
          <w:color w:val="339966"/>
          <w:sz w:val="72"/>
          <w:szCs w:val="72"/>
        </w:rPr>
      </w:pPr>
      <w:r>
        <w:tab/>
      </w:r>
      <w:r>
        <w:tab/>
      </w:r>
      <w:r>
        <w:tab/>
      </w:r>
      <w:r>
        <w:tab/>
      </w:r>
      <w:r>
        <w:tab/>
      </w:r>
      <w:r w:rsidRPr="00E767F1">
        <w:rPr>
          <w:color w:val="339966"/>
          <w:sz w:val="72"/>
          <w:szCs w:val="72"/>
        </w:rPr>
        <w:sym w:font="Wingdings" w:char="F0E8"/>
      </w:r>
    </w:p>
    <w:p w:rsidR="0068465F" w:rsidRDefault="00FE3F3D" w:rsidP="0068465F">
      <w:pPr>
        <w:rPr>
          <w:color w:val="339966"/>
          <w:sz w:val="72"/>
          <w:szCs w:val="72"/>
        </w:rPr>
      </w:pPr>
      <w:r>
        <w:rPr>
          <w:color w:val="339966"/>
          <w:sz w:val="72"/>
          <w:szCs w:val="72"/>
        </w:rPr>
        <w:t xml:space="preserve">   </w:t>
      </w:r>
      <w:r>
        <w:rPr>
          <w:color w:val="339966"/>
          <w:sz w:val="72"/>
          <w:szCs w:val="72"/>
        </w:rPr>
        <w:tab/>
      </w:r>
      <w:r w:rsidR="0068465F">
        <w:rPr>
          <w:color w:val="339966"/>
          <w:sz w:val="72"/>
          <w:szCs w:val="72"/>
        </w:rPr>
        <w:tab/>
      </w:r>
      <w:r>
        <w:rPr>
          <w:color w:val="339966"/>
          <w:sz w:val="72"/>
          <w:szCs w:val="72"/>
        </w:rPr>
        <w:t xml:space="preserve">   </w:t>
      </w:r>
      <w:r>
        <w:rPr>
          <w:color w:val="339966"/>
          <w:sz w:val="72"/>
          <w:szCs w:val="72"/>
        </w:rPr>
        <w:tab/>
      </w:r>
      <w:r>
        <w:rPr>
          <w:color w:val="339966"/>
          <w:sz w:val="72"/>
          <w:szCs w:val="72"/>
        </w:rPr>
        <w:tab/>
      </w:r>
      <w:r>
        <w:rPr>
          <w:color w:val="339966"/>
          <w:sz w:val="72"/>
          <w:szCs w:val="72"/>
        </w:rPr>
        <w:tab/>
      </w:r>
      <w:r>
        <w:rPr>
          <w:color w:val="339966"/>
          <w:sz w:val="72"/>
          <w:szCs w:val="72"/>
        </w:rPr>
        <w:tab/>
      </w:r>
      <w:r>
        <w:rPr>
          <w:color w:val="339966"/>
          <w:sz w:val="72"/>
          <w:szCs w:val="72"/>
        </w:rPr>
        <w:tab/>
      </w:r>
      <w:r>
        <w:rPr>
          <w:color w:val="339966"/>
          <w:sz w:val="72"/>
          <w:szCs w:val="72"/>
        </w:rPr>
        <w:tab/>
      </w:r>
      <w:r>
        <w:rPr>
          <w:color w:val="339966"/>
          <w:sz w:val="72"/>
          <w:szCs w:val="72"/>
        </w:rPr>
        <w:tab/>
      </w:r>
      <w:r w:rsidR="0068465F">
        <w:rPr>
          <w:color w:val="339966"/>
          <w:sz w:val="72"/>
          <w:szCs w:val="72"/>
        </w:rPr>
        <w:tab/>
      </w:r>
      <w:r w:rsidR="0068465F">
        <w:rPr>
          <w:color w:val="339966"/>
          <w:sz w:val="72"/>
          <w:szCs w:val="72"/>
        </w:rPr>
        <w:tab/>
      </w:r>
      <w:r w:rsidR="0068465F">
        <w:rPr>
          <w:color w:val="339966"/>
          <w:sz w:val="72"/>
          <w:szCs w:val="72"/>
        </w:rPr>
        <w:tab/>
      </w:r>
      <w:r w:rsidR="0068465F">
        <w:rPr>
          <w:color w:val="339966"/>
          <w:sz w:val="72"/>
          <w:szCs w:val="72"/>
        </w:rPr>
        <w:tab/>
      </w:r>
      <w:r w:rsidR="0068465F" w:rsidRPr="00E767F1">
        <w:rPr>
          <w:color w:val="339966"/>
          <w:sz w:val="72"/>
          <w:szCs w:val="72"/>
        </w:rPr>
        <w:sym w:font="Wingdings" w:char="F0E8"/>
      </w:r>
      <w:r w:rsidR="0068465F">
        <w:rPr>
          <w:color w:val="339966"/>
          <w:sz w:val="72"/>
          <w:szCs w:val="72"/>
        </w:rPr>
        <w:t xml:space="preserve">  </w:t>
      </w:r>
    </w:p>
    <w:p w:rsidR="0068465F" w:rsidRDefault="005A4FD3" w:rsidP="0068465F">
      <w:pPr>
        <w:rPr>
          <w:color w:val="339966"/>
          <w:sz w:val="72"/>
          <w:szCs w:val="72"/>
        </w:rPr>
      </w:pPr>
      <w:r>
        <w:rPr>
          <w:noProof/>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90805</wp:posOffset>
                </wp:positionV>
                <wp:extent cx="1905000" cy="1600200"/>
                <wp:effectExtent l="43180" t="46355" r="42545" b="393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600200"/>
                        </a:xfrm>
                        <a:prstGeom prst="rect">
                          <a:avLst/>
                        </a:prstGeom>
                        <a:solidFill>
                          <a:srgbClr val="FFFF99"/>
                        </a:solidFill>
                        <a:ln w="76200" cmpd="thickThin">
                          <a:solidFill>
                            <a:srgbClr val="339966"/>
                          </a:solidFill>
                          <a:miter lim="800000"/>
                          <a:headEnd/>
                          <a:tailEnd/>
                        </a:ln>
                      </wps:spPr>
                      <wps:txbx>
                        <w:txbxContent>
                          <w:p w:rsidR="00435EAB" w:rsidRPr="00627972" w:rsidRDefault="00435EAB" w:rsidP="0068465F">
                            <w:pPr>
                              <w:jc w:val="center"/>
                            </w:pPr>
                            <w:r w:rsidRPr="00627972">
                              <w:t>Improved community participation and ownership in coastal/terrestrial resource management (including hazard mapping) utilizing traditional/local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6pt;margin-top:7.15pt;width:150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" fillcolor="#ff9" strokecolor="#396" strokeweight="6pt">
                <v:stroke linestyle="thickThin"/>
                <v:textbox>
                  <w:txbxContent>
                    <w:p w:rsidR="00435EAB" w:rsidRPr="00627972" w:rsidRDefault="00435EAB" w:rsidP="0068465F">
                      <w:pPr>
                        <w:jc w:val="center"/>
                      </w:pPr>
                      <w:r w:rsidRPr="00627972">
                        <w:t>Improved community participation and ownership in coastal/terrestrial resource management (including hazard mapping) utilizing traditional/local knowledge</w:t>
                      </w:r>
                    </w:p>
                  </w:txbxContent>
                </v:textbox>
              </v:shape>
            </w:pict>
          </mc:Fallback>
        </mc:AlternateContent>
      </w:r>
      <w:r w:rsidR="0068465F">
        <w:rPr>
          <w:color w:val="339966"/>
          <w:sz w:val="72"/>
          <w:szCs w:val="72"/>
        </w:rPr>
        <w:tab/>
      </w:r>
      <w:r w:rsidR="0068465F">
        <w:rPr>
          <w:color w:val="339966"/>
          <w:sz w:val="72"/>
          <w:szCs w:val="72"/>
        </w:rPr>
        <w:tab/>
      </w:r>
      <w:r w:rsidR="0068465F">
        <w:rPr>
          <w:color w:val="339966"/>
          <w:sz w:val="72"/>
          <w:szCs w:val="72"/>
        </w:rPr>
        <w:tab/>
      </w:r>
      <w:r w:rsidR="0068465F">
        <w:rPr>
          <w:color w:val="339966"/>
          <w:sz w:val="72"/>
          <w:szCs w:val="72"/>
        </w:rPr>
        <w:tab/>
      </w:r>
      <w:r w:rsidR="0068465F">
        <w:rPr>
          <w:color w:val="339966"/>
          <w:sz w:val="72"/>
          <w:szCs w:val="72"/>
        </w:rPr>
        <w:tab/>
      </w:r>
      <w:r w:rsidR="0068465F" w:rsidRPr="00E767F1">
        <w:rPr>
          <w:color w:val="339966"/>
          <w:sz w:val="72"/>
          <w:szCs w:val="72"/>
        </w:rPr>
        <w:sym w:font="Wingdings" w:char="F0E8"/>
      </w:r>
    </w:p>
    <w:p w:rsidR="0068465F" w:rsidRDefault="005A4FD3" w:rsidP="0068465F">
      <w:pPr>
        <w:rPr>
          <w:color w:val="339966"/>
          <w:sz w:val="72"/>
          <w:szCs w:val="72"/>
        </w:rPr>
      </w:pPr>
      <w:r>
        <w:rPr>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360680</wp:posOffset>
                </wp:positionV>
                <wp:extent cx="1905000" cy="914400"/>
                <wp:effectExtent l="43180" t="45720" r="42545" b="400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99"/>
                        </a:solidFill>
                        <a:ln w="76200" cmpd="thickThin">
                          <a:solidFill>
                            <a:srgbClr val="339966"/>
                          </a:solidFill>
                          <a:miter lim="800000"/>
                          <a:headEnd/>
                          <a:tailEnd/>
                        </a:ln>
                      </wps:spPr>
                      <wps:txbx>
                        <w:txbxContent>
                          <w:p w:rsidR="00435EAB" w:rsidRPr="00627972" w:rsidRDefault="00435EAB" w:rsidP="0068465F">
                            <w:pPr>
                              <w:jc w:val="center"/>
                            </w:pPr>
                            <w:r w:rsidRPr="00627972">
                              <w:t>Improved inter-agency coordination in support of Integrated Ecosystem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6pt;margin-top:28.4pt;width:150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" fillcolor="#ff9" strokecolor="#396" strokeweight="6pt">
                <v:stroke linestyle="thickThin"/>
                <v:textbox>
                  <w:txbxContent>
                    <w:p w:rsidR="00435EAB" w:rsidRPr="00627972" w:rsidRDefault="00435EAB" w:rsidP="0068465F">
                      <w:pPr>
                        <w:jc w:val="center"/>
                      </w:pPr>
                      <w:r w:rsidRPr="00627972">
                        <w:t>Improved inter-agency coordination in support of Integrated Ecosystem Management</w:t>
                      </w:r>
                    </w:p>
                  </w:txbxContent>
                </v:textbox>
              </v:shape>
            </w:pict>
          </mc:Fallback>
        </mc:AlternateContent>
      </w:r>
      <w:r w:rsidR="0068465F">
        <w:rPr>
          <w:color w:val="339966"/>
          <w:sz w:val="72"/>
          <w:szCs w:val="72"/>
        </w:rPr>
        <w:tab/>
      </w:r>
      <w:r w:rsidR="0068465F">
        <w:rPr>
          <w:color w:val="339966"/>
          <w:sz w:val="72"/>
          <w:szCs w:val="72"/>
        </w:rPr>
        <w:tab/>
      </w:r>
      <w:r w:rsidR="0068465F">
        <w:rPr>
          <w:color w:val="339966"/>
          <w:sz w:val="72"/>
          <w:szCs w:val="72"/>
        </w:rPr>
        <w:tab/>
      </w:r>
      <w:r w:rsidR="0068465F">
        <w:rPr>
          <w:color w:val="339966"/>
          <w:sz w:val="72"/>
          <w:szCs w:val="72"/>
        </w:rPr>
        <w:tab/>
      </w:r>
      <w:r w:rsidR="0068465F">
        <w:rPr>
          <w:color w:val="339966"/>
          <w:sz w:val="72"/>
          <w:szCs w:val="72"/>
        </w:rPr>
        <w:tab/>
      </w:r>
      <w:r w:rsidR="0068465F">
        <w:rPr>
          <w:color w:val="339966"/>
          <w:sz w:val="72"/>
          <w:szCs w:val="72"/>
        </w:rPr>
        <w:sym w:font="Wingdings" w:char="F0EC"/>
      </w:r>
    </w:p>
    <w:p w:rsidR="00FE3F3D" w:rsidRDefault="00FE3F3D" w:rsidP="0068465F">
      <w:pPr>
        <w:rPr>
          <w:color w:val="339966"/>
          <w:sz w:val="72"/>
          <w:szCs w:val="72"/>
        </w:rPr>
      </w:pPr>
    </w:p>
    <w:p w:rsidR="00FE3F3D" w:rsidRDefault="00FE3F3D" w:rsidP="0068465F">
      <w:pPr>
        <w:jc w:val="center"/>
        <w:rPr>
          <w:b/>
          <w:sz w:val="32"/>
          <w:szCs w:val="32"/>
          <w:u w:val="single"/>
        </w:rPr>
      </w:pPr>
    </w:p>
    <w:p w:rsidR="0068465F" w:rsidRDefault="0068465F" w:rsidP="0068465F">
      <w:pPr>
        <w:jc w:val="center"/>
        <w:rPr>
          <w:b/>
          <w:sz w:val="32"/>
          <w:szCs w:val="32"/>
          <w:u w:val="single"/>
        </w:rPr>
      </w:pPr>
      <w:r w:rsidRPr="004563B9">
        <w:rPr>
          <w:b/>
          <w:sz w:val="32"/>
          <w:szCs w:val="32"/>
          <w:u w:val="single"/>
        </w:rPr>
        <w:t xml:space="preserve">Dominica Sustainable Land Management (SLM) Project </w:t>
      </w:r>
    </w:p>
    <w:p w:rsidR="0068465F" w:rsidRDefault="0068465F" w:rsidP="0068465F">
      <w:pPr>
        <w:rPr>
          <w:b/>
          <w:color w:val="000000"/>
          <w:u w:val="single"/>
        </w:rPr>
      </w:pPr>
    </w:p>
    <w:p w:rsidR="0068465F" w:rsidRPr="006D03A2" w:rsidRDefault="0068465F" w:rsidP="0068465F">
      <w:pPr>
        <w:jc w:val="both"/>
        <w:rPr>
          <w:b/>
          <w:color w:val="000000"/>
          <w:sz w:val="32"/>
          <w:szCs w:val="32"/>
          <w:u w:val="single"/>
        </w:rPr>
      </w:pPr>
      <w:r w:rsidRPr="006D03A2">
        <w:rPr>
          <w:b/>
          <w:color w:val="000000"/>
          <w:sz w:val="32"/>
          <w:szCs w:val="32"/>
          <w:u w:val="single"/>
        </w:rPr>
        <w:t>Workplan</w:t>
      </w:r>
    </w:p>
    <w:p w:rsidR="0068465F" w:rsidRPr="000E3C3A" w:rsidRDefault="0068465F" w:rsidP="0068465F">
      <w:pPr>
        <w:numPr>
          <w:ilvl w:val="0"/>
          <w:numId w:val="27"/>
        </w:numPr>
        <w:tabs>
          <w:tab w:val="clear" w:pos="1080"/>
          <w:tab w:val="num" w:pos="360"/>
        </w:tabs>
        <w:spacing w:after="0" w:line="240" w:lineRule="auto"/>
        <w:ind w:left="360"/>
        <w:jc w:val="both"/>
        <w:rPr>
          <w:color w:val="000000"/>
          <w:sz w:val="24"/>
          <w:szCs w:val="24"/>
        </w:rPr>
      </w:pPr>
      <w:r w:rsidRPr="000E3C3A">
        <w:rPr>
          <w:color w:val="000000"/>
          <w:sz w:val="24"/>
          <w:szCs w:val="24"/>
        </w:rPr>
        <w:t>February 2009 - Finalise proposed workplan and draft Terms of Reference for National Consultants and obtain approval of committee</w:t>
      </w:r>
    </w:p>
    <w:p w:rsidR="0068465F" w:rsidRPr="000E3C3A" w:rsidRDefault="0068465F" w:rsidP="0068465F">
      <w:pPr>
        <w:numPr>
          <w:ilvl w:val="0"/>
          <w:numId w:val="27"/>
        </w:numPr>
        <w:tabs>
          <w:tab w:val="clear" w:pos="1080"/>
          <w:tab w:val="num" w:pos="360"/>
        </w:tabs>
        <w:spacing w:after="0" w:line="240" w:lineRule="auto"/>
        <w:ind w:left="360"/>
        <w:jc w:val="both"/>
        <w:rPr>
          <w:color w:val="000000"/>
          <w:sz w:val="24"/>
          <w:szCs w:val="24"/>
        </w:rPr>
      </w:pPr>
      <w:r w:rsidRPr="000E3C3A">
        <w:rPr>
          <w:color w:val="000000"/>
          <w:sz w:val="24"/>
          <w:szCs w:val="24"/>
        </w:rPr>
        <w:t>February 2009 - Advertise for National Consultants</w:t>
      </w:r>
    </w:p>
    <w:p w:rsidR="0068465F" w:rsidRPr="000E3C3A" w:rsidRDefault="0068465F" w:rsidP="0068465F">
      <w:pPr>
        <w:numPr>
          <w:ilvl w:val="0"/>
          <w:numId w:val="27"/>
        </w:numPr>
        <w:tabs>
          <w:tab w:val="clear" w:pos="1080"/>
          <w:tab w:val="num" w:pos="360"/>
        </w:tabs>
        <w:spacing w:after="0" w:line="240" w:lineRule="auto"/>
        <w:ind w:left="360"/>
        <w:jc w:val="both"/>
        <w:rPr>
          <w:color w:val="000000"/>
          <w:sz w:val="24"/>
          <w:szCs w:val="24"/>
        </w:rPr>
      </w:pPr>
      <w:r w:rsidRPr="000E3C3A">
        <w:rPr>
          <w:color w:val="000000"/>
          <w:sz w:val="24"/>
          <w:szCs w:val="24"/>
        </w:rPr>
        <w:t>Late March 2009 – Consultant selection</w:t>
      </w:r>
    </w:p>
    <w:p w:rsidR="0068465F" w:rsidRPr="000E3C3A" w:rsidRDefault="0068465F" w:rsidP="0068465F">
      <w:pPr>
        <w:numPr>
          <w:ilvl w:val="0"/>
          <w:numId w:val="27"/>
        </w:numPr>
        <w:tabs>
          <w:tab w:val="clear" w:pos="1080"/>
          <w:tab w:val="num" w:pos="360"/>
        </w:tabs>
        <w:spacing w:after="0" w:line="240" w:lineRule="auto"/>
        <w:ind w:left="360"/>
        <w:jc w:val="both"/>
        <w:rPr>
          <w:color w:val="000000"/>
          <w:sz w:val="24"/>
          <w:szCs w:val="24"/>
        </w:rPr>
      </w:pPr>
      <w:r w:rsidRPr="000E3C3A">
        <w:rPr>
          <w:color w:val="000000"/>
          <w:sz w:val="24"/>
          <w:szCs w:val="24"/>
        </w:rPr>
        <w:t xml:space="preserve">April 2009 - Hire national consultants </w:t>
      </w:r>
    </w:p>
    <w:p w:rsidR="0068465F" w:rsidRPr="000E3C3A" w:rsidRDefault="0068465F" w:rsidP="0068465F">
      <w:pPr>
        <w:jc w:val="both"/>
        <w:rPr>
          <w:b/>
          <w:color w:val="000000"/>
          <w:sz w:val="24"/>
          <w:szCs w:val="24"/>
        </w:rPr>
      </w:pPr>
    </w:p>
    <w:p w:rsidR="0068465F" w:rsidRPr="000E3C3A" w:rsidRDefault="0068465F" w:rsidP="0068465F">
      <w:pPr>
        <w:numPr>
          <w:ilvl w:val="0"/>
          <w:numId w:val="25"/>
        </w:numPr>
        <w:tabs>
          <w:tab w:val="clear" w:pos="720"/>
        </w:tabs>
        <w:spacing w:after="0" w:line="240" w:lineRule="auto"/>
        <w:ind w:left="360"/>
        <w:jc w:val="both"/>
        <w:rPr>
          <w:sz w:val="24"/>
          <w:szCs w:val="24"/>
          <w:lang w:val="en-CA"/>
        </w:rPr>
      </w:pPr>
      <w:r w:rsidRPr="000E3C3A">
        <w:rPr>
          <w:b/>
          <w:sz w:val="24"/>
          <w:szCs w:val="24"/>
          <w:lang w:val="en-CA"/>
        </w:rPr>
        <w:t xml:space="preserve">Output 1 - Comprehensive </w:t>
      </w:r>
      <w:r w:rsidRPr="000E3C3A">
        <w:rPr>
          <w:b/>
          <w:i/>
          <w:color w:val="FF0000"/>
          <w:sz w:val="24"/>
          <w:szCs w:val="24"/>
          <w:lang w:val="en-CA"/>
        </w:rPr>
        <w:t>Environmental and Resource Management Legislation</w:t>
      </w:r>
    </w:p>
    <w:p w:rsidR="0068465F" w:rsidRPr="000E3C3A" w:rsidRDefault="0068465F" w:rsidP="0068465F">
      <w:pPr>
        <w:numPr>
          <w:ilvl w:val="0"/>
          <w:numId w:val="28"/>
        </w:numPr>
        <w:spacing w:after="0" w:line="240" w:lineRule="auto"/>
        <w:jc w:val="both"/>
        <w:rPr>
          <w:color w:val="000000"/>
          <w:sz w:val="24"/>
          <w:szCs w:val="24"/>
        </w:rPr>
      </w:pPr>
      <w:r w:rsidRPr="000E3C3A">
        <w:rPr>
          <w:color w:val="000000"/>
          <w:sz w:val="24"/>
          <w:szCs w:val="24"/>
        </w:rPr>
        <w:t>May 2009 – Committee, Project Coordinator, International Consultant, National Consultant (PEO Specialist), National Consultant (Environmental Lawyer) designs public awareness program (</w:t>
      </w:r>
      <w:r w:rsidRPr="000E3C3A">
        <w:rPr>
          <w:i/>
          <w:color w:val="000000"/>
          <w:sz w:val="24"/>
          <w:szCs w:val="24"/>
        </w:rPr>
        <w:t>Key elements</w:t>
      </w:r>
      <w:r w:rsidRPr="000E3C3A">
        <w:rPr>
          <w:color w:val="000000"/>
          <w:sz w:val="24"/>
          <w:szCs w:val="24"/>
        </w:rPr>
        <w:t xml:space="preserve"> - objective, target audiences, message, mechanisms for delivery)</w:t>
      </w:r>
    </w:p>
    <w:p w:rsidR="0068465F" w:rsidRPr="000E3C3A" w:rsidRDefault="0068465F" w:rsidP="0068465F">
      <w:pPr>
        <w:numPr>
          <w:ilvl w:val="0"/>
          <w:numId w:val="28"/>
        </w:numPr>
        <w:spacing w:after="0" w:line="240" w:lineRule="auto"/>
        <w:jc w:val="both"/>
        <w:rPr>
          <w:color w:val="000000"/>
          <w:sz w:val="24"/>
          <w:szCs w:val="24"/>
        </w:rPr>
      </w:pPr>
      <w:r w:rsidRPr="000E3C3A">
        <w:rPr>
          <w:color w:val="000000"/>
          <w:sz w:val="24"/>
          <w:szCs w:val="24"/>
        </w:rPr>
        <w:t>May to June 2009 – National Consultant (Environmental Lawyer) undertakes comprehensive legal, policy and institutional review through broad-based consultation (</w:t>
      </w:r>
      <w:r w:rsidRPr="000E3C3A">
        <w:rPr>
          <w:i/>
          <w:color w:val="000000"/>
          <w:sz w:val="24"/>
          <w:szCs w:val="24"/>
        </w:rPr>
        <w:t>detailed Terms of Reference to be concluded</w:t>
      </w:r>
      <w:r w:rsidRPr="000E3C3A">
        <w:rPr>
          <w:color w:val="000000"/>
          <w:sz w:val="24"/>
          <w:szCs w:val="24"/>
        </w:rPr>
        <w:t xml:space="preserve">) </w:t>
      </w:r>
    </w:p>
    <w:p w:rsidR="0068465F" w:rsidRPr="000E3C3A" w:rsidRDefault="0068465F" w:rsidP="0068465F">
      <w:pPr>
        <w:numPr>
          <w:ilvl w:val="0"/>
          <w:numId w:val="28"/>
        </w:numPr>
        <w:spacing w:after="0" w:line="240" w:lineRule="auto"/>
        <w:jc w:val="both"/>
        <w:rPr>
          <w:color w:val="000000"/>
          <w:sz w:val="24"/>
          <w:szCs w:val="24"/>
        </w:rPr>
      </w:pPr>
      <w:r w:rsidRPr="000E3C3A">
        <w:rPr>
          <w:color w:val="000000"/>
          <w:sz w:val="24"/>
          <w:szCs w:val="24"/>
        </w:rPr>
        <w:t>End June 2009 – Committee, Project Coordinator, International Consultant and National Consultant (Environmental Lawyer) presents report on legal, policy and institutional review to National Workshop</w:t>
      </w:r>
    </w:p>
    <w:p w:rsidR="0068465F" w:rsidRPr="000E3C3A" w:rsidRDefault="0068465F" w:rsidP="0068465F">
      <w:pPr>
        <w:numPr>
          <w:ilvl w:val="0"/>
          <w:numId w:val="28"/>
        </w:numPr>
        <w:spacing w:after="0" w:line="240" w:lineRule="auto"/>
        <w:jc w:val="both"/>
        <w:rPr>
          <w:color w:val="000000"/>
          <w:sz w:val="24"/>
          <w:szCs w:val="24"/>
        </w:rPr>
      </w:pPr>
      <w:r w:rsidRPr="000E3C3A">
        <w:rPr>
          <w:color w:val="000000"/>
          <w:sz w:val="24"/>
          <w:szCs w:val="24"/>
        </w:rPr>
        <w:t xml:space="preserve">July 2009 – Outcomes of National Workshop presented to Cabinet in </w:t>
      </w:r>
      <w:r w:rsidRPr="000E3C3A">
        <w:rPr>
          <w:i/>
          <w:color w:val="000000"/>
          <w:sz w:val="24"/>
          <w:szCs w:val="24"/>
        </w:rPr>
        <w:t xml:space="preserve">Information Note </w:t>
      </w:r>
      <w:r w:rsidRPr="000E3C3A">
        <w:rPr>
          <w:color w:val="000000"/>
          <w:sz w:val="24"/>
          <w:szCs w:val="24"/>
        </w:rPr>
        <w:t>and approval obtained to initiate development of comprehensive environmental and resource management legislation through broad-based consultative process.</w:t>
      </w:r>
    </w:p>
    <w:p w:rsidR="0068465F" w:rsidRPr="000E3C3A" w:rsidRDefault="0068465F" w:rsidP="0068465F">
      <w:pPr>
        <w:numPr>
          <w:ilvl w:val="0"/>
          <w:numId w:val="28"/>
        </w:numPr>
        <w:spacing w:after="0" w:line="240" w:lineRule="auto"/>
        <w:jc w:val="both"/>
        <w:rPr>
          <w:color w:val="000000"/>
          <w:sz w:val="24"/>
          <w:szCs w:val="24"/>
        </w:rPr>
      </w:pPr>
      <w:r w:rsidRPr="000E3C3A">
        <w:rPr>
          <w:color w:val="000000"/>
          <w:sz w:val="24"/>
          <w:szCs w:val="24"/>
        </w:rPr>
        <w:lastRenderedPageBreak/>
        <w:t>August to November 2009 - National Consultant (Environmental Lawyer) undertakes broad-based consultation on new legislation in collaboration with Committee.</w:t>
      </w:r>
    </w:p>
    <w:p w:rsidR="0068465F" w:rsidRPr="000E3C3A" w:rsidRDefault="0068465F" w:rsidP="0068465F">
      <w:pPr>
        <w:numPr>
          <w:ilvl w:val="0"/>
          <w:numId w:val="28"/>
        </w:numPr>
        <w:spacing w:after="0" w:line="240" w:lineRule="auto"/>
        <w:jc w:val="both"/>
        <w:rPr>
          <w:color w:val="000000"/>
          <w:sz w:val="24"/>
          <w:szCs w:val="24"/>
        </w:rPr>
      </w:pPr>
      <w:r w:rsidRPr="000E3C3A">
        <w:rPr>
          <w:color w:val="000000"/>
          <w:sz w:val="24"/>
          <w:szCs w:val="24"/>
        </w:rPr>
        <w:t>End of November 2009 – Committee, International Consultant and National Consultant (Environmental Lawyer) presents outcomes from broad-based consultation on new legislation to National Workshop and obtains agreement on scope of proposed new environmental and resource management legislation</w:t>
      </w:r>
    </w:p>
    <w:p w:rsidR="0068465F" w:rsidRPr="000E3C3A" w:rsidRDefault="0068465F" w:rsidP="0068465F">
      <w:pPr>
        <w:numPr>
          <w:ilvl w:val="0"/>
          <w:numId w:val="28"/>
        </w:numPr>
        <w:spacing w:after="0" w:line="240" w:lineRule="auto"/>
        <w:jc w:val="both"/>
        <w:rPr>
          <w:color w:val="000000"/>
          <w:sz w:val="24"/>
          <w:szCs w:val="24"/>
        </w:rPr>
      </w:pPr>
      <w:r w:rsidRPr="000E3C3A">
        <w:rPr>
          <w:color w:val="000000"/>
          <w:sz w:val="24"/>
          <w:szCs w:val="24"/>
        </w:rPr>
        <w:t xml:space="preserve">December 2009 – Outcomes of National Workshop presented to Cabinet in </w:t>
      </w:r>
      <w:r w:rsidRPr="000E3C3A">
        <w:rPr>
          <w:i/>
          <w:color w:val="000000"/>
          <w:sz w:val="24"/>
          <w:szCs w:val="24"/>
        </w:rPr>
        <w:t xml:space="preserve">Information Note </w:t>
      </w:r>
      <w:r w:rsidRPr="000E3C3A">
        <w:rPr>
          <w:color w:val="000000"/>
          <w:sz w:val="24"/>
          <w:szCs w:val="24"/>
        </w:rPr>
        <w:t xml:space="preserve">and approval obtained to initiate drafting of comprehensive environmental and resource management legislation. </w:t>
      </w:r>
    </w:p>
    <w:p w:rsidR="0068465F" w:rsidRPr="000E3C3A" w:rsidRDefault="0068465F" w:rsidP="0068465F">
      <w:pPr>
        <w:numPr>
          <w:ilvl w:val="0"/>
          <w:numId w:val="28"/>
        </w:numPr>
        <w:spacing w:after="0" w:line="240" w:lineRule="auto"/>
        <w:jc w:val="both"/>
        <w:rPr>
          <w:color w:val="000000"/>
          <w:sz w:val="24"/>
          <w:szCs w:val="24"/>
        </w:rPr>
      </w:pPr>
      <w:r w:rsidRPr="000E3C3A">
        <w:rPr>
          <w:color w:val="000000"/>
          <w:sz w:val="24"/>
          <w:szCs w:val="24"/>
        </w:rPr>
        <w:t>January to March 2010 – Initial draft of comprehensive environmental and resource management legislation prepared for public consultation.</w:t>
      </w:r>
    </w:p>
    <w:p w:rsidR="0068465F" w:rsidRPr="000E3C3A" w:rsidRDefault="0068465F" w:rsidP="0068465F">
      <w:pPr>
        <w:numPr>
          <w:ilvl w:val="0"/>
          <w:numId w:val="28"/>
        </w:numPr>
        <w:spacing w:after="0" w:line="240" w:lineRule="auto"/>
        <w:jc w:val="both"/>
        <w:rPr>
          <w:color w:val="000000"/>
          <w:sz w:val="24"/>
          <w:szCs w:val="24"/>
        </w:rPr>
      </w:pPr>
      <w:r w:rsidRPr="000E3C3A">
        <w:rPr>
          <w:color w:val="000000"/>
          <w:sz w:val="24"/>
          <w:szCs w:val="24"/>
        </w:rPr>
        <w:t>April to July 2010 – Public consultation on draft legislation.</w:t>
      </w:r>
    </w:p>
    <w:p w:rsidR="0068465F" w:rsidRPr="000E3C3A" w:rsidRDefault="0068465F" w:rsidP="0068465F">
      <w:pPr>
        <w:numPr>
          <w:ilvl w:val="0"/>
          <w:numId w:val="28"/>
        </w:numPr>
        <w:spacing w:after="0" w:line="240" w:lineRule="auto"/>
        <w:jc w:val="both"/>
        <w:rPr>
          <w:color w:val="000000"/>
          <w:sz w:val="24"/>
          <w:szCs w:val="24"/>
        </w:rPr>
      </w:pPr>
      <w:r w:rsidRPr="000E3C3A">
        <w:rPr>
          <w:color w:val="000000"/>
          <w:sz w:val="24"/>
          <w:szCs w:val="24"/>
        </w:rPr>
        <w:t xml:space="preserve">September 2010 – Committee, Project Coordinator, International Consultant and National Consultant (Environmental Lawyer) presents outcomes from consultation on draft legislation to National Workshop and obtains agreement on any proposed changes. </w:t>
      </w:r>
    </w:p>
    <w:p w:rsidR="0068465F" w:rsidRPr="000E3C3A" w:rsidRDefault="0068465F" w:rsidP="0068465F">
      <w:pPr>
        <w:numPr>
          <w:ilvl w:val="0"/>
          <w:numId w:val="28"/>
        </w:numPr>
        <w:spacing w:after="0" w:line="240" w:lineRule="auto"/>
        <w:jc w:val="both"/>
        <w:rPr>
          <w:color w:val="000000"/>
          <w:sz w:val="24"/>
          <w:szCs w:val="24"/>
        </w:rPr>
      </w:pPr>
      <w:r w:rsidRPr="000E3C3A">
        <w:rPr>
          <w:color w:val="000000"/>
          <w:sz w:val="24"/>
          <w:szCs w:val="24"/>
        </w:rPr>
        <w:t>September 2010 – Changes arising from national workshop incorporated into draft legislation</w:t>
      </w:r>
    </w:p>
    <w:p w:rsidR="0068465F" w:rsidRPr="000E3C3A" w:rsidRDefault="0068465F" w:rsidP="0068465F">
      <w:pPr>
        <w:numPr>
          <w:ilvl w:val="0"/>
          <w:numId w:val="28"/>
        </w:numPr>
        <w:spacing w:after="0" w:line="240" w:lineRule="auto"/>
        <w:rPr>
          <w:color w:val="000000"/>
          <w:sz w:val="24"/>
          <w:szCs w:val="24"/>
        </w:rPr>
      </w:pPr>
      <w:r w:rsidRPr="000E3C3A">
        <w:rPr>
          <w:color w:val="000000"/>
          <w:sz w:val="24"/>
          <w:szCs w:val="24"/>
        </w:rPr>
        <w:t xml:space="preserve">October 2010 – Outcomes of National Workshop presented to Cabinet in </w:t>
      </w:r>
      <w:r w:rsidRPr="000E3C3A">
        <w:rPr>
          <w:i/>
          <w:color w:val="000000"/>
          <w:sz w:val="24"/>
          <w:szCs w:val="24"/>
        </w:rPr>
        <w:t xml:space="preserve">Information Note </w:t>
      </w:r>
      <w:r w:rsidRPr="000E3C3A">
        <w:rPr>
          <w:color w:val="000000"/>
          <w:sz w:val="24"/>
          <w:szCs w:val="24"/>
        </w:rPr>
        <w:t xml:space="preserve">and approval obtained to prepare Bill of new legislation for presentation to Cabinet and House of Assembly.  </w:t>
      </w:r>
    </w:p>
    <w:p w:rsidR="0068465F" w:rsidRPr="000E3C3A" w:rsidRDefault="0068465F" w:rsidP="0068465F">
      <w:pPr>
        <w:ind w:left="360"/>
        <w:rPr>
          <w:color w:val="000000"/>
          <w:sz w:val="24"/>
          <w:szCs w:val="24"/>
        </w:rPr>
      </w:pPr>
    </w:p>
    <w:p w:rsidR="0068465F" w:rsidRPr="000E3C3A" w:rsidRDefault="0068465F" w:rsidP="0068465F">
      <w:pPr>
        <w:rPr>
          <w:b/>
          <w:sz w:val="24"/>
          <w:szCs w:val="24"/>
          <w:lang w:val="en-CA"/>
        </w:rPr>
      </w:pPr>
    </w:p>
    <w:p w:rsidR="0068465F" w:rsidRPr="000E3C3A" w:rsidRDefault="0068465F" w:rsidP="0068465F">
      <w:pPr>
        <w:numPr>
          <w:ilvl w:val="0"/>
          <w:numId w:val="25"/>
        </w:numPr>
        <w:tabs>
          <w:tab w:val="clear" w:pos="720"/>
        </w:tabs>
        <w:spacing w:after="0" w:line="240" w:lineRule="auto"/>
        <w:ind w:left="360"/>
        <w:rPr>
          <w:sz w:val="24"/>
          <w:szCs w:val="24"/>
          <w:lang w:val="en-CA"/>
        </w:rPr>
      </w:pPr>
      <w:r w:rsidRPr="000E3C3A">
        <w:rPr>
          <w:b/>
          <w:sz w:val="24"/>
          <w:szCs w:val="24"/>
          <w:lang w:val="en-CA"/>
        </w:rPr>
        <w:t xml:space="preserve">Output 2 </w:t>
      </w:r>
      <w:r w:rsidRPr="000E3C3A">
        <w:rPr>
          <w:b/>
          <w:color w:val="000000"/>
          <w:sz w:val="24"/>
          <w:szCs w:val="24"/>
        </w:rPr>
        <w:t xml:space="preserve">- </w:t>
      </w:r>
      <w:r w:rsidRPr="000E3C3A">
        <w:rPr>
          <w:b/>
          <w:i/>
          <w:color w:val="FF0000"/>
          <w:sz w:val="24"/>
          <w:szCs w:val="24"/>
          <w:lang w:val="en-CA"/>
        </w:rPr>
        <w:t>Community Resource Maps</w:t>
      </w:r>
      <w:r w:rsidRPr="000E3C3A">
        <w:rPr>
          <w:b/>
          <w:sz w:val="24"/>
          <w:szCs w:val="24"/>
          <w:lang w:val="en-CA"/>
        </w:rPr>
        <w:t xml:space="preserve"> and </w:t>
      </w:r>
      <w:r w:rsidRPr="000E3C3A">
        <w:rPr>
          <w:b/>
          <w:i/>
          <w:color w:val="FF0000"/>
          <w:sz w:val="24"/>
          <w:szCs w:val="24"/>
          <w:lang w:val="en-CA"/>
        </w:rPr>
        <w:t>Vulnerability Atlases</w:t>
      </w:r>
      <w:r w:rsidRPr="000E3C3A">
        <w:rPr>
          <w:b/>
          <w:sz w:val="24"/>
          <w:szCs w:val="24"/>
          <w:lang w:val="en-CA"/>
        </w:rPr>
        <w:t xml:space="preserve"> for all Dominica</w:t>
      </w:r>
    </w:p>
    <w:p w:rsidR="0068465F" w:rsidRPr="000E3C3A" w:rsidRDefault="0068465F" w:rsidP="0068465F">
      <w:pPr>
        <w:numPr>
          <w:ilvl w:val="0"/>
          <w:numId w:val="29"/>
        </w:numPr>
        <w:tabs>
          <w:tab w:val="clear" w:pos="720"/>
        </w:tabs>
        <w:spacing w:after="0" w:line="240" w:lineRule="auto"/>
        <w:ind w:left="360"/>
        <w:jc w:val="both"/>
        <w:rPr>
          <w:color w:val="000000"/>
          <w:sz w:val="24"/>
          <w:szCs w:val="24"/>
        </w:rPr>
      </w:pPr>
      <w:r w:rsidRPr="000E3C3A">
        <w:rPr>
          <w:color w:val="000000"/>
          <w:sz w:val="24"/>
          <w:szCs w:val="24"/>
        </w:rPr>
        <w:t>May 2009 – Committee, Project Coordinator, International Consultant, National Consultant (PEO Specialist) National Consultant  (Community Land Use Planner) designs public awareness program (</w:t>
      </w:r>
      <w:r w:rsidRPr="000E3C3A">
        <w:rPr>
          <w:i/>
          <w:color w:val="000000"/>
          <w:sz w:val="24"/>
          <w:szCs w:val="24"/>
        </w:rPr>
        <w:t>Key elements</w:t>
      </w:r>
      <w:r w:rsidRPr="000E3C3A">
        <w:rPr>
          <w:color w:val="000000"/>
          <w:sz w:val="24"/>
          <w:szCs w:val="24"/>
        </w:rPr>
        <w:t xml:space="preserve"> - objective, target audiences, message, mechanisms for delivery)</w:t>
      </w:r>
    </w:p>
    <w:p w:rsidR="0068465F" w:rsidRPr="000E3C3A" w:rsidRDefault="0068465F" w:rsidP="0068465F">
      <w:pPr>
        <w:numPr>
          <w:ilvl w:val="0"/>
          <w:numId w:val="27"/>
        </w:numPr>
        <w:tabs>
          <w:tab w:val="clear" w:pos="1080"/>
          <w:tab w:val="num" w:pos="360"/>
        </w:tabs>
        <w:spacing w:after="0" w:line="240" w:lineRule="auto"/>
        <w:ind w:left="360"/>
        <w:jc w:val="both"/>
        <w:rPr>
          <w:sz w:val="24"/>
          <w:szCs w:val="24"/>
        </w:rPr>
      </w:pPr>
      <w:r w:rsidRPr="000E3C3A">
        <w:rPr>
          <w:color w:val="000000"/>
          <w:sz w:val="24"/>
          <w:szCs w:val="24"/>
        </w:rPr>
        <w:t xml:space="preserve">May to June 2009 - National Consultant (Community Land Use Planner) in collaboration with committee, National Coordinator, International Consultant, National Consultant (PEO Specialist), National Consultant (GIS Specialist) and Special Program on Adaptation to Climate Change (SPACC) National Coordinator designs </w:t>
      </w:r>
      <w:r w:rsidRPr="000E3C3A">
        <w:rPr>
          <w:i/>
          <w:color w:val="000000"/>
          <w:sz w:val="24"/>
          <w:szCs w:val="24"/>
        </w:rPr>
        <w:t>Handbook for Development of Community Resource Maps and Vulnerability Atlas</w:t>
      </w:r>
      <w:r w:rsidRPr="000E3C3A">
        <w:rPr>
          <w:color w:val="000000"/>
          <w:sz w:val="24"/>
          <w:szCs w:val="24"/>
        </w:rPr>
        <w:t xml:space="preserve"> (based on best international practices for community natural resource mapping, vulnerability assessments and community-based ecosystem management)</w:t>
      </w:r>
    </w:p>
    <w:p w:rsidR="0068465F" w:rsidRPr="000E3C3A" w:rsidRDefault="0068465F" w:rsidP="0068465F">
      <w:pPr>
        <w:numPr>
          <w:ilvl w:val="0"/>
          <w:numId w:val="27"/>
        </w:numPr>
        <w:tabs>
          <w:tab w:val="clear" w:pos="1080"/>
          <w:tab w:val="num" w:pos="360"/>
        </w:tabs>
        <w:spacing w:after="0" w:line="240" w:lineRule="auto"/>
        <w:ind w:left="360"/>
        <w:jc w:val="both"/>
        <w:rPr>
          <w:b/>
          <w:color w:val="000000"/>
          <w:sz w:val="24"/>
          <w:szCs w:val="24"/>
        </w:rPr>
      </w:pPr>
      <w:r w:rsidRPr="000E3C3A">
        <w:rPr>
          <w:color w:val="000000"/>
          <w:sz w:val="24"/>
          <w:szCs w:val="24"/>
        </w:rPr>
        <w:t xml:space="preserve">May to August 2009 - National Consultant (GIS Specialist) undertakes assessment of </w:t>
      </w:r>
      <w:r w:rsidRPr="000E3C3A">
        <w:rPr>
          <w:sz w:val="24"/>
          <w:szCs w:val="24"/>
        </w:rPr>
        <w:t xml:space="preserve">existing LIS capacity, identify overlaps and gaps, determines needs (inclusive of integration/harmonization issues) and </w:t>
      </w:r>
      <w:r w:rsidRPr="000E3C3A">
        <w:rPr>
          <w:color w:val="000000"/>
          <w:sz w:val="24"/>
          <w:szCs w:val="24"/>
        </w:rPr>
        <w:t>d</w:t>
      </w:r>
      <w:r w:rsidRPr="000E3C3A">
        <w:rPr>
          <w:sz w:val="24"/>
          <w:szCs w:val="24"/>
        </w:rPr>
        <w:t xml:space="preserve">esigns appropriate LRIS (GIS/mapping system) </w:t>
      </w:r>
      <w:r w:rsidRPr="000E3C3A">
        <w:rPr>
          <w:sz w:val="24"/>
          <w:szCs w:val="24"/>
        </w:rPr>
        <w:lastRenderedPageBreak/>
        <w:t xml:space="preserve">within National GIS Unit to geo-reference community maps and vulnerability atlases within national GIS data base, determines technology needs, procures and installs required equipment &amp; establishes software. </w:t>
      </w:r>
      <w:r w:rsidRPr="000E3C3A">
        <w:rPr>
          <w:color w:val="000000"/>
          <w:sz w:val="24"/>
          <w:szCs w:val="24"/>
        </w:rPr>
        <w:t xml:space="preserve"> </w:t>
      </w:r>
    </w:p>
    <w:p w:rsidR="0068465F" w:rsidRPr="000E3C3A" w:rsidRDefault="0068465F" w:rsidP="0068465F">
      <w:pPr>
        <w:numPr>
          <w:ilvl w:val="0"/>
          <w:numId w:val="27"/>
        </w:numPr>
        <w:tabs>
          <w:tab w:val="clear" w:pos="1080"/>
          <w:tab w:val="num" w:pos="360"/>
        </w:tabs>
        <w:spacing w:after="0" w:line="240" w:lineRule="auto"/>
        <w:ind w:left="360"/>
        <w:jc w:val="both"/>
        <w:rPr>
          <w:b/>
          <w:color w:val="000000"/>
          <w:sz w:val="24"/>
          <w:szCs w:val="24"/>
        </w:rPr>
      </w:pPr>
      <w:r w:rsidRPr="000E3C3A">
        <w:rPr>
          <w:color w:val="000000"/>
          <w:sz w:val="24"/>
          <w:szCs w:val="24"/>
        </w:rPr>
        <w:t xml:space="preserve">Early July 2009 – Committee, Project Coordinator, International Consultant, National Consultant (PEO Specialist), National Consultant  (Community Land Use Planner) and National Consultant (GIS Specialist) and SPACC National Coordinator present training-of-trainers program on use of </w:t>
      </w:r>
      <w:r w:rsidRPr="000E3C3A">
        <w:rPr>
          <w:i/>
          <w:color w:val="000000"/>
          <w:sz w:val="24"/>
          <w:szCs w:val="24"/>
        </w:rPr>
        <w:t xml:space="preserve">Handbook for Development of Community Resource Maps, Vulnerability Atlas and Resource Management Plans </w:t>
      </w:r>
      <w:r w:rsidRPr="000E3C3A">
        <w:rPr>
          <w:color w:val="000000"/>
          <w:sz w:val="24"/>
          <w:szCs w:val="24"/>
        </w:rPr>
        <w:t xml:space="preserve">to 30 (approx) extension officers from Departments of Agriculture, Forestry, Fisheries and from District Councils. </w:t>
      </w:r>
    </w:p>
    <w:p w:rsidR="0068465F" w:rsidRPr="000E3C3A" w:rsidRDefault="0068465F" w:rsidP="0068465F">
      <w:pPr>
        <w:numPr>
          <w:ilvl w:val="0"/>
          <w:numId w:val="27"/>
        </w:numPr>
        <w:tabs>
          <w:tab w:val="clear" w:pos="1080"/>
          <w:tab w:val="num" w:pos="360"/>
        </w:tabs>
        <w:spacing w:after="0" w:line="240" w:lineRule="auto"/>
        <w:ind w:left="360"/>
        <w:jc w:val="both"/>
        <w:rPr>
          <w:b/>
          <w:color w:val="000000"/>
          <w:sz w:val="24"/>
          <w:szCs w:val="24"/>
        </w:rPr>
      </w:pPr>
      <w:r w:rsidRPr="000E3C3A">
        <w:rPr>
          <w:color w:val="000000"/>
          <w:sz w:val="24"/>
          <w:szCs w:val="24"/>
        </w:rPr>
        <w:t xml:space="preserve">August 2009 – Project Coordinator, International Consultant, National Consultant (PEO Specialist), National Consultant (Community Land Use Planner), National Consultant (GIS Specialist) and SPACC National Coordinator oversee site testing of </w:t>
      </w:r>
      <w:r w:rsidRPr="000E3C3A">
        <w:rPr>
          <w:i/>
          <w:color w:val="000000"/>
          <w:sz w:val="24"/>
          <w:szCs w:val="24"/>
        </w:rPr>
        <w:t xml:space="preserve">Handbook for Development of Community Resource Map, Vulnerability Atlas and Resource Management Plans </w:t>
      </w:r>
      <w:r w:rsidRPr="000E3C3A">
        <w:rPr>
          <w:color w:val="000000"/>
          <w:sz w:val="24"/>
          <w:szCs w:val="24"/>
        </w:rPr>
        <w:t xml:space="preserve">with extension officers from Departments of Agriculture, Forestry, Fisheries and from District Councils. </w:t>
      </w:r>
    </w:p>
    <w:p w:rsidR="0068465F" w:rsidRPr="000E3C3A" w:rsidRDefault="0068465F" w:rsidP="0068465F">
      <w:pPr>
        <w:numPr>
          <w:ilvl w:val="0"/>
          <w:numId w:val="27"/>
        </w:numPr>
        <w:tabs>
          <w:tab w:val="clear" w:pos="1080"/>
          <w:tab w:val="num" w:pos="360"/>
        </w:tabs>
        <w:spacing w:after="0" w:line="240" w:lineRule="auto"/>
        <w:ind w:left="360"/>
        <w:jc w:val="both"/>
        <w:rPr>
          <w:b/>
          <w:color w:val="000000"/>
          <w:sz w:val="24"/>
          <w:szCs w:val="24"/>
        </w:rPr>
      </w:pPr>
      <w:r w:rsidRPr="000E3C3A">
        <w:rPr>
          <w:color w:val="000000"/>
          <w:sz w:val="24"/>
          <w:szCs w:val="24"/>
        </w:rPr>
        <w:t xml:space="preserve">September 2009 - National Consultant (Community Land Use Planner) and National Consultant (GIS Specialist) undertake pilot integration of community maps into National GIS database. </w:t>
      </w:r>
    </w:p>
    <w:p w:rsidR="0068465F" w:rsidRPr="000E3C3A" w:rsidRDefault="0068465F" w:rsidP="0068465F">
      <w:pPr>
        <w:numPr>
          <w:ilvl w:val="0"/>
          <w:numId w:val="27"/>
        </w:numPr>
        <w:tabs>
          <w:tab w:val="clear" w:pos="1080"/>
          <w:tab w:val="num" w:pos="360"/>
        </w:tabs>
        <w:spacing w:after="0" w:line="240" w:lineRule="auto"/>
        <w:ind w:left="360"/>
        <w:jc w:val="both"/>
        <w:rPr>
          <w:color w:val="000000"/>
          <w:sz w:val="24"/>
          <w:szCs w:val="24"/>
        </w:rPr>
      </w:pPr>
      <w:r w:rsidRPr="000E3C3A">
        <w:rPr>
          <w:color w:val="000000"/>
          <w:sz w:val="24"/>
          <w:szCs w:val="24"/>
        </w:rPr>
        <w:t xml:space="preserve">September 2009 to September 2010 – Development of Community Resource Maps, Vulnerability Atlases and Community Resource Management Plans by communities trained by extension officers from Departments of Agriculture, Forestry, Fisheries and from District Councils coordinated by Project Coordinator, International Consultant, National Consultant (Community Land Use Planner), National Consultant (GIS Specialist) and SPACC National Coordinator. </w:t>
      </w:r>
    </w:p>
    <w:p w:rsidR="0068465F" w:rsidRPr="000E3C3A" w:rsidRDefault="0068465F" w:rsidP="0068465F">
      <w:pPr>
        <w:numPr>
          <w:ilvl w:val="0"/>
          <w:numId w:val="27"/>
        </w:numPr>
        <w:tabs>
          <w:tab w:val="clear" w:pos="1080"/>
          <w:tab w:val="num" w:pos="360"/>
        </w:tabs>
        <w:spacing w:after="0" w:line="240" w:lineRule="auto"/>
        <w:ind w:left="360"/>
        <w:jc w:val="both"/>
        <w:rPr>
          <w:color w:val="000000"/>
          <w:sz w:val="24"/>
          <w:szCs w:val="24"/>
        </w:rPr>
      </w:pPr>
      <w:r w:rsidRPr="000E3C3A">
        <w:rPr>
          <w:color w:val="000000"/>
          <w:sz w:val="24"/>
          <w:szCs w:val="24"/>
        </w:rPr>
        <w:t>April to August 2010 – Public consultation on mechanisms for integrating community resource management plans into National Resource Management Plan and draft legislation.</w:t>
      </w:r>
    </w:p>
    <w:p w:rsidR="0068465F" w:rsidRPr="000E3C3A" w:rsidRDefault="0068465F" w:rsidP="0068465F">
      <w:pPr>
        <w:numPr>
          <w:ilvl w:val="0"/>
          <w:numId w:val="27"/>
        </w:numPr>
        <w:tabs>
          <w:tab w:val="clear" w:pos="1080"/>
          <w:tab w:val="num" w:pos="360"/>
        </w:tabs>
        <w:spacing w:after="0" w:line="240" w:lineRule="auto"/>
        <w:ind w:left="360"/>
        <w:jc w:val="both"/>
        <w:rPr>
          <w:color w:val="000000"/>
          <w:sz w:val="24"/>
          <w:szCs w:val="24"/>
        </w:rPr>
      </w:pPr>
      <w:r w:rsidRPr="000E3C3A">
        <w:rPr>
          <w:color w:val="000000"/>
          <w:sz w:val="24"/>
          <w:szCs w:val="24"/>
        </w:rPr>
        <w:t>September 2010 – Committee, International Consultant, National Consultant (Environmental Lawyer) National Consultant (Community Land Use Planner) and National Consultant (GIS Specialist) makes presentations to National Workshop on outcomes from consultation on mechanisms for integrating community resource management plans into National Resource Management Plan and draft legislation.</w:t>
      </w:r>
    </w:p>
    <w:p w:rsidR="0068465F" w:rsidRPr="000E3C3A" w:rsidRDefault="0068465F" w:rsidP="0068465F">
      <w:pPr>
        <w:numPr>
          <w:ilvl w:val="0"/>
          <w:numId w:val="27"/>
        </w:numPr>
        <w:tabs>
          <w:tab w:val="clear" w:pos="1080"/>
          <w:tab w:val="num" w:pos="360"/>
        </w:tabs>
        <w:spacing w:after="0" w:line="240" w:lineRule="auto"/>
        <w:ind w:left="360"/>
        <w:jc w:val="both"/>
        <w:rPr>
          <w:color w:val="000000"/>
          <w:sz w:val="24"/>
          <w:szCs w:val="24"/>
        </w:rPr>
      </w:pPr>
      <w:r w:rsidRPr="000E3C3A">
        <w:rPr>
          <w:color w:val="000000"/>
          <w:sz w:val="24"/>
          <w:szCs w:val="24"/>
        </w:rPr>
        <w:t xml:space="preserve">October 2010 – Outcomes of National Workshop presented to Cabinet in </w:t>
      </w:r>
      <w:r w:rsidRPr="000E3C3A">
        <w:rPr>
          <w:i/>
          <w:color w:val="000000"/>
          <w:sz w:val="24"/>
          <w:szCs w:val="24"/>
        </w:rPr>
        <w:t xml:space="preserve">Information Note </w:t>
      </w:r>
      <w:r w:rsidRPr="000E3C3A">
        <w:rPr>
          <w:color w:val="000000"/>
          <w:sz w:val="24"/>
          <w:szCs w:val="24"/>
        </w:rPr>
        <w:t>and approval obtained to prepare Bill of new legislation and establish mechanisms for integrating community resource management plans into National Resource Management Plan.</w:t>
      </w:r>
    </w:p>
    <w:p w:rsidR="0068465F" w:rsidRPr="000E3C3A" w:rsidRDefault="0068465F" w:rsidP="0068465F">
      <w:pPr>
        <w:jc w:val="both"/>
        <w:rPr>
          <w:color w:val="000000"/>
          <w:sz w:val="24"/>
          <w:szCs w:val="24"/>
        </w:rPr>
      </w:pPr>
    </w:p>
    <w:p w:rsidR="0068465F" w:rsidRPr="000E3C3A" w:rsidRDefault="0068465F" w:rsidP="0068465F">
      <w:pPr>
        <w:rPr>
          <w:b/>
          <w:sz w:val="24"/>
          <w:szCs w:val="24"/>
          <w:lang w:val="en-CA"/>
        </w:rPr>
      </w:pPr>
    </w:p>
    <w:p w:rsidR="0068465F" w:rsidRPr="000E3C3A" w:rsidRDefault="0068465F" w:rsidP="0068465F">
      <w:pPr>
        <w:numPr>
          <w:ilvl w:val="1"/>
          <w:numId w:val="27"/>
        </w:numPr>
        <w:tabs>
          <w:tab w:val="clear" w:pos="1800"/>
        </w:tabs>
        <w:spacing w:after="0" w:line="240" w:lineRule="auto"/>
        <w:ind w:left="360"/>
        <w:jc w:val="both"/>
        <w:rPr>
          <w:color w:val="000000"/>
          <w:sz w:val="24"/>
          <w:szCs w:val="24"/>
        </w:rPr>
      </w:pPr>
      <w:r w:rsidRPr="000E3C3A">
        <w:rPr>
          <w:b/>
          <w:sz w:val="24"/>
          <w:szCs w:val="24"/>
          <w:lang w:val="en-CA"/>
        </w:rPr>
        <w:t xml:space="preserve">Output 3 </w:t>
      </w:r>
      <w:r w:rsidRPr="000E3C3A">
        <w:rPr>
          <w:b/>
          <w:color w:val="000000"/>
          <w:sz w:val="24"/>
          <w:szCs w:val="24"/>
        </w:rPr>
        <w:t>-</w:t>
      </w:r>
      <w:r w:rsidRPr="000E3C3A">
        <w:rPr>
          <w:b/>
          <w:i/>
          <w:color w:val="FF0000"/>
          <w:sz w:val="24"/>
          <w:szCs w:val="24"/>
          <w:lang w:val="en-CA"/>
        </w:rPr>
        <w:t xml:space="preserve"> National Resource Management Plan</w:t>
      </w:r>
    </w:p>
    <w:p w:rsidR="0068465F" w:rsidRPr="000E3C3A" w:rsidRDefault="0068465F" w:rsidP="0068465F">
      <w:pPr>
        <w:numPr>
          <w:ilvl w:val="2"/>
          <w:numId w:val="27"/>
        </w:numPr>
        <w:tabs>
          <w:tab w:val="clear" w:pos="2520"/>
          <w:tab w:val="left" w:pos="360"/>
          <w:tab w:val="left" w:pos="7699"/>
          <w:tab w:val="left" w:pos="8193"/>
          <w:tab w:val="left" w:pos="8688"/>
          <w:tab w:val="left" w:pos="9183"/>
          <w:tab w:val="left" w:pos="9678"/>
          <w:tab w:val="left" w:pos="10173"/>
          <w:tab w:val="left" w:pos="10668"/>
          <w:tab w:val="left" w:pos="11163"/>
          <w:tab w:val="left" w:pos="11658"/>
          <w:tab w:val="left" w:pos="12153"/>
          <w:tab w:val="left" w:pos="12753"/>
          <w:tab w:val="left" w:pos="13353"/>
        </w:tabs>
        <w:spacing w:after="0" w:line="240" w:lineRule="auto"/>
        <w:ind w:left="360"/>
        <w:jc w:val="both"/>
        <w:rPr>
          <w:sz w:val="24"/>
          <w:szCs w:val="24"/>
        </w:rPr>
      </w:pPr>
      <w:r w:rsidRPr="000E3C3A">
        <w:rPr>
          <w:sz w:val="24"/>
          <w:szCs w:val="24"/>
        </w:rPr>
        <w:lastRenderedPageBreak/>
        <w:t xml:space="preserve">July 2009 - </w:t>
      </w:r>
      <w:r w:rsidRPr="000E3C3A">
        <w:rPr>
          <w:color w:val="000000"/>
          <w:sz w:val="24"/>
          <w:szCs w:val="24"/>
        </w:rPr>
        <w:t xml:space="preserve">National Consultant (Community Land Use Planner) and National Consultant (GIS Specialist) </w:t>
      </w:r>
      <w:r w:rsidRPr="000E3C3A">
        <w:rPr>
          <w:sz w:val="24"/>
          <w:szCs w:val="24"/>
          <w:lang w:val="en-CA"/>
        </w:rPr>
        <w:t>undertakes evaluation of modalities for integration of Community Resource Management Plans/maps/atlases into National Physical Planning Process and to i</w:t>
      </w:r>
      <w:r w:rsidRPr="000E3C3A">
        <w:rPr>
          <w:sz w:val="24"/>
          <w:szCs w:val="24"/>
        </w:rPr>
        <w:t xml:space="preserve">ntegrate/consolidate all spatial and relevant community maps and vulnerability atlases and resource management plans to establish </w:t>
      </w:r>
      <w:r w:rsidRPr="000E3C3A">
        <w:rPr>
          <w:i/>
          <w:sz w:val="24"/>
          <w:szCs w:val="24"/>
        </w:rPr>
        <w:t>National Resource Management Plan</w:t>
      </w:r>
      <w:r w:rsidRPr="000E3C3A">
        <w:rPr>
          <w:sz w:val="24"/>
          <w:szCs w:val="24"/>
        </w:rPr>
        <w:t>.</w:t>
      </w:r>
    </w:p>
    <w:p w:rsidR="0068465F" w:rsidRPr="000E3C3A" w:rsidRDefault="0068465F" w:rsidP="0068465F">
      <w:pPr>
        <w:numPr>
          <w:ilvl w:val="2"/>
          <w:numId w:val="27"/>
        </w:numPr>
        <w:tabs>
          <w:tab w:val="clear" w:pos="2520"/>
          <w:tab w:val="left" w:pos="360"/>
          <w:tab w:val="left" w:pos="7699"/>
          <w:tab w:val="left" w:pos="8193"/>
          <w:tab w:val="left" w:pos="8688"/>
          <w:tab w:val="left" w:pos="9183"/>
          <w:tab w:val="left" w:pos="9678"/>
          <w:tab w:val="left" w:pos="10173"/>
          <w:tab w:val="left" w:pos="10668"/>
          <w:tab w:val="left" w:pos="11163"/>
          <w:tab w:val="left" w:pos="11658"/>
          <w:tab w:val="left" w:pos="12153"/>
          <w:tab w:val="left" w:pos="12753"/>
          <w:tab w:val="left" w:pos="13353"/>
        </w:tabs>
        <w:spacing w:after="0" w:line="240" w:lineRule="auto"/>
        <w:ind w:left="360"/>
        <w:jc w:val="both"/>
        <w:rPr>
          <w:sz w:val="24"/>
          <w:szCs w:val="24"/>
        </w:rPr>
      </w:pPr>
      <w:r w:rsidRPr="000E3C3A">
        <w:rPr>
          <w:sz w:val="24"/>
          <w:szCs w:val="24"/>
          <w:lang w:val="en-CA"/>
        </w:rPr>
        <w:t xml:space="preserve">August 2009 to November 2010 - </w:t>
      </w:r>
      <w:r w:rsidRPr="000E3C3A">
        <w:rPr>
          <w:color w:val="000000"/>
          <w:sz w:val="24"/>
          <w:szCs w:val="24"/>
        </w:rPr>
        <w:t xml:space="preserve">National Consultant (Community Land Use Planner) and National Consultant (GIS Specialist) integrates </w:t>
      </w:r>
      <w:r w:rsidRPr="000E3C3A">
        <w:rPr>
          <w:sz w:val="24"/>
          <w:szCs w:val="24"/>
          <w:lang w:val="en-CA"/>
        </w:rPr>
        <w:t xml:space="preserve">Community Resource Management Plans/maps/atlases into National GIS database to establish </w:t>
      </w:r>
      <w:r w:rsidRPr="000E3C3A">
        <w:rPr>
          <w:i/>
          <w:sz w:val="24"/>
          <w:szCs w:val="24"/>
        </w:rPr>
        <w:t>National Resource Management Plan</w:t>
      </w:r>
      <w:r w:rsidRPr="000E3C3A">
        <w:rPr>
          <w:sz w:val="24"/>
          <w:szCs w:val="24"/>
        </w:rPr>
        <w:t>.</w:t>
      </w:r>
    </w:p>
    <w:p w:rsidR="0068465F" w:rsidRPr="000E3C3A" w:rsidRDefault="0068465F" w:rsidP="0068465F">
      <w:pPr>
        <w:numPr>
          <w:ilvl w:val="2"/>
          <w:numId w:val="27"/>
        </w:numPr>
        <w:tabs>
          <w:tab w:val="clear" w:pos="2520"/>
          <w:tab w:val="left" w:pos="360"/>
          <w:tab w:val="left" w:pos="7699"/>
          <w:tab w:val="left" w:pos="8193"/>
          <w:tab w:val="left" w:pos="8688"/>
          <w:tab w:val="left" w:pos="9183"/>
          <w:tab w:val="left" w:pos="9678"/>
          <w:tab w:val="left" w:pos="10173"/>
          <w:tab w:val="left" w:pos="10668"/>
          <w:tab w:val="left" w:pos="11163"/>
          <w:tab w:val="left" w:pos="11658"/>
          <w:tab w:val="left" w:pos="12153"/>
          <w:tab w:val="left" w:pos="12753"/>
          <w:tab w:val="left" w:pos="13353"/>
        </w:tabs>
        <w:spacing w:after="0" w:line="240" w:lineRule="auto"/>
        <w:ind w:left="360"/>
        <w:jc w:val="both"/>
        <w:rPr>
          <w:sz w:val="24"/>
          <w:szCs w:val="24"/>
        </w:rPr>
      </w:pPr>
      <w:r w:rsidRPr="000E3C3A">
        <w:rPr>
          <w:sz w:val="24"/>
          <w:szCs w:val="24"/>
        </w:rPr>
        <w:t xml:space="preserve">September to October 2010 - </w:t>
      </w:r>
      <w:r w:rsidRPr="000E3C3A">
        <w:rPr>
          <w:color w:val="000000"/>
          <w:sz w:val="24"/>
          <w:szCs w:val="24"/>
        </w:rPr>
        <w:t>Consultant (Community Land Use Planner) and National Consultant (GIS Specialist) d</w:t>
      </w:r>
      <w:r w:rsidRPr="000E3C3A">
        <w:rPr>
          <w:sz w:val="24"/>
          <w:szCs w:val="24"/>
        </w:rPr>
        <w:t>evelop an interagency protocol/mechanism for information National Resource Management Plan access/sharing and develop data standards.</w:t>
      </w:r>
    </w:p>
    <w:p w:rsidR="0068465F" w:rsidRPr="000E3C3A" w:rsidRDefault="0068465F" w:rsidP="0068465F">
      <w:pPr>
        <w:numPr>
          <w:ilvl w:val="2"/>
          <w:numId w:val="27"/>
        </w:numPr>
        <w:tabs>
          <w:tab w:val="clear" w:pos="2520"/>
          <w:tab w:val="left" w:pos="360"/>
          <w:tab w:val="left" w:pos="7699"/>
          <w:tab w:val="left" w:pos="8193"/>
          <w:tab w:val="left" w:pos="8688"/>
          <w:tab w:val="left" w:pos="9183"/>
          <w:tab w:val="left" w:pos="9678"/>
          <w:tab w:val="left" w:pos="10173"/>
          <w:tab w:val="left" w:pos="10668"/>
          <w:tab w:val="left" w:pos="11163"/>
          <w:tab w:val="left" w:pos="11658"/>
          <w:tab w:val="left" w:pos="12153"/>
          <w:tab w:val="left" w:pos="12753"/>
          <w:tab w:val="left" w:pos="13353"/>
        </w:tabs>
        <w:spacing w:after="0" w:line="240" w:lineRule="auto"/>
        <w:ind w:left="360"/>
        <w:jc w:val="both"/>
        <w:rPr>
          <w:sz w:val="24"/>
          <w:szCs w:val="24"/>
        </w:rPr>
      </w:pPr>
      <w:r w:rsidRPr="000E3C3A">
        <w:rPr>
          <w:sz w:val="24"/>
          <w:szCs w:val="24"/>
        </w:rPr>
        <w:t xml:space="preserve">September to December 2010 - </w:t>
      </w:r>
      <w:r w:rsidRPr="000E3C3A">
        <w:rPr>
          <w:color w:val="000000"/>
          <w:sz w:val="24"/>
          <w:szCs w:val="24"/>
        </w:rPr>
        <w:t xml:space="preserve">National Consultant (Community Land Use Planner) and National Consultant (GIS Specialist) develop training material (including system management protocols) and undertake training program on the use of the </w:t>
      </w:r>
      <w:r w:rsidRPr="000E3C3A">
        <w:rPr>
          <w:i/>
          <w:color w:val="000000"/>
          <w:sz w:val="24"/>
          <w:szCs w:val="24"/>
        </w:rPr>
        <w:t>National Resource Management Plan</w:t>
      </w:r>
      <w:r w:rsidRPr="000E3C3A">
        <w:rPr>
          <w:color w:val="000000"/>
          <w:sz w:val="24"/>
          <w:szCs w:val="24"/>
        </w:rPr>
        <w:t xml:space="preserve"> and the</w:t>
      </w:r>
      <w:r w:rsidRPr="000E3C3A">
        <w:rPr>
          <w:sz w:val="24"/>
          <w:szCs w:val="24"/>
        </w:rPr>
        <w:t xml:space="preserve"> use of LIS/GIS analytical tools and applications in support of the </w:t>
      </w:r>
      <w:r w:rsidRPr="000E3C3A">
        <w:rPr>
          <w:i/>
          <w:sz w:val="24"/>
          <w:szCs w:val="24"/>
        </w:rPr>
        <w:t>National Resource Management Plan</w:t>
      </w:r>
      <w:r w:rsidRPr="000E3C3A">
        <w:rPr>
          <w:sz w:val="24"/>
          <w:szCs w:val="24"/>
        </w:rPr>
        <w:t xml:space="preserve">.  </w:t>
      </w:r>
    </w:p>
    <w:p w:rsidR="0068465F" w:rsidRPr="000E3C3A" w:rsidRDefault="0068465F" w:rsidP="0068465F">
      <w:pPr>
        <w:numPr>
          <w:ilvl w:val="2"/>
          <w:numId w:val="27"/>
        </w:numPr>
        <w:tabs>
          <w:tab w:val="clear" w:pos="2520"/>
          <w:tab w:val="left" w:pos="360"/>
          <w:tab w:val="left" w:pos="7699"/>
          <w:tab w:val="left" w:pos="8193"/>
          <w:tab w:val="left" w:pos="8688"/>
          <w:tab w:val="left" w:pos="9183"/>
          <w:tab w:val="left" w:pos="9678"/>
          <w:tab w:val="left" w:pos="10173"/>
          <w:tab w:val="left" w:pos="10668"/>
          <w:tab w:val="left" w:pos="11163"/>
          <w:tab w:val="left" w:pos="11658"/>
          <w:tab w:val="left" w:pos="12153"/>
          <w:tab w:val="left" w:pos="12753"/>
          <w:tab w:val="left" w:pos="13353"/>
        </w:tabs>
        <w:spacing w:after="0" w:line="240" w:lineRule="auto"/>
        <w:ind w:left="360"/>
        <w:jc w:val="both"/>
        <w:rPr>
          <w:sz w:val="24"/>
          <w:szCs w:val="24"/>
        </w:rPr>
      </w:pPr>
      <w:r w:rsidRPr="000E3C3A">
        <w:rPr>
          <w:color w:val="000000"/>
          <w:sz w:val="24"/>
          <w:szCs w:val="24"/>
        </w:rPr>
        <w:t>November to December 2010 - Committee, International Consultant, National Consultant (Environmental Lawyer) National Consultant  (Community Land Use Planner) and National Consultant (GIS Specialist) i</w:t>
      </w:r>
      <w:r w:rsidRPr="000E3C3A">
        <w:rPr>
          <w:sz w:val="24"/>
          <w:szCs w:val="24"/>
        </w:rPr>
        <w:t xml:space="preserve">dentify priority SLM investment needs and opportunities and develop a costed SLM Investment Plan including brief concept papers for priority investments to support inter-agency implementation and enforcement of </w:t>
      </w:r>
      <w:r w:rsidRPr="000E3C3A">
        <w:rPr>
          <w:i/>
          <w:sz w:val="24"/>
          <w:szCs w:val="24"/>
        </w:rPr>
        <w:t>National Resource Management Plan</w:t>
      </w:r>
    </w:p>
    <w:p w:rsidR="0068465F" w:rsidRPr="000E3C3A" w:rsidRDefault="0068465F" w:rsidP="0068465F">
      <w:pPr>
        <w:numPr>
          <w:ilvl w:val="2"/>
          <w:numId w:val="27"/>
        </w:numPr>
        <w:tabs>
          <w:tab w:val="clear" w:pos="2520"/>
          <w:tab w:val="left" w:pos="360"/>
          <w:tab w:val="left" w:pos="7699"/>
          <w:tab w:val="left" w:pos="8193"/>
          <w:tab w:val="left" w:pos="8688"/>
          <w:tab w:val="left" w:pos="9183"/>
          <w:tab w:val="left" w:pos="9678"/>
          <w:tab w:val="left" w:pos="10173"/>
          <w:tab w:val="left" w:pos="10668"/>
          <w:tab w:val="left" w:pos="11163"/>
          <w:tab w:val="left" w:pos="11658"/>
          <w:tab w:val="left" w:pos="12153"/>
          <w:tab w:val="left" w:pos="12753"/>
          <w:tab w:val="left" w:pos="13353"/>
        </w:tabs>
        <w:spacing w:after="0" w:line="240" w:lineRule="auto"/>
        <w:ind w:left="360"/>
        <w:jc w:val="both"/>
        <w:rPr>
          <w:sz w:val="24"/>
          <w:szCs w:val="24"/>
        </w:rPr>
      </w:pPr>
      <w:r w:rsidRPr="000E3C3A">
        <w:rPr>
          <w:color w:val="000000"/>
          <w:sz w:val="24"/>
          <w:szCs w:val="24"/>
        </w:rPr>
        <w:t xml:space="preserve">Early December 2010 – Committee coordinate </w:t>
      </w:r>
      <w:r w:rsidRPr="000E3C3A">
        <w:rPr>
          <w:sz w:val="24"/>
          <w:szCs w:val="24"/>
        </w:rPr>
        <w:t xml:space="preserve">national workshop on financing for SLM projects </w:t>
      </w:r>
      <w:r w:rsidRPr="000E3C3A">
        <w:rPr>
          <w:sz w:val="24"/>
          <w:szCs w:val="24"/>
        </w:rPr>
        <w:tab/>
      </w:r>
      <w:r w:rsidRPr="000E3C3A">
        <w:rPr>
          <w:sz w:val="24"/>
          <w:szCs w:val="24"/>
        </w:rPr>
        <w:tab/>
      </w:r>
      <w:r w:rsidRPr="000E3C3A">
        <w:rPr>
          <w:sz w:val="24"/>
          <w:szCs w:val="24"/>
        </w:rPr>
        <w:tab/>
      </w:r>
      <w:r w:rsidRPr="000E3C3A">
        <w:rPr>
          <w:sz w:val="24"/>
          <w:szCs w:val="24"/>
        </w:rPr>
        <w:tab/>
      </w:r>
      <w:r w:rsidRPr="000E3C3A">
        <w:rPr>
          <w:sz w:val="24"/>
          <w:szCs w:val="24"/>
        </w:rPr>
        <w:tab/>
      </w:r>
      <w:r w:rsidRPr="000E3C3A">
        <w:rPr>
          <w:sz w:val="24"/>
          <w:szCs w:val="24"/>
        </w:rPr>
        <w:tab/>
      </w:r>
      <w:r w:rsidRPr="000E3C3A">
        <w:rPr>
          <w:sz w:val="24"/>
          <w:szCs w:val="24"/>
        </w:rPr>
        <w:tab/>
      </w:r>
      <w:r w:rsidRPr="000E3C3A">
        <w:rPr>
          <w:sz w:val="24"/>
          <w:szCs w:val="24"/>
        </w:rPr>
        <w:tab/>
      </w:r>
      <w:r w:rsidRPr="000E3C3A">
        <w:rPr>
          <w:sz w:val="24"/>
          <w:szCs w:val="24"/>
        </w:rPr>
        <w:tab/>
      </w:r>
      <w:r w:rsidRPr="000E3C3A">
        <w:rPr>
          <w:sz w:val="24"/>
          <w:szCs w:val="24"/>
        </w:rPr>
        <w:tab/>
      </w:r>
      <w:r w:rsidRPr="000E3C3A">
        <w:rPr>
          <w:sz w:val="24"/>
          <w:szCs w:val="24"/>
        </w:rPr>
        <w:tab/>
      </w:r>
      <w:r w:rsidRPr="000E3C3A">
        <w:rPr>
          <w:sz w:val="24"/>
          <w:szCs w:val="24"/>
        </w:rPr>
        <w:tab/>
      </w:r>
    </w:p>
    <w:p w:rsidR="0068465F" w:rsidRPr="000E3C3A" w:rsidRDefault="0068465F" w:rsidP="0068465F">
      <w:pPr>
        <w:jc w:val="center"/>
        <w:rPr>
          <w:sz w:val="24"/>
          <w:szCs w:val="24"/>
        </w:rPr>
      </w:pPr>
    </w:p>
    <w:p w:rsidR="0068465F" w:rsidRDefault="0068465F" w:rsidP="0068465F">
      <w:pPr>
        <w:jc w:val="center"/>
        <w:rPr>
          <w:sz w:val="24"/>
          <w:szCs w:val="24"/>
        </w:rPr>
        <w:sectPr w:rsidR="0068465F" w:rsidSect="004C103A">
          <w:pgSz w:w="15840" w:h="12240" w:orient="landscape"/>
          <w:pgMar w:top="1134" w:right="1418" w:bottom="1418" w:left="1418" w:header="709" w:footer="709" w:gutter="0"/>
          <w:cols w:space="708"/>
          <w:docGrid w:linePitch="360"/>
        </w:sectPr>
      </w:pPr>
    </w:p>
    <w:p w:rsidR="0068465F" w:rsidRPr="00D058BC" w:rsidRDefault="0068465F" w:rsidP="0068465F">
      <w:pPr>
        <w:jc w:val="center"/>
        <w:rPr>
          <w:b/>
          <w:sz w:val="24"/>
          <w:szCs w:val="24"/>
        </w:rPr>
      </w:pPr>
      <w:r w:rsidRPr="00D058BC">
        <w:rPr>
          <w:b/>
          <w:sz w:val="24"/>
          <w:szCs w:val="24"/>
        </w:rPr>
        <w:lastRenderedPageBreak/>
        <w:t xml:space="preserve">ANNEX </w:t>
      </w:r>
      <w:r w:rsidR="00874B44">
        <w:rPr>
          <w:b/>
          <w:sz w:val="24"/>
          <w:szCs w:val="24"/>
        </w:rPr>
        <w:t>2B</w:t>
      </w:r>
    </w:p>
    <w:p w:rsidR="0068465F" w:rsidRPr="000301AA" w:rsidRDefault="000301AA" w:rsidP="0068465F">
      <w:pPr>
        <w:jc w:val="center"/>
        <w:rPr>
          <w:b/>
          <w:sz w:val="24"/>
          <w:szCs w:val="24"/>
          <w:u w:val="single"/>
        </w:rPr>
      </w:pPr>
      <w:r w:rsidRPr="000301AA">
        <w:rPr>
          <w:b/>
          <w:sz w:val="24"/>
          <w:szCs w:val="24"/>
          <w:u w:val="single"/>
        </w:rPr>
        <w:t>Agenda and Minutes of Selected Meetings</w:t>
      </w:r>
    </w:p>
    <w:p w:rsidR="000301AA" w:rsidRDefault="000301AA" w:rsidP="0068465F">
      <w:pPr>
        <w:jc w:val="center"/>
        <w:rPr>
          <w:b/>
          <w:sz w:val="24"/>
          <w:szCs w:val="24"/>
        </w:rPr>
      </w:pPr>
    </w:p>
    <w:p w:rsidR="0068465F" w:rsidRPr="003B440B" w:rsidRDefault="0068465F" w:rsidP="0068465F">
      <w:pPr>
        <w:jc w:val="center"/>
        <w:rPr>
          <w:b/>
          <w:sz w:val="24"/>
          <w:szCs w:val="24"/>
        </w:rPr>
      </w:pPr>
      <w:r w:rsidRPr="003B440B">
        <w:rPr>
          <w:b/>
          <w:sz w:val="24"/>
          <w:szCs w:val="24"/>
        </w:rPr>
        <w:t>Meeting of Steering Committees of Second National Communications (SNC) and Sustainable Land Management (SLM) Projects</w:t>
      </w:r>
    </w:p>
    <w:p w:rsidR="0068465F" w:rsidRPr="003B440B" w:rsidRDefault="0068465F" w:rsidP="0068465F">
      <w:pPr>
        <w:jc w:val="center"/>
        <w:rPr>
          <w:b/>
          <w:sz w:val="24"/>
          <w:szCs w:val="24"/>
        </w:rPr>
      </w:pPr>
      <w:r w:rsidRPr="003B440B">
        <w:rPr>
          <w:b/>
          <w:sz w:val="24"/>
          <w:szCs w:val="24"/>
        </w:rPr>
        <w:t xml:space="preserve">Conference Room, </w:t>
      </w:r>
      <w:r>
        <w:rPr>
          <w:b/>
          <w:sz w:val="24"/>
          <w:szCs w:val="24"/>
        </w:rPr>
        <w:t xml:space="preserve">Rosseau </w:t>
      </w:r>
      <w:r w:rsidRPr="003B440B">
        <w:rPr>
          <w:b/>
          <w:sz w:val="24"/>
          <w:szCs w:val="24"/>
        </w:rPr>
        <w:t xml:space="preserve">Fisheries Complex, </w:t>
      </w:r>
    </w:p>
    <w:p w:rsidR="0068465F" w:rsidRPr="00331643" w:rsidRDefault="0068465F" w:rsidP="0068465F">
      <w:pPr>
        <w:jc w:val="center"/>
        <w:rPr>
          <w:sz w:val="24"/>
          <w:szCs w:val="24"/>
          <w:u w:val="single"/>
        </w:rPr>
      </w:pPr>
      <w:r w:rsidRPr="00331643">
        <w:rPr>
          <w:sz w:val="24"/>
          <w:szCs w:val="24"/>
          <w:u w:val="single"/>
        </w:rPr>
        <w:t>Monday February 9, 2009</w:t>
      </w:r>
    </w:p>
    <w:p w:rsidR="0068465F" w:rsidRPr="003B440B" w:rsidRDefault="0068465F" w:rsidP="0068465F">
      <w:pPr>
        <w:rPr>
          <w:sz w:val="24"/>
          <w:szCs w:val="24"/>
        </w:rPr>
      </w:pPr>
      <w:r w:rsidRPr="003B440B">
        <w:rPr>
          <w:sz w:val="24"/>
          <w:szCs w:val="24"/>
        </w:rPr>
        <w:t xml:space="preserve">8:30 – 9:00 </w:t>
      </w:r>
      <w:r w:rsidRPr="003B440B">
        <w:rPr>
          <w:sz w:val="24"/>
          <w:szCs w:val="24"/>
        </w:rPr>
        <w:tab/>
      </w:r>
      <w:r w:rsidRPr="003B440B">
        <w:rPr>
          <w:sz w:val="24"/>
          <w:szCs w:val="24"/>
        </w:rPr>
        <w:tab/>
        <w:t>Registration</w:t>
      </w:r>
    </w:p>
    <w:p w:rsidR="0068465F" w:rsidRPr="003B440B" w:rsidRDefault="0068465F" w:rsidP="0068465F">
      <w:pPr>
        <w:rPr>
          <w:sz w:val="24"/>
          <w:szCs w:val="24"/>
        </w:rPr>
      </w:pPr>
      <w:r w:rsidRPr="003B440B">
        <w:rPr>
          <w:sz w:val="24"/>
          <w:szCs w:val="24"/>
        </w:rPr>
        <w:t>9:00 – 9:05</w:t>
      </w:r>
      <w:r w:rsidRPr="003B440B">
        <w:rPr>
          <w:sz w:val="24"/>
          <w:szCs w:val="24"/>
        </w:rPr>
        <w:tab/>
      </w:r>
      <w:r w:rsidRPr="003B440B">
        <w:rPr>
          <w:sz w:val="24"/>
          <w:szCs w:val="24"/>
        </w:rPr>
        <w:tab/>
        <w:t>Opening Remarks</w:t>
      </w:r>
      <w:r>
        <w:rPr>
          <w:sz w:val="24"/>
          <w:szCs w:val="24"/>
        </w:rPr>
        <w:t xml:space="preserve"> (Lloyd Pascal, Director ECU.</w:t>
      </w:r>
    </w:p>
    <w:p w:rsidR="0068465F" w:rsidRPr="003B440B" w:rsidRDefault="0068465F" w:rsidP="0068465F">
      <w:pPr>
        <w:rPr>
          <w:sz w:val="24"/>
          <w:szCs w:val="24"/>
        </w:rPr>
      </w:pPr>
      <w:r w:rsidRPr="003B440B">
        <w:rPr>
          <w:sz w:val="24"/>
          <w:szCs w:val="24"/>
        </w:rPr>
        <w:t xml:space="preserve">9:05 – 9:20 </w:t>
      </w:r>
      <w:r w:rsidRPr="003B440B">
        <w:rPr>
          <w:sz w:val="24"/>
          <w:szCs w:val="24"/>
        </w:rPr>
        <w:tab/>
      </w:r>
      <w:r w:rsidRPr="003B440B">
        <w:rPr>
          <w:sz w:val="24"/>
          <w:szCs w:val="24"/>
        </w:rPr>
        <w:tab/>
        <w:t xml:space="preserve">Workshop Objectives and Overview </w:t>
      </w:r>
      <w:r>
        <w:rPr>
          <w:sz w:val="24"/>
          <w:szCs w:val="24"/>
        </w:rPr>
        <w:t xml:space="preserve">– Dr. Reynold Murray </w:t>
      </w:r>
      <w:r w:rsidRPr="003B440B">
        <w:rPr>
          <w:sz w:val="24"/>
          <w:szCs w:val="24"/>
        </w:rPr>
        <w:t>(UNDP)</w:t>
      </w:r>
    </w:p>
    <w:p w:rsidR="0068465F" w:rsidRPr="003B440B" w:rsidRDefault="0068465F" w:rsidP="0068465F">
      <w:pPr>
        <w:ind w:left="2160" w:hanging="2160"/>
        <w:rPr>
          <w:sz w:val="24"/>
          <w:szCs w:val="24"/>
        </w:rPr>
      </w:pPr>
      <w:r w:rsidRPr="003B440B">
        <w:rPr>
          <w:sz w:val="24"/>
          <w:szCs w:val="24"/>
        </w:rPr>
        <w:t>9:20 – 9:45</w:t>
      </w:r>
      <w:r w:rsidRPr="003B440B">
        <w:rPr>
          <w:sz w:val="24"/>
          <w:szCs w:val="24"/>
        </w:rPr>
        <w:tab/>
        <w:t>Listing of ongoing project in Dominica – identify status, implementing agency, location, and project goals</w:t>
      </w:r>
    </w:p>
    <w:p w:rsidR="0068465F" w:rsidRPr="003B440B" w:rsidRDefault="0068465F" w:rsidP="0068465F">
      <w:pPr>
        <w:ind w:left="2160" w:hanging="2160"/>
        <w:rPr>
          <w:sz w:val="24"/>
          <w:szCs w:val="24"/>
        </w:rPr>
      </w:pPr>
    </w:p>
    <w:p w:rsidR="0068465F" w:rsidRPr="003B440B" w:rsidRDefault="0068465F" w:rsidP="0068465F">
      <w:pPr>
        <w:ind w:left="2160" w:hanging="2160"/>
        <w:rPr>
          <w:sz w:val="24"/>
          <w:szCs w:val="24"/>
        </w:rPr>
      </w:pPr>
      <w:r w:rsidRPr="003B440B">
        <w:rPr>
          <w:sz w:val="24"/>
          <w:szCs w:val="24"/>
        </w:rPr>
        <w:t xml:space="preserve">9:45 – 10:30 </w:t>
      </w:r>
      <w:r w:rsidRPr="003B440B">
        <w:rPr>
          <w:sz w:val="24"/>
          <w:szCs w:val="24"/>
        </w:rPr>
        <w:tab/>
        <w:t>Coffee Break</w:t>
      </w:r>
    </w:p>
    <w:p w:rsidR="0068465F" w:rsidRPr="003B440B" w:rsidRDefault="0068465F" w:rsidP="0068465F">
      <w:pPr>
        <w:ind w:left="2160" w:hanging="2160"/>
        <w:rPr>
          <w:sz w:val="24"/>
          <w:szCs w:val="24"/>
        </w:rPr>
      </w:pPr>
    </w:p>
    <w:p w:rsidR="0068465F" w:rsidRPr="003B440B" w:rsidRDefault="0068465F" w:rsidP="0068465F">
      <w:pPr>
        <w:ind w:left="2160" w:hanging="2160"/>
        <w:rPr>
          <w:sz w:val="24"/>
          <w:szCs w:val="24"/>
        </w:rPr>
      </w:pPr>
      <w:r w:rsidRPr="003B440B">
        <w:rPr>
          <w:sz w:val="24"/>
          <w:szCs w:val="24"/>
        </w:rPr>
        <w:t>10:30 – 11:00</w:t>
      </w:r>
      <w:r w:rsidRPr="003B440B">
        <w:rPr>
          <w:sz w:val="24"/>
          <w:szCs w:val="24"/>
        </w:rPr>
        <w:tab/>
        <w:t>Presentation of SNC Workplan</w:t>
      </w:r>
      <w:r>
        <w:rPr>
          <w:sz w:val="24"/>
          <w:szCs w:val="24"/>
        </w:rPr>
        <w:t xml:space="preserve"> – Colin Guiste</w:t>
      </w:r>
    </w:p>
    <w:p w:rsidR="0068465F" w:rsidRPr="003B440B" w:rsidRDefault="0068465F" w:rsidP="0068465F">
      <w:pPr>
        <w:ind w:left="2160" w:hanging="2160"/>
        <w:rPr>
          <w:sz w:val="24"/>
          <w:szCs w:val="24"/>
        </w:rPr>
      </w:pPr>
      <w:r w:rsidRPr="003B440B">
        <w:rPr>
          <w:sz w:val="24"/>
          <w:szCs w:val="24"/>
        </w:rPr>
        <w:t>11:00 -  11:30</w:t>
      </w:r>
      <w:r w:rsidRPr="003B440B">
        <w:rPr>
          <w:sz w:val="24"/>
          <w:szCs w:val="24"/>
        </w:rPr>
        <w:tab/>
        <w:t>Presentation of SLM Workplan</w:t>
      </w:r>
      <w:r>
        <w:rPr>
          <w:sz w:val="24"/>
          <w:szCs w:val="24"/>
        </w:rPr>
        <w:t xml:space="preserve"> – Kongit Gabriel</w:t>
      </w:r>
    </w:p>
    <w:p w:rsidR="0068465F" w:rsidRPr="003B440B" w:rsidRDefault="0068465F" w:rsidP="0068465F">
      <w:pPr>
        <w:ind w:left="2160" w:hanging="2160"/>
        <w:rPr>
          <w:sz w:val="24"/>
          <w:szCs w:val="24"/>
        </w:rPr>
      </w:pPr>
      <w:r w:rsidRPr="003B440B">
        <w:rPr>
          <w:sz w:val="24"/>
          <w:szCs w:val="24"/>
        </w:rPr>
        <w:t>12:00 – 12:30</w:t>
      </w:r>
      <w:r w:rsidRPr="003B440B">
        <w:rPr>
          <w:sz w:val="24"/>
          <w:szCs w:val="24"/>
        </w:rPr>
        <w:tab/>
        <w:t>Identification of Overlaps and potential for synergy</w:t>
      </w:r>
    </w:p>
    <w:p w:rsidR="0068465F" w:rsidRPr="003B440B" w:rsidRDefault="0068465F" w:rsidP="0068465F">
      <w:pPr>
        <w:ind w:left="2160" w:hanging="2160"/>
        <w:rPr>
          <w:sz w:val="24"/>
          <w:szCs w:val="24"/>
        </w:rPr>
      </w:pPr>
    </w:p>
    <w:p w:rsidR="0068465F" w:rsidRPr="003B440B" w:rsidRDefault="0068465F" w:rsidP="0068465F">
      <w:pPr>
        <w:ind w:left="2160" w:hanging="2160"/>
        <w:rPr>
          <w:sz w:val="24"/>
          <w:szCs w:val="24"/>
        </w:rPr>
      </w:pPr>
      <w:r w:rsidRPr="003B440B">
        <w:rPr>
          <w:sz w:val="24"/>
          <w:szCs w:val="24"/>
        </w:rPr>
        <w:t>12:30 – 1:30</w:t>
      </w:r>
      <w:r w:rsidRPr="003B440B">
        <w:rPr>
          <w:sz w:val="24"/>
          <w:szCs w:val="24"/>
        </w:rPr>
        <w:tab/>
        <w:t>Lunch</w:t>
      </w:r>
    </w:p>
    <w:p w:rsidR="0068465F" w:rsidRPr="003B440B" w:rsidRDefault="0068465F" w:rsidP="0068465F">
      <w:pPr>
        <w:ind w:left="2160" w:hanging="2160"/>
        <w:rPr>
          <w:sz w:val="24"/>
          <w:szCs w:val="24"/>
        </w:rPr>
      </w:pPr>
    </w:p>
    <w:p w:rsidR="0068465F" w:rsidRPr="003B440B" w:rsidRDefault="0068465F" w:rsidP="0068465F">
      <w:pPr>
        <w:ind w:left="2160" w:hanging="2160"/>
        <w:rPr>
          <w:sz w:val="24"/>
          <w:szCs w:val="24"/>
        </w:rPr>
      </w:pPr>
      <w:r w:rsidRPr="003B440B">
        <w:rPr>
          <w:sz w:val="24"/>
          <w:szCs w:val="24"/>
        </w:rPr>
        <w:t>1:30 – 2:30</w:t>
      </w:r>
      <w:r w:rsidRPr="003B440B">
        <w:rPr>
          <w:sz w:val="24"/>
          <w:szCs w:val="24"/>
        </w:rPr>
        <w:tab/>
        <w:t>Potential for support by FAO, IICA, UNDP Poverty Reduction, CRMI</w:t>
      </w:r>
    </w:p>
    <w:p w:rsidR="0068465F" w:rsidRPr="003B440B" w:rsidRDefault="0068465F" w:rsidP="0068465F">
      <w:pPr>
        <w:ind w:left="2160" w:hanging="2160"/>
        <w:rPr>
          <w:sz w:val="24"/>
          <w:szCs w:val="24"/>
        </w:rPr>
      </w:pPr>
      <w:r w:rsidRPr="003B440B">
        <w:rPr>
          <w:sz w:val="24"/>
          <w:szCs w:val="24"/>
        </w:rPr>
        <w:t>2:30 – 3:</w:t>
      </w:r>
      <w:r w:rsidR="000301AA">
        <w:rPr>
          <w:sz w:val="24"/>
          <w:szCs w:val="24"/>
        </w:rPr>
        <w:t>3</w:t>
      </w:r>
      <w:r w:rsidRPr="003B440B">
        <w:rPr>
          <w:sz w:val="24"/>
          <w:szCs w:val="24"/>
        </w:rPr>
        <w:t>0</w:t>
      </w:r>
      <w:r w:rsidRPr="003B440B">
        <w:rPr>
          <w:sz w:val="24"/>
          <w:szCs w:val="24"/>
        </w:rPr>
        <w:tab/>
        <w:t>Making it happen. How? Who? When?</w:t>
      </w:r>
    </w:p>
    <w:p w:rsidR="0068465F" w:rsidRPr="003B440B" w:rsidRDefault="0068465F" w:rsidP="0068465F">
      <w:pPr>
        <w:ind w:left="2160" w:hanging="2160"/>
        <w:rPr>
          <w:sz w:val="24"/>
          <w:szCs w:val="24"/>
        </w:rPr>
      </w:pPr>
      <w:r w:rsidRPr="003B440B">
        <w:rPr>
          <w:sz w:val="24"/>
          <w:szCs w:val="24"/>
        </w:rPr>
        <w:t>3:00</w:t>
      </w:r>
      <w:r w:rsidRPr="003B440B">
        <w:rPr>
          <w:sz w:val="24"/>
          <w:szCs w:val="24"/>
        </w:rPr>
        <w:tab/>
        <w:t>End of Workshop</w:t>
      </w:r>
    </w:p>
    <w:p w:rsidR="0068465F" w:rsidRPr="003B440B" w:rsidRDefault="0068465F" w:rsidP="0068465F">
      <w:pPr>
        <w:ind w:left="2160" w:hanging="2160"/>
        <w:rPr>
          <w:sz w:val="24"/>
          <w:szCs w:val="24"/>
        </w:rPr>
      </w:pPr>
    </w:p>
    <w:p w:rsidR="0068465F" w:rsidRDefault="0068465F" w:rsidP="0068465F">
      <w:pPr>
        <w:jc w:val="center"/>
        <w:rPr>
          <w:b/>
          <w:sz w:val="24"/>
          <w:szCs w:val="24"/>
        </w:rPr>
      </w:pPr>
      <w:r>
        <w:rPr>
          <w:b/>
          <w:sz w:val="24"/>
          <w:szCs w:val="24"/>
        </w:rPr>
        <w:lastRenderedPageBreak/>
        <w:t xml:space="preserve">ANNEX </w:t>
      </w:r>
      <w:r w:rsidR="00874B44">
        <w:rPr>
          <w:b/>
          <w:sz w:val="24"/>
          <w:szCs w:val="24"/>
        </w:rPr>
        <w:t>2C</w:t>
      </w:r>
      <w:r>
        <w:rPr>
          <w:b/>
          <w:sz w:val="24"/>
          <w:szCs w:val="24"/>
        </w:rPr>
        <w:t xml:space="preserve"> </w:t>
      </w:r>
    </w:p>
    <w:p w:rsidR="0068465F" w:rsidRDefault="0068465F" w:rsidP="0068465F">
      <w:pPr>
        <w:jc w:val="center"/>
        <w:rPr>
          <w:b/>
          <w:sz w:val="24"/>
          <w:szCs w:val="24"/>
          <w:u w:val="single"/>
        </w:rPr>
      </w:pPr>
      <w:r w:rsidRPr="00D058BC">
        <w:rPr>
          <w:b/>
          <w:sz w:val="24"/>
          <w:szCs w:val="24"/>
          <w:u w:val="single"/>
        </w:rPr>
        <w:t>Report of Meeting</w:t>
      </w:r>
    </w:p>
    <w:p w:rsidR="0068465F" w:rsidRDefault="0068465F" w:rsidP="0068465F">
      <w:pPr>
        <w:jc w:val="center"/>
        <w:rPr>
          <w:b/>
          <w:sz w:val="24"/>
          <w:szCs w:val="28"/>
        </w:rPr>
      </w:pPr>
      <w:r w:rsidRPr="00DE0844">
        <w:rPr>
          <w:b/>
          <w:sz w:val="24"/>
          <w:szCs w:val="28"/>
        </w:rPr>
        <w:t xml:space="preserve">Minutes of </w:t>
      </w:r>
      <w:r>
        <w:rPr>
          <w:b/>
          <w:sz w:val="24"/>
          <w:szCs w:val="28"/>
        </w:rPr>
        <w:t>S</w:t>
      </w:r>
      <w:r w:rsidRPr="00DE0844">
        <w:rPr>
          <w:b/>
          <w:sz w:val="24"/>
          <w:szCs w:val="28"/>
        </w:rPr>
        <w:t xml:space="preserve">teering </w:t>
      </w:r>
      <w:r>
        <w:rPr>
          <w:b/>
          <w:sz w:val="24"/>
          <w:szCs w:val="28"/>
        </w:rPr>
        <w:t>Committee M</w:t>
      </w:r>
      <w:r w:rsidRPr="00DE0844">
        <w:rPr>
          <w:b/>
          <w:sz w:val="24"/>
          <w:szCs w:val="28"/>
        </w:rPr>
        <w:t xml:space="preserve">eeting </w:t>
      </w:r>
    </w:p>
    <w:p w:rsidR="0068465F" w:rsidRPr="00DE0844" w:rsidRDefault="0068465F" w:rsidP="0068465F">
      <w:pPr>
        <w:jc w:val="center"/>
        <w:rPr>
          <w:b/>
          <w:sz w:val="24"/>
          <w:szCs w:val="28"/>
        </w:rPr>
      </w:pPr>
      <w:r w:rsidRPr="00DE0844">
        <w:rPr>
          <w:b/>
          <w:sz w:val="24"/>
          <w:szCs w:val="28"/>
        </w:rPr>
        <w:t>for:</w:t>
      </w:r>
    </w:p>
    <w:p w:rsidR="0068465F" w:rsidRPr="00DE0844" w:rsidRDefault="0068465F" w:rsidP="0068465F">
      <w:pPr>
        <w:jc w:val="center"/>
        <w:rPr>
          <w:b/>
          <w:sz w:val="24"/>
          <w:szCs w:val="24"/>
        </w:rPr>
      </w:pPr>
      <w:r w:rsidRPr="00DE0844">
        <w:rPr>
          <w:b/>
          <w:sz w:val="24"/>
          <w:szCs w:val="24"/>
        </w:rPr>
        <w:t xml:space="preserve">‘Capacity </w:t>
      </w:r>
      <w:r>
        <w:rPr>
          <w:b/>
          <w:sz w:val="24"/>
          <w:szCs w:val="24"/>
        </w:rPr>
        <w:t>B</w:t>
      </w:r>
      <w:r w:rsidRPr="00DE0844">
        <w:rPr>
          <w:b/>
          <w:sz w:val="24"/>
          <w:szCs w:val="24"/>
        </w:rPr>
        <w:t>uilding and Mainstreaming of Sustainable Land Management (SLM) in the Commonwealth of Dominica’</w:t>
      </w:r>
    </w:p>
    <w:p w:rsidR="0068465F" w:rsidRPr="00DE0844" w:rsidRDefault="0068465F" w:rsidP="0068465F">
      <w:pPr>
        <w:jc w:val="center"/>
        <w:rPr>
          <w:b/>
          <w:sz w:val="24"/>
          <w:szCs w:val="24"/>
        </w:rPr>
      </w:pPr>
      <w:r w:rsidRPr="00DE0844">
        <w:rPr>
          <w:b/>
          <w:sz w:val="24"/>
          <w:szCs w:val="24"/>
        </w:rPr>
        <w:t>Roseau Fisheries Complex</w:t>
      </w:r>
    </w:p>
    <w:p w:rsidR="0068465F" w:rsidRPr="00DE0844" w:rsidRDefault="0068465F" w:rsidP="0068465F">
      <w:pPr>
        <w:jc w:val="center"/>
        <w:rPr>
          <w:b/>
          <w:sz w:val="24"/>
          <w:szCs w:val="24"/>
          <w:lang w:val="fr-CA"/>
        </w:rPr>
      </w:pPr>
      <w:r w:rsidRPr="00DE0844">
        <w:rPr>
          <w:b/>
          <w:sz w:val="24"/>
          <w:szCs w:val="24"/>
          <w:lang w:val="fr-CA"/>
        </w:rPr>
        <w:t>Dame M. Eugenia Charles Blvd.</w:t>
      </w:r>
    </w:p>
    <w:p w:rsidR="0068465F" w:rsidRPr="00DE0844" w:rsidRDefault="0068465F" w:rsidP="0068465F">
      <w:pPr>
        <w:jc w:val="center"/>
        <w:rPr>
          <w:sz w:val="24"/>
          <w:szCs w:val="24"/>
        </w:rPr>
      </w:pPr>
      <w:r w:rsidRPr="00DE0844">
        <w:rPr>
          <w:b/>
          <w:sz w:val="24"/>
          <w:szCs w:val="24"/>
        </w:rPr>
        <w:t>Commonwealth of Dominica</w:t>
      </w:r>
    </w:p>
    <w:p w:rsidR="0068465F" w:rsidRPr="00DE0844" w:rsidRDefault="0068465F" w:rsidP="0068465F">
      <w:pPr>
        <w:rPr>
          <w:sz w:val="24"/>
          <w:szCs w:val="24"/>
        </w:rPr>
      </w:pPr>
      <w:r w:rsidRPr="00DE0844">
        <w:rPr>
          <w:b/>
          <w:sz w:val="24"/>
          <w:szCs w:val="24"/>
        </w:rPr>
        <w:t>Date:</w:t>
      </w:r>
      <w:r w:rsidRPr="00DE0844">
        <w:rPr>
          <w:sz w:val="24"/>
          <w:szCs w:val="24"/>
        </w:rPr>
        <w:t xml:space="preserve"> 9</w:t>
      </w:r>
      <w:r w:rsidRPr="00DE0844">
        <w:rPr>
          <w:sz w:val="24"/>
          <w:szCs w:val="24"/>
          <w:vertAlign w:val="superscript"/>
        </w:rPr>
        <w:t>th</w:t>
      </w:r>
      <w:r w:rsidRPr="00DE0844">
        <w:rPr>
          <w:sz w:val="24"/>
          <w:szCs w:val="24"/>
        </w:rPr>
        <w:t xml:space="preserve"> February, 2009 </w:t>
      </w:r>
    </w:p>
    <w:p w:rsidR="0068465F" w:rsidRPr="00DE0844" w:rsidRDefault="0068465F" w:rsidP="0068465F">
      <w:pPr>
        <w:rPr>
          <w:sz w:val="24"/>
          <w:szCs w:val="24"/>
        </w:rPr>
      </w:pPr>
    </w:p>
    <w:p w:rsidR="0068465F" w:rsidRPr="00DE0844" w:rsidRDefault="0068465F" w:rsidP="0068465F">
      <w:pPr>
        <w:ind w:left="2070" w:hanging="2070"/>
        <w:rPr>
          <w:sz w:val="24"/>
          <w:szCs w:val="24"/>
        </w:rPr>
      </w:pPr>
      <w:r w:rsidRPr="00DE0844">
        <w:rPr>
          <w:sz w:val="24"/>
          <w:szCs w:val="24"/>
          <w:u w:val="single"/>
        </w:rPr>
        <w:t>Meeting Convened</w:t>
      </w:r>
      <w:r w:rsidRPr="00DE0844">
        <w:rPr>
          <w:sz w:val="24"/>
          <w:szCs w:val="24"/>
        </w:rPr>
        <w:t>:</w:t>
      </w:r>
      <w:r w:rsidRPr="00DE0844">
        <w:rPr>
          <w:b/>
          <w:sz w:val="24"/>
          <w:szCs w:val="24"/>
        </w:rPr>
        <w:t xml:space="preserve">  </w:t>
      </w:r>
      <w:r w:rsidRPr="00DE0844">
        <w:rPr>
          <w:sz w:val="24"/>
          <w:szCs w:val="24"/>
        </w:rPr>
        <w:t>The meeting was called to order at 2:50 p.m Monday, February 09, 2009 by Mrs. Kongit Haile Gabriel, Project Coordinator.</w:t>
      </w:r>
    </w:p>
    <w:p w:rsidR="0068465F" w:rsidRPr="00DE0844" w:rsidRDefault="0068465F" w:rsidP="0068465F">
      <w:pPr>
        <w:rPr>
          <w:sz w:val="24"/>
          <w:szCs w:val="24"/>
        </w:rPr>
      </w:pPr>
      <w:r w:rsidRPr="00DE0844">
        <w:rPr>
          <w:sz w:val="24"/>
          <w:szCs w:val="24"/>
          <w:u w:val="single"/>
        </w:rPr>
        <w:t>Present were</w:t>
      </w:r>
      <w:r w:rsidRPr="00DE0844">
        <w:rPr>
          <w:sz w:val="24"/>
          <w:szCs w:val="24"/>
        </w:rPr>
        <w:t>:</w:t>
      </w:r>
    </w:p>
    <w:p w:rsidR="0068465F" w:rsidRPr="00DE0844" w:rsidRDefault="0068465F" w:rsidP="0068465F">
      <w:pPr>
        <w:rPr>
          <w:sz w:val="24"/>
        </w:rPr>
      </w:pPr>
      <w:r w:rsidRPr="00DE0844">
        <w:rPr>
          <w:sz w:val="24"/>
        </w:rPr>
        <w:t>Reynold Murray – UNDP Representative (Barbados)</w:t>
      </w:r>
    </w:p>
    <w:p w:rsidR="0068465F" w:rsidRPr="00DE0844" w:rsidRDefault="0068465F" w:rsidP="0068465F">
      <w:pPr>
        <w:rPr>
          <w:sz w:val="24"/>
        </w:rPr>
      </w:pPr>
      <w:r w:rsidRPr="00DE0844">
        <w:rPr>
          <w:sz w:val="24"/>
        </w:rPr>
        <w:t xml:space="preserve">Kongit Haile Gabriel – Project Coordinator </w:t>
      </w:r>
      <w:r w:rsidRPr="00DE0844">
        <w:rPr>
          <w:sz w:val="24"/>
        </w:rPr>
        <w:tab/>
      </w:r>
      <w:r w:rsidRPr="00DE0844">
        <w:rPr>
          <w:sz w:val="24"/>
        </w:rPr>
        <w:tab/>
      </w:r>
    </w:p>
    <w:p w:rsidR="0068465F" w:rsidRPr="00DE0844" w:rsidRDefault="0068465F" w:rsidP="0068465F">
      <w:pPr>
        <w:rPr>
          <w:sz w:val="24"/>
        </w:rPr>
      </w:pPr>
      <w:r w:rsidRPr="00DE0844">
        <w:rPr>
          <w:sz w:val="24"/>
        </w:rPr>
        <w:t>George de Romilly – International Consultant</w:t>
      </w:r>
    </w:p>
    <w:p w:rsidR="0068465F" w:rsidRPr="00DE0844" w:rsidRDefault="0068465F" w:rsidP="0068465F">
      <w:pPr>
        <w:rPr>
          <w:sz w:val="24"/>
        </w:rPr>
      </w:pPr>
      <w:r w:rsidRPr="00DE0844">
        <w:rPr>
          <w:sz w:val="24"/>
        </w:rPr>
        <w:t>Bradley Guye – Asst. Project Coordinator</w:t>
      </w:r>
    </w:p>
    <w:p w:rsidR="0068465F" w:rsidRPr="00DE0844" w:rsidRDefault="0068465F" w:rsidP="0068465F">
      <w:pPr>
        <w:rPr>
          <w:sz w:val="24"/>
        </w:rPr>
      </w:pPr>
      <w:r w:rsidRPr="00DE0844">
        <w:rPr>
          <w:sz w:val="24"/>
        </w:rPr>
        <w:t>Hakim Dangleben – Public Works Department</w:t>
      </w:r>
    </w:p>
    <w:p w:rsidR="0068465F" w:rsidRPr="00DE0844" w:rsidRDefault="0068465F" w:rsidP="0068465F">
      <w:pPr>
        <w:rPr>
          <w:sz w:val="24"/>
        </w:rPr>
      </w:pPr>
      <w:r w:rsidRPr="00DE0844">
        <w:rPr>
          <w:sz w:val="24"/>
        </w:rPr>
        <w:t>Albert Gallion – Forestry, Wildlife &amp; Parks</w:t>
      </w:r>
    </w:p>
    <w:p w:rsidR="0068465F" w:rsidRPr="00DE0844" w:rsidRDefault="0068465F" w:rsidP="0068465F">
      <w:pPr>
        <w:rPr>
          <w:sz w:val="24"/>
        </w:rPr>
      </w:pPr>
      <w:r w:rsidRPr="00DE0844">
        <w:rPr>
          <w:sz w:val="24"/>
        </w:rPr>
        <w:t>Adisa Trotter – Min. of Agriculture</w:t>
      </w:r>
    </w:p>
    <w:p w:rsidR="0068465F" w:rsidRPr="00DE0844" w:rsidRDefault="0068465F" w:rsidP="0068465F">
      <w:pPr>
        <w:rPr>
          <w:sz w:val="24"/>
        </w:rPr>
      </w:pPr>
      <w:r w:rsidRPr="00DE0844">
        <w:rPr>
          <w:sz w:val="24"/>
        </w:rPr>
        <w:t>Richard Allport – Min. of Agriculture</w:t>
      </w:r>
    </w:p>
    <w:p w:rsidR="0068465F" w:rsidRPr="00DE0844" w:rsidRDefault="0068465F" w:rsidP="0068465F">
      <w:pPr>
        <w:rPr>
          <w:sz w:val="24"/>
        </w:rPr>
      </w:pPr>
      <w:r w:rsidRPr="00DE0844">
        <w:rPr>
          <w:sz w:val="24"/>
        </w:rPr>
        <w:t>Magnus Williams – DOWASCO</w:t>
      </w:r>
    </w:p>
    <w:p w:rsidR="0068465F" w:rsidRPr="00DE0844" w:rsidRDefault="0068465F" w:rsidP="0068465F">
      <w:pPr>
        <w:jc w:val="both"/>
        <w:rPr>
          <w:sz w:val="24"/>
        </w:rPr>
      </w:pPr>
      <w:r w:rsidRPr="00DE0844">
        <w:rPr>
          <w:sz w:val="24"/>
        </w:rPr>
        <w:t>Welcome remarks were made by the Project Coordinator, Mrs. Kongit Haile Gabriel, who thanked those present for their participation in the Inception Workshop held the morning of the 9</w:t>
      </w:r>
      <w:r w:rsidRPr="00DE0844">
        <w:rPr>
          <w:sz w:val="24"/>
          <w:vertAlign w:val="superscript"/>
        </w:rPr>
        <w:t>th</w:t>
      </w:r>
      <w:r w:rsidRPr="00DE0844">
        <w:rPr>
          <w:sz w:val="24"/>
        </w:rPr>
        <w:t xml:space="preserve"> February 2009, and expressed her satisfaction at the progress achieved during the </w:t>
      </w:r>
      <w:r w:rsidRPr="00DE0844">
        <w:rPr>
          <w:sz w:val="24"/>
        </w:rPr>
        <w:lastRenderedPageBreak/>
        <w:t>discussions and made reference to the fact that the continued support of the steering committee would guarantee the success and sustainability of the project.</w:t>
      </w:r>
    </w:p>
    <w:p w:rsidR="0068465F" w:rsidRPr="00DE0844" w:rsidRDefault="0068465F" w:rsidP="0068465F">
      <w:pPr>
        <w:jc w:val="both"/>
        <w:rPr>
          <w:sz w:val="24"/>
        </w:rPr>
      </w:pPr>
      <w:r w:rsidRPr="00DE0844">
        <w:rPr>
          <w:sz w:val="24"/>
        </w:rPr>
        <w:t xml:space="preserve">She further went on to giving a briefing on the steering committee meetings held in 2008 and mentioned that the proposed 1 year work plan would be discussed and priority areas determined. She also gave a short introduction of the contracted members of the Project Management Unit and listed the position still to be filled under the PMU whom she mentioned would be hired before the end of the fourth quarter and thereon. </w:t>
      </w:r>
      <w:r>
        <w:rPr>
          <w:sz w:val="24"/>
        </w:rPr>
        <w:t xml:space="preserve"> </w:t>
      </w:r>
      <w:r w:rsidRPr="00DE0844">
        <w:rPr>
          <w:sz w:val="24"/>
        </w:rPr>
        <w:t>She then went on to introduce Mr. George de Romilly who gave the complete overview of the Work plan.</w:t>
      </w:r>
    </w:p>
    <w:p w:rsidR="0068465F" w:rsidRPr="00DE0844" w:rsidRDefault="0068465F" w:rsidP="0068465F">
      <w:pPr>
        <w:jc w:val="both"/>
        <w:rPr>
          <w:b/>
          <w:sz w:val="24"/>
        </w:rPr>
      </w:pPr>
      <w:r w:rsidRPr="00DE0844">
        <w:rPr>
          <w:b/>
          <w:sz w:val="24"/>
        </w:rPr>
        <w:t>Overview of SLM Work Plan</w:t>
      </w:r>
    </w:p>
    <w:p w:rsidR="0068465F" w:rsidRPr="00DE0844" w:rsidRDefault="0068465F" w:rsidP="0068465F">
      <w:pPr>
        <w:jc w:val="both"/>
        <w:rPr>
          <w:sz w:val="24"/>
        </w:rPr>
      </w:pPr>
      <w:r w:rsidRPr="00DE0844">
        <w:rPr>
          <w:sz w:val="24"/>
        </w:rPr>
        <w:t xml:space="preserve">Mr. Romilly started by introducing the two documents that he was presenting. The first </w:t>
      </w:r>
      <w:r w:rsidRPr="00DE0844">
        <w:rPr>
          <w:b/>
          <w:i/>
          <w:sz w:val="24"/>
        </w:rPr>
        <w:t>(</w:t>
      </w:r>
      <w:r w:rsidRPr="00DE0844">
        <w:rPr>
          <w:b/>
          <w:i/>
          <w:sz w:val="24"/>
          <w:szCs w:val="24"/>
        </w:rPr>
        <w:t>A</w:t>
      </w:r>
      <w:r>
        <w:rPr>
          <w:b/>
          <w:i/>
          <w:sz w:val="24"/>
          <w:szCs w:val="24"/>
        </w:rPr>
        <w:t xml:space="preserve">nnex </w:t>
      </w:r>
      <w:r w:rsidRPr="00DE0844">
        <w:rPr>
          <w:b/>
          <w:i/>
          <w:sz w:val="24"/>
          <w:szCs w:val="24"/>
        </w:rPr>
        <w:t xml:space="preserve"> 1 - Analysis of Priorities for Action)</w:t>
      </w:r>
      <w:r>
        <w:rPr>
          <w:b/>
          <w:i/>
          <w:sz w:val="24"/>
          <w:szCs w:val="24"/>
        </w:rPr>
        <w:t xml:space="preserve"> </w:t>
      </w:r>
      <w:r w:rsidRPr="00DE0844">
        <w:rPr>
          <w:sz w:val="24"/>
        </w:rPr>
        <w:t xml:space="preserve">highlighted the existing strategy documents on island along with the International and Regional Multi-lateral Agreements that </w:t>
      </w:r>
      <w:r>
        <w:rPr>
          <w:sz w:val="24"/>
        </w:rPr>
        <w:t xml:space="preserve">have been signed by Dominica, </w:t>
      </w:r>
      <w:r w:rsidRPr="00DE0844">
        <w:rPr>
          <w:sz w:val="24"/>
        </w:rPr>
        <w:t xml:space="preserve">and the Priority Actions that we can identify that these documents have specified. He mentioned that the objectives are met with </w:t>
      </w:r>
      <w:r>
        <w:rPr>
          <w:sz w:val="24"/>
        </w:rPr>
        <w:t xml:space="preserve">the establishment of environmental </w:t>
      </w:r>
      <w:r w:rsidRPr="00DE0844">
        <w:rPr>
          <w:sz w:val="24"/>
        </w:rPr>
        <w:t>legislation and improved community participation which needs to be developed and prioritized. He made reference to the fact that the E.C.U would have greater mandate over these Environmental issues if it was made a legal institution.</w:t>
      </w:r>
    </w:p>
    <w:p w:rsidR="0068465F" w:rsidRPr="00DE0844" w:rsidRDefault="0068465F" w:rsidP="0068465F">
      <w:pPr>
        <w:jc w:val="both"/>
        <w:rPr>
          <w:sz w:val="24"/>
        </w:rPr>
      </w:pPr>
      <w:r w:rsidRPr="00DE0844">
        <w:rPr>
          <w:sz w:val="24"/>
        </w:rPr>
        <w:t xml:space="preserve">The </w:t>
      </w:r>
      <w:r>
        <w:rPr>
          <w:sz w:val="24"/>
        </w:rPr>
        <w:t xml:space="preserve">second </w:t>
      </w:r>
      <w:r w:rsidRPr="00DE0844">
        <w:rPr>
          <w:sz w:val="24"/>
        </w:rPr>
        <w:t xml:space="preserve">document </w:t>
      </w:r>
      <w:r>
        <w:rPr>
          <w:sz w:val="24"/>
        </w:rPr>
        <w:t>(</w:t>
      </w:r>
      <w:r>
        <w:rPr>
          <w:b/>
          <w:i/>
          <w:sz w:val="24"/>
        </w:rPr>
        <w:t xml:space="preserve">Annex 2 - </w:t>
      </w:r>
      <w:r w:rsidRPr="00D07B68">
        <w:rPr>
          <w:b/>
          <w:i/>
          <w:sz w:val="24"/>
          <w:szCs w:val="24"/>
        </w:rPr>
        <w:t>Proposed Approach and Workplan)</w:t>
      </w:r>
      <w:r w:rsidRPr="00D07B68">
        <w:rPr>
          <w:sz w:val="24"/>
          <w:szCs w:val="24"/>
        </w:rPr>
        <w:t xml:space="preserve"> provided</w:t>
      </w:r>
      <w:r>
        <w:rPr>
          <w:sz w:val="24"/>
          <w:szCs w:val="24"/>
        </w:rPr>
        <w:t xml:space="preserve"> </w:t>
      </w:r>
      <w:r w:rsidRPr="00DE0844">
        <w:rPr>
          <w:sz w:val="24"/>
        </w:rPr>
        <w:t>the complete Work Plan for the SLM Project which showed the specific Outputs and time frame which would complement the Priority Actions that were identified taking into account that the desired outcome of this project would definitely serve as a model for other SIDS.</w:t>
      </w:r>
      <w:r>
        <w:rPr>
          <w:sz w:val="24"/>
        </w:rPr>
        <w:t xml:space="preserve"> </w:t>
      </w:r>
      <w:r w:rsidRPr="00DE0844">
        <w:rPr>
          <w:sz w:val="24"/>
        </w:rPr>
        <w:t>Mr. Romilly gave an in depth overview of the 3 Outputs outlined under the project activities which included:</w:t>
      </w:r>
    </w:p>
    <w:p w:rsidR="0068465F" w:rsidRPr="00DE0844" w:rsidRDefault="0068465F" w:rsidP="0068465F">
      <w:pPr>
        <w:pStyle w:val="ListParagraph"/>
        <w:numPr>
          <w:ilvl w:val="0"/>
          <w:numId w:val="17"/>
        </w:numPr>
        <w:contextualSpacing/>
        <w:jc w:val="both"/>
        <w:rPr>
          <w:rFonts w:ascii="Times New Roman" w:hAnsi="Times New Roman"/>
          <w:sz w:val="24"/>
        </w:rPr>
      </w:pPr>
      <w:r w:rsidRPr="00DE0844">
        <w:rPr>
          <w:rFonts w:ascii="Times New Roman" w:hAnsi="Times New Roman"/>
          <w:sz w:val="24"/>
        </w:rPr>
        <w:t>Output 1: Comprehensive Environmental and resource management legislation</w:t>
      </w:r>
    </w:p>
    <w:p w:rsidR="0068465F" w:rsidRPr="00DE0844" w:rsidRDefault="0068465F" w:rsidP="0068465F">
      <w:pPr>
        <w:pStyle w:val="ListParagraph"/>
        <w:numPr>
          <w:ilvl w:val="0"/>
          <w:numId w:val="17"/>
        </w:numPr>
        <w:contextualSpacing/>
        <w:jc w:val="both"/>
        <w:rPr>
          <w:rFonts w:ascii="Times New Roman" w:hAnsi="Times New Roman"/>
          <w:sz w:val="24"/>
        </w:rPr>
      </w:pPr>
      <w:r w:rsidRPr="00DE0844">
        <w:rPr>
          <w:rFonts w:ascii="Times New Roman" w:hAnsi="Times New Roman"/>
          <w:sz w:val="24"/>
        </w:rPr>
        <w:t xml:space="preserve">Output 2: </w:t>
      </w:r>
    </w:p>
    <w:p w:rsidR="0068465F" w:rsidRPr="00DE0844" w:rsidRDefault="0068465F" w:rsidP="0068465F">
      <w:pPr>
        <w:pStyle w:val="ListParagraph"/>
        <w:numPr>
          <w:ilvl w:val="0"/>
          <w:numId w:val="18"/>
        </w:numPr>
        <w:contextualSpacing/>
        <w:jc w:val="both"/>
        <w:rPr>
          <w:rFonts w:ascii="Times New Roman" w:hAnsi="Times New Roman"/>
          <w:sz w:val="24"/>
        </w:rPr>
      </w:pPr>
      <w:r w:rsidRPr="00DE0844">
        <w:rPr>
          <w:rFonts w:ascii="Times New Roman" w:hAnsi="Times New Roman"/>
          <w:sz w:val="24"/>
        </w:rPr>
        <w:t>Community Resource Maps and Vulnerability Atlases for Dominica</w:t>
      </w:r>
    </w:p>
    <w:p w:rsidR="0068465F" w:rsidRPr="00DE0844" w:rsidRDefault="0068465F" w:rsidP="0068465F">
      <w:pPr>
        <w:pStyle w:val="ListParagraph"/>
        <w:numPr>
          <w:ilvl w:val="0"/>
          <w:numId w:val="18"/>
        </w:numPr>
        <w:contextualSpacing/>
        <w:jc w:val="both"/>
        <w:rPr>
          <w:rFonts w:ascii="Times New Roman" w:hAnsi="Times New Roman"/>
          <w:sz w:val="24"/>
        </w:rPr>
      </w:pPr>
      <w:r w:rsidRPr="00DE0844">
        <w:rPr>
          <w:rFonts w:ascii="Times New Roman" w:hAnsi="Times New Roman"/>
          <w:sz w:val="24"/>
        </w:rPr>
        <w:t>Community Resource Management Plans</w:t>
      </w:r>
    </w:p>
    <w:p w:rsidR="0068465F" w:rsidRPr="00DE0844" w:rsidRDefault="0068465F" w:rsidP="0068465F">
      <w:pPr>
        <w:pStyle w:val="ListParagraph"/>
        <w:numPr>
          <w:ilvl w:val="0"/>
          <w:numId w:val="17"/>
        </w:numPr>
        <w:contextualSpacing/>
        <w:jc w:val="both"/>
        <w:rPr>
          <w:rFonts w:ascii="Times New Roman" w:hAnsi="Times New Roman"/>
          <w:sz w:val="24"/>
        </w:rPr>
      </w:pPr>
      <w:r w:rsidRPr="00DE0844">
        <w:rPr>
          <w:rFonts w:ascii="Times New Roman" w:hAnsi="Times New Roman"/>
          <w:sz w:val="24"/>
        </w:rPr>
        <w:t>Output 3: National Resource Management (Land Use) Plan</w:t>
      </w:r>
    </w:p>
    <w:p w:rsidR="0068465F" w:rsidRPr="00DE0844" w:rsidRDefault="0068465F" w:rsidP="0068465F">
      <w:pPr>
        <w:jc w:val="both"/>
        <w:rPr>
          <w:sz w:val="24"/>
        </w:rPr>
      </w:pPr>
      <w:r w:rsidRPr="00DE0844">
        <w:rPr>
          <w:sz w:val="24"/>
        </w:rPr>
        <w:t>Throughout his presentation, Mr. Romilly expressed how important it is to get the communities involved and given the opportunity to take responsibility of their community’s affairs (community approach). He made mention of a few model</w:t>
      </w:r>
      <w:r>
        <w:rPr>
          <w:sz w:val="24"/>
        </w:rPr>
        <w:t xml:space="preserve">s for such an approach (including </w:t>
      </w:r>
      <w:r w:rsidRPr="00DE0844">
        <w:rPr>
          <w:sz w:val="24"/>
        </w:rPr>
        <w:t>New Zealand</w:t>
      </w:r>
      <w:r>
        <w:rPr>
          <w:sz w:val="24"/>
        </w:rPr>
        <w:t xml:space="preserve">`s </w:t>
      </w:r>
      <w:r w:rsidRPr="00D07B68">
        <w:rPr>
          <w:i/>
          <w:sz w:val="24"/>
        </w:rPr>
        <w:t>Resource Management Act</w:t>
      </w:r>
      <w:r>
        <w:rPr>
          <w:sz w:val="24"/>
        </w:rPr>
        <w:t xml:space="preserve">) </w:t>
      </w:r>
      <w:r w:rsidRPr="00DE0844">
        <w:rPr>
          <w:sz w:val="24"/>
        </w:rPr>
        <w:t>and recommended that to avoid conflict in the process is to try and formulate the community maps and relevant legislation at the same time. He stated that the project seeks to help empower communities to give them a sense of ownership to their resources and help formulate strategies for sustainable development planning.</w:t>
      </w:r>
    </w:p>
    <w:p w:rsidR="0068465F" w:rsidRPr="00DE0844" w:rsidRDefault="0068465F" w:rsidP="0068465F">
      <w:pPr>
        <w:jc w:val="both"/>
        <w:rPr>
          <w:sz w:val="24"/>
        </w:rPr>
      </w:pPr>
      <w:r w:rsidRPr="00DE0844">
        <w:rPr>
          <w:sz w:val="24"/>
        </w:rPr>
        <w:lastRenderedPageBreak/>
        <w:t>During his presentation a number of questions were put forward by the members of the steering committee and some important issues were captured. Some of these are listed as follows:</w:t>
      </w:r>
    </w:p>
    <w:p w:rsidR="0068465F" w:rsidRPr="00DE0844" w:rsidRDefault="0068465F" w:rsidP="0068465F">
      <w:pPr>
        <w:pStyle w:val="ListParagraph"/>
        <w:numPr>
          <w:ilvl w:val="0"/>
          <w:numId w:val="19"/>
        </w:numPr>
        <w:contextualSpacing/>
        <w:jc w:val="both"/>
        <w:rPr>
          <w:rFonts w:ascii="Times New Roman" w:hAnsi="Times New Roman"/>
          <w:sz w:val="24"/>
        </w:rPr>
      </w:pPr>
      <w:r w:rsidRPr="00DE0844">
        <w:rPr>
          <w:rFonts w:ascii="Times New Roman" w:hAnsi="Times New Roman"/>
          <w:sz w:val="24"/>
        </w:rPr>
        <w:t>How are the communities brought on-board?</w:t>
      </w:r>
    </w:p>
    <w:p w:rsidR="0068465F" w:rsidRPr="00DE0844" w:rsidRDefault="0068465F" w:rsidP="0068465F">
      <w:pPr>
        <w:pStyle w:val="ListParagraph"/>
        <w:numPr>
          <w:ilvl w:val="0"/>
          <w:numId w:val="20"/>
        </w:numPr>
        <w:contextualSpacing/>
        <w:jc w:val="both"/>
        <w:rPr>
          <w:rFonts w:ascii="Times New Roman" w:hAnsi="Times New Roman"/>
          <w:sz w:val="24"/>
        </w:rPr>
      </w:pPr>
      <w:r w:rsidRPr="00DE0844">
        <w:rPr>
          <w:rFonts w:ascii="Times New Roman" w:hAnsi="Times New Roman"/>
          <w:sz w:val="24"/>
        </w:rPr>
        <w:t>Capacity training</w:t>
      </w:r>
    </w:p>
    <w:p w:rsidR="0068465F" w:rsidRPr="00DE0844" w:rsidRDefault="0068465F" w:rsidP="0068465F">
      <w:pPr>
        <w:pStyle w:val="ListParagraph"/>
        <w:numPr>
          <w:ilvl w:val="0"/>
          <w:numId w:val="20"/>
        </w:numPr>
        <w:contextualSpacing/>
        <w:jc w:val="both"/>
        <w:rPr>
          <w:rFonts w:ascii="Times New Roman" w:hAnsi="Times New Roman"/>
          <w:sz w:val="24"/>
        </w:rPr>
      </w:pPr>
      <w:r w:rsidRPr="00DE0844">
        <w:rPr>
          <w:rFonts w:ascii="Times New Roman" w:hAnsi="Times New Roman"/>
          <w:sz w:val="24"/>
        </w:rPr>
        <w:t>Work with local government (village councils)</w:t>
      </w:r>
    </w:p>
    <w:p w:rsidR="0068465F" w:rsidRPr="00DE0844" w:rsidRDefault="0068465F" w:rsidP="0068465F">
      <w:pPr>
        <w:pStyle w:val="ListParagraph"/>
        <w:numPr>
          <w:ilvl w:val="0"/>
          <w:numId w:val="19"/>
        </w:numPr>
        <w:contextualSpacing/>
        <w:jc w:val="both"/>
        <w:rPr>
          <w:rFonts w:ascii="Times New Roman" w:hAnsi="Times New Roman"/>
          <w:sz w:val="24"/>
        </w:rPr>
      </w:pPr>
      <w:r w:rsidRPr="00DE0844">
        <w:rPr>
          <w:rFonts w:ascii="Times New Roman" w:hAnsi="Times New Roman"/>
          <w:sz w:val="24"/>
        </w:rPr>
        <w:t>How is the project going to be sustained?</w:t>
      </w:r>
    </w:p>
    <w:p w:rsidR="0068465F" w:rsidRPr="00DE0844" w:rsidRDefault="0068465F" w:rsidP="0068465F">
      <w:pPr>
        <w:pStyle w:val="ListParagraph"/>
        <w:numPr>
          <w:ilvl w:val="0"/>
          <w:numId w:val="21"/>
        </w:numPr>
        <w:contextualSpacing/>
        <w:jc w:val="both"/>
        <w:rPr>
          <w:rFonts w:ascii="Times New Roman" w:hAnsi="Times New Roman"/>
          <w:sz w:val="24"/>
        </w:rPr>
      </w:pPr>
      <w:r w:rsidRPr="00DE0844">
        <w:rPr>
          <w:rFonts w:ascii="Times New Roman" w:hAnsi="Times New Roman"/>
          <w:sz w:val="24"/>
        </w:rPr>
        <w:t>Community maps and vulnerability atlases</w:t>
      </w:r>
    </w:p>
    <w:p w:rsidR="0068465F" w:rsidRPr="00DE0844" w:rsidRDefault="0068465F" w:rsidP="0068465F">
      <w:pPr>
        <w:pStyle w:val="ListParagraph"/>
        <w:numPr>
          <w:ilvl w:val="0"/>
          <w:numId w:val="21"/>
        </w:numPr>
        <w:contextualSpacing/>
        <w:jc w:val="both"/>
        <w:rPr>
          <w:rFonts w:ascii="Times New Roman" w:hAnsi="Times New Roman"/>
          <w:sz w:val="24"/>
        </w:rPr>
      </w:pPr>
      <w:r w:rsidRPr="00DE0844">
        <w:rPr>
          <w:rFonts w:ascii="Times New Roman" w:hAnsi="Times New Roman"/>
          <w:sz w:val="24"/>
        </w:rPr>
        <w:t>Approved legislation mainstreamed into national development planning</w:t>
      </w:r>
    </w:p>
    <w:p w:rsidR="0068465F" w:rsidRPr="00DE0844" w:rsidRDefault="0068465F" w:rsidP="0068465F">
      <w:pPr>
        <w:pStyle w:val="ListParagraph"/>
        <w:numPr>
          <w:ilvl w:val="0"/>
          <w:numId w:val="21"/>
        </w:numPr>
        <w:contextualSpacing/>
        <w:jc w:val="both"/>
        <w:rPr>
          <w:rFonts w:ascii="Times New Roman" w:hAnsi="Times New Roman"/>
          <w:sz w:val="24"/>
        </w:rPr>
      </w:pPr>
      <w:r w:rsidRPr="00DE0844">
        <w:rPr>
          <w:rFonts w:ascii="Times New Roman" w:hAnsi="Times New Roman"/>
          <w:sz w:val="24"/>
        </w:rPr>
        <w:t>Improved institutional networking</w:t>
      </w:r>
    </w:p>
    <w:p w:rsidR="0068465F" w:rsidRPr="00DE0844" w:rsidRDefault="0068465F" w:rsidP="0068465F">
      <w:pPr>
        <w:jc w:val="both"/>
        <w:rPr>
          <w:sz w:val="24"/>
        </w:rPr>
      </w:pPr>
      <w:r w:rsidRPr="00DE0844">
        <w:rPr>
          <w:sz w:val="24"/>
        </w:rPr>
        <w:t>Other issues;</w:t>
      </w:r>
    </w:p>
    <w:p w:rsidR="0068465F" w:rsidRPr="00DE0844" w:rsidRDefault="0068465F" w:rsidP="0068465F">
      <w:pPr>
        <w:pStyle w:val="ListParagraph"/>
        <w:numPr>
          <w:ilvl w:val="0"/>
          <w:numId w:val="22"/>
        </w:numPr>
        <w:contextualSpacing/>
        <w:jc w:val="both"/>
        <w:rPr>
          <w:rFonts w:ascii="Times New Roman" w:hAnsi="Times New Roman"/>
          <w:sz w:val="24"/>
        </w:rPr>
      </w:pPr>
      <w:r w:rsidRPr="00DE0844">
        <w:rPr>
          <w:rFonts w:ascii="Times New Roman" w:hAnsi="Times New Roman"/>
          <w:sz w:val="24"/>
        </w:rPr>
        <w:t>The community maps should include all lands owned by foreigners as these also add value to the community’s resources.</w:t>
      </w:r>
    </w:p>
    <w:p w:rsidR="0068465F" w:rsidRPr="00DE0844" w:rsidRDefault="0068465F" w:rsidP="0068465F">
      <w:pPr>
        <w:pStyle w:val="ListParagraph"/>
        <w:numPr>
          <w:ilvl w:val="0"/>
          <w:numId w:val="22"/>
        </w:numPr>
        <w:contextualSpacing/>
        <w:jc w:val="both"/>
        <w:rPr>
          <w:rFonts w:ascii="Times New Roman" w:hAnsi="Times New Roman"/>
          <w:sz w:val="24"/>
        </w:rPr>
      </w:pPr>
      <w:r w:rsidRPr="00DE0844">
        <w:rPr>
          <w:rFonts w:ascii="Times New Roman" w:hAnsi="Times New Roman"/>
          <w:sz w:val="24"/>
        </w:rPr>
        <w:t xml:space="preserve">The Community Resource </w:t>
      </w:r>
      <w:r>
        <w:rPr>
          <w:rFonts w:ascii="Times New Roman" w:hAnsi="Times New Roman"/>
          <w:sz w:val="24"/>
        </w:rPr>
        <w:t>Management P</w:t>
      </w:r>
      <w:r w:rsidRPr="00DE0844">
        <w:rPr>
          <w:rFonts w:ascii="Times New Roman" w:hAnsi="Times New Roman"/>
          <w:sz w:val="24"/>
        </w:rPr>
        <w:t>lan incorporates both terrestrial and marine/aquatic components of the communities.</w:t>
      </w:r>
    </w:p>
    <w:p w:rsidR="0068465F" w:rsidRPr="00DE0844" w:rsidRDefault="0068465F" w:rsidP="0068465F">
      <w:pPr>
        <w:pStyle w:val="ListParagraph"/>
        <w:numPr>
          <w:ilvl w:val="0"/>
          <w:numId w:val="22"/>
        </w:numPr>
        <w:contextualSpacing/>
        <w:jc w:val="both"/>
        <w:rPr>
          <w:rFonts w:ascii="Times New Roman" w:hAnsi="Times New Roman"/>
          <w:sz w:val="24"/>
        </w:rPr>
      </w:pPr>
      <w:r w:rsidRPr="00DE0844">
        <w:rPr>
          <w:rFonts w:ascii="Times New Roman" w:hAnsi="Times New Roman"/>
          <w:sz w:val="24"/>
        </w:rPr>
        <w:t>The vulnerability atlases should capture all internal and external factors and driving forces causing problems for sustainable land management planning.</w:t>
      </w:r>
    </w:p>
    <w:p w:rsidR="0068465F" w:rsidRDefault="0068465F" w:rsidP="0068465F">
      <w:pPr>
        <w:jc w:val="both"/>
        <w:rPr>
          <w:b/>
          <w:sz w:val="24"/>
        </w:rPr>
      </w:pPr>
      <w:r w:rsidRPr="00B570C5">
        <w:rPr>
          <w:b/>
          <w:sz w:val="24"/>
        </w:rPr>
        <w:t xml:space="preserve">Recommendations </w:t>
      </w:r>
    </w:p>
    <w:p w:rsidR="0068465F" w:rsidRDefault="0068465F" w:rsidP="0068465F">
      <w:pPr>
        <w:jc w:val="both"/>
        <w:rPr>
          <w:sz w:val="24"/>
        </w:rPr>
      </w:pPr>
      <w:r w:rsidRPr="00A620E5">
        <w:rPr>
          <w:sz w:val="24"/>
        </w:rPr>
        <w:t xml:space="preserve">The </w:t>
      </w:r>
      <w:r>
        <w:rPr>
          <w:sz w:val="24"/>
        </w:rPr>
        <w:t>Steering Committee supports the proposed</w:t>
      </w:r>
      <w:r w:rsidR="000301AA">
        <w:rPr>
          <w:sz w:val="24"/>
        </w:rPr>
        <w:t xml:space="preserve"> approach and workplan, and makde</w:t>
      </w:r>
      <w:r>
        <w:rPr>
          <w:sz w:val="24"/>
        </w:rPr>
        <w:t xml:space="preserve"> the following recommendations concerning implementation:</w:t>
      </w:r>
    </w:p>
    <w:p w:rsidR="0068465F" w:rsidRPr="00A620E5" w:rsidRDefault="0068465F" w:rsidP="0068465F">
      <w:pPr>
        <w:jc w:val="both"/>
        <w:rPr>
          <w:sz w:val="24"/>
        </w:rPr>
      </w:pPr>
      <w:r>
        <w:rPr>
          <w:sz w:val="24"/>
        </w:rPr>
        <w:t xml:space="preserve"> </w:t>
      </w:r>
    </w:p>
    <w:p w:rsidR="0068465F" w:rsidRPr="00DE0844" w:rsidRDefault="0068465F" w:rsidP="0068465F">
      <w:pPr>
        <w:pStyle w:val="ListParagraph"/>
        <w:numPr>
          <w:ilvl w:val="0"/>
          <w:numId w:val="23"/>
        </w:numPr>
        <w:contextualSpacing/>
        <w:jc w:val="both"/>
        <w:rPr>
          <w:rFonts w:ascii="Times New Roman" w:hAnsi="Times New Roman"/>
          <w:sz w:val="24"/>
        </w:rPr>
      </w:pPr>
      <w:r w:rsidRPr="00DE0844">
        <w:rPr>
          <w:rFonts w:ascii="Times New Roman" w:hAnsi="Times New Roman"/>
          <w:sz w:val="24"/>
        </w:rPr>
        <w:t xml:space="preserve">The project schedule should be able to work around the 2010 </w:t>
      </w:r>
      <w:r w:rsidR="000301AA">
        <w:rPr>
          <w:rFonts w:ascii="Times New Roman" w:hAnsi="Times New Roman"/>
          <w:sz w:val="24"/>
        </w:rPr>
        <w:t>elections to avoid extended set</w:t>
      </w:r>
      <w:r w:rsidRPr="00DE0844">
        <w:rPr>
          <w:rFonts w:ascii="Times New Roman" w:hAnsi="Times New Roman"/>
          <w:sz w:val="24"/>
        </w:rPr>
        <w:t>backs.</w:t>
      </w:r>
    </w:p>
    <w:p w:rsidR="0068465F" w:rsidRPr="00DE0844" w:rsidRDefault="0068465F" w:rsidP="0068465F">
      <w:pPr>
        <w:pStyle w:val="ListParagraph"/>
        <w:numPr>
          <w:ilvl w:val="0"/>
          <w:numId w:val="23"/>
        </w:numPr>
        <w:contextualSpacing/>
        <w:jc w:val="both"/>
        <w:rPr>
          <w:rFonts w:ascii="Times New Roman" w:hAnsi="Times New Roman"/>
          <w:sz w:val="24"/>
        </w:rPr>
      </w:pPr>
      <w:r w:rsidRPr="00DE0844">
        <w:rPr>
          <w:rFonts w:ascii="Times New Roman" w:hAnsi="Times New Roman"/>
          <w:sz w:val="24"/>
        </w:rPr>
        <w:t>A national GIS steering committee should be created to coordinate the formulation of the community maps and vulnerability atlases to increase the coherence of those maps to national development planning</w:t>
      </w:r>
      <w:r>
        <w:rPr>
          <w:rFonts w:ascii="Times New Roman" w:hAnsi="Times New Roman"/>
          <w:sz w:val="24"/>
        </w:rPr>
        <w:t xml:space="preserve"> and the national land information system (LIS)</w:t>
      </w:r>
      <w:r w:rsidRPr="00DE0844">
        <w:rPr>
          <w:rFonts w:ascii="Times New Roman" w:hAnsi="Times New Roman"/>
          <w:sz w:val="24"/>
        </w:rPr>
        <w:t>.</w:t>
      </w:r>
    </w:p>
    <w:p w:rsidR="0068465F" w:rsidRPr="00DE0844" w:rsidRDefault="0068465F" w:rsidP="0068465F">
      <w:pPr>
        <w:pStyle w:val="ListParagraph"/>
        <w:numPr>
          <w:ilvl w:val="0"/>
          <w:numId w:val="23"/>
        </w:numPr>
        <w:contextualSpacing/>
        <w:jc w:val="both"/>
        <w:rPr>
          <w:rFonts w:ascii="Times New Roman" w:hAnsi="Times New Roman"/>
          <w:sz w:val="24"/>
        </w:rPr>
      </w:pPr>
      <w:r w:rsidRPr="00DE0844">
        <w:rPr>
          <w:rFonts w:ascii="Times New Roman" w:hAnsi="Times New Roman"/>
          <w:sz w:val="24"/>
        </w:rPr>
        <w:t xml:space="preserve">The Project Management Unit should work closely with the Land and Surveys and Physical Planning Departments for formation of the comprehensive National Resource Management Plan. </w:t>
      </w:r>
    </w:p>
    <w:p w:rsidR="0068465F" w:rsidRPr="00DE0844" w:rsidRDefault="0068465F" w:rsidP="0068465F">
      <w:pPr>
        <w:jc w:val="both"/>
        <w:rPr>
          <w:sz w:val="24"/>
        </w:rPr>
      </w:pPr>
    </w:p>
    <w:p w:rsidR="0068465F" w:rsidRPr="00DE0844" w:rsidRDefault="0068465F" w:rsidP="0068465F">
      <w:pPr>
        <w:jc w:val="both"/>
        <w:rPr>
          <w:sz w:val="24"/>
        </w:rPr>
      </w:pPr>
      <w:r w:rsidRPr="00DE0844">
        <w:rPr>
          <w:sz w:val="24"/>
        </w:rPr>
        <w:t>The meeting was adjourned at 4:30 pm with closing remarks made by Mrs. Kongit Haile Gabriel.</w:t>
      </w:r>
    </w:p>
    <w:p w:rsidR="00063442" w:rsidRDefault="00063442" w:rsidP="0068465F">
      <w:pPr>
        <w:jc w:val="center"/>
        <w:rPr>
          <w:b/>
          <w:sz w:val="24"/>
          <w:szCs w:val="24"/>
          <w:u w:val="single"/>
        </w:rPr>
      </w:pPr>
    </w:p>
    <w:p w:rsidR="0068465F" w:rsidRPr="000301AA" w:rsidRDefault="000301AA" w:rsidP="0068465F">
      <w:pPr>
        <w:jc w:val="center"/>
        <w:rPr>
          <w:b/>
          <w:sz w:val="24"/>
          <w:szCs w:val="24"/>
          <w:u w:val="single"/>
        </w:rPr>
      </w:pPr>
      <w:r w:rsidRPr="000301AA">
        <w:rPr>
          <w:b/>
          <w:sz w:val="24"/>
          <w:szCs w:val="24"/>
          <w:u w:val="single"/>
        </w:rPr>
        <w:lastRenderedPageBreak/>
        <w:t xml:space="preserve">APPENDIX </w:t>
      </w:r>
      <w:r w:rsidR="00874B44">
        <w:rPr>
          <w:b/>
          <w:sz w:val="24"/>
          <w:szCs w:val="24"/>
          <w:u w:val="single"/>
        </w:rPr>
        <w:t>2D</w:t>
      </w:r>
    </w:p>
    <w:p w:rsidR="0068465F" w:rsidRPr="003554FB" w:rsidRDefault="0068465F" w:rsidP="0068465F">
      <w:pPr>
        <w:jc w:val="center"/>
        <w:rPr>
          <w:b/>
          <w:sz w:val="24"/>
          <w:szCs w:val="28"/>
        </w:rPr>
      </w:pPr>
      <w:r w:rsidRPr="003554FB">
        <w:rPr>
          <w:b/>
          <w:sz w:val="24"/>
          <w:szCs w:val="28"/>
        </w:rPr>
        <w:t>Minutes of Project Managers meeting for:</w:t>
      </w:r>
    </w:p>
    <w:p w:rsidR="0068465F" w:rsidRDefault="0068465F" w:rsidP="0068465F">
      <w:pPr>
        <w:jc w:val="center"/>
        <w:rPr>
          <w:b/>
          <w:sz w:val="24"/>
          <w:szCs w:val="24"/>
        </w:rPr>
      </w:pPr>
      <w:r w:rsidRPr="003554FB">
        <w:rPr>
          <w:b/>
          <w:sz w:val="24"/>
          <w:szCs w:val="24"/>
        </w:rPr>
        <w:t>‘Presentation of National projects and creation of synergies between those projects and the Sustainable Land Management initiative.’</w:t>
      </w:r>
    </w:p>
    <w:p w:rsidR="0068465F" w:rsidRPr="003554FB" w:rsidRDefault="0068465F" w:rsidP="0068465F">
      <w:pPr>
        <w:jc w:val="center"/>
        <w:rPr>
          <w:b/>
          <w:sz w:val="24"/>
          <w:szCs w:val="24"/>
        </w:rPr>
      </w:pPr>
    </w:p>
    <w:p w:rsidR="0068465F" w:rsidRPr="003554FB" w:rsidRDefault="0068465F" w:rsidP="0068465F">
      <w:pPr>
        <w:jc w:val="center"/>
        <w:rPr>
          <w:b/>
          <w:sz w:val="24"/>
          <w:szCs w:val="24"/>
        </w:rPr>
      </w:pPr>
      <w:r w:rsidRPr="003554FB">
        <w:rPr>
          <w:b/>
          <w:sz w:val="24"/>
          <w:szCs w:val="24"/>
        </w:rPr>
        <w:t>Roseau Fisheries Complex</w:t>
      </w:r>
    </w:p>
    <w:p w:rsidR="0068465F" w:rsidRPr="003554FB" w:rsidRDefault="0068465F" w:rsidP="0068465F">
      <w:pPr>
        <w:jc w:val="center"/>
        <w:rPr>
          <w:b/>
          <w:sz w:val="24"/>
          <w:szCs w:val="24"/>
        </w:rPr>
      </w:pPr>
      <w:r w:rsidRPr="003554FB">
        <w:rPr>
          <w:b/>
          <w:sz w:val="24"/>
          <w:szCs w:val="24"/>
        </w:rPr>
        <w:t>Dame M. Eugenia Charles Blvd.</w:t>
      </w:r>
    </w:p>
    <w:p w:rsidR="0068465F" w:rsidRPr="003554FB" w:rsidRDefault="0068465F" w:rsidP="0068465F">
      <w:pPr>
        <w:jc w:val="center"/>
        <w:rPr>
          <w:b/>
          <w:sz w:val="24"/>
          <w:szCs w:val="24"/>
        </w:rPr>
      </w:pPr>
      <w:r w:rsidRPr="003554FB">
        <w:rPr>
          <w:b/>
          <w:sz w:val="24"/>
          <w:szCs w:val="24"/>
        </w:rPr>
        <w:t>Commonwealth of Dominica</w:t>
      </w:r>
    </w:p>
    <w:p w:rsidR="0068465F" w:rsidRDefault="0068465F" w:rsidP="0068465F">
      <w:pPr>
        <w:jc w:val="both"/>
        <w:rPr>
          <w:sz w:val="24"/>
          <w:szCs w:val="24"/>
        </w:rPr>
      </w:pPr>
      <w:r w:rsidRPr="00877C42">
        <w:rPr>
          <w:b/>
          <w:sz w:val="24"/>
          <w:szCs w:val="24"/>
        </w:rPr>
        <w:t>Date:</w:t>
      </w:r>
      <w:r w:rsidRPr="00877C42">
        <w:rPr>
          <w:sz w:val="24"/>
          <w:szCs w:val="24"/>
        </w:rPr>
        <w:t xml:space="preserve"> 11</w:t>
      </w:r>
      <w:r w:rsidRPr="00877C42">
        <w:rPr>
          <w:sz w:val="24"/>
          <w:szCs w:val="24"/>
          <w:vertAlign w:val="superscript"/>
        </w:rPr>
        <w:t>th</w:t>
      </w:r>
      <w:r w:rsidRPr="00877C42">
        <w:rPr>
          <w:sz w:val="24"/>
          <w:szCs w:val="24"/>
        </w:rPr>
        <w:t xml:space="preserve"> February, 2009 </w:t>
      </w:r>
    </w:p>
    <w:p w:rsidR="0068465F" w:rsidRPr="00877C42" w:rsidRDefault="0068465F" w:rsidP="0068465F">
      <w:pPr>
        <w:ind w:left="2070" w:hanging="2070"/>
        <w:jc w:val="both"/>
        <w:rPr>
          <w:sz w:val="24"/>
          <w:szCs w:val="24"/>
        </w:rPr>
      </w:pPr>
      <w:r w:rsidRPr="00877C42">
        <w:rPr>
          <w:sz w:val="24"/>
          <w:szCs w:val="24"/>
          <w:u w:val="single"/>
        </w:rPr>
        <w:t>Meeting Convened</w:t>
      </w:r>
      <w:r w:rsidRPr="00877C42">
        <w:rPr>
          <w:sz w:val="24"/>
          <w:szCs w:val="24"/>
        </w:rPr>
        <w:t>:</w:t>
      </w:r>
      <w:r w:rsidRPr="00877C42">
        <w:rPr>
          <w:b/>
          <w:sz w:val="24"/>
          <w:szCs w:val="24"/>
        </w:rPr>
        <w:t xml:space="preserve">  </w:t>
      </w:r>
      <w:r w:rsidRPr="00877C42">
        <w:rPr>
          <w:sz w:val="24"/>
          <w:szCs w:val="24"/>
        </w:rPr>
        <w:t>The meeting was called to order at 10:00 am Wednesday, February 11, 2009 by Mrs. Kongit Haile Gabriel, SLM Project Coordinator.</w:t>
      </w:r>
    </w:p>
    <w:p w:rsidR="0068465F" w:rsidRPr="00877C42" w:rsidRDefault="0068465F" w:rsidP="0068465F">
      <w:pPr>
        <w:jc w:val="both"/>
        <w:rPr>
          <w:sz w:val="24"/>
          <w:szCs w:val="24"/>
        </w:rPr>
      </w:pPr>
      <w:r w:rsidRPr="00877C42">
        <w:rPr>
          <w:sz w:val="24"/>
          <w:szCs w:val="24"/>
          <w:u w:val="single"/>
        </w:rPr>
        <w:t>Present were</w:t>
      </w:r>
      <w:r w:rsidRPr="00877C42">
        <w:rPr>
          <w:sz w:val="24"/>
          <w:szCs w:val="24"/>
        </w:rPr>
        <w:t>:</w:t>
      </w:r>
    </w:p>
    <w:p w:rsidR="0068465F" w:rsidRPr="00877C42" w:rsidRDefault="0068465F" w:rsidP="0068465F">
      <w:pPr>
        <w:jc w:val="both"/>
        <w:rPr>
          <w:sz w:val="24"/>
        </w:rPr>
      </w:pPr>
      <w:r w:rsidRPr="00877C42">
        <w:rPr>
          <w:sz w:val="24"/>
        </w:rPr>
        <w:t xml:space="preserve">Kongit Haile Gabriel – Project Coordinator: Sustainable Land Management (SLM) project  </w:t>
      </w:r>
      <w:r w:rsidRPr="00877C42">
        <w:rPr>
          <w:sz w:val="24"/>
        </w:rPr>
        <w:tab/>
      </w:r>
      <w:r w:rsidRPr="00877C42">
        <w:rPr>
          <w:sz w:val="24"/>
        </w:rPr>
        <w:tab/>
      </w:r>
    </w:p>
    <w:p w:rsidR="0068465F" w:rsidRPr="00877C42" w:rsidRDefault="0068465F" w:rsidP="0068465F">
      <w:pPr>
        <w:jc w:val="both"/>
        <w:rPr>
          <w:sz w:val="24"/>
        </w:rPr>
      </w:pPr>
      <w:r w:rsidRPr="00877C42">
        <w:rPr>
          <w:sz w:val="24"/>
        </w:rPr>
        <w:t xml:space="preserve">George de Romilly – International Consultant: Sustainable Land Management  </w:t>
      </w:r>
    </w:p>
    <w:p w:rsidR="0068465F" w:rsidRPr="00877C42" w:rsidRDefault="0068465F" w:rsidP="0068465F">
      <w:pPr>
        <w:jc w:val="both"/>
        <w:rPr>
          <w:sz w:val="24"/>
        </w:rPr>
      </w:pPr>
      <w:r w:rsidRPr="00877C42">
        <w:rPr>
          <w:sz w:val="24"/>
        </w:rPr>
        <w:t>Bradley Guye – Asst. Project Coordinator: Sustainable Land Management</w:t>
      </w:r>
    </w:p>
    <w:p w:rsidR="0068465F" w:rsidRPr="00877C42" w:rsidRDefault="0068465F" w:rsidP="0068465F">
      <w:pPr>
        <w:jc w:val="both"/>
        <w:rPr>
          <w:sz w:val="24"/>
        </w:rPr>
      </w:pPr>
      <w:r w:rsidRPr="00877C42">
        <w:rPr>
          <w:sz w:val="24"/>
        </w:rPr>
        <w:t>Jeff Jno Baptiste – Project Coordinator: SPACC project</w:t>
      </w:r>
    </w:p>
    <w:p w:rsidR="0068465F" w:rsidRPr="00877C42" w:rsidRDefault="0068465F" w:rsidP="0068465F">
      <w:pPr>
        <w:jc w:val="both"/>
        <w:rPr>
          <w:sz w:val="24"/>
        </w:rPr>
      </w:pPr>
      <w:r w:rsidRPr="00877C42">
        <w:rPr>
          <w:sz w:val="24"/>
        </w:rPr>
        <w:t>Collin Guiste – Project Coordinator: SNC project</w:t>
      </w:r>
    </w:p>
    <w:p w:rsidR="0068465F" w:rsidRPr="00877C42" w:rsidRDefault="0068465F" w:rsidP="0068465F">
      <w:pPr>
        <w:jc w:val="both"/>
        <w:rPr>
          <w:sz w:val="24"/>
        </w:rPr>
      </w:pPr>
      <w:r w:rsidRPr="00877C42">
        <w:rPr>
          <w:sz w:val="24"/>
        </w:rPr>
        <w:t>Ronald Charles – Asst. Coordinator: IWCAM project</w:t>
      </w:r>
    </w:p>
    <w:p w:rsidR="0068465F" w:rsidRPr="00877C42" w:rsidRDefault="0068465F" w:rsidP="0068465F">
      <w:pPr>
        <w:jc w:val="both"/>
        <w:rPr>
          <w:sz w:val="24"/>
        </w:rPr>
      </w:pPr>
      <w:r w:rsidRPr="00877C42">
        <w:rPr>
          <w:sz w:val="24"/>
        </w:rPr>
        <w:t>Jacqueline Andre – Project Coordinator: OPAAL project</w:t>
      </w:r>
    </w:p>
    <w:p w:rsidR="0068465F" w:rsidRPr="00877C42" w:rsidRDefault="0068465F" w:rsidP="0068465F">
      <w:pPr>
        <w:jc w:val="both"/>
        <w:rPr>
          <w:sz w:val="24"/>
        </w:rPr>
      </w:pPr>
      <w:r w:rsidRPr="00877C42">
        <w:rPr>
          <w:sz w:val="24"/>
        </w:rPr>
        <w:t>Kelvin Rolle – Project Coordinator: Land Administration Reform Project</w:t>
      </w:r>
    </w:p>
    <w:p w:rsidR="0068465F" w:rsidRPr="00877C42" w:rsidRDefault="0068465F" w:rsidP="0068465F">
      <w:pPr>
        <w:jc w:val="both"/>
        <w:rPr>
          <w:sz w:val="24"/>
        </w:rPr>
      </w:pPr>
      <w:r w:rsidRPr="00877C42">
        <w:rPr>
          <w:sz w:val="24"/>
        </w:rPr>
        <w:t>John Fontaine – Local Government Representative: Carib Community Capacity Building Project</w:t>
      </w:r>
    </w:p>
    <w:p w:rsidR="0068465F" w:rsidRPr="00877C42" w:rsidRDefault="0068465F" w:rsidP="0068465F">
      <w:pPr>
        <w:jc w:val="both"/>
        <w:rPr>
          <w:sz w:val="24"/>
        </w:rPr>
      </w:pPr>
      <w:r w:rsidRPr="00877C42">
        <w:rPr>
          <w:sz w:val="24"/>
        </w:rPr>
        <w:t xml:space="preserve">Derrick Theophield – Fisheries ‘Caribbean Marine Atlas’ project  </w:t>
      </w:r>
    </w:p>
    <w:p w:rsidR="0068465F" w:rsidRDefault="0068465F" w:rsidP="0068465F">
      <w:pPr>
        <w:jc w:val="both"/>
        <w:rPr>
          <w:sz w:val="24"/>
        </w:rPr>
      </w:pPr>
    </w:p>
    <w:p w:rsidR="0068465F" w:rsidRPr="00877C42" w:rsidRDefault="0068465F" w:rsidP="0068465F">
      <w:pPr>
        <w:jc w:val="both"/>
        <w:rPr>
          <w:sz w:val="24"/>
        </w:rPr>
      </w:pPr>
      <w:r w:rsidRPr="00877C42">
        <w:rPr>
          <w:sz w:val="24"/>
        </w:rPr>
        <w:t xml:space="preserve">Welcome remarks were made by the SLM Project Coordinator, Mrs. Kongit Haile Gabriel, who thanked everyone present for attending this very important meeting on short notice and made </w:t>
      </w:r>
      <w:r w:rsidRPr="00877C42">
        <w:rPr>
          <w:sz w:val="24"/>
        </w:rPr>
        <w:lastRenderedPageBreak/>
        <w:t>it clear that the objective of the meeting was to try and create synergies between ongoing projects and the SLM project and in turn strengthen our inter-agency cooperation in national development planning. She then went on to welcome the SLM project’s International Consultant, Mr. George de Romilly, to introduce the project.</w:t>
      </w:r>
    </w:p>
    <w:p w:rsidR="0068465F" w:rsidRPr="00877C42" w:rsidRDefault="0068465F" w:rsidP="0068465F">
      <w:pPr>
        <w:jc w:val="both"/>
        <w:rPr>
          <w:sz w:val="24"/>
        </w:rPr>
      </w:pPr>
      <w:r w:rsidRPr="00877C42">
        <w:rPr>
          <w:sz w:val="24"/>
        </w:rPr>
        <w:t>Mr. Romilly gave a very brief presentation of the project objective and went on further to discuss the desired Outcomes. He made mentioned that the SLM work plan would incorporate the results of this meeting to integrate the synergies identified and that a summary of the SLM project document would be made available to each participant. He then went on to invite the various project managers to give their presentations and from there the synergies would be identified.</w:t>
      </w:r>
    </w:p>
    <w:p w:rsidR="0068465F" w:rsidRPr="00877C42" w:rsidRDefault="0068465F" w:rsidP="0068465F">
      <w:pPr>
        <w:jc w:val="both"/>
        <w:rPr>
          <w:sz w:val="24"/>
        </w:rPr>
      </w:pPr>
      <w:r w:rsidRPr="00877C42">
        <w:rPr>
          <w:sz w:val="24"/>
          <w:u w:val="single"/>
        </w:rPr>
        <w:t>Integrated Watershed and Coastal Areas Management (IWCAM) project</w:t>
      </w:r>
      <w:r w:rsidRPr="00877C42">
        <w:rPr>
          <w:sz w:val="24"/>
        </w:rPr>
        <w:t>: by Mr. Ronald Charles, Forestry Officer – Asst. Project Coordinator</w:t>
      </w:r>
    </w:p>
    <w:p w:rsidR="0068465F" w:rsidRPr="00877C42" w:rsidRDefault="0068465F" w:rsidP="0068465F">
      <w:pPr>
        <w:pStyle w:val="ListParagraph"/>
        <w:numPr>
          <w:ilvl w:val="0"/>
          <w:numId w:val="30"/>
        </w:numPr>
        <w:contextualSpacing/>
        <w:jc w:val="both"/>
        <w:rPr>
          <w:rFonts w:ascii="Times New Roman" w:hAnsi="Times New Roman"/>
          <w:sz w:val="24"/>
          <w:szCs w:val="24"/>
        </w:rPr>
      </w:pPr>
      <w:r w:rsidRPr="00877C42">
        <w:rPr>
          <w:rFonts w:ascii="Times New Roman" w:hAnsi="Times New Roman"/>
          <w:sz w:val="24"/>
          <w:szCs w:val="24"/>
        </w:rPr>
        <w:t>Project is GEF funded</w:t>
      </w:r>
    </w:p>
    <w:p w:rsidR="0068465F" w:rsidRPr="00877C42" w:rsidRDefault="0068465F" w:rsidP="0068465F">
      <w:pPr>
        <w:pStyle w:val="ListParagraph"/>
        <w:numPr>
          <w:ilvl w:val="0"/>
          <w:numId w:val="30"/>
        </w:numPr>
        <w:contextualSpacing/>
        <w:jc w:val="both"/>
        <w:rPr>
          <w:rFonts w:ascii="Times New Roman" w:hAnsi="Times New Roman"/>
          <w:sz w:val="24"/>
          <w:szCs w:val="24"/>
        </w:rPr>
      </w:pPr>
      <w:r w:rsidRPr="00877C42">
        <w:rPr>
          <w:rFonts w:ascii="Times New Roman" w:hAnsi="Times New Roman"/>
          <w:sz w:val="24"/>
          <w:szCs w:val="24"/>
        </w:rPr>
        <w:t>5 year project, and entering 4</w:t>
      </w:r>
      <w:r w:rsidRPr="00877C42">
        <w:rPr>
          <w:rFonts w:ascii="Times New Roman" w:hAnsi="Times New Roman"/>
          <w:sz w:val="24"/>
          <w:szCs w:val="24"/>
          <w:vertAlign w:val="superscript"/>
        </w:rPr>
        <w:t>th</w:t>
      </w:r>
      <w:r w:rsidRPr="00877C42">
        <w:rPr>
          <w:rFonts w:ascii="Times New Roman" w:hAnsi="Times New Roman"/>
          <w:sz w:val="24"/>
          <w:szCs w:val="24"/>
        </w:rPr>
        <w:t xml:space="preserve"> year of implementation</w:t>
      </w:r>
    </w:p>
    <w:p w:rsidR="0068465F" w:rsidRPr="00877C42" w:rsidRDefault="0068465F" w:rsidP="0068465F">
      <w:pPr>
        <w:pStyle w:val="ListParagraph"/>
        <w:numPr>
          <w:ilvl w:val="0"/>
          <w:numId w:val="30"/>
        </w:numPr>
        <w:contextualSpacing/>
        <w:jc w:val="both"/>
        <w:rPr>
          <w:rFonts w:ascii="Times New Roman" w:hAnsi="Times New Roman"/>
          <w:sz w:val="24"/>
          <w:szCs w:val="24"/>
        </w:rPr>
      </w:pPr>
      <w:r w:rsidRPr="00877C42">
        <w:rPr>
          <w:rFonts w:ascii="Times New Roman" w:hAnsi="Times New Roman"/>
          <w:sz w:val="24"/>
          <w:szCs w:val="24"/>
        </w:rPr>
        <w:t>Lab testing facilities assessed for testing of water quality</w:t>
      </w:r>
    </w:p>
    <w:p w:rsidR="0068465F" w:rsidRPr="00877C42" w:rsidRDefault="0068465F" w:rsidP="0068465F">
      <w:pPr>
        <w:pStyle w:val="ListParagraph"/>
        <w:numPr>
          <w:ilvl w:val="0"/>
          <w:numId w:val="30"/>
        </w:numPr>
        <w:contextualSpacing/>
        <w:jc w:val="both"/>
        <w:rPr>
          <w:rFonts w:ascii="Times New Roman" w:hAnsi="Times New Roman"/>
          <w:sz w:val="24"/>
          <w:szCs w:val="24"/>
        </w:rPr>
      </w:pPr>
      <w:r w:rsidRPr="00877C42">
        <w:rPr>
          <w:rFonts w:ascii="Times New Roman" w:hAnsi="Times New Roman"/>
          <w:sz w:val="24"/>
          <w:szCs w:val="24"/>
        </w:rPr>
        <w:t>Colihaut and Dublanc rivers were used as models for assess for a trainer-of-trainers workshop</w:t>
      </w:r>
    </w:p>
    <w:p w:rsidR="0068465F" w:rsidRPr="00877C42" w:rsidRDefault="0068465F" w:rsidP="0068465F">
      <w:pPr>
        <w:pStyle w:val="ListParagraph"/>
        <w:numPr>
          <w:ilvl w:val="0"/>
          <w:numId w:val="30"/>
        </w:numPr>
        <w:contextualSpacing/>
        <w:jc w:val="both"/>
        <w:rPr>
          <w:rFonts w:ascii="Times New Roman" w:hAnsi="Times New Roman"/>
          <w:sz w:val="24"/>
          <w:szCs w:val="24"/>
        </w:rPr>
      </w:pPr>
      <w:r w:rsidRPr="00877C42">
        <w:rPr>
          <w:rFonts w:ascii="Times New Roman" w:hAnsi="Times New Roman"/>
          <w:sz w:val="24"/>
          <w:szCs w:val="24"/>
        </w:rPr>
        <w:t>GIS training was conducted in July 2007</w:t>
      </w:r>
    </w:p>
    <w:p w:rsidR="0068465F" w:rsidRPr="00877C42" w:rsidRDefault="0068465F" w:rsidP="0068465F">
      <w:pPr>
        <w:pStyle w:val="ListParagraph"/>
        <w:numPr>
          <w:ilvl w:val="0"/>
          <w:numId w:val="30"/>
        </w:numPr>
        <w:contextualSpacing/>
        <w:jc w:val="both"/>
        <w:rPr>
          <w:rFonts w:ascii="Times New Roman" w:hAnsi="Times New Roman"/>
          <w:sz w:val="24"/>
          <w:szCs w:val="24"/>
        </w:rPr>
      </w:pPr>
      <w:r w:rsidRPr="00877C42">
        <w:rPr>
          <w:rFonts w:ascii="Times New Roman" w:hAnsi="Times New Roman"/>
          <w:sz w:val="24"/>
          <w:szCs w:val="24"/>
        </w:rPr>
        <w:t>Participated and part of a Regional Technical Steering Committee. Meetings are being hosted integrating countries with the IWCAM project and associated issues</w:t>
      </w:r>
    </w:p>
    <w:p w:rsidR="0068465F" w:rsidRPr="00877C42" w:rsidRDefault="0068465F" w:rsidP="0068465F">
      <w:pPr>
        <w:pStyle w:val="ListParagraph"/>
        <w:numPr>
          <w:ilvl w:val="0"/>
          <w:numId w:val="30"/>
        </w:numPr>
        <w:contextualSpacing/>
        <w:jc w:val="both"/>
        <w:rPr>
          <w:rFonts w:ascii="Times New Roman" w:hAnsi="Times New Roman"/>
          <w:sz w:val="24"/>
          <w:szCs w:val="24"/>
        </w:rPr>
      </w:pPr>
      <w:r w:rsidRPr="00877C42">
        <w:rPr>
          <w:rFonts w:ascii="Times New Roman" w:hAnsi="Times New Roman"/>
          <w:sz w:val="24"/>
          <w:szCs w:val="24"/>
        </w:rPr>
        <w:t xml:space="preserve">Dominica doesn’t </w:t>
      </w:r>
      <w:r>
        <w:rPr>
          <w:rFonts w:ascii="Times New Roman" w:hAnsi="Times New Roman"/>
          <w:sz w:val="24"/>
          <w:szCs w:val="24"/>
        </w:rPr>
        <w:t xml:space="preserve">yet </w:t>
      </w:r>
      <w:r w:rsidRPr="00877C42">
        <w:rPr>
          <w:rFonts w:ascii="Times New Roman" w:hAnsi="Times New Roman"/>
          <w:sz w:val="24"/>
          <w:szCs w:val="24"/>
        </w:rPr>
        <w:t>have a model project developed for IWCAM</w:t>
      </w:r>
    </w:p>
    <w:p w:rsidR="0068465F" w:rsidRPr="00877C42" w:rsidRDefault="0068465F" w:rsidP="0068465F">
      <w:pPr>
        <w:pStyle w:val="ListParagraph"/>
        <w:numPr>
          <w:ilvl w:val="0"/>
          <w:numId w:val="30"/>
        </w:numPr>
        <w:contextualSpacing/>
        <w:jc w:val="both"/>
        <w:rPr>
          <w:rFonts w:ascii="Times New Roman" w:hAnsi="Times New Roman"/>
          <w:sz w:val="24"/>
          <w:szCs w:val="24"/>
        </w:rPr>
      </w:pPr>
      <w:r w:rsidRPr="00877C42">
        <w:rPr>
          <w:rFonts w:ascii="Times New Roman" w:hAnsi="Times New Roman"/>
          <w:sz w:val="24"/>
          <w:szCs w:val="24"/>
        </w:rPr>
        <w:t>P.S. of Agriculture is Project Coordinator</w:t>
      </w:r>
    </w:p>
    <w:p w:rsidR="0068465F" w:rsidRPr="00877C42" w:rsidRDefault="0068465F" w:rsidP="0068465F">
      <w:pPr>
        <w:jc w:val="both"/>
        <w:rPr>
          <w:sz w:val="24"/>
          <w:szCs w:val="24"/>
        </w:rPr>
      </w:pPr>
      <w:r w:rsidRPr="00877C42">
        <w:rPr>
          <w:sz w:val="24"/>
          <w:szCs w:val="24"/>
        </w:rPr>
        <w:t xml:space="preserve">Synergies: </w:t>
      </w:r>
    </w:p>
    <w:p w:rsidR="0068465F" w:rsidRPr="00877C42" w:rsidRDefault="0068465F" w:rsidP="0068465F">
      <w:pPr>
        <w:pStyle w:val="ListParagraph"/>
        <w:numPr>
          <w:ilvl w:val="0"/>
          <w:numId w:val="31"/>
        </w:numPr>
        <w:contextualSpacing/>
        <w:jc w:val="both"/>
        <w:rPr>
          <w:rFonts w:ascii="Times New Roman" w:hAnsi="Times New Roman"/>
          <w:sz w:val="24"/>
          <w:szCs w:val="24"/>
        </w:rPr>
      </w:pPr>
      <w:r w:rsidRPr="00877C42">
        <w:rPr>
          <w:rFonts w:ascii="Times New Roman" w:hAnsi="Times New Roman"/>
          <w:sz w:val="24"/>
          <w:szCs w:val="24"/>
        </w:rPr>
        <w:t xml:space="preserve">Development of the </w:t>
      </w:r>
      <w:r>
        <w:rPr>
          <w:rFonts w:ascii="Times New Roman" w:hAnsi="Times New Roman"/>
          <w:sz w:val="24"/>
          <w:szCs w:val="24"/>
        </w:rPr>
        <w:t xml:space="preserve">SLM </w:t>
      </w:r>
      <w:r w:rsidRPr="00877C42">
        <w:rPr>
          <w:rFonts w:ascii="Times New Roman" w:hAnsi="Times New Roman"/>
          <w:sz w:val="24"/>
          <w:szCs w:val="24"/>
        </w:rPr>
        <w:t>trainer-of-trainers handbook (</w:t>
      </w:r>
      <w:r>
        <w:rPr>
          <w:rFonts w:ascii="Times New Roman" w:hAnsi="Times New Roman"/>
          <w:sz w:val="24"/>
          <w:szCs w:val="24"/>
        </w:rPr>
        <w:t xml:space="preserve">to include </w:t>
      </w:r>
      <w:r w:rsidRPr="00877C42">
        <w:rPr>
          <w:rFonts w:ascii="Times New Roman" w:hAnsi="Times New Roman"/>
          <w:sz w:val="24"/>
          <w:szCs w:val="24"/>
        </w:rPr>
        <w:t>integrated water management)</w:t>
      </w:r>
    </w:p>
    <w:p w:rsidR="0068465F" w:rsidRPr="00877C42" w:rsidRDefault="0068465F" w:rsidP="0068465F">
      <w:pPr>
        <w:pStyle w:val="ListParagraph"/>
        <w:numPr>
          <w:ilvl w:val="0"/>
          <w:numId w:val="31"/>
        </w:numPr>
        <w:contextualSpacing/>
        <w:jc w:val="both"/>
        <w:rPr>
          <w:rFonts w:ascii="Times New Roman" w:hAnsi="Times New Roman"/>
          <w:sz w:val="24"/>
          <w:szCs w:val="24"/>
        </w:rPr>
      </w:pPr>
      <w:r w:rsidRPr="00877C42">
        <w:rPr>
          <w:rFonts w:ascii="Times New Roman" w:hAnsi="Times New Roman"/>
          <w:sz w:val="24"/>
          <w:szCs w:val="24"/>
        </w:rPr>
        <w:t>Formation of the community maps and vulnerability atlases</w:t>
      </w:r>
    </w:p>
    <w:p w:rsidR="0068465F" w:rsidRDefault="0068465F" w:rsidP="0068465F">
      <w:pPr>
        <w:pStyle w:val="ListParagraph"/>
        <w:numPr>
          <w:ilvl w:val="0"/>
          <w:numId w:val="31"/>
        </w:numPr>
        <w:contextualSpacing/>
        <w:jc w:val="both"/>
        <w:rPr>
          <w:rFonts w:ascii="Times New Roman" w:hAnsi="Times New Roman"/>
          <w:sz w:val="24"/>
          <w:szCs w:val="24"/>
        </w:rPr>
      </w:pPr>
      <w:r w:rsidRPr="00877C42">
        <w:rPr>
          <w:rFonts w:ascii="Times New Roman" w:hAnsi="Times New Roman"/>
          <w:sz w:val="24"/>
          <w:szCs w:val="24"/>
        </w:rPr>
        <w:t xml:space="preserve">Regional representation by presentation of the IWCAM-SLM synergies at the Regional Technical Steering Committee meetings  </w:t>
      </w:r>
    </w:p>
    <w:p w:rsidR="0068465F" w:rsidRPr="00877C42" w:rsidRDefault="0068465F" w:rsidP="0068465F">
      <w:pPr>
        <w:pStyle w:val="ListParagraph"/>
        <w:ind w:left="483"/>
        <w:jc w:val="both"/>
        <w:rPr>
          <w:rFonts w:ascii="Times New Roman" w:hAnsi="Times New Roman"/>
          <w:sz w:val="24"/>
          <w:szCs w:val="24"/>
        </w:rPr>
      </w:pPr>
    </w:p>
    <w:p w:rsidR="0068465F" w:rsidRPr="00877C42" w:rsidRDefault="0068465F" w:rsidP="0068465F">
      <w:pPr>
        <w:jc w:val="both"/>
        <w:rPr>
          <w:sz w:val="24"/>
        </w:rPr>
      </w:pPr>
      <w:r w:rsidRPr="00877C42">
        <w:rPr>
          <w:sz w:val="24"/>
          <w:u w:val="single"/>
        </w:rPr>
        <w:t>OECS Protected Areas and Associated Livelihood (OPAAL) project</w:t>
      </w:r>
      <w:r w:rsidRPr="00877C42">
        <w:rPr>
          <w:sz w:val="24"/>
        </w:rPr>
        <w:t xml:space="preserve">: by Ms. Jacqueline Andre, Forestry Officer – Project Coordinator </w:t>
      </w:r>
    </w:p>
    <w:p w:rsidR="0068465F" w:rsidRPr="00877C42" w:rsidRDefault="0068465F" w:rsidP="0068465F">
      <w:pPr>
        <w:pStyle w:val="ListParagraph"/>
        <w:numPr>
          <w:ilvl w:val="0"/>
          <w:numId w:val="32"/>
        </w:numPr>
        <w:contextualSpacing/>
        <w:jc w:val="both"/>
        <w:rPr>
          <w:rFonts w:ascii="Times New Roman" w:hAnsi="Times New Roman"/>
          <w:sz w:val="24"/>
        </w:rPr>
      </w:pPr>
      <w:r w:rsidRPr="00877C42">
        <w:rPr>
          <w:rFonts w:ascii="Times New Roman" w:hAnsi="Times New Roman"/>
          <w:sz w:val="24"/>
        </w:rPr>
        <w:t>Funded through the Organization of Eastern Caribbean States</w:t>
      </w:r>
    </w:p>
    <w:p w:rsidR="0068465F" w:rsidRPr="00877C42" w:rsidRDefault="0068465F" w:rsidP="0068465F">
      <w:pPr>
        <w:pStyle w:val="ListParagraph"/>
        <w:numPr>
          <w:ilvl w:val="0"/>
          <w:numId w:val="32"/>
        </w:numPr>
        <w:contextualSpacing/>
        <w:jc w:val="both"/>
        <w:rPr>
          <w:rFonts w:ascii="Times New Roman" w:hAnsi="Times New Roman"/>
          <w:sz w:val="24"/>
        </w:rPr>
      </w:pPr>
      <w:r w:rsidRPr="00877C42">
        <w:rPr>
          <w:rFonts w:ascii="Times New Roman" w:hAnsi="Times New Roman"/>
          <w:sz w:val="24"/>
        </w:rPr>
        <w:t>Launched in 2005 in Dominica</w:t>
      </w:r>
    </w:p>
    <w:p w:rsidR="0068465F" w:rsidRPr="00877C42" w:rsidRDefault="0068465F" w:rsidP="0068465F">
      <w:pPr>
        <w:pStyle w:val="ListParagraph"/>
        <w:numPr>
          <w:ilvl w:val="0"/>
          <w:numId w:val="32"/>
        </w:numPr>
        <w:contextualSpacing/>
        <w:jc w:val="both"/>
        <w:rPr>
          <w:rFonts w:ascii="Times New Roman" w:hAnsi="Times New Roman"/>
          <w:sz w:val="24"/>
        </w:rPr>
      </w:pPr>
      <w:r w:rsidRPr="00877C42">
        <w:rPr>
          <w:rFonts w:ascii="Times New Roman" w:hAnsi="Times New Roman"/>
          <w:sz w:val="24"/>
        </w:rPr>
        <w:t>Focused on management strategies and livelihood opportunities around the Cabrits National Park and in particular the Marine component of the Park.</w:t>
      </w:r>
    </w:p>
    <w:p w:rsidR="0068465F" w:rsidRPr="00877C42" w:rsidRDefault="0068465F" w:rsidP="0068465F">
      <w:pPr>
        <w:pStyle w:val="ListParagraph"/>
        <w:numPr>
          <w:ilvl w:val="0"/>
          <w:numId w:val="32"/>
        </w:numPr>
        <w:contextualSpacing/>
        <w:jc w:val="both"/>
        <w:rPr>
          <w:rFonts w:ascii="Times New Roman" w:hAnsi="Times New Roman"/>
          <w:sz w:val="24"/>
        </w:rPr>
      </w:pPr>
      <w:r w:rsidRPr="00877C42">
        <w:rPr>
          <w:rFonts w:ascii="Times New Roman" w:hAnsi="Times New Roman"/>
          <w:sz w:val="24"/>
        </w:rPr>
        <w:lastRenderedPageBreak/>
        <w:t>There is a National Implementing Entity (Forestry, National Parks, Fisheries, etc.)</w:t>
      </w:r>
    </w:p>
    <w:p w:rsidR="0068465F" w:rsidRPr="00877C42" w:rsidRDefault="0068465F" w:rsidP="0068465F">
      <w:pPr>
        <w:pStyle w:val="ListParagraph"/>
        <w:numPr>
          <w:ilvl w:val="0"/>
          <w:numId w:val="32"/>
        </w:numPr>
        <w:contextualSpacing/>
        <w:jc w:val="both"/>
        <w:rPr>
          <w:rFonts w:ascii="Times New Roman" w:hAnsi="Times New Roman"/>
          <w:sz w:val="24"/>
        </w:rPr>
      </w:pPr>
      <w:r w:rsidRPr="00877C42">
        <w:rPr>
          <w:rFonts w:ascii="Times New Roman" w:hAnsi="Times New Roman"/>
          <w:sz w:val="24"/>
        </w:rPr>
        <w:t>There is a Site Implementing Entity</w:t>
      </w:r>
    </w:p>
    <w:p w:rsidR="0068465F" w:rsidRPr="00877C42" w:rsidRDefault="0068465F" w:rsidP="0068465F">
      <w:pPr>
        <w:pStyle w:val="ListParagraph"/>
        <w:numPr>
          <w:ilvl w:val="0"/>
          <w:numId w:val="32"/>
        </w:numPr>
        <w:contextualSpacing/>
        <w:jc w:val="both"/>
        <w:rPr>
          <w:rFonts w:ascii="Times New Roman" w:hAnsi="Times New Roman"/>
          <w:sz w:val="24"/>
        </w:rPr>
      </w:pPr>
      <w:r w:rsidRPr="00877C42">
        <w:rPr>
          <w:rFonts w:ascii="Times New Roman" w:hAnsi="Times New Roman"/>
          <w:sz w:val="24"/>
        </w:rPr>
        <w:t>Livelihood assessments done and component for zoning of area</w:t>
      </w:r>
    </w:p>
    <w:p w:rsidR="0068465F" w:rsidRPr="00877C42" w:rsidRDefault="0068465F" w:rsidP="0068465F">
      <w:pPr>
        <w:pStyle w:val="ListParagraph"/>
        <w:numPr>
          <w:ilvl w:val="0"/>
          <w:numId w:val="32"/>
        </w:numPr>
        <w:contextualSpacing/>
        <w:jc w:val="both"/>
        <w:rPr>
          <w:rFonts w:ascii="Times New Roman" w:hAnsi="Times New Roman"/>
          <w:sz w:val="24"/>
        </w:rPr>
      </w:pPr>
      <w:r w:rsidRPr="00877C42">
        <w:rPr>
          <w:rFonts w:ascii="Times New Roman" w:hAnsi="Times New Roman"/>
          <w:sz w:val="24"/>
        </w:rPr>
        <w:t>Communication strategy and Protected Areas Action Plan for the island</w:t>
      </w:r>
    </w:p>
    <w:p w:rsidR="0068465F" w:rsidRPr="00877C42" w:rsidRDefault="0068465F" w:rsidP="0068465F">
      <w:pPr>
        <w:pStyle w:val="ListParagraph"/>
        <w:numPr>
          <w:ilvl w:val="0"/>
          <w:numId w:val="32"/>
        </w:numPr>
        <w:contextualSpacing/>
        <w:jc w:val="both"/>
        <w:rPr>
          <w:rFonts w:ascii="Times New Roman" w:hAnsi="Times New Roman"/>
          <w:sz w:val="24"/>
        </w:rPr>
      </w:pPr>
      <w:r w:rsidRPr="00877C42">
        <w:rPr>
          <w:rFonts w:ascii="Times New Roman" w:hAnsi="Times New Roman"/>
          <w:sz w:val="24"/>
        </w:rPr>
        <w:t>Awaiting endorsement of draft Marine Management Plan</w:t>
      </w:r>
    </w:p>
    <w:p w:rsidR="0068465F" w:rsidRPr="00877C42" w:rsidRDefault="0068465F" w:rsidP="0068465F">
      <w:pPr>
        <w:pStyle w:val="ListParagraph"/>
        <w:numPr>
          <w:ilvl w:val="0"/>
          <w:numId w:val="32"/>
        </w:numPr>
        <w:contextualSpacing/>
        <w:jc w:val="both"/>
        <w:rPr>
          <w:rFonts w:ascii="Times New Roman" w:hAnsi="Times New Roman"/>
          <w:sz w:val="24"/>
        </w:rPr>
      </w:pPr>
      <w:r w:rsidRPr="00877C42">
        <w:rPr>
          <w:rFonts w:ascii="Times New Roman" w:hAnsi="Times New Roman"/>
          <w:sz w:val="24"/>
        </w:rPr>
        <w:t xml:space="preserve">Consultant to be hired to conduct a ‘Protected Areas Financing study’ before end of 2009 </w:t>
      </w:r>
    </w:p>
    <w:p w:rsidR="0068465F" w:rsidRPr="00877C42" w:rsidRDefault="0068465F" w:rsidP="0068465F">
      <w:pPr>
        <w:pStyle w:val="ListParagraph"/>
        <w:numPr>
          <w:ilvl w:val="0"/>
          <w:numId w:val="32"/>
        </w:numPr>
        <w:contextualSpacing/>
        <w:jc w:val="both"/>
        <w:rPr>
          <w:rFonts w:ascii="Times New Roman" w:hAnsi="Times New Roman"/>
          <w:sz w:val="24"/>
        </w:rPr>
      </w:pPr>
      <w:r w:rsidRPr="00877C42">
        <w:rPr>
          <w:rFonts w:ascii="Times New Roman" w:hAnsi="Times New Roman"/>
          <w:sz w:val="24"/>
        </w:rPr>
        <w:t>Conducted training in Project Proposal Writing</w:t>
      </w:r>
    </w:p>
    <w:p w:rsidR="0068465F" w:rsidRPr="00877C42" w:rsidRDefault="0068465F" w:rsidP="0068465F">
      <w:pPr>
        <w:jc w:val="both"/>
        <w:rPr>
          <w:sz w:val="24"/>
        </w:rPr>
      </w:pPr>
      <w:r w:rsidRPr="00877C42">
        <w:rPr>
          <w:sz w:val="24"/>
        </w:rPr>
        <w:t>Synergies:</w:t>
      </w:r>
    </w:p>
    <w:p w:rsidR="0068465F" w:rsidRPr="00877C42" w:rsidRDefault="0068465F" w:rsidP="0068465F">
      <w:pPr>
        <w:pStyle w:val="ListParagraph"/>
        <w:numPr>
          <w:ilvl w:val="0"/>
          <w:numId w:val="33"/>
        </w:numPr>
        <w:contextualSpacing/>
        <w:jc w:val="both"/>
        <w:rPr>
          <w:rFonts w:ascii="Times New Roman" w:hAnsi="Times New Roman"/>
          <w:sz w:val="24"/>
        </w:rPr>
      </w:pPr>
      <w:r>
        <w:rPr>
          <w:rFonts w:ascii="Times New Roman" w:hAnsi="Times New Roman"/>
          <w:sz w:val="24"/>
        </w:rPr>
        <w:t>Community m</w:t>
      </w:r>
      <w:r w:rsidRPr="00877C42">
        <w:rPr>
          <w:rFonts w:ascii="Times New Roman" w:hAnsi="Times New Roman"/>
          <w:sz w:val="24"/>
        </w:rPr>
        <w:t xml:space="preserve">apping of </w:t>
      </w:r>
      <w:r>
        <w:rPr>
          <w:rFonts w:ascii="Times New Roman" w:hAnsi="Times New Roman"/>
          <w:sz w:val="24"/>
        </w:rPr>
        <w:t xml:space="preserve">Cabritz </w:t>
      </w:r>
      <w:r w:rsidRPr="00877C42">
        <w:rPr>
          <w:rFonts w:ascii="Times New Roman" w:hAnsi="Times New Roman"/>
          <w:sz w:val="24"/>
        </w:rPr>
        <w:t>marine area (community resource maps and vulnerability atlases)</w:t>
      </w:r>
    </w:p>
    <w:p w:rsidR="0068465F" w:rsidRPr="00877C42" w:rsidRDefault="0068465F" w:rsidP="0068465F">
      <w:pPr>
        <w:pStyle w:val="ListParagraph"/>
        <w:numPr>
          <w:ilvl w:val="0"/>
          <w:numId w:val="33"/>
        </w:numPr>
        <w:contextualSpacing/>
        <w:jc w:val="both"/>
        <w:rPr>
          <w:rFonts w:ascii="Times New Roman" w:hAnsi="Times New Roman"/>
          <w:sz w:val="24"/>
        </w:rPr>
      </w:pPr>
      <w:r w:rsidRPr="00877C42">
        <w:rPr>
          <w:rFonts w:ascii="Times New Roman" w:hAnsi="Times New Roman"/>
          <w:sz w:val="24"/>
        </w:rPr>
        <w:t>Individual (community) capacity building</w:t>
      </w:r>
    </w:p>
    <w:p w:rsidR="0068465F" w:rsidRPr="00877C42" w:rsidRDefault="0068465F" w:rsidP="0068465F">
      <w:pPr>
        <w:pStyle w:val="ListParagraph"/>
        <w:numPr>
          <w:ilvl w:val="0"/>
          <w:numId w:val="33"/>
        </w:numPr>
        <w:contextualSpacing/>
        <w:jc w:val="both"/>
        <w:rPr>
          <w:rFonts w:ascii="Times New Roman" w:hAnsi="Times New Roman"/>
          <w:sz w:val="24"/>
        </w:rPr>
      </w:pPr>
      <w:r w:rsidRPr="00877C42">
        <w:rPr>
          <w:rFonts w:ascii="Times New Roman" w:hAnsi="Times New Roman"/>
          <w:sz w:val="24"/>
        </w:rPr>
        <w:t>Communication plan involving all stakeholders(Government agencies, NGO’s, CBO’s)</w:t>
      </w:r>
    </w:p>
    <w:p w:rsidR="0068465F" w:rsidRDefault="0068465F" w:rsidP="0068465F">
      <w:pPr>
        <w:pStyle w:val="ListParagraph"/>
        <w:numPr>
          <w:ilvl w:val="0"/>
          <w:numId w:val="33"/>
        </w:numPr>
        <w:contextualSpacing/>
        <w:jc w:val="both"/>
        <w:rPr>
          <w:rFonts w:ascii="Times New Roman" w:hAnsi="Times New Roman"/>
          <w:sz w:val="24"/>
        </w:rPr>
      </w:pPr>
      <w:r w:rsidRPr="00877C42">
        <w:rPr>
          <w:rFonts w:ascii="Times New Roman" w:hAnsi="Times New Roman"/>
          <w:sz w:val="24"/>
        </w:rPr>
        <w:t xml:space="preserve">Formation of the </w:t>
      </w:r>
      <w:r>
        <w:rPr>
          <w:rFonts w:ascii="Times New Roman" w:hAnsi="Times New Roman"/>
          <w:sz w:val="24"/>
        </w:rPr>
        <w:t xml:space="preserve">SLM </w:t>
      </w:r>
      <w:r w:rsidRPr="00877C42">
        <w:rPr>
          <w:rFonts w:ascii="Times New Roman" w:hAnsi="Times New Roman"/>
          <w:sz w:val="24"/>
        </w:rPr>
        <w:t>Trainer</w:t>
      </w:r>
      <w:r>
        <w:rPr>
          <w:rFonts w:ascii="Times New Roman" w:hAnsi="Times New Roman"/>
          <w:sz w:val="24"/>
        </w:rPr>
        <w:t>s</w:t>
      </w:r>
      <w:r w:rsidRPr="00877C42">
        <w:rPr>
          <w:rFonts w:ascii="Times New Roman" w:hAnsi="Times New Roman"/>
          <w:sz w:val="24"/>
        </w:rPr>
        <w:t xml:space="preserve"> Handbook</w:t>
      </w:r>
      <w:r>
        <w:rPr>
          <w:rFonts w:ascii="Times New Roman" w:hAnsi="Times New Roman"/>
          <w:sz w:val="24"/>
        </w:rPr>
        <w:t xml:space="preserve"> building on lessons learned from community mapping of Cabritz Marine Park</w:t>
      </w:r>
    </w:p>
    <w:p w:rsidR="0068465F" w:rsidRPr="00877C42" w:rsidRDefault="0068465F" w:rsidP="0068465F">
      <w:pPr>
        <w:pStyle w:val="ListParagraph"/>
        <w:ind w:left="360"/>
        <w:jc w:val="both"/>
        <w:rPr>
          <w:rFonts w:ascii="Times New Roman" w:hAnsi="Times New Roman"/>
          <w:sz w:val="24"/>
        </w:rPr>
      </w:pPr>
      <w:r>
        <w:rPr>
          <w:rFonts w:ascii="Times New Roman" w:hAnsi="Times New Roman"/>
          <w:sz w:val="24"/>
        </w:rPr>
        <w:t xml:space="preserve"> </w:t>
      </w:r>
    </w:p>
    <w:p w:rsidR="0068465F" w:rsidRPr="00877C42" w:rsidRDefault="0068465F" w:rsidP="0068465F">
      <w:pPr>
        <w:jc w:val="both"/>
        <w:rPr>
          <w:sz w:val="24"/>
        </w:rPr>
      </w:pPr>
      <w:r w:rsidRPr="00877C42">
        <w:rPr>
          <w:sz w:val="24"/>
          <w:u w:val="single"/>
        </w:rPr>
        <w:t>Carib Territory Community Capacity Building Project</w:t>
      </w:r>
      <w:r w:rsidRPr="00877C42">
        <w:rPr>
          <w:sz w:val="24"/>
        </w:rPr>
        <w:t>: by Mr. John Fontaine, Local Government Representative</w:t>
      </w:r>
    </w:p>
    <w:p w:rsidR="0068465F" w:rsidRPr="00877C42" w:rsidRDefault="0068465F" w:rsidP="0068465F">
      <w:pPr>
        <w:pStyle w:val="ListParagraph"/>
        <w:numPr>
          <w:ilvl w:val="0"/>
          <w:numId w:val="34"/>
        </w:numPr>
        <w:contextualSpacing/>
        <w:jc w:val="both"/>
        <w:rPr>
          <w:rFonts w:ascii="Times New Roman" w:hAnsi="Times New Roman"/>
          <w:sz w:val="24"/>
        </w:rPr>
      </w:pPr>
      <w:r w:rsidRPr="00877C42">
        <w:rPr>
          <w:rFonts w:ascii="Times New Roman" w:hAnsi="Times New Roman"/>
          <w:sz w:val="24"/>
        </w:rPr>
        <w:t xml:space="preserve">Objectives include: </w:t>
      </w:r>
    </w:p>
    <w:p w:rsidR="0068465F" w:rsidRPr="00877C42" w:rsidRDefault="0068465F" w:rsidP="0068465F">
      <w:pPr>
        <w:pStyle w:val="ListParagraph"/>
        <w:numPr>
          <w:ilvl w:val="2"/>
          <w:numId w:val="35"/>
        </w:numPr>
        <w:contextualSpacing/>
        <w:jc w:val="both"/>
        <w:rPr>
          <w:rFonts w:ascii="Times New Roman" w:hAnsi="Times New Roman"/>
          <w:sz w:val="24"/>
        </w:rPr>
      </w:pPr>
      <w:r w:rsidRPr="00877C42">
        <w:rPr>
          <w:rFonts w:ascii="Times New Roman" w:hAnsi="Times New Roman"/>
          <w:sz w:val="24"/>
        </w:rPr>
        <w:t>Community capacity training</w:t>
      </w:r>
    </w:p>
    <w:p w:rsidR="0068465F" w:rsidRPr="00877C42" w:rsidRDefault="0068465F" w:rsidP="0068465F">
      <w:pPr>
        <w:pStyle w:val="ListParagraph"/>
        <w:numPr>
          <w:ilvl w:val="2"/>
          <w:numId w:val="35"/>
        </w:numPr>
        <w:contextualSpacing/>
        <w:jc w:val="both"/>
        <w:rPr>
          <w:rFonts w:ascii="Times New Roman" w:hAnsi="Times New Roman"/>
          <w:sz w:val="24"/>
        </w:rPr>
      </w:pPr>
      <w:r w:rsidRPr="00877C42">
        <w:rPr>
          <w:rFonts w:ascii="Times New Roman" w:hAnsi="Times New Roman"/>
          <w:sz w:val="24"/>
        </w:rPr>
        <w:t>Assessment for small scale business enterprise</w:t>
      </w:r>
    </w:p>
    <w:p w:rsidR="0068465F" w:rsidRPr="00877C42" w:rsidRDefault="0068465F" w:rsidP="0068465F">
      <w:pPr>
        <w:pStyle w:val="ListParagraph"/>
        <w:numPr>
          <w:ilvl w:val="2"/>
          <w:numId w:val="35"/>
        </w:numPr>
        <w:contextualSpacing/>
        <w:jc w:val="both"/>
        <w:rPr>
          <w:rFonts w:ascii="Times New Roman" w:hAnsi="Times New Roman"/>
          <w:sz w:val="24"/>
        </w:rPr>
      </w:pPr>
      <w:r w:rsidRPr="00877C42">
        <w:rPr>
          <w:rFonts w:ascii="Times New Roman" w:hAnsi="Times New Roman"/>
          <w:sz w:val="24"/>
        </w:rPr>
        <w:t>Improved legislation to govern community needs</w:t>
      </w:r>
    </w:p>
    <w:p w:rsidR="0068465F" w:rsidRPr="00877C42" w:rsidRDefault="0068465F" w:rsidP="0068465F">
      <w:pPr>
        <w:pStyle w:val="ListParagraph"/>
        <w:numPr>
          <w:ilvl w:val="0"/>
          <w:numId w:val="35"/>
        </w:numPr>
        <w:ind w:firstLine="0"/>
        <w:contextualSpacing/>
        <w:jc w:val="both"/>
        <w:rPr>
          <w:rFonts w:ascii="Times New Roman" w:hAnsi="Times New Roman"/>
          <w:sz w:val="24"/>
        </w:rPr>
      </w:pPr>
      <w:r w:rsidRPr="00877C42">
        <w:rPr>
          <w:rFonts w:ascii="Times New Roman" w:hAnsi="Times New Roman"/>
          <w:sz w:val="24"/>
        </w:rPr>
        <w:t>Launched in February 2009</w:t>
      </w:r>
    </w:p>
    <w:p w:rsidR="0068465F" w:rsidRPr="00877C42" w:rsidRDefault="0068465F" w:rsidP="0068465F">
      <w:pPr>
        <w:pStyle w:val="ListParagraph"/>
        <w:numPr>
          <w:ilvl w:val="0"/>
          <w:numId w:val="35"/>
        </w:numPr>
        <w:ind w:firstLine="0"/>
        <w:contextualSpacing/>
        <w:jc w:val="both"/>
        <w:rPr>
          <w:rFonts w:ascii="Times New Roman" w:hAnsi="Times New Roman"/>
          <w:sz w:val="24"/>
        </w:rPr>
      </w:pPr>
      <w:r w:rsidRPr="00877C42">
        <w:rPr>
          <w:rFonts w:ascii="Times New Roman" w:hAnsi="Times New Roman"/>
          <w:sz w:val="24"/>
        </w:rPr>
        <w:t>Funded by Caribbean Development Bank</w:t>
      </w:r>
    </w:p>
    <w:p w:rsidR="0068465F" w:rsidRPr="00877C42" w:rsidRDefault="0068465F" w:rsidP="0068465F">
      <w:pPr>
        <w:pStyle w:val="ListParagraph"/>
        <w:numPr>
          <w:ilvl w:val="0"/>
          <w:numId w:val="35"/>
        </w:numPr>
        <w:ind w:firstLine="0"/>
        <w:contextualSpacing/>
        <w:jc w:val="both"/>
        <w:rPr>
          <w:rFonts w:ascii="Times New Roman" w:hAnsi="Times New Roman"/>
          <w:sz w:val="24"/>
        </w:rPr>
      </w:pPr>
      <w:r w:rsidRPr="00877C42">
        <w:rPr>
          <w:rFonts w:ascii="Times New Roman" w:hAnsi="Times New Roman"/>
          <w:sz w:val="24"/>
        </w:rPr>
        <w:t xml:space="preserve">Consultant to be hired to develop a Community </w:t>
      </w:r>
      <w:r>
        <w:rPr>
          <w:rFonts w:ascii="Times New Roman" w:hAnsi="Times New Roman"/>
          <w:sz w:val="24"/>
        </w:rPr>
        <w:t xml:space="preserve">Local Area </w:t>
      </w:r>
      <w:r w:rsidRPr="00877C42">
        <w:rPr>
          <w:rFonts w:ascii="Times New Roman" w:hAnsi="Times New Roman"/>
          <w:sz w:val="24"/>
        </w:rPr>
        <w:t xml:space="preserve">Management Plan </w:t>
      </w:r>
    </w:p>
    <w:p w:rsidR="0068465F" w:rsidRPr="00877C42" w:rsidRDefault="0068465F" w:rsidP="0068465F">
      <w:pPr>
        <w:pStyle w:val="ListParagraph"/>
        <w:numPr>
          <w:ilvl w:val="0"/>
          <w:numId w:val="35"/>
        </w:numPr>
        <w:ind w:firstLine="0"/>
        <w:contextualSpacing/>
        <w:jc w:val="both"/>
        <w:rPr>
          <w:rFonts w:ascii="Times New Roman" w:hAnsi="Times New Roman"/>
          <w:sz w:val="24"/>
        </w:rPr>
      </w:pPr>
      <w:r w:rsidRPr="00877C42">
        <w:rPr>
          <w:rFonts w:ascii="Times New Roman" w:hAnsi="Times New Roman"/>
          <w:sz w:val="24"/>
        </w:rPr>
        <w:t>Component for road building and relocation of dwelling houses</w:t>
      </w:r>
    </w:p>
    <w:p w:rsidR="0068465F" w:rsidRPr="00877C42" w:rsidRDefault="0068465F" w:rsidP="0068465F">
      <w:pPr>
        <w:pStyle w:val="ListParagraph"/>
        <w:numPr>
          <w:ilvl w:val="0"/>
          <w:numId w:val="35"/>
        </w:numPr>
        <w:ind w:firstLine="0"/>
        <w:contextualSpacing/>
        <w:jc w:val="both"/>
        <w:rPr>
          <w:rFonts w:ascii="Times New Roman" w:hAnsi="Times New Roman"/>
          <w:sz w:val="24"/>
        </w:rPr>
      </w:pPr>
      <w:r w:rsidRPr="00877C42">
        <w:rPr>
          <w:rFonts w:ascii="Times New Roman" w:hAnsi="Times New Roman"/>
          <w:sz w:val="24"/>
        </w:rPr>
        <w:t>Component for mapping of community and establishment of habitants databases</w:t>
      </w:r>
    </w:p>
    <w:p w:rsidR="0068465F" w:rsidRPr="00877C42" w:rsidRDefault="0068465F" w:rsidP="0068465F">
      <w:pPr>
        <w:pStyle w:val="ListParagraph"/>
        <w:numPr>
          <w:ilvl w:val="0"/>
          <w:numId w:val="35"/>
        </w:numPr>
        <w:ind w:firstLine="0"/>
        <w:contextualSpacing/>
        <w:jc w:val="both"/>
        <w:rPr>
          <w:rFonts w:ascii="Times New Roman" w:hAnsi="Times New Roman"/>
          <w:sz w:val="24"/>
        </w:rPr>
      </w:pPr>
      <w:r w:rsidRPr="00877C42">
        <w:rPr>
          <w:rFonts w:ascii="Times New Roman" w:hAnsi="Times New Roman"/>
          <w:sz w:val="24"/>
        </w:rPr>
        <w:t>Stressed that the institutional and individual capacities were weak and need serious strengthening</w:t>
      </w:r>
    </w:p>
    <w:p w:rsidR="0068465F" w:rsidRPr="00877C42" w:rsidRDefault="0068465F" w:rsidP="0068465F">
      <w:pPr>
        <w:jc w:val="both"/>
        <w:rPr>
          <w:sz w:val="24"/>
        </w:rPr>
      </w:pPr>
      <w:r w:rsidRPr="00877C42">
        <w:rPr>
          <w:sz w:val="24"/>
        </w:rPr>
        <w:t>Synergies:</w:t>
      </w:r>
    </w:p>
    <w:p w:rsidR="0068465F" w:rsidRPr="00877C42" w:rsidRDefault="0068465F" w:rsidP="0068465F">
      <w:pPr>
        <w:pStyle w:val="ListParagraph"/>
        <w:numPr>
          <w:ilvl w:val="0"/>
          <w:numId w:val="36"/>
        </w:numPr>
        <w:ind w:firstLine="0"/>
        <w:contextualSpacing/>
        <w:jc w:val="both"/>
        <w:rPr>
          <w:rFonts w:ascii="Times New Roman" w:hAnsi="Times New Roman"/>
          <w:sz w:val="24"/>
        </w:rPr>
      </w:pPr>
      <w:r w:rsidRPr="00877C42">
        <w:rPr>
          <w:rFonts w:ascii="Times New Roman" w:hAnsi="Times New Roman"/>
          <w:sz w:val="24"/>
        </w:rPr>
        <w:t>Community mapping/vulnerability atlases</w:t>
      </w:r>
    </w:p>
    <w:p w:rsidR="0068465F" w:rsidRPr="00877C42" w:rsidRDefault="0068465F" w:rsidP="0068465F">
      <w:pPr>
        <w:pStyle w:val="ListParagraph"/>
        <w:numPr>
          <w:ilvl w:val="0"/>
          <w:numId w:val="36"/>
        </w:numPr>
        <w:ind w:firstLine="0"/>
        <w:contextualSpacing/>
        <w:jc w:val="both"/>
        <w:rPr>
          <w:rFonts w:ascii="Times New Roman" w:hAnsi="Times New Roman"/>
          <w:sz w:val="24"/>
        </w:rPr>
      </w:pPr>
      <w:r w:rsidRPr="00877C42">
        <w:rPr>
          <w:rFonts w:ascii="Times New Roman" w:hAnsi="Times New Roman"/>
          <w:sz w:val="24"/>
        </w:rPr>
        <w:t>Community Management Plan</w:t>
      </w:r>
    </w:p>
    <w:p w:rsidR="0068465F" w:rsidRPr="00877C42" w:rsidRDefault="0068465F" w:rsidP="0068465F">
      <w:pPr>
        <w:pStyle w:val="ListParagraph"/>
        <w:numPr>
          <w:ilvl w:val="0"/>
          <w:numId w:val="36"/>
        </w:numPr>
        <w:ind w:firstLine="0"/>
        <w:contextualSpacing/>
        <w:jc w:val="both"/>
        <w:rPr>
          <w:rFonts w:ascii="Times New Roman" w:hAnsi="Times New Roman"/>
          <w:sz w:val="24"/>
        </w:rPr>
      </w:pPr>
      <w:r w:rsidRPr="00877C42">
        <w:rPr>
          <w:rFonts w:ascii="Times New Roman" w:hAnsi="Times New Roman"/>
          <w:sz w:val="24"/>
        </w:rPr>
        <w:t>Conflict Management (through model of new road development/relocation of dwellings)</w:t>
      </w:r>
    </w:p>
    <w:p w:rsidR="0068465F" w:rsidRPr="00877C42" w:rsidRDefault="0068465F" w:rsidP="0068465F">
      <w:pPr>
        <w:pStyle w:val="ListParagraph"/>
        <w:numPr>
          <w:ilvl w:val="0"/>
          <w:numId w:val="36"/>
        </w:numPr>
        <w:ind w:firstLine="0"/>
        <w:contextualSpacing/>
        <w:jc w:val="both"/>
        <w:rPr>
          <w:rFonts w:ascii="Times New Roman" w:hAnsi="Times New Roman"/>
          <w:sz w:val="24"/>
        </w:rPr>
      </w:pPr>
      <w:r w:rsidRPr="00877C42">
        <w:rPr>
          <w:rFonts w:ascii="Times New Roman" w:hAnsi="Times New Roman"/>
          <w:sz w:val="24"/>
        </w:rPr>
        <w:t xml:space="preserve">Development of </w:t>
      </w:r>
      <w:r>
        <w:rPr>
          <w:rFonts w:ascii="Times New Roman" w:hAnsi="Times New Roman"/>
          <w:sz w:val="24"/>
        </w:rPr>
        <w:t xml:space="preserve">Community </w:t>
      </w:r>
      <w:r w:rsidRPr="00877C42">
        <w:rPr>
          <w:rFonts w:ascii="Times New Roman" w:hAnsi="Times New Roman"/>
          <w:sz w:val="24"/>
        </w:rPr>
        <w:t>Resource Management Plan</w:t>
      </w:r>
      <w:r>
        <w:rPr>
          <w:rFonts w:ascii="Times New Roman" w:hAnsi="Times New Roman"/>
          <w:sz w:val="24"/>
        </w:rPr>
        <w:t xml:space="preserve"> for Carib Territory</w:t>
      </w:r>
    </w:p>
    <w:p w:rsidR="0068465F" w:rsidRPr="00877C42" w:rsidRDefault="0068465F" w:rsidP="0068465F">
      <w:pPr>
        <w:pStyle w:val="ListParagraph"/>
        <w:numPr>
          <w:ilvl w:val="0"/>
          <w:numId w:val="36"/>
        </w:numPr>
        <w:ind w:firstLine="0"/>
        <w:contextualSpacing/>
        <w:jc w:val="both"/>
        <w:rPr>
          <w:rFonts w:ascii="Times New Roman" w:hAnsi="Times New Roman"/>
          <w:sz w:val="24"/>
        </w:rPr>
      </w:pPr>
      <w:r w:rsidRPr="00877C42">
        <w:rPr>
          <w:rFonts w:ascii="Times New Roman" w:hAnsi="Times New Roman"/>
          <w:sz w:val="24"/>
        </w:rPr>
        <w:t>Strengthening local institutional and individual capacities</w:t>
      </w:r>
    </w:p>
    <w:p w:rsidR="0068465F" w:rsidRDefault="0068465F" w:rsidP="0068465F">
      <w:pPr>
        <w:pStyle w:val="ListParagraph"/>
        <w:numPr>
          <w:ilvl w:val="0"/>
          <w:numId w:val="36"/>
        </w:numPr>
        <w:ind w:firstLine="0"/>
        <w:contextualSpacing/>
        <w:jc w:val="both"/>
        <w:rPr>
          <w:rFonts w:ascii="Times New Roman" w:hAnsi="Times New Roman"/>
          <w:sz w:val="24"/>
        </w:rPr>
      </w:pPr>
      <w:r w:rsidRPr="00877C42">
        <w:rPr>
          <w:rFonts w:ascii="Times New Roman" w:hAnsi="Times New Roman"/>
          <w:sz w:val="24"/>
        </w:rPr>
        <w:t>Formation of the Trainer Handbook</w:t>
      </w:r>
      <w:r>
        <w:rPr>
          <w:rFonts w:ascii="Times New Roman" w:hAnsi="Times New Roman"/>
          <w:sz w:val="24"/>
        </w:rPr>
        <w:t xml:space="preserve"> for use in Carib Territory</w:t>
      </w:r>
    </w:p>
    <w:p w:rsidR="0068465F" w:rsidRPr="00877C42" w:rsidRDefault="0068465F" w:rsidP="0068465F">
      <w:pPr>
        <w:pStyle w:val="ListParagraph"/>
        <w:ind w:left="360"/>
        <w:jc w:val="both"/>
        <w:rPr>
          <w:rFonts w:ascii="Times New Roman" w:hAnsi="Times New Roman"/>
          <w:sz w:val="24"/>
        </w:rPr>
      </w:pPr>
    </w:p>
    <w:p w:rsidR="0068465F" w:rsidRDefault="0068465F" w:rsidP="0068465F">
      <w:pPr>
        <w:jc w:val="both"/>
        <w:rPr>
          <w:sz w:val="24"/>
        </w:rPr>
      </w:pPr>
      <w:r w:rsidRPr="00877C42">
        <w:rPr>
          <w:sz w:val="24"/>
          <w:u w:val="single"/>
        </w:rPr>
        <w:t>Special Adaptation to Climate Change (SPACC) project</w:t>
      </w:r>
      <w:r w:rsidRPr="00877C42">
        <w:rPr>
          <w:sz w:val="24"/>
        </w:rPr>
        <w:t>: by Mr. Jeff Jno Baptiste, ECU – Project Coord.</w:t>
      </w:r>
    </w:p>
    <w:p w:rsidR="0068465F" w:rsidRPr="00877C42" w:rsidRDefault="0068465F" w:rsidP="0068465F">
      <w:pPr>
        <w:jc w:val="both"/>
        <w:rPr>
          <w:sz w:val="24"/>
        </w:rPr>
      </w:pPr>
    </w:p>
    <w:p w:rsidR="0068465F" w:rsidRPr="00877C42" w:rsidRDefault="0068465F" w:rsidP="0068465F">
      <w:pPr>
        <w:jc w:val="both"/>
        <w:rPr>
          <w:sz w:val="24"/>
        </w:rPr>
      </w:pPr>
      <w:r w:rsidRPr="00877C42">
        <w:rPr>
          <w:sz w:val="24"/>
        </w:rPr>
        <w:t>Synergies:</w:t>
      </w:r>
    </w:p>
    <w:p w:rsidR="0068465F" w:rsidRPr="00877C42" w:rsidRDefault="0068465F" w:rsidP="0068465F">
      <w:pPr>
        <w:pStyle w:val="ListParagraph"/>
        <w:numPr>
          <w:ilvl w:val="0"/>
          <w:numId w:val="37"/>
        </w:numPr>
        <w:ind w:firstLine="0"/>
        <w:contextualSpacing/>
        <w:jc w:val="both"/>
        <w:rPr>
          <w:rFonts w:ascii="Times New Roman" w:hAnsi="Times New Roman"/>
          <w:sz w:val="24"/>
        </w:rPr>
      </w:pPr>
      <w:r w:rsidRPr="00877C42">
        <w:rPr>
          <w:rFonts w:ascii="Times New Roman" w:hAnsi="Times New Roman"/>
          <w:sz w:val="24"/>
        </w:rPr>
        <w:t>Development of National Resources Management Plan (focus is Morne Diablotin National Park and Morne Trois Pitons World Heritage Site)</w:t>
      </w:r>
    </w:p>
    <w:p w:rsidR="0068465F" w:rsidRPr="00877C42" w:rsidRDefault="0068465F" w:rsidP="0068465F">
      <w:pPr>
        <w:pStyle w:val="ListParagraph"/>
        <w:numPr>
          <w:ilvl w:val="0"/>
          <w:numId w:val="37"/>
        </w:numPr>
        <w:ind w:firstLine="0"/>
        <w:contextualSpacing/>
        <w:jc w:val="both"/>
        <w:rPr>
          <w:rFonts w:ascii="Times New Roman" w:hAnsi="Times New Roman"/>
          <w:sz w:val="24"/>
        </w:rPr>
      </w:pPr>
      <w:r w:rsidRPr="00877C42">
        <w:rPr>
          <w:rFonts w:ascii="Times New Roman" w:hAnsi="Times New Roman"/>
          <w:sz w:val="24"/>
        </w:rPr>
        <w:t>Formation of Trainer Handbook</w:t>
      </w:r>
    </w:p>
    <w:p w:rsidR="0068465F" w:rsidRPr="00877C42" w:rsidRDefault="0068465F" w:rsidP="0068465F">
      <w:pPr>
        <w:pStyle w:val="ListParagraph"/>
        <w:numPr>
          <w:ilvl w:val="0"/>
          <w:numId w:val="37"/>
        </w:numPr>
        <w:ind w:firstLine="0"/>
        <w:contextualSpacing/>
        <w:jc w:val="both"/>
        <w:rPr>
          <w:rFonts w:ascii="Times New Roman" w:hAnsi="Times New Roman"/>
          <w:sz w:val="24"/>
        </w:rPr>
      </w:pPr>
      <w:r>
        <w:rPr>
          <w:rFonts w:ascii="Times New Roman" w:hAnsi="Times New Roman"/>
          <w:sz w:val="24"/>
        </w:rPr>
        <w:t>Community h</w:t>
      </w:r>
      <w:r w:rsidRPr="00877C42">
        <w:rPr>
          <w:rFonts w:ascii="Times New Roman" w:hAnsi="Times New Roman"/>
          <w:sz w:val="24"/>
        </w:rPr>
        <w:t>azard mapping/vulnerability atlases</w:t>
      </w:r>
      <w:r>
        <w:rPr>
          <w:rFonts w:ascii="Times New Roman" w:hAnsi="Times New Roman"/>
          <w:sz w:val="24"/>
        </w:rPr>
        <w:t xml:space="preserve"> and community resource management plans</w:t>
      </w:r>
    </w:p>
    <w:p w:rsidR="0068465F" w:rsidRPr="00877C42" w:rsidRDefault="0068465F" w:rsidP="0068465F">
      <w:pPr>
        <w:pStyle w:val="ListParagraph"/>
        <w:numPr>
          <w:ilvl w:val="0"/>
          <w:numId w:val="37"/>
        </w:numPr>
        <w:ind w:firstLine="0"/>
        <w:contextualSpacing/>
        <w:jc w:val="both"/>
        <w:rPr>
          <w:rFonts w:ascii="Times New Roman" w:hAnsi="Times New Roman"/>
          <w:sz w:val="24"/>
        </w:rPr>
      </w:pPr>
      <w:r w:rsidRPr="00877C42">
        <w:rPr>
          <w:rFonts w:ascii="Times New Roman" w:hAnsi="Times New Roman"/>
          <w:sz w:val="24"/>
        </w:rPr>
        <w:t>Scientific forum to be held this year (SLM principles presented)</w:t>
      </w:r>
    </w:p>
    <w:p w:rsidR="0068465F" w:rsidRPr="00877C42" w:rsidRDefault="0068465F" w:rsidP="0068465F">
      <w:pPr>
        <w:jc w:val="both"/>
        <w:rPr>
          <w:sz w:val="24"/>
        </w:rPr>
      </w:pPr>
      <w:r w:rsidRPr="002F57F8">
        <w:rPr>
          <w:b/>
          <w:i/>
          <w:sz w:val="24"/>
        </w:rPr>
        <w:t>Note:</w:t>
      </w:r>
      <w:r w:rsidRPr="00877C42">
        <w:rPr>
          <w:sz w:val="24"/>
        </w:rPr>
        <w:t xml:space="preserve"> Mr. Ronald Charles mentioned that A National Task Force was formed to address the issue of </w:t>
      </w:r>
      <w:r>
        <w:rPr>
          <w:sz w:val="24"/>
        </w:rPr>
        <w:t>C</w:t>
      </w:r>
      <w:r w:rsidRPr="00877C42">
        <w:rPr>
          <w:sz w:val="24"/>
        </w:rPr>
        <w:t>rop depredation</w:t>
      </w:r>
      <w:r>
        <w:rPr>
          <w:sz w:val="24"/>
        </w:rPr>
        <w:t xml:space="preserve"> in the National Park</w:t>
      </w:r>
      <w:r w:rsidRPr="00877C42">
        <w:rPr>
          <w:sz w:val="24"/>
        </w:rPr>
        <w:t>, set up in December 2008 with members from; Local government, Legal affairs, Min. of</w:t>
      </w:r>
      <w:r>
        <w:rPr>
          <w:sz w:val="24"/>
        </w:rPr>
        <w:t xml:space="preserve"> </w:t>
      </w:r>
      <w:r w:rsidRPr="00877C42">
        <w:rPr>
          <w:sz w:val="24"/>
        </w:rPr>
        <w:t xml:space="preserve">Finance, Forestry, Agriculture, Land &amp; Surveys, and Farmer representatives. He noted that this task force could participate in the </w:t>
      </w:r>
      <w:r>
        <w:rPr>
          <w:sz w:val="24"/>
        </w:rPr>
        <w:t xml:space="preserve">proposed SPACC </w:t>
      </w:r>
      <w:r w:rsidRPr="00877C42">
        <w:rPr>
          <w:sz w:val="24"/>
        </w:rPr>
        <w:t xml:space="preserve">Scientific Forum and present the </w:t>
      </w:r>
      <w:r>
        <w:rPr>
          <w:sz w:val="24"/>
        </w:rPr>
        <w:t xml:space="preserve">social and economic element of the </w:t>
      </w:r>
      <w:r w:rsidRPr="00877C42">
        <w:rPr>
          <w:sz w:val="24"/>
        </w:rPr>
        <w:t>crop depredation issue.</w:t>
      </w:r>
    </w:p>
    <w:p w:rsidR="0068465F" w:rsidRDefault="0068465F" w:rsidP="0068465F">
      <w:pPr>
        <w:jc w:val="both"/>
        <w:rPr>
          <w:sz w:val="24"/>
          <w:u w:val="single"/>
        </w:rPr>
      </w:pPr>
    </w:p>
    <w:p w:rsidR="0068465F" w:rsidRDefault="0068465F" w:rsidP="0068465F">
      <w:pPr>
        <w:jc w:val="both"/>
        <w:rPr>
          <w:sz w:val="24"/>
        </w:rPr>
      </w:pPr>
      <w:r w:rsidRPr="00877C42">
        <w:rPr>
          <w:sz w:val="24"/>
          <w:u w:val="single"/>
        </w:rPr>
        <w:t>Second National Communication (SNC) project</w:t>
      </w:r>
      <w:r w:rsidRPr="00877C42">
        <w:rPr>
          <w:sz w:val="24"/>
        </w:rPr>
        <w:t>: by Mr. Collin Guiste, ECU – Project Coord.</w:t>
      </w:r>
    </w:p>
    <w:p w:rsidR="0068465F" w:rsidRDefault="0068465F" w:rsidP="0068465F">
      <w:pPr>
        <w:jc w:val="both"/>
        <w:rPr>
          <w:sz w:val="24"/>
        </w:rPr>
      </w:pPr>
      <w:r>
        <w:rPr>
          <w:sz w:val="24"/>
        </w:rPr>
        <w:t xml:space="preserve">GEF- funded project that will be completed in 2009. </w:t>
      </w:r>
    </w:p>
    <w:p w:rsidR="0068465F" w:rsidRPr="00877C42" w:rsidRDefault="0068465F" w:rsidP="0068465F">
      <w:pPr>
        <w:jc w:val="both"/>
        <w:rPr>
          <w:sz w:val="24"/>
        </w:rPr>
      </w:pPr>
      <w:r w:rsidRPr="00877C42">
        <w:rPr>
          <w:sz w:val="24"/>
        </w:rPr>
        <w:t>Synergies:</w:t>
      </w:r>
    </w:p>
    <w:p w:rsidR="0068465F" w:rsidRPr="00877C42" w:rsidRDefault="0068465F" w:rsidP="0068465F">
      <w:pPr>
        <w:pStyle w:val="ListParagraph"/>
        <w:numPr>
          <w:ilvl w:val="0"/>
          <w:numId w:val="38"/>
        </w:numPr>
        <w:ind w:firstLine="0"/>
        <w:contextualSpacing/>
        <w:jc w:val="both"/>
        <w:rPr>
          <w:rFonts w:ascii="Times New Roman" w:hAnsi="Times New Roman"/>
          <w:sz w:val="24"/>
        </w:rPr>
      </w:pPr>
      <w:r w:rsidRPr="00877C42">
        <w:rPr>
          <w:rFonts w:ascii="Times New Roman" w:hAnsi="Times New Roman"/>
          <w:sz w:val="24"/>
        </w:rPr>
        <w:t>Development of vulnerability atlases/community maps</w:t>
      </w:r>
    </w:p>
    <w:p w:rsidR="0068465F" w:rsidRPr="00877C42" w:rsidRDefault="0068465F" w:rsidP="0068465F">
      <w:pPr>
        <w:pStyle w:val="ListParagraph"/>
        <w:numPr>
          <w:ilvl w:val="0"/>
          <w:numId w:val="38"/>
        </w:numPr>
        <w:ind w:firstLine="0"/>
        <w:contextualSpacing/>
        <w:jc w:val="both"/>
        <w:rPr>
          <w:rFonts w:ascii="Times New Roman" w:hAnsi="Times New Roman"/>
          <w:sz w:val="24"/>
        </w:rPr>
      </w:pPr>
      <w:r w:rsidRPr="00877C42">
        <w:rPr>
          <w:rFonts w:ascii="Times New Roman" w:hAnsi="Times New Roman"/>
          <w:sz w:val="24"/>
        </w:rPr>
        <w:t>Public awareness/education</w:t>
      </w:r>
    </w:p>
    <w:p w:rsidR="0068465F" w:rsidRPr="00877C42" w:rsidRDefault="0068465F" w:rsidP="0068465F">
      <w:pPr>
        <w:pStyle w:val="ListParagraph"/>
        <w:numPr>
          <w:ilvl w:val="0"/>
          <w:numId w:val="38"/>
        </w:numPr>
        <w:ind w:firstLine="0"/>
        <w:contextualSpacing/>
        <w:jc w:val="both"/>
        <w:rPr>
          <w:rFonts w:ascii="Times New Roman" w:hAnsi="Times New Roman"/>
          <w:sz w:val="24"/>
        </w:rPr>
      </w:pPr>
      <w:r w:rsidRPr="00877C42">
        <w:rPr>
          <w:rFonts w:ascii="Times New Roman" w:hAnsi="Times New Roman"/>
          <w:sz w:val="24"/>
        </w:rPr>
        <w:t>Creation of Trainer Handbook</w:t>
      </w:r>
    </w:p>
    <w:p w:rsidR="0068465F" w:rsidRPr="00877C42" w:rsidRDefault="0068465F" w:rsidP="0068465F">
      <w:pPr>
        <w:pStyle w:val="ListParagraph"/>
        <w:numPr>
          <w:ilvl w:val="0"/>
          <w:numId w:val="38"/>
        </w:numPr>
        <w:ind w:firstLine="0"/>
        <w:contextualSpacing/>
        <w:jc w:val="both"/>
        <w:rPr>
          <w:rFonts w:ascii="Times New Roman" w:hAnsi="Times New Roman"/>
          <w:sz w:val="24"/>
        </w:rPr>
      </w:pPr>
      <w:r w:rsidRPr="00877C42">
        <w:rPr>
          <w:rFonts w:ascii="Times New Roman" w:hAnsi="Times New Roman"/>
          <w:sz w:val="24"/>
        </w:rPr>
        <w:t>Development of National Resource Management Plan</w:t>
      </w:r>
    </w:p>
    <w:p w:rsidR="0068465F" w:rsidRPr="00877C42" w:rsidRDefault="0068465F" w:rsidP="0068465F">
      <w:pPr>
        <w:pStyle w:val="ListParagraph"/>
        <w:numPr>
          <w:ilvl w:val="0"/>
          <w:numId w:val="38"/>
        </w:numPr>
        <w:ind w:firstLine="0"/>
        <w:contextualSpacing/>
        <w:jc w:val="both"/>
        <w:rPr>
          <w:rFonts w:ascii="Times New Roman" w:hAnsi="Times New Roman"/>
          <w:sz w:val="24"/>
        </w:rPr>
      </w:pPr>
      <w:r w:rsidRPr="00877C42">
        <w:rPr>
          <w:rFonts w:ascii="Times New Roman" w:hAnsi="Times New Roman"/>
          <w:sz w:val="24"/>
        </w:rPr>
        <w:t>The SNC final document should be completed before end of 2009</w:t>
      </w:r>
      <w:r>
        <w:rPr>
          <w:rFonts w:ascii="Times New Roman" w:hAnsi="Times New Roman"/>
          <w:sz w:val="24"/>
        </w:rPr>
        <w:t xml:space="preserve"> and can provide valuable input into the proposed SPACC Scientific forum, including the Chapter on vulnerability assessment for Dominica’s forest areas (including National Parks) and climate projections.  </w:t>
      </w:r>
    </w:p>
    <w:p w:rsidR="0068465F" w:rsidRDefault="0068465F" w:rsidP="0068465F">
      <w:pPr>
        <w:jc w:val="both"/>
        <w:rPr>
          <w:sz w:val="24"/>
          <w:u w:val="single"/>
        </w:rPr>
      </w:pPr>
    </w:p>
    <w:p w:rsidR="0068465F" w:rsidRPr="00877C42" w:rsidRDefault="0068465F" w:rsidP="0068465F">
      <w:pPr>
        <w:jc w:val="both"/>
        <w:rPr>
          <w:sz w:val="24"/>
        </w:rPr>
      </w:pPr>
      <w:r w:rsidRPr="00877C42">
        <w:rPr>
          <w:sz w:val="24"/>
          <w:u w:val="single"/>
        </w:rPr>
        <w:t>Land Registration Reform Project</w:t>
      </w:r>
      <w:r w:rsidRPr="00877C42">
        <w:rPr>
          <w:sz w:val="24"/>
        </w:rPr>
        <w:t>: by Mr. Kelvin Rolle, Physical Planning – Project Coord.</w:t>
      </w:r>
    </w:p>
    <w:p w:rsidR="0068465F" w:rsidRPr="00877C42" w:rsidRDefault="0068465F" w:rsidP="0068465F">
      <w:pPr>
        <w:pStyle w:val="ListParagraph"/>
        <w:numPr>
          <w:ilvl w:val="0"/>
          <w:numId w:val="39"/>
        </w:numPr>
        <w:ind w:firstLine="0"/>
        <w:contextualSpacing/>
        <w:jc w:val="both"/>
        <w:rPr>
          <w:rFonts w:ascii="Times New Roman" w:hAnsi="Times New Roman"/>
          <w:sz w:val="24"/>
        </w:rPr>
      </w:pPr>
      <w:r w:rsidRPr="00877C42">
        <w:rPr>
          <w:rFonts w:ascii="Times New Roman" w:hAnsi="Times New Roman"/>
          <w:sz w:val="24"/>
        </w:rPr>
        <w:lastRenderedPageBreak/>
        <w:t>Objective is to create a technological network between the Physical Planning Department and the Land &amp; Surveys Division to database all land registration and associated issues island-wide and make the information more accessible institutionally.</w:t>
      </w:r>
    </w:p>
    <w:p w:rsidR="0068465F" w:rsidRPr="00877C42" w:rsidRDefault="0068465F" w:rsidP="0068465F">
      <w:pPr>
        <w:pStyle w:val="ListParagraph"/>
        <w:numPr>
          <w:ilvl w:val="0"/>
          <w:numId w:val="39"/>
        </w:numPr>
        <w:ind w:firstLine="0"/>
        <w:contextualSpacing/>
        <w:jc w:val="both"/>
        <w:rPr>
          <w:rFonts w:ascii="Times New Roman" w:hAnsi="Times New Roman"/>
          <w:sz w:val="24"/>
        </w:rPr>
      </w:pPr>
      <w:r w:rsidRPr="00877C42">
        <w:rPr>
          <w:rFonts w:ascii="Times New Roman" w:hAnsi="Times New Roman"/>
          <w:sz w:val="24"/>
        </w:rPr>
        <w:t>The project hopes to control all land registration and sale of lands island-wide</w:t>
      </w:r>
    </w:p>
    <w:p w:rsidR="0068465F" w:rsidRPr="00877C42" w:rsidRDefault="0068465F" w:rsidP="0068465F">
      <w:pPr>
        <w:jc w:val="both"/>
        <w:rPr>
          <w:sz w:val="24"/>
        </w:rPr>
      </w:pPr>
      <w:r w:rsidRPr="00877C42">
        <w:rPr>
          <w:sz w:val="24"/>
        </w:rPr>
        <w:t>Synergies:</w:t>
      </w:r>
    </w:p>
    <w:p w:rsidR="0068465F" w:rsidRPr="00877C42" w:rsidRDefault="0068465F" w:rsidP="0068465F">
      <w:pPr>
        <w:pStyle w:val="ListParagraph"/>
        <w:numPr>
          <w:ilvl w:val="0"/>
          <w:numId w:val="40"/>
        </w:numPr>
        <w:ind w:firstLine="0"/>
        <w:contextualSpacing/>
        <w:jc w:val="both"/>
        <w:rPr>
          <w:rFonts w:ascii="Times New Roman" w:hAnsi="Times New Roman"/>
          <w:sz w:val="24"/>
        </w:rPr>
      </w:pPr>
      <w:r w:rsidRPr="00877C42">
        <w:rPr>
          <w:rFonts w:ascii="Times New Roman" w:hAnsi="Times New Roman"/>
          <w:sz w:val="24"/>
        </w:rPr>
        <w:t>Community mapping/vulnerability atlases</w:t>
      </w:r>
    </w:p>
    <w:p w:rsidR="0068465F" w:rsidRPr="00877C42" w:rsidRDefault="0068465F" w:rsidP="0068465F">
      <w:pPr>
        <w:pStyle w:val="ListParagraph"/>
        <w:numPr>
          <w:ilvl w:val="0"/>
          <w:numId w:val="40"/>
        </w:numPr>
        <w:ind w:firstLine="0"/>
        <w:contextualSpacing/>
        <w:jc w:val="both"/>
        <w:rPr>
          <w:rFonts w:ascii="Times New Roman" w:hAnsi="Times New Roman"/>
          <w:sz w:val="24"/>
        </w:rPr>
      </w:pPr>
      <w:r w:rsidRPr="00877C42">
        <w:rPr>
          <w:rFonts w:ascii="Times New Roman" w:hAnsi="Times New Roman"/>
          <w:sz w:val="24"/>
        </w:rPr>
        <w:t>Incorporation of digitalized Resource Management maps within National GIS Units</w:t>
      </w:r>
    </w:p>
    <w:p w:rsidR="0068465F" w:rsidRPr="00877C42" w:rsidRDefault="0068465F" w:rsidP="0068465F">
      <w:pPr>
        <w:pStyle w:val="ListParagraph"/>
        <w:numPr>
          <w:ilvl w:val="0"/>
          <w:numId w:val="40"/>
        </w:numPr>
        <w:ind w:firstLine="0"/>
        <w:contextualSpacing/>
        <w:jc w:val="both"/>
        <w:rPr>
          <w:rFonts w:ascii="Times New Roman" w:hAnsi="Times New Roman"/>
          <w:sz w:val="24"/>
        </w:rPr>
      </w:pPr>
      <w:r w:rsidRPr="00877C42">
        <w:rPr>
          <w:rFonts w:ascii="Times New Roman" w:hAnsi="Times New Roman"/>
          <w:sz w:val="24"/>
        </w:rPr>
        <w:t>Institutional strengthening</w:t>
      </w:r>
    </w:p>
    <w:p w:rsidR="0068465F" w:rsidRPr="00877C42" w:rsidRDefault="0068465F" w:rsidP="0068465F">
      <w:pPr>
        <w:jc w:val="both"/>
        <w:rPr>
          <w:sz w:val="24"/>
        </w:rPr>
      </w:pPr>
      <w:r w:rsidRPr="00877C42">
        <w:rPr>
          <w:sz w:val="24"/>
          <w:u w:val="single"/>
        </w:rPr>
        <w:t>Caribbean Marine Atlas project</w:t>
      </w:r>
      <w:r w:rsidRPr="00877C42">
        <w:rPr>
          <w:sz w:val="24"/>
        </w:rPr>
        <w:t>: by Mr. Derrick Theophield</w:t>
      </w:r>
    </w:p>
    <w:p w:rsidR="0068465F" w:rsidRPr="00877C42" w:rsidRDefault="0068465F" w:rsidP="0068465F">
      <w:pPr>
        <w:pStyle w:val="ListParagraph"/>
        <w:numPr>
          <w:ilvl w:val="0"/>
          <w:numId w:val="41"/>
        </w:numPr>
        <w:ind w:firstLine="0"/>
        <w:contextualSpacing/>
        <w:jc w:val="both"/>
        <w:rPr>
          <w:rFonts w:ascii="Times New Roman" w:hAnsi="Times New Roman"/>
          <w:b/>
          <w:sz w:val="24"/>
        </w:rPr>
      </w:pPr>
      <w:r w:rsidRPr="00877C42">
        <w:rPr>
          <w:rFonts w:ascii="Times New Roman" w:hAnsi="Times New Roman"/>
          <w:color w:val="000000"/>
          <w:sz w:val="24"/>
        </w:rPr>
        <w:t xml:space="preserve">Funded by </w:t>
      </w:r>
      <w:r>
        <w:rPr>
          <w:rFonts w:ascii="Times New Roman" w:hAnsi="Times New Roman"/>
          <w:color w:val="000000"/>
          <w:sz w:val="24"/>
        </w:rPr>
        <w:t>t</w:t>
      </w:r>
      <w:r w:rsidRPr="00877C42">
        <w:rPr>
          <w:rFonts w:ascii="Times New Roman" w:hAnsi="Times New Roman"/>
          <w:color w:val="000000"/>
          <w:sz w:val="24"/>
        </w:rPr>
        <w:t xml:space="preserve">he </w:t>
      </w:r>
      <w:r w:rsidRPr="00877C42">
        <w:rPr>
          <w:rFonts w:ascii="Times New Roman" w:hAnsi="Times New Roman"/>
          <w:bCs/>
          <w:sz w:val="24"/>
        </w:rPr>
        <w:t>Intergovernmental Oceanographic Commission</w:t>
      </w:r>
      <w:r w:rsidRPr="00877C42">
        <w:rPr>
          <w:rFonts w:ascii="Times New Roman" w:hAnsi="Times New Roman"/>
          <w:b/>
          <w:bCs/>
          <w:sz w:val="24"/>
        </w:rPr>
        <w:t xml:space="preserve"> (I</w:t>
      </w:r>
      <w:r w:rsidRPr="00877C42">
        <w:rPr>
          <w:rFonts w:ascii="Times New Roman" w:hAnsi="Times New Roman"/>
          <w:color w:val="000000"/>
          <w:sz w:val="24"/>
        </w:rPr>
        <w:t xml:space="preserve">OC) International Oceanographic Data and Information Exchange (IODE) </w:t>
      </w:r>
    </w:p>
    <w:p w:rsidR="0068465F" w:rsidRPr="00877C42" w:rsidRDefault="0068465F" w:rsidP="0068465F">
      <w:pPr>
        <w:pStyle w:val="ListParagraph"/>
        <w:numPr>
          <w:ilvl w:val="0"/>
          <w:numId w:val="41"/>
        </w:numPr>
        <w:ind w:firstLine="0"/>
        <w:contextualSpacing/>
        <w:jc w:val="both"/>
        <w:rPr>
          <w:rFonts w:ascii="Times New Roman" w:hAnsi="Times New Roman"/>
          <w:b/>
          <w:sz w:val="24"/>
        </w:rPr>
      </w:pPr>
      <w:r w:rsidRPr="00877C42">
        <w:rPr>
          <w:rFonts w:ascii="Times New Roman" w:hAnsi="Times New Roman"/>
          <w:color w:val="000000"/>
          <w:sz w:val="24"/>
        </w:rPr>
        <w:t>Established to enhance marine research, exploitation and development</w:t>
      </w:r>
    </w:p>
    <w:p w:rsidR="0068465F" w:rsidRPr="00877C42" w:rsidRDefault="0068465F" w:rsidP="0068465F">
      <w:pPr>
        <w:pStyle w:val="ListParagraph"/>
        <w:numPr>
          <w:ilvl w:val="0"/>
          <w:numId w:val="41"/>
        </w:numPr>
        <w:ind w:firstLine="0"/>
        <w:contextualSpacing/>
        <w:jc w:val="both"/>
        <w:rPr>
          <w:rFonts w:ascii="Times New Roman" w:hAnsi="Times New Roman"/>
          <w:b/>
          <w:sz w:val="24"/>
        </w:rPr>
      </w:pPr>
      <w:r w:rsidRPr="00877C42">
        <w:rPr>
          <w:rFonts w:ascii="Times New Roman" w:hAnsi="Times New Roman"/>
          <w:sz w:val="24"/>
        </w:rPr>
        <w:t>Create a greater database information sharing on the marine components of the Caribbean</w:t>
      </w:r>
    </w:p>
    <w:p w:rsidR="0068465F" w:rsidRPr="00877C42" w:rsidRDefault="0068465F" w:rsidP="0068465F">
      <w:pPr>
        <w:pStyle w:val="ListParagraph"/>
        <w:numPr>
          <w:ilvl w:val="0"/>
          <w:numId w:val="41"/>
        </w:numPr>
        <w:ind w:firstLine="0"/>
        <w:contextualSpacing/>
        <w:jc w:val="both"/>
        <w:rPr>
          <w:rFonts w:ascii="Times New Roman" w:hAnsi="Times New Roman"/>
          <w:b/>
          <w:sz w:val="24"/>
        </w:rPr>
      </w:pPr>
      <w:r w:rsidRPr="00877C42">
        <w:rPr>
          <w:rFonts w:ascii="Times New Roman" w:hAnsi="Times New Roman"/>
          <w:sz w:val="24"/>
        </w:rPr>
        <w:t>GIS workshop was held for institutional capacity building in marine information gathering and storage</w:t>
      </w:r>
    </w:p>
    <w:p w:rsidR="0068465F" w:rsidRPr="00877C42" w:rsidRDefault="0068465F" w:rsidP="0068465F">
      <w:pPr>
        <w:jc w:val="both"/>
        <w:rPr>
          <w:sz w:val="24"/>
        </w:rPr>
      </w:pPr>
      <w:r w:rsidRPr="00877C42">
        <w:rPr>
          <w:sz w:val="24"/>
        </w:rPr>
        <w:t>Synergies:</w:t>
      </w:r>
    </w:p>
    <w:p w:rsidR="0068465F" w:rsidRPr="00877C42" w:rsidRDefault="0068465F" w:rsidP="0068465F">
      <w:pPr>
        <w:pStyle w:val="ListParagraph"/>
        <w:numPr>
          <w:ilvl w:val="0"/>
          <w:numId w:val="42"/>
        </w:numPr>
        <w:ind w:firstLine="0"/>
        <w:contextualSpacing/>
        <w:jc w:val="both"/>
        <w:rPr>
          <w:rFonts w:ascii="Times New Roman" w:hAnsi="Times New Roman"/>
          <w:sz w:val="24"/>
        </w:rPr>
      </w:pPr>
      <w:r w:rsidRPr="00877C42">
        <w:rPr>
          <w:rFonts w:ascii="Times New Roman" w:hAnsi="Times New Roman"/>
          <w:sz w:val="24"/>
        </w:rPr>
        <w:t>Formation of the Trainer handbook</w:t>
      </w:r>
    </w:p>
    <w:p w:rsidR="0068465F" w:rsidRPr="00877C42" w:rsidRDefault="0068465F" w:rsidP="0068465F">
      <w:pPr>
        <w:pStyle w:val="ListParagraph"/>
        <w:numPr>
          <w:ilvl w:val="0"/>
          <w:numId w:val="42"/>
        </w:numPr>
        <w:ind w:firstLine="0"/>
        <w:contextualSpacing/>
        <w:jc w:val="both"/>
        <w:rPr>
          <w:rFonts w:ascii="Times New Roman" w:hAnsi="Times New Roman"/>
          <w:sz w:val="24"/>
        </w:rPr>
      </w:pPr>
      <w:r w:rsidRPr="00877C42">
        <w:rPr>
          <w:rFonts w:ascii="Times New Roman" w:hAnsi="Times New Roman"/>
          <w:sz w:val="24"/>
        </w:rPr>
        <w:t>Development of community maps/vulnerability atlases (marine components)</w:t>
      </w:r>
    </w:p>
    <w:p w:rsidR="0068465F" w:rsidRPr="00877C42" w:rsidRDefault="0068465F" w:rsidP="0068465F">
      <w:pPr>
        <w:pStyle w:val="ListParagraph"/>
        <w:numPr>
          <w:ilvl w:val="0"/>
          <w:numId w:val="42"/>
        </w:numPr>
        <w:ind w:firstLine="0"/>
        <w:contextualSpacing/>
        <w:jc w:val="both"/>
        <w:rPr>
          <w:rFonts w:ascii="Times New Roman" w:hAnsi="Times New Roman"/>
          <w:sz w:val="24"/>
        </w:rPr>
      </w:pPr>
      <w:r w:rsidRPr="00877C42">
        <w:rPr>
          <w:rFonts w:ascii="Times New Roman" w:hAnsi="Times New Roman"/>
          <w:sz w:val="24"/>
        </w:rPr>
        <w:t>Institutional and individual capacity building (institutional strengthening)</w:t>
      </w:r>
    </w:p>
    <w:p w:rsidR="0068465F" w:rsidRPr="00877C42" w:rsidRDefault="0068465F" w:rsidP="0068465F">
      <w:pPr>
        <w:jc w:val="both"/>
        <w:rPr>
          <w:sz w:val="24"/>
        </w:rPr>
      </w:pPr>
      <w:r w:rsidRPr="00877C42">
        <w:rPr>
          <w:sz w:val="24"/>
        </w:rPr>
        <w:t>Note: it was mentioned in the meeting that the Dominica Red Cross will be conducting a project to deve</w:t>
      </w:r>
      <w:r>
        <w:rPr>
          <w:sz w:val="24"/>
        </w:rPr>
        <w:t xml:space="preserve">lop Community Hazard Maps for the country, which can guide and be integrated into the development of the SLM handbook on Community Mapping and Vulnerability Atlases, and the training of trainers and communities that is to be undertaken under the SLM project.  </w:t>
      </w:r>
    </w:p>
    <w:p w:rsidR="0068465F" w:rsidRDefault="0068465F" w:rsidP="0068465F">
      <w:pPr>
        <w:jc w:val="both"/>
        <w:rPr>
          <w:sz w:val="24"/>
        </w:rPr>
      </w:pPr>
    </w:p>
    <w:p w:rsidR="0068465F" w:rsidRPr="00877C42" w:rsidRDefault="0068465F" w:rsidP="0068465F">
      <w:pPr>
        <w:jc w:val="both"/>
        <w:rPr>
          <w:sz w:val="24"/>
        </w:rPr>
      </w:pPr>
      <w:r>
        <w:rPr>
          <w:sz w:val="24"/>
        </w:rPr>
        <w:t xml:space="preserve">All project managers agreed to send an electronic summary of projects. </w:t>
      </w:r>
      <w:r w:rsidRPr="00877C42">
        <w:rPr>
          <w:sz w:val="24"/>
        </w:rPr>
        <w:t>The meeting was adjourned at 11:45 am with closing remarks made by Mr. George de Romilly.</w:t>
      </w:r>
    </w:p>
    <w:p w:rsidR="0068465F" w:rsidRDefault="0068465F" w:rsidP="0068465F">
      <w:pPr>
        <w:jc w:val="both"/>
        <w:rPr>
          <w:sz w:val="24"/>
        </w:rPr>
      </w:pPr>
    </w:p>
    <w:p w:rsidR="0068465F" w:rsidRPr="00877C42" w:rsidRDefault="0068465F" w:rsidP="0068465F">
      <w:pPr>
        <w:jc w:val="both"/>
        <w:rPr>
          <w:sz w:val="24"/>
        </w:rPr>
      </w:pPr>
      <w:r>
        <w:rPr>
          <w:sz w:val="24"/>
        </w:rPr>
        <w:t>(</w:t>
      </w:r>
      <w:r w:rsidRPr="00877C42">
        <w:rPr>
          <w:sz w:val="24"/>
        </w:rPr>
        <w:t>Minutes compiled by Bradley Guye</w:t>
      </w:r>
      <w:r>
        <w:rPr>
          <w:sz w:val="24"/>
        </w:rPr>
        <w:t>)</w:t>
      </w:r>
    </w:p>
    <w:p w:rsidR="00556788" w:rsidRDefault="00556788" w:rsidP="000B01C6">
      <w:pPr>
        <w:spacing w:before="100" w:beforeAutospacing="1" w:line="360" w:lineRule="auto"/>
        <w:jc w:val="both"/>
        <w:rPr>
          <w:b/>
          <w:color w:val="000000"/>
          <w:sz w:val="24"/>
          <w:szCs w:val="24"/>
          <w:u w:val="single"/>
        </w:rPr>
      </w:pPr>
    </w:p>
    <w:p w:rsidR="00556788" w:rsidRDefault="00556788" w:rsidP="000B01C6">
      <w:pPr>
        <w:spacing w:before="100" w:beforeAutospacing="1" w:line="360" w:lineRule="auto"/>
        <w:jc w:val="both"/>
        <w:rPr>
          <w:b/>
          <w:color w:val="000000"/>
          <w:sz w:val="24"/>
          <w:szCs w:val="24"/>
          <w:u w:val="single"/>
        </w:rPr>
      </w:pPr>
    </w:p>
    <w:p w:rsidR="00556788" w:rsidRDefault="00556788" w:rsidP="00556788">
      <w:pPr>
        <w:spacing w:before="100" w:beforeAutospacing="1" w:line="360" w:lineRule="auto"/>
        <w:jc w:val="center"/>
        <w:rPr>
          <w:b/>
          <w:color w:val="000000"/>
          <w:sz w:val="24"/>
          <w:szCs w:val="24"/>
        </w:rPr>
      </w:pPr>
      <w:r w:rsidRPr="00556788">
        <w:rPr>
          <w:b/>
          <w:color w:val="000000"/>
          <w:sz w:val="24"/>
          <w:szCs w:val="24"/>
        </w:rPr>
        <w:lastRenderedPageBreak/>
        <w:t>APPENDIX 3</w:t>
      </w:r>
    </w:p>
    <w:p w:rsidR="009124B4" w:rsidRDefault="009124B4" w:rsidP="009124B4">
      <w:pPr>
        <w:spacing w:before="100" w:beforeAutospacing="1" w:line="360" w:lineRule="auto"/>
        <w:rPr>
          <w:b/>
          <w:color w:val="000000"/>
          <w:sz w:val="24"/>
          <w:szCs w:val="24"/>
        </w:rPr>
      </w:pPr>
      <w:r>
        <w:rPr>
          <w:b/>
          <w:color w:val="000000"/>
          <w:sz w:val="24"/>
          <w:szCs w:val="24"/>
        </w:rPr>
        <w:t xml:space="preserve">Partnerships:  Communications between consultants of SLM and SPACC </w:t>
      </w:r>
    </w:p>
    <w:p w:rsidR="00556788" w:rsidRDefault="00556788" w:rsidP="00556788">
      <w:pPr>
        <w:rPr>
          <w:rFonts w:eastAsia="Times New Roman"/>
        </w:rPr>
      </w:pPr>
      <w:r>
        <w:rPr>
          <w:rFonts w:ascii="Arial" w:eastAsia="Times New Roman" w:hAnsi="Arial" w:cs="Arial"/>
          <w:sz w:val="27"/>
          <w:szCs w:val="27"/>
        </w:rPr>
        <w:t>Dear Marie-Jose,</w:t>
      </w:r>
    </w:p>
    <w:p w:rsidR="00556788" w:rsidRDefault="00556788" w:rsidP="00556788">
      <w:pPr>
        <w:rPr>
          <w:rFonts w:eastAsia="Times New Roman"/>
        </w:rPr>
      </w:pPr>
      <w:r>
        <w:rPr>
          <w:rFonts w:ascii="Arial" w:eastAsia="Times New Roman" w:hAnsi="Arial" w:cs="Arial"/>
          <w:sz w:val="27"/>
          <w:szCs w:val="27"/>
        </w:rPr>
        <w:t>Thank you for your note and copies of the maps that you have developed for the SPACC project utilising GPS equipment and training provided under the SLM project.</w:t>
      </w:r>
      <w:r>
        <w:rPr>
          <w:rFonts w:ascii="Arial" w:eastAsia="Times New Roman" w:hAnsi="Arial" w:cs="Arial"/>
          <w:sz w:val="20"/>
          <w:szCs w:val="20"/>
        </w:rPr>
        <w:t> </w:t>
      </w:r>
      <w:r>
        <w:rPr>
          <w:rFonts w:ascii="Arial" w:eastAsia="Times New Roman" w:hAnsi="Arial" w:cs="Arial"/>
          <w:sz w:val="27"/>
          <w:szCs w:val="27"/>
        </w:rPr>
        <w:t xml:space="preserve"> You are to be complimented for the high quality of maps that have been produced. We are very pleased to see the SLM equipment and training that you received being applied in this manner, and resulting in a GIS dataset which is of considerable value to Dominica and the National Parks Service, and which provide essential information to support climate change adaptation planning for the two national parks under the SPACC project. </w:t>
      </w:r>
    </w:p>
    <w:p w:rsidR="00556788" w:rsidRDefault="00556788" w:rsidP="00556788">
      <w:pPr>
        <w:rPr>
          <w:rFonts w:eastAsia="Times New Roman"/>
        </w:rPr>
      </w:pPr>
      <w:r>
        <w:rPr>
          <w:rFonts w:eastAsia="Times New Roman"/>
        </w:rPr>
        <w:t> </w:t>
      </w:r>
      <w:r>
        <w:rPr>
          <w:rFonts w:ascii="Arial" w:eastAsia="Times New Roman" w:hAnsi="Arial" w:cs="Arial"/>
          <w:sz w:val="27"/>
          <w:szCs w:val="27"/>
        </w:rPr>
        <w:t>By copy of this note I would ask Kongit Gabriel in the ECU, who is the SLM Focal Point, to:</w:t>
      </w:r>
    </w:p>
    <w:p w:rsidR="00556788" w:rsidRDefault="00556788" w:rsidP="00556788">
      <w:pPr>
        <w:rPr>
          <w:rFonts w:eastAsia="Times New Roman"/>
        </w:rPr>
      </w:pPr>
      <w:r>
        <w:rPr>
          <w:rFonts w:eastAsia="Times New Roman"/>
        </w:rPr>
        <w:t> </w:t>
      </w:r>
      <w:r>
        <w:rPr>
          <w:rFonts w:ascii="Arial" w:eastAsia="Times New Roman" w:hAnsi="Arial" w:cs="Arial"/>
          <w:sz w:val="27"/>
          <w:szCs w:val="27"/>
        </w:rPr>
        <w:t xml:space="preserve">(a)    once permission to distribute these maps has been obtained from the CCCCC, please ensure that copies of these maps are passed on to Annie Edwards in the Department of Physical Planning to ensure that they are lodged on the </w:t>
      </w:r>
      <w:r>
        <w:rPr>
          <w:rStyle w:val="Emphasis"/>
          <w:rFonts w:ascii="Arial" w:eastAsia="Times New Roman" w:hAnsi="Arial" w:cs="Arial"/>
          <w:b/>
          <w:bCs/>
          <w:sz w:val="27"/>
          <w:szCs w:val="27"/>
        </w:rPr>
        <w:t>SLM Central Database</w:t>
      </w:r>
      <w:r>
        <w:rPr>
          <w:rFonts w:ascii="Arial" w:eastAsia="Times New Roman" w:hAnsi="Arial" w:cs="Arial"/>
          <w:sz w:val="27"/>
          <w:szCs w:val="27"/>
        </w:rPr>
        <w:t>;</w:t>
      </w:r>
    </w:p>
    <w:p w:rsidR="00556788" w:rsidRDefault="00556788" w:rsidP="00556788">
      <w:pPr>
        <w:rPr>
          <w:rFonts w:eastAsia="Times New Roman"/>
        </w:rPr>
      </w:pPr>
      <w:r>
        <w:rPr>
          <w:rFonts w:ascii="Arial" w:eastAsia="Times New Roman" w:hAnsi="Arial" w:cs="Arial"/>
          <w:sz w:val="27"/>
          <w:szCs w:val="27"/>
        </w:rPr>
        <w:t xml:space="preserve">(b)   please collaborate with her to obtain from the Department of Physical Planning (and the Department of Lands and Surveys) any outstanding GIS data that you require to complete your work under the SPACC program, in particular the names of land owners abutting the National Parks' boundaries; </w:t>
      </w:r>
    </w:p>
    <w:p w:rsidR="00556788" w:rsidRDefault="00556788" w:rsidP="00556788">
      <w:pPr>
        <w:rPr>
          <w:rFonts w:eastAsia="Times New Roman"/>
        </w:rPr>
      </w:pPr>
      <w:r>
        <w:rPr>
          <w:rFonts w:ascii="Arial" w:eastAsia="Times New Roman" w:hAnsi="Arial" w:cs="Arial"/>
          <w:sz w:val="27"/>
          <w:szCs w:val="27"/>
        </w:rPr>
        <w:t>(c)    please collaborate with Kimisha (SLM PEO Consultant) to arrange for the community consultations that are required to discuss the proposed national parks buffer areas, resource management issues, and community adaptation plans. </w:t>
      </w:r>
    </w:p>
    <w:p w:rsidR="00556788" w:rsidRDefault="00556788" w:rsidP="00556788">
      <w:pPr>
        <w:rPr>
          <w:rFonts w:eastAsia="Times New Roman"/>
        </w:rPr>
      </w:pPr>
      <w:r>
        <w:rPr>
          <w:rFonts w:eastAsia="Times New Roman"/>
        </w:rPr>
        <w:t> </w:t>
      </w:r>
      <w:r>
        <w:rPr>
          <w:rFonts w:ascii="Arial" w:eastAsia="Times New Roman" w:hAnsi="Arial" w:cs="Arial"/>
          <w:sz w:val="27"/>
          <w:szCs w:val="27"/>
        </w:rPr>
        <w:t xml:space="preserve">I would also request permission from Shyla (CCCCC) for permission to forward copies of these maps to Dr. Reynold Murray in the UNDP (Barbados) who is Program Manager for the GEF-funded SLM program in the Caribbean. These maps are a noteworthy example of what can be achieved through collaboration between two GEF projects, and are a significant demonstration </w:t>
      </w:r>
      <w:r>
        <w:rPr>
          <w:rFonts w:ascii="Arial" w:eastAsia="Times New Roman" w:hAnsi="Arial" w:cs="Arial"/>
          <w:sz w:val="27"/>
          <w:szCs w:val="27"/>
        </w:rPr>
        <w:lastRenderedPageBreak/>
        <w:t>of the benefits that are already being achieved through the SLM program in Dominica.</w:t>
      </w:r>
    </w:p>
    <w:p w:rsidR="00556788" w:rsidRDefault="00556788" w:rsidP="00556788">
      <w:pPr>
        <w:rPr>
          <w:rFonts w:eastAsia="Times New Roman"/>
        </w:rPr>
      </w:pPr>
      <w:r>
        <w:rPr>
          <w:rFonts w:ascii="Arial" w:eastAsia="Times New Roman" w:hAnsi="Arial" w:cs="Arial"/>
          <w:sz w:val="27"/>
          <w:szCs w:val="27"/>
        </w:rPr>
        <w:t>Regards,</w:t>
      </w:r>
    </w:p>
    <w:p w:rsidR="00556788" w:rsidRDefault="00556788" w:rsidP="00556788">
      <w:pPr>
        <w:rPr>
          <w:rFonts w:eastAsia="Times New Roman"/>
        </w:rPr>
      </w:pPr>
      <w:r>
        <w:rPr>
          <w:rFonts w:eastAsia="Times New Roman"/>
        </w:rPr>
        <w:t> </w:t>
      </w:r>
      <w:r>
        <w:rPr>
          <w:rFonts w:ascii="Arial" w:eastAsia="Times New Roman" w:hAnsi="Arial" w:cs="Arial"/>
          <w:sz w:val="27"/>
          <w:szCs w:val="27"/>
        </w:rPr>
        <w:t>George de Romilly</w:t>
      </w:r>
    </w:p>
    <w:p w:rsidR="00556788" w:rsidRDefault="00556788" w:rsidP="000B01C6">
      <w:pPr>
        <w:spacing w:before="100" w:beforeAutospacing="1" w:line="360" w:lineRule="auto"/>
        <w:jc w:val="both"/>
        <w:rPr>
          <w:b/>
          <w:color w:val="000000"/>
          <w:sz w:val="24"/>
          <w:szCs w:val="24"/>
          <w:u w:val="single"/>
        </w:rPr>
      </w:pPr>
    </w:p>
    <w:p w:rsidR="00556788" w:rsidRDefault="00556788" w:rsidP="000B01C6">
      <w:pPr>
        <w:spacing w:before="100" w:beforeAutospacing="1" w:line="360" w:lineRule="auto"/>
        <w:jc w:val="both"/>
        <w:rPr>
          <w:b/>
          <w:color w:val="000000"/>
          <w:sz w:val="24"/>
          <w:szCs w:val="24"/>
          <w:u w:val="single"/>
        </w:rPr>
      </w:pPr>
    </w:p>
    <w:p w:rsidR="00556788" w:rsidRDefault="00556788" w:rsidP="000B01C6">
      <w:pPr>
        <w:spacing w:before="100" w:beforeAutospacing="1" w:line="360" w:lineRule="auto"/>
        <w:jc w:val="both"/>
        <w:rPr>
          <w:b/>
          <w:color w:val="000000"/>
          <w:sz w:val="24"/>
          <w:szCs w:val="24"/>
          <w:u w:val="single"/>
        </w:rPr>
      </w:pPr>
    </w:p>
    <w:p w:rsidR="00874B44" w:rsidRDefault="00874B44" w:rsidP="000B01C6">
      <w:pPr>
        <w:spacing w:before="100" w:beforeAutospacing="1" w:line="360" w:lineRule="auto"/>
        <w:jc w:val="both"/>
        <w:rPr>
          <w:b/>
          <w:color w:val="000000"/>
          <w:sz w:val="24"/>
          <w:szCs w:val="24"/>
          <w:u w:val="single"/>
        </w:rPr>
      </w:pPr>
    </w:p>
    <w:p w:rsidR="00874B44" w:rsidRDefault="00874B44" w:rsidP="000B01C6">
      <w:pPr>
        <w:spacing w:before="100" w:beforeAutospacing="1" w:line="360" w:lineRule="auto"/>
        <w:jc w:val="both"/>
        <w:rPr>
          <w:b/>
          <w:color w:val="000000"/>
          <w:sz w:val="24"/>
          <w:szCs w:val="24"/>
          <w:u w:val="single"/>
        </w:rPr>
      </w:pPr>
    </w:p>
    <w:p w:rsidR="00874B44" w:rsidRDefault="00874B44" w:rsidP="000B01C6">
      <w:pPr>
        <w:spacing w:before="100" w:beforeAutospacing="1" w:line="360" w:lineRule="auto"/>
        <w:jc w:val="both"/>
        <w:rPr>
          <w:b/>
          <w:color w:val="000000"/>
          <w:sz w:val="24"/>
          <w:szCs w:val="24"/>
          <w:u w:val="single"/>
        </w:rPr>
      </w:pPr>
    </w:p>
    <w:p w:rsidR="00874B44" w:rsidRDefault="00874B44" w:rsidP="000B01C6">
      <w:pPr>
        <w:spacing w:before="100" w:beforeAutospacing="1" w:line="360" w:lineRule="auto"/>
        <w:jc w:val="both"/>
        <w:rPr>
          <w:b/>
          <w:color w:val="000000"/>
          <w:sz w:val="24"/>
          <w:szCs w:val="24"/>
          <w:u w:val="single"/>
        </w:rPr>
      </w:pPr>
    </w:p>
    <w:p w:rsidR="00874B44" w:rsidRDefault="00874B44" w:rsidP="000B01C6">
      <w:pPr>
        <w:spacing w:before="100" w:beforeAutospacing="1" w:line="360" w:lineRule="auto"/>
        <w:jc w:val="both"/>
        <w:rPr>
          <w:b/>
          <w:color w:val="000000"/>
          <w:sz w:val="24"/>
          <w:szCs w:val="24"/>
          <w:u w:val="single"/>
        </w:rPr>
      </w:pPr>
    </w:p>
    <w:p w:rsidR="00874B44" w:rsidRDefault="00874B44" w:rsidP="000B01C6">
      <w:pPr>
        <w:spacing w:before="100" w:beforeAutospacing="1" w:line="360" w:lineRule="auto"/>
        <w:jc w:val="both"/>
        <w:rPr>
          <w:b/>
          <w:color w:val="000000"/>
          <w:sz w:val="24"/>
          <w:szCs w:val="24"/>
          <w:u w:val="single"/>
        </w:rPr>
      </w:pPr>
    </w:p>
    <w:p w:rsidR="00874B44" w:rsidRDefault="00874B44" w:rsidP="000B01C6">
      <w:pPr>
        <w:spacing w:before="100" w:beforeAutospacing="1" w:line="360" w:lineRule="auto"/>
        <w:jc w:val="both"/>
        <w:rPr>
          <w:b/>
          <w:color w:val="000000"/>
          <w:sz w:val="24"/>
          <w:szCs w:val="24"/>
          <w:u w:val="single"/>
        </w:rPr>
      </w:pPr>
    </w:p>
    <w:p w:rsidR="00874B44" w:rsidRDefault="00874B44" w:rsidP="000B01C6">
      <w:pPr>
        <w:spacing w:before="100" w:beforeAutospacing="1" w:line="360" w:lineRule="auto"/>
        <w:jc w:val="both"/>
        <w:rPr>
          <w:b/>
          <w:color w:val="000000"/>
          <w:sz w:val="24"/>
          <w:szCs w:val="24"/>
          <w:u w:val="single"/>
        </w:rPr>
      </w:pPr>
    </w:p>
    <w:p w:rsidR="00874B44" w:rsidRDefault="00874B44" w:rsidP="000B01C6">
      <w:pPr>
        <w:spacing w:before="100" w:beforeAutospacing="1" w:line="360" w:lineRule="auto"/>
        <w:jc w:val="both"/>
        <w:rPr>
          <w:b/>
          <w:color w:val="000000"/>
          <w:sz w:val="24"/>
          <w:szCs w:val="24"/>
          <w:u w:val="single"/>
        </w:rPr>
      </w:pPr>
    </w:p>
    <w:p w:rsidR="00874B44" w:rsidRDefault="00874B44" w:rsidP="000B01C6">
      <w:pPr>
        <w:spacing w:before="100" w:beforeAutospacing="1" w:line="360" w:lineRule="auto"/>
        <w:jc w:val="both"/>
        <w:rPr>
          <w:b/>
          <w:color w:val="000000"/>
          <w:sz w:val="24"/>
          <w:szCs w:val="24"/>
          <w:u w:val="single"/>
        </w:rPr>
      </w:pPr>
    </w:p>
    <w:p w:rsidR="00874B44" w:rsidRDefault="00874B44" w:rsidP="000B01C6">
      <w:pPr>
        <w:spacing w:before="100" w:beforeAutospacing="1" w:line="360" w:lineRule="auto"/>
        <w:jc w:val="both"/>
        <w:rPr>
          <w:b/>
          <w:color w:val="000000"/>
          <w:sz w:val="24"/>
          <w:szCs w:val="24"/>
          <w:u w:val="single"/>
        </w:rPr>
      </w:pPr>
    </w:p>
    <w:p w:rsidR="00874B44" w:rsidRDefault="00874B44" w:rsidP="000B01C6">
      <w:pPr>
        <w:spacing w:before="100" w:beforeAutospacing="1" w:line="360" w:lineRule="auto"/>
        <w:jc w:val="both"/>
        <w:rPr>
          <w:b/>
          <w:color w:val="000000"/>
          <w:sz w:val="24"/>
          <w:szCs w:val="24"/>
          <w:u w:val="single"/>
        </w:rPr>
      </w:pPr>
    </w:p>
    <w:p w:rsidR="00874B44" w:rsidRDefault="00874B44" w:rsidP="00874B44">
      <w:pPr>
        <w:spacing w:before="100" w:beforeAutospacing="1" w:line="360" w:lineRule="auto"/>
        <w:jc w:val="center"/>
        <w:rPr>
          <w:b/>
          <w:color w:val="000000"/>
          <w:sz w:val="24"/>
          <w:szCs w:val="24"/>
          <w:u w:val="single"/>
        </w:rPr>
      </w:pPr>
      <w:r>
        <w:rPr>
          <w:b/>
          <w:color w:val="000000"/>
          <w:sz w:val="24"/>
          <w:szCs w:val="24"/>
          <w:u w:val="single"/>
        </w:rPr>
        <w:lastRenderedPageBreak/>
        <w:t>APPENDIX 4</w:t>
      </w:r>
    </w:p>
    <w:p w:rsidR="003B0988" w:rsidRPr="000B01C6" w:rsidRDefault="003B0988" w:rsidP="000B01C6">
      <w:pPr>
        <w:spacing w:before="100" w:beforeAutospacing="1" w:line="360" w:lineRule="auto"/>
        <w:jc w:val="both"/>
        <w:rPr>
          <w:b/>
          <w:color w:val="000000"/>
          <w:sz w:val="24"/>
          <w:szCs w:val="24"/>
          <w:u w:val="single"/>
        </w:rPr>
      </w:pPr>
      <w:r w:rsidRPr="000B01C6">
        <w:rPr>
          <w:b/>
          <w:color w:val="000000"/>
          <w:sz w:val="24"/>
          <w:szCs w:val="24"/>
          <w:u w:val="single"/>
        </w:rPr>
        <w:t xml:space="preserve">3.0 List of Meetings &amp; Interviews </w:t>
      </w:r>
    </w:p>
    <w:p w:rsidR="003B0988" w:rsidRPr="000B01C6" w:rsidRDefault="003B0988" w:rsidP="000B01C6">
      <w:pPr>
        <w:spacing w:before="100" w:beforeAutospacing="1" w:line="360" w:lineRule="auto"/>
        <w:jc w:val="both"/>
        <w:rPr>
          <w:color w:val="000000"/>
          <w:sz w:val="24"/>
          <w:szCs w:val="24"/>
        </w:rPr>
      </w:pPr>
      <w:r w:rsidRPr="000B01C6">
        <w:rPr>
          <w:b/>
          <w:color w:val="000000"/>
          <w:sz w:val="24"/>
          <w:szCs w:val="24"/>
          <w:u w:val="single"/>
        </w:rPr>
        <w:t xml:space="preserve">Dates: </w:t>
      </w:r>
      <w:r w:rsidRPr="000B01C6">
        <w:rPr>
          <w:color w:val="000000"/>
          <w:sz w:val="24"/>
          <w:szCs w:val="24"/>
        </w:rPr>
        <w:t xml:space="preserve">Monday &amp; Tuesday August 9 &amp;10, </w:t>
      </w:r>
      <w:r w:rsidR="0014165B">
        <w:rPr>
          <w:color w:val="000000"/>
          <w:sz w:val="24"/>
          <w:szCs w:val="24"/>
        </w:rPr>
        <w:t xml:space="preserve"> 9:00 am to 12:00 noon</w:t>
      </w:r>
    </w:p>
    <w:p w:rsidR="00874B44" w:rsidRDefault="00874B44" w:rsidP="000B01C6">
      <w:pPr>
        <w:spacing w:before="100" w:beforeAutospacing="1" w:line="360" w:lineRule="auto"/>
        <w:jc w:val="both"/>
        <w:rPr>
          <w:color w:val="000000"/>
          <w:sz w:val="24"/>
          <w:szCs w:val="24"/>
        </w:rPr>
      </w:pPr>
      <w:r>
        <w:rPr>
          <w:color w:val="000000"/>
          <w:sz w:val="24"/>
          <w:szCs w:val="24"/>
        </w:rPr>
        <w:t xml:space="preserve">Kongit Haile-Gabrel </w:t>
      </w:r>
      <w:r w:rsidR="0014165B">
        <w:rPr>
          <w:color w:val="000000"/>
          <w:sz w:val="24"/>
          <w:szCs w:val="24"/>
        </w:rPr>
        <w:t xml:space="preserve">     Project Manager</w:t>
      </w:r>
    </w:p>
    <w:p w:rsidR="00874B44" w:rsidRDefault="003B0988" w:rsidP="000B01C6">
      <w:pPr>
        <w:spacing w:before="100" w:beforeAutospacing="1" w:line="360" w:lineRule="auto"/>
        <w:jc w:val="both"/>
        <w:rPr>
          <w:color w:val="000000"/>
          <w:sz w:val="24"/>
          <w:szCs w:val="24"/>
        </w:rPr>
      </w:pPr>
      <w:r w:rsidRPr="000B01C6">
        <w:rPr>
          <w:color w:val="000000"/>
          <w:sz w:val="24"/>
          <w:szCs w:val="24"/>
        </w:rPr>
        <w:t xml:space="preserve">Bradley Guy </w:t>
      </w:r>
      <w:r w:rsidRPr="000B01C6">
        <w:rPr>
          <w:color w:val="000000"/>
          <w:sz w:val="24"/>
          <w:szCs w:val="24"/>
        </w:rPr>
        <w:tab/>
      </w:r>
      <w:r w:rsidRPr="000B01C6">
        <w:rPr>
          <w:color w:val="000000"/>
          <w:sz w:val="24"/>
          <w:szCs w:val="24"/>
        </w:rPr>
        <w:tab/>
      </w:r>
      <w:r w:rsidRPr="000B01C6">
        <w:rPr>
          <w:color w:val="000000"/>
          <w:sz w:val="24"/>
          <w:szCs w:val="24"/>
        </w:rPr>
        <w:tab/>
        <w:t xml:space="preserve">Assistant Coordinator </w:t>
      </w:r>
    </w:p>
    <w:p w:rsidR="0014165B" w:rsidRDefault="0014165B" w:rsidP="000B01C6">
      <w:pPr>
        <w:spacing w:before="100" w:beforeAutospacing="1" w:line="360" w:lineRule="auto"/>
        <w:jc w:val="both"/>
        <w:rPr>
          <w:color w:val="000000"/>
          <w:sz w:val="24"/>
          <w:szCs w:val="24"/>
        </w:rPr>
      </w:pPr>
      <w:r>
        <w:rPr>
          <w:color w:val="000000"/>
          <w:sz w:val="24"/>
          <w:szCs w:val="24"/>
        </w:rPr>
        <w:t>Project Steering Committee  August 9</w:t>
      </w:r>
      <w:r w:rsidR="001E4845" w:rsidRPr="001E4845">
        <w:rPr>
          <w:color w:val="000000"/>
          <w:sz w:val="24"/>
          <w:szCs w:val="24"/>
          <w:vertAlign w:val="superscript"/>
        </w:rPr>
        <w:t>th</w:t>
      </w:r>
      <w:r>
        <w:rPr>
          <w:color w:val="000000"/>
          <w:sz w:val="24"/>
          <w:szCs w:val="24"/>
        </w:rPr>
        <w:t xml:space="preserve"> @ 1:00 pm</w:t>
      </w:r>
    </w:p>
    <w:p w:rsidR="00993D6F" w:rsidRDefault="0014165B" w:rsidP="000B01C6">
      <w:pPr>
        <w:spacing w:before="100" w:beforeAutospacing="1" w:line="360" w:lineRule="auto"/>
        <w:jc w:val="both"/>
        <w:rPr>
          <w:color w:val="000000"/>
          <w:sz w:val="24"/>
          <w:szCs w:val="24"/>
        </w:rPr>
      </w:pPr>
      <w:r>
        <w:rPr>
          <w:color w:val="000000"/>
          <w:sz w:val="24"/>
          <w:szCs w:val="24"/>
        </w:rPr>
        <w:t>Samuel Carrot PS Ministry of Environment August 10</w:t>
      </w:r>
      <w:r w:rsidR="001E4845" w:rsidRPr="001E4845">
        <w:rPr>
          <w:color w:val="000000"/>
          <w:sz w:val="24"/>
          <w:szCs w:val="24"/>
          <w:vertAlign w:val="superscript"/>
        </w:rPr>
        <w:t>th</w:t>
      </w:r>
      <w:r>
        <w:rPr>
          <w:color w:val="000000"/>
          <w:sz w:val="24"/>
          <w:szCs w:val="24"/>
        </w:rPr>
        <w:t xml:space="preserve"> @ 1:00 pm</w:t>
      </w:r>
    </w:p>
    <w:p w:rsidR="00874B44" w:rsidRPr="00874B44" w:rsidRDefault="00874B44" w:rsidP="000B01C6">
      <w:pPr>
        <w:spacing w:before="100" w:beforeAutospacing="1" w:line="360" w:lineRule="auto"/>
        <w:jc w:val="both"/>
        <w:rPr>
          <w:b/>
          <w:color w:val="000000"/>
          <w:sz w:val="24"/>
          <w:szCs w:val="24"/>
          <w:u w:val="single"/>
        </w:rPr>
      </w:pPr>
      <w:r w:rsidRPr="00874B44">
        <w:rPr>
          <w:b/>
          <w:color w:val="000000"/>
          <w:sz w:val="24"/>
          <w:szCs w:val="24"/>
          <w:u w:val="single"/>
        </w:rPr>
        <w:t>E-mail Interviews</w:t>
      </w:r>
    </w:p>
    <w:p w:rsidR="003B0988" w:rsidRDefault="00874B44" w:rsidP="000B01C6">
      <w:pPr>
        <w:spacing w:before="100" w:beforeAutospacing="1" w:line="360" w:lineRule="auto"/>
        <w:jc w:val="both"/>
        <w:rPr>
          <w:color w:val="000000"/>
          <w:sz w:val="24"/>
          <w:szCs w:val="24"/>
        </w:rPr>
      </w:pPr>
      <w:r>
        <w:rPr>
          <w:color w:val="000000"/>
          <w:sz w:val="24"/>
          <w:szCs w:val="24"/>
        </w:rPr>
        <w:t>George de Romilly</w:t>
      </w:r>
      <w:r w:rsidR="003B0988" w:rsidRPr="000B01C6">
        <w:rPr>
          <w:color w:val="000000"/>
          <w:sz w:val="24"/>
          <w:szCs w:val="24"/>
        </w:rPr>
        <w:tab/>
      </w:r>
    </w:p>
    <w:p w:rsidR="00874B44" w:rsidRPr="000B01C6" w:rsidRDefault="00874B44" w:rsidP="000B01C6">
      <w:pPr>
        <w:spacing w:before="100" w:beforeAutospacing="1" w:line="360" w:lineRule="auto"/>
        <w:jc w:val="both"/>
        <w:rPr>
          <w:color w:val="000000"/>
          <w:sz w:val="24"/>
          <w:szCs w:val="24"/>
        </w:rPr>
      </w:pPr>
      <w:r>
        <w:rPr>
          <w:color w:val="000000"/>
          <w:sz w:val="24"/>
          <w:szCs w:val="24"/>
        </w:rPr>
        <w:t>Lennox Daisley</w:t>
      </w:r>
    </w:p>
    <w:p w:rsidR="00993D6F" w:rsidRDefault="00993D6F" w:rsidP="000B01C6">
      <w:pPr>
        <w:spacing w:before="100" w:beforeAutospacing="1" w:line="360" w:lineRule="auto"/>
        <w:jc w:val="both"/>
        <w:rPr>
          <w:b/>
          <w:color w:val="000000"/>
          <w:sz w:val="24"/>
          <w:szCs w:val="24"/>
          <w:u w:val="single"/>
        </w:rPr>
      </w:pPr>
    </w:p>
    <w:p w:rsidR="00993D6F" w:rsidRDefault="00993D6F" w:rsidP="000B01C6">
      <w:pPr>
        <w:spacing w:before="100" w:beforeAutospacing="1" w:line="360" w:lineRule="auto"/>
        <w:jc w:val="both"/>
        <w:rPr>
          <w:b/>
          <w:color w:val="000000"/>
          <w:sz w:val="24"/>
          <w:szCs w:val="24"/>
          <w:u w:val="single"/>
        </w:rPr>
      </w:pPr>
    </w:p>
    <w:p w:rsidR="00993D6F" w:rsidRDefault="00993D6F" w:rsidP="000B01C6">
      <w:pPr>
        <w:spacing w:before="100" w:beforeAutospacing="1" w:line="360" w:lineRule="auto"/>
        <w:jc w:val="both"/>
        <w:rPr>
          <w:b/>
          <w:color w:val="000000"/>
          <w:sz w:val="24"/>
          <w:szCs w:val="24"/>
          <w:u w:val="single"/>
        </w:rPr>
      </w:pPr>
    </w:p>
    <w:p w:rsidR="00993D6F" w:rsidRDefault="00993D6F" w:rsidP="000B01C6">
      <w:pPr>
        <w:spacing w:before="100" w:beforeAutospacing="1" w:line="360" w:lineRule="auto"/>
        <w:jc w:val="both"/>
        <w:rPr>
          <w:b/>
          <w:color w:val="000000"/>
          <w:sz w:val="24"/>
          <w:szCs w:val="24"/>
          <w:u w:val="single"/>
        </w:rPr>
      </w:pPr>
    </w:p>
    <w:p w:rsidR="00993D6F" w:rsidRDefault="00993D6F" w:rsidP="000B01C6">
      <w:pPr>
        <w:spacing w:before="100" w:beforeAutospacing="1" w:line="360" w:lineRule="auto"/>
        <w:jc w:val="both"/>
        <w:rPr>
          <w:b/>
          <w:color w:val="000000"/>
          <w:sz w:val="24"/>
          <w:szCs w:val="24"/>
          <w:u w:val="single"/>
        </w:rPr>
      </w:pPr>
    </w:p>
    <w:p w:rsidR="00993D6F" w:rsidRDefault="00993D6F" w:rsidP="000B01C6">
      <w:pPr>
        <w:spacing w:before="100" w:beforeAutospacing="1" w:line="360" w:lineRule="auto"/>
        <w:jc w:val="both"/>
        <w:rPr>
          <w:b/>
          <w:color w:val="000000"/>
          <w:sz w:val="24"/>
          <w:szCs w:val="24"/>
          <w:u w:val="single"/>
        </w:rPr>
      </w:pPr>
    </w:p>
    <w:p w:rsidR="00993D6F" w:rsidRDefault="00993D6F" w:rsidP="000B01C6">
      <w:pPr>
        <w:spacing w:before="100" w:beforeAutospacing="1" w:line="360" w:lineRule="auto"/>
        <w:jc w:val="both"/>
        <w:rPr>
          <w:b/>
          <w:color w:val="000000"/>
          <w:sz w:val="24"/>
          <w:szCs w:val="24"/>
          <w:u w:val="single"/>
        </w:rPr>
      </w:pPr>
    </w:p>
    <w:p w:rsidR="00993D6F" w:rsidRDefault="00993D6F" w:rsidP="000B01C6">
      <w:pPr>
        <w:spacing w:before="100" w:beforeAutospacing="1" w:line="360" w:lineRule="auto"/>
        <w:jc w:val="both"/>
        <w:rPr>
          <w:b/>
          <w:color w:val="000000"/>
          <w:sz w:val="24"/>
          <w:szCs w:val="24"/>
          <w:u w:val="single"/>
        </w:rPr>
      </w:pPr>
    </w:p>
    <w:p w:rsidR="00993D6F" w:rsidRDefault="00993D6F" w:rsidP="000B01C6">
      <w:pPr>
        <w:spacing w:before="100" w:beforeAutospacing="1" w:line="360" w:lineRule="auto"/>
        <w:jc w:val="both"/>
        <w:rPr>
          <w:b/>
          <w:color w:val="000000"/>
          <w:sz w:val="24"/>
          <w:szCs w:val="24"/>
          <w:u w:val="single"/>
        </w:rPr>
      </w:pPr>
    </w:p>
    <w:p w:rsidR="003B0988" w:rsidRPr="000B01C6" w:rsidRDefault="003B0988" w:rsidP="000B01C6">
      <w:pPr>
        <w:spacing w:before="100" w:beforeAutospacing="1" w:line="360" w:lineRule="auto"/>
        <w:jc w:val="both"/>
        <w:rPr>
          <w:b/>
          <w:color w:val="000000"/>
          <w:sz w:val="24"/>
          <w:szCs w:val="24"/>
          <w:u w:val="single"/>
        </w:rPr>
      </w:pPr>
      <w:r w:rsidRPr="000B01C6">
        <w:rPr>
          <w:b/>
          <w:color w:val="000000"/>
          <w:sz w:val="24"/>
          <w:szCs w:val="24"/>
          <w:u w:val="single"/>
        </w:rPr>
        <w:t>4.0 List of Questions</w:t>
      </w:r>
    </w:p>
    <w:p w:rsidR="00993D6F" w:rsidRPr="00C476A7" w:rsidRDefault="00993D6F" w:rsidP="00993D6F">
      <w:pPr>
        <w:rPr>
          <w:b/>
          <w:u w:val="single"/>
        </w:rPr>
      </w:pPr>
      <w:r>
        <w:rPr>
          <w:b/>
          <w:u w:val="single"/>
        </w:rPr>
        <w:t>Q</w:t>
      </w:r>
      <w:r w:rsidRPr="00C476A7">
        <w:rPr>
          <w:b/>
          <w:u w:val="single"/>
        </w:rPr>
        <w:t>uestions for Mid-Term Evaluation (MTE).</w:t>
      </w:r>
    </w:p>
    <w:p w:rsidR="00993D6F" w:rsidRDefault="00993D6F" w:rsidP="00993D6F">
      <w:pPr>
        <w:pStyle w:val="ListParagraph"/>
        <w:numPr>
          <w:ilvl w:val="0"/>
          <w:numId w:val="45"/>
        </w:numPr>
        <w:contextualSpacing/>
      </w:pPr>
      <w:r>
        <w:t>What activities have been completed under the project to date?</w:t>
      </w:r>
    </w:p>
    <w:p w:rsidR="00993D6F" w:rsidRDefault="00993D6F" w:rsidP="00993D6F">
      <w:pPr>
        <w:pStyle w:val="ListParagraph"/>
        <w:numPr>
          <w:ilvl w:val="0"/>
          <w:numId w:val="45"/>
        </w:numPr>
        <w:contextualSpacing/>
      </w:pPr>
      <w:r>
        <w:t>What is the proposed date for the completion of other activities?</w:t>
      </w:r>
    </w:p>
    <w:p w:rsidR="00993D6F" w:rsidRDefault="00993D6F" w:rsidP="00993D6F">
      <w:pPr>
        <w:pStyle w:val="ListParagraph"/>
        <w:numPr>
          <w:ilvl w:val="0"/>
          <w:numId w:val="45"/>
        </w:numPr>
        <w:contextualSpacing/>
      </w:pPr>
      <w:r>
        <w:t>Which community organizations (NGOs) were involved in the project so far and what were their roles?</w:t>
      </w:r>
    </w:p>
    <w:p w:rsidR="00993D6F" w:rsidRDefault="00993D6F" w:rsidP="00993D6F">
      <w:pPr>
        <w:pStyle w:val="ListParagraph"/>
        <w:numPr>
          <w:ilvl w:val="0"/>
          <w:numId w:val="45"/>
        </w:numPr>
        <w:contextualSpacing/>
      </w:pPr>
      <w:r>
        <w:t>How would you define mainstreaming?</w:t>
      </w:r>
    </w:p>
    <w:p w:rsidR="00993D6F" w:rsidRDefault="00993D6F" w:rsidP="00993D6F">
      <w:pPr>
        <w:pStyle w:val="ListParagraph"/>
        <w:numPr>
          <w:ilvl w:val="0"/>
          <w:numId w:val="45"/>
        </w:numPr>
        <w:contextualSpacing/>
      </w:pPr>
      <w:r>
        <w:t>To what extend has SLM been mainstreamed in Dominica?</w:t>
      </w:r>
    </w:p>
    <w:p w:rsidR="00993D6F" w:rsidRDefault="00993D6F" w:rsidP="00993D6F">
      <w:pPr>
        <w:pStyle w:val="ListParagraph"/>
        <w:numPr>
          <w:ilvl w:val="0"/>
          <w:numId w:val="45"/>
        </w:numPr>
        <w:contextualSpacing/>
      </w:pPr>
      <w:r>
        <w:t>What would you consider as the greatest achievement of the project to date?</w:t>
      </w:r>
    </w:p>
    <w:p w:rsidR="00993D6F" w:rsidRDefault="00993D6F" w:rsidP="00993D6F">
      <w:pPr>
        <w:pStyle w:val="ListParagraph"/>
        <w:numPr>
          <w:ilvl w:val="0"/>
          <w:numId w:val="45"/>
        </w:numPr>
        <w:contextualSpacing/>
      </w:pPr>
      <w:r>
        <w:t>Capacity development is a major component of the project.  What capacity has been developed a) At the national institutional level?</w:t>
      </w:r>
    </w:p>
    <w:p w:rsidR="00993D6F" w:rsidRDefault="00993D6F" w:rsidP="00993D6F">
      <w:pPr>
        <w:pStyle w:val="ListParagraph"/>
      </w:pPr>
      <w:r>
        <w:t>b) At the national policy level?</w:t>
      </w:r>
    </w:p>
    <w:p w:rsidR="00993D6F" w:rsidRDefault="00993D6F" w:rsidP="00993D6F">
      <w:pPr>
        <w:pStyle w:val="ListParagraph"/>
      </w:pPr>
      <w:r>
        <w:t>c) At the individual and community level?</w:t>
      </w:r>
    </w:p>
    <w:p w:rsidR="00993D6F" w:rsidRDefault="00993D6F" w:rsidP="00993D6F">
      <w:pPr>
        <w:ind w:left="330" w:firstLine="60"/>
      </w:pPr>
      <w:r>
        <w:t>8. What is the status of the National Action Plan (NAP)? How is the NAP being factored into the SLM?</w:t>
      </w:r>
    </w:p>
    <w:p w:rsidR="00993D6F" w:rsidRDefault="00993D6F" w:rsidP="00993D6F">
      <w:pPr>
        <w:ind w:left="330" w:firstLine="60"/>
      </w:pPr>
      <w:r>
        <w:t>9. What impact has the SLM made at the national level? Is the public aware of the project?</w:t>
      </w:r>
    </w:p>
    <w:p w:rsidR="00993D6F" w:rsidRDefault="00993D6F" w:rsidP="00993D6F">
      <w:pPr>
        <w:ind w:left="330"/>
      </w:pPr>
      <w:r>
        <w:t>10. What other national projects (specifically GEF projects) are being implemented jointly or in   synergy with the SLM?</w:t>
      </w:r>
    </w:p>
    <w:p w:rsidR="00993D6F" w:rsidRDefault="00993D6F" w:rsidP="00993D6F">
      <w:pPr>
        <w:ind w:left="330"/>
      </w:pPr>
      <w:r>
        <w:t>11. Have the GEF funds been used specifically to support this project? Are the GEF funds adequate?</w:t>
      </w:r>
    </w:p>
    <w:p w:rsidR="00993D6F" w:rsidRDefault="00993D6F" w:rsidP="00993D6F">
      <w:pPr>
        <w:ind w:left="330"/>
      </w:pPr>
      <w:r>
        <w:t>12.  Have government co-financing been forthcoming?</w:t>
      </w:r>
    </w:p>
    <w:p w:rsidR="00993D6F" w:rsidRDefault="00993D6F" w:rsidP="00993D6F">
      <w:pPr>
        <w:ind w:left="330"/>
      </w:pPr>
      <w:r>
        <w:t>13.  Is there a financial plan to support long term mainstreaming of SLM?</w:t>
      </w:r>
    </w:p>
    <w:p w:rsidR="00993D6F" w:rsidRDefault="00993D6F" w:rsidP="00993D6F">
      <w:pPr>
        <w:ind w:left="330"/>
      </w:pPr>
      <w:r>
        <w:t xml:space="preserve">14. List all visible changes/impacts that are occurring in Dominica as a result of the implementation of the SLM.   </w:t>
      </w:r>
    </w:p>
    <w:p w:rsidR="00993D6F" w:rsidRDefault="00993D6F" w:rsidP="00993D6F">
      <w:pPr>
        <w:ind w:left="330"/>
      </w:pPr>
      <w:r>
        <w:t>15.  How could the impacts of the SLM be improved?</w:t>
      </w:r>
    </w:p>
    <w:p w:rsidR="00993D6F" w:rsidRDefault="00993D6F" w:rsidP="00993D6F">
      <w:pPr>
        <w:ind w:left="330"/>
      </w:pPr>
      <w:r>
        <w:t>16. Is the implementation methodology of the SLM effective? How could it be improved?</w:t>
      </w:r>
    </w:p>
    <w:p w:rsidR="00993D6F" w:rsidRDefault="00993D6F" w:rsidP="00993D6F">
      <w:pPr>
        <w:ind w:left="330"/>
      </w:pPr>
      <w:r>
        <w:t xml:space="preserve">16. What are the main successes of the SLM? What are its greatest failures/weaknesses? </w:t>
      </w:r>
    </w:p>
    <w:p w:rsidR="00993D6F" w:rsidRDefault="00993D6F" w:rsidP="00993D6F">
      <w:pPr>
        <w:ind w:left="330"/>
      </w:pPr>
      <w:r>
        <w:t>17.  How will you rate the quality of work delivered by (a) the local consultants (b) the international consultants.</w:t>
      </w:r>
    </w:p>
    <w:p w:rsidR="00993D6F" w:rsidRDefault="00993D6F" w:rsidP="00993D6F">
      <w:pPr>
        <w:ind w:left="330"/>
      </w:pPr>
      <w:r>
        <w:t>18. Has time management on the project been an issue? Explain.</w:t>
      </w:r>
    </w:p>
    <w:p w:rsidR="00993D6F" w:rsidRDefault="00993D6F" w:rsidP="00993D6F">
      <w:pPr>
        <w:ind w:left="330"/>
      </w:pPr>
      <w:r>
        <w:lastRenderedPageBreak/>
        <w:t>19.  Has the steering committee functioned? Are there meeting reports/minutes?</w:t>
      </w:r>
    </w:p>
    <w:p w:rsidR="00993D6F" w:rsidRDefault="00993D6F" w:rsidP="00993D6F">
      <w:pPr>
        <w:ind w:left="330"/>
      </w:pPr>
      <w:r>
        <w:t>20.  Has UNDP been helpful? Explain</w:t>
      </w:r>
    </w:p>
    <w:p w:rsidR="00910E13" w:rsidRPr="000B01C6" w:rsidRDefault="00910E13" w:rsidP="000B01C6">
      <w:pPr>
        <w:spacing w:before="100" w:beforeAutospacing="1" w:line="360" w:lineRule="auto"/>
        <w:jc w:val="both"/>
        <w:rPr>
          <w:b/>
          <w:color w:val="000000"/>
          <w:sz w:val="24"/>
          <w:szCs w:val="24"/>
          <w:u w:val="single"/>
        </w:rPr>
      </w:pPr>
    </w:p>
    <w:p w:rsidR="003B0988" w:rsidRPr="000B01C6" w:rsidRDefault="003B0988" w:rsidP="000B01C6">
      <w:pPr>
        <w:spacing w:before="100" w:beforeAutospacing="1" w:line="360" w:lineRule="auto"/>
        <w:jc w:val="both"/>
        <w:rPr>
          <w:b/>
          <w:color w:val="000000"/>
          <w:sz w:val="24"/>
          <w:szCs w:val="24"/>
          <w:u w:val="single"/>
        </w:rPr>
      </w:pPr>
    </w:p>
    <w:p w:rsidR="003B0988" w:rsidRPr="000B01C6" w:rsidRDefault="003B0988" w:rsidP="000B01C6">
      <w:pPr>
        <w:spacing w:before="100" w:beforeAutospacing="1" w:line="360" w:lineRule="auto"/>
        <w:jc w:val="both"/>
        <w:rPr>
          <w:b/>
          <w:color w:val="000000"/>
          <w:sz w:val="24"/>
          <w:szCs w:val="24"/>
          <w:u w:val="single"/>
        </w:rPr>
      </w:pPr>
    </w:p>
    <w:p w:rsidR="003B0988" w:rsidRPr="000B01C6" w:rsidRDefault="003B0988" w:rsidP="000B01C6">
      <w:pPr>
        <w:spacing w:before="100" w:beforeAutospacing="1" w:line="360" w:lineRule="auto"/>
        <w:jc w:val="both"/>
        <w:rPr>
          <w:b/>
          <w:color w:val="000000"/>
          <w:sz w:val="24"/>
          <w:szCs w:val="24"/>
          <w:u w:val="single"/>
        </w:rPr>
      </w:pPr>
    </w:p>
    <w:p w:rsidR="003B0988" w:rsidRPr="000B01C6" w:rsidRDefault="003B0988" w:rsidP="000B01C6">
      <w:pPr>
        <w:spacing w:before="100" w:beforeAutospacing="1" w:line="360" w:lineRule="auto"/>
        <w:jc w:val="both"/>
        <w:rPr>
          <w:b/>
          <w:color w:val="000000"/>
          <w:sz w:val="24"/>
          <w:szCs w:val="24"/>
          <w:u w:val="single"/>
        </w:rPr>
      </w:pPr>
    </w:p>
    <w:p w:rsidR="003B0988" w:rsidRPr="000B01C6" w:rsidRDefault="003B0988" w:rsidP="000B01C6">
      <w:pPr>
        <w:spacing w:before="100" w:beforeAutospacing="1" w:line="360" w:lineRule="auto"/>
        <w:jc w:val="both"/>
        <w:rPr>
          <w:b/>
          <w:color w:val="000000"/>
          <w:sz w:val="24"/>
          <w:szCs w:val="24"/>
          <w:u w:val="single"/>
        </w:rPr>
      </w:pPr>
    </w:p>
    <w:p w:rsidR="003B0988" w:rsidRPr="003B0988" w:rsidRDefault="003B0988" w:rsidP="003B0988">
      <w:pPr>
        <w:jc w:val="both"/>
        <w:rPr>
          <w:b/>
          <w:sz w:val="28"/>
          <w:szCs w:val="28"/>
          <w:u w:val="single"/>
        </w:rPr>
      </w:pPr>
    </w:p>
    <w:sectPr w:rsidR="003B0988" w:rsidRPr="003B0988" w:rsidSect="00F718C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A10" w:rsidRPr="001F13F0" w:rsidRDefault="00262A10" w:rsidP="00212660">
      <w:pPr>
        <w:spacing w:after="0" w:line="240" w:lineRule="auto"/>
        <w:rPr>
          <w:sz w:val="20"/>
          <w:szCs w:val="20"/>
        </w:rPr>
      </w:pPr>
      <w:r w:rsidRPr="001F13F0">
        <w:rPr>
          <w:sz w:val="20"/>
          <w:szCs w:val="20"/>
        </w:rPr>
        <w:separator/>
      </w:r>
    </w:p>
  </w:endnote>
  <w:endnote w:type="continuationSeparator" w:id="0">
    <w:p w:rsidR="00262A10" w:rsidRPr="001F13F0" w:rsidRDefault="00262A10" w:rsidP="00212660">
      <w:pPr>
        <w:spacing w:after="0" w:line="240" w:lineRule="auto"/>
        <w:rPr>
          <w:sz w:val="20"/>
          <w:szCs w:val="20"/>
        </w:rPr>
      </w:pPr>
      <w:r w:rsidRPr="001F13F0">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29132094"/>
      <w:docPartObj>
        <w:docPartGallery w:val="Page Numbers (Bottom of Page)"/>
        <w:docPartUnique/>
      </w:docPartObj>
    </w:sdtPr>
    <w:sdtEndPr/>
    <w:sdtContent>
      <w:p w:rsidR="00435EAB" w:rsidRDefault="00262A10">
        <w:pPr>
          <w:rPr>
            <w:rFonts w:asciiTheme="majorHAnsi" w:eastAsiaTheme="majorEastAsia" w:hAnsiTheme="majorHAnsi" w:cstheme="majorBidi"/>
          </w:rPr>
        </w:pPr>
        <w:sdt>
          <w:sdtPr>
            <w:rPr>
              <w:rFonts w:asciiTheme="majorHAnsi" w:eastAsiaTheme="majorEastAsia" w:hAnsiTheme="majorHAnsi" w:cstheme="majorBidi"/>
            </w:rPr>
            <w:id w:val="565050722"/>
            <w:docPartObj>
              <w:docPartGallery w:val="Page Numbers (Margins)"/>
              <w:docPartUnique/>
            </w:docPartObj>
          </w:sdtPr>
          <w:sdtEndPr/>
          <w:sdtContent>
            <w:r w:rsidR="005A4FD3">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26745" cy="626745"/>
                      <wp:effectExtent l="0" t="8255" r="1905" b="317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35EAB" w:rsidRDefault="00262A10">
                                  <w:pPr>
                                    <w:pStyle w:val="Footer"/>
                                    <w:jc w:val="center"/>
                                    <w:rPr>
                                      <w:b/>
                                      <w:color w:val="FFFFFF" w:themeColor="background1"/>
                                      <w:sz w:val="32"/>
                                      <w:szCs w:val="32"/>
                                    </w:rPr>
                                  </w:pPr>
                                  <w:r>
                                    <w:fldChar w:fldCharType="begin"/>
                                  </w:r>
                                  <w:r>
                                    <w:instrText xml:space="preserve"> PAGE    \* MERGEFORMAT </w:instrText>
                                  </w:r>
                                  <w:r>
                                    <w:fldChar w:fldCharType="separate"/>
                                  </w:r>
                                  <w:r w:rsidR="005A4FD3" w:rsidRPr="005A4FD3">
                                    <w:rPr>
                                      <w:b/>
                                      <w:noProof/>
                                      <w:color w:val="FFFFFF" w:themeColor="background1"/>
                                      <w:sz w:val="32"/>
                                      <w:szCs w:val="32"/>
                                    </w:rPr>
                                    <w:t>1</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4"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oh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seL6IZUCAAAyBQAADgAAAAAAAAAAAAAAAAAuAgAAZHJzL2Uyb0RvYy54bWxQSwEC&#10;LQAUAAYACAAAACEAzcCYmdgAAAADAQAADwAAAAAAAAAAAAAAAADvBAAAZHJzL2Rvd25yZXYueG1s&#10;UEsFBgAAAAAEAAQA8wAAAPQFAAAAAA==&#10;" fillcolor="#365f91 [2404]" stroked="f">
                      <v:textbox>
                        <w:txbxContent>
                          <w:p w:rsidR="00435EAB" w:rsidRDefault="00262A10">
                            <w:pPr>
                              <w:pStyle w:val="Footer"/>
                              <w:jc w:val="center"/>
                              <w:rPr>
                                <w:b/>
                                <w:color w:val="FFFFFF" w:themeColor="background1"/>
                                <w:sz w:val="32"/>
                                <w:szCs w:val="32"/>
                              </w:rPr>
                            </w:pPr>
                            <w:r>
                              <w:fldChar w:fldCharType="begin"/>
                            </w:r>
                            <w:r>
                              <w:instrText xml:space="preserve"> PAGE    \* MERGEFORMAT </w:instrText>
                            </w:r>
                            <w:r>
                              <w:fldChar w:fldCharType="separate"/>
                            </w:r>
                            <w:r w:rsidR="005A4FD3" w:rsidRPr="005A4FD3">
                              <w:rPr>
                                <w:b/>
                                <w:noProof/>
                                <w:color w:val="FFFFFF" w:themeColor="background1"/>
                                <w:sz w:val="32"/>
                                <w:szCs w:val="32"/>
                              </w:rPr>
                              <w:t>1</w:t>
                            </w:r>
                            <w:r>
                              <w:rPr>
                                <w:b/>
                                <w:noProof/>
                                <w:color w:val="FFFFFF" w:themeColor="background1"/>
                                <w:sz w:val="32"/>
                                <w:szCs w:val="32"/>
                              </w:rPr>
                              <w:fldChar w:fldCharType="end"/>
                            </w:r>
                          </w:p>
                        </w:txbxContent>
                      </v:textbox>
                      <w10:wrap anchorx="margin" anchory="margin"/>
                    </v:oval>
                  </w:pict>
                </mc:Fallback>
              </mc:AlternateContent>
            </w:r>
          </w:sdtContent>
        </w:sdt>
      </w:p>
    </w:sdtContent>
  </w:sdt>
  <w:p w:rsidR="00435EAB" w:rsidRDefault="00435E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AB" w:rsidRDefault="00435EAB">
    <w:pPr>
      <w:pStyle w:val="Footer"/>
      <w:pBdr>
        <w:top w:val="thinThickSmallGap" w:sz="24" w:space="1" w:color="622423" w:themeColor="accent2" w:themeShade="7F"/>
      </w:pBdr>
      <w:rPr>
        <w:rFonts w:asciiTheme="majorHAnsi" w:hAnsiTheme="majorHAnsi"/>
      </w:rPr>
    </w:pPr>
    <w:r>
      <w:rPr>
        <w:rFonts w:asciiTheme="majorHAnsi" w:hAnsiTheme="majorHAnsi"/>
      </w:rPr>
      <w:t>Frances A. Clarke</w:t>
    </w:r>
    <w:r>
      <w:rPr>
        <w:rFonts w:asciiTheme="majorHAnsi" w:hAnsiTheme="majorHAnsi"/>
      </w:rPr>
      <w:ptab w:relativeTo="margin" w:alignment="right" w:leader="none"/>
    </w:r>
    <w:r>
      <w:rPr>
        <w:rFonts w:asciiTheme="majorHAnsi" w:hAnsiTheme="majorHAnsi"/>
      </w:rPr>
      <w:t xml:space="preserve">Page </w:t>
    </w:r>
    <w:r w:rsidR="00262A10">
      <w:fldChar w:fldCharType="begin"/>
    </w:r>
    <w:r w:rsidR="00262A10">
      <w:instrText xml:space="preserve"> PAGE   \* MERGEFORMAT </w:instrText>
    </w:r>
    <w:r w:rsidR="00262A10">
      <w:fldChar w:fldCharType="separate"/>
    </w:r>
    <w:r w:rsidR="005A4FD3" w:rsidRPr="005A4FD3">
      <w:rPr>
        <w:rFonts w:asciiTheme="majorHAnsi" w:hAnsiTheme="majorHAnsi"/>
        <w:noProof/>
      </w:rPr>
      <w:t>56</w:t>
    </w:r>
    <w:r w:rsidR="00262A10">
      <w:rPr>
        <w:rFonts w:asciiTheme="majorHAnsi" w:hAnsiTheme="majorHAnsi"/>
        <w:noProof/>
      </w:rPr>
      <w:fldChar w:fldCharType="end"/>
    </w:r>
  </w:p>
  <w:p w:rsidR="00435EAB" w:rsidRDefault="00435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A10" w:rsidRPr="001F13F0" w:rsidRDefault="00262A10" w:rsidP="00212660">
      <w:pPr>
        <w:spacing w:after="0" w:line="240" w:lineRule="auto"/>
        <w:rPr>
          <w:sz w:val="20"/>
          <w:szCs w:val="20"/>
        </w:rPr>
      </w:pPr>
      <w:r w:rsidRPr="001F13F0">
        <w:rPr>
          <w:sz w:val="20"/>
          <w:szCs w:val="20"/>
        </w:rPr>
        <w:separator/>
      </w:r>
    </w:p>
  </w:footnote>
  <w:footnote w:type="continuationSeparator" w:id="0">
    <w:p w:rsidR="00262A10" w:rsidRPr="001F13F0" w:rsidRDefault="00262A10" w:rsidP="00212660">
      <w:pPr>
        <w:spacing w:after="0" w:line="240" w:lineRule="auto"/>
        <w:rPr>
          <w:sz w:val="20"/>
          <w:szCs w:val="20"/>
        </w:rPr>
      </w:pPr>
      <w:r w:rsidRPr="001F13F0">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0"/>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435EAB" w:rsidRDefault="00435EA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1FB5">
          <w:rPr>
            <w:rFonts w:asciiTheme="majorHAnsi" w:eastAsiaTheme="majorEastAsia" w:hAnsiTheme="majorHAnsi" w:cstheme="majorBidi"/>
            <w:sz w:val="20"/>
            <w:szCs w:val="32"/>
          </w:rPr>
          <w:t xml:space="preserve">Dominica Sustainable Land </w:t>
        </w:r>
        <w:r>
          <w:rPr>
            <w:rFonts w:asciiTheme="majorHAnsi" w:eastAsiaTheme="majorEastAsia" w:hAnsiTheme="majorHAnsi" w:cstheme="majorBidi"/>
            <w:sz w:val="20"/>
            <w:szCs w:val="32"/>
          </w:rPr>
          <w:t>M</w:t>
        </w:r>
        <w:r w:rsidRPr="00421FB5">
          <w:rPr>
            <w:rFonts w:asciiTheme="majorHAnsi" w:eastAsiaTheme="majorEastAsia" w:hAnsiTheme="majorHAnsi" w:cstheme="majorBidi"/>
            <w:sz w:val="20"/>
            <w:szCs w:val="32"/>
          </w:rPr>
          <w:t>anagement Project</w:t>
        </w:r>
        <w:r>
          <w:rPr>
            <w:rFonts w:asciiTheme="majorHAnsi" w:eastAsiaTheme="majorEastAsia" w:hAnsiTheme="majorHAnsi" w:cstheme="majorBidi"/>
            <w:sz w:val="20"/>
            <w:szCs w:val="32"/>
          </w:rPr>
          <w:t>;</w:t>
        </w:r>
        <w:r w:rsidRPr="00421FB5">
          <w:rPr>
            <w:rFonts w:asciiTheme="majorHAnsi" w:eastAsiaTheme="majorEastAsia" w:hAnsiTheme="majorHAnsi" w:cstheme="majorBidi"/>
            <w:sz w:val="20"/>
            <w:szCs w:val="32"/>
          </w:rPr>
          <w:t xml:space="preserve">  Mid-Term Evaluation</w:t>
        </w:r>
      </w:p>
    </w:sdtContent>
  </w:sdt>
  <w:p w:rsidR="00435EAB" w:rsidRDefault="00435E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AB" w:rsidRPr="001F13F0" w:rsidRDefault="00435EAB">
    <w:pPr>
      <w:pStyle w:val="Header"/>
      <w:rPr>
        <w:sz w:val="20"/>
        <w:szCs w:val="20"/>
      </w:rPr>
    </w:pPr>
    <w:r w:rsidRPr="001F13F0">
      <w:rPr>
        <w:sz w:val="20"/>
        <w:szCs w:val="20"/>
      </w:rPr>
      <w:t>Mid-term Evaluatio</w:t>
    </w:r>
    <w:r>
      <w:rPr>
        <w:sz w:val="20"/>
        <w:szCs w:val="20"/>
      </w:rPr>
      <w:t>n of UNDP/GEF Sustainable Land M</w:t>
    </w:r>
    <w:r w:rsidRPr="001F13F0">
      <w:rPr>
        <w:sz w:val="20"/>
        <w:szCs w:val="20"/>
      </w:rPr>
      <w:t>anagement Project in Dominica. August 2010</w:t>
    </w:r>
    <w:r w:rsidRPr="001F13F0">
      <w:rPr>
        <w:sz w:val="20"/>
        <w:szCs w:val="20"/>
      </w:rPr>
      <w:ptab w:relativeTo="margin" w:alignment="center" w:leader="none"/>
    </w:r>
    <w:r w:rsidRPr="001F13F0">
      <w:rPr>
        <w:sz w:val="20"/>
        <w:szCs w:val="2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EB5"/>
    <w:multiLevelType w:val="multilevel"/>
    <w:tmpl w:val="5CA0D5DC"/>
    <w:lvl w:ilvl="0">
      <w:start w:val="1"/>
      <w:numFmt w:val="decimal"/>
      <w:lvlText w:val="%1"/>
      <w:lvlJc w:val="left"/>
      <w:pPr>
        <w:ind w:left="390" w:hanging="390"/>
      </w:pPr>
      <w:rPr>
        <w:rFonts w:hint="default"/>
      </w:rPr>
    </w:lvl>
    <w:lvl w:ilvl="1">
      <w:start w:val="1"/>
      <w:numFmt w:val="decimal"/>
      <w:lvlText w:val="%1.%2"/>
      <w:lvlJc w:val="left"/>
      <w:pPr>
        <w:ind w:left="174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44169B0"/>
    <w:multiLevelType w:val="hybridMultilevel"/>
    <w:tmpl w:val="AF4A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B3232"/>
    <w:multiLevelType w:val="hybridMultilevel"/>
    <w:tmpl w:val="20F26BF6"/>
    <w:lvl w:ilvl="0" w:tplc="5FA6DAEE">
      <w:start w:val="1"/>
      <w:numFmt w:val="decimal"/>
      <w:lvlText w:val="%1."/>
      <w:lvlJc w:val="left"/>
      <w:pPr>
        <w:tabs>
          <w:tab w:val="num" w:pos="720"/>
        </w:tabs>
        <w:ind w:left="0" w:firstLine="0"/>
      </w:pPr>
      <w:rPr>
        <w:rFonts w:hint="default"/>
        <w:b w:val="0"/>
        <w:i w:val="0"/>
        <w:sz w:val="24"/>
        <w:szCs w:val="24"/>
      </w:rPr>
    </w:lvl>
    <w:lvl w:ilvl="1" w:tplc="0409000F">
      <w:start w:val="1"/>
      <w:numFmt w:val="decimal"/>
      <w:lvlText w:val="%2."/>
      <w:lvlJc w:val="left"/>
      <w:pPr>
        <w:tabs>
          <w:tab w:val="num" w:pos="1440"/>
        </w:tabs>
        <w:ind w:left="1440" w:hanging="360"/>
      </w:pPr>
      <w:rPr>
        <w:rFonts w:hint="default"/>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817E42"/>
    <w:multiLevelType w:val="hybridMultilevel"/>
    <w:tmpl w:val="DBBAFF72"/>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4">
    <w:nsid w:val="1153481E"/>
    <w:multiLevelType w:val="hybridMultilevel"/>
    <w:tmpl w:val="CD4C73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9F342D9"/>
    <w:multiLevelType w:val="hybridMultilevel"/>
    <w:tmpl w:val="9AEE2C2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FBB7686"/>
    <w:multiLevelType w:val="hybridMultilevel"/>
    <w:tmpl w:val="A6E640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60377F3"/>
    <w:multiLevelType w:val="hybridMultilevel"/>
    <w:tmpl w:val="57E0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D1759"/>
    <w:multiLevelType w:val="hybridMultilevel"/>
    <w:tmpl w:val="C2001E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A7E5856"/>
    <w:multiLevelType w:val="multilevel"/>
    <w:tmpl w:val="D492802C"/>
    <w:lvl w:ilvl="0">
      <w:start w:val="1"/>
      <w:numFmt w:val="decimal"/>
      <w:lvlText w:val="%1."/>
      <w:lvlJc w:val="left"/>
      <w:pPr>
        <w:ind w:left="812" w:hanging="360"/>
      </w:pPr>
      <w:rPr>
        <w:rFonts w:cs="Times New Roman" w:hint="default"/>
      </w:rPr>
    </w:lvl>
    <w:lvl w:ilvl="1">
      <w:numFmt w:val="decimal"/>
      <w:isLgl/>
      <w:lvlText w:val="%1.%2."/>
      <w:lvlJc w:val="left"/>
      <w:pPr>
        <w:tabs>
          <w:tab w:val="num" w:pos="1172"/>
        </w:tabs>
        <w:ind w:left="1172" w:hanging="720"/>
      </w:pPr>
      <w:rPr>
        <w:rFonts w:hint="default"/>
      </w:rPr>
    </w:lvl>
    <w:lvl w:ilvl="2">
      <w:start w:val="1"/>
      <w:numFmt w:val="decimal"/>
      <w:isLgl/>
      <w:lvlText w:val="%1.%2.%3."/>
      <w:lvlJc w:val="left"/>
      <w:pPr>
        <w:tabs>
          <w:tab w:val="num" w:pos="1172"/>
        </w:tabs>
        <w:ind w:left="1172" w:hanging="720"/>
      </w:pPr>
      <w:rPr>
        <w:rFonts w:hint="default"/>
      </w:rPr>
    </w:lvl>
    <w:lvl w:ilvl="3">
      <w:start w:val="1"/>
      <w:numFmt w:val="decimal"/>
      <w:isLgl/>
      <w:lvlText w:val="%1.%2.%3.%4."/>
      <w:lvlJc w:val="left"/>
      <w:pPr>
        <w:tabs>
          <w:tab w:val="num" w:pos="1172"/>
        </w:tabs>
        <w:ind w:left="1172" w:hanging="720"/>
      </w:pPr>
      <w:rPr>
        <w:rFonts w:hint="default"/>
      </w:rPr>
    </w:lvl>
    <w:lvl w:ilvl="4">
      <w:start w:val="1"/>
      <w:numFmt w:val="decimal"/>
      <w:isLgl/>
      <w:lvlText w:val="%1.%2.%3.%4.%5."/>
      <w:lvlJc w:val="left"/>
      <w:pPr>
        <w:tabs>
          <w:tab w:val="num" w:pos="1532"/>
        </w:tabs>
        <w:ind w:left="1532" w:hanging="1080"/>
      </w:pPr>
      <w:rPr>
        <w:rFonts w:hint="default"/>
      </w:rPr>
    </w:lvl>
    <w:lvl w:ilvl="5">
      <w:start w:val="1"/>
      <w:numFmt w:val="decimal"/>
      <w:isLgl/>
      <w:lvlText w:val="%1.%2.%3.%4.%5.%6."/>
      <w:lvlJc w:val="left"/>
      <w:pPr>
        <w:tabs>
          <w:tab w:val="num" w:pos="1532"/>
        </w:tabs>
        <w:ind w:left="1532" w:hanging="1080"/>
      </w:pPr>
      <w:rPr>
        <w:rFonts w:hint="default"/>
      </w:rPr>
    </w:lvl>
    <w:lvl w:ilvl="6">
      <w:start w:val="1"/>
      <w:numFmt w:val="decimal"/>
      <w:isLgl/>
      <w:lvlText w:val="%1.%2.%3.%4.%5.%6.%7."/>
      <w:lvlJc w:val="left"/>
      <w:pPr>
        <w:tabs>
          <w:tab w:val="num" w:pos="1892"/>
        </w:tabs>
        <w:ind w:left="1892" w:hanging="1440"/>
      </w:pPr>
      <w:rPr>
        <w:rFonts w:hint="default"/>
      </w:rPr>
    </w:lvl>
    <w:lvl w:ilvl="7">
      <w:start w:val="1"/>
      <w:numFmt w:val="decimal"/>
      <w:isLgl/>
      <w:lvlText w:val="%1.%2.%3.%4.%5.%6.%7.%8."/>
      <w:lvlJc w:val="left"/>
      <w:pPr>
        <w:tabs>
          <w:tab w:val="num" w:pos="1892"/>
        </w:tabs>
        <w:ind w:left="1892" w:hanging="1440"/>
      </w:pPr>
      <w:rPr>
        <w:rFonts w:hint="default"/>
      </w:rPr>
    </w:lvl>
    <w:lvl w:ilvl="8">
      <w:start w:val="1"/>
      <w:numFmt w:val="decimal"/>
      <w:isLgl/>
      <w:lvlText w:val="%1.%2.%3.%4.%5.%6.%7.%8.%9."/>
      <w:lvlJc w:val="left"/>
      <w:pPr>
        <w:tabs>
          <w:tab w:val="num" w:pos="2252"/>
        </w:tabs>
        <w:ind w:left="2252" w:hanging="1800"/>
      </w:pPr>
      <w:rPr>
        <w:rFonts w:hint="default"/>
      </w:rPr>
    </w:lvl>
  </w:abstractNum>
  <w:abstractNum w:abstractNumId="10">
    <w:nsid w:val="2D6D7937"/>
    <w:multiLevelType w:val="hybridMultilevel"/>
    <w:tmpl w:val="6116287E"/>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D7767EB"/>
    <w:multiLevelType w:val="multilevel"/>
    <w:tmpl w:val="F0383340"/>
    <w:lvl w:ilvl="0">
      <w:start w:val="1"/>
      <w:numFmt w:val="decimal"/>
      <w:lvlText w:val="%1.0"/>
      <w:lvlJc w:val="left"/>
      <w:pPr>
        <w:ind w:left="360" w:hanging="360"/>
      </w:pPr>
      <w:rPr>
        <w:rFonts w:hint="default"/>
        <w:b w:val="0"/>
        <w:u w:val="none"/>
      </w:rPr>
    </w:lvl>
    <w:lvl w:ilvl="1">
      <w:start w:val="1"/>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12">
    <w:nsid w:val="2FB1438E"/>
    <w:multiLevelType w:val="hybridMultilevel"/>
    <w:tmpl w:val="C52A8AF0"/>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13">
    <w:nsid w:val="35874BA2"/>
    <w:multiLevelType w:val="multilevel"/>
    <w:tmpl w:val="98A0C50E"/>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64362E8"/>
    <w:multiLevelType w:val="hybridMultilevel"/>
    <w:tmpl w:val="803C1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E0674A"/>
    <w:multiLevelType w:val="hybridMultilevel"/>
    <w:tmpl w:val="94B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FE7B33"/>
    <w:multiLevelType w:val="multilevel"/>
    <w:tmpl w:val="7FDA662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374174EC"/>
    <w:multiLevelType w:val="hybridMultilevel"/>
    <w:tmpl w:val="6C86DAC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D5BBF"/>
    <w:multiLevelType w:val="multilevel"/>
    <w:tmpl w:val="7FDA662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39FD6C05"/>
    <w:multiLevelType w:val="hybridMultilevel"/>
    <w:tmpl w:val="890062B6"/>
    <w:lvl w:ilvl="0" w:tplc="040A000F">
      <w:start w:val="1"/>
      <w:numFmt w:val="decimal"/>
      <w:lvlText w:val="%1."/>
      <w:lvlJc w:val="left"/>
      <w:pPr>
        <w:tabs>
          <w:tab w:val="num" w:pos="630"/>
        </w:tabs>
        <w:ind w:left="630" w:hanging="360"/>
      </w:pPr>
      <w:rPr>
        <w:rFonts w:hint="default"/>
      </w:rPr>
    </w:lvl>
    <w:lvl w:ilvl="1" w:tplc="D2823AA4">
      <w:start w:val="1"/>
      <w:numFmt w:val="bullet"/>
      <w:lvlText w:val=""/>
      <w:lvlJc w:val="left"/>
      <w:pPr>
        <w:tabs>
          <w:tab w:val="num" w:pos="1080"/>
        </w:tabs>
        <w:ind w:left="1080" w:hanging="360"/>
      </w:pPr>
      <w:rPr>
        <w:rFonts w:ascii="Wingdings" w:hAnsi="Wingdings" w:hint="default"/>
        <w:color w:val="000080"/>
      </w:r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0">
    <w:nsid w:val="3D023E1D"/>
    <w:multiLevelType w:val="hybridMultilevel"/>
    <w:tmpl w:val="57BA0314"/>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21">
    <w:nsid w:val="3DA17712"/>
    <w:multiLevelType w:val="hybridMultilevel"/>
    <w:tmpl w:val="A258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81E56"/>
    <w:multiLevelType w:val="multilevel"/>
    <w:tmpl w:val="9760A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40C30A5"/>
    <w:multiLevelType w:val="multilevel"/>
    <w:tmpl w:val="7FDA662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45DC47BD"/>
    <w:multiLevelType w:val="hybridMultilevel"/>
    <w:tmpl w:val="E2DEF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6541F8"/>
    <w:multiLevelType w:val="multilevel"/>
    <w:tmpl w:val="7FDA662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47141EC3"/>
    <w:multiLevelType w:val="hybridMultilevel"/>
    <w:tmpl w:val="C9C2B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783400"/>
    <w:multiLevelType w:val="multilevel"/>
    <w:tmpl w:val="AC104BE0"/>
    <w:lvl w:ilvl="0">
      <w:start w:val="1"/>
      <w:numFmt w:val="decimal"/>
      <w:lvlText w:val="%1."/>
      <w:lvlJc w:val="left"/>
      <w:pPr>
        <w:ind w:left="812" w:hanging="360"/>
      </w:pPr>
      <w:rPr>
        <w:rFonts w:cs="Times New Roman" w:hint="default"/>
      </w:rPr>
    </w:lvl>
    <w:lvl w:ilvl="1">
      <w:start w:val="2"/>
      <w:numFmt w:val="decimal"/>
      <w:isLgl/>
      <w:lvlText w:val="%1.%2."/>
      <w:lvlJc w:val="left"/>
      <w:pPr>
        <w:tabs>
          <w:tab w:val="num" w:pos="812"/>
        </w:tabs>
        <w:ind w:left="812" w:hanging="360"/>
      </w:pPr>
      <w:rPr>
        <w:rFonts w:hint="default"/>
      </w:rPr>
    </w:lvl>
    <w:lvl w:ilvl="2">
      <w:start w:val="1"/>
      <w:numFmt w:val="decimal"/>
      <w:isLgl/>
      <w:lvlText w:val="%1.%2.%3."/>
      <w:lvlJc w:val="left"/>
      <w:pPr>
        <w:tabs>
          <w:tab w:val="num" w:pos="1172"/>
        </w:tabs>
        <w:ind w:left="1172" w:hanging="720"/>
      </w:pPr>
      <w:rPr>
        <w:rFonts w:hint="default"/>
      </w:rPr>
    </w:lvl>
    <w:lvl w:ilvl="3">
      <w:start w:val="1"/>
      <w:numFmt w:val="decimal"/>
      <w:isLgl/>
      <w:lvlText w:val="%1.%2.%3.%4."/>
      <w:lvlJc w:val="left"/>
      <w:pPr>
        <w:tabs>
          <w:tab w:val="num" w:pos="1172"/>
        </w:tabs>
        <w:ind w:left="1172" w:hanging="720"/>
      </w:pPr>
      <w:rPr>
        <w:rFonts w:hint="default"/>
      </w:rPr>
    </w:lvl>
    <w:lvl w:ilvl="4">
      <w:start w:val="1"/>
      <w:numFmt w:val="decimal"/>
      <w:isLgl/>
      <w:lvlText w:val="%1.%2.%3.%4.%5."/>
      <w:lvlJc w:val="left"/>
      <w:pPr>
        <w:tabs>
          <w:tab w:val="num" w:pos="1532"/>
        </w:tabs>
        <w:ind w:left="1532" w:hanging="1080"/>
      </w:pPr>
      <w:rPr>
        <w:rFonts w:hint="default"/>
      </w:rPr>
    </w:lvl>
    <w:lvl w:ilvl="5">
      <w:start w:val="1"/>
      <w:numFmt w:val="decimal"/>
      <w:isLgl/>
      <w:lvlText w:val="%1.%2.%3.%4.%5.%6."/>
      <w:lvlJc w:val="left"/>
      <w:pPr>
        <w:tabs>
          <w:tab w:val="num" w:pos="1532"/>
        </w:tabs>
        <w:ind w:left="1532" w:hanging="1080"/>
      </w:pPr>
      <w:rPr>
        <w:rFonts w:hint="default"/>
      </w:rPr>
    </w:lvl>
    <w:lvl w:ilvl="6">
      <w:start w:val="1"/>
      <w:numFmt w:val="decimal"/>
      <w:isLgl/>
      <w:lvlText w:val="%1.%2.%3.%4.%5.%6.%7."/>
      <w:lvlJc w:val="left"/>
      <w:pPr>
        <w:tabs>
          <w:tab w:val="num" w:pos="1892"/>
        </w:tabs>
        <w:ind w:left="1892" w:hanging="1440"/>
      </w:pPr>
      <w:rPr>
        <w:rFonts w:hint="default"/>
      </w:rPr>
    </w:lvl>
    <w:lvl w:ilvl="7">
      <w:start w:val="1"/>
      <w:numFmt w:val="decimal"/>
      <w:isLgl/>
      <w:lvlText w:val="%1.%2.%3.%4.%5.%6.%7.%8."/>
      <w:lvlJc w:val="left"/>
      <w:pPr>
        <w:tabs>
          <w:tab w:val="num" w:pos="1892"/>
        </w:tabs>
        <w:ind w:left="1892" w:hanging="1440"/>
      </w:pPr>
      <w:rPr>
        <w:rFonts w:hint="default"/>
      </w:rPr>
    </w:lvl>
    <w:lvl w:ilvl="8">
      <w:start w:val="1"/>
      <w:numFmt w:val="decimal"/>
      <w:isLgl/>
      <w:lvlText w:val="%1.%2.%3.%4.%5.%6.%7.%8.%9."/>
      <w:lvlJc w:val="left"/>
      <w:pPr>
        <w:tabs>
          <w:tab w:val="num" w:pos="2252"/>
        </w:tabs>
        <w:ind w:left="2252" w:hanging="1800"/>
      </w:pPr>
      <w:rPr>
        <w:rFonts w:hint="default"/>
      </w:rPr>
    </w:lvl>
  </w:abstractNum>
  <w:abstractNum w:abstractNumId="28">
    <w:nsid w:val="4F681BB5"/>
    <w:multiLevelType w:val="multilevel"/>
    <w:tmpl w:val="7FDA662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50A938D0"/>
    <w:multiLevelType w:val="hybridMultilevel"/>
    <w:tmpl w:val="638432C4"/>
    <w:lvl w:ilvl="0" w:tplc="D2823AA4">
      <w:start w:val="1"/>
      <w:numFmt w:val="bullet"/>
      <w:lvlText w:val=""/>
      <w:lvlJc w:val="left"/>
      <w:pPr>
        <w:tabs>
          <w:tab w:val="num" w:pos="360"/>
        </w:tabs>
        <w:ind w:left="360" w:hanging="360"/>
      </w:pPr>
      <w:rPr>
        <w:rFonts w:ascii="Wingdings" w:hAnsi="Wingdings" w:hint="default"/>
        <w:color w:val="000080"/>
      </w:rPr>
    </w:lvl>
    <w:lvl w:ilvl="1" w:tplc="D2823AA4">
      <w:start w:val="1"/>
      <w:numFmt w:val="bullet"/>
      <w:lvlText w:val=""/>
      <w:lvlJc w:val="left"/>
      <w:pPr>
        <w:tabs>
          <w:tab w:val="num" w:pos="1080"/>
        </w:tabs>
        <w:ind w:left="1080" w:hanging="360"/>
      </w:pPr>
      <w:rPr>
        <w:rFonts w:ascii="Wingdings" w:hAnsi="Wingdings" w:hint="default"/>
        <w:color w:val="000080"/>
      </w:r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0">
    <w:nsid w:val="521F3196"/>
    <w:multiLevelType w:val="multilevel"/>
    <w:tmpl w:val="7FDA662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53C21393"/>
    <w:multiLevelType w:val="hybridMultilevel"/>
    <w:tmpl w:val="B01CBE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9711693"/>
    <w:multiLevelType w:val="hybridMultilevel"/>
    <w:tmpl w:val="E0CC8726"/>
    <w:lvl w:ilvl="0" w:tplc="10090001">
      <w:start w:val="1"/>
      <w:numFmt w:val="bullet"/>
      <w:lvlText w:val=""/>
      <w:lvlJc w:val="left"/>
      <w:pPr>
        <w:tabs>
          <w:tab w:val="num" w:pos="1080"/>
        </w:tabs>
        <w:ind w:left="1080" w:hanging="360"/>
      </w:pPr>
      <w:rPr>
        <w:rFonts w:ascii="Symbol" w:hAnsi="Symbol" w:hint="default"/>
      </w:rPr>
    </w:lvl>
    <w:lvl w:ilvl="1" w:tplc="1009000B">
      <w:start w:val="1"/>
      <w:numFmt w:val="bullet"/>
      <w:lvlText w:val=""/>
      <w:lvlJc w:val="left"/>
      <w:pPr>
        <w:tabs>
          <w:tab w:val="num" w:pos="1800"/>
        </w:tabs>
        <w:ind w:left="1800" w:hanging="360"/>
      </w:pPr>
      <w:rPr>
        <w:rFonts w:ascii="Wingdings" w:hAnsi="Wingdings" w:hint="default"/>
      </w:rPr>
    </w:lvl>
    <w:lvl w:ilvl="2" w:tplc="10090001">
      <w:start w:val="1"/>
      <w:numFmt w:val="bullet"/>
      <w:lvlText w:val=""/>
      <w:lvlJc w:val="left"/>
      <w:pPr>
        <w:tabs>
          <w:tab w:val="num" w:pos="2520"/>
        </w:tabs>
        <w:ind w:left="2520" w:hanging="360"/>
      </w:pPr>
      <w:rPr>
        <w:rFonts w:ascii="Symbol" w:hAnsi="Symbol"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3">
    <w:nsid w:val="5D5D7DB5"/>
    <w:multiLevelType w:val="multilevel"/>
    <w:tmpl w:val="7FDA662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5EFE0A88"/>
    <w:multiLevelType w:val="hybridMultilevel"/>
    <w:tmpl w:val="5966FC18"/>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35">
    <w:nsid w:val="60D62F81"/>
    <w:multiLevelType w:val="multilevel"/>
    <w:tmpl w:val="52BC7DFA"/>
    <w:lvl w:ilvl="0">
      <w:start w:val="5"/>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26B62CE"/>
    <w:multiLevelType w:val="hybridMultilevel"/>
    <w:tmpl w:val="652A9C88"/>
    <w:lvl w:ilvl="0" w:tplc="0409000F">
      <w:start w:val="1"/>
      <w:numFmt w:val="decimal"/>
      <w:lvlText w:val="%1."/>
      <w:lvlJc w:val="left"/>
      <w:pPr>
        <w:ind w:left="843" w:hanging="360"/>
      </w:pPr>
      <w:rPr>
        <w:rFonts w:cs="Times New Roman"/>
      </w:rPr>
    </w:lvl>
    <w:lvl w:ilvl="1" w:tplc="04090019" w:tentative="1">
      <w:start w:val="1"/>
      <w:numFmt w:val="lowerLetter"/>
      <w:lvlText w:val="%2."/>
      <w:lvlJc w:val="left"/>
      <w:pPr>
        <w:ind w:left="1563" w:hanging="360"/>
      </w:pPr>
      <w:rPr>
        <w:rFonts w:cs="Times New Roman"/>
      </w:rPr>
    </w:lvl>
    <w:lvl w:ilvl="2" w:tplc="0409001B" w:tentative="1">
      <w:start w:val="1"/>
      <w:numFmt w:val="lowerRoman"/>
      <w:lvlText w:val="%3."/>
      <w:lvlJc w:val="right"/>
      <w:pPr>
        <w:ind w:left="2283" w:hanging="180"/>
      </w:pPr>
      <w:rPr>
        <w:rFonts w:cs="Times New Roman"/>
      </w:rPr>
    </w:lvl>
    <w:lvl w:ilvl="3" w:tplc="0409000F" w:tentative="1">
      <w:start w:val="1"/>
      <w:numFmt w:val="decimal"/>
      <w:lvlText w:val="%4."/>
      <w:lvlJc w:val="left"/>
      <w:pPr>
        <w:ind w:left="3003" w:hanging="360"/>
      </w:pPr>
      <w:rPr>
        <w:rFonts w:cs="Times New Roman"/>
      </w:rPr>
    </w:lvl>
    <w:lvl w:ilvl="4" w:tplc="04090019" w:tentative="1">
      <w:start w:val="1"/>
      <w:numFmt w:val="lowerLetter"/>
      <w:lvlText w:val="%5."/>
      <w:lvlJc w:val="left"/>
      <w:pPr>
        <w:ind w:left="3723" w:hanging="360"/>
      </w:pPr>
      <w:rPr>
        <w:rFonts w:cs="Times New Roman"/>
      </w:rPr>
    </w:lvl>
    <w:lvl w:ilvl="5" w:tplc="0409001B" w:tentative="1">
      <w:start w:val="1"/>
      <w:numFmt w:val="lowerRoman"/>
      <w:lvlText w:val="%6."/>
      <w:lvlJc w:val="right"/>
      <w:pPr>
        <w:ind w:left="4443" w:hanging="180"/>
      </w:pPr>
      <w:rPr>
        <w:rFonts w:cs="Times New Roman"/>
      </w:rPr>
    </w:lvl>
    <w:lvl w:ilvl="6" w:tplc="0409000F" w:tentative="1">
      <w:start w:val="1"/>
      <w:numFmt w:val="decimal"/>
      <w:lvlText w:val="%7."/>
      <w:lvlJc w:val="left"/>
      <w:pPr>
        <w:ind w:left="5163" w:hanging="360"/>
      </w:pPr>
      <w:rPr>
        <w:rFonts w:cs="Times New Roman"/>
      </w:rPr>
    </w:lvl>
    <w:lvl w:ilvl="7" w:tplc="04090019" w:tentative="1">
      <w:start w:val="1"/>
      <w:numFmt w:val="lowerLetter"/>
      <w:lvlText w:val="%8."/>
      <w:lvlJc w:val="left"/>
      <w:pPr>
        <w:ind w:left="5883" w:hanging="360"/>
      </w:pPr>
      <w:rPr>
        <w:rFonts w:cs="Times New Roman"/>
      </w:rPr>
    </w:lvl>
    <w:lvl w:ilvl="8" w:tplc="0409001B" w:tentative="1">
      <w:start w:val="1"/>
      <w:numFmt w:val="lowerRoman"/>
      <w:lvlText w:val="%9."/>
      <w:lvlJc w:val="right"/>
      <w:pPr>
        <w:ind w:left="6603" w:hanging="180"/>
      </w:pPr>
      <w:rPr>
        <w:rFonts w:cs="Times New Roman"/>
      </w:rPr>
    </w:lvl>
  </w:abstractNum>
  <w:abstractNum w:abstractNumId="37">
    <w:nsid w:val="62CD2FAD"/>
    <w:multiLevelType w:val="hybridMultilevel"/>
    <w:tmpl w:val="8030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631EE0"/>
    <w:multiLevelType w:val="multilevel"/>
    <w:tmpl w:val="5F9A0980"/>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9">
    <w:nsid w:val="63796CED"/>
    <w:multiLevelType w:val="hybridMultilevel"/>
    <w:tmpl w:val="62FAAB9E"/>
    <w:lvl w:ilvl="0" w:tplc="0409000F">
      <w:start w:val="1"/>
      <w:numFmt w:val="decimal"/>
      <w:lvlText w:val="%1."/>
      <w:lvlJc w:val="left"/>
      <w:pPr>
        <w:ind w:left="812" w:hanging="360"/>
      </w:pPr>
      <w:rPr>
        <w:rFonts w:cs="Times New Roman"/>
      </w:rPr>
    </w:lvl>
    <w:lvl w:ilvl="1" w:tplc="04090019" w:tentative="1">
      <w:start w:val="1"/>
      <w:numFmt w:val="lowerLetter"/>
      <w:lvlText w:val="%2."/>
      <w:lvlJc w:val="left"/>
      <w:pPr>
        <w:ind w:left="1532" w:hanging="360"/>
      </w:pPr>
      <w:rPr>
        <w:rFonts w:cs="Times New Roman"/>
      </w:rPr>
    </w:lvl>
    <w:lvl w:ilvl="2" w:tplc="0409001B" w:tentative="1">
      <w:start w:val="1"/>
      <w:numFmt w:val="lowerRoman"/>
      <w:lvlText w:val="%3."/>
      <w:lvlJc w:val="right"/>
      <w:pPr>
        <w:ind w:left="2252" w:hanging="180"/>
      </w:pPr>
      <w:rPr>
        <w:rFonts w:cs="Times New Roman"/>
      </w:rPr>
    </w:lvl>
    <w:lvl w:ilvl="3" w:tplc="0409000F" w:tentative="1">
      <w:start w:val="1"/>
      <w:numFmt w:val="decimal"/>
      <w:lvlText w:val="%4."/>
      <w:lvlJc w:val="left"/>
      <w:pPr>
        <w:ind w:left="2972" w:hanging="360"/>
      </w:pPr>
      <w:rPr>
        <w:rFonts w:cs="Times New Roman"/>
      </w:rPr>
    </w:lvl>
    <w:lvl w:ilvl="4" w:tplc="04090019" w:tentative="1">
      <w:start w:val="1"/>
      <w:numFmt w:val="lowerLetter"/>
      <w:lvlText w:val="%5."/>
      <w:lvlJc w:val="left"/>
      <w:pPr>
        <w:ind w:left="3692" w:hanging="360"/>
      </w:pPr>
      <w:rPr>
        <w:rFonts w:cs="Times New Roman"/>
      </w:rPr>
    </w:lvl>
    <w:lvl w:ilvl="5" w:tplc="0409001B" w:tentative="1">
      <w:start w:val="1"/>
      <w:numFmt w:val="lowerRoman"/>
      <w:lvlText w:val="%6."/>
      <w:lvlJc w:val="right"/>
      <w:pPr>
        <w:ind w:left="4412" w:hanging="180"/>
      </w:pPr>
      <w:rPr>
        <w:rFonts w:cs="Times New Roman"/>
      </w:rPr>
    </w:lvl>
    <w:lvl w:ilvl="6" w:tplc="0409000F" w:tentative="1">
      <w:start w:val="1"/>
      <w:numFmt w:val="decimal"/>
      <w:lvlText w:val="%7."/>
      <w:lvlJc w:val="left"/>
      <w:pPr>
        <w:ind w:left="5132" w:hanging="360"/>
      </w:pPr>
      <w:rPr>
        <w:rFonts w:cs="Times New Roman"/>
      </w:rPr>
    </w:lvl>
    <w:lvl w:ilvl="7" w:tplc="04090019" w:tentative="1">
      <w:start w:val="1"/>
      <w:numFmt w:val="lowerLetter"/>
      <w:lvlText w:val="%8."/>
      <w:lvlJc w:val="left"/>
      <w:pPr>
        <w:ind w:left="5852" w:hanging="360"/>
      </w:pPr>
      <w:rPr>
        <w:rFonts w:cs="Times New Roman"/>
      </w:rPr>
    </w:lvl>
    <w:lvl w:ilvl="8" w:tplc="0409001B" w:tentative="1">
      <w:start w:val="1"/>
      <w:numFmt w:val="lowerRoman"/>
      <w:lvlText w:val="%9."/>
      <w:lvlJc w:val="right"/>
      <w:pPr>
        <w:ind w:left="6572" w:hanging="180"/>
      </w:pPr>
      <w:rPr>
        <w:rFonts w:cs="Times New Roman"/>
      </w:rPr>
    </w:lvl>
  </w:abstractNum>
  <w:abstractNum w:abstractNumId="40">
    <w:nsid w:val="657A3D0F"/>
    <w:multiLevelType w:val="hybridMultilevel"/>
    <w:tmpl w:val="49A2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DC0F17"/>
    <w:multiLevelType w:val="multilevel"/>
    <w:tmpl w:val="4AFAD8F2"/>
    <w:lvl w:ilvl="0">
      <w:start w:val="1"/>
      <w:numFmt w:val="decimal"/>
      <w:lvlText w:val="%1.0"/>
      <w:lvlJc w:val="left"/>
      <w:pPr>
        <w:ind w:left="450" w:hanging="450"/>
      </w:pPr>
      <w:rPr>
        <w:rFonts w:hint="default"/>
        <w:b w:val="0"/>
      </w:rPr>
    </w:lvl>
    <w:lvl w:ilvl="1">
      <w:start w:val="1"/>
      <w:numFmt w:val="decimal"/>
      <w:lvlText w:val="%1.%2"/>
      <w:lvlJc w:val="left"/>
      <w:pPr>
        <w:ind w:left="1170" w:hanging="45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42">
    <w:nsid w:val="6CC51240"/>
    <w:multiLevelType w:val="hybridMultilevel"/>
    <w:tmpl w:val="6254AE10"/>
    <w:lvl w:ilvl="0" w:tplc="FFFFFFFF">
      <w:start w:val="28"/>
      <w:numFmt w:val="bullet"/>
      <w:lvlText w:val="-"/>
      <w:lvlJc w:val="left"/>
      <w:pPr>
        <w:tabs>
          <w:tab w:val="num" w:pos="720"/>
        </w:tabs>
        <w:ind w:left="720" w:hanging="360"/>
      </w:pPr>
      <w:rPr>
        <w:rFonts w:ascii="Times New Roman" w:eastAsia="Times New Roman" w:hAnsi="Times New Roman" w:cs="Times New Roman" w:hint="default"/>
        <w:i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262694A"/>
    <w:multiLevelType w:val="multilevel"/>
    <w:tmpl w:val="338CF6CA"/>
    <w:lvl w:ilvl="0">
      <w:start w:val="11"/>
      <w:numFmt w:val="decimal"/>
      <w:lvlText w:val="%1.0"/>
      <w:lvlJc w:val="left"/>
      <w:pPr>
        <w:ind w:left="885" w:hanging="525"/>
      </w:pPr>
      <w:rPr>
        <w:rFonts w:hint="default"/>
      </w:rPr>
    </w:lvl>
    <w:lvl w:ilvl="1">
      <w:start w:val="1"/>
      <w:numFmt w:val="decimal"/>
      <w:lvlText w:val="%1.%2"/>
      <w:lvlJc w:val="left"/>
      <w:pPr>
        <w:ind w:left="1605" w:hanging="52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44">
    <w:nsid w:val="78C612F3"/>
    <w:multiLevelType w:val="multilevel"/>
    <w:tmpl w:val="7FDA662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9"/>
  </w:num>
  <w:num w:numId="3">
    <w:abstractNumId w:val="29"/>
  </w:num>
  <w:num w:numId="4">
    <w:abstractNumId w:val="22"/>
  </w:num>
  <w:num w:numId="5">
    <w:abstractNumId w:val="31"/>
  </w:num>
  <w:num w:numId="6">
    <w:abstractNumId w:val="37"/>
  </w:num>
  <w:num w:numId="7">
    <w:abstractNumId w:val="1"/>
  </w:num>
  <w:num w:numId="8">
    <w:abstractNumId w:val="13"/>
  </w:num>
  <w:num w:numId="9">
    <w:abstractNumId w:val="43"/>
  </w:num>
  <w:num w:numId="10">
    <w:abstractNumId w:val="41"/>
  </w:num>
  <w:num w:numId="11">
    <w:abstractNumId w:val="15"/>
  </w:num>
  <w:num w:numId="12">
    <w:abstractNumId w:val="14"/>
  </w:num>
  <w:num w:numId="13">
    <w:abstractNumId w:val="11"/>
  </w:num>
  <w:num w:numId="14">
    <w:abstractNumId w:val="38"/>
  </w:num>
  <w:num w:numId="15">
    <w:abstractNumId w:val="35"/>
  </w:num>
  <w:num w:numId="16">
    <w:abstractNumId w:val="26"/>
  </w:num>
  <w:num w:numId="17">
    <w:abstractNumId w:val="39"/>
  </w:num>
  <w:num w:numId="18">
    <w:abstractNumId w:val="20"/>
  </w:num>
  <w:num w:numId="19">
    <w:abstractNumId w:val="27"/>
  </w:num>
  <w:num w:numId="20">
    <w:abstractNumId w:val="34"/>
  </w:num>
  <w:num w:numId="21">
    <w:abstractNumId w:val="12"/>
  </w:num>
  <w:num w:numId="22">
    <w:abstractNumId w:val="21"/>
  </w:num>
  <w:num w:numId="23">
    <w:abstractNumId w:val="9"/>
  </w:num>
  <w:num w:numId="24">
    <w:abstractNumId w:val="42"/>
  </w:num>
  <w:num w:numId="25">
    <w:abstractNumId w:val="10"/>
  </w:num>
  <w:num w:numId="26">
    <w:abstractNumId w:val="5"/>
  </w:num>
  <w:num w:numId="27">
    <w:abstractNumId w:val="32"/>
  </w:num>
  <w:num w:numId="28">
    <w:abstractNumId w:val="4"/>
  </w:num>
  <w:num w:numId="29">
    <w:abstractNumId w:val="6"/>
  </w:num>
  <w:num w:numId="30">
    <w:abstractNumId w:val="3"/>
  </w:num>
  <w:num w:numId="31">
    <w:abstractNumId w:val="36"/>
  </w:num>
  <w:num w:numId="32">
    <w:abstractNumId w:val="40"/>
  </w:num>
  <w:num w:numId="33">
    <w:abstractNumId w:val="8"/>
  </w:num>
  <w:num w:numId="34">
    <w:abstractNumId w:val="7"/>
  </w:num>
  <w:num w:numId="35">
    <w:abstractNumId w:val="30"/>
  </w:num>
  <w:num w:numId="36">
    <w:abstractNumId w:val="33"/>
  </w:num>
  <w:num w:numId="37">
    <w:abstractNumId w:val="16"/>
  </w:num>
  <w:num w:numId="38">
    <w:abstractNumId w:val="28"/>
  </w:num>
  <w:num w:numId="39">
    <w:abstractNumId w:val="23"/>
  </w:num>
  <w:num w:numId="40">
    <w:abstractNumId w:val="18"/>
  </w:num>
  <w:num w:numId="41">
    <w:abstractNumId w:val="25"/>
  </w:num>
  <w:num w:numId="42">
    <w:abstractNumId w:val="44"/>
  </w:num>
  <w:num w:numId="43">
    <w:abstractNumId w:val="17"/>
  </w:num>
  <w:num w:numId="44">
    <w:abstractNumId w:val="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60"/>
    <w:rsid w:val="000058BB"/>
    <w:rsid w:val="0001081E"/>
    <w:rsid w:val="000301AA"/>
    <w:rsid w:val="00036240"/>
    <w:rsid w:val="00060249"/>
    <w:rsid w:val="00061D10"/>
    <w:rsid w:val="00061F2B"/>
    <w:rsid w:val="00063442"/>
    <w:rsid w:val="00065BFF"/>
    <w:rsid w:val="00076B38"/>
    <w:rsid w:val="00083215"/>
    <w:rsid w:val="000869F7"/>
    <w:rsid w:val="00090445"/>
    <w:rsid w:val="00091BEA"/>
    <w:rsid w:val="0009342E"/>
    <w:rsid w:val="00094BFC"/>
    <w:rsid w:val="000B01C6"/>
    <w:rsid w:val="000B26A8"/>
    <w:rsid w:val="000B2AEC"/>
    <w:rsid w:val="000B48C2"/>
    <w:rsid w:val="000B7224"/>
    <w:rsid w:val="000C3D41"/>
    <w:rsid w:val="000C6C03"/>
    <w:rsid w:val="000C70EC"/>
    <w:rsid w:val="000D11E1"/>
    <w:rsid w:val="000D34B5"/>
    <w:rsid w:val="000E5158"/>
    <w:rsid w:val="000E7FC0"/>
    <w:rsid w:val="000F2E5D"/>
    <w:rsid w:val="0011032C"/>
    <w:rsid w:val="00117FB6"/>
    <w:rsid w:val="001270B8"/>
    <w:rsid w:val="00135682"/>
    <w:rsid w:val="00135E6E"/>
    <w:rsid w:val="0014165B"/>
    <w:rsid w:val="00142BBA"/>
    <w:rsid w:val="00145846"/>
    <w:rsid w:val="001473A3"/>
    <w:rsid w:val="001510F9"/>
    <w:rsid w:val="001535E5"/>
    <w:rsid w:val="0015596E"/>
    <w:rsid w:val="001645FD"/>
    <w:rsid w:val="0017113C"/>
    <w:rsid w:val="001749CB"/>
    <w:rsid w:val="00176622"/>
    <w:rsid w:val="00180D25"/>
    <w:rsid w:val="00184854"/>
    <w:rsid w:val="001849D8"/>
    <w:rsid w:val="0018526E"/>
    <w:rsid w:val="00185C32"/>
    <w:rsid w:val="00194AD1"/>
    <w:rsid w:val="001A1537"/>
    <w:rsid w:val="001A6D78"/>
    <w:rsid w:val="001B7A49"/>
    <w:rsid w:val="001C43E2"/>
    <w:rsid w:val="001C78EC"/>
    <w:rsid w:val="001D564A"/>
    <w:rsid w:val="001E0BFF"/>
    <w:rsid w:val="001E1607"/>
    <w:rsid w:val="001E4845"/>
    <w:rsid w:val="001F13F0"/>
    <w:rsid w:val="002056F4"/>
    <w:rsid w:val="00212660"/>
    <w:rsid w:val="00214A2F"/>
    <w:rsid w:val="00233D69"/>
    <w:rsid w:val="0023504F"/>
    <w:rsid w:val="00235844"/>
    <w:rsid w:val="0023602C"/>
    <w:rsid w:val="00240AE9"/>
    <w:rsid w:val="002464CD"/>
    <w:rsid w:val="00250F4F"/>
    <w:rsid w:val="0025772C"/>
    <w:rsid w:val="002607B5"/>
    <w:rsid w:val="002625A3"/>
    <w:rsid w:val="00262A10"/>
    <w:rsid w:val="00270240"/>
    <w:rsid w:val="00273D13"/>
    <w:rsid w:val="00285A8A"/>
    <w:rsid w:val="002B06DA"/>
    <w:rsid w:val="002C46C0"/>
    <w:rsid w:val="002D57EA"/>
    <w:rsid w:val="002D68B2"/>
    <w:rsid w:val="002E6D09"/>
    <w:rsid w:val="00303C01"/>
    <w:rsid w:val="003132A3"/>
    <w:rsid w:val="00327680"/>
    <w:rsid w:val="00333C6D"/>
    <w:rsid w:val="00341A2B"/>
    <w:rsid w:val="00346415"/>
    <w:rsid w:val="00355B10"/>
    <w:rsid w:val="00360241"/>
    <w:rsid w:val="003604D6"/>
    <w:rsid w:val="003649CD"/>
    <w:rsid w:val="00382E81"/>
    <w:rsid w:val="0038620D"/>
    <w:rsid w:val="00394C88"/>
    <w:rsid w:val="003A218E"/>
    <w:rsid w:val="003B0988"/>
    <w:rsid w:val="003B3273"/>
    <w:rsid w:val="003B5355"/>
    <w:rsid w:val="003C12A1"/>
    <w:rsid w:val="003C5985"/>
    <w:rsid w:val="003C6B6B"/>
    <w:rsid w:val="003D00EE"/>
    <w:rsid w:val="003D1C8F"/>
    <w:rsid w:val="003D2EAF"/>
    <w:rsid w:val="003E2B18"/>
    <w:rsid w:val="003E2C82"/>
    <w:rsid w:val="003F08FD"/>
    <w:rsid w:val="003F7CED"/>
    <w:rsid w:val="004069BF"/>
    <w:rsid w:val="0041100D"/>
    <w:rsid w:val="00411A6D"/>
    <w:rsid w:val="00411E94"/>
    <w:rsid w:val="00421019"/>
    <w:rsid w:val="00421F5D"/>
    <w:rsid w:val="00421FB5"/>
    <w:rsid w:val="00423479"/>
    <w:rsid w:val="00435508"/>
    <w:rsid w:val="00435EAB"/>
    <w:rsid w:val="00436750"/>
    <w:rsid w:val="00443542"/>
    <w:rsid w:val="0044611D"/>
    <w:rsid w:val="00446A1E"/>
    <w:rsid w:val="004565A1"/>
    <w:rsid w:val="00462B5F"/>
    <w:rsid w:val="00463D7C"/>
    <w:rsid w:val="0047419D"/>
    <w:rsid w:val="004753C0"/>
    <w:rsid w:val="00483A94"/>
    <w:rsid w:val="00483BE0"/>
    <w:rsid w:val="00483E00"/>
    <w:rsid w:val="0048649A"/>
    <w:rsid w:val="004910EF"/>
    <w:rsid w:val="004A06BF"/>
    <w:rsid w:val="004A2BE9"/>
    <w:rsid w:val="004A65EA"/>
    <w:rsid w:val="004C103A"/>
    <w:rsid w:val="004C3BB3"/>
    <w:rsid w:val="004C492A"/>
    <w:rsid w:val="004C532E"/>
    <w:rsid w:val="004C6D91"/>
    <w:rsid w:val="004C7576"/>
    <w:rsid w:val="004D791F"/>
    <w:rsid w:val="004E0283"/>
    <w:rsid w:val="004E3308"/>
    <w:rsid w:val="004F0C26"/>
    <w:rsid w:val="00501DE1"/>
    <w:rsid w:val="00506AF4"/>
    <w:rsid w:val="005116C6"/>
    <w:rsid w:val="00511790"/>
    <w:rsid w:val="005244DF"/>
    <w:rsid w:val="00531E1A"/>
    <w:rsid w:val="00534688"/>
    <w:rsid w:val="00554E3A"/>
    <w:rsid w:val="00556788"/>
    <w:rsid w:val="00560839"/>
    <w:rsid w:val="0056740D"/>
    <w:rsid w:val="005807E0"/>
    <w:rsid w:val="00580E11"/>
    <w:rsid w:val="00581A42"/>
    <w:rsid w:val="005904C2"/>
    <w:rsid w:val="00590501"/>
    <w:rsid w:val="00592A11"/>
    <w:rsid w:val="00593E18"/>
    <w:rsid w:val="00597A0E"/>
    <w:rsid w:val="005A1FAD"/>
    <w:rsid w:val="005A21DE"/>
    <w:rsid w:val="005A4FD3"/>
    <w:rsid w:val="005B3BEB"/>
    <w:rsid w:val="005D038D"/>
    <w:rsid w:val="005D3418"/>
    <w:rsid w:val="005D3E61"/>
    <w:rsid w:val="005D7FF5"/>
    <w:rsid w:val="005E15E0"/>
    <w:rsid w:val="00602049"/>
    <w:rsid w:val="00603124"/>
    <w:rsid w:val="006055F7"/>
    <w:rsid w:val="006126EB"/>
    <w:rsid w:val="0063443D"/>
    <w:rsid w:val="00642B87"/>
    <w:rsid w:val="0065019E"/>
    <w:rsid w:val="006633CD"/>
    <w:rsid w:val="00663718"/>
    <w:rsid w:val="00667919"/>
    <w:rsid w:val="006712D0"/>
    <w:rsid w:val="00676225"/>
    <w:rsid w:val="0068465F"/>
    <w:rsid w:val="00686CA5"/>
    <w:rsid w:val="0069582C"/>
    <w:rsid w:val="00697C75"/>
    <w:rsid w:val="006A1126"/>
    <w:rsid w:val="006A31A6"/>
    <w:rsid w:val="006A4FDC"/>
    <w:rsid w:val="006B19B4"/>
    <w:rsid w:val="006B336B"/>
    <w:rsid w:val="006B37FA"/>
    <w:rsid w:val="006B489F"/>
    <w:rsid w:val="006C448F"/>
    <w:rsid w:val="006D1F47"/>
    <w:rsid w:val="006D623C"/>
    <w:rsid w:val="006F2358"/>
    <w:rsid w:val="006F4B04"/>
    <w:rsid w:val="006F4B1A"/>
    <w:rsid w:val="007037A8"/>
    <w:rsid w:val="007103A9"/>
    <w:rsid w:val="007146C6"/>
    <w:rsid w:val="007166FF"/>
    <w:rsid w:val="00746468"/>
    <w:rsid w:val="007562FC"/>
    <w:rsid w:val="00765217"/>
    <w:rsid w:val="007712AE"/>
    <w:rsid w:val="0078101F"/>
    <w:rsid w:val="0078586E"/>
    <w:rsid w:val="007879BA"/>
    <w:rsid w:val="00790513"/>
    <w:rsid w:val="007945DE"/>
    <w:rsid w:val="00795880"/>
    <w:rsid w:val="0079657C"/>
    <w:rsid w:val="007A36F2"/>
    <w:rsid w:val="007A6336"/>
    <w:rsid w:val="007B12E8"/>
    <w:rsid w:val="007B784E"/>
    <w:rsid w:val="007D19F5"/>
    <w:rsid w:val="007E3A93"/>
    <w:rsid w:val="007F7856"/>
    <w:rsid w:val="00801E97"/>
    <w:rsid w:val="00812745"/>
    <w:rsid w:val="0082055C"/>
    <w:rsid w:val="0082271F"/>
    <w:rsid w:val="00823566"/>
    <w:rsid w:val="008279EC"/>
    <w:rsid w:val="00834FD2"/>
    <w:rsid w:val="00837C1B"/>
    <w:rsid w:val="00851CB4"/>
    <w:rsid w:val="00851D0C"/>
    <w:rsid w:val="00852006"/>
    <w:rsid w:val="008542AA"/>
    <w:rsid w:val="0086215D"/>
    <w:rsid w:val="008638DA"/>
    <w:rsid w:val="0087098E"/>
    <w:rsid w:val="00870E11"/>
    <w:rsid w:val="0087264A"/>
    <w:rsid w:val="00874B44"/>
    <w:rsid w:val="008817FA"/>
    <w:rsid w:val="008933A7"/>
    <w:rsid w:val="00897089"/>
    <w:rsid w:val="008A36D0"/>
    <w:rsid w:val="008A6129"/>
    <w:rsid w:val="008B6562"/>
    <w:rsid w:val="008D0AED"/>
    <w:rsid w:val="008D408D"/>
    <w:rsid w:val="008E4921"/>
    <w:rsid w:val="008F3D66"/>
    <w:rsid w:val="008F5C86"/>
    <w:rsid w:val="008F7584"/>
    <w:rsid w:val="00900D0D"/>
    <w:rsid w:val="00900FF7"/>
    <w:rsid w:val="0090426C"/>
    <w:rsid w:val="00907DE4"/>
    <w:rsid w:val="00910E13"/>
    <w:rsid w:val="009124B4"/>
    <w:rsid w:val="00930CAD"/>
    <w:rsid w:val="00937F6F"/>
    <w:rsid w:val="00947873"/>
    <w:rsid w:val="00952ECD"/>
    <w:rsid w:val="0096481A"/>
    <w:rsid w:val="00964AA4"/>
    <w:rsid w:val="009718FC"/>
    <w:rsid w:val="00972C33"/>
    <w:rsid w:val="009807CE"/>
    <w:rsid w:val="00987D82"/>
    <w:rsid w:val="009903E4"/>
    <w:rsid w:val="00992C55"/>
    <w:rsid w:val="00993D6F"/>
    <w:rsid w:val="009B4790"/>
    <w:rsid w:val="009B49D4"/>
    <w:rsid w:val="009D02D8"/>
    <w:rsid w:val="009D27C1"/>
    <w:rsid w:val="009E1D77"/>
    <w:rsid w:val="009F573E"/>
    <w:rsid w:val="00A35F77"/>
    <w:rsid w:val="00A43968"/>
    <w:rsid w:val="00A4737F"/>
    <w:rsid w:val="00A578D6"/>
    <w:rsid w:val="00A6002A"/>
    <w:rsid w:val="00A61629"/>
    <w:rsid w:val="00A65314"/>
    <w:rsid w:val="00A7071F"/>
    <w:rsid w:val="00A71358"/>
    <w:rsid w:val="00A80077"/>
    <w:rsid w:val="00A84380"/>
    <w:rsid w:val="00A913EC"/>
    <w:rsid w:val="00A95562"/>
    <w:rsid w:val="00A97510"/>
    <w:rsid w:val="00AC0644"/>
    <w:rsid w:val="00AC7774"/>
    <w:rsid w:val="00AD4DD8"/>
    <w:rsid w:val="00AE3968"/>
    <w:rsid w:val="00AE5872"/>
    <w:rsid w:val="00AF374A"/>
    <w:rsid w:val="00B062F3"/>
    <w:rsid w:val="00B242D2"/>
    <w:rsid w:val="00B256E8"/>
    <w:rsid w:val="00B2786C"/>
    <w:rsid w:val="00B352BD"/>
    <w:rsid w:val="00B35395"/>
    <w:rsid w:val="00B41102"/>
    <w:rsid w:val="00B45C0D"/>
    <w:rsid w:val="00B54D7D"/>
    <w:rsid w:val="00B615BE"/>
    <w:rsid w:val="00B67BAD"/>
    <w:rsid w:val="00B74785"/>
    <w:rsid w:val="00B74DC5"/>
    <w:rsid w:val="00B74F75"/>
    <w:rsid w:val="00B81E2E"/>
    <w:rsid w:val="00B91357"/>
    <w:rsid w:val="00BA357C"/>
    <w:rsid w:val="00BA4A3E"/>
    <w:rsid w:val="00BA7002"/>
    <w:rsid w:val="00BB5F33"/>
    <w:rsid w:val="00BD3DB3"/>
    <w:rsid w:val="00BE145E"/>
    <w:rsid w:val="00BE3904"/>
    <w:rsid w:val="00BF0268"/>
    <w:rsid w:val="00BF0A79"/>
    <w:rsid w:val="00BF20BC"/>
    <w:rsid w:val="00BF2B47"/>
    <w:rsid w:val="00C1414E"/>
    <w:rsid w:val="00C1697E"/>
    <w:rsid w:val="00C16B05"/>
    <w:rsid w:val="00C34240"/>
    <w:rsid w:val="00C36A2D"/>
    <w:rsid w:val="00C3788C"/>
    <w:rsid w:val="00C475C3"/>
    <w:rsid w:val="00C4761F"/>
    <w:rsid w:val="00C51FDD"/>
    <w:rsid w:val="00C57E65"/>
    <w:rsid w:val="00C640DB"/>
    <w:rsid w:val="00C64A2A"/>
    <w:rsid w:val="00CA161B"/>
    <w:rsid w:val="00CB1BF6"/>
    <w:rsid w:val="00CB76EE"/>
    <w:rsid w:val="00CC0672"/>
    <w:rsid w:val="00CC49DB"/>
    <w:rsid w:val="00CD2E7D"/>
    <w:rsid w:val="00CD5D13"/>
    <w:rsid w:val="00CD63B9"/>
    <w:rsid w:val="00CF432E"/>
    <w:rsid w:val="00D0391A"/>
    <w:rsid w:val="00D054A2"/>
    <w:rsid w:val="00D12524"/>
    <w:rsid w:val="00D14933"/>
    <w:rsid w:val="00D2154C"/>
    <w:rsid w:val="00D27F3A"/>
    <w:rsid w:val="00D3386A"/>
    <w:rsid w:val="00D36E50"/>
    <w:rsid w:val="00D44B11"/>
    <w:rsid w:val="00D52CC2"/>
    <w:rsid w:val="00D538A6"/>
    <w:rsid w:val="00D55E6A"/>
    <w:rsid w:val="00D56882"/>
    <w:rsid w:val="00D61AF8"/>
    <w:rsid w:val="00D64C97"/>
    <w:rsid w:val="00D731D1"/>
    <w:rsid w:val="00D74B80"/>
    <w:rsid w:val="00D80D57"/>
    <w:rsid w:val="00D80D97"/>
    <w:rsid w:val="00D85F3A"/>
    <w:rsid w:val="00D87CCB"/>
    <w:rsid w:val="00D90487"/>
    <w:rsid w:val="00D93984"/>
    <w:rsid w:val="00D9401E"/>
    <w:rsid w:val="00DA3FEE"/>
    <w:rsid w:val="00DA7F80"/>
    <w:rsid w:val="00DB0DA8"/>
    <w:rsid w:val="00DB42AC"/>
    <w:rsid w:val="00DB5712"/>
    <w:rsid w:val="00DB7BC0"/>
    <w:rsid w:val="00DC27EA"/>
    <w:rsid w:val="00DC33D1"/>
    <w:rsid w:val="00DD724E"/>
    <w:rsid w:val="00DE3758"/>
    <w:rsid w:val="00DE5E6E"/>
    <w:rsid w:val="00DE6ECE"/>
    <w:rsid w:val="00DF5697"/>
    <w:rsid w:val="00DF7450"/>
    <w:rsid w:val="00E20325"/>
    <w:rsid w:val="00E25890"/>
    <w:rsid w:val="00E313E0"/>
    <w:rsid w:val="00E32E31"/>
    <w:rsid w:val="00E3302C"/>
    <w:rsid w:val="00E40BC8"/>
    <w:rsid w:val="00E46CC1"/>
    <w:rsid w:val="00E50EB2"/>
    <w:rsid w:val="00E51943"/>
    <w:rsid w:val="00E6083C"/>
    <w:rsid w:val="00E71217"/>
    <w:rsid w:val="00E71859"/>
    <w:rsid w:val="00E75617"/>
    <w:rsid w:val="00E859BB"/>
    <w:rsid w:val="00E86F44"/>
    <w:rsid w:val="00E91AC7"/>
    <w:rsid w:val="00EC6BBE"/>
    <w:rsid w:val="00ED6B5F"/>
    <w:rsid w:val="00EE3D1C"/>
    <w:rsid w:val="00EE40B5"/>
    <w:rsid w:val="00EF12D6"/>
    <w:rsid w:val="00EF52E1"/>
    <w:rsid w:val="00F13BAB"/>
    <w:rsid w:val="00F15B08"/>
    <w:rsid w:val="00F27A77"/>
    <w:rsid w:val="00F328DD"/>
    <w:rsid w:val="00F32AC7"/>
    <w:rsid w:val="00F653A8"/>
    <w:rsid w:val="00F6669B"/>
    <w:rsid w:val="00F718C7"/>
    <w:rsid w:val="00F729FE"/>
    <w:rsid w:val="00F8138C"/>
    <w:rsid w:val="00F85EBC"/>
    <w:rsid w:val="00F90270"/>
    <w:rsid w:val="00F91878"/>
    <w:rsid w:val="00F97E3F"/>
    <w:rsid w:val="00FA1548"/>
    <w:rsid w:val="00FA2F77"/>
    <w:rsid w:val="00FA6AA8"/>
    <w:rsid w:val="00FA6B06"/>
    <w:rsid w:val="00FA6B4E"/>
    <w:rsid w:val="00FC78AD"/>
    <w:rsid w:val="00FD1704"/>
    <w:rsid w:val="00FD2B75"/>
    <w:rsid w:val="00FD718C"/>
    <w:rsid w:val="00FE083B"/>
    <w:rsid w:val="00FE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6A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660"/>
  </w:style>
  <w:style w:type="paragraph" w:styleId="Footer">
    <w:name w:val="footer"/>
    <w:basedOn w:val="Normal"/>
    <w:link w:val="FooterChar"/>
    <w:uiPriority w:val="99"/>
    <w:unhideWhenUsed/>
    <w:rsid w:val="00212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660"/>
  </w:style>
  <w:style w:type="paragraph" w:styleId="BalloonText">
    <w:name w:val="Balloon Text"/>
    <w:basedOn w:val="Normal"/>
    <w:link w:val="BalloonTextChar"/>
    <w:uiPriority w:val="99"/>
    <w:semiHidden/>
    <w:unhideWhenUsed/>
    <w:rsid w:val="00212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60"/>
    <w:rPr>
      <w:rFonts w:ascii="Tahoma" w:hAnsi="Tahoma" w:cs="Tahoma"/>
      <w:sz w:val="16"/>
      <w:szCs w:val="16"/>
    </w:rPr>
  </w:style>
  <w:style w:type="paragraph" w:styleId="ListParagraph">
    <w:name w:val="List Paragraph"/>
    <w:basedOn w:val="Normal"/>
    <w:uiPriority w:val="34"/>
    <w:qFormat/>
    <w:rsid w:val="00AE5872"/>
    <w:pPr>
      <w:ind w:left="720"/>
    </w:pPr>
    <w:rPr>
      <w:rFonts w:ascii="Calibri" w:eastAsia="Times New Roman" w:hAnsi="Calibri" w:cs="Times New Roman"/>
    </w:rPr>
  </w:style>
  <w:style w:type="paragraph" w:styleId="BodyText3">
    <w:name w:val="Body Text 3"/>
    <w:basedOn w:val="Normal"/>
    <w:link w:val="BodyText3Char"/>
    <w:rsid w:val="00AE5872"/>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AE5872"/>
    <w:rPr>
      <w:rFonts w:ascii="Arial" w:eastAsia="Times New Roman" w:hAnsi="Arial" w:cs="Times New Roman"/>
      <w:sz w:val="16"/>
      <w:szCs w:val="16"/>
    </w:rPr>
  </w:style>
  <w:style w:type="character" w:styleId="Emphasis">
    <w:name w:val="Emphasis"/>
    <w:basedOn w:val="DefaultParagraphFont"/>
    <w:uiPriority w:val="20"/>
    <w:qFormat/>
    <w:rsid w:val="002B06DA"/>
    <w:rPr>
      <w:i/>
      <w:iCs/>
    </w:rPr>
  </w:style>
  <w:style w:type="table" w:styleId="TableGrid">
    <w:name w:val="Table Grid"/>
    <w:basedOn w:val="TableNormal"/>
    <w:rsid w:val="006846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8465F"/>
    <w:rPr>
      <w:color w:val="0000FF"/>
      <w:u w:val="single"/>
    </w:rPr>
  </w:style>
  <w:style w:type="character" w:customStyle="1" w:styleId="Heading1Char">
    <w:name w:val="Heading 1 Char"/>
    <w:basedOn w:val="DefaultParagraphFont"/>
    <w:link w:val="Heading1"/>
    <w:uiPriority w:val="9"/>
    <w:rsid w:val="00446A1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46A1E"/>
    <w:pPr>
      <w:outlineLvl w:val="9"/>
    </w:pPr>
  </w:style>
  <w:style w:type="paragraph" w:styleId="TOC2">
    <w:name w:val="toc 2"/>
    <w:basedOn w:val="Normal"/>
    <w:next w:val="Normal"/>
    <w:autoRedefine/>
    <w:uiPriority w:val="39"/>
    <w:unhideWhenUsed/>
    <w:qFormat/>
    <w:rsid w:val="00446A1E"/>
    <w:pPr>
      <w:spacing w:after="100"/>
      <w:ind w:left="220"/>
    </w:pPr>
  </w:style>
  <w:style w:type="paragraph" w:styleId="TOC1">
    <w:name w:val="toc 1"/>
    <w:basedOn w:val="Normal"/>
    <w:next w:val="Normal"/>
    <w:autoRedefine/>
    <w:uiPriority w:val="39"/>
    <w:semiHidden/>
    <w:unhideWhenUsed/>
    <w:qFormat/>
    <w:rsid w:val="00446A1E"/>
    <w:pPr>
      <w:spacing w:after="100"/>
    </w:pPr>
  </w:style>
  <w:style w:type="paragraph" w:styleId="TOC3">
    <w:name w:val="toc 3"/>
    <w:basedOn w:val="Normal"/>
    <w:next w:val="Normal"/>
    <w:autoRedefine/>
    <w:uiPriority w:val="39"/>
    <w:unhideWhenUsed/>
    <w:qFormat/>
    <w:rsid w:val="00446A1E"/>
    <w:pPr>
      <w:spacing w:after="100"/>
      <w:ind w:left="440"/>
    </w:pPr>
  </w:style>
  <w:style w:type="character" w:styleId="CommentReference">
    <w:name w:val="annotation reference"/>
    <w:basedOn w:val="DefaultParagraphFont"/>
    <w:uiPriority w:val="99"/>
    <w:semiHidden/>
    <w:unhideWhenUsed/>
    <w:rsid w:val="006C448F"/>
    <w:rPr>
      <w:sz w:val="16"/>
      <w:szCs w:val="16"/>
    </w:rPr>
  </w:style>
  <w:style w:type="paragraph" w:styleId="CommentText">
    <w:name w:val="annotation text"/>
    <w:basedOn w:val="Normal"/>
    <w:link w:val="CommentTextChar"/>
    <w:uiPriority w:val="99"/>
    <w:unhideWhenUsed/>
    <w:rsid w:val="006C448F"/>
    <w:pPr>
      <w:spacing w:line="240" w:lineRule="auto"/>
    </w:pPr>
    <w:rPr>
      <w:sz w:val="20"/>
      <w:szCs w:val="20"/>
    </w:rPr>
  </w:style>
  <w:style w:type="character" w:customStyle="1" w:styleId="CommentTextChar">
    <w:name w:val="Comment Text Char"/>
    <w:basedOn w:val="DefaultParagraphFont"/>
    <w:link w:val="CommentText"/>
    <w:uiPriority w:val="99"/>
    <w:rsid w:val="006C448F"/>
    <w:rPr>
      <w:sz w:val="20"/>
      <w:szCs w:val="20"/>
    </w:rPr>
  </w:style>
  <w:style w:type="paragraph" w:styleId="CommentSubject">
    <w:name w:val="annotation subject"/>
    <w:basedOn w:val="CommentText"/>
    <w:next w:val="CommentText"/>
    <w:link w:val="CommentSubjectChar"/>
    <w:uiPriority w:val="99"/>
    <w:semiHidden/>
    <w:unhideWhenUsed/>
    <w:rsid w:val="006C448F"/>
    <w:rPr>
      <w:b/>
      <w:bCs/>
    </w:rPr>
  </w:style>
  <w:style w:type="character" w:customStyle="1" w:styleId="CommentSubjectChar">
    <w:name w:val="Comment Subject Char"/>
    <w:basedOn w:val="CommentTextChar"/>
    <w:link w:val="CommentSubject"/>
    <w:uiPriority w:val="99"/>
    <w:semiHidden/>
    <w:rsid w:val="006C448F"/>
    <w:rPr>
      <w:b/>
      <w:bCs/>
      <w:sz w:val="20"/>
      <w:szCs w:val="20"/>
    </w:rPr>
  </w:style>
  <w:style w:type="paragraph" w:styleId="Revision">
    <w:name w:val="Revision"/>
    <w:hidden/>
    <w:uiPriority w:val="99"/>
    <w:semiHidden/>
    <w:rsid w:val="00C476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6A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660"/>
  </w:style>
  <w:style w:type="paragraph" w:styleId="Footer">
    <w:name w:val="footer"/>
    <w:basedOn w:val="Normal"/>
    <w:link w:val="FooterChar"/>
    <w:uiPriority w:val="99"/>
    <w:unhideWhenUsed/>
    <w:rsid w:val="00212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660"/>
  </w:style>
  <w:style w:type="paragraph" w:styleId="BalloonText">
    <w:name w:val="Balloon Text"/>
    <w:basedOn w:val="Normal"/>
    <w:link w:val="BalloonTextChar"/>
    <w:uiPriority w:val="99"/>
    <w:semiHidden/>
    <w:unhideWhenUsed/>
    <w:rsid w:val="00212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60"/>
    <w:rPr>
      <w:rFonts w:ascii="Tahoma" w:hAnsi="Tahoma" w:cs="Tahoma"/>
      <w:sz w:val="16"/>
      <w:szCs w:val="16"/>
    </w:rPr>
  </w:style>
  <w:style w:type="paragraph" w:styleId="ListParagraph">
    <w:name w:val="List Paragraph"/>
    <w:basedOn w:val="Normal"/>
    <w:uiPriority w:val="34"/>
    <w:qFormat/>
    <w:rsid w:val="00AE5872"/>
    <w:pPr>
      <w:ind w:left="720"/>
    </w:pPr>
    <w:rPr>
      <w:rFonts w:ascii="Calibri" w:eastAsia="Times New Roman" w:hAnsi="Calibri" w:cs="Times New Roman"/>
    </w:rPr>
  </w:style>
  <w:style w:type="paragraph" w:styleId="BodyText3">
    <w:name w:val="Body Text 3"/>
    <w:basedOn w:val="Normal"/>
    <w:link w:val="BodyText3Char"/>
    <w:rsid w:val="00AE5872"/>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AE5872"/>
    <w:rPr>
      <w:rFonts w:ascii="Arial" w:eastAsia="Times New Roman" w:hAnsi="Arial" w:cs="Times New Roman"/>
      <w:sz w:val="16"/>
      <w:szCs w:val="16"/>
    </w:rPr>
  </w:style>
  <w:style w:type="character" w:styleId="Emphasis">
    <w:name w:val="Emphasis"/>
    <w:basedOn w:val="DefaultParagraphFont"/>
    <w:uiPriority w:val="20"/>
    <w:qFormat/>
    <w:rsid w:val="002B06DA"/>
    <w:rPr>
      <w:i/>
      <w:iCs/>
    </w:rPr>
  </w:style>
  <w:style w:type="table" w:styleId="TableGrid">
    <w:name w:val="Table Grid"/>
    <w:basedOn w:val="TableNormal"/>
    <w:rsid w:val="006846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8465F"/>
    <w:rPr>
      <w:color w:val="0000FF"/>
      <w:u w:val="single"/>
    </w:rPr>
  </w:style>
  <w:style w:type="character" w:customStyle="1" w:styleId="Heading1Char">
    <w:name w:val="Heading 1 Char"/>
    <w:basedOn w:val="DefaultParagraphFont"/>
    <w:link w:val="Heading1"/>
    <w:uiPriority w:val="9"/>
    <w:rsid w:val="00446A1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46A1E"/>
    <w:pPr>
      <w:outlineLvl w:val="9"/>
    </w:pPr>
  </w:style>
  <w:style w:type="paragraph" w:styleId="TOC2">
    <w:name w:val="toc 2"/>
    <w:basedOn w:val="Normal"/>
    <w:next w:val="Normal"/>
    <w:autoRedefine/>
    <w:uiPriority w:val="39"/>
    <w:unhideWhenUsed/>
    <w:qFormat/>
    <w:rsid w:val="00446A1E"/>
    <w:pPr>
      <w:spacing w:after="100"/>
      <w:ind w:left="220"/>
    </w:pPr>
  </w:style>
  <w:style w:type="paragraph" w:styleId="TOC1">
    <w:name w:val="toc 1"/>
    <w:basedOn w:val="Normal"/>
    <w:next w:val="Normal"/>
    <w:autoRedefine/>
    <w:uiPriority w:val="39"/>
    <w:semiHidden/>
    <w:unhideWhenUsed/>
    <w:qFormat/>
    <w:rsid w:val="00446A1E"/>
    <w:pPr>
      <w:spacing w:after="100"/>
    </w:pPr>
  </w:style>
  <w:style w:type="paragraph" w:styleId="TOC3">
    <w:name w:val="toc 3"/>
    <w:basedOn w:val="Normal"/>
    <w:next w:val="Normal"/>
    <w:autoRedefine/>
    <w:uiPriority w:val="39"/>
    <w:unhideWhenUsed/>
    <w:qFormat/>
    <w:rsid w:val="00446A1E"/>
    <w:pPr>
      <w:spacing w:after="100"/>
      <w:ind w:left="440"/>
    </w:pPr>
  </w:style>
  <w:style w:type="character" w:styleId="CommentReference">
    <w:name w:val="annotation reference"/>
    <w:basedOn w:val="DefaultParagraphFont"/>
    <w:uiPriority w:val="99"/>
    <w:semiHidden/>
    <w:unhideWhenUsed/>
    <w:rsid w:val="006C448F"/>
    <w:rPr>
      <w:sz w:val="16"/>
      <w:szCs w:val="16"/>
    </w:rPr>
  </w:style>
  <w:style w:type="paragraph" w:styleId="CommentText">
    <w:name w:val="annotation text"/>
    <w:basedOn w:val="Normal"/>
    <w:link w:val="CommentTextChar"/>
    <w:uiPriority w:val="99"/>
    <w:unhideWhenUsed/>
    <w:rsid w:val="006C448F"/>
    <w:pPr>
      <w:spacing w:line="240" w:lineRule="auto"/>
    </w:pPr>
    <w:rPr>
      <w:sz w:val="20"/>
      <w:szCs w:val="20"/>
    </w:rPr>
  </w:style>
  <w:style w:type="character" w:customStyle="1" w:styleId="CommentTextChar">
    <w:name w:val="Comment Text Char"/>
    <w:basedOn w:val="DefaultParagraphFont"/>
    <w:link w:val="CommentText"/>
    <w:uiPriority w:val="99"/>
    <w:rsid w:val="006C448F"/>
    <w:rPr>
      <w:sz w:val="20"/>
      <w:szCs w:val="20"/>
    </w:rPr>
  </w:style>
  <w:style w:type="paragraph" w:styleId="CommentSubject">
    <w:name w:val="annotation subject"/>
    <w:basedOn w:val="CommentText"/>
    <w:next w:val="CommentText"/>
    <w:link w:val="CommentSubjectChar"/>
    <w:uiPriority w:val="99"/>
    <w:semiHidden/>
    <w:unhideWhenUsed/>
    <w:rsid w:val="006C448F"/>
    <w:rPr>
      <w:b/>
      <w:bCs/>
    </w:rPr>
  </w:style>
  <w:style w:type="character" w:customStyle="1" w:styleId="CommentSubjectChar">
    <w:name w:val="Comment Subject Char"/>
    <w:basedOn w:val="CommentTextChar"/>
    <w:link w:val="CommentSubject"/>
    <w:uiPriority w:val="99"/>
    <w:semiHidden/>
    <w:rsid w:val="006C448F"/>
    <w:rPr>
      <w:b/>
      <w:bCs/>
      <w:sz w:val="20"/>
      <w:szCs w:val="20"/>
    </w:rPr>
  </w:style>
  <w:style w:type="paragraph" w:styleId="Revision">
    <w:name w:val="Revision"/>
    <w:hidden/>
    <w:uiPriority w:val="99"/>
    <w:semiHidden/>
    <w:rsid w:val="00C476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06484">
      <w:bodyDiv w:val="1"/>
      <w:marLeft w:val="0"/>
      <w:marRight w:val="0"/>
      <w:marTop w:val="0"/>
      <w:marBottom w:val="0"/>
      <w:divBdr>
        <w:top w:val="none" w:sz="0" w:space="0" w:color="auto"/>
        <w:left w:val="none" w:sz="0" w:space="0" w:color="auto"/>
        <w:bottom w:val="none" w:sz="0" w:space="0" w:color="auto"/>
        <w:right w:val="none" w:sz="0" w:space="0" w:color="auto"/>
      </w:divBdr>
    </w:div>
    <w:div w:id="1937594103">
      <w:bodyDiv w:val="1"/>
      <w:marLeft w:val="0"/>
      <w:marRight w:val="0"/>
      <w:marTop w:val="0"/>
      <w:marBottom w:val="0"/>
      <w:divBdr>
        <w:top w:val="none" w:sz="0" w:space="0" w:color="auto"/>
        <w:left w:val="none" w:sz="0" w:space="0" w:color="auto"/>
        <w:bottom w:val="none" w:sz="0" w:space="0" w:color="auto"/>
        <w:right w:val="none" w:sz="0" w:space="0" w:color="auto"/>
      </w:divBdr>
    </w:div>
    <w:div w:id="2055229302">
      <w:bodyDiv w:val="1"/>
      <w:marLeft w:val="0"/>
      <w:marRight w:val="0"/>
      <w:marTop w:val="0"/>
      <w:marBottom w:val="0"/>
      <w:divBdr>
        <w:top w:val="none" w:sz="0" w:space="0" w:color="auto"/>
        <w:left w:val="none" w:sz="0" w:space="0" w:color="auto"/>
        <w:bottom w:val="none" w:sz="0" w:space="0" w:color="auto"/>
        <w:right w:val="none" w:sz="0" w:space="0" w:color="auto"/>
      </w:divBdr>
    </w:div>
    <w:div w:id="209993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F18C7-53C7-4E5A-AE2C-6E9BB8FC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13948</Words>
  <Characters>79510</Characters>
  <Application>Microsoft Office Word</Application>
  <DocSecurity>0</DocSecurity>
  <Lines>662</Lines>
  <Paragraphs>186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Dominica Sustainable Land Management Project;  Mid-Term Evaluation</vt:lpstr>
      <vt:lpstr>Dominica Sustainable Land Management Project;  Mid-Term Evaluation</vt:lpstr>
    </vt:vector>
  </TitlesOfParts>
  <Company/>
  <LinksUpToDate>false</LinksUpToDate>
  <CharactersWithSpaces>93272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Dominica Sustainable Land Management Project;  Mid-Term Evaluation</dc:title>
  <dc:creator>reynold.murray</dc:creator>
  <cp:lastModifiedBy>Cherryanne Hinds</cp:lastModifiedBy>
  <cp:revision>2</cp:revision>
  <cp:lastPrinted>2010-10-07T21:43:00Z</cp:lastPrinted>
  <dcterms:created xsi:type="dcterms:W3CDTF">2012-03-14T16:51:00Z</dcterms:created>
  <dcterms:modified xsi:type="dcterms:W3CDTF">2012-03-14T16:51:00Z</dcterms:modified>
</cp:coreProperties>
</file>