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40B1" w:rsidRDefault="00EF40B1">
      <w:pPr>
        <w:pStyle w:val="Heading2"/>
        <w:tabs>
          <w:tab w:val="clear" w:pos="0"/>
          <w:tab w:val="clear" w:pos="8640"/>
          <w:tab w:val="clear" w:pos="9360"/>
          <w:tab w:val="left" w:pos="-180"/>
          <w:tab w:val="left" w:pos="8820"/>
        </w:tabs>
        <w:jc w:val="center"/>
        <w:rPr>
          <w:rFonts w:ascii="Arial Narrow" w:hAnsi="Arial Narrow"/>
          <w:b w:val="0"/>
        </w:rPr>
      </w:pPr>
    </w:p>
    <w:p w:rsidR="00EF40B1" w:rsidRDefault="00D577C1">
      <w:pPr>
        <w:pBdr>
          <w:top w:val="single" w:sz="6" w:space="0" w:color="FFFFFF"/>
          <w:left w:val="single" w:sz="6" w:space="0" w:color="FFFFFF"/>
          <w:bottom w:val="single" w:sz="6" w:space="1" w:color="FFFFFF"/>
          <w:right w:val="single" w:sz="6" w:space="0" w:color="FFFFFF"/>
        </w:pBdr>
        <w:tabs>
          <w:tab w:val="left" w:pos="-180"/>
          <w:tab w:val="left" w:pos="7879"/>
          <w:tab w:val="left" w:pos="7920"/>
          <w:tab w:val="left" w:pos="8820"/>
        </w:tabs>
        <w:jc w:val="center"/>
        <w:rPr>
          <w:b/>
          <w:sz w:val="28"/>
          <w:szCs w:val="28"/>
        </w:rPr>
      </w:pPr>
      <w:r>
        <w:rPr>
          <w:b/>
          <w:noProof/>
          <w:sz w:val="28"/>
          <w:szCs w:val="28"/>
          <w:lang w:val="en-US"/>
        </w:rPr>
        <w:drawing>
          <wp:inline distT="0" distB="0" distL="0" distR="0">
            <wp:extent cx="2295525" cy="638175"/>
            <wp:effectExtent l="19050" t="0" r="9525" b="0"/>
            <wp:docPr id="1" name="Picture 1" descr="LOGO_EN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N_high.jpg"/>
                    <pic:cNvPicPr>
                      <a:picLocks noChangeAspect="1" noChangeArrowheads="1"/>
                    </pic:cNvPicPr>
                  </pic:nvPicPr>
                  <pic:blipFill>
                    <a:blip r:embed="rId8" cstate="print"/>
                    <a:srcRect/>
                    <a:stretch>
                      <a:fillRect/>
                    </a:stretch>
                  </pic:blipFill>
                  <pic:spPr bwMode="auto">
                    <a:xfrm>
                      <a:off x="0" y="0"/>
                      <a:ext cx="2295525" cy="638175"/>
                    </a:xfrm>
                    <a:prstGeom prst="rect">
                      <a:avLst/>
                    </a:prstGeom>
                    <a:noFill/>
                    <a:ln w="9525">
                      <a:noFill/>
                      <a:miter lim="800000"/>
                      <a:headEnd/>
                      <a:tailEnd/>
                    </a:ln>
                  </pic:spPr>
                </pic:pic>
              </a:graphicData>
            </a:graphic>
          </wp:inline>
        </w:drawing>
      </w:r>
    </w:p>
    <w:p w:rsidR="003759FC" w:rsidRDefault="003759FC">
      <w:pPr>
        <w:pBdr>
          <w:top w:val="single" w:sz="6" w:space="0" w:color="FFFFFF"/>
          <w:left w:val="single" w:sz="6" w:space="0" w:color="FFFFFF"/>
          <w:bottom w:val="single" w:sz="6" w:space="1" w:color="FFFFFF"/>
          <w:right w:val="single" w:sz="6" w:space="0" w:color="FFFFFF"/>
        </w:pBdr>
        <w:tabs>
          <w:tab w:val="left" w:pos="-180"/>
          <w:tab w:val="left" w:pos="7879"/>
          <w:tab w:val="left" w:pos="7920"/>
          <w:tab w:val="left" w:pos="8820"/>
        </w:tabs>
        <w:jc w:val="center"/>
        <w:rPr>
          <w:b/>
          <w:sz w:val="28"/>
          <w:szCs w:val="28"/>
        </w:rPr>
      </w:pPr>
    </w:p>
    <w:p w:rsidR="003759FC" w:rsidRDefault="003759FC">
      <w:pPr>
        <w:pBdr>
          <w:top w:val="single" w:sz="6" w:space="0" w:color="FFFFFF"/>
          <w:left w:val="single" w:sz="6" w:space="0" w:color="FFFFFF"/>
          <w:bottom w:val="single" w:sz="6" w:space="1" w:color="FFFFFF"/>
          <w:right w:val="single" w:sz="6" w:space="0" w:color="FFFFFF"/>
        </w:pBdr>
        <w:tabs>
          <w:tab w:val="left" w:pos="-180"/>
          <w:tab w:val="left" w:pos="7879"/>
          <w:tab w:val="left" w:pos="7920"/>
          <w:tab w:val="left" w:pos="8820"/>
        </w:tabs>
        <w:jc w:val="center"/>
        <w:rPr>
          <w:b/>
          <w:sz w:val="28"/>
          <w:szCs w:val="28"/>
        </w:rPr>
      </w:pPr>
    </w:p>
    <w:p w:rsidR="00EF40B1" w:rsidRDefault="00EF40B1">
      <w:pPr>
        <w:pBdr>
          <w:top w:val="single" w:sz="6" w:space="0" w:color="FFFFFF"/>
          <w:left w:val="single" w:sz="6" w:space="0" w:color="FFFFFF"/>
          <w:bottom w:val="single" w:sz="6" w:space="1" w:color="FFFFFF"/>
          <w:right w:val="single" w:sz="6" w:space="0" w:color="FFFFFF"/>
        </w:pBdr>
        <w:tabs>
          <w:tab w:val="left" w:pos="-180"/>
          <w:tab w:val="left" w:pos="7879"/>
          <w:tab w:val="left" w:pos="7920"/>
          <w:tab w:val="left" w:pos="8820"/>
        </w:tabs>
        <w:jc w:val="center"/>
        <w:rPr>
          <w:b/>
          <w:i/>
          <w:sz w:val="28"/>
          <w:szCs w:val="28"/>
        </w:rPr>
      </w:pPr>
      <w:r>
        <w:rPr>
          <w:b/>
          <w:sz w:val="28"/>
          <w:szCs w:val="28"/>
        </w:rPr>
        <w:t>TERMS OF REFERENCE (TOR)</w:t>
      </w:r>
    </w:p>
    <w:p w:rsidR="00EF40B1" w:rsidRDefault="00EF40B1">
      <w:pPr>
        <w:pStyle w:val="Heading4"/>
        <w:pBdr>
          <w:bottom w:val="single" w:sz="6" w:space="1" w:color="FFFFFF"/>
        </w:pBdr>
        <w:tabs>
          <w:tab w:val="clear" w:pos="0"/>
          <w:tab w:val="clear" w:pos="1500"/>
          <w:tab w:val="clear" w:pos="2160"/>
          <w:tab w:val="clear" w:pos="8640"/>
          <w:tab w:val="left" w:pos="-180"/>
          <w:tab w:val="left" w:pos="2419"/>
          <w:tab w:val="left" w:pos="8820"/>
        </w:tabs>
        <w:rPr>
          <w:rFonts w:ascii="Times New Roman" w:hAnsi="Times New Roman"/>
          <w:sz w:val="28"/>
          <w:szCs w:val="28"/>
        </w:rPr>
      </w:pPr>
    </w:p>
    <w:p w:rsidR="003759FC" w:rsidRDefault="003759FC" w:rsidP="00E42EF1">
      <w:pPr>
        <w:tabs>
          <w:tab w:val="left" w:pos="-180"/>
          <w:tab w:val="left" w:pos="8820"/>
        </w:tabs>
        <w:jc w:val="center"/>
        <w:rPr>
          <w:b/>
        </w:rPr>
      </w:pPr>
    </w:p>
    <w:p w:rsidR="00292B38" w:rsidRDefault="00292B38">
      <w:pPr>
        <w:tabs>
          <w:tab w:val="left" w:pos="-180"/>
          <w:tab w:val="left" w:pos="8820"/>
        </w:tabs>
        <w:jc w:val="center"/>
        <w:rPr>
          <w:b/>
        </w:rPr>
      </w:pPr>
    </w:p>
    <w:p w:rsidR="003759FC" w:rsidRPr="00BF462E" w:rsidRDefault="003759FC">
      <w:pPr>
        <w:tabs>
          <w:tab w:val="left" w:pos="-180"/>
          <w:tab w:val="left" w:pos="8820"/>
        </w:tabs>
        <w:jc w:val="center"/>
        <w:rPr>
          <w:b/>
        </w:rPr>
      </w:pPr>
    </w:p>
    <w:p w:rsidR="00EF40B1" w:rsidRPr="00292B38" w:rsidRDefault="00EF40B1">
      <w:pPr>
        <w:tabs>
          <w:tab w:val="left" w:pos="-180"/>
          <w:tab w:val="left" w:pos="8820"/>
        </w:tabs>
        <w:jc w:val="center"/>
        <w:rPr>
          <w:b/>
          <w:i/>
          <w:sz w:val="28"/>
          <w:szCs w:val="28"/>
        </w:rPr>
      </w:pPr>
      <w:r w:rsidRPr="00292B38">
        <w:rPr>
          <w:b/>
          <w:i/>
          <w:sz w:val="28"/>
          <w:szCs w:val="28"/>
        </w:rPr>
        <w:t xml:space="preserve">Youth Employment </w:t>
      </w:r>
      <w:r w:rsidR="005B1AA8" w:rsidRPr="00292B38">
        <w:rPr>
          <w:b/>
          <w:i/>
          <w:sz w:val="28"/>
          <w:szCs w:val="28"/>
        </w:rPr>
        <w:t xml:space="preserve">and </w:t>
      </w:r>
      <w:r w:rsidR="0040020A" w:rsidRPr="00292B38">
        <w:rPr>
          <w:b/>
          <w:i/>
          <w:sz w:val="28"/>
          <w:szCs w:val="28"/>
        </w:rPr>
        <w:t>M</w:t>
      </w:r>
      <w:r w:rsidR="005B1AA8" w:rsidRPr="00292B38">
        <w:rPr>
          <w:b/>
          <w:i/>
          <w:sz w:val="28"/>
          <w:szCs w:val="28"/>
        </w:rPr>
        <w:t>anagement of Migration in</w:t>
      </w:r>
      <w:r w:rsidRPr="00292B38">
        <w:rPr>
          <w:b/>
          <w:i/>
          <w:sz w:val="28"/>
          <w:szCs w:val="28"/>
        </w:rPr>
        <w:t xml:space="preserve"> </w:t>
      </w:r>
      <w:smartTag w:uri="urn:schemas-microsoft-com:office:smarttags" w:element="place">
        <w:smartTag w:uri="urn:schemas-microsoft-com:office:smarttags" w:element="country-region">
          <w:r w:rsidRPr="00292B38">
            <w:rPr>
              <w:b/>
              <w:i/>
              <w:sz w:val="28"/>
              <w:szCs w:val="28"/>
            </w:rPr>
            <w:t>Serbia</w:t>
          </w:r>
        </w:smartTag>
      </w:smartTag>
    </w:p>
    <w:p w:rsidR="00EF40B1" w:rsidRDefault="00EF40B1">
      <w:pPr>
        <w:ind w:firstLine="720"/>
        <w:jc w:val="both"/>
        <w:rPr>
          <w:b/>
        </w:rPr>
      </w:pPr>
    </w:p>
    <w:p w:rsidR="00EF40B1" w:rsidRPr="005A0057" w:rsidRDefault="00CD35BE">
      <w:pPr>
        <w:pStyle w:val="BodyText"/>
        <w:numPr>
          <w:ilvl w:val="0"/>
          <w:numId w:val="14"/>
        </w:numPr>
        <w:tabs>
          <w:tab w:val="clear" w:pos="1080"/>
          <w:tab w:val="num" w:pos="720"/>
        </w:tabs>
        <w:spacing w:before="240"/>
        <w:ind w:hanging="1080"/>
        <w:rPr>
          <w:noProof/>
          <w:sz w:val="28"/>
          <w:szCs w:val="28"/>
        </w:rPr>
      </w:pPr>
      <w:r>
        <w:rPr>
          <w:b/>
          <w:sz w:val="28"/>
          <w:szCs w:val="28"/>
        </w:rPr>
        <w:t>Introduction and rational</w:t>
      </w:r>
      <w:r w:rsidR="005D5972">
        <w:rPr>
          <w:b/>
          <w:sz w:val="28"/>
          <w:szCs w:val="28"/>
        </w:rPr>
        <w:t>e</w:t>
      </w:r>
    </w:p>
    <w:p w:rsidR="00EF40B1" w:rsidRDefault="00EF40B1" w:rsidP="002018B7">
      <w:pPr>
        <w:tabs>
          <w:tab w:val="left" w:pos="720"/>
        </w:tabs>
        <w:autoSpaceDE w:val="0"/>
        <w:autoSpaceDN w:val="0"/>
        <w:adjustRightInd w:val="0"/>
        <w:spacing w:before="120" w:after="120" w:line="280" w:lineRule="exact"/>
        <w:jc w:val="both"/>
      </w:pPr>
      <w:r w:rsidRPr="005A0057">
        <w:tab/>
      </w:r>
    </w:p>
    <w:p w:rsidR="00EE40A0" w:rsidRDefault="00EE40A0" w:rsidP="00E3552E">
      <w:pPr>
        <w:pStyle w:val="ColorfulList-Accent11"/>
        <w:autoSpaceDE w:val="0"/>
        <w:autoSpaceDN w:val="0"/>
        <w:adjustRightInd w:val="0"/>
        <w:spacing w:before="120" w:after="120" w:line="280" w:lineRule="exact"/>
        <w:ind w:left="0" w:firstLine="709"/>
        <w:contextualSpacing w:val="0"/>
        <w:jc w:val="both"/>
        <w:rPr>
          <w:rFonts w:ascii="Times New Roman" w:hAnsi="Times New Roman"/>
          <w:sz w:val="24"/>
          <w:szCs w:val="24"/>
          <w:lang w:val="en-GB"/>
        </w:rPr>
      </w:pPr>
      <w:r w:rsidRPr="00EE40A0">
        <w:rPr>
          <w:rFonts w:ascii="Times New Roman" w:hAnsi="Times New Roman"/>
          <w:sz w:val="24"/>
          <w:szCs w:val="24"/>
          <w:lang w:val="en-GB"/>
        </w:rPr>
        <w:t>In December 2006, the UNDP and the Government of Spain signed a major partnership agreement for the amount of €528 million with the aim of contributing to progress on the MDGs and other development goals through the United Nations System. The MDG-F operates through the UN teams in each country, promoting increased coherence and effectiveness in development interventions through collaboration among UN agencies. The Fund uses a joint programme mode of intervention and has currently approved 128 joint programmes in 49 countries. These reflect eight thematic windows that contribute in various ways towards progress on the MDGs, National Ownership and UN reform.</w:t>
      </w:r>
      <w:r w:rsidR="00E3552E">
        <w:rPr>
          <w:rFonts w:ascii="Times New Roman" w:hAnsi="Times New Roman"/>
          <w:sz w:val="24"/>
          <w:szCs w:val="24"/>
          <w:lang w:val="en-GB"/>
        </w:rPr>
        <w:t xml:space="preserve"> </w:t>
      </w:r>
      <w:r w:rsidRPr="00E3552E">
        <w:rPr>
          <w:rFonts w:ascii="Times New Roman" w:hAnsi="Times New Roman"/>
          <w:sz w:val="24"/>
          <w:szCs w:val="24"/>
          <w:lang w:val="en-GB"/>
        </w:rPr>
        <w:t>In August 2007, The MDG-F launched a thematic window on Youth, Employment and Migration (YEM). This window is supporting 14 joint programmes with an allocation of US$80 million.</w:t>
      </w:r>
    </w:p>
    <w:p w:rsidR="00E3552E" w:rsidRPr="00E3552E" w:rsidRDefault="00E3552E" w:rsidP="00E3552E">
      <w:pPr>
        <w:pStyle w:val="ColorfulList-Accent11"/>
        <w:autoSpaceDE w:val="0"/>
        <w:autoSpaceDN w:val="0"/>
        <w:adjustRightInd w:val="0"/>
        <w:spacing w:before="120" w:after="120" w:line="280" w:lineRule="exact"/>
        <w:ind w:left="0" w:firstLine="709"/>
        <w:contextualSpacing w:val="0"/>
        <w:jc w:val="both"/>
        <w:rPr>
          <w:rFonts w:ascii="Times New Roman" w:hAnsi="Times New Roman"/>
          <w:sz w:val="24"/>
          <w:szCs w:val="24"/>
          <w:lang w:val="en-GB"/>
        </w:rPr>
      </w:pPr>
      <w:r>
        <w:rPr>
          <w:rFonts w:ascii="Times New Roman" w:hAnsi="Times New Roman"/>
          <w:sz w:val="24"/>
          <w:szCs w:val="24"/>
          <w:lang w:val="en-GB"/>
        </w:rPr>
        <w:t>The MDG-F pursues a</w:t>
      </w:r>
      <w:r w:rsidRPr="00E3552E">
        <w:rPr>
          <w:rFonts w:ascii="Times New Roman" w:hAnsi="Times New Roman"/>
          <w:sz w:val="24"/>
          <w:szCs w:val="24"/>
          <w:lang w:val="en-GB"/>
        </w:rPr>
        <w:t xml:space="preserve"> result oriented monitoring and evaluation strategy </w:t>
      </w:r>
      <w:r>
        <w:rPr>
          <w:rFonts w:ascii="Times New Roman" w:hAnsi="Times New Roman"/>
          <w:sz w:val="24"/>
          <w:szCs w:val="24"/>
          <w:lang w:val="en-GB"/>
        </w:rPr>
        <w:t xml:space="preserve"> aimed at</w:t>
      </w:r>
      <w:r w:rsidRPr="00E3552E">
        <w:rPr>
          <w:rFonts w:ascii="Times New Roman" w:hAnsi="Times New Roman"/>
          <w:sz w:val="24"/>
          <w:szCs w:val="24"/>
          <w:lang w:val="en-GB"/>
        </w:rPr>
        <w:t xml:space="preserve"> track</w:t>
      </w:r>
      <w:r>
        <w:rPr>
          <w:rFonts w:ascii="Times New Roman" w:hAnsi="Times New Roman"/>
          <w:sz w:val="24"/>
          <w:szCs w:val="24"/>
          <w:lang w:val="en-GB"/>
        </w:rPr>
        <w:t>ing</w:t>
      </w:r>
      <w:r w:rsidRPr="00E3552E">
        <w:rPr>
          <w:rFonts w:ascii="Times New Roman" w:hAnsi="Times New Roman"/>
          <w:sz w:val="24"/>
          <w:szCs w:val="24"/>
          <w:lang w:val="en-GB"/>
        </w:rPr>
        <w:t xml:space="preserve"> and measur</w:t>
      </w:r>
      <w:r>
        <w:rPr>
          <w:rFonts w:ascii="Times New Roman" w:hAnsi="Times New Roman"/>
          <w:sz w:val="24"/>
          <w:szCs w:val="24"/>
          <w:lang w:val="en-GB"/>
        </w:rPr>
        <w:t>ing</w:t>
      </w:r>
      <w:r w:rsidRPr="00E3552E">
        <w:rPr>
          <w:rFonts w:ascii="Times New Roman" w:hAnsi="Times New Roman"/>
          <w:sz w:val="24"/>
          <w:szCs w:val="24"/>
          <w:lang w:val="en-GB"/>
        </w:rPr>
        <w:t xml:space="preserve"> the overall impact of </w:t>
      </w:r>
      <w:r>
        <w:rPr>
          <w:rFonts w:ascii="Times New Roman" w:hAnsi="Times New Roman"/>
          <w:sz w:val="24"/>
          <w:szCs w:val="24"/>
          <w:lang w:val="en-GB"/>
        </w:rPr>
        <w:t>the joint programmes</w:t>
      </w:r>
      <w:r w:rsidRPr="00E3552E">
        <w:rPr>
          <w:rFonts w:ascii="Times New Roman" w:hAnsi="Times New Roman"/>
          <w:sz w:val="24"/>
          <w:szCs w:val="24"/>
          <w:lang w:val="en-GB"/>
        </w:rPr>
        <w:t xml:space="preserve">. The MDG-F </w:t>
      </w:r>
      <w:r>
        <w:rPr>
          <w:rFonts w:ascii="Times New Roman" w:hAnsi="Times New Roman"/>
          <w:sz w:val="24"/>
          <w:szCs w:val="24"/>
          <w:lang w:val="en-GB"/>
        </w:rPr>
        <w:t>Monitoring and Evaluation (M&amp;E)</w:t>
      </w:r>
      <w:r w:rsidRPr="00E3552E">
        <w:rPr>
          <w:rFonts w:ascii="Times New Roman" w:hAnsi="Times New Roman"/>
          <w:sz w:val="24"/>
          <w:szCs w:val="24"/>
          <w:lang w:val="en-GB"/>
        </w:rPr>
        <w:t xml:space="preserve"> strategy is based on the principles and standards of UNEG and OEDC/DAC regarding evaluation quality and independence. The strategy builds on the information needs and interests of the different stakeholders while pursuing a balance between their accountability and learning purposes. The strategy’s main objectives are: </w:t>
      </w:r>
    </w:p>
    <w:p w:rsidR="00E3552E" w:rsidRPr="00E3552E" w:rsidRDefault="00E3552E" w:rsidP="00E3552E">
      <w:pPr>
        <w:pStyle w:val="ColorfulList-Accent11"/>
        <w:numPr>
          <w:ilvl w:val="0"/>
          <w:numId w:val="46"/>
        </w:numPr>
        <w:autoSpaceDE w:val="0"/>
        <w:autoSpaceDN w:val="0"/>
        <w:adjustRightInd w:val="0"/>
        <w:spacing w:before="120" w:after="120" w:line="280" w:lineRule="exact"/>
        <w:contextualSpacing w:val="0"/>
        <w:jc w:val="both"/>
        <w:rPr>
          <w:rFonts w:ascii="Times New Roman" w:hAnsi="Times New Roman"/>
          <w:sz w:val="24"/>
          <w:szCs w:val="24"/>
          <w:lang w:val="en-GB"/>
        </w:rPr>
      </w:pPr>
      <w:r w:rsidRPr="00E3552E">
        <w:rPr>
          <w:rFonts w:ascii="Times New Roman" w:hAnsi="Times New Roman"/>
          <w:sz w:val="24"/>
          <w:szCs w:val="24"/>
          <w:lang w:val="en-GB"/>
        </w:rPr>
        <w:t>To support joint programmes to attain development results;</w:t>
      </w:r>
    </w:p>
    <w:p w:rsidR="00E3552E" w:rsidRPr="00E3552E" w:rsidRDefault="00E3552E" w:rsidP="00E3552E">
      <w:pPr>
        <w:pStyle w:val="ColorfulList-Accent11"/>
        <w:numPr>
          <w:ilvl w:val="0"/>
          <w:numId w:val="46"/>
        </w:numPr>
        <w:autoSpaceDE w:val="0"/>
        <w:autoSpaceDN w:val="0"/>
        <w:adjustRightInd w:val="0"/>
        <w:spacing w:before="120" w:after="120" w:line="280" w:lineRule="exact"/>
        <w:contextualSpacing w:val="0"/>
        <w:jc w:val="both"/>
        <w:rPr>
          <w:rFonts w:ascii="Times New Roman" w:hAnsi="Times New Roman"/>
          <w:sz w:val="24"/>
          <w:szCs w:val="24"/>
          <w:lang w:val="en-GB"/>
        </w:rPr>
      </w:pPr>
      <w:r w:rsidRPr="00E3552E">
        <w:rPr>
          <w:rFonts w:ascii="Times New Roman" w:hAnsi="Times New Roman"/>
          <w:sz w:val="24"/>
          <w:szCs w:val="24"/>
          <w:lang w:val="en-GB"/>
        </w:rPr>
        <w:t>To determine the worth and merit of joint programmes and measure their contribution to the 3 MDG-F objectives, MDGS, Paris Declaration and Delivering as one; and</w:t>
      </w:r>
    </w:p>
    <w:p w:rsidR="00E3552E" w:rsidRPr="00E3552E" w:rsidRDefault="00E3552E" w:rsidP="00E3552E">
      <w:pPr>
        <w:pStyle w:val="ColorfulList-Accent11"/>
        <w:numPr>
          <w:ilvl w:val="0"/>
          <w:numId w:val="46"/>
        </w:numPr>
        <w:autoSpaceDE w:val="0"/>
        <w:autoSpaceDN w:val="0"/>
        <w:adjustRightInd w:val="0"/>
        <w:spacing w:before="120" w:after="120" w:line="280" w:lineRule="exact"/>
        <w:contextualSpacing w:val="0"/>
        <w:jc w:val="both"/>
        <w:rPr>
          <w:rFonts w:ascii="Times New Roman" w:hAnsi="Times New Roman"/>
          <w:sz w:val="24"/>
          <w:szCs w:val="24"/>
          <w:lang w:val="en-GB"/>
        </w:rPr>
      </w:pPr>
      <w:r w:rsidRPr="00E3552E">
        <w:rPr>
          <w:rFonts w:ascii="Times New Roman" w:hAnsi="Times New Roman"/>
          <w:sz w:val="24"/>
          <w:szCs w:val="24"/>
          <w:lang w:val="en-GB"/>
        </w:rPr>
        <w:t>To obtain and compile evidence based knowledge and lessons learned to scale up and replicate successful development interventions.</w:t>
      </w:r>
    </w:p>
    <w:p w:rsidR="00CD35BE" w:rsidRPr="00F6437D" w:rsidRDefault="00EF40B1" w:rsidP="00E3552E">
      <w:pPr>
        <w:pStyle w:val="Subtitle"/>
        <w:spacing w:before="120" w:after="120" w:line="280" w:lineRule="exact"/>
        <w:jc w:val="both"/>
        <w:rPr>
          <w:rStyle w:val="Hyperlink"/>
          <w:b w:val="0"/>
          <w:i/>
          <w:iCs/>
          <w:color w:val="auto"/>
          <w:sz w:val="24"/>
          <w:szCs w:val="24"/>
          <w:u w:val="none"/>
        </w:rPr>
      </w:pPr>
      <w:r w:rsidRPr="005A0057">
        <w:lastRenderedPageBreak/>
        <w:tab/>
      </w:r>
      <w:r w:rsidR="00CD35BE" w:rsidRPr="00F6437D">
        <w:rPr>
          <w:b w:val="0"/>
          <w:sz w:val="24"/>
          <w:szCs w:val="24"/>
        </w:rPr>
        <w:t xml:space="preserve">Since May 2009 the International Labour Office (ILO), </w:t>
      </w:r>
      <w:r w:rsidR="00CD35BE">
        <w:rPr>
          <w:b w:val="0"/>
          <w:sz w:val="24"/>
          <w:szCs w:val="24"/>
        </w:rPr>
        <w:t xml:space="preserve">the </w:t>
      </w:r>
      <w:r w:rsidR="00CD35BE" w:rsidRPr="00F6437D">
        <w:rPr>
          <w:b w:val="0"/>
          <w:sz w:val="24"/>
          <w:szCs w:val="24"/>
        </w:rPr>
        <w:t xml:space="preserve">International Organization for Migration </w:t>
      </w:r>
      <w:r w:rsidR="00CD35BE">
        <w:rPr>
          <w:b w:val="0"/>
          <w:sz w:val="24"/>
          <w:szCs w:val="24"/>
        </w:rPr>
        <w:t>(</w:t>
      </w:r>
      <w:r w:rsidR="00CD35BE" w:rsidRPr="00F6437D">
        <w:rPr>
          <w:b w:val="0"/>
          <w:sz w:val="24"/>
          <w:szCs w:val="24"/>
        </w:rPr>
        <w:t>IOM</w:t>
      </w:r>
      <w:r w:rsidR="00CD35BE">
        <w:rPr>
          <w:b w:val="0"/>
          <w:sz w:val="24"/>
          <w:szCs w:val="24"/>
        </w:rPr>
        <w:t>)</w:t>
      </w:r>
      <w:r w:rsidR="00CD35BE" w:rsidRPr="00F6437D">
        <w:rPr>
          <w:b w:val="0"/>
          <w:sz w:val="24"/>
          <w:szCs w:val="24"/>
        </w:rPr>
        <w:t xml:space="preserve">, </w:t>
      </w:r>
      <w:r w:rsidR="00CD35BE">
        <w:rPr>
          <w:b w:val="0"/>
          <w:sz w:val="24"/>
          <w:szCs w:val="24"/>
        </w:rPr>
        <w:t xml:space="preserve">the </w:t>
      </w:r>
      <w:r w:rsidR="00CD35BE" w:rsidRPr="00F6437D">
        <w:rPr>
          <w:b w:val="0"/>
          <w:sz w:val="24"/>
          <w:szCs w:val="24"/>
        </w:rPr>
        <w:t xml:space="preserve">United Nations Development Programme </w:t>
      </w:r>
      <w:r w:rsidR="00CD35BE">
        <w:rPr>
          <w:b w:val="0"/>
          <w:sz w:val="24"/>
          <w:szCs w:val="24"/>
        </w:rPr>
        <w:t>(</w:t>
      </w:r>
      <w:r w:rsidR="00CD35BE" w:rsidRPr="00F6437D">
        <w:rPr>
          <w:b w:val="0"/>
          <w:sz w:val="24"/>
          <w:szCs w:val="24"/>
        </w:rPr>
        <w:t xml:space="preserve">UNDP) and </w:t>
      </w:r>
      <w:r w:rsidR="00CD35BE">
        <w:rPr>
          <w:b w:val="0"/>
          <w:sz w:val="24"/>
          <w:szCs w:val="24"/>
        </w:rPr>
        <w:t xml:space="preserve">the </w:t>
      </w:r>
      <w:r w:rsidR="00CD35BE" w:rsidRPr="00F6437D">
        <w:rPr>
          <w:b w:val="0"/>
          <w:sz w:val="24"/>
          <w:szCs w:val="24"/>
        </w:rPr>
        <w:t xml:space="preserve">United Nations Children’s Fund </w:t>
      </w:r>
      <w:r w:rsidR="00CD35BE">
        <w:rPr>
          <w:b w:val="0"/>
          <w:sz w:val="24"/>
          <w:szCs w:val="24"/>
        </w:rPr>
        <w:t>(</w:t>
      </w:r>
      <w:r w:rsidR="00CD35BE" w:rsidRPr="00F6437D">
        <w:rPr>
          <w:b w:val="0"/>
          <w:sz w:val="24"/>
          <w:szCs w:val="24"/>
        </w:rPr>
        <w:t xml:space="preserve">UNICEF) have been providing technical assistance to the Government of Serbia through the Joint Programme </w:t>
      </w:r>
      <w:r w:rsidR="00CD35BE" w:rsidRPr="00F6437D">
        <w:rPr>
          <w:rStyle w:val="Hyperlink"/>
          <w:b w:val="0"/>
          <w:i/>
          <w:iCs/>
          <w:color w:val="auto"/>
          <w:sz w:val="24"/>
          <w:szCs w:val="24"/>
          <w:u w:val="none"/>
        </w:rPr>
        <w:t xml:space="preserve">Promotion of Youth Employment and Management of Migration. </w:t>
      </w:r>
    </w:p>
    <w:p w:rsidR="00CD35BE" w:rsidRPr="00F6437D" w:rsidRDefault="00CD35BE" w:rsidP="00E3552E">
      <w:pPr>
        <w:tabs>
          <w:tab w:val="left" w:pos="1800"/>
        </w:tabs>
        <w:spacing w:before="120" w:after="120" w:line="280" w:lineRule="exact"/>
        <w:ind w:firstLine="709"/>
        <w:jc w:val="both"/>
      </w:pPr>
      <w:r w:rsidRPr="00F6437D">
        <w:rPr>
          <w:rStyle w:val="Hyperlink"/>
          <w:iCs/>
          <w:color w:val="auto"/>
          <w:u w:val="none"/>
        </w:rPr>
        <w:t xml:space="preserve">The joint programme (JP) </w:t>
      </w:r>
      <w:r w:rsidR="00B66C2F">
        <w:rPr>
          <w:rStyle w:val="Hyperlink"/>
          <w:iCs/>
          <w:color w:val="auto"/>
          <w:u w:val="none"/>
        </w:rPr>
        <w:t>−</w:t>
      </w:r>
      <w:r>
        <w:rPr>
          <w:rStyle w:val="Hyperlink"/>
          <w:iCs/>
          <w:color w:val="auto"/>
          <w:u w:val="none"/>
        </w:rPr>
        <w:t xml:space="preserve"> </w:t>
      </w:r>
      <w:r w:rsidRPr="00F6437D">
        <w:rPr>
          <w:rStyle w:val="Hyperlink"/>
          <w:iCs/>
          <w:color w:val="auto"/>
          <w:u w:val="none"/>
        </w:rPr>
        <w:t>f</w:t>
      </w:r>
      <w:r w:rsidRPr="00F6437D">
        <w:t xml:space="preserve">inanced by the Government of Spain through the </w:t>
      </w:r>
      <w:r w:rsidRPr="00F6437D">
        <w:rPr>
          <w:rStyle w:val="Hyperlink"/>
          <w:iCs/>
          <w:color w:val="auto"/>
          <w:u w:val="none"/>
        </w:rPr>
        <w:t xml:space="preserve">Millennium Development Goals Achievement Fund (MDG-F) </w:t>
      </w:r>
      <w:r w:rsidRPr="00F6437D">
        <w:t xml:space="preserve">with a contribution of US$6.1 million </w:t>
      </w:r>
      <w:r w:rsidR="00B66C2F">
        <w:t>−</w:t>
      </w:r>
      <w:r w:rsidRPr="00F6437D">
        <w:t xml:space="preserve"> is implemented in partnership with the Ministry of Economy and Regional Development, Ministry of Youth and Sports, Ministry of Labour and Social Policy, Ministry of Human and Minority Rights, National Employment Service, Centre for Social Work and Republic Statistical Office. The aim of the joint programme is </w:t>
      </w:r>
      <w:r w:rsidRPr="00F6437D">
        <w:rPr>
          <w:color w:val="000000"/>
        </w:rPr>
        <w:t xml:space="preserve">to address the youth employment and migration challenges </w:t>
      </w:r>
      <w:r>
        <w:rPr>
          <w:color w:val="000000"/>
        </w:rPr>
        <w:t xml:space="preserve">of the country </w:t>
      </w:r>
      <w:r w:rsidRPr="00F6437D">
        <w:rPr>
          <w:color w:val="000000"/>
        </w:rPr>
        <w:t>by combining employment and social policy objectives and integrating them into long-term national development goals. The Programme also proposes to target disadvantaged youth – especially returnees and their families – through gender-sensitive employment programmes linked to social services.</w:t>
      </w:r>
    </w:p>
    <w:p w:rsidR="00CD35BE" w:rsidRDefault="00CD35BE" w:rsidP="00E3552E">
      <w:pPr>
        <w:pStyle w:val="wrap"/>
        <w:spacing w:before="120" w:after="120" w:line="280" w:lineRule="exact"/>
        <w:ind w:firstLine="709"/>
        <w:jc w:val="both"/>
      </w:pPr>
      <w:r w:rsidRPr="00F6437D">
        <w:t xml:space="preserve">The monitoring </w:t>
      </w:r>
      <w:r w:rsidR="00E3552E">
        <w:t xml:space="preserve">and evaluation </w:t>
      </w:r>
      <w:r w:rsidRPr="00F6437D">
        <w:t xml:space="preserve">rationale is specified in the Joint Programme document, which envisages that the ILO be responsible for </w:t>
      </w:r>
      <w:r>
        <w:t>monitoring and evaluation</w:t>
      </w:r>
      <w:r w:rsidRPr="00F6437D">
        <w:t xml:space="preserve"> outputs in accordance with the Programme Monitoring and Evaluation Framework (see paragraph 8 of the Joint Programme document). </w:t>
      </w:r>
    </w:p>
    <w:p w:rsidR="00CD35BE" w:rsidRDefault="00CD35BE" w:rsidP="00E3552E">
      <w:pPr>
        <w:pStyle w:val="wrap"/>
        <w:spacing w:before="120" w:after="120" w:line="280" w:lineRule="exact"/>
        <w:ind w:firstLine="709"/>
        <w:jc w:val="both"/>
      </w:pPr>
      <w:r w:rsidRPr="00F6437D">
        <w:t>Against this backdrop</w:t>
      </w:r>
      <w:r w:rsidR="00B66C2F">
        <w:t>,</w:t>
      </w:r>
      <w:r w:rsidRPr="00F6437D">
        <w:t xml:space="preserve"> the ILO </w:t>
      </w:r>
      <w:r w:rsidR="0001645E">
        <w:t>Decent Work Team and Country</w:t>
      </w:r>
      <w:r w:rsidRPr="00F6437D">
        <w:t xml:space="preserve"> Office for Central and </w:t>
      </w:r>
      <w:smartTag w:uri="urn:schemas-microsoft-com:office:smarttags" w:element="PlaceName">
        <w:r w:rsidRPr="00F6437D">
          <w:t>Eastern Europe</w:t>
        </w:r>
      </w:smartTag>
      <w:r w:rsidRPr="00F6437D">
        <w:t xml:space="preserve"> (</w:t>
      </w:r>
      <w:r w:rsidR="0001645E">
        <w:t>DWT-CO</w:t>
      </w:r>
      <w:r w:rsidRPr="00F6437D">
        <w:t xml:space="preserve"> Budapest) is commissioning </w:t>
      </w:r>
      <w:r w:rsidR="00B66C2F">
        <w:t xml:space="preserve">a </w:t>
      </w:r>
      <w:r w:rsidR="00E3552E">
        <w:t xml:space="preserve">summative evaluation </w:t>
      </w:r>
      <w:r w:rsidRPr="00F6437D">
        <w:t xml:space="preserve">of the </w:t>
      </w:r>
      <w:r>
        <w:t xml:space="preserve">performance of the </w:t>
      </w:r>
      <w:r w:rsidRPr="00F6437D">
        <w:t>Joint Programme according to the terms of the reference specified henceforth.</w:t>
      </w:r>
    </w:p>
    <w:p w:rsidR="0001645E" w:rsidRDefault="0001645E" w:rsidP="00CD35BE">
      <w:pPr>
        <w:pStyle w:val="wrap"/>
        <w:spacing w:before="120" w:after="120" w:line="280" w:lineRule="exact"/>
        <w:jc w:val="both"/>
      </w:pPr>
    </w:p>
    <w:p w:rsidR="00CD35BE" w:rsidRPr="00F6437D" w:rsidRDefault="00CD35BE" w:rsidP="00CD35BE">
      <w:pPr>
        <w:pStyle w:val="Indent"/>
        <w:spacing w:before="120" w:after="120" w:line="280" w:lineRule="exact"/>
        <w:ind w:left="0" w:firstLine="0"/>
        <w:rPr>
          <w:b/>
          <w:sz w:val="28"/>
          <w:szCs w:val="28"/>
        </w:rPr>
      </w:pPr>
      <w:r w:rsidRPr="00F6437D">
        <w:rPr>
          <w:b/>
          <w:sz w:val="28"/>
          <w:szCs w:val="28"/>
        </w:rPr>
        <w:t xml:space="preserve">2. Description of the </w:t>
      </w:r>
      <w:r w:rsidR="00E97E8E">
        <w:rPr>
          <w:b/>
          <w:sz w:val="28"/>
          <w:szCs w:val="28"/>
        </w:rPr>
        <w:t xml:space="preserve">YEM </w:t>
      </w:r>
      <w:r w:rsidRPr="00F6437D">
        <w:rPr>
          <w:b/>
          <w:sz w:val="28"/>
          <w:szCs w:val="28"/>
        </w:rPr>
        <w:t>joint programme</w:t>
      </w:r>
      <w:r w:rsidR="00E97E8E">
        <w:rPr>
          <w:b/>
          <w:sz w:val="28"/>
          <w:szCs w:val="28"/>
        </w:rPr>
        <w:t xml:space="preserve"> in Serbia</w:t>
      </w:r>
    </w:p>
    <w:p w:rsidR="00CD35BE" w:rsidRPr="00D550D3" w:rsidRDefault="00CD35BE" w:rsidP="00D550D3">
      <w:pPr>
        <w:pStyle w:val="Subtitle"/>
        <w:spacing w:before="120" w:after="120" w:line="280" w:lineRule="exact"/>
        <w:ind w:firstLine="889"/>
        <w:jc w:val="both"/>
        <w:rPr>
          <w:b w:val="0"/>
          <w:color w:val="000000"/>
          <w:sz w:val="24"/>
          <w:szCs w:val="24"/>
        </w:rPr>
      </w:pPr>
      <w:r w:rsidRPr="00D550D3">
        <w:rPr>
          <w:b w:val="0"/>
          <w:sz w:val="24"/>
          <w:szCs w:val="24"/>
        </w:rPr>
        <w:t xml:space="preserve">The </w:t>
      </w:r>
      <w:r w:rsidR="00D550D3" w:rsidRPr="00D550D3">
        <w:rPr>
          <w:b w:val="0"/>
          <w:sz w:val="24"/>
          <w:szCs w:val="24"/>
        </w:rPr>
        <w:t>joint programme “</w:t>
      </w:r>
      <w:r w:rsidR="00D550D3" w:rsidRPr="00D550D3">
        <w:rPr>
          <w:rStyle w:val="Hyperlink"/>
          <w:b w:val="0"/>
          <w:i/>
          <w:color w:val="auto"/>
          <w:sz w:val="24"/>
          <w:szCs w:val="24"/>
          <w:u w:val="none"/>
        </w:rPr>
        <w:t>Support to National Efforts for the Promotion of Youth Employment and Management of Migration</w:t>
      </w:r>
      <w:r w:rsidR="00D550D3" w:rsidRPr="00D550D3">
        <w:rPr>
          <w:rStyle w:val="Hyperlink"/>
          <w:b w:val="0"/>
          <w:color w:val="auto"/>
          <w:sz w:val="24"/>
          <w:szCs w:val="24"/>
          <w:u w:val="none"/>
        </w:rPr>
        <w:t xml:space="preserve">”, implemented in Serbia from May 2009 to May 2012, </w:t>
      </w:r>
      <w:r w:rsidRPr="00D550D3">
        <w:rPr>
          <w:b w:val="0"/>
          <w:color w:val="000000"/>
          <w:sz w:val="24"/>
          <w:szCs w:val="24"/>
        </w:rPr>
        <w:t xml:space="preserve">is centred on a three-pronged strategy touching upon policies, institutions and programmes that concur to the delivery of integrated employment and social services targeting disadvantaged young women and men exposed to migration, especially young returnees. It builds on three interlinked Outcomes aimed at: 1) mainstreaming youth employment and migration policy objectives into national development strategies, 2) strengthening the capacity of national institutions to develop integrated labour market and social services, and 3) implementing a package of programmes on employment and social services. </w:t>
      </w:r>
    </w:p>
    <w:p w:rsidR="00CD35BE" w:rsidRPr="00E52C39" w:rsidRDefault="00CD35BE" w:rsidP="00D550D3">
      <w:pPr>
        <w:spacing w:before="120" w:after="120" w:line="280" w:lineRule="exact"/>
        <w:ind w:firstLine="709"/>
        <w:jc w:val="both"/>
      </w:pPr>
      <w:r w:rsidRPr="00D550D3">
        <w:rPr>
          <w:color w:val="000000"/>
          <w:szCs w:val="22"/>
        </w:rPr>
        <w:t xml:space="preserve">Programme interventions target disadvantaged youth 15 to </w:t>
      </w:r>
      <w:r w:rsidR="00264CAA" w:rsidRPr="00D550D3">
        <w:rPr>
          <w:color w:val="000000"/>
          <w:szCs w:val="22"/>
        </w:rPr>
        <w:t>29</w:t>
      </w:r>
      <w:r w:rsidRPr="00D550D3">
        <w:rPr>
          <w:color w:val="000000"/>
          <w:szCs w:val="22"/>
        </w:rPr>
        <w:t xml:space="preserve"> years of age in</w:t>
      </w:r>
      <w:r w:rsidRPr="00E52C39">
        <w:rPr>
          <w:color w:val="000000"/>
          <w:szCs w:val="22"/>
        </w:rPr>
        <w:t xml:space="preserve"> the Districts of South Backa, Belgrade and Pcinjski that are highly affected by youth unemployment and poverty.</w:t>
      </w:r>
      <w:r>
        <w:rPr>
          <w:color w:val="000000"/>
          <w:szCs w:val="22"/>
        </w:rPr>
        <w:t xml:space="preserve"> </w:t>
      </w:r>
      <w:r w:rsidRPr="00E52C39">
        <w:t>The Programme place</w:t>
      </w:r>
      <w:r>
        <w:t>s</w:t>
      </w:r>
      <w:r w:rsidRPr="00E52C39">
        <w:t xml:space="preserve"> strong emphasis on capacity development of decision-makers, managers and staff of participating central and local institutions as well as social partners to better design, monitor and evaluate policies, strategies and action-oriented programmes on youth employment.</w:t>
      </w:r>
      <w:r>
        <w:t xml:space="preserve"> </w:t>
      </w:r>
      <w:r w:rsidRPr="00E52C39">
        <w:t xml:space="preserve">The expected results </w:t>
      </w:r>
      <w:r>
        <w:t>of the</w:t>
      </w:r>
      <w:r w:rsidRPr="00E52C39">
        <w:t xml:space="preserve"> Programme include:</w:t>
      </w:r>
    </w:p>
    <w:p w:rsidR="00CD35BE" w:rsidRPr="00E52C39" w:rsidRDefault="00CD35BE" w:rsidP="00CD35BE">
      <w:pPr>
        <w:numPr>
          <w:ilvl w:val="0"/>
          <w:numId w:val="24"/>
        </w:numPr>
        <w:spacing w:before="120" w:after="120" w:line="280" w:lineRule="exact"/>
        <w:jc w:val="both"/>
      </w:pPr>
      <w:r w:rsidRPr="00E52C39">
        <w:lastRenderedPageBreak/>
        <w:t>improved knowledge and understanding of integrated policies and measures to tackle youth employment and migration</w:t>
      </w:r>
      <w:r>
        <w:t>;</w:t>
      </w:r>
    </w:p>
    <w:p w:rsidR="00CD35BE" w:rsidRPr="00E52C39" w:rsidRDefault="00CD35BE" w:rsidP="00CD35BE">
      <w:pPr>
        <w:numPr>
          <w:ilvl w:val="0"/>
          <w:numId w:val="24"/>
        </w:numPr>
        <w:spacing w:before="120" w:after="120" w:line="280" w:lineRule="exact"/>
        <w:jc w:val="both"/>
      </w:pPr>
      <w:r w:rsidRPr="00E52C39">
        <w:t>more prominent focus on youth employment within national development frameworks</w:t>
      </w:r>
      <w:r>
        <w:t>;</w:t>
      </w:r>
    </w:p>
    <w:p w:rsidR="00CD35BE" w:rsidRPr="00E52C39" w:rsidRDefault="00CD35BE" w:rsidP="00CD35BE">
      <w:pPr>
        <w:numPr>
          <w:ilvl w:val="0"/>
          <w:numId w:val="24"/>
        </w:numPr>
        <w:spacing w:before="120" w:after="120" w:line="280" w:lineRule="exact"/>
        <w:jc w:val="both"/>
      </w:pPr>
      <w:r w:rsidRPr="00E52C39">
        <w:t>a national policy on management of labour migration and an improved capacity of the Serbian government to tackle youth migration</w:t>
      </w:r>
      <w:r>
        <w:t>;</w:t>
      </w:r>
    </w:p>
    <w:p w:rsidR="00CD35BE" w:rsidRPr="00E52C39" w:rsidRDefault="00CD35BE" w:rsidP="00CD35BE">
      <w:pPr>
        <w:numPr>
          <w:ilvl w:val="0"/>
          <w:numId w:val="24"/>
        </w:numPr>
        <w:spacing w:before="120" w:after="120" w:line="280" w:lineRule="exact"/>
        <w:jc w:val="both"/>
      </w:pPr>
      <w:r w:rsidRPr="00E52C39">
        <w:t>an inter-institutional system combining employment and social services for disadvantaged youth</w:t>
      </w:r>
      <w:r>
        <w:t>;</w:t>
      </w:r>
    </w:p>
    <w:p w:rsidR="00CD35BE" w:rsidRPr="00E52C39" w:rsidRDefault="00CD35BE" w:rsidP="00CD35BE">
      <w:pPr>
        <w:numPr>
          <w:ilvl w:val="0"/>
          <w:numId w:val="24"/>
        </w:numPr>
        <w:spacing w:before="120" w:after="120" w:line="280" w:lineRule="exact"/>
        <w:jc w:val="both"/>
      </w:pPr>
      <w:r w:rsidRPr="00E52C39">
        <w:t>a comprehensive package of gender-sensitive programmes in the realm of youth employment and social protection available at local level</w:t>
      </w:r>
      <w:r>
        <w:t>;</w:t>
      </w:r>
    </w:p>
    <w:p w:rsidR="00CD35BE" w:rsidRPr="00E52C39" w:rsidRDefault="00CD35BE" w:rsidP="00CD35BE">
      <w:pPr>
        <w:numPr>
          <w:ilvl w:val="0"/>
          <w:numId w:val="24"/>
        </w:numPr>
        <w:spacing w:before="120" w:after="120" w:line="280" w:lineRule="exact"/>
        <w:jc w:val="both"/>
      </w:pPr>
      <w:r w:rsidRPr="00E52C39">
        <w:t>a system for replicating and scaling-up pilot programmes country-wide</w:t>
      </w:r>
      <w:r>
        <w:t>.</w:t>
      </w:r>
    </w:p>
    <w:p w:rsidR="00CD35BE" w:rsidRDefault="00CD35BE" w:rsidP="00CD35BE">
      <w:pPr>
        <w:tabs>
          <w:tab w:val="left" w:pos="1080"/>
        </w:tabs>
        <w:spacing w:before="120" w:after="120" w:line="280" w:lineRule="exact"/>
        <w:ind w:left="357" w:right="638"/>
        <w:jc w:val="both"/>
      </w:pPr>
    </w:p>
    <w:p w:rsidR="0001645E" w:rsidRDefault="0001645E" w:rsidP="00CD35BE">
      <w:pPr>
        <w:tabs>
          <w:tab w:val="left" w:pos="1080"/>
        </w:tabs>
        <w:spacing w:before="120" w:after="120" w:line="280" w:lineRule="exact"/>
        <w:ind w:left="357" w:right="638"/>
        <w:jc w:val="both"/>
      </w:pPr>
    </w:p>
    <w:p w:rsidR="00CD35BE" w:rsidRPr="009855AE" w:rsidRDefault="00CD35BE" w:rsidP="00CD35BE">
      <w:pPr>
        <w:pStyle w:val="BodyTextIndent2"/>
        <w:spacing w:before="120" w:line="280" w:lineRule="exact"/>
        <w:ind w:left="0"/>
        <w:jc w:val="both"/>
        <w:rPr>
          <w:b/>
          <w:sz w:val="28"/>
          <w:szCs w:val="28"/>
          <w:lang w:val="en-GB"/>
        </w:rPr>
      </w:pPr>
      <w:r w:rsidRPr="009855AE">
        <w:rPr>
          <w:b/>
          <w:sz w:val="28"/>
          <w:szCs w:val="28"/>
          <w:lang w:val="en-GB"/>
        </w:rPr>
        <w:t xml:space="preserve">3. Purpose and methodology of the </w:t>
      </w:r>
      <w:r w:rsidR="00B26684">
        <w:rPr>
          <w:b/>
          <w:sz w:val="28"/>
          <w:szCs w:val="28"/>
          <w:lang w:val="en-GB"/>
        </w:rPr>
        <w:t>evaluation</w:t>
      </w:r>
      <w:r w:rsidRPr="009855AE">
        <w:rPr>
          <w:b/>
          <w:sz w:val="28"/>
          <w:szCs w:val="28"/>
          <w:lang w:val="en-GB"/>
        </w:rPr>
        <w:t xml:space="preserve"> </w:t>
      </w:r>
    </w:p>
    <w:p w:rsidR="00515D08" w:rsidRPr="00CA7019" w:rsidRDefault="00CD35BE" w:rsidP="00515D08">
      <w:pPr>
        <w:spacing w:line="280" w:lineRule="auto"/>
        <w:jc w:val="both"/>
      </w:pPr>
      <w:r w:rsidRPr="005545F9">
        <w:t xml:space="preserve">The purpose of the </w:t>
      </w:r>
      <w:r w:rsidR="00E97E8E">
        <w:t>summative evaluation</w:t>
      </w:r>
      <w:r w:rsidRPr="005545F9">
        <w:t xml:space="preserve"> is to measure the </w:t>
      </w:r>
      <w:r w:rsidR="00B26684">
        <w:t xml:space="preserve">overall </w:t>
      </w:r>
      <w:r w:rsidRPr="005545F9">
        <w:t xml:space="preserve">performance of the Joint Programme and to assess </w:t>
      </w:r>
      <w:r w:rsidR="00264CAA">
        <w:t>−</w:t>
      </w:r>
      <w:r w:rsidRPr="005545F9">
        <w:t xml:space="preserve"> in a comprehensive, systematic and objective manner </w:t>
      </w:r>
      <w:r w:rsidR="00264CAA">
        <w:t>−</w:t>
      </w:r>
      <w:r w:rsidRPr="005545F9">
        <w:t xml:space="preserve"> </w:t>
      </w:r>
      <w:r>
        <w:t xml:space="preserve">the overall </w:t>
      </w:r>
      <w:r w:rsidRPr="005545F9">
        <w:t xml:space="preserve">relevance, effectiveness, efficiency and </w:t>
      </w:r>
      <w:r>
        <w:t>sustainability of the JP.</w:t>
      </w:r>
      <w:r w:rsidRPr="005545F9">
        <w:t xml:space="preserve"> </w:t>
      </w:r>
      <w:r w:rsidR="00515D08" w:rsidRPr="00CA7019">
        <w:t xml:space="preserve">The </w:t>
      </w:r>
      <w:r w:rsidR="00515D08">
        <w:t>final</w:t>
      </w:r>
      <w:r w:rsidR="00515D08" w:rsidRPr="00CA7019">
        <w:t xml:space="preserve"> evaluation of the joint programme </w:t>
      </w:r>
      <w:r w:rsidR="00515D08">
        <w:t>shall</w:t>
      </w:r>
      <w:r w:rsidR="00515D08" w:rsidRPr="00CA7019">
        <w:t xml:space="preserve"> be carried out according to </w:t>
      </w:r>
      <w:r w:rsidR="00515D08">
        <w:t xml:space="preserve">the </w:t>
      </w:r>
      <w:r w:rsidR="00515D08" w:rsidRPr="00CA7019">
        <w:t xml:space="preserve">ethical principles and standards established by the United </w:t>
      </w:r>
      <w:r w:rsidR="00515D08">
        <w:t>Nations Evaluation Group (UNEG), as summarized in Annex 3.</w:t>
      </w:r>
    </w:p>
    <w:p w:rsidR="00B26684" w:rsidRPr="00B26684" w:rsidRDefault="00B26684" w:rsidP="00B26684">
      <w:pPr>
        <w:pStyle w:val="BodyTextIndent2"/>
        <w:spacing w:before="120" w:line="280" w:lineRule="exact"/>
        <w:ind w:left="0"/>
        <w:jc w:val="both"/>
        <w:rPr>
          <w:lang w:val="en-GB"/>
        </w:rPr>
      </w:pPr>
      <w:r w:rsidRPr="00B26684">
        <w:rPr>
          <w:lang w:val="en-GB"/>
        </w:rPr>
        <w:t>The objectives of the evaluation are to:</w:t>
      </w:r>
    </w:p>
    <w:p w:rsidR="00B26684" w:rsidRPr="00B26684" w:rsidRDefault="00B26684" w:rsidP="00B26684">
      <w:pPr>
        <w:pStyle w:val="ColorfulList-Accent11"/>
        <w:numPr>
          <w:ilvl w:val="0"/>
          <w:numId w:val="47"/>
        </w:numPr>
        <w:autoSpaceDE w:val="0"/>
        <w:autoSpaceDN w:val="0"/>
        <w:adjustRightInd w:val="0"/>
        <w:spacing w:before="120" w:after="120" w:line="280" w:lineRule="exact"/>
        <w:contextualSpacing w:val="0"/>
        <w:jc w:val="both"/>
        <w:rPr>
          <w:rFonts w:ascii="Times New Roman" w:hAnsi="Times New Roman"/>
          <w:sz w:val="24"/>
          <w:szCs w:val="24"/>
          <w:lang w:val="en-GB"/>
        </w:rPr>
      </w:pPr>
      <w:r w:rsidRPr="00B26684">
        <w:rPr>
          <w:rFonts w:ascii="Times New Roman" w:hAnsi="Times New Roman"/>
          <w:sz w:val="24"/>
          <w:szCs w:val="24"/>
          <w:lang w:val="en-GB"/>
        </w:rPr>
        <w:t xml:space="preserve">Measure to what extent the </w:t>
      </w:r>
      <w:r>
        <w:rPr>
          <w:rFonts w:ascii="Times New Roman" w:hAnsi="Times New Roman"/>
          <w:sz w:val="24"/>
          <w:szCs w:val="24"/>
          <w:lang w:val="en-GB"/>
        </w:rPr>
        <w:t>JP</w:t>
      </w:r>
      <w:r w:rsidRPr="00B26684">
        <w:rPr>
          <w:rFonts w:ascii="Times New Roman" w:hAnsi="Times New Roman"/>
          <w:sz w:val="24"/>
          <w:szCs w:val="24"/>
          <w:lang w:val="en-GB"/>
        </w:rPr>
        <w:t xml:space="preserve"> has contributed to solve the needs and problems </w:t>
      </w:r>
      <w:r>
        <w:rPr>
          <w:rFonts w:ascii="Times New Roman" w:hAnsi="Times New Roman"/>
          <w:sz w:val="24"/>
          <w:szCs w:val="24"/>
          <w:lang w:val="en-GB"/>
        </w:rPr>
        <w:t>identified in the design phase;</w:t>
      </w:r>
    </w:p>
    <w:p w:rsidR="00B26684" w:rsidRPr="00B26684" w:rsidRDefault="00B26684" w:rsidP="00B26684">
      <w:pPr>
        <w:pStyle w:val="ColorfulList-Accent11"/>
        <w:numPr>
          <w:ilvl w:val="0"/>
          <w:numId w:val="47"/>
        </w:numPr>
        <w:autoSpaceDE w:val="0"/>
        <w:autoSpaceDN w:val="0"/>
        <w:adjustRightInd w:val="0"/>
        <w:spacing w:before="120" w:after="120" w:line="280" w:lineRule="exact"/>
        <w:contextualSpacing w:val="0"/>
        <w:jc w:val="both"/>
        <w:rPr>
          <w:rFonts w:ascii="Times New Roman" w:hAnsi="Times New Roman"/>
          <w:sz w:val="24"/>
          <w:szCs w:val="24"/>
          <w:lang w:val="en-GB"/>
        </w:rPr>
      </w:pPr>
      <w:r>
        <w:rPr>
          <w:rFonts w:ascii="Times New Roman" w:hAnsi="Times New Roman"/>
          <w:sz w:val="24"/>
          <w:szCs w:val="24"/>
          <w:lang w:val="en-GB"/>
        </w:rPr>
        <w:t>Appraise the</w:t>
      </w:r>
      <w:r w:rsidRPr="00B26684">
        <w:rPr>
          <w:rFonts w:ascii="Times New Roman" w:hAnsi="Times New Roman"/>
          <w:sz w:val="24"/>
          <w:szCs w:val="24"/>
          <w:lang w:val="en-GB"/>
        </w:rPr>
        <w:t xml:space="preserve"> </w:t>
      </w:r>
      <w:r>
        <w:rPr>
          <w:rFonts w:ascii="Times New Roman" w:hAnsi="Times New Roman"/>
          <w:sz w:val="24"/>
          <w:szCs w:val="24"/>
          <w:lang w:val="en-GB"/>
        </w:rPr>
        <w:t>JP</w:t>
      </w:r>
      <w:r w:rsidRPr="00B26684">
        <w:rPr>
          <w:rFonts w:ascii="Times New Roman" w:hAnsi="Times New Roman"/>
          <w:sz w:val="24"/>
          <w:szCs w:val="24"/>
          <w:lang w:val="en-GB"/>
        </w:rPr>
        <w:t xml:space="preserve"> degree of implementation, efficiency and quality delivered on outputs and outcomes, against what was originally planned or subsequently officially revised</w:t>
      </w:r>
      <w:r>
        <w:rPr>
          <w:rFonts w:ascii="Times New Roman" w:hAnsi="Times New Roman"/>
          <w:sz w:val="24"/>
          <w:szCs w:val="24"/>
          <w:lang w:val="en-GB"/>
        </w:rPr>
        <w:t>;</w:t>
      </w:r>
    </w:p>
    <w:p w:rsidR="00B26684" w:rsidRPr="00B26684" w:rsidRDefault="00B26684" w:rsidP="00B26684">
      <w:pPr>
        <w:pStyle w:val="ColorfulList-Accent11"/>
        <w:numPr>
          <w:ilvl w:val="0"/>
          <w:numId w:val="47"/>
        </w:numPr>
        <w:autoSpaceDE w:val="0"/>
        <w:autoSpaceDN w:val="0"/>
        <w:adjustRightInd w:val="0"/>
        <w:spacing w:before="120" w:after="120" w:line="280" w:lineRule="exact"/>
        <w:contextualSpacing w:val="0"/>
        <w:jc w:val="both"/>
        <w:rPr>
          <w:rFonts w:ascii="Times New Roman" w:hAnsi="Times New Roman"/>
          <w:sz w:val="24"/>
          <w:szCs w:val="24"/>
          <w:lang w:val="en-GB"/>
        </w:rPr>
      </w:pPr>
      <w:r>
        <w:rPr>
          <w:rFonts w:ascii="Times New Roman" w:hAnsi="Times New Roman"/>
          <w:sz w:val="24"/>
          <w:szCs w:val="24"/>
          <w:lang w:val="en-GB"/>
        </w:rPr>
        <w:t>Identify</w:t>
      </w:r>
      <w:r w:rsidRPr="00B26684">
        <w:rPr>
          <w:rFonts w:ascii="Times New Roman" w:hAnsi="Times New Roman"/>
          <w:sz w:val="24"/>
          <w:szCs w:val="24"/>
          <w:lang w:val="en-GB"/>
        </w:rPr>
        <w:t xml:space="preserve"> to what extent </w:t>
      </w:r>
      <w:r>
        <w:rPr>
          <w:rFonts w:ascii="Times New Roman" w:hAnsi="Times New Roman"/>
          <w:sz w:val="24"/>
          <w:szCs w:val="24"/>
          <w:lang w:val="en-GB"/>
        </w:rPr>
        <w:t>the JP</w:t>
      </w:r>
      <w:r w:rsidRPr="00B26684">
        <w:rPr>
          <w:rFonts w:ascii="Times New Roman" w:hAnsi="Times New Roman"/>
          <w:sz w:val="24"/>
          <w:szCs w:val="24"/>
          <w:lang w:val="en-GB"/>
        </w:rPr>
        <w:t xml:space="preserve"> has attained </w:t>
      </w:r>
      <w:r>
        <w:rPr>
          <w:rFonts w:ascii="Times New Roman" w:hAnsi="Times New Roman"/>
          <w:sz w:val="24"/>
          <w:szCs w:val="24"/>
          <w:lang w:val="en-GB"/>
        </w:rPr>
        <w:t xml:space="preserve">the </w:t>
      </w:r>
      <w:r w:rsidRPr="00B26684">
        <w:rPr>
          <w:rFonts w:ascii="Times New Roman" w:hAnsi="Times New Roman"/>
          <w:sz w:val="24"/>
          <w:szCs w:val="24"/>
          <w:lang w:val="en-GB"/>
        </w:rPr>
        <w:t xml:space="preserve">development results </w:t>
      </w:r>
      <w:r>
        <w:rPr>
          <w:rFonts w:ascii="Times New Roman" w:hAnsi="Times New Roman"/>
          <w:sz w:val="24"/>
          <w:szCs w:val="24"/>
          <w:lang w:val="en-GB"/>
        </w:rPr>
        <w:t xml:space="preserve">with respect </w:t>
      </w:r>
      <w:r w:rsidRPr="00B26684">
        <w:rPr>
          <w:rFonts w:ascii="Times New Roman" w:hAnsi="Times New Roman"/>
          <w:sz w:val="24"/>
          <w:szCs w:val="24"/>
          <w:lang w:val="en-GB"/>
        </w:rPr>
        <w:t>to the targeted population</w:t>
      </w:r>
      <w:r>
        <w:rPr>
          <w:rFonts w:ascii="Times New Roman" w:hAnsi="Times New Roman"/>
          <w:sz w:val="24"/>
          <w:szCs w:val="24"/>
          <w:lang w:val="en-GB"/>
        </w:rPr>
        <w:t xml:space="preserve"> (direct and indirect beneficiaries, partner institutions);</w:t>
      </w:r>
    </w:p>
    <w:p w:rsidR="00B26684" w:rsidRPr="00B26684" w:rsidRDefault="00B26684" w:rsidP="00B26684">
      <w:pPr>
        <w:pStyle w:val="ColorfulList-Accent11"/>
        <w:numPr>
          <w:ilvl w:val="0"/>
          <w:numId w:val="47"/>
        </w:numPr>
        <w:autoSpaceDE w:val="0"/>
        <w:autoSpaceDN w:val="0"/>
        <w:adjustRightInd w:val="0"/>
        <w:spacing w:before="120" w:after="120" w:line="280" w:lineRule="exact"/>
        <w:contextualSpacing w:val="0"/>
        <w:jc w:val="both"/>
        <w:rPr>
          <w:rFonts w:ascii="Times New Roman" w:hAnsi="Times New Roman"/>
          <w:sz w:val="24"/>
          <w:szCs w:val="24"/>
          <w:lang w:val="en-GB"/>
        </w:rPr>
      </w:pPr>
      <w:r>
        <w:rPr>
          <w:rFonts w:ascii="Times New Roman" w:hAnsi="Times New Roman"/>
          <w:sz w:val="24"/>
          <w:szCs w:val="24"/>
          <w:lang w:val="en-GB"/>
        </w:rPr>
        <w:t>Assess</w:t>
      </w:r>
      <w:r w:rsidRPr="00B26684">
        <w:rPr>
          <w:rFonts w:ascii="Times New Roman" w:hAnsi="Times New Roman"/>
          <w:sz w:val="24"/>
          <w:szCs w:val="24"/>
          <w:lang w:val="en-GB"/>
        </w:rPr>
        <w:t xml:space="preserve"> the </w:t>
      </w:r>
      <w:r>
        <w:rPr>
          <w:rFonts w:ascii="Times New Roman" w:hAnsi="Times New Roman"/>
          <w:sz w:val="24"/>
          <w:szCs w:val="24"/>
          <w:lang w:val="en-GB"/>
        </w:rPr>
        <w:t>JP</w:t>
      </w:r>
      <w:r w:rsidRPr="00B26684">
        <w:rPr>
          <w:rFonts w:ascii="Times New Roman" w:hAnsi="Times New Roman"/>
          <w:sz w:val="24"/>
          <w:szCs w:val="24"/>
          <w:lang w:val="en-GB"/>
        </w:rPr>
        <w:t xml:space="preserve"> contribution to the objectives set in </w:t>
      </w:r>
      <w:r>
        <w:rPr>
          <w:rFonts w:ascii="Times New Roman" w:hAnsi="Times New Roman"/>
          <w:sz w:val="24"/>
          <w:szCs w:val="24"/>
          <w:lang w:val="en-GB"/>
        </w:rPr>
        <w:t>the YEM thematic window</w:t>
      </w:r>
      <w:r w:rsidRPr="00B26684">
        <w:rPr>
          <w:rFonts w:ascii="Times New Roman" w:hAnsi="Times New Roman"/>
          <w:sz w:val="24"/>
          <w:szCs w:val="24"/>
          <w:lang w:val="en-GB"/>
        </w:rPr>
        <w:t xml:space="preserve"> as well as the overall MDG fund objectives at local and national level (MDGs, Paris Declaration and Accra Principles and UN reform</w:t>
      </w:r>
      <w:r>
        <w:rPr>
          <w:rFonts w:ascii="Times New Roman" w:hAnsi="Times New Roman"/>
          <w:sz w:val="24"/>
          <w:szCs w:val="24"/>
          <w:lang w:val="en-GB"/>
        </w:rPr>
        <w:t>);</w:t>
      </w:r>
    </w:p>
    <w:p w:rsidR="00B26684" w:rsidRPr="00B26684" w:rsidRDefault="00B26684" w:rsidP="00B26684">
      <w:pPr>
        <w:pStyle w:val="ColorfulList-Accent11"/>
        <w:numPr>
          <w:ilvl w:val="0"/>
          <w:numId w:val="47"/>
        </w:numPr>
        <w:autoSpaceDE w:val="0"/>
        <w:autoSpaceDN w:val="0"/>
        <w:adjustRightInd w:val="0"/>
        <w:spacing w:before="120" w:after="120" w:line="280" w:lineRule="exact"/>
        <w:contextualSpacing w:val="0"/>
        <w:jc w:val="both"/>
        <w:rPr>
          <w:rFonts w:ascii="Times New Roman" w:hAnsi="Times New Roman"/>
          <w:sz w:val="24"/>
          <w:szCs w:val="24"/>
          <w:lang w:val="en-GB"/>
        </w:rPr>
      </w:pPr>
      <w:r>
        <w:rPr>
          <w:rFonts w:ascii="Times New Roman" w:hAnsi="Times New Roman"/>
          <w:sz w:val="24"/>
          <w:szCs w:val="24"/>
          <w:lang w:val="en-GB"/>
        </w:rPr>
        <w:t>I</w:t>
      </w:r>
      <w:r w:rsidRPr="00B26684">
        <w:rPr>
          <w:rFonts w:ascii="Times New Roman" w:hAnsi="Times New Roman"/>
          <w:sz w:val="24"/>
          <w:szCs w:val="24"/>
          <w:lang w:val="en-GB"/>
        </w:rPr>
        <w:t xml:space="preserve">dentify and document substantive lessons learned and good practices </w:t>
      </w:r>
      <w:r>
        <w:rPr>
          <w:rFonts w:ascii="Times New Roman" w:hAnsi="Times New Roman"/>
          <w:sz w:val="24"/>
          <w:szCs w:val="24"/>
          <w:lang w:val="en-GB"/>
        </w:rPr>
        <w:t>with respect to the</w:t>
      </w:r>
      <w:r w:rsidRPr="00B26684">
        <w:rPr>
          <w:rFonts w:ascii="Times New Roman" w:hAnsi="Times New Roman"/>
          <w:sz w:val="24"/>
          <w:szCs w:val="24"/>
          <w:lang w:val="en-GB"/>
        </w:rPr>
        <w:t xml:space="preserve"> specific topics of the</w:t>
      </w:r>
      <w:r>
        <w:rPr>
          <w:rFonts w:ascii="Times New Roman" w:hAnsi="Times New Roman"/>
          <w:sz w:val="24"/>
          <w:szCs w:val="24"/>
          <w:lang w:val="en-GB"/>
        </w:rPr>
        <w:t xml:space="preserve"> YEM</w:t>
      </w:r>
      <w:r w:rsidRPr="00B26684">
        <w:rPr>
          <w:rFonts w:ascii="Times New Roman" w:hAnsi="Times New Roman"/>
          <w:sz w:val="24"/>
          <w:szCs w:val="24"/>
          <w:lang w:val="en-GB"/>
        </w:rPr>
        <w:t xml:space="preserve"> thematic window, MDGs, Paris Declaration, Accra Principles and UN reform.</w:t>
      </w:r>
    </w:p>
    <w:p w:rsidR="00CD35BE" w:rsidRPr="005545F9" w:rsidRDefault="00CD35BE" w:rsidP="00CD35BE">
      <w:pPr>
        <w:pStyle w:val="BodyTextIndent2"/>
        <w:spacing w:before="120" w:line="280" w:lineRule="exact"/>
        <w:ind w:left="0"/>
        <w:jc w:val="both"/>
        <w:rPr>
          <w:lang w:val="en-GB"/>
        </w:rPr>
      </w:pPr>
      <w:r w:rsidRPr="005545F9">
        <w:rPr>
          <w:lang w:val="en-GB"/>
        </w:rPr>
        <w:t xml:space="preserve">The </w:t>
      </w:r>
      <w:r w:rsidR="00B26684">
        <w:rPr>
          <w:lang w:val="en-GB"/>
        </w:rPr>
        <w:t>evaluation</w:t>
      </w:r>
      <w:r w:rsidRPr="005545F9">
        <w:rPr>
          <w:lang w:val="en-GB"/>
        </w:rPr>
        <w:t xml:space="preserve"> </w:t>
      </w:r>
      <w:r w:rsidR="00B26684">
        <w:rPr>
          <w:lang w:val="en-GB"/>
        </w:rPr>
        <w:t xml:space="preserve">will </w:t>
      </w:r>
      <w:r w:rsidRPr="005545F9">
        <w:rPr>
          <w:lang w:val="en-GB"/>
        </w:rPr>
        <w:t xml:space="preserve">be carried out through </w:t>
      </w:r>
      <w:r>
        <w:rPr>
          <w:lang w:val="en-GB"/>
        </w:rPr>
        <w:t>the review</w:t>
      </w:r>
      <w:r w:rsidRPr="005545F9">
        <w:rPr>
          <w:lang w:val="en-GB"/>
        </w:rPr>
        <w:t xml:space="preserve"> of </w:t>
      </w:r>
      <w:r w:rsidR="00B26684">
        <w:rPr>
          <w:lang w:val="en-GB"/>
        </w:rPr>
        <w:t xml:space="preserve">all available </w:t>
      </w:r>
      <w:r w:rsidRPr="005545F9">
        <w:rPr>
          <w:lang w:val="en-GB"/>
        </w:rPr>
        <w:t xml:space="preserve">sources of information including desk analysis, survey data and interviews with governmental counterparts and </w:t>
      </w:r>
      <w:r>
        <w:rPr>
          <w:lang w:val="en-GB"/>
        </w:rPr>
        <w:t>JP</w:t>
      </w:r>
      <w:r w:rsidRPr="005545F9">
        <w:rPr>
          <w:lang w:val="en-GB"/>
        </w:rPr>
        <w:t xml:space="preserve"> partners, direct beneficiaries, partner agencies, </w:t>
      </w:r>
      <w:r>
        <w:rPr>
          <w:lang w:val="en-GB"/>
        </w:rPr>
        <w:t>JP</w:t>
      </w:r>
      <w:r w:rsidRPr="005545F9">
        <w:rPr>
          <w:lang w:val="en-GB"/>
        </w:rPr>
        <w:t xml:space="preserve"> management and staff. </w:t>
      </w:r>
    </w:p>
    <w:p w:rsidR="00CD35BE" w:rsidRPr="005545F9" w:rsidRDefault="00CD35BE" w:rsidP="00CD35BE">
      <w:pPr>
        <w:pStyle w:val="BodyTextIndent2"/>
        <w:spacing w:before="120" w:line="280" w:lineRule="exact"/>
        <w:ind w:left="0"/>
        <w:jc w:val="both"/>
        <w:rPr>
          <w:lang w:val="en-GB"/>
        </w:rPr>
      </w:pPr>
      <w:r w:rsidRPr="005545F9">
        <w:rPr>
          <w:lang w:val="en-GB"/>
        </w:rPr>
        <w:lastRenderedPageBreak/>
        <w:t xml:space="preserve">The sources of information, information gathering methods and timing are specified below. </w:t>
      </w:r>
      <w:r w:rsidR="001C7A1A">
        <w:rPr>
          <w:lang w:val="en-GB"/>
        </w:rPr>
        <w:t>The following</w:t>
      </w:r>
      <w:r w:rsidRPr="005545F9">
        <w:rPr>
          <w:lang w:val="en-GB"/>
        </w:rPr>
        <w:t xml:space="preserve"> set of information sources on the </w:t>
      </w:r>
      <w:r>
        <w:rPr>
          <w:lang w:val="en-GB"/>
        </w:rPr>
        <w:t>JP</w:t>
      </w:r>
      <w:r w:rsidRPr="005545F9">
        <w:rPr>
          <w:lang w:val="en-GB"/>
        </w:rPr>
        <w:t xml:space="preserve"> will be made available</w:t>
      </w:r>
      <w:r w:rsidR="00B26684">
        <w:rPr>
          <w:lang w:val="en-GB"/>
        </w:rPr>
        <w:t xml:space="preserve"> to the consultant</w:t>
      </w:r>
      <w:r w:rsidRPr="005545F9">
        <w:rPr>
          <w:lang w:val="en-GB"/>
        </w:rPr>
        <w:t>:</w:t>
      </w:r>
    </w:p>
    <w:p w:rsidR="00D550D3" w:rsidRPr="00D550D3" w:rsidRDefault="00D550D3" w:rsidP="00CD35BE">
      <w:pPr>
        <w:pStyle w:val="BodyTextIndent2"/>
        <w:numPr>
          <w:ilvl w:val="0"/>
          <w:numId w:val="25"/>
        </w:numPr>
        <w:spacing w:before="120" w:line="280" w:lineRule="exact"/>
        <w:jc w:val="both"/>
        <w:rPr>
          <w:lang w:val="fr-FR"/>
        </w:rPr>
      </w:pPr>
      <w:r>
        <w:t xml:space="preserve">MDG-F context documents; </w:t>
      </w:r>
    </w:p>
    <w:p w:rsidR="00CD35BE" w:rsidRPr="00D550D3" w:rsidRDefault="00CD35BE" w:rsidP="00CD35BE">
      <w:pPr>
        <w:pStyle w:val="BodyTextIndent2"/>
        <w:numPr>
          <w:ilvl w:val="0"/>
          <w:numId w:val="25"/>
        </w:numPr>
        <w:spacing w:before="120" w:line="280" w:lineRule="exact"/>
        <w:jc w:val="both"/>
        <w:rPr>
          <w:lang w:val="fr-FR"/>
        </w:rPr>
      </w:pPr>
      <w:r w:rsidRPr="00D550D3">
        <w:rPr>
          <w:lang w:val="fr-FR"/>
        </w:rPr>
        <w:t>Joint Programme documents;</w:t>
      </w:r>
    </w:p>
    <w:p w:rsidR="00CD35BE" w:rsidRDefault="00CD35BE" w:rsidP="00CD35BE">
      <w:pPr>
        <w:pStyle w:val="BodyTextIndent2"/>
        <w:numPr>
          <w:ilvl w:val="0"/>
          <w:numId w:val="25"/>
        </w:numPr>
        <w:spacing w:before="120" w:line="280" w:lineRule="exact"/>
        <w:jc w:val="both"/>
        <w:rPr>
          <w:lang w:val="en-GB"/>
        </w:rPr>
      </w:pPr>
      <w:r w:rsidRPr="005545F9">
        <w:rPr>
          <w:lang w:val="en-GB"/>
        </w:rPr>
        <w:t xml:space="preserve">Progress </w:t>
      </w:r>
      <w:r w:rsidR="001C7A1A">
        <w:rPr>
          <w:lang w:val="en-GB"/>
        </w:rPr>
        <w:t xml:space="preserve">and technical </w:t>
      </w:r>
      <w:r w:rsidRPr="005545F9">
        <w:rPr>
          <w:lang w:val="en-GB"/>
        </w:rPr>
        <w:t>reports;</w:t>
      </w:r>
    </w:p>
    <w:p w:rsidR="00B26684" w:rsidRPr="005545F9" w:rsidRDefault="00B26684" w:rsidP="00CD35BE">
      <w:pPr>
        <w:pStyle w:val="BodyTextIndent2"/>
        <w:numPr>
          <w:ilvl w:val="0"/>
          <w:numId w:val="25"/>
        </w:numPr>
        <w:spacing w:before="120" w:line="280" w:lineRule="exact"/>
        <w:jc w:val="both"/>
        <w:rPr>
          <w:lang w:val="en-GB"/>
        </w:rPr>
      </w:pPr>
      <w:r>
        <w:rPr>
          <w:lang w:val="en-GB"/>
        </w:rPr>
        <w:t>Mid-term evaluation report and monitoring reports;</w:t>
      </w:r>
    </w:p>
    <w:p w:rsidR="00CD35BE" w:rsidRPr="005545F9" w:rsidRDefault="00CD35BE" w:rsidP="00CD35BE">
      <w:pPr>
        <w:pStyle w:val="BodyTextIndent2"/>
        <w:numPr>
          <w:ilvl w:val="0"/>
          <w:numId w:val="25"/>
        </w:numPr>
        <w:spacing w:before="120" w:line="280" w:lineRule="exact"/>
        <w:jc w:val="both"/>
        <w:rPr>
          <w:lang w:val="en-GB"/>
        </w:rPr>
      </w:pPr>
      <w:r w:rsidRPr="005545F9">
        <w:rPr>
          <w:lang w:val="en-GB"/>
        </w:rPr>
        <w:t>Key documents (policy analyses, researches, surveys</w:t>
      </w:r>
      <w:r w:rsidR="00531ECF">
        <w:rPr>
          <w:lang w:val="en-GB"/>
        </w:rPr>
        <w:t>, monitoring reports</w:t>
      </w:r>
      <w:r w:rsidRPr="005545F9">
        <w:rPr>
          <w:lang w:val="en-GB"/>
        </w:rPr>
        <w:t xml:space="preserve">) produced by the </w:t>
      </w:r>
      <w:r>
        <w:rPr>
          <w:lang w:val="en-GB"/>
        </w:rPr>
        <w:t>JP</w:t>
      </w:r>
      <w:r w:rsidRPr="005545F9">
        <w:rPr>
          <w:lang w:val="en-GB"/>
        </w:rPr>
        <w:t>;</w:t>
      </w:r>
    </w:p>
    <w:p w:rsidR="00CD35BE" w:rsidRPr="005545F9" w:rsidRDefault="00CD35BE" w:rsidP="00CD35BE">
      <w:pPr>
        <w:pStyle w:val="BodyTextIndent2"/>
        <w:numPr>
          <w:ilvl w:val="0"/>
          <w:numId w:val="26"/>
        </w:numPr>
        <w:spacing w:before="120" w:line="280" w:lineRule="exact"/>
        <w:ind w:left="1434" w:hanging="357"/>
        <w:jc w:val="both"/>
        <w:rPr>
          <w:lang w:val="en-GB"/>
        </w:rPr>
      </w:pPr>
      <w:r w:rsidRPr="005545F9">
        <w:rPr>
          <w:lang w:val="en-GB"/>
        </w:rPr>
        <w:t xml:space="preserve">Training tools, learning </w:t>
      </w:r>
      <w:r w:rsidR="001C7A1A">
        <w:rPr>
          <w:lang w:val="en-GB"/>
        </w:rPr>
        <w:t>packages and other publications.</w:t>
      </w:r>
    </w:p>
    <w:p w:rsidR="00990DBF" w:rsidRPr="00990DBF" w:rsidRDefault="00990DBF" w:rsidP="00990DBF">
      <w:pPr>
        <w:spacing w:before="120" w:after="120" w:line="280" w:lineRule="exact"/>
        <w:ind w:left="1440"/>
        <w:jc w:val="both"/>
      </w:pPr>
    </w:p>
    <w:p w:rsidR="00EF40B1" w:rsidRPr="005A0057" w:rsidRDefault="00990DBF">
      <w:pPr>
        <w:pStyle w:val="BodyText"/>
        <w:spacing w:before="240"/>
        <w:rPr>
          <w:noProof/>
          <w:sz w:val="28"/>
          <w:szCs w:val="28"/>
        </w:rPr>
      </w:pPr>
      <w:r>
        <w:rPr>
          <w:b/>
          <w:sz w:val="28"/>
          <w:szCs w:val="28"/>
        </w:rPr>
        <w:t>4</w:t>
      </w:r>
      <w:r w:rsidR="00EF40B1" w:rsidRPr="005A0057">
        <w:rPr>
          <w:b/>
          <w:sz w:val="28"/>
          <w:szCs w:val="28"/>
        </w:rPr>
        <w:t>.</w:t>
      </w:r>
      <w:r w:rsidR="00EF40B1" w:rsidRPr="005A0057">
        <w:rPr>
          <w:b/>
          <w:sz w:val="28"/>
          <w:szCs w:val="28"/>
        </w:rPr>
        <w:tab/>
        <w:t>Description of tasks</w:t>
      </w:r>
      <w:r w:rsidR="00EF40B1" w:rsidRPr="005A0057">
        <w:rPr>
          <w:noProof/>
          <w:sz w:val="28"/>
          <w:szCs w:val="28"/>
        </w:rPr>
        <w:t xml:space="preserve"> </w:t>
      </w:r>
      <w:r w:rsidR="00EF40B1" w:rsidRPr="005A0057">
        <w:rPr>
          <w:noProof/>
          <w:sz w:val="28"/>
          <w:szCs w:val="28"/>
        </w:rPr>
        <w:tab/>
      </w:r>
      <w:r w:rsidR="00EF40B1" w:rsidRPr="005A0057">
        <w:rPr>
          <w:noProof/>
          <w:sz w:val="28"/>
          <w:szCs w:val="28"/>
        </w:rPr>
        <w:tab/>
      </w:r>
    </w:p>
    <w:p w:rsidR="00AC6521" w:rsidRDefault="00AE7FCC" w:rsidP="001C7A1A">
      <w:pPr>
        <w:spacing w:before="120" w:after="120" w:line="280" w:lineRule="exact"/>
        <w:ind w:firstLine="720"/>
        <w:jc w:val="both"/>
      </w:pPr>
      <w:r>
        <w:t>Under the guidance of the JP Evaluation Reference Group, and i</w:t>
      </w:r>
      <w:r w:rsidR="001C7A1A" w:rsidRPr="00047D80">
        <w:t>n close coordination with the members of the YEM team in Serbia</w:t>
      </w:r>
      <w:r w:rsidR="0001645E">
        <w:t xml:space="preserve">, </w:t>
      </w:r>
      <w:r w:rsidR="001C7A1A" w:rsidRPr="00047D80">
        <w:t xml:space="preserve">the </w:t>
      </w:r>
      <w:r w:rsidR="00B26684">
        <w:t>consultant</w:t>
      </w:r>
      <w:r w:rsidR="001C7A1A" w:rsidRPr="00047D80">
        <w:t xml:space="preserve"> will be required to review the progress made in </w:t>
      </w:r>
      <w:r w:rsidR="00264CAA">
        <w:t xml:space="preserve">the production of </w:t>
      </w:r>
      <w:r w:rsidR="001C7A1A" w:rsidRPr="00047D80">
        <w:t xml:space="preserve">the SMART outputs of the Joint Programme </w:t>
      </w:r>
      <w:r w:rsidR="00E4362F">
        <w:t xml:space="preserve">since </w:t>
      </w:r>
      <w:r w:rsidR="00B26684">
        <w:t xml:space="preserve">its </w:t>
      </w:r>
      <w:r w:rsidR="00E4362F">
        <w:t xml:space="preserve">onset </w:t>
      </w:r>
      <w:r w:rsidR="0001645E">
        <w:t>in May 2009</w:t>
      </w:r>
      <w:r w:rsidR="001E4777">
        <w:t xml:space="preserve"> and appraise their relevance for the achievement of the </w:t>
      </w:r>
      <w:r>
        <w:t xml:space="preserve">joint programme </w:t>
      </w:r>
      <w:r w:rsidR="001E4777">
        <w:t>outcomes.</w:t>
      </w:r>
    </w:p>
    <w:p w:rsidR="00AE7FCC" w:rsidRDefault="001C7A1A" w:rsidP="001C7A1A">
      <w:pPr>
        <w:spacing w:before="120" w:after="120" w:line="280" w:lineRule="exact"/>
        <w:ind w:firstLine="720"/>
        <w:jc w:val="both"/>
      </w:pPr>
      <w:r w:rsidRPr="00047D80">
        <w:t>The work of the External Collaborator will be guided by</w:t>
      </w:r>
      <w:r w:rsidR="00D550D3">
        <w:t xml:space="preserve"> the </w:t>
      </w:r>
      <w:r w:rsidRPr="00047D80">
        <w:t>Joint Programme Document (in particular the result framework</w:t>
      </w:r>
      <w:r w:rsidR="00264CAA">
        <w:t xml:space="preserve"> and the</w:t>
      </w:r>
      <w:r w:rsidRPr="00047D80">
        <w:t xml:space="preserve"> annual workplan)</w:t>
      </w:r>
      <w:r w:rsidR="00D550D3">
        <w:t>;</w:t>
      </w:r>
      <w:r w:rsidRPr="00047D80">
        <w:t xml:space="preserve"> the Monitoring Framework agreed upon by participating UN Agencies</w:t>
      </w:r>
      <w:r w:rsidR="00D550D3">
        <w:t>;</w:t>
      </w:r>
      <w:r w:rsidRPr="00047D80">
        <w:t xml:space="preserve"> the analytical framework appended </w:t>
      </w:r>
      <w:r>
        <w:t>in Annex 1</w:t>
      </w:r>
      <w:r w:rsidR="00D550D3">
        <w:t>;</w:t>
      </w:r>
      <w:r w:rsidR="00AE7FCC">
        <w:t xml:space="preserve"> and the technical reports that summarize the achievements attained under each of the component of the joint programme, namely a) youth employment policy and programme development; b) management of migration; c) social protection, social assistance services and integrated service delivery; and d) youth policy development.</w:t>
      </w:r>
    </w:p>
    <w:p w:rsidR="001C7A1A" w:rsidRDefault="001C7A1A" w:rsidP="001C7A1A">
      <w:pPr>
        <w:spacing w:before="120" w:after="120" w:line="280" w:lineRule="exact"/>
        <w:jc w:val="both"/>
        <w:rPr>
          <w:b/>
          <w:bCs/>
          <w:i/>
          <w:iCs/>
        </w:rPr>
      </w:pPr>
    </w:p>
    <w:p w:rsidR="00635D78" w:rsidRDefault="00635D78" w:rsidP="00635D78">
      <w:pPr>
        <w:tabs>
          <w:tab w:val="left" w:pos="-810"/>
          <w:tab w:val="left" w:pos="-450"/>
        </w:tabs>
        <w:spacing w:before="120" w:after="120" w:line="280" w:lineRule="exact"/>
        <w:jc w:val="both"/>
        <w:rPr>
          <w:b/>
          <w:bCs/>
          <w:i/>
          <w:iCs/>
        </w:rPr>
      </w:pPr>
      <w:r>
        <w:rPr>
          <w:b/>
          <w:bCs/>
          <w:i/>
          <w:iCs/>
        </w:rPr>
        <w:t xml:space="preserve">The external collaborator will be specifically required to: </w:t>
      </w:r>
    </w:p>
    <w:p w:rsidR="00635D78" w:rsidRDefault="00072B48" w:rsidP="00635D78">
      <w:pPr>
        <w:numPr>
          <w:ilvl w:val="0"/>
          <w:numId w:val="42"/>
        </w:numPr>
        <w:spacing w:before="120" w:after="120" w:line="280" w:lineRule="exact"/>
        <w:jc w:val="both"/>
      </w:pPr>
      <w:r>
        <w:t>Appraise</w:t>
      </w:r>
      <w:r w:rsidR="00D3447D">
        <w:t xml:space="preserve"> the</w:t>
      </w:r>
      <w:r w:rsidR="00635D78">
        <w:t xml:space="preserve"> quantitative and qualitative information </w:t>
      </w:r>
      <w:r w:rsidR="00D3447D">
        <w:t xml:space="preserve">collected </w:t>
      </w:r>
      <w:r w:rsidR="00635D78">
        <w:t>to measure the impact of the activities implemented;</w:t>
      </w:r>
    </w:p>
    <w:p w:rsidR="00635D78" w:rsidRDefault="00635D78" w:rsidP="00635D78">
      <w:pPr>
        <w:numPr>
          <w:ilvl w:val="0"/>
          <w:numId w:val="42"/>
        </w:numPr>
        <w:spacing w:before="120" w:after="120" w:line="280" w:lineRule="exact"/>
        <w:jc w:val="both"/>
      </w:pPr>
      <w:r>
        <w:t>In collaboration with the members of the YEM team in Serbia, interview stakeholders and conduct field visits to gather information</w:t>
      </w:r>
      <w:r w:rsidR="00D3447D">
        <w:t xml:space="preserve"> on the performance of the Joint Programme</w:t>
      </w:r>
      <w:r>
        <w:t>;</w:t>
      </w:r>
    </w:p>
    <w:p w:rsidR="00635D78" w:rsidRDefault="00E4362F" w:rsidP="00635D78">
      <w:pPr>
        <w:numPr>
          <w:ilvl w:val="0"/>
          <w:numId w:val="42"/>
        </w:numPr>
        <w:spacing w:before="120" w:after="120" w:line="280" w:lineRule="exact"/>
        <w:jc w:val="both"/>
      </w:pPr>
      <w:r>
        <w:t>S</w:t>
      </w:r>
      <w:r w:rsidR="00635D78">
        <w:t xml:space="preserve">ystematize and analyze the data and information stemming from the implementation of the activities under the responsibility of </w:t>
      </w:r>
      <w:r w:rsidR="00C241CC">
        <w:t>each participating UN agencies (see expert reports);</w:t>
      </w:r>
    </w:p>
    <w:p w:rsidR="00635D78" w:rsidRDefault="00635D78" w:rsidP="00635D78">
      <w:pPr>
        <w:numPr>
          <w:ilvl w:val="0"/>
          <w:numId w:val="44"/>
        </w:numPr>
        <w:spacing w:before="120" w:after="120" w:line="280" w:lineRule="exact"/>
        <w:jc w:val="both"/>
      </w:pPr>
      <w:r>
        <w:rPr>
          <w:bCs/>
        </w:rPr>
        <w:t xml:space="preserve">Assess the </w:t>
      </w:r>
      <w:r>
        <w:rPr>
          <w:i/>
        </w:rPr>
        <w:t xml:space="preserve">relevance, effectiveness, efficiency and impact </w:t>
      </w:r>
      <w:r>
        <w:t>of the activities carried out according to the analytical framework provided;</w:t>
      </w:r>
    </w:p>
    <w:p w:rsidR="00635D78" w:rsidRDefault="00635D78" w:rsidP="00635D78">
      <w:pPr>
        <w:numPr>
          <w:ilvl w:val="0"/>
          <w:numId w:val="44"/>
        </w:numPr>
        <w:spacing w:before="120" w:after="120" w:line="280" w:lineRule="exact"/>
        <w:jc w:val="both"/>
      </w:pPr>
      <w:r>
        <w:lastRenderedPageBreak/>
        <w:t xml:space="preserve">Draft a </w:t>
      </w:r>
      <w:r w:rsidR="00C241CC">
        <w:t xml:space="preserve">summative evaluation </w:t>
      </w:r>
      <w:r>
        <w:t xml:space="preserve">report that: i) synthesizes the </w:t>
      </w:r>
      <w:r w:rsidR="00AE60C5">
        <w:t xml:space="preserve">overall </w:t>
      </w:r>
      <w:r>
        <w:t xml:space="preserve">performance </w:t>
      </w:r>
      <w:r w:rsidR="00AE60C5">
        <w:t>of the JP</w:t>
      </w:r>
      <w:r>
        <w:t>; ii) describes innovative practices</w:t>
      </w:r>
      <w:r w:rsidR="00AE60C5">
        <w:t xml:space="preserve"> implemented</w:t>
      </w:r>
      <w:r>
        <w:t>, iii) identifies challenges</w:t>
      </w:r>
      <w:r w:rsidR="00AE60C5">
        <w:t xml:space="preserve"> encountered and the strategies deployed to address them</w:t>
      </w:r>
      <w:r>
        <w:t xml:space="preserve">; and iv) provides recommendations and lessons learnt </w:t>
      </w:r>
      <w:r w:rsidR="00AE60C5">
        <w:t xml:space="preserve">during implementation </w:t>
      </w:r>
      <w:r>
        <w:t xml:space="preserve">for further </w:t>
      </w:r>
      <w:r w:rsidR="00FE5FCD">
        <w:t>action.</w:t>
      </w:r>
    </w:p>
    <w:p w:rsidR="00635D78" w:rsidRDefault="00635D78" w:rsidP="00635D78">
      <w:pPr>
        <w:numPr>
          <w:ilvl w:val="0"/>
          <w:numId w:val="44"/>
        </w:numPr>
        <w:spacing w:before="120" w:after="120" w:line="280" w:lineRule="exact"/>
        <w:jc w:val="both"/>
        <w:rPr>
          <w:bCs/>
        </w:rPr>
      </w:pPr>
      <w:r>
        <w:rPr>
          <w:bCs/>
        </w:rPr>
        <w:t xml:space="preserve">Finalize the report on the basis of </w:t>
      </w:r>
      <w:r w:rsidR="00C241CC">
        <w:rPr>
          <w:bCs/>
        </w:rPr>
        <w:t xml:space="preserve">the comments received by the Evaluation Reference Group. </w:t>
      </w:r>
    </w:p>
    <w:p w:rsidR="001C7A1A" w:rsidRPr="00047D80" w:rsidRDefault="001C7A1A" w:rsidP="001C7A1A">
      <w:pPr>
        <w:pStyle w:val="BodyTextIndent2"/>
        <w:spacing w:before="120" w:line="280" w:lineRule="exact"/>
        <w:ind w:left="0" w:firstLine="720"/>
        <w:jc w:val="both"/>
        <w:rPr>
          <w:lang w:val="en-GB"/>
        </w:rPr>
      </w:pPr>
    </w:p>
    <w:p w:rsidR="001C7A1A" w:rsidRPr="00047D80" w:rsidRDefault="001C7A1A" w:rsidP="001C7A1A">
      <w:pPr>
        <w:pStyle w:val="Heading1"/>
        <w:spacing w:before="120" w:after="120" w:line="280" w:lineRule="exact"/>
        <w:rPr>
          <w:rFonts w:ascii="Times New Roman" w:hAnsi="Times New Roman" w:cs="Times New Roman"/>
          <w:sz w:val="28"/>
          <w:szCs w:val="28"/>
        </w:rPr>
      </w:pPr>
      <w:r>
        <w:rPr>
          <w:rFonts w:ascii="Times New Roman" w:hAnsi="Times New Roman" w:cs="Times New Roman"/>
          <w:sz w:val="28"/>
          <w:szCs w:val="28"/>
        </w:rPr>
        <w:t>5</w:t>
      </w:r>
      <w:r w:rsidRPr="00047D80">
        <w:rPr>
          <w:rFonts w:ascii="Times New Roman" w:hAnsi="Times New Roman" w:cs="Times New Roman"/>
          <w:sz w:val="28"/>
          <w:szCs w:val="28"/>
        </w:rPr>
        <w:t>.</w:t>
      </w:r>
      <w:r w:rsidRPr="00047D80">
        <w:rPr>
          <w:rFonts w:ascii="Times New Roman" w:hAnsi="Times New Roman" w:cs="Times New Roman"/>
          <w:sz w:val="28"/>
          <w:szCs w:val="28"/>
        </w:rPr>
        <w:tab/>
        <w:t xml:space="preserve">Language </w:t>
      </w:r>
    </w:p>
    <w:p w:rsidR="001C7A1A" w:rsidRPr="00047D80" w:rsidRDefault="001C7A1A" w:rsidP="001C7A1A">
      <w:pPr>
        <w:pBdr>
          <w:top w:val="single" w:sz="6" w:space="0" w:color="FFFFFF"/>
          <w:left w:val="single" w:sz="6" w:space="0" w:color="FFFFFF"/>
          <w:bottom w:val="single" w:sz="6" w:space="0" w:color="FFFFFF"/>
          <w:right w:val="single" w:sz="6" w:space="0" w:color="FFFFFF"/>
        </w:pBdr>
        <w:tabs>
          <w:tab w:val="left" w:pos="0"/>
          <w:tab w:val="left" w:pos="74"/>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80" w:lineRule="exact"/>
        <w:ind w:firstLine="720"/>
        <w:jc w:val="both"/>
      </w:pPr>
      <w:r w:rsidRPr="00047D80">
        <w:t>The output produced by the external collaborator will be written in the English language.</w:t>
      </w:r>
    </w:p>
    <w:p w:rsidR="00B46E09" w:rsidRPr="00047D80" w:rsidRDefault="00B46E09" w:rsidP="00B46E09">
      <w:pPr>
        <w:spacing w:before="120" w:after="120" w:line="280" w:lineRule="exact"/>
      </w:pPr>
    </w:p>
    <w:p w:rsidR="00B46E09" w:rsidRPr="00047D80" w:rsidRDefault="00990DBF" w:rsidP="00B46E09">
      <w:pPr>
        <w:pStyle w:val="Heading1"/>
        <w:keepNext w:val="0"/>
        <w:spacing w:before="120" w:after="120" w:line="280" w:lineRule="exact"/>
        <w:rPr>
          <w:rFonts w:ascii="Times New Roman" w:hAnsi="Times New Roman" w:cs="Times New Roman"/>
          <w:sz w:val="28"/>
          <w:szCs w:val="28"/>
        </w:rPr>
      </w:pPr>
      <w:r>
        <w:rPr>
          <w:rFonts w:ascii="Times New Roman" w:hAnsi="Times New Roman" w:cs="Times New Roman"/>
          <w:sz w:val="28"/>
          <w:szCs w:val="28"/>
        </w:rPr>
        <w:t>6</w:t>
      </w:r>
      <w:r w:rsidR="00B46E09" w:rsidRPr="00047D80">
        <w:rPr>
          <w:rFonts w:ascii="Times New Roman" w:hAnsi="Times New Roman" w:cs="Times New Roman"/>
          <w:sz w:val="28"/>
          <w:szCs w:val="28"/>
        </w:rPr>
        <w:t>.</w:t>
      </w:r>
      <w:r w:rsidR="00B46E09" w:rsidRPr="00047D80">
        <w:rPr>
          <w:rFonts w:ascii="Times New Roman" w:hAnsi="Times New Roman" w:cs="Times New Roman"/>
          <w:sz w:val="28"/>
          <w:szCs w:val="28"/>
        </w:rPr>
        <w:tab/>
        <w:t xml:space="preserve">Submission of outputs </w:t>
      </w:r>
    </w:p>
    <w:p w:rsidR="00C241CC" w:rsidRDefault="00B46E09" w:rsidP="00B46E09">
      <w:pPr>
        <w:pBdr>
          <w:top w:val="single" w:sz="6" w:space="0" w:color="FFFFFF"/>
          <w:left w:val="single" w:sz="6" w:space="0" w:color="FFFFFF"/>
          <w:bottom w:val="single" w:sz="6" w:space="0" w:color="FFFFFF"/>
          <w:right w:val="single" w:sz="6" w:space="0" w:color="FFFFFF"/>
        </w:pBdr>
        <w:tabs>
          <w:tab w:val="left" w:pos="74"/>
          <w:tab w:val="left" w:pos="360"/>
          <w:tab w:val="left" w:pos="658"/>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80" w:lineRule="exact"/>
        <w:ind w:firstLine="658"/>
        <w:jc w:val="both"/>
      </w:pPr>
      <w:r w:rsidRPr="00047D80">
        <w:t xml:space="preserve">The External Collaborator will prepare a report presenting the key findings of the </w:t>
      </w:r>
      <w:r w:rsidR="00C241CC">
        <w:t>summative evaluation</w:t>
      </w:r>
      <w:r w:rsidR="00E422C0">
        <w:t xml:space="preserve"> (see Annex 2 for </w:t>
      </w:r>
      <w:r w:rsidR="00072B48">
        <w:t>an outline</w:t>
      </w:r>
      <w:r w:rsidR="00E422C0">
        <w:t>).</w:t>
      </w:r>
      <w:r w:rsidRPr="00047D80">
        <w:t xml:space="preserve"> A software and paper version of the </w:t>
      </w:r>
      <w:r w:rsidR="00C241CC">
        <w:t xml:space="preserve">first draft of the </w:t>
      </w:r>
      <w:r w:rsidRPr="00047D80">
        <w:t xml:space="preserve">report has to be submitted </w:t>
      </w:r>
      <w:r w:rsidR="00C241CC">
        <w:t>by 10</w:t>
      </w:r>
      <w:r w:rsidR="00C241CC" w:rsidRPr="00C241CC">
        <w:rPr>
          <w:vertAlign w:val="superscript"/>
        </w:rPr>
        <w:t>th</w:t>
      </w:r>
      <w:r w:rsidR="00C241CC">
        <w:t xml:space="preserve"> April 2012 to the Evaluation Reference Group. The final version of the report shall be delivered </w:t>
      </w:r>
      <w:r w:rsidR="00C241CC" w:rsidRPr="00047D80">
        <w:t xml:space="preserve">for clearance by </w:t>
      </w:r>
      <w:r w:rsidR="00C241CC">
        <w:t>20</w:t>
      </w:r>
      <w:r w:rsidR="00C241CC" w:rsidRPr="00C241CC">
        <w:rPr>
          <w:vertAlign w:val="superscript"/>
        </w:rPr>
        <w:t>th</w:t>
      </w:r>
      <w:r w:rsidR="00C241CC">
        <w:t xml:space="preserve"> April 2012. </w:t>
      </w:r>
    </w:p>
    <w:p w:rsidR="00B46E09" w:rsidRPr="00047D80" w:rsidRDefault="00B46E09" w:rsidP="00B46E09">
      <w:pPr>
        <w:pBdr>
          <w:top w:val="single" w:sz="6" w:space="0" w:color="FFFFFF"/>
          <w:left w:val="single" w:sz="6" w:space="0" w:color="FFFFFF"/>
          <w:bottom w:val="single" w:sz="6" w:space="0" w:color="FFFFFF"/>
          <w:right w:val="single" w:sz="6" w:space="0" w:color="FFFFFF"/>
        </w:pBdr>
        <w:tabs>
          <w:tab w:val="left" w:pos="74"/>
          <w:tab w:val="left" w:pos="360"/>
          <w:tab w:val="left" w:pos="658"/>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80" w:lineRule="exact"/>
        <w:ind w:firstLine="658"/>
        <w:jc w:val="both"/>
      </w:pPr>
    </w:p>
    <w:p w:rsidR="00FE5FCD" w:rsidRPr="005A0057" w:rsidRDefault="00FE5FCD" w:rsidP="00CD67B0">
      <w:pPr>
        <w:pBdr>
          <w:top w:val="single" w:sz="6" w:space="0" w:color="FFFFFF"/>
          <w:left w:val="single" w:sz="6" w:space="0" w:color="FFFFFF"/>
          <w:bottom w:val="single" w:sz="6" w:space="0" w:color="FFFFFF"/>
          <w:right w:val="single" w:sz="6" w:space="0" w:color="FFFFFF"/>
        </w:pBdr>
        <w:tabs>
          <w:tab w:val="left" w:pos="74"/>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80" w:lineRule="exact"/>
        <w:jc w:val="both"/>
      </w:pPr>
    </w:p>
    <w:p w:rsidR="001C7A1A" w:rsidRPr="00047D80" w:rsidRDefault="001C7A1A" w:rsidP="001C7A1A">
      <w:pPr>
        <w:autoSpaceDE w:val="0"/>
        <w:autoSpaceDN w:val="0"/>
        <w:adjustRightInd w:val="0"/>
        <w:spacing w:before="120" w:after="120" w:line="280" w:lineRule="exact"/>
        <w:jc w:val="right"/>
        <w:rPr>
          <w:b/>
          <w:lang w:eastAsia="it-IT"/>
        </w:rPr>
      </w:pPr>
      <w:r>
        <w:br w:type="page"/>
      </w:r>
      <w:r>
        <w:rPr>
          <w:b/>
          <w:lang w:eastAsia="it-IT"/>
        </w:rPr>
        <w:lastRenderedPageBreak/>
        <w:t>Annex 1</w:t>
      </w:r>
    </w:p>
    <w:p w:rsidR="001C7A1A" w:rsidRPr="00047D80" w:rsidRDefault="001C7A1A" w:rsidP="001C7A1A">
      <w:pPr>
        <w:tabs>
          <w:tab w:val="num" w:pos="1440"/>
        </w:tabs>
        <w:autoSpaceDE w:val="0"/>
        <w:autoSpaceDN w:val="0"/>
        <w:adjustRightInd w:val="0"/>
        <w:spacing w:before="120" w:after="120" w:line="280" w:lineRule="exact"/>
        <w:jc w:val="center"/>
        <w:rPr>
          <w:b/>
        </w:rPr>
      </w:pPr>
      <w:r w:rsidRPr="00047D80">
        <w:rPr>
          <w:b/>
        </w:rPr>
        <w:t xml:space="preserve">ANALYTICAL FRAMEWORK </w:t>
      </w:r>
    </w:p>
    <w:p w:rsidR="001C7A1A" w:rsidRPr="00653BC7" w:rsidRDefault="001C7A1A" w:rsidP="00653BC7">
      <w:pPr>
        <w:tabs>
          <w:tab w:val="num" w:pos="1440"/>
        </w:tabs>
        <w:autoSpaceDE w:val="0"/>
        <w:autoSpaceDN w:val="0"/>
        <w:adjustRightInd w:val="0"/>
        <w:spacing w:before="120" w:after="120" w:line="280" w:lineRule="exact"/>
        <w:jc w:val="center"/>
        <w:rPr>
          <w:b/>
        </w:rPr>
      </w:pPr>
    </w:p>
    <w:p w:rsidR="001C7A1A" w:rsidRPr="00653BC7" w:rsidRDefault="001C7A1A" w:rsidP="00653BC7">
      <w:pPr>
        <w:autoSpaceDE w:val="0"/>
        <w:autoSpaceDN w:val="0"/>
        <w:adjustRightInd w:val="0"/>
        <w:spacing w:before="120" w:after="120" w:line="280" w:lineRule="exact"/>
        <w:jc w:val="both"/>
        <w:rPr>
          <w:color w:val="000000"/>
        </w:rPr>
      </w:pPr>
      <w:r w:rsidRPr="00653BC7">
        <w:rPr>
          <w:b/>
          <w:bCs/>
          <w:iCs/>
          <w:color w:val="000000"/>
        </w:rPr>
        <w:t xml:space="preserve">1. Relevance and strategic fit </w:t>
      </w:r>
    </w:p>
    <w:p w:rsidR="005C2FC3" w:rsidRPr="00653BC7" w:rsidRDefault="00E422C0" w:rsidP="00653BC7">
      <w:pPr>
        <w:pStyle w:val="ColorfulList-Accent11"/>
        <w:numPr>
          <w:ilvl w:val="0"/>
          <w:numId w:val="50"/>
        </w:numPr>
        <w:autoSpaceDE w:val="0"/>
        <w:autoSpaceDN w:val="0"/>
        <w:adjustRightInd w:val="0"/>
        <w:spacing w:before="120" w:after="120" w:line="280" w:lineRule="exact"/>
        <w:contextualSpacing w:val="0"/>
        <w:jc w:val="both"/>
        <w:rPr>
          <w:rFonts w:ascii="Times New Roman" w:hAnsi="Times New Roman"/>
          <w:sz w:val="24"/>
          <w:szCs w:val="24"/>
          <w:lang w:val="en-GB"/>
        </w:rPr>
      </w:pPr>
      <w:r w:rsidRPr="003759FC">
        <w:rPr>
          <w:rFonts w:ascii="Times New Roman" w:hAnsi="Times New Roman"/>
          <w:color w:val="000000"/>
          <w:sz w:val="24"/>
          <w:szCs w:val="24"/>
          <w:lang w:val="en-GB"/>
        </w:rPr>
        <w:t>Did</w:t>
      </w:r>
      <w:r w:rsidR="001C7A1A" w:rsidRPr="003759FC">
        <w:rPr>
          <w:rFonts w:ascii="Times New Roman" w:hAnsi="Times New Roman"/>
          <w:color w:val="000000"/>
          <w:sz w:val="24"/>
          <w:szCs w:val="24"/>
          <w:lang w:val="en-GB"/>
        </w:rPr>
        <w:t xml:space="preserve"> </w:t>
      </w:r>
      <w:r w:rsidR="00634F8E" w:rsidRPr="003759FC">
        <w:rPr>
          <w:rFonts w:ascii="Times New Roman" w:hAnsi="Times New Roman"/>
          <w:color w:val="000000"/>
          <w:sz w:val="24"/>
          <w:szCs w:val="24"/>
          <w:lang w:val="en-GB"/>
        </w:rPr>
        <w:t xml:space="preserve">the </w:t>
      </w:r>
      <w:r w:rsidR="001C7A1A" w:rsidRPr="003759FC">
        <w:rPr>
          <w:rFonts w:ascii="Times New Roman" w:hAnsi="Times New Roman"/>
          <w:color w:val="000000"/>
          <w:sz w:val="24"/>
          <w:szCs w:val="24"/>
          <w:lang w:val="en-GB"/>
        </w:rPr>
        <w:t>JP activities address</w:t>
      </w:r>
      <w:r w:rsidRPr="003759FC">
        <w:rPr>
          <w:rFonts w:ascii="Times New Roman" w:hAnsi="Times New Roman"/>
          <w:color w:val="000000"/>
          <w:sz w:val="24"/>
          <w:szCs w:val="24"/>
          <w:lang w:val="en-GB"/>
        </w:rPr>
        <w:t>ed</w:t>
      </w:r>
      <w:r w:rsidR="001C7A1A" w:rsidRPr="003759FC">
        <w:rPr>
          <w:rFonts w:ascii="Times New Roman" w:hAnsi="Times New Roman"/>
          <w:color w:val="000000"/>
          <w:sz w:val="24"/>
          <w:szCs w:val="24"/>
          <w:lang w:val="en-GB"/>
        </w:rPr>
        <w:t xml:space="preserve"> a relevant need? </w:t>
      </w:r>
      <w:r w:rsidRPr="003759FC">
        <w:rPr>
          <w:rFonts w:ascii="Times New Roman" w:hAnsi="Times New Roman"/>
          <w:color w:val="000000"/>
          <w:sz w:val="24"/>
          <w:szCs w:val="24"/>
          <w:lang w:val="en-GB"/>
        </w:rPr>
        <w:t xml:space="preserve">Were </w:t>
      </w:r>
      <w:r w:rsidR="001C7A1A" w:rsidRPr="003759FC">
        <w:rPr>
          <w:rFonts w:ascii="Times New Roman" w:hAnsi="Times New Roman"/>
          <w:color w:val="000000"/>
          <w:sz w:val="24"/>
          <w:szCs w:val="24"/>
          <w:lang w:val="en-GB"/>
        </w:rPr>
        <w:t xml:space="preserve">the needs identified continuously checked for relevance? </w:t>
      </w:r>
      <w:r w:rsidR="005C2FC3" w:rsidRPr="00653BC7">
        <w:rPr>
          <w:rFonts w:ascii="Times New Roman" w:hAnsi="Times New Roman"/>
          <w:sz w:val="24"/>
          <w:szCs w:val="24"/>
          <w:lang w:val="en-GB"/>
        </w:rPr>
        <w:t>How much and in what ways did the JP contributed to solve the (socio-economical) needs and problems identified in the design phase?</w:t>
      </w:r>
    </w:p>
    <w:p w:rsidR="005C2FC3" w:rsidRPr="00653BC7" w:rsidRDefault="005C2FC3" w:rsidP="00653BC7">
      <w:pPr>
        <w:pStyle w:val="ColorfulList-Accent11"/>
        <w:numPr>
          <w:ilvl w:val="0"/>
          <w:numId w:val="50"/>
        </w:numPr>
        <w:autoSpaceDE w:val="0"/>
        <w:autoSpaceDN w:val="0"/>
        <w:adjustRightInd w:val="0"/>
        <w:spacing w:before="120" w:after="120" w:line="280" w:lineRule="exact"/>
        <w:contextualSpacing w:val="0"/>
        <w:jc w:val="both"/>
        <w:rPr>
          <w:rFonts w:ascii="Times New Roman" w:hAnsi="Times New Roman"/>
          <w:sz w:val="24"/>
          <w:szCs w:val="24"/>
          <w:lang w:val="en-GB"/>
        </w:rPr>
      </w:pPr>
      <w:r w:rsidRPr="00653BC7">
        <w:rPr>
          <w:rFonts w:ascii="Times New Roman" w:hAnsi="Times New Roman"/>
          <w:sz w:val="24"/>
          <w:szCs w:val="24"/>
          <w:lang w:val="en-GB"/>
        </w:rPr>
        <w:t>To what extent this prog</w:t>
      </w:r>
      <w:r w:rsidR="00F25432">
        <w:rPr>
          <w:rFonts w:ascii="Times New Roman" w:hAnsi="Times New Roman"/>
          <w:sz w:val="24"/>
          <w:szCs w:val="24"/>
          <w:lang w:val="en-GB"/>
        </w:rPr>
        <w:t>ramme was designed, implemented and</w:t>
      </w:r>
      <w:r w:rsidRPr="00653BC7">
        <w:rPr>
          <w:rFonts w:ascii="Times New Roman" w:hAnsi="Times New Roman"/>
          <w:sz w:val="24"/>
          <w:szCs w:val="24"/>
          <w:lang w:val="en-GB"/>
        </w:rPr>
        <w:t xml:space="preserve"> monitored jointly?</w:t>
      </w:r>
    </w:p>
    <w:p w:rsidR="005C2FC3" w:rsidRPr="00653BC7" w:rsidRDefault="005C2FC3" w:rsidP="00653BC7">
      <w:pPr>
        <w:pStyle w:val="ColorfulList-Accent11"/>
        <w:numPr>
          <w:ilvl w:val="0"/>
          <w:numId w:val="50"/>
        </w:numPr>
        <w:autoSpaceDE w:val="0"/>
        <w:autoSpaceDN w:val="0"/>
        <w:adjustRightInd w:val="0"/>
        <w:spacing w:before="120" w:after="120" w:line="280" w:lineRule="exact"/>
        <w:contextualSpacing w:val="0"/>
        <w:jc w:val="both"/>
        <w:rPr>
          <w:rFonts w:ascii="Times New Roman" w:hAnsi="Times New Roman"/>
          <w:sz w:val="24"/>
          <w:szCs w:val="24"/>
          <w:lang w:val="en-GB"/>
        </w:rPr>
      </w:pPr>
      <w:r w:rsidRPr="00653BC7">
        <w:rPr>
          <w:rFonts w:ascii="Times New Roman" w:hAnsi="Times New Roman"/>
          <w:sz w:val="24"/>
          <w:szCs w:val="24"/>
          <w:lang w:val="en-GB"/>
        </w:rPr>
        <w:t xml:space="preserve">To what extent joint programming was the best option to respond to development challenges </w:t>
      </w:r>
      <w:r w:rsidR="00344A1A" w:rsidRPr="00653BC7">
        <w:rPr>
          <w:rFonts w:ascii="Times New Roman" w:hAnsi="Times New Roman"/>
          <w:sz w:val="24"/>
          <w:szCs w:val="24"/>
          <w:lang w:val="en-GB"/>
        </w:rPr>
        <w:t>identified</w:t>
      </w:r>
      <w:r w:rsidRPr="00653BC7">
        <w:rPr>
          <w:rFonts w:ascii="Times New Roman" w:hAnsi="Times New Roman"/>
          <w:sz w:val="24"/>
          <w:szCs w:val="24"/>
          <w:lang w:val="en-GB"/>
        </w:rPr>
        <w:t>?</w:t>
      </w:r>
    </w:p>
    <w:p w:rsidR="005C2FC3" w:rsidRPr="00653BC7" w:rsidRDefault="001C7A1A" w:rsidP="00653BC7">
      <w:pPr>
        <w:numPr>
          <w:ilvl w:val="0"/>
          <w:numId w:val="50"/>
        </w:numPr>
        <w:autoSpaceDE w:val="0"/>
        <w:autoSpaceDN w:val="0"/>
        <w:adjustRightInd w:val="0"/>
        <w:spacing w:before="120" w:after="120" w:line="280" w:lineRule="exact"/>
        <w:jc w:val="both"/>
      </w:pPr>
      <w:r w:rsidRPr="00653BC7">
        <w:rPr>
          <w:color w:val="000000"/>
        </w:rPr>
        <w:t xml:space="preserve">Have </w:t>
      </w:r>
      <w:r w:rsidR="005C2FC3" w:rsidRPr="00653BC7">
        <w:rPr>
          <w:color w:val="000000"/>
        </w:rPr>
        <w:t>implementing partners</w:t>
      </w:r>
      <w:r w:rsidRPr="00653BC7">
        <w:rPr>
          <w:color w:val="000000"/>
        </w:rPr>
        <w:t xml:space="preserve"> taken ownership of the JP approach since the design phase? </w:t>
      </w:r>
      <w:r w:rsidR="005C2FC3" w:rsidRPr="00653BC7">
        <w:t xml:space="preserve">To what extent implementing partners had an added value to solve the development challenges stated in the programme document? </w:t>
      </w:r>
    </w:p>
    <w:p w:rsidR="001C7A1A" w:rsidRPr="00653BC7" w:rsidRDefault="001C7A1A" w:rsidP="00653BC7">
      <w:pPr>
        <w:numPr>
          <w:ilvl w:val="0"/>
          <w:numId w:val="50"/>
        </w:numPr>
        <w:autoSpaceDE w:val="0"/>
        <w:autoSpaceDN w:val="0"/>
        <w:adjustRightInd w:val="0"/>
        <w:spacing w:before="120" w:after="120" w:line="280" w:lineRule="exact"/>
        <w:jc w:val="both"/>
        <w:rPr>
          <w:color w:val="000000"/>
        </w:rPr>
      </w:pPr>
      <w:r w:rsidRPr="00653BC7">
        <w:rPr>
          <w:color w:val="000000"/>
        </w:rPr>
        <w:t xml:space="preserve">How </w:t>
      </w:r>
      <w:r w:rsidR="00E422C0" w:rsidRPr="00653BC7">
        <w:rPr>
          <w:color w:val="000000"/>
        </w:rPr>
        <w:t>is</w:t>
      </w:r>
      <w:r w:rsidRPr="00653BC7">
        <w:rPr>
          <w:color w:val="000000"/>
        </w:rPr>
        <w:t xml:space="preserve"> the JP align</w:t>
      </w:r>
      <w:r w:rsidR="00E422C0" w:rsidRPr="00653BC7">
        <w:rPr>
          <w:color w:val="000000"/>
        </w:rPr>
        <w:t>ed</w:t>
      </w:r>
      <w:r w:rsidRPr="00653BC7">
        <w:rPr>
          <w:color w:val="000000"/>
        </w:rPr>
        <w:t xml:space="preserve"> </w:t>
      </w:r>
      <w:r w:rsidR="00E422C0" w:rsidRPr="00653BC7">
        <w:rPr>
          <w:color w:val="000000"/>
        </w:rPr>
        <w:t>to</w:t>
      </w:r>
      <w:r w:rsidRPr="00653BC7">
        <w:rPr>
          <w:color w:val="000000"/>
        </w:rPr>
        <w:t xml:space="preserve"> Serbia’s cross-cutting and sectoral strategies?</w:t>
      </w:r>
    </w:p>
    <w:p w:rsidR="001C7A1A" w:rsidRPr="00653BC7" w:rsidRDefault="001C7A1A" w:rsidP="00653BC7">
      <w:pPr>
        <w:autoSpaceDE w:val="0"/>
        <w:autoSpaceDN w:val="0"/>
        <w:adjustRightInd w:val="0"/>
        <w:spacing w:before="120" w:after="120" w:line="280" w:lineRule="exact"/>
        <w:rPr>
          <w:lang w:val="en-US"/>
        </w:rPr>
      </w:pPr>
    </w:p>
    <w:p w:rsidR="001C7A1A" w:rsidRPr="00653BC7" w:rsidRDefault="001C7A1A" w:rsidP="00653BC7">
      <w:pPr>
        <w:autoSpaceDE w:val="0"/>
        <w:autoSpaceDN w:val="0"/>
        <w:adjustRightInd w:val="0"/>
        <w:spacing w:before="120" w:after="120" w:line="280" w:lineRule="exact"/>
        <w:rPr>
          <w:b/>
          <w:bCs/>
          <w:iCs/>
        </w:rPr>
      </w:pPr>
      <w:r w:rsidRPr="00653BC7">
        <w:rPr>
          <w:b/>
          <w:bCs/>
          <w:iCs/>
        </w:rPr>
        <w:t xml:space="preserve">2. Validity of design </w:t>
      </w:r>
    </w:p>
    <w:p w:rsidR="001C7A1A" w:rsidRPr="00653BC7" w:rsidRDefault="00E422C0" w:rsidP="00653BC7">
      <w:pPr>
        <w:numPr>
          <w:ilvl w:val="0"/>
          <w:numId w:val="35"/>
        </w:numPr>
        <w:tabs>
          <w:tab w:val="clear" w:pos="1440"/>
          <w:tab w:val="num" w:pos="720"/>
        </w:tabs>
        <w:autoSpaceDE w:val="0"/>
        <w:autoSpaceDN w:val="0"/>
        <w:adjustRightInd w:val="0"/>
        <w:spacing w:before="120" w:after="120" w:line="280" w:lineRule="exact"/>
        <w:ind w:left="720"/>
        <w:jc w:val="both"/>
      </w:pPr>
      <w:r w:rsidRPr="00653BC7">
        <w:t>Were</w:t>
      </w:r>
      <w:r w:rsidR="001C7A1A" w:rsidRPr="00653BC7">
        <w:t xml:space="preserve"> the planned </w:t>
      </w:r>
      <w:r w:rsidR="00634F8E" w:rsidRPr="00653BC7">
        <w:t xml:space="preserve">outputs </w:t>
      </w:r>
      <w:r w:rsidR="001C7A1A" w:rsidRPr="00653BC7">
        <w:t>and outcomes relevant and realistic to the situation on the ground? D</w:t>
      </w:r>
      <w:r w:rsidRPr="00653BC7">
        <w:t>id</w:t>
      </w:r>
      <w:r w:rsidR="001C7A1A" w:rsidRPr="00653BC7">
        <w:t xml:space="preserve"> they need to be adapted to specific needs or conditions?</w:t>
      </w:r>
    </w:p>
    <w:p w:rsidR="001C7A1A" w:rsidRPr="00653BC7" w:rsidRDefault="00E422C0" w:rsidP="00653BC7">
      <w:pPr>
        <w:numPr>
          <w:ilvl w:val="0"/>
          <w:numId w:val="35"/>
        </w:numPr>
        <w:tabs>
          <w:tab w:val="clear" w:pos="1440"/>
          <w:tab w:val="num" w:pos="720"/>
        </w:tabs>
        <w:autoSpaceDE w:val="0"/>
        <w:autoSpaceDN w:val="0"/>
        <w:adjustRightInd w:val="0"/>
        <w:spacing w:before="120" w:after="120" w:line="280" w:lineRule="exact"/>
        <w:ind w:left="720"/>
        <w:jc w:val="both"/>
      </w:pPr>
      <w:r w:rsidRPr="00653BC7">
        <w:t>Was</w:t>
      </w:r>
      <w:r w:rsidR="001C7A1A" w:rsidRPr="00653BC7">
        <w:t xml:space="preserve"> the intervention logic coherent and realistic? What </w:t>
      </w:r>
      <w:r w:rsidRPr="00653BC7">
        <w:t>was</w:t>
      </w:r>
      <w:r w:rsidR="001C7A1A" w:rsidRPr="00653BC7">
        <w:t xml:space="preserve"> adjusted? </w:t>
      </w:r>
    </w:p>
    <w:p w:rsidR="00344A1A" w:rsidRPr="00653BC7" w:rsidRDefault="00344A1A" w:rsidP="00653BC7">
      <w:pPr>
        <w:pStyle w:val="ColorfulList-Accent11"/>
        <w:numPr>
          <w:ilvl w:val="0"/>
          <w:numId w:val="35"/>
        </w:numPr>
        <w:tabs>
          <w:tab w:val="clear" w:pos="1440"/>
          <w:tab w:val="num" w:pos="709"/>
        </w:tabs>
        <w:autoSpaceDE w:val="0"/>
        <w:autoSpaceDN w:val="0"/>
        <w:adjustRightInd w:val="0"/>
        <w:spacing w:before="120" w:after="120" w:line="280" w:lineRule="exact"/>
        <w:ind w:left="709"/>
        <w:contextualSpacing w:val="0"/>
        <w:jc w:val="both"/>
        <w:rPr>
          <w:rFonts w:ascii="Times New Roman" w:hAnsi="Times New Roman"/>
          <w:sz w:val="24"/>
          <w:szCs w:val="24"/>
          <w:lang w:val="en-GB"/>
        </w:rPr>
      </w:pPr>
      <w:r w:rsidRPr="00653BC7">
        <w:rPr>
          <w:rFonts w:ascii="Times New Roman" w:hAnsi="Times New Roman"/>
          <w:sz w:val="24"/>
          <w:szCs w:val="24"/>
          <w:lang w:val="en-GB"/>
        </w:rPr>
        <w:t>To what extent did the joint programme have a useful and reliable M&amp;E strategy that contributed to measure development results?</w:t>
      </w:r>
    </w:p>
    <w:p w:rsidR="00344A1A" w:rsidRPr="00653BC7" w:rsidRDefault="00344A1A" w:rsidP="00653BC7">
      <w:pPr>
        <w:numPr>
          <w:ilvl w:val="0"/>
          <w:numId w:val="35"/>
        </w:numPr>
        <w:tabs>
          <w:tab w:val="clear" w:pos="1440"/>
          <w:tab w:val="num" w:pos="720"/>
        </w:tabs>
        <w:autoSpaceDE w:val="0"/>
        <w:autoSpaceDN w:val="0"/>
        <w:adjustRightInd w:val="0"/>
        <w:spacing w:before="120" w:after="120" w:line="280" w:lineRule="exact"/>
        <w:ind w:left="720"/>
        <w:jc w:val="both"/>
      </w:pPr>
      <w:r w:rsidRPr="00653BC7">
        <w:t>How effectively was the JP in monitoring performance and results?</w:t>
      </w:r>
    </w:p>
    <w:p w:rsidR="00344A1A" w:rsidRPr="00653BC7" w:rsidRDefault="001C7A1A" w:rsidP="00653BC7">
      <w:pPr>
        <w:numPr>
          <w:ilvl w:val="0"/>
          <w:numId w:val="35"/>
        </w:numPr>
        <w:tabs>
          <w:tab w:val="clear" w:pos="1440"/>
          <w:tab w:val="num" w:pos="709"/>
        </w:tabs>
        <w:autoSpaceDE w:val="0"/>
        <w:autoSpaceDN w:val="0"/>
        <w:adjustRightInd w:val="0"/>
        <w:spacing w:before="120" w:after="120" w:line="280" w:lineRule="exact"/>
        <w:ind w:left="709"/>
        <w:jc w:val="both"/>
      </w:pPr>
      <w:r w:rsidRPr="00653BC7">
        <w:t xml:space="preserve">How appropriate and useful </w:t>
      </w:r>
      <w:r w:rsidR="00E422C0" w:rsidRPr="00653BC7">
        <w:t>were</w:t>
      </w:r>
      <w:r w:rsidRPr="00653BC7">
        <w:t xml:space="preserve"> the indicators described in the JP document in assessing progress</w:t>
      </w:r>
      <w:r w:rsidR="00344A1A" w:rsidRPr="00653BC7">
        <w:t xml:space="preserve"> and results</w:t>
      </w:r>
      <w:r w:rsidRPr="00653BC7">
        <w:t xml:space="preserve">? </w:t>
      </w:r>
    </w:p>
    <w:p w:rsidR="00344A1A" w:rsidRPr="00653BC7" w:rsidRDefault="00E422C0" w:rsidP="00653BC7">
      <w:pPr>
        <w:numPr>
          <w:ilvl w:val="0"/>
          <w:numId w:val="35"/>
        </w:numPr>
        <w:tabs>
          <w:tab w:val="clear" w:pos="1440"/>
          <w:tab w:val="num" w:pos="709"/>
        </w:tabs>
        <w:autoSpaceDE w:val="0"/>
        <w:autoSpaceDN w:val="0"/>
        <w:adjustRightInd w:val="0"/>
        <w:spacing w:before="120" w:after="120" w:line="280" w:lineRule="exact"/>
        <w:ind w:left="709"/>
        <w:jc w:val="both"/>
      </w:pPr>
      <w:r w:rsidRPr="00653BC7">
        <w:t>Were</w:t>
      </w:r>
      <w:r w:rsidR="001C7A1A" w:rsidRPr="00653BC7">
        <w:t xml:space="preserve"> the targeted indicator values </w:t>
      </w:r>
      <w:r w:rsidR="00344A1A" w:rsidRPr="00653BC7">
        <w:t xml:space="preserve">systematically collected and systematized? Was data disaggregated by sex and by other relevant characteristics? </w:t>
      </w:r>
      <w:r w:rsidR="00634F8E" w:rsidRPr="00653BC7">
        <w:t xml:space="preserve">Were </w:t>
      </w:r>
      <w:r w:rsidR="001C7A1A" w:rsidRPr="00653BC7">
        <w:t xml:space="preserve">the means of verification for the indicators appropriate? </w:t>
      </w:r>
    </w:p>
    <w:p w:rsidR="00344A1A" w:rsidRPr="00653BC7" w:rsidRDefault="00344A1A" w:rsidP="00653BC7">
      <w:pPr>
        <w:numPr>
          <w:ilvl w:val="0"/>
          <w:numId w:val="35"/>
        </w:numPr>
        <w:tabs>
          <w:tab w:val="clear" w:pos="1440"/>
          <w:tab w:val="num" w:pos="709"/>
        </w:tabs>
        <w:autoSpaceDE w:val="0"/>
        <w:autoSpaceDN w:val="0"/>
        <w:adjustRightInd w:val="0"/>
        <w:spacing w:before="120" w:after="120" w:line="280" w:lineRule="exact"/>
        <w:ind w:left="709"/>
        <w:jc w:val="both"/>
      </w:pPr>
      <w:r w:rsidRPr="00653BC7">
        <w:t xml:space="preserve">Was information regularly analyzed to feed into management decisions? </w:t>
      </w:r>
    </w:p>
    <w:p w:rsidR="001C7A1A" w:rsidRPr="00653BC7" w:rsidRDefault="001C7A1A" w:rsidP="00653BC7">
      <w:pPr>
        <w:autoSpaceDE w:val="0"/>
        <w:autoSpaceDN w:val="0"/>
        <w:adjustRightInd w:val="0"/>
        <w:spacing w:before="120" w:after="120" w:line="280" w:lineRule="exact"/>
        <w:rPr>
          <w:b/>
          <w:bCs/>
          <w:iCs/>
        </w:rPr>
      </w:pPr>
    </w:p>
    <w:p w:rsidR="001C7A1A" w:rsidRPr="00653BC7" w:rsidRDefault="001C7A1A" w:rsidP="00653BC7">
      <w:pPr>
        <w:autoSpaceDE w:val="0"/>
        <w:autoSpaceDN w:val="0"/>
        <w:adjustRightInd w:val="0"/>
        <w:spacing w:before="120" w:after="120" w:line="280" w:lineRule="exact"/>
        <w:rPr>
          <w:b/>
          <w:bCs/>
          <w:iCs/>
        </w:rPr>
      </w:pPr>
      <w:r w:rsidRPr="00653BC7">
        <w:rPr>
          <w:b/>
          <w:bCs/>
          <w:iCs/>
        </w:rPr>
        <w:t xml:space="preserve">3. Progress and effectiveness </w:t>
      </w:r>
    </w:p>
    <w:p w:rsidR="006C5AB3" w:rsidRPr="00653BC7" w:rsidRDefault="006C5AB3" w:rsidP="00653BC7">
      <w:pPr>
        <w:numPr>
          <w:ilvl w:val="0"/>
          <w:numId w:val="37"/>
        </w:numPr>
        <w:tabs>
          <w:tab w:val="clear" w:pos="1440"/>
          <w:tab w:val="num" w:pos="720"/>
        </w:tabs>
        <w:autoSpaceDE w:val="0"/>
        <w:autoSpaceDN w:val="0"/>
        <w:adjustRightInd w:val="0"/>
        <w:spacing w:before="120" w:after="120" w:line="280" w:lineRule="exact"/>
        <w:ind w:left="720"/>
        <w:jc w:val="both"/>
      </w:pPr>
      <w:r w:rsidRPr="00653BC7">
        <w:t xml:space="preserve">Were the SMART outputs achieved? </w:t>
      </w:r>
      <w:r w:rsidR="00AD68B1" w:rsidRPr="00653BC7">
        <w:t xml:space="preserve">Were they achieved in the quantity and quality specified </w:t>
      </w:r>
      <w:r w:rsidR="00C96B5B">
        <w:t>in the</w:t>
      </w:r>
      <w:r w:rsidR="00C96B5B" w:rsidRPr="00653BC7">
        <w:t xml:space="preserve"> </w:t>
      </w:r>
      <w:r w:rsidR="00AD68B1" w:rsidRPr="00653BC7">
        <w:t>JP design?</w:t>
      </w:r>
    </w:p>
    <w:p w:rsidR="001C7A1A" w:rsidRPr="00653BC7" w:rsidRDefault="001C7A1A" w:rsidP="00653BC7">
      <w:pPr>
        <w:numPr>
          <w:ilvl w:val="0"/>
          <w:numId w:val="37"/>
        </w:numPr>
        <w:tabs>
          <w:tab w:val="clear" w:pos="1440"/>
          <w:tab w:val="num" w:pos="720"/>
        </w:tabs>
        <w:autoSpaceDE w:val="0"/>
        <w:autoSpaceDN w:val="0"/>
        <w:adjustRightInd w:val="0"/>
        <w:spacing w:before="120" w:after="120" w:line="280" w:lineRule="exact"/>
        <w:ind w:left="720"/>
        <w:jc w:val="both"/>
      </w:pPr>
      <w:r w:rsidRPr="00653BC7">
        <w:t xml:space="preserve">Are JP partners using the outputs? Are the outputs being transformed by </w:t>
      </w:r>
      <w:r w:rsidR="00F25432">
        <w:t xml:space="preserve">JP </w:t>
      </w:r>
      <w:r w:rsidRPr="00653BC7">
        <w:t xml:space="preserve">partners into outcomes? </w:t>
      </w:r>
    </w:p>
    <w:p w:rsidR="001C7A1A" w:rsidRPr="00653BC7" w:rsidRDefault="001C7A1A" w:rsidP="00653BC7">
      <w:pPr>
        <w:numPr>
          <w:ilvl w:val="2"/>
          <w:numId w:val="37"/>
        </w:numPr>
        <w:tabs>
          <w:tab w:val="clear" w:pos="2880"/>
        </w:tabs>
        <w:autoSpaceDE w:val="0"/>
        <w:autoSpaceDN w:val="0"/>
        <w:adjustRightInd w:val="0"/>
        <w:spacing w:before="120" w:after="120" w:line="280" w:lineRule="exact"/>
        <w:ind w:left="720"/>
        <w:jc w:val="both"/>
      </w:pPr>
      <w:r w:rsidRPr="00653BC7">
        <w:lastRenderedPageBreak/>
        <w:t xml:space="preserve">How effective </w:t>
      </w:r>
      <w:r w:rsidR="006C5AB3" w:rsidRPr="00653BC7">
        <w:t xml:space="preserve">was </w:t>
      </w:r>
      <w:r w:rsidRPr="00653BC7">
        <w:t xml:space="preserve">the JP in establishing national ownership? </w:t>
      </w:r>
      <w:r w:rsidR="006C5AB3" w:rsidRPr="00653BC7">
        <w:t>Was</w:t>
      </w:r>
      <w:r w:rsidRPr="00653BC7">
        <w:t xml:space="preserve"> project management and implementation participatory and </w:t>
      </w:r>
      <w:r w:rsidR="006C5AB3" w:rsidRPr="00653BC7">
        <w:t>did it</w:t>
      </w:r>
      <w:r w:rsidRPr="00653BC7">
        <w:t xml:space="preserve"> contribute towards the ach</w:t>
      </w:r>
      <w:r w:rsidR="006C5AB3" w:rsidRPr="00653BC7">
        <w:t>ievement of the JP objectives? Was</w:t>
      </w:r>
      <w:r w:rsidRPr="00653BC7">
        <w:t xml:space="preserve"> the </w:t>
      </w:r>
      <w:r w:rsidR="006C5AB3" w:rsidRPr="00653BC7">
        <w:t>JP</w:t>
      </w:r>
      <w:r w:rsidRPr="00653BC7">
        <w:t xml:space="preserve"> appropriately responsive to the needs of the national </w:t>
      </w:r>
      <w:r w:rsidR="00AD68B1" w:rsidRPr="00653BC7">
        <w:t>partners</w:t>
      </w:r>
      <w:r w:rsidRPr="00653BC7">
        <w:t xml:space="preserve"> and changing priorities?</w:t>
      </w:r>
    </w:p>
    <w:p w:rsidR="001C7A1A" w:rsidRPr="00653BC7" w:rsidRDefault="006C5AB3" w:rsidP="00653BC7">
      <w:pPr>
        <w:numPr>
          <w:ilvl w:val="2"/>
          <w:numId w:val="37"/>
        </w:numPr>
        <w:tabs>
          <w:tab w:val="clear" w:pos="2880"/>
        </w:tabs>
        <w:autoSpaceDE w:val="0"/>
        <w:autoSpaceDN w:val="0"/>
        <w:adjustRightInd w:val="0"/>
        <w:spacing w:before="120" w:after="120" w:line="280" w:lineRule="exact"/>
        <w:ind w:left="720"/>
        <w:jc w:val="both"/>
      </w:pPr>
      <w:r w:rsidRPr="00653BC7">
        <w:t>Was</w:t>
      </w:r>
      <w:r w:rsidR="001C7A1A" w:rsidRPr="00653BC7">
        <w:t xml:space="preserve"> the </w:t>
      </w:r>
      <w:r w:rsidRPr="00653BC7">
        <w:t>JP</w:t>
      </w:r>
      <w:r w:rsidR="001C7A1A" w:rsidRPr="00653BC7">
        <w:t xml:space="preserve"> appropriately responsive to economic and institutional changes in the project environment? </w:t>
      </w:r>
    </w:p>
    <w:p w:rsidR="001C7A1A" w:rsidRPr="00653BC7" w:rsidRDefault="001C7A1A" w:rsidP="00653BC7">
      <w:pPr>
        <w:numPr>
          <w:ilvl w:val="2"/>
          <w:numId w:val="37"/>
        </w:numPr>
        <w:tabs>
          <w:tab w:val="clear" w:pos="2880"/>
        </w:tabs>
        <w:autoSpaceDE w:val="0"/>
        <w:autoSpaceDN w:val="0"/>
        <w:adjustRightInd w:val="0"/>
        <w:spacing w:before="120" w:after="120" w:line="280" w:lineRule="exact"/>
        <w:ind w:left="720"/>
        <w:jc w:val="both"/>
      </w:pPr>
      <w:r w:rsidRPr="00653BC7">
        <w:t xml:space="preserve">Did the JP approach produce demonstrated successes? </w:t>
      </w:r>
    </w:p>
    <w:p w:rsidR="009C055A" w:rsidRPr="00653BC7" w:rsidRDefault="009C055A" w:rsidP="00653BC7">
      <w:pPr>
        <w:numPr>
          <w:ilvl w:val="2"/>
          <w:numId w:val="37"/>
        </w:numPr>
        <w:tabs>
          <w:tab w:val="clear" w:pos="2880"/>
        </w:tabs>
        <w:autoSpaceDE w:val="0"/>
        <w:autoSpaceDN w:val="0"/>
        <w:adjustRightInd w:val="0"/>
        <w:spacing w:before="120" w:after="120" w:line="280" w:lineRule="exact"/>
        <w:ind w:left="720"/>
        <w:jc w:val="both"/>
      </w:pPr>
      <w:r w:rsidRPr="00653BC7">
        <w:t xml:space="preserve">How have the linkages between JP components been designed? In which way do they strengthen and support each other in the achievement of objectives? Is the expertise of each partner Agency maximally taken advantage of in this respect? How can the links and coordination between component activities be enhanced? </w:t>
      </w:r>
    </w:p>
    <w:p w:rsidR="001C7A1A" w:rsidRPr="00653BC7" w:rsidRDefault="001C7A1A" w:rsidP="00653BC7">
      <w:pPr>
        <w:numPr>
          <w:ilvl w:val="2"/>
          <w:numId w:val="37"/>
        </w:numPr>
        <w:tabs>
          <w:tab w:val="clear" w:pos="2880"/>
        </w:tabs>
        <w:autoSpaceDE w:val="0"/>
        <w:autoSpaceDN w:val="0"/>
        <w:adjustRightInd w:val="0"/>
        <w:spacing w:before="120" w:after="120" w:line="280" w:lineRule="exact"/>
        <w:ind w:left="720"/>
        <w:jc w:val="both"/>
      </w:pPr>
      <w:r w:rsidRPr="00653BC7">
        <w:t xml:space="preserve">In which areas is the JP having the greatest achievements? How is the JP building on and expanding these achievements? </w:t>
      </w:r>
    </w:p>
    <w:p w:rsidR="001C7A1A" w:rsidRPr="00653BC7" w:rsidRDefault="001C7A1A" w:rsidP="00653BC7">
      <w:pPr>
        <w:numPr>
          <w:ilvl w:val="2"/>
          <w:numId w:val="37"/>
        </w:numPr>
        <w:tabs>
          <w:tab w:val="clear" w:pos="2880"/>
        </w:tabs>
        <w:autoSpaceDE w:val="0"/>
        <w:autoSpaceDN w:val="0"/>
        <w:adjustRightInd w:val="0"/>
        <w:spacing w:before="120" w:after="120" w:line="280" w:lineRule="exact"/>
        <w:ind w:left="720"/>
        <w:jc w:val="both"/>
      </w:pPr>
      <w:r w:rsidRPr="00653BC7">
        <w:t xml:space="preserve">In which areas is the </w:t>
      </w:r>
      <w:r w:rsidR="006C5AB3" w:rsidRPr="00653BC7">
        <w:t>JP</w:t>
      </w:r>
      <w:r w:rsidRPr="00653BC7">
        <w:t xml:space="preserve"> having the least achievements? What are the constraining factors and why? How could they be overcome? </w:t>
      </w:r>
    </w:p>
    <w:p w:rsidR="001C7A1A" w:rsidRPr="00653BC7" w:rsidRDefault="001C7A1A" w:rsidP="00653BC7">
      <w:pPr>
        <w:numPr>
          <w:ilvl w:val="2"/>
          <w:numId w:val="37"/>
        </w:numPr>
        <w:tabs>
          <w:tab w:val="clear" w:pos="2880"/>
        </w:tabs>
        <w:autoSpaceDE w:val="0"/>
        <w:autoSpaceDN w:val="0"/>
        <w:adjustRightInd w:val="0"/>
        <w:spacing w:before="120" w:after="120" w:line="280" w:lineRule="exact"/>
        <w:ind w:left="720"/>
        <w:jc w:val="both"/>
      </w:pPr>
      <w:r w:rsidRPr="00653BC7">
        <w:t xml:space="preserve">What, if any, alternative strategies would be more effective in achieving the </w:t>
      </w:r>
      <w:r w:rsidR="006C5AB3" w:rsidRPr="00653BC7">
        <w:t>JP</w:t>
      </w:r>
      <w:r w:rsidRPr="00653BC7">
        <w:t xml:space="preserve"> objectives? </w:t>
      </w:r>
    </w:p>
    <w:p w:rsidR="001C7A1A" w:rsidRPr="00653BC7" w:rsidRDefault="001C7A1A" w:rsidP="00653BC7">
      <w:pPr>
        <w:autoSpaceDE w:val="0"/>
        <w:autoSpaceDN w:val="0"/>
        <w:adjustRightInd w:val="0"/>
        <w:spacing w:before="120" w:after="120" w:line="280" w:lineRule="exact"/>
      </w:pPr>
    </w:p>
    <w:p w:rsidR="001C7A1A" w:rsidRPr="00653BC7" w:rsidRDefault="001C7A1A" w:rsidP="00653BC7">
      <w:pPr>
        <w:autoSpaceDE w:val="0"/>
        <w:autoSpaceDN w:val="0"/>
        <w:adjustRightInd w:val="0"/>
        <w:spacing w:before="120" w:after="120" w:line="280" w:lineRule="exact"/>
        <w:rPr>
          <w:b/>
          <w:bCs/>
          <w:iCs/>
        </w:rPr>
      </w:pPr>
      <w:r w:rsidRPr="00653BC7">
        <w:rPr>
          <w:b/>
          <w:bCs/>
          <w:iCs/>
        </w:rPr>
        <w:t xml:space="preserve">4. Efficiency of resource use </w:t>
      </w:r>
      <w:r w:rsidR="00344A1A" w:rsidRPr="00653BC7">
        <w:rPr>
          <w:b/>
          <w:bCs/>
          <w:iCs/>
        </w:rPr>
        <w:t>and effectiveness of management arrangements</w:t>
      </w:r>
    </w:p>
    <w:p w:rsidR="001C7A1A" w:rsidRPr="00653BC7" w:rsidRDefault="00CE643F" w:rsidP="00653BC7">
      <w:pPr>
        <w:numPr>
          <w:ilvl w:val="0"/>
          <w:numId w:val="38"/>
        </w:numPr>
        <w:tabs>
          <w:tab w:val="clear" w:pos="1440"/>
          <w:tab w:val="num" w:pos="720"/>
        </w:tabs>
        <w:autoSpaceDE w:val="0"/>
        <w:autoSpaceDN w:val="0"/>
        <w:adjustRightInd w:val="0"/>
        <w:spacing w:before="120" w:after="120" w:line="280" w:lineRule="exact"/>
        <w:ind w:left="720"/>
        <w:jc w:val="both"/>
      </w:pPr>
      <w:r w:rsidRPr="00653BC7">
        <w:t>Were</w:t>
      </w:r>
      <w:r w:rsidR="001C7A1A" w:rsidRPr="00653BC7">
        <w:t xml:space="preserve"> resources used efficiently? </w:t>
      </w:r>
      <w:r w:rsidRPr="00653BC7">
        <w:t>Were</w:t>
      </w:r>
      <w:r w:rsidR="001C7A1A" w:rsidRPr="00653BC7">
        <w:t xml:space="preserve"> the activities </w:t>
      </w:r>
      <w:r w:rsidRPr="00653BC7">
        <w:t>implemented</w:t>
      </w:r>
      <w:r w:rsidR="001C7A1A" w:rsidRPr="00653BC7">
        <w:t xml:space="preserve"> cost-effective? In general, did the results achieved justify the costs? Could the same results have been attained with fewer resources? </w:t>
      </w:r>
    </w:p>
    <w:p w:rsidR="001C7A1A" w:rsidRPr="00653BC7" w:rsidRDefault="00634F8E" w:rsidP="00653BC7">
      <w:pPr>
        <w:numPr>
          <w:ilvl w:val="0"/>
          <w:numId w:val="38"/>
        </w:numPr>
        <w:tabs>
          <w:tab w:val="clear" w:pos="1440"/>
          <w:tab w:val="num" w:pos="720"/>
        </w:tabs>
        <w:autoSpaceDE w:val="0"/>
        <w:autoSpaceDN w:val="0"/>
        <w:adjustRightInd w:val="0"/>
        <w:spacing w:before="120" w:after="120" w:line="280" w:lineRule="exact"/>
        <w:ind w:left="720"/>
        <w:jc w:val="both"/>
      </w:pPr>
      <w:r w:rsidRPr="00653BC7">
        <w:t>Were</w:t>
      </w:r>
      <w:r w:rsidR="001C7A1A" w:rsidRPr="00653BC7">
        <w:t xml:space="preserve"> JP funds and activities delivered in a timely manner</w:t>
      </w:r>
      <w:r w:rsidRPr="00653BC7">
        <w:t xml:space="preserve"> by </w:t>
      </w:r>
      <w:r w:rsidR="00AD68B1" w:rsidRPr="00653BC7">
        <w:t>participating</w:t>
      </w:r>
      <w:r w:rsidRPr="00653BC7">
        <w:t xml:space="preserve"> agencies</w:t>
      </w:r>
      <w:r w:rsidR="001C7A1A" w:rsidRPr="00653BC7">
        <w:t xml:space="preserve">? </w:t>
      </w:r>
    </w:p>
    <w:p w:rsidR="00DB200A" w:rsidRPr="00653BC7" w:rsidRDefault="00344A1A" w:rsidP="00653BC7">
      <w:pPr>
        <w:pStyle w:val="ListParagraph"/>
        <w:numPr>
          <w:ilvl w:val="0"/>
          <w:numId w:val="39"/>
        </w:numPr>
        <w:tabs>
          <w:tab w:val="clear" w:pos="1440"/>
          <w:tab w:val="num" w:pos="709"/>
        </w:tabs>
        <w:autoSpaceDE w:val="0"/>
        <w:autoSpaceDN w:val="0"/>
        <w:adjustRightInd w:val="0"/>
        <w:spacing w:before="120" w:after="120" w:line="280" w:lineRule="exact"/>
        <w:ind w:left="709"/>
        <w:contextualSpacing w:val="0"/>
        <w:jc w:val="both"/>
        <w:rPr>
          <w:rFonts w:ascii="Times New Roman" w:hAnsi="Times New Roman"/>
          <w:sz w:val="24"/>
          <w:szCs w:val="24"/>
          <w:lang w:val="en-US"/>
        </w:rPr>
      </w:pPr>
      <w:r w:rsidRPr="00653BC7">
        <w:rPr>
          <w:rFonts w:ascii="Times New Roman" w:hAnsi="Times New Roman"/>
          <w:sz w:val="24"/>
          <w:szCs w:val="24"/>
          <w:lang w:val="en-GB"/>
        </w:rPr>
        <w:t>Was</w:t>
      </w:r>
      <w:r w:rsidR="00DB200A" w:rsidRPr="00653BC7">
        <w:rPr>
          <w:rFonts w:ascii="Times New Roman" w:hAnsi="Times New Roman"/>
          <w:sz w:val="24"/>
          <w:szCs w:val="24"/>
          <w:lang w:val="en-US"/>
        </w:rPr>
        <w:t xml:space="preserve"> the joint programme’s management model (i.e. instruments; economic, human and technical resources; organizational structure; information flows; decision-making in management) efficient in comparison to the development results attained? </w:t>
      </w:r>
    </w:p>
    <w:p w:rsidR="00DB200A" w:rsidRPr="00653BC7" w:rsidRDefault="00DB200A" w:rsidP="00653BC7">
      <w:pPr>
        <w:pStyle w:val="ListParagraph"/>
        <w:numPr>
          <w:ilvl w:val="0"/>
          <w:numId w:val="39"/>
        </w:numPr>
        <w:tabs>
          <w:tab w:val="left" w:pos="709"/>
        </w:tabs>
        <w:autoSpaceDE w:val="0"/>
        <w:autoSpaceDN w:val="0"/>
        <w:adjustRightInd w:val="0"/>
        <w:spacing w:before="120" w:after="120" w:line="280" w:lineRule="exact"/>
        <w:ind w:left="720" w:hanging="436"/>
        <w:contextualSpacing w:val="0"/>
        <w:jc w:val="both"/>
        <w:rPr>
          <w:rFonts w:ascii="Times New Roman" w:hAnsi="Times New Roman"/>
          <w:sz w:val="24"/>
          <w:szCs w:val="24"/>
          <w:lang w:val="en-US"/>
        </w:rPr>
      </w:pPr>
      <w:r w:rsidRPr="00653BC7">
        <w:rPr>
          <w:rFonts w:ascii="Times New Roman" w:hAnsi="Times New Roman"/>
          <w:sz w:val="24"/>
          <w:szCs w:val="24"/>
          <w:lang w:val="en-US"/>
        </w:rPr>
        <w:t xml:space="preserve">To what extent was the joint programme intervention </w:t>
      </w:r>
      <w:r w:rsidR="00344A1A" w:rsidRPr="00653BC7">
        <w:rPr>
          <w:rFonts w:ascii="Times New Roman" w:hAnsi="Times New Roman"/>
          <w:sz w:val="24"/>
          <w:szCs w:val="24"/>
          <w:lang w:val="en-US"/>
        </w:rPr>
        <w:t xml:space="preserve">model </w:t>
      </w:r>
      <w:r w:rsidRPr="00653BC7">
        <w:rPr>
          <w:rFonts w:ascii="Times New Roman" w:hAnsi="Times New Roman"/>
          <w:sz w:val="24"/>
          <w:szCs w:val="24"/>
          <w:lang w:val="en-US"/>
        </w:rPr>
        <w:t>(group of agencies) more efficient in comparison to what could have been through a single agency’s intervention?</w:t>
      </w:r>
    </w:p>
    <w:p w:rsidR="00DB200A" w:rsidRPr="00653BC7" w:rsidRDefault="00DB200A" w:rsidP="00653BC7">
      <w:pPr>
        <w:pStyle w:val="ListParagraph"/>
        <w:numPr>
          <w:ilvl w:val="0"/>
          <w:numId w:val="39"/>
        </w:numPr>
        <w:tabs>
          <w:tab w:val="left" w:pos="709"/>
        </w:tabs>
        <w:autoSpaceDE w:val="0"/>
        <w:autoSpaceDN w:val="0"/>
        <w:adjustRightInd w:val="0"/>
        <w:spacing w:before="120" w:after="120" w:line="280" w:lineRule="exact"/>
        <w:ind w:left="720" w:hanging="436"/>
        <w:contextualSpacing w:val="0"/>
        <w:jc w:val="both"/>
        <w:rPr>
          <w:rFonts w:ascii="Times New Roman" w:hAnsi="Times New Roman"/>
          <w:sz w:val="24"/>
          <w:szCs w:val="24"/>
          <w:lang w:val="en-US"/>
        </w:rPr>
      </w:pPr>
      <w:r w:rsidRPr="00653BC7">
        <w:rPr>
          <w:rFonts w:ascii="Times New Roman" w:hAnsi="Times New Roman"/>
          <w:sz w:val="24"/>
          <w:szCs w:val="24"/>
          <w:lang w:val="en-US"/>
        </w:rPr>
        <w:t xml:space="preserve">To what extent the governance at programme (PMC) and national level (NSC) contributed to efficiency and effectiveness of the </w:t>
      </w:r>
      <w:r w:rsidR="00344A1A" w:rsidRPr="00653BC7">
        <w:rPr>
          <w:rFonts w:ascii="Times New Roman" w:hAnsi="Times New Roman"/>
          <w:sz w:val="24"/>
          <w:szCs w:val="24"/>
          <w:lang w:val="en-US"/>
        </w:rPr>
        <w:t>JP</w:t>
      </w:r>
      <w:r w:rsidRPr="00653BC7">
        <w:rPr>
          <w:rFonts w:ascii="Times New Roman" w:hAnsi="Times New Roman"/>
          <w:sz w:val="24"/>
          <w:szCs w:val="24"/>
          <w:lang w:val="en-US"/>
        </w:rPr>
        <w:t>? To what extent these governance structures were useful for development purposes, ownership, for working together as one? Did they enable management and delivery of outputs and results?</w:t>
      </w:r>
    </w:p>
    <w:p w:rsidR="00DB200A" w:rsidRPr="00653BC7" w:rsidRDefault="00DB200A" w:rsidP="00653BC7">
      <w:pPr>
        <w:pStyle w:val="ListParagraph"/>
        <w:numPr>
          <w:ilvl w:val="0"/>
          <w:numId w:val="39"/>
        </w:numPr>
        <w:tabs>
          <w:tab w:val="left" w:pos="709"/>
        </w:tabs>
        <w:autoSpaceDE w:val="0"/>
        <w:autoSpaceDN w:val="0"/>
        <w:adjustRightInd w:val="0"/>
        <w:spacing w:before="120" w:after="120" w:line="280" w:lineRule="exact"/>
        <w:ind w:left="720" w:hanging="436"/>
        <w:contextualSpacing w:val="0"/>
        <w:jc w:val="both"/>
        <w:rPr>
          <w:rFonts w:ascii="Times New Roman" w:hAnsi="Times New Roman"/>
          <w:sz w:val="24"/>
          <w:szCs w:val="24"/>
          <w:lang w:val="en-US"/>
        </w:rPr>
      </w:pPr>
      <w:r w:rsidRPr="00653BC7">
        <w:rPr>
          <w:rFonts w:ascii="Times New Roman" w:hAnsi="Times New Roman"/>
          <w:sz w:val="24"/>
          <w:szCs w:val="24"/>
          <w:lang w:val="en-US"/>
        </w:rPr>
        <w:t xml:space="preserve">To what extent and in what ways did the </w:t>
      </w:r>
      <w:r w:rsidR="00344A1A" w:rsidRPr="00653BC7">
        <w:rPr>
          <w:rFonts w:ascii="Times New Roman" w:hAnsi="Times New Roman"/>
          <w:sz w:val="24"/>
          <w:szCs w:val="24"/>
          <w:lang w:val="en-US"/>
        </w:rPr>
        <w:t>JP</w:t>
      </w:r>
      <w:r w:rsidRPr="00653BC7">
        <w:rPr>
          <w:rFonts w:ascii="Times New Roman" w:hAnsi="Times New Roman"/>
          <w:sz w:val="24"/>
          <w:szCs w:val="24"/>
          <w:lang w:val="en-US"/>
        </w:rPr>
        <w:t xml:space="preserve"> increase or reduce efficiency in delivering outputs and attaining outcomes?</w:t>
      </w:r>
    </w:p>
    <w:p w:rsidR="00DB200A" w:rsidRPr="00653BC7" w:rsidRDefault="00DB200A" w:rsidP="00653BC7">
      <w:pPr>
        <w:pStyle w:val="ListParagraph"/>
        <w:numPr>
          <w:ilvl w:val="0"/>
          <w:numId w:val="39"/>
        </w:numPr>
        <w:tabs>
          <w:tab w:val="left" w:pos="709"/>
        </w:tabs>
        <w:spacing w:before="120" w:after="120" w:line="280" w:lineRule="exact"/>
        <w:ind w:left="720" w:hanging="436"/>
        <w:contextualSpacing w:val="0"/>
        <w:jc w:val="both"/>
        <w:rPr>
          <w:rFonts w:ascii="Times New Roman" w:hAnsi="Times New Roman"/>
          <w:sz w:val="24"/>
          <w:szCs w:val="24"/>
          <w:lang w:val="en-US"/>
        </w:rPr>
      </w:pPr>
      <w:r w:rsidRPr="00653BC7">
        <w:rPr>
          <w:rFonts w:ascii="Times New Roman" w:hAnsi="Times New Roman"/>
          <w:sz w:val="24"/>
          <w:szCs w:val="24"/>
          <w:lang w:val="en-US"/>
        </w:rPr>
        <w:lastRenderedPageBreak/>
        <w:t xml:space="preserve">What type of work methodologies, financial instruments, and business practices have the implementing </w:t>
      </w:r>
      <w:r w:rsidR="00566154">
        <w:rPr>
          <w:rFonts w:ascii="Times New Roman" w:hAnsi="Times New Roman"/>
          <w:sz w:val="24"/>
          <w:szCs w:val="24"/>
          <w:lang w:val="en-US"/>
        </w:rPr>
        <w:t>Agencies</w:t>
      </w:r>
      <w:r w:rsidR="00566154" w:rsidRPr="00653BC7">
        <w:rPr>
          <w:rFonts w:ascii="Times New Roman" w:hAnsi="Times New Roman"/>
          <w:sz w:val="24"/>
          <w:szCs w:val="24"/>
          <w:lang w:val="en-US"/>
        </w:rPr>
        <w:t xml:space="preserve"> </w:t>
      </w:r>
      <w:r w:rsidRPr="00653BC7">
        <w:rPr>
          <w:rFonts w:ascii="Times New Roman" w:hAnsi="Times New Roman"/>
          <w:sz w:val="24"/>
          <w:szCs w:val="24"/>
          <w:lang w:val="en-US"/>
        </w:rPr>
        <w:t>used to increase efficiency in delivering as one?</w:t>
      </w:r>
    </w:p>
    <w:p w:rsidR="00DB200A" w:rsidRPr="00653BC7" w:rsidRDefault="00DB200A" w:rsidP="00653BC7">
      <w:pPr>
        <w:pStyle w:val="ListParagraph"/>
        <w:numPr>
          <w:ilvl w:val="0"/>
          <w:numId w:val="39"/>
        </w:numPr>
        <w:tabs>
          <w:tab w:val="left" w:pos="709"/>
        </w:tabs>
        <w:spacing w:before="120" w:after="120" w:line="280" w:lineRule="exact"/>
        <w:ind w:left="720" w:hanging="436"/>
        <w:contextualSpacing w:val="0"/>
        <w:jc w:val="both"/>
        <w:rPr>
          <w:rFonts w:ascii="Times New Roman" w:hAnsi="Times New Roman"/>
          <w:sz w:val="24"/>
          <w:szCs w:val="24"/>
          <w:lang w:val="en-US"/>
        </w:rPr>
      </w:pPr>
      <w:r w:rsidRPr="00653BC7">
        <w:rPr>
          <w:rFonts w:ascii="Times New Roman" w:hAnsi="Times New Roman"/>
          <w:sz w:val="24"/>
          <w:szCs w:val="24"/>
          <w:lang w:val="en-US"/>
        </w:rPr>
        <w:t xml:space="preserve">What type of (administrative, financial and managerial) obstacles did the </w:t>
      </w:r>
      <w:r w:rsidR="00566154">
        <w:rPr>
          <w:rFonts w:ascii="Times New Roman" w:hAnsi="Times New Roman"/>
          <w:sz w:val="24"/>
          <w:szCs w:val="24"/>
          <w:lang w:val="en-US"/>
        </w:rPr>
        <w:t>JP</w:t>
      </w:r>
      <w:r w:rsidRPr="00653BC7">
        <w:rPr>
          <w:rFonts w:ascii="Times New Roman" w:hAnsi="Times New Roman"/>
          <w:sz w:val="24"/>
          <w:szCs w:val="24"/>
          <w:lang w:val="en-US"/>
        </w:rPr>
        <w:t xml:space="preserve"> face and to what extent have this affected its efficiency?  </w:t>
      </w:r>
    </w:p>
    <w:p w:rsidR="00DB200A" w:rsidRPr="00653BC7" w:rsidRDefault="00DB200A" w:rsidP="00653BC7">
      <w:pPr>
        <w:pStyle w:val="ListParagraph"/>
        <w:numPr>
          <w:ilvl w:val="0"/>
          <w:numId w:val="39"/>
        </w:numPr>
        <w:tabs>
          <w:tab w:val="left" w:pos="709"/>
        </w:tabs>
        <w:spacing w:before="120" w:after="120" w:line="280" w:lineRule="exact"/>
        <w:ind w:left="720" w:hanging="436"/>
        <w:contextualSpacing w:val="0"/>
        <w:jc w:val="both"/>
        <w:rPr>
          <w:rFonts w:ascii="Times New Roman" w:hAnsi="Times New Roman"/>
          <w:sz w:val="24"/>
          <w:szCs w:val="24"/>
          <w:lang w:val="en-US"/>
        </w:rPr>
      </w:pPr>
      <w:r w:rsidRPr="00653BC7">
        <w:rPr>
          <w:rFonts w:ascii="Times New Roman" w:hAnsi="Times New Roman"/>
          <w:sz w:val="24"/>
          <w:szCs w:val="24"/>
          <w:lang w:val="en-US"/>
        </w:rPr>
        <w:t xml:space="preserve">To what extent and in what ways did the mid-term evaluation have an impact on the </w:t>
      </w:r>
      <w:r w:rsidR="00566154">
        <w:rPr>
          <w:rFonts w:ascii="Times New Roman" w:hAnsi="Times New Roman"/>
          <w:sz w:val="24"/>
          <w:szCs w:val="24"/>
          <w:lang w:val="en-US"/>
        </w:rPr>
        <w:t>JP</w:t>
      </w:r>
      <w:r w:rsidRPr="00653BC7">
        <w:rPr>
          <w:rFonts w:ascii="Times New Roman" w:hAnsi="Times New Roman"/>
          <w:sz w:val="24"/>
          <w:szCs w:val="24"/>
          <w:lang w:val="en-US"/>
        </w:rPr>
        <w:t xml:space="preserve">? Was it useful? Did the </w:t>
      </w:r>
      <w:r w:rsidR="00566154">
        <w:rPr>
          <w:rFonts w:ascii="Times New Roman" w:hAnsi="Times New Roman"/>
          <w:sz w:val="24"/>
          <w:szCs w:val="24"/>
          <w:lang w:val="en-US"/>
        </w:rPr>
        <w:t>JP</w:t>
      </w:r>
      <w:r w:rsidRPr="00653BC7">
        <w:rPr>
          <w:rFonts w:ascii="Times New Roman" w:hAnsi="Times New Roman"/>
          <w:sz w:val="24"/>
          <w:szCs w:val="24"/>
          <w:lang w:val="en-US"/>
        </w:rPr>
        <w:t xml:space="preserve"> implement the improvement plan?</w:t>
      </w:r>
    </w:p>
    <w:p w:rsidR="001C7A1A" w:rsidRPr="00653BC7" w:rsidRDefault="001C7A1A" w:rsidP="00653BC7">
      <w:pPr>
        <w:numPr>
          <w:ilvl w:val="0"/>
          <w:numId w:val="39"/>
        </w:numPr>
        <w:tabs>
          <w:tab w:val="clear" w:pos="1440"/>
          <w:tab w:val="num" w:pos="720"/>
        </w:tabs>
        <w:autoSpaceDE w:val="0"/>
        <w:autoSpaceDN w:val="0"/>
        <w:adjustRightInd w:val="0"/>
        <w:spacing w:before="120" w:after="120" w:line="280" w:lineRule="exact"/>
        <w:ind w:left="720"/>
        <w:jc w:val="both"/>
      </w:pPr>
      <w:r w:rsidRPr="00653BC7">
        <w:t xml:space="preserve">Have the </w:t>
      </w:r>
      <w:r w:rsidR="00CE643F" w:rsidRPr="00653BC7">
        <w:t>national partners</w:t>
      </w:r>
      <w:r w:rsidRPr="00653BC7">
        <w:t xml:space="preserve"> a good grasp of the project strategy? How are they contributing to the success of the </w:t>
      </w:r>
      <w:r w:rsidR="00AD68B1" w:rsidRPr="00653BC7">
        <w:t>JP</w:t>
      </w:r>
      <w:r w:rsidRPr="00653BC7">
        <w:t xml:space="preserve">? </w:t>
      </w:r>
    </w:p>
    <w:p w:rsidR="001C7A1A" w:rsidRDefault="001C7A1A" w:rsidP="00653BC7">
      <w:pPr>
        <w:numPr>
          <w:ilvl w:val="0"/>
          <w:numId w:val="39"/>
        </w:numPr>
        <w:tabs>
          <w:tab w:val="clear" w:pos="1440"/>
          <w:tab w:val="num" w:pos="720"/>
        </w:tabs>
        <w:autoSpaceDE w:val="0"/>
        <w:autoSpaceDN w:val="0"/>
        <w:adjustRightInd w:val="0"/>
        <w:spacing w:before="120" w:after="120" w:line="280" w:lineRule="exact"/>
        <w:ind w:left="720"/>
        <w:jc w:val="both"/>
      </w:pPr>
      <w:r w:rsidRPr="00653BC7">
        <w:t xml:space="preserve">How effective is communication between the project team and the national implementing partners? </w:t>
      </w:r>
    </w:p>
    <w:p w:rsidR="0052722E" w:rsidRPr="0052722E" w:rsidRDefault="0052722E" w:rsidP="0052722E">
      <w:pPr>
        <w:pStyle w:val="ColorfulList-Accent11"/>
        <w:numPr>
          <w:ilvl w:val="0"/>
          <w:numId w:val="39"/>
        </w:numPr>
        <w:tabs>
          <w:tab w:val="clear" w:pos="1440"/>
          <w:tab w:val="num" w:pos="709"/>
        </w:tabs>
        <w:autoSpaceDE w:val="0"/>
        <w:autoSpaceDN w:val="0"/>
        <w:adjustRightInd w:val="0"/>
        <w:spacing w:after="0" w:line="240" w:lineRule="auto"/>
        <w:ind w:left="709"/>
        <w:jc w:val="both"/>
        <w:rPr>
          <w:rFonts w:ascii="Times New Roman" w:hAnsi="Times New Roman"/>
          <w:sz w:val="24"/>
          <w:szCs w:val="24"/>
          <w:lang w:val="en-GB"/>
        </w:rPr>
      </w:pPr>
      <w:r w:rsidRPr="0052722E">
        <w:rPr>
          <w:rFonts w:ascii="Times New Roman" w:hAnsi="Times New Roman"/>
          <w:sz w:val="24"/>
          <w:szCs w:val="24"/>
          <w:lang w:val="en-GB"/>
        </w:rPr>
        <w:t>To what extend did the joint programme have a useful and reliable C&amp;A strategy?</w:t>
      </w:r>
    </w:p>
    <w:p w:rsidR="00344A1A" w:rsidRPr="00653BC7" w:rsidRDefault="00344A1A" w:rsidP="00653BC7">
      <w:pPr>
        <w:autoSpaceDE w:val="0"/>
        <w:autoSpaceDN w:val="0"/>
        <w:adjustRightInd w:val="0"/>
        <w:spacing w:before="120" w:after="120" w:line="280" w:lineRule="exact"/>
      </w:pPr>
    </w:p>
    <w:p w:rsidR="001C7A1A" w:rsidRPr="00653BC7" w:rsidRDefault="00653BC7" w:rsidP="00653BC7">
      <w:pPr>
        <w:autoSpaceDE w:val="0"/>
        <w:autoSpaceDN w:val="0"/>
        <w:adjustRightInd w:val="0"/>
        <w:spacing w:before="120" w:after="120" w:line="280" w:lineRule="exact"/>
        <w:rPr>
          <w:b/>
          <w:bCs/>
          <w:iCs/>
        </w:rPr>
      </w:pPr>
      <w:r w:rsidRPr="00653BC7">
        <w:rPr>
          <w:b/>
        </w:rPr>
        <w:t>5</w:t>
      </w:r>
      <w:r w:rsidR="001C7A1A" w:rsidRPr="00653BC7">
        <w:rPr>
          <w:b/>
          <w:bCs/>
          <w:iCs/>
        </w:rPr>
        <w:t>. Impact orientation and sustainability</w:t>
      </w:r>
    </w:p>
    <w:p w:rsidR="00DB200A" w:rsidRPr="00653BC7" w:rsidRDefault="00DB200A" w:rsidP="00653BC7">
      <w:pPr>
        <w:pStyle w:val="ListParagraph"/>
        <w:numPr>
          <w:ilvl w:val="0"/>
          <w:numId w:val="55"/>
        </w:numPr>
        <w:autoSpaceDE w:val="0"/>
        <w:autoSpaceDN w:val="0"/>
        <w:adjustRightInd w:val="0"/>
        <w:spacing w:before="120" w:after="120" w:line="280" w:lineRule="exact"/>
        <w:contextualSpacing w:val="0"/>
        <w:jc w:val="both"/>
        <w:rPr>
          <w:rFonts w:ascii="Times New Roman" w:hAnsi="Times New Roman"/>
          <w:sz w:val="24"/>
          <w:szCs w:val="24"/>
          <w:lang w:val="en-GB"/>
        </w:rPr>
      </w:pPr>
      <w:r w:rsidRPr="00653BC7">
        <w:rPr>
          <w:rFonts w:ascii="Times New Roman" w:hAnsi="Times New Roman"/>
          <w:sz w:val="24"/>
          <w:szCs w:val="24"/>
          <w:lang w:val="en-GB"/>
        </w:rPr>
        <w:t>To what exten</w:t>
      </w:r>
      <w:r w:rsidR="00F25432">
        <w:rPr>
          <w:rFonts w:ascii="Times New Roman" w:hAnsi="Times New Roman"/>
          <w:sz w:val="24"/>
          <w:szCs w:val="24"/>
          <w:lang w:val="en-GB"/>
        </w:rPr>
        <w:t>t</w:t>
      </w:r>
      <w:r w:rsidRPr="00653BC7">
        <w:rPr>
          <w:rFonts w:ascii="Times New Roman" w:hAnsi="Times New Roman"/>
          <w:sz w:val="24"/>
          <w:szCs w:val="24"/>
          <w:lang w:val="en-GB"/>
        </w:rPr>
        <w:t xml:space="preserve"> did the </w:t>
      </w:r>
      <w:r w:rsidR="00344A1A" w:rsidRPr="00653BC7">
        <w:rPr>
          <w:rFonts w:ascii="Times New Roman" w:hAnsi="Times New Roman"/>
          <w:sz w:val="24"/>
          <w:szCs w:val="24"/>
          <w:lang w:val="en-GB"/>
        </w:rPr>
        <w:t>JP</w:t>
      </w:r>
      <w:r w:rsidRPr="00653BC7">
        <w:rPr>
          <w:rFonts w:ascii="Times New Roman" w:hAnsi="Times New Roman"/>
          <w:sz w:val="24"/>
          <w:szCs w:val="24"/>
          <w:lang w:val="en-GB"/>
        </w:rPr>
        <w:t xml:space="preserve"> contribute to the attainment of the development outputs and outcomes </w:t>
      </w:r>
      <w:r w:rsidR="00344A1A" w:rsidRPr="00653BC7">
        <w:rPr>
          <w:rFonts w:ascii="Times New Roman" w:hAnsi="Times New Roman"/>
          <w:sz w:val="24"/>
          <w:szCs w:val="24"/>
          <w:lang w:val="en-GB"/>
        </w:rPr>
        <w:t xml:space="preserve">stated </w:t>
      </w:r>
      <w:r w:rsidRPr="00653BC7">
        <w:rPr>
          <w:rFonts w:ascii="Times New Roman" w:hAnsi="Times New Roman"/>
          <w:sz w:val="24"/>
          <w:szCs w:val="24"/>
          <w:lang w:val="en-GB"/>
        </w:rPr>
        <w:t>in the programme document?</w:t>
      </w:r>
    </w:p>
    <w:p w:rsidR="00DB200A" w:rsidRPr="00653BC7" w:rsidRDefault="00DB200A" w:rsidP="00653BC7">
      <w:pPr>
        <w:pStyle w:val="ListParagraph"/>
        <w:numPr>
          <w:ilvl w:val="0"/>
          <w:numId w:val="56"/>
        </w:numPr>
        <w:autoSpaceDE w:val="0"/>
        <w:autoSpaceDN w:val="0"/>
        <w:adjustRightInd w:val="0"/>
        <w:spacing w:before="120" w:after="120" w:line="280" w:lineRule="exact"/>
        <w:contextualSpacing w:val="0"/>
        <w:jc w:val="both"/>
        <w:rPr>
          <w:rFonts w:ascii="Times New Roman" w:hAnsi="Times New Roman"/>
          <w:sz w:val="24"/>
          <w:szCs w:val="24"/>
          <w:lang w:val="en-GB"/>
        </w:rPr>
      </w:pPr>
      <w:r w:rsidRPr="00653BC7">
        <w:rPr>
          <w:rFonts w:ascii="Times New Roman" w:hAnsi="Times New Roman"/>
          <w:sz w:val="24"/>
          <w:szCs w:val="24"/>
          <w:lang w:val="en-GB"/>
        </w:rPr>
        <w:t xml:space="preserve">To what extent and in what ways did the </w:t>
      </w:r>
      <w:r w:rsidR="00344A1A" w:rsidRPr="00653BC7">
        <w:rPr>
          <w:rFonts w:ascii="Times New Roman" w:hAnsi="Times New Roman"/>
          <w:sz w:val="24"/>
          <w:szCs w:val="24"/>
          <w:lang w:val="en-GB"/>
        </w:rPr>
        <w:t>JP</w:t>
      </w:r>
      <w:r w:rsidRPr="00653BC7">
        <w:rPr>
          <w:rFonts w:ascii="Times New Roman" w:hAnsi="Times New Roman"/>
          <w:sz w:val="24"/>
          <w:szCs w:val="24"/>
          <w:lang w:val="en-GB"/>
        </w:rPr>
        <w:t xml:space="preserve"> contribute to the Millennium Development Goals at national level? </w:t>
      </w:r>
    </w:p>
    <w:p w:rsidR="00DB200A" w:rsidRPr="00653BC7" w:rsidRDefault="00DB200A" w:rsidP="00653BC7">
      <w:pPr>
        <w:pStyle w:val="ListParagraph"/>
        <w:numPr>
          <w:ilvl w:val="0"/>
          <w:numId w:val="56"/>
        </w:numPr>
        <w:autoSpaceDE w:val="0"/>
        <w:autoSpaceDN w:val="0"/>
        <w:adjustRightInd w:val="0"/>
        <w:spacing w:before="120" w:after="120" w:line="280" w:lineRule="exact"/>
        <w:contextualSpacing w:val="0"/>
        <w:jc w:val="both"/>
        <w:rPr>
          <w:rFonts w:ascii="Times New Roman" w:hAnsi="Times New Roman"/>
          <w:sz w:val="24"/>
          <w:szCs w:val="24"/>
          <w:lang w:val="en-GB"/>
        </w:rPr>
      </w:pPr>
      <w:r w:rsidRPr="00653BC7">
        <w:rPr>
          <w:rFonts w:ascii="Times New Roman" w:hAnsi="Times New Roman"/>
          <w:sz w:val="24"/>
          <w:szCs w:val="24"/>
          <w:lang w:val="en-GB"/>
        </w:rPr>
        <w:t xml:space="preserve">To what extent and in what ways did the </w:t>
      </w:r>
      <w:r w:rsidR="008E6EBF">
        <w:rPr>
          <w:rFonts w:ascii="Times New Roman" w:hAnsi="Times New Roman"/>
          <w:sz w:val="24"/>
          <w:szCs w:val="24"/>
          <w:lang w:val="en-GB"/>
        </w:rPr>
        <w:t>JP</w:t>
      </w:r>
      <w:r w:rsidRPr="00653BC7">
        <w:rPr>
          <w:rFonts w:ascii="Times New Roman" w:hAnsi="Times New Roman"/>
          <w:sz w:val="24"/>
          <w:szCs w:val="24"/>
          <w:lang w:val="en-GB"/>
        </w:rPr>
        <w:t xml:space="preserve"> contribute to the goals set in the </w:t>
      </w:r>
      <w:r w:rsidR="00344A1A" w:rsidRPr="00653BC7">
        <w:rPr>
          <w:rFonts w:ascii="Times New Roman" w:hAnsi="Times New Roman"/>
          <w:sz w:val="24"/>
          <w:szCs w:val="24"/>
          <w:lang w:val="en-GB"/>
        </w:rPr>
        <w:t xml:space="preserve">YEM </w:t>
      </w:r>
      <w:r w:rsidRPr="00653BC7">
        <w:rPr>
          <w:rFonts w:ascii="Times New Roman" w:hAnsi="Times New Roman"/>
          <w:sz w:val="24"/>
          <w:szCs w:val="24"/>
          <w:lang w:val="en-GB"/>
        </w:rPr>
        <w:t xml:space="preserve">thematic window? </w:t>
      </w:r>
    </w:p>
    <w:p w:rsidR="00DB200A" w:rsidRPr="00653BC7" w:rsidRDefault="00DB200A" w:rsidP="00653BC7">
      <w:pPr>
        <w:pStyle w:val="ListParagraph"/>
        <w:numPr>
          <w:ilvl w:val="0"/>
          <w:numId w:val="56"/>
        </w:numPr>
        <w:autoSpaceDE w:val="0"/>
        <w:autoSpaceDN w:val="0"/>
        <w:adjustRightInd w:val="0"/>
        <w:spacing w:before="120" w:after="120" w:line="280" w:lineRule="exact"/>
        <w:contextualSpacing w:val="0"/>
        <w:jc w:val="both"/>
        <w:rPr>
          <w:rFonts w:ascii="Times New Roman" w:hAnsi="Times New Roman"/>
          <w:sz w:val="24"/>
          <w:szCs w:val="24"/>
          <w:lang w:val="en-GB"/>
        </w:rPr>
      </w:pPr>
      <w:r w:rsidRPr="00653BC7">
        <w:rPr>
          <w:rFonts w:ascii="Times New Roman" w:hAnsi="Times New Roman"/>
          <w:sz w:val="24"/>
          <w:szCs w:val="24"/>
          <w:lang w:val="en-GB"/>
        </w:rPr>
        <w:t xml:space="preserve">To what extent (policy, budgets, design, and implementation) and in what ways did the </w:t>
      </w:r>
      <w:r w:rsidR="00344A1A" w:rsidRPr="00653BC7">
        <w:rPr>
          <w:rFonts w:ascii="Times New Roman" w:hAnsi="Times New Roman"/>
          <w:sz w:val="24"/>
          <w:szCs w:val="24"/>
          <w:lang w:val="en-GB"/>
        </w:rPr>
        <w:t>JP</w:t>
      </w:r>
      <w:r w:rsidRPr="00653BC7">
        <w:rPr>
          <w:rFonts w:ascii="Times New Roman" w:hAnsi="Times New Roman"/>
          <w:sz w:val="24"/>
          <w:szCs w:val="24"/>
          <w:lang w:val="en-GB"/>
        </w:rPr>
        <w:t xml:space="preserve"> contribute to improve the implementation of the principles of the Paris Declaration and Accra Agenda for Action? </w:t>
      </w:r>
    </w:p>
    <w:p w:rsidR="00DB200A" w:rsidRPr="00653BC7" w:rsidRDefault="00DB200A" w:rsidP="00653BC7">
      <w:pPr>
        <w:pStyle w:val="ListParagraph"/>
        <w:numPr>
          <w:ilvl w:val="0"/>
          <w:numId w:val="56"/>
        </w:numPr>
        <w:autoSpaceDE w:val="0"/>
        <w:autoSpaceDN w:val="0"/>
        <w:adjustRightInd w:val="0"/>
        <w:spacing w:before="120" w:after="120" w:line="280" w:lineRule="exact"/>
        <w:contextualSpacing w:val="0"/>
        <w:jc w:val="both"/>
        <w:rPr>
          <w:rFonts w:ascii="Times New Roman" w:hAnsi="Times New Roman"/>
          <w:sz w:val="24"/>
          <w:szCs w:val="24"/>
          <w:lang w:val="en-GB"/>
        </w:rPr>
      </w:pPr>
      <w:r w:rsidRPr="00653BC7">
        <w:rPr>
          <w:rFonts w:ascii="Times New Roman" w:hAnsi="Times New Roman"/>
          <w:sz w:val="24"/>
          <w:szCs w:val="24"/>
          <w:lang w:val="en-GB"/>
        </w:rPr>
        <w:t xml:space="preserve">To what extent and in what ways did the </w:t>
      </w:r>
      <w:r w:rsidR="00344A1A" w:rsidRPr="00653BC7">
        <w:rPr>
          <w:rFonts w:ascii="Times New Roman" w:hAnsi="Times New Roman"/>
          <w:sz w:val="24"/>
          <w:szCs w:val="24"/>
          <w:lang w:val="en-GB"/>
        </w:rPr>
        <w:t>JP</w:t>
      </w:r>
      <w:r w:rsidRPr="00653BC7">
        <w:rPr>
          <w:rFonts w:ascii="Times New Roman" w:hAnsi="Times New Roman"/>
          <w:sz w:val="24"/>
          <w:szCs w:val="24"/>
          <w:lang w:val="en-GB"/>
        </w:rPr>
        <w:t xml:space="preserve"> contribute to the goals of delivering as one at country level?</w:t>
      </w:r>
    </w:p>
    <w:p w:rsidR="00DB200A" w:rsidRPr="00653BC7" w:rsidRDefault="00DB200A" w:rsidP="00653BC7">
      <w:pPr>
        <w:pStyle w:val="ListParagraph"/>
        <w:numPr>
          <w:ilvl w:val="0"/>
          <w:numId w:val="57"/>
        </w:numPr>
        <w:autoSpaceDE w:val="0"/>
        <w:autoSpaceDN w:val="0"/>
        <w:adjustRightInd w:val="0"/>
        <w:spacing w:before="120" w:after="120" w:line="280" w:lineRule="exact"/>
        <w:contextualSpacing w:val="0"/>
        <w:jc w:val="both"/>
        <w:rPr>
          <w:rFonts w:ascii="Times New Roman" w:hAnsi="Times New Roman"/>
          <w:sz w:val="24"/>
          <w:szCs w:val="24"/>
          <w:lang w:val="en-GB"/>
        </w:rPr>
      </w:pPr>
      <w:r w:rsidRPr="00653BC7">
        <w:rPr>
          <w:rFonts w:ascii="Times New Roman" w:hAnsi="Times New Roman"/>
          <w:sz w:val="24"/>
          <w:szCs w:val="24"/>
          <w:lang w:val="en-US"/>
        </w:rPr>
        <w:t xml:space="preserve">What types of effects are resulting from the </w:t>
      </w:r>
      <w:r w:rsidR="00F25432">
        <w:rPr>
          <w:rFonts w:ascii="Times New Roman" w:hAnsi="Times New Roman"/>
          <w:sz w:val="24"/>
          <w:szCs w:val="24"/>
          <w:lang w:val="en-US"/>
        </w:rPr>
        <w:t>JP</w:t>
      </w:r>
      <w:r w:rsidRPr="00653BC7">
        <w:rPr>
          <w:rFonts w:ascii="Times New Roman" w:hAnsi="Times New Roman"/>
          <w:sz w:val="24"/>
          <w:szCs w:val="24"/>
          <w:lang w:val="en-US"/>
        </w:rPr>
        <w:t xml:space="preserve"> in accordance with the sex, ethnic </w:t>
      </w:r>
      <w:r w:rsidR="008E6EBF">
        <w:rPr>
          <w:rFonts w:ascii="Times New Roman" w:hAnsi="Times New Roman"/>
          <w:sz w:val="24"/>
          <w:szCs w:val="24"/>
          <w:lang w:val="en-US"/>
        </w:rPr>
        <w:t>belonging</w:t>
      </w:r>
      <w:r w:rsidRPr="00653BC7">
        <w:rPr>
          <w:rFonts w:ascii="Times New Roman" w:hAnsi="Times New Roman"/>
          <w:sz w:val="24"/>
          <w:szCs w:val="24"/>
          <w:lang w:val="en-US"/>
        </w:rPr>
        <w:t>, rural or urban setting of the beneficiary population?</w:t>
      </w:r>
    </w:p>
    <w:p w:rsidR="00DB200A" w:rsidRPr="00653BC7" w:rsidRDefault="00DB200A" w:rsidP="00653BC7">
      <w:pPr>
        <w:pStyle w:val="ListParagraph"/>
        <w:numPr>
          <w:ilvl w:val="0"/>
          <w:numId w:val="57"/>
        </w:numPr>
        <w:spacing w:before="120" w:after="120" w:line="280" w:lineRule="exact"/>
        <w:contextualSpacing w:val="0"/>
        <w:jc w:val="both"/>
        <w:rPr>
          <w:rFonts w:ascii="Times New Roman" w:hAnsi="Times New Roman"/>
          <w:sz w:val="24"/>
          <w:szCs w:val="24"/>
          <w:lang w:val="en-US"/>
        </w:rPr>
      </w:pPr>
      <w:r w:rsidRPr="00653BC7">
        <w:rPr>
          <w:rFonts w:ascii="Times New Roman" w:hAnsi="Times New Roman"/>
          <w:sz w:val="24"/>
          <w:szCs w:val="24"/>
          <w:lang w:val="en-US"/>
        </w:rPr>
        <w:t xml:space="preserve">To what extent has the </w:t>
      </w:r>
      <w:r w:rsidR="00344A1A" w:rsidRPr="00653BC7">
        <w:rPr>
          <w:rFonts w:ascii="Times New Roman" w:hAnsi="Times New Roman"/>
          <w:sz w:val="24"/>
          <w:szCs w:val="24"/>
          <w:lang w:val="en-US"/>
        </w:rPr>
        <w:t>JP</w:t>
      </w:r>
      <w:r w:rsidRPr="00653BC7">
        <w:rPr>
          <w:rFonts w:ascii="Times New Roman" w:hAnsi="Times New Roman"/>
          <w:sz w:val="24"/>
          <w:szCs w:val="24"/>
          <w:lang w:val="en-US"/>
        </w:rPr>
        <w:t xml:space="preserve"> contributed to fostering national ownership processes and outcomes (the design and implementation of National Development Plans, Public Policies, UNDAF)</w:t>
      </w:r>
    </w:p>
    <w:p w:rsidR="00DB200A" w:rsidRPr="00653BC7" w:rsidRDefault="00DB200A" w:rsidP="00653BC7">
      <w:pPr>
        <w:pStyle w:val="ListParagraph"/>
        <w:numPr>
          <w:ilvl w:val="0"/>
          <w:numId w:val="57"/>
        </w:numPr>
        <w:autoSpaceDE w:val="0"/>
        <w:autoSpaceDN w:val="0"/>
        <w:adjustRightInd w:val="0"/>
        <w:spacing w:before="120" w:after="120" w:line="280" w:lineRule="exact"/>
        <w:contextualSpacing w:val="0"/>
        <w:jc w:val="both"/>
        <w:rPr>
          <w:rFonts w:ascii="Times New Roman" w:hAnsi="Times New Roman"/>
          <w:sz w:val="24"/>
          <w:szCs w:val="24"/>
          <w:lang w:val="en-US"/>
        </w:rPr>
      </w:pPr>
      <w:r w:rsidRPr="00653BC7">
        <w:rPr>
          <w:rFonts w:ascii="Times New Roman" w:hAnsi="Times New Roman"/>
          <w:sz w:val="24"/>
          <w:szCs w:val="24"/>
          <w:lang w:val="en-US"/>
        </w:rPr>
        <w:t xml:space="preserve">To what extent the </w:t>
      </w:r>
      <w:r w:rsidR="00F25432">
        <w:rPr>
          <w:rFonts w:ascii="Times New Roman" w:hAnsi="Times New Roman"/>
          <w:sz w:val="24"/>
          <w:szCs w:val="24"/>
          <w:lang w:val="en-US"/>
        </w:rPr>
        <w:t>JP</w:t>
      </w:r>
      <w:r w:rsidRPr="00653BC7">
        <w:rPr>
          <w:rFonts w:ascii="Times New Roman" w:hAnsi="Times New Roman"/>
          <w:sz w:val="24"/>
          <w:szCs w:val="24"/>
          <w:lang w:val="en-US"/>
        </w:rPr>
        <w:t xml:space="preserve"> decision making bodies and implementing partners have undertaken the necessary decisions and course of actions to ensure the sustainability of the effects of the </w:t>
      </w:r>
      <w:r w:rsidR="00F25432">
        <w:rPr>
          <w:rFonts w:ascii="Times New Roman" w:hAnsi="Times New Roman"/>
          <w:sz w:val="24"/>
          <w:szCs w:val="24"/>
          <w:lang w:val="en-US"/>
        </w:rPr>
        <w:t>JP</w:t>
      </w:r>
      <w:r w:rsidRPr="00653BC7">
        <w:rPr>
          <w:rFonts w:ascii="Times New Roman" w:hAnsi="Times New Roman"/>
          <w:sz w:val="24"/>
          <w:szCs w:val="24"/>
          <w:lang w:val="en-US"/>
        </w:rPr>
        <w:t xml:space="preserve">?  </w:t>
      </w:r>
    </w:p>
    <w:p w:rsidR="00DB200A" w:rsidRPr="00653BC7" w:rsidRDefault="00DB200A" w:rsidP="00653BC7">
      <w:pPr>
        <w:pStyle w:val="ListParagraph"/>
        <w:autoSpaceDE w:val="0"/>
        <w:autoSpaceDN w:val="0"/>
        <w:adjustRightInd w:val="0"/>
        <w:spacing w:before="120" w:after="120" w:line="280" w:lineRule="exact"/>
        <w:contextualSpacing w:val="0"/>
        <w:jc w:val="both"/>
        <w:rPr>
          <w:rFonts w:ascii="Times New Roman" w:hAnsi="Times New Roman"/>
          <w:sz w:val="24"/>
          <w:szCs w:val="24"/>
          <w:lang w:val="en-US"/>
        </w:rPr>
      </w:pPr>
    </w:p>
    <w:p w:rsidR="00DB200A" w:rsidRPr="00653BC7" w:rsidRDefault="00DB200A" w:rsidP="00653BC7">
      <w:pPr>
        <w:numPr>
          <w:ilvl w:val="0"/>
          <w:numId w:val="57"/>
        </w:numPr>
        <w:autoSpaceDE w:val="0"/>
        <w:autoSpaceDN w:val="0"/>
        <w:adjustRightInd w:val="0"/>
        <w:spacing w:before="120" w:after="120" w:line="280" w:lineRule="exact"/>
        <w:jc w:val="both"/>
        <w:rPr>
          <w:lang w:val="en-US"/>
        </w:rPr>
      </w:pPr>
      <w:r w:rsidRPr="00653BC7">
        <w:rPr>
          <w:lang w:val="en-US"/>
        </w:rPr>
        <w:t>At local and national level:</w:t>
      </w:r>
    </w:p>
    <w:p w:rsidR="00DB200A" w:rsidRPr="00653BC7" w:rsidRDefault="00DB200A" w:rsidP="00F25432">
      <w:pPr>
        <w:pStyle w:val="ListParagraph"/>
        <w:numPr>
          <w:ilvl w:val="2"/>
          <w:numId w:val="58"/>
        </w:numPr>
        <w:autoSpaceDE w:val="0"/>
        <w:autoSpaceDN w:val="0"/>
        <w:adjustRightInd w:val="0"/>
        <w:spacing w:before="120" w:after="120" w:line="280" w:lineRule="exact"/>
        <w:ind w:left="1560" w:hanging="600"/>
        <w:contextualSpacing w:val="0"/>
        <w:jc w:val="both"/>
        <w:rPr>
          <w:rFonts w:ascii="Times New Roman" w:hAnsi="Times New Roman"/>
          <w:sz w:val="24"/>
          <w:szCs w:val="24"/>
          <w:lang w:val="en-US"/>
        </w:rPr>
      </w:pPr>
      <w:r w:rsidRPr="00653BC7">
        <w:rPr>
          <w:rFonts w:ascii="Times New Roman" w:hAnsi="Times New Roman"/>
          <w:sz w:val="24"/>
          <w:szCs w:val="24"/>
          <w:lang w:val="en-US"/>
        </w:rPr>
        <w:t xml:space="preserve">To what extent did national and/or local institutions support the </w:t>
      </w:r>
      <w:r w:rsidR="00F25432">
        <w:rPr>
          <w:rFonts w:ascii="Times New Roman" w:hAnsi="Times New Roman"/>
          <w:sz w:val="24"/>
          <w:szCs w:val="24"/>
          <w:lang w:val="en-US"/>
        </w:rPr>
        <w:t>JP</w:t>
      </w:r>
      <w:r w:rsidRPr="00653BC7">
        <w:rPr>
          <w:rFonts w:ascii="Times New Roman" w:hAnsi="Times New Roman"/>
          <w:sz w:val="24"/>
          <w:szCs w:val="24"/>
          <w:lang w:val="en-US"/>
        </w:rPr>
        <w:t xml:space="preserve">? </w:t>
      </w:r>
    </w:p>
    <w:p w:rsidR="00DB200A" w:rsidRPr="00653BC7" w:rsidRDefault="00DB200A" w:rsidP="00F25432">
      <w:pPr>
        <w:pStyle w:val="ListParagraph"/>
        <w:numPr>
          <w:ilvl w:val="2"/>
          <w:numId w:val="58"/>
        </w:numPr>
        <w:autoSpaceDE w:val="0"/>
        <w:autoSpaceDN w:val="0"/>
        <w:adjustRightInd w:val="0"/>
        <w:spacing w:before="120" w:after="120" w:line="280" w:lineRule="exact"/>
        <w:ind w:left="1560" w:hanging="600"/>
        <w:contextualSpacing w:val="0"/>
        <w:jc w:val="both"/>
        <w:rPr>
          <w:rFonts w:ascii="Times New Roman" w:hAnsi="Times New Roman"/>
          <w:sz w:val="24"/>
          <w:szCs w:val="24"/>
          <w:lang w:val="en-US"/>
        </w:rPr>
      </w:pPr>
      <w:r w:rsidRPr="00653BC7">
        <w:rPr>
          <w:rFonts w:ascii="Times New Roman" w:hAnsi="Times New Roman"/>
          <w:sz w:val="24"/>
          <w:szCs w:val="24"/>
          <w:lang w:val="en-US"/>
        </w:rPr>
        <w:t xml:space="preserve">Did these institutions show technical capacity and leadership commitment to keep working with the </w:t>
      </w:r>
      <w:r w:rsidR="00653BC7">
        <w:rPr>
          <w:rFonts w:ascii="Times New Roman" w:hAnsi="Times New Roman"/>
          <w:sz w:val="24"/>
          <w:szCs w:val="24"/>
          <w:lang w:val="en-US"/>
        </w:rPr>
        <w:t>JP</w:t>
      </w:r>
      <w:r w:rsidRPr="00653BC7">
        <w:rPr>
          <w:rFonts w:ascii="Times New Roman" w:hAnsi="Times New Roman"/>
          <w:sz w:val="24"/>
          <w:szCs w:val="24"/>
          <w:lang w:val="en-US"/>
        </w:rPr>
        <w:t xml:space="preserve"> or to scale it up?</w:t>
      </w:r>
    </w:p>
    <w:p w:rsidR="00DB200A" w:rsidRPr="00653BC7" w:rsidRDefault="00DB200A" w:rsidP="00F25432">
      <w:pPr>
        <w:pStyle w:val="ListParagraph"/>
        <w:numPr>
          <w:ilvl w:val="2"/>
          <w:numId w:val="58"/>
        </w:numPr>
        <w:autoSpaceDE w:val="0"/>
        <w:autoSpaceDN w:val="0"/>
        <w:adjustRightInd w:val="0"/>
        <w:spacing w:before="120" w:after="120" w:line="280" w:lineRule="exact"/>
        <w:ind w:left="1560" w:hanging="600"/>
        <w:contextualSpacing w:val="0"/>
        <w:jc w:val="both"/>
        <w:rPr>
          <w:rFonts w:ascii="Times New Roman" w:hAnsi="Times New Roman"/>
          <w:sz w:val="24"/>
          <w:szCs w:val="24"/>
          <w:lang w:val="en-US"/>
        </w:rPr>
      </w:pPr>
      <w:r w:rsidRPr="00653BC7">
        <w:rPr>
          <w:rFonts w:ascii="Times New Roman" w:hAnsi="Times New Roman"/>
          <w:sz w:val="24"/>
          <w:szCs w:val="24"/>
          <w:lang w:val="en-US"/>
        </w:rPr>
        <w:lastRenderedPageBreak/>
        <w:t xml:space="preserve"> Have operating capacities been created and/or reinforced in national partners?</w:t>
      </w:r>
    </w:p>
    <w:p w:rsidR="00653BC7" w:rsidRPr="00653BC7" w:rsidRDefault="00653BC7" w:rsidP="00653BC7">
      <w:pPr>
        <w:pStyle w:val="ListParagraph"/>
        <w:numPr>
          <w:ilvl w:val="0"/>
          <w:numId w:val="59"/>
        </w:numPr>
        <w:autoSpaceDE w:val="0"/>
        <w:autoSpaceDN w:val="0"/>
        <w:adjustRightInd w:val="0"/>
        <w:spacing w:before="120" w:after="120" w:line="280" w:lineRule="exact"/>
        <w:contextualSpacing w:val="0"/>
        <w:jc w:val="both"/>
        <w:rPr>
          <w:rFonts w:ascii="Times New Roman" w:hAnsi="Times New Roman"/>
          <w:sz w:val="24"/>
          <w:szCs w:val="24"/>
          <w:lang w:val="en-GB"/>
        </w:rPr>
      </w:pPr>
      <w:r w:rsidRPr="00653BC7">
        <w:rPr>
          <w:rFonts w:ascii="Times New Roman" w:hAnsi="Times New Roman"/>
          <w:sz w:val="24"/>
          <w:szCs w:val="24"/>
          <w:lang w:val="en-GB"/>
        </w:rPr>
        <w:t>Have any good practices, success stories, lessons learned or transferable examples been identified? Please describe and document them.</w:t>
      </w:r>
    </w:p>
    <w:p w:rsidR="001C7A1A" w:rsidRPr="00653BC7" w:rsidRDefault="001C7A1A" w:rsidP="00653BC7">
      <w:pPr>
        <w:numPr>
          <w:ilvl w:val="0"/>
          <w:numId w:val="40"/>
        </w:numPr>
        <w:tabs>
          <w:tab w:val="clear" w:pos="1440"/>
          <w:tab w:val="num" w:pos="720"/>
        </w:tabs>
        <w:autoSpaceDE w:val="0"/>
        <w:autoSpaceDN w:val="0"/>
        <w:adjustRightInd w:val="0"/>
        <w:spacing w:before="120" w:after="120" w:line="280" w:lineRule="exact"/>
        <w:ind w:left="720"/>
        <w:jc w:val="both"/>
      </w:pPr>
      <w:r w:rsidRPr="00653BC7">
        <w:t xml:space="preserve">Are the </w:t>
      </w:r>
      <w:r w:rsidR="006C5AB3" w:rsidRPr="00653BC7">
        <w:t xml:space="preserve">JP </w:t>
      </w:r>
      <w:r w:rsidRPr="00653BC7">
        <w:t xml:space="preserve">results, achievements and benefits likely to be durable? Are results anchored in national institutions? </w:t>
      </w:r>
    </w:p>
    <w:p w:rsidR="001C7A1A" w:rsidRPr="00653BC7" w:rsidRDefault="001C7A1A" w:rsidP="00653BC7">
      <w:pPr>
        <w:numPr>
          <w:ilvl w:val="0"/>
          <w:numId w:val="40"/>
        </w:numPr>
        <w:tabs>
          <w:tab w:val="clear" w:pos="1440"/>
          <w:tab w:val="num" w:pos="720"/>
        </w:tabs>
        <w:autoSpaceDE w:val="0"/>
        <w:autoSpaceDN w:val="0"/>
        <w:adjustRightInd w:val="0"/>
        <w:spacing w:before="120" w:after="120" w:line="280" w:lineRule="exact"/>
        <w:ind w:left="720"/>
        <w:jc w:val="both"/>
      </w:pPr>
      <w:r w:rsidRPr="00653BC7">
        <w:t xml:space="preserve">Can the </w:t>
      </w:r>
      <w:r w:rsidR="00AE591C" w:rsidRPr="00653BC7">
        <w:t>JP</w:t>
      </w:r>
      <w:r w:rsidRPr="00653BC7">
        <w:t xml:space="preserve"> approach and results be replicated or scaled up by national partners? Is this likely to happen? What would support their replication and scaling up? </w:t>
      </w:r>
    </w:p>
    <w:p w:rsidR="001C7A1A" w:rsidRPr="00653BC7" w:rsidRDefault="00AE591C" w:rsidP="00653BC7">
      <w:pPr>
        <w:numPr>
          <w:ilvl w:val="0"/>
          <w:numId w:val="40"/>
        </w:numPr>
        <w:tabs>
          <w:tab w:val="clear" w:pos="1440"/>
          <w:tab w:val="num" w:pos="720"/>
        </w:tabs>
        <w:autoSpaceDE w:val="0"/>
        <w:autoSpaceDN w:val="0"/>
        <w:adjustRightInd w:val="0"/>
        <w:spacing w:before="120" w:after="120" w:line="280" w:lineRule="exact"/>
        <w:ind w:left="720"/>
        <w:jc w:val="both"/>
      </w:pPr>
      <w:r w:rsidRPr="00653BC7">
        <w:t>Were</w:t>
      </w:r>
      <w:r w:rsidR="001C7A1A" w:rsidRPr="00653BC7">
        <w:t xml:space="preserve"> </w:t>
      </w:r>
      <w:r w:rsidRPr="00653BC7">
        <w:t xml:space="preserve">there </w:t>
      </w:r>
      <w:r w:rsidR="001C7A1A" w:rsidRPr="00653BC7">
        <w:t xml:space="preserve">any unintended or unexpected positive or negative effects as a consequence of the JP interventions? If so, how </w:t>
      </w:r>
      <w:r w:rsidRPr="00653BC7">
        <w:t xml:space="preserve">was </w:t>
      </w:r>
      <w:r w:rsidR="001C7A1A" w:rsidRPr="00653BC7">
        <w:t xml:space="preserve">the JP strategy adjusted? </w:t>
      </w:r>
    </w:p>
    <w:p w:rsidR="001C7A1A" w:rsidRPr="00047D80" w:rsidRDefault="001C7A1A" w:rsidP="001C7A1A">
      <w:pPr>
        <w:autoSpaceDE w:val="0"/>
        <w:autoSpaceDN w:val="0"/>
        <w:adjustRightInd w:val="0"/>
        <w:jc w:val="right"/>
      </w:pPr>
    </w:p>
    <w:p w:rsidR="00EF40B1" w:rsidRPr="00E422C0" w:rsidRDefault="00E422C0" w:rsidP="00E422C0">
      <w:pPr>
        <w:pStyle w:val="BodyTextIndent2"/>
        <w:spacing w:before="120" w:line="280" w:lineRule="exact"/>
        <w:ind w:left="0" w:firstLine="720"/>
        <w:jc w:val="right"/>
        <w:rPr>
          <w:b/>
          <w:lang w:val="en-GB"/>
        </w:rPr>
      </w:pPr>
      <w:r>
        <w:rPr>
          <w:lang w:val="en-GB"/>
        </w:rPr>
        <w:br w:type="page"/>
      </w:r>
      <w:r w:rsidRPr="00E422C0">
        <w:rPr>
          <w:b/>
          <w:lang w:val="en-GB"/>
        </w:rPr>
        <w:lastRenderedPageBreak/>
        <w:t>Annex 2</w:t>
      </w:r>
    </w:p>
    <w:p w:rsidR="00E422C0" w:rsidRPr="00E422C0" w:rsidRDefault="00531ECF" w:rsidP="001648D5">
      <w:pPr>
        <w:pStyle w:val="BodyTextIndent2"/>
        <w:spacing w:before="120" w:line="280" w:lineRule="exact"/>
        <w:ind w:left="0"/>
        <w:jc w:val="center"/>
        <w:rPr>
          <w:b/>
          <w:lang w:val="en-GB"/>
        </w:rPr>
      </w:pPr>
      <w:r>
        <w:rPr>
          <w:b/>
          <w:lang w:val="en-GB"/>
        </w:rPr>
        <w:t>F</w:t>
      </w:r>
      <w:r w:rsidR="00E422C0" w:rsidRPr="00E422C0">
        <w:rPr>
          <w:b/>
          <w:lang w:val="en-GB"/>
        </w:rPr>
        <w:t>ormat of the report</w:t>
      </w:r>
    </w:p>
    <w:tbl>
      <w:tblPr>
        <w:tblW w:w="91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6120"/>
      </w:tblGrid>
      <w:tr w:rsidR="006E64E7" w:rsidRPr="00047D80" w:rsidTr="00F412B0">
        <w:tc>
          <w:tcPr>
            <w:tcW w:w="3060" w:type="dxa"/>
          </w:tcPr>
          <w:p w:rsidR="006E64E7" w:rsidRPr="00047D80" w:rsidRDefault="006E64E7" w:rsidP="00977B17">
            <w:pPr>
              <w:autoSpaceDE w:val="0"/>
              <w:autoSpaceDN w:val="0"/>
              <w:adjustRightInd w:val="0"/>
              <w:rPr>
                <w:b/>
                <w:bCs/>
              </w:rPr>
            </w:pPr>
            <w:r>
              <w:rPr>
                <w:b/>
                <w:bCs/>
              </w:rPr>
              <w:t xml:space="preserve">Executive summary </w:t>
            </w:r>
          </w:p>
        </w:tc>
        <w:tc>
          <w:tcPr>
            <w:tcW w:w="6120" w:type="dxa"/>
          </w:tcPr>
          <w:p w:rsidR="006E64E7" w:rsidRPr="00047D80" w:rsidRDefault="006E64E7" w:rsidP="00531ECF">
            <w:pPr>
              <w:autoSpaceDE w:val="0"/>
              <w:autoSpaceDN w:val="0"/>
              <w:adjustRightInd w:val="0"/>
              <w:ind w:left="311"/>
              <w:jc w:val="both"/>
            </w:pPr>
            <w:r>
              <w:t xml:space="preserve">Approximately </w:t>
            </w:r>
            <w:r w:rsidR="00BA1BFC">
              <w:t xml:space="preserve">5 </w:t>
            </w:r>
            <w:r>
              <w:t>page long, this part of the report should summarize the main finding, conclusions and recommendations of the monitoring exercise.</w:t>
            </w:r>
            <w:r w:rsidR="00BA1BFC">
              <w:t xml:space="preserve"> </w:t>
            </w:r>
            <w:r w:rsidR="00531ECF">
              <w:t>It should also i</w:t>
            </w:r>
            <w:r w:rsidR="00BA1BFC">
              <w:t xml:space="preserve">nclude also a </w:t>
            </w:r>
            <w:r w:rsidR="00531ECF">
              <w:t>g</w:t>
            </w:r>
            <w:r w:rsidR="00BA1BFC">
              <w:t>lossary of terms</w:t>
            </w:r>
          </w:p>
        </w:tc>
      </w:tr>
      <w:tr w:rsidR="00BA1BFC" w:rsidRPr="00047D80" w:rsidTr="00F412B0">
        <w:tc>
          <w:tcPr>
            <w:tcW w:w="3060" w:type="dxa"/>
          </w:tcPr>
          <w:p w:rsidR="00BA1BFC" w:rsidRPr="00047D80" w:rsidRDefault="00BA1BFC" w:rsidP="00BA1BFC">
            <w:pPr>
              <w:autoSpaceDE w:val="0"/>
              <w:autoSpaceDN w:val="0"/>
              <w:adjustRightInd w:val="0"/>
              <w:rPr>
                <w:b/>
                <w:bCs/>
              </w:rPr>
            </w:pPr>
            <w:r w:rsidRPr="00047D80">
              <w:rPr>
                <w:b/>
                <w:bCs/>
              </w:rPr>
              <w:t xml:space="preserve">1. </w:t>
            </w:r>
            <w:r>
              <w:rPr>
                <w:b/>
                <w:bCs/>
              </w:rPr>
              <w:t>Introduction</w:t>
            </w:r>
            <w:r w:rsidRPr="00047D80">
              <w:rPr>
                <w:b/>
                <w:bCs/>
              </w:rPr>
              <w:t xml:space="preserve"> </w:t>
            </w:r>
          </w:p>
        </w:tc>
        <w:tc>
          <w:tcPr>
            <w:tcW w:w="6120" w:type="dxa"/>
          </w:tcPr>
          <w:p w:rsidR="00BA1BFC" w:rsidRPr="00047D80" w:rsidRDefault="00BA1BFC" w:rsidP="003F7809">
            <w:pPr>
              <w:numPr>
                <w:ilvl w:val="0"/>
                <w:numId w:val="41"/>
              </w:numPr>
              <w:tabs>
                <w:tab w:val="clear" w:pos="1692"/>
                <w:tab w:val="num" w:pos="612"/>
              </w:tabs>
              <w:autoSpaceDE w:val="0"/>
              <w:autoSpaceDN w:val="0"/>
              <w:adjustRightInd w:val="0"/>
              <w:ind w:left="612"/>
              <w:jc w:val="both"/>
            </w:pPr>
            <w:r w:rsidRPr="00047D80">
              <w:t xml:space="preserve">Brief description of purpose of the </w:t>
            </w:r>
            <w:r>
              <w:t>evaluation and of the methodological approach</w:t>
            </w:r>
            <w:r w:rsidRPr="00047D80">
              <w:t xml:space="preserve"> used.</w:t>
            </w:r>
          </w:p>
          <w:p w:rsidR="00BA1BFC" w:rsidRPr="00047D80" w:rsidRDefault="00BA1BFC" w:rsidP="003F7809">
            <w:pPr>
              <w:numPr>
                <w:ilvl w:val="0"/>
                <w:numId w:val="41"/>
              </w:numPr>
              <w:tabs>
                <w:tab w:val="clear" w:pos="1692"/>
                <w:tab w:val="num" w:pos="612"/>
              </w:tabs>
              <w:autoSpaceDE w:val="0"/>
              <w:autoSpaceDN w:val="0"/>
              <w:adjustRightInd w:val="0"/>
              <w:ind w:left="612"/>
              <w:jc w:val="both"/>
            </w:pPr>
            <w:r w:rsidRPr="00047D80">
              <w:t xml:space="preserve">Remarks on the limitations of the methodology and problems encountered in </w:t>
            </w:r>
            <w:r>
              <w:t xml:space="preserve">information </w:t>
            </w:r>
            <w:r w:rsidRPr="00047D80">
              <w:t>gathering and analysis.</w:t>
            </w:r>
          </w:p>
          <w:p w:rsidR="00BA1BFC" w:rsidRPr="00047D80" w:rsidRDefault="00BA1BFC" w:rsidP="00F412B0">
            <w:pPr>
              <w:tabs>
                <w:tab w:val="num" w:pos="612"/>
              </w:tabs>
              <w:autoSpaceDE w:val="0"/>
              <w:autoSpaceDN w:val="0"/>
              <w:adjustRightInd w:val="0"/>
              <w:ind w:left="612"/>
              <w:jc w:val="both"/>
            </w:pPr>
          </w:p>
        </w:tc>
      </w:tr>
      <w:tr w:rsidR="00BA1BFC" w:rsidRPr="00047D80" w:rsidTr="003F7809">
        <w:trPr>
          <w:trHeight w:val="2839"/>
        </w:trPr>
        <w:tc>
          <w:tcPr>
            <w:tcW w:w="3060" w:type="dxa"/>
          </w:tcPr>
          <w:p w:rsidR="00BA1BFC" w:rsidRPr="00047D80" w:rsidRDefault="00BA1BFC" w:rsidP="00BA1BFC">
            <w:pPr>
              <w:autoSpaceDE w:val="0"/>
              <w:autoSpaceDN w:val="0"/>
              <w:adjustRightInd w:val="0"/>
              <w:ind w:left="110"/>
              <w:rPr>
                <w:b/>
                <w:bCs/>
              </w:rPr>
            </w:pPr>
            <w:r>
              <w:rPr>
                <w:b/>
                <w:bCs/>
              </w:rPr>
              <w:t>2.</w:t>
            </w:r>
            <w:r w:rsidRPr="00047D80">
              <w:rPr>
                <w:b/>
                <w:bCs/>
              </w:rPr>
              <w:t>Review of implementation</w:t>
            </w:r>
            <w:r w:rsidRPr="00047D80" w:rsidDel="00DA4E89">
              <w:rPr>
                <w:b/>
                <w:bCs/>
              </w:rPr>
              <w:t xml:space="preserve"> </w:t>
            </w:r>
          </w:p>
          <w:p w:rsidR="00BA1BFC" w:rsidRPr="00047D80" w:rsidRDefault="00BA1BFC" w:rsidP="00BA1BFC">
            <w:pPr>
              <w:autoSpaceDE w:val="0"/>
              <w:autoSpaceDN w:val="0"/>
              <w:adjustRightInd w:val="0"/>
              <w:rPr>
                <w:b/>
                <w:bCs/>
              </w:rPr>
            </w:pPr>
          </w:p>
        </w:tc>
        <w:tc>
          <w:tcPr>
            <w:tcW w:w="6120" w:type="dxa"/>
          </w:tcPr>
          <w:p w:rsidR="00BA1BFC" w:rsidRPr="00047D80" w:rsidRDefault="00BA1BFC" w:rsidP="003F7809">
            <w:pPr>
              <w:numPr>
                <w:ilvl w:val="0"/>
                <w:numId w:val="41"/>
              </w:numPr>
              <w:tabs>
                <w:tab w:val="clear" w:pos="1692"/>
                <w:tab w:val="num" w:pos="612"/>
              </w:tabs>
              <w:autoSpaceDE w:val="0"/>
              <w:autoSpaceDN w:val="0"/>
              <w:adjustRightInd w:val="0"/>
              <w:ind w:left="612"/>
              <w:jc w:val="both"/>
            </w:pPr>
            <w:r>
              <w:t>D</w:t>
            </w:r>
            <w:r w:rsidRPr="00047D80">
              <w:t xml:space="preserve">escription of the </w:t>
            </w:r>
            <w:r>
              <w:t>development intervention carried out</w:t>
            </w:r>
          </w:p>
          <w:p w:rsidR="00BA1BFC" w:rsidRDefault="00BA1BFC" w:rsidP="003F7809">
            <w:pPr>
              <w:numPr>
                <w:ilvl w:val="0"/>
                <w:numId w:val="41"/>
              </w:numPr>
              <w:tabs>
                <w:tab w:val="clear" w:pos="1692"/>
                <w:tab w:val="num" w:pos="612"/>
              </w:tabs>
              <w:autoSpaceDE w:val="0"/>
              <w:autoSpaceDN w:val="0"/>
              <w:adjustRightInd w:val="0"/>
              <w:ind w:left="612"/>
              <w:jc w:val="both"/>
            </w:pPr>
            <w:r w:rsidRPr="00047D80">
              <w:t>JP strategy at approval and during implementation, including agreed revisions</w:t>
            </w:r>
          </w:p>
          <w:p w:rsidR="00BA1BFC" w:rsidRPr="00047D80" w:rsidRDefault="00BA1BFC" w:rsidP="003F7809">
            <w:pPr>
              <w:numPr>
                <w:ilvl w:val="0"/>
                <w:numId w:val="41"/>
              </w:numPr>
              <w:tabs>
                <w:tab w:val="clear" w:pos="1692"/>
                <w:tab w:val="num" w:pos="612"/>
              </w:tabs>
              <w:autoSpaceDE w:val="0"/>
              <w:autoSpaceDN w:val="0"/>
              <w:adjustRightInd w:val="0"/>
              <w:ind w:left="612"/>
              <w:jc w:val="both"/>
            </w:pPr>
            <w:r>
              <w:t>H</w:t>
            </w:r>
            <w:r w:rsidRPr="00047D80">
              <w:t>ighlight</w:t>
            </w:r>
            <w:r>
              <w:t>s of main milestones and challenges encountered</w:t>
            </w:r>
          </w:p>
          <w:p w:rsidR="00BA1BFC" w:rsidRPr="00047D80" w:rsidRDefault="00BA1BFC" w:rsidP="003F7809">
            <w:pPr>
              <w:numPr>
                <w:ilvl w:val="0"/>
                <w:numId w:val="41"/>
              </w:numPr>
              <w:tabs>
                <w:tab w:val="clear" w:pos="1692"/>
                <w:tab w:val="num" w:pos="612"/>
              </w:tabs>
              <w:autoSpaceDE w:val="0"/>
              <w:autoSpaceDN w:val="0"/>
              <w:adjustRightInd w:val="0"/>
              <w:ind w:left="612"/>
              <w:jc w:val="both"/>
            </w:pPr>
            <w:r w:rsidRPr="00047D80">
              <w:t>Stat</w:t>
            </w:r>
            <w:r>
              <w:t>us</w:t>
            </w:r>
            <w:r w:rsidRPr="00047D80">
              <w:t xml:space="preserve"> of implementation</w:t>
            </w:r>
            <w:r>
              <w:t>,</w:t>
            </w:r>
            <w:r w:rsidRPr="00047D80">
              <w:t xml:space="preserve"> delivery of </w:t>
            </w:r>
            <w:r>
              <w:t>activities, production of outputs and attainment of outcomes</w:t>
            </w:r>
          </w:p>
          <w:p w:rsidR="00BA1BFC" w:rsidRPr="00047D80" w:rsidRDefault="00BA1BFC" w:rsidP="00BA1BFC">
            <w:pPr>
              <w:autoSpaceDE w:val="0"/>
              <w:autoSpaceDN w:val="0"/>
              <w:adjustRightInd w:val="0"/>
              <w:ind w:left="252"/>
              <w:jc w:val="both"/>
            </w:pPr>
          </w:p>
        </w:tc>
      </w:tr>
      <w:tr w:rsidR="00BA1BFC" w:rsidRPr="00047D80" w:rsidTr="00F412B0">
        <w:tc>
          <w:tcPr>
            <w:tcW w:w="3060" w:type="dxa"/>
          </w:tcPr>
          <w:p w:rsidR="00BA1BFC" w:rsidRPr="00047D80" w:rsidRDefault="00BA1BFC" w:rsidP="00F412B0">
            <w:pPr>
              <w:autoSpaceDE w:val="0"/>
              <w:autoSpaceDN w:val="0"/>
              <w:adjustRightInd w:val="0"/>
              <w:rPr>
                <w:b/>
                <w:bCs/>
              </w:rPr>
            </w:pPr>
            <w:r>
              <w:rPr>
                <w:b/>
                <w:bCs/>
              </w:rPr>
              <w:t>3</w:t>
            </w:r>
            <w:r w:rsidRPr="00047D80">
              <w:rPr>
                <w:b/>
                <w:bCs/>
              </w:rPr>
              <w:t>. Presentation of findings</w:t>
            </w:r>
          </w:p>
        </w:tc>
        <w:tc>
          <w:tcPr>
            <w:tcW w:w="6120" w:type="dxa"/>
          </w:tcPr>
          <w:p w:rsidR="00BA1BFC" w:rsidRPr="00047D80" w:rsidRDefault="00BA1BFC" w:rsidP="00F412B0">
            <w:pPr>
              <w:autoSpaceDE w:val="0"/>
              <w:autoSpaceDN w:val="0"/>
              <w:adjustRightInd w:val="0"/>
              <w:ind w:left="252"/>
              <w:jc w:val="both"/>
            </w:pPr>
            <w:r w:rsidRPr="00047D80">
              <w:t>Based on</w:t>
            </w:r>
            <w:r w:rsidR="00CD4BC2">
              <w:t xml:space="preserve"> the</w:t>
            </w:r>
            <w:r w:rsidRPr="00047D80">
              <w:t xml:space="preserve"> key questions of the analytical framework</w:t>
            </w:r>
            <w:r>
              <w:t>, this part of the report</w:t>
            </w:r>
            <w:r w:rsidRPr="00047D80">
              <w:t xml:space="preserve"> s</w:t>
            </w:r>
            <w:r>
              <w:t xml:space="preserve">hould concentrate on key issues and provide clear indication on whether the outcomes of the JP were achieved. </w:t>
            </w:r>
          </w:p>
          <w:p w:rsidR="00BA1BFC" w:rsidRPr="00047D80" w:rsidRDefault="00BA1BFC" w:rsidP="00F412B0">
            <w:pPr>
              <w:autoSpaceDE w:val="0"/>
              <w:autoSpaceDN w:val="0"/>
              <w:adjustRightInd w:val="0"/>
              <w:ind w:left="252"/>
              <w:jc w:val="both"/>
            </w:pPr>
          </w:p>
        </w:tc>
      </w:tr>
      <w:tr w:rsidR="00BA1BFC" w:rsidRPr="00047D80" w:rsidTr="00F412B0">
        <w:tc>
          <w:tcPr>
            <w:tcW w:w="3060" w:type="dxa"/>
          </w:tcPr>
          <w:p w:rsidR="00BA1BFC" w:rsidRPr="00047D80" w:rsidRDefault="00BA1BFC" w:rsidP="00F412B0">
            <w:pPr>
              <w:autoSpaceDE w:val="0"/>
              <w:autoSpaceDN w:val="0"/>
              <w:adjustRightInd w:val="0"/>
              <w:rPr>
                <w:b/>
                <w:bCs/>
              </w:rPr>
            </w:pPr>
            <w:r>
              <w:rPr>
                <w:b/>
                <w:bCs/>
              </w:rPr>
              <w:t>4</w:t>
            </w:r>
            <w:r w:rsidRPr="00047D80">
              <w:rPr>
                <w:b/>
                <w:bCs/>
              </w:rPr>
              <w:t>. Conclusions</w:t>
            </w:r>
          </w:p>
        </w:tc>
        <w:tc>
          <w:tcPr>
            <w:tcW w:w="6120" w:type="dxa"/>
          </w:tcPr>
          <w:p w:rsidR="00BA1BFC" w:rsidRPr="00047D80" w:rsidRDefault="00BA1BFC" w:rsidP="00F412B0">
            <w:pPr>
              <w:autoSpaceDE w:val="0"/>
              <w:autoSpaceDN w:val="0"/>
              <w:adjustRightInd w:val="0"/>
              <w:ind w:left="252"/>
              <w:jc w:val="both"/>
            </w:pPr>
            <w:r w:rsidRPr="00047D80">
              <w:t>Concluding assessment derived from the findings</w:t>
            </w:r>
            <w:r>
              <w:t xml:space="preserve"> of the evaluation</w:t>
            </w:r>
            <w:r w:rsidRPr="00047D80">
              <w:t xml:space="preserve"> and main messages. </w:t>
            </w:r>
          </w:p>
          <w:p w:rsidR="00BA1BFC" w:rsidRPr="00047D80" w:rsidRDefault="00BA1BFC" w:rsidP="00F412B0">
            <w:pPr>
              <w:autoSpaceDE w:val="0"/>
              <w:autoSpaceDN w:val="0"/>
              <w:adjustRightInd w:val="0"/>
              <w:ind w:left="252"/>
              <w:jc w:val="both"/>
            </w:pPr>
          </w:p>
        </w:tc>
      </w:tr>
      <w:tr w:rsidR="00BA1BFC" w:rsidRPr="00047D80" w:rsidTr="00F412B0">
        <w:tc>
          <w:tcPr>
            <w:tcW w:w="3060" w:type="dxa"/>
          </w:tcPr>
          <w:p w:rsidR="00BA1BFC" w:rsidRPr="00047D80" w:rsidRDefault="00BA1BFC" w:rsidP="00F412B0">
            <w:pPr>
              <w:autoSpaceDE w:val="0"/>
              <w:autoSpaceDN w:val="0"/>
              <w:adjustRightInd w:val="0"/>
              <w:rPr>
                <w:b/>
                <w:bCs/>
              </w:rPr>
            </w:pPr>
            <w:r>
              <w:rPr>
                <w:b/>
                <w:bCs/>
              </w:rPr>
              <w:t>5</w:t>
            </w:r>
            <w:r w:rsidRPr="00047D80">
              <w:rPr>
                <w:b/>
                <w:bCs/>
              </w:rPr>
              <w:t>. Recommendations</w:t>
            </w:r>
          </w:p>
        </w:tc>
        <w:tc>
          <w:tcPr>
            <w:tcW w:w="6120" w:type="dxa"/>
          </w:tcPr>
          <w:p w:rsidR="00BA1BFC" w:rsidRPr="00047D80" w:rsidRDefault="00BA1BFC" w:rsidP="00F412B0">
            <w:pPr>
              <w:autoSpaceDE w:val="0"/>
              <w:autoSpaceDN w:val="0"/>
              <w:adjustRightInd w:val="0"/>
              <w:ind w:left="252"/>
              <w:jc w:val="both"/>
            </w:pPr>
            <w:r w:rsidRPr="00047D80">
              <w:t xml:space="preserve">Recommendations should be presented in a concise and actionable manner, making concrete suggestions for improvements. </w:t>
            </w:r>
          </w:p>
          <w:p w:rsidR="00BA1BFC" w:rsidRPr="00047D80" w:rsidRDefault="00BA1BFC" w:rsidP="00F412B0">
            <w:pPr>
              <w:autoSpaceDE w:val="0"/>
              <w:autoSpaceDN w:val="0"/>
              <w:adjustRightInd w:val="0"/>
              <w:ind w:left="252"/>
              <w:jc w:val="both"/>
            </w:pPr>
          </w:p>
        </w:tc>
      </w:tr>
      <w:tr w:rsidR="00BA1BFC" w:rsidRPr="00047D80" w:rsidTr="00F412B0">
        <w:tc>
          <w:tcPr>
            <w:tcW w:w="3060" w:type="dxa"/>
          </w:tcPr>
          <w:p w:rsidR="00BA1BFC" w:rsidRPr="00047D80" w:rsidRDefault="00BA1BFC" w:rsidP="00F412B0">
            <w:pPr>
              <w:autoSpaceDE w:val="0"/>
              <w:autoSpaceDN w:val="0"/>
              <w:adjustRightInd w:val="0"/>
              <w:rPr>
                <w:b/>
                <w:bCs/>
              </w:rPr>
            </w:pPr>
            <w:r>
              <w:rPr>
                <w:b/>
                <w:bCs/>
              </w:rPr>
              <w:t>6</w:t>
            </w:r>
            <w:r w:rsidRPr="00047D80">
              <w:rPr>
                <w:b/>
                <w:bCs/>
              </w:rPr>
              <w:t>. Lessons learned</w:t>
            </w:r>
          </w:p>
        </w:tc>
        <w:tc>
          <w:tcPr>
            <w:tcW w:w="6120" w:type="dxa"/>
          </w:tcPr>
          <w:p w:rsidR="00BA1BFC" w:rsidRPr="00047D80" w:rsidRDefault="00BA1BFC" w:rsidP="00F412B0">
            <w:pPr>
              <w:autoSpaceDE w:val="0"/>
              <w:autoSpaceDN w:val="0"/>
              <w:adjustRightInd w:val="0"/>
              <w:ind w:left="252"/>
              <w:jc w:val="both"/>
            </w:pPr>
            <w:r w:rsidRPr="00047D80">
              <w:t xml:space="preserve">Observations, insights, and innovative practices extracted from </w:t>
            </w:r>
            <w:r>
              <w:t>the evaluation exercise</w:t>
            </w:r>
            <w:r w:rsidRPr="00047D80">
              <w:t xml:space="preserve"> that are of general interest and contribute to wider organizational learning. This part should also highlight </w:t>
            </w:r>
            <w:r>
              <w:t xml:space="preserve">any </w:t>
            </w:r>
            <w:r w:rsidRPr="00047D80">
              <w:t>good practice</w:t>
            </w:r>
            <w:r>
              <w:t>s implemented during the JP.</w:t>
            </w:r>
          </w:p>
          <w:p w:rsidR="00BA1BFC" w:rsidRPr="00047D80" w:rsidRDefault="00BA1BFC" w:rsidP="00F412B0">
            <w:pPr>
              <w:autoSpaceDE w:val="0"/>
              <w:autoSpaceDN w:val="0"/>
              <w:adjustRightInd w:val="0"/>
              <w:ind w:left="252"/>
              <w:jc w:val="both"/>
            </w:pPr>
          </w:p>
        </w:tc>
      </w:tr>
      <w:tr w:rsidR="00BA1BFC" w:rsidRPr="00047D80" w:rsidTr="00F412B0">
        <w:tc>
          <w:tcPr>
            <w:tcW w:w="3060" w:type="dxa"/>
          </w:tcPr>
          <w:p w:rsidR="00BA1BFC" w:rsidRPr="00047D80" w:rsidRDefault="00BA1BFC" w:rsidP="00F412B0">
            <w:pPr>
              <w:autoSpaceDE w:val="0"/>
              <w:autoSpaceDN w:val="0"/>
              <w:adjustRightInd w:val="0"/>
              <w:rPr>
                <w:b/>
                <w:bCs/>
              </w:rPr>
            </w:pPr>
            <w:r>
              <w:rPr>
                <w:b/>
                <w:bCs/>
              </w:rPr>
              <w:t>7</w:t>
            </w:r>
            <w:r w:rsidRPr="00047D80">
              <w:rPr>
                <w:b/>
                <w:bCs/>
              </w:rPr>
              <w:t>. Annexes</w:t>
            </w:r>
          </w:p>
        </w:tc>
        <w:tc>
          <w:tcPr>
            <w:tcW w:w="6120" w:type="dxa"/>
          </w:tcPr>
          <w:p w:rsidR="00BA1BFC" w:rsidRPr="00047D80" w:rsidRDefault="00BA1BFC" w:rsidP="00F412B0">
            <w:pPr>
              <w:autoSpaceDE w:val="0"/>
              <w:autoSpaceDN w:val="0"/>
              <w:adjustRightInd w:val="0"/>
              <w:ind w:left="252"/>
              <w:jc w:val="both"/>
            </w:pPr>
            <w:r>
              <w:t>Any additional information deemed relevant for the comprehension of the report</w:t>
            </w:r>
            <w:r w:rsidR="00CD4BC2">
              <w:t>.</w:t>
            </w:r>
          </w:p>
        </w:tc>
      </w:tr>
    </w:tbl>
    <w:p w:rsidR="00515D08" w:rsidRDefault="00515D08" w:rsidP="00E422C0">
      <w:pPr>
        <w:pStyle w:val="BodyTextIndent2"/>
        <w:spacing w:before="120" w:line="280" w:lineRule="exact"/>
        <w:ind w:left="0"/>
        <w:jc w:val="both"/>
        <w:rPr>
          <w:lang w:val="en-GB"/>
        </w:rPr>
      </w:pPr>
    </w:p>
    <w:p w:rsidR="00515D08" w:rsidRPr="00047D80" w:rsidRDefault="00515D08" w:rsidP="00515D08">
      <w:pPr>
        <w:autoSpaceDE w:val="0"/>
        <w:autoSpaceDN w:val="0"/>
        <w:adjustRightInd w:val="0"/>
        <w:spacing w:before="120" w:after="120" w:line="280" w:lineRule="exact"/>
        <w:jc w:val="right"/>
        <w:rPr>
          <w:b/>
          <w:lang w:eastAsia="it-IT"/>
        </w:rPr>
      </w:pPr>
      <w:r>
        <w:br w:type="page"/>
      </w:r>
      <w:r>
        <w:rPr>
          <w:b/>
          <w:lang w:eastAsia="it-IT"/>
        </w:rPr>
        <w:lastRenderedPageBreak/>
        <w:t>Annex 3</w:t>
      </w:r>
    </w:p>
    <w:p w:rsidR="00515D08" w:rsidRDefault="00515D08" w:rsidP="00515D08">
      <w:pPr>
        <w:tabs>
          <w:tab w:val="num" w:pos="1440"/>
        </w:tabs>
        <w:autoSpaceDE w:val="0"/>
        <w:autoSpaceDN w:val="0"/>
        <w:adjustRightInd w:val="0"/>
        <w:spacing w:before="120" w:after="120" w:line="280" w:lineRule="exact"/>
        <w:jc w:val="center"/>
        <w:rPr>
          <w:b/>
        </w:rPr>
      </w:pPr>
      <w:r>
        <w:rPr>
          <w:b/>
        </w:rPr>
        <w:t xml:space="preserve">ETHICAL PRINCIPLES OF THE EVALUATION </w:t>
      </w:r>
    </w:p>
    <w:p w:rsidR="00515D08" w:rsidRPr="00047D80" w:rsidRDefault="00515D08" w:rsidP="00515D08">
      <w:pPr>
        <w:tabs>
          <w:tab w:val="num" w:pos="1440"/>
        </w:tabs>
        <w:autoSpaceDE w:val="0"/>
        <w:autoSpaceDN w:val="0"/>
        <w:adjustRightInd w:val="0"/>
        <w:spacing w:before="120" w:after="120" w:line="280" w:lineRule="exact"/>
        <w:rPr>
          <w:b/>
        </w:rPr>
      </w:pPr>
    </w:p>
    <w:p w:rsidR="00515D08" w:rsidRPr="00CA7019" w:rsidRDefault="00515D08" w:rsidP="00515D08">
      <w:pPr>
        <w:spacing w:before="120" w:after="120" w:line="280" w:lineRule="exact"/>
        <w:jc w:val="both"/>
      </w:pPr>
      <w:r w:rsidRPr="00CA7019">
        <w:t xml:space="preserve">The </w:t>
      </w:r>
      <w:r>
        <w:t>final</w:t>
      </w:r>
      <w:r w:rsidRPr="00CA7019">
        <w:t xml:space="preserve"> evaluation of the joint programme is to be carried out according to ethical principles and standards established by the United Nations Evaluation Group (UNEG).</w:t>
      </w:r>
    </w:p>
    <w:p w:rsidR="00515D08" w:rsidRPr="00CA7019" w:rsidRDefault="00515D08" w:rsidP="00515D08">
      <w:pPr>
        <w:numPr>
          <w:ilvl w:val="3"/>
          <w:numId w:val="59"/>
        </w:numPr>
        <w:spacing w:before="120" w:after="120" w:line="280" w:lineRule="exact"/>
        <w:ind w:left="426"/>
        <w:jc w:val="both"/>
      </w:pPr>
      <w:r w:rsidRPr="00CA7019">
        <w:rPr>
          <w:b/>
        </w:rPr>
        <w:t>Anonymity and confidentiality</w:t>
      </w:r>
      <w:r w:rsidRPr="00CA7019">
        <w:t>. The evaluation must respect the rights of individuals who provide information, ensuring their anonymity and confidentiality.</w:t>
      </w:r>
    </w:p>
    <w:p w:rsidR="00515D08" w:rsidRPr="00CA7019" w:rsidRDefault="00515D08" w:rsidP="00515D08">
      <w:pPr>
        <w:numPr>
          <w:ilvl w:val="3"/>
          <w:numId w:val="59"/>
        </w:numPr>
        <w:spacing w:before="120" w:after="120" w:line="280" w:lineRule="exact"/>
        <w:ind w:left="426"/>
        <w:jc w:val="both"/>
      </w:pPr>
      <w:r w:rsidRPr="00CA7019">
        <w:rPr>
          <w:b/>
        </w:rPr>
        <w:t>Responsibility</w:t>
      </w:r>
      <w:r w:rsidRPr="00CA7019">
        <w:t>. The report must mention any dispute or difference of opinion that may have arisen among the consultants or between the consultant and the heads of the Joint Programme in connection with the findings and/or recommendations. The team must corroborate all assertions, or disagreement with them noted.</w:t>
      </w:r>
    </w:p>
    <w:p w:rsidR="00515D08" w:rsidRPr="00CA7019" w:rsidRDefault="00515D08" w:rsidP="00515D08">
      <w:pPr>
        <w:numPr>
          <w:ilvl w:val="3"/>
          <w:numId w:val="59"/>
        </w:numPr>
        <w:spacing w:before="120" w:after="120" w:line="280" w:lineRule="exact"/>
        <w:ind w:left="426"/>
        <w:jc w:val="both"/>
      </w:pPr>
      <w:r w:rsidRPr="00CA7019">
        <w:rPr>
          <w:b/>
        </w:rPr>
        <w:t>Integrity.</w:t>
      </w:r>
      <w:r w:rsidRPr="00CA7019">
        <w:t xml:space="preserve"> The evaluator will be responsible for highlighting issues not specifically mentioned in the TOR, if this is needed to obtain a more complete analysis of the intervention.</w:t>
      </w:r>
    </w:p>
    <w:p w:rsidR="00515D08" w:rsidRPr="00CA7019" w:rsidRDefault="00515D08" w:rsidP="00515D08">
      <w:pPr>
        <w:numPr>
          <w:ilvl w:val="3"/>
          <w:numId w:val="59"/>
        </w:numPr>
        <w:spacing w:before="120" w:after="120" w:line="280" w:lineRule="exact"/>
        <w:ind w:left="426"/>
        <w:jc w:val="both"/>
      </w:pPr>
      <w:r w:rsidRPr="00CA7019">
        <w:rPr>
          <w:b/>
        </w:rPr>
        <w:t>Independence</w:t>
      </w:r>
      <w:r w:rsidRPr="00CA7019">
        <w:t>. The consultant should ensure his or her independence from the intervention under review, and he or she must not be associated with its management or any element thereof.</w:t>
      </w:r>
    </w:p>
    <w:p w:rsidR="00515D08" w:rsidRPr="00CA7019" w:rsidRDefault="00515D08" w:rsidP="00515D08">
      <w:pPr>
        <w:numPr>
          <w:ilvl w:val="3"/>
          <w:numId w:val="59"/>
        </w:numPr>
        <w:spacing w:before="120" w:after="120" w:line="280" w:lineRule="exact"/>
        <w:ind w:left="426"/>
        <w:jc w:val="both"/>
      </w:pPr>
      <w:r w:rsidRPr="00CA7019">
        <w:rPr>
          <w:b/>
        </w:rPr>
        <w:t>Incidents</w:t>
      </w:r>
      <w:r w:rsidRPr="00CA7019">
        <w:t>. If problems arise during the fieldwork, or at any other stage of the evaluation, they must be reported immediately to the Secretariat of the MDGF. If this is not done, the existence of such problems may in no case be used to justify the failure to obtain the results stipulated by the Secretariat of the MDGF in these terms of reference.</w:t>
      </w:r>
    </w:p>
    <w:p w:rsidR="00515D08" w:rsidRPr="00CA7019" w:rsidRDefault="00515D08" w:rsidP="00515D08">
      <w:pPr>
        <w:numPr>
          <w:ilvl w:val="3"/>
          <w:numId w:val="59"/>
        </w:numPr>
        <w:spacing w:before="120" w:after="120" w:line="280" w:lineRule="exact"/>
        <w:ind w:left="426"/>
        <w:jc w:val="both"/>
      </w:pPr>
      <w:r w:rsidRPr="00CA7019">
        <w:rPr>
          <w:b/>
        </w:rPr>
        <w:t xml:space="preserve">Validation of information. </w:t>
      </w:r>
      <w:r w:rsidRPr="00CA7019">
        <w:t>The consultant will be responsible for ensuring the accuracy of the information collected while preparing the reports and will be ultimately responsible for the information presented in the evaluation report.</w:t>
      </w:r>
    </w:p>
    <w:p w:rsidR="00515D08" w:rsidRPr="00CA7019" w:rsidRDefault="00515D08" w:rsidP="00515D08">
      <w:pPr>
        <w:numPr>
          <w:ilvl w:val="3"/>
          <w:numId w:val="59"/>
        </w:numPr>
        <w:spacing w:before="120" w:after="120" w:line="280" w:lineRule="exact"/>
        <w:ind w:left="426"/>
        <w:jc w:val="both"/>
      </w:pPr>
      <w:r w:rsidRPr="00CA7019">
        <w:rPr>
          <w:b/>
        </w:rPr>
        <w:t xml:space="preserve">Intellectual property. </w:t>
      </w:r>
      <w:r w:rsidRPr="00CA7019">
        <w:t xml:space="preserve">In handling information sources, the consultant shall respect the intellectual property rights of the institutions and communities that are under review. </w:t>
      </w:r>
    </w:p>
    <w:p w:rsidR="00515D08" w:rsidRPr="00CA7019" w:rsidRDefault="00515D08" w:rsidP="00515D08">
      <w:pPr>
        <w:numPr>
          <w:ilvl w:val="3"/>
          <w:numId w:val="59"/>
        </w:numPr>
        <w:spacing w:before="120" w:after="120" w:line="280" w:lineRule="exact"/>
        <w:ind w:left="426"/>
        <w:jc w:val="both"/>
      </w:pPr>
      <w:r w:rsidRPr="00CA7019">
        <w:rPr>
          <w:b/>
        </w:rPr>
        <w:t>Delivery of reports.</w:t>
      </w:r>
      <w:r w:rsidRPr="00CA7019">
        <w:t xml:space="preserve"> If delivery of the reports is delayed, or in the event that the quality of the reports delivered is clearly lower than what was agreed, the penalties stipulated in these terms of reference will be applicable.</w:t>
      </w:r>
    </w:p>
    <w:p w:rsidR="00E422C0" w:rsidRPr="00B46E09" w:rsidRDefault="00E422C0" w:rsidP="00515D08">
      <w:pPr>
        <w:pStyle w:val="BodyTextIndent2"/>
        <w:spacing w:before="120" w:line="280" w:lineRule="exact"/>
        <w:ind w:left="426"/>
        <w:jc w:val="both"/>
        <w:rPr>
          <w:lang w:val="en-GB"/>
        </w:rPr>
      </w:pPr>
    </w:p>
    <w:sectPr w:rsidR="00E422C0" w:rsidRPr="00B46E09" w:rsidSect="00FC6197">
      <w:footerReference w:type="even" r:id="rId9"/>
      <w:footerReference w:type="default" r:id="rId10"/>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1482" w:rsidRDefault="00C91482">
      <w:r>
        <w:separator/>
      </w:r>
    </w:p>
  </w:endnote>
  <w:endnote w:type="continuationSeparator" w:id="0">
    <w:p w:rsidR="00C91482" w:rsidRDefault="00C914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alliard BT">
    <w:altName w:val="Times New Roman"/>
    <w:charset w:val="00"/>
    <w:family w:val="roman"/>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2B1" w:rsidRDefault="0045656C">
    <w:pPr>
      <w:pStyle w:val="Footer"/>
      <w:framePr w:wrap="around" w:vAnchor="text" w:hAnchor="margin" w:xAlign="right" w:y="1"/>
      <w:rPr>
        <w:rStyle w:val="PageNumber"/>
      </w:rPr>
    </w:pPr>
    <w:r>
      <w:rPr>
        <w:rStyle w:val="PageNumber"/>
      </w:rPr>
      <w:fldChar w:fldCharType="begin"/>
    </w:r>
    <w:r w:rsidR="006552B1">
      <w:rPr>
        <w:rStyle w:val="PageNumber"/>
      </w:rPr>
      <w:instrText xml:space="preserve">PAGE  </w:instrText>
    </w:r>
    <w:r>
      <w:rPr>
        <w:rStyle w:val="PageNumber"/>
      </w:rPr>
      <w:fldChar w:fldCharType="end"/>
    </w:r>
  </w:p>
  <w:p w:rsidR="006552B1" w:rsidRDefault="006552B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2B1" w:rsidRDefault="0045656C">
    <w:pPr>
      <w:pStyle w:val="Footer"/>
      <w:framePr w:wrap="around" w:vAnchor="text" w:hAnchor="margin" w:xAlign="right" w:y="1"/>
      <w:rPr>
        <w:rStyle w:val="PageNumber"/>
      </w:rPr>
    </w:pPr>
    <w:r>
      <w:rPr>
        <w:rStyle w:val="PageNumber"/>
      </w:rPr>
      <w:fldChar w:fldCharType="begin"/>
    </w:r>
    <w:r w:rsidR="006552B1">
      <w:rPr>
        <w:rStyle w:val="PageNumber"/>
      </w:rPr>
      <w:instrText xml:space="preserve">PAGE  </w:instrText>
    </w:r>
    <w:r>
      <w:rPr>
        <w:rStyle w:val="PageNumber"/>
      </w:rPr>
      <w:fldChar w:fldCharType="separate"/>
    </w:r>
    <w:r w:rsidR="00D577C1">
      <w:rPr>
        <w:rStyle w:val="PageNumber"/>
        <w:noProof/>
      </w:rPr>
      <w:t>1</w:t>
    </w:r>
    <w:r>
      <w:rPr>
        <w:rStyle w:val="PageNumber"/>
      </w:rPr>
      <w:fldChar w:fldCharType="end"/>
    </w:r>
  </w:p>
  <w:p w:rsidR="006552B1" w:rsidRDefault="006552B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1482" w:rsidRDefault="00C91482">
      <w:r>
        <w:separator/>
      </w:r>
    </w:p>
  </w:footnote>
  <w:footnote w:type="continuationSeparator" w:id="0">
    <w:p w:rsidR="00C91482" w:rsidRDefault="00C9148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65F03"/>
    <w:multiLevelType w:val="hybridMultilevel"/>
    <w:tmpl w:val="7204A34E"/>
    <w:lvl w:ilvl="0" w:tplc="F66E5CA0">
      <w:start w:val="4"/>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4CF2797"/>
    <w:multiLevelType w:val="hybridMultilevel"/>
    <w:tmpl w:val="F09E80F8"/>
    <w:lvl w:ilvl="0" w:tplc="040A000F">
      <w:start w:val="1"/>
      <w:numFmt w:val="decimal"/>
      <w:lvlText w:val="%1."/>
      <w:lvlJc w:val="left"/>
      <w:pPr>
        <w:ind w:left="720" w:hanging="360"/>
      </w:pPr>
      <w:rPr>
        <w:rFonts w:cs="Times New Roman"/>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2">
    <w:nsid w:val="05D60B3F"/>
    <w:multiLevelType w:val="hybridMultilevel"/>
    <w:tmpl w:val="1F4E52AE"/>
    <w:lvl w:ilvl="0" w:tplc="04100017">
      <w:start w:val="1"/>
      <w:numFmt w:val="low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08096A3B"/>
    <w:multiLevelType w:val="hybridMultilevel"/>
    <w:tmpl w:val="472A971E"/>
    <w:lvl w:ilvl="0" w:tplc="19427FD2">
      <w:start w:val="1"/>
      <w:numFmt w:val="lowerRoman"/>
      <w:lvlText w:val="%1)"/>
      <w:lvlJc w:val="left"/>
      <w:pPr>
        <w:tabs>
          <w:tab w:val="num" w:pos="1920"/>
        </w:tabs>
        <w:ind w:left="1920" w:hanging="840"/>
      </w:pPr>
      <w:rPr>
        <w:rFonts w:hint="default"/>
      </w:rPr>
    </w:lvl>
    <w:lvl w:ilvl="1" w:tplc="04100003" w:tentative="1">
      <w:start w:val="1"/>
      <w:numFmt w:val="bullet"/>
      <w:lvlText w:val="o"/>
      <w:lvlJc w:val="left"/>
      <w:pPr>
        <w:tabs>
          <w:tab w:val="num" w:pos="2520"/>
        </w:tabs>
        <w:ind w:left="2520" w:hanging="360"/>
      </w:pPr>
      <w:rPr>
        <w:rFonts w:ascii="Courier New" w:hAnsi="Courier New" w:cs="Courier New" w:hint="default"/>
      </w:rPr>
    </w:lvl>
    <w:lvl w:ilvl="2" w:tplc="04100005" w:tentative="1">
      <w:start w:val="1"/>
      <w:numFmt w:val="bullet"/>
      <w:lvlText w:val=""/>
      <w:lvlJc w:val="left"/>
      <w:pPr>
        <w:tabs>
          <w:tab w:val="num" w:pos="3240"/>
        </w:tabs>
        <w:ind w:left="3240" w:hanging="360"/>
      </w:pPr>
      <w:rPr>
        <w:rFonts w:ascii="Wingdings" w:hAnsi="Wingdings" w:hint="default"/>
      </w:rPr>
    </w:lvl>
    <w:lvl w:ilvl="3" w:tplc="04100001" w:tentative="1">
      <w:start w:val="1"/>
      <w:numFmt w:val="bullet"/>
      <w:lvlText w:val=""/>
      <w:lvlJc w:val="left"/>
      <w:pPr>
        <w:tabs>
          <w:tab w:val="num" w:pos="3960"/>
        </w:tabs>
        <w:ind w:left="3960" w:hanging="360"/>
      </w:pPr>
      <w:rPr>
        <w:rFonts w:ascii="Symbol" w:hAnsi="Symbol" w:hint="default"/>
      </w:rPr>
    </w:lvl>
    <w:lvl w:ilvl="4" w:tplc="04100003" w:tentative="1">
      <w:start w:val="1"/>
      <w:numFmt w:val="bullet"/>
      <w:lvlText w:val="o"/>
      <w:lvlJc w:val="left"/>
      <w:pPr>
        <w:tabs>
          <w:tab w:val="num" w:pos="4680"/>
        </w:tabs>
        <w:ind w:left="4680" w:hanging="360"/>
      </w:pPr>
      <w:rPr>
        <w:rFonts w:ascii="Courier New" w:hAnsi="Courier New" w:cs="Courier New" w:hint="default"/>
      </w:rPr>
    </w:lvl>
    <w:lvl w:ilvl="5" w:tplc="04100005" w:tentative="1">
      <w:start w:val="1"/>
      <w:numFmt w:val="bullet"/>
      <w:lvlText w:val=""/>
      <w:lvlJc w:val="left"/>
      <w:pPr>
        <w:tabs>
          <w:tab w:val="num" w:pos="5400"/>
        </w:tabs>
        <w:ind w:left="5400" w:hanging="360"/>
      </w:pPr>
      <w:rPr>
        <w:rFonts w:ascii="Wingdings" w:hAnsi="Wingdings" w:hint="default"/>
      </w:rPr>
    </w:lvl>
    <w:lvl w:ilvl="6" w:tplc="04100001" w:tentative="1">
      <w:start w:val="1"/>
      <w:numFmt w:val="bullet"/>
      <w:lvlText w:val=""/>
      <w:lvlJc w:val="left"/>
      <w:pPr>
        <w:tabs>
          <w:tab w:val="num" w:pos="6120"/>
        </w:tabs>
        <w:ind w:left="6120" w:hanging="360"/>
      </w:pPr>
      <w:rPr>
        <w:rFonts w:ascii="Symbol" w:hAnsi="Symbol" w:hint="default"/>
      </w:rPr>
    </w:lvl>
    <w:lvl w:ilvl="7" w:tplc="04100003" w:tentative="1">
      <w:start w:val="1"/>
      <w:numFmt w:val="bullet"/>
      <w:lvlText w:val="o"/>
      <w:lvlJc w:val="left"/>
      <w:pPr>
        <w:tabs>
          <w:tab w:val="num" w:pos="6840"/>
        </w:tabs>
        <w:ind w:left="6840" w:hanging="360"/>
      </w:pPr>
      <w:rPr>
        <w:rFonts w:ascii="Courier New" w:hAnsi="Courier New" w:cs="Courier New" w:hint="default"/>
      </w:rPr>
    </w:lvl>
    <w:lvl w:ilvl="8" w:tplc="04100005" w:tentative="1">
      <w:start w:val="1"/>
      <w:numFmt w:val="bullet"/>
      <w:lvlText w:val=""/>
      <w:lvlJc w:val="left"/>
      <w:pPr>
        <w:tabs>
          <w:tab w:val="num" w:pos="7560"/>
        </w:tabs>
        <w:ind w:left="7560" w:hanging="360"/>
      </w:pPr>
      <w:rPr>
        <w:rFonts w:ascii="Wingdings" w:hAnsi="Wingdings" w:hint="default"/>
      </w:rPr>
    </w:lvl>
  </w:abstractNum>
  <w:abstractNum w:abstractNumId="4">
    <w:nsid w:val="082F1F5A"/>
    <w:multiLevelType w:val="hybridMultilevel"/>
    <w:tmpl w:val="75C2089E"/>
    <w:lvl w:ilvl="0" w:tplc="CCC65C70">
      <w:start w:val="1"/>
      <w:numFmt w:val="bullet"/>
      <w:lvlText w:val=""/>
      <w:lvlJc w:val="left"/>
      <w:pPr>
        <w:tabs>
          <w:tab w:val="num" w:pos="1692"/>
        </w:tabs>
        <w:ind w:left="1692" w:hanging="360"/>
      </w:pPr>
      <w:rPr>
        <w:rFonts w:ascii="Symbol" w:hAnsi="Symbol" w:hint="default"/>
      </w:rPr>
    </w:lvl>
    <w:lvl w:ilvl="1" w:tplc="04090003" w:tentative="1">
      <w:start w:val="1"/>
      <w:numFmt w:val="bullet"/>
      <w:lvlText w:val="o"/>
      <w:lvlJc w:val="left"/>
      <w:pPr>
        <w:tabs>
          <w:tab w:val="num" w:pos="1692"/>
        </w:tabs>
        <w:ind w:left="1692" w:hanging="360"/>
      </w:pPr>
      <w:rPr>
        <w:rFonts w:ascii="Courier New" w:hAnsi="Courier New" w:cs="Courier New"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cs="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cs="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5">
    <w:nsid w:val="089442A5"/>
    <w:multiLevelType w:val="hybridMultilevel"/>
    <w:tmpl w:val="E14222F0"/>
    <w:lvl w:ilvl="0" w:tplc="CCC65C7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8FA1B87"/>
    <w:multiLevelType w:val="hybridMultilevel"/>
    <w:tmpl w:val="8CFE60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F5B3DDB"/>
    <w:multiLevelType w:val="hybridMultilevel"/>
    <w:tmpl w:val="74E4B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AA17A3"/>
    <w:multiLevelType w:val="hybridMultilevel"/>
    <w:tmpl w:val="1D360AE0"/>
    <w:lvl w:ilvl="0" w:tplc="CCC65C70">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
    <w:nsid w:val="11E771F9"/>
    <w:multiLevelType w:val="hybridMultilevel"/>
    <w:tmpl w:val="5A386A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31136D8"/>
    <w:multiLevelType w:val="hybridMultilevel"/>
    <w:tmpl w:val="68422924"/>
    <w:lvl w:ilvl="0" w:tplc="0409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1">
    <w:nsid w:val="167A752C"/>
    <w:multiLevelType w:val="hybridMultilevel"/>
    <w:tmpl w:val="DB18D706"/>
    <w:lvl w:ilvl="0" w:tplc="E06064D2">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2">
    <w:nsid w:val="179904E1"/>
    <w:multiLevelType w:val="hybridMultilevel"/>
    <w:tmpl w:val="C316B624"/>
    <w:lvl w:ilvl="0" w:tplc="04100017">
      <w:start w:val="1"/>
      <w:numFmt w:val="low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nsid w:val="1C6930F1"/>
    <w:multiLevelType w:val="hybridMultilevel"/>
    <w:tmpl w:val="EB68872A"/>
    <w:lvl w:ilvl="0" w:tplc="3620EBAC">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BA8875A4">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E943F5D"/>
    <w:multiLevelType w:val="hybridMultilevel"/>
    <w:tmpl w:val="3668A126"/>
    <w:lvl w:ilvl="0" w:tplc="CCC65C7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22A6732"/>
    <w:multiLevelType w:val="hybridMultilevel"/>
    <w:tmpl w:val="D1E60E34"/>
    <w:lvl w:ilvl="0" w:tplc="47C81526">
      <w:start w:val="1"/>
      <w:numFmt w:val="low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nsid w:val="24726168"/>
    <w:multiLevelType w:val="multilevel"/>
    <w:tmpl w:val="703ABD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26792157"/>
    <w:multiLevelType w:val="hybridMultilevel"/>
    <w:tmpl w:val="4F2E1E9E"/>
    <w:lvl w:ilvl="0" w:tplc="081A000F">
      <w:start w:val="1"/>
      <w:numFmt w:val="decimal"/>
      <w:lvlText w:val="%1."/>
      <w:lvlJc w:val="left"/>
      <w:pPr>
        <w:tabs>
          <w:tab w:val="num" w:pos="720"/>
        </w:tabs>
        <w:ind w:left="720" w:hanging="360"/>
      </w:pPr>
      <w:rPr>
        <w:rFonts w:hint="default"/>
      </w:rPr>
    </w:lvl>
    <w:lvl w:ilvl="1" w:tplc="081A0019">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8">
    <w:nsid w:val="26F12FFD"/>
    <w:multiLevelType w:val="hybridMultilevel"/>
    <w:tmpl w:val="61CA1436"/>
    <w:lvl w:ilvl="0" w:tplc="CCC65C7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27454D07"/>
    <w:multiLevelType w:val="hybridMultilevel"/>
    <w:tmpl w:val="39CE05D0"/>
    <w:lvl w:ilvl="0" w:tplc="3620EBAC">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2C296890"/>
    <w:multiLevelType w:val="hybridMultilevel"/>
    <w:tmpl w:val="4EDE2790"/>
    <w:lvl w:ilvl="0" w:tplc="04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nsid w:val="2DFD0819"/>
    <w:multiLevelType w:val="hybridMultilevel"/>
    <w:tmpl w:val="D01679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2E4F5B23"/>
    <w:multiLevelType w:val="hybridMultilevel"/>
    <w:tmpl w:val="6610F5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E500144"/>
    <w:multiLevelType w:val="hybridMultilevel"/>
    <w:tmpl w:val="0BB8FE98"/>
    <w:lvl w:ilvl="0" w:tplc="F0F44AB8">
      <w:numFmt w:val="bullet"/>
      <w:lvlText w:val="-"/>
      <w:lvlJc w:val="left"/>
      <w:pPr>
        <w:tabs>
          <w:tab w:val="num" w:pos="720"/>
        </w:tabs>
        <w:ind w:left="720" w:hanging="360"/>
      </w:pPr>
      <w:rPr>
        <w:rFonts w:ascii="Times" w:eastAsia="Times New Roman" w:hAnsi="Times" w:cs="Time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2F7A24EA"/>
    <w:multiLevelType w:val="hybridMultilevel"/>
    <w:tmpl w:val="AE40412A"/>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100017">
      <w:start w:val="1"/>
      <w:numFmt w:val="lowerLetter"/>
      <w:lvlText w:val="%3)"/>
      <w:lvlJc w:val="left"/>
      <w:pPr>
        <w:ind w:left="2160" w:hanging="180"/>
      </w:p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2F994165"/>
    <w:multiLevelType w:val="hybridMultilevel"/>
    <w:tmpl w:val="0E702174"/>
    <w:lvl w:ilvl="0" w:tplc="0410000F">
      <w:start w:val="1"/>
      <w:numFmt w:val="decimal"/>
      <w:lvlText w:val="%1."/>
      <w:lvlJc w:val="left"/>
      <w:pPr>
        <w:tabs>
          <w:tab w:val="num" w:pos="720"/>
        </w:tabs>
        <w:ind w:left="720" w:hanging="36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nsid w:val="309615B4"/>
    <w:multiLevelType w:val="multilevel"/>
    <w:tmpl w:val="CA327774"/>
    <w:lvl w:ilvl="0">
      <w:start w:val="1"/>
      <w:numFmt w:val="bullet"/>
      <w:lvlText w:val=""/>
      <w:lvlJc w:val="left"/>
      <w:pPr>
        <w:tabs>
          <w:tab w:val="num" w:pos="720"/>
        </w:tabs>
        <w:ind w:left="720" w:hanging="360"/>
      </w:pPr>
      <w:rPr>
        <w:rFonts w:ascii="Symbol" w:hAnsi="Symbol" w:hint="default"/>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6B32E08"/>
    <w:multiLevelType w:val="hybridMultilevel"/>
    <w:tmpl w:val="387EACC4"/>
    <w:lvl w:ilvl="0" w:tplc="04100017">
      <w:start w:val="1"/>
      <w:numFmt w:val="low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nsid w:val="37E873DD"/>
    <w:multiLevelType w:val="hybridMultilevel"/>
    <w:tmpl w:val="8A58CDE8"/>
    <w:lvl w:ilvl="0" w:tplc="3620EBA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D732980"/>
    <w:multiLevelType w:val="hybridMultilevel"/>
    <w:tmpl w:val="6A9EADA2"/>
    <w:lvl w:ilvl="0" w:tplc="CCC65C70">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E2730E3"/>
    <w:multiLevelType w:val="hybridMultilevel"/>
    <w:tmpl w:val="790E9E96"/>
    <w:lvl w:ilvl="0" w:tplc="178CAFDE">
      <w:start w:val="4"/>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1">
    <w:nsid w:val="3FB016FB"/>
    <w:multiLevelType w:val="hybridMultilevel"/>
    <w:tmpl w:val="C6983CEC"/>
    <w:lvl w:ilvl="0" w:tplc="774AB26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28816E2"/>
    <w:multiLevelType w:val="hybridMultilevel"/>
    <w:tmpl w:val="83969C88"/>
    <w:lvl w:ilvl="0" w:tplc="100C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443D28CF"/>
    <w:multiLevelType w:val="hybridMultilevel"/>
    <w:tmpl w:val="2C9235A4"/>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45C56B05"/>
    <w:multiLevelType w:val="hybridMultilevel"/>
    <w:tmpl w:val="D43C9980"/>
    <w:lvl w:ilvl="0" w:tplc="44C489E0">
      <w:start w:val="1"/>
      <w:numFmt w:val="decimal"/>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ABA74DB"/>
    <w:multiLevelType w:val="hybridMultilevel"/>
    <w:tmpl w:val="D116C6FE"/>
    <w:lvl w:ilvl="0" w:tplc="04100017">
      <w:start w:val="1"/>
      <w:numFmt w:val="lowerLetter"/>
      <w:lvlText w:val="%1)"/>
      <w:lvlJc w:val="left"/>
      <w:pPr>
        <w:tabs>
          <w:tab w:val="num" w:pos="1440"/>
        </w:tabs>
        <w:ind w:left="1440" w:hanging="360"/>
      </w:pPr>
    </w:lvl>
    <w:lvl w:ilvl="1" w:tplc="04100019" w:tentative="1">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36">
    <w:nsid w:val="51433A6B"/>
    <w:multiLevelType w:val="hybridMultilevel"/>
    <w:tmpl w:val="93FCC534"/>
    <w:lvl w:ilvl="0" w:tplc="35B6F5EC">
      <w:start w:val="1"/>
      <w:numFmt w:val="bullet"/>
      <w:lvlText w:val=""/>
      <w:lvlJc w:val="left"/>
      <w:pPr>
        <w:tabs>
          <w:tab w:val="num" w:pos="720"/>
        </w:tabs>
        <w:ind w:left="72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48F49E7"/>
    <w:multiLevelType w:val="hybridMultilevel"/>
    <w:tmpl w:val="ECCA9772"/>
    <w:lvl w:ilvl="0" w:tplc="9F7A7A5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5030D0A"/>
    <w:multiLevelType w:val="hybridMultilevel"/>
    <w:tmpl w:val="BCC0A6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6F06C7E"/>
    <w:multiLevelType w:val="hybridMultilevel"/>
    <w:tmpl w:val="49C47A4E"/>
    <w:lvl w:ilvl="0" w:tplc="19841DE6">
      <w:start w:val="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B7551DA"/>
    <w:multiLevelType w:val="hybridMultilevel"/>
    <w:tmpl w:val="C1961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15118FA"/>
    <w:multiLevelType w:val="hybridMultilevel"/>
    <w:tmpl w:val="B4CEF7B2"/>
    <w:lvl w:ilvl="0" w:tplc="774AB26C">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62B042CB"/>
    <w:multiLevelType w:val="hybridMultilevel"/>
    <w:tmpl w:val="AAAABFE6"/>
    <w:lvl w:ilvl="0" w:tplc="040A0017">
      <w:start w:val="1"/>
      <w:numFmt w:val="lowerLetter"/>
      <w:lvlText w:val="%1)"/>
      <w:lvlJc w:val="left"/>
      <w:pPr>
        <w:ind w:left="720" w:hanging="360"/>
      </w:pPr>
      <w:rPr>
        <w:rFonts w:cs="Times New Roman" w:hint="default"/>
      </w:rPr>
    </w:lvl>
    <w:lvl w:ilvl="1" w:tplc="040A0019">
      <w:start w:val="1"/>
      <w:numFmt w:val="lowerLetter"/>
      <w:lvlText w:val="%2."/>
      <w:lvlJc w:val="left"/>
      <w:pPr>
        <w:ind w:left="1440" w:hanging="360"/>
      </w:pPr>
      <w:rPr>
        <w:rFonts w:cs="Times New Roman"/>
      </w:rPr>
    </w:lvl>
    <w:lvl w:ilvl="2" w:tplc="040A001B">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43">
    <w:nsid w:val="64084FE3"/>
    <w:multiLevelType w:val="hybridMultilevel"/>
    <w:tmpl w:val="BA307126"/>
    <w:lvl w:ilvl="0" w:tplc="040A0017">
      <w:start w:val="1"/>
      <w:numFmt w:val="lowerLetter"/>
      <w:lvlText w:val="%1)"/>
      <w:lvlJc w:val="left"/>
      <w:pPr>
        <w:ind w:left="720" w:hanging="360"/>
      </w:pPr>
      <w:rPr>
        <w:rFonts w:cs="Times New Roman" w:hint="default"/>
      </w:rPr>
    </w:lvl>
    <w:lvl w:ilvl="1" w:tplc="040A0019">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44">
    <w:nsid w:val="6729657D"/>
    <w:multiLevelType w:val="hybridMultilevel"/>
    <w:tmpl w:val="4BC89DDA"/>
    <w:lvl w:ilvl="0" w:tplc="CCC65C70">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68821366"/>
    <w:multiLevelType w:val="hybridMultilevel"/>
    <w:tmpl w:val="5F64F302"/>
    <w:lvl w:ilvl="0" w:tplc="CCC65C7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8B95B37"/>
    <w:multiLevelType w:val="hybridMultilevel"/>
    <w:tmpl w:val="167ACBFE"/>
    <w:lvl w:ilvl="0" w:tplc="35B6F5EC">
      <w:start w:val="1"/>
      <w:numFmt w:val="bullet"/>
      <w:lvlText w:val=""/>
      <w:lvlJc w:val="left"/>
      <w:pPr>
        <w:tabs>
          <w:tab w:val="num" w:pos="1380"/>
        </w:tabs>
        <w:ind w:left="13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68C927D8"/>
    <w:multiLevelType w:val="hybridMultilevel"/>
    <w:tmpl w:val="81D4482A"/>
    <w:lvl w:ilvl="0" w:tplc="CCC65C7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nsid w:val="68E91280"/>
    <w:multiLevelType w:val="hybridMultilevel"/>
    <w:tmpl w:val="CA327774"/>
    <w:lvl w:ilvl="0" w:tplc="FCBA352A">
      <w:start w:val="1"/>
      <w:numFmt w:val="bullet"/>
      <w:lvlText w:val=""/>
      <w:lvlJc w:val="left"/>
      <w:pPr>
        <w:tabs>
          <w:tab w:val="num" w:pos="720"/>
        </w:tabs>
        <w:ind w:left="72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69216022"/>
    <w:multiLevelType w:val="hybridMultilevel"/>
    <w:tmpl w:val="A2562EE2"/>
    <w:lvl w:ilvl="0" w:tplc="CCC65C70">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92449B1"/>
    <w:multiLevelType w:val="hybridMultilevel"/>
    <w:tmpl w:val="AA925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AFD415B"/>
    <w:multiLevelType w:val="hybridMultilevel"/>
    <w:tmpl w:val="EB8CE702"/>
    <w:lvl w:ilvl="0" w:tplc="04100017">
      <w:start w:val="1"/>
      <w:numFmt w:val="low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2">
    <w:nsid w:val="6D302870"/>
    <w:multiLevelType w:val="hybridMultilevel"/>
    <w:tmpl w:val="2288153C"/>
    <w:lvl w:ilvl="0" w:tplc="00C848C4">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nsid w:val="6E950E2E"/>
    <w:multiLevelType w:val="hybridMultilevel"/>
    <w:tmpl w:val="23C827F8"/>
    <w:lvl w:ilvl="0" w:tplc="CCC65C70">
      <w:start w:val="1"/>
      <w:numFmt w:val="bullet"/>
      <w:lvlText w:val=""/>
      <w:lvlJc w:val="left"/>
      <w:pPr>
        <w:tabs>
          <w:tab w:val="num" w:pos="1440"/>
        </w:tabs>
        <w:ind w:left="1440" w:hanging="360"/>
      </w:pPr>
      <w:rPr>
        <w:rFonts w:ascii="Symbol" w:hAnsi="Symbol" w:hint="default"/>
      </w:rPr>
    </w:lvl>
    <w:lvl w:ilvl="1" w:tplc="100C0001">
      <w:start w:val="1"/>
      <w:numFmt w:val="bullet"/>
      <w:lvlText w:val=""/>
      <w:lvlJc w:val="left"/>
      <w:pPr>
        <w:tabs>
          <w:tab w:val="num" w:pos="1440"/>
        </w:tabs>
        <w:ind w:left="1440" w:hanging="360"/>
      </w:pPr>
      <w:rPr>
        <w:rFonts w:ascii="Symbol" w:hAnsi="Symbol" w:hint="default"/>
      </w:rPr>
    </w:lvl>
    <w:lvl w:ilvl="2" w:tplc="CCC65C70">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70CB6B0F"/>
    <w:multiLevelType w:val="hybridMultilevel"/>
    <w:tmpl w:val="E6E2FB90"/>
    <w:lvl w:ilvl="0" w:tplc="CCC65C7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8FF1198"/>
    <w:multiLevelType w:val="hybridMultilevel"/>
    <w:tmpl w:val="2D1015BC"/>
    <w:lvl w:ilvl="0" w:tplc="BDB2FAAC">
      <w:start w:val="6"/>
      <w:numFmt w:val="bullet"/>
      <w:lvlText w:val="-"/>
      <w:lvlJc w:val="left"/>
      <w:pPr>
        <w:tabs>
          <w:tab w:val="num" w:pos="1725"/>
        </w:tabs>
        <w:ind w:left="1725" w:hanging="705"/>
      </w:pPr>
      <w:rPr>
        <w:rFonts w:ascii="Times New Roman" w:eastAsia="Times New Roman" w:hAnsi="Times New Roman" w:cs="Times New Roman" w:hint="default"/>
      </w:rPr>
    </w:lvl>
    <w:lvl w:ilvl="1" w:tplc="100C0003" w:tentative="1">
      <w:start w:val="1"/>
      <w:numFmt w:val="bullet"/>
      <w:lvlText w:val="o"/>
      <w:lvlJc w:val="left"/>
      <w:pPr>
        <w:tabs>
          <w:tab w:val="num" w:pos="2100"/>
        </w:tabs>
        <w:ind w:left="2100" w:hanging="360"/>
      </w:pPr>
      <w:rPr>
        <w:rFonts w:ascii="Courier New" w:hAnsi="Courier New" w:cs="Courier New" w:hint="default"/>
      </w:rPr>
    </w:lvl>
    <w:lvl w:ilvl="2" w:tplc="100C0005" w:tentative="1">
      <w:start w:val="1"/>
      <w:numFmt w:val="bullet"/>
      <w:lvlText w:val=""/>
      <w:lvlJc w:val="left"/>
      <w:pPr>
        <w:tabs>
          <w:tab w:val="num" w:pos="2820"/>
        </w:tabs>
        <w:ind w:left="2820" w:hanging="360"/>
      </w:pPr>
      <w:rPr>
        <w:rFonts w:ascii="Wingdings" w:hAnsi="Wingdings" w:hint="default"/>
      </w:rPr>
    </w:lvl>
    <w:lvl w:ilvl="3" w:tplc="100C0001" w:tentative="1">
      <w:start w:val="1"/>
      <w:numFmt w:val="bullet"/>
      <w:lvlText w:val=""/>
      <w:lvlJc w:val="left"/>
      <w:pPr>
        <w:tabs>
          <w:tab w:val="num" w:pos="3540"/>
        </w:tabs>
        <w:ind w:left="3540" w:hanging="360"/>
      </w:pPr>
      <w:rPr>
        <w:rFonts w:ascii="Symbol" w:hAnsi="Symbol" w:hint="default"/>
      </w:rPr>
    </w:lvl>
    <w:lvl w:ilvl="4" w:tplc="100C0003" w:tentative="1">
      <w:start w:val="1"/>
      <w:numFmt w:val="bullet"/>
      <w:lvlText w:val="o"/>
      <w:lvlJc w:val="left"/>
      <w:pPr>
        <w:tabs>
          <w:tab w:val="num" w:pos="4260"/>
        </w:tabs>
        <w:ind w:left="4260" w:hanging="360"/>
      </w:pPr>
      <w:rPr>
        <w:rFonts w:ascii="Courier New" w:hAnsi="Courier New" w:cs="Courier New" w:hint="default"/>
      </w:rPr>
    </w:lvl>
    <w:lvl w:ilvl="5" w:tplc="100C0005" w:tentative="1">
      <w:start w:val="1"/>
      <w:numFmt w:val="bullet"/>
      <w:lvlText w:val=""/>
      <w:lvlJc w:val="left"/>
      <w:pPr>
        <w:tabs>
          <w:tab w:val="num" w:pos="4980"/>
        </w:tabs>
        <w:ind w:left="4980" w:hanging="360"/>
      </w:pPr>
      <w:rPr>
        <w:rFonts w:ascii="Wingdings" w:hAnsi="Wingdings" w:hint="default"/>
      </w:rPr>
    </w:lvl>
    <w:lvl w:ilvl="6" w:tplc="100C0001" w:tentative="1">
      <w:start w:val="1"/>
      <w:numFmt w:val="bullet"/>
      <w:lvlText w:val=""/>
      <w:lvlJc w:val="left"/>
      <w:pPr>
        <w:tabs>
          <w:tab w:val="num" w:pos="5700"/>
        </w:tabs>
        <w:ind w:left="5700" w:hanging="360"/>
      </w:pPr>
      <w:rPr>
        <w:rFonts w:ascii="Symbol" w:hAnsi="Symbol" w:hint="default"/>
      </w:rPr>
    </w:lvl>
    <w:lvl w:ilvl="7" w:tplc="100C0003" w:tentative="1">
      <w:start w:val="1"/>
      <w:numFmt w:val="bullet"/>
      <w:lvlText w:val="o"/>
      <w:lvlJc w:val="left"/>
      <w:pPr>
        <w:tabs>
          <w:tab w:val="num" w:pos="6420"/>
        </w:tabs>
        <w:ind w:left="6420" w:hanging="360"/>
      </w:pPr>
      <w:rPr>
        <w:rFonts w:ascii="Courier New" w:hAnsi="Courier New" w:cs="Courier New" w:hint="default"/>
      </w:rPr>
    </w:lvl>
    <w:lvl w:ilvl="8" w:tplc="100C0005" w:tentative="1">
      <w:start w:val="1"/>
      <w:numFmt w:val="bullet"/>
      <w:lvlText w:val=""/>
      <w:lvlJc w:val="left"/>
      <w:pPr>
        <w:tabs>
          <w:tab w:val="num" w:pos="7140"/>
        </w:tabs>
        <w:ind w:left="7140" w:hanging="360"/>
      </w:pPr>
      <w:rPr>
        <w:rFonts w:ascii="Wingdings" w:hAnsi="Wingdings" w:hint="default"/>
      </w:rPr>
    </w:lvl>
  </w:abstractNum>
  <w:abstractNum w:abstractNumId="56">
    <w:nsid w:val="7DD537FC"/>
    <w:multiLevelType w:val="hybridMultilevel"/>
    <w:tmpl w:val="E456733C"/>
    <w:lvl w:ilvl="0" w:tplc="04100017">
      <w:start w:val="1"/>
      <w:numFmt w:val="lowerLetter"/>
      <w:lvlText w:val="%1)"/>
      <w:lvlJc w:val="left"/>
      <w:pPr>
        <w:ind w:left="1800" w:hanging="360"/>
      </w:p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7">
    <w:nsid w:val="7E0A1DE9"/>
    <w:multiLevelType w:val="hybridMultilevel"/>
    <w:tmpl w:val="345CFDDA"/>
    <w:lvl w:ilvl="0" w:tplc="CE6A6FEA">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8">
    <w:nsid w:val="7FD84B71"/>
    <w:multiLevelType w:val="hybridMultilevel"/>
    <w:tmpl w:val="CE7603B2"/>
    <w:lvl w:ilvl="0" w:tplc="CCC65C70">
      <w:start w:val="1"/>
      <w:numFmt w:val="bullet"/>
      <w:lvlText w:val=""/>
      <w:lvlJc w:val="left"/>
      <w:pPr>
        <w:tabs>
          <w:tab w:val="num" w:pos="1440"/>
        </w:tabs>
        <w:ind w:left="1440" w:hanging="360"/>
      </w:pPr>
      <w:rPr>
        <w:rFonts w:ascii="Symbol" w:hAnsi="Symbol" w:hint="default"/>
      </w:rPr>
    </w:lvl>
    <w:lvl w:ilvl="1" w:tplc="100C0001">
      <w:start w:val="1"/>
      <w:numFmt w:val="bullet"/>
      <w:lvlText w:val=""/>
      <w:lvlJc w:val="left"/>
      <w:pPr>
        <w:tabs>
          <w:tab w:val="num" w:pos="2160"/>
        </w:tabs>
        <w:ind w:left="2160" w:hanging="360"/>
      </w:pPr>
      <w:rPr>
        <w:rFonts w:ascii="Symbol" w:hAnsi="Symbol" w:hint="default"/>
      </w:rPr>
    </w:lvl>
    <w:lvl w:ilvl="2" w:tplc="CCC65C70">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31"/>
  </w:num>
  <w:num w:numId="2">
    <w:abstractNumId w:val="37"/>
  </w:num>
  <w:num w:numId="3">
    <w:abstractNumId w:val="46"/>
  </w:num>
  <w:num w:numId="4">
    <w:abstractNumId w:val="6"/>
  </w:num>
  <w:num w:numId="5">
    <w:abstractNumId w:val="39"/>
  </w:num>
  <w:num w:numId="6">
    <w:abstractNumId w:val="48"/>
  </w:num>
  <w:num w:numId="7">
    <w:abstractNumId w:val="26"/>
  </w:num>
  <w:num w:numId="8">
    <w:abstractNumId w:val="36"/>
  </w:num>
  <w:num w:numId="9">
    <w:abstractNumId w:val="21"/>
  </w:num>
  <w:num w:numId="10">
    <w:abstractNumId w:val="12"/>
  </w:num>
  <w:num w:numId="11">
    <w:abstractNumId w:val="35"/>
  </w:num>
  <w:num w:numId="12">
    <w:abstractNumId w:val="2"/>
  </w:num>
  <w:num w:numId="13">
    <w:abstractNumId w:val="27"/>
  </w:num>
  <w:num w:numId="14">
    <w:abstractNumId w:val="34"/>
  </w:num>
  <w:num w:numId="15">
    <w:abstractNumId w:val="51"/>
  </w:num>
  <w:num w:numId="16">
    <w:abstractNumId w:val="55"/>
  </w:num>
  <w:num w:numId="17">
    <w:abstractNumId w:val="17"/>
  </w:num>
  <w:num w:numId="18">
    <w:abstractNumId w:val="23"/>
  </w:num>
  <w:num w:numId="19">
    <w:abstractNumId w:val="25"/>
  </w:num>
  <w:num w:numId="20">
    <w:abstractNumId w:val="20"/>
  </w:num>
  <w:num w:numId="21">
    <w:abstractNumId w:val="3"/>
  </w:num>
  <w:num w:numId="22">
    <w:abstractNumId w:val="57"/>
  </w:num>
  <w:num w:numId="23">
    <w:abstractNumId w:val="16"/>
  </w:num>
  <w:num w:numId="24">
    <w:abstractNumId w:val="47"/>
  </w:num>
  <w:num w:numId="25">
    <w:abstractNumId w:val="54"/>
  </w:num>
  <w:num w:numId="26">
    <w:abstractNumId w:val="5"/>
  </w:num>
  <w:num w:numId="27">
    <w:abstractNumId w:val="41"/>
  </w:num>
  <w:num w:numId="28">
    <w:abstractNumId w:val="8"/>
  </w:num>
  <w:num w:numId="29">
    <w:abstractNumId w:val="9"/>
  </w:num>
  <w:num w:numId="30">
    <w:abstractNumId w:val="15"/>
  </w:num>
  <w:num w:numId="31">
    <w:abstractNumId w:val="18"/>
  </w:num>
  <w:num w:numId="32">
    <w:abstractNumId w:val="52"/>
  </w:num>
  <w:num w:numId="33">
    <w:abstractNumId w:val="0"/>
  </w:num>
  <w:num w:numId="34">
    <w:abstractNumId w:val="29"/>
  </w:num>
  <w:num w:numId="35">
    <w:abstractNumId w:val="49"/>
  </w:num>
  <w:num w:numId="36">
    <w:abstractNumId w:val="32"/>
  </w:num>
  <w:num w:numId="37">
    <w:abstractNumId w:val="58"/>
  </w:num>
  <w:num w:numId="38">
    <w:abstractNumId w:val="14"/>
  </w:num>
  <w:num w:numId="39">
    <w:abstractNumId w:val="53"/>
  </w:num>
  <w:num w:numId="40">
    <w:abstractNumId w:val="45"/>
  </w:num>
  <w:num w:numId="41">
    <w:abstractNumId w:val="4"/>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num>
  <w:num w:numId="46">
    <w:abstractNumId w:val="7"/>
  </w:num>
  <w:num w:numId="47">
    <w:abstractNumId w:val="1"/>
  </w:num>
  <w:num w:numId="48">
    <w:abstractNumId w:val="38"/>
  </w:num>
  <w:num w:numId="49">
    <w:abstractNumId w:val="40"/>
  </w:num>
  <w:num w:numId="50">
    <w:abstractNumId w:val="28"/>
  </w:num>
  <w:num w:numId="51">
    <w:abstractNumId w:val="43"/>
  </w:num>
  <w:num w:numId="52">
    <w:abstractNumId w:val="33"/>
  </w:num>
  <w:num w:numId="53">
    <w:abstractNumId w:val="10"/>
  </w:num>
  <w:num w:numId="54">
    <w:abstractNumId w:val="42"/>
  </w:num>
  <w:num w:numId="55">
    <w:abstractNumId w:val="44"/>
  </w:num>
  <w:num w:numId="56">
    <w:abstractNumId w:val="56"/>
  </w:num>
  <w:num w:numId="57">
    <w:abstractNumId w:val="19"/>
  </w:num>
  <w:num w:numId="58">
    <w:abstractNumId w:val="24"/>
  </w:num>
  <w:num w:numId="59">
    <w:abstractNumId w:val="13"/>
  </w:num>
  <w:num w:numId="60">
    <w:abstractNumId w:val="50"/>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noPunctuationKerning/>
  <w:characterSpacingControl w:val="doNotCompress"/>
  <w:footnotePr>
    <w:footnote w:id="-1"/>
    <w:footnote w:id="0"/>
  </w:footnotePr>
  <w:endnotePr>
    <w:endnote w:id="-1"/>
    <w:endnote w:id="0"/>
  </w:endnotePr>
  <w:compat/>
  <w:rsids>
    <w:rsidRoot w:val="0003065C"/>
    <w:rsid w:val="0001645E"/>
    <w:rsid w:val="00025B3D"/>
    <w:rsid w:val="0003065C"/>
    <w:rsid w:val="00040E9C"/>
    <w:rsid w:val="00041DD6"/>
    <w:rsid w:val="000470A1"/>
    <w:rsid w:val="00072B48"/>
    <w:rsid w:val="0007370C"/>
    <w:rsid w:val="000B00C9"/>
    <w:rsid w:val="000C3DD4"/>
    <w:rsid w:val="000C7742"/>
    <w:rsid w:val="001004D0"/>
    <w:rsid w:val="00105C46"/>
    <w:rsid w:val="00130425"/>
    <w:rsid w:val="00136240"/>
    <w:rsid w:val="00154F40"/>
    <w:rsid w:val="00162D90"/>
    <w:rsid w:val="001648D5"/>
    <w:rsid w:val="00181A2B"/>
    <w:rsid w:val="00183F96"/>
    <w:rsid w:val="001B2F00"/>
    <w:rsid w:val="001C4CA3"/>
    <w:rsid w:val="001C7A1A"/>
    <w:rsid w:val="001E1078"/>
    <w:rsid w:val="001E4777"/>
    <w:rsid w:val="001F1B01"/>
    <w:rsid w:val="002018B7"/>
    <w:rsid w:val="0023556A"/>
    <w:rsid w:val="00237203"/>
    <w:rsid w:val="00251BBC"/>
    <w:rsid w:val="00264CAA"/>
    <w:rsid w:val="002658F0"/>
    <w:rsid w:val="00266D19"/>
    <w:rsid w:val="00273600"/>
    <w:rsid w:val="00277BCD"/>
    <w:rsid w:val="00292B38"/>
    <w:rsid w:val="00297FA6"/>
    <w:rsid w:val="002B0488"/>
    <w:rsid w:val="002B7819"/>
    <w:rsid w:val="002C1F41"/>
    <w:rsid w:val="002C7A55"/>
    <w:rsid w:val="002D54B9"/>
    <w:rsid w:val="002E25A2"/>
    <w:rsid w:val="002E5D67"/>
    <w:rsid w:val="002E71CA"/>
    <w:rsid w:val="003136B4"/>
    <w:rsid w:val="0033709B"/>
    <w:rsid w:val="00343706"/>
    <w:rsid w:val="00344A1A"/>
    <w:rsid w:val="003503E6"/>
    <w:rsid w:val="003759FC"/>
    <w:rsid w:val="00376A88"/>
    <w:rsid w:val="003B61B7"/>
    <w:rsid w:val="003D4687"/>
    <w:rsid w:val="003E5212"/>
    <w:rsid w:val="003F7809"/>
    <w:rsid w:val="0040020A"/>
    <w:rsid w:val="00402897"/>
    <w:rsid w:val="004073F5"/>
    <w:rsid w:val="0040765C"/>
    <w:rsid w:val="00407CB0"/>
    <w:rsid w:val="004205BD"/>
    <w:rsid w:val="00426EF4"/>
    <w:rsid w:val="00437DA0"/>
    <w:rsid w:val="004405DE"/>
    <w:rsid w:val="0045656C"/>
    <w:rsid w:val="004935B9"/>
    <w:rsid w:val="00495637"/>
    <w:rsid w:val="004974AF"/>
    <w:rsid w:val="004A5C66"/>
    <w:rsid w:val="004D10F5"/>
    <w:rsid w:val="004E0569"/>
    <w:rsid w:val="00515D08"/>
    <w:rsid w:val="005239BF"/>
    <w:rsid w:val="0052722E"/>
    <w:rsid w:val="00531ECF"/>
    <w:rsid w:val="00543D18"/>
    <w:rsid w:val="0054543E"/>
    <w:rsid w:val="00551F93"/>
    <w:rsid w:val="005520C2"/>
    <w:rsid w:val="00566154"/>
    <w:rsid w:val="005A0057"/>
    <w:rsid w:val="005A1EC3"/>
    <w:rsid w:val="005A7CA2"/>
    <w:rsid w:val="005B1AA8"/>
    <w:rsid w:val="005C0F9B"/>
    <w:rsid w:val="005C2FC3"/>
    <w:rsid w:val="005D0E69"/>
    <w:rsid w:val="005D5972"/>
    <w:rsid w:val="005F18B5"/>
    <w:rsid w:val="00621D1E"/>
    <w:rsid w:val="00626522"/>
    <w:rsid w:val="00634F8E"/>
    <w:rsid w:val="00635D78"/>
    <w:rsid w:val="006475BA"/>
    <w:rsid w:val="00653B0D"/>
    <w:rsid w:val="00653BC7"/>
    <w:rsid w:val="006552B1"/>
    <w:rsid w:val="00674061"/>
    <w:rsid w:val="006A7114"/>
    <w:rsid w:val="006C5AB3"/>
    <w:rsid w:val="006D0DE0"/>
    <w:rsid w:val="006D2801"/>
    <w:rsid w:val="006D5FB2"/>
    <w:rsid w:val="006E64E7"/>
    <w:rsid w:val="00710EF9"/>
    <w:rsid w:val="00755F3B"/>
    <w:rsid w:val="00760823"/>
    <w:rsid w:val="00762DA8"/>
    <w:rsid w:val="00783F9A"/>
    <w:rsid w:val="00786322"/>
    <w:rsid w:val="00790C46"/>
    <w:rsid w:val="007A41BE"/>
    <w:rsid w:val="007C499E"/>
    <w:rsid w:val="007D1103"/>
    <w:rsid w:val="007E4229"/>
    <w:rsid w:val="007E6773"/>
    <w:rsid w:val="007E744D"/>
    <w:rsid w:val="00812DB3"/>
    <w:rsid w:val="0082107B"/>
    <w:rsid w:val="008277FA"/>
    <w:rsid w:val="00837297"/>
    <w:rsid w:val="0084246D"/>
    <w:rsid w:val="00847B1B"/>
    <w:rsid w:val="008556C4"/>
    <w:rsid w:val="00856003"/>
    <w:rsid w:val="008B2F14"/>
    <w:rsid w:val="008C0259"/>
    <w:rsid w:val="008C69D2"/>
    <w:rsid w:val="008E6EBF"/>
    <w:rsid w:val="009037FC"/>
    <w:rsid w:val="00904EDD"/>
    <w:rsid w:val="00906D50"/>
    <w:rsid w:val="00932456"/>
    <w:rsid w:val="00961E76"/>
    <w:rsid w:val="009728DB"/>
    <w:rsid w:val="00977B17"/>
    <w:rsid w:val="00983ABA"/>
    <w:rsid w:val="009849E3"/>
    <w:rsid w:val="00986E50"/>
    <w:rsid w:val="00990DBF"/>
    <w:rsid w:val="009A4D88"/>
    <w:rsid w:val="009A5C69"/>
    <w:rsid w:val="009A7115"/>
    <w:rsid w:val="009B23A8"/>
    <w:rsid w:val="009C055A"/>
    <w:rsid w:val="009C65C5"/>
    <w:rsid w:val="009D0649"/>
    <w:rsid w:val="009F5548"/>
    <w:rsid w:val="00A01902"/>
    <w:rsid w:val="00A077F1"/>
    <w:rsid w:val="00A349D6"/>
    <w:rsid w:val="00A34E78"/>
    <w:rsid w:val="00A41195"/>
    <w:rsid w:val="00A47445"/>
    <w:rsid w:val="00A6166F"/>
    <w:rsid w:val="00A65868"/>
    <w:rsid w:val="00A7665A"/>
    <w:rsid w:val="00A76E53"/>
    <w:rsid w:val="00A858DE"/>
    <w:rsid w:val="00A957C7"/>
    <w:rsid w:val="00A962FF"/>
    <w:rsid w:val="00AA7060"/>
    <w:rsid w:val="00AC2BF7"/>
    <w:rsid w:val="00AC4517"/>
    <w:rsid w:val="00AC6521"/>
    <w:rsid w:val="00AD0928"/>
    <w:rsid w:val="00AD68B1"/>
    <w:rsid w:val="00AE2FF4"/>
    <w:rsid w:val="00AE591C"/>
    <w:rsid w:val="00AE5B70"/>
    <w:rsid w:val="00AE60C5"/>
    <w:rsid w:val="00AE7FCC"/>
    <w:rsid w:val="00AF1BD1"/>
    <w:rsid w:val="00AF217E"/>
    <w:rsid w:val="00B13138"/>
    <w:rsid w:val="00B26684"/>
    <w:rsid w:val="00B46E09"/>
    <w:rsid w:val="00B53AA2"/>
    <w:rsid w:val="00B66C2F"/>
    <w:rsid w:val="00BA1BFC"/>
    <w:rsid w:val="00BC2D80"/>
    <w:rsid w:val="00BC5D16"/>
    <w:rsid w:val="00BC6C68"/>
    <w:rsid w:val="00BD6CF9"/>
    <w:rsid w:val="00BF462E"/>
    <w:rsid w:val="00BF5969"/>
    <w:rsid w:val="00C07BEA"/>
    <w:rsid w:val="00C11C37"/>
    <w:rsid w:val="00C1469C"/>
    <w:rsid w:val="00C241CC"/>
    <w:rsid w:val="00C31217"/>
    <w:rsid w:val="00C474DE"/>
    <w:rsid w:val="00C5755B"/>
    <w:rsid w:val="00C67CDA"/>
    <w:rsid w:val="00C76EC3"/>
    <w:rsid w:val="00C84F87"/>
    <w:rsid w:val="00C908B2"/>
    <w:rsid w:val="00C91482"/>
    <w:rsid w:val="00C92140"/>
    <w:rsid w:val="00C926D6"/>
    <w:rsid w:val="00C96B5B"/>
    <w:rsid w:val="00CB454C"/>
    <w:rsid w:val="00CB55F0"/>
    <w:rsid w:val="00CB7B96"/>
    <w:rsid w:val="00CD35BE"/>
    <w:rsid w:val="00CD4BC2"/>
    <w:rsid w:val="00CD67B0"/>
    <w:rsid w:val="00CE643F"/>
    <w:rsid w:val="00D120F2"/>
    <w:rsid w:val="00D16F51"/>
    <w:rsid w:val="00D223F0"/>
    <w:rsid w:val="00D27FEB"/>
    <w:rsid w:val="00D33288"/>
    <w:rsid w:val="00D3447D"/>
    <w:rsid w:val="00D3548A"/>
    <w:rsid w:val="00D359D8"/>
    <w:rsid w:val="00D5075D"/>
    <w:rsid w:val="00D550D3"/>
    <w:rsid w:val="00D577C1"/>
    <w:rsid w:val="00D65870"/>
    <w:rsid w:val="00D73E07"/>
    <w:rsid w:val="00D75246"/>
    <w:rsid w:val="00D97F40"/>
    <w:rsid w:val="00DB0D51"/>
    <w:rsid w:val="00DB200A"/>
    <w:rsid w:val="00DC0913"/>
    <w:rsid w:val="00DC6743"/>
    <w:rsid w:val="00DD0664"/>
    <w:rsid w:val="00DD77F3"/>
    <w:rsid w:val="00DE22F8"/>
    <w:rsid w:val="00DF0CE7"/>
    <w:rsid w:val="00E242CB"/>
    <w:rsid w:val="00E25716"/>
    <w:rsid w:val="00E3552E"/>
    <w:rsid w:val="00E422C0"/>
    <w:rsid w:val="00E42EF1"/>
    <w:rsid w:val="00E4362F"/>
    <w:rsid w:val="00E46D56"/>
    <w:rsid w:val="00E97E8E"/>
    <w:rsid w:val="00EB2B24"/>
    <w:rsid w:val="00EC5C3B"/>
    <w:rsid w:val="00ED1CB1"/>
    <w:rsid w:val="00EE40A0"/>
    <w:rsid w:val="00EF40B1"/>
    <w:rsid w:val="00F06D68"/>
    <w:rsid w:val="00F1573F"/>
    <w:rsid w:val="00F25432"/>
    <w:rsid w:val="00F31A03"/>
    <w:rsid w:val="00F412B0"/>
    <w:rsid w:val="00F42C32"/>
    <w:rsid w:val="00F4731F"/>
    <w:rsid w:val="00F5455D"/>
    <w:rsid w:val="00F64D72"/>
    <w:rsid w:val="00F6745E"/>
    <w:rsid w:val="00F7341E"/>
    <w:rsid w:val="00F9078B"/>
    <w:rsid w:val="00F93F04"/>
    <w:rsid w:val="00FA127C"/>
    <w:rsid w:val="00FC6197"/>
    <w:rsid w:val="00FE0979"/>
    <w:rsid w:val="00FE5FCD"/>
    <w:rsid w:val="00FF1EB1"/>
    <w:rsid w:val="00FF7C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6197"/>
    <w:rPr>
      <w:sz w:val="24"/>
      <w:szCs w:val="24"/>
      <w:lang w:val="en-GB"/>
    </w:rPr>
  </w:style>
  <w:style w:type="paragraph" w:styleId="Heading1">
    <w:name w:val="heading 1"/>
    <w:basedOn w:val="Normal"/>
    <w:next w:val="Normal"/>
    <w:qFormat/>
    <w:rsid w:val="00CD67B0"/>
    <w:pPr>
      <w:keepNext/>
      <w:spacing w:before="240" w:after="60"/>
      <w:outlineLvl w:val="0"/>
    </w:pPr>
    <w:rPr>
      <w:rFonts w:ascii="Arial" w:hAnsi="Arial" w:cs="Arial"/>
      <w:b/>
      <w:bCs/>
      <w:kern w:val="32"/>
      <w:sz w:val="32"/>
      <w:szCs w:val="32"/>
      <w:lang w:val="en-US"/>
    </w:rPr>
  </w:style>
  <w:style w:type="paragraph" w:styleId="Heading2">
    <w:name w:val="heading 2"/>
    <w:basedOn w:val="Normal"/>
    <w:next w:val="Normal"/>
    <w:qFormat/>
    <w:rsid w:val="00FC619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1"/>
    </w:pPr>
    <w:rPr>
      <w:rFonts w:ascii="Arial" w:hAnsi="Arial"/>
      <w:b/>
      <w:i/>
      <w:snapToGrid w:val="0"/>
      <w:szCs w:val="20"/>
    </w:rPr>
  </w:style>
  <w:style w:type="paragraph" w:styleId="Heading3">
    <w:name w:val="heading 3"/>
    <w:basedOn w:val="Normal"/>
    <w:next w:val="Normal"/>
    <w:qFormat/>
    <w:rsid w:val="00FC6197"/>
    <w:pPr>
      <w:keepNext/>
      <w:spacing w:before="240" w:after="60"/>
      <w:outlineLvl w:val="2"/>
    </w:pPr>
    <w:rPr>
      <w:rFonts w:ascii="Arial" w:hAnsi="Arial" w:cs="Arial"/>
      <w:b/>
      <w:bCs/>
      <w:sz w:val="26"/>
      <w:szCs w:val="26"/>
    </w:rPr>
  </w:style>
  <w:style w:type="paragraph" w:styleId="Heading4">
    <w:name w:val="heading 4"/>
    <w:basedOn w:val="Normal"/>
    <w:next w:val="Normal"/>
    <w:qFormat/>
    <w:rsid w:val="00FC6197"/>
    <w:pPr>
      <w:keepNext/>
      <w:pBdr>
        <w:top w:val="single" w:sz="6" w:space="0" w:color="FFFFFF"/>
        <w:left w:val="single" w:sz="6" w:space="0" w:color="FFFFFF"/>
        <w:bottom w:val="single" w:sz="6" w:space="0" w:color="FFFFFF"/>
        <w:right w:val="single" w:sz="6" w:space="0" w:color="FFFFFF"/>
      </w:pBdr>
      <w:tabs>
        <w:tab w:val="left" w:pos="0"/>
        <w:tab w:val="left" w:pos="1500"/>
        <w:tab w:val="left" w:pos="2160"/>
        <w:tab w:val="left" w:pos="2880"/>
        <w:tab w:val="left" w:pos="3600"/>
        <w:tab w:val="left" w:pos="4320"/>
        <w:tab w:val="left" w:pos="5040"/>
        <w:tab w:val="left" w:pos="5760"/>
        <w:tab w:val="left" w:pos="6480"/>
        <w:tab w:val="left" w:pos="7200"/>
        <w:tab w:val="left" w:pos="7920"/>
        <w:tab w:val="left" w:pos="8640"/>
      </w:tabs>
      <w:jc w:val="center"/>
      <w:outlineLvl w:val="3"/>
    </w:pPr>
    <w:rPr>
      <w:rFonts w:ascii="Georgia" w:hAnsi="Georgia"/>
      <w:b/>
      <w:szCs w:val="20"/>
    </w:rPr>
  </w:style>
  <w:style w:type="paragraph" w:styleId="Heading5">
    <w:name w:val="heading 5"/>
    <w:basedOn w:val="Normal"/>
    <w:next w:val="Normal"/>
    <w:qFormat/>
    <w:rsid w:val="00FC6197"/>
    <w:pPr>
      <w:keepNext/>
      <w:jc w:val="center"/>
      <w:outlineLvl w:val="4"/>
    </w:pPr>
    <w:rPr>
      <w:rFonts w:ascii="Galliard BT" w:hAnsi="Galliard BT"/>
      <w:b/>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read1">
    <w:name w:val="text_read1"/>
    <w:basedOn w:val="DefaultParagraphFont"/>
    <w:rsid w:val="00FC6197"/>
    <w:rPr>
      <w:rFonts w:ascii="Verdana" w:hAnsi="Verdana" w:hint="default"/>
      <w:strike w:val="0"/>
      <w:dstrike w:val="0"/>
      <w:color w:val="000000"/>
      <w:sz w:val="14"/>
      <w:szCs w:val="14"/>
      <w:u w:val="none"/>
      <w:effect w:val="none"/>
      <w:shd w:val="clear" w:color="auto" w:fill="FFFFFF"/>
    </w:rPr>
  </w:style>
  <w:style w:type="paragraph" w:styleId="BodyText">
    <w:name w:val="Body Text"/>
    <w:basedOn w:val="Normal"/>
    <w:rsid w:val="00FC6197"/>
    <w:pPr>
      <w:jc w:val="both"/>
    </w:pPr>
  </w:style>
  <w:style w:type="paragraph" w:customStyle="1" w:styleId="p16">
    <w:name w:val="p16"/>
    <w:basedOn w:val="Normal"/>
    <w:rsid w:val="00FC6197"/>
    <w:pPr>
      <w:widowControl w:val="0"/>
      <w:tabs>
        <w:tab w:val="left" w:pos="0"/>
        <w:tab w:val="left" w:pos="1375"/>
        <w:tab w:val="left" w:pos="2016"/>
        <w:tab w:val="left" w:pos="2736"/>
        <w:tab w:val="left" w:pos="3456"/>
        <w:tab w:val="left" w:pos="4176"/>
        <w:tab w:val="left" w:pos="4896"/>
        <w:tab w:val="left" w:pos="5616"/>
        <w:tab w:val="left" w:pos="6336"/>
        <w:tab w:val="left" w:pos="7056"/>
        <w:tab w:val="left" w:pos="7776"/>
        <w:tab w:val="left" w:pos="8496"/>
      </w:tabs>
      <w:ind w:left="864" w:hanging="2304"/>
      <w:jc w:val="both"/>
    </w:pPr>
    <w:rPr>
      <w:snapToGrid w:val="0"/>
      <w:szCs w:val="20"/>
    </w:rPr>
  </w:style>
  <w:style w:type="paragraph" w:styleId="BodyTextIndent2">
    <w:name w:val="Body Text Indent 2"/>
    <w:basedOn w:val="Normal"/>
    <w:rsid w:val="00FC6197"/>
    <w:pPr>
      <w:spacing w:after="120" w:line="480" w:lineRule="auto"/>
      <w:ind w:left="283"/>
    </w:pPr>
    <w:rPr>
      <w:lang w:val="sr-Latn-CS"/>
    </w:rPr>
  </w:style>
  <w:style w:type="paragraph" w:customStyle="1" w:styleId="p14">
    <w:name w:val="p14"/>
    <w:basedOn w:val="Normal"/>
    <w:rsid w:val="00FC6197"/>
    <w:pPr>
      <w:widowControl w:val="0"/>
      <w:tabs>
        <w:tab w:val="left" w:pos="-56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spacing w:line="278" w:lineRule="auto"/>
      <w:ind w:left="1008" w:hanging="432"/>
    </w:pPr>
    <w:rPr>
      <w:snapToGrid w:val="0"/>
      <w:szCs w:val="20"/>
    </w:rPr>
  </w:style>
  <w:style w:type="paragraph" w:styleId="Footer">
    <w:name w:val="footer"/>
    <w:basedOn w:val="Normal"/>
    <w:rsid w:val="00FC6197"/>
    <w:pPr>
      <w:tabs>
        <w:tab w:val="center" w:pos="4153"/>
        <w:tab w:val="right" w:pos="8306"/>
      </w:tabs>
    </w:pPr>
  </w:style>
  <w:style w:type="character" w:styleId="PageNumber">
    <w:name w:val="page number"/>
    <w:basedOn w:val="DefaultParagraphFont"/>
    <w:rsid w:val="00FC6197"/>
  </w:style>
  <w:style w:type="paragraph" w:styleId="FootnoteText">
    <w:name w:val="footnote text"/>
    <w:aliases w:val="Footnote Text Char,single space,footnote text,FOOTNOTES,fn,Footnote Text Char Char Char,Footnote Text Char Char,Footnote Text Char1,single space Char,ft Char,ft"/>
    <w:basedOn w:val="Normal"/>
    <w:semiHidden/>
    <w:rsid w:val="00FC6197"/>
    <w:rPr>
      <w:sz w:val="20"/>
      <w:szCs w:val="20"/>
    </w:rPr>
  </w:style>
  <w:style w:type="character" w:styleId="FootnoteReference">
    <w:name w:val="footnote reference"/>
    <w:basedOn w:val="DefaultParagraphFont"/>
    <w:semiHidden/>
    <w:rsid w:val="00FC6197"/>
    <w:rPr>
      <w:vertAlign w:val="superscript"/>
    </w:rPr>
  </w:style>
  <w:style w:type="paragraph" w:customStyle="1" w:styleId="Indent">
    <w:name w:val="Indent"/>
    <w:basedOn w:val="Normal"/>
    <w:rsid w:val="00FC6197"/>
    <w:pPr>
      <w:spacing w:before="240" w:after="240" w:line="480" w:lineRule="auto"/>
      <w:ind w:left="1134" w:firstLine="454"/>
      <w:jc w:val="both"/>
    </w:pPr>
    <w:rPr>
      <w:rFonts w:eastAsia="SimSun"/>
      <w:color w:val="000000"/>
      <w:sz w:val="22"/>
    </w:rPr>
  </w:style>
  <w:style w:type="character" w:styleId="Hyperlink">
    <w:name w:val="Hyperlink"/>
    <w:basedOn w:val="DefaultParagraphFont"/>
    <w:uiPriority w:val="99"/>
    <w:rsid w:val="00FC6197"/>
    <w:rPr>
      <w:color w:val="0000FF"/>
      <w:u w:val="single"/>
    </w:rPr>
  </w:style>
  <w:style w:type="paragraph" w:styleId="BodyTextIndent3">
    <w:name w:val="Body Text Indent 3"/>
    <w:basedOn w:val="Normal"/>
    <w:rsid w:val="00FC6197"/>
    <w:pPr>
      <w:spacing w:after="120"/>
      <w:ind w:left="283"/>
    </w:pPr>
    <w:rPr>
      <w:sz w:val="16"/>
      <w:szCs w:val="16"/>
      <w:lang w:eastAsia="fr-CH"/>
    </w:rPr>
  </w:style>
  <w:style w:type="paragraph" w:styleId="BalloonText">
    <w:name w:val="Balloon Text"/>
    <w:basedOn w:val="Normal"/>
    <w:semiHidden/>
    <w:rsid w:val="00FC6197"/>
    <w:rPr>
      <w:rFonts w:ascii="Tahoma" w:hAnsi="Tahoma" w:cs="Tahoma"/>
      <w:sz w:val="16"/>
      <w:szCs w:val="16"/>
    </w:rPr>
  </w:style>
  <w:style w:type="paragraph" w:customStyle="1" w:styleId="Char">
    <w:name w:val="Char"/>
    <w:basedOn w:val="Normal"/>
    <w:rsid w:val="00FC6197"/>
    <w:pPr>
      <w:spacing w:after="160" w:line="240" w:lineRule="exact"/>
    </w:pPr>
    <w:rPr>
      <w:rFonts w:ascii="Arial" w:hAnsi="Arial" w:cs="Arial"/>
      <w:sz w:val="20"/>
      <w:szCs w:val="20"/>
      <w:lang w:val="en-US"/>
    </w:rPr>
  </w:style>
  <w:style w:type="paragraph" w:styleId="NormalWeb">
    <w:name w:val="Normal (Web)"/>
    <w:basedOn w:val="Normal"/>
    <w:rsid w:val="00FC6197"/>
    <w:pPr>
      <w:spacing w:before="100" w:beforeAutospacing="1" w:after="100" w:afterAutospacing="1"/>
    </w:pPr>
  </w:style>
  <w:style w:type="paragraph" w:styleId="Title">
    <w:name w:val="Title"/>
    <w:basedOn w:val="Normal"/>
    <w:qFormat/>
    <w:rsid w:val="00FC6197"/>
    <w:pPr>
      <w:jc w:val="center"/>
    </w:pPr>
    <w:rPr>
      <w:rFonts w:ascii="Arial" w:hAnsi="Arial"/>
      <w:sz w:val="28"/>
      <w:szCs w:val="20"/>
    </w:rPr>
  </w:style>
  <w:style w:type="paragraph" w:styleId="Subtitle">
    <w:name w:val="Subtitle"/>
    <w:basedOn w:val="Normal"/>
    <w:link w:val="SubtitleChar"/>
    <w:qFormat/>
    <w:rsid w:val="00040E9C"/>
    <w:pPr>
      <w:jc w:val="center"/>
    </w:pPr>
    <w:rPr>
      <w:b/>
      <w:bCs/>
      <w:sz w:val="22"/>
      <w:szCs w:val="22"/>
    </w:rPr>
  </w:style>
  <w:style w:type="character" w:customStyle="1" w:styleId="SubtitleChar">
    <w:name w:val="Subtitle Char"/>
    <w:basedOn w:val="DefaultParagraphFont"/>
    <w:link w:val="Subtitle"/>
    <w:rsid w:val="00040E9C"/>
    <w:rPr>
      <w:b/>
      <w:bCs/>
      <w:sz w:val="22"/>
      <w:szCs w:val="22"/>
      <w:lang w:val="en-GB" w:eastAsia="en-US" w:bidi="ar-SA"/>
    </w:rPr>
  </w:style>
  <w:style w:type="paragraph" w:customStyle="1" w:styleId="wrap">
    <w:name w:val="wrap"/>
    <w:basedOn w:val="Normal"/>
    <w:rsid w:val="00CD35BE"/>
    <w:pPr>
      <w:spacing w:before="144" w:after="288"/>
    </w:pPr>
  </w:style>
  <w:style w:type="paragraph" w:customStyle="1" w:styleId="ColorfulList-Accent11">
    <w:name w:val="Colorful List - Accent 11"/>
    <w:basedOn w:val="Normal"/>
    <w:uiPriority w:val="72"/>
    <w:qFormat/>
    <w:rsid w:val="00EE40A0"/>
    <w:pPr>
      <w:spacing w:after="200" w:line="276" w:lineRule="auto"/>
      <w:ind w:left="720"/>
      <w:contextualSpacing/>
    </w:pPr>
    <w:rPr>
      <w:rFonts w:ascii="Calibri" w:hAnsi="Calibri"/>
      <w:sz w:val="22"/>
      <w:szCs w:val="22"/>
      <w:lang w:val="es-ES_tradnl"/>
    </w:rPr>
  </w:style>
  <w:style w:type="paragraph" w:styleId="ListParagraph">
    <w:name w:val="List Paragraph"/>
    <w:basedOn w:val="Normal"/>
    <w:uiPriority w:val="99"/>
    <w:qFormat/>
    <w:rsid w:val="00DB200A"/>
    <w:pPr>
      <w:spacing w:after="200" w:line="276" w:lineRule="auto"/>
      <w:ind w:left="720"/>
      <w:contextualSpacing/>
    </w:pPr>
    <w:rPr>
      <w:rFonts w:ascii="Calibri" w:hAnsi="Calibri"/>
      <w:sz w:val="22"/>
      <w:szCs w:val="22"/>
      <w:lang w:val="es-ES_tradnl"/>
    </w:rPr>
  </w:style>
</w:styles>
</file>

<file path=word/webSettings.xml><?xml version="1.0" encoding="utf-8"?>
<w:webSettings xmlns:r="http://schemas.openxmlformats.org/officeDocument/2006/relationships" xmlns:w="http://schemas.openxmlformats.org/wordprocessingml/2006/main">
  <w:divs>
    <w:div w:id="126198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71D115-88D7-41D1-A68C-150DF1095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3108</Words>
  <Characters>17722</Characters>
  <Application>Microsoft Office Word</Application>
  <DocSecurity>0</DocSecurity>
  <Lines>147</Lines>
  <Paragraphs>41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ilo</Company>
  <LinksUpToDate>false</LinksUpToDate>
  <CharactersWithSpaces>20789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ROSAS</dc:creator>
  <cp:lastModifiedBy>Daniel Varga</cp:lastModifiedBy>
  <cp:revision>2</cp:revision>
  <cp:lastPrinted>2012-01-30T10:48:00Z</cp:lastPrinted>
  <dcterms:created xsi:type="dcterms:W3CDTF">2012-04-06T13:34:00Z</dcterms:created>
  <dcterms:modified xsi:type="dcterms:W3CDTF">2012-04-06T13:34:00Z</dcterms:modified>
</cp:coreProperties>
</file>