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B5" w:rsidRDefault="00B07AB5" w:rsidP="00B07AB5">
      <w:pPr>
        <w:pStyle w:val="Heading1"/>
        <w:numPr>
          <w:ilvl w:val="0"/>
          <w:numId w:val="0"/>
        </w:numPr>
        <w:tabs>
          <w:tab w:val="left" w:pos="720"/>
        </w:tabs>
        <w:jc w:val="center"/>
        <w:rPr>
          <w:rFonts w:ascii="Myriad Pro" w:hAnsi="Myriad Pro"/>
          <w:b/>
          <w:bCs/>
        </w:rPr>
      </w:pPr>
      <w:bookmarkStart w:id="0" w:name="_GoBack"/>
      <w:bookmarkEnd w:id="0"/>
      <w:r>
        <w:rPr>
          <w:rFonts w:ascii="Myriad Pro" w:hAnsi="Myriad Pro"/>
          <w:b/>
          <w:bCs/>
        </w:rPr>
        <w:t>Terms of Reference</w:t>
      </w:r>
    </w:p>
    <w:tbl>
      <w:tblPr>
        <w:tblpPr w:leftFromText="180" w:rightFromText="180" w:vertAnchor="text" w:horzAnchor="margin" w:tblpXSpec="center" w:tblpY="47"/>
        <w:tblW w:w="10620" w:type="dxa"/>
        <w:tblLayout w:type="fixed"/>
        <w:tblLook w:val="04A0" w:firstRow="1" w:lastRow="0" w:firstColumn="1" w:lastColumn="0" w:noHBand="0" w:noVBand="1"/>
      </w:tblPr>
      <w:tblGrid>
        <w:gridCol w:w="3960"/>
        <w:gridCol w:w="2430"/>
        <w:gridCol w:w="4230"/>
      </w:tblGrid>
      <w:tr w:rsidR="00B07AB5">
        <w:tc>
          <w:tcPr>
            <w:tcW w:w="3960" w:type="dxa"/>
          </w:tcPr>
          <w:p w:rsidR="00B07AB5" w:rsidRDefault="00B07AB5">
            <w:pPr>
              <w:pStyle w:val="Header"/>
              <w:shd w:val="clear" w:color="auto" w:fill="FFFFFF"/>
              <w:ind w:left="1422" w:hanging="2052"/>
              <w:jc w:val="center"/>
              <w:rPr>
                <w:rFonts w:ascii="Myriad Pro" w:hAnsi="Myriad Pro"/>
              </w:rPr>
            </w:pPr>
          </w:p>
        </w:tc>
        <w:tc>
          <w:tcPr>
            <w:tcW w:w="2430" w:type="dxa"/>
          </w:tcPr>
          <w:p w:rsidR="00B07AB5" w:rsidRDefault="00B07AB5">
            <w:pPr>
              <w:pStyle w:val="Header"/>
              <w:shd w:val="clear" w:color="auto" w:fill="FFFFFF"/>
              <w:jc w:val="center"/>
              <w:rPr>
                <w:rFonts w:ascii="Myriad Pro" w:hAnsi="Myriad Pro"/>
              </w:rPr>
            </w:pPr>
          </w:p>
        </w:tc>
        <w:tc>
          <w:tcPr>
            <w:tcW w:w="4230" w:type="dxa"/>
            <w:hideMark/>
          </w:tcPr>
          <w:p w:rsidR="00B07AB5" w:rsidRDefault="00B07AB5">
            <w:pPr>
              <w:pStyle w:val="Header"/>
              <w:shd w:val="clear" w:color="auto" w:fill="FFFFFF"/>
              <w:jc w:val="right"/>
              <w:rPr>
                <w:rFonts w:ascii="Myriad Pro" w:hAnsi="Myriad Pro"/>
              </w:rPr>
            </w:pPr>
            <w:r>
              <w:rPr>
                <w:rFonts w:ascii="Myriad Pro" w:hAnsi="Myriad Pro"/>
                <w:noProof/>
              </w:rPr>
              <w:drawing>
                <wp:inline distT="0" distB="0" distL="0" distR="0">
                  <wp:extent cx="940435" cy="991870"/>
                  <wp:effectExtent l="0" t="0" r="0" b="0"/>
                  <wp:docPr id="1" name="Picture 1" descr="Description: 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Description: 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435" cy="991870"/>
                          </a:xfrm>
                          <a:prstGeom prst="rect">
                            <a:avLst/>
                          </a:prstGeom>
                          <a:noFill/>
                          <a:ln>
                            <a:noFill/>
                          </a:ln>
                        </pic:spPr>
                      </pic:pic>
                    </a:graphicData>
                  </a:graphic>
                </wp:inline>
              </w:drawing>
            </w:r>
          </w:p>
        </w:tc>
      </w:tr>
      <w:tr w:rsidR="00B07AB5" w:rsidRPr="00B07AB5">
        <w:tc>
          <w:tcPr>
            <w:tcW w:w="3960" w:type="dxa"/>
          </w:tcPr>
          <w:p w:rsidR="00B07AB5" w:rsidRDefault="00B07AB5">
            <w:pPr>
              <w:pStyle w:val="Header"/>
              <w:shd w:val="clear" w:color="auto" w:fill="FFFFFF"/>
              <w:ind w:left="1422" w:hanging="2052"/>
              <w:jc w:val="center"/>
              <w:rPr>
                <w:rFonts w:ascii="Myriad Pro" w:hAnsi="Myriad Pro"/>
              </w:rPr>
            </w:pPr>
          </w:p>
          <w:p w:rsidR="00B07AB5" w:rsidRDefault="00B07AB5">
            <w:pPr>
              <w:pStyle w:val="Header"/>
              <w:shd w:val="clear" w:color="auto" w:fill="FFFFFF"/>
              <w:ind w:left="1422" w:hanging="2052"/>
              <w:jc w:val="center"/>
              <w:rPr>
                <w:rFonts w:ascii="Myriad Pro" w:hAnsi="Myriad Pro"/>
              </w:rPr>
            </w:pPr>
            <w:r>
              <w:rPr>
                <w:rFonts w:ascii="Myriad Pro" w:hAnsi="Myriad Pro"/>
              </w:rPr>
              <w:t>UNITED NATIONS</w:t>
            </w:r>
          </w:p>
          <w:p w:rsidR="00B07AB5" w:rsidRDefault="00B07AB5">
            <w:pPr>
              <w:pStyle w:val="Header"/>
              <w:shd w:val="clear" w:color="auto" w:fill="FFFFFF"/>
              <w:ind w:left="1422" w:hanging="1440"/>
              <w:jc w:val="center"/>
              <w:rPr>
                <w:rFonts w:ascii="Myriad Pro" w:hAnsi="Myriad Pro"/>
              </w:rPr>
            </w:pPr>
            <w:r>
              <w:rPr>
                <w:rFonts w:ascii="Myriad Pro" w:hAnsi="Myriad Pro"/>
              </w:rPr>
              <w:t>CAPITAL DEVELOPMENT FUND</w:t>
            </w:r>
          </w:p>
        </w:tc>
        <w:tc>
          <w:tcPr>
            <w:tcW w:w="2430" w:type="dxa"/>
          </w:tcPr>
          <w:p w:rsidR="00B07AB5" w:rsidRDefault="00B07AB5">
            <w:pPr>
              <w:pStyle w:val="Header"/>
              <w:shd w:val="clear" w:color="auto" w:fill="FFFFFF"/>
              <w:jc w:val="center"/>
              <w:rPr>
                <w:rFonts w:ascii="Myriad Pro" w:hAnsi="Myriad Pro"/>
              </w:rPr>
            </w:pPr>
          </w:p>
        </w:tc>
        <w:tc>
          <w:tcPr>
            <w:tcW w:w="4230" w:type="dxa"/>
          </w:tcPr>
          <w:p w:rsidR="00B07AB5" w:rsidRDefault="00B07AB5">
            <w:pPr>
              <w:pStyle w:val="Header"/>
              <w:shd w:val="clear" w:color="auto" w:fill="FFFFFF"/>
              <w:jc w:val="center"/>
              <w:rPr>
                <w:rFonts w:ascii="Myriad Pro" w:hAnsi="Myriad Pro"/>
              </w:rPr>
            </w:pPr>
          </w:p>
          <w:p w:rsidR="00B07AB5" w:rsidRDefault="00B07AB5">
            <w:pPr>
              <w:pStyle w:val="Header"/>
              <w:shd w:val="clear" w:color="auto" w:fill="FFFFFF"/>
              <w:jc w:val="center"/>
              <w:rPr>
                <w:rFonts w:ascii="Myriad Pro" w:hAnsi="Myriad Pro"/>
                <w:lang w:val="fr-FR"/>
              </w:rPr>
            </w:pPr>
            <w:r>
              <w:rPr>
                <w:rFonts w:ascii="Myriad Pro" w:hAnsi="Myriad Pro"/>
                <w:lang w:val="fr-FR"/>
              </w:rPr>
              <w:t xml:space="preserve">FONDS D’EQUIPEMENT </w:t>
            </w:r>
          </w:p>
          <w:p w:rsidR="00B07AB5" w:rsidRDefault="00B07AB5">
            <w:pPr>
              <w:pStyle w:val="Header"/>
              <w:shd w:val="clear" w:color="auto" w:fill="FFFFFF"/>
              <w:jc w:val="center"/>
              <w:rPr>
                <w:rFonts w:ascii="Myriad Pro" w:hAnsi="Myriad Pro"/>
                <w:lang w:val="fr-FR"/>
              </w:rPr>
            </w:pPr>
            <w:r>
              <w:rPr>
                <w:rFonts w:ascii="Myriad Pro" w:hAnsi="Myriad Pro"/>
                <w:lang w:val="fr-FR"/>
              </w:rPr>
              <w:t>DES NATIONS UNIES</w:t>
            </w:r>
          </w:p>
        </w:tc>
      </w:tr>
    </w:tbl>
    <w:p w:rsidR="00B07AB5" w:rsidRDefault="00B07AB5" w:rsidP="00B07AB5">
      <w:pPr>
        <w:shd w:val="clear" w:color="auto" w:fill="FFFFFF"/>
        <w:rPr>
          <w:rFonts w:ascii="Myriad Pro" w:hAnsi="Myriad Pro"/>
          <w:sz w:val="20"/>
          <w:lang w:val="fr-FR"/>
        </w:rPr>
      </w:pPr>
    </w:p>
    <w:p w:rsidR="00B07AB5" w:rsidRDefault="00B07AB5" w:rsidP="00B07AB5">
      <w:pPr>
        <w:pStyle w:val="FootnoteText"/>
        <w:shd w:val="clear" w:color="auto" w:fill="FFFFFF"/>
        <w:rPr>
          <w:rFonts w:ascii="Myriad Pro" w:hAnsi="Myriad Pro"/>
          <w:sz w:val="20"/>
          <w:lang w:val="fr-FR"/>
        </w:rPr>
      </w:pPr>
    </w:p>
    <w:p w:rsidR="00B07AB5" w:rsidRDefault="00B07AB5" w:rsidP="00B07AB5">
      <w:pPr>
        <w:pStyle w:val="FootnoteText"/>
        <w:shd w:val="clear" w:color="auto" w:fill="FFFFFF"/>
        <w:rPr>
          <w:rFonts w:ascii="Myriad Pro" w:hAnsi="Myriad Pro"/>
          <w:lang w:val="fr-FR"/>
        </w:rPr>
      </w:pPr>
    </w:p>
    <w:p w:rsidR="00B07AB5" w:rsidRDefault="00B07AB5" w:rsidP="00B07AB5">
      <w:pPr>
        <w:shd w:val="clear" w:color="auto" w:fill="FFFFFF"/>
        <w:spacing w:before="100" w:after="100" w:line="312" w:lineRule="auto"/>
        <w:jc w:val="center"/>
        <w:rPr>
          <w:rFonts w:ascii="Myriad Pro" w:hAnsi="Myriad Pro" w:cs="Arial"/>
          <w:b/>
          <w:color w:val="000000"/>
          <w:sz w:val="20"/>
          <w:szCs w:val="20"/>
        </w:rPr>
      </w:pPr>
      <w:r>
        <w:rPr>
          <w:rFonts w:ascii="Myriad Pro" w:hAnsi="Myriad Pro" w:cs="Arial"/>
          <w:b/>
          <w:color w:val="000000"/>
          <w:sz w:val="20"/>
          <w:szCs w:val="20"/>
        </w:rPr>
        <w:t>TERMS OF REFERENCE OF MID-TERM EVALUATION: UNCDF INCLUSIVE FINANCE PACIFIC REGION</w:t>
      </w:r>
    </w:p>
    <w:p w:rsidR="00B07AB5" w:rsidRDefault="00B07AB5" w:rsidP="00B07AB5">
      <w:pPr>
        <w:shd w:val="clear" w:color="auto" w:fill="FFFFFF"/>
        <w:spacing w:before="100" w:after="100" w:line="312" w:lineRule="auto"/>
        <w:jc w:val="center"/>
        <w:rPr>
          <w:rFonts w:ascii="Myriad Pro" w:hAnsi="Myriad Pro" w:cs="Arial"/>
          <w:b/>
          <w:color w:val="000000"/>
          <w:sz w:val="20"/>
          <w:szCs w:val="20"/>
        </w:rPr>
      </w:pPr>
      <w:r>
        <w:rPr>
          <w:rFonts w:ascii="Myriad Pro" w:hAnsi="Myriad Pro" w:cs="Arial"/>
          <w:b/>
          <w:color w:val="000000"/>
          <w:sz w:val="20"/>
          <w:szCs w:val="20"/>
        </w:rPr>
        <w:t>PACIFIC FINANCIAL INCLUSION PROGRAMME (PFIP)</w:t>
      </w:r>
    </w:p>
    <w:p w:rsidR="00B07AB5" w:rsidRDefault="00B07AB5" w:rsidP="00B07AB5">
      <w:pPr>
        <w:shd w:val="clear" w:color="auto" w:fill="FFFFFF"/>
        <w:spacing w:before="100" w:after="100" w:line="312" w:lineRule="auto"/>
        <w:jc w:val="center"/>
        <w:rPr>
          <w:rFonts w:ascii="Myriad Pro" w:hAnsi="Myriad Pro" w:cs="Arial"/>
          <w:b/>
          <w:color w:val="000000"/>
          <w:sz w:val="20"/>
          <w:szCs w:val="20"/>
        </w:rPr>
      </w:pPr>
      <w:r>
        <w:rPr>
          <w:rFonts w:ascii="Myriad Pro" w:hAnsi="Myriad Pro" w:cs="Arial"/>
          <w:b/>
          <w:color w:val="000000"/>
          <w:sz w:val="20"/>
          <w:szCs w:val="20"/>
        </w:rPr>
        <w:t>INCLUSIVE FINANCE FOR THE UNDERSERVED ECONOMY (INFUSE)</w:t>
      </w:r>
    </w:p>
    <w:p w:rsidR="00B07AB5" w:rsidRDefault="00B07AB5" w:rsidP="00B07AB5">
      <w:pPr>
        <w:shd w:val="clear" w:color="auto" w:fill="FFFFFF"/>
        <w:tabs>
          <w:tab w:val="left" w:pos="9000"/>
        </w:tabs>
        <w:ind w:right="461"/>
        <w:rPr>
          <w:rFonts w:ascii="Myriad Pro" w:hAnsi="Myriad Pro" w:cs="Arial"/>
          <w:sz w:val="20"/>
          <w:szCs w:val="20"/>
        </w:rPr>
      </w:pPr>
    </w:p>
    <w:p w:rsidR="00B07AB5" w:rsidRDefault="00B07AB5" w:rsidP="00B07AB5">
      <w:pPr>
        <w:pStyle w:val="FootnoteText"/>
        <w:shd w:val="clear" w:color="auto" w:fill="FFFFFF"/>
        <w:tabs>
          <w:tab w:val="left" w:pos="2160"/>
          <w:tab w:val="left" w:pos="2880"/>
        </w:tabs>
        <w:ind w:left="2880" w:hanging="2880"/>
        <w:rPr>
          <w:rFonts w:ascii="Myriad Pro" w:hAnsi="Myriad Pro" w:cs="Arial"/>
          <w:sz w:val="20"/>
        </w:rPr>
      </w:pPr>
      <w:r>
        <w:rPr>
          <w:rFonts w:ascii="Myriad Pro" w:hAnsi="Myriad Pro" w:cs="Arial"/>
        </w:rPr>
        <w:t>Country:</w:t>
      </w:r>
      <w:r>
        <w:rPr>
          <w:rFonts w:ascii="Myriad Pro" w:hAnsi="Myriad Pro" w:cs="Arial"/>
        </w:rPr>
        <w:tab/>
      </w:r>
      <w:r>
        <w:rPr>
          <w:rFonts w:ascii="Myriad Pro" w:hAnsi="Myriad Pro" w:cs="Arial"/>
        </w:rPr>
        <w:tab/>
      </w:r>
      <w:r>
        <w:rPr>
          <w:rFonts w:ascii="Myriad Pro" w:hAnsi="Myriad Pro" w:cs="Arial"/>
        </w:rPr>
        <w:tab/>
        <w:t>Pacific</w:t>
      </w:r>
    </w:p>
    <w:p w:rsidR="00B07AB5" w:rsidRDefault="00B07AB5" w:rsidP="00B07AB5">
      <w:pPr>
        <w:pStyle w:val="FootnoteText"/>
        <w:shd w:val="clear" w:color="auto" w:fill="FFFFFF"/>
        <w:tabs>
          <w:tab w:val="left" w:pos="2160"/>
          <w:tab w:val="left" w:pos="2880"/>
        </w:tabs>
        <w:ind w:left="2880" w:hanging="2880"/>
        <w:rPr>
          <w:rFonts w:ascii="Myriad Pro" w:hAnsi="Myriad Pro" w:cs="Arial"/>
        </w:rPr>
      </w:pPr>
    </w:p>
    <w:p w:rsidR="00B07AB5" w:rsidRDefault="00B07AB5" w:rsidP="00B07AB5">
      <w:pPr>
        <w:pStyle w:val="FootnoteText"/>
        <w:shd w:val="clear" w:color="auto" w:fill="FFFFFF"/>
        <w:tabs>
          <w:tab w:val="left" w:pos="2160"/>
          <w:tab w:val="left" w:pos="2880"/>
        </w:tabs>
        <w:ind w:left="2880" w:hanging="2880"/>
        <w:rPr>
          <w:rFonts w:ascii="Myriad Pro" w:hAnsi="Myriad Pro" w:cs="Arial"/>
        </w:rPr>
      </w:pPr>
      <w:proofErr w:type="spellStart"/>
      <w:r>
        <w:rPr>
          <w:rFonts w:ascii="Myriad Pro" w:hAnsi="Myriad Pro" w:cs="Arial"/>
        </w:rPr>
        <w:t>Programme</w:t>
      </w:r>
      <w:proofErr w:type="spellEnd"/>
      <w:r>
        <w:rPr>
          <w:rFonts w:ascii="Myriad Pro" w:hAnsi="Myriad Pro" w:cs="Arial"/>
        </w:rPr>
        <w:t xml:space="preserve"> Number:</w:t>
      </w:r>
      <w:r>
        <w:rPr>
          <w:rFonts w:ascii="Myriad Pro" w:hAnsi="Myriad Pro" w:cs="Arial"/>
        </w:rPr>
        <w:tab/>
      </w:r>
      <w:r>
        <w:rPr>
          <w:rFonts w:ascii="Myriad Pro" w:hAnsi="Myriad Pro" w:cs="Arial"/>
        </w:rPr>
        <w:tab/>
      </w:r>
    </w:p>
    <w:p w:rsidR="00B07AB5" w:rsidRDefault="00B07AB5" w:rsidP="00B07AB5">
      <w:pPr>
        <w:pStyle w:val="FootnoteText"/>
        <w:shd w:val="clear" w:color="auto" w:fill="FFFFFF"/>
        <w:tabs>
          <w:tab w:val="left" w:pos="2160"/>
          <w:tab w:val="left" w:pos="2880"/>
        </w:tabs>
        <w:ind w:left="2880" w:hanging="2880"/>
        <w:rPr>
          <w:rFonts w:ascii="Myriad Pro" w:hAnsi="Myriad Pro" w:cs="Arial"/>
        </w:rPr>
      </w:pPr>
    </w:p>
    <w:p w:rsidR="00B07AB5" w:rsidRDefault="00B07AB5" w:rsidP="00B07AB5">
      <w:pPr>
        <w:pStyle w:val="FootnoteText"/>
        <w:shd w:val="clear" w:color="auto" w:fill="FFFFFF"/>
        <w:tabs>
          <w:tab w:val="left" w:pos="2160"/>
          <w:tab w:val="left" w:pos="2880"/>
        </w:tabs>
        <w:ind w:left="2880" w:hanging="2880"/>
        <w:rPr>
          <w:rFonts w:ascii="Myriad Pro" w:hAnsi="Myriad Pro" w:cs="Arial"/>
        </w:rPr>
      </w:pPr>
      <w:proofErr w:type="spellStart"/>
      <w:r>
        <w:rPr>
          <w:rFonts w:ascii="Myriad Pro" w:hAnsi="Myriad Pro" w:cs="Arial"/>
        </w:rPr>
        <w:t>Programme</w:t>
      </w:r>
      <w:proofErr w:type="spellEnd"/>
      <w:r>
        <w:rPr>
          <w:rFonts w:ascii="Myriad Pro" w:hAnsi="Myriad Pro" w:cs="Arial"/>
        </w:rPr>
        <w:t xml:space="preserve"> Title:</w:t>
      </w:r>
      <w:r>
        <w:rPr>
          <w:rFonts w:ascii="Myriad Pro" w:hAnsi="Myriad Pro" w:cs="Arial"/>
        </w:rPr>
        <w:tab/>
      </w:r>
      <w:r>
        <w:rPr>
          <w:rFonts w:ascii="Myriad Pro" w:hAnsi="Myriad Pro" w:cs="Arial"/>
        </w:rPr>
        <w:tab/>
        <w:t xml:space="preserve">Pacific Financial Inclusion </w:t>
      </w:r>
      <w:proofErr w:type="spellStart"/>
      <w:r>
        <w:rPr>
          <w:rFonts w:ascii="Myriad Pro" w:hAnsi="Myriad Pro" w:cs="Arial"/>
        </w:rPr>
        <w:t>Programme</w:t>
      </w:r>
      <w:proofErr w:type="spellEnd"/>
      <w:r>
        <w:rPr>
          <w:rFonts w:ascii="Myriad Pro" w:hAnsi="Myriad Pro" w:cs="Arial"/>
        </w:rPr>
        <w:t xml:space="preserve"> (PFIP) and Inclusive Finance for the Underserved Economy (INFUSE)</w:t>
      </w:r>
    </w:p>
    <w:p w:rsidR="00B07AB5" w:rsidRDefault="00B07AB5" w:rsidP="00B07AB5">
      <w:pPr>
        <w:pStyle w:val="FootnoteText"/>
        <w:shd w:val="clear" w:color="auto" w:fill="FFFFFF"/>
        <w:tabs>
          <w:tab w:val="left" w:pos="2160"/>
          <w:tab w:val="left" w:pos="2880"/>
        </w:tabs>
        <w:ind w:left="2880" w:hanging="2880"/>
        <w:rPr>
          <w:rFonts w:ascii="Myriad Pro" w:hAnsi="Myriad Pro" w:cs="Arial"/>
        </w:rPr>
      </w:pPr>
      <w:r>
        <w:rPr>
          <w:rFonts w:ascii="Myriad Pro" w:hAnsi="Myriad Pro" w:cs="Arial"/>
        </w:rPr>
        <w:tab/>
      </w:r>
      <w:r>
        <w:rPr>
          <w:rFonts w:ascii="Myriad Pro" w:hAnsi="Myriad Pro" w:cs="Arial"/>
        </w:rPr>
        <w:tab/>
      </w:r>
      <w:r>
        <w:rPr>
          <w:rFonts w:ascii="Myriad Pro" w:hAnsi="Myriad Pro" w:cs="Arial"/>
        </w:rPr>
        <w:tab/>
      </w:r>
    </w:p>
    <w:p w:rsidR="00B07AB5" w:rsidRDefault="00B07AB5" w:rsidP="00B07AB5">
      <w:pPr>
        <w:pStyle w:val="FootnoteText"/>
        <w:shd w:val="clear" w:color="auto" w:fill="FFFFFF"/>
        <w:tabs>
          <w:tab w:val="left" w:pos="2160"/>
          <w:tab w:val="left" w:pos="2880"/>
        </w:tabs>
        <w:ind w:left="2880" w:hanging="2880"/>
        <w:rPr>
          <w:rFonts w:ascii="Myriad Pro" w:hAnsi="Myriad Pro" w:cs="Arial"/>
        </w:rPr>
      </w:pPr>
      <w:r>
        <w:rPr>
          <w:rFonts w:ascii="Myriad Pro" w:hAnsi="Myriad Pro" w:cs="Arial"/>
        </w:rPr>
        <w:t>Executing Agency:</w:t>
      </w:r>
      <w:r>
        <w:rPr>
          <w:rFonts w:ascii="Myriad Pro" w:hAnsi="Myriad Pro" w:cs="Arial"/>
        </w:rPr>
        <w:tab/>
      </w:r>
      <w:r>
        <w:rPr>
          <w:rFonts w:ascii="Myriad Pro" w:hAnsi="Myriad Pro" w:cs="Arial"/>
        </w:rPr>
        <w:tab/>
        <w:t>UNDP/UNCDF</w:t>
      </w:r>
    </w:p>
    <w:p w:rsidR="00B07AB5" w:rsidRDefault="00B07AB5" w:rsidP="00B07AB5">
      <w:pPr>
        <w:pStyle w:val="FootnoteText"/>
        <w:shd w:val="clear" w:color="auto" w:fill="FFFFFF"/>
        <w:tabs>
          <w:tab w:val="left" w:pos="2160"/>
          <w:tab w:val="left" w:pos="2880"/>
        </w:tabs>
        <w:ind w:left="2880" w:hanging="2880"/>
        <w:rPr>
          <w:rFonts w:ascii="Myriad Pro" w:hAnsi="Myriad Pro" w:cs="Arial"/>
        </w:rPr>
      </w:pPr>
    </w:p>
    <w:p w:rsidR="00B07AB5" w:rsidRDefault="00B07AB5" w:rsidP="00B07AB5">
      <w:pPr>
        <w:pStyle w:val="FootnoteText"/>
        <w:shd w:val="clear" w:color="auto" w:fill="FFFFFF"/>
        <w:tabs>
          <w:tab w:val="left" w:pos="2160"/>
          <w:tab w:val="left" w:pos="2880"/>
        </w:tabs>
        <w:ind w:left="2880" w:hanging="2880"/>
        <w:rPr>
          <w:rFonts w:ascii="Myriad Pro" w:hAnsi="Myriad Pro" w:cs="Arial"/>
        </w:rPr>
      </w:pPr>
      <w:r>
        <w:rPr>
          <w:rFonts w:ascii="Myriad Pro" w:hAnsi="Myriad Pro" w:cs="Arial"/>
        </w:rPr>
        <w:t>Implementing Agencies:</w:t>
      </w:r>
      <w:r>
        <w:rPr>
          <w:rFonts w:ascii="Myriad Pro" w:hAnsi="Myriad Pro" w:cs="Arial"/>
        </w:rPr>
        <w:tab/>
      </w:r>
      <w:r>
        <w:rPr>
          <w:rFonts w:ascii="Myriad Pro" w:hAnsi="Myriad Pro" w:cs="Arial"/>
        </w:rPr>
        <w:tab/>
        <w:t>UNDP/UNCDF</w:t>
      </w:r>
    </w:p>
    <w:p w:rsidR="00B07AB5" w:rsidRDefault="00B07AB5" w:rsidP="00B07AB5">
      <w:pPr>
        <w:pStyle w:val="FootnoteText"/>
        <w:shd w:val="clear" w:color="auto" w:fill="FFFFFF"/>
        <w:tabs>
          <w:tab w:val="left" w:pos="2160"/>
          <w:tab w:val="left" w:pos="2880"/>
        </w:tabs>
        <w:ind w:left="2880" w:hanging="2880"/>
        <w:rPr>
          <w:rFonts w:ascii="Myriad Pro" w:hAnsi="Myriad Pro" w:cs="Arial"/>
        </w:rPr>
      </w:pPr>
    </w:p>
    <w:p w:rsidR="00B07AB5" w:rsidRDefault="00B07AB5" w:rsidP="00B07AB5">
      <w:pPr>
        <w:pStyle w:val="FootnoteText"/>
        <w:shd w:val="clear" w:color="auto" w:fill="FFFFFF"/>
        <w:tabs>
          <w:tab w:val="left" w:pos="2160"/>
          <w:tab w:val="left" w:pos="2880"/>
        </w:tabs>
        <w:ind w:left="2880" w:hanging="2880"/>
        <w:rPr>
          <w:rFonts w:ascii="Myriad Pro" w:hAnsi="Myriad Pro" w:cs="Arial"/>
        </w:rPr>
      </w:pPr>
      <w:proofErr w:type="spellStart"/>
      <w:r>
        <w:rPr>
          <w:rFonts w:ascii="Myriad Pro" w:hAnsi="Myriad Pro" w:cs="Arial"/>
        </w:rPr>
        <w:t>Programme</w:t>
      </w:r>
      <w:proofErr w:type="spellEnd"/>
      <w:r>
        <w:rPr>
          <w:rFonts w:ascii="Myriad Pro" w:hAnsi="Myriad Pro" w:cs="Arial"/>
        </w:rPr>
        <w:t xml:space="preserve"> Approval date: </w:t>
      </w:r>
      <w:r>
        <w:rPr>
          <w:rFonts w:ascii="Myriad Pro" w:hAnsi="Myriad Pro" w:cs="Arial"/>
        </w:rPr>
        <w:tab/>
        <w:t>PFIP – May 2008</w:t>
      </w:r>
      <w:r>
        <w:rPr>
          <w:rFonts w:ascii="Myriad Pro" w:hAnsi="Myriad Pro" w:cs="Arial"/>
        </w:rPr>
        <w:tab/>
      </w:r>
      <w:r>
        <w:rPr>
          <w:rFonts w:ascii="Myriad Pro" w:hAnsi="Myriad Pro" w:cs="Arial"/>
        </w:rPr>
        <w:tab/>
        <w:t>INFUSE– April 2008</w:t>
      </w:r>
    </w:p>
    <w:p w:rsidR="00B07AB5" w:rsidRDefault="00B07AB5" w:rsidP="00B07AB5">
      <w:pPr>
        <w:pStyle w:val="FootnoteText"/>
        <w:shd w:val="clear" w:color="auto" w:fill="FFFFFF"/>
        <w:tabs>
          <w:tab w:val="left" w:pos="2160"/>
          <w:tab w:val="left" w:pos="2880"/>
        </w:tabs>
        <w:ind w:left="2880" w:hanging="2880"/>
        <w:rPr>
          <w:rFonts w:ascii="Myriad Pro" w:hAnsi="Myriad Pro" w:cs="Arial"/>
        </w:rPr>
      </w:pPr>
    </w:p>
    <w:p w:rsidR="00B07AB5" w:rsidRDefault="00B07AB5" w:rsidP="00B07AB5">
      <w:pPr>
        <w:pStyle w:val="FootnoteText"/>
        <w:shd w:val="clear" w:color="auto" w:fill="FFFFFF"/>
        <w:tabs>
          <w:tab w:val="left" w:pos="2160"/>
          <w:tab w:val="left" w:pos="2880"/>
        </w:tabs>
        <w:ind w:left="2880" w:hanging="2880"/>
        <w:rPr>
          <w:rFonts w:ascii="Myriad Pro" w:hAnsi="Myriad Pro" w:cs="Arial"/>
        </w:rPr>
      </w:pPr>
      <w:proofErr w:type="spellStart"/>
      <w:r>
        <w:rPr>
          <w:rFonts w:ascii="Myriad Pro" w:hAnsi="Myriad Pro" w:cs="Arial"/>
        </w:rPr>
        <w:t>Programme</w:t>
      </w:r>
      <w:proofErr w:type="spellEnd"/>
      <w:r>
        <w:rPr>
          <w:rFonts w:ascii="Myriad Pro" w:hAnsi="Myriad Pro" w:cs="Arial"/>
        </w:rPr>
        <w:t xml:space="preserve"> Start Date:</w:t>
      </w:r>
      <w:r>
        <w:rPr>
          <w:rFonts w:ascii="Myriad Pro" w:hAnsi="Myriad Pro" w:cs="Arial"/>
        </w:rPr>
        <w:tab/>
      </w:r>
      <w:r>
        <w:rPr>
          <w:rFonts w:ascii="Myriad Pro" w:hAnsi="Myriad Pro" w:cs="Arial"/>
        </w:rPr>
        <w:tab/>
        <w:t>PFIP – August 2008</w:t>
      </w:r>
      <w:r>
        <w:rPr>
          <w:rFonts w:ascii="Myriad Pro" w:hAnsi="Myriad Pro" w:cs="Arial"/>
        </w:rPr>
        <w:tab/>
      </w:r>
      <w:r>
        <w:rPr>
          <w:rFonts w:ascii="Myriad Pro" w:hAnsi="Myriad Pro" w:cs="Arial"/>
        </w:rPr>
        <w:tab/>
        <w:t>INFUSE – September 2008</w:t>
      </w:r>
    </w:p>
    <w:p w:rsidR="00B07AB5" w:rsidRDefault="00B07AB5" w:rsidP="00B07AB5">
      <w:pPr>
        <w:pStyle w:val="FootnoteText"/>
        <w:shd w:val="clear" w:color="auto" w:fill="FFFFFF"/>
        <w:tabs>
          <w:tab w:val="left" w:pos="2160"/>
          <w:tab w:val="left" w:pos="2880"/>
        </w:tabs>
        <w:ind w:left="2880" w:hanging="2880"/>
        <w:rPr>
          <w:rFonts w:ascii="Myriad Pro" w:hAnsi="Myriad Pro" w:cs="Arial"/>
        </w:rPr>
      </w:pPr>
    </w:p>
    <w:p w:rsidR="00B07AB5" w:rsidRDefault="00B07AB5" w:rsidP="00B07AB5">
      <w:pPr>
        <w:pStyle w:val="FootnoteText"/>
        <w:shd w:val="clear" w:color="auto" w:fill="FFFFFF"/>
        <w:tabs>
          <w:tab w:val="left" w:pos="2160"/>
          <w:tab w:val="left" w:pos="2880"/>
        </w:tabs>
        <w:ind w:left="2880" w:hanging="2880"/>
        <w:rPr>
          <w:rFonts w:ascii="Myriad Pro" w:hAnsi="Myriad Pro" w:cs="Arial"/>
        </w:rPr>
      </w:pPr>
      <w:proofErr w:type="spellStart"/>
      <w:r>
        <w:rPr>
          <w:rFonts w:ascii="Myriad Pro" w:hAnsi="Myriad Pro" w:cs="Arial"/>
        </w:rPr>
        <w:t>Programme</w:t>
      </w:r>
      <w:proofErr w:type="spellEnd"/>
      <w:r>
        <w:rPr>
          <w:rFonts w:ascii="Myriad Pro" w:hAnsi="Myriad Pro" w:cs="Arial"/>
        </w:rPr>
        <w:t xml:space="preserve"> End Date:</w:t>
      </w:r>
      <w:r>
        <w:rPr>
          <w:rFonts w:ascii="Myriad Pro" w:hAnsi="Myriad Pro" w:cs="Arial"/>
        </w:rPr>
        <w:tab/>
      </w:r>
      <w:r>
        <w:rPr>
          <w:rFonts w:ascii="Myriad Pro" w:hAnsi="Myriad Pro" w:cs="Arial"/>
        </w:rPr>
        <w:tab/>
        <w:t>PFIP – December 2011</w:t>
      </w:r>
      <w:r>
        <w:rPr>
          <w:rFonts w:ascii="Myriad Pro" w:hAnsi="Myriad Pro" w:cs="Arial"/>
        </w:rPr>
        <w:tab/>
      </w:r>
      <w:r>
        <w:rPr>
          <w:rFonts w:ascii="Myriad Pro" w:hAnsi="Myriad Pro" w:cs="Arial"/>
        </w:rPr>
        <w:tab/>
        <w:t>INFUSE – December 2012</w:t>
      </w:r>
    </w:p>
    <w:p w:rsidR="00B07AB5" w:rsidRDefault="00B07AB5" w:rsidP="00B07AB5">
      <w:pPr>
        <w:pStyle w:val="FootnoteText"/>
        <w:shd w:val="clear" w:color="auto" w:fill="FFFFFF"/>
        <w:tabs>
          <w:tab w:val="left" w:pos="2160"/>
          <w:tab w:val="left" w:pos="2880"/>
        </w:tabs>
        <w:ind w:left="2880" w:hanging="2880"/>
        <w:rPr>
          <w:rFonts w:ascii="Myriad Pro" w:hAnsi="Myriad Pro" w:cs="Arial"/>
        </w:rPr>
      </w:pPr>
      <w:r>
        <w:rPr>
          <w:rFonts w:ascii="Myriad Pro" w:hAnsi="Myriad Pro" w:cs="Arial"/>
        </w:rPr>
        <w:tab/>
      </w:r>
    </w:p>
    <w:p w:rsidR="00B07AB5" w:rsidRDefault="00B07AB5" w:rsidP="00B07AB5">
      <w:pPr>
        <w:pStyle w:val="FootnoteText"/>
        <w:shd w:val="clear" w:color="auto" w:fill="FFFFFF"/>
        <w:tabs>
          <w:tab w:val="left" w:pos="2160"/>
          <w:tab w:val="left" w:pos="2880"/>
        </w:tabs>
        <w:ind w:left="2880" w:hanging="2880"/>
        <w:rPr>
          <w:rFonts w:ascii="Myriad Pro" w:hAnsi="Myriad Pro" w:cs="Arial"/>
        </w:rPr>
      </w:pPr>
      <w:r>
        <w:rPr>
          <w:rFonts w:ascii="Myriad Pro" w:hAnsi="Myriad Pro" w:cs="Arial"/>
        </w:rPr>
        <w:t xml:space="preserve">Total </w:t>
      </w:r>
      <w:proofErr w:type="spellStart"/>
      <w:r>
        <w:rPr>
          <w:rFonts w:ascii="Myriad Pro" w:hAnsi="Myriad Pro" w:cs="Arial"/>
        </w:rPr>
        <w:t>programme</w:t>
      </w:r>
      <w:proofErr w:type="spellEnd"/>
      <w:r>
        <w:rPr>
          <w:rFonts w:ascii="Myriad Pro" w:hAnsi="Myriad Pro" w:cs="Arial"/>
        </w:rPr>
        <w:t xml:space="preserve"> cost:</w:t>
      </w:r>
      <w:r>
        <w:rPr>
          <w:rFonts w:ascii="Myriad Pro" w:hAnsi="Myriad Pro" w:cs="Arial"/>
        </w:rPr>
        <w:tab/>
      </w:r>
      <w:r>
        <w:rPr>
          <w:rFonts w:ascii="Myriad Pro" w:hAnsi="Myriad Pro" w:cs="Arial"/>
        </w:rPr>
        <w:tab/>
        <w:t>PFIP - $5 million</w:t>
      </w:r>
      <w:r>
        <w:rPr>
          <w:rFonts w:ascii="Myriad Pro" w:hAnsi="Myriad Pro" w:cs="Arial"/>
        </w:rPr>
        <w:tab/>
      </w:r>
      <w:r>
        <w:rPr>
          <w:rFonts w:ascii="Myriad Pro" w:hAnsi="Myriad Pro" w:cs="Arial"/>
        </w:rPr>
        <w:tab/>
        <w:t>INFUSE - $5 million</w:t>
      </w:r>
    </w:p>
    <w:p w:rsidR="00B07AB5" w:rsidRDefault="00B07AB5" w:rsidP="00B07AB5">
      <w:pPr>
        <w:pStyle w:val="FootnoteText"/>
        <w:shd w:val="clear" w:color="auto" w:fill="FFFFFF"/>
        <w:tabs>
          <w:tab w:val="left" w:pos="2160"/>
          <w:tab w:val="left" w:pos="2880"/>
        </w:tabs>
        <w:ind w:left="2880" w:hanging="2880"/>
        <w:rPr>
          <w:rFonts w:ascii="Myriad Pro" w:hAnsi="Myriad Pro" w:cs="Arial"/>
        </w:rPr>
      </w:pP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t xml:space="preserve"> </w:t>
      </w:r>
    </w:p>
    <w:p w:rsidR="00B07AB5" w:rsidRDefault="00B07AB5" w:rsidP="00B07AB5">
      <w:pPr>
        <w:pStyle w:val="FootnoteText"/>
        <w:shd w:val="clear" w:color="auto" w:fill="FFFFFF"/>
        <w:rPr>
          <w:rFonts w:ascii="Myriad Pro" w:hAnsi="Myriad Pro" w:cs="Arial"/>
        </w:rPr>
      </w:pPr>
      <w:r>
        <w:rPr>
          <w:rFonts w:ascii="Myriad Pro" w:hAnsi="Myriad Pro" w:cs="Arial"/>
        </w:rPr>
        <w:t xml:space="preserve">Attached: </w:t>
      </w:r>
      <w:r>
        <w:rPr>
          <w:rFonts w:ascii="Myriad Pro" w:hAnsi="Myriad Pro" w:cs="Arial"/>
        </w:rPr>
        <w:tab/>
      </w:r>
      <w:r>
        <w:rPr>
          <w:rFonts w:ascii="Myriad Pro" w:hAnsi="Myriad Pro" w:cs="Arial"/>
        </w:rPr>
        <w:tab/>
        <w:t xml:space="preserve">Copy of Signed Initial </w:t>
      </w:r>
      <w:proofErr w:type="spellStart"/>
      <w:r>
        <w:rPr>
          <w:rFonts w:ascii="Myriad Pro" w:hAnsi="Myriad Pro" w:cs="Arial"/>
        </w:rPr>
        <w:t>Programme</w:t>
      </w:r>
      <w:proofErr w:type="spellEnd"/>
      <w:r>
        <w:rPr>
          <w:rFonts w:ascii="Myriad Pro" w:hAnsi="Myriad Pro" w:cs="Arial"/>
        </w:rPr>
        <w:t xml:space="preserve"> document and Budget</w:t>
      </w:r>
    </w:p>
    <w:p w:rsidR="00B07AB5" w:rsidRDefault="00B07AB5" w:rsidP="00B07AB5">
      <w:pPr>
        <w:pStyle w:val="FootnoteText"/>
        <w:shd w:val="clear" w:color="auto" w:fill="FFFFFF"/>
        <w:ind w:left="1440" w:firstLine="720"/>
        <w:rPr>
          <w:rFonts w:ascii="Myriad Pro" w:hAnsi="Myriad Pro" w:cs="Arial"/>
        </w:rPr>
      </w:pPr>
      <w:r>
        <w:rPr>
          <w:rFonts w:ascii="Myriad Pro" w:hAnsi="Myriad Pro" w:cs="Arial"/>
        </w:rPr>
        <w:t xml:space="preserve">Copy of latest Budget Revision: </w:t>
      </w:r>
      <w:r>
        <w:rPr>
          <w:rFonts w:ascii="Myriad Pro" w:hAnsi="Myriad Pro" w:cs="Arial"/>
        </w:rPr>
        <w:tab/>
      </w:r>
    </w:p>
    <w:p w:rsidR="00B07AB5" w:rsidRDefault="00B07AB5" w:rsidP="00B07AB5">
      <w:pPr>
        <w:pStyle w:val="FootnoteText"/>
        <w:shd w:val="clear" w:color="auto" w:fill="FFFFFF"/>
        <w:rPr>
          <w:rFonts w:ascii="Myriad Pro" w:hAnsi="Myriad Pro" w:cs="Arial"/>
        </w:rPr>
      </w:pPr>
    </w:p>
    <w:p w:rsidR="00B07AB5" w:rsidRDefault="00B07AB5" w:rsidP="00B07AB5">
      <w:pPr>
        <w:pStyle w:val="FootnoteText"/>
        <w:shd w:val="clear" w:color="auto" w:fill="FFFFFF"/>
        <w:rPr>
          <w:rFonts w:ascii="Myriad Pro" w:hAnsi="Myriad Pro" w:cs="Arial"/>
        </w:rPr>
      </w:pPr>
      <w:r>
        <w:rPr>
          <w:rFonts w:ascii="Myriad Pro" w:hAnsi="Myriad Pro" w:cs="Arial"/>
        </w:rPr>
        <w:t>Financing breakdown (in project document)*:</w:t>
      </w:r>
      <w:r>
        <w:rPr>
          <w:rFonts w:ascii="Myriad Pro" w:hAnsi="Myriad Pro" w:cs="Arial"/>
        </w:rPr>
        <w:tab/>
      </w:r>
      <w:r>
        <w:rPr>
          <w:rFonts w:ascii="Myriad Pro" w:hAnsi="Myriad Pro" w:cs="Arial"/>
        </w:rPr>
        <w:tab/>
      </w:r>
    </w:p>
    <w:p w:rsidR="00B07AB5" w:rsidRDefault="00B07AB5" w:rsidP="00B07AB5">
      <w:pPr>
        <w:pStyle w:val="FootnoteText"/>
        <w:shd w:val="clear" w:color="auto" w:fill="FFFFFF"/>
        <w:ind w:left="2160" w:firstLine="720"/>
        <w:rPr>
          <w:rFonts w:ascii="Myriad Pro" w:hAnsi="Myriad Pro" w:cs="Arial"/>
        </w:rPr>
      </w:pPr>
      <w:r>
        <w:rPr>
          <w:rFonts w:ascii="Myriad Pro" w:hAnsi="Myriad Pro" w:cs="Arial"/>
        </w:rPr>
        <w:t>PFIP</w:t>
      </w: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t>INFUSE</w:t>
      </w:r>
    </w:p>
    <w:p w:rsidR="00B07AB5" w:rsidRDefault="00B07AB5" w:rsidP="00B07AB5">
      <w:pPr>
        <w:pStyle w:val="FootnoteText"/>
        <w:shd w:val="clear" w:color="auto" w:fill="FFFFFF"/>
        <w:ind w:left="4320" w:hanging="2880"/>
        <w:rPr>
          <w:rFonts w:ascii="Myriad Pro" w:hAnsi="Myriad Pro" w:cs="Arial"/>
        </w:rPr>
      </w:pPr>
      <w:r>
        <w:rPr>
          <w:rFonts w:ascii="Myriad Pro" w:hAnsi="Myriad Pro" w:cs="Arial"/>
        </w:rPr>
        <w:tab/>
        <w:t>Government       $0</w:t>
      </w:r>
      <w:r>
        <w:rPr>
          <w:rFonts w:ascii="Myriad Pro" w:hAnsi="Myriad Pro" w:cs="Arial"/>
        </w:rPr>
        <w:tab/>
      </w:r>
      <w:r>
        <w:rPr>
          <w:rFonts w:ascii="Myriad Pro" w:hAnsi="Myriad Pro" w:cs="Arial"/>
        </w:rPr>
        <w:tab/>
      </w:r>
      <w:r>
        <w:rPr>
          <w:rFonts w:ascii="Myriad Pro" w:hAnsi="Myriad Pro" w:cs="Arial"/>
        </w:rPr>
        <w:tab/>
        <w:t xml:space="preserve">$500,000 </w:t>
      </w:r>
      <w:r>
        <w:rPr>
          <w:rFonts w:ascii="Myriad Pro" w:hAnsi="Myriad Pro" w:cs="Arial"/>
        </w:rPr>
        <w:tab/>
      </w:r>
    </w:p>
    <w:p w:rsidR="00B07AB5" w:rsidRDefault="00B07AB5" w:rsidP="00B07AB5">
      <w:pPr>
        <w:pStyle w:val="FootnoteText"/>
        <w:shd w:val="clear" w:color="auto" w:fill="FFFFFF"/>
        <w:rPr>
          <w:rFonts w:ascii="Myriad Pro" w:hAnsi="Myriad Pro" w:cs="Arial"/>
        </w:rPr>
      </w:pPr>
      <w:r>
        <w:rPr>
          <w:rFonts w:ascii="Myriad Pro" w:hAnsi="Myriad Pro" w:cs="Arial"/>
        </w:rPr>
        <w:tab/>
      </w:r>
      <w:r>
        <w:rPr>
          <w:rFonts w:ascii="Myriad Pro" w:hAnsi="Myriad Pro" w:cs="Arial"/>
        </w:rPr>
        <w:tab/>
        <w:t>UNDP</w:t>
      </w:r>
      <w:r>
        <w:rPr>
          <w:rFonts w:ascii="Myriad Pro" w:hAnsi="Myriad Pro" w:cs="Arial"/>
        </w:rPr>
        <w:tab/>
      </w:r>
      <w:r>
        <w:rPr>
          <w:rFonts w:ascii="Myriad Pro" w:hAnsi="Myriad Pro" w:cs="Arial"/>
        </w:rPr>
        <w:tab/>
        <w:t>$250,000</w:t>
      </w:r>
      <w:r>
        <w:rPr>
          <w:rFonts w:ascii="Myriad Pro" w:hAnsi="Myriad Pro" w:cs="Arial"/>
        </w:rPr>
        <w:tab/>
      </w:r>
      <w:r>
        <w:rPr>
          <w:rFonts w:ascii="Myriad Pro" w:hAnsi="Myriad Pro" w:cs="Arial"/>
        </w:rPr>
        <w:tab/>
      </w:r>
      <w:r>
        <w:rPr>
          <w:rFonts w:ascii="Myriad Pro" w:hAnsi="Myriad Pro" w:cs="Arial"/>
        </w:rPr>
        <w:tab/>
        <w:t>$500,000</w:t>
      </w:r>
    </w:p>
    <w:p w:rsidR="00B07AB5" w:rsidRDefault="00B07AB5" w:rsidP="00B07AB5">
      <w:pPr>
        <w:pStyle w:val="FootnoteText"/>
        <w:shd w:val="clear" w:color="auto" w:fill="FFFFFF"/>
        <w:rPr>
          <w:rFonts w:ascii="Myriad Pro" w:hAnsi="Myriad Pro" w:cs="Arial"/>
        </w:rPr>
      </w:pPr>
      <w:r>
        <w:rPr>
          <w:rFonts w:ascii="Myriad Pro" w:hAnsi="Myriad Pro" w:cs="Arial"/>
        </w:rPr>
        <w:tab/>
      </w:r>
      <w:r>
        <w:rPr>
          <w:rFonts w:ascii="Myriad Pro" w:hAnsi="Myriad Pro" w:cs="Arial"/>
        </w:rPr>
        <w:tab/>
        <w:t>UNCDF</w:t>
      </w:r>
      <w:r>
        <w:rPr>
          <w:rFonts w:ascii="Myriad Pro" w:hAnsi="Myriad Pro" w:cs="Arial"/>
        </w:rPr>
        <w:tab/>
      </w:r>
      <w:r>
        <w:rPr>
          <w:rFonts w:ascii="Myriad Pro" w:hAnsi="Myriad Pro" w:cs="Arial"/>
        </w:rPr>
        <w:tab/>
        <w:t>$1,250,000</w:t>
      </w:r>
      <w:r>
        <w:rPr>
          <w:rFonts w:ascii="Myriad Pro" w:hAnsi="Myriad Pro" w:cs="Arial"/>
        </w:rPr>
        <w:tab/>
      </w:r>
      <w:r>
        <w:rPr>
          <w:rFonts w:ascii="Myriad Pro" w:hAnsi="Myriad Pro" w:cs="Arial"/>
        </w:rPr>
        <w:tab/>
      </w:r>
      <w:r>
        <w:rPr>
          <w:rFonts w:ascii="Myriad Pro" w:hAnsi="Myriad Pro" w:cs="Arial"/>
        </w:rPr>
        <w:tab/>
        <w:t>$1,050,000</w:t>
      </w:r>
    </w:p>
    <w:p w:rsidR="00B07AB5" w:rsidRDefault="00B07AB5" w:rsidP="00B07AB5">
      <w:pPr>
        <w:pStyle w:val="FootnoteText"/>
        <w:shd w:val="clear" w:color="auto" w:fill="FFFFFF"/>
        <w:rPr>
          <w:rFonts w:ascii="Myriad Pro" w:hAnsi="Myriad Pro" w:cs="Arial"/>
        </w:rPr>
      </w:pPr>
      <w:r>
        <w:rPr>
          <w:rFonts w:ascii="Myriad Pro" w:hAnsi="Myriad Pro" w:cs="Arial"/>
        </w:rPr>
        <w:lastRenderedPageBreak/>
        <w:tab/>
      </w:r>
      <w:r>
        <w:rPr>
          <w:rFonts w:ascii="Myriad Pro" w:hAnsi="Myriad Pro" w:cs="Arial"/>
        </w:rPr>
        <w:tab/>
        <w:t>Donor (EU)</w:t>
      </w:r>
      <w:r>
        <w:rPr>
          <w:rFonts w:ascii="Myriad Pro" w:hAnsi="Myriad Pro" w:cs="Arial"/>
        </w:rPr>
        <w:tab/>
        <w:t>$550,000</w:t>
      </w:r>
      <w:r>
        <w:rPr>
          <w:rFonts w:ascii="Myriad Pro" w:hAnsi="Myriad Pro" w:cs="Arial"/>
        </w:rPr>
        <w:tab/>
      </w:r>
      <w:r>
        <w:rPr>
          <w:rFonts w:ascii="Myriad Pro" w:hAnsi="Myriad Pro" w:cs="Arial"/>
        </w:rPr>
        <w:tab/>
      </w:r>
      <w:r>
        <w:rPr>
          <w:rFonts w:ascii="Myriad Pro" w:hAnsi="Myriad Pro" w:cs="Arial"/>
        </w:rPr>
        <w:tab/>
      </w:r>
    </w:p>
    <w:p w:rsidR="00B07AB5" w:rsidRDefault="00B07AB5" w:rsidP="00B07AB5">
      <w:pPr>
        <w:pStyle w:val="FootnoteText"/>
        <w:shd w:val="clear" w:color="auto" w:fill="FFFFFF"/>
        <w:rPr>
          <w:rFonts w:ascii="Myriad Pro" w:hAnsi="Myriad Pro" w:cs="Arial"/>
        </w:rPr>
      </w:pPr>
      <w:r>
        <w:rPr>
          <w:rFonts w:ascii="Myriad Pro" w:hAnsi="Myriad Pro" w:cs="Arial"/>
        </w:rPr>
        <w:tab/>
      </w:r>
      <w:r>
        <w:rPr>
          <w:rFonts w:ascii="Myriad Pro" w:hAnsi="Myriad Pro" w:cs="Arial"/>
        </w:rPr>
        <w:tab/>
        <w:t>Unfunded</w:t>
      </w:r>
      <w:r>
        <w:rPr>
          <w:rFonts w:ascii="Myriad Pro" w:hAnsi="Myriad Pro" w:cs="Arial"/>
        </w:rPr>
        <w:tab/>
        <w:t>$2,950,000</w:t>
      </w:r>
      <w:r>
        <w:rPr>
          <w:rFonts w:ascii="Myriad Pro" w:hAnsi="Myriad Pro" w:cs="Arial"/>
        </w:rPr>
        <w:tab/>
      </w:r>
      <w:r>
        <w:rPr>
          <w:rFonts w:ascii="Myriad Pro" w:hAnsi="Myriad Pro" w:cs="Arial"/>
        </w:rPr>
        <w:tab/>
      </w:r>
      <w:r>
        <w:rPr>
          <w:rFonts w:ascii="Myriad Pro" w:hAnsi="Myriad Pro" w:cs="Arial"/>
        </w:rPr>
        <w:tab/>
        <w:t>$2,950,000</w:t>
      </w:r>
    </w:p>
    <w:p w:rsidR="00B07AB5" w:rsidRDefault="00B07AB5" w:rsidP="00B07AB5">
      <w:pPr>
        <w:pStyle w:val="FootnoteText"/>
        <w:shd w:val="clear" w:color="auto" w:fill="FFFFFF"/>
        <w:rPr>
          <w:rFonts w:ascii="Myriad Pro" w:hAnsi="Myriad Pro" w:cs="Arial"/>
        </w:rPr>
      </w:pPr>
      <w:r>
        <w:rPr>
          <w:rFonts w:ascii="Myriad Pro" w:hAnsi="Myriad Pro" w:cs="Arial"/>
        </w:rPr>
        <w:tab/>
      </w:r>
      <w:r>
        <w:rPr>
          <w:rFonts w:ascii="Myriad Pro" w:hAnsi="Myriad Pro" w:cs="Arial"/>
        </w:rPr>
        <w:tab/>
        <w:t>Total:</w:t>
      </w:r>
      <w:r>
        <w:rPr>
          <w:rFonts w:ascii="Myriad Pro" w:hAnsi="Myriad Pro" w:cs="Arial"/>
        </w:rPr>
        <w:tab/>
      </w:r>
      <w:r>
        <w:rPr>
          <w:rFonts w:ascii="Myriad Pro" w:hAnsi="Myriad Pro" w:cs="Arial"/>
        </w:rPr>
        <w:tab/>
        <w:t>$5,000,000</w:t>
      </w:r>
      <w:r>
        <w:rPr>
          <w:rFonts w:ascii="Myriad Pro" w:hAnsi="Myriad Pro" w:cs="Arial"/>
        </w:rPr>
        <w:tab/>
      </w:r>
      <w:r>
        <w:rPr>
          <w:rFonts w:ascii="Myriad Pro" w:hAnsi="Myriad Pro" w:cs="Arial"/>
        </w:rPr>
        <w:tab/>
      </w:r>
      <w:r>
        <w:rPr>
          <w:rFonts w:ascii="Myriad Pro" w:hAnsi="Myriad Pro" w:cs="Arial"/>
        </w:rPr>
        <w:tab/>
        <w:t>$5,000,000</w:t>
      </w:r>
    </w:p>
    <w:p w:rsidR="00B07AB5" w:rsidRDefault="00B07AB5" w:rsidP="00B07AB5">
      <w:pPr>
        <w:pStyle w:val="FootnoteText"/>
        <w:shd w:val="clear" w:color="auto" w:fill="FFFFFF"/>
        <w:rPr>
          <w:rFonts w:ascii="Myriad Pro" w:hAnsi="Myriad Pro" w:cs="Arial"/>
        </w:rPr>
      </w:pPr>
    </w:p>
    <w:p w:rsidR="00B07AB5" w:rsidRDefault="00B07AB5" w:rsidP="00B07AB5">
      <w:pPr>
        <w:pStyle w:val="FootnoteText"/>
        <w:shd w:val="clear" w:color="auto" w:fill="FFFFFF"/>
        <w:rPr>
          <w:rFonts w:ascii="Myriad Pro" w:hAnsi="Myriad Pro" w:cs="Arial"/>
        </w:rPr>
      </w:pPr>
      <w:r>
        <w:rPr>
          <w:rFonts w:ascii="Myriad Pro" w:hAnsi="Myriad Pro" w:cs="Arial"/>
        </w:rPr>
        <w:t xml:space="preserve">*Note: Financing has changed from original project document and is listed below. </w:t>
      </w:r>
    </w:p>
    <w:p w:rsidR="00B07AB5" w:rsidRDefault="00B07AB5" w:rsidP="00B07AB5">
      <w:pPr>
        <w:pStyle w:val="FootnoteText"/>
        <w:shd w:val="clear" w:color="auto" w:fill="FFFFFF"/>
        <w:rPr>
          <w:rFonts w:ascii="Myriad Pro" w:hAnsi="Myriad Pro" w:cs="Arial"/>
        </w:rPr>
      </w:pPr>
    </w:p>
    <w:p w:rsidR="00B07AB5" w:rsidRDefault="00B07AB5" w:rsidP="00B07AB5">
      <w:pPr>
        <w:pStyle w:val="FootnoteText"/>
        <w:shd w:val="clear" w:color="auto" w:fill="FFFFFF"/>
        <w:rPr>
          <w:rFonts w:ascii="Myriad Pro" w:hAnsi="Myriad Pro" w:cs="Arial"/>
        </w:rPr>
      </w:pPr>
      <w:r>
        <w:rPr>
          <w:rFonts w:ascii="Myriad Pro" w:hAnsi="Myriad Pro" w:cs="Arial"/>
        </w:rPr>
        <w:t xml:space="preserve">Mid-term evaluation date:  </w:t>
      </w:r>
    </w:p>
    <w:p w:rsidR="00B07AB5" w:rsidRDefault="00B07AB5" w:rsidP="00B07AB5">
      <w:pPr>
        <w:pStyle w:val="FootnoteText"/>
        <w:shd w:val="clear" w:color="auto" w:fill="FFFFFF"/>
        <w:rPr>
          <w:rFonts w:ascii="Myriad Pro" w:hAnsi="Myriad Pro" w:cs="Arial"/>
        </w:rPr>
      </w:pPr>
    </w:p>
    <w:p w:rsidR="00B07AB5" w:rsidRDefault="00B07AB5" w:rsidP="00B07AB5">
      <w:pPr>
        <w:pStyle w:val="FootnoteText"/>
        <w:shd w:val="clear" w:color="auto" w:fill="FFFFFF"/>
        <w:rPr>
          <w:rFonts w:ascii="Myriad Pro" w:hAnsi="Myriad Pro" w:cs="Arial"/>
        </w:rPr>
      </w:pPr>
      <w:r>
        <w:rPr>
          <w:rFonts w:ascii="Myriad Pro" w:hAnsi="Myriad Pro" w:cs="Arial"/>
        </w:rPr>
        <w:t>Audit dates:</w:t>
      </w:r>
      <w:r>
        <w:rPr>
          <w:rFonts w:ascii="Myriad Pro" w:hAnsi="Myriad Pro" w:cs="Arial"/>
        </w:rPr>
        <w:tab/>
      </w:r>
    </w:p>
    <w:p w:rsidR="00B07AB5" w:rsidRDefault="00B07AB5" w:rsidP="00B07AB5">
      <w:pPr>
        <w:numPr>
          <w:ilvl w:val="0"/>
          <w:numId w:val="2"/>
        </w:numPr>
        <w:shd w:val="clear" w:color="auto" w:fill="FFFFFF"/>
        <w:ind w:right="-10"/>
        <w:rPr>
          <w:rFonts w:ascii="Myriad Pro" w:hAnsi="Myriad Pro" w:cs="Arial"/>
          <w:b/>
          <w:color w:val="76923C"/>
          <w:sz w:val="20"/>
          <w:szCs w:val="20"/>
          <w:lang w:eastAsia="ko-KR"/>
        </w:rPr>
      </w:pPr>
      <w:r>
        <w:rPr>
          <w:rFonts w:ascii="Myriad Pro" w:hAnsi="Myriad Pro" w:cs="Arial"/>
          <w:b/>
          <w:sz w:val="20"/>
          <w:szCs w:val="20"/>
          <w:u w:val="single"/>
          <w:lang w:eastAsia="ko-KR"/>
        </w:rPr>
        <w:t xml:space="preserve"> Purpose, Users and Timing of the Evaluation</w:t>
      </w:r>
      <w:r>
        <w:rPr>
          <w:rFonts w:ascii="Myriad Pro" w:hAnsi="Myriad Pro" w:cs="Arial"/>
          <w:b/>
          <w:sz w:val="20"/>
          <w:szCs w:val="20"/>
          <w:lang w:eastAsia="ko-KR"/>
        </w:rPr>
        <w:t xml:space="preserve">  </w:t>
      </w:r>
    </w:p>
    <w:p w:rsidR="00B07AB5" w:rsidRDefault="00B07AB5" w:rsidP="00B07AB5">
      <w:pPr>
        <w:shd w:val="clear" w:color="auto" w:fill="FFFFFF"/>
        <w:autoSpaceDE w:val="0"/>
        <w:autoSpaceDN w:val="0"/>
        <w:adjustRightInd w:val="0"/>
        <w:ind w:right="-10"/>
        <w:jc w:val="center"/>
        <w:rPr>
          <w:rFonts w:ascii="Myriad Pro" w:hAnsi="Myriad Pro" w:cs="Arial"/>
          <w:color w:val="FF0000"/>
          <w:sz w:val="20"/>
          <w:szCs w:val="20"/>
        </w:rPr>
      </w:pPr>
    </w:p>
    <w:p w:rsidR="00B07AB5" w:rsidRDefault="00B07AB5" w:rsidP="00B07AB5">
      <w:pPr>
        <w:shd w:val="clear" w:color="auto" w:fill="FFFFFF"/>
        <w:rPr>
          <w:rFonts w:ascii="Myriad Pro" w:hAnsi="Myriad Pro"/>
          <w:b/>
        </w:rPr>
      </w:pPr>
      <w:r>
        <w:rPr>
          <w:rFonts w:ascii="Myriad Pro" w:hAnsi="Myriad Pro"/>
          <w:b/>
        </w:rPr>
        <w:t xml:space="preserve">Purpose </w:t>
      </w:r>
    </w:p>
    <w:p w:rsidR="00B07AB5" w:rsidRDefault="00B07AB5" w:rsidP="00B07AB5">
      <w:pPr>
        <w:shd w:val="clear" w:color="auto" w:fill="FFFFFF"/>
        <w:rPr>
          <w:rFonts w:ascii="Myriad Pro" w:hAnsi="Myriad Pro"/>
        </w:rPr>
      </w:pPr>
    </w:p>
    <w:p w:rsidR="00B07AB5" w:rsidRDefault="00B07AB5" w:rsidP="00B07AB5">
      <w:pPr>
        <w:shd w:val="clear" w:color="auto" w:fill="FFFFFF"/>
        <w:autoSpaceDE w:val="0"/>
        <w:autoSpaceDN w:val="0"/>
        <w:adjustRightInd w:val="0"/>
        <w:ind w:right="-10"/>
        <w:rPr>
          <w:rFonts w:ascii="Myriad Pro" w:hAnsi="Myriad Pro" w:cs="Arial"/>
          <w:color w:val="000000"/>
          <w:sz w:val="20"/>
          <w:szCs w:val="20"/>
        </w:rPr>
      </w:pPr>
      <w:r>
        <w:rPr>
          <w:rFonts w:ascii="Myriad Pro" w:hAnsi="Myriad Pro" w:cs="Arial"/>
          <w:color w:val="000000"/>
          <w:sz w:val="20"/>
          <w:szCs w:val="20"/>
        </w:rPr>
        <w:t xml:space="preserve">The </w:t>
      </w:r>
      <w:r>
        <w:rPr>
          <w:rFonts w:ascii="Myriad Pro" w:hAnsi="Myriad Pro" w:cs="Arial"/>
          <w:b/>
          <w:bCs/>
          <w:color w:val="000000"/>
          <w:sz w:val="20"/>
          <w:szCs w:val="20"/>
        </w:rPr>
        <w:t>ob</w:t>
      </w:r>
      <w:r>
        <w:rPr>
          <w:rFonts w:ascii="Myriad Pro" w:hAnsi="Myriad Pro" w:cs="Arial"/>
          <w:b/>
          <w:color w:val="000000"/>
          <w:sz w:val="20"/>
          <w:szCs w:val="20"/>
        </w:rPr>
        <w:t xml:space="preserve">jectives of a UNCDF Mid-Term (MT) Evaluation </w:t>
      </w:r>
      <w:r>
        <w:rPr>
          <w:rFonts w:ascii="Myriad Pro" w:hAnsi="Myriad Pro" w:cs="Arial"/>
          <w:color w:val="000000"/>
          <w:sz w:val="20"/>
          <w:szCs w:val="20"/>
        </w:rPr>
        <w:t xml:space="preserve">are: </w:t>
      </w:r>
    </w:p>
    <w:p w:rsidR="00B07AB5" w:rsidRDefault="00B07AB5" w:rsidP="00B07AB5">
      <w:pPr>
        <w:numPr>
          <w:ilvl w:val="0"/>
          <w:numId w:val="3"/>
        </w:numPr>
        <w:shd w:val="clear" w:color="auto" w:fill="FFFFFF"/>
        <w:autoSpaceDE w:val="0"/>
        <w:autoSpaceDN w:val="0"/>
        <w:adjustRightInd w:val="0"/>
        <w:ind w:right="-10"/>
        <w:rPr>
          <w:rFonts w:ascii="Myriad Pro" w:hAnsi="Myriad Pro" w:cs="Arial"/>
          <w:color w:val="000000"/>
          <w:sz w:val="20"/>
          <w:szCs w:val="20"/>
        </w:rPr>
      </w:pPr>
      <w:r>
        <w:rPr>
          <w:rFonts w:ascii="Myriad Pro" w:hAnsi="Myriad Pro" w:cs="Arial"/>
          <w:color w:val="000000"/>
          <w:sz w:val="20"/>
          <w:szCs w:val="20"/>
        </w:rPr>
        <w:t xml:space="preserve">Assist the recipient Government, beneficiaries, and the concerned co-financing partners, to understand the </w:t>
      </w:r>
      <w:r>
        <w:rPr>
          <w:rFonts w:ascii="Myriad Pro" w:hAnsi="Myriad Pro" w:cs="Arial"/>
          <w:b/>
          <w:bCs/>
          <w:color w:val="000000"/>
          <w:sz w:val="20"/>
          <w:szCs w:val="20"/>
        </w:rPr>
        <w:t xml:space="preserve">efficiency, effectiveness, relevance and impact of the </w:t>
      </w:r>
      <w:proofErr w:type="spellStart"/>
      <w:r>
        <w:rPr>
          <w:rFonts w:ascii="Myriad Pro" w:hAnsi="Myriad Pro" w:cs="Arial"/>
          <w:b/>
          <w:bCs/>
          <w:color w:val="000000"/>
          <w:sz w:val="20"/>
          <w:szCs w:val="20"/>
        </w:rPr>
        <w:t>programme</w:t>
      </w:r>
      <w:proofErr w:type="spellEnd"/>
      <w:r>
        <w:rPr>
          <w:rFonts w:ascii="Myriad Pro" w:hAnsi="Myriad Pro" w:cs="Arial"/>
          <w:color w:val="000000"/>
          <w:sz w:val="20"/>
          <w:szCs w:val="20"/>
        </w:rPr>
        <w:t xml:space="preserve">, the </w:t>
      </w:r>
      <w:r>
        <w:rPr>
          <w:rFonts w:ascii="Myriad Pro" w:hAnsi="Myriad Pro" w:cs="Arial"/>
          <w:b/>
          <w:bCs/>
          <w:color w:val="000000"/>
          <w:sz w:val="20"/>
          <w:szCs w:val="20"/>
        </w:rPr>
        <w:t>sustainability</w:t>
      </w:r>
      <w:r>
        <w:rPr>
          <w:rFonts w:ascii="Myriad Pro" w:hAnsi="Myriad Pro" w:cs="Arial"/>
          <w:color w:val="000000"/>
          <w:sz w:val="20"/>
          <w:szCs w:val="20"/>
        </w:rPr>
        <w:t xml:space="preserve"> of </w:t>
      </w:r>
      <w:proofErr w:type="spellStart"/>
      <w:r>
        <w:rPr>
          <w:rFonts w:ascii="Myriad Pro" w:hAnsi="Myriad Pro" w:cs="Arial"/>
          <w:color w:val="000000"/>
          <w:sz w:val="20"/>
          <w:szCs w:val="20"/>
        </w:rPr>
        <w:t>programme</w:t>
      </w:r>
      <w:proofErr w:type="spellEnd"/>
      <w:r>
        <w:rPr>
          <w:rFonts w:ascii="Myriad Pro" w:hAnsi="Myriad Pro" w:cs="Arial"/>
          <w:color w:val="000000"/>
          <w:sz w:val="20"/>
          <w:szCs w:val="20"/>
        </w:rPr>
        <w:t xml:space="preserve"> results, the level of </w:t>
      </w:r>
      <w:r>
        <w:rPr>
          <w:rFonts w:ascii="Myriad Pro" w:hAnsi="Myriad Pro" w:cs="Arial"/>
          <w:b/>
          <w:bCs/>
          <w:color w:val="000000"/>
          <w:sz w:val="20"/>
          <w:szCs w:val="20"/>
        </w:rPr>
        <w:t xml:space="preserve">satisfaction of </w:t>
      </w:r>
      <w:proofErr w:type="spellStart"/>
      <w:r>
        <w:rPr>
          <w:rFonts w:ascii="Myriad Pro" w:hAnsi="Myriad Pro" w:cs="Arial"/>
          <w:b/>
          <w:bCs/>
          <w:color w:val="000000"/>
          <w:sz w:val="20"/>
          <w:szCs w:val="20"/>
        </w:rPr>
        <w:t>programme</w:t>
      </w:r>
      <w:proofErr w:type="spellEnd"/>
      <w:r>
        <w:rPr>
          <w:rFonts w:ascii="Myriad Pro" w:hAnsi="Myriad Pro" w:cs="Arial"/>
          <w:b/>
          <w:bCs/>
          <w:color w:val="000000"/>
          <w:sz w:val="20"/>
          <w:szCs w:val="20"/>
        </w:rPr>
        <w:t xml:space="preserve"> stakeholders</w:t>
      </w:r>
      <w:r>
        <w:rPr>
          <w:rFonts w:ascii="Myriad Pro" w:hAnsi="Myriad Pro" w:cs="Arial"/>
          <w:color w:val="000000"/>
          <w:sz w:val="20"/>
          <w:szCs w:val="20"/>
        </w:rPr>
        <w:t xml:space="preserve"> and beneficiaries with the results, and whether UNCDF was </w:t>
      </w:r>
      <w:r>
        <w:rPr>
          <w:rFonts w:ascii="Myriad Pro" w:hAnsi="Myriad Pro" w:cs="Arial"/>
          <w:b/>
          <w:bCs/>
          <w:color w:val="000000"/>
          <w:sz w:val="20"/>
          <w:szCs w:val="20"/>
        </w:rPr>
        <w:t>effectively positioned</w:t>
      </w:r>
      <w:r>
        <w:rPr>
          <w:rFonts w:ascii="Myriad Pro" w:hAnsi="Myriad Pro" w:cs="Arial"/>
          <w:color w:val="000000"/>
          <w:sz w:val="20"/>
          <w:szCs w:val="20"/>
        </w:rPr>
        <w:t xml:space="preserve"> and </w:t>
      </w:r>
      <w:r>
        <w:rPr>
          <w:rFonts w:ascii="Myriad Pro" w:hAnsi="Myriad Pro" w:cs="Arial"/>
          <w:b/>
          <w:bCs/>
          <w:color w:val="000000"/>
          <w:sz w:val="20"/>
          <w:szCs w:val="20"/>
        </w:rPr>
        <w:t xml:space="preserve">partnered </w:t>
      </w:r>
      <w:r>
        <w:rPr>
          <w:rFonts w:ascii="Myriad Pro" w:hAnsi="Myriad Pro" w:cs="Arial"/>
          <w:color w:val="000000"/>
          <w:sz w:val="20"/>
          <w:szCs w:val="20"/>
        </w:rPr>
        <w:t>to achieve maximum impact;</w:t>
      </w:r>
    </w:p>
    <w:p w:rsidR="00B07AB5" w:rsidRDefault="00B07AB5" w:rsidP="00B07AB5">
      <w:pPr>
        <w:numPr>
          <w:ilvl w:val="0"/>
          <w:numId w:val="3"/>
        </w:numPr>
        <w:shd w:val="clear" w:color="auto" w:fill="FFFFFF"/>
        <w:autoSpaceDE w:val="0"/>
        <w:autoSpaceDN w:val="0"/>
        <w:adjustRightInd w:val="0"/>
        <w:ind w:right="-10"/>
        <w:rPr>
          <w:rFonts w:ascii="Myriad Pro" w:hAnsi="Myriad Pro" w:cs="Arial"/>
          <w:snapToGrid w:val="0"/>
          <w:color w:val="000000"/>
          <w:sz w:val="20"/>
          <w:szCs w:val="20"/>
        </w:rPr>
      </w:pPr>
      <w:r>
        <w:rPr>
          <w:rFonts w:ascii="Myriad Pro" w:hAnsi="Myriad Pro" w:cs="Arial"/>
          <w:snapToGrid w:val="0"/>
          <w:color w:val="000000"/>
          <w:sz w:val="20"/>
          <w:szCs w:val="20"/>
        </w:rPr>
        <w:t xml:space="preserve">Contribute to UNCDF and partners’ </w:t>
      </w:r>
      <w:r>
        <w:rPr>
          <w:rFonts w:ascii="Myriad Pro" w:hAnsi="Myriad Pro" w:cs="Arial"/>
          <w:b/>
          <w:bCs/>
          <w:snapToGrid w:val="0"/>
          <w:color w:val="000000"/>
          <w:sz w:val="20"/>
          <w:szCs w:val="20"/>
        </w:rPr>
        <w:t>learning</w:t>
      </w:r>
      <w:r>
        <w:rPr>
          <w:rFonts w:ascii="Myriad Pro" w:hAnsi="Myriad Pro" w:cs="Arial"/>
          <w:snapToGrid w:val="0"/>
          <w:color w:val="000000"/>
          <w:sz w:val="20"/>
          <w:szCs w:val="20"/>
        </w:rPr>
        <w:t xml:space="preserve"> from </w:t>
      </w:r>
      <w:proofErr w:type="spellStart"/>
      <w:r>
        <w:rPr>
          <w:rFonts w:ascii="Myriad Pro" w:hAnsi="Myriad Pro" w:cs="Arial"/>
          <w:snapToGrid w:val="0"/>
          <w:color w:val="000000"/>
          <w:sz w:val="20"/>
          <w:szCs w:val="20"/>
        </w:rPr>
        <w:t>programme</w:t>
      </w:r>
      <w:proofErr w:type="spellEnd"/>
      <w:r>
        <w:rPr>
          <w:rFonts w:ascii="Myriad Pro" w:hAnsi="Myriad Pro" w:cs="Arial"/>
          <w:snapToGrid w:val="0"/>
          <w:color w:val="000000"/>
          <w:sz w:val="20"/>
          <w:szCs w:val="20"/>
        </w:rPr>
        <w:t xml:space="preserve"> experience</w:t>
      </w:r>
    </w:p>
    <w:p w:rsidR="00B07AB5" w:rsidRDefault="00B07AB5" w:rsidP="00B07AB5">
      <w:pPr>
        <w:numPr>
          <w:ilvl w:val="0"/>
          <w:numId w:val="3"/>
        </w:numPr>
        <w:shd w:val="clear" w:color="auto" w:fill="FFFFFF"/>
        <w:autoSpaceDE w:val="0"/>
        <w:autoSpaceDN w:val="0"/>
        <w:adjustRightInd w:val="0"/>
        <w:ind w:right="-10"/>
        <w:rPr>
          <w:rFonts w:ascii="Myriad Pro" w:hAnsi="Myriad Pro" w:cs="Arial"/>
          <w:snapToGrid w:val="0"/>
          <w:color w:val="000000"/>
          <w:sz w:val="20"/>
          <w:szCs w:val="20"/>
        </w:rPr>
      </w:pPr>
      <w:r>
        <w:rPr>
          <w:rFonts w:ascii="Myriad Pro" w:hAnsi="Myriad Pro" w:cs="Arial"/>
          <w:snapToGrid w:val="0"/>
          <w:color w:val="000000"/>
          <w:sz w:val="20"/>
          <w:szCs w:val="20"/>
        </w:rPr>
        <w:t xml:space="preserve">Help </w:t>
      </w:r>
      <w:proofErr w:type="spellStart"/>
      <w:r>
        <w:rPr>
          <w:rFonts w:ascii="Myriad Pro" w:hAnsi="Myriad Pro" w:cs="Arial"/>
          <w:snapToGrid w:val="0"/>
          <w:color w:val="000000"/>
          <w:sz w:val="20"/>
          <w:szCs w:val="20"/>
        </w:rPr>
        <w:t>programme</w:t>
      </w:r>
      <w:proofErr w:type="spellEnd"/>
      <w:r>
        <w:rPr>
          <w:rFonts w:ascii="Myriad Pro" w:hAnsi="Myriad Pro" w:cs="Arial"/>
          <w:snapToGrid w:val="0"/>
          <w:color w:val="000000"/>
          <w:sz w:val="20"/>
          <w:szCs w:val="20"/>
        </w:rPr>
        <w:t xml:space="preserve"> stakeholders assess the value and opportunity for broader </w:t>
      </w:r>
      <w:r>
        <w:rPr>
          <w:rFonts w:ascii="Myriad Pro" w:hAnsi="Myriad Pro" w:cs="Arial"/>
          <w:b/>
          <w:bCs/>
          <w:snapToGrid w:val="0"/>
          <w:color w:val="000000"/>
          <w:sz w:val="20"/>
          <w:szCs w:val="20"/>
        </w:rPr>
        <w:t>replication</w:t>
      </w:r>
      <w:r>
        <w:rPr>
          <w:rFonts w:ascii="Myriad Pro" w:hAnsi="Myriad Pro" w:cs="Arial"/>
          <w:snapToGrid w:val="0"/>
          <w:color w:val="000000"/>
          <w:sz w:val="20"/>
          <w:szCs w:val="20"/>
        </w:rPr>
        <w:t xml:space="preserve"> of the </w:t>
      </w:r>
      <w:proofErr w:type="spellStart"/>
      <w:r>
        <w:rPr>
          <w:rFonts w:ascii="Myriad Pro" w:hAnsi="Myriad Pro" w:cs="Arial"/>
          <w:snapToGrid w:val="0"/>
          <w:color w:val="000000"/>
          <w:sz w:val="20"/>
          <w:szCs w:val="20"/>
        </w:rPr>
        <w:t>programme</w:t>
      </w:r>
      <w:proofErr w:type="spellEnd"/>
    </w:p>
    <w:p w:rsidR="00B07AB5" w:rsidRDefault="00B07AB5" w:rsidP="00B07AB5">
      <w:pPr>
        <w:numPr>
          <w:ilvl w:val="0"/>
          <w:numId w:val="3"/>
        </w:numPr>
        <w:shd w:val="clear" w:color="auto" w:fill="FFFFFF"/>
        <w:autoSpaceDE w:val="0"/>
        <w:autoSpaceDN w:val="0"/>
        <w:adjustRightInd w:val="0"/>
        <w:ind w:right="-10"/>
        <w:rPr>
          <w:rFonts w:ascii="Myriad Pro" w:hAnsi="Myriad Pro" w:cs="Arial"/>
          <w:snapToGrid w:val="0"/>
          <w:color w:val="000000"/>
          <w:sz w:val="20"/>
          <w:szCs w:val="20"/>
        </w:rPr>
      </w:pPr>
      <w:r>
        <w:rPr>
          <w:rFonts w:ascii="Myriad Pro" w:hAnsi="Myriad Pro" w:cs="Arial"/>
          <w:snapToGrid w:val="0"/>
          <w:color w:val="000000"/>
          <w:sz w:val="20"/>
          <w:szCs w:val="20"/>
        </w:rPr>
        <w:t xml:space="preserve">Help </w:t>
      </w:r>
      <w:proofErr w:type="spellStart"/>
      <w:r>
        <w:rPr>
          <w:rFonts w:ascii="Myriad Pro" w:hAnsi="Myriad Pro" w:cs="Arial"/>
          <w:snapToGrid w:val="0"/>
          <w:color w:val="000000"/>
          <w:sz w:val="20"/>
          <w:szCs w:val="20"/>
        </w:rPr>
        <w:t>programme</w:t>
      </w:r>
      <w:proofErr w:type="spellEnd"/>
      <w:r>
        <w:rPr>
          <w:rFonts w:ascii="Myriad Pro" w:hAnsi="Myriad Pro" w:cs="Arial"/>
          <w:snapToGrid w:val="0"/>
          <w:color w:val="000000"/>
          <w:sz w:val="20"/>
          <w:szCs w:val="20"/>
        </w:rPr>
        <w:t xml:space="preserve"> stakeholders determine the need for </w:t>
      </w:r>
      <w:r>
        <w:rPr>
          <w:rFonts w:ascii="Myriad Pro" w:hAnsi="Myriad Pro" w:cs="Arial"/>
          <w:b/>
          <w:bCs/>
          <w:snapToGrid w:val="0"/>
          <w:color w:val="000000"/>
          <w:sz w:val="20"/>
          <w:szCs w:val="20"/>
        </w:rPr>
        <w:t>follow-up</w:t>
      </w:r>
      <w:r>
        <w:rPr>
          <w:rFonts w:ascii="Myriad Pro" w:hAnsi="Myriad Pro" w:cs="Arial"/>
          <w:snapToGrid w:val="0"/>
          <w:color w:val="000000"/>
          <w:sz w:val="20"/>
          <w:szCs w:val="20"/>
        </w:rPr>
        <w:t xml:space="preserve"> on the intervention, and general direction for the future course</w:t>
      </w:r>
    </w:p>
    <w:p w:rsidR="00B07AB5" w:rsidRDefault="00B07AB5" w:rsidP="00B07AB5">
      <w:pPr>
        <w:numPr>
          <w:ilvl w:val="0"/>
          <w:numId w:val="3"/>
        </w:numPr>
        <w:shd w:val="clear" w:color="auto" w:fill="FFFFFF"/>
        <w:autoSpaceDE w:val="0"/>
        <w:autoSpaceDN w:val="0"/>
        <w:adjustRightInd w:val="0"/>
        <w:ind w:right="-10"/>
        <w:rPr>
          <w:rFonts w:ascii="Myriad Pro" w:hAnsi="Myriad Pro" w:cs="Arial"/>
          <w:snapToGrid w:val="0"/>
          <w:color w:val="000000"/>
          <w:sz w:val="20"/>
          <w:szCs w:val="20"/>
        </w:rPr>
      </w:pPr>
      <w:r>
        <w:rPr>
          <w:rFonts w:ascii="Myriad Pro" w:hAnsi="Myriad Pro" w:cs="Arial"/>
          <w:snapToGrid w:val="0"/>
          <w:color w:val="000000"/>
          <w:sz w:val="20"/>
          <w:szCs w:val="20"/>
        </w:rPr>
        <w:t xml:space="preserve">Address ways to better integrate the </w:t>
      </w:r>
      <w:proofErr w:type="spellStart"/>
      <w:r>
        <w:rPr>
          <w:rFonts w:ascii="Myriad Pro" w:hAnsi="Myriad Pro" w:cs="Arial"/>
          <w:snapToGrid w:val="0"/>
          <w:color w:val="000000"/>
          <w:sz w:val="20"/>
          <w:szCs w:val="20"/>
        </w:rPr>
        <w:t>programmes</w:t>
      </w:r>
      <w:proofErr w:type="spellEnd"/>
      <w:r>
        <w:rPr>
          <w:rFonts w:ascii="Myriad Pro" w:hAnsi="Myriad Pro" w:cs="Arial"/>
          <w:snapToGrid w:val="0"/>
          <w:color w:val="000000"/>
          <w:sz w:val="20"/>
          <w:szCs w:val="20"/>
        </w:rPr>
        <w:t xml:space="preserve"> in the Pacific region</w:t>
      </w:r>
    </w:p>
    <w:p w:rsidR="00B07AB5" w:rsidRDefault="00B07AB5" w:rsidP="00B07AB5">
      <w:pPr>
        <w:numPr>
          <w:ilvl w:val="0"/>
          <w:numId w:val="3"/>
        </w:numPr>
        <w:shd w:val="clear" w:color="auto" w:fill="FFFFFF"/>
        <w:autoSpaceDE w:val="0"/>
        <w:autoSpaceDN w:val="0"/>
        <w:adjustRightInd w:val="0"/>
        <w:ind w:right="-10"/>
        <w:rPr>
          <w:rFonts w:ascii="Myriad Pro" w:hAnsi="Myriad Pro" w:cs="Arial"/>
          <w:snapToGrid w:val="0"/>
          <w:color w:val="000000"/>
          <w:sz w:val="20"/>
          <w:szCs w:val="20"/>
        </w:rPr>
      </w:pPr>
      <w:r>
        <w:rPr>
          <w:rFonts w:ascii="Myriad Pro" w:hAnsi="Myriad Pro" w:cs="Arial"/>
          <w:color w:val="000000"/>
          <w:sz w:val="20"/>
          <w:szCs w:val="20"/>
        </w:rPr>
        <w:t xml:space="preserve">Ensure </w:t>
      </w:r>
      <w:r>
        <w:rPr>
          <w:rFonts w:ascii="Myriad Pro" w:hAnsi="Myriad Pro" w:cs="Arial"/>
          <w:b/>
          <w:bCs/>
          <w:color w:val="000000"/>
          <w:sz w:val="20"/>
          <w:szCs w:val="20"/>
        </w:rPr>
        <w:t>accountability</w:t>
      </w:r>
      <w:r>
        <w:rPr>
          <w:rFonts w:ascii="Myriad Pro" w:hAnsi="Myriad Pro" w:cs="Arial"/>
          <w:color w:val="000000"/>
          <w:sz w:val="20"/>
          <w:szCs w:val="20"/>
        </w:rPr>
        <w:t xml:space="preserve"> for results to the </w:t>
      </w:r>
      <w:proofErr w:type="spellStart"/>
      <w:r>
        <w:rPr>
          <w:rFonts w:ascii="Myriad Pro" w:hAnsi="Myriad Pro" w:cs="Arial"/>
          <w:color w:val="000000"/>
          <w:sz w:val="20"/>
          <w:szCs w:val="20"/>
        </w:rPr>
        <w:t>programme’s</w:t>
      </w:r>
      <w:proofErr w:type="spellEnd"/>
      <w:r>
        <w:rPr>
          <w:rFonts w:ascii="Myriad Pro" w:hAnsi="Myriad Pro" w:cs="Arial"/>
          <w:color w:val="000000"/>
          <w:sz w:val="20"/>
          <w:szCs w:val="20"/>
        </w:rPr>
        <w:t xml:space="preserve"> financial backers, stakeholders and beneficiaries.</w:t>
      </w:r>
    </w:p>
    <w:p w:rsidR="00B07AB5" w:rsidRDefault="00B07AB5" w:rsidP="00B07AB5">
      <w:pPr>
        <w:numPr>
          <w:ilvl w:val="0"/>
          <w:numId w:val="3"/>
        </w:numPr>
        <w:shd w:val="clear" w:color="auto" w:fill="FFFFFF"/>
        <w:autoSpaceDE w:val="0"/>
        <w:autoSpaceDN w:val="0"/>
        <w:adjustRightInd w:val="0"/>
        <w:ind w:right="-10"/>
        <w:rPr>
          <w:rFonts w:ascii="Myriad Pro" w:hAnsi="Myriad Pro" w:cs="Arial"/>
          <w:snapToGrid w:val="0"/>
          <w:color w:val="000000"/>
          <w:sz w:val="20"/>
          <w:szCs w:val="20"/>
        </w:rPr>
      </w:pPr>
      <w:r>
        <w:rPr>
          <w:rFonts w:ascii="Myriad Pro" w:hAnsi="Myriad Pro" w:cs="Arial"/>
          <w:color w:val="000000"/>
          <w:sz w:val="20"/>
          <w:szCs w:val="20"/>
        </w:rPr>
        <w:t xml:space="preserve">Comply with the requirement of the </w:t>
      </w:r>
      <w:proofErr w:type="spellStart"/>
      <w:r>
        <w:rPr>
          <w:rFonts w:ascii="Myriad Pro" w:hAnsi="Myriad Pro" w:cs="Arial"/>
          <w:color w:val="000000"/>
          <w:sz w:val="20"/>
          <w:szCs w:val="20"/>
        </w:rPr>
        <w:t>programme</w:t>
      </w:r>
      <w:proofErr w:type="spellEnd"/>
      <w:r>
        <w:rPr>
          <w:rFonts w:ascii="Myriad Pro" w:hAnsi="Myriad Pro" w:cs="Arial"/>
          <w:color w:val="000000"/>
          <w:sz w:val="20"/>
          <w:szCs w:val="20"/>
        </w:rPr>
        <w:t xml:space="preserve"> document/funding agreement and UNCDF Evaluation Policy</w:t>
      </w:r>
    </w:p>
    <w:p w:rsidR="00B07AB5" w:rsidRDefault="00B07AB5" w:rsidP="00B07AB5">
      <w:pPr>
        <w:shd w:val="clear" w:color="auto" w:fill="FFFFFF"/>
        <w:rPr>
          <w:rFonts w:ascii="Myriad Pro" w:hAnsi="Myriad Pro"/>
        </w:rPr>
      </w:pPr>
    </w:p>
    <w:p w:rsidR="00B07AB5" w:rsidRDefault="00B07AB5" w:rsidP="00B07AB5">
      <w:pPr>
        <w:shd w:val="clear" w:color="auto" w:fill="FFFFFF"/>
        <w:rPr>
          <w:rFonts w:ascii="Myriad Pro" w:hAnsi="Myriad Pro"/>
          <w:b/>
        </w:rPr>
      </w:pPr>
      <w:r>
        <w:rPr>
          <w:rFonts w:ascii="Myriad Pro" w:hAnsi="Myriad Pro"/>
          <w:b/>
        </w:rPr>
        <w:t>Evaluation timing</w:t>
      </w:r>
    </w:p>
    <w:p w:rsidR="00B07AB5" w:rsidRDefault="00B07AB5" w:rsidP="00B07AB5">
      <w:pPr>
        <w:shd w:val="clear" w:color="auto" w:fill="FFFFFF"/>
        <w:ind w:right="-10"/>
        <w:rPr>
          <w:rFonts w:ascii="Myriad Pro" w:hAnsi="Myriad Pro" w:cs="Arial"/>
          <w:b/>
          <w:snapToGrid w:val="0"/>
          <w:sz w:val="20"/>
          <w:szCs w:val="20"/>
          <w:lang w:eastAsia="ko-KR"/>
        </w:rPr>
      </w:pPr>
    </w:p>
    <w:p w:rsidR="00B07AB5" w:rsidRDefault="00B07AB5" w:rsidP="00B07AB5">
      <w:pPr>
        <w:pStyle w:val="BodyText2"/>
        <w:numPr>
          <w:ilvl w:val="0"/>
          <w:numId w:val="4"/>
        </w:numPr>
        <w:shd w:val="clear" w:color="auto" w:fill="FFFFFF"/>
        <w:ind w:right="-10"/>
        <w:rPr>
          <w:rFonts w:ascii="Myriad Pro" w:hAnsi="Myriad Pro" w:cs="Arial"/>
          <w:bCs/>
          <w:sz w:val="20"/>
        </w:rPr>
      </w:pPr>
      <w:r>
        <w:rPr>
          <w:rFonts w:ascii="Myriad Pro" w:hAnsi="Myriad Pro" w:cs="Arial"/>
          <w:bCs/>
          <w:sz w:val="20"/>
        </w:rPr>
        <w:t xml:space="preserve">The evaluation is being conducted at the midway point of both PFIP and INFUSE and prior to the UNCDF FIPA annual meeting on September 26 – October 2, 2010, so that the experience of the evaluation may be shared with other UNCDF Inclusive Finance Programmes.   </w:t>
      </w:r>
    </w:p>
    <w:p w:rsidR="00B07AB5" w:rsidRDefault="00B07AB5" w:rsidP="00B07AB5">
      <w:pPr>
        <w:pStyle w:val="FootnoteText"/>
        <w:numPr>
          <w:ilvl w:val="0"/>
          <w:numId w:val="4"/>
        </w:numPr>
        <w:shd w:val="clear" w:color="auto" w:fill="FFFFFF"/>
        <w:tabs>
          <w:tab w:val="left" w:pos="720"/>
        </w:tabs>
        <w:rPr>
          <w:rFonts w:ascii="Myriad Pro" w:hAnsi="Myriad Pro" w:cs="Arial"/>
          <w:i/>
          <w:iCs/>
          <w:sz w:val="20"/>
        </w:rPr>
      </w:pPr>
      <w:r>
        <w:rPr>
          <w:rFonts w:ascii="Myriad Pro" w:hAnsi="Myriad Pro" w:cs="Arial"/>
          <w:bCs/>
          <w:i/>
          <w:snapToGrid w:val="0"/>
        </w:rPr>
        <w:t xml:space="preserve">The tentative evaluation timing is as follows:  </w:t>
      </w:r>
    </w:p>
    <w:p w:rsidR="00B07AB5" w:rsidRDefault="00B07AB5" w:rsidP="00B07AB5">
      <w:pPr>
        <w:pStyle w:val="FootnoteText"/>
        <w:numPr>
          <w:ilvl w:val="1"/>
          <w:numId w:val="5"/>
        </w:numPr>
        <w:shd w:val="clear" w:color="auto" w:fill="FFFFFF"/>
        <w:rPr>
          <w:rFonts w:ascii="Myriad Pro" w:hAnsi="Myriad Pro" w:cs="Arial"/>
          <w:i/>
          <w:iCs/>
        </w:rPr>
      </w:pPr>
      <w:r>
        <w:rPr>
          <w:rFonts w:ascii="Myriad Pro" w:hAnsi="Myriad Pro" w:cs="Arial"/>
          <w:bCs/>
          <w:i/>
          <w:snapToGrid w:val="0"/>
        </w:rPr>
        <w:t xml:space="preserve">Offsite preparation work:  </w:t>
      </w:r>
      <w:r>
        <w:rPr>
          <w:rFonts w:ascii="Myriad Pro" w:hAnsi="Myriad Pro" w:cs="Arial"/>
          <w:bCs/>
          <w:i/>
          <w:snapToGrid w:val="0"/>
        </w:rPr>
        <w:tab/>
        <w:t>August 8 – 14, 2010</w:t>
      </w:r>
    </w:p>
    <w:p w:rsidR="00B07AB5" w:rsidRDefault="00B07AB5" w:rsidP="00B07AB5">
      <w:pPr>
        <w:pStyle w:val="FootnoteText"/>
        <w:numPr>
          <w:ilvl w:val="1"/>
          <w:numId w:val="5"/>
        </w:numPr>
        <w:shd w:val="clear" w:color="auto" w:fill="FFFFFF"/>
        <w:rPr>
          <w:rFonts w:ascii="Myriad Pro" w:hAnsi="Myriad Pro" w:cs="Arial"/>
          <w:i/>
          <w:iCs/>
        </w:rPr>
      </w:pPr>
      <w:r>
        <w:rPr>
          <w:rFonts w:ascii="Myriad Pro" w:hAnsi="Myriad Pro" w:cs="Arial"/>
          <w:bCs/>
          <w:i/>
          <w:snapToGrid w:val="0"/>
        </w:rPr>
        <w:t>On-site evaluation:</w:t>
      </w:r>
      <w:r>
        <w:rPr>
          <w:rFonts w:ascii="Myriad Pro" w:hAnsi="Myriad Pro" w:cs="Arial"/>
          <w:bCs/>
          <w:i/>
          <w:snapToGrid w:val="0"/>
        </w:rPr>
        <w:tab/>
      </w:r>
      <w:r>
        <w:rPr>
          <w:rFonts w:ascii="Myriad Pro" w:hAnsi="Myriad Pro" w:cs="Arial"/>
          <w:bCs/>
          <w:i/>
          <w:snapToGrid w:val="0"/>
        </w:rPr>
        <w:tab/>
        <w:t>August 15 – Sept. 3, 2010</w:t>
      </w:r>
    </w:p>
    <w:p w:rsidR="00B07AB5" w:rsidRDefault="00B07AB5" w:rsidP="00B07AB5">
      <w:pPr>
        <w:pStyle w:val="FootnoteText"/>
        <w:numPr>
          <w:ilvl w:val="1"/>
          <w:numId w:val="5"/>
        </w:numPr>
        <w:shd w:val="clear" w:color="auto" w:fill="FFFFFF"/>
        <w:rPr>
          <w:rFonts w:ascii="Myriad Pro" w:hAnsi="Myriad Pro" w:cs="Arial"/>
          <w:i/>
          <w:iCs/>
        </w:rPr>
      </w:pPr>
      <w:r>
        <w:rPr>
          <w:rFonts w:ascii="Myriad Pro" w:hAnsi="Myriad Pro" w:cs="Arial"/>
          <w:bCs/>
          <w:i/>
          <w:snapToGrid w:val="0"/>
        </w:rPr>
        <w:t>Off-site completion:</w:t>
      </w:r>
      <w:r>
        <w:rPr>
          <w:rFonts w:ascii="Myriad Pro" w:hAnsi="Myriad Pro" w:cs="Arial"/>
          <w:bCs/>
          <w:i/>
          <w:snapToGrid w:val="0"/>
        </w:rPr>
        <w:tab/>
      </w:r>
      <w:r>
        <w:rPr>
          <w:rFonts w:ascii="Myriad Pro" w:hAnsi="Myriad Pro" w:cs="Arial"/>
          <w:bCs/>
          <w:i/>
          <w:snapToGrid w:val="0"/>
        </w:rPr>
        <w:tab/>
        <w:t>Sept. 4 – Sept. 22,</w:t>
      </w:r>
      <w:r>
        <w:rPr>
          <w:rFonts w:ascii="Myriad Pro" w:hAnsi="Myriad Pro" w:cs="Arial"/>
          <w:bCs/>
          <w:i/>
          <w:snapToGrid w:val="0"/>
          <w:vertAlign w:val="superscript"/>
        </w:rPr>
        <w:t xml:space="preserve"> </w:t>
      </w:r>
      <w:r>
        <w:rPr>
          <w:rFonts w:ascii="Myriad Pro" w:hAnsi="Myriad Pro" w:cs="Arial"/>
          <w:i/>
          <w:iCs/>
        </w:rPr>
        <w:t>2010</w:t>
      </w:r>
    </w:p>
    <w:p w:rsidR="00B07AB5" w:rsidRDefault="00B07AB5" w:rsidP="00B07AB5">
      <w:pPr>
        <w:pStyle w:val="FootnoteText"/>
        <w:shd w:val="clear" w:color="auto" w:fill="FFFFFF"/>
        <w:ind w:left="1440"/>
        <w:rPr>
          <w:rFonts w:ascii="Myriad Pro" w:hAnsi="Myriad Pro" w:cs="Times New Roman"/>
        </w:rPr>
      </w:pPr>
      <w:r>
        <w:rPr>
          <w:rFonts w:ascii="Myriad Pro" w:hAnsi="Myriad Pro" w:cs="Arial"/>
          <w:bCs/>
          <w:i/>
          <w:snapToGrid w:val="0"/>
          <w:vertAlign w:val="superscript"/>
        </w:rPr>
        <w:br/>
      </w:r>
    </w:p>
    <w:p w:rsidR="00B07AB5" w:rsidRDefault="00B07AB5" w:rsidP="00B07AB5">
      <w:pPr>
        <w:shd w:val="clear" w:color="auto" w:fill="FFFFFF"/>
        <w:rPr>
          <w:rFonts w:ascii="Myriad Pro" w:hAnsi="Myriad Pro"/>
          <w:b/>
        </w:rPr>
      </w:pPr>
      <w:r>
        <w:rPr>
          <w:rFonts w:ascii="Myriad Pro" w:hAnsi="Myriad Pro"/>
          <w:b/>
        </w:rPr>
        <w:t xml:space="preserve">Evaluation collaboration </w:t>
      </w:r>
    </w:p>
    <w:p w:rsidR="00B07AB5" w:rsidRDefault="00B07AB5" w:rsidP="00B07AB5">
      <w:pPr>
        <w:shd w:val="clear" w:color="auto" w:fill="FFFFFF"/>
        <w:ind w:right="-10"/>
        <w:rPr>
          <w:rFonts w:ascii="Myriad Pro" w:hAnsi="Myriad Pro" w:cs="Arial"/>
          <w:bCs/>
          <w:snapToGrid w:val="0"/>
          <w:sz w:val="20"/>
          <w:szCs w:val="20"/>
        </w:rPr>
      </w:pPr>
    </w:p>
    <w:p w:rsidR="00B07AB5" w:rsidRDefault="00B07AB5" w:rsidP="00B07AB5">
      <w:pPr>
        <w:shd w:val="clear" w:color="auto" w:fill="FFFFFF"/>
        <w:ind w:right="-10"/>
        <w:rPr>
          <w:rFonts w:ascii="Myriad Pro" w:hAnsi="Myriad Pro" w:cs="Arial"/>
          <w:bCs/>
          <w:snapToGrid w:val="0"/>
          <w:sz w:val="20"/>
          <w:szCs w:val="20"/>
        </w:rPr>
      </w:pPr>
      <w:r>
        <w:rPr>
          <w:rFonts w:ascii="Myriad Pro" w:hAnsi="Myriad Pro" w:cs="Arial"/>
          <w:bCs/>
          <w:snapToGrid w:val="0"/>
          <w:sz w:val="20"/>
          <w:szCs w:val="20"/>
        </w:rPr>
        <w:t xml:space="preserve">The evaluation terms of reference, methodology and results will be completed in accordance with UNCDF policies.  These will be presented to the members of the Investment Committees of PFIP and INFUSE, which include representatives of the Pacific </w:t>
      </w:r>
      <w:proofErr w:type="spellStart"/>
      <w:r>
        <w:rPr>
          <w:rFonts w:ascii="Myriad Pro" w:hAnsi="Myriad Pro" w:cs="Arial"/>
          <w:bCs/>
          <w:snapToGrid w:val="0"/>
          <w:sz w:val="20"/>
          <w:szCs w:val="20"/>
        </w:rPr>
        <w:t>programmes’</w:t>
      </w:r>
      <w:proofErr w:type="spellEnd"/>
      <w:r>
        <w:rPr>
          <w:rFonts w:ascii="Myriad Pro" w:hAnsi="Myriad Pro" w:cs="Arial"/>
          <w:bCs/>
          <w:snapToGrid w:val="0"/>
          <w:sz w:val="20"/>
          <w:szCs w:val="20"/>
        </w:rPr>
        <w:t xml:space="preserve"> funders and governments. The evaluation will be managed by the UNCDF Pacific Regional Financial Inclusion Advisor with the support of the UNCDF Country Technical Advisor in Timor-Leste.   </w:t>
      </w:r>
    </w:p>
    <w:p w:rsidR="00B07AB5" w:rsidRDefault="00B07AB5" w:rsidP="00B07AB5">
      <w:pPr>
        <w:shd w:val="clear" w:color="auto" w:fill="FFFFFF"/>
        <w:ind w:right="-10"/>
        <w:rPr>
          <w:rFonts w:ascii="Myriad Pro" w:hAnsi="Myriad Pro" w:cs="Arial"/>
          <w:b/>
          <w:snapToGrid w:val="0"/>
          <w:sz w:val="20"/>
          <w:szCs w:val="20"/>
          <w:lang w:eastAsia="ko-KR"/>
        </w:rPr>
      </w:pPr>
    </w:p>
    <w:p w:rsidR="00B07AB5" w:rsidRDefault="00B07AB5" w:rsidP="00B07AB5">
      <w:pPr>
        <w:shd w:val="clear" w:color="auto" w:fill="FFFFFF"/>
        <w:rPr>
          <w:rFonts w:ascii="Myriad Pro" w:hAnsi="Myriad Pro"/>
          <w:b/>
        </w:rPr>
      </w:pPr>
      <w:proofErr w:type="spellStart"/>
      <w:r>
        <w:rPr>
          <w:rFonts w:ascii="Myriad Pro" w:hAnsi="Myriad Pro"/>
          <w:b/>
        </w:rPr>
        <w:t>Programme</w:t>
      </w:r>
      <w:proofErr w:type="spellEnd"/>
      <w:r>
        <w:rPr>
          <w:rFonts w:ascii="Myriad Pro" w:hAnsi="Myriad Pro"/>
          <w:b/>
        </w:rPr>
        <w:t xml:space="preserve"> profile </w:t>
      </w:r>
    </w:p>
    <w:p w:rsidR="00B07AB5" w:rsidRDefault="00B07AB5" w:rsidP="00B07AB5">
      <w:pPr>
        <w:shd w:val="clear" w:color="auto" w:fill="FFFFFF"/>
        <w:rPr>
          <w:rFonts w:ascii="Myriad Pro" w:hAnsi="Myriad Pro" w:cs="Arial"/>
          <w:sz w:val="20"/>
          <w:szCs w:val="20"/>
          <w:lang w:eastAsia="ko-KR"/>
        </w:rPr>
      </w:pPr>
    </w:p>
    <w:p w:rsidR="00B07AB5" w:rsidRDefault="00B07AB5" w:rsidP="00B07AB5">
      <w:pPr>
        <w:shd w:val="clear" w:color="auto" w:fill="FFFFFF"/>
        <w:ind w:left="720" w:hanging="720"/>
        <w:rPr>
          <w:rFonts w:ascii="Myriad Pro" w:hAnsi="Myriad Pro" w:cs="Arial"/>
          <w:b/>
          <w:snapToGrid w:val="0"/>
          <w:sz w:val="20"/>
          <w:szCs w:val="20"/>
        </w:rPr>
      </w:pPr>
      <w:r>
        <w:rPr>
          <w:rFonts w:ascii="Myriad Pro" w:hAnsi="Myriad Pro" w:cs="Arial"/>
          <w:b/>
          <w:snapToGrid w:val="0"/>
          <w:sz w:val="20"/>
          <w:szCs w:val="20"/>
        </w:rPr>
        <w:t xml:space="preserve">a) </w:t>
      </w:r>
      <w:r>
        <w:rPr>
          <w:rFonts w:ascii="Myriad Pro" w:hAnsi="Myriad Pro" w:cs="Arial"/>
          <w:b/>
          <w:snapToGrid w:val="0"/>
          <w:sz w:val="20"/>
          <w:szCs w:val="20"/>
        </w:rPr>
        <w:tab/>
        <w:t xml:space="preserve">Country context/status of decentralization in terms of strategy, policy and implementation: </w:t>
      </w:r>
    </w:p>
    <w:p w:rsidR="00B07AB5" w:rsidRDefault="00B07AB5" w:rsidP="00B07AB5">
      <w:pPr>
        <w:shd w:val="clear" w:color="auto" w:fill="FFFFFF"/>
        <w:rPr>
          <w:rFonts w:ascii="Myriad Pro" w:hAnsi="Myriad Pro" w:cs="Arial"/>
          <w:bCs/>
          <w:snapToGrid w:val="0"/>
          <w:sz w:val="20"/>
          <w:szCs w:val="20"/>
        </w:rPr>
      </w:pPr>
    </w:p>
    <w:p w:rsidR="00B07AB5" w:rsidRDefault="00B07AB5" w:rsidP="00B07AB5">
      <w:pPr>
        <w:shd w:val="clear" w:color="auto" w:fill="FFFFFF"/>
        <w:rPr>
          <w:rFonts w:ascii="Myriad Pro" w:hAnsi="Myriad Pro" w:cs="Arial"/>
          <w:bCs/>
          <w:snapToGrid w:val="0"/>
          <w:sz w:val="20"/>
          <w:szCs w:val="20"/>
        </w:rPr>
      </w:pPr>
      <w:r>
        <w:rPr>
          <w:rFonts w:ascii="Myriad Pro" w:hAnsi="Myriad Pro" w:cs="Arial"/>
          <w:bCs/>
          <w:snapToGrid w:val="0"/>
          <w:sz w:val="20"/>
          <w:szCs w:val="20"/>
        </w:rPr>
        <w:t xml:space="preserve">The Pacific area poses formidable challenges that financial service providers face, as well as the economic inefficiency of the infrastructure and systems providers use to deliver financial services. Traditional approaches to financial service delivery have been ineffective, largely because of issues endemic to small island developing countries, such as high cost of imports, inefficiencies in transport and communications infrastructure, geographic isolation, demographic dispersion, limited income-generating opportunities, and extensive government involvement in the economy.  The financial service access frontier has been defined primarily by the limits of traditional institutional models that rely on economies of scale to cover the costs of vertically integrated organizations. As a result, financial service providers, including commercial banks and microfinance initiatives, have struggled to find viable economies of scale outside of principal cities and rural population </w:t>
      </w:r>
      <w:proofErr w:type="spellStart"/>
      <w:r>
        <w:rPr>
          <w:rFonts w:ascii="Myriad Pro" w:hAnsi="Myriad Pro" w:cs="Arial"/>
          <w:bCs/>
          <w:snapToGrid w:val="0"/>
          <w:sz w:val="20"/>
          <w:szCs w:val="20"/>
        </w:rPr>
        <w:t>centres</w:t>
      </w:r>
      <w:proofErr w:type="spellEnd"/>
      <w:r>
        <w:rPr>
          <w:rFonts w:ascii="Myriad Pro" w:hAnsi="Myriad Pro" w:cs="Arial"/>
          <w:bCs/>
          <w:snapToGrid w:val="0"/>
          <w:sz w:val="20"/>
          <w:szCs w:val="20"/>
        </w:rPr>
        <w:t xml:space="preserve"> across the region. Several countries in the region have also suffered from conflict and unstable governments that has led to great setbacks in existing microfinance </w:t>
      </w:r>
      <w:proofErr w:type="spellStart"/>
      <w:r>
        <w:rPr>
          <w:rFonts w:ascii="Myriad Pro" w:hAnsi="Myriad Pro" w:cs="Arial"/>
          <w:bCs/>
          <w:snapToGrid w:val="0"/>
          <w:sz w:val="20"/>
          <w:szCs w:val="20"/>
        </w:rPr>
        <w:t>programmes</w:t>
      </w:r>
      <w:proofErr w:type="spellEnd"/>
      <w:r>
        <w:rPr>
          <w:rFonts w:ascii="Myriad Pro" w:hAnsi="Myriad Pro" w:cs="Arial"/>
          <w:bCs/>
          <w:snapToGrid w:val="0"/>
          <w:sz w:val="20"/>
          <w:szCs w:val="20"/>
        </w:rPr>
        <w:t xml:space="preserve">.  </w:t>
      </w:r>
    </w:p>
    <w:p w:rsidR="00B07AB5" w:rsidRDefault="00B07AB5" w:rsidP="00B07AB5">
      <w:pPr>
        <w:shd w:val="clear" w:color="auto" w:fill="FFFFFF"/>
        <w:rPr>
          <w:rFonts w:ascii="Myriad Pro" w:hAnsi="Myriad Pro" w:cs="Arial"/>
          <w:bCs/>
          <w:snapToGrid w:val="0"/>
          <w:sz w:val="20"/>
          <w:szCs w:val="20"/>
        </w:rPr>
      </w:pPr>
    </w:p>
    <w:p w:rsidR="00B07AB5" w:rsidRDefault="00B07AB5" w:rsidP="00B07AB5">
      <w:pPr>
        <w:shd w:val="clear" w:color="auto" w:fill="FFFFFF"/>
        <w:rPr>
          <w:rFonts w:ascii="Myriad Pro" w:hAnsi="Myriad Pro" w:cs="Arial"/>
          <w:bCs/>
          <w:snapToGrid w:val="0"/>
          <w:sz w:val="20"/>
          <w:szCs w:val="20"/>
        </w:rPr>
      </w:pPr>
      <w:r>
        <w:rPr>
          <w:rFonts w:ascii="Myriad Pro" w:hAnsi="Myriad Pro" w:cs="Arial"/>
          <w:bCs/>
          <w:snapToGrid w:val="0"/>
          <w:sz w:val="20"/>
          <w:szCs w:val="20"/>
        </w:rPr>
        <w:t xml:space="preserve">UNCDF and UNDP launched two joint </w:t>
      </w:r>
      <w:proofErr w:type="spellStart"/>
      <w:r>
        <w:rPr>
          <w:rFonts w:ascii="Myriad Pro" w:hAnsi="Myriad Pro" w:cs="Arial"/>
          <w:bCs/>
          <w:snapToGrid w:val="0"/>
          <w:sz w:val="20"/>
          <w:szCs w:val="20"/>
        </w:rPr>
        <w:t>programmes</w:t>
      </w:r>
      <w:proofErr w:type="spellEnd"/>
      <w:r>
        <w:rPr>
          <w:rFonts w:ascii="Myriad Pro" w:hAnsi="Myriad Pro" w:cs="Arial"/>
          <w:bCs/>
          <w:snapToGrid w:val="0"/>
          <w:sz w:val="20"/>
          <w:szCs w:val="20"/>
        </w:rPr>
        <w:t xml:space="preserve"> in the Pacific region in 2008.  Both </w:t>
      </w:r>
      <w:proofErr w:type="spellStart"/>
      <w:r>
        <w:rPr>
          <w:rFonts w:ascii="Myriad Pro" w:hAnsi="Myriad Pro" w:cs="Arial"/>
          <w:bCs/>
          <w:snapToGrid w:val="0"/>
          <w:sz w:val="20"/>
          <w:szCs w:val="20"/>
        </w:rPr>
        <w:t>programmes</w:t>
      </w:r>
      <w:proofErr w:type="spellEnd"/>
      <w:r>
        <w:rPr>
          <w:rFonts w:ascii="Myriad Pro" w:hAnsi="Myriad Pro" w:cs="Arial"/>
          <w:bCs/>
          <w:snapToGrid w:val="0"/>
          <w:sz w:val="20"/>
          <w:szCs w:val="20"/>
        </w:rPr>
        <w:t xml:space="preserve"> commenced activities in 2008 with the appointments of the Pacific Regional Advisor in August and Country Advisor for Timor-Leste in September. In June 2009 it was decided that the two </w:t>
      </w:r>
      <w:proofErr w:type="spellStart"/>
      <w:r>
        <w:rPr>
          <w:rFonts w:ascii="Myriad Pro" w:hAnsi="Myriad Pro" w:cs="Arial"/>
          <w:bCs/>
          <w:snapToGrid w:val="0"/>
          <w:sz w:val="20"/>
          <w:szCs w:val="20"/>
        </w:rPr>
        <w:t>programmes</w:t>
      </w:r>
      <w:proofErr w:type="spellEnd"/>
      <w:r>
        <w:rPr>
          <w:rFonts w:ascii="Myriad Pro" w:hAnsi="Myriad Pro" w:cs="Arial"/>
          <w:bCs/>
          <w:snapToGrid w:val="0"/>
          <w:sz w:val="20"/>
          <w:szCs w:val="20"/>
        </w:rPr>
        <w:t xml:space="preserve"> operate more closely and the Regional Advisor assumed the technical support role for Timor-Leste.  Both </w:t>
      </w:r>
      <w:proofErr w:type="spellStart"/>
      <w:r>
        <w:rPr>
          <w:rFonts w:ascii="Myriad Pro" w:hAnsi="Myriad Pro" w:cs="Arial"/>
          <w:bCs/>
          <w:snapToGrid w:val="0"/>
          <w:sz w:val="20"/>
          <w:szCs w:val="20"/>
        </w:rPr>
        <w:t>programmes</w:t>
      </w:r>
      <w:proofErr w:type="spellEnd"/>
      <w:r>
        <w:rPr>
          <w:rFonts w:ascii="Myriad Pro" w:hAnsi="Myriad Pro" w:cs="Arial"/>
          <w:bCs/>
          <w:snapToGrid w:val="0"/>
          <w:sz w:val="20"/>
          <w:szCs w:val="20"/>
        </w:rPr>
        <w:t xml:space="preserve"> follow a financial sector approach, which involved identifying the cause of financial exclusion at the “macro,”, “</w:t>
      </w:r>
      <w:proofErr w:type="spellStart"/>
      <w:r>
        <w:rPr>
          <w:rFonts w:ascii="Myriad Pro" w:hAnsi="Myriad Pro" w:cs="Arial"/>
          <w:bCs/>
          <w:snapToGrid w:val="0"/>
          <w:sz w:val="20"/>
          <w:szCs w:val="20"/>
        </w:rPr>
        <w:t>meso</w:t>
      </w:r>
      <w:proofErr w:type="spellEnd"/>
      <w:r>
        <w:rPr>
          <w:rFonts w:ascii="Myriad Pro" w:hAnsi="Myriad Pro" w:cs="Arial"/>
          <w:bCs/>
          <w:snapToGrid w:val="0"/>
          <w:sz w:val="20"/>
          <w:szCs w:val="20"/>
        </w:rPr>
        <w:t xml:space="preserve">” and “micro” levels of the financial sector.  They also have a focus on the “client” level, namely financial literacy.  Preliminary gap analyses were conducted during the project design phase and are included in the two project documents.  Together, the two </w:t>
      </w:r>
      <w:proofErr w:type="spellStart"/>
      <w:r>
        <w:rPr>
          <w:rFonts w:ascii="Myriad Pro" w:hAnsi="Myriad Pro" w:cs="Arial"/>
          <w:bCs/>
          <w:snapToGrid w:val="0"/>
          <w:sz w:val="20"/>
          <w:szCs w:val="20"/>
        </w:rPr>
        <w:t>programmes</w:t>
      </w:r>
      <w:proofErr w:type="spellEnd"/>
      <w:r>
        <w:rPr>
          <w:rFonts w:ascii="Myriad Pro" w:hAnsi="Myriad Pro" w:cs="Arial"/>
          <w:bCs/>
          <w:snapToGrid w:val="0"/>
          <w:sz w:val="20"/>
          <w:szCs w:val="20"/>
        </w:rPr>
        <w:t xml:space="preserve"> have revised these gap analyses, updating them annually, to help inform their annual work plans. </w:t>
      </w:r>
    </w:p>
    <w:p w:rsidR="00B07AB5" w:rsidRDefault="00B07AB5" w:rsidP="00B07AB5">
      <w:pPr>
        <w:shd w:val="clear" w:color="auto" w:fill="FFFFFF"/>
        <w:rPr>
          <w:rFonts w:ascii="Myriad Pro" w:hAnsi="Myriad Pro" w:cs="Arial"/>
          <w:bCs/>
          <w:snapToGrid w:val="0"/>
          <w:sz w:val="20"/>
          <w:szCs w:val="20"/>
        </w:rPr>
      </w:pPr>
    </w:p>
    <w:p w:rsidR="00B07AB5" w:rsidRDefault="00B07AB5" w:rsidP="00B07AB5">
      <w:pPr>
        <w:shd w:val="clear" w:color="auto" w:fill="FFFFFF"/>
        <w:rPr>
          <w:rFonts w:ascii="Myriad Pro" w:hAnsi="Myriad Pro" w:cs="Arial"/>
          <w:b/>
          <w:snapToGrid w:val="0"/>
          <w:sz w:val="20"/>
          <w:szCs w:val="20"/>
          <w:lang w:val="en-GB"/>
        </w:rPr>
      </w:pPr>
      <w:r>
        <w:rPr>
          <w:rFonts w:ascii="Myriad Pro" w:hAnsi="Myriad Pro" w:cs="Arial"/>
          <w:b/>
          <w:snapToGrid w:val="0"/>
          <w:sz w:val="20"/>
          <w:szCs w:val="20"/>
          <w:lang w:val="en-GB"/>
        </w:rPr>
        <w:t>b)</w:t>
      </w:r>
      <w:r>
        <w:rPr>
          <w:rFonts w:ascii="Myriad Pro" w:hAnsi="Myriad Pro" w:cs="Arial"/>
          <w:b/>
          <w:snapToGrid w:val="0"/>
          <w:sz w:val="20"/>
          <w:szCs w:val="20"/>
          <w:lang w:val="en-GB"/>
        </w:rPr>
        <w:tab/>
        <w:t xml:space="preserve">Programme summary: </w:t>
      </w:r>
    </w:p>
    <w:p w:rsidR="00B07AB5" w:rsidRDefault="00B07AB5" w:rsidP="00B07AB5">
      <w:pPr>
        <w:shd w:val="clear" w:color="auto" w:fill="FFFFFF"/>
        <w:rPr>
          <w:rFonts w:ascii="Myriad Pro" w:hAnsi="Myriad Pro" w:cs="Arial"/>
          <w:bCs/>
          <w:snapToGrid w:val="0"/>
          <w:sz w:val="20"/>
          <w:szCs w:val="20"/>
          <w:u w:val="single"/>
          <w:lang w:val="en-GB"/>
        </w:rPr>
      </w:pPr>
      <w:r>
        <w:rPr>
          <w:rFonts w:ascii="Myriad Pro" w:hAnsi="Myriad Pro" w:cs="Arial"/>
          <w:bCs/>
          <w:snapToGrid w:val="0"/>
          <w:sz w:val="20"/>
          <w:szCs w:val="20"/>
          <w:u w:val="single"/>
          <w:lang w:val="en-GB"/>
        </w:rPr>
        <w:t>PFIP</w:t>
      </w:r>
    </w:p>
    <w:p w:rsidR="00B07AB5" w:rsidRDefault="00B07AB5" w:rsidP="00B07AB5">
      <w:pPr>
        <w:numPr>
          <w:ilvl w:val="0"/>
          <w:numId w:val="6"/>
        </w:numPr>
        <w:shd w:val="clear" w:color="auto" w:fill="FFFFFF"/>
        <w:rPr>
          <w:rFonts w:ascii="Myriad Pro" w:hAnsi="Myriad Pro" w:cs="Arial"/>
          <w:bCs/>
          <w:snapToGrid w:val="0"/>
          <w:sz w:val="20"/>
          <w:szCs w:val="20"/>
          <w:lang w:val="en-GB"/>
        </w:rPr>
      </w:pPr>
      <w:r>
        <w:rPr>
          <w:rFonts w:ascii="Myriad Pro" w:hAnsi="Myriad Pro" w:cs="Arial"/>
          <w:bCs/>
          <w:snapToGrid w:val="0"/>
          <w:sz w:val="20"/>
          <w:szCs w:val="20"/>
          <w:lang w:val="en-GB"/>
        </w:rPr>
        <w:t xml:space="preserve">PFIP was started as a joint UNCDF, EU, and UNDP programme. In 2009, </w:t>
      </w:r>
      <w:proofErr w:type="spellStart"/>
      <w:r>
        <w:rPr>
          <w:rFonts w:ascii="Myriad Pro" w:hAnsi="Myriad Pro" w:cs="Arial"/>
          <w:bCs/>
          <w:snapToGrid w:val="0"/>
          <w:sz w:val="20"/>
          <w:szCs w:val="20"/>
          <w:lang w:val="en-GB"/>
        </w:rPr>
        <w:t>AusAID</w:t>
      </w:r>
      <w:proofErr w:type="spellEnd"/>
      <w:r>
        <w:rPr>
          <w:rFonts w:ascii="Myriad Pro" w:hAnsi="Myriad Pro" w:cs="Arial"/>
          <w:bCs/>
          <w:snapToGrid w:val="0"/>
          <w:sz w:val="20"/>
          <w:szCs w:val="20"/>
          <w:lang w:val="en-GB"/>
        </w:rPr>
        <w:t xml:space="preserve"> also became a funder.</w:t>
      </w:r>
    </w:p>
    <w:p w:rsidR="00B07AB5" w:rsidRDefault="00B07AB5" w:rsidP="00B07AB5">
      <w:pPr>
        <w:numPr>
          <w:ilvl w:val="0"/>
          <w:numId w:val="6"/>
        </w:numPr>
        <w:shd w:val="clear" w:color="auto" w:fill="FFFFFF"/>
        <w:rPr>
          <w:rFonts w:ascii="Myriad Pro" w:hAnsi="Myriad Pro" w:cs="Arial"/>
          <w:bCs/>
          <w:snapToGrid w:val="0"/>
          <w:sz w:val="20"/>
          <w:szCs w:val="20"/>
          <w:lang w:val="en-GB"/>
        </w:rPr>
      </w:pPr>
      <w:r>
        <w:rPr>
          <w:rFonts w:ascii="Myriad Pro" w:hAnsi="Myriad Pro" w:cs="Arial"/>
          <w:bCs/>
          <w:snapToGrid w:val="0"/>
          <w:sz w:val="20"/>
          <w:szCs w:val="20"/>
          <w:lang w:val="en-GB"/>
        </w:rPr>
        <w:t xml:space="preserve">PFIP was designed by a technical team consisting of UNDP, UNCDF, the EU (and consultants) in 2007.  The project document was signed in May 2008.  </w:t>
      </w:r>
    </w:p>
    <w:p w:rsidR="00B07AB5" w:rsidRDefault="00B07AB5" w:rsidP="00B07AB5">
      <w:pPr>
        <w:numPr>
          <w:ilvl w:val="0"/>
          <w:numId w:val="6"/>
        </w:numPr>
        <w:shd w:val="clear" w:color="auto" w:fill="FFFFFF"/>
        <w:rPr>
          <w:rFonts w:ascii="Myriad Pro" w:hAnsi="Myriad Pro" w:cs="Arial"/>
          <w:bCs/>
          <w:snapToGrid w:val="0"/>
          <w:sz w:val="20"/>
          <w:szCs w:val="20"/>
          <w:lang w:val="en-GB"/>
        </w:rPr>
      </w:pPr>
      <w:r>
        <w:rPr>
          <w:rFonts w:ascii="Myriad Pro" w:hAnsi="Myriad Pro" w:cs="Arial"/>
          <w:bCs/>
          <w:snapToGrid w:val="0"/>
          <w:sz w:val="20"/>
          <w:szCs w:val="20"/>
          <w:lang w:val="en-GB"/>
        </w:rPr>
        <w:t xml:space="preserve">PFIP commenced activities in August 2008 with the appointment of the Regional Advisor/ Team Leader. </w:t>
      </w:r>
    </w:p>
    <w:p w:rsidR="00B07AB5" w:rsidRDefault="00B07AB5" w:rsidP="00B07AB5">
      <w:pPr>
        <w:numPr>
          <w:ilvl w:val="0"/>
          <w:numId w:val="6"/>
        </w:numPr>
        <w:shd w:val="clear" w:color="auto" w:fill="FFFFFF"/>
        <w:rPr>
          <w:rFonts w:ascii="Myriad Pro" w:hAnsi="Myriad Pro" w:cs="Arial"/>
          <w:bCs/>
          <w:snapToGrid w:val="0"/>
          <w:sz w:val="20"/>
          <w:szCs w:val="20"/>
          <w:lang w:val="en-GB"/>
        </w:rPr>
      </w:pPr>
      <w:r>
        <w:rPr>
          <w:rFonts w:ascii="Myriad Pro" w:hAnsi="Myriad Pro" w:cs="Arial"/>
          <w:bCs/>
          <w:snapToGrid w:val="0"/>
          <w:sz w:val="20"/>
          <w:szCs w:val="20"/>
          <w:lang w:val="en-GB"/>
        </w:rPr>
        <w:t xml:space="preserve">PFIP sits in the UNDP Pacific Centre (the regional office) in Suva, Fiji and has two UNCDF advisors and a mix of UNDP local staff and long-term consultants as team members. </w:t>
      </w:r>
    </w:p>
    <w:p w:rsidR="00B07AB5" w:rsidRDefault="00B07AB5" w:rsidP="00B07AB5">
      <w:pPr>
        <w:numPr>
          <w:ilvl w:val="0"/>
          <w:numId w:val="6"/>
        </w:numPr>
        <w:shd w:val="clear" w:color="auto" w:fill="FFFFFF"/>
        <w:rPr>
          <w:rFonts w:ascii="Myriad Pro" w:hAnsi="Myriad Pro" w:cs="Arial"/>
          <w:bCs/>
          <w:snapToGrid w:val="0"/>
          <w:sz w:val="20"/>
          <w:szCs w:val="20"/>
          <w:lang w:val="en-GB"/>
        </w:rPr>
      </w:pPr>
      <w:r>
        <w:rPr>
          <w:rFonts w:ascii="Myriad Pro" w:hAnsi="Myriad Pro" w:cs="Arial"/>
          <w:bCs/>
          <w:snapToGrid w:val="0"/>
          <w:sz w:val="20"/>
          <w:szCs w:val="20"/>
          <w:lang w:val="en-GB"/>
        </w:rPr>
        <w:t>The first annual work plan revised its outcome to reach 250,000 clients in the target market segment with new or improved access to savings, money transfers, insurance and loans.  It also limited its efforts to the five largest countries in the Pacific region, namely Papua New Guinea, Fiji, Solomon Islands, Vanuatu and Samoa.  It can consider projects or assistance in other members of the Pacific Islands Forum (PIFI) on a case-by-case basis.  PFIP is overseen by an investment committee consisting of its four funders and a representative of the Pacific Islands Forum Secretariat (PIFIs).</w:t>
      </w:r>
    </w:p>
    <w:p w:rsidR="00B07AB5" w:rsidRDefault="00B07AB5" w:rsidP="00B07AB5">
      <w:pPr>
        <w:shd w:val="clear" w:color="auto" w:fill="FFFFFF"/>
        <w:rPr>
          <w:rFonts w:ascii="Myriad Pro" w:hAnsi="Myriad Pro" w:cs="Arial"/>
          <w:snapToGrid w:val="0"/>
          <w:sz w:val="20"/>
          <w:szCs w:val="20"/>
        </w:rPr>
      </w:pPr>
    </w:p>
    <w:p w:rsidR="00B07AB5" w:rsidRDefault="00B07AB5" w:rsidP="00B07AB5">
      <w:pPr>
        <w:shd w:val="clear" w:color="auto" w:fill="FFFFFF"/>
        <w:rPr>
          <w:rFonts w:ascii="Myriad Pro" w:hAnsi="Myriad Pro" w:cs="Arial"/>
          <w:bCs/>
          <w:snapToGrid w:val="0"/>
          <w:sz w:val="20"/>
          <w:szCs w:val="20"/>
          <w:u w:val="single"/>
        </w:rPr>
      </w:pPr>
      <w:r>
        <w:rPr>
          <w:rFonts w:ascii="Myriad Pro" w:hAnsi="Myriad Pro" w:cs="Arial"/>
          <w:bCs/>
          <w:snapToGrid w:val="0"/>
          <w:sz w:val="20"/>
          <w:szCs w:val="20"/>
          <w:u w:val="single"/>
        </w:rPr>
        <w:t>INFUSE</w:t>
      </w:r>
    </w:p>
    <w:p w:rsidR="00B07AB5" w:rsidRDefault="00B07AB5" w:rsidP="00B07AB5">
      <w:pPr>
        <w:numPr>
          <w:ilvl w:val="0"/>
          <w:numId w:val="7"/>
        </w:numPr>
        <w:shd w:val="clear" w:color="auto" w:fill="FFFFFF"/>
        <w:rPr>
          <w:rFonts w:ascii="Myriad Pro" w:hAnsi="Myriad Pro" w:cs="Arial"/>
          <w:bCs/>
          <w:snapToGrid w:val="0"/>
          <w:sz w:val="20"/>
          <w:szCs w:val="20"/>
        </w:rPr>
      </w:pPr>
      <w:r>
        <w:rPr>
          <w:rFonts w:ascii="Myriad Pro" w:hAnsi="Myriad Pro" w:cs="Arial"/>
          <w:bCs/>
          <w:snapToGrid w:val="0"/>
          <w:sz w:val="20"/>
          <w:szCs w:val="20"/>
        </w:rPr>
        <w:t>INFUSE was started as a joint UNCDF, UNDP and Government of Timor-Leste (</w:t>
      </w:r>
      <w:proofErr w:type="spellStart"/>
      <w:r>
        <w:rPr>
          <w:rFonts w:ascii="Myriad Pro" w:hAnsi="Myriad Pro" w:cs="Arial"/>
          <w:bCs/>
          <w:snapToGrid w:val="0"/>
          <w:sz w:val="20"/>
          <w:szCs w:val="20"/>
        </w:rPr>
        <w:t>GoTL</w:t>
      </w:r>
      <w:proofErr w:type="spellEnd"/>
      <w:r>
        <w:rPr>
          <w:rFonts w:ascii="Myriad Pro" w:hAnsi="Myriad Pro" w:cs="Arial"/>
          <w:bCs/>
          <w:snapToGrid w:val="0"/>
          <w:sz w:val="20"/>
          <w:szCs w:val="20"/>
        </w:rPr>
        <w:t xml:space="preserve">) </w:t>
      </w:r>
      <w:proofErr w:type="spellStart"/>
      <w:r>
        <w:rPr>
          <w:rFonts w:ascii="Myriad Pro" w:hAnsi="Myriad Pro" w:cs="Arial"/>
          <w:bCs/>
          <w:snapToGrid w:val="0"/>
          <w:sz w:val="20"/>
          <w:szCs w:val="20"/>
        </w:rPr>
        <w:t>programme</w:t>
      </w:r>
      <w:proofErr w:type="spellEnd"/>
      <w:r>
        <w:rPr>
          <w:rFonts w:ascii="Myriad Pro" w:hAnsi="Myriad Pro" w:cs="Arial"/>
          <w:bCs/>
          <w:snapToGrid w:val="0"/>
          <w:sz w:val="20"/>
          <w:szCs w:val="20"/>
        </w:rPr>
        <w:t xml:space="preserve">.  In 2010, </w:t>
      </w:r>
      <w:proofErr w:type="spellStart"/>
      <w:r>
        <w:rPr>
          <w:rFonts w:ascii="Myriad Pro" w:hAnsi="Myriad Pro" w:cs="Arial"/>
          <w:bCs/>
          <w:snapToGrid w:val="0"/>
          <w:sz w:val="20"/>
          <w:szCs w:val="20"/>
        </w:rPr>
        <w:t>AusAID</w:t>
      </w:r>
      <w:proofErr w:type="spellEnd"/>
      <w:r>
        <w:rPr>
          <w:rFonts w:ascii="Myriad Pro" w:hAnsi="Myriad Pro" w:cs="Arial"/>
          <w:bCs/>
          <w:snapToGrid w:val="0"/>
          <w:sz w:val="20"/>
          <w:szCs w:val="20"/>
        </w:rPr>
        <w:t xml:space="preserve"> also became a funder.  The project document was signed in April 2008.</w:t>
      </w:r>
    </w:p>
    <w:p w:rsidR="00B07AB5" w:rsidRDefault="00B07AB5" w:rsidP="00B07AB5">
      <w:pPr>
        <w:numPr>
          <w:ilvl w:val="0"/>
          <w:numId w:val="7"/>
        </w:numPr>
        <w:shd w:val="clear" w:color="auto" w:fill="FFFFFF"/>
        <w:rPr>
          <w:rFonts w:ascii="Myriad Pro" w:hAnsi="Myriad Pro" w:cs="Arial"/>
          <w:bCs/>
          <w:snapToGrid w:val="0"/>
          <w:sz w:val="20"/>
          <w:szCs w:val="20"/>
        </w:rPr>
      </w:pPr>
      <w:r>
        <w:rPr>
          <w:rFonts w:ascii="Myriad Pro" w:hAnsi="Myriad Pro" w:cs="Arial"/>
          <w:bCs/>
          <w:snapToGrid w:val="0"/>
          <w:sz w:val="20"/>
          <w:szCs w:val="20"/>
        </w:rPr>
        <w:t xml:space="preserve">INFUSE was designed by a technical team consisting of UNCDF and one independent consultant. </w:t>
      </w:r>
    </w:p>
    <w:p w:rsidR="00B07AB5" w:rsidRDefault="00B07AB5" w:rsidP="00B07AB5">
      <w:pPr>
        <w:numPr>
          <w:ilvl w:val="0"/>
          <w:numId w:val="7"/>
        </w:numPr>
        <w:shd w:val="clear" w:color="auto" w:fill="FFFFFF"/>
        <w:rPr>
          <w:rFonts w:ascii="Myriad Pro" w:hAnsi="Myriad Pro" w:cs="Arial"/>
          <w:bCs/>
          <w:snapToGrid w:val="0"/>
          <w:sz w:val="20"/>
          <w:szCs w:val="20"/>
        </w:rPr>
      </w:pPr>
      <w:r>
        <w:rPr>
          <w:rFonts w:ascii="Myriad Pro" w:hAnsi="Myriad Pro" w:cs="Arial"/>
          <w:bCs/>
          <w:snapToGrid w:val="0"/>
          <w:sz w:val="20"/>
          <w:szCs w:val="20"/>
        </w:rPr>
        <w:t>INFUSE commenced activities in September 2008 with the appointment of the Country Technical Advisor.</w:t>
      </w:r>
    </w:p>
    <w:p w:rsidR="00B07AB5" w:rsidRDefault="00B07AB5" w:rsidP="00B07AB5">
      <w:pPr>
        <w:numPr>
          <w:ilvl w:val="0"/>
          <w:numId w:val="7"/>
        </w:numPr>
        <w:shd w:val="clear" w:color="auto" w:fill="FFFFFF"/>
        <w:rPr>
          <w:rFonts w:ascii="Myriad Pro" w:hAnsi="Myriad Pro" w:cs="Arial"/>
          <w:bCs/>
          <w:snapToGrid w:val="0"/>
          <w:sz w:val="20"/>
          <w:szCs w:val="20"/>
        </w:rPr>
      </w:pPr>
      <w:r>
        <w:rPr>
          <w:rFonts w:ascii="Myriad Pro" w:hAnsi="Myriad Pro" w:cs="Arial"/>
          <w:bCs/>
          <w:snapToGrid w:val="0"/>
          <w:sz w:val="20"/>
          <w:szCs w:val="20"/>
        </w:rPr>
        <w:t xml:space="preserve">INFUSE was originally and temporarily housed in the UNDP TL office in anticipation of an office within the Ministry of Economy and Development, but currently operates out of an independent office in </w:t>
      </w:r>
      <w:proofErr w:type="spellStart"/>
      <w:r>
        <w:rPr>
          <w:rFonts w:ascii="Myriad Pro" w:hAnsi="Myriad Pro" w:cs="Arial"/>
          <w:bCs/>
          <w:snapToGrid w:val="0"/>
          <w:sz w:val="20"/>
          <w:szCs w:val="20"/>
        </w:rPr>
        <w:t>Dili</w:t>
      </w:r>
      <w:proofErr w:type="spellEnd"/>
      <w:r>
        <w:rPr>
          <w:rFonts w:ascii="Myriad Pro" w:hAnsi="Myriad Pro" w:cs="Arial"/>
          <w:bCs/>
          <w:snapToGrid w:val="0"/>
          <w:sz w:val="20"/>
          <w:szCs w:val="20"/>
        </w:rPr>
        <w:t xml:space="preserve"> and has a single UNCDF Advisor supported by two UNDP local staff and a UN Volunteer.  </w:t>
      </w:r>
    </w:p>
    <w:p w:rsidR="00B07AB5" w:rsidRDefault="00B07AB5" w:rsidP="00B07AB5">
      <w:pPr>
        <w:numPr>
          <w:ilvl w:val="0"/>
          <w:numId w:val="7"/>
        </w:numPr>
        <w:shd w:val="clear" w:color="auto" w:fill="FFFFFF"/>
        <w:rPr>
          <w:rFonts w:ascii="Myriad Pro" w:hAnsi="Myriad Pro" w:cs="Arial"/>
          <w:bCs/>
          <w:snapToGrid w:val="0"/>
          <w:sz w:val="20"/>
          <w:szCs w:val="20"/>
        </w:rPr>
      </w:pPr>
      <w:r>
        <w:rPr>
          <w:rFonts w:ascii="Myriad Pro" w:hAnsi="Myriad Pro" w:cs="Arial"/>
          <w:bCs/>
          <w:snapToGrid w:val="0"/>
          <w:sz w:val="20"/>
          <w:szCs w:val="20"/>
        </w:rPr>
        <w:t xml:space="preserve">INFUSE is overseen by an investment committee consisting of its four funders (with the Ministry of Economy and Development representing </w:t>
      </w:r>
      <w:proofErr w:type="spellStart"/>
      <w:r>
        <w:rPr>
          <w:rFonts w:ascii="Myriad Pro" w:hAnsi="Myriad Pro" w:cs="Arial"/>
          <w:bCs/>
          <w:snapToGrid w:val="0"/>
          <w:sz w:val="20"/>
          <w:szCs w:val="20"/>
        </w:rPr>
        <w:t>GoTL</w:t>
      </w:r>
      <w:proofErr w:type="spellEnd"/>
      <w:r>
        <w:rPr>
          <w:rFonts w:ascii="Myriad Pro" w:hAnsi="Myriad Pro" w:cs="Arial"/>
          <w:bCs/>
          <w:snapToGrid w:val="0"/>
          <w:sz w:val="20"/>
          <w:szCs w:val="20"/>
        </w:rPr>
        <w:t>) and the Regional Advisor for UNCDF, with the central bank as observer.</w:t>
      </w:r>
    </w:p>
    <w:p w:rsidR="00B07AB5" w:rsidRDefault="00B07AB5" w:rsidP="00B07AB5">
      <w:pPr>
        <w:numPr>
          <w:ilvl w:val="0"/>
          <w:numId w:val="7"/>
        </w:numPr>
        <w:shd w:val="clear" w:color="auto" w:fill="FFFFFF"/>
        <w:rPr>
          <w:rFonts w:ascii="Myriad Pro" w:hAnsi="Myriad Pro" w:cs="Arial"/>
          <w:bCs/>
          <w:snapToGrid w:val="0"/>
          <w:sz w:val="20"/>
          <w:szCs w:val="20"/>
        </w:rPr>
      </w:pPr>
      <w:r>
        <w:rPr>
          <w:rFonts w:ascii="Myriad Pro" w:hAnsi="Myriad Pro" w:cs="Arial"/>
          <w:bCs/>
          <w:snapToGrid w:val="0"/>
          <w:sz w:val="20"/>
          <w:szCs w:val="20"/>
        </w:rPr>
        <w:lastRenderedPageBreak/>
        <w:t>Program targets were revised and approved by the investment committee in October 2009.</w:t>
      </w:r>
    </w:p>
    <w:p w:rsidR="00B07AB5" w:rsidRDefault="00B07AB5" w:rsidP="00B07AB5">
      <w:pPr>
        <w:shd w:val="clear" w:color="auto" w:fill="FFFFFF"/>
        <w:rPr>
          <w:rFonts w:ascii="Myriad Pro" w:hAnsi="Myriad Pro" w:cs="Arial"/>
          <w:snapToGrid w:val="0"/>
          <w:sz w:val="20"/>
          <w:szCs w:val="20"/>
        </w:rPr>
      </w:pPr>
    </w:p>
    <w:p w:rsidR="00B07AB5" w:rsidRDefault="00B07AB5" w:rsidP="00B07AB5">
      <w:pPr>
        <w:shd w:val="clear" w:color="auto" w:fill="FFFFFF"/>
        <w:rPr>
          <w:rFonts w:ascii="Myriad Pro" w:hAnsi="Myriad Pro" w:cs="Arial"/>
          <w:b/>
          <w:snapToGrid w:val="0"/>
          <w:sz w:val="20"/>
          <w:szCs w:val="20"/>
        </w:rPr>
      </w:pPr>
      <w:r>
        <w:rPr>
          <w:rFonts w:ascii="Myriad Pro" w:hAnsi="Myriad Pro" w:cs="Arial"/>
          <w:b/>
          <w:snapToGrid w:val="0"/>
          <w:sz w:val="20"/>
          <w:szCs w:val="20"/>
        </w:rPr>
        <w:t>c)</w:t>
      </w:r>
      <w:r>
        <w:rPr>
          <w:rFonts w:ascii="Myriad Pro" w:hAnsi="Myriad Pro" w:cs="Arial"/>
          <w:b/>
          <w:snapToGrid w:val="0"/>
          <w:sz w:val="20"/>
          <w:szCs w:val="20"/>
        </w:rPr>
        <w:tab/>
      </w:r>
      <w:proofErr w:type="spellStart"/>
      <w:r>
        <w:rPr>
          <w:rFonts w:ascii="Myriad Pro" w:hAnsi="Myriad Pro" w:cs="Arial"/>
          <w:b/>
          <w:snapToGrid w:val="0"/>
          <w:sz w:val="20"/>
          <w:szCs w:val="20"/>
        </w:rPr>
        <w:t>Programme</w:t>
      </w:r>
      <w:proofErr w:type="spellEnd"/>
      <w:r>
        <w:rPr>
          <w:rFonts w:ascii="Myriad Pro" w:hAnsi="Myriad Pro" w:cs="Arial"/>
          <w:b/>
          <w:snapToGrid w:val="0"/>
          <w:sz w:val="20"/>
          <w:szCs w:val="20"/>
        </w:rPr>
        <w:t xml:space="preserve"> expected results:</w:t>
      </w:r>
    </w:p>
    <w:p w:rsidR="00B07AB5" w:rsidRDefault="00B07AB5" w:rsidP="00B07AB5">
      <w:pPr>
        <w:shd w:val="clear" w:color="auto" w:fill="FFFFFF"/>
        <w:ind w:left="360"/>
        <w:rPr>
          <w:rFonts w:ascii="Myriad Pro" w:hAnsi="Myriad Pro" w:cs="Arial"/>
          <w:snapToGrid w:val="0"/>
          <w:sz w:val="20"/>
          <w:szCs w:val="20"/>
        </w:rPr>
      </w:pPr>
      <w:r>
        <w:rPr>
          <w:rFonts w:ascii="Myriad Pro" w:hAnsi="Myriad Pro" w:cs="Arial"/>
          <w:snapToGrid w:val="0"/>
          <w:sz w:val="20"/>
          <w:szCs w:val="20"/>
        </w:rPr>
        <w:t>PFIP</w:t>
      </w:r>
    </w:p>
    <w:p w:rsidR="00B07AB5" w:rsidRDefault="00B07AB5" w:rsidP="00B07AB5">
      <w:pPr>
        <w:numPr>
          <w:ilvl w:val="0"/>
          <w:numId w:val="8"/>
        </w:numPr>
        <w:shd w:val="clear" w:color="auto" w:fill="FFFFFF"/>
        <w:rPr>
          <w:rFonts w:ascii="Myriad Pro" w:hAnsi="Myriad Pro" w:cs="Arial"/>
          <w:snapToGrid w:val="0"/>
          <w:sz w:val="20"/>
          <w:szCs w:val="20"/>
        </w:rPr>
      </w:pPr>
      <w:r>
        <w:rPr>
          <w:rFonts w:ascii="Myriad Pro" w:hAnsi="Myriad Pro" w:cs="Arial"/>
          <w:snapToGrid w:val="0"/>
          <w:sz w:val="20"/>
          <w:szCs w:val="20"/>
        </w:rPr>
        <w:t xml:space="preserve">The Logical Framework in the PFIP project document was amended in January 2009 and approved by the PFIP investment committee members.  </w:t>
      </w:r>
    </w:p>
    <w:p w:rsidR="00B07AB5" w:rsidRDefault="00B07AB5" w:rsidP="00B07AB5">
      <w:pPr>
        <w:numPr>
          <w:ilvl w:val="0"/>
          <w:numId w:val="8"/>
        </w:numPr>
        <w:shd w:val="clear" w:color="auto" w:fill="FFFFFF"/>
        <w:rPr>
          <w:rFonts w:ascii="Myriad Pro" w:hAnsi="Myriad Pro" w:cs="Arial"/>
          <w:snapToGrid w:val="0"/>
          <w:sz w:val="20"/>
          <w:szCs w:val="20"/>
        </w:rPr>
      </w:pPr>
      <w:r>
        <w:rPr>
          <w:rFonts w:ascii="Myriad Pro" w:hAnsi="Myriad Pro" w:cs="Arial"/>
          <w:snapToGrid w:val="0"/>
          <w:sz w:val="20"/>
          <w:szCs w:val="20"/>
        </w:rPr>
        <w:t xml:space="preserve">The revision states that the mission of PFIP is to increase the number of low-income and rural households, micro and small enterprises that have on-going access to quality and affordable financial services.  The purpose of PFIP is to create or facilitate policies, strategies and partnerships that lead to a broad range of appropriate and sustainable financial services being made available to low-income households, micro and small enterprises.  The expected outcome of the </w:t>
      </w:r>
      <w:proofErr w:type="spellStart"/>
      <w:r>
        <w:rPr>
          <w:rFonts w:ascii="Myriad Pro" w:hAnsi="Myriad Pro" w:cs="Arial"/>
          <w:snapToGrid w:val="0"/>
          <w:sz w:val="20"/>
          <w:szCs w:val="20"/>
        </w:rPr>
        <w:t>programme</w:t>
      </w:r>
      <w:proofErr w:type="spellEnd"/>
      <w:r>
        <w:rPr>
          <w:rFonts w:ascii="Myriad Pro" w:hAnsi="Myriad Pro" w:cs="Arial"/>
          <w:snapToGrid w:val="0"/>
          <w:sz w:val="20"/>
          <w:szCs w:val="20"/>
        </w:rPr>
        <w:t xml:space="preserve"> is to increase of 250,000 in the number of persons with new or improved access to approved financial services by the end of 2011.</w:t>
      </w:r>
    </w:p>
    <w:p w:rsidR="00B07AB5" w:rsidRDefault="00B07AB5" w:rsidP="00B07AB5">
      <w:pPr>
        <w:numPr>
          <w:ilvl w:val="0"/>
          <w:numId w:val="8"/>
        </w:numPr>
        <w:shd w:val="clear" w:color="auto" w:fill="FFFFFF"/>
        <w:rPr>
          <w:rFonts w:ascii="Myriad Pro" w:hAnsi="Myriad Pro" w:cs="Arial"/>
          <w:snapToGrid w:val="0"/>
          <w:sz w:val="20"/>
          <w:szCs w:val="20"/>
        </w:rPr>
      </w:pPr>
      <w:r>
        <w:rPr>
          <w:rFonts w:ascii="Myriad Pro" w:hAnsi="Myriad Pro" w:cs="Arial"/>
          <w:snapToGrid w:val="0"/>
          <w:sz w:val="20"/>
          <w:szCs w:val="20"/>
        </w:rPr>
        <w:t>PFIP revised its three output areas with the approval of the PFIP investment committee.  The major change was to add a fourth output area relate to financial literacy.</w:t>
      </w:r>
    </w:p>
    <w:p w:rsidR="00B07AB5" w:rsidRDefault="00B07AB5" w:rsidP="00B07AB5">
      <w:pPr>
        <w:numPr>
          <w:ilvl w:val="0"/>
          <w:numId w:val="8"/>
        </w:numPr>
        <w:shd w:val="clear" w:color="auto" w:fill="FFFFFF"/>
        <w:rPr>
          <w:rFonts w:ascii="Myriad Pro" w:hAnsi="Myriad Pro" w:cs="Arial"/>
          <w:snapToGrid w:val="0"/>
          <w:sz w:val="20"/>
          <w:szCs w:val="20"/>
        </w:rPr>
      </w:pPr>
      <w:r>
        <w:rPr>
          <w:rFonts w:ascii="Myriad Pro" w:hAnsi="Myriad Pro" w:cs="Arial"/>
          <w:snapToGrid w:val="0"/>
          <w:sz w:val="20"/>
          <w:szCs w:val="20"/>
        </w:rPr>
        <w:t xml:space="preserve">PFIP’s budget was revised and approved in by the PFIP investment committee in 2009 and 2010 to reflect the new resources committed by UNCDF, EU and </w:t>
      </w:r>
      <w:proofErr w:type="spellStart"/>
      <w:r>
        <w:rPr>
          <w:rFonts w:ascii="Myriad Pro" w:hAnsi="Myriad Pro" w:cs="Arial"/>
          <w:snapToGrid w:val="0"/>
          <w:sz w:val="20"/>
          <w:szCs w:val="20"/>
        </w:rPr>
        <w:t>AusAID</w:t>
      </w:r>
      <w:proofErr w:type="spellEnd"/>
      <w:r>
        <w:rPr>
          <w:rFonts w:ascii="Myriad Pro" w:hAnsi="Myriad Pro" w:cs="Arial"/>
          <w:snapToGrid w:val="0"/>
          <w:sz w:val="20"/>
          <w:szCs w:val="20"/>
        </w:rPr>
        <w:t xml:space="preserve">.  Its current approved project budget is $7.56 million with an unfunded portion of $1.64 million.  </w:t>
      </w:r>
    </w:p>
    <w:p w:rsidR="00B07AB5" w:rsidRDefault="00B07AB5" w:rsidP="00B07AB5">
      <w:pPr>
        <w:shd w:val="clear" w:color="auto" w:fill="FFFFFF"/>
        <w:rPr>
          <w:rFonts w:ascii="Myriad Pro" w:hAnsi="Myriad Pro" w:cs="Arial"/>
          <w:snapToGrid w:val="0"/>
          <w:sz w:val="20"/>
          <w:szCs w:val="20"/>
        </w:rPr>
      </w:pPr>
    </w:p>
    <w:p w:rsidR="00B07AB5" w:rsidRDefault="00B07AB5" w:rsidP="00B07AB5">
      <w:pPr>
        <w:shd w:val="clear" w:color="auto" w:fill="FFFFFF"/>
        <w:rPr>
          <w:rFonts w:ascii="Myriad Pro" w:hAnsi="Myriad Pro" w:cs="Arial"/>
          <w:snapToGrid w:val="0"/>
          <w:sz w:val="20"/>
          <w:szCs w:val="20"/>
        </w:rPr>
      </w:pPr>
      <w:r>
        <w:rPr>
          <w:rFonts w:ascii="Myriad Pro" w:hAnsi="Myriad Pro" w:cs="Arial"/>
          <w:snapToGrid w:val="0"/>
          <w:sz w:val="20"/>
          <w:szCs w:val="20"/>
        </w:rPr>
        <w:t>INFUSE</w:t>
      </w:r>
    </w:p>
    <w:p w:rsidR="00B07AB5" w:rsidRDefault="00B07AB5" w:rsidP="00B07AB5">
      <w:pPr>
        <w:numPr>
          <w:ilvl w:val="0"/>
          <w:numId w:val="9"/>
        </w:numPr>
        <w:shd w:val="clear" w:color="auto" w:fill="FFFFFF"/>
        <w:rPr>
          <w:rFonts w:ascii="Myriad Pro" w:hAnsi="Myriad Pro" w:cs="Arial"/>
          <w:snapToGrid w:val="0"/>
          <w:sz w:val="20"/>
          <w:szCs w:val="20"/>
        </w:rPr>
      </w:pPr>
      <w:r>
        <w:rPr>
          <w:rFonts w:ascii="Myriad Pro" w:hAnsi="Myriad Pro" w:cs="Arial"/>
          <w:snapToGrid w:val="0"/>
          <w:sz w:val="20"/>
          <w:szCs w:val="20"/>
        </w:rPr>
        <w:t>The targets in the INFUSE Project Document were amended and approved by the investment committee in October 2009.</w:t>
      </w:r>
    </w:p>
    <w:p w:rsidR="00B07AB5" w:rsidRDefault="00B07AB5" w:rsidP="00B07AB5">
      <w:pPr>
        <w:numPr>
          <w:ilvl w:val="0"/>
          <w:numId w:val="9"/>
        </w:numPr>
        <w:shd w:val="clear" w:color="auto" w:fill="FFFFFF"/>
        <w:rPr>
          <w:rFonts w:ascii="Myriad Pro" w:hAnsi="Myriad Pro" w:cs="Arial"/>
          <w:sz w:val="20"/>
          <w:szCs w:val="20"/>
        </w:rPr>
      </w:pPr>
      <w:r>
        <w:rPr>
          <w:rFonts w:ascii="Myriad Pro" w:hAnsi="Myriad Pro" w:cs="Arial"/>
          <w:snapToGrid w:val="0"/>
          <w:sz w:val="20"/>
          <w:szCs w:val="20"/>
        </w:rPr>
        <w:t>The revision states</w:t>
      </w:r>
      <w:r>
        <w:rPr>
          <w:rFonts w:ascii="Myriad Pro" w:hAnsi="Myriad Pro" w:cs="Arial"/>
          <w:sz w:val="20"/>
          <w:szCs w:val="20"/>
        </w:rPr>
        <w:t xml:space="preserve"> INFUSE will revise the targets for </w:t>
      </w:r>
      <w:proofErr w:type="spellStart"/>
      <w:r>
        <w:rPr>
          <w:rFonts w:ascii="Myriad Pro" w:hAnsi="Myriad Pro" w:cs="Arial"/>
          <w:sz w:val="20"/>
          <w:szCs w:val="20"/>
        </w:rPr>
        <w:t>Programme</w:t>
      </w:r>
      <w:proofErr w:type="spellEnd"/>
      <w:r>
        <w:rPr>
          <w:rFonts w:ascii="Myriad Pro" w:hAnsi="Myriad Pro" w:cs="Arial"/>
          <w:sz w:val="20"/>
          <w:szCs w:val="20"/>
        </w:rPr>
        <w:t xml:space="preserve"> Output 2 to the following: </w:t>
      </w:r>
    </w:p>
    <w:p w:rsidR="00B07AB5" w:rsidRDefault="00B07AB5" w:rsidP="00B07AB5">
      <w:pPr>
        <w:shd w:val="clear" w:color="auto" w:fill="FFFFFF"/>
        <w:rPr>
          <w:rFonts w:ascii="Myriad Pro" w:hAnsi="Myriad Pro" w:cs="Arial"/>
          <w:sz w:val="20"/>
          <w:szCs w:val="20"/>
        </w:rPr>
      </w:pPr>
    </w:p>
    <w:p w:rsidR="00B07AB5" w:rsidRDefault="00B07AB5" w:rsidP="00B07AB5">
      <w:pPr>
        <w:numPr>
          <w:ilvl w:val="1"/>
          <w:numId w:val="9"/>
        </w:numPr>
        <w:shd w:val="clear" w:color="auto" w:fill="FFFFFF"/>
        <w:rPr>
          <w:rFonts w:ascii="Myriad Pro" w:hAnsi="Myriad Pro" w:cs="Arial"/>
          <w:sz w:val="20"/>
          <w:szCs w:val="20"/>
        </w:rPr>
      </w:pPr>
      <w:r>
        <w:rPr>
          <w:rFonts w:ascii="Myriad Pro" w:hAnsi="Myriad Pro" w:cs="Arial"/>
          <w:sz w:val="20"/>
          <w:szCs w:val="20"/>
        </w:rPr>
        <w:t xml:space="preserve">Increase in the number of active clients (at least 50% women) of selected Financial Service Providers (excluding commercial banks) from baseline established as at end of 2008 by 20% percent p.a. (compounded), totaling </w:t>
      </w:r>
      <w:r>
        <w:rPr>
          <w:rFonts w:ascii="Myriad Pro" w:hAnsi="Myriad Pro" w:cs="Arial"/>
          <w:b/>
          <w:bCs/>
          <w:sz w:val="20"/>
          <w:szCs w:val="20"/>
        </w:rPr>
        <w:t>73,341 active clients</w:t>
      </w:r>
      <w:r>
        <w:rPr>
          <w:rFonts w:ascii="Myriad Pro" w:hAnsi="Myriad Pro" w:cs="Arial"/>
          <w:sz w:val="20"/>
          <w:szCs w:val="20"/>
        </w:rPr>
        <w:t xml:space="preserve"> by project end.  (A breakdown of product accounts (savings, loans, insurance, other) will be monitored for informational purposes).  </w:t>
      </w:r>
    </w:p>
    <w:p w:rsidR="00B07AB5" w:rsidRDefault="00B07AB5" w:rsidP="00B07AB5">
      <w:pPr>
        <w:numPr>
          <w:ilvl w:val="1"/>
          <w:numId w:val="9"/>
        </w:numPr>
        <w:shd w:val="clear" w:color="auto" w:fill="FFFFFF"/>
        <w:rPr>
          <w:rFonts w:ascii="Myriad Pro" w:hAnsi="Myriad Pro" w:cs="Arial"/>
          <w:sz w:val="20"/>
          <w:szCs w:val="20"/>
        </w:rPr>
      </w:pPr>
      <w:r>
        <w:rPr>
          <w:rFonts w:ascii="Myriad Pro" w:hAnsi="Myriad Pro" w:cs="Arial"/>
          <w:sz w:val="20"/>
          <w:szCs w:val="20"/>
        </w:rPr>
        <w:t xml:space="preserve">Introduction of pro-poor financial products by commercial bank and/or mobile network operators (MNOs), resulting in an additional </w:t>
      </w:r>
      <w:r>
        <w:rPr>
          <w:rFonts w:ascii="Myriad Pro" w:hAnsi="Myriad Pro" w:cs="Arial"/>
          <w:b/>
          <w:bCs/>
          <w:sz w:val="20"/>
          <w:szCs w:val="20"/>
        </w:rPr>
        <w:t>40,000 clients</w:t>
      </w:r>
      <w:r>
        <w:rPr>
          <w:rFonts w:ascii="Myriad Pro" w:hAnsi="Myriad Pro" w:cs="Arial"/>
          <w:sz w:val="20"/>
          <w:szCs w:val="20"/>
        </w:rPr>
        <w:t xml:space="preserve"> obtaining access to a secure savings account. </w:t>
      </w:r>
    </w:p>
    <w:p w:rsidR="00B07AB5" w:rsidRDefault="00B07AB5" w:rsidP="00B07AB5">
      <w:pPr>
        <w:numPr>
          <w:ilvl w:val="1"/>
          <w:numId w:val="9"/>
        </w:numPr>
        <w:shd w:val="clear" w:color="auto" w:fill="FFFFFF"/>
        <w:rPr>
          <w:rFonts w:ascii="Myriad Pro" w:hAnsi="Myriad Pro" w:cs="Arial"/>
          <w:sz w:val="20"/>
          <w:szCs w:val="20"/>
        </w:rPr>
      </w:pPr>
      <w:r>
        <w:rPr>
          <w:rFonts w:ascii="Myriad Pro" w:hAnsi="Myriad Pro" w:cs="Arial"/>
          <w:sz w:val="20"/>
          <w:szCs w:val="20"/>
        </w:rPr>
        <w:t xml:space="preserve">At least 3 MFIs have achieved financial break-even (Financial Self-Sufficiency (FSS) &gt;= 100%) by project end. </w:t>
      </w:r>
    </w:p>
    <w:p w:rsidR="00B07AB5" w:rsidRDefault="00B07AB5" w:rsidP="00B07AB5">
      <w:pPr>
        <w:numPr>
          <w:ilvl w:val="1"/>
          <w:numId w:val="9"/>
        </w:numPr>
        <w:shd w:val="clear" w:color="auto" w:fill="FFFFFF"/>
        <w:rPr>
          <w:rFonts w:ascii="Myriad Pro" w:hAnsi="Myriad Pro" w:cs="Arial"/>
          <w:sz w:val="20"/>
          <w:szCs w:val="20"/>
        </w:rPr>
      </w:pPr>
      <w:r>
        <w:rPr>
          <w:rFonts w:ascii="Myriad Pro" w:hAnsi="Myriad Pro" w:cs="Arial"/>
          <w:sz w:val="20"/>
          <w:szCs w:val="20"/>
        </w:rPr>
        <w:t xml:space="preserve">The 3 financially self-sufficient MFIs maintain an average </w:t>
      </w:r>
      <w:proofErr w:type="spellStart"/>
      <w:r>
        <w:rPr>
          <w:rFonts w:ascii="Myriad Pro" w:hAnsi="Myriad Pro" w:cs="Arial"/>
          <w:sz w:val="20"/>
          <w:szCs w:val="20"/>
        </w:rPr>
        <w:t>PaR</w:t>
      </w:r>
      <w:proofErr w:type="spellEnd"/>
      <w:r>
        <w:rPr>
          <w:rFonts w:ascii="Myriad Pro" w:hAnsi="Myriad Pro" w:cs="Arial"/>
          <w:sz w:val="20"/>
          <w:szCs w:val="20"/>
        </w:rPr>
        <w:t xml:space="preserve"> (30 days) of no more than 5%.</w:t>
      </w:r>
    </w:p>
    <w:p w:rsidR="00B07AB5" w:rsidRDefault="00B07AB5" w:rsidP="00B07AB5">
      <w:pPr>
        <w:numPr>
          <w:ilvl w:val="1"/>
          <w:numId w:val="9"/>
        </w:numPr>
        <w:shd w:val="clear" w:color="auto" w:fill="FFFFFF"/>
        <w:rPr>
          <w:rFonts w:ascii="Myriad Pro" w:hAnsi="Myriad Pro" w:cs="Arial"/>
          <w:b/>
          <w:sz w:val="20"/>
          <w:szCs w:val="20"/>
        </w:rPr>
      </w:pPr>
      <w:r>
        <w:rPr>
          <w:rFonts w:ascii="Myriad Pro" w:hAnsi="Myriad Pro" w:cs="Arial"/>
          <w:sz w:val="20"/>
          <w:szCs w:val="20"/>
        </w:rPr>
        <w:t>Increase in the number of access points of all Financial Service Providers (FSPs) from baseline to be established at end 2008. (Increase to be determined once baseline known)</w:t>
      </w:r>
    </w:p>
    <w:p w:rsidR="00B07AB5" w:rsidRDefault="00B07AB5" w:rsidP="00B07AB5">
      <w:pPr>
        <w:numPr>
          <w:ilvl w:val="0"/>
          <w:numId w:val="9"/>
        </w:numPr>
        <w:shd w:val="clear" w:color="auto" w:fill="FFFFFF"/>
        <w:rPr>
          <w:rFonts w:ascii="Myriad Pro" w:hAnsi="Myriad Pro" w:cs="Arial"/>
          <w:snapToGrid w:val="0"/>
          <w:sz w:val="20"/>
          <w:szCs w:val="20"/>
        </w:rPr>
      </w:pPr>
      <w:r>
        <w:rPr>
          <w:rFonts w:ascii="Myriad Pro" w:hAnsi="Myriad Pro" w:cs="Arial"/>
          <w:snapToGrid w:val="0"/>
          <w:sz w:val="20"/>
          <w:szCs w:val="20"/>
        </w:rPr>
        <w:t>No other changes have been made to INFUSE’s logical framework or three output areas.</w:t>
      </w:r>
    </w:p>
    <w:p w:rsidR="00B07AB5" w:rsidRDefault="00B07AB5" w:rsidP="00B07AB5">
      <w:pPr>
        <w:numPr>
          <w:ilvl w:val="0"/>
          <w:numId w:val="9"/>
        </w:numPr>
        <w:shd w:val="clear" w:color="auto" w:fill="FFFFFF"/>
        <w:rPr>
          <w:rFonts w:ascii="Myriad Pro" w:hAnsi="Myriad Pro" w:cs="Arial"/>
          <w:snapToGrid w:val="0"/>
          <w:sz w:val="20"/>
          <w:szCs w:val="20"/>
        </w:rPr>
      </w:pPr>
      <w:r>
        <w:rPr>
          <w:rFonts w:ascii="Myriad Pro" w:hAnsi="Myriad Pro" w:cs="Arial"/>
          <w:snapToGrid w:val="0"/>
          <w:sz w:val="20"/>
          <w:szCs w:val="20"/>
        </w:rPr>
        <w:t xml:space="preserve">The INFUSE budget was revised in 2010 and approved by the INFUSE investment committee to reflect the new resources committed by the </w:t>
      </w:r>
      <w:proofErr w:type="spellStart"/>
      <w:r>
        <w:rPr>
          <w:rFonts w:ascii="Myriad Pro" w:hAnsi="Myriad Pro" w:cs="Arial"/>
          <w:snapToGrid w:val="0"/>
          <w:sz w:val="20"/>
          <w:szCs w:val="20"/>
        </w:rPr>
        <w:t>GoTL</w:t>
      </w:r>
      <w:proofErr w:type="spellEnd"/>
      <w:r>
        <w:rPr>
          <w:rFonts w:ascii="Myriad Pro" w:hAnsi="Myriad Pro" w:cs="Arial"/>
          <w:snapToGrid w:val="0"/>
          <w:sz w:val="20"/>
          <w:szCs w:val="20"/>
        </w:rPr>
        <w:t xml:space="preserve"> and </w:t>
      </w:r>
      <w:proofErr w:type="spellStart"/>
      <w:r>
        <w:rPr>
          <w:rFonts w:ascii="Myriad Pro" w:hAnsi="Myriad Pro" w:cs="Arial"/>
          <w:snapToGrid w:val="0"/>
          <w:sz w:val="20"/>
          <w:szCs w:val="20"/>
        </w:rPr>
        <w:t>AusAID</w:t>
      </w:r>
      <w:proofErr w:type="spellEnd"/>
      <w:r>
        <w:rPr>
          <w:rFonts w:ascii="Myriad Pro" w:hAnsi="Myriad Pro" w:cs="Arial"/>
          <w:snapToGrid w:val="0"/>
          <w:sz w:val="20"/>
          <w:szCs w:val="20"/>
        </w:rPr>
        <w:t>.</w:t>
      </w:r>
    </w:p>
    <w:p w:rsidR="00B07AB5" w:rsidRDefault="00B07AB5" w:rsidP="00B07AB5">
      <w:pPr>
        <w:shd w:val="clear" w:color="auto" w:fill="FFFFFF"/>
        <w:ind w:left="360"/>
        <w:rPr>
          <w:rFonts w:ascii="Myriad Pro" w:hAnsi="Myriad Pro" w:cs="Arial"/>
          <w:snapToGrid w:val="0"/>
          <w:sz w:val="20"/>
          <w:szCs w:val="20"/>
        </w:rPr>
      </w:pPr>
    </w:p>
    <w:p w:rsidR="00B07AB5" w:rsidRDefault="00B07AB5" w:rsidP="00B07AB5">
      <w:pPr>
        <w:ind w:left="360"/>
        <w:rPr>
          <w:rFonts w:ascii="Myriad Pro" w:hAnsi="Myriad Pro" w:cs="Arial"/>
          <w:snapToGrid w:val="0"/>
          <w:sz w:val="20"/>
          <w:szCs w:val="20"/>
        </w:rPr>
      </w:pPr>
    </w:p>
    <w:p w:rsidR="00B07AB5" w:rsidRDefault="00B07AB5" w:rsidP="00B07AB5">
      <w:pPr>
        <w:rPr>
          <w:rFonts w:ascii="Myriad Pro" w:hAnsi="Myriad Pro" w:cs="Arial"/>
          <w:snapToGrid w:val="0"/>
          <w:sz w:val="20"/>
          <w:szCs w:val="20"/>
        </w:rPr>
      </w:pPr>
      <w:r>
        <w:rPr>
          <w:rFonts w:ascii="Myriad Pro" w:hAnsi="Myriad Pro" w:cs="Arial"/>
          <w:b/>
          <w:snapToGrid w:val="0"/>
          <w:sz w:val="20"/>
          <w:szCs w:val="20"/>
        </w:rPr>
        <w:t xml:space="preserve">d) </w:t>
      </w:r>
      <w:proofErr w:type="spellStart"/>
      <w:r>
        <w:rPr>
          <w:rFonts w:ascii="Myriad Pro" w:hAnsi="Myriad Pro" w:cs="Arial"/>
          <w:b/>
          <w:snapToGrid w:val="0"/>
          <w:sz w:val="20"/>
          <w:szCs w:val="20"/>
        </w:rPr>
        <w:t>Programme</w:t>
      </w:r>
      <w:proofErr w:type="spellEnd"/>
      <w:r>
        <w:rPr>
          <w:rFonts w:ascii="Myriad Pro" w:hAnsi="Myriad Pro" w:cs="Arial"/>
          <w:b/>
          <w:snapToGrid w:val="0"/>
          <w:sz w:val="20"/>
          <w:szCs w:val="20"/>
        </w:rPr>
        <w:t xml:space="preserve"> status:  </w:t>
      </w:r>
    </w:p>
    <w:p w:rsidR="00B07AB5" w:rsidRDefault="00B07AB5" w:rsidP="00B07AB5">
      <w:pPr>
        <w:pStyle w:val="BodyTextIndent2"/>
        <w:ind w:left="0" w:right="-10"/>
        <w:rPr>
          <w:rFonts w:ascii="Myriad Pro" w:hAnsi="Myriad Pro" w:cs="Arial"/>
          <w:b/>
          <w:bCs/>
          <w:snapToGrid w:val="0"/>
          <w:lang w:eastAsia="ko-KR"/>
        </w:rPr>
      </w:pPr>
      <w:r>
        <w:rPr>
          <w:rFonts w:ascii="Myriad Pro" w:hAnsi="Myriad Pro" w:cs="Arial"/>
          <w:b/>
          <w:bCs/>
          <w:snapToGrid w:val="0"/>
          <w:lang w:eastAsia="ko-KR"/>
        </w:rPr>
        <w:t>PFIP:  Outcome and Outputs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2549"/>
        <w:gridCol w:w="3076"/>
        <w:gridCol w:w="2702"/>
      </w:tblGrid>
      <w:tr w:rsidR="00B07AB5">
        <w:trPr>
          <w:trHeight w:val="343"/>
        </w:trPr>
        <w:tc>
          <w:tcPr>
            <w:tcW w:w="652" w:type="pct"/>
            <w:tcBorders>
              <w:top w:val="single" w:sz="4" w:space="0" w:color="auto"/>
              <w:left w:val="single" w:sz="4" w:space="0" w:color="auto"/>
              <w:bottom w:val="single" w:sz="4" w:space="0" w:color="auto"/>
              <w:right w:val="single" w:sz="4" w:space="0" w:color="auto"/>
            </w:tcBorders>
            <w:shd w:val="clear" w:color="auto" w:fill="A6A6A6"/>
          </w:tcPr>
          <w:p w:rsidR="00B07AB5" w:rsidRDefault="00B07AB5">
            <w:pPr>
              <w:pStyle w:val="Footer"/>
              <w:jc w:val="center"/>
              <w:rPr>
                <w:rFonts w:ascii="Myriad Pro" w:hAnsi="Myriad Pro" w:cs="Arial"/>
                <w:b/>
                <w:snapToGrid w:val="0"/>
                <w:color w:val="FFFFFF"/>
                <w:sz w:val="18"/>
                <w:szCs w:val="18"/>
              </w:rPr>
            </w:pPr>
          </w:p>
        </w:tc>
        <w:tc>
          <w:tcPr>
            <w:tcW w:w="1331" w:type="pct"/>
            <w:tcBorders>
              <w:top w:val="single" w:sz="4" w:space="0" w:color="auto"/>
              <w:left w:val="single" w:sz="4" w:space="0" w:color="auto"/>
              <w:bottom w:val="single" w:sz="4" w:space="0" w:color="auto"/>
              <w:right w:val="single" w:sz="4" w:space="0" w:color="auto"/>
            </w:tcBorders>
            <w:shd w:val="clear" w:color="auto" w:fill="A6A6A6"/>
            <w:hideMark/>
          </w:tcPr>
          <w:p w:rsidR="00B07AB5" w:rsidRDefault="00B07AB5">
            <w:pPr>
              <w:jc w:val="center"/>
              <w:rPr>
                <w:rFonts w:ascii="Myriad Pro" w:hAnsi="Myriad Pro" w:cs="Arial"/>
                <w:b/>
                <w:snapToGrid w:val="0"/>
                <w:color w:val="FFFFFF"/>
                <w:sz w:val="18"/>
                <w:szCs w:val="18"/>
              </w:rPr>
            </w:pPr>
            <w:r>
              <w:rPr>
                <w:rFonts w:ascii="Myriad Pro" w:hAnsi="Myriad Pro" w:cs="Arial"/>
                <w:b/>
                <w:snapToGrid w:val="0"/>
                <w:color w:val="FFFFFF"/>
                <w:sz w:val="18"/>
                <w:szCs w:val="18"/>
              </w:rPr>
              <w:t>Description</w:t>
            </w:r>
          </w:p>
        </w:tc>
        <w:tc>
          <w:tcPr>
            <w:tcW w:w="1606" w:type="pct"/>
            <w:tcBorders>
              <w:top w:val="single" w:sz="4" w:space="0" w:color="auto"/>
              <w:left w:val="single" w:sz="4" w:space="0" w:color="auto"/>
              <w:bottom w:val="single" w:sz="4" w:space="0" w:color="auto"/>
              <w:right w:val="single" w:sz="4" w:space="0" w:color="auto"/>
            </w:tcBorders>
            <w:shd w:val="clear" w:color="auto" w:fill="A6A6A6"/>
            <w:hideMark/>
          </w:tcPr>
          <w:p w:rsidR="00B07AB5" w:rsidRDefault="00B07AB5">
            <w:pPr>
              <w:jc w:val="center"/>
              <w:rPr>
                <w:rFonts w:ascii="Myriad Pro" w:hAnsi="Myriad Pro" w:cs="Arial"/>
                <w:b/>
                <w:snapToGrid w:val="0"/>
                <w:color w:val="FFFFFF"/>
                <w:sz w:val="18"/>
                <w:szCs w:val="18"/>
              </w:rPr>
            </w:pPr>
            <w:r>
              <w:rPr>
                <w:rFonts w:ascii="Myriad Pro" w:hAnsi="Myriad Pro" w:cs="Arial"/>
                <w:b/>
                <w:snapToGrid w:val="0"/>
                <w:color w:val="FFFFFF"/>
                <w:sz w:val="18"/>
                <w:szCs w:val="18"/>
              </w:rPr>
              <w:t>Indicator</w:t>
            </w:r>
          </w:p>
        </w:tc>
        <w:tc>
          <w:tcPr>
            <w:tcW w:w="1411" w:type="pct"/>
            <w:tcBorders>
              <w:top w:val="single" w:sz="4" w:space="0" w:color="auto"/>
              <w:left w:val="single" w:sz="4" w:space="0" w:color="auto"/>
              <w:bottom w:val="single" w:sz="4" w:space="0" w:color="auto"/>
              <w:right w:val="single" w:sz="4" w:space="0" w:color="auto"/>
            </w:tcBorders>
            <w:shd w:val="clear" w:color="auto" w:fill="A6A6A6"/>
          </w:tcPr>
          <w:p w:rsidR="00B07AB5" w:rsidRDefault="00B07AB5">
            <w:pPr>
              <w:jc w:val="center"/>
              <w:rPr>
                <w:rFonts w:ascii="Myriad Pro" w:hAnsi="Myriad Pro" w:cs="Arial"/>
                <w:b/>
                <w:snapToGrid w:val="0"/>
                <w:color w:val="FFFFFF"/>
                <w:sz w:val="18"/>
                <w:szCs w:val="18"/>
              </w:rPr>
            </w:pPr>
            <w:r>
              <w:rPr>
                <w:rFonts w:ascii="Myriad Pro" w:hAnsi="Myriad Pro" w:cs="Arial"/>
                <w:b/>
                <w:snapToGrid w:val="0"/>
                <w:color w:val="FFFFFF"/>
                <w:sz w:val="18"/>
                <w:szCs w:val="18"/>
              </w:rPr>
              <w:t>Achieved as of July 2010</w:t>
            </w:r>
          </w:p>
          <w:p w:rsidR="00B07AB5" w:rsidRDefault="00B07AB5">
            <w:pPr>
              <w:jc w:val="center"/>
              <w:rPr>
                <w:rFonts w:ascii="Myriad Pro" w:hAnsi="Myriad Pro" w:cs="Arial"/>
                <w:b/>
                <w:snapToGrid w:val="0"/>
                <w:color w:val="FFFFFF"/>
                <w:sz w:val="18"/>
                <w:szCs w:val="18"/>
              </w:rPr>
            </w:pPr>
          </w:p>
        </w:tc>
      </w:tr>
      <w:tr w:rsidR="00B07AB5">
        <w:trPr>
          <w:trHeight w:val="226"/>
        </w:trPr>
        <w:tc>
          <w:tcPr>
            <w:tcW w:w="652" w:type="pct"/>
            <w:tcBorders>
              <w:top w:val="single" w:sz="4" w:space="0" w:color="auto"/>
              <w:left w:val="single" w:sz="4" w:space="0" w:color="auto"/>
              <w:bottom w:val="single" w:sz="4" w:space="0" w:color="auto"/>
              <w:right w:val="single" w:sz="4" w:space="0" w:color="auto"/>
            </w:tcBorders>
            <w:hideMark/>
          </w:tcPr>
          <w:p w:rsidR="00B07AB5" w:rsidRDefault="00B07AB5">
            <w:pPr>
              <w:pStyle w:val="Footer"/>
              <w:rPr>
                <w:rFonts w:ascii="Myriad Pro" w:hAnsi="Myriad Pro" w:cs="Arial"/>
                <w:b/>
                <w:snapToGrid w:val="0"/>
                <w:sz w:val="18"/>
                <w:szCs w:val="18"/>
              </w:rPr>
            </w:pPr>
            <w:r>
              <w:rPr>
                <w:rFonts w:ascii="Myriad Pro" w:hAnsi="Myriad Pro" w:cs="Arial"/>
                <w:b/>
                <w:snapToGrid w:val="0"/>
                <w:sz w:val="18"/>
                <w:szCs w:val="18"/>
              </w:rPr>
              <w:t>PFIP</w:t>
            </w:r>
          </w:p>
        </w:tc>
        <w:tc>
          <w:tcPr>
            <w:tcW w:w="1331" w:type="pct"/>
            <w:tcBorders>
              <w:top w:val="single" w:sz="4" w:space="0" w:color="auto"/>
              <w:left w:val="single" w:sz="4" w:space="0" w:color="auto"/>
              <w:bottom w:val="single" w:sz="4" w:space="0" w:color="auto"/>
              <w:right w:val="single" w:sz="4" w:space="0" w:color="auto"/>
            </w:tcBorders>
          </w:tcPr>
          <w:p w:rsidR="00B07AB5" w:rsidRDefault="00B07AB5">
            <w:pPr>
              <w:rPr>
                <w:rFonts w:ascii="Myriad Pro" w:hAnsi="Myriad Pro" w:cs="Arial"/>
                <w:snapToGrid w:val="0"/>
                <w:sz w:val="18"/>
                <w:szCs w:val="18"/>
              </w:rPr>
            </w:pPr>
          </w:p>
        </w:tc>
        <w:tc>
          <w:tcPr>
            <w:tcW w:w="1606" w:type="pct"/>
            <w:tcBorders>
              <w:top w:val="single" w:sz="4" w:space="0" w:color="auto"/>
              <w:left w:val="single" w:sz="4" w:space="0" w:color="auto"/>
              <w:bottom w:val="single" w:sz="4" w:space="0" w:color="auto"/>
              <w:right w:val="single" w:sz="4" w:space="0" w:color="auto"/>
            </w:tcBorders>
          </w:tcPr>
          <w:p w:rsidR="00B07AB5" w:rsidRDefault="00B07AB5">
            <w:pPr>
              <w:rPr>
                <w:rFonts w:ascii="Myriad Pro" w:hAnsi="Myriad Pro" w:cs="Arial"/>
                <w:snapToGrid w:val="0"/>
                <w:sz w:val="18"/>
                <w:szCs w:val="18"/>
              </w:rPr>
            </w:pPr>
          </w:p>
        </w:tc>
        <w:tc>
          <w:tcPr>
            <w:tcW w:w="1411" w:type="pct"/>
            <w:tcBorders>
              <w:top w:val="single" w:sz="4" w:space="0" w:color="auto"/>
              <w:left w:val="single" w:sz="4" w:space="0" w:color="auto"/>
              <w:bottom w:val="single" w:sz="4" w:space="0" w:color="auto"/>
              <w:right w:val="single" w:sz="4" w:space="0" w:color="auto"/>
            </w:tcBorders>
          </w:tcPr>
          <w:p w:rsidR="00B07AB5" w:rsidRDefault="00B07AB5">
            <w:pPr>
              <w:rPr>
                <w:rFonts w:ascii="Myriad Pro" w:hAnsi="Myriad Pro" w:cs="Arial"/>
                <w:snapToGrid w:val="0"/>
                <w:sz w:val="18"/>
                <w:szCs w:val="18"/>
              </w:rPr>
            </w:pPr>
          </w:p>
        </w:tc>
      </w:tr>
      <w:tr w:rsidR="00B07AB5">
        <w:trPr>
          <w:trHeight w:val="1097"/>
        </w:trPr>
        <w:tc>
          <w:tcPr>
            <w:tcW w:w="652" w:type="pct"/>
            <w:tcBorders>
              <w:top w:val="single" w:sz="4" w:space="0" w:color="auto"/>
              <w:left w:val="single" w:sz="4" w:space="0" w:color="auto"/>
              <w:bottom w:val="single" w:sz="4" w:space="0" w:color="auto"/>
              <w:right w:val="single" w:sz="4" w:space="0" w:color="auto"/>
            </w:tcBorders>
          </w:tcPr>
          <w:p w:rsidR="00B07AB5" w:rsidRDefault="00B07AB5">
            <w:pPr>
              <w:pStyle w:val="Footer"/>
              <w:rPr>
                <w:rFonts w:ascii="Myriad Pro" w:hAnsi="Myriad Pro" w:cs="Arial"/>
                <w:snapToGrid w:val="0"/>
                <w:sz w:val="18"/>
                <w:szCs w:val="18"/>
              </w:rPr>
            </w:pPr>
            <w:r>
              <w:rPr>
                <w:rFonts w:ascii="Myriad Pro" w:hAnsi="Myriad Pro" w:cs="Arial"/>
                <w:b/>
                <w:snapToGrid w:val="0"/>
                <w:sz w:val="18"/>
                <w:szCs w:val="18"/>
              </w:rPr>
              <w:lastRenderedPageBreak/>
              <w:t xml:space="preserve">Immediate Objective  </w:t>
            </w:r>
          </w:p>
          <w:p w:rsidR="00B07AB5" w:rsidRDefault="00B07AB5">
            <w:pPr>
              <w:pStyle w:val="Footer"/>
              <w:rPr>
                <w:rFonts w:ascii="Myriad Pro" w:hAnsi="Myriad Pro" w:cs="Arial"/>
                <w:snapToGrid w:val="0"/>
                <w:sz w:val="18"/>
                <w:szCs w:val="18"/>
              </w:rPr>
            </w:pPr>
          </w:p>
        </w:tc>
        <w:tc>
          <w:tcPr>
            <w:tcW w:w="1331" w:type="pct"/>
            <w:tcBorders>
              <w:top w:val="single" w:sz="4" w:space="0" w:color="auto"/>
              <w:left w:val="single" w:sz="4" w:space="0" w:color="auto"/>
              <w:bottom w:val="single" w:sz="4" w:space="0" w:color="auto"/>
              <w:right w:val="single" w:sz="4" w:space="0" w:color="auto"/>
            </w:tcBorders>
            <w:hideMark/>
          </w:tcPr>
          <w:p w:rsidR="00B07AB5" w:rsidRDefault="00B07AB5">
            <w:pPr>
              <w:rPr>
                <w:rFonts w:ascii="Myriad Pro" w:hAnsi="Myriad Pro" w:cs="Arial"/>
                <w:sz w:val="18"/>
                <w:szCs w:val="18"/>
              </w:rPr>
            </w:pPr>
            <w:r>
              <w:rPr>
                <w:rFonts w:ascii="Myriad Pro" w:hAnsi="Myriad Pro" w:cs="Arial"/>
                <w:snapToGrid w:val="0"/>
                <w:sz w:val="18"/>
                <w:szCs w:val="18"/>
              </w:rPr>
              <w:t>To incre</w:t>
            </w:r>
            <w:r>
              <w:rPr>
                <w:rFonts w:ascii="Myriad Pro" w:hAnsi="Myriad Pro" w:cs="Arial"/>
                <w:sz w:val="18"/>
                <w:szCs w:val="18"/>
              </w:rPr>
              <w:t>ase the number low-income households, micro and small enterprises that have on-going access to quality, affordable financial services</w:t>
            </w:r>
          </w:p>
        </w:tc>
        <w:tc>
          <w:tcPr>
            <w:tcW w:w="1606" w:type="pct"/>
            <w:tcBorders>
              <w:top w:val="single" w:sz="4" w:space="0" w:color="auto"/>
              <w:left w:val="single" w:sz="4" w:space="0" w:color="auto"/>
              <w:bottom w:val="single" w:sz="4" w:space="0" w:color="auto"/>
              <w:right w:val="single" w:sz="4" w:space="0" w:color="auto"/>
            </w:tcBorders>
            <w:hideMark/>
          </w:tcPr>
          <w:p w:rsidR="00B07AB5" w:rsidRDefault="00B07AB5">
            <w:pPr>
              <w:rPr>
                <w:rFonts w:ascii="Myriad Pro" w:hAnsi="Myriad Pro" w:cs="Arial"/>
                <w:sz w:val="18"/>
                <w:szCs w:val="18"/>
              </w:rPr>
            </w:pPr>
            <w:r>
              <w:rPr>
                <w:rFonts w:ascii="Myriad Pro" w:hAnsi="Myriad Pro" w:cs="Arial"/>
                <w:sz w:val="18"/>
                <w:szCs w:val="18"/>
              </w:rPr>
              <w:t>250,000 additional individuals and/or small and microenterprises in the PICs have access to one or more appropriate financial services by the end of 2011.</w:t>
            </w:r>
          </w:p>
        </w:tc>
        <w:tc>
          <w:tcPr>
            <w:tcW w:w="1411" w:type="pct"/>
            <w:tcBorders>
              <w:top w:val="single" w:sz="4" w:space="0" w:color="auto"/>
              <w:left w:val="single" w:sz="4" w:space="0" w:color="auto"/>
              <w:bottom w:val="single" w:sz="4" w:space="0" w:color="auto"/>
              <w:right w:val="single" w:sz="4" w:space="0" w:color="auto"/>
            </w:tcBorders>
            <w:hideMark/>
          </w:tcPr>
          <w:p w:rsidR="00B07AB5" w:rsidRDefault="00B07AB5">
            <w:pPr>
              <w:rPr>
                <w:rFonts w:ascii="Myriad Pro" w:hAnsi="Myriad Pro" w:cs="Arial"/>
                <w:sz w:val="18"/>
                <w:szCs w:val="18"/>
              </w:rPr>
            </w:pPr>
            <w:r>
              <w:rPr>
                <w:rFonts w:ascii="Myriad Pro" w:hAnsi="Myriad Pro" w:cs="Arial"/>
                <w:sz w:val="18"/>
                <w:szCs w:val="18"/>
              </w:rPr>
              <w:t>As of July 2010, an estimated 145,280 persons have received access to a new financial service.</w:t>
            </w:r>
            <w:r>
              <w:rPr>
                <w:rStyle w:val="FootnoteReference"/>
                <w:rFonts w:ascii="Myriad Pro" w:hAnsi="Myriad Pro" w:cs="Arial"/>
                <w:sz w:val="18"/>
                <w:szCs w:val="18"/>
              </w:rPr>
              <w:footnoteReference w:id="1"/>
            </w:r>
            <w:r>
              <w:rPr>
                <w:rFonts w:ascii="Myriad Pro" w:hAnsi="Myriad Pro" w:cs="Arial"/>
                <w:sz w:val="18"/>
                <w:szCs w:val="18"/>
              </w:rPr>
              <w:t xml:space="preserve">  </w:t>
            </w:r>
          </w:p>
        </w:tc>
      </w:tr>
      <w:tr w:rsidR="00B07AB5">
        <w:trPr>
          <w:trHeight w:val="1340"/>
        </w:trPr>
        <w:tc>
          <w:tcPr>
            <w:tcW w:w="652" w:type="pct"/>
            <w:tcBorders>
              <w:top w:val="single" w:sz="4" w:space="0" w:color="auto"/>
              <w:left w:val="single" w:sz="4" w:space="0" w:color="auto"/>
              <w:bottom w:val="single" w:sz="4" w:space="0" w:color="auto"/>
              <w:right w:val="single" w:sz="4" w:space="0" w:color="auto"/>
            </w:tcBorders>
          </w:tcPr>
          <w:p w:rsidR="00B07AB5" w:rsidRDefault="00B07AB5">
            <w:pPr>
              <w:rPr>
                <w:rFonts w:ascii="Myriad Pro" w:hAnsi="Myriad Pro" w:cs="Arial"/>
                <w:b/>
                <w:sz w:val="18"/>
                <w:szCs w:val="18"/>
              </w:rPr>
            </w:pPr>
            <w:r>
              <w:rPr>
                <w:rFonts w:ascii="Myriad Pro" w:hAnsi="Myriad Pro" w:cs="Arial"/>
                <w:b/>
                <w:sz w:val="18"/>
                <w:szCs w:val="18"/>
              </w:rPr>
              <w:t>Output 1</w:t>
            </w:r>
          </w:p>
          <w:p w:rsidR="00B07AB5" w:rsidRDefault="00B07AB5">
            <w:pPr>
              <w:pStyle w:val="Footer"/>
              <w:rPr>
                <w:rFonts w:ascii="Myriad Pro" w:hAnsi="Myriad Pro" w:cs="Arial"/>
                <w:sz w:val="18"/>
                <w:szCs w:val="18"/>
              </w:rPr>
            </w:pPr>
          </w:p>
          <w:p w:rsidR="00B07AB5" w:rsidRDefault="00B07AB5">
            <w:pPr>
              <w:pStyle w:val="Footer"/>
              <w:rPr>
                <w:rFonts w:ascii="Myriad Pro" w:hAnsi="Myriad Pro" w:cs="Arial"/>
                <w:sz w:val="18"/>
                <w:szCs w:val="18"/>
              </w:rPr>
            </w:pPr>
          </w:p>
        </w:tc>
        <w:tc>
          <w:tcPr>
            <w:tcW w:w="1331" w:type="pct"/>
            <w:tcBorders>
              <w:top w:val="single" w:sz="4" w:space="0" w:color="auto"/>
              <w:left w:val="single" w:sz="4" w:space="0" w:color="auto"/>
              <w:bottom w:val="single" w:sz="4" w:space="0" w:color="auto"/>
              <w:right w:val="single" w:sz="4" w:space="0" w:color="auto"/>
            </w:tcBorders>
            <w:hideMark/>
          </w:tcPr>
          <w:p w:rsidR="00B07AB5" w:rsidRDefault="00B07AB5">
            <w:pPr>
              <w:rPr>
                <w:rFonts w:ascii="Myriad Pro" w:hAnsi="Myriad Pro" w:cs="Arial"/>
                <w:sz w:val="18"/>
                <w:szCs w:val="18"/>
                <w:lang w:val="en-GB"/>
              </w:rPr>
            </w:pPr>
            <w:r>
              <w:rPr>
                <w:rFonts w:ascii="Myriad Pro" w:hAnsi="Myriad Pro" w:cs="Arial"/>
                <w:sz w:val="18"/>
                <w:szCs w:val="18"/>
                <w:lang w:val="en-GB"/>
              </w:rPr>
              <w:t>Policy makers, donors and other stakeholders are supported and empowered to make decisions and take coordinated action and allocate resources to promote financial inclusion.</w:t>
            </w:r>
          </w:p>
          <w:p w:rsidR="00B07AB5" w:rsidRDefault="00B07AB5">
            <w:pPr>
              <w:rPr>
                <w:rFonts w:ascii="Myriad Pro" w:hAnsi="Myriad Pro" w:cs="Arial"/>
                <w:sz w:val="18"/>
                <w:szCs w:val="18"/>
              </w:rPr>
            </w:pPr>
            <w:r>
              <w:rPr>
                <w:rFonts w:ascii="Myriad Pro" w:hAnsi="Myriad Pro" w:cs="Arial"/>
                <w:sz w:val="18"/>
                <w:szCs w:val="18"/>
              </w:rPr>
              <w:br/>
            </w:r>
            <w:r>
              <w:rPr>
                <w:rFonts w:ascii="Myriad Pro" w:hAnsi="Myriad Pro" w:cs="Arial"/>
                <w:sz w:val="18"/>
                <w:szCs w:val="18"/>
                <w:lang w:val="en-GB"/>
              </w:rPr>
              <w:br/>
            </w:r>
          </w:p>
        </w:tc>
        <w:tc>
          <w:tcPr>
            <w:tcW w:w="1606" w:type="pct"/>
            <w:tcBorders>
              <w:top w:val="single" w:sz="4" w:space="0" w:color="auto"/>
              <w:left w:val="single" w:sz="4" w:space="0" w:color="auto"/>
              <w:bottom w:val="single" w:sz="4" w:space="0" w:color="auto"/>
              <w:right w:val="single" w:sz="4" w:space="0" w:color="auto"/>
            </w:tcBorders>
          </w:tcPr>
          <w:p w:rsidR="00B07AB5" w:rsidRDefault="00B07AB5">
            <w:pPr>
              <w:numPr>
                <w:ilvl w:val="0"/>
                <w:numId w:val="10"/>
              </w:numPr>
              <w:rPr>
                <w:rFonts w:ascii="Myriad Pro" w:hAnsi="Myriad Pro" w:cs="Arial"/>
                <w:sz w:val="18"/>
                <w:szCs w:val="18"/>
                <w:lang w:val="en-GB"/>
              </w:rPr>
            </w:pPr>
            <w:r>
              <w:rPr>
                <w:rFonts w:ascii="Myriad Pro" w:hAnsi="Myriad Pro" w:cs="Arial"/>
                <w:sz w:val="18"/>
                <w:szCs w:val="18"/>
              </w:rPr>
              <w:t>Number of impediments or constraints to financial inclusion removed or enabling regulations or policies implemented</w:t>
            </w:r>
          </w:p>
          <w:p w:rsidR="00B07AB5" w:rsidRDefault="00B07AB5">
            <w:pPr>
              <w:numPr>
                <w:ilvl w:val="0"/>
                <w:numId w:val="10"/>
              </w:numPr>
              <w:rPr>
                <w:rFonts w:ascii="Myriad Pro" w:hAnsi="Myriad Pro" w:cs="Arial"/>
                <w:sz w:val="18"/>
                <w:szCs w:val="18"/>
                <w:lang w:val="en-GB"/>
              </w:rPr>
            </w:pPr>
            <w:r>
              <w:rPr>
                <w:rFonts w:ascii="Myriad Pro" w:hAnsi="Myriad Pro" w:cs="Arial"/>
                <w:sz w:val="18"/>
                <w:szCs w:val="18"/>
              </w:rPr>
              <w:t>Number of financial inclusion plans or strategies put in place</w:t>
            </w:r>
          </w:p>
          <w:p w:rsidR="00B07AB5" w:rsidRDefault="00B07AB5">
            <w:pPr>
              <w:numPr>
                <w:ilvl w:val="0"/>
                <w:numId w:val="10"/>
              </w:numPr>
              <w:rPr>
                <w:rFonts w:ascii="Myriad Pro" w:hAnsi="Myriad Pro" w:cs="Arial"/>
                <w:sz w:val="18"/>
                <w:szCs w:val="18"/>
                <w:lang w:val="en-GB"/>
              </w:rPr>
            </w:pPr>
            <w:r>
              <w:rPr>
                <w:rFonts w:ascii="Myriad Pro" w:hAnsi="Myriad Pro" w:cs="Arial"/>
                <w:sz w:val="18"/>
                <w:szCs w:val="18"/>
              </w:rPr>
              <w:t>Volume of additional resources catalyzed and brought to the region</w:t>
            </w:r>
          </w:p>
          <w:p w:rsidR="00B07AB5" w:rsidRDefault="00B07AB5">
            <w:pPr>
              <w:rPr>
                <w:rFonts w:ascii="Myriad Pro" w:hAnsi="Myriad Pro" w:cs="Arial"/>
                <w:sz w:val="18"/>
                <w:szCs w:val="18"/>
              </w:rPr>
            </w:pPr>
          </w:p>
        </w:tc>
        <w:tc>
          <w:tcPr>
            <w:tcW w:w="1411" w:type="pct"/>
            <w:tcBorders>
              <w:top w:val="single" w:sz="4" w:space="0" w:color="auto"/>
              <w:left w:val="single" w:sz="4" w:space="0" w:color="auto"/>
              <w:bottom w:val="single" w:sz="4" w:space="0" w:color="auto"/>
              <w:right w:val="single" w:sz="4" w:space="0" w:color="auto"/>
            </w:tcBorders>
            <w:hideMark/>
          </w:tcPr>
          <w:p w:rsidR="00B07AB5" w:rsidRDefault="00B07AB5">
            <w:pPr>
              <w:numPr>
                <w:ilvl w:val="0"/>
                <w:numId w:val="11"/>
              </w:numPr>
              <w:rPr>
                <w:rFonts w:ascii="Myriad Pro" w:hAnsi="Myriad Pro" w:cs="Arial"/>
                <w:sz w:val="18"/>
                <w:szCs w:val="18"/>
              </w:rPr>
            </w:pPr>
            <w:r>
              <w:rPr>
                <w:rFonts w:ascii="Myriad Pro" w:hAnsi="Myriad Pro" w:cs="Arial"/>
                <w:sz w:val="18"/>
                <w:szCs w:val="18"/>
              </w:rPr>
              <w:t>8 enabling policies have been put in place</w:t>
            </w:r>
          </w:p>
          <w:p w:rsidR="00B07AB5" w:rsidRDefault="00B07AB5">
            <w:pPr>
              <w:numPr>
                <w:ilvl w:val="0"/>
                <w:numId w:val="11"/>
              </w:numPr>
              <w:rPr>
                <w:rFonts w:ascii="Myriad Pro" w:hAnsi="Myriad Pro" w:cs="Arial"/>
                <w:sz w:val="18"/>
                <w:szCs w:val="18"/>
              </w:rPr>
            </w:pPr>
            <w:r>
              <w:rPr>
                <w:rFonts w:ascii="Myriad Pro" w:hAnsi="Myriad Pro" w:cs="Arial"/>
                <w:sz w:val="18"/>
                <w:szCs w:val="18"/>
              </w:rPr>
              <w:t>1 national and 1 regional plan has been put in place</w:t>
            </w:r>
          </w:p>
          <w:p w:rsidR="00B07AB5" w:rsidRDefault="00B07AB5">
            <w:pPr>
              <w:numPr>
                <w:ilvl w:val="0"/>
                <w:numId w:val="11"/>
              </w:numPr>
              <w:rPr>
                <w:rFonts w:ascii="Myriad Pro" w:hAnsi="Myriad Pro" w:cs="Arial"/>
                <w:sz w:val="18"/>
                <w:szCs w:val="18"/>
              </w:rPr>
            </w:pPr>
            <w:r>
              <w:rPr>
                <w:rFonts w:ascii="Myriad Pro" w:hAnsi="Myriad Pro" w:cs="Arial"/>
                <w:sz w:val="18"/>
                <w:szCs w:val="18"/>
              </w:rPr>
              <w:t>Over $3.5 million catalyzed for the region</w:t>
            </w:r>
          </w:p>
        </w:tc>
      </w:tr>
      <w:tr w:rsidR="00B07AB5">
        <w:tc>
          <w:tcPr>
            <w:tcW w:w="652" w:type="pct"/>
            <w:tcBorders>
              <w:top w:val="single" w:sz="4" w:space="0" w:color="auto"/>
              <w:left w:val="single" w:sz="4" w:space="0" w:color="auto"/>
              <w:bottom w:val="single" w:sz="4" w:space="0" w:color="auto"/>
              <w:right w:val="single" w:sz="4" w:space="0" w:color="auto"/>
            </w:tcBorders>
            <w:hideMark/>
          </w:tcPr>
          <w:p w:rsidR="00B07AB5" w:rsidRDefault="00B07AB5">
            <w:pPr>
              <w:rPr>
                <w:rFonts w:ascii="Myriad Pro" w:hAnsi="Myriad Pro" w:cs="Arial"/>
                <w:b/>
                <w:sz w:val="18"/>
                <w:szCs w:val="18"/>
              </w:rPr>
            </w:pPr>
            <w:r>
              <w:rPr>
                <w:rFonts w:ascii="Myriad Pro" w:hAnsi="Myriad Pro" w:cs="Arial"/>
                <w:b/>
                <w:sz w:val="18"/>
                <w:szCs w:val="18"/>
              </w:rPr>
              <w:t>Output 2</w:t>
            </w:r>
          </w:p>
        </w:tc>
        <w:tc>
          <w:tcPr>
            <w:tcW w:w="1331" w:type="pct"/>
            <w:tcBorders>
              <w:top w:val="single" w:sz="4" w:space="0" w:color="auto"/>
              <w:left w:val="single" w:sz="4" w:space="0" w:color="auto"/>
              <w:bottom w:val="single" w:sz="4" w:space="0" w:color="auto"/>
              <w:right w:val="single" w:sz="4" w:space="0" w:color="auto"/>
            </w:tcBorders>
          </w:tcPr>
          <w:p w:rsidR="00B07AB5" w:rsidRDefault="00B07AB5">
            <w:pPr>
              <w:rPr>
                <w:rFonts w:ascii="Myriad Pro" w:hAnsi="Myriad Pro" w:cs="Arial"/>
                <w:sz w:val="18"/>
                <w:szCs w:val="18"/>
                <w:lang w:val="en-GB"/>
              </w:rPr>
            </w:pPr>
            <w:r>
              <w:rPr>
                <w:rFonts w:ascii="Myriad Pro" w:hAnsi="Myriad Pro" w:cs="Arial"/>
                <w:sz w:val="18"/>
                <w:szCs w:val="18"/>
                <w:lang w:val="en-GB"/>
              </w:rPr>
              <w:t>Scalable, replicable and sustainable projects are created that deliver appropriate financial services to low-income persons, small and microenterprises, including women and those in rural and remote areas.</w:t>
            </w:r>
          </w:p>
          <w:p w:rsidR="00B07AB5" w:rsidRDefault="00B07AB5">
            <w:pPr>
              <w:rPr>
                <w:rFonts w:ascii="Myriad Pro" w:hAnsi="Myriad Pro" w:cs="Arial"/>
                <w:sz w:val="18"/>
                <w:szCs w:val="18"/>
                <w:lang w:val="en-GB"/>
              </w:rPr>
            </w:pPr>
          </w:p>
        </w:tc>
        <w:tc>
          <w:tcPr>
            <w:tcW w:w="1606" w:type="pct"/>
            <w:tcBorders>
              <w:top w:val="single" w:sz="4" w:space="0" w:color="auto"/>
              <w:left w:val="single" w:sz="4" w:space="0" w:color="auto"/>
              <w:bottom w:val="single" w:sz="4" w:space="0" w:color="auto"/>
              <w:right w:val="single" w:sz="4" w:space="0" w:color="auto"/>
            </w:tcBorders>
          </w:tcPr>
          <w:p w:rsidR="00B07AB5" w:rsidRDefault="00B07AB5">
            <w:pPr>
              <w:numPr>
                <w:ilvl w:val="0"/>
                <w:numId w:val="12"/>
              </w:numPr>
              <w:rPr>
                <w:rFonts w:ascii="Myriad Pro" w:hAnsi="Myriad Pro" w:cs="Arial"/>
                <w:sz w:val="18"/>
                <w:szCs w:val="18"/>
              </w:rPr>
            </w:pPr>
            <w:r>
              <w:rPr>
                <w:rFonts w:ascii="Myriad Pro" w:hAnsi="Myriad Pro" w:cs="Arial"/>
                <w:sz w:val="18"/>
                <w:szCs w:val="18"/>
              </w:rPr>
              <w:t xml:space="preserve"> Number of new or “transformational” clients reached by partners</w:t>
            </w:r>
          </w:p>
          <w:p w:rsidR="00B07AB5" w:rsidRDefault="00B07AB5">
            <w:pPr>
              <w:numPr>
                <w:ilvl w:val="0"/>
                <w:numId w:val="12"/>
              </w:numPr>
              <w:rPr>
                <w:rFonts w:ascii="Myriad Pro" w:hAnsi="Myriad Pro" w:cs="Arial"/>
                <w:sz w:val="18"/>
                <w:szCs w:val="18"/>
              </w:rPr>
            </w:pPr>
            <w:r>
              <w:rPr>
                <w:rFonts w:ascii="Myriad Pro" w:hAnsi="Myriad Pro" w:cs="Arial"/>
                <w:sz w:val="18"/>
                <w:szCs w:val="18"/>
              </w:rPr>
              <w:t>Number of clients with a new, appropriate product or service</w:t>
            </w:r>
          </w:p>
          <w:p w:rsidR="00B07AB5" w:rsidRDefault="00B07AB5">
            <w:pPr>
              <w:rPr>
                <w:rFonts w:ascii="Myriad Pro" w:hAnsi="Myriad Pro" w:cs="Arial"/>
                <w:sz w:val="18"/>
                <w:szCs w:val="18"/>
              </w:rPr>
            </w:pPr>
            <w:r>
              <w:rPr>
                <w:rFonts w:ascii="Myriad Pro" w:hAnsi="Myriad Pro" w:cs="Arial"/>
                <w:sz w:val="18"/>
                <w:szCs w:val="18"/>
              </w:rPr>
              <w:t xml:space="preserve"> </w:t>
            </w:r>
          </w:p>
          <w:p w:rsidR="00B07AB5" w:rsidRDefault="00B07AB5">
            <w:pPr>
              <w:rPr>
                <w:rFonts w:ascii="Myriad Pro" w:hAnsi="Myriad Pro" w:cs="Arial"/>
                <w:sz w:val="18"/>
                <w:szCs w:val="18"/>
              </w:rPr>
            </w:pPr>
            <w:r>
              <w:rPr>
                <w:rFonts w:ascii="Myriad Pro" w:hAnsi="Myriad Pro" w:cs="Arial"/>
                <w:sz w:val="18"/>
                <w:szCs w:val="18"/>
              </w:rPr>
              <w:t>Includes information disaggregated  by sex and rural/urban</w:t>
            </w:r>
          </w:p>
          <w:p w:rsidR="00B07AB5" w:rsidRDefault="00B07AB5">
            <w:pPr>
              <w:ind w:left="432"/>
              <w:rPr>
                <w:rFonts w:ascii="Myriad Pro" w:hAnsi="Myriad Pro" w:cs="Arial"/>
                <w:sz w:val="18"/>
                <w:szCs w:val="18"/>
              </w:rPr>
            </w:pPr>
          </w:p>
          <w:p w:rsidR="00B07AB5" w:rsidRDefault="00B07AB5">
            <w:pPr>
              <w:rPr>
                <w:rFonts w:ascii="Myriad Pro" w:hAnsi="Myriad Pro" w:cs="Arial"/>
                <w:sz w:val="18"/>
                <w:szCs w:val="18"/>
              </w:rPr>
            </w:pPr>
          </w:p>
        </w:tc>
        <w:tc>
          <w:tcPr>
            <w:tcW w:w="1411" w:type="pct"/>
            <w:tcBorders>
              <w:top w:val="single" w:sz="4" w:space="0" w:color="auto"/>
              <w:left w:val="single" w:sz="4" w:space="0" w:color="auto"/>
              <w:bottom w:val="single" w:sz="4" w:space="0" w:color="auto"/>
              <w:right w:val="single" w:sz="4" w:space="0" w:color="auto"/>
            </w:tcBorders>
          </w:tcPr>
          <w:p w:rsidR="00B07AB5" w:rsidRDefault="00B07AB5">
            <w:pPr>
              <w:numPr>
                <w:ilvl w:val="1"/>
                <w:numId w:val="12"/>
              </w:numPr>
              <w:rPr>
                <w:rFonts w:ascii="Myriad Pro" w:hAnsi="Myriad Pro" w:cs="Arial"/>
                <w:sz w:val="18"/>
                <w:szCs w:val="18"/>
              </w:rPr>
            </w:pPr>
            <w:r>
              <w:rPr>
                <w:rFonts w:ascii="Myriad Pro" w:hAnsi="Myriad Pro" w:cs="Arial"/>
                <w:sz w:val="18"/>
                <w:szCs w:val="18"/>
              </w:rPr>
              <w:t>39,900</w:t>
            </w:r>
          </w:p>
          <w:p w:rsidR="00B07AB5" w:rsidRDefault="00B07AB5">
            <w:pPr>
              <w:numPr>
                <w:ilvl w:val="1"/>
                <w:numId w:val="12"/>
              </w:numPr>
              <w:rPr>
                <w:rFonts w:ascii="Myriad Pro" w:hAnsi="Myriad Pro" w:cs="Arial"/>
                <w:sz w:val="18"/>
                <w:szCs w:val="18"/>
              </w:rPr>
            </w:pPr>
            <w:r>
              <w:rPr>
                <w:rFonts w:ascii="Myriad Pro" w:hAnsi="Myriad Pro" w:cs="Arial"/>
                <w:sz w:val="18"/>
                <w:szCs w:val="18"/>
              </w:rPr>
              <w:t>125,350</w:t>
            </w:r>
            <w:r>
              <w:rPr>
                <w:rStyle w:val="FootnoteReference"/>
                <w:rFonts w:ascii="Myriad Pro" w:hAnsi="Myriad Pro" w:cs="Arial"/>
                <w:sz w:val="18"/>
                <w:szCs w:val="18"/>
              </w:rPr>
              <w:footnoteReference w:id="2"/>
            </w:r>
            <w:r>
              <w:rPr>
                <w:rFonts w:ascii="Myriad Pro" w:hAnsi="Myriad Pro" w:cs="Arial"/>
                <w:sz w:val="18"/>
                <w:szCs w:val="18"/>
              </w:rPr>
              <w:t xml:space="preserve">  </w:t>
            </w:r>
          </w:p>
          <w:p w:rsidR="00B07AB5" w:rsidRDefault="00B07AB5">
            <w:pPr>
              <w:rPr>
                <w:rFonts w:ascii="Myriad Pro" w:hAnsi="Myriad Pro" w:cs="Arial"/>
                <w:sz w:val="18"/>
                <w:szCs w:val="18"/>
              </w:rPr>
            </w:pPr>
          </w:p>
        </w:tc>
      </w:tr>
      <w:tr w:rsidR="00B07AB5">
        <w:tc>
          <w:tcPr>
            <w:tcW w:w="652" w:type="pct"/>
            <w:tcBorders>
              <w:top w:val="single" w:sz="4" w:space="0" w:color="auto"/>
              <w:left w:val="single" w:sz="4" w:space="0" w:color="auto"/>
              <w:bottom w:val="single" w:sz="4" w:space="0" w:color="auto"/>
              <w:right w:val="single" w:sz="4" w:space="0" w:color="auto"/>
            </w:tcBorders>
            <w:hideMark/>
          </w:tcPr>
          <w:p w:rsidR="00B07AB5" w:rsidRDefault="00B07AB5">
            <w:pPr>
              <w:rPr>
                <w:rFonts w:ascii="Myriad Pro" w:hAnsi="Myriad Pro" w:cs="Arial"/>
                <w:b/>
                <w:sz w:val="18"/>
                <w:szCs w:val="18"/>
              </w:rPr>
            </w:pPr>
            <w:r>
              <w:rPr>
                <w:rFonts w:ascii="Myriad Pro" w:hAnsi="Myriad Pro" w:cs="Arial"/>
                <w:b/>
                <w:sz w:val="18"/>
                <w:szCs w:val="18"/>
              </w:rPr>
              <w:t>Output 3</w:t>
            </w:r>
          </w:p>
        </w:tc>
        <w:tc>
          <w:tcPr>
            <w:tcW w:w="1331" w:type="pct"/>
            <w:tcBorders>
              <w:top w:val="single" w:sz="4" w:space="0" w:color="auto"/>
              <w:left w:val="single" w:sz="4" w:space="0" w:color="auto"/>
              <w:bottom w:val="single" w:sz="4" w:space="0" w:color="auto"/>
              <w:right w:val="single" w:sz="4" w:space="0" w:color="auto"/>
            </w:tcBorders>
          </w:tcPr>
          <w:p w:rsidR="00B07AB5" w:rsidRDefault="00B07AB5">
            <w:pPr>
              <w:rPr>
                <w:rFonts w:ascii="Myriad Pro" w:hAnsi="Myriad Pro" w:cs="Arial"/>
                <w:sz w:val="18"/>
                <w:szCs w:val="18"/>
                <w:lang w:val="en-GB"/>
              </w:rPr>
            </w:pPr>
            <w:r>
              <w:rPr>
                <w:rFonts w:ascii="Myriad Pro" w:hAnsi="Myriad Pro" w:cs="Arial"/>
                <w:sz w:val="18"/>
                <w:szCs w:val="18"/>
                <w:lang w:val="en-GB"/>
              </w:rPr>
              <w:t>Knowledge is created and shared so that industry has access to local market intelligence and information on global best practices.</w:t>
            </w:r>
          </w:p>
          <w:p w:rsidR="00B07AB5" w:rsidRDefault="00B07AB5">
            <w:pPr>
              <w:ind w:left="360"/>
              <w:rPr>
                <w:rFonts w:ascii="Myriad Pro" w:hAnsi="Myriad Pro" w:cs="Arial"/>
                <w:sz w:val="18"/>
                <w:szCs w:val="18"/>
                <w:lang w:val="en-GB"/>
              </w:rPr>
            </w:pPr>
          </w:p>
          <w:p w:rsidR="00B07AB5" w:rsidRDefault="00B07AB5">
            <w:pPr>
              <w:rPr>
                <w:rFonts w:ascii="Myriad Pro" w:hAnsi="Myriad Pro" w:cs="Arial"/>
                <w:sz w:val="18"/>
                <w:szCs w:val="18"/>
                <w:lang w:val="en-GB"/>
              </w:rPr>
            </w:pPr>
          </w:p>
        </w:tc>
        <w:tc>
          <w:tcPr>
            <w:tcW w:w="1606" w:type="pct"/>
            <w:tcBorders>
              <w:top w:val="single" w:sz="4" w:space="0" w:color="auto"/>
              <w:left w:val="single" w:sz="4" w:space="0" w:color="auto"/>
              <w:bottom w:val="single" w:sz="4" w:space="0" w:color="auto"/>
              <w:right w:val="single" w:sz="4" w:space="0" w:color="auto"/>
            </w:tcBorders>
          </w:tcPr>
          <w:p w:rsidR="00B07AB5" w:rsidRDefault="00B07AB5">
            <w:pPr>
              <w:numPr>
                <w:ilvl w:val="0"/>
                <w:numId w:val="13"/>
              </w:numPr>
              <w:rPr>
                <w:rFonts w:ascii="Myriad Pro" w:hAnsi="Myriad Pro" w:cs="Arial"/>
                <w:sz w:val="18"/>
                <w:szCs w:val="18"/>
                <w:lang w:val="en-GB"/>
              </w:rPr>
            </w:pPr>
            <w:r>
              <w:rPr>
                <w:rFonts w:ascii="Myriad Pro" w:hAnsi="Myriad Pro" w:cs="Arial"/>
                <w:sz w:val="18"/>
                <w:szCs w:val="18"/>
                <w:lang w:val="en-GB"/>
              </w:rPr>
              <w:t>Number of knowledge products tailored to meet the needs of stakeholders</w:t>
            </w:r>
          </w:p>
          <w:p w:rsidR="00B07AB5" w:rsidRDefault="00B07AB5">
            <w:pPr>
              <w:numPr>
                <w:ilvl w:val="0"/>
                <w:numId w:val="13"/>
              </w:numPr>
              <w:rPr>
                <w:rFonts w:ascii="Myriad Pro" w:hAnsi="Myriad Pro" w:cs="Arial"/>
                <w:sz w:val="18"/>
                <w:szCs w:val="18"/>
                <w:lang w:val="en-GB"/>
              </w:rPr>
            </w:pPr>
            <w:r>
              <w:rPr>
                <w:rFonts w:ascii="Myriad Pro" w:hAnsi="Myriad Pro" w:cs="Arial"/>
                <w:sz w:val="18"/>
                <w:szCs w:val="18"/>
                <w:lang w:val="en-GB"/>
              </w:rPr>
              <w:t>Number of stakeholders participating in PFIP sponsored events</w:t>
            </w:r>
          </w:p>
          <w:p w:rsidR="00B07AB5" w:rsidRDefault="00B07AB5">
            <w:pPr>
              <w:numPr>
                <w:ilvl w:val="0"/>
                <w:numId w:val="13"/>
              </w:numPr>
              <w:rPr>
                <w:rFonts w:ascii="Myriad Pro" w:hAnsi="Myriad Pro" w:cs="Arial"/>
                <w:sz w:val="18"/>
                <w:szCs w:val="18"/>
                <w:lang w:val="en-GB"/>
              </w:rPr>
            </w:pPr>
            <w:r>
              <w:rPr>
                <w:rFonts w:ascii="Myriad Pro" w:hAnsi="Myriad Pro" w:cs="Arial"/>
                <w:sz w:val="18"/>
                <w:szCs w:val="18"/>
                <w:lang w:val="en-GB"/>
              </w:rPr>
              <w:t>Number of hits on PFIP website – specifically its Knowledge Centre; client satisfaction, currency of information posted</w:t>
            </w:r>
          </w:p>
          <w:p w:rsidR="00B07AB5" w:rsidRDefault="00B07AB5">
            <w:pPr>
              <w:ind w:left="360"/>
              <w:rPr>
                <w:rFonts w:ascii="Myriad Pro" w:hAnsi="Myriad Pro" w:cs="Arial"/>
                <w:sz w:val="18"/>
                <w:szCs w:val="18"/>
                <w:lang w:val="en-GB"/>
              </w:rPr>
            </w:pPr>
          </w:p>
          <w:p w:rsidR="00B07AB5" w:rsidRDefault="00B07AB5">
            <w:pPr>
              <w:rPr>
                <w:rFonts w:ascii="Myriad Pro" w:hAnsi="Myriad Pro" w:cs="Arial"/>
                <w:sz w:val="18"/>
                <w:szCs w:val="18"/>
              </w:rPr>
            </w:pPr>
          </w:p>
        </w:tc>
        <w:tc>
          <w:tcPr>
            <w:tcW w:w="1411" w:type="pct"/>
            <w:tcBorders>
              <w:top w:val="single" w:sz="4" w:space="0" w:color="auto"/>
              <w:left w:val="single" w:sz="4" w:space="0" w:color="auto"/>
              <w:bottom w:val="single" w:sz="4" w:space="0" w:color="auto"/>
              <w:right w:val="single" w:sz="4" w:space="0" w:color="auto"/>
            </w:tcBorders>
          </w:tcPr>
          <w:p w:rsidR="00B07AB5" w:rsidRDefault="00B07AB5">
            <w:pPr>
              <w:numPr>
                <w:ilvl w:val="1"/>
                <w:numId w:val="12"/>
              </w:numPr>
              <w:rPr>
                <w:rFonts w:ascii="Myriad Pro" w:hAnsi="Myriad Pro" w:cs="Arial"/>
                <w:sz w:val="18"/>
                <w:szCs w:val="18"/>
              </w:rPr>
            </w:pPr>
            <w:r>
              <w:rPr>
                <w:rFonts w:ascii="Myriad Pro" w:hAnsi="Myriad Pro" w:cs="Arial"/>
                <w:sz w:val="18"/>
                <w:szCs w:val="18"/>
              </w:rPr>
              <w:t xml:space="preserve">Seven  knowledge products </w:t>
            </w:r>
          </w:p>
          <w:p w:rsidR="00B07AB5" w:rsidRDefault="00B07AB5">
            <w:pPr>
              <w:numPr>
                <w:ilvl w:val="1"/>
                <w:numId w:val="12"/>
              </w:numPr>
              <w:rPr>
                <w:rFonts w:ascii="Myriad Pro" w:hAnsi="Myriad Pro" w:cs="Arial"/>
                <w:sz w:val="18"/>
                <w:szCs w:val="18"/>
              </w:rPr>
            </w:pPr>
            <w:r>
              <w:rPr>
                <w:rFonts w:ascii="Myriad Pro" w:hAnsi="Myriad Pro" w:cs="Arial"/>
                <w:sz w:val="18"/>
                <w:szCs w:val="18"/>
              </w:rPr>
              <w:t>Est. Over 500 participate in events</w:t>
            </w:r>
          </w:p>
          <w:p w:rsidR="00B07AB5" w:rsidRDefault="00B07AB5">
            <w:pPr>
              <w:numPr>
                <w:ilvl w:val="1"/>
                <w:numId w:val="12"/>
              </w:numPr>
              <w:rPr>
                <w:rFonts w:ascii="Myriad Pro" w:hAnsi="Myriad Pro" w:cs="Arial"/>
                <w:sz w:val="18"/>
                <w:szCs w:val="18"/>
                <w:vertAlign w:val="superscript"/>
              </w:rPr>
            </w:pPr>
            <w:r>
              <w:rPr>
                <w:rFonts w:ascii="Myriad Pro" w:hAnsi="Myriad Pro" w:cs="Arial"/>
                <w:sz w:val="18"/>
                <w:szCs w:val="18"/>
              </w:rPr>
              <w:t>N/A</w:t>
            </w:r>
            <w:r>
              <w:rPr>
                <w:rFonts w:ascii="Myriad Pro" w:hAnsi="Myriad Pro" w:cs="Arial"/>
                <w:sz w:val="18"/>
                <w:szCs w:val="18"/>
                <w:vertAlign w:val="superscript"/>
              </w:rPr>
              <w:footnoteReference w:id="3"/>
            </w:r>
          </w:p>
          <w:p w:rsidR="00B07AB5" w:rsidRDefault="00B07AB5">
            <w:pPr>
              <w:rPr>
                <w:rFonts w:ascii="Myriad Pro" w:hAnsi="Myriad Pro" w:cs="Arial"/>
                <w:sz w:val="18"/>
                <w:szCs w:val="18"/>
                <w:lang w:val="en-GB"/>
              </w:rPr>
            </w:pPr>
          </w:p>
        </w:tc>
      </w:tr>
      <w:tr w:rsidR="00B07AB5">
        <w:tc>
          <w:tcPr>
            <w:tcW w:w="652" w:type="pct"/>
            <w:tcBorders>
              <w:top w:val="single" w:sz="4" w:space="0" w:color="auto"/>
              <w:left w:val="single" w:sz="4" w:space="0" w:color="auto"/>
              <w:bottom w:val="single" w:sz="4" w:space="0" w:color="auto"/>
              <w:right w:val="single" w:sz="4" w:space="0" w:color="auto"/>
            </w:tcBorders>
            <w:hideMark/>
          </w:tcPr>
          <w:p w:rsidR="00B07AB5" w:rsidRDefault="00B07AB5">
            <w:pPr>
              <w:rPr>
                <w:rFonts w:ascii="Myriad Pro" w:hAnsi="Myriad Pro" w:cs="Arial"/>
                <w:b/>
                <w:sz w:val="18"/>
                <w:szCs w:val="18"/>
                <w:lang w:val="en-GB"/>
              </w:rPr>
            </w:pPr>
            <w:r>
              <w:rPr>
                <w:rFonts w:ascii="Myriad Pro" w:hAnsi="Myriad Pro" w:cs="Arial"/>
                <w:b/>
                <w:sz w:val="18"/>
                <w:szCs w:val="18"/>
                <w:lang w:val="en-GB"/>
              </w:rPr>
              <w:t>Output 4</w:t>
            </w:r>
          </w:p>
        </w:tc>
        <w:tc>
          <w:tcPr>
            <w:tcW w:w="1331" w:type="pct"/>
            <w:tcBorders>
              <w:top w:val="single" w:sz="4" w:space="0" w:color="auto"/>
              <w:left w:val="single" w:sz="4" w:space="0" w:color="auto"/>
              <w:bottom w:val="single" w:sz="4" w:space="0" w:color="auto"/>
              <w:right w:val="single" w:sz="4" w:space="0" w:color="auto"/>
            </w:tcBorders>
            <w:hideMark/>
          </w:tcPr>
          <w:p w:rsidR="00B07AB5" w:rsidRDefault="00B07AB5">
            <w:pPr>
              <w:rPr>
                <w:rFonts w:ascii="Myriad Pro" w:hAnsi="Myriad Pro" w:cs="Arial"/>
                <w:sz w:val="18"/>
                <w:szCs w:val="18"/>
                <w:lang w:val="en-GB"/>
              </w:rPr>
            </w:pPr>
            <w:r>
              <w:rPr>
                <w:rFonts w:ascii="Myriad Pro" w:hAnsi="Myriad Pro" w:cs="Arial"/>
                <w:sz w:val="18"/>
                <w:szCs w:val="18"/>
                <w:lang w:val="en-GB"/>
              </w:rPr>
              <w:t xml:space="preserve">Financial competency building is embedded in regional and national development strategies with replicable approaches that enable households to improve their financial security and build economic opportunities. </w:t>
            </w:r>
          </w:p>
        </w:tc>
        <w:tc>
          <w:tcPr>
            <w:tcW w:w="1606" w:type="pct"/>
            <w:tcBorders>
              <w:top w:val="single" w:sz="4" w:space="0" w:color="auto"/>
              <w:left w:val="single" w:sz="4" w:space="0" w:color="auto"/>
              <w:bottom w:val="single" w:sz="4" w:space="0" w:color="auto"/>
              <w:right w:val="single" w:sz="4" w:space="0" w:color="auto"/>
            </w:tcBorders>
          </w:tcPr>
          <w:p w:rsidR="00B07AB5" w:rsidRDefault="00B07AB5">
            <w:pPr>
              <w:numPr>
                <w:ilvl w:val="0"/>
                <w:numId w:val="14"/>
              </w:numPr>
              <w:rPr>
                <w:rFonts w:ascii="Myriad Pro" w:hAnsi="Myriad Pro" w:cs="Arial"/>
                <w:sz w:val="18"/>
                <w:szCs w:val="18"/>
                <w:lang w:val="en-GB"/>
              </w:rPr>
            </w:pPr>
            <w:r>
              <w:rPr>
                <w:rFonts w:ascii="Myriad Pro" w:hAnsi="Myriad Pro" w:cs="Arial"/>
                <w:sz w:val="18"/>
                <w:szCs w:val="18"/>
                <w:lang w:val="en-GB"/>
              </w:rPr>
              <w:t>Number of financial competency baseline studies completed</w:t>
            </w:r>
          </w:p>
          <w:p w:rsidR="00B07AB5" w:rsidRDefault="00B07AB5">
            <w:pPr>
              <w:numPr>
                <w:ilvl w:val="0"/>
                <w:numId w:val="14"/>
              </w:numPr>
              <w:rPr>
                <w:rFonts w:ascii="Myriad Pro" w:hAnsi="Myriad Pro" w:cs="Arial"/>
                <w:sz w:val="18"/>
                <w:szCs w:val="18"/>
                <w:lang w:val="en-GB"/>
              </w:rPr>
            </w:pPr>
            <w:r>
              <w:rPr>
                <w:rFonts w:ascii="Myriad Pro" w:hAnsi="Myriad Pro" w:cs="Arial"/>
                <w:sz w:val="18"/>
                <w:szCs w:val="18"/>
                <w:lang w:val="en-GB"/>
              </w:rPr>
              <w:t>Number of financial literacy strategies or programs developed</w:t>
            </w:r>
          </w:p>
          <w:p w:rsidR="00B07AB5" w:rsidRDefault="00B07AB5">
            <w:pPr>
              <w:numPr>
                <w:ilvl w:val="0"/>
                <w:numId w:val="14"/>
              </w:numPr>
              <w:rPr>
                <w:rFonts w:ascii="Myriad Pro" w:hAnsi="Myriad Pro" w:cs="Arial"/>
                <w:sz w:val="18"/>
                <w:szCs w:val="18"/>
                <w:lang w:val="en-GB"/>
              </w:rPr>
            </w:pPr>
            <w:r>
              <w:rPr>
                <w:rFonts w:ascii="Myriad Pro" w:hAnsi="Myriad Pro" w:cs="Arial"/>
                <w:sz w:val="18"/>
                <w:szCs w:val="18"/>
                <w:lang w:val="en-GB"/>
              </w:rPr>
              <w:t>New financial literacy programs adapted</w:t>
            </w:r>
          </w:p>
          <w:p w:rsidR="00B07AB5" w:rsidRDefault="00B07AB5">
            <w:pPr>
              <w:rPr>
                <w:rFonts w:ascii="Myriad Pro" w:hAnsi="Myriad Pro" w:cs="Arial"/>
                <w:sz w:val="18"/>
                <w:szCs w:val="18"/>
                <w:lang w:val="en-GB"/>
              </w:rPr>
            </w:pPr>
          </w:p>
        </w:tc>
        <w:tc>
          <w:tcPr>
            <w:tcW w:w="1411" w:type="pct"/>
            <w:tcBorders>
              <w:top w:val="single" w:sz="4" w:space="0" w:color="auto"/>
              <w:left w:val="single" w:sz="4" w:space="0" w:color="auto"/>
              <w:bottom w:val="single" w:sz="4" w:space="0" w:color="auto"/>
              <w:right w:val="single" w:sz="4" w:space="0" w:color="auto"/>
            </w:tcBorders>
            <w:hideMark/>
          </w:tcPr>
          <w:p w:rsidR="00B07AB5" w:rsidRDefault="00B07AB5">
            <w:pPr>
              <w:numPr>
                <w:ilvl w:val="0"/>
                <w:numId w:val="15"/>
              </w:numPr>
              <w:rPr>
                <w:rFonts w:ascii="Myriad Pro" w:hAnsi="Myriad Pro" w:cs="Arial"/>
                <w:sz w:val="18"/>
                <w:szCs w:val="18"/>
                <w:lang w:val="en-GB"/>
              </w:rPr>
            </w:pPr>
            <w:r>
              <w:rPr>
                <w:rFonts w:ascii="Myriad Pro" w:hAnsi="Myriad Pro" w:cs="Arial"/>
                <w:sz w:val="18"/>
                <w:szCs w:val="18"/>
                <w:lang w:val="en-GB"/>
              </w:rPr>
              <w:t>0 completed</w:t>
            </w:r>
          </w:p>
          <w:p w:rsidR="00B07AB5" w:rsidRDefault="00B07AB5">
            <w:pPr>
              <w:numPr>
                <w:ilvl w:val="0"/>
                <w:numId w:val="15"/>
              </w:numPr>
              <w:rPr>
                <w:rFonts w:ascii="Myriad Pro" w:hAnsi="Myriad Pro" w:cs="Arial"/>
                <w:sz w:val="18"/>
                <w:szCs w:val="18"/>
                <w:lang w:val="en-GB"/>
              </w:rPr>
            </w:pPr>
            <w:r>
              <w:rPr>
                <w:rFonts w:ascii="Myriad Pro" w:hAnsi="Myriad Pro" w:cs="Arial"/>
                <w:sz w:val="18"/>
                <w:szCs w:val="18"/>
                <w:lang w:val="en-GB"/>
              </w:rPr>
              <w:t>4 strategies completed</w:t>
            </w:r>
          </w:p>
          <w:p w:rsidR="00B07AB5" w:rsidRDefault="00B07AB5">
            <w:pPr>
              <w:numPr>
                <w:ilvl w:val="0"/>
                <w:numId w:val="15"/>
              </w:numPr>
              <w:rPr>
                <w:rFonts w:ascii="Myriad Pro" w:hAnsi="Myriad Pro" w:cs="Arial"/>
                <w:sz w:val="18"/>
                <w:szCs w:val="18"/>
                <w:lang w:val="en-GB"/>
              </w:rPr>
            </w:pPr>
            <w:r>
              <w:rPr>
                <w:rFonts w:ascii="Myriad Pro" w:hAnsi="Myriad Pro" w:cs="Arial"/>
                <w:sz w:val="18"/>
                <w:szCs w:val="18"/>
                <w:lang w:val="en-GB"/>
              </w:rPr>
              <w:t>1  new program adapted</w:t>
            </w:r>
          </w:p>
        </w:tc>
      </w:tr>
    </w:tbl>
    <w:p w:rsidR="00B07AB5" w:rsidRDefault="00B07AB5" w:rsidP="00B07AB5">
      <w:pPr>
        <w:rPr>
          <w:rFonts w:ascii="Myriad Pro" w:hAnsi="Myriad Pro"/>
        </w:rPr>
      </w:pPr>
      <w:r>
        <w:rPr>
          <w:rFonts w:ascii="Myriad Pro" w:hAnsi="Myriad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2119"/>
        <w:gridCol w:w="3259"/>
        <w:gridCol w:w="2996"/>
      </w:tblGrid>
      <w:tr w:rsidR="00B07AB5">
        <w:trPr>
          <w:trHeight w:val="343"/>
        </w:trPr>
        <w:tc>
          <w:tcPr>
            <w:tcW w:w="652" w:type="pct"/>
            <w:tcBorders>
              <w:top w:val="single" w:sz="4" w:space="0" w:color="auto"/>
              <w:left w:val="single" w:sz="4" w:space="0" w:color="auto"/>
              <w:bottom w:val="single" w:sz="4" w:space="0" w:color="auto"/>
              <w:right w:val="single" w:sz="4" w:space="0" w:color="auto"/>
            </w:tcBorders>
            <w:shd w:val="clear" w:color="auto" w:fill="A6A6A6"/>
          </w:tcPr>
          <w:p w:rsidR="00B07AB5" w:rsidRDefault="00B07AB5">
            <w:pPr>
              <w:pStyle w:val="Footer"/>
              <w:jc w:val="center"/>
              <w:rPr>
                <w:rFonts w:ascii="Myriad Pro" w:hAnsi="Myriad Pro" w:cs="Arial"/>
                <w:b/>
                <w:snapToGrid w:val="0"/>
                <w:sz w:val="18"/>
                <w:szCs w:val="18"/>
              </w:rPr>
            </w:pPr>
          </w:p>
        </w:tc>
        <w:tc>
          <w:tcPr>
            <w:tcW w:w="1131" w:type="pct"/>
            <w:tcBorders>
              <w:top w:val="single" w:sz="4" w:space="0" w:color="auto"/>
              <w:left w:val="single" w:sz="4" w:space="0" w:color="auto"/>
              <w:bottom w:val="single" w:sz="4" w:space="0" w:color="auto"/>
              <w:right w:val="single" w:sz="4" w:space="0" w:color="auto"/>
            </w:tcBorders>
            <w:shd w:val="clear" w:color="auto" w:fill="A6A6A6"/>
            <w:hideMark/>
          </w:tcPr>
          <w:p w:rsidR="00B07AB5" w:rsidRDefault="00B07AB5">
            <w:pPr>
              <w:jc w:val="center"/>
              <w:rPr>
                <w:rFonts w:ascii="Myriad Pro" w:hAnsi="Myriad Pro" w:cs="Arial"/>
                <w:b/>
                <w:snapToGrid w:val="0"/>
                <w:sz w:val="18"/>
                <w:szCs w:val="18"/>
              </w:rPr>
            </w:pPr>
            <w:r>
              <w:rPr>
                <w:rFonts w:ascii="Myriad Pro" w:hAnsi="Myriad Pro" w:cs="Arial"/>
                <w:b/>
                <w:snapToGrid w:val="0"/>
                <w:sz w:val="18"/>
                <w:szCs w:val="18"/>
              </w:rPr>
              <w:t>Description</w:t>
            </w:r>
          </w:p>
        </w:tc>
        <w:tc>
          <w:tcPr>
            <w:tcW w:w="1726" w:type="pct"/>
            <w:tcBorders>
              <w:top w:val="single" w:sz="4" w:space="0" w:color="auto"/>
              <w:left w:val="single" w:sz="4" w:space="0" w:color="auto"/>
              <w:bottom w:val="single" w:sz="4" w:space="0" w:color="auto"/>
              <w:right w:val="single" w:sz="4" w:space="0" w:color="auto"/>
            </w:tcBorders>
            <w:shd w:val="clear" w:color="auto" w:fill="A6A6A6"/>
            <w:hideMark/>
          </w:tcPr>
          <w:p w:rsidR="00B07AB5" w:rsidRDefault="00B07AB5">
            <w:pPr>
              <w:jc w:val="center"/>
              <w:rPr>
                <w:rFonts w:ascii="Myriad Pro" w:hAnsi="Myriad Pro" w:cs="Arial"/>
                <w:b/>
                <w:snapToGrid w:val="0"/>
                <w:sz w:val="18"/>
                <w:szCs w:val="18"/>
              </w:rPr>
            </w:pPr>
            <w:r>
              <w:rPr>
                <w:rFonts w:ascii="Myriad Pro" w:hAnsi="Myriad Pro" w:cs="Arial"/>
                <w:b/>
                <w:snapToGrid w:val="0"/>
                <w:sz w:val="18"/>
                <w:szCs w:val="18"/>
              </w:rPr>
              <w:t>Indicator</w:t>
            </w:r>
          </w:p>
        </w:tc>
        <w:tc>
          <w:tcPr>
            <w:tcW w:w="1491" w:type="pct"/>
            <w:tcBorders>
              <w:top w:val="single" w:sz="4" w:space="0" w:color="auto"/>
              <w:left w:val="single" w:sz="4" w:space="0" w:color="auto"/>
              <w:bottom w:val="single" w:sz="4" w:space="0" w:color="auto"/>
              <w:right w:val="single" w:sz="4" w:space="0" w:color="auto"/>
            </w:tcBorders>
            <w:shd w:val="clear" w:color="auto" w:fill="A6A6A6"/>
          </w:tcPr>
          <w:p w:rsidR="00B07AB5" w:rsidRDefault="00B07AB5">
            <w:pPr>
              <w:jc w:val="center"/>
              <w:rPr>
                <w:rFonts w:ascii="Myriad Pro" w:hAnsi="Myriad Pro" w:cs="Arial"/>
                <w:b/>
                <w:snapToGrid w:val="0"/>
                <w:sz w:val="18"/>
                <w:szCs w:val="18"/>
              </w:rPr>
            </w:pPr>
            <w:r>
              <w:rPr>
                <w:rFonts w:ascii="Myriad Pro" w:hAnsi="Myriad Pro" w:cs="Arial"/>
                <w:b/>
                <w:snapToGrid w:val="0"/>
                <w:sz w:val="18"/>
                <w:szCs w:val="18"/>
              </w:rPr>
              <w:t>Achieved as of July 2010</w:t>
            </w:r>
          </w:p>
          <w:p w:rsidR="00B07AB5" w:rsidRDefault="00B07AB5">
            <w:pPr>
              <w:jc w:val="center"/>
              <w:rPr>
                <w:rFonts w:ascii="Myriad Pro" w:hAnsi="Myriad Pro" w:cs="Arial"/>
                <w:b/>
                <w:snapToGrid w:val="0"/>
                <w:sz w:val="18"/>
                <w:szCs w:val="18"/>
              </w:rPr>
            </w:pPr>
          </w:p>
        </w:tc>
      </w:tr>
      <w:tr w:rsidR="00B07AB5">
        <w:tc>
          <w:tcPr>
            <w:tcW w:w="652" w:type="pct"/>
            <w:tcBorders>
              <w:top w:val="single" w:sz="4" w:space="0" w:color="auto"/>
              <w:left w:val="single" w:sz="4" w:space="0" w:color="auto"/>
              <w:bottom w:val="single" w:sz="4" w:space="0" w:color="auto"/>
              <w:right w:val="single" w:sz="4" w:space="0" w:color="auto"/>
            </w:tcBorders>
            <w:hideMark/>
          </w:tcPr>
          <w:p w:rsidR="00B07AB5" w:rsidRDefault="00B07AB5">
            <w:pPr>
              <w:rPr>
                <w:rFonts w:ascii="Myriad Pro" w:hAnsi="Myriad Pro" w:cs="Arial"/>
                <w:b/>
                <w:sz w:val="18"/>
                <w:szCs w:val="18"/>
              </w:rPr>
            </w:pPr>
            <w:r>
              <w:rPr>
                <w:rFonts w:ascii="Myriad Pro" w:hAnsi="Myriad Pro" w:cs="Arial"/>
                <w:b/>
                <w:sz w:val="18"/>
                <w:szCs w:val="18"/>
              </w:rPr>
              <w:t>INFUSE: Overall Objective</w:t>
            </w:r>
          </w:p>
        </w:tc>
        <w:tc>
          <w:tcPr>
            <w:tcW w:w="1131" w:type="pct"/>
            <w:tcBorders>
              <w:top w:val="single" w:sz="4" w:space="0" w:color="auto"/>
              <w:left w:val="single" w:sz="4" w:space="0" w:color="auto"/>
              <w:bottom w:val="single" w:sz="4" w:space="0" w:color="auto"/>
              <w:right w:val="single" w:sz="4" w:space="0" w:color="auto"/>
            </w:tcBorders>
          </w:tcPr>
          <w:p w:rsidR="00B07AB5" w:rsidRDefault="00B07AB5">
            <w:pPr>
              <w:rPr>
                <w:rFonts w:ascii="Myriad Pro" w:hAnsi="Myriad Pro" w:cs="Arial"/>
                <w:sz w:val="18"/>
                <w:szCs w:val="18"/>
                <w:highlight w:val="cyan"/>
                <w:lang w:val="en-GB"/>
              </w:rPr>
            </w:pPr>
          </w:p>
          <w:p w:rsidR="00B07AB5" w:rsidRDefault="00B07AB5">
            <w:pPr>
              <w:rPr>
                <w:rFonts w:ascii="Myriad Pro" w:hAnsi="Myriad Pro" w:cs="Arial"/>
                <w:sz w:val="18"/>
                <w:szCs w:val="18"/>
                <w:lang w:val="en-GB"/>
              </w:rPr>
            </w:pPr>
            <w:r>
              <w:rPr>
                <w:rFonts w:ascii="Myriad Pro" w:hAnsi="Myriad Pro" w:cs="Arial"/>
                <w:sz w:val="18"/>
                <w:szCs w:val="18"/>
                <w:lang w:val="en-GB"/>
              </w:rPr>
              <w:t xml:space="preserve">Contribute to the achievement of the MDGs, in particular the Goal 1 of cutting absolute poverty in TL by one third by 2015, </w:t>
            </w:r>
            <w:r>
              <w:rPr>
                <w:rFonts w:ascii="Myriad Pro" w:hAnsi="Myriad Pro" w:cs="Arial"/>
                <w:bCs/>
                <w:sz w:val="18"/>
                <w:szCs w:val="18"/>
                <w:lang w:val="en-GB"/>
              </w:rPr>
              <w:t>by increasing sustainable access to financial services for the poor</w:t>
            </w:r>
            <w:r>
              <w:rPr>
                <w:rFonts w:ascii="Myriad Pro" w:hAnsi="Myriad Pro" w:cs="Arial"/>
                <w:sz w:val="18"/>
                <w:szCs w:val="18"/>
                <w:lang w:val="en-GB"/>
              </w:rPr>
              <w:t xml:space="preserve"> and low-income population, both male and female.</w:t>
            </w:r>
          </w:p>
          <w:p w:rsidR="00B07AB5" w:rsidRDefault="00B07AB5">
            <w:pPr>
              <w:rPr>
                <w:rFonts w:ascii="Myriad Pro" w:hAnsi="Myriad Pro" w:cs="Arial"/>
                <w:sz w:val="18"/>
                <w:szCs w:val="18"/>
                <w:highlight w:val="cyan"/>
                <w:lang w:val="en-GB"/>
              </w:rPr>
            </w:pPr>
          </w:p>
        </w:tc>
        <w:tc>
          <w:tcPr>
            <w:tcW w:w="1726" w:type="pct"/>
            <w:tcBorders>
              <w:top w:val="single" w:sz="4" w:space="0" w:color="auto"/>
              <w:left w:val="single" w:sz="4" w:space="0" w:color="auto"/>
              <w:bottom w:val="single" w:sz="4" w:space="0" w:color="auto"/>
              <w:right w:val="single" w:sz="4" w:space="0" w:color="auto"/>
            </w:tcBorders>
            <w:hideMark/>
          </w:tcPr>
          <w:p w:rsidR="00B07AB5" w:rsidRDefault="00B07AB5">
            <w:pPr>
              <w:numPr>
                <w:ilvl w:val="0"/>
                <w:numId w:val="16"/>
              </w:numPr>
              <w:rPr>
                <w:rFonts w:ascii="Myriad Pro" w:hAnsi="Myriad Pro" w:cs="Arial"/>
                <w:sz w:val="18"/>
                <w:szCs w:val="18"/>
              </w:rPr>
            </w:pPr>
            <w:r>
              <w:rPr>
                <w:rFonts w:ascii="Myriad Pro" w:hAnsi="Myriad Pro" w:cs="Arial"/>
                <w:sz w:val="18"/>
                <w:szCs w:val="18"/>
              </w:rPr>
              <w:t xml:space="preserve">Increase in the number of active clients (at least 50% women) of selected Financial Service Providers (excluding commercial banks) from baseline established as at end of 2008 by 20% percent p.a. (compounded), totaling </w:t>
            </w:r>
            <w:r>
              <w:rPr>
                <w:rFonts w:ascii="Myriad Pro" w:hAnsi="Myriad Pro" w:cs="Arial"/>
                <w:b/>
                <w:bCs/>
                <w:sz w:val="18"/>
                <w:szCs w:val="18"/>
              </w:rPr>
              <w:t>73,341 active clients</w:t>
            </w:r>
            <w:r>
              <w:rPr>
                <w:rFonts w:ascii="Myriad Pro" w:hAnsi="Myriad Pro" w:cs="Arial"/>
                <w:sz w:val="18"/>
                <w:szCs w:val="18"/>
              </w:rPr>
              <w:t xml:space="preserve"> by project end.  (A breakdown of product accounts ((savings, loans, insurance, other)) will be monitored for informational purposes).  </w:t>
            </w:r>
          </w:p>
          <w:p w:rsidR="00B07AB5" w:rsidRDefault="00B07AB5">
            <w:pPr>
              <w:numPr>
                <w:ilvl w:val="0"/>
                <w:numId w:val="16"/>
              </w:numPr>
              <w:rPr>
                <w:rFonts w:ascii="Myriad Pro" w:hAnsi="Myriad Pro" w:cs="Arial"/>
                <w:sz w:val="18"/>
                <w:szCs w:val="18"/>
              </w:rPr>
            </w:pPr>
            <w:r>
              <w:rPr>
                <w:rFonts w:ascii="Myriad Pro" w:hAnsi="Myriad Pro" w:cs="Arial"/>
                <w:sz w:val="18"/>
                <w:szCs w:val="18"/>
              </w:rPr>
              <w:t xml:space="preserve">Introduction of pro-poor financial products by commercial bank and/or mobile network operators (MNOs), resulting in an additional </w:t>
            </w:r>
            <w:r>
              <w:rPr>
                <w:rFonts w:ascii="Myriad Pro" w:hAnsi="Myriad Pro" w:cs="Arial"/>
                <w:b/>
                <w:bCs/>
                <w:sz w:val="18"/>
                <w:szCs w:val="18"/>
              </w:rPr>
              <w:t>40,000 clients</w:t>
            </w:r>
            <w:r>
              <w:rPr>
                <w:rFonts w:ascii="Myriad Pro" w:hAnsi="Myriad Pro" w:cs="Arial"/>
                <w:sz w:val="18"/>
                <w:szCs w:val="18"/>
              </w:rPr>
              <w:t xml:space="preserve"> obtaining access to a secure savings account. </w:t>
            </w:r>
          </w:p>
          <w:p w:rsidR="00B07AB5" w:rsidRDefault="00B07AB5">
            <w:pPr>
              <w:numPr>
                <w:ilvl w:val="0"/>
                <w:numId w:val="16"/>
              </w:numPr>
              <w:rPr>
                <w:rFonts w:ascii="Myriad Pro" w:hAnsi="Myriad Pro" w:cs="Arial"/>
                <w:sz w:val="18"/>
                <w:szCs w:val="18"/>
              </w:rPr>
            </w:pPr>
            <w:r>
              <w:rPr>
                <w:rFonts w:ascii="Myriad Pro" w:hAnsi="Myriad Pro" w:cs="Arial"/>
                <w:sz w:val="18"/>
                <w:szCs w:val="18"/>
              </w:rPr>
              <w:t xml:space="preserve">At least 3 MFIs have achieved financial break-even (Financial Self Sufficiency ((FSS)) &gt;= 100%) by project end. </w:t>
            </w:r>
          </w:p>
          <w:p w:rsidR="00B07AB5" w:rsidRDefault="00B07AB5">
            <w:pPr>
              <w:numPr>
                <w:ilvl w:val="0"/>
                <w:numId w:val="16"/>
              </w:numPr>
              <w:rPr>
                <w:rFonts w:ascii="Myriad Pro" w:hAnsi="Myriad Pro" w:cs="Arial"/>
                <w:sz w:val="18"/>
                <w:szCs w:val="18"/>
              </w:rPr>
            </w:pPr>
            <w:r>
              <w:rPr>
                <w:rFonts w:ascii="Myriad Pro" w:hAnsi="Myriad Pro" w:cs="Arial"/>
                <w:sz w:val="18"/>
                <w:szCs w:val="18"/>
              </w:rPr>
              <w:t xml:space="preserve">The 3 financially self-sufficient MFIs maintain an average </w:t>
            </w:r>
            <w:proofErr w:type="spellStart"/>
            <w:r>
              <w:rPr>
                <w:rFonts w:ascii="Myriad Pro" w:hAnsi="Myriad Pro" w:cs="Arial"/>
                <w:sz w:val="18"/>
                <w:szCs w:val="18"/>
              </w:rPr>
              <w:t>PaR</w:t>
            </w:r>
            <w:proofErr w:type="spellEnd"/>
            <w:r>
              <w:rPr>
                <w:rFonts w:ascii="Myriad Pro" w:hAnsi="Myriad Pro" w:cs="Arial"/>
                <w:sz w:val="18"/>
                <w:szCs w:val="18"/>
              </w:rPr>
              <w:t xml:space="preserve"> (30 days) of no more than 5%.</w:t>
            </w:r>
          </w:p>
          <w:p w:rsidR="00B07AB5" w:rsidRDefault="00B07AB5">
            <w:pPr>
              <w:numPr>
                <w:ilvl w:val="0"/>
                <w:numId w:val="16"/>
              </w:numPr>
              <w:rPr>
                <w:rFonts w:ascii="Myriad Pro" w:hAnsi="Myriad Pro" w:cs="Arial"/>
                <w:sz w:val="18"/>
                <w:szCs w:val="18"/>
              </w:rPr>
            </w:pPr>
            <w:r>
              <w:rPr>
                <w:rFonts w:ascii="Myriad Pro" w:hAnsi="Myriad Pro" w:cs="Arial"/>
                <w:sz w:val="18"/>
                <w:szCs w:val="18"/>
              </w:rPr>
              <w:t>Increase in the number of access points of all Financial Service Providers (FSPs) from baseline to be established at end 2009.</w:t>
            </w:r>
          </w:p>
        </w:tc>
        <w:tc>
          <w:tcPr>
            <w:tcW w:w="1491" w:type="pct"/>
            <w:tcBorders>
              <w:top w:val="single" w:sz="4" w:space="0" w:color="auto"/>
              <w:left w:val="single" w:sz="4" w:space="0" w:color="auto"/>
              <w:bottom w:val="single" w:sz="4" w:space="0" w:color="auto"/>
              <w:right w:val="single" w:sz="4" w:space="0" w:color="auto"/>
            </w:tcBorders>
          </w:tcPr>
          <w:p w:rsidR="00B07AB5" w:rsidRDefault="00B07AB5">
            <w:pPr>
              <w:numPr>
                <w:ilvl w:val="0"/>
                <w:numId w:val="16"/>
              </w:numPr>
              <w:rPr>
                <w:rFonts w:ascii="Myriad Pro" w:hAnsi="Myriad Pro" w:cs="Arial"/>
                <w:sz w:val="18"/>
                <w:szCs w:val="18"/>
                <w:lang w:val="en-GB"/>
              </w:rPr>
            </w:pPr>
            <w:r>
              <w:rPr>
                <w:rFonts w:ascii="Myriad Pro" w:hAnsi="Myriad Pro" w:cs="Arial"/>
                <w:sz w:val="18"/>
                <w:szCs w:val="18"/>
                <w:lang w:val="en-GB"/>
              </w:rPr>
              <w:t xml:space="preserve">As of March 2010, 49,592 active clients (71.3%) of financial service providers engaged in microfinance services. </w:t>
            </w:r>
          </w:p>
          <w:p w:rsidR="00B07AB5" w:rsidRDefault="00B07AB5">
            <w:pPr>
              <w:numPr>
                <w:ilvl w:val="0"/>
                <w:numId w:val="16"/>
              </w:numPr>
              <w:rPr>
                <w:rFonts w:ascii="Myriad Pro" w:hAnsi="Myriad Pro" w:cs="Arial"/>
                <w:sz w:val="18"/>
                <w:szCs w:val="18"/>
                <w:lang w:val="en-GB"/>
              </w:rPr>
            </w:pPr>
            <w:r>
              <w:rPr>
                <w:rFonts w:ascii="Myriad Pro" w:hAnsi="Myriad Pro" w:cs="Arial"/>
                <w:sz w:val="18"/>
                <w:szCs w:val="18"/>
                <w:lang w:val="en-GB"/>
              </w:rPr>
              <w:t>Support provided to two MFIs with the following indicators as of March 2010:</w:t>
            </w:r>
          </w:p>
          <w:p w:rsidR="00B07AB5" w:rsidRDefault="00B07AB5">
            <w:pPr>
              <w:rPr>
                <w:rFonts w:ascii="Myriad Pro" w:hAnsi="Myriad Pro" w:cs="Arial"/>
                <w:sz w:val="18"/>
                <w:szCs w:val="18"/>
                <w:lang w:val="en-GB"/>
              </w:rPr>
            </w:pPr>
            <w:r>
              <w:rPr>
                <w:rFonts w:ascii="Myriad Pro" w:hAnsi="Myriad Pro" w:cs="Arial"/>
                <w:sz w:val="18"/>
                <w:szCs w:val="18"/>
                <w:lang w:val="en-GB"/>
              </w:rPr>
              <w:t xml:space="preserve">1. </w:t>
            </w:r>
            <w:proofErr w:type="spellStart"/>
            <w:r>
              <w:rPr>
                <w:rFonts w:ascii="Myriad Pro" w:hAnsi="Myriad Pro" w:cs="Arial"/>
                <w:sz w:val="18"/>
                <w:szCs w:val="18"/>
                <w:lang w:val="en-GB"/>
              </w:rPr>
              <w:t>Moris</w:t>
            </w:r>
            <w:proofErr w:type="spellEnd"/>
            <w:r>
              <w:rPr>
                <w:rFonts w:ascii="Myriad Pro" w:hAnsi="Myriad Pro" w:cs="Arial"/>
                <w:sz w:val="18"/>
                <w:szCs w:val="18"/>
                <w:lang w:val="en-GB"/>
              </w:rPr>
              <w:t xml:space="preserve"> </w:t>
            </w:r>
            <w:proofErr w:type="spellStart"/>
            <w:r>
              <w:rPr>
                <w:rFonts w:ascii="Myriad Pro" w:hAnsi="Myriad Pro" w:cs="Arial"/>
                <w:sz w:val="18"/>
                <w:szCs w:val="18"/>
                <w:lang w:val="en-GB"/>
              </w:rPr>
              <w:t>Rasik</w:t>
            </w:r>
            <w:proofErr w:type="spellEnd"/>
            <w:r>
              <w:rPr>
                <w:rFonts w:ascii="Myriad Pro" w:hAnsi="Myriad Pro" w:cs="Arial"/>
                <w:sz w:val="18"/>
                <w:szCs w:val="18"/>
                <w:lang w:val="en-GB"/>
              </w:rPr>
              <w:t xml:space="preserve">:  FSS as end 2009 is 105.8% and PAR as end March 2010 at 1.4%.  </w:t>
            </w:r>
          </w:p>
          <w:p w:rsidR="00B07AB5" w:rsidRDefault="00B07AB5">
            <w:pPr>
              <w:rPr>
                <w:rFonts w:ascii="Myriad Pro" w:hAnsi="Myriad Pro" w:cs="Arial"/>
                <w:sz w:val="18"/>
                <w:szCs w:val="18"/>
                <w:lang w:val="en-GB"/>
              </w:rPr>
            </w:pPr>
            <w:r>
              <w:rPr>
                <w:rFonts w:ascii="Myriad Pro" w:hAnsi="Myriad Pro" w:cs="Arial"/>
                <w:sz w:val="18"/>
                <w:szCs w:val="18"/>
                <w:lang w:val="en-GB"/>
              </w:rPr>
              <w:t xml:space="preserve">2. Tuba </w:t>
            </w:r>
            <w:proofErr w:type="spellStart"/>
            <w:r>
              <w:rPr>
                <w:rFonts w:ascii="Myriad Pro" w:hAnsi="Myriad Pro" w:cs="Arial"/>
                <w:sz w:val="18"/>
                <w:szCs w:val="18"/>
                <w:lang w:val="en-GB"/>
              </w:rPr>
              <w:t>Rai</w:t>
            </w:r>
            <w:proofErr w:type="spellEnd"/>
            <w:r>
              <w:rPr>
                <w:rFonts w:ascii="Myriad Pro" w:hAnsi="Myriad Pro" w:cs="Arial"/>
                <w:sz w:val="18"/>
                <w:szCs w:val="18"/>
                <w:lang w:val="en-GB"/>
              </w:rPr>
              <w:t xml:space="preserve"> </w:t>
            </w:r>
            <w:proofErr w:type="spellStart"/>
            <w:r>
              <w:rPr>
                <w:rFonts w:ascii="Myriad Pro" w:hAnsi="Myriad Pro" w:cs="Arial"/>
                <w:sz w:val="18"/>
                <w:szCs w:val="18"/>
                <w:lang w:val="en-GB"/>
              </w:rPr>
              <w:t>Metin</w:t>
            </w:r>
            <w:proofErr w:type="spellEnd"/>
            <w:r>
              <w:rPr>
                <w:rFonts w:ascii="Myriad Pro" w:hAnsi="Myriad Pro" w:cs="Arial"/>
                <w:sz w:val="18"/>
                <w:szCs w:val="18"/>
                <w:lang w:val="en-GB"/>
              </w:rPr>
              <w:t>:  FSS as end 2009 is 105.2% and PAR as end March 2010 is 10.1%.</w:t>
            </w:r>
          </w:p>
          <w:p w:rsidR="00B07AB5" w:rsidRDefault="00B07AB5">
            <w:pPr>
              <w:rPr>
                <w:rFonts w:ascii="Myriad Pro" w:hAnsi="Myriad Pro" w:cs="Arial"/>
                <w:sz w:val="18"/>
                <w:szCs w:val="18"/>
                <w:lang w:val="en-GB"/>
              </w:rPr>
            </w:pPr>
          </w:p>
          <w:p w:rsidR="00B07AB5" w:rsidRDefault="00B07AB5">
            <w:pPr>
              <w:rPr>
                <w:rFonts w:ascii="Myriad Pro" w:hAnsi="Myriad Pro" w:cs="Arial"/>
                <w:sz w:val="18"/>
                <w:szCs w:val="18"/>
                <w:lang w:val="en-GB"/>
              </w:rPr>
            </w:pPr>
            <w:r>
              <w:rPr>
                <w:rFonts w:ascii="Myriad Pro" w:hAnsi="Myriad Pro" w:cs="Arial"/>
                <w:sz w:val="18"/>
                <w:szCs w:val="18"/>
                <w:lang w:val="en-GB"/>
              </w:rPr>
              <w:t xml:space="preserve">Baseline access points established as of Dec 2009. </w:t>
            </w:r>
          </w:p>
          <w:p w:rsidR="00B07AB5" w:rsidRDefault="00B07AB5">
            <w:pPr>
              <w:rPr>
                <w:rFonts w:ascii="Myriad Pro" w:hAnsi="Myriad Pro" w:cs="Arial"/>
                <w:sz w:val="18"/>
                <w:szCs w:val="18"/>
                <w:lang w:val="en-GB"/>
              </w:rPr>
            </w:pPr>
            <w:r>
              <w:rPr>
                <w:rFonts w:ascii="Myriad Pro" w:hAnsi="Myriad Pro" w:cs="Arial"/>
                <w:sz w:val="18"/>
                <w:szCs w:val="18"/>
                <w:lang w:val="en-GB"/>
              </w:rPr>
              <w:t xml:space="preserve"> </w:t>
            </w:r>
          </w:p>
          <w:tbl>
            <w:tblPr>
              <w:tblW w:w="2775" w:type="dxa"/>
              <w:jc w:val="right"/>
              <w:tblLook w:val="04A0" w:firstRow="1" w:lastRow="0" w:firstColumn="1" w:lastColumn="0" w:noHBand="0" w:noVBand="1"/>
            </w:tblPr>
            <w:tblGrid>
              <w:gridCol w:w="2360"/>
              <w:gridCol w:w="420"/>
            </w:tblGrid>
            <w:tr w:rsidR="00B07AB5">
              <w:trPr>
                <w:trHeight w:val="255"/>
                <w:jc w:val="right"/>
              </w:trPr>
              <w:tc>
                <w:tcPr>
                  <w:tcW w:w="2360" w:type="dxa"/>
                  <w:noWrap/>
                  <w:vAlign w:val="bottom"/>
                </w:tcPr>
                <w:p w:rsidR="00B07AB5" w:rsidRDefault="00B07AB5">
                  <w:pPr>
                    <w:pStyle w:val="NoSpacing1"/>
                    <w:rPr>
                      <w:rFonts w:ascii="Myriad Pro" w:eastAsia="Batang" w:hAnsi="Myriad Pro" w:cs="Arial"/>
                      <w:sz w:val="18"/>
                      <w:szCs w:val="18"/>
                      <w:lang w:val="en-GB"/>
                    </w:rPr>
                  </w:pPr>
                </w:p>
              </w:tc>
              <w:tc>
                <w:tcPr>
                  <w:tcW w:w="420" w:type="dxa"/>
                  <w:noWrap/>
                  <w:vAlign w:val="bottom"/>
                </w:tcPr>
                <w:p w:rsidR="00B07AB5" w:rsidRDefault="00B07AB5">
                  <w:pPr>
                    <w:jc w:val="right"/>
                    <w:rPr>
                      <w:rFonts w:ascii="Myriad Pro" w:hAnsi="Myriad Pro" w:cs="Arial"/>
                      <w:sz w:val="18"/>
                      <w:szCs w:val="18"/>
                    </w:rPr>
                  </w:pPr>
                </w:p>
              </w:tc>
            </w:tr>
            <w:tr w:rsidR="00B07AB5">
              <w:trPr>
                <w:trHeight w:val="255"/>
                <w:jc w:val="right"/>
              </w:trPr>
              <w:tc>
                <w:tcPr>
                  <w:tcW w:w="2360" w:type="dxa"/>
                  <w:noWrap/>
                  <w:vAlign w:val="bottom"/>
                </w:tcPr>
                <w:p w:rsidR="00B07AB5" w:rsidRDefault="00B07AB5">
                  <w:pPr>
                    <w:pStyle w:val="NoSpacing1"/>
                    <w:rPr>
                      <w:rFonts w:ascii="Myriad Pro" w:eastAsia="Batang" w:hAnsi="Myriad Pro" w:cs="Arial"/>
                      <w:sz w:val="18"/>
                      <w:szCs w:val="18"/>
                      <w:lang w:val="en-GB"/>
                    </w:rPr>
                  </w:pPr>
                </w:p>
              </w:tc>
              <w:tc>
                <w:tcPr>
                  <w:tcW w:w="420" w:type="dxa"/>
                  <w:noWrap/>
                  <w:vAlign w:val="bottom"/>
                </w:tcPr>
                <w:p w:rsidR="00B07AB5" w:rsidRDefault="00B07AB5">
                  <w:pPr>
                    <w:jc w:val="right"/>
                    <w:rPr>
                      <w:rFonts w:ascii="Myriad Pro" w:hAnsi="Myriad Pro" w:cs="Arial"/>
                      <w:sz w:val="18"/>
                      <w:szCs w:val="18"/>
                    </w:rPr>
                  </w:pPr>
                </w:p>
              </w:tc>
            </w:tr>
            <w:tr w:rsidR="00B07AB5">
              <w:trPr>
                <w:trHeight w:val="255"/>
                <w:jc w:val="right"/>
              </w:trPr>
              <w:tc>
                <w:tcPr>
                  <w:tcW w:w="2360" w:type="dxa"/>
                  <w:noWrap/>
                  <w:vAlign w:val="bottom"/>
                </w:tcPr>
                <w:p w:rsidR="00B07AB5" w:rsidRDefault="00B07AB5">
                  <w:pPr>
                    <w:pStyle w:val="NoSpacing1"/>
                    <w:rPr>
                      <w:rFonts w:ascii="Myriad Pro" w:eastAsia="Batang" w:hAnsi="Myriad Pro" w:cs="Arial"/>
                      <w:sz w:val="18"/>
                      <w:szCs w:val="18"/>
                      <w:lang w:val="en-GB"/>
                    </w:rPr>
                  </w:pPr>
                </w:p>
              </w:tc>
              <w:tc>
                <w:tcPr>
                  <w:tcW w:w="420" w:type="dxa"/>
                  <w:noWrap/>
                  <w:vAlign w:val="bottom"/>
                </w:tcPr>
                <w:p w:rsidR="00B07AB5" w:rsidRDefault="00B07AB5">
                  <w:pPr>
                    <w:jc w:val="right"/>
                    <w:rPr>
                      <w:rFonts w:ascii="Myriad Pro" w:hAnsi="Myriad Pro" w:cs="Arial"/>
                      <w:sz w:val="18"/>
                      <w:szCs w:val="18"/>
                    </w:rPr>
                  </w:pPr>
                </w:p>
              </w:tc>
            </w:tr>
            <w:tr w:rsidR="00B07AB5">
              <w:trPr>
                <w:trHeight w:val="255"/>
                <w:jc w:val="right"/>
              </w:trPr>
              <w:tc>
                <w:tcPr>
                  <w:tcW w:w="2360" w:type="dxa"/>
                  <w:noWrap/>
                  <w:vAlign w:val="bottom"/>
                </w:tcPr>
                <w:p w:rsidR="00B07AB5" w:rsidRDefault="00B07AB5">
                  <w:pPr>
                    <w:pStyle w:val="NoSpacing1"/>
                    <w:rPr>
                      <w:rFonts w:ascii="Myriad Pro" w:eastAsia="Batang" w:hAnsi="Myriad Pro" w:cs="Arial"/>
                      <w:sz w:val="18"/>
                      <w:szCs w:val="18"/>
                      <w:lang w:val="en-GB"/>
                    </w:rPr>
                  </w:pPr>
                </w:p>
              </w:tc>
              <w:tc>
                <w:tcPr>
                  <w:tcW w:w="420" w:type="dxa"/>
                  <w:noWrap/>
                  <w:vAlign w:val="bottom"/>
                </w:tcPr>
                <w:p w:rsidR="00B07AB5" w:rsidRDefault="00B07AB5">
                  <w:pPr>
                    <w:jc w:val="right"/>
                    <w:rPr>
                      <w:rFonts w:ascii="Myriad Pro" w:hAnsi="Myriad Pro" w:cs="Arial"/>
                      <w:sz w:val="18"/>
                      <w:szCs w:val="18"/>
                    </w:rPr>
                  </w:pPr>
                </w:p>
              </w:tc>
            </w:tr>
            <w:tr w:rsidR="00B07AB5">
              <w:trPr>
                <w:trHeight w:val="255"/>
                <w:jc w:val="right"/>
              </w:trPr>
              <w:tc>
                <w:tcPr>
                  <w:tcW w:w="2360" w:type="dxa"/>
                  <w:noWrap/>
                  <w:vAlign w:val="bottom"/>
                </w:tcPr>
                <w:p w:rsidR="00B07AB5" w:rsidRDefault="00B07AB5">
                  <w:pPr>
                    <w:pStyle w:val="NoSpacing1"/>
                    <w:rPr>
                      <w:rFonts w:ascii="Myriad Pro" w:eastAsia="Batang" w:hAnsi="Myriad Pro" w:cs="Arial"/>
                      <w:sz w:val="18"/>
                      <w:szCs w:val="18"/>
                      <w:lang w:val="en-GB"/>
                    </w:rPr>
                  </w:pPr>
                </w:p>
              </w:tc>
              <w:tc>
                <w:tcPr>
                  <w:tcW w:w="420" w:type="dxa"/>
                  <w:noWrap/>
                  <w:vAlign w:val="bottom"/>
                </w:tcPr>
                <w:p w:rsidR="00B07AB5" w:rsidRDefault="00B07AB5">
                  <w:pPr>
                    <w:jc w:val="right"/>
                    <w:rPr>
                      <w:rFonts w:ascii="Myriad Pro" w:hAnsi="Myriad Pro" w:cs="Arial"/>
                      <w:sz w:val="18"/>
                      <w:szCs w:val="18"/>
                    </w:rPr>
                  </w:pPr>
                </w:p>
              </w:tc>
            </w:tr>
            <w:tr w:rsidR="00B07AB5">
              <w:trPr>
                <w:trHeight w:val="255"/>
                <w:jc w:val="right"/>
              </w:trPr>
              <w:tc>
                <w:tcPr>
                  <w:tcW w:w="2360" w:type="dxa"/>
                  <w:noWrap/>
                  <w:vAlign w:val="bottom"/>
                </w:tcPr>
                <w:p w:rsidR="00B07AB5" w:rsidRDefault="00B07AB5">
                  <w:pPr>
                    <w:pStyle w:val="NoSpacing1"/>
                    <w:rPr>
                      <w:rFonts w:ascii="Myriad Pro" w:eastAsia="Batang" w:hAnsi="Myriad Pro" w:cs="Arial"/>
                      <w:sz w:val="18"/>
                      <w:szCs w:val="18"/>
                      <w:lang w:val="en-GB"/>
                    </w:rPr>
                  </w:pPr>
                </w:p>
              </w:tc>
              <w:tc>
                <w:tcPr>
                  <w:tcW w:w="420" w:type="dxa"/>
                  <w:noWrap/>
                  <w:vAlign w:val="bottom"/>
                </w:tcPr>
                <w:p w:rsidR="00B07AB5" w:rsidRDefault="00B07AB5">
                  <w:pPr>
                    <w:jc w:val="right"/>
                    <w:rPr>
                      <w:rFonts w:ascii="Myriad Pro" w:hAnsi="Myriad Pro" w:cs="Arial"/>
                      <w:sz w:val="18"/>
                      <w:szCs w:val="18"/>
                    </w:rPr>
                  </w:pPr>
                </w:p>
              </w:tc>
            </w:tr>
          </w:tbl>
          <w:p w:rsidR="00B07AB5" w:rsidRDefault="00B07AB5">
            <w:pPr>
              <w:rPr>
                <w:rFonts w:ascii="Myriad Pro" w:hAnsi="Myriad Pro" w:cs="Arial"/>
                <w:sz w:val="18"/>
                <w:szCs w:val="18"/>
                <w:lang w:val="en-GB"/>
              </w:rPr>
            </w:pPr>
          </w:p>
          <w:p w:rsidR="00B07AB5" w:rsidRDefault="00B07AB5">
            <w:pPr>
              <w:rPr>
                <w:rFonts w:ascii="Myriad Pro" w:hAnsi="Myriad Pro" w:cs="Arial"/>
                <w:sz w:val="18"/>
                <w:szCs w:val="18"/>
                <w:lang w:val="en-GB"/>
              </w:rPr>
            </w:pPr>
          </w:p>
          <w:p w:rsidR="00B07AB5" w:rsidRDefault="00B07AB5">
            <w:pPr>
              <w:rPr>
                <w:rFonts w:ascii="Myriad Pro" w:hAnsi="Myriad Pro" w:cs="Arial"/>
                <w:sz w:val="18"/>
                <w:szCs w:val="18"/>
                <w:lang w:val="en-GB"/>
              </w:rPr>
            </w:pPr>
          </w:p>
        </w:tc>
      </w:tr>
      <w:tr w:rsidR="00B07AB5">
        <w:tc>
          <w:tcPr>
            <w:tcW w:w="652" w:type="pct"/>
            <w:tcBorders>
              <w:top w:val="single" w:sz="4" w:space="0" w:color="auto"/>
              <w:left w:val="single" w:sz="4" w:space="0" w:color="auto"/>
              <w:bottom w:val="single" w:sz="4" w:space="0" w:color="auto"/>
              <w:right w:val="single" w:sz="4" w:space="0" w:color="auto"/>
            </w:tcBorders>
            <w:hideMark/>
          </w:tcPr>
          <w:p w:rsidR="00B07AB5" w:rsidRDefault="00B07AB5">
            <w:pPr>
              <w:rPr>
                <w:rFonts w:ascii="Myriad Pro" w:hAnsi="Myriad Pro" w:cs="Arial"/>
                <w:b/>
                <w:sz w:val="18"/>
                <w:szCs w:val="18"/>
              </w:rPr>
            </w:pPr>
            <w:r>
              <w:rPr>
                <w:rFonts w:ascii="Myriad Pro" w:hAnsi="Myriad Pro" w:cs="Arial"/>
                <w:b/>
                <w:sz w:val="18"/>
                <w:szCs w:val="18"/>
              </w:rPr>
              <w:t>Output 1</w:t>
            </w:r>
          </w:p>
        </w:tc>
        <w:tc>
          <w:tcPr>
            <w:tcW w:w="1131" w:type="pct"/>
            <w:tcBorders>
              <w:top w:val="single" w:sz="4" w:space="0" w:color="auto"/>
              <w:left w:val="single" w:sz="4" w:space="0" w:color="auto"/>
              <w:bottom w:val="single" w:sz="4" w:space="0" w:color="auto"/>
              <w:right w:val="single" w:sz="4" w:space="0" w:color="auto"/>
            </w:tcBorders>
          </w:tcPr>
          <w:p w:rsidR="00B07AB5" w:rsidRDefault="00B07AB5">
            <w:pPr>
              <w:pStyle w:val="BodyText3"/>
              <w:spacing w:before="120"/>
              <w:rPr>
                <w:rFonts w:ascii="Myriad Pro" w:hAnsi="Myriad Pro"/>
                <w:b/>
                <w:bCs/>
                <w:sz w:val="18"/>
                <w:szCs w:val="18"/>
              </w:rPr>
            </w:pPr>
            <w:r>
              <w:rPr>
                <w:rFonts w:ascii="Myriad Pro" w:hAnsi="Myriad Pro"/>
                <w:b/>
                <w:bCs/>
                <w:sz w:val="18"/>
                <w:szCs w:val="18"/>
              </w:rPr>
              <w:t xml:space="preserve">A coherent </w:t>
            </w:r>
            <w:proofErr w:type="spellStart"/>
            <w:r>
              <w:rPr>
                <w:rFonts w:ascii="Myriad Pro" w:hAnsi="Myriad Pro"/>
                <w:b/>
                <w:bCs/>
                <w:sz w:val="18"/>
                <w:szCs w:val="18"/>
              </w:rPr>
              <w:t>GoTL</w:t>
            </w:r>
            <w:proofErr w:type="spellEnd"/>
            <w:r>
              <w:rPr>
                <w:rFonts w:ascii="Myriad Pro" w:hAnsi="Myriad Pro"/>
                <w:b/>
                <w:bCs/>
                <w:sz w:val="18"/>
                <w:szCs w:val="18"/>
              </w:rPr>
              <w:t xml:space="preserve"> policy framework for Inclusive Finance:  </w:t>
            </w:r>
          </w:p>
          <w:p w:rsidR="00B07AB5" w:rsidRDefault="00B07AB5">
            <w:pPr>
              <w:pStyle w:val="BodyText3"/>
              <w:spacing w:before="120"/>
              <w:rPr>
                <w:rFonts w:ascii="Myriad Pro" w:hAnsi="Myriad Pro"/>
                <w:sz w:val="18"/>
                <w:szCs w:val="18"/>
              </w:rPr>
            </w:pPr>
          </w:p>
          <w:p w:rsidR="00B07AB5" w:rsidRDefault="00B07AB5">
            <w:pPr>
              <w:rPr>
                <w:rFonts w:ascii="Myriad Pro" w:hAnsi="Myriad Pro" w:cs="Arial"/>
                <w:sz w:val="18"/>
                <w:szCs w:val="18"/>
                <w:lang w:val="en-GB"/>
              </w:rPr>
            </w:pPr>
            <w:r>
              <w:rPr>
                <w:rFonts w:ascii="Myriad Pro" w:hAnsi="Myriad Pro" w:cs="Arial"/>
                <w:sz w:val="18"/>
                <w:szCs w:val="18"/>
              </w:rPr>
              <w:t xml:space="preserve">A national policy statement for inclusive finance is developed, consulted and adopted by </w:t>
            </w:r>
            <w:proofErr w:type="spellStart"/>
            <w:r>
              <w:rPr>
                <w:rFonts w:ascii="Myriad Pro" w:hAnsi="Myriad Pro" w:cs="Arial"/>
                <w:sz w:val="18"/>
                <w:szCs w:val="18"/>
              </w:rPr>
              <w:t>GoTL</w:t>
            </w:r>
            <w:proofErr w:type="spellEnd"/>
            <w:r>
              <w:rPr>
                <w:rFonts w:ascii="Myriad Pro" w:hAnsi="Myriad Pro" w:cs="Arial"/>
                <w:sz w:val="18"/>
                <w:szCs w:val="18"/>
              </w:rPr>
              <w:t xml:space="preserve"> and enabling legislation is in place to support the expansion and consolidation of the financial sector. Coherent, effective and synergetic donor funding based on the national policy framework has been provided.</w:t>
            </w:r>
          </w:p>
          <w:p w:rsidR="00B07AB5" w:rsidRDefault="00B07AB5">
            <w:pPr>
              <w:rPr>
                <w:rFonts w:ascii="Myriad Pro" w:hAnsi="Myriad Pro" w:cs="Arial"/>
                <w:sz w:val="18"/>
                <w:szCs w:val="18"/>
                <w:highlight w:val="cyan"/>
                <w:lang w:val="en-GB"/>
              </w:rPr>
            </w:pPr>
          </w:p>
          <w:p w:rsidR="00B07AB5" w:rsidRDefault="00B07AB5">
            <w:pPr>
              <w:rPr>
                <w:rFonts w:ascii="Myriad Pro" w:hAnsi="Myriad Pro" w:cs="Arial"/>
                <w:sz w:val="18"/>
                <w:szCs w:val="18"/>
                <w:highlight w:val="cyan"/>
                <w:lang w:val="en-GB"/>
              </w:rPr>
            </w:pPr>
          </w:p>
        </w:tc>
        <w:tc>
          <w:tcPr>
            <w:tcW w:w="1726" w:type="pct"/>
            <w:tcBorders>
              <w:top w:val="single" w:sz="4" w:space="0" w:color="auto"/>
              <w:left w:val="single" w:sz="4" w:space="0" w:color="auto"/>
              <w:bottom w:val="single" w:sz="4" w:space="0" w:color="auto"/>
              <w:right w:val="single" w:sz="4" w:space="0" w:color="auto"/>
            </w:tcBorders>
          </w:tcPr>
          <w:p w:rsidR="00B07AB5" w:rsidRDefault="00B07AB5">
            <w:pPr>
              <w:pStyle w:val="TableText"/>
              <w:spacing w:before="120"/>
              <w:rPr>
                <w:rFonts w:ascii="Myriad Pro" w:hAnsi="Myriad Pro" w:cs="Arial"/>
                <w:sz w:val="18"/>
                <w:szCs w:val="18"/>
              </w:rPr>
            </w:pPr>
            <w:r>
              <w:rPr>
                <w:rFonts w:ascii="Myriad Pro" w:hAnsi="Myriad Pro" w:cs="Arial"/>
                <w:sz w:val="18"/>
                <w:szCs w:val="18"/>
              </w:rPr>
              <w:t xml:space="preserve">- A Policy Statement on goals, strategies and priorities for Financial sub-sector development is adopted by </w:t>
            </w:r>
            <w:proofErr w:type="spellStart"/>
            <w:r>
              <w:rPr>
                <w:rFonts w:ascii="Myriad Pro" w:hAnsi="Myriad Pro" w:cs="Arial"/>
                <w:sz w:val="18"/>
                <w:szCs w:val="18"/>
              </w:rPr>
              <w:t>GoTL</w:t>
            </w:r>
            <w:proofErr w:type="spellEnd"/>
            <w:r>
              <w:rPr>
                <w:rFonts w:ascii="Myriad Pro" w:hAnsi="Myriad Pro" w:cs="Arial"/>
                <w:sz w:val="18"/>
                <w:szCs w:val="18"/>
              </w:rPr>
              <w:t xml:space="preserve"> (Y1).</w:t>
            </w:r>
          </w:p>
          <w:p w:rsidR="00B07AB5" w:rsidRDefault="00B07AB5">
            <w:pPr>
              <w:pStyle w:val="TableText"/>
              <w:spacing w:before="120"/>
              <w:rPr>
                <w:rFonts w:ascii="Myriad Pro" w:hAnsi="Myriad Pro" w:cs="Arial"/>
                <w:sz w:val="18"/>
                <w:szCs w:val="18"/>
              </w:rPr>
            </w:pPr>
          </w:p>
          <w:p w:rsidR="00B07AB5" w:rsidRDefault="00B07AB5">
            <w:pPr>
              <w:pStyle w:val="TableText"/>
              <w:spacing w:before="0"/>
              <w:rPr>
                <w:rFonts w:ascii="Myriad Pro" w:hAnsi="Myriad Pro" w:cs="Arial"/>
                <w:sz w:val="18"/>
                <w:szCs w:val="18"/>
              </w:rPr>
            </w:pPr>
            <w:r>
              <w:rPr>
                <w:rFonts w:ascii="Myriad Pro" w:hAnsi="Myriad Pro" w:cs="Arial"/>
                <w:sz w:val="18"/>
                <w:szCs w:val="18"/>
              </w:rPr>
              <w:t>- A consolidated Financial Sub-sector Activity Plan for 2007-2012 is developed as part of the NDP 2007-12 (Y2).</w:t>
            </w:r>
          </w:p>
          <w:p w:rsidR="00B07AB5" w:rsidRDefault="00B07AB5">
            <w:pPr>
              <w:pStyle w:val="TableText"/>
              <w:spacing w:before="0"/>
              <w:rPr>
                <w:rFonts w:ascii="Myriad Pro" w:hAnsi="Myriad Pro" w:cs="Arial"/>
                <w:sz w:val="18"/>
                <w:szCs w:val="18"/>
              </w:rPr>
            </w:pPr>
          </w:p>
          <w:p w:rsidR="00B07AB5" w:rsidRDefault="00B07AB5">
            <w:pPr>
              <w:pStyle w:val="TableText"/>
              <w:spacing w:before="0"/>
              <w:rPr>
                <w:rFonts w:ascii="Myriad Pro" w:hAnsi="Myriad Pro" w:cs="Arial"/>
                <w:sz w:val="18"/>
                <w:szCs w:val="18"/>
              </w:rPr>
            </w:pPr>
            <w:r>
              <w:rPr>
                <w:rFonts w:ascii="Myriad Pro" w:hAnsi="Myriad Pro" w:cs="Arial"/>
                <w:sz w:val="18"/>
                <w:szCs w:val="18"/>
              </w:rPr>
              <w:t>- Principles for Support to the Financial Sub-Sector have been adopted by key donors (Y2).</w:t>
            </w:r>
          </w:p>
          <w:p w:rsidR="00B07AB5" w:rsidRDefault="00B07AB5">
            <w:pPr>
              <w:pStyle w:val="TableText"/>
              <w:spacing w:before="0"/>
              <w:rPr>
                <w:rFonts w:ascii="Myriad Pro" w:hAnsi="Myriad Pro" w:cs="Arial"/>
                <w:sz w:val="18"/>
                <w:szCs w:val="18"/>
              </w:rPr>
            </w:pPr>
          </w:p>
          <w:p w:rsidR="00B07AB5" w:rsidRDefault="00B07AB5">
            <w:pPr>
              <w:pStyle w:val="TableText"/>
              <w:spacing w:before="0"/>
              <w:rPr>
                <w:rFonts w:ascii="Myriad Pro" w:hAnsi="Myriad Pro" w:cs="Arial"/>
                <w:sz w:val="18"/>
                <w:szCs w:val="18"/>
              </w:rPr>
            </w:pPr>
            <w:r>
              <w:rPr>
                <w:rFonts w:ascii="Myriad Pro" w:hAnsi="Myriad Pro" w:cs="Arial"/>
                <w:sz w:val="18"/>
                <w:szCs w:val="18"/>
              </w:rPr>
              <w:t>- UNDAF aligned with policy (Y2)</w:t>
            </w:r>
          </w:p>
          <w:p w:rsidR="00B07AB5" w:rsidRDefault="00B07AB5">
            <w:pPr>
              <w:pStyle w:val="TableText"/>
              <w:spacing w:before="0"/>
              <w:rPr>
                <w:rFonts w:ascii="Myriad Pro" w:hAnsi="Myriad Pro" w:cs="Arial"/>
                <w:sz w:val="18"/>
                <w:szCs w:val="18"/>
              </w:rPr>
            </w:pPr>
          </w:p>
          <w:p w:rsidR="00B07AB5" w:rsidRDefault="00B07AB5">
            <w:pPr>
              <w:rPr>
                <w:rFonts w:ascii="Myriad Pro" w:hAnsi="Myriad Pro" w:cs="Arial"/>
                <w:sz w:val="18"/>
                <w:szCs w:val="18"/>
                <w:lang w:val="en-GB"/>
              </w:rPr>
            </w:pPr>
            <w:r>
              <w:rPr>
                <w:rFonts w:ascii="Myriad Pro" w:hAnsi="Myriad Pro" w:cs="Arial"/>
                <w:sz w:val="18"/>
                <w:szCs w:val="18"/>
              </w:rPr>
              <w:t>- Current and future investments in the sub-sector are reviewed for compliance with national policy framework (Y3-5).</w:t>
            </w:r>
          </w:p>
        </w:tc>
        <w:tc>
          <w:tcPr>
            <w:tcW w:w="1491" w:type="pct"/>
            <w:tcBorders>
              <w:top w:val="single" w:sz="4" w:space="0" w:color="auto"/>
              <w:left w:val="single" w:sz="4" w:space="0" w:color="auto"/>
              <w:bottom w:val="single" w:sz="4" w:space="0" w:color="auto"/>
              <w:right w:val="single" w:sz="4" w:space="0" w:color="auto"/>
            </w:tcBorders>
            <w:hideMark/>
          </w:tcPr>
          <w:p w:rsidR="00B07AB5" w:rsidRDefault="00B07AB5">
            <w:pPr>
              <w:numPr>
                <w:ilvl w:val="0"/>
                <w:numId w:val="17"/>
              </w:numPr>
              <w:rPr>
                <w:rFonts w:ascii="Myriad Pro" w:hAnsi="Myriad Pro" w:cs="Arial"/>
                <w:sz w:val="18"/>
                <w:szCs w:val="18"/>
                <w:lang w:val="en-GB"/>
              </w:rPr>
            </w:pPr>
            <w:proofErr w:type="spellStart"/>
            <w:r>
              <w:rPr>
                <w:rFonts w:ascii="Myriad Pro" w:hAnsi="Myriad Pro" w:cs="Arial"/>
                <w:sz w:val="18"/>
                <w:szCs w:val="18"/>
                <w:lang w:val="en-GB"/>
              </w:rPr>
              <w:t>GoTL</w:t>
            </w:r>
            <w:proofErr w:type="spellEnd"/>
            <w:r>
              <w:rPr>
                <w:rFonts w:ascii="Myriad Pro" w:hAnsi="Myriad Pro" w:cs="Arial"/>
                <w:sz w:val="18"/>
                <w:szCs w:val="18"/>
                <w:lang w:val="en-GB"/>
              </w:rPr>
              <w:t xml:space="preserve"> new strategic plan to be released in 2010 – process was conducted by PM alone without consultation, but inputs were provided by INFUSE to national strategy on rural development.</w:t>
            </w:r>
          </w:p>
          <w:p w:rsidR="00B07AB5" w:rsidRDefault="00B07AB5">
            <w:pPr>
              <w:numPr>
                <w:ilvl w:val="0"/>
                <w:numId w:val="17"/>
              </w:numPr>
              <w:rPr>
                <w:rFonts w:ascii="Myriad Pro" w:hAnsi="Myriad Pro" w:cs="Arial"/>
                <w:sz w:val="18"/>
                <w:szCs w:val="18"/>
                <w:lang w:val="en-GB"/>
              </w:rPr>
            </w:pPr>
            <w:r>
              <w:rPr>
                <w:rFonts w:ascii="Myriad Pro" w:hAnsi="Myriad Pro" w:cs="Arial"/>
                <w:sz w:val="18"/>
                <w:szCs w:val="18"/>
                <w:lang w:val="en-GB"/>
              </w:rPr>
              <w:t xml:space="preserve">Inclusive finance targets included in </w:t>
            </w:r>
            <w:proofErr w:type="spellStart"/>
            <w:r>
              <w:rPr>
                <w:rFonts w:ascii="Myriad Pro" w:hAnsi="Myriad Pro" w:cs="Arial"/>
                <w:sz w:val="18"/>
                <w:szCs w:val="18"/>
                <w:lang w:val="en-GB"/>
              </w:rPr>
              <w:t>GoTL</w:t>
            </w:r>
            <w:proofErr w:type="spellEnd"/>
            <w:r>
              <w:rPr>
                <w:rFonts w:ascii="Myriad Pro" w:hAnsi="Myriad Pro" w:cs="Arial"/>
                <w:sz w:val="18"/>
                <w:szCs w:val="18"/>
                <w:lang w:val="en-GB"/>
              </w:rPr>
              <w:t xml:space="preserve"> annual national priority working groups in 2009 and 2010.</w:t>
            </w:r>
          </w:p>
          <w:p w:rsidR="00B07AB5" w:rsidRDefault="00B07AB5">
            <w:pPr>
              <w:numPr>
                <w:ilvl w:val="0"/>
                <w:numId w:val="17"/>
              </w:numPr>
              <w:rPr>
                <w:rFonts w:ascii="Myriad Pro" w:hAnsi="Myriad Pro" w:cs="Arial"/>
                <w:sz w:val="18"/>
                <w:szCs w:val="18"/>
                <w:lang w:val="en-GB"/>
              </w:rPr>
            </w:pPr>
            <w:r>
              <w:rPr>
                <w:rFonts w:ascii="Myriad Pro" w:hAnsi="Myriad Pro" w:cs="Arial"/>
                <w:sz w:val="18"/>
                <w:szCs w:val="18"/>
                <w:lang w:val="en-GB"/>
              </w:rPr>
              <w:t xml:space="preserve">Technical assistance currently working with the central bank (BPA) on developing legal framework for MFIs. </w:t>
            </w:r>
          </w:p>
          <w:p w:rsidR="00B07AB5" w:rsidRDefault="00B07AB5">
            <w:pPr>
              <w:numPr>
                <w:ilvl w:val="0"/>
                <w:numId w:val="17"/>
              </w:numPr>
              <w:rPr>
                <w:rFonts w:ascii="Myriad Pro" w:hAnsi="Myriad Pro" w:cs="Arial"/>
                <w:sz w:val="18"/>
                <w:szCs w:val="18"/>
                <w:lang w:val="en-GB"/>
              </w:rPr>
            </w:pPr>
            <w:r>
              <w:rPr>
                <w:rFonts w:ascii="Myriad Pro" w:hAnsi="Myriad Pro" w:cs="Arial"/>
                <w:sz w:val="18"/>
                <w:szCs w:val="18"/>
                <w:lang w:val="en-GB"/>
              </w:rPr>
              <w:t>INFUSE targets incorporated in UNDAF.</w:t>
            </w:r>
          </w:p>
          <w:p w:rsidR="00B07AB5" w:rsidRDefault="00B07AB5">
            <w:pPr>
              <w:numPr>
                <w:ilvl w:val="0"/>
                <w:numId w:val="17"/>
              </w:numPr>
              <w:rPr>
                <w:rFonts w:ascii="Myriad Pro" w:hAnsi="Myriad Pro" w:cs="Arial"/>
                <w:sz w:val="18"/>
                <w:szCs w:val="18"/>
                <w:lang w:val="en-GB"/>
              </w:rPr>
            </w:pPr>
            <w:r>
              <w:rPr>
                <w:rFonts w:ascii="Myriad Pro" w:hAnsi="Myriad Pro" w:cs="Arial"/>
                <w:sz w:val="18"/>
                <w:szCs w:val="18"/>
                <w:lang w:val="en-GB"/>
              </w:rPr>
              <w:t>Donor and stakeholders are coordinated through INFUSE participation in national priority working groups, private sector development working group, INFUSE advisory group for inclusive finance.</w:t>
            </w:r>
          </w:p>
          <w:p w:rsidR="00B07AB5" w:rsidRDefault="00B07AB5">
            <w:pPr>
              <w:numPr>
                <w:ilvl w:val="0"/>
                <w:numId w:val="17"/>
              </w:numPr>
              <w:rPr>
                <w:rFonts w:ascii="Myriad Pro" w:hAnsi="Myriad Pro" w:cs="Arial"/>
                <w:sz w:val="18"/>
                <w:szCs w:val="18"/>
                <w:lang w:val="en-GB"/>
              </w:rPr>
            </w:pPr>
            <w:r>
              <w:rPr>
                <w:rFonts w:ascii="Myriad Pro" w:hAnsi="Myriad Pro" w:cs="Arial"/>
                <w:sz w:val="18"/>
                <w:szCs w:val="18"/>
                <w:lang w:val="en-GB"/>
              </w:rPr>
              <w:t xml:space="preserve">Key donors approached to contribute to INFUSE resulting in app. US$3 million mobilized for INFUSE program, </w:t>
            </w:r>
            <w:r>
              <w:rPr>
                <w:rFonts w:ascii="Myriad Pro" w:hAnsi="Myriad Pro" w:cs="Arial"/>
                <w:sz w:val="18"/>
                <w:szCs w:val="18"/>
                <w:lang w:val="en-GB"/>
              </w:rPr>
              <w:lastRenderedPageBreak/>
              <w:t xml:space="preserve">US$1million mobilized from </w:t>
            </w:r>
            <w:proofErr w:type="spellStart"/>
            <w:r>
              <w:rPr>
                <w:rFonts w:ascii="Myriad Pro" w:hAnsi="Myriad Pro" w:cs="Arial"/>
                <w:sz w:val="18"/>
                <w:szCs w:val="18"/>
                <w:lang w:val="en-GB"/>
              </w:rPr>
              <w:t>MicroLead</w:t>
            </w:r>
            <w:proofErr w:type="spellEnd"/>
            <w:r>
              <w:rPr>
                <w:rFonts w:ascii="Myriad Pro" w:hAnsi="Myriad Pro" w:cs="Arial"/>
                <w:sz w:val="18"/>
                <w:szCs w:val="18"/>
                <w:lang w:val="en-GB"/>
              </w:rPr>
              <w:t xml:space="preserve"> for one MFI, and future funding for another MFI committed from Monaco.</w:t>
            </w:r>
          </w:p>
        </w:tc>
      </w:tr>
      <w:tr w:rsidR="00B07AB5">
        <w:tc>
          <w:tcPr>
            <w:tcW w:w="652" w:type="pct"/>
            <w:tcBorders>
              <w:top w:val="single" w:sz="4" w:space="0" w:color="auto"/>
              <w:left w:val="single" w:sz="4" w:space="0" w:color="auto"/>
              <w:bottom w:val="single" w:sz="4" w:space="0" w:color="auto"/>
              <w:right w:val="single" w:sz="4" w:space="0" w:color="auto"/>
            </w:tcBorders>
          </w:tcPr>
          <w:p w:rsidR="00B07AB5" w:rsidRDefault="00B07AB5">
            <w:pPr>
              <w:rPr>
                <w:rFonts w:ascii="Myriad Pro" w:hAnsi="Myriad Pro" w:cs="Arial"/>
                <w:b/>
                <w:sz w:val="18"/>
                <w:szCs w:val="18"/>
              </w:rPr>
            </w:pPr>
            <w:r>
              <w:rPr>
                <w:rFonts w:ascii="Myriad Pro" w:hAnsi="Myriad Pro" w:cs="Arial"/>
                <w:b/>
                <w:sz w:val="18"/>
                <w:szCs w:val="18"/>
              </w:rPr>
              <w:lastRenderedPageBreak/>
              <w:t>Output 2</w:t>
            </w:r>
          </w:p>
          <w:p w:rsidR="00B07AB5" w:rsidRDefault="00B07AB5">
            <w:pPr>
              <w:rPr>
                <w:rFonts w:ascii="Myriad Pro" w:hAnsi="Myriad Pro" w:cs="Arial"/>
                <w:sz w:val="18"/>
                <w:szCs w:val="18"/>
              </w:rPr>
            </w:pPr>
          </w:p>
        </w:tc>
        <w:tc>
          <w:tcPr>
            <w:tcW w:w="1131" w:type="pct"/>
            <w:tcBorders>
              <w:top w:val="single" w:sz="4" w:space="0" w:color="auto"/>
              <w:left w:val="single" w:sz="4" w:space="0" w:color="auto"/>
              <w:bottom w:val="single" w:sz="4" w:space="0" w:color="auto"/>
              <w:right w:val="single" w:sz="4" w:space="0" w:color="auto"/>
            </w:tcBorders>
          </w:tcPr>
          <w:p w:rsidR="00B07AB5" w:rsidRDefault="00B07AB5">
            <w:pPr>
              <w:pStyle w:val="BodyText"/>
              <w:spacing w:before="120"/>
              <w:rPr>
                <w:rFonts w:ascii="Myriad Pro" w:hAnsi="Myriad Pro" w:cs="Arial"/>
                <w:b/>
                <w:bCs/>
                <w:sz w:val="18"/>
                <w:szCs w:val="18"/>
              </w:rPr>
            </w:pPr>
            <w:r>
              <w:rPr>
                <w:rFonts w:ascii="Myriad Pro" w:hAnsi="Myriad Pro" w:cs="Arial"/>
                <w:b/>
                <w:bCs/>
                <w:sz w:val="18"/>
                <w:szCs w:val="18"/>
              </w:rPr>
              <w:t>Increased outreach of financial services by sustainable FSPs</w:t>
            </w:r>
          </w:p>
          <w:p w:rsidR="00B07AB5" w:rsidRDefault="00B07AB5">
            <w:pPr>
              <w:pStyle w:val="BodyText"/>
              <w:spacing w:before="120"/>
              <w:rPr>
                <w:rFonts w:ascii="Myriad Pro" w:hAnsi="Myriad Pro" w:cs="Arial"/>
                <w:sz w:val="18"/>
                <w:szCs w:val="18"/>
              </w:rPr>
            </w:pPr>
          </w:p>
          <w:p w:rsidR="00B07AB5" w:rsidRDefault="00B07AB5">
            <w:pPr>
              <w:rPr>
                <w:rFonts w:ascii="Myriad Pro" w:hAnsi="Myriad Pro" w:cs="Arial"/>
                <w:sz w:val="18"/>
                <w:szCs w:val="18"/>
                <w:lang w:val="en-GB"/>
              </w:rPr>
            </w:pPr>
            <w:r>
              <w:rPr>
                <w:rFonts w:ascii="Myriad Pro" w:hAnsi="Myriad Pro" w:cs="Arial"/>
                <w:sz w:val="18"/>
                <w:szCs w:val="18"/>
              </w:rPr>
              <w:t xml:space="preserve">Good practice-based Financial Services Providers (FSPs) serving primarily the poor and low-income market make progress towards sustainability and increase their outreach, while maintaining a high portfolio quality. </w:t>
            </w:r>
          </w:p>
        </w:tc>
        <w:tc>
          <w:tcPr>
            <w:tcW w:w="1726" w:type="pct"/>
            <w:tcBorders>
              <w:top w:val="single" w:sz="4" w:space="0" w:color="auto"/>
              <w:left w:val="single" w:sz="4" w:space="0" w:color="auto"/>
              <w:bottom w:val="single" w:sz="4" w:space="0" w:color="auto"/>
              <w:right w:val="single" w:sz="4" w:space="0" w:color="auto"/>
            </w:tcBorders>
          </w:tcPr>
          <w:p w:rsidR="00B07AB5" w:rsidRDefault="00B07AB5">
            <w:pPr>
              <w:pStyle w:val="TableText"/>
              <w:spacing w:before="120" w:after="120"/>
              <w:rPr>
                <w:rFonts w:ascii="Myriad Pro" w:hAnsi="Myriad Pro" w:cs="Arial"/>
                <w:sz w:val="18"/>
                <w:szCs w:val="18"/>
              </w:rPr>
            </w:pPr>
            <w:r>
              <w:rPr>
                <w:rFonts w:ascii="Myriad Pro" w:hAnsi="Myriad Pro" w:cs="Arial"/>
                <w:sz w:val="18"/>
                <w:szCs w:val="18"/>
              </w:rPr>
              <w:t>-Baseline for borrowers and savers to be confirmed at inception.</w:t>
            </w:r>
          </w:p>
          <w:p w:rsidR="00B07AB5" w:rsidRDefault="00B07AB5">
            <w:pPr>
              <w:pStyle w:val="TableText"/>
              <w:spacing w:before="0"/>
              <w:rPr>
                <w:rFonts w:ascii="Myriad Pro" w:hAnsi="Myriad Pro" w:cs="Arial"/>
                <w:sz w:val="18"/>
                <w:szCs w:val="18"/>
              </w:rPr>
            </w:pPr>
          </w:p>
          <w:p w:rsidR="00B07AB5" w:rsidRDefault="00B07AB5">
            <w:pPr>
              <w:pStyle w:val="TableText"/>
              <w:spacing w:before="0"/>
              <w:rPr>
                <w:rFonts w:ascii="Myriad Pro" w:hAnsi="Myriad Pro" w:cs="Arial"/>
                <w:sz w:val="18"/>
                <w:szCs w:val="18"/>
              </w:rPr>
            </w:pPr>
            <w:r>
              <w:rPr>
                <w:rFonts w:ascii="Myriad Pro" w:hAnsi="Myriad Pro" w:cs="Arial"/>
                <w:sz w:val="18"/>
                <w:szCs w:val="18"/>
              </w:rPr>
              <w:t>- at least 20% increase in loans outstanding to poor and low-income (BOP) borrowers per year (compounded), totalling 78,100 loans outstanding by end year 5</w:t>
            </w:r>
          </w:p>
          <w:p w:rsidR="00B07AB5" w:rsidRDefault="00B07AB5">
            <w:pPr>
              <w:pStyle w:val="TableText"/>
              <w:spacing w:before="0"/>
              <w:rPr>
                <w:rFonts w:ascii="Myriad Pro" w:hAnsi="Myriad Pro" w:cs="Arial"/>
                <w:sz w:val="18"/>
                <w:szCs w:val="18"/>
              </w:rPr>
            </w:pPr>
          </w:p>
          <w:p w:rsidR="00B07AB5" w:rsidRDefault="00B07AB5">
            <w:pPr>
              <w:pStyle w:val="TableText"/>
              <w:spacing w:before="0"/>
              <w:rPr>
                <w:rFonts w:ascii="Myriad Pro" w:hAnsi="Myriad Pro" w:cs="Arial"/>
                <w:sz w:val="18"/>
                <w:szCs w:val="18"/>
              </w:rPr>
            </w:pPr>
            <w:r>
              <w:rPr>
                <w:rFonts w:ascii="Myriad Pro" w:hAnsi="Myriad Pro" w:cs="Arial"/>
                <w:sz w:val="18"/>
                <w:szCs w:val="18"/>
              </w:rPr>
              <w:t>- at least 20% increase in number of voluntary savings accounts per year (compounded), totalling 187,100 accounts by end year 5</w:t>
            </w:r>
          </w:p>
          <w:p w:rsidR="00B07AB5" w:rsidRDefault="00B07AB5">
            <w:pPr>
              <w:pStyle w:val="TableText"/>
              <w:spacing w:before="0"/>
              <w:rPr>
                <w:rFonts w:ascii="Myriad Pro" w:hAnsi="Myriad Pro" w:cs="Arial"/>
                <w:sz w:val="18"/>
                <w:szCs w:val="18"/>
              </w:rPr>
            </w:pPr>
          </w:p>
          <w:p w:rsidR="00B07AB5" w:rsidRDefault="00B07AB5">
            <w:pPr>
              <w:pStyle w:val="TableText"/>
              <w:spacing w:before="0"/>
              <w:rPr>
                <w:rFonts w:ascii="Myriad Pro" w:hAnsi="Myriad Pro" w:cs="Arial"/>
                <w:sz w:val="18"/>
                <w:szCs w:val="18"/>
              </w:rPr>
            </w:pPr>
            <w:r>
              <w:rPr>
                <w:rFonts w:ascii="Myriad Pro" w:hAnsi="Myriad Pro" w:cs="Arial"/>
                <w:sz w:val="18"/>
                <w:szCs w:val="18"/>
              </w:rPr>
              <w:t>- At least 5 FSPs have reached break-even (FSS &gt;= 100%)</w:t>
            </w:r>
          </w:p>
          <w:p w:rsidR="00B07AB5" w:rsidRDefault="00B07AB5">
            <w:pPr>
              <w:pStyle w:val="TableText"/>
              <w:spacing w:before="0" w:after="120"/>
              <w:rPr>
                <w:rFonts w:ascii="Myriad Pro" w:hAnsi="Myriad Pro" w:cs="Arial"/>
                <w:sz w:val="18"/>
                <w:szCs w:val="18"/>
              </w:rPr>
            </w:pPr>
          </w:p>
          <w:p w:rsidR="00B07AB5" w:rsidRDefault="00B07AB5">
            <w:pPr>
              <w:rPr>
                <w:rFonts w:ascii="Myriad Pro" w:hAnsi="Myriad Pro" w:cs="Arial"/>
                <w:sz w:val="18"/>
                <w:szCs w:val="18"/>
                <w:lang w:val="en-GB"/>
              </w:rPr>
            </w:pPr>
            <w:r>
              <w:rPr>
                <w:rFonts w:ascii="Myriad Pro" w:hAnsi="Myriad Pro" w:cs="Arial"/>
                <w:sz w:val="18"/>
                <w:szCs w:val="18"/>
              </w:rPr>
              <w:t xml:space="preserve">- Financially sustainable FSPs maintain an average </w:t>
            </w:r>
            <w:proofErr w:type="spellStart"/>
            <w:r>
              <w:rPr>
                <w:rFonts w:ascii="Myriad Pro" w:hAnsi="Myriad Pro" w:cs="Arial"/>
                <w:sz w:val="18"/>
                <w:szCs w:val="18"/>
              </w:rPr>
              <w:t>PaR</w:t>
            </w:r>
            <w:proofErr w:type="spellEnd"/>
            <w:r>
              <w:rPr>
                <w:rFonts w:ascii="Myriad Pro" w:hAnsi="Myriad Pro" w:cs="Arial"/>
                <w:sz w:val="18"/>
                <w:szCs w:val="18"/>
              </w:rPr>
              <w:t xml:space="preserve"> (30 days) of max. 5%</w:t>
            </w:r>
          </w:p>
        </w:tc>
        <w:tc>
          <w:tcPr>
            <w:tcW w:w="1491" w:type="pct"/>
            <w:tcBorders>
              <w:top w:val="single" w:sz="4" w:space="0" w:color="auto"/>
              <w:left w:val="single" w:sz="4" w:space="0" w:color="auto"/>
              <w:bottom w:val="single" w:sz="4" w:space="0" w:color="auto"/>
              <w:right w:val="single" w:sz="4" w:space="0" w:color="auto"/>
            </w:tcBorders>
            <w:hideMark/>
          </w:tcPr>
          <w:p w:rsidR="00B07AB5" w:rsidRDefault="00B07AB5">
            <w:pPr>
              <w:numPr>
                <w:ilvl w:val="0"/>
                <w:numId w:val="18"/>
              </w:numPr>
              <w:rPr>
                <w:rFonts w:ascii="Myriad Pro" w:hAnsi="Myriad Pro" w:cs="Arial"/>
                <w:sz w:val="18"/>
                <w:szCs w:val="18"/>
                <w:lang w:val="en-GB"/>
              </w:rPr>
            </w:pPr>
            <w:r>
              <w:rPr>
                <w:rFonts w:ascii="Myriad Pro" w:hAnsi="Myriad Pro" w:cs="Arial"/>
                <w:sz w:val="18"/>
                <w:szCs w:val="18"/>
                <w:lang w:val="en-GB"/>
              </w:rPr>
              <w:t xml:space="preserve">Baseline established Dec. 2008.  </w:t>
            </w:r>
          </w:p>
          <w:p w:rsidR="00B07AB5" w:rsidRDefault="00B07AB5">
            <w:pPr>
              <w:numPr>
                <w:ilvl w:val="0"/>
                <w:numId w:val="18"/>
              </w:numPr>
              <w:rPr>
                <w:rFonts w:ascii="Myriad Pro" w:hAnsi="Myriad Pro" w:cs="Arial"/>
                <w:sz w:val="18"/>
                <w:szCs w:val="18"/>
                <w:lang w:val="en-GB"/>
              </w:rPr>
            </w:pPr>
            <w:r>
              <w:rPr>
                <w:rFonts w:ascii="Myriad Pro" w:hAnsi="Myriad Pro" w:cs="Arial"/>
                <w:sz w:val="18"/>
                <w:szCs w:val="18"/>
                <w:lang w:val="en-GB"/>
              </w:rPr>
              <w:t>Targets revised Oct. 2009.</w:t>
            </w:r>
          </w:p>
          <w:p w:rsidR="00B07AB5" w:rsidRDefault="00B07AB5">
            <w:pPr>
              <w:numPr>
                <w:ilvl w:val="0"/>
                <w:numId w:val="18"/>
              </w:numPr>
              <w:rPr>
                <w:rFonts w:ascii="Myriad Pro" w:hAnsi="Myriad Pro" w:cs="Arial"/>
                <w:sz w:val="18"/>
                <w:szCs w:val="18"/>
                <w:lang w:val="en-GB"/>
              </w:rPr>
            </w:pPr>
            <w:r>
              <w:rPr>
                <w:rFonts w:ascii="Myriad Pro" w:hAnsi="Myriad Pro" w:cs="Arial"/>
                <w:sz w:val="18"/>
                <w:szCs w:val="18"/>
                <w:lang w:val="en-GB"/>
              </w:rPr>
              <w:t>Long-term business plans developed for two MFIs and capacity-building plans being implemented with technical service providers.</w:t>
            </w:r>
          </w:p>
          <w:p w:rsidR="00B07AB5" w:rsidRDefault="00B07AB5">
            <w:pPr>
              <w:numPr>
                <w:ilvl w:val="0"/>
                <w:numId w:val="18"/>
              </w:numPr>
              <w:rPr>
                <w:rFonts w:ascii="Myriad Pro" w:hAnsi="Myriad Pro" w:cs="Arial"/>
                <w:sz w:val="18"/>
                <w:szCs w:val="18"/>
                <w:lang w:val="en-GB"/>
              </w:rPr>
            </w:pPr>
            <w:r>
              <w:rPr>
                <w:rFonts w:ascii="Myriad Pro" w:hAnsi="Myriad Pro" w:cs="Arial"/>
                <w:sz w:val="18"/>
                <w:szCs w:val="18"/>
                <w:lang w:val="en-GB"/>
              </w:rPr>
              <w:t>34,733 savers of microfinance service providers (3 MFIs and credit unions) as of Dec 2008 increased to 49,508 as of March 2010.</w:t>
            </w:r>
          </w:p>
          <w:p w:rsidR="00B07AB5" w:rsidRDefault="00B07AB5">
            <w:pPr>
              <w:numPr>
                <w:ilvl w:val="0"/>
                <w:numId w:val="18"/>
              </w:numPr>
              <w:rPr>
                <w:rFonts w:ascii="Myriad Pro" w:hAnsi="Myriad Pro" w:cs="Arial"/>
                <w:sz w:val="18"/>
                <w:szCs w:val="18"/>
                <w:lang w:val="en-GB"/>
              </w:rPr>
            </w:pPr>
            <w:r>
              <w:rPr>
                <w:rFonts w:ascii="Myriad Pro" w:hAnsi="Myriad Pro" w:cs="Arial"/>
                <w:sz w:val="18"/>
                <w:szCs w:val="18"/>
                <w:lang w:val="en-GB"/>
              </w:rPr>
              <w:t>17,559 loans of MF service providers as of Dec. 2008 increased to 24,084 as of March 2010.</w:t>
            </w:r>
          </w:p>
          <w:p w:rsidR="00B07AB5" w:rsidRDefault="00B07AB5">
            <w:pPr>
              <w:numPr>
                <w:ilvl w:val="0"/>
                <w:numId w:val="18"/>
              </w:numPr>
              <w:rPr>
                <w:rFonts w:ascii="Myriad Pro" w:hAnsi="Myriad Pro" w:cs="Arial"/>
                <w:sz w:val="18"/>
                <w:szCs w:val="18"/>
                <w:lang w:val="en-GB"/>
              </w:rPr>
            </w:pPr>
            <w:r>
              <w:rPr>
                <w:rFonts w:ascii="Myriad Pro" w:hAnsi="Myriad Pro" w:cs="Arial"/>
                <w:sz w:val="18"/>
                <w:szCs w:val="18"/>
                <w:lang w:val="en-GB"/>
              </w:rPr>
              <w:t>INFUSE supports two of the three MFIs that have made the following progress on indicators:</w:t>
            </w:r>
          </w:p>
          <w:p w:rsidR="00B07AB5" w:rsidRDefault="00B07AB5">
            <w:pPr>
              <w:numPr>
                <w:ilvl w:val="0"/>
                <w:numId w:val="18"/>
              </w:numPr>
              <w:rPr>
                <w:rFonts w:ascii="Myriad Pro" w:hAnsi="Myriad Pro" w:cs="Arial"/>
                <w:sz w:val="18"/>
                <w:szCs w:val="18"/>
                <w:lang w:val="en-GB"/>
              </w:rPr>
            </w:pPr>
            <w:proofErr w:type="spellStart"/>
            <w:r>
              <w:rPr>
                <w:rFonts w:ascii="Myriad Pro" w:hAnsi="Myriad Pro" w:cs="Arial"/>
                <w:sz w:val="18"/>
                <w:szCs w:val="18"/>
                <w:lang w:val="en-GB"/>
              </w:rPr>
              <w:t>Moris</w:t>
            </w:r>
            <w:proofErr w:type="spellEnd"/>
            <w:r>
              <w:rPr>
                <w:rFonts w:ascii="Myriad Pro" w:hAnsi="Myriad Pro" w:cs="Arial"/>
                <w:sz w:val="18"/>
                <w:szCs w:val="18"/>
                <w:lang w:val="en-GB"/>
              </w:rPr>
              <w:t xml:space="preserve"> </w:t>
            </w:r>
            <w:proofErr w:type="spellStart"/>
            <w:r>
              <w:rPr>
                <w:rFonts w:ascii="Myriad Pro" w:hAnsi="Myriad Pro" w:cs="Arial"/>
                <w:sz w:val="18"/>
                <w:szCs w:val="18"/>
                <w:lang w:val="en-GB"/>
              </w:rPr>
              <w:t>Rasik</w:t>
            </w:r>
            <w:proofErr w:type="spellEnd"/>
            <w:r>
              <w:rPr>
                <w:rFonts w:ascii="Myriad Pro" w:hAnsi="Myriad Pro" w:cs="Arial"/>
                <w:sz w:val="18"/>
                <w:szCs w:val="18"/>
                <w:lang w:val="en-GB"/>
              </w:rPr>
              <w:t xml:space="preserve"> two indicators from Dec. 2008 to Dec. 2009: FSS increased from 100.7%  to 105.8% and PAR is stable from .88% to 1% </w:t>
            </w:r>
          </w:p>
          <w:p w:rsidR="00B07AB5" w:rsidRDefault="00B07AB5">
            <w:pPr>
              <w:numPr>
                <w:ilvl w:val="0"/>
                <w:numId w:val="18"/>
              </w:numPr>
              <w:rPr>
                <w:rFonts w:ascii="Myriad Pro" w:hAnsi="Myriad Pro" w:cs="Arial"/>
                <w:sz w:val="18"/>
                <w:szCs w:val="18"/>
                <w:lang w:val="en-GB"/>
              </w:rPr>
            </w:pPr>
            <w:r>
              <w:rPr>
                <w:rFonts w:ascii="Myriad Pro" w:hAnsi="Myriad Pro" w:cs="Arial"/>
                <w:sz w:val="18"/>
                <w:szCs w:val="18"/>
                <w:lang w:val="en-GB"/>
              </w:rPr>
              <w:t xml:space="preserve">Tuba </w:t>
            </w:r>
            <w:proofErr w:type="spellStart"/>
            <w:r>
              <w:rPr>
                <w:rFonts w:ascii="Myriad Pro" w:hAnsi="Myriad Pro" w:cs="Arial"/>
                <w:sz w:val="18"/>
                <w:szCs w:val="18"/>
                <w:lang w:val="en-GB"/>
              </w:rPr>
              <w:t>Rai</w:t>
            </w:r>
            <w:proofErr w:type="spellEnd"/>
            <w:r>
              <w:rPr>
                <w:rFonts w:ascii="Myriad Pro" w:hAnsi="Myriad Pro" w:cs="Arial"/>
                <w:sz w:val="18"/>
                <w:szCs w:val="18"/>
                <w:lang w:val="en-GB"/>
              </w:rPr>
              <w:t xml:space="preserve"> </w:t>
            </w:r>
            <w:proofErr w:type="spellStart"/>
            <w:r>
              <w:rPr>
                <w:rFonts w:ascii="Myriad Pro" w:hAnsi="Myriad Pro" w:cs="Arial"/>
                <w:sz w:val="18"/>
                <w:szCs w:val="18"/>
                <w:lang w:val="en-GB"/>
              </w:rPr>
              <w:t>Metin</w:t>
            </w:r>
            <w:proofErr w:type="spellEnd"/>
            <w:r>
              <w:rPr>
                <w:rFonts w:ascii="Myriad Pro" w:hAnsi="Myriad Pro" w:cs="Arial"/>
                <w:sz w:val="18"/>
                <w:szCs w:val="18"/>
                <w:lang w:val="en-GB"/>
              </w:rPr>
              <w:t xml:space="preserve"> two indicators from Dec. 2008 to Dec. 2009: FSS  89.8% to 105.2% and PAR increased 9.2% to 16.1%</w:t>
            </w:r>
          </w:p>
        </w:tc>
      </w:tr>
      <w:tr w:rsidR="00B07AB5">
        <w:tc>
          <w:tcPr>
            <w:tcW w:w="652" w:type="pct"/>
            <w:tcBorders>
              <w:top w:val="single" w:sz="4" w:space="0" w:color="auto"/>
              <w:left w:val="single" w:sz="4" w:space="0" w:color="auto"/>
              <w:bottom w:val="single" w:sz="4" w:space="0" w:color="auto"/>
              <w:right w:val="single" w:sz="4" w:space="0" w:color="auto"/>
            </w:tcBorders>
            <w:hideMark/>
          </w:tcPr>
          <w:p w:rsidR="00B07AB5" w:rsidRDefault="00B07AB5">
            <w:pPr>
              <w:rPr>
                <w:rFonts w:ascii="Myriad Pro" w:hAnsi="Myriad Pro" w:cs="Arial"/>
                <w:b/>
                <w:sz w:val="18"/>
                <w:szCs w:val="18"/>
              </w:rPr>
            </w:pPr>
            <w:r>
              <w:rPr>
                <w:rFonts w:ascii="Myriad Pro" w:hAnsi="Myriad Pro" w:cs="Arial"/>
                <w:b/>
                <w:sz w:val="18"/>
                <w:szCs w:val="18"/>
              </w:rPr>
              <w:t>Output 3</w:t>
            </w:r>
          </w:p>
        </w:tc>
        <w:tc>
          <w:tcPr>
            <w:tcW w:w="1131" w:type="pct"/>
            <w:tcBorders>
              <w:top w:val="single" w:sz="4" w:space="0" w:color="auto"/>
              <w:left w:val="single" w:sz="4" w:space="0" w:color="auto"/>
              <w:bottom w:val="single" w:sz="4" w:space="0" w:color="auto"/>
              <w:right w:val="single" w:sz="4" w:space="0" w:color="auto"/>
            </w:tcBorders>
          </w:tcPr>
          <w:p w:rsidR="00B07AB5" w:rsidRDefault="00B07AB5">
            <w:pPr>
              <w:pStyle w:val="Header"/>
              <w:spacing w:before="120" w:after="120"/>
              <w:rPr>
                <w:rFonts w:ascii="Myriad Pro" w:hAnsi="Myriad Pro" w:cs="Arial"/>
                <w:b/>
                <w:bCs/>
                <w:sz w:val="18"/>
                <w:szCs w:val="18"/>
              </w:rPr>
            </w:pPr>
            <w:r>
              <w:rPr>
                <w:rFonts w:ascii="Myriad Pro" w:hAnsi="Myriad Pro" w:cs="Arial"/>
                <w:b/>
                <w:bCs/>
                <w:sz w:val="18"/>
                <w:szCs w:val="18"/>
              </w:rPr>
              <w:t>Enhanced business service infrastructures for the financial sector</w:t>
            </w:r>
          </w:p>
          <w:p w:rsidR="00B07AB5" w:rsidRDefault="00B07AB5">
            <w:pPr>
              <w:pStyle w:val="Header"/>
              <w:spacing w:before="120" w:after="120"/>
              <w:rPr>
                <w:rFonts w:ascii="Myriad Pro" w:hAnsi="Myriad Pro" w:cs="Arial"/>
                <w:b/>
                <w:bCs/>
                <w:sz w:val="18"/>
                <w:szCs w:val="18"/>
              </w:rPr>
            </w:pPr>
          </w:p>
          <w:p w:rsidR="00B07AB5" w:rsidRDefault="00B07AB5">
            <w:pPr>
              <w:rPr>
                <w:rFonts w:ascii="Myriad Pro" w:hAnsi="Myriad Pro" w:cs="Arial"/>
                <w:sz w:val="18"/>
                <w:szCs w:val="18"/>
                <w:lang w:val="en-GB"/>
              </w:rPr>
            </w:pPr>
            <w:r>
              <w:rPr>
                <w:rFonts w:ascii="Myriad Pro" w:hAnsi="Myriad Pro" w:cs="Arial"/>
                <w:sz w:val="18"/>
                <w:szCs w:val="18"/>
              </w:rPr>
              <w:t>Private and public business service providers offering high-quality and market-responsive services to the financial sector are available in Timor-Leste, and a professional microfinance association (AMFITIL) is effectively representing the industry in policy dialogues, serving as an information hub for members and the public.</w:t>
            </w:r>
          </w:p>
        </w:tc>
        <w:tc>
          <w:tcPr>
            <w:tcW w:w="1726" w:type="pct"/>
            <w:tcBorders>
              <w:top w:val="single" w:sz="4" w:space="0" w:color="auto"/>
              <w:left w:val="single" w:sz="4" w:space="0" w:color="auto"/>
              <w:bottom w:val="single" w:sz="4" w:space="0" w:color="auto"/>
              <w:right w:val="single" w:sz="4" w:space="0" w:color="auto"/>
            </w:tcBorders>
            <w:hideMark/>
          </w:tcPr>
          <w:p w:rsidR="00B07AB5" w:rsidRDefault="00B07AB5">
            <w:pPr>
              <w:pStyle w:val="BodyText2"/>
              <w:spacing w:before="120"/>
              <w:rPr>
                <w:rFonts w:ascii="Myriad Pro" w:hAnsi="Myriad Pro" w:cs="Arial"/>
                <w:bCs/>
                <w:sz w:val="18"/>
                <w:szCs w:val="18"/>
              </w:rPr>
            </w:pPr>
            <w:r>
              <w:rPr>
                <w:rFonts w:ascii="Myriad Pro" w:hAnsi="Myriad Pro" w:cs="Arial"/>
                <w:b/>
                <w:sz w:val="18"/>
                <w:szCs w:val="18"/>
              </w:rPr>
              <w:t xml:space="preserve">- </w:t>
            </w:r>
            <w:r>
              <w:rPr>
                <w:rFonts w:ascii="Myriad Pro" w:hAnsi="Myriad Pro" w:cs="Arial"/>
                <w:bCs/>
                <w:sz w:val="18"/>
                <w:szCs w:val="18"/>
              </w:rPr>
              <w:t>AMFITIL is formalized as a professional association (Y1)</w:t>
            </w:r>
          </w:p>
          <w:p w:rsidR="00B07AB5" w:rsidRDefault="00B07AB5">
            <w:pPr>
              <w:pStyle w:val="BodyText2"/>
              <w:rPr>
                <w:rFonts w:ascii="Myriad Pro" w:hAnsi="Myriad Pro" w:cs="Arial"/>
                <w:bCs/>
                <w:sz w:val="18"/>
                <w:szCs w:val="18"/>
              </w:rPr>
            </w:pPr>
            <w:r>
              <w:rPr>
                <w:rFonts w:ascii="Myriad Pro" w:hAnsi="Myriad Pro" w:cs="Arial"/>
                <w:bCs/>
                <w:sz w:val="18"/>
                <w:szCs w:val="18"/>
              </w:rPr>
              <w:t>- AMFITIL functions as advocate for the NGO-MFIs serving poor and low-income customers (Y2)</w:t>
            </w:r>
          </w:p>
          <w:p w:rsidR="00B07AB5" w:rsidRDefault="00B07AB5">
            <w:pPr>
              <w:pStyle w:val="BodyText2"/>
              <w:rPr>
                <w:rFonts w:ascii="Myriad Pro" w:hAnsi="Myriad Pro" w:cs="Arial"/>
                <w:bCs/>
                <w:sz w:val="18"/>
                <w:szCs w:val="18"/>
              </w:rPr>
            </w:pPr>
            <w:r>
              <w:rPr>
                <w:rFonts w:ascii="Myriad Pro" w:hAnsi="Myriad Pro" w:cs="Arial"/>
                <w:bCs/>
                <w:sz w:val="18"/>
                <w:szCs w:val="18"/>
              </w:rPr>
              <w:t>- AMFITIL membership has increased, and members meet minimum standards of portfolio quality and sustainability (Y3)</w:t>
            </w:r>
          </w:p>
          <w:p w:rsidR="00B07AB5" w:rsidRDefault="00B07AB5">
            <w:pPr>
              <w:rPr>
                <w:rFonts w:ascii="Myriad Pro" w:hAnsi="Myriad Pro" w:cs="Arial"/>
                <w:sz w:val="18"/>
                <w:szCs w:val="18"/>
                <w:lang w:val="en-GB"/>
              </w:rPr>
            </w:pPr>
            <w:r>
              <w:rPr>
                <w:rFonts w:ascii="Myriad Pro" w:hAnsi="Myriad Pro" w:cs="Arial"/>
                <w:bCs/>
                <w:sz w:val="18"/>
                <w:szCs w:val="18"/>
              </w:rPr>
              <w:t>- At least 3 private or public sector providers of high-quality business services to FSPs have established outlets in Timor-Leste (Y5).  Priorities include Financial Literacy, credit reference, audit, and exploring potential for m-banking (cell phone transactions).</w:t>
            </w:r>
          </w:p>
        </w:tc>
        <w:tc>
          <w:tcPr>
            <w:tcW w:w="1491" w:type="pct"/>
            <w:tcBorders>
              <w:top w:val="single" w:sz="4" w:space="0" w:color="auto"/>
              <w:left w:val="single" w:sz="4" w:space="0" w:color="auto"/>
              <w:bottom w:val="single" w:sz="4" w:space="0" w:color="auto"/>
              <w:right w:val="single" w:sz="4" w:space="0" w:color="auto"/>
            </w:tcBorders>
            <w:hideMark/>
          </w:tcPr>
          <w:p w:rsidR="00B07AB5" w:rsidRDefault="00B07AB5">
            <w:pPr>
              <w:numPr>
                <w:ilvl w:val="0"/>
                <w:numId w:val="19"/>
              </w:numPr>
              <w:shd w:val="clear" w:color="auto" w:fill="FFFFFF"/>
              <w:rPr>
                <w:rFonts w:ascii="Myriad Pro" w:hAnsi="Myriad Pro" w:cs="Arial"/>
                <w:sz w:val="18"/>
                <w:szCs w:val="18"/>
                <w:lang w:val="en-GB"/>
              </w:rPr>
            </w:pPr>
            <w:r>
              <w:rPr>
                <w:rFonts w:ascii="Myriad Pro" w:hAnsi="Myriad Pro" w:cs="Arial"/>
                <w:sz w:val="18"/>
                <w:szCs w:val="18"/>
                <w:lang w:val="en-GB"/>
              </w:rPr>
              <w:t>With changes in financial sector subsequent to 2006 civil unrest, AMFITIL disbanded and no longer has the membership to support its revitalization.  (3 of 8 original members still operate)</w:t>
            </w:r>
          </w:p>
          <w:p w:rsidR="00B07AB5" w:rsidRDefault="00B07AB5">
            <w:pPr>
              <w:numPr>
                <w:ilvl w:val="0"/>
                <w:numId w:val="19"/>
              </w:numPr>
              <w:shd w:val="clear" w:color="auto" w:fill="FFFFFF"/>
              <w:rPr>
                <w:rFonts w:ascii="Myriad Pro" w:hAnsi="Myriad Pro" w:cs="Arial"/>
                <w:sz w:val="18"/>
                <w:szCs w:val="18"/>
                <w:lang w:val="en-GB"/>
              </w:rPr>
            </w:pPr>
            <w:r>
              <w:rPr>
                <w:rFonts w:ascii="Myriad Pro" w:hAnsi="Myriad Pro" w:cs="Arial"/>
                <w:sz w:val="18"/>
                <w:szCs w:val="18"/>
                <w:lang w:val="en-GB"/>
              </w:rPr>
              <w:t>INFUSE consultant to conduct financial literacy scoping assessment in August 2010.</w:t>
            </w:r>
          </w:p>
          <w:p w:rsidR="00B07AB5" w:rsidRDefault="00B07AB5">
            <w:pPr>
              <w:numPr>
                <w:ilvl w:val="0"/>
                <w:numId w:val="19"/>
              </w:numPr>
              <w:shd w:val="clear" w:color="auto" w:fill="FFFFFF"/>
              <w:rPr>
                <w:rFonts w:ascii="Myriad Pro" w:hAnsi="Myriad Pro" w:cs="Arial"/>
                <w:sz w:val="18"/>
                <w:szCs w:val="18"/>
                <w:lang w:val="en-GB"/>
              </w:rPr>
            </w:pPr>
            <w:r>
              <w:rPr>
                <w:rFonts w:ascii="Myriad Pro" w:hAnsi="Myriad Pro" w:cs="Arial"/>
                <w:sz w:val="18"/>
                <w:szCs w:val="18"/>
                <w:lang w:val="en-GB"/>
              </w:rPr>
              <w:t>INFUSE collaborates with ADB assessment for potential of branchless banking in July 2010.</w:t>
            </w:r>
          </w:p>
          <w:p w:rsidR="00B07AB5" w:rsidRDefault="00B07AB5">
            <w:pPr>
              <w:numPr>
                <w:ilvl w:val="0"/>
                <w:numId w:val="19"/>
              </w:numPr>
              <w:shd w:val="clear" w:color="auto" w:fill="FFFFFF"/>
              <w:rPr>
                <w:rFonts w:ascii="Myriad Pro" w:hAnsi="Myriad Pro" w:cs="Arial"/>
                <w:sz w:val="18"/>
                <w:szCs w:val="18"/>
                <w:lang w:val="en-GB"/>
              </w:rPr>
            </w:pPr>
            <w:r>
              <w:rPr>
                <w:rFonts w:ascii="Myriad Pro" w:hAnsi="Myriad Pro" w:cs="Arial"/>
                <w:sz w:val="18"/>
                <w:szCs w:val="18"/>
                <w:lang w:val="en-GB"/>
              </w:rPr>
              <w:t>Central bank credit registry launched in 2009-MFIs yet to participate</w:t>
            </w:r>
          </w:p>
          <w:p w:rsidR="00B07AB5" w:rsidRDefault="00B07AB5">
            <w:pPr>
              <w:numPr>
                <w:ilvl w:val="0"/>
                <w:numId w:val="19"/>
              </w:numPr>
              <w:shd w:val="clear" w:color="auto" w:fill="FFFFFF"/>
              <w:rPr>
                <w:rFonts w:ascii="Myriad Pro" w:hAnsi="Myriad Pro" w:cs="Arial"/>
                <w:sz w:val="18"/>
                <w:szCs w:val="18"/>
                <w:lang w:val="en-GB"/>
              </w:rPr>
            </w:pPr>
            <w:r>
              <w:rPr>
                <w:rFonts w:ascii="Myriad Pro" w:hAnsi="Myriad Pro" w:cs="Arial"/>
                <w:sz w:val="18"/>
                <w:szCs w:val="18"/>
                <w:lang w:val="en-GB"/>
              </w:rPr>
              <w:t xml:space="preserve">INFUSE to collaborate with National </w:t>
            </w:r>
            <w:proofErr w:type="spellStart"/>
            <w:r>
              <w:rPr>
                <w:rFonts w:ascii="Myriad Pro" w:hAnsi="Myriad Pro" w:cs="Arial"/>
                <w:sz w:val="18"/>
                <w:szCs w:val="18"/>
                <w:lang w:val="en-GB"/>
              </w:rPr>
              <w:t>Labor</w:t>
            </w:r>
            <w:proofErr w:type="spellEnd"/>
            <w:r>
              <w:rPr>
                <w:rFonts w:ascii="Myriad Pro" w:hAnsi="Myriad Pro" w:cs="Arial"/>
                <w:sz w:val="18"/>
                <w:szCs w:val="18"/>
                <w:lang w:val="en-GB"/>
              </w:rPr>
              <w:t xml:space="preserve"> Development Institute on MF and banking certificate qualifications. .  </w:t>
            </w:r>
          </w:p>
        </w:tc>
      </w:tr>
    </w:tbl>
    <w:p w:rsidR="00B07AB5" w:rsidRDefault="00B07AB5" w:rsidP="00B07AB5">
      <w:pPr>
        <w:pStyle w:val="BodyTextIndent2"/>
        <w:ind w:left="0" w:right="-10"/>
        <w:rPr>
          <w:rFonts w:ascii="Myriad Pro" w:hAnsi="Myriad Pro"/>
          <w:b/>
          <w:bCs/>
          <w:lang w:eastAsia="ko-KR"/>
        </w:rPr>
      </w:pPr>
    </w:p>
    <w:p w:rsidR="00B07AB5" w:rsidRDefault="00B07AB5" w:rsidP="00B07AB5">
      <w:pPr>
        <w:pStyle w:val="BodyTextIndent2"/>
        <w:ind w:left="0" w:right="-10"/>
        <w:rPr>
          <w:rFonts w:ascii="Myriad Pro" w:hAnsi="Myriad Pro"/>
          <w:b/>
          <w:bCs/>
          <w:lang w:eastAsia="ko-KR"/>
        </w:rPr>
      </w:pPr>
    </w:p>
    <w:p w:rsidR="00B07AB5" w:rsidRDefault="00B07AB5" w:rsidP="00B07AB5">
      <w:pPr>
        <w:pStyle w:val="Heading3"/>
        <w:rPr>
          <w:b/>
          <w:lang w:eastAsia="ko-KR"/>
        </w:rPr>
      </w:pPr>
      <w:r>
        <w:rPr>
          <w:b/>
        </w:rPr>
        <w:lastRenderedPageBreak/>
        <w:t xml:space="preserve">Contents </w:t>
      </w:r>
      <w:r>
        <w:rPr>
          <w:b/>
          <w:lang w:eastAsia="ko-KR"/>
        </w:rPr>
        <w:t xml:space="preserve">and Scope </w:t>
      </w:r>
      <w:r>
        <w:rPr>
          <w:b/>
        </w:rPr>
        <w:t>of the Evaluation</w:t>
      </w:r>
    </w:p>
    <w:p w:rsidR="00B07AB5" w:rsidRDefault="00B07AB5" w:rsidP="00B07AB5">
      <w:pPr>
        <w:pStyle w:val="BodyText3"/>
        <w:rPr>
          <w:rFonts w:ascii="Myriad Pro" w:hAnsi="Myriad Pro"/>
          <w:sz w:val="20"/>
        </w:rPr>
      </w:pPr>
    </w:p>
    <w:p w:rsidR="00B07AB5" w:rsidRDefault="00B07AB5" w:rsidP="00B07AB5">
      <w:pPr>
        <w:ind w:right="-10"/>
        <w:rPr>
          <w:rFonts w:ascii="Myriad Pro" w:hAnsi="Myriad Pro" w:cs="Arial"/>
          <w:sz w:val="20"/>
          <w:szCs w:val="20"/>
          <w:lang w:eastAsia="ko-KR"/>
        </w:rPr>
      </w:pPr>
    </w:p>
    <w:p w:rsidR="00B07AB5" w:rsidRDefault="00B07AB5" w:rsidP="00B07AB5">
      <w:pPr>
        <w:pStyle w:val="BodyText3"/>
        <w:ind w:right="-10"/>
        <w:rPr>
          <w:rFonts w:ascii="Myriad Pro" w:hAnsi="Myriad Pro"/>
          <w:sz w:val="20"/>
        </w:rPr>
      </w:pPr>
      <w:r>
        <w:rPr>
          <w:rFonts w:ascii="Myriad Pro" w:hAnsi="Myriad Pro"/>
          <w:sz w:val="20"/>
        </w:rPr>
        <w:t>Taking into account the implementation status of the programme and the resource disbursements made to date, evaluate the following questions:</w:t>
      </w:r>
    </w:p>
    <w:p w:rsidR="00B07AB5" w:rsidRDefault="00B07AB5" w:rsidP="00B07AB5">
      <w:pPr>
        <w:pStyle w:val="Heading2"/>
        <w:rPr>
          <w:b/>
          <w:lang w:eastAsia="ko-KR"/>
        </w:rPr>
      </w:pPr>
      <w:bookmarkStart w:id="1" w:name="_Toc283811309"/>
      <w:bookmarkStart w:id="2" w:name="_Toc283811418"/>
      <w:bookmarkEnd w:id="1"/>
      <w:bookmarkEnd w:id="2"/>
    </w:p>
    <w:p w:rsidR="00B07AB5" w:rsidRDefault="00B07AB5" w:rsidP="00B07AB5">
      <w:pPr>
        <w:pStyle w:val="ListParagraph1"/>
        <w:numPr>
          <w:ilvl w:val="0"/>
          <w:numId w:val="20"/>
        </w:numPr>
        <w:contextualSpacing/>
        <w:rPr>
          <w:rFonts w:ascii="Myriad Pro" w:hAnsi="Myriad Pro"/>
          <w:b/>
          <w:snapToGrid w:val="0"/>
          <w:sz w:val="20"/>
        </w:rPr>
      </w:pPr>
      <w:r>
        <w:rPr>
          <w:rFonts w:ascii="Myriad Pro" w:hAnsi="Myriad Pro"/>
          <w:b/>
          <w:snapToGrid w:val="0"/>
          <w:sz w:val="20"/>
        </w:rPr>
        <w:t>Results Achievement</w:t>
      </w:r>
    </w:p>
    <w:p w:rsidR="00B07AB5" w:rsidRDefault="00B07AB5" w:rsidP="00B07AB5">
      <w:pPr>
        <w:shd w:val="clear" w:color="auto" w:fill="FFFFFF"/>
        <w:ind w:right="-10"/>
        <w:rPr>
          <w:rFonts w:ascii="Myriad Pro" w:hAnsi="Myriad Pro" w:cs="Arial"/>
          <w:sz w:val="20"/>
          <w:szCs w:val="20"/>
        </w:rPr>
      </w:pPr>
    </w:p>
    <w:p w:rsidR="00B07AB5" w:rsidRDefault="00B07AB5" w:rsidP="00B07AB5">
      <w:pPr>
        <w:shd w:val="clear" w:color="auto" w:fill="FFFFFF"/>
        <w:ind w:right="-10"/>
        <w:rPr>
          <w:rFonts w:ascii="Myriad Pro" w:hAnsi="Myriad Pro" w:cs="Arial"/>
          <w:sz w:val="20"/>
          <w:szCs w:val="20"/>
        </w:rPr>
      </w:pPr>
      <w:r>
        <w:rPr>
          <w:rFonts w:ascii="Myriad Pro" w:hAnsi="Myriad Pro" w:cs="Arial"/>
          <w:sz w:val="20"/>
          <w:szCs w:val="20"/>
        </w:rPr>
        <w:t>The evaluators will report results against:</w:t>
      </w:r>
    </w:p>
    <w:p w:rsidR="00B07AB5" w:rsidRDefault="00B07AB5" w:rsidP="00B07AB5">
      <w:pPr>
        <w:shd w:val="clear" w:color="auto" w:fill="FFFFFF"/>
        <w:ind w:right="-10"/>
        <w:rPr>
          <w:rFonts w:ascii="Myriad Pro" w:hAnsi="Myriad Pro" w:cs="Arial"/>
          <w:sz w:val="20"/>
          <w:szCs w:val="20"/>
        </w:rPr>
      </w:pPr>
    </w:p>
    <w:p w:rsidR="00B07AB5" w:rsidRDefault="00B07AB5" w:rsidP="00B07AB5">
      <w:pPr>
        <w:numPr>
          <w:ilvl w:val="0"/>
          <w:numId w:val="21"/>
        </w:numPr>
        <w:shd w:val="clear" w:color="auto" w:fill="FFFFFF"/>
        <w:ind w:right="-10"/>
        <w:rPr>
          <w:rFonts w:ascii="Myriad Pro" w:hAnsi="Myriad Pro" w:cs="Arial"/>
          <w:sz w:val="20"/>
          <w:szCs w:val="20"/>
          <w:lang w:val="en-GB"/>
        </w:rPr>
      </w:pPr>
      <w:r>
        <w:rPr>
          <w:rFonts w:ascii="Myriad Pro" w:hAnsi="Myriad Pro" w:cs="Arial"/>
          <w:sz w:val="20"/>
          <w:szCs w:val="20"/>
          <w:lang w:val="en-GB"/>
        </w:rPr>
        <w:t>The indicators related to the outputs of the programme</w:t>
      </w:r>
    </w:p>
    <w:p w:rsidR="00B07AB5" w:rsidRDefault="00B07AB5" w:rsidP="00B07AB5">
      <w:pPr>
        <w:numPr>
          <w:ilvl w:val="0"/>
          <w:numId w:val="21"/>
        </w:numPr>
        <w:shd w:val="clear" w:color="auto" w:fill="FFFFFF"/>
        <w:ind w:right="-10"/>
        <w:rPr>
          <w:rFonts w:ascii="Myriad Pro" w:hAnsi="Myriad Pro" w:cs="Arial"/>
          <w:sz w:val="20"/>
          <w:szCs w:val="20"/>
          <w:lang w:val="en-GB"/>
        </w:rPr>
      </w:pPr>
      <w:r>
        <w:rPr>
          <w:rFonts w:ascii="Myriad Pro" w:hAnsi="Myriad Pro" w:cs="Arial"/>
          <w:sz w:val="20"/>
          <w:szCs w:val="20"/>
          <w:lang w:val="en-GB"/>
        </w:rPr>
        <w:t>The Inclusive Finance Evaluation Matrix</w:t>
      </w:r>
    </w:p>
    <w:p w:rsidR="00B07AB5" w:rsidRDefault="00B07AB5" w:rsidP="00B07AB5">
      <w:pPr>
        <w:shd w:val="clear" w:color="auto" w:fill="FFFFFF"/>
        <w:ind w:left="360" w:right="-10"/>
        <w:rPr>
          <w:rFonts w:ascii="Myriad Pro" w:hAnsi="Myriad Pro" w:cs="Arial"/>
          <w:sz w:val="20"/>
          <w:szCs w:val="20"/>
          <w:lang w:val="en-GB"/>
        </w:rPr>
      </w:pPr>
    </w:p>
    <w:p w:rsidR="00B07AB5" w:rsidRDefault="00B07AB5" w:rsidP="00B07AB5">
      <w:pPr>
        <w:numPr>
          <w:ilvl w:val="1"/>
          <w:numId w:val="22"/>
        </w:numPr>
        <w:shd w:val="clear" w:color="auto" w:fill="FFFFFF"/>
        <w:tabs>
          <w:tab w:val="num" w:pos="284"/>
        </w:tabs>
        <w:ind w:left="567" w:right="-10"/>
        <w:rPr>
          <w:rFonts w:ascii="Myriad Pro" w:hAnsi="Myriad Pro" w:cs="Arial"/>
          <w:sz w:val="20"/>
          <w:szCs w:val="20"/>
          <w:lang w:val="en-GB"/>
        </w:rPr>
      </w:pPr>
      <w:r>
        <w:rPr>
          <w:rFonts w:ascii="Myriad Pro" w:hAnsi="Myriad Pro" w:cs="Arial"/>
          <w:snapToGrid w:val="0"/>
          <w:sz w:val="20"/>
          <w:lang w:val="en-GB"/>
        </w:rPr>
        <w:t xml:space="preserve">Is the project making satisfactory progress in timely achievement of project outputs (as per </w:t>
      </w:r>
      <w:proofErr w:type="spellStart"/>
      <w:r>
        <w:rPr>
          <w:rFonts w:ascii="Myriad Pro" w:hAnsi="Myriad Pro" w:cs="Arial"/>
          <w:snapToGrid w:val="0"/>
          <w:sz w:val="20"/>
          <w:lang w:val="en-GB"/>
        </w:rPr>
        <w:t>logframe</w:t>
      </w:r>
      <w:proofErr w:type="spellEnd"/>
      <w:r>
        <w:rPr>
          <w:rFonts w:ascii="Myriad Pro" w:hAnsi="Myriad Pro" w:cs="Arial"/>
          <w:snapToGrid w:val="0"/>
          <w:sz w:val="20"/>
          <w:lang w:val="en-GB"/>
        </w:rPr>
        <w:t xml:space="preserve"> intended results and indicators) and</w:t>
      </w:r>
      <w:r>
        <w:rPr>
          <w:rFonts w:ascii="Myriad Pro" w:hAnsi="Myriad Pro" w:cs="Arial"/>
          <w:snapToGrid w:val="0"/>
          <w:sz w:val="20"/>
          <w:lang w:val="en-GB" w:eastAsia="ko-KR"/>
        </w:rPr>
        <w:t xml:space="preserve"> </w:t>
      </w:r>
      <w:r>
        <w:rPr>
          <w:rFonts w:ascii="Myriad Pro" w:hAnsi="Myriad Pro" w:cs="Arial"/>
          <w:snapToGrid w:val="0"/>
          <w:sz w:val="20"/>
          <w:lang w:val="en-GB"/>
        </w:rPr>
        <w:t xml:space="preserve">related delivery of inputs and activities? </w:t>
      </w:r>
      <w:r>
        <w:rPr>
          <w:rFonts w:ascii="Myriad Pro" w:hAnsi="Myriad Pro" w:cs="Arial"/>
          <w:sz w:val="20"/>
          <w:lang w:val="en-GB"/>
        </w:rPr>
        <w:t xml:space="preserve">Are the partners able to achieve the results? In doing so, specifically address, among other things:  </w:t>
      </w:r>
    </w:p>
    <w:p w:rsidR="00B07AB5" w:rsidRDefault="00B07AB5" w:rsidP="00B07AB5">
      <w:pPr>
        <w:pStyle w:val="BodyTextIndent"/>
        <w:numPr>
          <w:ilvl w:val="0"/>
          <w:numId w:val="23"/>
        </w:numPr>
        <w:shd w:val="clear" w:color="auto" w:fill="FFFFFF"/>
        <w:ind w:left="720" w:right="-10" w:hanging="294"/>
        <w:rPr>
          <w:rFonts w:ascii="Myriad Pro" w:hAnsi="Myriad Pro" w:cs="Arial"/>
          <w:sz w:val="20"/>
        </w:rPr>
      </w:pPr>
      <w:r>
        <w:rPr>
          <w:rFonts w:ascii="Myriad Pro" w:hAnsi="Myriad Pro" w:cs="Arial"/>
          <w:sz w:val="20"/>
          <w:lang w:eastAsia="ko-KR"/>
        </w:rPr>
        <w:t xml:space="preserve">Provide an opinion, to the extent feasible, on whether any of the existing partners (financial or </w:t>
      </w:r>
      <w:proofErr w:type="spellStart"/>
      <w:r>
        <w:rPr>
          <w:rFonts w:ascii="Myriad Pro" w:hAnsi="Myriad Pro" w:cs="Arial"/>
          <w:sz w:val="20"/>
          <w:lang w:eastAsia="ko-KR"/>
        </w:rPr>
        <w:t>non financial</w:t>
      </w:r>
      <w:proofErr w:type="spellEnd"/>
      <w:r>
        <w:rPr>
          <w:rFonts w:ascii="Myriad Pro" w:hAnsi="Myriad Pro" w:cs="Arial"/>
          <w:sz w:val="20"/>
          <w:lang w:eastAsia="ko-KR"/>
        </w:rPr>
        <w:t xml:space="preserve"> organizations) in the Pacific and Timor </w:t>
      </w:r>
      <w:proofErr w:type="spellStart"/>
      <w:r>
        <w:rPr>
          <w:rFonts w:ascii="Myriad Pro" w:hAnsi="Myriad Pro" w:cs="Arial"/>
          <w:sz w:val="20"/>
          <w:lang w:eastAsia="ko-KR"/>
        </w:rPr>
        <w:t>Leste</w:t>
      </w:r>
      <w:proofErr w:type="spellEnd"/>
      <w:r>
        <w:rPr>
          <w:rFonts w:ascii="Myriad Pro" w:hAnsi="Myriad Pro" w:cs="Arial"/>
          <w:sz w:val="20"/>
          <w:lang w:eastAsia="ko-KR"/>
        </w:rPr>
        <w:t xml:space="preserve"> are; a) ready for formalization and transformation into for-profit-businesses (i.e., on the path towards sustainability) or, b) have inclusive financial products on the path towards sustainability, and what would be the positive/negative impacts of this?   </w:t>
      </w:r>
    </w:p>
    <w:p w:rsidR="00B07AB5" w:rsidRDefault="00B07AB5" w:rsidP="00B07AB5">
      <w:pPr>
        <w:pStyle w:val="BodyTextIndent"/>
        <w:numPr>
          <w:ilvl w:val="0"/>
          <w:numId w:val="24"/>
        </w:numPr>
        <w:shd w:val="clear" w:color="auto" w:fill="FFFFFF"/>
        <w:tabs>
          <w:tab w:val="num" w:pos="720"/>
        </w:tabs>
        <w:ind w:left="720" w:right="-10" w:hanging="294"/>
        <w:rPr>
          <w:rFonts w:ascii="Myriad Pro" w:hAnsi="Myriad Pro" w:cs="Arial"/>
          <w:sz w:val="20"/>
          <w:lang w:eastAsia="ko-KR"/>
        </w:rPr>
      </w:pPr>
      <w:r>
        <w:rPr>
          <w:rFonts w:ascii="Myriad Pro" w:hAnsi="Myriad Pro" w:cs="Arial"/>
          <w:sz w:val="20"/>
          <w:lang w:eastAsia="ko-KR"/>
        </w:rPr>
        <w:t>Is the programme effective in supporting changes in the enabling environment for inclusive finance and in dissemination and establishment of good practices in the country? With regard to dissemination of good practices:</w:t>
      </w:r>
    </w:p>
    <w:p w:rsidR="00B07AB5" w:rsidRDefault="00B07AB5" w:rsidP="00B07AB5">
      <w:pPr>
        <w:numPr>
          <w:ilvl w:val="2"/>
          <w:numId w:val="25"/>
        </w:numPr>
        <w:shd w:val="clear" w:color="auto" w:fill="FFFFFF"/>
        <w:tabs>
          <w:tab w:val="num" w:pos="1680"/>
        </w:tabs>
        <w:ind w:right="-10"/>
        <w:rPr>
          <w:rFonts w:ascii="Myriad Pro" w:hAnsi="Myriad Pro" w:cs="Arial"/>
          <w:sz w:val="20"/>
          <w:szCs w:val="20"/>
          <w:lang w:val="en-GB" w:eastAsia="ko-KR"/>
        </w:rPr>
      </w:pPr>
      <w:r>
        <w:rPr>
          <w:rFonts w:ascii="Myriad Pro" w:hAnsi="Myriad Pro" w:cs="Arial"/>
          <w:sz w:val="20"/>
          <w:szCs w:val="20"/>
          <w:lang w:val="en-GB"/>
        </w:rPr>
        <w:t xml:space="preserve">To which audiences?  </w:t>
      </w:r>
    </w:p>
    <w:p w:rsidR="00B07AB5" w:rsidRDefault="00B07AB5" w:rsidP="00B07AB5">
      <w:pPr>
        <w:numPr>
          <w:ilvl w:val="2"/>
          <w:numId w:val="25"/>
        </w:numPr>
        <w:shd w:val="clear" w:color="auto" w:fill="FFFFFF"/>
        <w:tabs>
          <w:tab w:val="num" w:pos="1680"/>
        </w:tabs>
        <w:ind w:right="-10"/>
        <w:rPr>
          <w:rFonts w:ascii="Myriad Pro" w:hAnsi="Myriad Pro" w:cs="Arial"/>
          <w:sz w:val="20"/>
          <w:szCs w:val="20"/>
          <w:lang w:val="en-GB" w:eastAsia="ko-KR"/>
        </w:rPr>
      </w:pPr>
      <w:r>
        <w:rPr>
          <w:rFonts w:ascii="Myriad Pro" w:hAnsi="Myriad Pro" w:cs="Arial"/>
          <w:sz w:val="20"/>
          <w:szCs w:val="20"/>
          <w:lang w:val="en-GB"/>
        </w:rPr>
        <w:t>Through what media?</w:t>
      </w:r>
    </w:p>
    <w:p w:rsidR="00B07AB5" w:rsidRDefault="00B07AB5" w:rsidP="00B07AB5">
      <w:pPr>
        <w:numPr>
          <w:ilvl w:val="2"/>
          <w:numId w:val="25"/>
        </w:numPr>
        <w:shd w:val="clear" w:color="auto" w:fill="FFFFFF"/>
        <w:tabs>
          <w:tab w:val="num" w:pos="1680"/>
        </w:tabs>
        <w:ind w:right="-10"/>
        <w:rPr>
          <w:rFonts w:ascii="Myriad Pro" w:hAnsi="Myriad Pro" w:cs="Arial"/>
          <w:sz w:val="20"/>
          <w:szCs w:val="20"/>
          <w:lang w:val="en-GB" w:eastAsia="ko-KR"/>
        </w:rPr>
      </w:pPr>
      <w:r>
        <w:rPr>
          <w:rFonts w:ascii="Myriad Pro" w:hAnsi="Myriad Pro" w:cs="Arial"/>
          <w:sz w:val="20"/>
          <w:szCs w:val="20"/>
          <w:lang w:val="en-GB"/>
        </w:rPr>
        <w:t xml:space="preserve">Which actors should be responsible for which messages/media?  </w:t>
      </w:r>
    </w:p>
    <w:p w:rsidR="00B07AB5" w:rsidRDefault="00B07AB5" w:rsidP="00B07AB5">
      <w:pPr>
        <w:numPr>
          <w:ilvl w:val="2"/>
          <w:numId w:val="25"/>
        </w:numPr>
        <w:shd w:val="clear" w:color="auto" w:fill="FFFFFF"/>
        <w:ind w:right="-10"/>
        <w:rPr>
          <w:rFonts w:ascii="Myriad Pro" w:hAnsi="Myriad Pro" w:cs="Arial"/>
          <w:sz w:val="20"/>
          <w:szCs w:val="20"/>
          <w:lang w:val="en-GB" w:eastAsia="ko-KR"/>
        </w:rPr>
      </w:pPr>
      <w:r>
        <w:rPr>
          <w:rFonts w:ascii="Myriad Pro" w:hAnsi="Myriad Pro" w:cs="Arial"/>
          <w:sz w:val="20"/>
          <w:szCs w:val="20"/>
          <w:lang w:val="en-GB"/>
        </w:rPr>
        <w:t>Who should pay for what, i.e., what should the programme budget cover and what should the government cover and take responsibility for disseminating</w:t>
      </w:r>
    </w:p>
    <w:p w:rsidR="00B07AB5" w:rsidRDefault="00B07AB5" w:rsidP="00B07AB5">
      <w:pPr>
        <w:numPr>
          <w:ilvl w:val="1"/>
          <w:numId w:val="26"/>
        </w:numPr>
        <w:shd w:val="clear" w:color="auto" w:fill="FFFFFF"/>
        <w:ind w:left="567" w:right="-10"/>
        <w:rPr>
          <w:rFonts w:ascii="Myriad Pro" w:hAnsi="Myriad Pro" w:cs="Arial"/>
          <w:sz w:val="20"/>
          <w:szCs w:val="20"/>
          <w:lang w:val="en-GB" w:eastAsia="ko-KR"/>
        </w:rPr>
      </w:pPr>
      <w:r>
        <w:rPr>
          <w:rFonts w:ascii="Myriad Pro" w:hAnsi="Myriad Pro" w:cs="Arial"/>
          <w:snapToGrid w:val="0"/>
          <w:sz w:val="20"/>
          <w:szCs w:val="20"/>
          <w:lang w:val="en-GB"/>
        </w:rPr>
        <w:t>Given output achievement and related delivery of inputs and activities to date, is the project likely to attain</w:t>
      </w:r>
      <w:r>
        <w:rPr>
          <w:rFonts w:ascii="Myriad Pro" w:hAnsi="Myriad Pro" w:cs="Arial"/>
          <w:sz w:val="20"/>
          <w:szCs w:val="20"/>
          <w:lang w:val="en-GB" w:eastAsia="ko-KR"/>
        </w:rPr>
        <w:t xml:space="preserve"> </w:t>
      </w:r>
      <w:r>
        <w:rPr>
          <w:rFonts w:ascii="Myriad Pro" w:hAnsi="Myriad Pro" w:cs="Arial"/>
          <w:snapToGrid w:val="0"/>
          <w:sz w:val="20"/>
          <w:szCs w:val="20"/>
          <w:lang w:val="en-GB"/>
        </w:rPr>
        <w:t>its Immediate and Development Objectives? Specifically:</w:t>
      </w: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r>
        <w:rPr>
          <w:rFonts w:ascii="Myriad Pro" w:hAnsi="Myriad Pro" w:cs="Arial"/>
          <w:sz w:val="20"/>
          <w:lang w:eastAsia="ko-KR"/>
        </w:rPr>
        <w:t>What are the early indications of whether the project is likely to make a tangible contribution to achieving its overall development and immediate objectives?</w:t>
      </w:r>
    </w:p>
    <w:p w:rsidR="00B07AB5" w:rsidRDefault="00B07AB5" w:rsidP="00B07AB5">
      <w:pPr>
        <w:pStyle w:val="ListParagraph1"/>
        <w:numPr>
          <w:ilvl w:val="1"/>
          <w:numId w:val="27"/>
        </w:numPr>
        <w:shd w:val="clear" w:color="auto" w:fill="FFFFFF"/>
        <w:ind w:left="567" w:right="-10"/>
        <w:contextualSpacing/>
        <w:rPr>
          <w:rFonts w:ascii="Myriad Pro" w:hAnsi="Myriad Pro"/>
          <w:snapToGrid w:val="0"/>
          <w:sz w:val="20"/>
          <w:lang w:val="en-GB"/>
        </w:rPr>
      </w:pPr>
      <w:r>
        <w:rPr>
          <w:rFonts w:ascii="Myriad Pro" w:hAnsi="Myriad Pro"/>
          <w:snapToGrid w:val="0"/>
          <w:sz w:val="20"/>
          <w:lang w:val="en-GB"/>
        </w:rPr>
        <w:t>Assess the performance of the programme with regard to the High-Level Outcome Indicators in the UNCDF Strategic Results Framework.</w:t>
      </w:r>
    </w:p>
    <w:p w:rsidR="00B07AB5" w:rsidRDefault="00B07AB5" w:rsidP="00B07AB5">
      <w:pPr>
        <w:pStyle w:val="ListParagraph1"/>
        <w:numPr>
          <w:ilvl w:val="1"/>
          <w:numId w:val="27"/>
        </w:numPr>
        <w:shd w:val="clear" w:color="auto" w:fill="FFFFFF"/>
        <w:ind w:left="567" w:right="-10"/>
        <w:contextualSpacing/>
        <w:rPr>
          <w:rFonts w:ascii="Myriad Pro" w:hAnsi="Myriad Pro"/>
          <w:snapToGrid w:val="0"/>
          <w:sz w:val="20"/>
          <w:lang w:val="en-GB"/>
        </w:rPr>
      </w:pPr>
      <w:r>
        <w:rPr>
          <w:rFonts w:ascii="Myriad Pro" w:hAnsi="Myriad Pro"/>
          <w:snapToGrid w:val="0"/>
          <w:sz w:val="20"/>
          <w:lang w:val="en-GB"/>
        </w:rPr>
        <w:t xml:space="preserve">Are the results reported through the programme’s Monitoring/Management Information System validated by evaluative evidence? </w:t>
      </w:r>
      <w:proofErr w:type="spellStart"/>
      <w:r>
        <w:rPr>
          <w:rFonts w:ascii="Myriad Pro" w:hAnsi="Myriad Pro"/>
          <w:snapToGrid w:val="0"/>
          <w:sz w:val="20"/>
          <w:lang w:val="en-GB"/>
        </w:rPr>
        <w:t>Analyze</w:t>
      </w:r>
      <w:proofErr w:type="spellEnd"/>
      <w:r>
        <w:rPr>
          <w:rFonts w:ascii="Myriad Pro" w:hAnsi="Myriad Pro"/>
          <w:snapToGrid w:val="0"/>
          <w:sz w:val="20"/>
          <w:lang w:val="en-GB"/>
        </w:rPr>
        <w:t xml:space="preserve"> any discrepancies.</w:t>
      </w:r>
    </w:p>
    <w:p w:rsidR="00B07AB5" w:rsidRDefault="00B07AB5" w:rsidP="00B07AB5">
      <w:pPr>
        <w:numPr>
          <w:ilvl w:val="1"/>
          <w:numId w:val="27"/>
        </w:numPr>
        <w:shd w:val="clear" w:color="auto" w:fill="FFFFFF"/>
        <w:ind w:left="567" w:right="-10"/>
        <w:rPr>
          <w:rFonts w:ascii="Myriad Pro" w:hAnsi="Myriad Pro"/>
          <w:snapToGrid w:val="0"/>
          <w:sz w:val="20"/>
          <w:lang w:val="en-GB"/>
        </w:rPr>
      </w:pPr>
      <w:r>
        <w:rPr>
          <w:rFonts w:ascii="Myriad Pro" w:hAnsi="Myriad Pro"/>
          <w:snapToGrid w:val="0"/>
          <w:sz w:val="20"/>
          <w:lang w:val="en-GB"/>
        </w:rPr>
        <w:t>Assess the significant changes (positive and otherwise) in the country relating to Inclusive Finance during the programme lifetime and assess the programme’s contribution to these changes (i.e. the criticality of programme results). What level of value added and consequence can be attached to the programme in the area of Inclusive Finance in the country?</w:t>
      </w:r>
    </w:p>
    <w:p w:rsidR="00B07AB5" w:rsidRDefault="00B07AB5" w:rsidP="00B07AB5">
      <w:pPr>
        <w:numPr>
          <w:ilvl w:val="1"/>
          <w:numId w:val="27"/>
        </w:numPr>
        <w:shd w:val="clear" w:color="auto" w:fill="FFFFFF"/>
        <w:ind w:left="567" w:right="-10"/>
        <w:rPr>
          <w:rFonts w:ascii="Myriad Pro" w:hAnsi="Myriad Pro"/>
          <w:snapToGrid w:val="0"/>
          <w:sz w:val="20"/>
          <w:lang w:val="en-GB"/>
        </w:rPr>
      </w:pPr>
      <w:r>
        <w:rPr>
          <w:rFonts w:ascii="Myriad Pro" w:hAnsi="Myriad Pro"/>
          <w:snapToGrid w:val="0"/>
          <w:sz w:val="20"/>
          <w:lang w:val="en-GB"/>
        </w:rPr>
        <w:t>Assess the relative effectiveness and efficiency (cost-benefit, value for money) of the programme strategy compared to other strategies pursued by the Government, other donors or actors to achieve the same outcomes.</w:t>
      </w:r>
    </w:p>
    <w:p w:rsidR="00B07AB5" w:rsidRDefault="00B07AB5" w:rsidP="00B07AB5">
      <w:pPr>
        <w:numPr>
          <w:ilvl w:val="1"/>
          <w:numId w:val="27"/>
        </w:numPr>
        <w:shd w:val="clear" w:color="auto" w:fill="FFFFFF"/>
        <w:ind w:left="567" w:right="-10"/>
        <w:rPr>
          <w:rFonts w:ascii="Myriad Pro" w:hAnsi="Myriad Pro"/>
          <w:snapToGrid w:val="0"/>
          <w:sz w:val="20"/>
          <w:lang w:val="en-GB"/>
        </w:rPr>
      </w:pPr>
      <w:r>
        <w:rPr>
          <w:rFonts w:ascii="Myriad Pro" w:hAnsi="Myriad Pro"/>
          <w:snapToGrid w:val="0"/>
          <w:sz w:val="20"/>
          <w:lang w:val="en-GB"/>
        </w:rPr>
        <w:t>Is there evidence of any unintended negative effects of the programme?</w:t>
      </w:r>
    </w:p>
    <w:p w:rsidR="00B07AB5" w:rsidRDefault="00B07AB5" w:rsidP="00B07AB5">
      <w:pPr>
        <w:numPr>
          <w:ilvl w:val="1"/>
          <w:numId w:val="27"/>
        </w:numPr>
        <w:shd w:val="clear" w:color="auto" w:fill="FFFFFF"/>
        <w:ind w:left="567" w:right="-10"/>
        <w:rPr>
          <w:rFonts w:ascii="Myriad Pro" w:hAnsi="Myriad Pro"/>
          <w:snapToGrid w:val="0"/>
          <w:sz w:val="20"/>
          <w:lang w:val="en-GB"/>
        </w:rPr>
      </w:pPr>
      <w:r>
        <w:rPr>
          <w:rFonts w:ascii="Myriad Pro" w:hAnsi="Myriad Pro"/>
          <w:snapToGrid w:val="0"/>
          <w:sz w:val="20"/>
          <w:lang w:val="en-GB"/>
        </w:rPr>
        <w:t>What is the level of satisfaction of various programme stakeholders with the programme and the results achieved?</w:t>
      </w:r>
    </w:p>
    <w:p w:rsidR="00B07AB5" w:rsidRDefault="00B07AB5" w:rsidP="00B07AB5">
      <w:pPr>
        <w:numPr>
          <w:ilvl w:val="1"/>
          <w:numId w:val="27"/>
        </w:numPr>
        <w:shd w:val="clear" w:color="auto" w:fill="FFFFFF"/>
        <w:ind w:left="567" w:right="-10"/>
        <w:rPr>
          <w:rFonts w:ascii="Myriad Pro" w:hAnsi="Myriad Pro"/>
          <w:snapToGrid w:val="0"/>
          <w:sz w:val="20"/>
          <w:lang w:val="en-GB"/>
        </w:rPr>
      </w:pPr>
      <w:r>
        <w:rPr>
          <w:rFonts w:ascii="Myriad Pro" w:hAnsi="Myriad Pro"/>
          <w:snapToGrid w:val="0"/>
          <w:sz w:val="20"/>
          <w:lang w:val="en-GB"/>
        </w:rPr>
        <w:t xml:space="preserve">Have the agreed recommendations of the mid-term evaluation of the programme been implemented? How has this affected programme performance, relevance, management, </w:t>
      </w:r>
      <w:proofErr w:type="spellStart"/>
      <w:r>
        <w:rPr>
          <w:rFonts w:ascii="Myriad Pro" w:hAnsi="Myriad Pro"/>
          <w:snapToGrid w:val="0"/>
          <w:sz w:val="20"/>
          <w:lang w:val="en-GB"/>
        </w:rPr>
        <w:t>etc</w:t>
      </w:r>
      <w:proofErr w:type="spellEnd"/>
      <w:r>
        <w:rPr>
          <w:rFonts w:ascii="Myriad Pro" w:hAnsi="Myriad Pro"/>
          <w:snapToGrid w:val="0"/>
          <w:sz w:val="20"/>
          <w:lang w:val="en-GB"/>
        </w:rPr>
        <w:t>?</w:t>
      </w:r>
    </w:p>
    <w:p w:rsidR="00B07AB5" w:rsidRDefault="00B07AB5" w:rsidP="00B07AB5">
      <w:pPr>
        <w:numPr>
          <w:ilvl w:val="1"/>
          <w:numId w:val="20"/>
        </w:numPr>
        <w:shd w:val="clear" w:color="auto" w:fill="FFFFFF"/>
        <w:ind w:left="567" w:right="-10" w:hanging="425"/>
        <w:rPr>
          <w:rFonts w:ascii="Myriad Pro" w:hAnsi="Myriad Pro"/>
          <w:snapToGrid w:val="0"/>
          <w:sz w:val="20"/>
          <w:lang w:val="en-GB"/>
        </w:rPr>
      </w:pPr>
      <w:r>
        <w:rPr>
          <w:rFonts w:ascii="Myriad Pro" w:hAnsi="Myriad Pro"/>
          <w:snapToGrid w:val="0"/>
          <w:sz w:val="20"/>
          <w:lang w:val="en-GB"/>
        </w:rPr>
        <w:t xml:space="preserve">Evaluate any other critical issues relating to results achievement. </w:t>
      </w:r>
    </w:p>
    <w:p w:rsidR="00B07AB5" w:rsidRDefault="00B07AB5" w:rsidP="00B07AB5">
      <w:pPr>
        <w:shd w:val="clear" w:color="auto" w:fill="FFFFFF"/>
        <w:ind w:right="-10"/>
        <w:rPr>
          <w:rFonts w:ascii="Myriad Pro" w:hAnsi="Myriad Pro" w:cs="Arial"/>
          <w:color w:val="FF0000"/>
          <w:sz w:val="20"/>
          <w:szCs w:val="20"/>
        </w:rPr>
      </w:pPr>
    </w:p>
    <w:p w:rsidR="00B07AB5" w:rsidRDefault="00B07AB5" w:rsidP="00B07AB5">
      <w:pPr>
        <w:pStyle w:val="ListParagraph1"/>
        <w:numPr>
          <w:ilvl w:val="0"/>
          <w:numId w:val="20"/>
        </w:numPr>
        <w:shd w:val="clear" w:color="auto" w:fill="FFFFFF"/>
        <w:contextualSpacing/>
        <w:rPr>
          <w:rFonts w:ascii="Myriad Pro" w:hAnsi="Myriad Pro"/>
          <w:b/>
          <w:snapToGrid w:val="0"/>
          <w:sz w:val="20"/>
        </w:rPr>
      </w:pPr>
      <w:r>
        <w:rPr>
          <w:rFonts w:ascii="Myriad Pro" w:hAnsi="Myriad Pro"/>
          <w:b/>
          <w:snapToGrid w:val="0"/>
          <w:sz w:val="20"/>
        </w:rPr>
        <w:t>Sustainability of Results</w:t>
      </w:r>
    </w:p>
    <w:p w:rsidR="00B07AB5" w:rsidRDefault="00B07AB5" w:rsidP="00B07AB5">
      <w:pPr>
        <w:pStyle w:val="ListParagraph1"/>
        <w:shd w:val="clear" w:color="auto" w:fill="FFFFFF"/>
        <w:ind w:left="360"/>
        <w:contextualSpacing/>
        <w:rPr>
          <w:rFonts w:ascii="Myriad Pro" w:hAnsi="Myriad Pro"/>
          <w:b/>
          <w:snapToGrid w:val="0"/>
          <w:sz w:val="20"/>
        </w:rPr>
      </w:pPr>
    </w:p>
    <w:p w:rsidR="00B07AB5" w:rsidRDefault="00B07AB5" w:rsidP="00B07AB5">
      <w:pPr>
        <w:numPr>
          <w:ilvl w:val="1"/>
          <w:numId w:val="28"/>
        </w:numPr>
        <w:shd w:val="clear" w:color="auto" w:fill="FFFFFF"/>
        <w:ind w:left="567" w:right="-10" w:hanging="425"/>
        <w:rPr>
          <w:rFonts w:ascii="Myriad Pro" w:hAnsi="Myriad Pro"/>
          <w:snapToGrid w:val="0"/>
          <w:sz w:val="20"/>
        </w:rPr>
      </w:pPr>
      <w:r>
        <w:rPr>
          <w:rFonts w:ascii="Myriad Pro" w:hAnsi="Myriad Pro"/>
          <w:snapToGrid w:val="0"/>
          <w:sz w:val="20"/>
        </w:rPr>
        <w:lastRenderedPageBreak/>
        <w:t xml:space="preserve">What is the likelihood that the </w:t>
      </w:r>
      <w:proofErr w:type="spellStart"/>
      <w:r>
        <w:rPr>
          <w:rFonts w:ascii="Myriad Pro" w:hAnsi="Myriad Pro"/>
          <w:snapToGrid w:val="0"/>
          <w:sz w:val="20"/>
        </w:rPr>
        <w:t>programme</w:t>
      </w:r>
      <w:proofErr w:type="spellEnd"/>
      <w:r>
        <w:rPr>
          <w:rFonts w:ascii="Myriad Pro" w:hAnsi="Myriad Pro"/>
          <w:snapToGrid w:val="0"/>
          <w:sz w:val="20"/>
        </w:rPr>
        <w:t xml:space="preserve"> results will be sustainable in the longer term, independent of external assistance, in terms of systems, impact on policy and </w:t>
      </w:r>
      <w:proofErr w:type="spellStart"/>
      <w:r>
        <w:rPr>
          <w:rFonts w:ascii="Myriad Pro" w:hAnsi="Myriad Pro"/>
          <w:snapToGrid w:val="0"/>
          <w:sz w:val="20"/>
        </w:rPr>
        <w:t>replicability</w:t>
      </w:r>
      <w:proofErr w:type="spellEnd"/>
      <w:r>
        <w:rPr>
          <w:rFonts w:ascii="Myriad Pro" w:hAnsi="Myriad Pro"/>
          <w:snapToGrid w:val="0"/>
          <w:sz w:val="20"/>
        </w:rPr>
        <w:t>, institutions, capacity, financing, and in terms of benefits at the individual, household and community level?</w:t>
      </w:r>
    </w:p>
    <w:p w:rsidR="00B07AB5" w:rsidRDefault="00B07AB5" w:rsidP="00B07AB5">
      <w:pPr>
        <w:numPr>
          <w:ilvl w:val="1"/>
          <w:numId w:val="28"/>
        </w:numPr>
        <w:shd w:val="clear" w:color="auto" w:fill="FFFFFF"/>
        <w:ind w:left="567" w:right="-10" w:hanging="425"/>
        <w:rPr>
          <w:rFonts w:ascii="Myriad Pro" w:hAnsi="Myriad Pro"/>
          <w:snapToGrid w:val="0"/>
          <w:sz w:val="20"/>
        </w:rPr>
      </w:pPr>
      <w:r>
        <w:rPr>
          <w:rFonts w:ascii="Myriad Pro" w:hAnsi="Myriad Pro"/>
          <w:snapToGrid w:val="0"/>
          <w:sz w:val="20"/>
        </w:rPr>
        <w:t>Are UNCDF and partner strategies for exit/further engagement appropriate with regards to promoting sustainability?</w:t>
      </w:r>
    </w:p>
    <w:p w:rsidR="00B07AB5" w:rsidRDefault="00B07AB5" w:rsidP="00B07AB5">
      <w:pPr>
        <w:pStyle w:val="BodyTextIndent"/>
        <w:shd w:val="clear" w:color="auto" w:fill="FFFFFF"/>
        <w:ind w:left="567" w:right="-10" w:hanging="425"/>
        <w:rPr>
          <w:rFonts w:ascii="Myriad Pro" w:hAnsi="Myriad Pro" w:cs="Arial"/>
          <w:sz w:val="20"/>
        </w:rPr>
      </w:pPr>
      <w:r>
        <w:rPr>
          <w:rFonts w:ascii="Myriad Pro" w:hAnsi="Myriad Pro" w:cs="Arial"/>
          <w:sz w:val="20"/>
        </w:rPr>
        <w:t xml:space="preserve">2.3 Ownership:  Is sufficient capacity being built so that participating organizations will be able to manage the process by the end of the programme without continued dependence on international expertise?  Are the necessary steps owned and driven by the people?  </w:t>
      </w:r>
    </w:p>
    <w:p w:rsidR="00B07AB5" w:rsidRDefault="00B07AB5" w:rsidP="00B07AB5">
      <w:pPr>
        <w:widowControl w:val="0"/>
        <w:shd w:val="clear" w:color="auto" w:fill="FFFFFF"/>
        <w:ind w:left="567" w:right="-10" w:hanging="425"/>
        <w:rPr>
          <w:rFonts w:ascii="Myriad Pro" w:hAnsi="Myriad Pro" w:cs="Arial"/>
          <w:sz w:val="20"/>
          <w:szCs w:val="20"/>
          <w:lang w:val="en-GB"/>
        </w:rPr>
      </w:pPr>
      <w:r>
        <w:rPr>
          <w:rFonts w:ascii="Myriad Pro" w:hAnsi="Myriad Pro" w:cs="Arial"/>
          <w:sz w:val="20"/>
          <w:szCs w:val="20"/>
          <w:lang w:val="en-GB"/>
        </w:rPr>
        <w:t>2.4 Is there an added value role for programme partners to play beyond project completion?</w:t>
      </w:r>
    </w:p>
    <w:p w:rsidR="00B07AB5" w:rsidRDefault="00B07AB5" w:rsidP="00B07AB5">
      <w:pPr>
        <w:widowControl w:val="0"/>
        <w:shd w:val="clear" w:color="auto" w:fill="FFFFFF"/>
        <w:ind w:right="-10"/>
        <w:rPr>
          <w:rFonts w:ascii="Myriad Pro" w:hAnsi="Myriad Pro" w:cs="Arial"/>
          <w:snapToGrid w:val="0"/>
          <w:sz w:val="20"/>
          <w:szCs w:val="20"/>
        </w:rPr>
      </w:pPr>
    </w:p>
    <w:p w:rsidR="00B07AB5" w:rsidRDefault="00B07AB5" w:rsidP="00B07AB5">
      <w:pPr>
        <w:widowControl w:val="0"/>
        <w:shd w:val="clear" w:color="auto" w:fill="FFFFFF"/>
        <w:ind w:right="-10"/>
        <w:rPr>
          <w:rFonts w:ascii="Myriad Pro" w:hAnsi="Myriad Pro" w:cs="Arial"/>
          <w:sz w:val="20"/>
          <w:szCs w:val="20"/>
        </w:rPr>
      </w:pPr>
      <w:r>
        <w:rPr>
          <w:rFonts w:ascii="Myriad Pro" w:hAnsi="Myriad Pro" w:cs="Arial"/>
          <w:sz w:val="20"/>
          <w:szCs w:val="20"/>
        </w:rPr>
        <w:t>In addition to assessing the evaluation questions above, the team should analyze any other pertinent issues that need addressing or that may or should influence future project direction and partners’ engagement in the country.</w:t>
      </w:r>
    </w:p>
    <w:p w:rsidR="00B07AB5" w:rsidRDefault="00B07AB5" w:rsidP="00B07AB5">
      <w:pPr>
        <w:shd w:val="clear" w:color="auto" w:fill="FFFFFF"/>
        <w:rPr>
          <w:rFonts w:ascii="Myriad Pro" w:hAnsi="Myriad Pro"/>
        </w:rPr>
      </w:pPr>
    </w:p>
    <w:p w:rsidR="00B07AB5" w:rsidRDefault="00B07AB5" w:rsidP="00B07AB5">
      <w:pPr>
        <w:pStyle w:val="ListParagraph1"/>
        <w:numPr>
          <w:ilvl w:val="0"/>
          <w:numId w:val="20"/>
        </w:numPr>
        <w:shd w:val="clear" w:color="auto" w:fill="FFFFFF"/>
        <w:contextualSpacing/>
        <w:rPr>
          <w:rFonts w:ascii="Myriad Pro" w:hAnsi="Myriad Pro"/>
          <w:b/>
          <w:snapToGrid w:val="0"/>
          <w:sz w:val="20"/>
        </w:rPr>
      </w:pPr>
      <w:r>
        <w:rPr>
          <w:rFonts w:ascii="Myriad Pro" w:hAnsi="Myriad Pro"/>
          <w:b/>
          <w:snapToGrid w:val="0"/>
          <w:sz w:val="20"/>
        </w:rPr>
        <w:t>Factors Affecting Successful Implementation and Results Achievement</w:t>
      </w:r>
    </w:p>
    <w:p w:rsidR="00B07AB5" w:rsidRDefault="00B07AB5" w:rsidP="00B07AB5">
      <w:pPr>
        <w:shd w:val="clear" w:color="auto" w:fill="FFFFFF"/>
        <w:rPr>
          <w:rFonts w:ascii="Myriad Pro" w:hAnsi="Myriad Pro" w:cs="Arial"/>
          <w:sz w:val="20"/>
          <w:szCs w:val="20"/>
        </w:rPr>
      </w:pPr>
    </w:p>
    <w:p w:rsidR="00B07AB5" w:rsidRDefault="00B07AB5" w:rsidP="00B07AB5">
      <w:pPr>
        <w:pStyle w:val="BodyTextIndent2"/>
        <w:shd w:val="clear" w:color="auto" w:fill="FFFFFF"/>
        <w:spacing w:after="0" w:line="240" w:lineRule="auto"/>
        <w:ind w:left="0" w:right="-14"/>
        <w:rPr>
          <w:rFonts w:ascii="Myriad Pro" w:hAnsi="Myriad Pro" w:cs="Arial"/>
          <w:sz w:val="20"/>
          <w:lang w:val="en-US"/>
        </w:rPr>
      </w:pPr>
      <w:r>
        <w:rPr>
          <w:rFonts w:ascii="Myriad Pro" w:hAnsi="Myriad Pro" w:cs="Arial"/>
          <w:sz w:val="20"/>
          <w:lang w:val="en-US"/>
        </w:rPr>
        <w:t>Is project implementation and results achievement proceeding well and according to plan, or are there any obstacles/bottlenecks/outstanding issues on the project partner or government side that are limiting the successful implementation and results achievement of the project?</w:t>
      </w:r>
    </w:p>
    <w:p w:rsidR="00B07AB5" w:rsidRDefault="00B07AB5" w:rsidP="00B07AB5">
      <w:pPr>
        <w:pStyle w:val="BodyTextIndent2"/>
        <w:shd w:val="clear" w:color="auto" w:fill="FFFFFF"/>
        <w:spacing w:after="0" w:line="240" w:lineRule="auto"/>
        <w:ind w:left="0" w:right="-10"/>
        <w:rPr>
          <w:rFonts w:ascii="Myriad Pro" w:hAnsi="Myriad Pro" w:cs="Arial"/>
          <w:lang w:eastAsia="ko-KR"/>
        </w:rPr>
      </w:pPr>
    </w:p>
    <w:p w:rsidR="00B07AB5" w:rsidRDefault="00B07AB5" w:rsidP="00B07AB5">
      <w:pPr>
        <w:numPr>
          <w:ilvl w:val="1"/>
          <w:numId w:val="29"/>
        </w:numPr>
        <w:shd w:val="clear" w:color="auto" w:fill="FFFFFF"/>
        <w:tabs>
          <w:tab w:val="num" w:pos="567"/>
        </w:tabs>
        <w:ind w:left="567" w:right="-10" w:hanging="425"/>
        <w:rPr>
          <w:rFonts w:ascii="Myriad Pro" w:hAnsi="Myriad Pro"/>
          <w:snapToGrid w:val="0"/>
          <w:sz w:val="20"/>
        </w:rPr>
      </w:pPr>
      <w:r>
        <w:rPr>
          <w:rFonts w:ascii="Myriad Pro" w:hAnsi="Myriad Pro"/>
          <w:snapToGrid w:val="0"/>
          <w:sz w:val="20"/>
        </w:rPr>
        <w:t>External Factors:</w:t>
      </w: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r>
        <w:rPr>
          <w:rFonts w:ascii="Myriad Pro" w:hAnsi="Myriad Pro" w:cs="Arial"/>
          <w:sz w:val="20"/>
          <w:lang w:eastAsia="ko-KR"/>
        </w:rPr>
        <w:t>Has the policy environment had consequences for programme performance?</w:t>
      </w: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r>
        <w:rPr>
          <w:rFonts w:ascii="Myriad Pro" w:hAnsi="Myriad Pro" w:cs="Arial"/>
          <w:sz w:val="20"/>
          <w:lang w:eastAsia="ko-KR"/>
        </w:rPr>
        <w:t>To what extent have general economic conditions affected programme goals and do they remain conducive to the development and expansion of inclusive financial services being developed by the programme?</w:t>
      </w: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r>
        <w:rPr>
          <w:rFonts w:ascii="Myriad Pro" w:hAnsi="Myriad Pro" w:cs="Arial"/>
          <w:sz w:val="20"/>
          <w:lang w:eastAsia="ko-KR"/>
        </w:rPr>
        <w:t>Are there any other factors external to the programmes that have affected successful implementation and results achievement and prospects for policy impact and replication?</w:t>
      </w:r>
    </w:p>
    <w:p w:rsidR="00B07AB5" w:rsidRDefault="00B07AB5" w:rsidP="00B07AB5">
      <w:pPr>
        <w:shd w:val="clear" w:color="auto" w:fill="FFFFFF"/>
        <w:ind w:left="288" w:right="-10"/>
        <w:rPr>
          <w:rFonts w:ascii="Myriad Pro" w:hAnsi="Myriad Pro"/>
          <w:snapToGrid w:val="0"/>
          <w:sz w:val="20"/>
        </w:rPr>
      </w:pPr>
    </w:p>
    <w:p w:rsidR="00B07AB5" w:rsidRDefault="00B07AB5" w:rsidP="00B07AB5">
      <w:pPr>
        <w:numPr>
          <w:ilvl w:val="1"/>
          <w:numId w:val="29"/>
        </w:numPr>
        <w:shd w:val="clear" w:color="auto" w:fill="FFFFFF"/>
        <w:ind w:right="-10" w:hanging="506"/>
        <w:rPr>
          <w:rFonts w:ascii="Myriad Pro" w:hAnsi="Myriad Pro"/>
          <w:snapToGrid w:val="0"/>
          <w:sz w:val="20"/>
        </w:rPr>
      </w:pPr>
      <w:proofErr w:type="spellStart"/>
      <w:r>
        <w:rPr>
          <w:rFonts w:ascii="Myriad Pro" w:hAnsi="Myriad Pro"/>
          <w:snapToGrid w:val="0"/>
          <w:sz w:val="20"/>
        </w:rPr>
        <w:t>Programme</w:t>
      </w:r>
      <w:proofErr w:type="spellEnd"/>
      <w:r>
        <w:rPr>
          <w:rFonts w:ascii="Myriad Pro" w:hAnsi="Myriad Pro"/>
          <w:snapToGrid w:val="0"/>
          <w:sz w:val="20"/>
        </w:rPr>
        <w:t>-related Factors:</w:t>
      </w:r>
    </w:p>
    <w:p w:rsidR="00B07AB5" w:rsidRDefault="00B07AB5" w:rsidP="00B07AB5">
      <w:pPr>
        <w:shd w:val="clear" w:color="auto" w:fill="FFFFFF"/>
        <w:ind w:left="288" w:right="-10" w:firstLine="360"/>
        <w:rPr>
          <w:rFonts w:ascii="Myriad Pro" w:hAnsi="Myriad Pro"/>
          <w:i/>
          <w:sz w:val="20"/>
        </w:rPr>
      </w:pPr>
    </w:p>
    <w:p w:rsidR="00B07AB5" w:rsidRDefault="00B07AB5" w:rsidP="00B07AB5">
      <w:pPr>
        <w:shd w:val="clear" w:color="auto" w:fill="FFFFFF"/>
        <w:ind w:left="288" w:right="-10" w:firstLine="360"/>
        <w:rPr>
          <w:rFonts w:ascii="Myriad Pro" w:hAnsi="Myriad Pro"/>
          <w:sz w:val="20"/>
        </w:rPr>
      </w:pPr>
      <w:proofErr w:type="spellStart"/>
      <w:r>
        <w:rPr>
          <w:rFonts w:ascii="Myriad Pro" w:hAnsi="Myriad Pro"/>
          <w:i/>
          <w:sz w:val="20"/>
        </w:rPr>
        <w:t>Programme</w:t>
      </w:r>
      <w:proofErr w:type="spellEnd"/>
      <w:r>
        <w:rPr>
          <w:rFonts w:ascii="Myriad Pro" w:hAnsi="Myriad Pro"/>
          <w:i/>
          <w:sz w:val="20"/>
        </w:rPr>
        <w:t xml:space="preserve"> design (relevance and quality):</w:t>
      </w: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proofErr w:type="gramStart"/>
      <w:r>
        <w:rPr>
          <w:rFonts w:ascii="Myriad Pro" w:hAnsi="Myriad Pro" w:cs="Arial"/>
          <w:sz w:val="20"/>
          <w:lang w:eastAsia="ko-KR"/>
        </w:rPr>
        <w:t>Was</w:t>
      </w:r>
      <w:proofErr w:type="gramEnd"/>
      <w:r>
        <w:rPr>
          <w:rFonts w:ascii="Myriad Pro" w:hAnsi="Myriad Pro" w:cs="Arial"/>
          <w:sz w:val="20"/>
          <w:lang w:eastAsia="ko-KR"/>
        </w:rPr>
        <w:t xml:space="preserve"> the programme logic, design and strategy optimal to achieve the desired programme objectives/outputs, given the national/local context and the needs to be addressed?</w:t>
      </w: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r>
        <w:rPr>
          <w:rFonts w:ascii="Myriad Pro" w:hAnsi="Myriad Pro" w:cs="Arial"/>
          <w:sz w:val="20"/>
          <w:lang w:eastAsia="ko-KR"/>
        </w:rPr>
        <w:t>In assessing design consider, among other issues, whether relevant gender and or environmental issues were adequately addressed in programme design.</w:t>
      </w: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r>
        <w:rPr>
          <w:rFonts w:ascii="Myriad Pro" w:hAnsi="Myriad Pro" w:cs="Arial"/>
          <w:sz w:val="20"/>
          <w:lang w:eastAsia="ko-KR"/>
        </w:rPr>
        <w:t xml:space="preserve">Is the programme rooted in and effectively integrated with national strategies (e.g. poverty reduction strategy) and UN planning and results frameworks (CCA, UNDAF) at country level? </w:t>
      </w: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r>
        <w:rPr>
          <w:rFonts w:ascii="Myriad Pro" w:hAnsi="Myriad Pro" w:cs="Arial"/>
          <w:sz w:val="20"/>
          <w:lang w:eastAsia="ko-KR"/>
        </w:rPr>
        <w:t>Have the programme’s objectives remained valid and relevant? Has any progress in achieving these objectives added significant value?</w:t>
      </w:r>
    </w:p>
    <w:p w:rsidR="00B07AB5" w:rsidRDefault="00B07AB5" w:rsidP="00B07AB5">
      <w:pPr>
        <w:shd w:val="clear" w:color="auto" w:fill="FFFFFF"/>
        <w:ind w:right="-10"/>
        <w:rPr>
          <w:rFonts w:ascii="Myriad Pro" w:hAnsi="Myriad Pro" w:cs="Arial"/>
          <w:i/>
          <w:sz w:val="20"/>
          <w:szCs w:val="20"/>
        </w:rPr>
      </w:pPr>
    </w:p>
    <w:p w:rsidR="00B07AB5" w:rsidRDefault="00B07AB5" w:rsidP="00B07AB5">
      <w:pPr>
        <w:shd w:val="clear" w:color="auto" w:fill="FFFFFF"/>
        <w:ind w:right="-10" w:firstLine="720"/>
        <w:rPr>
          <w:rFonts w:ascii="Myriad Pro" w:hAnsi="Myriad Pro" w:cs="Arial"/>
          <w:iCs/>
          <w:sz w:val="20"/>
          <w:szCs w:val="20"/>
        </w:rPr>
      </w:pPr>
      <w:proofErr w:type="gramStart"/>
      <w:r>
        <w:rPr>
          <w:rFonts w:ascii="Myriad Pro" w:hAnsi="Myriad Pro" w:cs="Arial"/>
          <w:i/>
          <w:sz w:val="20"/>
          <w:szCs w:val="20"/>
        </w:rPr>
        <w:t>Institutional and implementation arrangements.</w:t>
      </w:r>
      <w:proofErr w:type="gramEnd"/>
      <w:r>
        <w:rPr>
          <w:rFonts w:ascii="Myriad Pro" w:hAnsi="Myriad Pro" w:cs="Arial"/>
          <w:iCs/>
          <w:sz w:val="20"/>
          <w:szCs w:val="20"/>
        </w:rPr>
        <w:t xml:space="preserve"> </w:t>
      </w: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r>
        <w:rPr>
          <w:rFonts w:ascii="Myriad Pro" w:hAnsi="Myriad Pro" w:cs="Arial"/>
          <w:sz w:val="20"/>
          <w:lang w:eastAsia="ko-KR"/>
        </w:rPr>
        <w:t xml:space="preserve">Are the project’s institutional and implementation arrangements suitable for the successful achievement of the project’s objectives or are there any institutional obstacles that are hindering the implementation or operations of the project, or which could benefit from adjustment? Among other issues, assess: </w:t>
      </w:r>
    </w:p>
    <w:p w:rsidR="00B07AB5" w:rsidRDefault="00B07AB5" w:rsidP="00B07AB5">
      <w:pPr>
        <w:shd w:val="clear" w:color="auto" w:fill="FFFFFF"/>
        <w:ind w:right="-10"/>
        <w:rPr>
          <w:rFonts w:ascii="Myriad Pro" w:hAnsi="Myriad Pro" w:cs="Arial"/>
          <w:sz w:val="20"/>
          <w:szCs w:val="20"/>
        </w:rPr>
      </w:pP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r>
        <w:rPr>
          <w:rFonts w:ascii="Myriad Pro" w:hAnsi="Myriad Pro" w:cs="Arial"/>
          <w:sz w:val="20"/>
          <w:lang w:eastAsia="ko-KR"/>
        </w:rPr>
        <w:t>Project Secretariat:</w:t>
      </w:r>
    </w:p>
    <w:p w:rsidR="00B07AB5" w:rsidRDefault="00B07AB5" w:rsidP="00B07AB5">
      <w:pPr>
        <w:numPr>
          <w:ilvl w:val="4"/>
          <w:numId w:val="30"/>
        </w:numPr>
        <w:shd w:val="clear" w:color="auto" w:fill="FFFFFF"/>
        <w:tabs>
          <w:tab w:val="num" w:pos="1800"/>
        </w:tabs>
        <w:ind w:left="1800" w:right="-10"/>
        <w:rPr>
          <w:rFonts w:ascii="Myriad Pro" w:hAnsi="Myriad Pro" w:cs="Arial"/>
          <w:sz w:val="20"/>
          <w:szCs w:val="20"/>
        </w:rPr>
      </w:pPr>
      <w:r>
        <w:rPr>
          <w:rFonts w:ascii="Myriad Pro" w:hAnsi="Myriad Pro" w:cs="Arial"/>
          <w:sz w:val="20"/>
          <w:szCs w:val="20"/>
          <w:lang w:eastAsia="ko-KR"/>
        </w:rPr>
        <w:t xml:space="preserve">Assess and evaluate the strategy, structure, performance and utilization of financial resources of the project secretariat as </w:t>
      </w:r>
      <w:proofErr w:type="spellStart"/>
      <w:r>
        <w:rPr>
          <w:rFonts w:ascii="Myriad Pro" w:hAnsi="Myriad Pro" w:cs="Arial"/>
          <w:sz w:val="20"/>
          <w:szCs w:val="20"/>
          <w:lang w:eastAsia="ko-KR"/>
        </w:rPr>
        <w:t>on</w:t>
      </w:r>
      <w:proofErr w:type="spellEnd"/>
      <w:r>
        <w:rPr>
          <w:rFonts w:ascii="Myriad Pro" w:hAnsi="Myriad Pro" w:cs="Arial"/>
          <w:sz w:val="20"/>
          <w:szCs w:val="20"/>
          <w:lang w:eastAsia="ko-KR"/>
        </w:rPr>
        <w:t xml:space="preserve"> of the funding mechanisms of the project. </w:t>
      </w:r>
    </w:p>
    <w:p w:rsidR="00B07AB5" w:rsidRDefault="00B07AB5" w:rsidP="00B07AB5">
      <w:pPr>
        <w:numPr>
          <w:ilvl w:val="4"/>
          <w:numId w:val="30"/>
        </w:numPr>
        <w:shd w:val="clear" w:color="auto" w:fill="FFFFFF"/>
        <w:tabs>
          <w:tab w:val="num" w:pos="1800"/>
        </w:tabs>
        <w:ind w:left="1800" w:right="-10"/>
        <w:rPr>
          <w:rFonts w:ascii="Myriad Pro" w:hAnsi="Myriad Pro" w:cs="Arial"/>
          <w:sz w:val="20"/>
          <w:szCs w:val="20"/>
        </w:rPr>
      </w:pPr>
      <w:r>
        <w:rPr>
          <w:rFonts w:ascii="Myriad Pro" w:hAnsi="Myriad Pro" w:cs="Arial"/>
          <w:sz w:val="20"/>
          <w:szCs w:val="20"/>
          <w:lang w:eastAsia="ko-KR"/>
        </w:rPr>
        <w:t>D</w:t>
      </w:r>
      <w:r>
        <w:rPr>
          <w:rFonts w:ascii="Myriad Pro" w:hAnsi="Myriad Pro" w:cs="Arial"/>
          <w:sz w:val="20"/>
          <w:szCs w:val="20"/>
        </w:rPr>
        <w:t>efine options for the role and structure of the project secretariat after the end of the project and measures to be taken in order to evolve these structures.</w:t>
      </w:r>
    </w:p>
    <w:p w:rsidR="00B07AB5" w:rsidRDefault="00B07AB5" w:rsidP="00B07AB5">
      <w:pPr>
        <w:shd w:val="clear" w:color="auto" w:fill="FFFFFF"/>
        <w:tabs>
          <w:tab w:val="left" w:pos="1800"/>
        </w:tabs>
        <w:ind w:left="1800" w:right="-10"/>
        <w:rPr>
          <w:rFonts w:ascii="Myriad Pro" w:hAnsi="Myriad Pro" w:cs="Arial"/>
          <w:sz w:val="20"/>
          <w:szCs w:val="20"/>
        </w:rPr>
      </w:pP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r>
        <w:rPr>
          <w:rFonts w:ascii="Myriad Pro" w:hAnsi="Myriad Pro" w:cs="Arial"/>
          <w:sz w:val="20"/>
          <w:lang w:eastAsia="ko-KR"/>
        </w:rPr>
        <w:t xml:space="preserve">Government, namely the Central Bank and the National  Microfinance Task Force: </w:t>
      </w:r>
    </w:p>
    <w:p w:rsidR="00B07AB5" w:rsidRDefault="00B07AB5" w:rsidP="00B07AB5">
      <w:pPr>
        <w:numPr>
          <w:ilvl w:val="0"/>
          <w:numId w:val="31"/>
        </w:numPr>
        <w:shd w:val="clear" w:color="auto" w:fill="FFFFFF"/>
        <w:tabs>
          <w:tab w:val="clear" w:pos="1560"/>
          <w:tab w:val="num" w:pos="1800"/>
        </w:tabs>
        <w:ind w:left="1800" w:right="-10"/>
        <w:rPr>
          <w:rFonts w:ascii="Myriad Pro" w:hAnsi="Myriad Pro" w:cs="Arial"/>
          <w:sz w:val="20"/>
          <w:szCs w:val="20"/>
        </w:rPr>
      </w:pPr>
      <w:r>
        <w:rPr>
          <w:rFonts w:ascii="Myriad Pro" w:hAnsi="Myriad Pro" w:cs="Arial"/>
          <w:sz w:val="20"/>
          <w:szCs w:val="20"/>
        </w:rPr>
        <w:t xml:space="preserve">To the extent foreseen in the </w:t>
      </w:r>
      <w:proofErr w:type="spellStart"/>
      <w:r>
        <w:rPr>
          <w:rFonts w:ascii="Myriad Pro" w:hAnsi="Myriad Pro" w:cs="Arial"/>
          <w:sz w:val="20"/>
          <w:szCs w:val="20"/>
        </w:rPr>
        <w:t>programme</w:t>
      </w:r>
      <w:proofErr w:type="spellEnd"/>
      <w:r>
        <w:rPr>
          <w:rFonts w:ascii="Myriad Pro" w:hAnsi="Myriad Pro" w:cs="Arial"/>
          <w:sz w:val="20"/>
          <w:szCs w:val="20"/>
        </w:rPr>
        <w:t>, evaluate the Government’s technical capacity to:</w:t>
      </w:r>
    </w:p>
    <w:p w:rsidR="00B07AB5" w:rsidRDefault="00B07AB5" w:rsidP="00B07AB5">
      <w:pPr>
        <w:numPr>
          <w:ilvl w:val="1"/>
          <w:numId w:val="32"/>
        </w:numPr>
        <w:shd w:val="clear" w:color="auto" w:fill="FFFFFF"/>
        <w:ind w:right="-10"/>
        <w:rPr>
          <w:rFonts w:ascii="Myriad Pro" w:hAnsi="Myriad Pro" w:cs="Arial"/>
          <w:sz w:val="20"/>
          <w:szCs w:val="20"/>
        </w:rPr>
      </w:pPr>
      <w:r>
        <w:rPr>
          <w:rFonts w:ascii="Myriad Pro" w:hAnsi="Myriad Pro" w:cs="Arial"/>
          <w:sz w:val="20"/>
          <w:szCs w:val="20"/>
        </w:rPr>
        <w:lastRenderedPageBreak/>
        <w:t>assume ownership through technical and financial control of project secretariat’s sector development role;</w:t>
      </w:r>
    </w:p>
    <w:p w:rsidR="00B07AB5" w:rsidRDefault="00B07AB5" w:rsidP="00B07AB5">
      <w:pPr>
        <w:numPr>
          <w:ilvl w:val="1"/>
          <w:numId w:val="32"/>
        </w:numPr>
        <w:shd w:val="clear" w:color="auto" w:fill="FFFFFF"/>
        <w:ind w:right="-10"/>
        <w:rPr>
          <w:rFonts w:ascii="Myriad Pro" w:hAnsi="Myriad Pro" w:cs="Arial"/>
          <w:sz w:val="20"/>
          <w:szCs w:val="20"/>
        </w:rPr>
      </w:pPr>
      <w:r>
        <w:rPr>
          <w:rFonts w:ascii="Myriad Pro" w:hAnsi="Myriad Pro" w:cs="Arial"/>
          <w:sz w:val="20"/>
          <w:szCs w:val="20"/>
        </w:rPr>
        <w:t xml:space="preserve">assess technical capacity of the National Microfinance Task force and  their ability to successfully fulfill their respective </w:t>
      </w:r>
      <w:proofErr w:type="spellStart"/>
      <w:r>
        <w:rPr>
          <w:rFonts w:ascii="Myriad Pro" w:hAnsi="Myriad Pro" w:cs="Arial"/>
          <w:sz w:val="20"/>
          <w:szCs w:val="20"/>
        </w:rPr>
        <w:t>ToR</w:t>
      </w:r>
      <w:proofErr w:type="spellEnd"/>
      <w:r>
        <w:rPr>
          <w:rFonts w:ascii="Myriad Pro" w:hAnsi="Myriad Pro" w:cs="Arial"/>
          <w:sz w:val="20"/>
          <w:szCs w:val="20"/>
        </w:rPr>
        <w:t xml:space="preserve"> from the Project Document;</w:t>
      </w:r>
      <w:r>
        <w:rPr>
          <w:rFonts w:ascii="Myriad Pro" w:hAnsi="Myriad Pro" w:cs="Arial"/>
          <w:sz w:val="20"/>
          <w:szCs w:val="20"/>
          <w:lang w:eastAsia="ko-KR"/>
        </w:rPr>
        <w:t xml:space="preserve"> </w:t>
      </w:r>
    </w:p>
    <w:p w:rsidR="00B07AB5" w:rsidRDefault="00B07AB5" w:rsidP="00B07AB5">
      <w:pPr>
        <w:numPr>
          <w:ilvl w:val="1"/>
          <w:numId w:val="32"/>
        </w:numPr>
        <w:shd w:val="clear" w:color="auto" w:fill="FFFFFF"/>
        <w:ind w:right="-10"/>
        <w:rPr>
          <w:rFonts w:ascii="Myriad Pro" w:hAnsi="Myriad Pro" w:cs="Arial"/>
          <w:sz w:val="20"/>
          <w:szCs w:val="20"/>
        </w:rPr>
      </w:pPr>
      <w:r>
        <w:rPr>
          <w:rFonts w:ascii="Myriad Pro" w:hAnsi="Myriad Pro" w:cs="Arial"/>
          <w:sz w:val="20"/>
          <w:szCs w:val="20"/>
        </w:rPr>
        <w:t>ensure an optimal enabling environment for the development of the microfinance industry;</w:t>
      </w:r>
    </w:p>
    <w:p w:rsidR="00B07AB5" w:rsidRDefault="00B07AB5" w:rsidP="00B07AB5">
      <w:pPr>
        <w:numPr>
          <w:ilvl w:val="1"/>
          <w:numId w:val="32"/>
        </w:numPr>
        <w:shd w:val="clear" w:color="auto" w:fill="FFFFFF"/>
        <w:ind w:right="-10"/>
        <w:rPr>
          <w:rFonts w:ascii="Myriad Pro" w:hAnsi="Myriad Pro" w:cs="Arial"/>
          <w:sz w:val="20"/>
          <w:szCs w:val="20"/>
        </w:rPr>
      </w:pPr>
      <w:r>
        <w:rPr>
          <w:rFonts w:ascii="Myriad Pro" w:hAnsi="Myriad Pro" w:cs="Arial"/>
          <w:sz w:val="20"/>
          <w:szCs w:val="20"/>
        </w:rPr>
        <w:t>supervise a sustainable microfinance sector;</w:t>
      </w:r>
    </w:p>
    <w:p w:rsidR="00B07AB5" w:rsidRDefault="00B07AB5" w:rsidP="00B07AB5">
      <w:pPr>
        <w:numPr>
          <w:ilvl w:val="1"/>
          <w:numId w:val="32"/>
        </w:numPr>
        <w:shd w:val="clear" w:color="auto" w:fill="FFFFFF"/>
        <w:ind w:right="-10"/>
        <w:rPr>
          <w:rFonts w:ascii="Myriad Pro" w:hAnsi="Myriad Pro" w:cs="Arial"/>
          <w:sz w:val="20"/>
          <w:szCs w:val="20"/>
        </w:rPr>
      </w:pPr>
      <w:proofErr w:type="gramStart"/>
      <w:r>
        <w:rPr>
          <w:rFonts w:ascii="Myriad Pro" w:hAnsi="Myriad Pro" w:cs="Arial"/>
          <w:sz w:val="20"/>
          <w:szCs w:val="20"/>
        </w:rPr>
        <w:t>assess</w:t>
      </w:r>
      <w:proofErr w:type="gramEnd"/>
      <w:r>
        <w:rPr>
          <w:rFonts w:ascii="Myriad Pro" w:hAnsi="Myriad Pro" w:cs="Arial"/>
          <w:sz w:val="20"/>
          <w:szCs w:val="20"/>
        </w:rPr>
        <w:t xml:space="preserve"> and evaluate the technical assistance foreseen within the project with respect to reaching these capacities.</w:t>
      </w:r>
    </w:p>
    <w:p w:rsidR="00B07AB5" w:rsidRDefault="00B07AB5" w:rsidP="00B07AB5">
      <w:pPr>
        <w:shd w:val="clear" w:color="auto" w:fill="FFFFFF"/>
        <w:ind w:left="1920" w:right="-10"/>
        <w:rPr>
          <w:rFonts w:ascii="Myriad Pro" w:hAnsi="Myriad Pro" w:cs="Arial"/>
          <w:sz w:val="20"/>
          <w:szCs w:val="20"/>
        </w:rPr>
      </w:pPr>
    </w:p>
    <w:p w:rsidR="00B07AB5" w:rsidRDefault="00B07AB5" w:rsidP="00B07AB5">
      <w:pPr>
        <w:numPr>
          <w:ilvl w:val="0"/>
          <w:numId w:val="31"/>
        </w:numPr>
        <w:shd w:val="clear" w:color="auto" w:fill="FFFFFF"/>
        <w:tabs>
          <w:tab w:val="clear" w:pos="1560"/>
          <w:tab w:val="num" w:pos="1800"/>
        </w:tabs>
        <w:ind w:left="1800" w:right="-10"/>
        <w:rPr>
          <w:rFonts w:ascii="Myriad Pro" w:hAnsi="Myriad Pro" w:cs="Arial"/>
          <w:sz w:val="20"/>
          <w:szCs w:val="20"/>
          <w:lang w:eastAsia="ko-KR"/>
        </w:rPr>
      </w:pPr>
      <w:r>
        <w:rPr>
          <w:rFonts w:ascii="Myriad Pro" w:hAnsi="Myriad Pro" w:cs="Arial"/>
          <w:snapToGrid w:val="0"/>
          <w:sz w:val="20"/>
          <w:szCs w:val="20"/>
        </w:rPr>
        <w:t xml:space="preserve">Evaluate </w:t>
      </w:r>
      <w:r>
        <w:rPr>
          <w:rFonts w:ascii="Myriad Pro" w:hAnsi="Myriad Pro" w:cs="Arial"/>
          <w:snapToGrid w:val="0"/>
          <w:sz w:val="20"/>
          <w:szCs w:val="20"/>
          <w:lang w:eastAsia="ko-KR"/>
        </w:rPr>
        <w:t xml:space="preserve">the capacity of </w:t>
      </w:r>
      <w:r>
        <w:rPr>
          <w:rFonts w:ascii="Myriad Pro" w:hAnsi="Myriad Pro" w:cs="Arial"/>
          <w:snapToGrid w:val="0"/>
          <w:sz w:val="20"/>
          <w:szCs w:val="20"/>
        </w:rPr>
        <w:t>the</w:t>
      </w:r>
      <w:r>
        <w:rPr>
          <w:rFonts w:ascii="Myriad Pro" w:hAnsi="Myriad Pro" w:cs="Arial"/>
          <w:sz w:val="20"/>
          <w:szCs w:val="20"/>
        </w:rPr>
        <w:t xml:space="preserve"> implementing partners to meet their respective responsibilities in the </w:t>
      </w:r>
      <w:proofErr w:type="spellStart"/>
      <w:r>
        <w:rPr>
          <w:rFonts w:ascii="Myriad Pro" w:hAnsi="Myriad Pro" w:cs="Arial"/>
          <w:sz w:val="20"/>
          <w:szCs w:val="20"/>
        </w:rPr>
        <w:t>programme</w:t>
      </w:r>
      <w:proofErr w:type="spellEnd"/>
      <w:r>
        <w:rPr>
          <w:rFonts w:ascii="Myriad Pro" w:hAnsi="Myriad Pro" w:cs="Arial"/>
          <w:sz w:val="20"/>
          <w:szCs w:val="20"/>
        </w:rPr>
        <w:t xml:space="preserve">. </w:t>
      </w:r>
      <w:r>
        <w:rPr>
          <w:rFonts w:ascii="Myriad Pro" w:hAnsi="Myriad Pro" w:cs="Arial"/>
          <w:sz w:val="20"/>
          <w:szCs w:val="20"/>
          <w:lang w:eastAsia="ko-KR"/>
        </w:rPr>
        <w:t>Are they the most appropriate implementing partners?</w:t>
      </w:r>
      <w:r>
        <w:rPr>
          <w:rFonts w:ascii="Myriad Pro" w:hAnsi="Myriad Pro" w:cs="Arial"/>
          <w:sz w:val="20"/>
          <w:szCs w:val="20"/>
        </w:rPr>
        <w:t xml:space="preserve"> What capacities </w:t>
      </w:r>
      <w:proofErr w:type="gramStart"/>
      <w:r>
        <w:rPr>
          <w:rFonts w:ascii="Myriad Pro" w:hAnsi="Myriad Pro" w:cs="Arial"/>
          <w:sz w:val="20"/>
          <w:szCs w:val="20"/>
        </w:rPr>
        <w:t>are the responsibility</w:t>
      </w:r>
      <w:proofErr w:type="gramEnd"/>
      <w:r>
        <w:rPr>
          <w:rFonts w:ascii="Myriad Pro" w:hAnsi="Myriad Pro" w:cs="Arial"/>
          <w:sz w:val="20"/>
          <w:szCs w:val="20"/>
        </w:rPr>
        <w:t xml:space="preserve"> of the </w:t>
      </w:r>
      <w:proofErr w:type="spellStart"/>
      <w:r>
        <w:rPr>
          <w:rFonts w:ascii="Myriad Pro" w:hAnsi="Myriad Pro" w:cs="Arial"/>
          <w:sz w:val="20"/>
          <w:szCs w:val="20"/>
        </w:rPr>
        <w:t>programme</w:t>
      </w:r>
      <w:proofErr w:type="spellEnd"/>
      <w:r>
        <w:rPr>
          <w:rFonts w:ascii="Myriad Pro" w:hAnsi="Myriad Pro" w:cs="Arial"/>
          <w:sz w:val="20"/>
          <w:szCs w:val="20"/>
        </w:rPr>
        <w:t xml:space="preserve"> to strengthen, and what capacities are the responsibility of the Government to provide? </w:t>
      </w:r>
      <w:r>
        <w:rPr>
          <w:rFonts w:ascii="Myriad Pro" w:hAnsi="Myriad Pro" w:cs="Arial"/>
          <w:snapToGrid w:val="0"/>
          <w:sz w:val="20"/>
          <w:szCs w:val="20"/>
        </w:rPr>
        <w:t xml:space="preserve">What is the optimal use of </w:t>
      </w:r>
      <w:proofErr w:type="spellStart"/>
      <w:r>
        <w:rPr>
          <w:rFonts w:ascii="Myriad Pro" w:hAnsi="Myriad Pro" w:cs="Arial"/>
          <w:snapToGrid w:val="0"/>
          <w:sz w:val="20"/>
          <w:szCs w:val="20"/>
        </w:rPr>
        <w:t>programme</w:t>
      </w:r>
      <w:proofErr w:type="spellEnd"/>
      <w:r>
        <w:rPr>
          <w:rFonts w:ascii="Myriad Pro" w:hAnsi="Myriad Pro" w:cs="Arial"/>
          <w:snapToGrid w:val="0"/>
          <w:sz w:val="20"/>
          <w:szCs w:val="20"/>
        </w:rPr>
        <w:t xml:space="preserve"> resources?</w:t>
      </w:r>
    </w:p>
    <w:p w:rsidR="00B07AB5" w:rsidRDefault="00B07AB5" w:rsidP="00B07AB5">
      <w:pPr>
        <w:shd w:val="clear" w:color="auto" w:fill="FFFFFF"/>
        <w:ind w:left="720" w:right="-10"/>
        <w:rPr>
          <w:rFonts w:ascii="Myriad Pro" w:hAnsi="Myriad Pro" w:cs="Arial"/>
          <w:sz w:val="20"/>
          <w:szCs w:val="20"/>
          <w:lang w:eastAsia="ko-KR"/>
        </w:rPr>
      </w:pP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r>
        <w:rPr>
          <w:rFonts w:ascii="Myriad Pro" w:hAnsi="Myriad Pro" w:cs="Arial"/>
          <w:sz w:val="20"/>
          <w:lang w:eastAsia="ko-KR"/>
        </w:rPr>
        <w:t xml:space="preserve">Investment Committee:  </w:t>
      </w:r>
    </w:p>
    <w:p w:rsidR="00B07AB5" w:rsidRDefault="00B07AB5" w:rsidP="00B07AB5">
      <w:pPr>
        <w:numPr>
          <w:ilvl w:val="0"/>
          <w:numId w:val="33"/>
        </w:numPr>
        <w:shd w:val="clear" w:color="auto" w:fill="FFFFFF"/>
        <w:ind w:right="-10"/>
        <w:rPr>
          <w:rFonts w:ascii="Myriad Pro" w:hAnsi="Myriad Pro" w:cs="Arial"/>
          <w:sz w:val="20"/>
          <w:szCs w:val="20"/>
        </w:rPr>
      </w:pPr>
      <w:r>
        <w:rPr>
          <w:rFonts w:ascii="Myriad Pro" w:hAnsi="Myriad Pro" w:cs="Arial"/>
          <w:sz w:val="20"/>
          <w:szCs w:val="20"/>
        </w:rPr>
        <w:t xml:space="preserve">Assess and evaluate whether the Investment Committee serves its purpose of ensuring donor coordination within the Government’s microfinance policy. </w:t>
      </w:r>
    </w:p>
    <w:p w:rsidR="00B07AB5" w:rsidRDefault="00B07AB5" w:rsidP="00B07AB5">
      <w:pPr>
        <w:numPr>
          <w:ilvl w:val="0"/>
          <w:numId w:val="33"/>
        </w:numPr>
        <w:shd w:val="clear" w:color="auto" w:fill="FFFFFF"/>
        <w:ind w:right="-10"/>
        <w:rPr>
          <w:rFonts w:ascii="Myriad Pro" w:hAnsi="Myriad Pro" w:cs="Arial"/>
          <w:sz w:val="20"/>
          <w:szCs w:val="20"/>
        </w:rPr>
      </w:pPr>
      <w:r>
        <w:rPr>
          <w:rFonts w:ascii="Myriad Pro" w:hAnsi="Myriad Pro" w:cs="Arial"/>
          <w:sz w:val="20"/>
          <w:szCs w:val="20"/>
        </w:rPr>
        <w:t xml:space="preserve">Evaluate whether the investments approved by the Investment Committee are likely to contribute to the creation of a more Inclusive Financial Sector?  If not, what is missing?  </w:t>
      </w:r>
    </w:p>
    <w:p w:rsidR="00B07AB5" w:rsidRDefault="00B07AB5" w:rsidP="00B07AB5">
      <w:pPr>
        <w:numPr>
          <w:ilvl w:val="0"/>
          <w:numId w:val="33"/>
        </w:numPr>
        <w:shd w:val="clear" w:color="auto" w:fill="FFFFFF"/>
        <w:ind w:right="-10"/>
        <w:rPr>
          <w:rFonts w:ascii="Myriad Pro" w:hAnsi="Myriad Pro" w:cs="Arial"/>
          <w:sz w:val="20"/>
          <w:szCs w:val="20"/>
        </w:rPr>
      </w:pPr>
      <w:r>
        <w:rPr>
          <w:rFonts w:ascii="Myriad Pro" w:hAnsi="Myriad Pro" w:cs="Arial"/>
          <w:sz w:val="20"/>
          <w:szCs w:val="20"/>
        </w:rPr>
        <w:t xml:space="preserve">Assess whether the Investment Committee is taking sufficient risk in its investments?  </w:t>
      </w:r>
    </w:p>
    <w:p w:rsidR="00B07AB5" w:rsidRDefault="00B07AB5" w:rsidP="00B07AB5">
      <w:pPr>
        <w:numPr>
          <w:ilvl w:val="0"/>
          <w:numId w:val="33"/>
        </w:numPr>
        <w:shd w:val="clear" w:color="auto" w:fill="FFFFFF"/>
        <w:ind w:right="-10"/>
        <w:rPr>
          <w:rFonts w:ascii="Myriad Pro" w:hAnsi="Myriad Pro" w:cs="Arial"/>
          <w:sz w:val="20"/>
          <w:szCs w:val="20"/>
        </w:rPr>
      </w:pPr>
      <w:r>
        <w:rPr>
          <w:rFonts w:ascii="Myriad Pro" w:hAnsi="Myriad Pro" w:cs="Arial"/>
          <w:sz w:val="20"/>
          <w:szCs w:val="20"/>
        </w:rPr>
        <w:t xml:space="preserve">Evaluate whether the right balance of grants, such that the MFIs will not be dependent on donor funding.   </w:t>
      </w:r>
    </w:p>
    <w:p w:rsidR="00B07AB5" w:rsidRDefault="00B07AB5" w:rsidP="00B07AB5">
      <w:pPr>
        <w:numPr>
          <w:ilvl w:val="0"/>
          <w:numId w:val="33"/>
        </w:numPr>
        <w:shd w:val="clear" w:color="auto" w:fill="FFFFFF"/>
        <w:ind w:right="-10"/>
        <w:rPr>
          <w:rFonts w:ascii="Myriad Pro" w:hAnsi="Myriad Pro" w:cs="Arial"/>
          <w:sz w:val="20"/>
          <w:szCs w:val="20"/>
        </w:rPr>
      </w:pPr>
      <w:r>
        <w:rPr>
          <w:rFonts w:ascii="Myriad Pro" w:hAnsi="Myriad Pro" w:cs="Arial"/>
          <w:sz w:val="20"/>
          <w:szCs w:val="20"/>
        </w:rPr>
        <w:t xml:space="preserve">Assess whether the investments approved so far represent a potentially solid return on investment?  </w:t>
      </w:r>
    </w:p>
    <w:p w:rsidR="00B07AB5" w:rsidRDefault="00B07AB5" w:rsidP="00B07AB5">
      <w:pPr>
        <w:numPr>
          <w:ilvl w:val="0"/>
          <w:numId w:val="33"/>
        </w:numPr>
        <w:shd w:val="clear" w:color="auto" w:fill="FFFFFF"/>
        <w:ind w:right="-10"/>
        <w:rPr>
          <w:rFonts w:ascii="Myriad Pro" w:hAnsi="Myriad Pro" w:cs="Arial"/>
          <w:sz w:val="20"/>
          <w:szCs w:val="20"/>
        </w:rPr>
      </w:pPr>
      <w:r>
        <w:rPr>
          <w:rFonts w:ascii="Myriad Pro" w:hAnsi="Myriad Pro" w:cs="Arial"/>
          <w:sz w:val="20"/>
          <w:szCs w:val="20"/>
        </w:rPr>
        <w:t>Evaluate whether the results are being achieved in an efficient manner with limited donor funds?</w:t>
      </w: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r>
        <w:rPr>
          <w:rFonts w:ascii="Myriad Pro" w:hAnsi="Myriad Pro" w:cs="Arial"/>
          <w:sz w:val="20"/>
          <w:lang w:eastAsia="ko-KR"/>
        </w:rPr>
        <w:t>All partners:</w:t>
      </w:r>
    </w:p>
    <w:p w:rsidR="00B07AB5" w:rsidRDefault="00B07AB5" w:rsidP="00B07AB5">
      <w:pPr>
        <w:numPr>
          <w:ilvl w:val="0"/>
          <w:numId w:val="34"/>
        </w:numPr>
        <w:shd w:val="clear" w:color="auto" w:fill="FFFFFF"/>
        <w:ind w:right="-10"/>
        <w:rPr>
          <w:rFonts w:ascii="Myriad Pro" w:hAnsi="Myriad Pro" w:cs="Arial"/>
          <w:sz w:val="20"/>
          <w:szCs w:val="20"/>
        </w:rPr>
      </w:pPr>
      <w:r>
        <w:rPr>
          <w:rFonts w:ascii="Myriad Pro" w:hAnsi="Myriad Pro" w:cs="Arial"/>
          <w:sz w:val="20"/>
          <w:szCs w:val="20"/>
          <w:lang w:eastAsia="ko-KR"/>
        </w:rPr>
        <w:t>Provide an objective</w:t>
      </w:r>
      <w:r>
        <w:rPr>
          <w:rFonts w:ascii="Myriad Pro" w:hAnsi="Myriad Pro" w:cs="Arial"/>
          <w:sz w:val="20"/>
          <w:szCs w:val="20"/>
        </w:rPr>
        <w:t xml:space="preserve"> assess</w:t>
      </w:r>
      <w:r>
        <w:rPr>
          <w:rFonts w:ascii="Myriad Pro" w:hAnsi="Myriad Pro" w:cs="Arial"/>
          <w:sz w:val="20"/>
          <w:szCs w:val="20"/>
          <w:lang w:eastAsia="ko-KR"/>
        </w:rPr>
        <w:t>ment</w:t>
      </w:r>
      <w:r>
        <w:rPr>
          <w:rFonts w:ascii="Myriad Pro" w:hAnsi="Myriad Pro" w:cs="Arial"/>
          <w:sz w:val="20"/>
          <w:szCs w:val="20"/>
        </w:rPr>
        <w:t xml:space="preserve"> and evaluat</w:t>
      </w:r>
      <w:r>
        <w:rPr>
          <w:rFonts w:ascii="Myriad Pro" w:hAnsi="Myriad Pro" w:cs="Arial"/>
          <w:sz w:val="20"/>
          <w:szCs w:val="20"/>
          <w:lang w:eastAsia="ko-KR"/>
        </w:rPr>
        <w:t>ion</w:t>
      </w:r>
      <w:r>
        <w:rPr>
          <w:rFonts w:ascii="Myriad Pro" w:hAnsi="Myriad Pro" w:cs="Arial"/>
          <w:sz w:val="20"/>
          <w:szCs w:val="20"/>
        </w:rPr>
        <w:t xml:space="preserve"> of the designated roles, functions and tasks of the different parties involved in the project (as named above) within the project secretariat, , within the Investment Committee as well as within the microfinance sector in general as well as the distribution between them.</w:t>
      </w:r>
    </w:p>
    <w:p w:rsidR="00B07AB5" w:rsidRDefault="00B07AB5" w:rsidP="00B07AB5">
      <w:pPr>
        <w:numPr>
          <w:ilvl w:val="0"/>
          <w:numId w:val="34"/>
        </w:numPr>
        <w:shd w:val="clear" w:color="auto" w:fill="FFFFFF"/>
        <w:ind w:right="-10"/>
        <w:rPr>
          <w:rFonts w:ascii="Myriad Pro" w:hAnsi="Myriad Pro" w:cs="Arial"/>
          <w:sz w:val="20"/>
          <w:szCs w:val="20"/>
        </w:rPr>
      </w:pPr>
      <w:r>
        <w:rPr>
          <w:rFonts w:ascii="Myriad Pro" w:hAnsi="Myriad Pro" w:cs="Arial"/>
          <w:sz w:val="20"/>
          <w:szCs w:val="20"/>
        </w:rPr>
        <w:t>Assess the coordinating mechanism and its effectiveness of enhancing project performance.</w:t>
      </w:r>
    </w:p>
    <w:p w:rsidR="00B07AB5" w:rsidRDefault="00B07AB5" w:rsidP="00B07AB5">
      <w:pPr>
        <w:shd w:val="clear" w:color="auto" w:fill="FFFFFF"/>
        <w:ind w:right="-10"/>
        <w:rPr>
          <w:rFonts w:ascii="Myriad Pro" w:hAnsi="Myriad Pro" w:cs="Arial"/>
          <w:color w:val="FF0000"/>
          <w:sz w:val="20"/>
          <w:szCs w:val="20"/>
        </w:rPr>
      </w:pPr>
    </w:p>
    <w:p w:rsidR="00B07AB5" w:rsidRDefault="00B07AB5" w:rsidP="00B07AB5">
      <w:pPr>
        <w:shd w:val="clear" w:color="auto" w:fill="FFFFFF"/>
        <w:ind w:right="-10"/>
        <w:rPr>
          <w:rFonts w:ascii="Myriad Pro" w:hAnsi="Myriad Pro" w:cs="Arial"/>
          <w:sz w:val="20"/>
          <w:szCs w:val="20"/>
        </w:rPr>
      </w:pPr>
      <w:r>
        <w:rPr>
          <w:rFonts w:ascii="Myriad Pro" w:hAnsi="Myriad Pro" w:cs="Arial"/>
          <w:i/>
          <w:sz w:val="20"/>
          <w:szCs w:val="20"/>
        </w:rPr>
        <w:t>Project management:</w:t>
      </w: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r>
        <w:rPr>
          <w:rFonts w:ascii="Myriad Pro" w:hAnsi="Myriad Pro" w:cs="Arial"/>
          <w:sz w:val="20"/>
          <w:lang w:eastAsia="ko-KR"/>
        </w:rPr>
        <w:t xml:space="preserve">Are the management arrangements for the programme adequate and appropriate? </w:t>
      </w: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r>
        <w:rPr>
          <w:rFonts w:ascii="Myriad Pro" w:hAnsi="Myriad Pro" w:cs="Arial"/>
          <w:sz w:val="20"/>
          <w:lang w:eastAsia="ko-KR"/>
        </w:rPr>
        <w:t>How effectively is the project managed at all levels? Is project management results-based and innovative?</w:t>
      </w: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r>
        <w:rPr>
          <w:rFonts w:ascii="Myriad Pro" w:hAnsi="Myriad Pro" w:cs="Arial"/>
          <w:sz w:val="20"/>
          <w:lang w:eastAsia="ko-KR"/>
        </w:rPr>
        <w:t>Do management systems, including M&amp;E, reporting and financial systems function as effective management tools, facilitate effective implementation of the project, and provide a sufficient basis for evaluating performance of the programme?</w:t>
      </w:r>
    </w:p>
    <w:p w:rsidR="00B07AB5" w:rsidRDefault="00B07AB5" w:rsidP="00B07AB5">
      <w:pPr>
        <w:widowControl w:val="0"/>
        <w:numPr>
          <w:ilvl w:val="3"/>
          <w:numId w:val="35"/>
        </w:numPr>
        <w:shd w:val="clear" w:color="auto" w:fill="FFFFFF"/>
        <w:ind w:right="-10"/>
        <w:rPr>
          <w:rFonts w:ascii="Myriad Pro" w:hAnsi="Myriad Pro" w:cs="Arial"/>
          <w:snapToGrid w:val="0"/>
          <w:sz w:val="20"/>
          <w:szCs w:val="20"/>
        </w:rPr>
      </w:pPr>
      <w:r>
        <w:rPr>
          <w:rFonts w:ascii="Myriad Pro" w:hAnsi="Myriad Pro" w:cs="Arial"/>
          <w:snapToGrid w:val="0"/>
          <w:sz w:val="20"/>
          <w:szCs w:val="20"/>
        </w:rPr>
        <w:t>Regarding financial systems: assess any bottlenecks in the system of financial disbursement between the project partners and beneficiaries.</w:t>
      </w:r>
    </w:p>
    <w:p w:rsidR="00B07AB5" w:rsidRDefault="00B07AB5" w:rsidP="00B07AB5">
      <w:pPr>
        <w:widowControl w:val="0"/>
        <w:numPr>
          <w:ilvl w:val="3"/>
          <w:numId w:val="35"/>
        </w:numPr>
        <w:shd w:val="clear" w:color="auto" w:fill="FFFFFF"/>
        <w:ind w:right="-10"/>
        <w:rPr>
          <w:rFonts w:ascii="Myriad Pro" w:hAnsi="Myriad Pro" w:cs="Arial"/>
          <w:snapToGrid w:val="0"/>
          <w:sz w:val="20"/>
          <w:szCs w:val="20"/>
        </w:rPr>
      </w:pPr>
      <w:r>
        <w:rPr>
          <w:rFonts w:ascii="Myriad Pro" w:hAnsi="Myriad Pro" w:cs="Arial"/>
          <w:snapToGrid w:val="0"/>
          <w:sz w:val="20"/>
          <w:szCs w:val="20"/>
        </w:rPr>
        <w:t>Regarding M&amp;E, does the project monitoring system include:</w:t>
      </w:r>
    </w:p>
    <w:p w:rsidR="00B07AB5" w:rsidRDefault="00B07AB5" w:rsidP="00B07AB5">
      <w:pPr>
        <w:widowControl w:val="0"/>
        <w:numPr>
          <w:ilvl w:val="4"/>
          <w:numId w:val="35"/>
        </w:numPr>
        <w:shd w:val="clear" w:color="auto" w:fill="FFFFFF"/>
        <w:ind w:right="-10"/>
        <w:rPr>
          <w:rFonts w:ascii="Myriad Pro" w:hAnsi="Myriad Pro" w:cs="Arial"/>
          <w:sz w:val="20"/>
          <w:szCs w:val="20"/>
        </w:rPr>
      </w:pPr>
      <w:r>
        <w:rPr>
          <w:rFonts w:ascii="Myriad Pro" w:hAnsi="Myriad Pro" w:cs="Arial"/>
          <w:sz w:val="20"/>
          <w:szCs w:val="20"/>
        </w:rPr>
        <w:t>A baseline that enables a good understanding of the target populations and market for financial services?</w:t>
      </w:r>
    </w:p>
    <w:p w:rsidR="00B07AB5" w:rsidRDefault="00B07AB5" w:rsidP="00B07AB5">
      <w:pPr>
        <w:widowControl w:val="0"/>
        <w:numPr>
          <w:ilvl w:val="4"/>
          <w:numId w:val="35"/>
        </w:numPr>
        <w:shd w:val="clear" w:color="auto" w:fill="FFFFFF"/>
        <w:ind w:right="-10"/>
        <w:rPr>
          <w:rFonts w:ascii="Myriad Pro" w:hAnsi="Myriad Pro" w:cs="Arial"/>
          <w:sz w:val="20"/>
          <w:szCs w:val="20"/>
        </w:rPr>
      </w:pPr>
      <w:r>
        <w:rPr>
          <w:rFonts w:ascii="Myriad Pro" w:hAnsi="Myriad Pro" w:cs="Arial"/>
          <w:sz w:val="20"/>
          <w:szCs w:val="20"/>
        </w:rPr>
        <w:t>Appropriate and cost-effective indicators and related targets linked to the baseline that will enable monitoring of process, output and outcome level performance?</w:t>
      </w:r>
    </w:p>
    <w:p w:rsidR="00B07AB5" w:rsidRDefault="00B07AB5" w:rsidP="00B07AB5">
      <w:pPr>
        <w:shd w:val="clear" w:color="auto" w:fill="FFFFFF"/>
        <w:tabs>
          <w:tab w:val="num" w:pos="1200"/>
        </w:tabs>
        <w:ind w:left="720" w:right="-10" w:hanging="720"/>
        <w:rPr>
          <w:rFonts w:ascii="Myriad Pro" w:hAnsi="Myriad Pro" w:cs="Arial"/>
          <w:sz w:val="20"/>
          <w:szCs w:val="20"/>
        </w:rPr>
      </w:pPr>
    </w:p>
    <w:p w:rsidR="00B07AB5" w:rsidRDefault="00B07AB5" w:rsidP="00B07AB5">
      <w:pPr>
        <w:shd w:val="clear" w:color="auto" w:fill="FFFFFF"/>
        <w:tabs>
          <w:tab w:val="num" w:pos="1200"/>
        </w:tabs>
        <w:ind w:left="720" w:right="-10" w:hanging="720"/>
        <w:rPr>
          <w:rFonts w:ascii="Myriad Pro" w:hAnsi="Myriad Pro" w:cs="Arial"/>
          <w:sz w:val="20"/>
          <w:szCs w:val="20"/>
        </w:rPr>
      </w:pPr>
      <w:r>
        <w:rPr>
          <w:rFonts w:ascii="Myriad Pro" w:hAnsi="Myriad Pro" w:cs="Arial"/>
          <w:i/>
          <w:iCs/>
          <w:sz w:val="20"/>
          <w:szCs w:val="20"/>
        </w:rPr>
        <w:lastRenderedPageBreak/>
        <w:t>Other:</w:t>
      </w:r>
      <w:r>
        <w:rPr>
          <w:rFonts w:ascii="Myriad Pro" w:hAnsi="Myriad Pro" w:cs="Arial"/>
          <w:sz w:val="20"/>
          <w:szCs w:val="20"/>
        </w:rPr>
        <w:t xml:space="preserve"> Are there </w:t>
      </w:r>
      <w:r>
        <w:rPr>
          <w:rFonts w:ascii="Myriad Pro" w:hAnsi="Myriad Pro" w:cs="Arial"/>
          <w:iCs/>
          <w:sz w:val="20"/>
          <w:szCs w:val="20"/>
        </w:rPr>
        <w:t>any other project-related factors</w:t>
      </w:r>
      <w:r>
        <w:rPr>
          <w:rFonts w:ascii="Myriad Pro" w:hAnsi="Myriad Pro" w:cs="Arial"/>
          <w:sz w:val="20"/>
          <w:szCs w:val="20"/>
        </w:rPr>
        <w:t xml:space="preserve"> that are affecting successful implementation and results achievement?</w:t>
      </w:r>
    </w:p>
    <w:p w:rsidR="00B07AB5" w:rsidRDefault="00B07AB5" w:rsidP="00B07AB5">
      <w:pPr>
        <w:shd w:val="clear" w:color="auto" w:fill="FFFFFF"/>
        <w:rPr>
          <w:rFonts w:ascii="Myriad Pro" w:hAnsi="Myriad Pro"/>
        </w:rPr>
      </w:pPr>
    </w:p>
    <w:p w:rsidR="00B07AB5" w:rsidRDefault="00B07AB5" w:rsidP="00B07AB5">
      <w:pPr>
        <w:pStyle w:val="ListParagraph1"/>
        <w:numPr>
          <w:ilvl w:val="0"/>
          <w:numId w:val="20"/>
        </w:numPr>
        <w:shd w:val="clear" w:color="auto" w:fill="FFFFFF"/>
        <w:contextualSpacing/>
        <w:rPr>
          <w:rFonts w:ascii="Myriad Pro" w:hAnsi="Myriad Pro"/>
          <w:b/>
          <w:snapToGrid w:val="0"/>
          <w:sz w:val="20"/>
        </w:rPr>
      </w:pPr>
      <w:r>
        <w:rPr>
          <w:rFonts w:ascii="Myriad Pro" w:hAnsi="Myriad Pro"/>
          <w:b/>
          <w:snapToGrid w:val="0"/>
          <w:sz w:val="20"/>
        </w:rPr>
        <w:t xml:space="preserve">4. Strategic Positioning and Partnerships </w:t>
      </w:r>
    </w:p>
    <w:p w:rsidR="00B07AB5" w:rsidRDefault="00B07AB5" w:rsidP="00B07AB5">
      <w:pPr>
        <w:shd w:val="clear" w:color="auto" w:fill="FFFFFF"/>
        <w:rPr>
          <w:rFonts w:ascii="Myriad Pro" w:hAnsi="Myriad Pro"/>
        </w:rPr>
      </w:pPr>
    </w:p>
    <w:p w:rsidR="00B07AB5" w:rsidRDefault="00B07AB5" w:rsidP="00B07AB5">
      <w:pPr>
        <w:numPr>
          <w:ilvl w:val="1"/>
          <w:numId w:val="36"/>
        </w:numPr>
        <w:shd w:val="clear" w:color="auto" w:fill="FFFFFF"/>
        <w:ind w:right="-10"/>
        <w:rPr>
          <w:rFonts w:ascii="Myriad Pro" w:hAnsi="Myriad Pro"/>
          <w:snapToGrid w:val="0"/>
          <w:sz w:val="20"/>
        </w:rPr>
      </w:pPr>
      <w:r>
        <w:rPr>
          <w:rFonts w:ascii="Myriad Pro" w:hAnsi="Myriad Pro"/>
          <w:snapToGrid w:val="0"/>
          <w:sz w:val="20"/>
        </w:rPr>
        <w:t xml:space="preserve">Has UNCDF, through this </w:t>
      </w:r>
      <w:proofErr w:type="spellStart"/>
      <w:r>
        <w:rPr>
          <w:rFonts w:ascii="Myriad Pro" w:hAnsi="Myriad Pro"/>
          <w:snapToGrid w:val="0"/>
          <w:sz w:val="20"/>
        </w:rPr>
        <w:t>programme</w:t>
      </w:r>
      <w:proofErr w:type="spellEnd"/>
      <w:r>
        <w:rPr>
          <w:rFonts w:ascii="Myriad Pro" w:hAnsi="Myriad Pro"/>
          <w:snapToGrid w:val="0"/>
          <w:sz w:val="20"/>
        </w:rPr>
        <w:t xml:space="preserve"> and any other engagement in the country, optimally positioned itself strategically with respect to:</w:t>
      </w: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r>
        <w:rPr>
          <w:rFonts w:ascii="Myriad Pro" w:hAnsi="Myriad Pro" w:cs="Arial"/>
          <w:sz w:val="20"/>
          <w:lang w:eastAsia="ko-KR"/>
        </w:rPr>
        <w:t>UNDP and other UN/donor/government efforts in the same sector in the country?</w:t>
      </w:r>
    </w:p>
    <w:p w:rsidR="00B07AB5" w:rsidRDefault="00B07AB5" w:rsidP="00B07AB5">
      <w:pPr>
        <w:pStyle w:val="BodyTextIndent"/>
        <w:numPr>
          <w:ilvl w:val="0"/>
          <w:numId w:val="23"/>
        </w:numPr>
        <w:shd w:val="clear" w:color="auto" w:fill="FFFFFF"/>
        <w:ind w:left="720" w:right="-10" w:hanging="294"/>
        <w:rPr>
          <w:rFonts w:ascii="Myriad Pro" w:hAnsi="Myriad Pro" w:cs="Arial"/>
          <w:sz w:val="20"/>
          <w:lang w:eastAsia="ko-KR"/>
        </w:rPr>
      </w:pPr>
      <w:r>
        <w:rPr>
          <w:rFonts w:ascii="Myriad Pro" w:hAnsi="Myriad Pro" w:cs="Arial"/>
          <w:sz w:val="20"/>
          <w:lang w:eastAsia="ko-KR"/>
        </w:rPr>
        <w:t>Implementing national priorities, as reflected in national development strategies?</w:t>
      </w:r>
    </w:p>
    <w:p w:rsidR="00B07AB5" w:rsidRDefault="00B07AB5" w:rsidP="00B07AB5">
      <w:pPr>
        <w:numPr>
          <w:ilvl w:val="1"/>
          <w:numId w:val="36"/>
        </w:numPr>
        <w:shd w:val="clear" w:color="auto" w:fill="FFFFFF"/>
        <w:ind w:right="-10"/>
        <w:rPr>
          <w:rFonts w:ascii="Myriad Pro" w:hAnsi="Myriad Pro"/>
          <w:snapToGrid w:val="0"/>
          <w:sz w:val="20"/>
        </w:rPr>
      </w:pPr>
      <w:r>
        <w:rPr>
          <w:rFonts w:ascii="Myriad Pro" w:hAnsi="Myriad Pro"/>
          <w:snapToGrid w:val="0"/>
          <w:sz w:val="20"/>
          <w:lang w:val="en-GB"/>
        </w:rPr>
        <w:t xml:space="preserve"> </w:t>
      </w:r>
      <w:r>
        <w:rPr>
          <w:rFonts w:ascii="Myriad Pro" w:hAnsi="Myriad Pro"/>
          <w:snapToGrid w:val="0"/>
          <w:sz w:val="20"/>
        </w:rPr>
        <w:t>Has UNCDF leveraged its comparative advantages to maximum effect?</w:t>
      </w:r>
    </w:p>
    <w:p w:rsidR="00B07AB5" w:rsidRDefault="00B07AB5" w:rsidP="00B07AB5">
      <w:pPr>
        <w:numPr>
          <w:ilvl w:val="1"/>
          <w:numId w:val="36"/>
        </w:numPr>
        <w:shd w:val="clear" w:color="auto" w:fill="FFFFFF"/>
        <w:ind w:right="-10"/>
        <w:rPr>
          <w:rFonts w:ascii="Myriad Pro" w:hAnsi="Myriad Pro"/>
          <w:snapToGrid w:val="0"/>
          <w:sz w:val="20"/>
        </w:rPr>
      </w:pPr>
      <w:r>
        <w:rPr>
          <w:rFonts w:ascii="Myriad Pro" w:hAnsi="Myriad Pro"/>
          <w:snapToGrid w:val="0"/>
          <w:sz w:val="20"/>
        </w:rPr>
        <w:t>Has UNCDF leveraged its current/potential partnerships to maximum effect?</w:t>
      </w:r>
    </w:p>
    <w:p w:rsidR="00B07AB5" w:rsidRDefault="00B07AB5" w:rsidP="00B07AB5">
      <w:pPr>
        <w:pStyle w:val="BodyText3"/>
        <w:shd w:val="clear" w:color="auto" w:fill="FFFFFF"/>
        <w:ind w:left="600" w:right="-10" w:hanging="600"/>
        <w:rPr>
          <w:rFonts w:ascii="Myriad Pro" w:hAnsi="Myriad Pro"/>
          <w:i w:val="0"/>
          <w:iCs w:val="0"/>
          <w:snapToGrid w:val="0"/>
          <w:sz w:val="20"/>
          <w:szCs w:val="24"/>
          <w:lang w:val="en-US"/>
        </w:rPr>
      </w:pPr>
      <w:r>
        <w:rPr>
          <w:rFonts w:ascii="Myriad Pro" w:hAnsi="Myriad Pro"/>
          <w:i w:val="0"/>
          <w:iCs w:val="0"/>
          <w:snapToGrid w:val="0"/>
          <w:sz w:val="20"/>
          <w:szCs w:val="24"/>
          <w:lang w:val="en-US"/>
        </w:rPr>
        <w:t xml:space="preserve">      4.4 What level of value added and consequence can be attached to the partners’ intervention in the area of microfinance? </w:t>
      </w:r>
    </w:p>
    <w:p w:rsidR="00B07AB5" w:rsidRDefault="00B07AB5" w:rsidP="00B07AB5">
      <w:pPr>
        <w:shd w:val="clear" w:color="auto" w:fill="FFFFFF"/>
        <w:autoSpaceDE w:val="0"/>
        <w:autoSpaceDN w:val="0"/>
        <w:adjustRightInd w:val="0"/>
        <w:rPr>
          <w:rFonts w:ascii="Myriad Pro" w:hAnsi="Myriad Pro" w:cs="Arial"/>
          <w:sz w:val="20"/>
          <w:szCs w:val="20"/>
        </w:rPr>
      </w:pPr>
      <w:r>
        <w:rPr>
          <w:rFonts w:ascii="Myriad Pro" w:hAnsi="Myriad Pro" w:cs="Arial"/>
          <w:sz w:val="20"/>
          <w:szCs w:val="20"/>
        </w:rPr>
        <w:t>How effectively has the UNCDF used the IF approach to establish a competitive advantage relative to other UN agencies and to other donors?</w:t>
      </w:r>
    </w:p>
    <w:p w:rsidR="00B07AB5" w:rsidRDefault="00B07AB5" w:rsidP="00B07AB5">
      <w:pPr>
        <w:numPr>
          <w:ilvl w:val="0"/>
          <w:numId w:val="37"/>
        </w:numPr>
        <w:shd w:val="clear" w:color="auto" w:fill="FFFFFF"/>
        <w:autoSpaceDE w:val="0"/>
        <w:autoSpaceDN w:val="0"/>
        <w:adjustRightInd w:val="0"/>
        <w:rPr>
          <w:rFonts w:ascii="Myriad Pro" w:hAnsi="Myriad Pro" w:cs="Arial"/>
          <w:sz w:val="20"/>
          <w:szCs w:val="20"/>
        </w:rPr>
      </w:pPr>
      <w:r>
        <w:rPr>
          <w:rFonts w:ascii="Myriad Pro" w:hAnsi="Myriad Pro" w:cs="Arial"/>
          <w:sz w:val="20"/>
          <w:szCs w:val="20"/>
        </w:rPr>
        <w:t xml:space="preserve">Is the IF approach (compared to other approaches) more effective than other methods / the most effective way of  </w:t>
      </w:r>
    </w:p>
    <w:p w:rsidR="00B07AB5" w:rsidRDefault="00B07AB5" w:rsidP="00B07AB5">
      <w:pPr>
        <w:numPr>
          <w:ilvl w:val="0"/>
          <w:numId w:val="37"/>
        </w:numPr>
        <w:shd w:val="clear" w:color="auto" w:fill="FFFFFF"/>
        <w:autoSpaceDE w:val="0"/>
        <w:autoSpaceDN w:val="0"/>
        <w:adjustRightInd w:val="0"/>
        <w:rPr>
          <w:rFonts w:ascii="Myriad Pro" w:hAnsi="Myriad Pro" w:cs="Arial"/>
          <w:sz w:val="20"/>
          <w:szCs w:val="20"/>
        </w:rPr>
      </w:pPr>
      <w:r>
        <w:rPr>
          <w:rFonts w:ascii="Myriad Pro" w:hAnsi="Myriad Pro" w:cs="Arial"/>
          <w:sz w:val="20"/>
          <w:szCs w:val="20"/>
        </w:rPr>
        <w:t>Where do the main new opportunities lie for strengthening the competitive advantage of the UNCDF?</w:t>
      </w:r>
    </w:p>
    <w:p w:rsidR="00B07AB5" w:rsidRDefault="00B07AB5" w:rsidP="00B07AB5">
      <w:pPr>
        <w:numPr>
          <w:ilvl w:val="0"/>
          <w:numId w:val="37"/>
        </w:numPr>
        <w:shd w:val="clear" w:color="auto" w:fill="FFFFFF"/>
        <w:autoSpaceDE w:val="0"/>
        <w:autoSpaceDN w:val="0"/>
        <w:adjustRightInd w:val="0"/>
        <w:rPr>
          <w:rFonts w:ascii="Myriad Pro" w:hAnsi="Myriad Pro" w:cs="Arial"/>
          <w:sz w:val="20"/>
          <w:szCs w:val="20"/>
        </w:rPr>
      </w:pPr>
      <w:r>
        <w:rPr>
          <w:rFonts w:ascii="Myriad Pro" w:hAnsi="Myriad Pro" w:cs="Arial"/>
          <w:sz w:val="20"/>
          <w:szCs w:val="20"/>
        </w:rPr>
        <w:t>Where do the opportunities lie for building complementarity between the UNCDF</w:t>
      </w:r>
    </w:p>
    <w:p w:rsidR="00B07AB5" w:rsidRDefault="00B07AB5" w:rsidP="00B07AB5">
      <w:pPr>
        <w:numPr>
          <w:ilvl w:val="0"/>
          <w:numId w:val="37"/>
        </w:numPr>
        <w:shd w:val="clear" w:color="auto" w:fill="FFFFFF"/>
        <w:ind w:right="-10"/>
        <w:rPr>
          <w:rFonts w:ascii="Myriad Pro" w:hAnsi="Myriad Pro" w:cs="Arial"/>
          <w:sz w:val="20"/>
          <w:szCs w:val="20"/>
        </w:rPr>
      </w:pPr>
      <w:r>
        <w:rPr>
          <w:rFonts w:ascii="Myriad Pro" w:hAnsi="Myriad Pro" w:cs="Arial"/>
          <w:sz w:val="20"/>
          <w:szCs w:val="20"/>
        </w:rPr>
        <w:t>IF and other approaches?</w:t>
      </w:r>
    </w:p>
    <w:p w:rsidR="00B07AB5" w:rsidRDefault="00B07AB5" w:rsidP="00B07AB5">
      <w:pPr>
        <w:widowControl w:val="0"/>
        <w:shd w:val="clear" w:color="auto" w:fill="FFFFFF"/>
        <w:ind w:right="-10"/>
        <w:rPr>
          <w:rFonts w:ascii="Myriad Pro" w:hAnsi="Myriad Pro" w:cs="Arial"/>
          <w:snapToGrid w:val="0"/>
          <w:sz w:val="20"/>
          <w:szCs w:val="20"/>
        </w:rPr>
      </w:pPr>
    </w:p>
    <w:p w:rsidR="00B07AB5" w:rsidRDefault="00B07AB5" w:rsidP="00B07AB5">
      <w:pPr>
        <w:shd w:val="clear" w:color="auto" w:fill="FFFFFF"/>
        <w:ind w:right="-10"/>
        <w:jc w:val="center"/>
        <w:rPr>
          <w:rFonts w:ascii="Myriad Pro" w:hAnsi="Myriad Pro" w:cs="Arial"/>
          <w:b/>
          <w:bCs/>
          <w:snapToGrid w:val="0"/>
          <w:sz w:val="20"/>
          <w:szCs w:val="20"/>
        </w:rPr>
      </w:pPr>
    </w:p>
    <w:p w:rsidR="00B07AB5" w:rsidRDefault="00B07AB5" w:rsidP="00B07AB5">
      <w:pPr>
        <w:shd w:val="clear" w:color="auto" w:fill="FFFFFF"/>
        <w:ind w:right="-10"/>
        <w:rPr>
          <w:rFonts w:ascii="Myriad Pro" w:hAnsi="Myriad Pro"/>
          <w:b/>
          <w:bCs/>
          <w:snapToGrid w:val="0"/>
          <w:sz w:val="20"/>
          <w:u w:val="single"/>
        </w:rPr>
      </w:pPr>
      <w:r>
        <w:rPr>
          <w:rFonts w:ascii="Myriad Pro" w:hAnsi="Myriad Pro"/>
          <w:b/>
          <w:bCs/>
          <w:snapToGrid w:val="0"/>
          <w:sz w:val="20"/>
        </w:rPr>
        <w:t xml:space="preserve">E. </w:t>
      </w:r>
      <w:r>
        <w:rPr>
          <w:rFonts w:ascii="Myriad Pro" w:hAnsi="Myriad Pro"/>
          <w:b/>
          <w:bCs/>
          <w:snapToGrid w:val="0"/>
          <w:sz w:val="20"/>
          <w:u w:val="single"/>
        </w:rPr>
        <w:t>Composition of Evaluation team</w:t>
      </w:r>
    </w:p>
    <w:p w:rsidR="00B07AB5" w:rsidRDefault="00B07AB5" w:rsidP="00B07AB5">
      <w:pPr>
        <w:shd w:val="clear" w:color="auto" w:fill="FFFFFF"/>
        <w:ind w:right="-10"/>
        <w:jc w:val="center"/>
        <w:rPr>
          <w:rFonts w:ascii="Myriad Pro" w:hAnsi="Myriad Pro" w:cs="Arial"/>
          <w:b/>
          <w:bCs/>
          <w:snapToGrid w:val="0"/>
          <w:sz w:val="20"/>
          <w:szCs w:val="20"/>
        </w:rPr>
      </w:pPr>
    </w:p>
    <w:p w:rsidR="00B07AB5" w:rsidRDefault="00B07AB5" w:rsidP="00B07AB5">
      <w:pPr>
        <w:shd w:val="clear" w:color="auto" w:fill="FFFFFF"/>
        <w:tabs>
          <w:tab w:val="left" w:pos="9000"/>
        </w:tabs>
        <w:ind w:right="-10"/>
        <w:rPr>
          <w:rFonts w:ascii="Myriad Pro" w:hAnsi="Myriad Pro" w:cs="Arial"/>
          <w:sz w:val="20"/>
          <w:szCs w:val="20"/>
        </w:rPr>
      </w:pPr>
    </w:p>
    <w:p w:rsidR="00B07AB5" w:rsidRDefault="00B07AB5" w:rsidP="00B07AB5">
      <w:pPr>
        <w:widowControl w:val="0"/>
        <w:shd w:val="clear" w:color="auto" w:fill="FFFFFF"/>
        <w:ind w:right="-10"/>
        <w:rPr>
          <w:rFonts w:ascii="Myriad Pro" w:hAnsi="Myriad Pro" w:cs="Arial"/>
          <w:b/>
          <w:sz w:val="20"/>
          <w:szCs w:val="20"/>
        </w:rPr>
      </w:pPr>
      <w:r>
        <w:rPr>
          <w:rFonts w:ascii="Myriad Pro" w:hAnsi="Myriad Pro" w:cs="Arial"/>
          <w:b/>
          <w:sz w:val="20"/>
          <w:szCs w:val="20"/>
        </w:rPr>
        <w:t>1. Consultant profiles and responsibilities</w:t>
      </w:r>
    </w:p>
    <w:p w:rsidR="00B07AB5" w:rsidRDefault="00B07AB5" w:rsidP="00B07AB5">
      <w:pPr>
        <w:shd w:val="clear" w:color="auto" w:fill="FFFFFF"/>
        <w:tabs>
          <w:tab w:val="left" w:pos="9000"/>
        </w:tabs>
        <w:ind w:right="-10"/>
        <w:rPr>
          <w:rFonts w:ascii="Myriad Pro" w:hAnsi="Myriad Pro" w:cs="Arial"/>
          <w:snapToGrid w:val="0"/>
          <w:sz w:val="20"/>
          <w:szCs w:val="20"/>
        </w:rPr>
      </w:pPr>
    </w:p>
    <w:p w:rsidR="00B07AB5" w:rsidRDefault="00B07AB5" w:rsidP="00B07AB5">
      <w:pPr>
        <w:shd w:val="clear" w:color="auto" w:fill="FFFFFF"/>
        <w:tabs>
          <w:tab w:val="left" w:pos="9000"/>
        </w:tabs>
        <w:ind w:right="-10"/>
        <w:rPr>
          <w:rFonts w:ascii="Myriad Pro" w:hAnsi="Myriad Pro" w:cs="Arial"/>
          <w:sz w:val="20"/>
          <w:szCs w:val="20"/>
        </w:rPr>
      </w:pPr>
      <w:r>
        <w:rPr>
          <w:rFonts w:ascii="Myriad Pro" w:hAnsi="Myriad Pro" w:cs="Arial"/>
          <w:snapToGrid w:val="0"/>
          <w:sz w:val="20"/>
          <w:szCs w:val="20"/>
        </w:rPr>
        <w:t xml:space="preserve">The Final Evaluation is to be conducted by </w:t>
      </w:r>
      <w:r>
        <w:rPr>
          <w:rFonts w:ascii="Myriad Pro" w:hAnsi="Myriad Pro" w:cs="Arial"/>
          <w:sz w:val="20"/>
          <w:szCs w:val="20"/>
        </w:rPr>
        <w:t>a team of three consultants with the profiles outlined below.</w:t>
      </w:r>
    </w:p>
    <w:p w:rsidR="00B07AB5" w:rsidRDefault="00B07AB5" w:rsidP="00B07AB5">
      <w:pPr>
        <w:shd w:val="clear" w:color="auto" w:fill="FFFFFF"/>
        <w:tabs>
          <w:tab w:val="left" w:pos="9000"/>
        </w:tabs>
        <w:ind w:right="-10"/>
        <w:rPr>
          <w:rFonts w:ascii="Myriad Pro" w:hAnsi="Myriad Pro" w:cs="Arial"/>
          <w:sz w:val="20"/>
          <w:szCs w:val="20"/>
        </w:rPr>
      </w:pPr>
    </w:p>
    <w:p w:rsidR="00B07AB5" w:rsidRDefault="00B07AB5" w:rsidP="00B07AB5">
      <w:pPr>
        <w:pStyle w:val="Heading7"/>
        <w:shd w:val="clear" w:color="auto" w:fill="FFFFFF"/>
        <w:rPr>
          <w:rFonts w:ascii="Myriad Pro" w:hAnsi="Myriad Pro" w:cs="Arial"/>
          <w:b w:val="0"/>
          <w:i/>
          <w:color w:val="auto"/>
          <w:sz w:val="20"/>
          <w:szCs w:val="20"/>
        </w:rPr>
      </w:pPr>
      <w:r>
        <w:rPr>
          <w:rFonts w:ascii="Myriad Pro" w:hAnsi="Myriad Pro" w:cs="Arial"/>
          <w:b w:val="0"/>
          <w:i/>
          <w:color w:val="auto"/>
          <w:sz w:val="20"/>
          <w:szCs w:val="20"/>
        </w:rPr>
        <w:t>Profile specifications for Evaluation Team Leader</w:t>
      </w:r>
    </w:p>
    <w:p w:rsidR="00B07AB5" w:rsidRDefault="00B07AB5" w:rsidP="00B07AB5">
      <w:pPr>
        <w:shd w:val="clear" w:color="auto" w:fill="FFFFFF"/>
        <w:rPr>
          <w:rFonts w:ascii="Myriad Pro" w:hAnsi="Myriad Pro"/>
        </w:rPr>
      </w:pPr>
    </w:p>
    <w:p w:rsidR="00B07AB5" w:rsidRDefault="00B07AB5" w:rsidP="00B07AB5">
      <w:pPr>
        <w:numPr>
          <w:ilvl w:val="0"/>
          <w:numId w:val="38"/>
        </w:numPr>
        <w:shd w:val="clear" w:color="auto" w:fill="FFFFFF"/>
        <w:spacing w:before="100"/>
        <w:rPr>
          <w:rFonts w:ascii="Myriad Pro" w:hAnsi="Myriad Pro"/>
          <w:iCs/>
          <w:sz w:val="20"/>
        </w:rPr>
      </w:pPr>
      <w:r>
        <w:rPr>
          <w:rFonts w:ascii="Myriad Pro" w:hAnsi="Myriad Pro"/>
          <w:iCs/>
          <w:sz w:val="20"/>
        </w:rPr>
        <w:t xml:space="preserve">Experience leading evaluations of Micro-finance </w:t>
      </w:r>
      <w:proofErr w:type="spellStart"/>
      <w:r>
        <w:rPr>
          <w:rFonts w:ascii="Myriad Pro" w:hAnsi="Myriad Pro"/>
          <w:iCs/>
          <w:sz w:val="20"/>
        </w:rPr>
        <w:t>programmes</w:t>
      </w:r>
      <w:proofErr w:type="spellEnd"/>
      <w:r>
        <w:rPr>
          <w:rFonts w:ascii="Myriad Pro" w:hAnsi="Myriad Pro"/>
          <w:iCs/>
          <w:sz w:val="20"/>
        </w:rPr>
        <w:t xml:space="preserve">, including experience using a range of qualitative and quantitative evaluation methodologies to assess </w:t>
      </w:r>
      <w:proofErr w:type="spellStart"/>
      <w:r>
        <w:rPr>
          <w:rFonts w:ascii="Myriad Pro" w:hAnsi="Myriad Pro"/>
          <w:iCs/>
          <w:sz w:val="20"/>
        </w:rPr>
        <w:t>programme</w:t>
      </w:r>
      <w:proofErr w:type="spellEnd"/>
      <w:r>
        <w:rPr>
          <w:rFonts w:ascii="Myriad Pro" w:hAnsi="Myriad Pro"/>
          <w:iCs/>
          <w:sz w:val="20"/>
        </w:rPr>
        <w:t xml:space="preserve"> results at individual/household, institutional, sector and policy level.</w:t>
      </w:r>
    </w:p>
    <w:p w:rsidR="00B07AB5" w:rsidRDefault="00B07AB5" w:rsidP="00B07AB5">
      <w:pPr>
        <w:numPr>
          <w:ilvl w:val="0"/>
          <w:numId w:val="39"/>
        </w:numPr>
        <w:shd w:val="clear" w:color="auto" w:fill="FFFFFF"/>
        <w:tabs>
          <w:tab w:val="clear" w:pos="720"/>
          <w:tab w:val="num" w:pos="1080"/>
          <w:tab w:val="left" w:pos="9000"/>
        </w:tabs>
        <w:ind w:left="1080" w:right="-10"/>
        <w:rPr>
          <w:rFonts w:ascii="Myriad Pro" w:hAnsi="Myriad Pro" w:cs="Arial"/>
          <w:sz w:val="20"/>
          <w:szCs w:val="20"/>
        </w:rPr>
      </w:pPr>
      <w:r>
        <w:rPr>
          <w:rFonts w:ascii="Myriad Pro" w:hAnsi="Myriad Pro" w:cs="Arial"/>
          <w:sz w:val="20"/>
          <w:szCs w:val="20"/>
        </w:rPr>
        <w:t>Minimum of ten years accumulated experience in microfinance</w:t>
      </w:r>
    </w:p>
    <w:p w:rsidR="00B07AB5" w:rsidRDefault="00B07AB5" w:rsidP="00B07AB5">
      <w:pPr>
        <w:numPr>
          <w:ilvl w:val="0"/>
          <w:numId w:val="39"/>
        </w:numPr>
        <w:shd w:val="clear" w:color="auto" w:fill="FFFFFF"/>
        <w:tabs>
          <w:tab w:val="clear" w:pos="720"/>
          <w:tab w:val="num" w:pos="1080"/>
          <w:tab w:val="left" w:pos="9000"/>
        </w:tabs>
        <w:ind w:left="1080" w:right="-10"/>
        <w:rPr>
          <w:rFonts w:ascii="Myriad Pro" w:hAnsi="Myriad Pro" w:cs="Arial"/>
          <w:sz w:val="20"/>
          <w:szCs w:val="20"/>
        </w:rPr>
      </w:pPr>
      <w:r>
        <w:rPr>
          <w:rFonts w:ascii="Myriad Pro" w:hAnsi="Myriad Pro" w:cs="Arial"/>
          <w:sz w:val="20"/>
          <w:szCs w:val="20"/>
        </w:rPr>
        <w:t>A minimum of five years of microfinance management and/or consulting experience</w:t>
      </w:r>
    </w:p>
    <w:p w:rsidR="00B07AB5" w:rsidRDefault="00B07AB5" w:rsidP="00B07AB5">
      <w:pPr>
        <w:numPr>
          <w:ilvl w:val="0"/>
          <w:numId w:val="39"/>
        </w:numPr>
        <w:shd w:val="clear" w:color="auto" w:fill="FFFFFF"/>
        <w:tabs>
          <w:tab w:val="clear" w:pos="720"/>
          <w:tab w:val="num" w:pos="1080"/>
          <w:tab w:val="left" w:pos="9000"/>
        </w:tabs>
        <w:ind w:left="1080" w:right="-10"/>
        <w:rPr>
          <w:rFonts w:ascii="Myriad Pro" w:hAnsi="Myriad Pro" w:cs="Arial"/>
          <w:sz w:val="20"/>
          <w:szCs w:val="20"/>
        </w:rPr>
      </w:pPr>
      <w:r>
        <w:rPr>
          <w:rFonts w:ascii="Myriad Pro" w:hAnsi="Myriad Pro" w:cs="Arial"/>
          <w:sz w:val="20"/>
          <w:szCs w:val="20"/>
        </w:rPr>
        <w:t>Must have evaluation experience in microfinance</w:t>
      </w:r>
    </w:p>
    <w:p w:rsidR="00B07AB5" w:rsidRDefault="00B07AB5" w:rsidP="00B07AB5">
      <w:pPr>
        <w:numPr>
          <w:ilvl w:val="0"/>
          <w:numId w:val="39"/>
        </w:numPr>
        <w:shd w:val="clear" w:color="auto" w:fill="FFFFFF"/>
        <w:tabs>
          <w:tab w:val="clear" w:pos="720"/>
          <w:tab w:val="num" w:pos="1080"/>
          <w:tab w:val="left" w:pos="9000"/>
        </w:tabs>
        <w:ind w:left="1080" w:right="-10"/>
        <w:rPr>
          <w:rFonts w:ascii="Myriad Pro" w:hAnsi="Myriad Pro" w:cs="Arial"/>
          <w:sz w:val="20"/>
          <w:szCs w:val="20"/>
        </w:rPr>
      </w:pPr>
      <w:r>
        <w:rPr>
          <w:rFonts w:ascii="Myriad Pro" w:hAnsi="Myriad Pro" w:cs="Arial"/>
          <w:sz w:val="20"/>
          <w:szCs w:val="20"/>
        </w:rPr>
        <w:t>Extensive microfinance training and technical assistance experience</w:t>
      </w:r>
    </w:p>
    <w:p w:rsidR="00B07AB5" w:rsidRDefault="00B07AB5" w:rsidP="00B07AB5">
      <w:pPr>
        <w:numPr>
          <w:ilvl w:val="0"/>
          <w:numId w:val="39"/>
        </w:numPr>
        <w:shd w:val="clear" w:color="auto" w:fill="FFFFFF"/>
        <w:tabs>
          <w:tab w:val="clear" w:pos="720"/>
          <w:tab w:val="num" w:pos="1080"/>
          <w:tab w:val="left" w:pos="9000"/>
        </w:tabs>
        <w:ind w:left="1080" w:right="-10"/>
        <w:rPr>
          <w:rFonts w:ascii="Myriad Pro" w:hAnsi="Myriad Pro" w:cs="Arial"/>
          <w:sz w:val="20"/>
          <w:szCs w:val="20"/>
        </w:rPr>
      </w:pPr>
      <w:r>
        <w:rPr>
          <w:rFonts w:ascii="Myriad Pro" w:hAnsi="Myriad Pro" w:cs="Arial"/>
          <w:sz w:val="20"/>
          <w:szCs w:val="20"/>
        </w:rPr>
        <w:t>Comprehensive knowledge of CGAP benchmarks and industry best practices</w:t>
      </w:r>
    </w:p>
    <w:p w:rsidR="00B07AB5" w:rsidRDefault="00B07AB5" w:rsidP="00B07AB5">
      <w:pPr>
        <w:numPr>
          <w:ilvl w:val="0"/>
          <w:numId w:val="39"/>
        </w:numPr>
        <w:shd w:val="clear" w:color="auto" w:fill="FFFFFF"/>
        <w:tabs>
          <w:tab w:val="clear" w:pos="720"/>
          <w:tab w:val="num" w:pos="1080"/>
          <w:tab w:val="left" w:pos="9000"/>
        </w:tabs>
        <w:ind w:left="1080" w:right="-10"/>
        <w:rPr>
          <w:rFonts w:ascii="Myriad Pro" w:hAnsi="Myriad Pro" w:cs="Arial"/>
          <w:sz w:val="20"/>
          <w:szCs w:val="20"/>
        </w:rPr>
      </w:pPr>
      <w:r>
        <w:rPr>
          <w:rFonts w:ascii="Myriad Pro" w:hAnsi="Myriad Pro" w:cs="Arial"/>
          <w:sz w:val="20"/>
          <w:szCs w:val="20"/>
        </w:rPr>
        <w:t>Advanced report writing skills</w:t>
      </w:r>
    </w:p>
    <w:p w:rsidR="00B07AB5" w:rsidRDefault="00B07AB5" w:rsidP="00B07AB5">
      <w:pPr>
        <w:numPr>
          <w:ilvl w:val="0"/>
          <w:numId w:val="39"/>
        </w:numPr>
        <w:shd w:val="clear" w:color="auto" w:fill="FFFFFF"/>
        <w:tabs>
          <w:tab w:val="clear" w:pos="720"/>
          <w:tab w:val="num" w:pos="1080"/>
          <w:tab w:val="left" w:pos="9000"/>
        </w:tabs>
        <w:ind w:left="1080" w:right="-10"/>
        <w:rPr>
          <w:rFonts w:ascii="Myriad Pro" w:hAnsi="Myriad Pro" w:cs="Arial"/>
          <w:sz w:val="20"/>
          <w:szCs w:val="20"/>
        </w:rPr>
      </w:pPr>
      <w:r>
        <w:rPr>
          <w:rFonts w:ascii="Myriad Pro" w:hAnsi="Myriad Pro" w:cs="Arial"/>
          <w:sz w:val="20"/>
          <w:szCs w:val="20"/>
        </w:rPr>
        <w:t>Experience at the country wide sector level/understanding of building inclusive financial sectors, preferably in Africa</w:t>
      </w:r>
    </w:p>
    <w:p w:rsidR="00B07AB5" w:rsidRDefault="00B07AB5" w:rsidP="00B07AB5">
      <w:pPr>
        <w:numPr>
          <w:ilvl w:val="0"/>
          <w:numId w:val="39"/>
        </w:numPr>
        <w:shd w:val="clear" w:color="auto" w:fill="FFFFFF"/>
        <w:tabs>
          <w:tab w:val="clear" w:pos="720"/>
          <w:tab w:val="num" w:pos="1080"/>
          <w:tab w:val="left" w:pos="9000"/>
        </w:tabs>
        <w:ind w:left="1080" w:right="-10"/>
        <w:rPr>
          <w:rFonts w:ascii="Myriad Pro" w:hAnsi="Myriad Pro" w:cs="Arial"/>
          <w:sz w:val="20"/>
          <w:szCs w:val="20"/>
        </w:rPr>
      </w:pPr>
      <w:r>
        <w:rPr>
          <w:rFonts w:ascii="Myriad Pro" w:hAnsi="Myriad Pro" w:cs="Arial"/>
          <w:sz w:val="20"/>
          <w:szCs w:val="20"/>
        </w:rPr>
        <w:t xml:space="preserve">High level of familiarity with UNDP or UNCDF programming </w:t>
      </w:r>
    </w:p>
    <w:p w:rsidR="00B07AB5" w:rsidRDefault="00B07AB5" w:rsidP="00B07AB5">
      <w:pPr>
        <w:shd w:val="clear" w:color="auto" w:fill="FFFFFF"/>
        <w:tabs>
          <w:tab w:val="left" w:pos="9000"/>
        </w:tabs>
        <w:ind w:right="-10"/>
        <w:rPr>
          <w:rFonts w:ascii="Myriad Pro" w:hAnsi="Myriad Pro" w:cs="Arial"/>
          <w:sz w:val="20"/>
          <w:szCs w:val="20"/>
        </w:rPr>
      </w:pPr>
    </w:p>
    <w:p w:rsidR="00B07AB5" w:rsidRDefault="00B07AB5" w:rsidP="00B07AB5">
      <w:pPr>
        <w:pStyle w:val="Heading8"/>
        <w:shd w:val="clear" w:color="auto" w:fill="FFFFFF"/>
        <w:ind w:right="-10"/>
        <w:rPr>
          <w:rFonts w:ascii="Myriad Pro" w:hAnsi="Myriad Pro" w:cs="Arial"/>
          <w:i w:val="0"/>
          <w:iCs/>
          <w:sz w:val="20"/>
        </w:rPr>
      </w:pPr>
      <w:proofErr w:type="spellStart"/>
      <w:r>
        <w:rPr>
          <w:rFonts w:ascii="Myriad Pro" w:hAnsi="Myriad Pro" w:cs="Arial"/>
          <w:i w:val="0"/>
          <w:iCs/>
          <w:sz w:val="20"/>
        </w:rPr>
        <w:t>Responsibilities</w:t>
      </w:r>
      <w:proofErr w:type="spellEnd"/>
    </w:p>
    <w:p w:rsidR="00B07AB5" w:rsidRDefault="00B07AB5" w:rsidP="00B07AB5">
      <w:pPr>
        <w:widowControl w:val="0"/>
        <w:numPr>
          <w:ilvl w:val="0"/>
          <w:numId w:val="40"/>
        </w:numPr>
        <w:shd w:val="clear" w:color="auto" w:fill="FFFFFF"/>
        <w:tabs>
          <w:tab w:val="clear" w:pos="360"/>
          <w:tab w:val="num" w:pos="1080"/>
        </w:tabs>
        <w:ind w:left="1080" w:right="-10"/>
        <w:rPr>
          <w:rFonts w:ascii="Myriad Pro" w:hAnsi="Myriad Pro" w:cs="Arial"/>
          <w:sz w:val="20"/>
          <w:szCs w:val="20"/>
        </w:rPr>
      </w:pPr>
      <w:r>
        <w:rPr>
          <w:rFonts w:ascii="Myriad Pro" w:hAnsi="Myriad Pro" w:cs="Arial"/>
          <w:sz w:val="20"/>
          <w:szCs w:val="20"/>
        </w:rPr>
        <w:t xml:space="preserve">Assembling team, organizing schedule </w:t>
      </w:r>
    </w:p>
    <w:p w:rsidR="00B07AB5" w:rsidRDefault="00B07AB5" w:rsidP="00B07AB5">
      <w:pPr>
        <w:widowControl w:val="0"/>
        <w:numPr>
          <w:ilvl w:val="0"/>
          <w:numId w:val="40"/>
        </w:numPr>
        <w:shd w:val="clear" w:color="auto" w:fill="FFFFFF"/>
        <w:tabs>
          <w:tab w:val="clear" w:pos="360"/>
          <w:tab w:val="num" w:pos="1080"/>
        </w:tabs>
        <w:ind w:left="1080" w:right="-10"/>
        <w:rPr>
          <w:rFonts w:ascii="Myriad Pro" w:hAnsi="Myriad Pro" w:cs="Arial"/>
          <w:sz w:val="20"/>
          <w:szCs w:val="20"/>
        </w:rPr>
      </w:pPr>
      <w:r>
        <w:rPr>
          <w:rFonts w:ascii="Myriad Pro" w:hAnsi="Myriad Pro" w:cs="Arial"/>
          <w:sz w:val="20"/>
          <w:szCs w:val="20"/>
        </w:rPr>
        <w:t>Leading the evaluation team in planning, conducting and reporting on the evaluation</w:t>
      </w:r>
    </w:p>
    <w:p w:rsidR="00B07AB5" w:rsidRDefault="00B07AB5" w:rsidP="00B07AB5">
      <w:pPr>
        <w:widowControl w:val="0"/>
        <w:numPr>
          <w:ilvl w:val="0"/>
          <w:numId w:val="40"/>
        </w:numPr>
        <w:shd w:val="clear" w:color="auto" w:fill="FFFFFF"/>
        <w:tabs>
          <w:tab w:val="clear" w:pos="360"/>
          <w:tab w:val="num" w:pos="1080"/>
        </w:tabs>
        <w:ind w:left="1080" w:right="-10"/>
        <w:rPr>
          <w:rFonts w:ascii="Myriad Pro" w:hAnsi="Myriad Pro" w:cs="Arial"/>
          <w:sz w:val="20"/>
          <w:szCs w:val="20"/>
        </w:rPr>
      </w:pPr>
      <w:r>
        <w:rPr>
          <w:rFonts w:ascii="Myriad Pro" w:hAnsi="Myriad Pro" w:cs="Arial"/>
          <w:sz w:val="20"/>
          <w:szCs w:val="20"/>
        </w:rPr>
        <w:t>Documentation review</w:t>
      </w:r>
    </w:p>
    <w:p w:rsidR="00B07AB5" w:rsidRDefault="00B07AB5" w:rsidP="00B07AB5">
      <w:pPr>
        <w:widowControl w:val="0"/>
        <w:numPr>
          <w:ilvl w:val="0"/>
          <w:numId w:val="40"/>
        </w:numPr>
        <w:shd w:val="clear" w:color="auto" w:fill="FFFFFF"/>
        <w:tabs>
          <w:tab w:val="clear" w:pos="360"/>
          <w:tab w:val="num" w:pos="1080"/>
        </w:tabs>
        <w:ind w:left="1080" w:right="-10"/>
        <w:rPr>
          <w:rFonts w:ascii="Myriad Pro" w:hAnsi="Myriad Pro" w:cs="Arial"/>
          <w:sz w:val="20"/>
          <w:szCs w:val="20"/>
        </w:rPr>
      </w:pPr>
      <w:r>
        <w:rPr>
          <w:rFonts w:ascii="Myriad Pro" w:hAnsi="Myriad Pro" w:cs="Arial"/>
          <w:sz w:val="20"/>
          <w:szCs w:val="20"/>
        </w:rPr>
        <w:t xml:space="preserve">Deciding on division of </w:t>
      </w:r>
      <w:proofErr w:type="spellStart"/>
      <w:r>
        <w:rPr>
          <w:rFonts w:ascii="Myriad Pro" w:hAnsi="Myriad Pro" w:cs="Arial"/>
          <w:sz w:val="20"/>
          <w:szCs w:val="20"/>
        </w:rPr>
        <w:t>labour</w:t>
      </w:r>
      <w:proofErr w:type="spellEnd"/>
      <w:r>
        <w:rPr>
          <w:rFonts w:ascii="Myriad Pro" w:hAnsi="Myriad Pro" w:cs="Arial"/>
          <w:sz w:val="20"/>
          <w:szCs w:val="20"/>
        </w:rPr>
        <w:t xml:space="preserve"> within the evaluation team</w:t>
      </w:r>
    </w:p>
    <w:p w:rsidR="00B07AB5" w:rsidRDefault="00B07AB5" w:rsidP="00B07AB5">
      <w:pPr>
        <w:widowControl w:val="0"/>
        <w:numPr>
          <w:ilvl w:val="0"/>
          <w:numId w:val="40"/>
        </w:numPr>
        <w:shd w:val="clear" w:color="auto" w:fill="FFFFFF"/>
        <w:tabs>
          <w:tab w:val="clear" w:pos="360"/>
          <w:tab w:val="num" w:pos="1080"/>
        </w:tabs>
        <w:ind w:left="1080" w:right="-10"/>
        <w:rPr>
          <w:rFonts w:ascii="Myriad Pro" w:hAnsi="Myriad Pro" w:cs="Arial"/>
          <w:sz w:val="20"/>
          <w:szCs w:val="20"/>
        </w:rPr>
      </w:pPr>
      <w:r>
        <w:rPr>
          <w:rFonts w:ascii="Myriad Pro" w:hAnsi="Myriad Pro" w:cs="Arial"/>
          <w:sz w:val="20"/>
          <w:szCs w:val="20"/>
        </w:rPr>
        <w:t>Use of best practice evaluation methodologies in conducting the evaluation</w:t>
      </w:r>
    </w:p>
    <w:p w:rsidR="00B07AB5" w:rsidRDefault="00B07AB5" w:rsidP="00B07AB5">
      <w:pPr>
        <w:widowControl w:val="0"/>
        <w:numPr>
          <w:ilvl w:val="0"/>
          <w:numId w:val="40"/>
        </w:numPr>
        <w:shd w:val="clear" w:color="auto" w:fill="FFFFFF"/>
        <w:tabs>
          <w:tab w:val="clear" w:pos="360"/>
          <w:tab w:val="num" w:pos="1080"/>
        </w:tabs>
        <w:ind w:left="1080" w:right="-10"/>
        <w:rPr>
          <w:rFonts w:ascii="Myriad Pro" w:hAnsi="Myriad Pro" w:cs="Arial"/>
          <w:sz w:val="20"/>
          <w:szCs w:val="20"/>
        </w:rPr>
      </w:pPr>
      <w:r>
        <w:rPr>
          <w:rFonts w:ascii="Myriad Pro" w:hAnsi="Myriad Pro" w:cs="Arial"/>
          <w:sz w:val="20"/>
          <w:szCs w:val="20"/>
        </w:rPr>
        <w:lastRenderedPageBreak/>
        <w:t>Leading presentation of the draft evaluation findings and recommendations in-country</w:t>
      </w:r>
    </w:p>
    <w:p w:rsidR="00B07AB5" w:rsidRDefault="00B07AB5" w:rsidP="00B07AB5">
      <w:pPr>
        <w:widowControl w:val="0"/>
        <w:numPr>
          <w:ilvl w:val="0"/>
          <w:numId w:val="40"/>
        </w:numPr>
        <w:shd w:val="clear" w:color="auto" w:fill="FFFFFF"/>
        <w:tabs>
          <w:tab w:val="clear" w:pos="360"/>
          <w:tab w:val="num" w:pos="1080"/>
        </w:tabs>
        <w:ind w:left="1080" w:right="-10"/>
        <w:rPr>
          <w:rFonts w:ascii="Myriad Pro" w:hAnsi="Myriad Pro" w:cs="Arial"/>
          <w:sz w:val="20"/>
          <w:szCs w:val="20"/>
        </w:rPr>
      </w:pPr>
      <w:r>
        <w:rPr>
          <w:rFonts w:ascii="Myriad Pro" w:hAnsi="Myriad Pro" w:cs="Arial"/>
          <w:sz w:val="20"/>
          <w:szCs w:val="20"/>
        </w:rPr>
        <w:t>Conducting the debriefing for UNCDF HQ and regional staff</w:t>
      </w:r>
    </w:p>
    <w:p w:rsidR="00B07AB5" w:rsidRDefault="00B07AB5" w:rsidP="00B07AB5">
      <w:pPr>
        <w:widowControl w:val="0"/>
        <w:numPr>
          <w:ilvl w:val="0"/>
          <w:numId w:val="40"/>
        </w:numPr>
        <w:shd w:val="clear" w:color="auto" w:fill="FFFFFF"/>
        <w:tabs>
          <w:tab w:val="clear" w:pos="360"/>
          <w:tab w:val="num" w:pos="1080"/>
        </w:tabs>
        <w:ind w:left="1080" w:right="-10"/>
        <w:rPr>
          <w:rFonts w:ascii="Myriad Pro" w:hAnsi="Myriad Pro" w:cs="Arial"/>
          <w:sz w:val="20"/>
          <w:szCs w:val="20"/>
        </w:rPr>
      </w:pPr>
      <w:r>
        <w:rPr>
          <w:rFonts w:ascii="Myriad Pro" w:hAnsi="Myriad Pro" w:cs="Arial"/>
          <w:sz w:val="20"/>
          <w:szCs w:val="20"/>
        </w:rPr>
        <w:t>Leading the drafting and finalization of the evaluation report</w:t>
      </w:r>
    </w:p>
    <w:p w:rsidR="00B07AB5" w:rsidRDefault="00B07AB5" w:rsidP="00B07AB5">
      <w:pPr>
        <w:shd w:val="clear" w:color="auto" w:fill="FFFFFF"/>
        <w:spacing w:before="100" w:after="100"/>
        <w:rPr>
          <w:rFonts w:ascii="Myriad Pro" w:hAnsi="Myriad Pro"/>
          <w:b/>
          <w:bCs/>
          <w:iCs/>
          <w:sz w:val="20"/>
        </w:rPr>
      </w:pPr>
      <w:r>
        <w:rPr>
          <w:rFonts w:ascii="Myriad Pro" w:hAnsi="Myriad Pro"/>
          <w:b/>
          <w:bCs/>
          <w:iCs/>
          <w:sz w:val="20"/>
        </w:rPr>
        <w:t>Profile specifications for Evaluation Team members:</w:t>
      </w:r>
    </w:p>
    <w:p w:rsidR="00B07AB5" w:rsidRDefault="00B07AB5" w:rsidP="00B07AB5">
      <w:pPr>
        <w:numPr>
          <w:ilvl w:val="0"/>
          <w:numId w:val="39"/>
        </w:numPr>
        <w:shd w:val="clear" w:color="auto" w:fill="FFFFFF"/>
        <w:tabs>
          <w:tab w:val="clear" w:pos="720"/>
          <w:tab w:val="num" w:pos="1080"/>
          <w:tab w:val="left" w:pos="9000"/>
        </w:tabs>
        <w:ind w:left="1080" w:right="-10"/>
        <w:rPr>
          <w:rFonts w:ascii="Myriad Pro" w:hAnsi="Myriad Pro" w:cs="Arial"/>
          <w:sz w:val="20"/>
          <w:szCs w:val="20"/>
        </w:rPr>
      </w:pPr>
      <w:r>
        <w:rPr>
          <w:rFonts w:ascii="Myriad Pro" w:hAnsi="Myriad Pro" w:cs="Arial"/>
          <w:sz w:val="20"/>
          <w:szCs w:val="20"/>
        </w:rPr>
        <w:t>A minimum of three years of management experience with an MFI or related technical service institution.</w:t>
      </w:r>
    </w:p>
    <w:p w:rsidR="00B07AB5" w:rsidRDefault="00B07AB5" w:rsidP="00B07AB5">
      <w:pPr>
        <w:numPr>
          <w:ilvl w:val="0"/>
          <w:numId w:val="39"/>
        </w:numPr>
        <w:shd w:val="clear" w:color="auto" w:fill="FFFFFF"/>
        <w:tabs>
          <w:tab w:val="clear" w:pos="720"/>
          <w:tab w:val="num" w:pos="1080"/>
          <w:tab w:val="left" w:pos="9000"/>
        </w:tabs>
        <w:ind w:left="1080" w:right="-10"/>
        <w:rPr>
          <w:rFonts w:ascii="Myriad Pro" w:hAnsi="Myriad Pro" w:cs="Arial"/>
          <w:sz w:val="20"/>
          <w:szCs w:val="20"/>
        </w:rPr>
      </w:pPr>
      <w:r>
        <w:rPr>
          <w:rFonts w:ascii="Myriad Pro" w:hAnsi="Myriad Pro" w:cs="Arial"/>
          <w:sz w:val="20"/>
          <w:szCs w:val="20"/>
        </w:rPr>
        <w:t>Microfinance training and technical experience</w:t>
      </w:r>
    </w:p>
    <w:p w:rsidR="00B07AB5" w:rsidRDefault="00B07AB5" w:rsidP="00B07AB5">
      <w:pPr>
        <w:numPr>
          <w:ilvl w:val="0"/>
          <w:numId w:val="39"/>
        </w:numPr>
        <w:shd w:val="clear" w:color="auto" w:fill="FFFFFF"/>
        <w:tabs>
          <w:tab w:val="clear" w:pos="720"/>
          <w:tab w:val="num" w:pos="1080"/>
          <w:tab w:val="left" w:pos="9000"/>
        </w:tabs>
        <w:ind w:left="1080" w:right="-10"/>
        <w:rPr>
          <w:rFonts w:ascii="Myriad Pro" w:hAnsi="Myriad Pro" w:cs="Arial"/>
          <w:sz w:val="20"/>
          <w:szCs w:val="20"/>
        </w:rPr>
      </w:pPr>
      <w:r>
        <w:rPr>
          <w:rFonts w:ascii="Myriad Pro" w:hAnsi="Myriad Pro" w:cs="Arial"/>
          <w:sz w:val="20"/>
          <w:szCs w:val="20"/>
        </w:rPr>
        <w:t>Knowledge of CGAP benchmarks and industry best practices</w:t>
      </w:r>
    </w:p>
    <w:p w:rsidR="00B07AB5" w:rsidRDefault="00B07AB5" w:rsidP="00B07AB5">
      <w:pPr>
        <w:numPr>
          <w:ilvl w:val="0"/>
          <w:numId w:val="39"/>
        </w:numPr>
        <w:shd w:val="clear" w:color="auto" w:fill="FFFFFF"/>
        <w:tabs>
          <w:tab w:val="clear" w:pos="720"/>
          <w:tab w:val="num" w:pos="1080"/>
          <w:tab w:val="left" w:pos="9000"/>
        </w:tabs>
        <w:ind w:left="1080" w:right="-10"/>
        <w:rPr>
          <w:rFonts w:ascii="Myriad Pro" w:hAnsi="Myriad Pro" w:cs="Arial"/>
          <w:sz w:val="20"/>
          <w:szCs w:val="20"/>
        </w:rPr>
      </w:pPr>
      <w:r>
        <w:rPr>
          <w:rFonts w:ascii="Myriad Pro" w:hAnsi="Myriad Pro" w:cs="Arial"/>
          <w:sz w:val="20"/>
          <w:szCs w:val="20"/>
        </w:rPr>
        <w:t>Familiarity with the financial sector approach, including policy and regulatory issues</w:t>
      </w:r>
    </w:p>
    <w:p w:rsidR="00B07AB5" w:rsidRDefault="00B07AB5" w:rsidP="00B07AB5">
      <w:pPr>
        <w:numPr>
          <w:ilvl w:val="0"/>
          <w:numId w:val="39"/>
        </w:numPr>
        <w:shd w:val="clear" w:color="auto" w:fill="FFFFFF"/>
        <w:tabs>
          <w:tab w:val="clear" w:pos="720"/>
          <w:tab w:val="num" w:pos="1080"/>
          <w:tab w:val="left" w:pos="9000"/>
        </w:tabs>
        <w:ind w:left="1080" w:right="-10"/>
        <w:rPr>
          <w:rFonts w:ascii="Myriad Pro" w:hAnsi="Myriad Pro" w:cs="Arial"/>
          <w:sz w:val="20"/>
          <w:szCs w:val="20"/>
        </w:rPr>
      </w:pPr>
      <w:r>
        <w:rPr>
          <w:rFonts w:ascii="Myriad Pro" w:hAnsi="Myriad Pro" w:cs="Arial"/>
          <w:sz w:val="20"/>
          <w:szCs w:val="20"/>
        </w:rPr>
        <w:t xml:space="preserve">Familiarity with branchless banking </w:t>
      </w:r>
    </w:p>
    <w:p w:rsidR="00B07AB5" w:rsidRDefault="00B07AB5" w:rsidP="00B07AB5">
      <w:pPr>
        <w:shd w:val="clear" w:color="auto" w:fill="FFFFFF"/>
        <w:tabs>
          <w:tab w:val="left" w:pos="9000"/>
        </w:tabs>
        <w:ind w:right="-10"/>
        <w:rPr>
          <w:rFonts w:ascii="Myriad Pro" w:hAnsi="Myriad Pro" w:cs="Arial"/>
          <w:b/>
          <w:sz w:val="20"/>
          <w:szCs w:val="20"/>
        </w:rPr>
      </w:pPr>
      <w:r>
        <w:rPr>
          <w:rFonts w:ascii="Myriad Pro" w:hAnsi="Myriad Pro" w:cs="Arial"/>
          <w:b/>
          <w:sz w:val="20"/>
          <w:szCs w:val="20"/>
        </w:rPr>
        <w:t>Responsibilities</w:t>
      </w:r>
    </w:p>
    <w:p w:rsidR="00B07AB5" w:rsidRDefault="00B07AB5" w:rsidP="00B07AB5">
      <w:pPr>
        <w:widowControl w:val="0"/>
        <w:numPr>
          <w:ilvl w:val="0"/>
          <w:numId w:val="41"/>
        </w:numPr>
        <w:shd w:val="clear" w:color="auto" w:fill="FFFFFF"/>
        <w:tabs>
          <w:tab w:val="clear" w:pos="360"/>
          <w:tab w:val="num" w:pos="1080"/>
        </w:tabs>
        <w:ind w:left="1080" w:right="-10"/>
        <w:rPr>
          <w:rFonts w:ascii="Myriad Pro" w:hAnsi="Myriad Pro" w:cs="Arial"/>
          <w:sz w:val="20"/>
          <w:szCs w:val="20"/>
        </w:rPr>
      </w:pPr>
      <w:r>
        <w:rPr>
          <w:rFonts w:ascii="Myriad Pro" w:hAnsi="Myriad Pro" w:cs="Arial"/>
          <w:sz w:val="20"/>
          <w:szCs w:val="20"/>
        </w:rPr>
        <w:t>Documentation review</w:t>
      </w:r>
    </w:p>
    <w:p w:rsidR="00B07AB5" w:rsidRDefault="00B07AB5" w:rsidP="00B07AB5">
      <w:pPr>
        <w:widowControl w:val="0"/>
        <w:numPr>
          <w:ilvl w:val="0"/>
          <w:numId w:val="41"/>
        </w:numPr>
        <w:shd w:val="clear" w:color="auto" w:fill="FFFFFF"/>
        <w:tabs>
          <w:tab w:val="clear" w:pos="360"/>
          <w:tab w:val="num" w:pos="1080"/>
        </w:tabs>
        <w:ind w:left="1080" w:right="-10"/>
        <w:rPr>
          <w:rFonts w:ascii="Myriad Pro" w:hAnsi="Myriad Pro" w:cs="Arial"/>
          <w:sz w:val="20"/>
          <w:szCs w:val="20"/>
        </w:rPr>
      </w:pPr>
      <w:r>
        <w:rPr>
          <w:rFonts w:ascii="Myriad Pro" w:hAnsi="Myriad Pro" w:cs="Arial"/>
          <w:sz w:val="20"/>
          <w:szCs w:val="20"/>
        </w:rPr>
        <w:t>Contributing to the development of the evaluation plan and methodology</w:t>
      </w:r>
    </w:p>
    <w:p w:rsidR="00B07AB5" w:rsidRDefault="00B07AB5" w:rsidP="00B07AB5">
      <w:pPr>
        <w:widowControl w:val="0"/>
        <w:numPr>
          <w:ilvl w:val="0"/>
          <w:numId w:val="41"/>
        </w:numPr>
        <w:shd w:val="clear" w:color="auto" w:fill="FFFFFF"/>
        <w:tabs>
          <w:tab w:val="clear" w:pos="360"/>
          <w:tab w:val="num" w:pos="1080"/>
        </w:tabs>
        <w:ind w:left="1080" w:right="-10"/>
        <w:rPr>
          <w:rFonts w:ascii="Myriad Pro" w:hAnsi="Myriad Pro" w:cs="Arial"/>
          <w:sz w:val="20"/>
          <w:szCs w:val="20"/>
        </w:rPr>
      </w:pPr>
      <w:r>
        <w:rPr>
          <w:rFonts w:ascii="Myriad Pro" w:hAnsi="Myriad Pro" w:cs="Arial"/>
          <w:sz w:val="20"/>
          <w:szCs w:val="20"/>
        </w:rPr>
        <w:t>Conducting those elements of the evaluation determined by the lead consultant</w:t>
      </w:r>
    </w:p>
    <w:p w:rsidR="00B07AB5" w:rsidRDefault="00B07AB5" w:rsidP="00B07AB5">
      <w:pPr>
        <w:widowControl w:val="0"/>
        <w:numPr>
          <w:ilvl w:val="0"/>
          <w:numId w:val="41"/>
        </w:numPr>
        <w:shd w:val="clear" w:color="auto" w:fill="FFFFFF"/>
        <w:tabs>
          <w:tab w:val="clear" w:pos="360"/>
          <w:tab w:val="num" w:pos="1080"/>
        </w:tabs>
        <w:ind w:left="1080" w:right="-10"/>
        <w:rPr>
          <w:rFonts w:ascii="Myriad Pro" w:hAnsi="Myriad Pro" w:cs="Arial"/>
          <w:sz w:val="20"/>
          <w:szCs w:val="20"/>
        </w:rPr>
      </w:pPr>
      <w:r>
        <w:rPr>
          <w:rFonts w:ascii="Myriad Pro" w:hAnsi="Myriad Pro" w:cs="Arial"/>
          <w:sz w:val="20"/>
          <w:szCs w:val="20"/>
        </w:rPr>
        <w:t>Contributing to presentation of the evaluation findings and recommendations at the evaluation wrap-up meeting</w:t>
      </w:r>
    </w:p>
    <w:p w:rsidR="00B07AB5" w:rsidRDefault="00B07AB5" w:rsidP="00B07AB5">
      <w:pPr>
        <w:widowControl w:val="0"/>
        <w:numPr>
          <w:ilvl w:val="0"/>
          <w:numId w:val="41"/>
        </w:numPr>
        <w:shd w:val="clear" w:color="auto" w:fill="FFFFFF"/>
        <w:tabs>
          <w:tab w:val="clear" w:pos="360"/>
          <w:tab w:val="num" w:pos="1080"/>
        </w:tabs>
        <w:ind w:left="1080" w:right="-10"/>
        <w:rPr>
          <w:rFonts w:ascii="Myriad Pro" w:hAnsi="Myriad Pro" w:cs="Arial"/>
          <w:sz w:val="20"/>
          <w:szCs w:val="20"/>
        </w:rPr>
      </w:pPr>
      <w:r>
        <w:rPr>
          <w:rFonts w:ascii="Myriad Pro" w:hAnsi="Myriad Pro" w:cs="Arial"/>
          <w:sz w:val="20"/>
          <w:szCs w:val="20"/>
        </w:rPr>
        <w:t>Contributing to the drafting and finalization of the evaluation report</w:t>
      </w:r>
    </w:p>
    <w:p w:rsidR="00B07AB5" w:rsidRDefault="00B07AB5" w:rsidP="00B07AB5">
      <w:pPr>
        <w:shd w:val="clear" w:color="auto" w:fill="FFFFFF"/>
        <w:tabs>
          <w:tab w:val="left" w:pos="9000"/>
        </w:tabs>
        <w:ind w:right="-10"/>
        <w:rPr>
          <w:rFonts w:ascii="Myriad Pro" w:hAnsi="Myriad Pro" w:cs="Arial"/>
          <w:sz w:val="20"/>
          <w:szCs w:val="20"/>
        </w:rPr>
      </w:pPr>
    </w:p>
    <w:p w:rsidR="00B07AB5" w:rsidRDefault="00B07AB5" w:rsidP="00B07AB5">
      <w:pPr>
        <w:shd w:val="clear" w:color="auto" w:fill="FFFFFF"/>
        <w:tabs>
          <w:tab w:val="left" w:pos="9000"/>
        </w:tabs>
        <w:ind w:right="-10"/>
        <w:rPr>
          <w:rFonts w:ascii="Myriad Pro" w:hAnsi="Myriad Pro" w:cs="Arial"/>
          <w:sz w:val="20"/>
          <w:szCs w:val="20"/>
        </w:rPr>
      </w:pPr>
    </w:p>
    <w:p w:rsidR="00B07AB5" w:rsidRDefault="00B07AB5" w:rsidP="00B07AB5">
      <w:pPr>
        <w:shd w:val="clear" w:color="auto" w:fill="FFFFFF"/>
        <w:tabs>
          <w:tab w:val="left" w:pos="9000"/>
        </w:tabs>
        <w:ind w:right="-10"/>
        <w:rPr>
          <w:rFonts w:ascii="Myriad Pro" w:hAnsi="Myriad Pro" w:cs="Arial"/>
          <w:sz w:val="20"/>
          <w:szCs w:val="20"/>
        </w:rPr>
      </w:pPr>
    </w:p>
    <w:p w:rsidR="00B07AB5" w:rsidRDefault="00B07AB5" w:rsidP="00B07AB5">
      <w:pPr>
        <w:pStyle w:val="Heading9"/>
        <w:rPr>
          <w:rFonts w:ascii="Myriad Pro" w:hAnsi="Myriad Pro"/>
          <w:b/>
          <w:i w:val="0"/>
          <w:sz w:val="20"/>
          <w:lang w:val="en-US"/>
        </w:rPr>
      </w:pPr>
      <w:r>
        <w:rPr>
          <w:rFonts w:ascii="Myriad Pro" w:hAnsi="Myriad Pro"/>
          <w:b/>
          <w:i w:val="0"/>
          <w:sz w:val="20"/>
          <w:lang w:val="en-US"/>
        </w:rPr>
        <w:t xml:space="preserve">F. Tentative </w:t>
      </w:r>
      <w:proofErr w:type="spellStart"/>
      <w:r>
        <w:rPr>
          <w:rFonts w:ascii="Myriad Pro" w:hAnsi="Myriad Pro"/>
          <w:b/>
          <w:i w:val="0"/>
          <w:sz w:val="20"/>
          <w:lang w:val="en-US"/>
        </w:rPr>
        <w:t>Workplan</w:t>
      </w:r>
      <w:proofErr w:type="spellEnd"/>
      <w:r>
        <w:rPr>
          <w:rFonts w:ascii="Myriad Pro" w:hAnsi="Myriad Pro"/>
          <w:b/>
          <w:i w:val="0"/>
          <w:sz w:val="20"/>
          <w:lang w:val="en-US"/>
        </w:rPr>
        <w:t xml:space="preserve"> for the Evaluation mission</w:t>
      </w:r>
    </w:p>
    <w:p w:rsidR="00B07AB5" w:rsidRDefault="00B07AB5" w:rsidP="00B07AB5">
      <w:pPr>
        <w:shd w:val="clear" w:color="auto" w:fill="FFFFFF"/>
        <w:spacing w:before="100" w:after="100"/>
        <w:rPr>
          <w:rFonts w:ascii="Myriad Pro" w:hAnsi="Myriad Pro" w:cs="Arial"/>
          <w:color w:val="76923C"/>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7"/>
        <w:gridCol w:w="1985"/>
        <w:gridCol w:w="2195"/>
        <w:gridCol w:w="1781"/>
        <w:gridCol w:w="1818"/>
      </w:tblGrid>
      <w:tr w:rsidR="00B07AB5">
        <w:tc>
          <w:tcPr>
            <w:tcW w:w="938"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b/>
                <w:sz w:val="20"/>
                <w:szCs w:val="20"/>
              </w:rPr>
            </w:pPr>
            <w:r>
              <w:rPr>
                <w:rFonts w:ascii="Myriad Pro" w:hAnsi="Myriad Pro" w:cs="Arial"/>
                <w:b/>
                <w:sz w:val="20"/>
                <w:szCs w:val="20"/>
              </w:rPr>
              <w:t>Dates</w:t>
            </w:r>
          </w:p>
        </w:tc>
        <w:tc>
          <w:tcPr>
            <w:tcW w:w="1036"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b/>
                <w:sz w:val="20"/>
                <w:szCs w:val="20"/>
              </w:rPr>
            </w:pPr>
            <w:r>
              <w:rPr>
                <w:rFonts w:ascii="Myriad Pro" w:hAnsi="Myriad Pro" w:cs="Arial"/>
                <w:b/>
                <w:sz w:val="20"/>
                <w:szCs w:val="20"/>
              </w:rPr>
              <w:t>Offsite</w:t>
            </w:r>
          </w:p>
        </w:tc>
        <w:tc>
          <w:tcPr>
            <w:tcW w:w="1146"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b/>
                <w:sz w:val="20"/>
                <w:szCs w:val="20"/>
              </w:rPr>
            </w:pPr>
            <w:r>
              <w:rPr>
                <w:rFonts w:ascii="Myriad Pro" w:hAnsi="Myriad Pro" w:cs="Arial"/>
                <w:b/>
                <w:sz w:val="20"/>
                <w:szCs w:val="20"/>
              </w:rPr>
              <w:t>Suva, Fiji</w:t>
            </w:r>
          </w:p>
        </w:tc>
        <w:tc>
          <w:tcPr>
            <w:tcW w:w="930"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b/>
                <w:sz w:val="20"/>
                <w:szCs w:val="20"/>
              </w:rPr>
            </w:pPr>
            <w:proofErr w:type="spellStart"/>
            <w:r>
              <w:rPr>
                <w:rFonts w:ascii="Myriad Pro" w:hAnsi="Myriad Pro" w:cs="Arial"/>
                <w:b/>
                <w:sz w:val="20"/>
                <w:szCs w:val="20"/>
              </w:rPr>
              <w:t>Dili</w:t>
            </w:r>
            <w:proofErr w:type="spellEnd"/>
            <w:r>
              <w:rPr>
                <w:rFonts w:ascii="Myriad Pro" w:hAnsi="Myriad Pro" w:cs="Arial"/>
                <w:b/>
                <w:sz w:val="20"/>
                <w:szCs w:val="20"/>
              </w:rPr>
              <w:t xml:space="preserve">, Timor </w:t>
            </w:r>
            <w:proofErr w:type="spellStart"/>
            <w:r>
              <w:rPr>
                <w:rFonts w:ascii="Myriad Pro" w:hAnsi="Myriad Pro" w:cs="Arial"/>
                <w:b/>
                <w:sz w:val="20"/>
                <w:szCs w:val="20"/>
              </w:rPr>
              <w:t>Leste</w:t>
            </w:r>
            <w:proofErr w:type="spellEnd"/>
          </w:p>
        </w:tc>
        <w:tc>
          <w:tcPr>
            <w:tcW w:w="949"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b/>
                <w:sz w:val="20"/>
                <w:szCs w:val="20"/>
              </w:rPr>
            </w:pPr>
            <w:r>
              <w:rPr>
                <w:rFonts w:ascii="Myriad Pro" w:hAnsi="Myriad Pro" w:cs="Arial"/>
                <w:b/>
                <w:sz w:val="20"/>
                <w:szCs w:val="20"/>
              </w:rPr>
              <w:t>Port Moresby, PNG</w:t>
            </w:r>
          </w:p>
        </w:tc>
      </w:tr>
      <w:tr w:rsidR="00B07AB5">
        <w:tc>
          <w:tcPr>
            <w:tcW w:w="938"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1036"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Finalize TOR</w:t>
            </w:r>
          </w:p>
          <w:p w:rsidR="00B07AB5" w:rsidRDefault="00B07AB5">
            <w:pPr>
              <w:shd w:val="clear" w:color="auto" w:fill="FFFFFF"/>
              <w:rPr>
                <w:rFonts w:ascii="Myriad Pro" w:hAnsi="Myriad Pro" w:cs="Arial"/>
                <w:sz w:val="20"/>
                <w:szCs w:val="20"/>
              </w:rPr>
            </w:pPr>
            <w:r>
              <w:rPr>
                <w:rFonts w:ascii="Myriad Pro" w:hAnsi="Myriad Pro" w:cs="Arial"/>
                <w:sz w:val="20"/>
                <w:szCs w:val="20"/>
              </w:rPr>
              <w:t>Assemble Evaluation Team</w:t>
            </w:r>
          </w:p>
          <w:p w:rsidR="00B07AB5" w:rsidRDefault="00B07AB5">
            <w:pPr>
              <w:shd w:val="clear" w:color="auto" w:fill="FFFFFF"/>
              <w:rPr>
                <w:rFonts w:ascii="Myriad Pro" w:hAnsi="Myriad Pro" w:cs="Arial"/>
                <w:sz w:val="20"/>
                <w:szCs w:val="20"/>
              </w:rPr>
            </w:pPr>
            <w:r>
              <w:rPr>
                <w:rFonts w:ascii="Myriad Pro" w:hAnsi="Myriad Pro" w:cs="Arial"/>
                <w:sz w:val="20"/>
                <w:szCs w:val="20"/>
              </w:rPr>
              <w:t>Schedule Travel</w:t>
            </w:r>
          </w:p>
        </w:tc>
        <w:tc>
          <w:tcPr>
            <w:tcW w:w="114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30"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49"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r>
      <w:tr w:rsidR="00B07AB5">
        <w:tc>
          <w:tcPr>
            <w:tcW w:w="938"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14 Aug</w:t>
            </w:r>
          </w:p>
        </w:tc>
        <w:tc>
          <w:tcPr>
            <w:tcW w:w="103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1146"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Arrive</w:t>
            </w:r>
          </w:p>
        </w:tc>
        <w:tc>
          <w:tcPr>
            <w:tcW w:w="930"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49"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r>
      <w:tr w:rsidR="00B07AB5">
        <w:tc>
          <w:tcPr>
            <w:tcW w:w="938"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16-20 Aug</w:t>
            </w:r>
          </w:p>
        </w:tc>
        <w:tc>
          <w:tcPr>
            <w:tcW w:w="103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1146"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Orientation for ET</w:t>
            </w:r>
          </w:p>
          <w:p w:rsidR="00B07AB5" w:rsidRDefault="00B07AB5">
            <w:pPr>
              <w:shd w:val="clear" w:color="auto" w:fill="FFFFFF"/>
              <w:rPr>
                <w:rFonts w:ascii="Myriad Pro" w:hAnsi="Myriad Pro" w:cs="Arial"/>
                <w:sz w:val="20"/>
                <w:szCs w:val="20"/>
              </w:rPr>
            </w:pPr>
            <w:r>
              <w:rPr>
                <w:rFonts w:ascii="Myriad Pro" w:hAnsi="Myriad Pro" w:cs="Arial"/>
                <w:sz w:val="20"/>
                <w:szCs w:val="20"/>
              </w:rPr>
              <w:t>Finalize methodology</w:t>
            </w:r>
          </w:p>
          <w:p w:rsidR="00B07AB5" w:rsidRDefault="00B07AB5">
            <w:pPr>
              <w:shd w:val="clear" w:color="auto" w:fill="FFFFFF"/>
              <w:rPr>
                <w:rFonts w:ascii="Myriad Pro" w:hAnsi="Myriad Pro" w:cs="Arial"/>
                <w:sz w:val="20"/>
                <w:szCs w:val="20"/>
              </w:rPr>
            </w:pPr>
            <w:r>
              <w:rPr>
                <w:rFonts w:ascii="Myriad Pro" w:hAnsi="Myriad Pro" w:cs="Arial"/>
                <w:sz w:val="20"/>
                <w:szCs w:val="20"/>
              </w:rPr>
              <w:t>Review documents</w:t>
            </w:r>
          </w:p>
          <w:p w:rsidR="00B07AB5" w:rsidRDefault="00B07AB5">
            <w:pPr>
              <w:shd w:val="clear" w:color="auto" w:fill="FFFFFF"/>
              <w:rPr>
                <w:rFonts w:ascii="Myriad Pro" w:hAnsi="Myriad Pro" w:cs="Arial"/>
                <w:sz w:val="20"/>
                <w:szCs w:val="20"/>
              </w:rPr>
            </w:pPr>
            <w:r>
              <w:rPr>
                <w:rFonts w:ascii="Myriad Pro" w:hAnsi="Myriad Pro" w:cs="Arial"/>
                <w:sz w:val="20"/>
                <w:szCs w:val="20"/>
              </w:rPr>
              <w:t>Interviews</w:t>
            </w:r>
          </w:p>
          <w:p w:rsidR="00B07AB5" w:rsidRDefault="00B07AB5">
            <w:pPr>
              <w:shd w:val="clear" w:color="auto" w:fill="FFFFFF"/>
              <w:rPr>
                <w:rFonts w:ascii="Myriad Pro" w:hAnsi="Myriad Pro" w:cs="Arial"/>
                <w:sz w:val="20"/>
                <w:szCs w:val="20"/>
              </w:rPr>
            </w:pPr>
            <w:r>
              <w:rPr>
                <w:rFonts w:ascii="Myriad Pro" w:hAnsi="Myriad Pro" w:cs="Arial"/>
                <w:sz w:val="20"/>
                <w:szCs w:val="20"/>
              </w:rPr>
              <w:t>International conference calls</w:t>
            </w:r>
          </w:p>
        </w:tc>
        <w:tc>
          <w:tcPr>
            <w:tcW w:w="930"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49"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r>
      <w:tr w:rsidR="00B07AB5">
        <w:tc>
          <w:tcPr>
            <w:tcW w:w="938"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21 Aug</w:t>
            </w:r>
          </w:p>
        </w:tc>
        <w:tc>
          <w:tcPr>
            <w:tcW w:w="103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114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30"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Arrive</w:t>
            </w:r>
          </w:p>
        </w:tc>
        <w:tc>
          <w:tcPr>
            <w:tcW w:w="949"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r>
      <w:tr w:rsidR="00B07AB5">
        <w:tc>
          <w:tcPr>
            <w:tcW w:w="938"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22 Aug</w:t>
            </w:r>
          </w:p>
        </w:tc>
        <w:tc>
          <w:tcPr>
            <w:tcW w:w="103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114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30"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Debrief</w:t>
            </w:r>
          </w:p>
        </w:tc>
        <w:tc>
          <w:tcPr>
            <w:tcW w:w="949"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Arrive</w:t>
            </w:r>
          </w:p>
        </w:tc>
      </w:tr>
      <w:tr w:rsidR="00B07AB5">
        <w:tc>
          <w:tcPr>
            <w:tcW w:w="938"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23 Aug</w:t>
            </w:r>
          </w:p>
        </w:tc>
        <w:tc>
          <w:tcPr>
            <w:tcW w:w="103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114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30"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49"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r>
      <w:tr w:rsidR="00B07AB5">
        <w:tc>
          <w:tcPr>
            <w:tcW w:w="938"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22–26 Aug</w:t>
            </w:r>
          </w:p>
        </w:tc>
        <w:tc>
          <w:tcPr>
            <w:tcW w:w="103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1146"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Interviews, Visits</w:t>
            </w:r>
          </w:p>
        </w:tc>
        <w:tc>
          <w:tcPr>
            <w:tcW w:w="930"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Review documents</w:t>
            </w:r>
          </w:p>
          <w:p w:rsidR="00B07AB5" w:rsidRDefault="00B07AB5">
            <w:pPr>
              <w:shd w:val="clear" w:color="auto" w:fill="FFFFFF"/>
              <w:rPr>
                <w:rFonts w:ascii="Myriad Pro" w:hAnsi="Myriad Pro" w:cs="Arial"/>
                <w:sz w:val="20"/>
                <w:szCs w:val="20"/>
              </w:rPr>
            </w:pPr>
            <w:r>
              <w:rPr>
                <w:rFonts w:ascii="Myriad Pro" w:hAnsi="Myriad Pro" w:cs="Arial"/>
                <w:sz w:val="20"/>
                <w:szCs w:val="20"/>
              </w:rPr>
              <w:t>Interviews</w:t>
            </w:r>
          </w:p>
          <w:p w:rsidR="00B07AB5" w:rsidRDefault="00B07AB5">
            <w:pPr>
              <w:shd w:val="clear" w:color="auto" w:fill="FFFFFF"/>
              <w:rPr>
                <w:rFonts w:ascii="Myriad Pro" w:hAnsi="Myriad Pro" w:cs="Arial"/>
                <w:sz w:val="20"/>
                <w:szCs w:val="20"/>
              </w:rPr>
            </w:pPr>
            <w:r>
              <w:rPr>
                <w:rFonts w:ascii="Myriad Pro" w:hAnsi="Myriad Pro" w:cs="Arial"/>
                <w:sz w:val="20"/>
                <w:szCs w:val="20"/>
              </w:rPr>
              <w:t>Visits</w:t>
            </w:r>
          </w:p>
        </w:tc>
        <w:tc>
          <w:tcPr>
            <w:tcW w:w="949"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Interviews, Visits</w:t>
            </w:r>
          </w:p>
        </w:tc>
      </w:tr>
      <w:tr w:rsidR="00B07AB5">
        <w:tc>
          <w:tcPr>
            <w:tcW w:w="938"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26 Aug</w:t>
            </w:r>
          </w:p>
        </w:tc>
        <w:tc>
          <w:tcPr>
            <w:tcW w:w="103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114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30"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INFUSE Stakeholder Debrief</w:t>
            </w:r>
          </w:p>
        </w:tc>
        <w:tc>
          <w:tcPr>
            <w:tcW w:w="949"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Depart</w:t>
            </w:r>
          </w:p>
        </w:tc>
      </w:tr>
      <w:tr w:rsidR="00B07AB5">
        <w:tc>
          <w:tcPr>
            <w:tcW w:w="938"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27 Aug</w:t>
            </w:r>
          </w:p>
        </w:tc>
        <w:tc>
          <w:tcPr>
            <w:tcW w:w="103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114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30"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Depart</w:t>
            </w:r>
          </w:p>
        </w:tc>
        <w:tc>
          <w:tcPr>
            <w:tcW w:w="949"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r>
      <w:tr w:rsidR="00B07AB5">
        <w:tc>
          <w:tcPr>
            <w:tcW w:w="938"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30 Aug</w:t>
            </w:r>
          </w:p>
        </w:tc>
        <w:tc>
          <w:tcPr>
            <w:tcW w:w="103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1146"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Stakeholder debriefing (PFIP)</w:t>
            </w:r>
          </w:p>
        </w:tc>
        <w:tc>
          <w:tcPr>
            <w:tcW w:w="930"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49"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r>
      <w:tr w:rsidR="00B07AB5">
        <w:tc>
          <w:tcPr>
            <w:tcW w:w="938"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31 Aug</w:t>
            </w:r>
          </w:p>
        </w:tc>
        <w:tc>
          <w:tcPr>
            <w:tcW w:w="103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1146"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UNCDF Debriefing</w:t>
            </w:r>
          </w:p>
          <w:p w:rsidR="00B07AB5" w:rsidRDefault="00B07AB5">
            <w:pPr>
              <w:shd w:val="clear" w:color="auto" w:fill="FFFFFF"/>
              <w:rPr>
                <w:rFonts w:ascii="Myriad Pro" w:hAnsi="Myriad Pro" w:cs="Arial"/>
                <w:sz w:val="20"/>
                <w:szCs w:val="20"/>
              </w:rPr>
            </w:pPr>
            <w:r>
              <w:rPr>
                <w:rFonts w:ascii="Myriad Pro" w:hAnsi="Myriad Pro" w:cs="Arial"/>
                <w:sz w:val="20"/>
                <w:szCs w:val="20"/>
              </w:rPr>
              <w:t>Depart</w:t>
            </w:r>
          </w:p>
        </w:tc>
        <w:tc>
          <w:tcPr>
            <w:tcW w:w="930"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49"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r>
      <w:tr w:rsidR="00B07AB5">
        <w:tc>
          <w:tcPr>
            <w:tcW w:w="938"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lastRenderedPageBreak/>
              <w:t>1-10 Sep.</w:t>
            </w:r>
          </w:p>
        </w:tc>
        <w:tc>
          <w:tcPr>
            <w:tcW w:w="1036"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Draft evaluation report</w:t>
            </w:r>
          </w:p>
        </w:tc>
        <w:tc>
          <w:tcPr>
            <w:tcW w:w="114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30"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49"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r>
      <w:tr w:rsidR="00B07AB5">
        <w:tc>
          <w:tcPr>
            <w:tcW w:w="938"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13 Sep.</w:t>
            </w:r>
          </w:p>
        </w:tc>
        <w:tc>
          <w:tcPr>
            <w:tcW w:w="1036"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Provide draft evaluation report for comment</w:t>
            </w:r>
          </w:p>
        </w:tc>
        <w:tc>
          <w:tcPr>
            <w:tcW w:w="114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30"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49"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r>
      <w:tr w:rsidR="00B07AB5">
        <w:tc>
          <w:tcPr>
            <w:tcW w:w="938"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16 Sep.</w:t>
            </w:r>
          </w:p>
        </w:tc>
        <w:tc>
          <w:tcPr>
            <w:tcW w:w="1036"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Debriefing with HQ</w:t>
            </w:r>
          </w:p>
        </w:tc>
        <w:tc>
          <w:tcPr>
            <w:tcW w:w="114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30"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49"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r>
      <w:tr w:rsidR="00B07AB5">
        <w:tc>
          <w:tcPr>
            <w:tcW w:w="938"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22 Sep.</w:t>
            </w:r>
          </w:p>
        </w:tc>
        <w:tc>
          <w:tcPr>
            <w:tcW w:w="1036" w:type="pct"/>
            <w:tcBorders>
              <w:top w:val="single" w:sz="4" w:space="0" w:color="000000"/>
              <w:left w:val="single" w:sz="4" w:space="0" w:color="000000"/>
              <w:bottom w:val="single" w:sz="4" w:space="0" w:color="000000"/>
              <w:right w:val="single" w:sz="4" w:space="0" w:color="000000"/>
            </w:tcBorders>
            <w:hideMark/>
          </w:tcPr>
          <w:p w:rsidR="00B07AB5" w:rsidRDefault="00B07AB5">
            <w:pPr>
              <w:shd w:val="clear" w:color="auto" w:fill="FFFFFF"/>
              <w:rPr>
                <w:rFonts w:ascii="Myriad Pro" w:hAnsi="Myriad Pro" w:cs="Arial"/>
                <w:sz w:val="20"/>
                <w:szCs w:val="20"/>
              </w:rPr>
            </w:pPr>
            <w:r>
              <w:rPr>
                <w:rFonts w:ascii="Myriad Pro" w:hAnsi="Myriad Pro" w:cs="Arial"/>
                <w:sz w:val="20"/>
                <w:szCs w:val="20"/>
              </w:rPr>
              <w:t>Final Report</w:t>
            </w:r>
          </w:p>
        </w:tc>
        <w:tc>
          <w:tcPr>
            <w:tcW w:w="1146"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30"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c>
          <w:tcPr>
            <w:tcW w:w="949" w:type="pct"/>
            <w:tcBorders>
              <w:top w:val="single" w:sz="4" w:space="0" w:color="000000"/>
              <w:left w:val="single" w:sz="4" w:space="0" w:color="000000"/>
              <w:bottom w:val="single" w:sz="4" w:space="0" w:color="000000"/>
              <w:right w:val="single" w:sz="4" w:space="0" w:color="000000"/>
            </w:tcBorders>
          </w:tcPr>
          <w:p w:rsidR="00B07AB5" w:rsidRDefault="00B07AB5">
            <w:pPr>
              <w:shd w:val="clear" w:color="auto" w:fill="FFFFFF"/>
              <w:rPr>
                <w:rFonts w:ascii="Myriad Pro" w:hAnsi="Myriad Pro" w:cs="Arial"/>
                <w:sz w:val="20"/>
                <w:szCs w:val="20"/>
              </w:rPr>
            </w:pPr>
          </w:p>
        </w:tc>
      </w:tr>
    </w:tbl>
    <w:p w:rsidR="00B07AB5" w:rsidRDefault="00B07AB5" w:rsidP="00B07AB5">
      <w:pPr>
        <w:shd w:val="clear" w:color="auto" w:fill="FFFFFF"/>
        <w:spacing w:before="100" w:after="100"/>
        <w:rPr>
          <w:rFonts w:ascii="Myriad Pro" w:hAnsi="Myriad Pro" w:cs="Arial"/>
          <w:sz w:val="18"/>
          <w:szCs w:val="18"/>
        </w:rPr>
      </w:pPr>
      <w:r>
        <w:rPr>
          <w:rFonts w:ascii="Myriad Pro" w:hAnsi="Myriad Pro" w:cs="Arial"/>
          <w:sz w:val="18"/>
          <w:szCs w:val="18"/>
        </w:rPr>
        <w:t>ET= Evaluation Team</w:t>
      </w:r>
    </w:p>
    <w:p w:rsidR="00B07AB5" w:rsidRDefault="00B07AB5" w:rsidP="00B07AB5">
      <w:pPr>
        <w:shd w:val="clear" w:color="auto" w:fill="FFFFFF"/>
        <w:spacing w:before="100" w:after="100"/>
        <w:rPr>
          <w:rFonts w:ascii="Myriad Pro" w:hAnsi="Myriad Pro" w:cs="Arial"/>
          <w:sz w:val="18"/>
          <w:szCs w:val="18"/>
        </w:rPr>
      </w:pPr>
      <w:r>
        <w:rPr>
          <w:rFonts w:ascii="Myriad Pro" w:hAnsi="Myriad Pro" w:cs="Arial"/>
          <w:sz w:val="18"/>
          <w:szCs w:val="18"/>
        </w:rPr>
        <w:t>RA = Regional Advisor</w:t>
      </w:r>
    </w:p>
    <w:p w:rsidR="00B07AB5" w:rsidRDefault="00B07AB5" w:rsidP="00B07AB5">
      <w:pPr>
        <w:shd w:val="clear" w:color="auto" w:fill="FFFFFF"/>
        <w:spacing w:before="100" w:after="100"/>
        <w:rPr>
          <w:rFonts w:ascii="Myriad Pro" w:hAnsi="Myriad Pro" w:cs="Arial"/>
          <w:sz w:val="18"/>
          <w:szCs w:val="18"/>
        </w:rPr>
      </w:pPr>
      <w:r>
        <w:rPr>
          <w:rFonts w:ascii="Myriad Pro" w:hAnsi="Myriad Pro" w:cs="Arial"/>
          <w:sz w:val="18"/>
          <w:szCs w:val="18"/>
        </w:rPr>
        <w:t>CTA = Country Technical Advisor</w:t>
      </w:r>
    </w:p>
    <w:p w:rsidR="00B07AB5" w:rsidRDefault="00B07AB5" w:rsidP="00B07AB5">
      <w:pPr>
        <w:pStyle w:val="Heading9"/>
        <w:shd w:val="clear" w:color="auto" w:fill="FFFFFF"/>
        <w:rPr>
          <w:rFonts w:ascii="Myriad Pro" w:hAnsi="Myriad Pro" w:cs="Arial"/>
          <w:szCs w:val="18"/>
          <w:lang w:val="en-US"/>
        </w:rPr>
      </w:pPr>
      <w:r>
        <w:rPr>
          <w:rFonts w:ascii="Myriad Pro" w:hAnsi="Myriad Pro" w:cs="Arial"/>
          <w:szCs w:val="18"/>
          <w:lang w:val="en-US"/>
        </w:rPr>
        <w:t>G.  Mission Costs and Financing</w:t>
      </w:r>
    </w:p>
    <w:p w:rsidR="00B07AB5" w:rsidRDefault="00B07AB5" w:rsidP="00B07AB5">
      <w:pPr>
        <w:rPr>
          <w:rFonts w:ascii="Myriad Pro" w:hAnsi="Myriad Pro"/>
          <w:sz w:val="18"/>
          <w:szCs w:val="18"/>
        </w:rPr>
      </w:pPr>
      <w:r>
        <w:rPr>
          <w:rFonts w:ascii="Myriad Pro" w:hAnsi="Myriad Pro"/>
          <w:sz w:val="18"/>
          <w:szCs w:val="18"/>
        </w:rPr>
        <w:t>Provided to UNCDF HQ</w:t>
      </w:r>
    </w:p>
    <w:p w:rsidR="00B07AB5" w:rsidRDefault="00B07AB5" w:rsidP="00B07AB5">
      <w:pPr>
        <w:shd w:val="clear" w:color="auto" w:fill="FFFFFF"/>
        <w:spacing w:before="100" w:after="100"/>
        <w:rPr>
          <w:rFonts w:ascii="Myriad Pro" w:hAnsi="Myriad Pro"/>
          <w:b/>
          <w:bCs/>
          <w:i/>
          <w:iCs/>
          <w:sz w:val="20"/>
        </w:rPr>
      </w:pPr>
      <w:r>
        <w:rPr>
          <w:rFonts w:ascii="Myriad Pro" w:hAnsi="Myriad Pro"/>
          <w:b/>
          <w:bCs/>
          <w:i/>
          <w:iCs/>
          <w:sz w:val="20"/>
        </w:rPr>
        <w:t>H. Management of the Evaluation Mission</w:t>
      </w:r>
    </w:p>
    <w:p w:rsidR="00B07AB5" w:rsidRDefault="00B07AB5" w:rsidP="00B07AB5">
      <w:pPr>
        <w:shd w:val="clear" w:color="auto" w:fill="FFFFFF"/>
        <w:spacing w:before="100" w:after="100"/>
        <w:rPr>
          <w:rFonts w:ascii="Myriad Pro" w:hAnsi="Myriad Pro"/>
          <w:bCs/>
          <w:iCs/>
          <w:sz w:val="20"/>
        </w:rPr>
      </w:pPr>
      <w:r>
        <w:rPr>
          <w:rFonts w:ascii="Myriad Pro" w:hAnsi="Myriad Pro"/>
          <w:bCs/>
          <w:iCs/>
          <w:sz w:val="20"/>
        </w:rPr>
        <w:t>The consultants for the evaluation are recruited and managed by the Evaluation Unit in UNCDF, New York. See attached document that spells out Roles and Responsibilities of the key stakeholders involved in the evaluation exercise.</w:t>
      </w:r>
    </w:p>
    <w:p w:rsidR="00B07AB5" w:rsidRDefault="00B07AB5" w:rsidP="00B07AB5">
      <w:pPr>
        <w:shd w:val="clear" w:color="auto" w:fill="FFFFFF"/>
        <w:spacing w:before="100" w:after="100"/>
        <w:rPr>
          <w:rFonts w:ascii="Myriad Pro" w:hAnsi="Myriad Pro"/>
          <w:b/>
          <w:bCs/>
          <w:i/>
          <w:iCs/>
          <w:sz w:val="20"/>
        </w:rPr>
      </w:pPr>
      <w:r>
        <w:rPr>
          <w:rFonts w:ascii="Myriad Pro" w:hAnsi="Myriad Pro"/>
          <w:b/>
          <w:bCs/>
          <w:i/>
          <w:iCs/>
          <w:sz w:val="20"/>
        </w:rPr>
        <w:t>ANNEXES:</w:t>
      </w:r>
    </w:p>
    <w:p w:rsidR="00B07AB5" w:rsidRDefault="00B07AB5" w:rsidP="00B07AB5">
      <w:pPr>
        <w:shd w:val="clear" w:color="auto" w:fill="FFFFFF"/>
        <w:spacing w:line="360" w:lineRule="auto"/>
        <w:rPr>
          <w:rFonts w:ascii="Myriad Pro" w:hAnsi="Myriad Pro"/>
          <w:i/>
          <w:iCs/>
          <w:sz w:val="20"/>
        </w:rPr>
      </w:pPr>
      <w:r>
        <w:rPr>
          <w:rFonts w:ascii="Myriad Pro" w:hAnsi="Myriad Pro"/>
          <w:i/>
          <w:iCs/>
          <w:sz w:val="20"/>
        </w:rPr>
        <w:t>Annex 1 - Indicative Documentation List</w:t>
      </w:r>
    </w:p>
    <w:p w:rsidR="00B07AB5" w:rsidRDefault="00B07AB5" w:rsidP="00B07AB5">
      <w:pPr>
        <w:shd w:val="clear" w:color="auto" w:fill="FFFFFF"/>
        <w:spacing w:line="360" w:lineRule="auto"/>
        <w:rPr>
          <w:rFonts w:ascii="Myriad Pro" w:hAnsi="Myriad Pro"/>
          <w:i/>
          <w:iCs/>
          <w:sz w:val="20"/>
        </w:rPr>
      </w:pPr>
      <w:r>
        <w:rPr>
          <w:rFonts w:ascii="Myriad Pro" w:hAnsi="Myriad Pro"/>
          <w:i/>
          <w:iCs/>
          <w:sz w:val="20"/>
        </w:rPr>
        <w:t>Annex 2 – Tentative Work Plan</w:t>
      </w:r>
    </w:p>
    <w:p w:rsidR="00B07AB5" w:rsidRDefault="00B07AB5" w:rsidP="00B07AB5">
      <w:pPr>
        <w:shd w:val="clear" w:color="auto" w:fill="FFFFFF"/>
        <w:spacing w:line="360" w:lineRule="auto"/>
        <w:rPr>
          <w:rFonts w:ascii="Myriad Pro" w:hAnsi="Myriad Pro" w:cs="Arial"/>
          <w:bCs/>
          <w:i/>
          <w:sz w:val="20"/>
          <w:szCs w:val="20"/>
        </w:rPr>
      </w:pPr>
      <w:r>
        <w:rPr>
          <w:rFonts w:ascii="Myriad Pro" w:hAnsi="Myriad Pro" w:cs="Arial"/>
          <w:bCs/>
          <w:i/>
          <w:sz w:val="20"/>
          <w:szCs w:val="20"/>
        </w:rPr>
        <w:t>Annex 3 - Format for Final Evaluation Report</w:t>
      </w:r>
    </w:p>
    <w:p w:rsidR="00B07AB5" w:rsidRDefault="00B07AB5" w:rsidP="00B07AB5">
      <w:pPr>
        <w:shd w:val="clear" w:color="auto" w:fill="FFFFFF"/>
        <w:spacing w:line="360" w:lineRule="auto"/>
        <w:rPr>
          <w:rFonts w:ascii="Myriad Pro" w:hAnsi="Myriad Pro" w:cs="Arial"/>
          <w:bCs/>
          <w:i/>
          <w:sz w:val="20"/>
          <w:szCs w:val="20"/>
        </w:rPr>
      </w:pPr>
      <w:r>
        <w:rPr>
          <w:rFonts w:ascii="Myriad Pro" w:hAnsi="Myriad Pro" w:cs="Arial"/>
          <w:bCs/>
          <w:i/>
          <w:sz w:val="20"/>
          <w:szCs w:val="20"/>
        </w:rPr>
        <w:t>Annex 4 – Inclusive Finance Evaluation Matrix</w:t>
      </w:r>
    </w:p>
    <w:p w:rsidR="00806D15" w:rsidRDefault="00B07AB5" w:rsidP="00B07AB5"/>
    <w:sectPr w:rsidR="00806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B5" w:rsidRDefault="00B07AB5" w:rsidP="00B07AB5">
      <w:r>
        <w:separator/>
      </w:r>
    </w:p>
  </w:endnote>
  <w:endnote w:type="continuationSeparator" w:id="0">
    <w:p w:rsidR="00B07AB5" w:rsidRDefault="00B07AB5" w:rsidP="00B0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20B0503030403020204"/>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B5" w:rsidRDefault="00B07AB5" w:rsidP="00B07AB5">
      <w:r>
        <w:separator/>
      </w:r>
    </w:p>
  </w:footnote>
  <w:footnote w:type="continuationSeparator" w:id="0">
    <w:p w:rsidR="00B07AB5" w:rsidRDefault="00B07AB5" w:rsidP="00B07AB5">
      <w:r>
        <w:continuationSeparator/>
      </w:r>
    </w:p>
  </w:footnote>
  <w:footnote w:id="1">
    <w:p w:rsidR="00B07AB5" w:rsidRDefault="00B07AB5" w:rsidP="00B07AB5">
      <w:pPr>
        <w:pStyle w:val="FootnoteText"/>
        <w:shd w:val="clear" w:color="auto" w:fill="FFFFFF"/>
        <w:rPr>
          <w:rFonts w:cs="Times New Roman"/>
          <w:sz w:val="20"/>
        </w:rPr>
      </w:pPr>
      <w:r>
        <w:rPr>
          <w:rStyle w:val="FootnoteReference"/>
        </w:rPr>
        <w:footnoteRef/>
      </w:r>
      <w:r>
        <w:t xml:space="preserve"> </w:t>
      </w:r>
      <w:proofErr w:type="gramStart"/>
      <w:r>
        <w:t>The increase in the number of clients of PFIP partners.</w:t>
      </w:r>
      <w:proofErr w:type="gramEnd"/>
      <w:r>
        <w:t xml:space="preserve">   Exact figures and breakdown will be made available during the evaluation. </w:t>
      </w:r>
    </w:p>
  </w:footnote>
  <w:footnote w:id="2">
    <w:p w:rsidR="00B07AB5" w:rsidRDefault="00B07AB5" w:rsidP="00B07AB5">
      <w:pPr>
        <w:pStyle w:val="FootnoteText"/>
        <w:shd w:val="clear" w:color="auto" w:fill="FFFFFF"/>
      </w:pPr>
      <w:r>
        <w:rPr>
          <w:rStyle w:val="FootnoteReference"/>
        </w:rPr>
        <w:footnoteRef/>
      </w:r>
      <w:r>
        <w:t xml:space="preserve"> Breakdown by gender, rural/urban is to be provided during the evaluation.</w:t>
      </w:r>
    </w:p>
  </w:footnote>
  <w:footnote w:id="3">
    <w:p w:rsidR="00B07AB5" w:rsidRDefault="00B07AB5" w:rsidP="00B07AB5">
      <w:pPr>
        <w:pStyle w:val="FootnoteText"/>
        <w:shd w:val="clear" w:color="auto" w:fill="FFFFFF"/>
      </w:pPr>
      <w:r>
        <w:rPr>
          <w:rStyle w:val="FootnoteReference"/>
        </w:rPr>
        <w:footnoteRef/>
      </w:r>
      <w:r>
        <w:t xml:space="preserve"> Website launched in July 2010.  Up to date hits will be provided during evaluation.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4C2D8A"/>
    <w:lvl w:ilvl="0">
      <w:start w:val="1"/>
      <w:numFmt w:val="bullet"/>
      <w:pStyle w:val="Heading1"/>
      <w:lvlText w:val=""/>
      <w:lvlJc w:val="left"/>
      <w:pPr>
        <w:tabs>
          <w:tab w:val="num" w:pos="360"/>
        </w:tabs>
        <w:ind w:left="360" w:hanging="360"/>
      </w:pPr>
      <w:rPr>
        <w:rFonts w:ascii="Symbol" w:hAnsi="Symbol" w:hint="default"/>
      </w:rPr>
    </w:lvl>
  </w:abstractNum>
  <w:abstractNum w:abstractNumId="1">
    <w:nsid w:val="03C438B6"/>
    <w:multiLevelType w:val="hybridMultilevel"/>
    <w:tmpl w:val="C0B6B4BC"/>
    <w:lvl w:ilvl="0" w:tplc="080A0011">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
    <w:nsid w:val="0606441A"/>
    <w:multiLevelType w:val="hybridMultilevel"/>
    <w:tmpl w:val="CD748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69F4304"/>
    <w:multiLevelType w:val="multilevel"/>
    <w:tmpl w:val="7F4C025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nsid w:val="0EF875E9"/>
    <w:multiLevelType w:val="hybridMultilevel"/>
    <w:tmpl w:val="55564EB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5464923"/>
    <w:multiLevelType w:val="hybridMultilevel"/>
    <w:tmpl w:val="361E8796"/>
    <w:lvl w:ilvl="0" w:tplc="04090001">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16EE5D8E"/>
    <w:multiLevelType w:val="multilevel"/>
    <w:tmpl w:val="DF8E039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Times New Roman" w:eastAsia="Times New Roman" w:hAnsi="Times New Roman" w:cs="Times New Roman" w:hint="default"/>
      </w:rPr>
    </w:lvl>
    <w:lvl w:ilvl="3">
      <w:start w:val="1"/>
      <w:numFmt w:val="lowerLetter"/>
      <w:lvlText w:val="(%4)"/>
      <w:lvlJc w:val="left"/>
      <w:pPr>
        <w:tabs>
          <w:tab w:val="num" w:pos="3240"/>
        </w:tabs>
        <w:ind w:left="3240" w:hanging="360"/>
      </w:pPr>
      <w:rPr>
        <w:rFonts w:cs="Times New Roman"/>
        <w:strike w:val="0"/>
        <w:dstrike w:val="0"/>
        <w:u w:val="none"/>
        <w:effect w:val="none"/>
      </w:rPr>
    </w:lvl>
    <w:lvl w:ilvl="4">
      <w:start w:val="2"/>
      <w:numFmt w:val="lowerRoman"/>
      <w:lvlText w:val="%5)"/>
      <w:lvlJc w:val="left"/>
      <w:pPr>
        <w:tabs>
          <w:tab w:val="num" w:pos="4320"/>
        </w:tabs>
        <w:ind w:left="4320" w:hanging="720"/>
      </w:pPr>
      <w:rPr>
        <w:rFonts w:cs="Times New Roman"/>
      </w:rPr>
    </w:lvl>
    <w:lvl w:ilvl="5">
      <w:start w:val="1"/>
      <w:numFmt w:val="decimal"/>
      <w:lvlText w:val="%6."/>
      <w:lvlJc w:val="left"/>
      <w:pPr>
        <w:tabs>
          <w:tab w:val="num" w:pos="4680"/>
        </w:tabs>
        <w:ind w:left="4680" w:hanging="360"/>
      </w:pPr>
      <w:rPr>
        <w:rFonts w:cs="Times New Roman"/>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nsid w:val="1A210703"/>
    <w:multiLevelType w:val="hybridMultilevel"/>
    <w:tmpl w:val="6F465BA2"/>
    <w:lvl w:ilvl="0" w:tplc="B630F4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B5F18B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CF20494"/>
    <w:multiLevelType w:val="hybridMultilevel"/>
    <w:tmpl w:val="94DE9C7E"/>
    <w:lvl w:ilvl="0" w:tplc="385EEECC">
      <w:start w:val="1"/>
      <w:numFmt w:val="bullet"/>
      <w:lvlText w:val=""/>
      <w:lvlJc w:val="left"/>
      <w:pPr>
        <w:tabs>
          <w:tab w:val="num" w:pos="720"/>
        </w:tabs>
        <w:ind w:left="720" w:hanging="360"/>
      </w:pPr>
      <w:rPr>
        <w:rFonts w:ascii="Wingdings" w:hAnsi="Wingdings" w:hint="default"/>
      </w:rPr>
    </w:lvl>
    <w:lvl w:ilvl="1" w:tplc="A52050BC">
      <w:start w:val="1"/>
      <w:numFmt w:val="bullet"/>
      <w:lvlText w:val="o"/>
      <w:lvlJc w:val="left"/>
      <w:pPr>
        <w:tabs>
          <w:tab w:val="num" w:pos="1440"/>
        </w:tabs>
        <w:ind w:left="1440" w:hanging="360"/>
      </w:pPr>
      <w:rPr>
        <w:rFonts w:ascii="Courier New" w:hAnsi="Courier New" w:cs="Times New Roman" w:hint="default"/>
      </w:rPr>
    </w:lvl>
    <w:lvl w:ilvl="2" w:tplc="95D8FBAA">
      <w:start w:val="1"/>
      <w:numFmt w:val="bullet"/>
      <w:lvlText w:val=""/>
      <w:lvlJc w:val="left"/>
      <w:pPr>
        <w:tabs>
          <w:tab w:val="num" w:pos="2160"/>
        </w:tabs>
        <w:ind w:left="2160" w:hanging="360"/>
      </w:pPr>
      <w:rPr>
        <w:rFonts w:ascii="Wingdings" w:hAnsi="Wingdings" w:hint="default"/>
      </w:rPr>
    </w:lvl>
    <w:lvl w:ilvl="3" w:tplc="6A8013FC">
      <w:start w:val="1"/>
      <w:numFmt w:val="bullet"/>
      <w:lvlText w:val=""/>
      <w:lvlJc w:val="left"/>
      <w:pPr>
        <w:tabs>
          <w:tab w:val="num" w:pos="2880"/>
        </w:tabs>
        <w:ind w:left="2880" w:hanging="360"/>
      </w:pPr>
      <w:rPr>
        <w:rFonts w:ascii="Symbol" w:hAnsi="Symbol" w:hint="default"/>
      </w:rPr>
    </w:lvl>
    <w:lvl w:ilvl="4" w:tplc="090C8C4A">
      <w:start w:val="1"/>
      <w:numFmt w:val="bullet"/>
      <w:lvlText w:val="o"/>
      <w:lvlJc w:val="left"/>
      <w:pPr>
        <w:tabs>
          <w:tab w:val="num" w:pos="3600"/>
        </w:tabs>
        <w:ind w:left="3600" w:hanging="360"/>
      </w:pPr>
      <w:rPr>
        <w:rFonts w:ascii="Courier New" w:hAnsi="Courier New" w:cs="Times New Roman" w:hint="default"/>
      </w:rPr>
    </w:lvl>
    <w:lvl w:ilvl="5" w:tplc="7AE4FFC2">
      <w:start w:val="1"/>
      <w:numFmt w:val="bullet"/>
      <w:lvlText w:val=""/>
      <w:lvlJc w:val="left"/>
      <w:pPr>
        <w:tabs>
          <w:tab w:val="num" w:pos="4320"/>
        </w:tabs>
        <w:ind w:left="4320" w:hanging="360"/>
      </w:pPr>
      <w:rPr>
        <w:rFonts w:ascii="Wingdings" w:hAnsi="Wingdings" w:hint="default"/>
      </w:rPr>
    </w:lvl>
    <w:lvl w:ilvl="6" w:tplc="58DEA9B4">
      <w:start w:val="1"/>
      <w:numFmt w:val="bullet"/>
      <w:lvlText w:val=""/>
      <w:lvlJc w:val="left"/>
      <w:pPr>
        <w:tabs>
          <w:tab w:val="num" w:pos="5040"/>
        </w:tabs>
        <w:ind w:left="5040" w:hanging="360"/>
      </w:pPr>
      <w:rPr>
        <w:rFonts w:ascii="Symbol" w:hAnsi="Symbol" w:hint="default"/>
      </w:rPr>
    </w:lvl>
    <w:lvl w:ilvl="7" w:tplc="E5522EF8">
      <w:start w:val="1"/>
      <w:numFmt w:val="bullet"/>
      <w:lvlText w:val="o"/>
      <w:lvlJc w:val="left"/>
      <w:pPr>
        <w:tabs>
          <w:tab w:val="num" w:pos="5760"/>
        </w:tabs>
        <w:ind w:left="5760" w:hanging="360"/>
      </w:pPr>
      <w:rPr>
        <w:rFonts w:ascii="Courier New" w:hAnsi="Courier New" w:cs="Times New Roman" w:hint="default"/>
      </w:rPr>
    </w:lvl>
    <w:lvl w:ilvl="8" w:tplc="500C34EE">
      <w:start w:val="1"/>
      <w:numFmt w:val="bullet"/>
      <w:lvlText w:val=""/>
      <w:lvlJc w:val="left"/>
      <w:pPr>
        <w:tabs>
          <w:tab w:val="num" w:pos="6480"/>
        </w:tabs>
        <w:ind w:left="6480" w:hanging="360"/>
      </w:pPr>
      <w:rPr>
        <w:rFonts w:ascii="Wingdings" w:hAnsi="Wingdings" w:hint="default"/>
      </w:rPr>
    </w:lvl>
  </w:abstractNum>
  <w:abstractNum w:abstractNumId="10">
    <w:nsid w:val="37D93A41"/>
    <w:multiLevelType w:val="multilevel"/>
    <w:tmpl w:val="72127EDA"/>
    <w:lvl w:ilvl="0">
      <w:start w:val="1"/>
      <w:numFmt w:val="decimal"/>
      <w:lvlText w:val="%1"/>
      <w:lvlJc w:val="left"/>
      <w:pPr>
        <w:ind w:left="360" w:hanging="360"/>
      </w:pPr>
      <w:rPr>
        <w:rFonts w:cs="Times New Roman"/>
      </w:rPr>
    </w:lvl>
    <w:lvl w:ilvl="1">
      <w:start w:val="2"/>
      <w:numFmt w:val="decimal"/>
      <w:lvlText w:val="%1.%2"/>
      <w:lvlJc w:val="left"/>
      <w:pPr>
        <w:ind w:left="720" w:hanging="360"/>
      </w:pPr>
      <w:rPr>
        <w:rFonts w:cs="Times New Roman"/>
      </w:rPr>
    </w:lvl>
    <w:lvl w:ilvl="2">
      <w:start w:val="1"/>
      <w:numFmt w:val="bullet"/>
      <w:lvlText w:val=""/>
      <w:lvlJc w:val="left"/>
      <w:pPr>
        <w:ind w:left="1288" w:hanging="720"/>
      </w:pPr>
      <w:rPr>
        <w:rFonts w:ascii="Wingdings" w:hAnsi="Wingdings" w:hint="default"/>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1">
    <w:nsid w:val="39693CCD"/>
    <w:multiLevelType w:val="hybridMultilevel"/>
    <w:tmpl w:val="E90C2D20"/>
    <w:lvl w:ilvl="0" w:tplc="DA2C5ECE">
      <w:start w:val="1"/>
      <w:numFmt w:val="bullet"/>
      <w:lvlText w:val="-"/>
      <w:lvlJc w:val="left"/>
      <w:pPr>
        <w:tabs>
          <w:tab w:val="num" w:pos="1080"/>
        </w:tabs>
        <w:ind w:left="1080" w:hanging="360"/>
      </w:pPr>
      <w:rPr>
        <w:rFonts w:ascii="Times New Roman" w:eastAsia="Times New Roman" w:hAnsi="Times New Roman" w:cs="Times New Roman" w:hint="default"/>
      </w:rPr>
    </w:lvl>
    <w:lvl w:ilvl="1" w:tplc="9410ADD4">
      <w:start w:val="1"/>
      <w:numFmt w:val="bullet"/>
      <w:lvlText w:val="o"/>
      <w:lvlJc w:val="left"/>
      <w:pPr>
        <w:tabs>
          <w:tab w:val="num" w:pos="1800"/>
        </w:tabs>
        <w:ind w:left="1800" w:hanging="360"/>
      </w:pPr>
      <w:rPr>
        <w:rFonts w:ascii="Courier New" w:hAnsi="Courier New" w:cs="Times New Roman" w:hint="default"/>
      </w:rPr>
    </w:lvl>
    <w:lvl w:ilvl="2" w:tplc="309AD186">
      <w:start w:val="1"/>
      <w:numFmt w:val="bullet"/>
      <w:lvlText w:val=""/>
      <w:lvlJc w:val="left"/>
      <w:pPr>
        <w:tabs>
          <w:tab w:val="num" w:pos="2520"/>
        </w:tabs>
        <w:ind w:left="2520" w:hanging="360"/>
      </w:pPr>
      <w:rPr>
        <w:rFonts w:ascii="Wingdings" w:hAnsi="Wingdings" w:hint="default"/>
      </w:rPr>
    </w:lvl>
    <w:lvl w:ilvl="3" w:tplc="84A8AEC8">
      <w:start w:val="1"/>
      <w:numFmt w:val="bullet"/>
      <w:lvlText w:val=""/>
      <w:lvlJc w:val="left"/>
      <w:pPr>
        <w:tabs>
          <w:tab w:val="num" w:pos="960"/>
        </w:tabs>
        <w:ind w:left="960" w:hanging="360"/>
      </w:pPr>
      <w:rPr>
        <w:rFonts w:ascii="Wingdings" w:hAnsi="Wingdings" w:hint="default"/>
      </w:rPr>
    </w:lvl>
    <w:lvl w:ilvl="4" w:tplc="A5C02CDC">
      <w:start w:val="1"/>
      <w:numFmt w:val="bullet"/>
      <w:lvlText w:val="-"/>
      <w:lvlJc w:val="left"/>
      <w:pPr>
        <w:tabs>
          <w:tab w:val="num" w:pos="3960"/>
        </w:tabs>
        <w:ind w:left="3960" w:hanging="360"/>
      </w:pPr>
      <w:rPr>
        <w:rFonts w:ascii="Times New Roman" w:eastAsia="Times New Roman" w:hAnsi="Times New Roman" w:cs="Times New Roman" w:hint="default"/>
      </w:rPr>
    </w:lvl>
    <w:lvl w:ilvl="5" w:tplc="463E5050">
      <w:start w:val="1"/>
      <w:numFmt w:val="bullet"/>
      <w:lvlText w:val=""/>
      <w:lvlJc w:val="left"/>
      <w:pPr>
        <w:tabs>
          <w:tab w:val="num" w:pos="4680"/>
        </w:tabs>
        <w:ind w:left="4680" w:hanging="360"/>
      </w:pPr>
      <w:rPr>
        <w:rFonts w:ascii="Wingdings" w:hAnsi="Wingdings" w:hint="default"/>
      </w:rPr>
    </w:lvl>
    <w:lvl w:ilvl="6" w:tplc="72BE5830">
      <w:start w:val="1"/>
      <w:numFmt w:val="bullet"/>
      <w:lvlText w:val=""/>
      <w:lvlJc w:val="left"/>
      <w:pPr>
        <w:tabs>
          <w:tab w:val="num" w:pos="5400"/>
        </w:tabs>
        <w:ind w:left="5400" w:hanging="360"/>
      </w:pPr>
      <w:rPr>
        <w:rFonts w:ascii="Symbol" w:hAnsi="Symbol" w:hint="default"/>
      </w:rPr>
    </w:lvl>
    <w:lvl w:ilvl="7" w:tplc="B66E33B6">
      <w:start w:val="1"/>
      <w:numFmt w:val="bullet"/>
      <w:lvlText w:val="o"/>
      <w:lvlJc w:val="left"/>
      <w:pPr>
        <w:tabs>
          <w:tab w:val="num" w:pos="6120"/>
        </w:tabs>
        <w:ind w:left="6120" w:hanging="360"/>
      </w:pPr>
      <w:rPr>
        <w:rFonts w:ascii="Courier New" w:hAnsi="Courier New" w:cs="Times New Roman" w:hint="default"/>
      </w:rPr>
    </w:lvl>
    <w:lvl w:ilvl="8" w:tplc="4486345E">
      <w:start w:val="1"/>
      <w:numFmt w:val="bullet"/>
      <w:lvlText w:val=""/>
      <w:lvlJc w:val="left"/>
      <w:pPr>
        <w:tabs>
          <w:tab w:val="num" w:pos="6840"/>
        </w:tabs>
        <w:ind w:left="6840" w:hanging="360"/>
      </w:pPr>
      <w:rPr>
        <w:rFonts w:ascii="Wingdings" w:hAnsi="Wingdings" w:hint="default"/>
      </w:rPr>
    </w:lvl>
  </w:abstractNum>
  <w:abstractNum w:abstractNumId="12">
    <w:nsid w:val="3B0B4CD8"/>
    <w:multiLevelType w:val="hybridMultilevel"/>
    <w:tmpl w:val="914C88C6"/>
    <w:lvl w:ilvl="0"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13">
    <w:nsid w:val="3B8066FE"/>
    <w:multiLevelType w:val="multilevel"/>
    <w:tmpl w:val="B1C44428"/>
    <w:lvl w:ilvl="0">
      <w:start w:val="1"/>
      <w:numFmt w:val="decimal"/>
      <w:lvlText w:val="%1."/>
      <w:lvlJc w:val="left"/>
      <w:pPr>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C205071"/>
    <w:multiLevelType w:val="hybridMultilevel"/>
    <w:tmpl w:val="740082EC"/>
    <w:lvl w:ilvl="0" w:tplc="E0FCCAC8">
      <w:start w:val="1"/>
      <w:numFmt w:val="bullet"/>
      <w:lvlText w:val=""/>
      <w:lvlJc w:val="left"/>
      <w:pPr>
        <w:tabs>
          <w:tab w:val="num" w:pos="360"/>
        </w:tabs>
        <w:ind w:left="360" w:hanging="360"/>
      </w:pPr>
      <w:rPr>
        <w:rFonts w:ascii="Symbol" w:hAnsi="Symbol" w:hint="default"/>
      </w:rPr>
    </w:lvl>
    <w:lvl w:ilvl="1" w:tplc="D7EACB88">
      <w:start w:val="1"/>
      <w:numFmt w:val="bullet"/>
      <w:lvlText w:val="o"/>
      <w:lvlJc w:val="left"/>
      <w:pPr>
        <w:tabs>
          <w:tab w:val="num" w:pos="1080"/>
        </w:tabs>
        <w:ind w:left="1080" w:hanging="360"/>
      </w:pPr>
      <w:rPr>
        <w:rFonts w:ascii="Courier New" w:hAnsi="Courier New" w:cs="Times New Roman" w:hint="default"/>
      </w:rPr>
    </w:lvl>
    <w:lvl w:ilvl="2" w:tplc="99B41C68">
      <w:start w:val="1"/>
      <w:numFmt w:val="bullet"/>
      <w:lvlText w:val=""/>
      <w:lvlJc w:val="left"/>
      <w:pPr>
        <w:tabs>
          <w:tab w:val="num" w:pos="1800"/>
        </w:tabs>
        <w:ind w:left="1800" w:hanging="360"/>
      </w:pPr>
      <w:rPr>
        <w:rFonts w:ascii="Wingdings" w:hAnsi="Wingdings" w:hint="default"/>
      </w:rPr>
    </w:lvl>
    <w:lvl w:ilvl="3" w:tplc="390CE910">
      <w:start w:val="1"/>
      <w:numFmt w:val="bullet"/>
      <w:lvlText w:val=""/>
      <w:lvlJc w:val="left"/>
      <w:pPr>
        <w:tabs>
          <w:tab w:val="num" w:pos="2520"/>
        </w:tabs>
        <w:ind w:left="2520" w:hanging="360"/>
      </w:pPr>
      <w:rPr>
        <w:rFonts w:ascii="Symbol" w:hAnsi="Symbol" w:hint="default"/>
      </w:rPr>
    </w:lvl>
    <w:lvl w:ilvl="4" w:tplc="9E8266F6">
      <w:start w:val="1"/>
      <w:numFmt w:val="bullet"/>
      <w:lvlText w:val="o"/>
      <w:lvlJc w:val="left"/>
      <w:pPr>
        <w:tabs>
          <w:tab w:val="num" w:pos="3240"/>
        </w:tabs>
        <w:ind w:left="3240" w:hanging="360"/>
      </w:pPr>
      <w:rPr>
        <w:rFonts w:ascii="Courier New" w:hAnsi="Courier New" w:cs="Times New Roman" w:hint="default"/>
      </w:rPr>
    </w:lvl>
    <w:lvl w:ilvl="5" w:tplc="8CB43BD8">
      <w:start w:val="1"/>
      <w:numFmt w:val="bullet"/>
      <w:lvlText w:val=""/>
      <w:lvlJc w:val="left"/>
      <w:pPr>
        <w:tabs>
          <w:tab w:val="num" w:pos="3960"/>
        </w:tabs>
        <w:ind w:left="3960" w:hanging="360"/>
      </w:pPr>
      <w:rPr>
        <w:rFonts w:ascii="Wingdings" w:hAnsi="Wingdings" w:hint="default"/>
      </w:rPr>
    </w:lvl>
    <w:lvl w:ilvl="6" w:tplc="348C4126">
      <w:start w:val="1"/>
      <w:numFmt w:val="bullet"/>
      <w:lvlText w:val=""/>
      <w:lvlJc w:val="left"/>
      <w:pPr>
        <w:tabs>
          <w:tab w:val="num" w:pos="4680"/>
        </w:tabs>
        <w:ind w:left="4680" w:hanging="360"/>
      </w:pPr>
      <w:rPr>
        <w:rFonts w:ascii="Symbol" w:hAnsi="Symbol" w:hint="default"/>
      </w:rPr>
    </w:lvl>
    <w:lvl w:ilvl="7" w:tplc="E3328C18">
      <w:start w:val="1"/>
      <w:numFmt w:val="bullet"/>
      <w:lvlText w:val="o"/>
      <w:lvlJc w:val="left"/>
      <w:pPr>
        <w:tabs>
          <w:tab w:val="num" w:pos="5400"/>
        </w:tabs>
        <w:ind w:left="5400" w:hanging="360"/>
      </w:pPr>
      <w:rPr>
        <w:rFonts w:ascii="Courier New" w:hAnsi="Courier New" w:cs="Times New Roman" w:hint="default"/>
      </w:rPr>
    </w:lvl>
    <w:lvl w:ilvl="8" w:tplc="F93AD7F0">
      <w:start w:val="1"/>
      <w:numFmt w:val="bullet"/>
      <w:lvlText w:val=""/>
      <w:lvlJc w:val="left"/>
      <w:pPr>
        <w:tabs>
          <w:tab w:val="num" w:pos="6120"/>
        </w:tabs>
        <w:ind w:left="6120" w:hanging="360"/>
      </w:pPr>
      <w:rPr>
        <w:rFonts w:ascii="Wingdings" w:hAnsi="Wingdings" w:hint="default"/>
      </w:rPr>
    </w:lvl>
  </w:abstractNum>
  <w:abstractNum w:abstractNumId="15">
    <w:nsid w:val="3D936BE6"/>
    <w:multiLevelType w:val="hybridMultilevel"/>
    <w:tmpl w:val="35A452F8"/>
    <w:lvl w:ilvl="0" w:tplc="04090005">
      <w:start w:val="1"/>
      <w:numFmt w:val="upperLetter"/>
      <w:lvlText w:val="%1."/>
      <w:lvlJc w:val="left"/>
      <w:pPr>
        <w:ind w:left="720" w:hanging="360"/>
      </w:pPr>
      <w:rPr>
        <w:rFonts w:cs="Times New Roman"/>
        <w:color w:val="auto"/>
        <w:u w:val="single"/>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16">
    <w:nsid w:val="3FF72E9A"/>
    <w:multiLevelType w:val="multilevel"/>
    <w:tmpl w:val="856E411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1547C42"/>
    <w:multiLevelType w:val="hybridMultilevel"/>
    <w:tmpl w:val="A86A70C8"/>
    <w:lvl w:ilvl="0" w:tplc="180AA598">
      <w:start w:val="1"/>
      <w:numFmt w:val="bullet"/>
      <w:lvlText w:val=""/>
      <w:lvlJc w:val="left"/>
      <w:pPr>
        <w:tabs>
          <w:tab w:val="num" w:pos="360"/>
        </w:tabs>
        <w:ind w:left="360" w:hanging="360"/>
      </w:pPr>
      <w:rPr>
        <w:rFonts w:ascii="Symbol" w:hAnsi="Symbol" w:hint="default"/>
      </w:rPr>
    </w:lvl>
    <w:lvl w:ilvl="1" w:tplc="04100019">
      <w:start w:val="1"/>
      <w:numFmt w:val="bullet"/>
      <w:lvlText w:val="o"/>
      <w:lvlJc w:val="left"/>
      <w:pPr>
        <w:tabs>
          <w:tab w:val="num" w:pos="1080"/>
        </w:tabs>
        <w:ind w:left="1080" w:hanging="360"/>
      </w:pPr>
      <w:rPr>
        <w:rFonts w:ascii="Courier New" w:hAnsi="Courier New" w:cs="Times New Roman" w:hint="default"/>
      </w:rPr>
    </w:lvl>
    <w:lvl w:ilvl="2" w:tplc="0410001B">
      <w:start w:val="1"/>
      <w:numFmt w:val="bullet"/>
      <w:lvlText w:val=""/>
      <w:lvlJc w:val="left"/>
      <w:pPr>
        <w:tabs>
          <w:tab w:val="num" w:pos="1800"/>
        </w:tabs>
        <w:ind w:left="1800" w:hanging="360"/>
      </w:pPr>
      <w:rPr>
        <w:rFonts w:ascii="Wingdings" w:hAnsi="Wingdings" w:hint="default"/>
      </w:rPr>
    </w:lvl>
    <w:lvl w:ilvl="3" w:tplc="0410000F">
      <w:start w:val="1"/>
      <w:numFmt w:val="bullet"/>
      <w:lvlText w:val=""/>
      <w:lvlJc w:val="left"/>
      <w:pPr>
        <w:tabs>
          <w:tab w:val="num" w:pos="2520"/>
        </w:tabs>
        <w:ind w:left="2520" w:hanging="360"/>
      </w:pPr>
      <w:rPr>
        <w:rFonts w:ascii="Symbol" w:hAnsi="Symbol" w:hint="default"/>
      </w:rPr>
    </w:lvl>
    <w:lvl w:ilvl="4" w:tplc="04100019">
      <w:start w:val="1"/>
      <w:numFmt w:val="bullet"/>
      <w:lvlText w:val="o"/>
      <w:lvlJc w:val="left"/>
      <w:pPr>
        <w:tabs>
          <w:tab w:val="num" w:pos="3240"/>
        </w:tabs>
        <w:ind w:left="3240" w:hanging="360"/>
      </w:pPr>
      <w:rPr>
        <w:rFonts w:ascii="Courier New" w:hAnsi="Courier New" w:cs="Times New Roman" w:hint="default"/>
      </w:rPr>
    </w:lvl>
    <w:lvl w:ilvl="5" w:tplc="0410001B">
      <w:start w:val="1"/>
      <w:numFmt w:val="bullet"/>
      <w:lvlText w:val=""/>
      <w:lvlJc w:val="left"/>
      <w:pPr>
        <w:tabs>
          <w:tab w:val="num" w:pos="3960"/>
        </w:tabs>
        <w:ind w:left="3960" w:hanging="360"/>
      </w:pPr>
      <w:rPr>
        <w:rFonts w:ascii="Wingdings" w:hAnsi="Wingdings" w:hint="default"/>
      </w:rPr>
    </w:lvl>
    <w:lvl w:ilvl="6" w:tplc="0410000F">
      <w:start w:val="1"/>
      <w:numFmt w:val="bullet"/>
      <w:lvlText w:val=""/>
      <w:lvlJc w:val="left"/>
      <w:pPr>
        <w:tabs>
          <w:tab w:val="num" w:pos="4680"/>
        </w:tabs>
        <w:ind w:left="4680" w:hanging="360"/>
      </w:pPr>
      <w:rPr>
        <w:rFonts w:ascii="Symbol" w:hAnsi="Symbol" w:hint="default"/>
      </w:rPr>
    </w:lvl>
    <w:lvl w:ilvl="7" w:tplc="04100019">
      <w:start w:val="1"/>
      <w:numFmt w:val="bullet"/>
      <w:lvlText w:val="o"/>
      <w:lvlJc w:val="left"/>
      <w:pPr>
        <w:tabs>
          <w:tab w:val="num" w:pos="5400"/>
        </w:tabs>
        <w:ind w:left="5400" w:hanging="360"/>
      </w:pPr>
      <w:rPr>
        <w:rFonts w:ascii="Courier New" w:hAnsi="Courier New" w:cs="Times New Roman" w:hint="default"/>
      </w:rPr>
    </w:lvl>
    <w:lvl w:ilvl="8" w:tplc="0410001B">
      <w:start w:val="1"/>
      <w:numFmt w:val="bullet"/>
      <w:lvlText w:val=""/>
      <w:lvlJc w:val="left"/>
      <w:pPr>
        <w:tabs>
          <w:tab w:val="num" w:pos="6120"/>
        </w:tabs>
        <w:ind w:left="6120" w:hanging="360"/>
      </w:pPr>
      <w:rPr>
        <w:rFonts w:ascii="Wingdings" w:hAnsi="Wingdings" w:hint="default"/>
      </w:rPr>
    </w:lvl>
  </w:abstractNum>
  <w:abstractNum w:abstractNumId="18">
    <w:nsid w:val="41552E9F"/>
    <w:multiLevelType w:val="hybridMultilevel"/>
    <w:tmpl w:val="617C61CA"/>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
    <w:nsid w:val="42F44CEC"/>
    <w:multiLevelType w:val="hybridMultilevel"/>
    <w:tmpl w:val="863AF3B8"/>
    <w:lvl w:ilvl="0" w:tplc="180AA598">
      <w:start w:val="1"/>
      <w:numFmt w:val="bullet"/>
      <w:lvlText w:val=""/>
      <w:lvlJc w:val="left"/>
      <w:pPr>
        <w:ind w:left="1080" w:hanging="360"/>
      </w:pPr>
      <w:rPr>
        <w:rFonts w:ascii="Symbol" w:hAnsi="Symbol" w:hint="default"/>
      </w:rPr>
    </w:lvl>
    <w:lvl w:ilvl="1" w:tplc="04100019">
      <w:start w:val="1"/>
      <w:numFmt w:val="bullet"/>
      <w:lvlText w:val="o"/>
      <w:lvlJc w:val="left"/>
      <w:pPr>
        <w:ind w:left="1800" w:hanging="360"/>
      </w:pPr>
      <w:rPr>
        <w:rFonts w:ascii="Courier New" w:hAnsi="Courier New" w:cs="Times New Roman" w:hint="default"/>
      </w:rPr>
    </w:lvl>
    <w:lvl w:ilvl="2" w:tplc="0410001B">
      <w:start w:val="1"/>
      <w:numFmt w:val="bullet"/>
      <w:lvlText w:val=""/>
      <w:lvlJc w:val="left"/>
      <w:pPr>
        <w:ind w:left="2520" w:hanging="360"/>
      </w:pPr>
      <w:rPr>
        <w:rFonts w:ascii="Wingdings" w:hAnsi="Wingdings" w:hint="default"/>
      </w:rPr>
    </w:lvl>
    <w:lvl w:ilvl="3" w:tplc="0410000F">
      <w:start w:val="1"/>
      <w:numFmt w:val="bullet"/>
      <w:lvlText w:val=""/>
      <w:lvlJc w:val="left"/>
      <w:pPr>
        <w:ind w:left="3240" w:hanging="360"/>
      </w:pPr>
      <w:rPr>
        <w:rFonts w:ascii="Symbol" w:hAnsi="Symbol" w:hint="default"/>
      </w:rPr>
    </w:lvl>
    <w:lvl w:ilvl="4" w:tplc="04100019">
      <w:start w:val="1"/>
      <w:numFmt w:val="bullet"/>
      <w:lvlText w:val="o"/>
      <w:lvlJc w:val="left"/>
      <w:pPr>
        <w:ind w:left="3960" w:hanging="360"/>
      </w:pPr>
      <w:rPr>
        <w:rFonts w:ascii="Courier New" w:hAnsi="Courier New" w:cs="Times New Roman" w:hint="default"/>
      </w:rPr>
    </w:lvl>
    <w:lvl w:ilvl="5" w:tplc="0410001B">
      <w:start w:val="1"/>
      <w:numFmt w:val="bullet"/>
      <w:lvlText w:val=""/>
      <w:lvlJc w:val="left"/>
      <w:pPr>
        <w:ind w:left="4680" w:hanging="360"/>
      </w:pPr>
      <w:rPr>
        <w:rFonts w:ascii="Wingdings" w:hAnsi="Wingdings" w:hint="default"/>
      </w:rPr>
    </w:lvl>
    <w:lvl w:ilvl="6" w:tplc="0410000F">
      <w:start w:val="1"/>
      <w:numFmt w:val="bullet"/>
      <w:lvlText w:val=""/>
      <w:lvlJc w:val="left"/>
      <w:pPr>
        <w:ind w:left="5400" w:hanging="360"/>
      </w:pPr>
      <w:rPr>
        <w:rFonts w:ascii="Symbol" w:hAnsi="Symbol" w:hint="default"/>
      </w:rPr>
    </w:lvl>
    <w:lvl w:ilvl="7" w:tplc="04100019">
      <w:start w:val="1"/>
      <w:numFmt w:val="bullet"/>
      <w:lvlText w:val="o"/>
      <w:lvlJc w:val="left"/>
      <w:pPr>
        <w:ind w:left="6120" w:hanging="360"/>
      </w:pPr>
      <w:rPr>
        <w:rFonts w:ascii="Courier New" w:hAnsi="Courier New" w:cs="Times New Roman" w:hint="default"/>
      </w:rPr>
    </w:lvl>
    <w:lvl w:ilvl="8" w:tplc="0410001B">
      <w:start w:val="1"/>
      <w:numFmt w:val="bullet"/>
      <w:lvlText w:val=""/>
      <w:lvlJc w:val="left"/>
      <w:pPr>
        <w:ind w:left="6840" w:hanging="360"/>
      </w:pPr>
      <w:rPr>
        <w:rFonts w:ascii="Wingdings" w:hAnsi="Wingdings" w:hint="default"/>
      </w:rPr>
    </w:lvl>
  </w:abstractNum>
  <w:abstractNum w:abstractNumId="20">
    <w:nsid w:val="4DCC59CB"/>
    <w:multiLevelType w:val="hybridMultilevel"/>
    <w:tmpl w:val="361E8796"/>
    <w:lvl w:ilvl="0" w:tplc="6EC29570">
      <w:start w:val="1"/>
      <w:numFmt w:val="bullet"/>
      <w:lvlText w:val="-"/>
      <w:lvlJc w:val="left"/>
      <w:pPr>
        <w:tabs>
          <w:tab w:val="num" w:pos="1560"/>
        </w:tabs>
        <w:ind w:left="1560" w:hanging="360"/>
      </w:pPr>
      <w:rPr>
        <w:rFonts w:ascii="Times New Roman" w:eastAsia="Times New Roman" w:hAnsi="Times New Roman" w:cs="Times New Roman" w:hint="default"/>
      </w:rPr>
    </w:lvl>
    <w:lvl w:ilvl="1" w:tplc="5596F44C">
      <w:start w:val="1"/>
      <w:numFmt w:val="bullet"/>
      <w:lvlText w:val="o"/>
      <w:lvlJc w:val="left"/>
      <w:pPr>
        <w:tabs>
          <w:tab w:val="num" w:pos="2280"/>
        </w:tabs>
        <w:ind w:left="2280" w:hanging="360"/>
      </w:pPr>
      <w:rPr>
        <w:rFonts w:ascii="Courier New" w:hAnsi="Courier New" w:cs="Times New Roman" w:hint="default"/>
      </w:rPr>
    </w:lvl>
    <w:lvl w:ilvl="2" w:tplc="A27C0E54">
      <w:start w:val="1"/>
      <w:numFmt w:val="bullet"/>
      <w:lvlText w:val=""/>
      <w:lvlJc w:val="left"/>
      <w:pPr>
        <w:tabs>
          <w:tab w:val="num" w:pos="3000"/>
        </w:tabs>
        <w:ind w:left="3000" w:hanging="360"/>
      </w:pPr>
      <w:rPr>
        <w:rFonts w:ascii="Wingdings" w:hAnsi="Wingdings" w:hint="default"/>
      </w:rPr>
    </w:lvl>
    <w:lvl w:ilvl="3" w:tplc="099AC1BE">
      <w:start w:val="1"/>
      <w:numFmt w:val="bullet"/>
      <w:lvlText w:val=""/>
      <w:lvlJc w:val="left"/>
      <w:pPr>
        <w:tabs>
          <w:tab w:val="num" w:pos="3720"/>
        </w:tabs>
        <w:ind w:left="3720" w:hanging="360"/>
      </w:pPr>
      <w:rPr>
        <w:rFonts w:ascii="Symbol" w:hAnsi="Symbol" w:hint="default"/>
      </w:rPr>
    </w:lvl>
    <w:lvl w:ilvl="4" w:tplc="360CECE6">
      <w:start w:val="1"/>
      <w:numFmt w:val="bullet"/>
      <w:lvlText w:val="o"/>
      <w:lvlJc w:val="left"/>
      <w:pPr>
        <w:tabs>
          <w:tab w:val="num" w:pos="4440"/>
        </w:tabs>
        <w:ind w:left="4440" w:hanging="360"/>
      </w:pPr>
      <w:rPr>
        <w:rFonts w:ascii="Courier New" w:hAnsi="Courier New" w:cs="Times New Roman" w:hint="default"/>
      </w:rPr>
    </w:lvl>
    <w:lvl w:ilvl="5" w:tplc="C78A716A">
      <w:start w:val="1"/>
      <w:numFmt w:val="bullet"/>
      <w:lvlText w:val=""/>
      <w:lvlJc w:val="left"/>
      <w:pPr>
        <w:tabs>
          <w:tab w:val="num" w:pos="5160"/>
        </w:tabs>
        <w:ind w:left="5160" w:hanging="360"/>
      </w:pPr>
      <w:rPr>
        <w:rFonts w:ascii="Wingdings" w:hAnsi="Wingdings" w:hint="default"/>
      </w:rPr>
    </w:lvl>
    <w:lvl w:ilvl="6" w:tplc="6F8E20B4">
      <w:start w:val="1"/>
      <w:numFmt w:val="bullet"/>
      <w:lvlText w:val=""/>
      <w:lvlJc w:val="left"/>
      <w:pPr>
        <w:tabs>
          <w:tab w:val="num" w:pos="5880"/>
        </w:tabs>
        <w:ind w:left="5880" w:hanging="360"/>
      </w:pPr>
      <w:rPr>
        <w:rFonts w:ascii="Symbol" w:hAnsi="Symbol" w:hint="default"/>
      </w:rPr>
    </w:lvl>
    <w:lvl w:ilvl="7" w:tplc="13F02208">
      <w:start w:val="1"/>
      <w:numFmt w:val="bullet"/>
      <w:lvlText w:val="o"/>
      <w:lvlJc w:val="left"/>
      <w:pPr>
        <w:tabs>
          <w:tab w:val="num" w:pos="6600"/>
        </w:tabs>
        <w:ind w:left="6600" w:hanging="360"/>
      </w:pPr>
      <w:rPr>
        <w:rFonts w:ascii="Courier New" w:hAnsi="Courier New" w:cs="Times New Roman" w:hint="default"/>
      </w:rPr>
    </w:lvl>
    <w:lvl w:ilvl="8" w:tplc="D4EE65BE">
      <w:start w:val="1"/>
      <w:numFmt w:val="bullet"/>
      <w:lvlText w:val=""/>
      <w:lvlJc w:val="left"/>
      <w:pPr>
        <w:tabs>
          <w:tab w:val="num" w:pos="7320"/>
        </w:tabs>
        <w:ind w:left="7320" w:hanging="360"/>
      </w:pPr>
      <w:rPr>
        <w:rFonts w:ascii="Wingdings" w:hAnsi="Wingdings" w:hint="default"/>
      </w:rPr>
    </w:lvl>
  </w:abstractNum>
  <w:abstractNum w:abstractNumId="21">
    <w:nsid w:val="4E6C4A8D"/>
    <w:multiLevelType w:val="multilevel"/>
    <w:tmpl w:val="08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35B0E42"/>
    <w:multiLevelType w:val="multilevel"/>
    <w:tmpl w:val="F86E1C0A"/>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3">
    <w:nsid w:val="572A37A6"/>
    <w:multiLevelType w:val="hybridMultilevel"/>
    <w:tmpl w:val="4FDC0C1C"/>
    <w:lvl w:ilvl="0" w:tplc="8780C75E">
      <w:start w:val="1"/>
      <w:numFmt w:val="bullet"/>
      <w:lvlText w:val=""/>
      <w:lvlJc w:val="left"/>
      <w:pPr>
        <w:ind w:left="960" w:hanging="360"/>
      </w:pPr>
      <w:rPr>
        <w:rFonts w:ascii="Wingdings" w:hAnsi="Wingdings" w:hint="default"/>
      </w:rPr>
    </w:lvl>
    <w:lvl w:ilvl="1" w:tplc="04100019">
      <w:start w:val="1"/>
      <w:numFmt w:val="bullet"/>
      <w:lvlText w:val="o"/>
      <w:lvlJc w:val="left"/>
      <w:pPr>
        <w:ind w:left="1680" w:hanging="360"/>
      </w:pPr>
      <w:rPr>
        <w:rFonts w:ascii="Courier New" w:hAnsi="Courier New" w:cs="Times New Roman" w:hint="default"/>
      </w:rPr>
    </w:lvl>
    <w:lvl w:ilvl="2" w:tplc="0410001B">
      <w:start w:val="1"/>
      <w:numFmt w:val="bullet"/>
      <w:lvlText w:val=""/>
      <w:lvlJc w:val="left"/>
      <w:pPr>
        <w:ind w:left="2400" w:hanging="360"/>
      </w:pPr>
      <w:rPr>
        <w:rFonts w:ascii="Wingdings" w:hAnsi="Wingdings" w:hint="default"/>
      </w:rPr>
    </w:lvl>
    <w:lvl w:ilvl="3" w:tplc="0410000F">
      <w:start w:val="1"/>
      <w:numFmt w:val="bullet"/>
      <w:lvlText w:val=""/>
      <w:lvlJc w:val="left"/>
      <w:pPr>
        <w:ind w:left="3120" w:hanging="360"/>
      </w:pPr>
      <w:rPr>
        <w:rFonts w:ascii="Symbol" w:hAnsi="Symbol" w:hint="default"/>
      </w:rPr>
    </w:lvl>
    <w:lvl w:ilvl="4" w:tplc="04100019">
      <w:start w:val="1"/>
      <w:numFmt w:val="bullet"/>
      <w:lvlText w:val="o"/>
      <w:lvlJc w:val="left"/>
      <w:pPr>
        <w:ind w:left="3840" w:hanging="360"/>
      </w:pPr>
      <w:rPr>
        <w:rFonts w:ascii="Courier New" w:hAnsi="Courier New" w:cs="Times New Roman" w:hint="default"/>
      </w:rPr>
    </w:lvl>
    <w:lvl w:ilvl="5" w:tplc="0410001B">
      <w:start w:val="1"/>
      <w:numFmt w:val="bullet"/>
      <w:lvlText w:val=""/>
      <w:lvlJc w:val="left"/>
      <w:pPr>
        <w:ind w:left="4560" w:hanging="360"/>
      </w:pPr>
      <w:rPr>
        <w:rFonts w:ascii="Wingdings" w:hAnsi="Wingdings" w:hint="default"/>
      </w:rPr>
    </w:lvl>
    <w:lvl w:ilvl="6" w:tplc="0410000F">
      <w:start w:val="1"/>
      <w:numFmt w:val="bullet"/>
      <w:lvlText w:val=""/>
      <w:lvlJc w:val="left"/>
      <w:pPr>
        <w:ind w:left="5280" w:hanging="360"/>
      </w:pPr>
      <w:rPr>
        <w:rFonts w:ascii="Symbol" w:hAnsi="Symbol" w:hint="default"/>
      </w:rPr>
    </w:lvl>
    <w:lvl w:ilvl="7" w:tplc="04100019">
      <w:start w:val="1"/>
      <w:numFmt w:val="bullet"/>
      <w:lvlText w:val="o"/>
      <w:lvlJc w:val="left"/>
      <w:pPr>
        <w:ind w:left="6000" w:hanging="360"/>
      </w:pPr>
      <w:rPr>
        <w:rFonts w:ascii="Courier New" w:hAnsi="Courier New" w:cs="Times New Roman" w:hint="default"/>
      </w:rPr>
    </w:lvl>
    <w:lvl w:ilvl="8" w:tplc="0410001B">
      <w:start w:val="1"/>
      <w:numFmt w:val="bullet"/>
      <w:lvlText w:val=""/>
      <w:lvlJc w:val="left"/>
      <w:pPr>
        <w:ind w:left="6720" w:hanging="360"/>
      </w:pPr>
      <w:rPr>
        <w:rFonts w:ascii="Wingdings" w:hAnsi="Wingdings" w:hint="default"/>
      </w:rPr>
    </w:lvl>
  </w:abstractNum>
  <w:abstractNum w:abstractNumId="24">
    <w:nsid w:val="575B7FDB"/>
    <w:multiLevelType w:val="hybridMultilevel"/>
    <w:tmpl w:val="446C66EC"/>
    <w:lvl w:ilvl="0" w:tplc="59160212">
      <w:start w:val="1"/>
      <w:numFmt w:val="bullet"/>
      <w:lvlText w:val=""/>
      <w:lvlJc w:val="left"/>
      <w:pPr>
        <w:tabs>
          <w:tab w:val="num" w:pos="-1200"/>
        </w:tabs>
        <w:ind w:left="-1200" w:hanging="360"/>
      </w:pPr>
      <w:rPr>
        <w:rFonts w:ascii="Wingdings" w:hAnsi="Wingdings" w:hint="default"/>
      </w:rPr>
    </w:lvl>
    <w:lvl w:ilvl="1" w:tplc="04090003">
      <w:start w:val="1"/>
      <w:numFmt w:val="bullet"/>
      <w:lvlText w:val="o"/>
      <w:lvlJc w:val="left"/>
      <w:pPr>
        <w:tabs>
          <w:tab w:val="num" w:pos="-480"/>
        </w:tabs>
        <w:ind w:left="-480" w:hanging="360"/>
      </w:pPr>
      <w:rPr>
        <w:rFonts w:ascii="Courier New" w:hAnsi="Courier New" w:cs="Times New Roman" w:hint="default"/>
      </w:rPr>
    </w:lvl>
    <w:lvl w:ilvl="2" w:tplc="04090005">
      <w:start w:val="1"/>
      <w:numFmt w:val="bullet"/>
      <w:lvlText w:val="-"/>
      <w:lvlJc w:val="left"/>
      <w:pPr>
        <w:tabs>
          <w:tab w:val="num" w:pos="1560"/>
        </w:tabs>
        <w:ind w:left="1560" w:hanging="360"/>
      </w:pPr>
      <w:rPr>
        <w:rFonts w:ascii="Times New Roman" w:eastAsia="Times New Roman" w:hAnsi="Times New Roman" w:cs="Times New Roman" w:hint="default"/>
      </w:rPr>
    </w:lvl>
    <w:lvl w:ilvl="3" w:tplc="04090001">
      <w:start w:val="1"/>
      <w:numFmt w:val="bullet"/>
      <w:lvlText w:val=""/>
      <w:lvlJc w:val="left"/>
      <w:pPr>
        <w:tabs>
          <w:tab w:val="num" w:pos="960"/>
        </w:tabs>
        <w:ind w:left="960" w:hanging="360"/>
      </w:pPr>
      <w:rPr>
        <w:rFonts w:ascii="Wingdings" w:hAnsi="Wingdings" w:hint="default"/>
      </w:rPr>
    </w:lvl>
    <w:lvl w:ilvl="4" w:tplc="04090003">
      <w:start w:val="1"/>
      <w:numFmt w:val="bullet"/>
      <w:lvlText w:val="o"/>
      <w:lvlJc w:val="left"/>
      <w:pPr>
        <w:tabs>
          <w:tab w:val="num" w:pos="1680"/>
        </w:tabs>
        <w:ind w:left="1680" w:hanging="360"/>
      </w:pPr>
      <w:rPr>
        <w:rFonts w:ascii="Courier New" w:hAnsi="Courier New" w:cs="Times New Roman" w:hint="default"/>
      </w:rPr>
    </w:lvl>
    <w:lvl w:ilvl="5" w:tplc="04090005">
      <w:start w:val="1"/>
      <w:numFmt w:val="bullet"/>
      <w:lvlText w:val=""/>
      <w:lvlJc w:val="left"/>
      <w:pPr>
        <w:tabs>
          <w:tab w:val="num" w:pos="2400"/>
        </w:tabs>
        <w:ind w:left="2400" w:hanging="360"/>
      </w:pPr>
      <w:rPr>
        <w:rFonts w:ascii="Wingdings" w:hAnsi="Wingdings" w:hint="default"/>
      </w:rPr>
    </w:lvl>
    <w:lvl w:ilvl="6" w:tplc="04090001">
      <w:start w:val="1"/>
      <w:numFmt w:val="bullet"/>
      <w:lvlText w:val=""/>
      <w:lvlJc w:val="left"/>
      <w:pPr>
        <w:tabs>
          <w:tab w:val="num" w:pos="3120"/>
        </w:tabs>
        <w:ind w:left="3120" w:hanging="360"/>
      </w:pPr>
      <w:rPr>
        <w:rFonts w:ascii="Symbol" w:hAnsi="Symbol" w:hint="default"/>
      </w:rPr>
    </w:lvl>
    <w:lvl w:ilvl="7" w:tplc="04090003">
      <w:start w:val="1"/>
      <w:numFmt w:val="bullet"/>
      <w:lvlText w:val="o"/>
      <w:lvlJc w:val="left"/>
      <w:pPr>
        <w:tabs>
          <w:tab w:val="num" w:pos="3840"/>
        </w:tabs>
        <w:ind w:left="3840" w:hanging="360"/>
      </w:pPr>
      <w:rPr>
        <w:rFonts w:ascii="Courier New" w:hAnsi="Courier New" w:cs="Times New Roman" w:hint="default"/>
      </w:rPr>
    </w:lvl>
    <w:lvl w:ilvl="8" w:tplc="04090005">
      <w:start w:val="1"/>
      <w:numFmt w:val="bullet"/>
      <w:lvlText w:val=""/>
      <w:lvlJc w:val="left"/>
      <w:pPr>
        <w:tabs>
          <w:tab w:val="num" w:pos="4560"/>
        </w:tabs>
        <w:ind w:left="4560" w:hanging="360"/>
      </w:pPr>
      <w:rPr>
        <w:rFonts w:ascii="Wingdings" w:hAnsi="Wingdings" w:hint="default"/>
      </w:rPr>
    </w:lvl>
  </w:abstractNum>
  <w:abstractNum w:abstractNumId="25">
    <w:nsid w:val="6175034E"/>
    <w:multiLevelType w:val="hybridMultilevel"/>
    <w:tmpl w:val="D842DC80"/>
    <w:lvl w:ilvl="0" w:tplc="180AA598">
      <w:start w:val="1"/>
      <w:numFmt w:val="bullet"/>
      <w:lvlText w:val=""/>
      <w:lvlJc w:val="left"/>
      <w:pPr>
        <w:tabs>
          <w:tab w:val="num" w:pos="960"/>
        </w:tabs>
        <w:ind w:left="960" w:hanging="360"/>
      </w:pPr>
      <w:rPr>
        <w:rFonts w:ascii="Wingdings" w:hAnsi="Wingdings" w:hint="default"/>
      </w:rPr>
    </w:lvl>
    <w:lvl w:ilvl="1" w:tplc="04100019">
      <w:start w:val="1"/>
      <w:numFmt w:val="bullet"/>
      <w:lvlText w:val="o"/>
      <w:lvlJc w:val="left"/>
      <w:pPr>
        <w:tabs>
          <w:tab w:val="num" w:pos="1680"/>
        </w:tabs>
        <w:ind w:left="1680" w:hanging="360"/>
      </w:pPr>
      <w:rPr>
        <w:rFonts w:ascii="Courier New" w:hAnsi="Courier New" w:cs="Times New Roman" w:hint="default"/>
      </w:rPr>
    </w:lvl>
    <w:lvl w:ilvl="2" w:tplc="0410001B">
      <w:start w:val="1"/>
      <w:numFmt w:val="bullet"/>
      <w:lvlText w:val=""/>
      <w:lvlJc w:val="left"/>
      <w:pPr>
        <w:tabs>
          <w:tab w:val="num" w:pos="2400"/>
        </w:tabs>
        <w:ind w:left="2400" w:hanging="360"/>
      </w:pPr>
      <w:rPr>
        <w:rFonts w:ascii="Wingdings" w:hAnsi="Wingdings" w:hint="default"/>
      </w:rPr>
    </w:lvl>
    <w:lvl w:ilvl="3" w:tplc="0410000F">
      <w:start w:val="1"/>
      <w:numFmt w:val="bullet"/>
      <w:lvlText w:val=""/>
      <w:lvlJc w:val="left"/>
      <w:pPr>
        <w:tabs>
          <w:tab w:val="num" w:pos="3120"/>
        </w:tabs>
        <w:ind w:left="3120" w:hanging="360"/>
      </w:pPr>
      <w:rPr>
        <w:rFonts w:ascii="Symbol" w:hAnsi="Symbol" w:hint="default"/>
      </w:rPr>
    </w:lvl>
    <w:lvl w:ilvl="4" w:tplc="04100019">
      <w:start w:val="1"/>
      <w:numFmt w:val="bullet"/>
      <w:lvlText w:val="o"/>
      <w:lvlJc w:val="left"/>
      <w:pPr>
        <w:tabs>
          <w:tab w:val="num" w:pos="3840"/>
        </w:tabs>
        <w:ind w:left="3840" w:hanging="360"/>
      </w:pPr>
      <w:rPr>
        <w:rFonts w:ascii="Courier New" w:hAnsi="Courier New" w:cs="Times New Roman" w:hint="default"/>
      </w:rPr>
    </w:lvl>
    <w:lvl w:ilvl="5" w:tplc="0410001B">
      <w:start w:val="1"/>
      <w:numFmt w:val="bullet"/>
      <w:lvlText w:val=""/>
      <w:lvlJc w:val="left"/>
      <w:pPr>
        <w:tabs>
          <w:tab w:val="num" w:pos="4560"/>
        </w:tabs>
        <w:ind w:left="4560" w:hanging="360"/>
      </w:pPr>
      <w:rPr>
        <w:rFonts w:ascii="Wingdings" w:hAnsi="Wingdings" w:hint="default"/>
      </w:rPr>
    </w:lvl>
    <w:lvl w:ilvl="6" w:tplc="0410000F">
      <w:start w:val="1"/>
      <w:numFmt w:val="bullet"/>
      <w:lvlText w:val=""/>
      <w:lvlJc w:val="left"/>
      <w:pPr>
        <w:tabs>
          <w:tab w:val="num" w:pos="5280"/>
        </w:tabs>
        <w:ind w:left="5280" w:hanging="360"/>
      </w:pPr>
      <w:rPr>
        <w:rFonts w:ascii="Symbol" w:hAnsi="Symbol" w:hint="default"/>
      </w:rPr>
    </w:lvl>
    <w:lvl w:ilvl="7" w:tplc="04100019">
      <w:start w:val="1"/>
      <w:numFmt w:val="bullet"/>
      <w:lvlText w:val="o"/>
      <w:lvlJc w:val="left"/>
      <w:pPr>
        <w:tabs>
          <w:tab w:val="num" w:pos="6000"/>
        </w:tabs>
        <w:ind w:left="6000" w:hanging="360"/>
      </w:pPr>
      <w:rPr>
        <w:rFonts w:ascii="Courier New" w:hAnsi="Courier New" w:cs="Times New Roman" w:hint="default"/>
      </w:rPr>
    </w:lvl>
    <w:lvl w:ilvl="8" w:tplc="0410001B">
      <w:start w:val="1"/>
      <w:numFmt w:val="bullet"/>
      <w:lvlText w:val=""/>
      <w:lvlJc w:val="left"/>
      <w:pPr>
        <w:tabs>
          <w:tab w:val="num" w:pos="6720"/>
        </w:tabs>
        <w:ind w:left="6720" w:hanging="360"/>
      </w:pPr>
      <w:rPr>
        <w:rFonts w:ascii="Wingdings" w:hAnsi="Wingdings" w:hint="default"/>
      </w:rPr>
    </w:lvl>
  </w:abstractNum>
  <w:abstractNum w:abstractNumId="26">
    <w:nsid w:val="65E9572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5FC5404"/>
    <w:multiLevelType w:val="hybridMultilevel"/>
    <w:tmpl w:val="A7169D5A"/>
    <w:lvl w:ilvl="0" w:tplc="8780C75E">
      <w:start w:val="1"/>
      <w:numFmt w:val="bullet"/>
      <w:lvlText w:val=""/>
      <w:lvlJc w:val="left"/>
      <w:pPr>
        <w:ind w:left="1080" w:hanging="360"/>
      </w:pPr>
      <w:rPr>
        <w:rFonts w:ascii="Symbol" w:hAnsi="Symbol" w:hint="default"/>
      </w:rPr>
    </w:lvl>
    <w:lvl w:ilvl="1" w:tplc="04100019">
      <w:start w:val="1"/>
      <w:numFmt w:val="bullet"/>
      <w:lvlText w:val="o"/>
      <w:lvlJc w:val="left"/>
      <w:pPr>
        <w:ind w:left="1800" w:hanging="360"/>
      </w:pPr>
      <w:rPr>
        <w:rFonts w:ascii="Courier New" w:hAnsi="Courier New" w:cs="Times New Roman" w:hint="default"/>
      </w:rPr>
    </w:lvl>
    <w:lvl w:ilvl="2" w:tplc="0410001B">
      <w:start w:val="1"/>
      <w:numFmt w:val="bullet"/>
      <w:lvlText w:val=""/>
      <w:lvlJc w:val="left"/>
      <w:pPr>
        <w:ind w:left="2520" w:hanging="360"/>
      </w:pPr>
      <w:rPr>
        <w:rFonts w:ascii="Wingdings" w:hAnsi="Wingdings" w:hint="default"/>
      </w:rPr>
    </w:lvl>
    <w:lvl w:ilvl="3" w:tplc="0410000F">
      <w:start w:val="1"/>
      <w:numFmt w:val="bullet"/>
      <w:lvlText w:val=""/>
      <w:lvlJc w:val="left"/>
      <w:pPr>
        <w:ind w:left="3240" w:hanging="360"/>
      </w:pPr>
      <w:rPr>
        <w:rFonts w:ascii="Symbol" w:hAnsi="Symbol" w:hint="default"/>
      </w:rPr>
    </w:lvl>
    <w:lvl w:ilvl="4" w:tplc="04100019">
      <w:start w:val="1"/>
      <w:numFmt w:val="bullet"/>
      <w:lvlText w:val="o"/>
      <w:lvlJc w:val="left"/>
      <w:pPr>
        <w:ind w:left="3960" w:hanging="360"/>
      </w:pPr>
      <w:rPr>
        <w:rFonts w:ascii="Courier New" w:hAnsi="Courier New" w:cs="Times New Roman" w:hint="default"/>
      </w:rPr>
    </w:lvl>
    <w:lvl w:ilvl="5" w:tplc="0410001B">
      <w:start w:val="1"/>
      <w:numFmt w:val="bullet"/>
      <w:lvlText w:val=""/>
      <w:lvlJc w:val="left"/>
      <w:pPr>
        <w:ind w:left="4680" w:hanging="360"/>
      </w:pPr>
      <w:rPr>
        <w:rFonts w:ascii="Wingdings" w:hAnsi="Wingdings" w:hint="default"/>
      </w:rPr>
    </w:lvl>
    <w:lvl w:ilvl="6" w:tplc="0410000F">
      <w:start w:val="1"/>
      <w:numFmt w:val="bullet"/>
      <w:lvlText w:val=""/>
      <w:lvlJc w:val="left"/>
      <w:pPr>
        <w:ind w:left="5400" w:hanging="360"/>
      </w:pPr>
      <w:rPr>
        <w:rFonts w:ascii="Symbol" w:hAnsi="Symbol" w:hint="default"/>
      </w:rPr>
    </w:lvl>
    <w:lvl w:ilvl="7" w:tplc="04100019">
      <w:start w:val="1"/>
      <w:numFmt w:val="bullet"/>
      <w:lvlText w:val="o"/>
      <w:lvlJc w:val="left"/>
      <w:pPr>
        <w:ind w:left="6120" w:hanging="360"/>
      </w:pPr>
      <w:rPr>
        <w:rFonts w:ascii="Courier New" w:hAnsi="Courier New" w:cs="Times New Roman" w:hint="default"/>
      </w:rPr>
    </w:lvl>
    <w:lvl w:ilvl="8" w:tplc="0410001B">
      <w:start w:val="1"/>
      <w:numFmt w:val="bullet"/>
      <w:lvlText w:val=""/>
      <w:lvlJc w:val="left"/>
      <w:pPr>
        <w:ind w:left="6840" w:hanging="360"/>
      </w:pPr>
      <w:rPr>
        <w:rFonts w:ascii="Wingdings" w:hAnsi="Wingdings" w:hint="default"/>
      </w:rPr>
    </w:lvl>
  </w:abstractNum>
  <w:abstractNum w:abstractNumId="28">
    <w:nsid w:val="675D2CAA"/>
    <w:multiLevelType w:val="hybridMultilevel"/>
    <w:tmpl w:val="183E60B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9">
    <w:nsid w:val="684E4268"/>
    <w:multiLevelType w:val="hybridMultilevel"/>
    <w:tmpl w:val="DA022D28"/>
    <w:lvl w:ilvl="0" w:tplc="180AA598">
      <w:start w:val="1"/>
      <w:numFmt w:val="bullet"/>
      <w:lvlText w:val=""/>
      <w:lvlJc w:val="left"/>
      <w:pPr>
        <w:tabs>
          <w:tab w:val="num" w:pos="960"/>
        </w:tabs>
        <w:ind w:left="960" w:hanging="360"/>
      </w:pPr>
      <w:rPr>
        <w:rFonts w:ascii="Symbol" w:hAnsi="Symbol" w:hint="default"/>
      </w:rPr>
    </w:lvl>
    <w:lvl w:ilvl="1" w:tplc="04100019">
      <w:start w:val="1"/>
      <w:numFmt w:val="bullet"/>
      <w:lvlText w:val="o"/>
      <w:lvlJc w:val="left"/>
      <w:pPr>
        <w:ind w:left="1680" w:hanging="360"/>
      </w:pPr>
      <w:rPr>
        <w:rFonts w:ascii="Courier New" w:hAnsi="Courier New" w:cs="Times New Roman" w:hint="default"/>
      </w:rPr>
    </w:lvl>
    <w:lvl w:ilvl="2" w:tplc="0410001B">
      <w:start w:val="1"/>
      <w:numFmt w:val="bullet"/>
      <w:lvlText w:val=""/>
      <w:lvlJc w:val="left"/>
      <w:pPr>
        <w:ind w:left="2400" w:hanging="360"/>
      </w:pPr>
      <w:rPr>
        <w:rFonts w:ascii="Wingdings" w:hAnsi="Wingdings" w:hint="default"/>
      </w:rPr>
    </w:lvl>
    <w:lvl w:ilvl="3" w:tplc="0410000F">
      <w:start w:val="1"/>
      <w:numFmt w:val="bullet"/>
      <w:lvlText w:val=""/>
      <w:lvlJc w:val="left"/>
      <w:pPr>
        <w:ind w:left="3120" w:hanging="360"/>
      </w:pPr>
      <w:rPr>
        <w:rFonts w:ascii="Symbol" w:hAnsi="Symbol" w:hint="default"/>
      </w:rPr>
    </w:lvl>
    <w:lvl w:ilvl="4" w:tplc="04100019">
      <w:start w:val="1"/>
      <w:numFmt w:val="bullet"/>
      <w:lvlText w:val="o"/>
      <w:lvlJc w:val="left"/>
      <w:pPr>
        <w:ind w:left="3840" w:hanging="360"/>
      </w:pPr>
      <w:rPr>
        <w:rFonts w:ascii="Courier New" w:hAnsi="Courier New" w:cs="Times New Roman" w:hint="default"/>
      </w:rPr>
    </w:lvl>
    <w:lvl w:ilvl="5" w:tplc="0410001B">
      <w:start w:val="1"/>
      <w:numFmt w:val="bullet"/>
      <w:lvlText w:val=""/>
      <w:lvlJc w:val="left"/>
      <w:pPr>
        <w:ind w:left="4560" w:hanging="360"/>
      </w:pPr>
      <w:rPr>
        <w:rFonts w:ascii="Wingdings" w:hAnsi="Wingdings" w:hint="default"/>
      </w:rPr>
    </w:lvl>
    <w:lvl w:ilvl="6" w:tplc="0410000F">
      <w:start w:val="1"/>
      <w:numFmt w:val="bullet"/>
      <w:lvlText w:val=""/>
      <w:lvlJc w:val="left"/>
      <w:pPr>
        <w:ind w:left="5280" w:hanging="360"/>
      </w:pPr>
      <w:rPr>
        <w:rFonts w:ascii="Symbol" w:hAnsi="Symbol" w:hint="default"/>
      </w:rPr>
    </w:lvl>
    <w:lvl w:ilvl="7" w:tplc="04100019">
      <w:start w:val="1"/>
      <w:numFmt w:val="bullet"/>
      <w:lvlText w:val="o"/>
      <w:lvlJc w:val="left"/>
      <w:pPr>
        <w:ind w:left="6000" w:hanging="360"/>
      </w:pPr>
      <w:rPr>
        <w:rFonts w:ascii="Courier New" w:hAnsi="Courier New" w:cs="Times New Roman" w:hint="default"/>
      </w:rPr>
    </w:lvl>
    <w:lvl w:ilvl="8" w:tplc="0410001B">
      <w:start w:val="1"/>
      <w:numFmt w:val="bullet"/>
      <w:lvlText w:val=""/>
      <w:lvlJc w:val="left"/>
      <w:pPr>
        <w:ind w:left="6720" w:hanging="360"/>
      </w:pPr>
      <w:rPr>
        <w:rFonts w:ascii="Wingdings" w:hAnsi="Wingdings" w:hint="default"/>
      </w:rPr>
    </w:lvl>
  </w:abstractNum>
  <w:abstractNum w:abstractNumId="30">
    <w:nsid w:val="6A551AC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AE81465"/>
    <w:multiLevelType w:val="multilevel"/>
    <w:tmpl w:val="2B8AC66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648"/>
        </w:tabs>
        <w:ind w:left="648" w:hanging="360"/>
      </w:pPr>
      <w:rPr>
        <w:rFonts w:cs="Times New Roman"/>
      </w:rPr>
    </w:lvl>
    <w:lvl w:ilvl="2">
      <w:start w:val="1"/>
      <w:numFmt w:val="decimal"/>
      <w:lvlText w:val="%1.%2.%3"/>
      <w:lvlJc w:val="left"/>
      <w:pPr>
        <w:tabs>
          <w:tab w:val="num" w:pos="1296"/>
        </w:tabs>
        <w:ind w:left="1296" w:hanging="720"/>
      </w:pPr>
      <w:rPr>
        <w:rFonts w:cs="Times New Roman"/>
      </w:rPr>
    </w:lvl>
    <w:lvl w:ilvl="3">
      <w:start w:val="1"/>
      <w:numFmt w:val="decimal"/>
      <w:lvlText w:val="%1.%2.%3.%4"/>
      <w:lvlJc w:val="left"/>
      <w:pPr>
        <w:tabs>
          <w:tab w:val="num" w:pos="1584"/>
        </w:tabs>
        <w:ind w:left="1584" w:hanging="720"/>
      </w:pPr>
      <w:rPr>
        <w:rFonts w:cs="Times New Roman"/>
      </w:rPr>
    </w:lvl>
    <w:lvl w:ilvl="4">
      <w:start w:val="1"/>
      <w:numFmt w:val="decimal"/>
      <w:lvlText w:val="%1.%2.%3.%4.%5"/>
      <w:lvlJc w:val="left"/>
      <w:pPr>
        <w:tabs>
          <w:tab w:val="num" w:pos="2232"/>
        </w:tabs>
        <w:ind w:left="2232" w:hanging="1080"/>
      </w:pPr>
      <w:rPr>
        <w:rFonts w:cs="Times New Roman"/>
      </w:rPr>
    </w:lvl>
    <w:lvl w:ilvl="5">
      <w:start w:val="1"/>
      <w:numFmt w:val="decimal"/>
      <w:lvlText w:val="%1.%2.%3.%4.%5.%6"/>
      <w:lvlJc w:val="left"/>
      <w:pPr>
        <w:tabs>
          <w:tab w:val="num" w:pos="2520"/>
        </w:tabs>
        <w:ind w:left="2520" w:hanging="1080"/>
      </w:pPr>
      <w:rPr>
        <w:rFonts w:cs="Times New Roman"/>
      </w:rPr>
    </w:lvl>
    <w:lvl w:ilvl="6">
      <w:start w:val="1"/>
      <w:numFmt w:val="decimal"/>
      <w:lvlText w:val="%1.%2.%3.%4.%5.%6.%7"/>
      <w:lvlJc w:val="left"/>
      <w:pPr>
        <w:tabs>
          <w:tab w:val="num" w:pos="3168"/>
        </w:tabs>
        <w:ind w:left="3168" w:hanging="1440"/>
      </w:pPr>
      <w:rPr>
        <w:rFonts w:cs="Times New Roman"/>
      </w:rPr>
    </w:lvl>
    <w:lvl w:ilvl="7">
      <w:start w:val="1"/>
      <w:numFmt w:val="decimal"/>
      <w:lvlText w:val="%1.%2.%3.%4.%5.%6.%7.%8"/>
      <w:lvlJc w:val="left"/>
      <w:pPr>
        <w:tabs>
          <w:tab w:val="num" w:pos="3456"/>
        </w:tabs>
        <w:ind w:left="3456" w:hanging="1440"/>
      </w:pPr>
      <w:rPr>
        <w:rFonts w:cs="Times New Roman"/>
      </w:rPr>
    </w:lvl>
    <w:lvl w:ilvl="8">
      <w:start w:val="1"/>
      <w:numFmt w:val="decimal"/>
      <w:lvlText w:val="%1.%2.%3.%4.%5.%6.%7.%8.%9"/>
      <w:lvlJc w:val="left"/>
      <w:pPr>
        <w:tabs>
          <w:tab w:val="num" w:pos="4104"/>
        </w:tabs>
        <w:ind w:left="4104" w:hanging="1800"/>
      </w:pPr>
      <w:rPr>
        <w:rFonts w:cs="Times New Roman"/>
      </w:rPr>
    </w:lvl>
  </w:abstractNum>
  <w:abstractNum w:abstractNumId="32">
    <w:nsid w:val="6C2B079D"/>
    <w:multiLevelType w:val="hybridMultilevel"/>
    <w:tmpl w:val="A4C6B702"/>
    <w:lvl w:ilvl="0" w:tplc="42DE9794">
      <w:start w:val="1"/>
      <w:numFmt w:val="bullet"/>
      <w:lvlText w:val=""/>
      <w:lvlJc w:val="left"/>
      <w:pPr>
        <w:tabs>
          <w:tab w:val="num" w:pos="360"/>
        </w:tabs>
        <w:ind w:left="360" w:hanging="360"/>
      </w:pPr>
      <w:rPr>
        <w:rFonts w:ascii="Wingdings" w:hAnsi="Wingdings" w:hint="default"/>
      </w:rPr>
    </w:lvl>
    <w:lvl w:ilvl="1" w:tplc="96500A0C">
      <w:start w:val="1"/>
      <w:numFmt w:val="bullet"/>
      <w:lvlText w:val="o"/>
      <w:lvlJc w:val="left"/>
      <w:pPr>
        <w:tabs>
          <w:tab w:val="num" w:pos="1080"/>
        </w:tabs>
        <w:ind w:left="1080" w:hanging="360"/>
      </w:pPr>
      <w:rPr>
        <w:rFonts w:ascii="Courier New" w:hAnsi="Courier New" w:cs="Times New Roman" w:hint="default"/>
      </w:rPr>
    </w:lvl>
    <w:lvl w:ilvl="2" w:tplc="B1B635DA">
      <w:start w:val="1"/>
      <w:numFmt w:val="bullet"/>
      <w:lvlText w:val=""/>
      <w:lvlJc w:val="left"/>
      <w:pPr>
        <w:tabs>
          <w:tab w:val="num" w:pos="1800"/>
        </w:tabs>
        <w:ind w:left="1800" w:hanging="360"/>
      </w:pPr>
      <w:rPr>
        <w:rFonts w:ascii="Wingdings" w:hAnsi="Wingdings" w:hint="default"/>
      </w:rPr>
    </w:lvl>
    <w:lvl w:ilvl="3" w:tplc="35F0A474">
      <w:start w:val="1"/>
      <w:numFmt w:val="bullet"/>
      <w:lvlText w:val=""/>
      <w:lvlJc w:val="left"/>
      <w:pPr>
        <w:tabs>
          <w:tab w:val="num" w:pos="2520"/>
        </w:tabs>
        <w:ind w:left="2520" w:hanging="360"/>
      </w:pPr>
      <w:rPr>
        <w:rFonts w:ascii="Symbol" w:hAnsi="Symbol" w:hint="default"/>
      </w:rPr>
    </w:lvl>
    <w:lvl w:ilvl="4" w:tplc="951E3060">
      <w:start w:val="1"/>
      <w:numFmt w:val="bullet"/>
      <w:lvlText w:val="o"/>
      <w:lvlJc w:val="left"/>
      <w:pPr>
        <w:tabs>
          <w:tab w:val="num" w:pos="3240"/>
        </w:tabs>
        <w:ind w:left="3240" w:hanging="360"/>
      </w:pPr>
      <w:rPr>
        <w:rFonts w:ascii="Courier New" w:hAnsi="Courier New" w:cs="Times New Roman" w:hint="default"/>
      </w:rPr>
    </w:lvl>
    <w:lvl w:ilvl="5" w:tplc="3E304214">
      <w:start w:val="1"/>
      <w:numFmt w:val="bullet"/>
      <w:lvlText w:val=""/>
      <w:lvlJc w:val="left"/>
      <w:pPr>
        <w:tabs>
          <w:tab w:val="num" w:pos="3960"/>
        </w:tabs>
        <w:ind w:left="3960" w:hanging="360"/>
      </w:pPr>
      <w:rPr>
        <w:rFonts w:ascii="Wingdings" w:hAnsi="Wingdings" w:hint="default"/>
      </w:rPr>
    </w:lvl>
    <w:lvl w:ilvl="6" w:tplc="5C045768">
      <w:start w:val="1"/>
      <w:numFmt w:val="bullet"/>
      <w:lvlText w:val=""/>
      <w:lvlJc w:val="left"/>
      <w:pPr>
        <w:tabs>
          <w:tab w:val="num" w:pos="4680"/>
        </w:tabs>
        <w:ind w:left="4680" w:hanging="360"/>
      </w:pPr>
      <w:rPr>
        <w:rFonts w:ascii="Symbol" w:hAnsi="Symbol" w:hint="default"/>
      </w:rPr>
    </w:lvl>
    <w:lvl w:ilvl="7" w:tplc="CA747CA0">
      <w:start w:val="1"/>
      <w:numFmt w:val="bullet"/>
      <w:lvlText w:val="o"/>
      <w:lvlJc w:val="left"/>
      <w:pPr>
        <w:tabs>
          <w:tab w:val="num" w:pos="5400"/>
        </w:tabs>
        <w:ind w:left="5400" w:hanging="360"/>
      </w:pPr>
      <w:rPr>
        <w:rFonts w:ascii="Courier New" w:hAnsi="Courier New" w:cs="Times New Roman" w:hint="default"/>
      </w:rPr>
    </w:lvl>
    <w:lvl w:ilvl="8" w:tplc="8884B398">
      <w:start w:val="1"/>
      <w:numFmt w:val="bullet"/>
      <w:lvlText w:val=""/>
      <w:lvlJc w:val="left"/>
      <w:pPr>
        <w:tabs>
          <w:tab w:val="num" w:pos="6120"/>
        </w:tabs>
        <w:ind w:left="6120" w:hanging="360"/>
      </w:pPr>
      <w:rPr>
        <w:rFonts w:ascii="Wingdings" w:hAnsi="Wingdings" w:hint="default"/>
      </w:rPr>
    </w:lvl>
  </w:abstractNum>
  <w:abstractNum w:abstractNumId="33">
    <w:nsid w:val="6CEE2C1D"/>
    <w:multiLevelType w:val="hybridMultilevel"/>
    <w:tmpl w:val="3A0EA372"/>
    <w:lvl w:ilvl="0" w:tplc="356E1FE6">
      <w:start w:val="1"/>
      <w:numFmt w:val="bullet"/>
      <w:lvlText w:val=""/>
      <w:lvlJc w:val="left"/>
      <w:pPr>
        <w:tabs>
          <w:tab w:val="num" w:pos="360"/>
        </w:tabs>
        <w:ind w:left="360" w:hanging="360"/>
      </w:pPr>
      <w:rPr>
        <w:rFonts w:ascii="Wingdings" w:hAnsi="Wingdings" w:hint="default"/>
      </w:rPr>
    </w:lvl>
    <w:lvl w:ilvl="1" w:tplc="1A00DD76">
      <w:start w:val="1"/>
      <w:numFmt w:val="bullet"/>
      <w:lvlText w:val="o"/>
      <w:lvlJc w:val="left"/>
      <w:pPr>
        <w:tabs>
          <w:tab w:val="num" w:pos="1080"/>
        </w:tabs>
        <w:ind w:left="1080" w:hanging="360"/>
      </w:pPr>
      <w:rPr>
        <w:rFonts w:ascii="Courier New" w:hAnsi="Courier New" w:cs="Times New Roman" w:hint="default"/>
      </w:rPr>
    </w:lvl>
    <w:lvl w:ilvl="2" w:tplc="A66C2E7A">
      <w:start w:val="1"/>
      <w:numFmt w:val="bullet"/>
      <w:lvlText w:val=""/>
      <w:lvlJc w:val="left"/>
      <w:pPr>
        <w:tabs>
          <w:tab w:val="num" w:pos="1800"/>
        </w:tabs>
        <w:ind w:left="1800" w:hanging="360"/>
      </w:pPr>
      <w:rPr>
        <w:rFonts w:ascii="Wingdings" w:hAnsi="Wingdings" w:hint="default"/>
      </w:rPr>
    </w:lvl>
    <w:lvl w:ilvl="3" w:tplc="4D1EF480">
      <w:start w:val="1"/>
      <w:numFmt w:val="bullet"/>
      <w:lvlText w:val=""/>
      <w:lvlJc w:val="left"/>
      <w:pPr>
        <w:tabs>
          <w:tab w:val="num" w:pos="2520"/>
        </w:tabs>
        <w:ind w:left="2520" w:hanging="360"/>
      </w:pPr>
      <w:rPr>
        <w:rFonts w:ascii="Symbol" w:hAnsi="Symbol" w:hint="default"/>
      </w:rPr>
    </w:lvl>
    <w:lvl w:ilvl="4" w:tplc="9134F3A8">
      <w:start w:val="1"/>
      <w:numFmt w:val="bullet"/>
      <w:lvlText w:val="o"/>
      <w:lvlJc w:val="left"/>
      <w:pPr>
        <w:tabs>
          <w:tab w:val="num" w:pos="3240"/>
        </w:tabs>
        <w:ind w:left="3240" w:hanging="360"/>
      </w:pPr>
      <w:rPr>
        <w:rFonts w:ascii="Courier New" w:hAnsi="Courier New" w:cs="Times New Roman" w:hint="default"/>
      </w:rPr>
    </w:lvl>
    <w:lvl w:ilvl="5" w:tplc="14F6A4E8">
      <w:start w:val="1"/>
      <w:numFmt w:val="bullet"/>
      <w:lvlText w:val=""/>
      <w:lvlJc w:val="left"/>
      <w:pPr>
        <w:tabs>
          <w:tab w:val="num" w:pos="3960"/>
        </w:tabs>
        <w:ind w:left="3960" w:hanging="360"/>
      </w:pPr>
      <w:rPr>
        <w:rFonts w:ascii="Wingdings" w:hAnsi="Wingdings" w:hint="default"/>
      </w:rPr>
    </w:lvl>
    <w:lvl w:ilvl="6" w:tplc="C6E01766">
      <w:start w:val="1"/>
      <w:numFmt w:val="bullet"/>
      <w:lvlText w:val=""/>
      <w:lvlJc w:val="left"/>
      <w:pPr>
        <w:tabs>
          <w:tab w:val="num" w:pos="4680"/>
        </w:tabs>
        <w:ind w:left="4680" w:hanging="360"/>
      </w:pPr>
      <w:rPr>
        <w:rFonts w:ascii="Symbol" w:hAnsi="Symbol" w:hint="default"/>
      </w:rPr>
    </w:lvl>
    <w:lvl w:ilvl="7" w:tplc="F5FE9CA0">
      <w:start w:val="1"/>
      <w:numFmt w:val="bullet"/>
      <w:lvlText w:val="o"/>
      <w:lvlJc w:val="left"/>
      <w:pPr>
        <w:tabs>
          <w:tab w:val="num" w:pos="5400"/>
        </w:tabs>
        <w:ind w:left="5400" w:hanging="360"/>
      </w:pPr>
      <w:rPr>
        <w:rFonts w:ascii="Courier New" w:hAnsi="Courier New" w:cs="Times New Roman" w:hint="default"/>
      </w:rPr>
    </w:lvl>
    <w:lvl w:ilvl="8" w:tplc="43B2715A">
      <w:start w:val="1"/>
      <w:numFmt w:val="bullet"/>
      <w:lvlText w:val=""/>
      <w:lvlJc w:val="left"/>
      <w:pPr>
        <w:tabs>
          <w:tab w:val="num" w:pos="6120"/>
        </w:tabs>
        <w:ind w:left="6120" w:hanging="360"/>
      </w:pPr>
      <w:rPr>
        <w:rFonts w:ascii="Wingdings" w:hAnsi="Wingdings" w:hint="default"/>
      </w:rPr>
    </w:lvl>
  </w:abstractNum>
  <w:abstractNum w:abstractNumId="34">
    <w:nsid w:val="6D7D28F6"/>
    <w:multiLevelType w:val="hybridMultilevel"/>
    <w:tmpl w:val="7EC8454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bullet"/>
      <w:lvlText w:val=""/>
      <w:lvlJc w:val="left"/>
      <w:pPr>
        <w:tabs>
          <w:tab w:val="num" w:pos="1620"/>
        </w:tabs>
        <w:ind w:left="162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35">
    <w:nsid w:val="6E6910A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01A5BBE"/>
    <w:multiLevelType w:val="multilevel"/>
    <w:tmpl w:val="C2DE6CAE"/>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7">
    <w:nsid w:val="767F409B"/>
    <w:multiLevelType w:val="hybridMultilevel"/>
    <w:tmpl w:val="6C94EA74"/>
    <w:lvl w:ilvl="0" w:tplc="704A46DA">
      <w:start w:val="1"/>
      <w:numFmt w:val="bullet"/>
      <w:lvlText w:val=""/>
      <w:lvlJc w:val="left"/>
      <w:pPr>
        <w:ind w:left="720" w:hanging="360"/>
      </w:pPr>
      <w:rPr>
        <w:rFonts w:ascii="Symbol" w:hAnsi="Symbol" w:hint="default"/>
      </w:rPr>
    </w:lvl>
    <w:lvl w:ilvl="1" w:tplc="779C0EC8">
      <w:start w:val="1"/>
      <w:numFmt w:val="bullet"/>
      <w:lvlText w:val="o"/>
      <w:lvlJc w:val="left"/>
      <w:pPr>
        <w:ind w:left="1440" w:hanging="360"/>
      </w:pPr>
      <w:rPr>
        <w:rFonts w:ascii="Courier New" w:hAnsi="Courier New" w:cs="Times New Roman" w:hint="default"/>
      </w:rPr>
    </w:lvl>
    <w:lvl w:ilvl="2" w:tplc="732280A2">
      <w:start w:val="1"/>
      <w:numFmt w:val="bullet"/>
      <w:lvlText w:val=""/>
      <w:lvlJc w:val="left"/>
      <w:pPr>
        <w:ind w:left="2160" w:hanging="360"/>
      </w:pPr>
      <w:rPr>
        <w:rFonts w:ascii="Wingdings" w:hAnsi="Wingdings" w:hint="default"/>
      </w:rPr>
    </w:lvl>
    <w:lvl w:ilvl="3" w:tplc="455671AC">
      <w:start w:val="1"/>
      <w:numFmt w:val="bullet"/>
      <w:lvlText w:val=""/>
      <w:lvlJc w:val="left"/>
      <w:pPr>
        <w:ind w:left="2880" w:hanging="360"/>
      </w:pPr>
      <w:rPr>
        <w:rFonts w:ascii="Symbol" w:hAnsi="Symbol" w:hint="default"/>
      </w:rPr>
    </w:lvl>
    <w:lvl w:ilvl="4" w:tplc="3C586C46">
      <w:start w:val="1"/>
      <w:numFmt w:val="bullet"/>
      <w:lvlText w:val="o"/>
      <w:lvlJc w:val="left"/>
      <w:pPr>
        <w:ind w:left="3600" w:hanging="360"/>
      </w:pPr>
      <w:rPr>
        <w:rFonts w:ascii="Courier New" w:hAnsi="Courier New" w:cs="Times New Roman" w:hint="default"/>
      </w:rPr>
    </w:lvl>
    <w:lvl w:ilvl="5" w:tplc="5056812E">
      <w:start w:val="1"/>
      <w:numFmt w:val="bullet"/>
      <w:lvlText w:val=""/>
      <w:lvlJc w:val="left"/>
      <w:pPr>
        <w:ind w:left="4320" w:hanging="360"/>
      </w:pPr>
      <w:rPr>
        <w:rFonts w:ascii="Wingdings" w:hAnsi="Wingdings" w:hint="default"/>
      </w:rPr>
    </w:lvl>
    <w:lvl w:ilvl="6" w:tplc="5DC2645E">
      <w:start w:val="1"/>
      <w:numFmt w:val="bullet"/>
      <w:lvlText w:val=""/>
      <w:lvlJc w:val="left"/>
      <w:pPr>
        <w:ind w:left="5040" w:hanging="360"/>
      </w:pPr>
      <w:rPr>
        <w:rFonts w:ascii="Symbol" w:hAnsi="Symbol" w:hint="default"/>
      </w:rPr>
    </w:lvl>
    <w:lvl w:ilvl="7" w:tplc="C5A60928">
      <w:start w:val="1"/>
      <w:numFmt w:val="bullet"/>
      <w:lvlText w:val="o"/>
      <w:lvlJc w:val="left"/>
      <w:pPr>
        <w:ind w:left="5760" w:hanging="360"/>
      </w:pPr>
      <w:rPr>
        <w:rFonts w:ascii="Courier New" w:hAnsi="Courier New" w:cs="Times New Roman" w:hint="default"/>
      </w:rPr>
    </w:lvl>
    <w:lvl w:ilvl="8" w:tplc="7F545F56">
      <w:start w:val="1"/>
      <w:numFmt w:val="bullet"/>
      <w:lvlText w:val=""/>
      <w:lvlJc w:val="left"/>
      <w:pPr>
        <w:ind w:left="6480" w:hanging="360"/>
      </w:pPr>
      <w:rPr>
        <w:rFonts w:ascii="Wingdings" w:hAnsi="Wingdings" w:hint="default"/>
      </w:rPr>
    </w:lvl>
  </w:abstractNum>
  <w:abstractNum w:abstractNumId="38">
    <w:nsid w:val="780B13FB"/>
    <w:multiLevelType w:val="hybridMultilevel"/>
    <w:tmpl w:val="8E0E26EA"/>
    <w:lvl w:ilvl="0" w:tplc="DAAEE66C">
      <w:start w:val="1"/>
      <w:numFmt w:val="bullet"/>
      <w:lvlText w:val=""/>
      <w:lvlJc w:val="left"/>
      <w:pPr>
        <w:tabs>
          <w:tab w:val="num" w:pos="360"/>
        </w:tabs>
        <w:ind w:left="360" w:hanging="360"/>
      </w:pPr>
      <w:rPr>
        <w:rFonts w:ascii="Symbol" w:hAnsi="Symbol" w:hint="default"/>
      </w:rPr>
    </w:lvl>
    <w:lvl w:ilvl="1" w:tplc="04100019">
      <w:start w:val="1"/>
      <w:numFmt w:val="bullet"/>
      <w:lvlText w:val="o"/>
      <w:lvlJc w:val="left"/>
      <w:pPr>
        <w:tabs>
          <w:tab w:val="num" w:pos="1080"/>
        </w:tabs>
        <w:ind w:left="1080" w:hanging="360"/>
      </w:pPr>
      <w:rPr>
        <w:rFonts w:ascii="Courier New" w:hAnsi="Courier New" w:cs="Times New Roman" w:hint="default"/>
      </w:rPr>
    </w:lvl>
    <w:lvl w:ilvl="2" w:tplc="0410001B">
      <w:start w:val="1"/>
      <w:numFmt w:val="bullet"/>
      <w:lvlText w:val=""/>
      <w:lvlJc w:val="left"/>
      <w:pPr>
        <w:tabs>
          <w:tab w:val="num" w:pos="1800"/>
        </w:tabs>
        <w:ind w:left="1800" w:hanging="360"/>
      </w:pPr>
      <w:rPr>
        <w:rFonts w:ascii="Wingdings" w:hAnsi="Wingdings" w:hint="default"/>
      </w:rPr>
    </w:lvl>
    <w:lvl w:ilvl="3" w:tplc="0410000F">
      <w:start w:val="1"/>
      <w:numFmt w:val="bullet"/>
      <w:lvlText w:val=""/>
      <w:lvlJc w:val="left"/>
      <w:pPr>
        <w:tabs>
          <w:tab w:val="num" w:pos="2520"/>
        </w:tabs>
        <w:ind w:left="2520" w:hanging="360"/>
      </w:pPr>
      <w:rPr>
        <w:rFonts w:ascii="Symbol" w:hAnsi="Symbol" w:hint="default"/>
      </w:rPr>
    </w:lvl>
    <w:lvl w:ilvl="4" w:tplc="04100019">
      <w:start w:val="1"/>
      <w:numFmt w:val="bullet"/>
      <w:lvlText w:val="o"/>
      <w:lvlJc w:val="left"/>
      <w:pPr>
        <w:tabs>
          <w:tab w:val="num" w:pos="3240"/>
        </w:tabs>
        <w:ind w:left="3240" w:hanging="360"/>
      </w:pPr>
      <w:rPr>
        <w:rFonts w:ascii="Courier New" w:hAnsi="Courier New" w:cs="Times New Roman" w:hint="default"/>
      </w:rPr>
    </w:lvl>
    <w:lvl w:ilvl="5" w:tplc="0410001B">
      <w:start w:val="1"/>
      <w:numFmt w:val="bullet"/>
      <w:lvlText w:val=""/>
      <w:lvlJc w:val="left"/>
      <w:pPr>
        <w:tabs>
          <w:tab w:val="num" w:pos="3960"/>
        </w:tabs>
        <w:ind w:left="3960" w:hanging="360"/>
      </w:pPr>
      <w:rPr>
        <w:rFonts w:ascii="Wingdings" w:hAnsi="Wingdings" w:hint="default"/>
      </w:rPr>
    </w:lvl>
    <w:lvl w:ilvl="6" w:tplc="0410000F">
      <w:start w:val="1"/>
      <w:numFmt w:val="bullet"/>
      <w:lvlText w:val=""/>
      <w:lvlJc w:val="left"/>
      <w:pPr>
        <w:tabs>
          <w:tab w:val="num" w:pos="4680"/>
        </w:tabs>
        <w:ind w:left="4680" w:hanging="360"/>
      </w:pPr>
      <w:rPr>
        <w:rFonts w:ascii="Symbol" w:hAnsi="Symbol" w:hint="default"/>
      </w:rPr>
    </w:lvl>
    <w:lvl w:ilvl="7" w:tplc="04100019">
      <w:start w:val="1"/>
      <w:numFmt w:val="bullet"/>
      <w:lvlText w:val="o"/>
      <w:lvlJc w:val="left"/>
      <w:pPr>
        <w:tabs>
          <w:tab w:val="num" w:pos="5400"/>
        </w:tabs>
        <w:ind w:left="5400" w:hanging="360"/>
      </w:pPr>
      <w:rPr>
        <w:rFonts w:ascii="Courier New" w:hAnsi="Courier New" w:cs="Times New Roman" w:hint="default"/>
      </w:rPr>
    </w:lvl>
    <w:lvl w:ilvl="8" w:tplc="0410001B">
      <w:start w:val="1"/>
      <w:numFmt w:val="bullet"/>
      <w:lvlText w:val=""/>
      <w:lvlJc w:val="left"/>
      <w:pPr>
        <w:tabs>
          <w:tab w:val="num" w:pos="6120"/>
        </w:tabs>
        <w:ind w:left="6120" w:hanging="360"/>
      </w:pPr>
      <w:rPr>
        <w:rFonts w:ascii="Wingdings" w:hAnsi="Wingdings" w:hint="default"/>
      </w:rPr>
    </w:lvl>
  </w:abstractNum>
  <w:abstractNum w:abstractNumId="39">
    <w:nsid w:val="78593016"/>
    <w:multiLevelType w:val="hybridMultilevel"/>
    <w:tmpl w:val="F39C5B6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0">
    <w:nsid w:val="78AA6840"/>
    <w:multiLevelType w:val="hybridMultilevel"/>
    <w:tmpl w:val="68528470"/>
    <w:lvl w:ilvl="0" w:tplc="FFFFFFFF">
      <w:start w:val="1"/>
      <w:numFmt w:val="bullet"/>
      <w:lvlText w:val="-"/>
      <w:lvlJc w:val="left"/>
      <w:pPr>
        <w:tabs>
          <w:tab w:val="num" w:pos="1560"/>
        </w:tabs>
        <w:ind w:left="1560" w:hanging="360"/>
      </w:pPr>
      <w:rPr>
        <w:rFonts w:ascii="Times New Roman" w:eastAsia="Times New Roman" w:hAnsi="Times New Roman" w:cs="Times New Roman" w:hint="default"/>
      </w:rPr>
    </w:lvl>
    <w:lvl w:ilvl="1" w:tplc="FFFFFFFF">
      <w:start w:val="1"/>
      <w:numFmt w:val="bullet"/>
      <w:lvlText w:val=""/>
      <w:lvlJc w:val="left"/>
      <w:pPr>
        <w:tabs>
          <w:tab w:val="num" w:pos="2280"/>
        </w:tabs>
        <w:ind w:left="2280" w:hanging="360"/>
      </w:pPr>
      <w:rPr>
        <w:rFonts w:ascii="Symbol" w:hAnsi="Symbol" w:hint="default"/>
      </w:rPr>
    </w:lvl>
    <w:lvl w:ilvl="2" w:tplc="FFFFFFFF">
      <w:start w:val="1"/>
      <w:numFmt w:val="bullet"/>
      <w:lvlText w:val=""/>
      <w:lvlJc w:val="left"/>
      <w:pPr>
        <w:tabs>
          <w:tab w:val="num" w:pos="3000"/>
        </w:tabs>
        <w:ind w:left="3000" w:hanging="360"/>
      </w:pPr>
      <w:rPr>
        <w:rFonts w:ascii="Wingdings" w:hAnsi="Wingdings" w:hint="default"/>
      </w:rPr>
    </w:lvl>
    <w:lvl w:ilvl="3" w:tplc="FFFFFFFF">
      <w:start w:val="1"/>
      <w:numFmt w:val="bullet"/>
      <w:lvlText w:val=""/>
      <w:lvlJc w:val="left"/>
      <w:pPr>
        <w:tabs>
          <w:tab w:val="num" w:pos="3720"/>
        </w:tabs>
        <w:ind w:left="3720" w:hanging="360"/>
      </w:pPr>
      <w:rPr>
        <w:rFonts w:ascii="Symbol" w:hAnsi="Symbol" w:hint="default"/>
      </w:rPr>
    </w:lvl>
    <w:lvl w:ilvl="4" w:tplc="FFFFFFFF">
      <w:start w:val="1"/>
      <w:numFmt w:val="bullet"/>
      <w:lvlText w:val="o"/>
      <w:lvlJc w:val="left"/>
      <w:pPr>
        <w:tabs>
          <w:tab w:val="num" w:pos="4440"/>
        </w:tabs>
        <w:ind w:left="4440" w:hanging="360"/>
      </w:pPr>
      <w:rPr>
        <w:rFonts w:ascii="Courier New" w:hAnsi="Courier New" w:cs="Times New Roman" w:hint="default"/>
      </w:rPr>
    </w:lvl>
    <w:lvl w:ilvl="5" w:tplc="FFFFFFFF">
      <w:start w:val="1"/>
      <w:numFmt w:val="bullet"/>
      <w:lvlText w:val=""/>
      <w:lvlJc w:val="left"/>
      <w:pPr>
        <w:tabs>
          <w:tab w:val="num" w:pos="5160"/>
        </w:tabs>
        <w:ind w:left="5160" w:hanging="360"/>
      </w:pPr>
      <w:rPr>
        <w:rFonts w:ascii="Wingdings" w:hAnsi="Wingdings" w:hint="default"/>
      </w:rPr>
    </w:lvl>
    <w:lvl w:ilvl="6" w:tplc="FFFFFFFF">
      <w:start w:val="1"/>
      <w:numFmt w:val="bullet"/>
      <w:lvlText w:val=""/>
      <w:lvlJc w:val="left"/>
      <w:pPr>
        <w:tabs>
          <w:tab w:val="num" w:pos="5880"/>
        </w:tabs>
        <w:ind w:left="5880" w:hanging="360"/>
      </w:pPr>
      <w:rPr>
        <w:rFonts w:ascii="Symbol" w:hAnsi="Symbol" w:hint="default"/>
      </w:rPr>
    </w:lvl>
    <w:lvl w:ilvl="7" w:tplc="FFFFFFFF">
      <w:start w:val="1"/>
      <w:numFmt w:val="bullet"/>
      <w:lvlText w:val="o"/>
      <w:lvlJc w:val="left"/>
      <w:pPr>
        <w:tabs>
          <w:tab w:val="num" w:pos="6600"/>
        </w:tabs>
        <w:ind w:left="6600" w:hanging="360"/>
      </w:pPr>
      <w:rPr>
        <w:rFonts w:ascii="Courier New" w:hAnsi="Courier New" w:cs="Times New Roman" w:hint="default"/>
      </w:rPr>
    </w:lvl>
    <w:lvl w:ilvl="8" w:tplc="FFFFFFFF">
      <w:start w:val="1"/>
      <w:numFmt w:val="bullet"/>
      <w:lvlText w:val=""/>
      <w:lvlJc w:val="left"/>
      <w:pPr>
        <w:tabs>
          <w:tab w:val="num" w:pos="7320"/>
        </w:tabs>
        <w:ind w:left="7320" w:hanging="360"/>
      </w:pPr>
      <w:rPr>
        <w:rFonts w:ascii="Wingdings" w:hAnsi="Wingdings" w:hint="default"/>
      </w:rPr>
    </w:lvl>
  </w:abstractNum>
  <w:num w:numId="1">
    <w:abstractNumId w:val="0"/>
    <w:lvlOverride w:ilv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lvlOverride w:ilvl="2"/>
    <w:lvlOverride w:ilvl="3"/>
    <w:lvlOverride w:ilvl="4"/>
    <w:lvlOverride w:ilvl="5"/>
    <w:lvlOverride w:ilvl="6"/>
    <w:lvlOverride w:ilvl="7"/>
    <w:lvlOverride w:ilvl="8"/>
  </w:num>
  <w:num w:numId="4">
    <w:abstractNumId w:val="27"/>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28"/>
    <w:lvlOverride w:ilvl="0"/>
    <w:lvlOverride w:ilvl="1"/>
    <w:lvlOverride w:ilvl="2"/>
    <w:lvlOverride w:ilvl="3"/>
    <w:lvlOverride w:ilvl="4"/>
    <w:lvlOverride w:ilvl="5"/>
    <w:lvlOverride w:ilvl="6"/>
    <w:lvlOverride w:ilvl="7"/>
    <w:lvlOverride w:ilvl="8"/>
  </w:num>
  <w:num w:numId="8">
    <w:abstractNumId w:val="37"/>
    <w:lvlOverride w:ilvl="0"/>
    <w:lvlOverride w:ilvl="1"/>
    <w:lvlOverride w:ilvl="2"/>
    <w:lvlOverride w:ilvl="3"/>
    <w:lvlOverride w:ilvl="4"/>
    <w:lvlOverride w:ilvl="5"/>
    <w:lvlOverride w:ilvl="6"/>
    <w:lvlOverride w:ilvl="7"/>
    <w:lvlOverride w:ilvl="8"/>
  </w:num>
  <w:num w:numId="9">
    <w:abstractNumId w:val="29"/>
    <w:lvlOverride w:ilvl="0"/>
    <w:lvlOverride w:ilvl="1"/>
    <w:lvlOverride w:ilvl="2"/>
    <w:lvlOverride w:ilvl="3"/>
    <w:lvlOverride w:ilvl="4"/>
    <w:lvlOverride w:ilvl="5"/>
    <w:lvlOverride w:ilvl="6"/>
    <w:lvlOverride w:ilvl="7"/>
    <w:lvlOverride w:ilvl="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lvlOverride w:ilvl="3"/>
    <w:lvlOverride w:ilvl="4"/>
    <w:lvlOverride w:ilvl="5"/>
    <w:lvlOverride w:ilvl="6"/>
    <w:lvlOverride w:ilvl="7"/>
    <w:lvlOverride w:ilvl="8"/>
  </w:num>
  <w:num w:numId="17">
    <w:abstractNumId w:val="17"/>
    <w:lvlOverride w:ilvl="0"/>
    <w:lvlOverride w:ilvl="1"/>
    <w:lvlOverride w:ilvl="2"/>
    <w:lvlOverride w:ilvl="3"/>
    <w:lvlOverride w:ilvl="4"/>
    <w:lvlOverride w:ilvl="5"/>
    <w:lvlOverride w:ilvl="6"/>
    <w:lvlOverride w:ilvl="7"/>
    <w:lvlOverride w:ilvl="8"/>
  </w:num>
  <w:num w:numId="18">
    <w:abstractNumId w:val="38"/>
    <w:lvlOverride w:ilvl="0"/>
    <w:lvlOverride w:ilvl="1"/>
    <w:lvlOverride w:ilvl="2"/>
    <w:lvlOverride w:ilvl="3"/>
    <w:lvlOverride w:ilvl="4"/>
    <w:lvlOverride w:ilvl="5"/>
    <w:lvlOverride w:ilvl="6"/>
    <w:lvlOverride w:ilvl="7"/>
    <w:lvlOverride w:ilvl="8"/>
  </w:num>
  <w:num w:numId="19">
    <w:abstractNumId w:val="39"/>
    <w:lvlOverride w:ilvl="0"/>
    <w:lvlOverride w:ilvl="1"/>
    <w:lvlOverride w:ilvl="2"/>
    <w:lvlOverride w:ilvl="3"/>
    <w:lvlOverride w:ilvl="4"/>
    <w:lvlOverride w:ilvl="5"/>
    <w:lvlOverride w:ilvl="6"/>
    <w:lvlOverride w:ilvl="7"/>
    <w:lvlOverride w:ilvl="8"/>
  </w:num>
  <w:num w:numId="20">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lvlOverride w:ilvl="2"/>
    <w:lvlOverride w:ilvl="3"/>
    <w:lvlOverride w:ilvl="4"/>
    <w:lvlOverride w:ilvl="5"/>
    <w:lvlOverride w:ilvl="6"/>
    <w:lvlOverride w:ilvl="7"/>
    <w:lvlOverride w:ilvl="8"/>
  </w:num>
  <w:num w:numId="24">
    <w:abstractNumId w:val="25"/>
    <w:lvlOverride w:ilvl="0"/>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 w:numId="26">
    <w:abstractNumId w:val="1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lvlOverride w:ilvl="2"/>
    <w:lvlOverride w:ilvl="3"/>
    <w:lvlOverride w:ilvl="4"/>
    <w:lvlOverride w:ilvl="5"/>
    <w:lvlOverride w:ilvl="6"/>
    <w:lvlOverride w:ilvl="7"/>
    <w:lvlOverride w:ilvl="8"/>
  </w:num>
  <w:num w:numId="31">
    <w:abstractNumId w:val="20"/>
    <w:lvlOverride w:ilvl="0"/>
    <w:lvlOverride w:ilvl="1"/>
    <w:lvlOverride w:ilvl="2"/>
    <w:lvlOverride w:ilvl="3"/>
    <w:lvlOverride w:ilvl="4"/>
    <w:lvlOverride w:ilvl="5"/>
    <w:lvlOverride w:ilvl="6"/>
    <w:lvlOverride w:ilvl="7"/>
    <w:lvlOverride w:ilvl="8"/>
  </w:num>
  <w:num w:numId="32">
    <w:abstractNumId w:val="40"/>
    <w:lvlOverride w:ilvl="0"/>
    <w:lvlOverride w:ilvl="1"/>
    <w:lvlOverride w:ilvl="2"/>
    <w:lvlOverride w:ilvl="3"/>
    <w:lvlOverride w:ilvl="4"/>
    <w:lvlOverride w:ilvl="5"/>
    <w:lvlOverride w:ilvl="6"/>
    <w:lvlOverride w:ilvl="7"/>
    <w:lvlOverride w:ilvl="8"/>
  </w:num>
  <w:num w:numId="33">
    <w:abstractNumId w:val="5"/>
    <w:lvlOverride w:ilvl="0"/>
    <w:lvlOverride w:ilvl="1"/>
    <w:lvlOverride w:ilvl="2"/>
    <w:lvlOverride w:ilvl="3"/>
    <w:lvlOverride w:ilvl="4"/>
    <w:lvlOverride w:ilvl="5"/>
    <w:lvlOverride w:ilvl="6"/>
    <w:lvlOverride w:ilvl="7"/>
    <w:lvlOverride w:ilvl="8"/>
  </w:num>
  <w:num w:numId="34">
    <w:abstractNumId w:val="12"/>
    <w:lvlOverride w:ilvl="0"/>
    <w:lvlOverride w:ilvl="1"/>
    <w:lvlOverride w:ilvl="2"/>
    <w:lvlOverride w:ilvl="3"/>
    <w:lvlOverride w:ilvl="4"/>
    <w:lvlOverride w:ilvl="5"/>
    <w:lvlOverride w:ilvl="6"/>
    <w:lvlOverride w:ilvl="7"/>
    <w:lvlOverride w:ilvl="8"/>
  </w:num>
  <w:num w:numId="35">
    <w:abstractNumId w:val="3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lvlOverride w:ilvl="2"/>
    <w:lvlOverride w:ilvl="3"/>
    <w:lvlOverride w:ilvl="4"/>
    <w:lvlOverride w:ilvl="5"/>
    <w:lvlOverride w:ilvl="6"/>
    <w:lvlOverride w:ilvl="7"/>
    <w:lvlOverride w:ilvl="8"/>
  </w:num>
  <w:num w:numId="38">
    <w:abstractNumId w:val="6"/>
    <w:lvlOverride w:ilvl="0"/>
    <w:lvlOverride w:ilvl="1"/>
    <w:lvlOverride w:ilvl="2"/>
    <w:lvlOverride w:ilvl="3">
      <w:startOverride w:val="1"/>
    </w:lvlOverride>
    <w:lvlOverride w:ilvl="4">
      <w:startOverride w:val="2"/>
    </w:lvlOverride>
    <w:lvlOverride w:ilvl="5">
      <w:startOverride w:val="1"/>
    </w:lvlOverride>
    <w:lvlOverride w:ilvl="6"/>
    <w:lvlOverride w:ilvl="7"/>
    <w:lvlOverride w:ilvl="8"/>
  </w:num>
  <w:num w:numId="39">
    <w:abstractNumId w:val="9"/>
    <w:lvlOverride w:ilvl="0"/>
    <w:lvlOverride w:ilvl="1"/>
    <w:lvlOverride w:ilvl="2"/>
    <w:lvlOverride w:ilvl="3"/>
    <w:lvlOverride w:ilvl="4"/>
    <w:lvlOverride w:ilvl="5"/>
    <w:lvlOverride w:ilvl="6"/>
    <w:lvlOverride w:ilvl="7"/>
    <w:lvlOverride w:ilvl="8"/>
  </w:num>
  <w:num w:numId="40">
    <w:abstractNumId w:val="33"/>
    <w:lvlOverride w:ilvl="0"/>
    <w:lvlOverride w:ilvl="1"/>
    <w:lvlOverride w:ilvl="2"/>
    <w:lvlOverride w:ilvl="3"/>
    <w:lvlOverride w:ilvl="4"/>
    <w:lvlOverride w:ilvl="5"/>
    <w:lvlOverride w:ilvl="6"/>
    <w:lvlOverride w:ilvl="7"/>
    <w:lvlOverride w:ilvl="8"/>
  </w:num>
  <w:num w:numId="41">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B5"/>
    <w:rsid w:val="00647EED"/>
    <w:rsid w:val="00B07AB5"/>
    <w:rsid w:val="00B6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B5"/>
    <w:pPr>
      <w:spacing w:after="0" w:line="240" w:lineRule="auto"/>
      <w:jc w:val="both"/>
    </w:pPr>
    <w:rPr>
      <w:rFonts w:ascii="Cambria" w:eastAsia="Times New Roman" w:hAnsi="Cambria" w:cs="Times New Roman"/>
      <w:sz w:val="23"/>
      <w:szCs w:val="24"/>
    </w:rPr>
  </w:style>
  <w:style w:type="paragraph" w:styleId="Heading1">
    <w:name w:val="heading 1"/>
    <w:aliases w:val="Titre1,Titolo 1base"/>
    <w:basedOn w:val="Normal"/>
    <w:next w:val="Normal"/>
    <w:link w:val="Heading1Char"/>
    <w:uiPriority w:val="99"/>
    <w:qFormat/>
    <w:rsid w:val="00B07AB5"/>
    <w:pPr>
      <w:keepNext/>
      <w:numPr>
        <w:numId w:val="1"/>
      </w:numPr>
      <w:spacing w:before="360" w:after="60"/>
      <w:outlineLvl w:val="0"/>
    </w:pPr>
    <w:rPr>
      <w:caps/>
      <w:kern w:val="32"/>
      <w:sz w:val="32"/>
      <w:szCs w:val="32"/>
    </w:rPr>
  </w:style>
  <w:style w:type="paragraph" w:styleId="Heading2">
    <w:name w:val="heading 2"/>
    <w:aliases w:val="Titre2"/>
    <w:basedOn w:val="Normal"/>
    <w:next w:val="Normal"/>
    <w:link w:val="Heading2Char"/>
    <w:autoRedefine/>
    <w:uiPriority w:val="99"/>
    <w:semiHidden/>
    <w:unhideWhenUsed/>
    <w:qFormat/>
    <w:rsid w:val="00B07AB5"/>
    <w:pPr>
      <w:keepNext/>
      <w:jc w:val="left"/>
      <w:outlineLvl w:val="1"/>
    </w:pPr>
    <w:rPr>
      <w:rFonts w:ascii="Myriad Pro" w:hAnsi="Myriad Pro"/>
      <w:smallCaps/>
      <w:sz w:val="24"/>
      <w:lang w:val="en-GB"/>
    </w:rPr>
  </w:style>
  <w:style w:type="paragraph" w:styleId="Heading3">
    <w:name w:val="heading 3"/>
    <w:aliases w:val="Titre3"/>
    <w:basedOn w:val="Heading2"/>
    <w:next w:val="Normal"/>
    <w:link w:val="Heading3Char"/>
    <w:autoRedefine/>
    <w:uiPriority w:val="99"/>
    <w:semiHidden/>
    <w:unhideWhenUsed/>
    <w:qFormat/>
    <w:rsid w:val="00B07AB5"/>
    <w:pPr>
      <w:tabs>
        <w:tab w:val="left" w:pos="0"/>
      </w:tabs>
      <w:outlineLvl w:val="2"/>
    </w:pPr>
    <w:rPr>
      <w:smallCaps w:val="0"/>
      <w:sz w:val="20"/>
      <w:szCs w:val="20"/>
    </w:rPr>
  </w:style>
  <w:style w:type="paragraph" w:styleId="Heading7">
    <w:name w:val="heading 7"/>
    <w:aliases w:val="Titre7"/>
    <w:basedOn w:val="Normal"/>
    <w:next w:val="Normal"/>
    <w:link w:val="Heading7Char"/>
    <w:uiPriority w:val="99"/>
    <w:semiHidden/>
    <w:unhideWhenUsed/>
    <w:qFormat/>
    <w:rsid w:val="00B07AB5"/>
    <w:pPr>
      <w:keepNext/>
      <w:spacing w:before="40"/>
      <w:outlineLvl w:val="6"/>
    </w:pPr>
    <w:rPr>
      <w:rFonts w:ascii="Calibri" w:hAnsi="Calibri"/>
      <w:b/>
      <w:bCs/>
      <w:color w:val="000000"/>
      <w:sz w:val="22"/>
      <w:szCs w:val="18"/>
    </w:rPr>
  </w:style>
  <w:style w:type="paragraph" w:styleId="Heading8">
    <w:name w:val="heading 8"/>
    <w:aliases w:val="Titre8"/>
    <w:basedOn w:val="Normal"/>
    <w:next w:val="Normal"/>
    <w:link w:val="Heading8Char"/>
    <w:uiPriority w:val="99"/>
    <w:semiHidden/>
    <w:unhideWhenUsed/>
    <w:qFormat/>
    <w:rsid w:val="00B07AB5"/>
    <w:pPr>
      <w:tabs>
        <w:tab w:val="num" w:pos="1440"/>
      </w:tabs>
      <w:overflowPunct w:val="0"/>
      <w:autoSpaceDE w:val="0"/>
      <w:autoSpaceDN w:val="0"/>
      <w:adjustRightInd w:val="0"/>
      <w:spacing w:before="240" w:after="60"/>
      <w:ind w:left="1440" w:hanging="1440"/>
      <w:outlineLvl w:val="7"/>
    </w:pPr>
    <w:rPr>
      <w:rFonts w:ascii="Arial" w:hAnsi="Arial"/>
      <w:i/>
      <w:sz w:val="24"/>
      <w:szCs w:val="20"/>
      <w:lang w:val="fr-FR"/>
    </w:rPr>
  </w:style>
  <w:style w:type="paragraph" w:styleId="Heading9">
    <w:name w:val="heading 9"/>
    <w:aliases w:val="Titre9"/>
    <w:basedOn w:val="Normal"/>
    <w:next w:val="Normal"/>
    <w:link w:val="Heading9Char"/>
    <w:uiPriority w:val="99"/>
    <w:semiHidden/>
    <w:unhideWhenUsed/>
    <w:qFormat/>
    <w:rsid w:val="00B07AB5"/>
    <w:pPr>
      <w:tabs>
        <w:tab w:val="num" w:pos="1584"/>
      </w:tabs>
      <w:overflowPunct w:val="0"/>
      <w:autoSpaceDE w:val="0"/>
      <w:autoSpaceDN w:val="0"/>
      <w:adjustRightInd w:val="0"/>
      <w:spacing w:before="240" w:after="60"/>
      <w:ind w:left="1584" w:hanging="1584"/>
      <w:outlineLvl w:val="8"/>
    </w:pPr>
    <w:rPr>
      <w:rFonts w:ascii="Arial" w:hAnsi="Arial"/>
      <w:i/>
      <w:sz w:val="1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1 Char,Titolo 1base Char"/>
    <w:basedOn w:val="DefaultParagraphFont"/>
    <w:link w:val="Heading1"/>
    <w:uiPriority w:val="99"/>
    <w:rsid w:val="00B07AB5"/>
    <w:rPr>
      <w:rFonts w:ascii="Cambria" w:eastAsia="Times New Roman" w:hAnsi="Cambria" w:cs="Times New Roman"/>
      <w:caps/>
      <w:kern w:val="32"/>
      <w:sz w:val="32"/>
      <w:szCs w:val="32"/>
    </w:rPr>
  </w:style>
  <w:style w:type="character" w:customStyle="1" w:styleId="Heading2Char">
    <w:name w:val="Heading 2 Char"/>
    <w:aliases w:val="Titre2 Char"/>
    <w:basedOn w:val="DefaultParagraphFont"/>
    <w:link w:val="Heading2"/>
    <w:uiPriority w:val="99"/>
    <w:semiHidden/>
    <w:rsid w:val="00B07AB5"/>
    <w:rPr>
      <w:rFonts w:ascii="Myriad Pro" w:eastAsia="Times New Roman" w:hAnsi="Myriad Pro" w:cs="Times New Roman"/>
      <w:smallCaps/>
      <w:sz w:val="24"/>
      <w:szCs w:val="24"/>
      <w:lang w:val="en-GB"/>
    </w:rPr>
  </w:style>
  <w:style w:type="character" w:customStyle="1" w:styleId="Heading3Char">
    <w:name w:val="Heading 3 Char"/>
    <w:aliases w:val="Titre3 Char"/>
    <w:basedOn w:val="DefaultParagraphFont"/>
    <w:link w:val="Heading3"/>
    <w:uiPriority w:val="99"/>
    <w:semiHidden/>
    <w:rsid w:val="00B07AB5"/>
    <w:rPr>
      <w:rFonts w:ascii="Myriad Pro" w:eastAsia="Times New Roman" w:hAnsi="Myriad Pro" w:cs="Times New Roman"/>
      <w:sz w:val="20"/>
      <w:szCs w:val="20"/>
      <w:lang w:val="en-GB"/>
    </w:rPr>
  </w:style>
  <w:style w:type="character" w:customStyle="1" w:styleId="Heading7Char">
    <w:name w:val="Heading 7 Char"/>
    <w:aliases w:val="Titre7 Char"/>
    <w:basedOn w:val="DefaultParagraphFont"/>
    <w:link w:val="Heading7"/>
    <w:uiPriority w:val="99"/>
    <w:semiHidden/>
    <w:rsid w:val="00B07AB5"/>
    <w:rPr>
      <w:rFonts w:ascii="Calibri" w:eastAsia="Times New Roman" w:hAnsi="Calibri" w:cs="Times New Roman"/>
      <w:b/>
      <w:bCs/>
      <w:color w:val="000000"/>
      <w:szCs w:val="18"/>
    </w:rPr>
  </w:style>
  <w:style w:type="character" w:customStyle="1" w:styleId="Heading8Char">
    <w:name w:val="Heading 8 Char"/>
    <w:aliases w:val="Titre8 Char"/>
    <w:basedOn w:val="DefaultParagraphFont"/>
    <w:link w:val="Heading8"/>
    <w:uiPriority w:val="99"/>
    <w:semiHidden/>
    <w:rsid w:val="00B07AB5"/>
    <w:rPr>
      <w:rFonts w:ascii="Arial" w:eastAsia="Times New Roman" w:hAnsi="Arial" w:cs="Times New Roman"/>
      <w:i/>
      <w:sz w:val="24"/>
      <w:szCs w:val="20"/>
      <w:lang w:val="fr-FR"/>
    </w:rPr>
  </w:style>
  <w:style w:type="character" w:customStyle="1" w:styleId="Heading9Char">
    <w:name w:val="Heading 9 Char"/>
    <w:aliases w:val="Titre9 Char"/>
    <w:basedOn w:val="DefaultParagraphFont"/>
    <w:link w:val="Heading9"/>
    <w:uiPriority w:val="99"/>
    <w:semiHidden/>
    <w:rsid w:val="00B07AB5"/>
    <w:rPr>
      <w:rFonts w:ascii="Arial" w:eastAsia="Times New Roman" w:hAnsi="Arial" w:cs="Times New Roman"/>
      <w:i/>
      <w:sz w:val="18"/>
      <w:szCs w:val="20"/>
      <w:lang w:val="fr-FR"/>
    </w:rPr>
  </w:style>
  <w:style w:type="character" w:customStyle="1" w:styleId="FootnoteTextChar1">
    <w:name w:val="Footnote Text Char1"/>
    <w:aliases w:val="FOOTNOTES Char1,fn Char1,single space Char1,Footnote Text Char Char Char Char Char Char1,Footnote Text Char Char Char Char Char2,Footnote Text Char Char Char Char2,Fußnotentextf Char1,ADB Char1,Footnote Text Char1 Char1 Char1"/>
    <w:basedOn w:val="DefaultParagraphFont"/>
    <w:link w:val="FootnoteText"/>
    <w:uiPriority w:val="99"/>
    <w:semiHidden/>
    <w:locked/>
    <w:rsid w:val="00B07AB5"/>
    <w:rPr>
      <w:rFonts w:ascii="Cambria" w:hAnsi="Cambria"/>
      <w:szCs w:val="18"/>
    </w:rPr>
  </w:style>
  <w:style w:type="paragraph" w:styleId="FootnoteText">
    <w:name w:val="footnote text"/>
    <w:aliases w:val="FOOTNOTES,fn,single space,Footnote Text Char Char Char Char Char,Footnote Text Char Char Char Char,Footnote Text Char Char Char,Fußnotentextf,ADB,Footnote Text Char1 Char1,Testo nota a piè di pagina Carattere,ft"/>
    <w:basedOn w:val="Normal"/>
    <w:link w:val="FootnoteTextChar1"/>
    <w:uiPriority w:val="99"/>
    <w:semiHidden/>
    <w:unhideWhenUsed/>
    <w:rsid w:val="00B07AB5"/>
    <w:pPr>
      <w:tabs>
        <w:tab w:val="num" w:pos="1800"/>
      </w:tabs>
    </w:pPr>
    <w:rPr>
      <w:rFonts w:eastAsiaTheme="minorHAnsi" w:cstheme="minorBidi"/>
      <w:sz w:val="22"/>
      <w:szCs w:val="18"/>
    </w:rPr>
  </w:style>
  <w:style w:type="character" w:customStyle="1" w:styleId="FootnoteTextChar">
    <w:name w:val="Footnote Text Char"/>
    <w:basedOn w:val="DefaultParagraphFont"/>
    <w:uiPriority w:val="99"/>
    <w:semiHidden/>
    <w:rsid w:val="00B07AB5"/>
    <w:rPr>
      <w:rFonts w:ascii="Cambria" w:eastAsia="Times New Roman" w:hAnsi="Cambria" w:cs="Times New Roman"/>
      <w:sz w:val="20"/>
      <w:szCs w:val="20"/>
    </w:rPr>
  </w:style>
  <w:style w:type="paragraph" w:styleId="Header">
    <w:name w:val="header"/>
    <w:basedOn w:val="Normal"/>
    <w:link w:val="HeaderChar"/>
    <w:uiPriority w:val="99"/>
    <w:unhideWhenUsed/>
    <w:rsid w:val="00B07AB5"/>
    <w:pPr>
      <w:tabs>
        <w:tab w:val="center" w:pos="4680"/>
        <w:tab w:val="right" w:pos="9360"/>
      </w:tabs>
    </w:pPr>
  </w:style>
  <w:style w:type="character" w:customStyle="1" w:styleId="HeaderChar">
    <w:name w:val="Header Char"/>
    <w:basedOn w:val="DefaultParagraphFont"/>
    <w:link w:val="Header"/>
    <w:uiPriority w:val="99"/>
    <w:rsid w:val="00B07AB5"/>
    <w:rPr>
      <w:rFonts w:ascii="Cambria" w:eastAsia="Times New Roman" w:hAnsi="Cambria" w:cs="Times New Roman"/>
      <w:sz w:val="23"/>
      <w:szCs w:val="24"/>
    </w:rPr>
  </w:style>
  <w:style w:type="paragraph" w:styleId="Footer">
    <w:name w:val="footer"/>
    <w:basedOn w:val="Normal"/>
    <w:link w:val="FooterChar"/>
    <w:uiPriority w:val="99"/>
    <w:unhideWhenUsed/>
    <w:rsid w:val="00B07AB5"/>
    <w:pPr>
      <w:tabs>
        <w:tab w:val="center" w:pos="4680"/>
        <w:tab w:val="right" w:pos="9360"/>
      </w:tabs>
    </w:pPr>
  </w:style>
  <w:style w:type="character" w:customStyle="1" w:styleId="FooterChar">
    <w:name w:val="Footer Char"/>
    <w:basedOn w:val="DefaultParagraphFont"/>
    <w:link w:val="Footer"/>
    <w:uiPriority w:val="99"/>
    <w:rsid w:val="00B07AB5"/>
    <w:rPr>
      <w:rFonts w:ascii="Cambria" w:eastAsia="Times New Roman" w:hAnsi="Cambria" w:cs="Times New Roman"/>
      <w:sz w:val="23"/>
      <w:szCs w:val="24"/>
    </w:rPr>
  </w:style>
  <w:style w:type="paragraph" w:styleId="BodyText">
    <w:name w:val="Body Text"/>
    <w:basedOn w:val="Normal"/>
    <w:link w:val="BodyTextChar"/>
    <w:uiPriority w:val="99"/>
    <w:semiHidden/>
    <w:unhideWhenUsed/>
    <w:rsid w:val="00B07AB5"/>
    <w:rPr>
      <w:rFonts w:ascii="Garamond" w:hAnsi="Garamond"/>
      <w:i/>
      <w:iCs/>
      <w:sz w:val="24"/>
      <w:szCs w:val="20"/>
      <w:lang w:val="en-GB"/>
    </w:rPr>
  </w:style>
  <w:style w:type="character" w:customStyle="1" w:styleId="BodyTextChar">
    <w:name w:val="Body Text Char"/>
    <w:basedOn w:val="DefaultParagraphFont"/>
    <w:link w:val="BodyText"/>
    <w:uiPriority w:val="99"/>
    <w:semiHidden/>
    <w:rsid w:val="00B07AB5"/>
    <w:rPr>
      <w:rFonts w:ascii="Garamond" w:eastAsia="Times New Roman" w:hAnsi="Garamond" w:cs="Times New Roman"/>
      <w:i/>
      <w:iCs/>
      <w:sz w:val="24"/>
      <w:szCs w:val="20"/>
      <w:lang w:val="en-GB"/>
    </w:rPr>
  </w:style>
  <w:style w:type="paragraph" w:styleId="BodyTextIndent">
    <w:name w:val="Body Text Indent"/>
    <w:basedOn w:val="Normal"/>
    <w:link w:val="BodyTextIndentChar"/>
    <w:uiPriority w:val="99"/>
    <w:semiHidden/>
    <w:unhideWhenUsed/>
    <w:rsid w:val="00B07AB5"/>
    <w:pPr>
      <w:ind w:left="600" w:hanging="600"/>
    </w:pPr>
    <w:rPr>
      <w:rFonts w:ascii="Garamond" w:hAnsi="Garamond"/>
      <w:sz w:val="16"/>
      <w:szCs w:val="20"/>
      <w:lang w:val="en-GB"/>
    </w:rPr>
  </w:style>
  <w:style w:type="character" w:customStyle="1" w:styleId="BodyTextIndentChar">
    <w:name w:val="Body Text Indent Char"/>
    <w:basedOn w:val="DefaultParagraphFont"/>
    <w:link w:val="BodyTextIndent"/>
    <w:uiPriority w:val="99"/>
    <w:semiHidden/>
    <w:rsid w:val="00B07AB5"/>
    <w:rPr>
      <w:rFonts w:ascii="Garamond" w:eastAsia="Times New Roman" w:hAnsi="Garamond" w:cs="Times New Roman"/>
      <w:sz w:val="16"/>
      <w:szCs w:val="20"/>
      <w:lang w:val="en-GB"/>
    </w:rPr>
  </w:style>
  <w:style w:type="paragraph" w:styleId="BodyText2">
    <w:name w:val="Body Text 2"/>
    <w:basedOn w:val="Normal"/>
    <w:link w:val="BodyText2Char"/>
    <w:uiPriority w:val="99"/>
    <w:semiHidden/>
    <w:unhideWhenUsed/>
    <w:rsid w:val="00B07AB5"/>
    <w:rPr>
      <w:rFonts w:ascii="Garamond" w:hAnsi="Garamond"/>
      <w:sz w:val="24"/>
      <w:szCs w:val="20"/>
      <w:lang w:val="en-GB"/>
    </w:rPr>
  </w:style>
  <w:style w:type="character" w:customStyle="1" w:styleId="BodyText2Char">
    <w:name w:val="Body Text 2 Char"/>
    <w:basedOn w:val="DefaultParagraphFont"/>
    <w:link w:val="BodyText2"/>
    <w:uiPriority w:val="99"/>
    <w:semiHidden/>
    <w:rsid w:val="00B07AB5"/>
    <w:rPr>
      <w:rFonts w:ascii="Garamond" w:eastAsia="Times New Roman" w:hAnsi="Garamond" w:cs="Times New Roman"/>
      <w:sz w:val="24"/>
      <w:szCs w:val="20"/>
      <w:lang w:val="en-GB"/>
    </w:rPr>
  </w:style>
  <w:style w:type="paragraph" w:styleId="BodyText3">
    <w:name w:val="Body Text 3"/>
    <w:basedOn w:val="Normal"/>
    <w:link w:val="BodyText3Char"/>
    <w:uiPriority w:val="99"/>
    <w:semiHidden/>
    <w:unhideWhenUsed/>
    <w:rsid w:val="00B07AB5"/>
    <w:rPr>
      <w:rFonts w:ascii="Garamond" w:hAnsi="Garamond"/>
      <w:i/>
      <w:iCs/>
      <w:sz w:val="24"/>
      <w:szCs w:val="20"/>
      <w:lang w:val="en-GB"/>
    </w:rPr>
  </w:style>
  <w:style w:type="character" w:customStyle="1" w:styleId="BodyText3Char">
    <w:name w:val="Body Text 3 Char"/>
    <w:basedOn w:val="DefaultParagraphFont"/>
    <w:link w:val="BodyText3"/>
    <w:uiPriority w:val="99"/>
    <w:semiHidden/>
    <w:rsid w:val="00B07AB5"/>
    <w:rPr>
      <w:rFonts w:ascii="Garamond" w:eastAsia="Times New Roman" w:hAnsi="Garamond" w:cs="Times New Roman"/>
      <w:i/>
      <w:iCs/>
      <w:sz w:val="24"/>
      <w:szCs w:val="20"/>
      <w:lang w:val="en-GB"/>
    </w:rPr>
  </w:style>
  <w:style w:type="paragraph" w:styleId="BodyTextIndent2">
    <w:name w:val="Body Text Indent 2"/>
    <w:basedOn w:val="Normal"/>
    <w:link w:val="BodyTextIndent2Char"/>
    <w:uiPriority w:val="99"/>
    <w:semiHidden/>
    <w:unhideWhenUsed/>
    <w:rsid w:val="00B07AB5"/>
    <w:pPr>
      <w:spacing w:after="120" w:line="480" w:lineRule="auto"/>
      <w:ind w:left="283"/>
    </w:pPr>
    <w:rPr>
      <w:rFonts w:ascii="Garamond" w:hAnsi="Garamond"/>
      <w:sz w:val="24"/>
      <w:szCs w:val="20"/>
      <w:lang w:val="en-GB"/>
    </w:rPr>
  </w:style>
  <w:style w:type="character" w:customStyle="1" w:styleId="BodyTextIndent2Char">
    <w:name w:val="Body Text Indent 2 Char"/>
    <w:basedOn w:val="DefaultParagraphFont"/>
    <w:link w:val="BodyTextIndent2"/>
    <w:uiPriority w:val="99"/>
    <w:semiHidden/>
    <w:rsid w:val="00B07AB5"/>
    <w:rPr>
      <w:rFonts w:ascii="Garamond" w:eastAsia="Times New Roman" w:hAnsi="Garamond" w:cs="Times New Roman"/>
      <w:sz w:val="24"/>
      <w:szCs w:val="20"/>
      <w:lang w:val="en-GB"/>
    </w:rPr>
  </w:style>
  <w:style w:type="paragraph" w:customStyle="1" w:styleId="ListParagraph1">
    <w:name w:val="List Paragraph1"/>
    <w:basedOn w:val="Normal"/>
    <w:uiPriority w:val="99"/>
    <w:rsid w:val="00B07AB5"/>
    <w:pPr>
      <w:ind w:left="720"/>
    </w:pPr>
    <w:rPr>
      <w:rFonts w:ascii="Calibri" w:hAnsi="Calibri"/>
      <w:sz w:val="22"/>
      <w:szCs w:val="22"/>
    </w:rPr>
  </w:style>
  <w:style w:type="paragraph" w:customStyle="1" w:styleId="NoSpacing1">
    <w:name w:val="No Spacing1"/>
    <w:uiPriority w:val="99"/>
    <w:rsid w:val="00B07AB5"/>
    <w:pPr>
      <w:spacing w:after="0" w:line="240" w:lineRule="auto"/>
    </w:pPr>
    <w:rPr>
      <w:rFonts w:ascii="Times New Roman" w:eastAsia="Times New Roman" w:hAnsi="Times New Roman" w:cs="Times New Roman"/>
      <w:sz w:val="24"/>
      <w:szCs w:val="24"/>
    </w:rPr>
  </w:style>
  <w:style w:type="paragraph" w:customStyle="1" w:styleId="TableText">
    <w:name w:val="Table Text"/>
    <w:basedOn w:val="Normal"/>
    <w:uiPriority w:val="99"/>
    <w:rsid w:val="00B07AB5"/>
    <w:pPr>
      <w:spacing w:before="20"/>
    </w:pPr>
    <w:rPr>
      <w:rFonts w:ascii="Garamond" w:eastAsia="MS Mincho" w:hAnsi="Garamond" w:cs="Garamond"/>
      <w:sz w:val="20"/>
      <w:szCs w:val="20"/>
      <w:lang w:val="en-GB"/>
    </w:rPr>
  </w:style>
  <w:style w:type="character" w:styleId="FootnoteReference">
    <w:name w:val="footnote reference"/>
    <w:aliases w:val="BVI fnr"/>
    <w:basedOn w:val="DefaultParagraphFont"/>
    <w:uiPriority w:val="99"/>
    <w:semiHidden/>
    <w:unhideWhenUsed/>
    <w:rsid w:val="00B07AB5"/>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B07AB5"/>
    <w:rPr>
      <w:rFonts w:ascii="Tahoma" w:hAnsi="Tahoma" w:cs="Tahoma"/>
      <w:sz w:val="16"/>
      <w:szCs w:val="16"/>
    </w:rPr>
  </w:style>
  <w:style w:type="character" w:customStyle="1" w:styleId="BalloonTextChar">
    <w:name w:val="Balloon Text Char"/>
    <w:basedOn w:val="DefaultParagraphFont"/>
    <w:link w:val="BalloonText"/>
    <w:uiPriority w:val="99"/>
    <w:semiHidden/>
    <w:rsid w:val="00B07A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B5"/>
    <w:pPr>
      <w:spacing w:after="0" w:line="240" w:lineRule="auto"/>
      <w:jc w:val="both"/>
    </w:pPr>
    <w:rPr>
      <w:rFonts w:ascii="Cambria" w:eastAsia="Times New Roman" w:hAnsi="Cambria" w:cs="Times New Roman"/>
      <w:sz w:val="23"/>
      <w:szCs w:val="24"/>
    </w:rPr>
  </w:style>
  <w:style w:type="paragraph" w:styleId="Heading1">
    <w:name w:val="heading 1"/>
    <w:aliases w:val="Titre1,Titolo 1base"/>
    <w:basedOn w:val="Normal"/>
    <w:next w:val="Normal"/>
    <w:link w:val="Heading1Char"/>
    <w:uiPriority w:val="99"/>
    <w:qFormat/>
    <w:rsid w:val="00B07AB5"/>
    <w:pPr>
      <w:keepNext/>
      <w:numPr>
        <w:numId w:val="1"/>
      </w:numPr>
      <w:spacing w:before="360" w:after="60"/>
      <w:outlineLvl w:val="0"/>
    </w:pPr>
    <w:rPr>
      <w:caps/>
      <w:kern w:val="32"/>
      <w:sz w:val="32"/>
      <w:szCs w:val="32"/>
    </w:rPr>
  </w:style>
  <w:style w:type="paragraph" w:styleId="Heading2">
    <w:name w:val="heading 2"/>
    <w:aliases w:val="Titre2"/>
    <w:basedOn w:val="Normal"/>
    <w:next w:val="Normal"/>
    <w:link w:val="Heading2Char"/>
    <w:autoRedefine/>
    <w:uiPriority w:val="99"/>
    <w:semiHidden/>
    <w:unhideWhenUsed/>
    <w:qFormat/>
    <w:rsid w:val="00B07AB5"/>
    <w:pPr>
      <w:keepNext/>
      <w:jc w:val="left"/>
      <w:outlineLvl w:val="1"/>
    </w:pPr>
    <w:rPr>
      <w:rFonts w:ascii="Myriad Pro" w:hAnsi="Myriad Pro"/>
      <w:smallCaps/>
      <w:sz w:val="24"/>
      <w:lang w:val="en-GB"/>
    </w:rPr>
  </w:style>
  <w:style w:type="paragraph" w:styleId="Heading3">
    <w:name w:val="heading 3"/>
    <w:aliases w:val="Titre3"/>
    <w:basedOn w:val="Heading2"/>
    <w:next w:val="Normal"/>
    <w:link w:val="Heading3Char"/>
    <w:autoRedefine/>
    <w:uiPriority w:val="99"/>
    <w:semiHidden/>
    <w:unhideWhenUsed/>
    <w:qFormat/>
    <w:rsid w:val="00B07AB5"/>
    <w:pPr>
      <w:tabs>
        <w:tab w:val="left" w:pos="0"/>
      </w:tabs>
      <w:outlineLvl w:val="2"/>
    </w:pPr>
    <w:rPr>
      <w:smallCaps w:val="0"/>
      <w:sz w:val="20"/>
      <w:szCs w:val="20"/>
    </w:rPr>
  </w:style>
  <w:style w:type="paragraph" w:styleId="Heading7">
    <w:name w:val="heading 7"/>
    <w:aliases w:val="Titre7"/>
    <w:basedOn w:val="Normal"/>
    <w:next w:val="Normal"/>
    <w:link w:val="Heading7Char"/>
    <w:uiPriority w:val="99"/>
    <w:semiHidden/>
    <w:unhideWhenUsed/>
    <w:qFormat/>
    <w:rsid w:val="00B07AB5"/>
    <w:pPr>
      <w:keepNext/>
      <w:spacing w:before="40"/>
      <w:outlineLvl w:val="6"/>
    </w:pPr>
    <w:rPr>
      <w:rFonts w:ascii="Calibri" w:hAnsi="Calibri"/>
      <w:b/>
      <w:bCs/>
      <w:color w:val="000000"/>
      <w:sz w:val="22"/>
      <w:szCs w:val="18"/>
    </w:rPr>
  </w:style>
  <w:style w:type="paragraph" w:styleId="Heading8">
    <w:name w:val="heading 8"/>
    <w:aliases w:val="Titre8"/>
    <w:basedOn w:val="Normal"/>
    <w:next w:val="Normal"/>
    <w:link w:val="Heading8Char"/>
    <w:uiPriority w:val="99"/>
    <w:semiHidden/>
    <w:unhideWhenUsed/>
    <w:qFormat/>
    <w:rsid w:val="00B07AB5"/>
    <w:pPr>
      <w:tabs>
        <w:tab w:val="num" w:pos="1440"/>
      </w:tabs>
      <w:overflowPunct w:val="0"/>
      <w:autoSpaceDE w:val="0"/>
      <w:autoSpaceDN w:val="0"/>
      <w:adjustRightInd w:val="0"/>
      <w:spacing w:before="240" w:after="60"/>
      <w:ind w:left="1440" w:hanging="1440"/>
      <w:outlineLvl w:val="7"/>
    </w:pPr>
    <w:rPr>
      <w:rFonts w:ascii="Arial" w:hAnsi="Arial"/>
      <w:i/>
      <w:sz w:val="24"/>
      <w:szCs w:val="20"/>
      <w:lang w:val="fr-FR"/>
    </w:rPr>
  </w:style>
  <w:style w:type="paragraph" w:styleId="Heading9">
    <w:name w:val="heading 9"/>
    <w:aliases w:val="Titre9"/>
    <w:basedOn w:val="Normal"/>
    <w:next w:val="Normal"/>
    <w:link w:val="Heading9Char"/>
    <w:uiPriority w:val="99"/>
    <w:semiHidden/>
    <w:unhideWhenUsed/>
    <w:qFormat/>
    <w:rsid w:val="00B07AB5"/>
    <w:pPr>
      <w:tabs>
        <w:tab w:val="num" w:pos="1584"/>
      </w:tabs>
      <w:overflowPunct w:val="0"/>
      <w:autoSpaceDE w:val="0"/>
      <w:autoSpaceDN w:val="0"/>
      <w:adjustRightInd w:val="0"/>
      <w:spacing w:before="240" w:after="60"/>
      <w:ind w:left="1584" w:hanging="1584"/>
      <w:outlineLvl w:val="8"/>
    </w:pPr>
    <w:rPr>
      <w:rFonts w:ascii="Arial" w:hAnsi="Arial"/>
      <w:i/>
      <w:sz w:val="1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1 Char,Titolo 1base Char"/>
    <w:basedOn w:val="DefaultParagraphFont"/>
    <w:link w:val="Heading1"/>
    <w:uiPriority w:val="99"/>
    <w:rsid w:val="00B07AB5"/>
    <w:rPr>
      <w:rFonts w:ascii="Cambria" w:eastAsia="Times New Roman" w:hAnsi="Cambria" w:cs="Times New Roman"/>
      <w:caps/>
      <w:kern w:val="32"/>
      <w:sz w:val="32"/>
      <w:szCs w:val="32"/>
    </w:rPr>
  </w:style>
  <w:style w:type="character" w:customStyle="1" w:styleId="Heading2Char">
    <w:name w:val="Heading 2 Char"/>
    <w:aliases w:val="Titre2 Char"/>
    <w:basedOn w:val="DefaultParagraphFont"/>
    <w:link w:val="Heading2"/>
    <w:uiPriority w:val="99"/>
    <w:semiHidden/>
    <w:rsid w:val="00B07AB5"/>
    <w:rPr>
      <w:rFonts w:ascii="Myriad Pro" w:eastAsia="Times New Roman" w:hAnsi="Myriad Pro" w:cs="Times New Roman"/>
      <w:smallCaps/>
      <w:sz w:val="24"/>
      <w:szCs w:val="24"/>
      <w:lang w:val="en-GB"/>
    </w:rPr>
  </w:style>
  <w:style w:type="character" w:customStyle="1" w:styleId="Heading3Char">
    <w:name w:val="Heading 3 Char"/>
    <w:aliases w:val="Titre3 Char"/>
    <w:basedOn w:val="DefaultParagraphFont"/>
    <w:link w:val="Heading3"/>
    <w:uiPriority w:val="99"/>
    <w:semiHidden/>
    <w:rsid w:val="00B07AB5"/>
    <w:rPr>
      <w:rFonts w:ascii="Myriad Pro" w:eastAsia="Times New Roman" w:hAnsi="Myriad Pro" w:cs="Times New Roman"/>
      <w:sz w:val="20"/>
      <w:szCs w:val="20"/>
      <w:lang w:val="en-GB"/>
    </w:rPr>
  </w:style>
  <w:style w:type="character" w:customStyle="1" w:styleId="Heading7Char">
    <w:name w:val="Heading 7 Char"/>
    <w:aliases w:val="Titre7 Char"/>
    <w:basedOn w:val="DefaultParagraphFont"/>
    <w:link w:val="Heading7"/>
    <w:uiPriority w:val="99"/>
    <w:semiHidden/>
    <w:rsid w:val="00B07AB5"/>
    <w:rPr>
      <w:rFonts w:ascii="Calibri" w:eastAsia="Times New Roman" w:hAnsi="Calibri" w:cs="Times New Roman"/>
      <w:b/>
      <w:bCs/>
      <w:color w:val="000000"/>
      <w:szCs w:val="18"/>
    </w:rPr>
  </w:style>
  <w:style w:type="character" w:customStyle="1" w:styleId="Heading8Char">
    <w:name w:val="Heading 8 Char"/>
    <w:aliases w:val="Titre8 Char"/>
    <w:basedOn w:val="DefaultParagraphFont"/>
    <w:link w:val="Heading8"/>
    <w:uiPriority w:val="99"/>
    <w:semiHidden/>
    <w:rsid w:val="00B07AB5"/>
    <w:rPr>
      <w:rFonts w:ascii="Arial" w:eastAsia="Times New Roman" w:hAnsi="Arial" w:cs="Times New Roman"/>
      <w:i/>
      <w:sz w:val="24"/>
      <w:szCs w:val="20"/>
      <w:lang w:val="fr-FR"/>
    </w:rPr>
  </w:style>
  <w:style w:type="character" w:customStyle="1" w:styleId="Heading9Char">
    <w:name w:val="Heading 9 Char"/>
    <w:aliases w:val="Titre9 Char"/>
    <w:basedOn w:val="DefaultParagraphFont"/>
    <w:link w:val="Heading9"/>
    <w:uiPriority w:val="99"/>
    <w:semiHidden/>
    <w:rsid w:val="00B07AB5"/>
    <w:rPr>
      <w:rFonts w:ascii="Arial" w:eastAsia="Times New Roman" w:hAnsi="Arial" w:cs="Times New Roman"/>
      <w:i/>
      <w:sz w:val="18"/>
      <w:szCs w:val="20"/>
      <w:lang w:val="fr-FR"/>
    </w:rPr>
  </w:style>
  <w:style w:type="character" w:customStyle="1" w:styleId="FootnoteTextChar1">
    <w:name w:val="Footnote Text Char1"/>
    <w:aliases w:val="FOOTNOTES Char1,fn Char1,single space Char1,Footnote Text Char Char Char Char Char Char1,Footnote Text Char Char Char Char Char2,Footnote Text Char Char Char Char2,Fußnotentextf Char1,ADB Char1,Footnote Text Char1 Char1 Char1"/>
    <w:basedOn w:val="DefaultParagraphFont"/>
    <w:link w:val="FootnoteText"/>
    <w:uiPriority w:val="99"/>
    <w:semiHidden/>
    <w:locked/>
    <w:rsid w:val="00B07AB5"/>
    <w:rPr>
      <w:rFonts w:ascii="Cambria" w:hAnsi="Cambria"/>
      <w:szCs w:val="18"/>
    </w:rPr>
  </w:style>
  <w:style w:type="paragraph" w:styleId="FootnoteText">
    <w:name w:val="footnote text"/>
    <w:aliases w:val="FOOTNOTES,fn,single space,Footnote Text Char Char Char Char Char,Footnote Text Char Char Char Char,Footnote Text Char Char Char,Fußnotentextf,ADB,Footnote Text Char1 Char1,Testo nota a piè di pagina Carattere,ft"/>
    <w:basedOn w:val="Normal"/>
    <w:link w:val="FootnoteTextChar1"/>
    <w:uiPriority w:val="99"/>
    <w:semiHidden/>
    <w:unhideWhenUsed/>
    <w:rsid w:val="00B07AB5"/>
    <w:pPr>
      <w:tabs>
        <w:tab w:val="num" w:pos="1800"/>
      </w:tabs>
    </w:pPr>
    <w:rPr>
      <w:rFonts w:eastAsiaTheme="minorHAnsi" w:cstheme="minorBidi"/>
      <w:sz w:val="22"/>
      <w:szCs w:val="18"/>
    </w:rPr>
  </w:style>
  <w:style w:type="character" w:customStyle="1" w:styleId="FootnoteTextChar">
    <w:name w:val="Footnote Text Char"/>
    <w:basedOn w:val="DefaultParagraphFont"/>
    <w:uiPriority w:val="99"/>
    <w:semiHidden/>
    <w:rsid w:val="00B07AB5"/>
    <w:rPr>
      <w:rFonts w:ascii="Cambria" w:eastAsia="Times New Roman" w:hAnsi="Cambria" w:cs="Times New Roman"/>
      <w:sz w:val="20"/>
      <w:szCs w:val="20"/>
    </w:rPr>
  </w:style>
  <w:style w:type="paragraph" w:styleId="Header">
    <w:name w:val="header"/>
    <w:basedOn w:val="Normal"/>
    <w:link w:val="HeaderChar"/>
    <w:uiPriority w:val="99"/>
    <w:unhideWhenUsed/>
    <w:rsid w:val="00B07AB5"/>
    <w:pPr>
      <w:tabs>
        <w:tab w:val="center" w:pos="4680"/>
        <w:tab w:val="right" w:pos="9360"/>
      </w:tabs>
    </w:pPr>
  </w:style>
  <w:style w:type="character" w:customStyle="1" w:styleId="HeaderChar">
    <w:name w:val="Header Char"/>
    <w:basedOn w:val="DefaultParagraphFont"/>
    <w:link w:val="Header"/>
    <w:uiPriority w:val="99"/>
    <w:rsid w:val="00B07AB5"/>
    <w:rPr>
      <w:rFonts w:ascii="Cambria" w:eastAsia="Times New Roman" w:hAnsi="Cambria" w:cs="Times New Roman"/>
      <w:sz w:val="23"/>
      <w:szCs w:val="24"/>
    </w:rPr>
  </w:style>
  <w:style w:type="paragraph" w:styleId="Footer">
    <w:name w:val="footer"/>
    <w:basedOn w:val="Normal"/>
    <w:link w:val="FooterChar"/>
    <w:uiPriority w:val="99"/>
    <w:unhideWhenUsed/>
    <w:rsid w:val="00B07AB5"/>
    <w:pPr>
      <w:tabs>
        <w:tab w:val="center" w:pos="4680"/>
        <w:tab w:val="right" w:pos="9360"/>
      </w:tabs>
    </w:pPr>
  </w:style>
  <w:style w:type="character" w:customStyle="1" w:styleId="FooterChar">
    <w:name w:val="Footer Char"/>
    <w:basedOn w:val="DefaultParagraphFont"/>
    <w:link w:val="Footer"/>
    <w:uiPriority w:val="99"/>
    <w:rsid w:val="00B07AB5"/>
    <w:rPr>
      <w:rFonts w:ascii="Cambria" w:eastAsia="Times New Roman" w:hAnsi="Cambria" w:cs="Times New Roman"/>
      <w:sz w:val="23"/>
      <w:szCs w:val="24"/>
    </w:rPr>
  </w:style>
  <w:style w:type="paragraph" w:styleId="BodyText">
    <w:name w:val="Body Text"/>
    <w:basedOn w:val="Normal"/>
    <w:link w:val="BodyTextChar"/>
    <w:uiPriority w:val="99"/>
    <w:semiHidden/>
    <w:unhideWhenUsed/>
    <w:rsid w:val="00B07AB5"/>
    <w:rPr>
      <w:rFonts w:ascii="Garamond" w:hAnsi="Garamond"/>
      <w:i/>
      <w:iCs/>
      <w:sz w:val="24"/>
      <w:szCs w:val="20"/>
      <w:lang w:val="en-GB"/>
    </w:rPr>
  </w:style>
  <w:style w:type="character" w:customStyle="1" w:styleId="BodyTextChar">
    <w:name w:val="Body Text Char"/>
    <w:basedOn w:val="DefaultParagraphFont"/>
    <w:link w:val="BodyText"/>
    <w:uiPriority w:val="99"/>
    <w:semiHidden/>
    <w:rsid w:val="00B07AB5"/>
    <w:rPr>
      <w:rFonts w:ascii="Garamond" w:eastAsia="Times New Roman" w:hAnsi="Garamond" w:cs="Times New Roman"/>
      <w:i/>
      <w:iCs/>
      <w:sz w:val="24"/>
      <w:szCs w:val="20"/>
      <w:lang w:val="en-GB"/>
    </w:rPr>
  </w:style>
  <w:style w:type="paragraph" w:styleId="BodyTextIndent">
    <w:name w:val="Body Text Indent"/>
    <w:basedOn w:val="Normal"/>
    <w:link w:val="BodyTextIndentChar"/>
    <w:uiPriority w:val="99"/>
    <w:semiHidden/>
    <w:unhideWhenUsed/>
    <w:rsid w:val="00B07AB5"/>
    <w:pPr>
      <w:ind w:left="600" w:hanging="600"/>
    </w:pPr>
    <w:rPr>
      <w:rFonts w:ascii="Garamond" w:hAnsi="Garamond"/>
      <w:sz w:val="16"/>
      <w:szCs w:val="20"/>
      <w:lang w:val="en-GB"/>
    </w:rPr>
  </w:style>
  <w:style w:type="character" w:customStyle="1" w:styleId="BodyTextIndentChar">
    <w:name w:val="Body Text Indent Char"/>
    <w:basedOn w:val="DefaultParagraphFont"/>
    <w:link w:val="BodyTextIndent"/>
    <w:uiPriority w:val="99"/>
    <w:semiHidden/>
    <w:rsid w:val="00B07AB5"/>
    <w:rPr>
      <w:rFonts w:ascii="Garamond" w:eastAsia="Times New Roman" w:hAnsi="Garamond" w:cs="Times New Roman"/>
      <w:sz w:val="16"/>
      <w:szCs w:val="20"/>
      <w:lang w:val="en-GB"/>
    </w:rPr>
  </w:style>
  <w:style w:type="paragraph" w:styleId="BodyText2">
    <w:name w:val="Body Text 2"/>
    <w:basedOn w:val="Normal"/>
    <w:link w:val="BodyText2Char"/>
    <w:uiPriority w:val="99"/>
    <w:semiHidden/>
    <w:unhideWhenUsed/>
    <w:rsid w:val="00B07AB5"/>
    <w:rPr>
      <w:rFonts w:ascii="Garamond" w:hAnsi="Garamond"/>
      <w:sz w:val="24"/>
      <w:szCs w:val="20"/>
      <w:lang w:val="en-GB"/>
    </w:rPr>
  </w:style>
  <w:style w:type="character" w:customStyle="1" w:styleId="BodyText2Char">
    <w:name w:val="Body Text 2 Char"/>
    <w:basedOn w:val="DefaultParagraphFont"/>
    <w:link w:val="BodyText2"/>
    <w:uiPriority w:val="99"/>
    <w:semiHidden/>
    <w:rsid w:val="00B07AB5"/>
    <w:rPr>
      <w:rFonts w:ascii="Garamond" w:eastAsia="Times New Roman" w:hAnsi="Garamond" w:cs="Times New Roman"/>
      <w:sz w:val="24"/>
      <w:szCs w:val="20"/>
      <w:lang w:val="en-GB"/>
    </w:rPr>
  </w:style>
  <w:style w:type="paragraph" w:styleId="BodyText3">
    <w:name w:val="Body Text 3"/>
    <w:basedOn w:val="Normal"/>
    <w:link w:val="BodyText3Char"/>
    <w:uiPriority w:val="99"/>
    <w:semiHidden/>
    <w:unhideWhenUsed/>
    <w:rsid w:val="00B07AB5"/>
    <w:rPr>
      <w:rFonts w:ascii="Garamond" w:hAnsi="Garamond"/>
      <w:i/>
      <w:iCs/>
      <w:sz w:val="24"/>
      <w:szCs w:val="20"/>
      <w:lang w:val="en-GB"/>
    </w:rPr>
  </w:style>
  <w:style w:type="character" w:customStyle="1" w:styleId="BodyText3Char">
    <w:name w:val="Body Text 3 Char"/>
    <w:basedOn w:val="DefaultParagraphFont"/>
    <w:link w:val="BodyText3"/>
    <w:uiPriority w:val="99"/>
    <w:semiHidden/>
    <w:rsid w:val="00B07AB5"/>
    <w:rPr>
      <w:rFonts w:ascii="Garamond" w:eastAsia="Times New Roman" w:hAnsi="Garamond" w:cs="Times New Roman"/>
      <w:i/>
      <w:iCs/>
      <w:sz w:val="24"/>
      <w:szCs w:val="20"/>
      <w:lang w:val="en-GB"/>
    </w:rPr>
  </w:style>
  <w:style w:type="paragraph" w:styleId="BodyTextIndent2">
    <w:name w:val="Body Text Indent 2"/>
    <w:basedOn w:val="Normal"/>
    <w:link w:val="BodyTextIndent2Char"/>
    <w:uiPriority w:val="99"/>
    <w:semiHidden/>
    <w:unhideWhenUsed/>
    <w:rsid w:val="00B07AB5"/>
    <w:pPr>
      <w:spacing w:after="120" w:line="480" w:lineRule="auto"/>
      <w:ind w:left="283"/>
    </w:pPr>
    <w:rPr>
      <w:rFonts w:ascii="Garamond" w:hAnsi="Garamond"/>
      <w:sz w:val="24"/>
      <w:szCs w:val="20"/>
      <w:lang w:val="en-GB"/>
    </w:rPr>
  </w:style>
  <w:style w:type="character" w:customStyle="1" w:styleId="BodyTextIndent2Char">
    <w:name w:val="Body Text Indent 2 Char"/>
    <w:basedOn w:val="DefaultParagraphFont"/>
    <w:link w:val="BodyTextIndent2"/>
    <w:uiPriority w:val="99"/>
    <w:semiHidden/>
    <w:rsid w:val="00B07AB5"/>
    <w:rPr>
      <w:rFonts w:ascii="Garamond" w:eastAsia="Times New Roman" w:hAnsi="Garamond" w:cs="Times New Roman"/>
      <w:sz w:val="24"/>
      <w:szCs w:val="20"/>
      <w:lang w:val="en-GB"/>
    </w:rPr>
  </w:style>
  <w:style w:type="paragraph" w:customStyle="1" w:styleId="ListParagraph1">
    <w:name w:val="List Paragraph1"/>
    <w:basedOn w:val="Normal"/>
    <w:uiPriority w:val="99"/>
    <w:rsid w:val="00B07AB5"/>
    <w:pPr>
      <w:ind w:left="720"/>
    </w:pPr>
    <w:rPr>
      <w:rFonts w:ascii="Calibri" w:hAnsi="Calibri"/>
      <w:sz w:val="22"/>
      <w:szCs w:val="22"/>
    </w:rPr>
  </w:style>
  <w:style w:type="paragraph" w:customStyle="1" w:styleId="NoSpacing1">
    <w:name w:val="No Spacing1"/>
    <w:uiPriority w:val="99"/>
    <w:rsid w:val="00B07AB5"/>
    <w:pPr>
      <w:spacing w:after="0" w:line="240" w:lineRule="auto"/>
    </w:pPr>
    <w:rPr>
      <w:rFonts w:ascii="Times New Roman" w:eastAsia="Times New Roman" w:hAnsi="Times New Roman" w:cs="Times New Roman"/>
      <w:sz w:val="24"/>
      <w:szCs w:val="24"/>
    </w:rPr>
  </w:style>
  <w:style w:type="paragraph" w:customStyle="1" w:styleId="TableText">
    <w:name w:val="Table Text"/>
    <w:basedOn w:val="Normal"/>
    <w:uiPriority w:val="99"/>
    <w:rsid w:val="00B07AB5"/>
    <w:pPr>
      <w:spacing w:before="20"/>
    </w:pPr>
    <w:rPr>
      <w:rFonts w:ascii="Garamond" w:eastAsia="MS Mincho" w:hAnsi="Garamond" w:cs="Garamond"/>
      <w:sz w:val="20"/>
      <w:szCs w:val="20"/>
      <w:lang w:val="en-GB"/>
    </w:rPr>
  </w:style>
  <w:style w:type="character" w:styleId="FootnoteReference">
    <w:name w:val="footnote reference"/>
    <w:aliases w:val="BVI fnr"/>
    <w:basedOn w:val="DefaultParagraphFont"/>
    <w:uiPriority w:val="99"/>
    <w:semiHidden/>
    <w:unhideWhenUsed/>
    <w:rsid w:val="00B07AB5"/>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B07AB5"/>
    <w:rPr>
      <w:rFonts w:ascii="Tahoma" w:hAnsi="Tahoma" w:cs="Tahoma"/>
      <w:sz w:val="16"/>
      <w:szCs w:val="16"/>
    </w:rPr>
  </w:style>
  <w:style w:type="character" w:customStyle="1" w:styleId="BalloonTextChar">
    <w:name w:val="Balloon Text Char"/>
    <w:basedOn w:val="DefaultParagraphFont"/>
    <w:link w:val="BalloonText"/>
    <w:uiPriority w:val="99"/>
    <w:semiHidden/>
    <w:rsid w:val="00B07A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4958</Words>
  <Characters>28265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laurence.reichel</dc:creator>
  <cp:lastModifiedBy>laurence.reichel</cp:lastModifiedBy>
  <cp:revision>1</cp:revision>
  <dcterms:created xsi:type="dcterms:W3CDTF">2012-04-20T20:09:00Z</dcterms:created>
  <dcterms:modified xsi:type="dcterms:W3CDTF">2012-04-20T20:10:00Z</dcterms:modified>
</cp:coreProperties>
</file>