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14" w:rsidRPr="0003269A" w:rsidRDefault="00690614" w:rsidP="0003269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3269A">
        <w:rPr>
          <w:rFonts w:ascii="Calibri-Bold" w:hAnsi="Calibri-Bold" w:cs="Calibri-Bold"/>
          <w:b/>
          <w:bCs/>
          <w:color w:val="000000"/>
          <w:sz w:val="24"/>
          <w:szCs w:val="24"/>
        </w:rPr>
        <w:t>PROGRAMA DE NACIONES UNIDAS PARA EL DESARROLLO</w:t>
      </w:r>
    </w:p>
    <w:p w:rsidR="00690614" w:rsidRPr="0003269A" w:rsidRDefault="00690614" w:rsidP="0003269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3269A">
        <w:rPr>
          <w:rFonts w:ascii="Calibri-Bold" w:hAnsi="Calibri-Bold" w:cs="Calibri-Bold"/>
          <w:b/>
          <w:bCs/>
          <w:color w:val="000000"/>
          <w:sz w:val="24"/>
          <w:szCs w:val="24"/>
        </w:rPr>
        <w:t>TÉRMINOS DE REFERENCIA</w:t>
      </w:r>
    </w:p>
    <w:p w:rsidR="00237D69" w:rsidRDefault="00237D69" w:rsidP="006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237D69" w:rsidRDefault="00237D69" w:rsidP="006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690614" w:rsidRPr="0003269A" w:rsidRDefault="00690614" w:rsidP="0003269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3269A">
        <w:rPr>
          <w:rFonts w:ascii="Calibri-Bold" w:hAnsi="Calibri-Bold" w:cs="Calibri-Bold"/>
          <w:b/>
          <w:bCs/>
          <w:color w:val="000000"/>
          <w:sz w:val="24"/>
          <w:szCs w:val="24"/>
        </w:rPr>
        <w:t>EVALUACIÓN DE</w:t>
      </w:r>
      <w:r w:rsidR="0003269A" w:rsidRPr="0003269A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EFECTOS DE </w:t>
      </w:r>
      <w:r w:rsidRPr="0003269A">
        <w:rPr>
          <w:rFonts w:ascii="Calibri-Bold" w:hAnsi="Calibri-Bold" w:cs="Calibri-Bold"/>
          <w:b/>
          <w:bCs/>
          <w:color w:val="000000"/>
          <w:sz w:val="24"/>
          <w:szCs w:val="24"/>
        </w:rPr>
        <w:t>GOBERNABILIDAD</w:t>
      </w:r>
    </w:p>
    <w:p w:rsidR="00237D69" w:rsidRDefault="00237D69" w:rsidP="006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237D69" w:rsidRDefault="00237D69">
      <w:pPr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690614" w:rsidRDefault="00690614" w:rsidP="006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I. Antecedentes y justificación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 Gobierno de </w:t>
      </w:r>
      <w:r w:rsidR="00E01F8D">
        <w:rPr>
          <w:rFonts w:ascii="Calibri" w:hAnsi="Calibri" w:cs="Calibri"/>
          <w:color w:val="000000"/>
        </w:rPr>
        <w:t>Paraguay</w:t>
      </w:r>
      <w:r>
        <w:rPr>
          <w:rFonts w:ascii="Calibri" w:hAnsi="Calibri" w:cs="Calibri"/>
          <w:color w:val="000000"/>
        </w:rPr>
        <w:t xml:space="preserve"> y el Programa de las Naciones Unidas para el Desarrollo establecieron el</w:t>
      </w:r>
      <w:r w:rsidR="00E01F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Programa País del PNUD para el período 2007‐201</w:t>
      </w:r>
      <w:r w:rsidR="00E01F8D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 xml:space="preserve">. </w:t>
      </w:r>
      <w:r w:rsidR="00E01F8D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Este Programa, busca apoyar las prioridades del</w:t>
      </w:r>
      <w:r w:rsidR="00E01F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Gobierno, teniendo en cuenta los aspectos críticos </w:t>
      </w:r>
      <w:r w:rsidR="00091BC2">
        <w:rPr>
          <w:rFonts w:ascii="Calibri" w:hAnsi="Calibri" w:cs="Calibri"/>
          <w:color w:val="000000"/>
        </w:rPr>
        <w:t>considerados</w:t>
      </w:r>
      <w:r>
        <w:rPr>
          <w:rFonts w:ascii="Calibri" w:hAnsi="Calibri" w:cs="Calibri"/>
          <w:color w:val="000000"/>
        </w:rPr>
        <w:t xml:space="preserve"> en el Diagnóstico de</w:t>
      </w:r>
      <w:r w:rsidR="00E01F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País, la experiencia y ventajas del PNUD, los acuerdos de acción coordinada con las demás</w:t>
      </w:r>
      <w:r w:rsidR="00E01F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agencias del Sistema de Naciones Unidas en áreas específicas contenidas en el UNDAF (Marco</w:t>
      </w:r>
      <w:r w:rsidR="00E01F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 Asistencia para el Desarrollo de Naciones Unidas) y las posibilidades de asociación con otros</w:t>
      </w:r>
      <w:r w:rsidR="00E01F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actores del desarrollo.</w:t>
      </w:r>
    </w:p>
    <w:p w:rsidR="00E01F8D" w:rsidRDefault="00E01F8D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Éste se ejecuta a través del Plan de Acción del Programa País 2007‐201</w:t>
      </w:r>
      <w:r w:rsidR="00E01F8D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, en el que se fijan una</w:t>
      </w:r>
      <w:r w:rsidR="00E01F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serie de resultados específicos y ha sido preparado con base </w:t>
      </w:r>
      <w:r w:rsidR="00091BC2"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</w:rPr>
        <w:t>las lecciones</w:t>
      </w:r>
      <w:r w:rsidR="00E01F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aprendidas de los marcos de cooperación anteriores, los Obje</w:t>
      </w:r>
      <w:r w:rsidR="0003269A">
        <w:rPr>
          <w:rFonts w:ascii="Calibri" w:hAnsi="Calibri" w:cs="Calibri"/>
          <w:color w:val="000000"/>
        </w:rPr>
        <w:t>tivos de Desarrollo del Milenio y</w:t>
      </w:r>
      <w:r>
        <w:rPr>
          <w:rFonts w:ascii="Calibri" w:hAnsi="Calibri" w:cs="Calibri"/>
          <w:color w:val="000000"/>
        </w:rPr>
        <w:t xml:space="preserve"> la</w:t>
      </w:r>
      <w:r w:rsidR="00E01F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pe</w:t>
      </w:r>
      <w:r w:rsidR="00E01F8D">
        <w:rPr>
          <w:rFonts w:ascii="Calibri" w:hAnsi="Calibri" w:cs="Calibri"/>
          <w:color w:val="000000"/>
        </w:rPr>
        <w:t>rspectiva del Desarrollo Humano.</w:t>
      </w:r>
    </w:p>
    <w:p w:rsidR="00E01F8D" w:rsidRDefault="00E01F8D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E01F8D" w:rsidRPr="0003269A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Una de las principales áreas de acción del PNUD es la gobernabilidad democrática y, en este</w:t>
      </w:r>
      <w:r w:rsidR="00E01F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sentido, en el Plan de Acción del Programa País 2007‐201</w:t>
      </w:r>
      <w:r w:rsidR="00E01F8D">
        <w:rPr>
          <w:rFonts w:ascii="Calibri" w:hAnsi="Calibri" w:cs="Calibri"/>
          <w:color w:val="000000"/>
        </w:rPr>
        <w:t>1</w:t>
      </w:r>
      <w:r w:rsidR="0003269A">
        <w:rPr>
          <w:rFonts w:ascii="Calibri" w:hAnsi="Calibri" w:cs="Calibri"/>
          <w:color w:val="000000"/>
        </w:rPr>
        <w:t>, el PNUD</w:t>
      </w:r>
      <w:r>
        <w:rPr>
          <w:rFonts w:ascii="Calibri" w:hAnsi="Calibri" w:cs="Calibri"/>
          <w:color w:val="000000"/>
        </w:rPr>
        <w:t xml:space="preserve"> </w:t>
      </w:r>
      <w:r w:rsidR="0003269A">
        <w:rPr>
          <w:rFonts w:ascii="Calibri" w:hAnsi="Calibri" w:cs="Calibri"/>
          <w:color w:val="000000"/>
        </w:rPr>
        <w:t xml:space="preserve">plantea promover </w:t>
      </w:r>
      <w:r w:rsidR="0003269A" w:rsidRPr="0003269A">
        <w:rPr>
          <w:rFonts w:ascii="Calibri" w:hAnsi="Calibri" w:cs="Calibri"/>
          <w:color w:val="000000"/>
        </w:rPr>
        <w:t>la construcción de una nueva estatalidad para el desarrollo de la democracia, a través de tres líneas estratégicas de acción:</w:t>
      </w:r>
    </w:p>
    <w:p w:rsidR="00E01F8D" w:rsidRPr="0003269A" w:rsidRDefault="00E01F8D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3269A">
        <w:rPr>
          <w:rFonts w:ascii="Calibri" w:hAnsi="Calibri" w:cs="Calibri"/>
          <w:color w:val="000000"/>
        </w:rPr>
        <w:t xml:space="preserve">1) Apoyo a la reforma y modernización de las instituciones del Estado </w:t>
      </w:r>
    </w:p>
    <w:p w:rsidR="00E01F8D" w:rsidRPr="0003269A" w:rsidRDefault="00E01F8D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3269A">
        <w:rPr>
          <w:rFonts w:ascii="Calibri" w:hAnsi="Calibri" w:cs="Calibri"/>
          <w:color w:val="000000"/>
        </w:rPr>
        <w:t xml:space="preserve">2) Desarrollo de capacidades nacionales para la formulación e implementación de estrategias de disminución de la pobreza y las desigualdades sociales en general y, en particular, las inequidades de género; y, </w:t>
      </w:r>
    </w:p>
    <w:p w:rsidR="00690614" w:rsidRDefault="00E01F8D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3269A">
        <w:rPr>
          <w:rFonts w:ascii="Calibri" w:hAnsi="Calibri" w:cs="Calibri"/>
          <w:color w:val="000000"/>
        </w:rPr>
        <w:t>3) Apoyo a la creación de mecanismos nacionales de producción y de acceso a la información y el conocimiento</w:t>
      </w:r>
    </w:p>
    <w:p w:rsidR="00E01F8D" w:rsidRDefault="00E01F8D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7B76DB" w:rsidRDefault="00690614" w:rsidP="007B7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 objetivo de esta evaluación es determinar cómo </w:t>
      </w:r>
      <w:r w:rsidR="00091BC2">
        <w:rPr>
          <w:rFonts w:ascii="Calibri" w:hAnsi="Calibri" w:cs="Calibri"/>
          <w:color w:val="000000"/>
        </w:rPr>
        <w:t xml:space="preserve">el </w:t>
      </w:r>
      <w:r>
        <w:rPr>
          <w:rFonts w:ascii="Calibri" w:hAnsi="Calibri" w:cs="Calibri"/>
          <w:color w:val="000000"/>
        </w:rPr>
        <w:t>PNUD está aportando con sus</w:t>
      </w:r>
      <w:r w:rsidR="0003269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intervenciones a los resultados de desarrollo planteados para </w:t>
      </w:r>
      <w:r w:rsidR="0003269A">
        <w:rPr>
          <w:rFonts w:ascii="Calibri" w:hAnsi="Calibri" w:cs="Calibri"/>
          <w:color w:val="000000"/>
        </w:rPr>
        <w:t>Paraguay</w:t>
      </w:r>
      <w:r>
        <w:rPr>
          <w:rFonts w:ascii="Calibri" w:hAnsi="Calibri" w:cs="Calibri"/>
          <w:color w:val="000000"/>
        </w:rPr>
        <w:t>, en el área de</w:t>
      </w:r>
      <w:r w:rsidR="0003269A">
        <w:rPr>
          <w:rFonts w:ascii="Calibri" w:hAnsi="Calibri" w:cs="Calibri"/>
          <w:color w:val="000000"/>
        </w:rPr>
        <w:t xml:space="preserve"> </w:t>
      </w:r>
      <w:r w:rsidR="00091BC2">
        <w:rPr>
          <w:rFonts w:ascii="Calibri" w:hAnsi="Calibri" w:cs="Calibri"/>
          <w:color w:val="000000"/>
        </w:rPr>
        <w:t>g</w:t>
      </w:r>
      <w:r w:rsidR="007B76DB">
        <w:rPr>
          <w:rFonts w:ascii="Calibri" w:hAnsi="Calibri" w:cs="Calibri"/>
          <w:color w:val="000000"/>
        </w:rPr>
        <w:t>obernabilidad democrática.</w:t>
      </w:r>
      <w:r>
        <w:rPr>
          <w:rFonts w:ascii="Calibri" w:hAnsi="Calibri" w:cs="Calibri"/>
          <w:color w:val="000000"/>
        </w:rPr>
        <w:t xml:space="preserve"> 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Por otra parte, el programa 2007 – 201</w:t>
      </w:r>
      <w:r w:rsidR="0003269A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 xml:space="preserve"> para el área de Gobernabilidad está organizado a</w:t>
      </w:r>
      <w:r w:rsidR="0003269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partir de los tres ejes temáticos establecidos en el Plan Estratégico del PNUD a nivel global</w:t>
      </w:r>
      <w:r w:rsidR="0003269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para el período 2008 – 2011: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Fomentar la participación inclusiva</w:t>
      </w:r>
    </w:p>
    <w:p w:rsidR="007B76DB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Fortalecer instituciones responsables de gobierno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Gobernabilidad democrática fundadas en los derechos humanos, la equidad de género y</w:t>
      </w:r>
      <w:r w:rsidR="007B76D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anti−corrupción</w:t>
      </w:r>
    </w:p>
    <w:p w:rsidR="0003269A" w:rsidRDefault="0003269A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97AC4" w:rsidRDefault="00697AC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 ha acordado con el Gobierno que el Programa se extienda hasta el año 2013.</w:t>
      </w:r>
    </w:p>
    <w:p w:rsidR="00697AC4" w:rsidRDefault="00697AC4">
      <w:pPr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br w:type="page"/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lastRenderedPageBreak/>
        <w:t>II. Objetivos de la Evaluación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acuerdo a las normas y procedimientos PNUD, el Plan de Evaluación 2007‐201</w:t>
      </w:r>
      <w:r w:rsidR="00697AC4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de PNUD</w:t>
      </w:r>
      <w:r w:rsidR="00112682">
        <w:rPr>
          <w:rFonts w:ascii="Calibri" w:hAnsi="Calibri" w:cs="Calibri"/>
          <w:color w:val="000000"/>
        </w:rPr>
        <w:t xml:space="preserve"> </w:t>
      </w:r>
      <w:r w:rsidR="007B76DB">
        <w:rPr>
          <w:rFonts w:ascii="Calibri" w:hAnsi="Calibri" w:cs="Calibri"/>
          <w:color w:val="000000"/>
        </w:rPr>
        <w:t>Paraguay</w:t>
      </w:r>
      <w:r>
        <w:rPr>
          <w:rFonts w:ascii="Calibri" w:hAnsi="Calibri" w:cs="Calibri"/>
          <w:color w:val="000000"/>
        </w:rPr>
        <w:t xml:space="preserve"> ha establecido la evaluación de los </w:t>
      </w:r>
      <w:r w:rsidR="00BA3316">
        <w:rPr>
          <w:rFonts w:ascii="Calibri" w:hAnsi="Calibri" w:cs="Calibri"/>
          <w:color w:val="000000"/>
        </w:rPr>
        <w:t>efectos</w:t>
      </w:r>
      <w:r>
        <w:rPr>
          <w:rFonts w:ascii="Calibri" w:hAnsi="Calibri" w:cs="Calibri"/>
          <w:color w:val="000000"/>
        </w:rPr>
        <w:t xml:space="preserve"> del área de Gobernabilidad en el segundo</w:t>
      </w:r>
      <w:r w:rsidR="007B76D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semestre de 20</w:t>
      </w:r>
      <w:r w:rsidR="007B76DB">
        <w:rPr>
          <w:rFonts w:ascii="Calibri" w:hAnsi="Calibri" w:cs="Calibri"/>
          <w:color w:val="000000"/>
        </w:rPr>
        <w:t>1</w:t>
      </w:r>
      <w:r w:rsidR="00672197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, con el fin de proporcionar una revisión del progreso en la implementación</w:t>
      </w:r>
      <w:r w:rsidR="007B76D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del Programa País y de su Plan de Acción. El Programa se encuentra</w:t>
      </w:r>
      <w:r w:rsidR="00271060">
        <w:rPr>
          <w:rFonts w:ascii="Calibri" w:hAnsi="Calibri" w:cs="Calibri"/>
          <w:color w:val="000000"/>
        </w:rPr>
        <w:t xml:space="preserve"> en un momento ideal para</w:t>
      </w:r>
      <w:r>
        <w:rPr>
          <w:rFonts w:ascii="Calibri" w:hAnsi="Calibri" w:cs="Calibri"/>
          <w:color w:val="000000"/>
        </w:rPr>
        <w:t xml:space="preserve"> analizar e identificar cuáles han sido los principales</w:t>
      </w:r>
      <w:r w:rsidR="007B76D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problemas en la consecución de los resultados y sus productos asociados, asesorar sobre el</w:t>
      </w:r>
      <w:r w:rsidR="007B76D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cumplimiento de los objetivos, e identificar y documentar lecciones aprendidas, así como</w:t>
      </w:r>
      <w:r w:rsidR="007B76D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hacer recomendaciones, tanto para tomar acción en lo que resta del Programa actual, como</w:t>
      </w:r>
      <w:r w:rsidR="007B76D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para la formulación del próximo Programa, que se iniciará en </w:t>
      </w:r>
      <w:r w:rsidR="007B76DB">
        <w:rPr>
          <w:rFonts w:ascii="Calibri" w:hAnsi="Calibri" w:cs="Calibri"/>
          <w:color w:val="000000"/>
        </w:rPr>
        <w:t xml:space="preserve">el </w:t>
      </w:r>
      <w:r>
        <w:rPr>
          <w:rFonts w:ascii="Calibri" w:hAnsi="Calibri" w:cs="Calibri"/>
          <w:color w:val="000000"/>
        </w:rPr>
        <w:t>201</w:t>
      </w:r>
      <w:r w:rsidR="00697AC4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.</w:t>
      </w:r>
    </w:p>
    <w:p w:rsidR="007B76DB" w:rsidRDefault="007B76DB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evaluación se enfocará específicamente a:</w:t>
      </w:r>
    </w:p>
    <w:p w:rsidR="007B76DB" w:rsidRDefault="00690614" w:rsidP="0003269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B76DB">
        <w:rPr>
          <w:rFonts w:ascii="Calibri" w:hAnsi="Calibri" w:cs="Calibri"/>
          <w:color w:val="000000"/>
        </w:rPr>
        <w:t>Evaluar los avances en los resultados de desarrollo planteados en el área de</w:t>
      </w:r>
      <w:r w:rsidR="007B76DB" w:rsidRPr="007B76DB">
        <w:rPr>
          <w:rFonts w:ascii="Calibri" w:hAnsi="Calibri" w:cs="Calibri"/>
          <w:color w:val="000000"/>
        </w:rPr>
        <w:t xml:space="preserve"> </w:t>
      </w:r>
      <w:r w:rsidRPr="007B76DB">
        <w:rPr>
          <w:rFonts w:ascii="Calibri" w:hAnsi="Calibri" w:cs="Calibri"/>
          <w:color w:val="000000"/>
        </w:rPr>
        <w:t>Gobernabilidad respecto a los objetivos e indicadores planteados en el Programa País</w:t>
      </w:r>
      <w:r w:rsidR="007B76DB" w:rsidRPr="007B76DB">
        <w:rPr>
          <w:rFonts w:ascii="Calibri" w:hAnsi="Calibri" w:cs="Calibri"/>
          <w:color w:val="000000"/>
        </w:rPr>
        <w:t xml:space="preserve"> </w:t>
      </w:r>
      <w:r w:rsidRPr="007B76DB">
        <w:rPr>
          <w:rFonts w:ascii="Calibri" w:hAnsi="Calibri" w:cs="Calibri"/>
          <w:color w:val="000000"/>
        </w:rPr>
        <w:t>2007‐201</w:t>
      </w:r>
      <w:r w:rsidR="00697AC4">
        <w:rPr>
          <w:rFonts w:ascii="Calibri" w:hAnsi="Calibri" w:cs="Calibri"/>
          <w:color w:val="000000"/>
        </w:rPr>
        <w:t>3</w:t>
      </w:r>
      <w:r w:rsidRPr="007B76DB">
        <w:rPr>
          <w:rFonts w:ascii="Calibri" w:hAnsi="Calibri" w:cs="Calibri"/>
          <w:color w:val="000000"/>
        </w:rPr>
        <w:t>.</w:t>
      </w:r>
    </w:p>
    <w:p w:rsidR="007B76DB" w:rsidRDefault="00690614" w:rsidP="0003269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B76DB">
        <w:rPr>
          <w:rFonts w:ascii="Calibri" w:hAnsi="Calibri" w:cs="Calibri"/>
          <w:color w:val="000000"/>
        </w:rPr>
        <w:t>Evaluar el desempeño global de los proyectos del área Gobernabilidad y el desarrollo</w:t>
      </w:r>
      <w:r w:rsidR="007B76DB" w:rsidRPr="007B76DB">
        <w:rPr>
          <w:rFonts w:ascii="Calibri" w:hAnsi="Calibri" w:cs="Calibri"/>
          <w:color w:val="000000"/>
        </w:rPr>
        <w:t xml:space="preserve"> </w:t>
      </w:r>
      <w:r w:rsidRPr="007B76DB">
        <w:rPr>
          <w:rFonts w:ascii="Calibri" w:hAnsi="Calibri" w:cs="Calibri"/>
          <w:color w:val="000000"/>
        </w:rPr>
        <w:t>de las actividades ejecutadas por las entidades participantes.</w:t>
      </w:r>
    </w:p>
    <w:p w:rsidR="00CA4550" w:rsidRDefault="00690614" w:rsidP="0003269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A4550">
        <w:rPr>
          <w:rFonts w:ascii="Calibri" w:hAnsi="Calibri" w:cs="Calibri"/>
          <w:color w:val="000000"/>
        </w:rPr>
        <w:t>Analizar el cumplimento de los objetivos de los proyectos con respecto a los</w:t>
      </w:r>
      <w:r w:rsidR="00CA4550" w:rsidRPr="00CA4550">
        <w:rPr>
          <w:rFonts w:ascii="Calibri" w:hAnsi="Calibri" w:cs="Calibri"/>
          <w:color w:val="000000"/>
        </w:rPr>
        <w:t xml:space="preserve"> </w:t>
      </w:r>
      <w:r w:rsidRPr="00CA4550">
        <w:rPr>
          <w:rFonts w:ascii="Calibri" w:hAnsi="Calibri" w:cs="Calibri"/>
          <w:color w:val="000000"/>
        </w:rPr>
        <w:t>indicadores del mismo, la financiación, la administración y la participación de los</w:t>
      </w:r>
      <w:r w:rsidR="00CA4550" w:rsidRPr="00CA4550">
        <w:rPr>
          <w:rFonts w:ascii="Calibri" w:hAnsi="Calibri" w:cs="Calibri"/>
          <w:color w:val="000000"/>
        </w:rPr>
        <w:t xml:space="preserve"> </w:t>
      </w:r>
      <w:r w:rsidRPr="00CA4550">
        <w:rPr>
          <w:rFonts w:ascii="Calibri" w:hAnsi="Calibri" w:cs="Calibri"/>
          <w:color w:val="000000"/>
        </w:rPr>
        <w:t>“stakeholders”, así como las propuestas de cambios para el futuro.</w:t>
      </w:r>
    </w:p>
    <w:p w:rsidR="00CA4550" w:rsidRDefault="00690614" w:rsidP="0003269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A4550">
        <w:rPr>
          <w:rFonts w:ascii="Calibri" w:hAnsi="Calibri" w:cs="Calibri"/>
          <w:color w:val="000000"/>
        </w:rPr>
        <w:t>Evaluar los resultados y los aprendizajes alcanzados en la ejecución de los proyectos, y</w:t>
      </w:r>
      <w:r w:rsidR="00CA4550" w:rsidRPr="00CA4550">
        <w:rPr>
          <w:rFonts w:ascii="Calibri" w:hAnsi="Calibri" w:cs="Calibri"/>
          <w:color w:val="000000"/>
        </w:rPr>
        <w:t xml:space="preserve"> </w:t>
      </w:r>
      <w:r w:rsidRPr="00CA4550">
        <w:rPr>
          <w:rFonts w:ascii="Calibri" w:hAnsi="Calibri" w:cs="Calibri"/>
          <w:color w:val="000000"/>
        </w:rPr>
        <w:t>en este contexto, evaluar la pertinencia de los proyectos, como referencia para otras</w:t>
      </w:r>
      <w:r w:rsidR="00CA4550" w:rsidRPr="00CA4550">
        <w:rPr>
          <w:rFonts w:ascii="Calibri" w:hAnsi="Calibri" w:cs="Calibri"/>
          <w:color w:val="000000"/>
        </w:rPr>
        <w:t xml:space="preserve"> </w:t>
      </w:r>
      <w:r w:rsidRPr="00CA4550">
        <w:rPr>
          <w:rFonts w:ascii="Calibri" w:hAnsi="Calibri" w:cs="Calibri"/>
          <w:color w:val="000000"/>
        </w:rPr>
        <w:t>iniciativas similares que el PNUD pudiera considerar apoyar en un futuro.</w:t>
      </w:r>
      <w:r w:rsidR="00CA4550">
        <w:rPr>
          <w:rFonts w:ascii="Calibri" w:hAnsi="Calibri" w:cs="Calibri"/>
          <w:color w:val="000000"/>
        </w:rPr>
        <w:t xml:space="preserve"> </w:t>
      </w:r>
    </w:p>
    <w:p w:rsidR="00CA4550" w:rsidRDefault="00690614" w:rsidP="0003269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A4550">
        <w:rPr>
          <w:rFonts w:ascii="Calibri" w:hAnsi="Calibri" w:cs="Calibri"/>
          <w:color w:val="000000"/>
        </w:rPr>
        <w:t>Hacer propuestas y recomendaciones acerca de la ejecución futura de proyectos</w:t>
      </w:r>
      <w:r w:rsidR="00CA4550" w:rsidRPr="00CA4550">
        <w:rPr>
          <w:rFonts w:ascii="Calibri" w:hAnsi="Calibri" w:cs="Calibri"/>
          <w:color w:val="000000"/>
        </w:rPr>
        <w:t xml:space="preserve"> </w:t>
      </w:r>
      <w:r w:rsidRPr="00CA4550">
        <w:rPr>
          <w:rFonts w:ascii="Calibri" w:hAnsi="Calibri" w:cs="Calibri"/>
          <w:color w:val="000000"/>
        </w:rPr>
        <w:t>similares que puedan incluirse en el área, que consideren las acciones críticas</w:t>
      </w:r>
      <w:r w:rsidR="00CA4550" w:rsidRPr="00CA4550">
        <w:rPr>
          <w:rFonts w:ascii="Calibri" w:hAnsi="Calibri" w:cs="Calibri"/>
          <w:color w:val="000000"/>
        </w:rPr>
        <w:t xml:space="preserve"> </w:t>
      </w:r>
      <w:r w:rsidRPr="00CA4550">
        <w:rPr>
          <w:rFonts w:ascii="Calibri" w:hAnsi="Calibri" w:cs="Calibri"/>
          <w:color w:val="000000"/>
        </w:rPr>
        <w:t>requeridas para resolver los problemas encontrados y generar una propuesta para</w:t>
      </w:r>
      <w:r w:rsidR="00CA4550" w:rsidRPr="00CA4550">
        <w:rPr>
          <w:rFonts w:ascii="Calibri" w:hAnsi="Calibri" w:cs="Calibri"/>
          <w:color w:val="000000"/>
        </w:rPr>
        <w:t xml:space="preserve"> </w:t>
      </w:r>
      <w:r w:rsidRPr="00CA4550">
        <w:rPr>
          <w:rFonts w:ascii="Calibri" w:hAnsi="Calibri" w:cs="Calibri"/>
          <w:color w:val="000000"/>
        </w:rPr>
        <w:t>mejorar el impacto en las condiciones de desarrollo.</w:t>
      </w:r>
    </w:p>
    <w:p w:rsidR="00690614" w:rsidRDefault="00690614" w:rsidP="0003269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A4550">
        <w:rPr>
          <w:rFonts w:ascii="Calibri" w:hAnsi="Calibri" w:cs="Calibri"/>
          <w:color w:val="000000"/>
        </w:rPr>
        <w:t>Determinar si los mecanismos de información para la implementación de los proyectos</w:t>
      </w:r>
      <w:r w:rsidR="00CA4550" w:rsidRPr="00CA4550">
        <w:rPr>
          <w:rFonts w:ascii="Calibri" w:hAnsi="Calibri" w:cs="Calibri"/>
          <w:color w:val="000000"/>
        </w:rPr>
        <w:t xml:space="preserve"> </w:t>
      </w:r>
      <w:r w:rsidRPr="00CA4550">
        <w:rPr>
          <w:rFonts w:ascii="Calibri" w:hAnsi="Calibri" w:cs="Calibri"/>
          <w:color w:val="000000"/>
        </w:rPr>
        <w:t>evaluados han aportado lo necesario para determinar si los insumos, trabajos,</w:t>
      </w:r>
      <w:r w:rsidR="00CA4550" w:rsidRPr="00CA4550">
        <w:rPr>
          <w:rFonts w:ascii="Calibri" w:hAnsi="Calibri" w:cs="Calibri"/>
          <w:color w:val="000000"/>
        </w:rPr>
        <w:t xml:space="preserve"> </w:t>
      </w:r>
      <w:r w:rsidRPr="00CA4550">
        <w:rPr>
          <w:rFonts w:ascii="Calibri" w:hAnsi="Calibri" w:cs="Calibri"/>
          <w:color w:val="000000"/>
        </w:rPr>
        <w:t>calendarios, acciones requeridas y resultados, se han cumplido de acuerdo a lo</w:t>
      </w:r>
      <w:r w:rsidR="00CA4550">
        <w:rPr>
          <w:rFonts w:ascii="Calibri" w:hAnsi="Calibri" w:cs="Calibri"/>
          <w:color w:val="000000"/>
        </w:rPr>
        <w:t xml:space="preserve"> </w:t>
      </w:r>
      <w:r w:rsidRPr="00CA4550">
        <w:rPr>
          <w:rFonts w:ascii="Calibri" w:hAnsi="Calibri" w:cs="Calibri"/>
          <w:color w:val="000000"/>
        </w:rPr>
        <w:t>planificado según el presupuesto y el plan de trabajo de los proyectos.</w:t>
      </w:r>
    </w:p>
    <w:p w:rsidR="00CA4550" w:rsidRPr="00CA4550" w:rsidRDefault="00CA4550" w:rsidP="00CA455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Las conclusiones derivadas de la evaluación servirán como </w:t>
      </w:r>
      <w:r w:rsidR="00CA4550">
        <w:rPr>
          <w:rFonts w:ascii="Calibri" w:hAnsi="Calibri" w:cs="Calibri"/>
          <w:color w:val="000000"/>
        </w:rPr>
        <w:t>insumos</w:t>
      </w:r>
      <w:r>
        <w:rPr>
          <w:rFonts w:ascii="Calibri" w:hAnsi="Calibri" w:cs="Calibri"/>
          <w:color w:val="000000"/>
        </w:rPr>
        <w:t xml:space="preserve"> tanto para el PNUD como</w:t>
      </w:r>
      <w:r w:rsidR="00CA455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para el Gobierno, de cara a mejorar y hacer más efectiva la intervención del PNUD y el trabajo</w:t>
      </w:r>
      <w:r w:rsidR="00CA455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conjunto con el Gobierno en la consecución de objetivos de desarrollo en el área de</w:t>
      </w:r>
      <w:r w:rsidR="00CA455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Gobernabilidad.</w:t>
      </w:r>
    </w:p>
    <w:p w:rsidR="0003269A" w:rsidRDefault="0003269A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evaluación deberá tomar en cuenta todos los proyectos que se han llevado a cabo, o están</w:t>
      </w:r>
      <w:r w:rsidR="0003269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en desarrollo, dentro de esta área y que son los siguientes:</w:t>
      </w:r>
    </w:p>
    <w:p w:rsidR="00805CD7" w:rsidRDefault="00805CD7" w:rsidP="00FE4F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49818 </w:t>
      </w:r>
      <w:r w:rsidR="00864F07">
        <w:rPr>
          <w:rFonts w:ascii="Calibri" w:hAnsi="Calibri" w:cs="Calibri"/>
          <w:color w:val="000000"/>
        </w:rPr>
        <w:t>Promoción de políticas de seguridad ciudadana</w:t>
      </w:r>
    </w:p>
    <w:p w:rsidR="00805CD7" w:rsidRDefault="00805CD7" w:rsidP="00FE4F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54429 </w:t>
      </w:r>
      <w:r w:rsidRPr="00805CD7">
        <w:rPr>
          <w:rFonts w:ascii="Calibri" w:hAnsi="Calibri" w:cs="Calibri"/>
          <w:color w:val="000000"/>
        </w:rPr>
        <w:t>Fortalecimiento del proceso presupuestario</w:t>
      </w:r>
    </w:p>
    <w:p w:rsidR="00805CD7" w:rsidRDefault="00805CD7" w:rsidP="00FE4F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58932 </w:t>
      </w:r>
      <w:r w:rsidRPr="00805CD7">
        <w:rPr>
          <w:rFonts w:ascii="Calibri" w:hAnsi="Calibri" w:cs="Calibri"/>
          <w:color w:val="000000"/>
        </w:rPr>
        <w:t>Reforma y Modernización del Sistema Penitenciario</w:t>
      </w:r>
    </w:p>
    <w:p w:rsidR="00FE4F0B" w:rsidRDefault="00FE4F0B" w:rsidP="00FE4F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59520 Sistema de monitoreo y evaluación de la Gobernabilidad Democrática</w:t>
      </w:r>
    </w:p>
    <w:p w:rsidR="00FE4F0B" w:rsidRDefault="00FE4F0B" w:rsidP="00FE4F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61575 Apoyo a la consolidación del Programa de Gobierno</w:t>
      </w:r>
    </w:p>
    <w:p w:rsidR="00FE4F0B" w:rsidRDefault="00FE4F0B" w:rsidP="00FE4F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61603 </w:t>
      </w:r>
      <w:r w:rsidRPr="00FE4F0B">
        <w:rPr>
          <w:rFonts w:ascii="Calibri" w:eastAsia="Times New Roman" w:hAnsi="Calibri" w:cs="Times New Roman"/>
          <w:color w:val="000000"/>
          <w:lang w:eastAsia="es-ES"/>
        </w:rPr>
        <w:t>Apoyo a la Definición e Implementación de Políticas y Estrategias de Desarrollo</w:t>
      </w:r>
    </w:p>
    <w:p w:rsidR="00112682" w:rsidRDefault="00112682" w:rsidP="00FE4F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E4F0B">
        <w:rPr>
          <w:rFonts w:ascii="Calibri" w:hAnsi="Calibri" w:cs="Calibri"/>
          <w:color w:val="000000"/>
        </w:rPr>
        <w:t>62968 For</w:t>
      </w:r>
      <w:r w:rsidR="00FE4F0B" w:rsidRPr="00FE4F0B">
        <w:rPr>
          <w:rFonts w:ascii="Calibri" w:hAnsi="Calibri" w:cs="Calibri"/>
          <w:color w:val="000000"/>
        </w:rPr>
        <w:t>tal</w:t>
      </w:r>
      <w:r w:rsidR="00FE4F0B">
        <w:rPr>
          <w:rFonts w:ascii="Calibri" w:hAnsi="Calibri" w:cs="Calibri"/>
          <w:color w:val="000000"/>
        </w:rPr>
        <w:t>eciendo Capacidades para la definición y aplicación de políticas de agua potable y saneamiento</w:t>
      </w:r>
    </w:p>
    <w:p w:rsidR="00FE4F0B" w:rsidRDefault="00FE4F0B" w:rsidP="00FE4F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63852 Análisis político y escenarios prospectivos</w:t>
      </w:r>
    </w:p>
    <w:p w:rsidR="00FE4F0B" w:rsidRPr="00FE4F0B" w:rsidRDefault="00FE4F0B" w:rsidP="00FE4F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69690 </w:t>
      </w:r>
      <w:r w:rsidRPr="00FE4F0B">
        <w:rPr>
          <w:rFonts w:ascii="Calibri" w:eastAsia="Times New Roman" w:hAnsi="Calibri" w:cs="Times New Roman"/>
          <w:color w:val="000000"/>
          <w:lang w:eastAsia="es-ES"/>
        </w:rPr>
        <w:t>Fortalecimiento de la Comisión de Entes Binacionales Hidroeléctricos</w:t>
      </w:r>
    </w:p>
    <w:p w:rsidR="00112682" w:rsidRDefault="00112682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69965 </w:t>
      </w:r>
      <w:r w:rsidR="00FE4F0B"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</w:rPr>
        <w:t>estión de los Recursos Humanos Públicos</w:t>
      </w:r>
    </w:p>
    <w:p w:rsidR="00112682" w:rsidRDefault="00112682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70041 Promoción del Gobierno de la Seguridad</w:t>
      </w:r>
    </w:p>
    <w:p w:rsidR="00BB728D" w:rsidRDefault="00BB728D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70757 Participación política con equidad</w:t>
      </w:r>
    </w:p>
    <w:p w:rsidR="00112682" w:rsidRDefault="00112682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70786 Atención especializada a víctimas de violencia intrafamiliar y de género</w:t>
      </w:r>
    </w:p>
    <w:p w:rsidR="00112682" w:rsidRDefault="00FE4F0B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71492 Mejora de la confianza </w:t>
      </w:r>
    </w:p>
    <w:p w:rsidR="00FE4F0B" w:rsidRDefault="00FE4F0B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72588 Metas Ministeriales</w:t>
      </w:r>
    </w:p>
    <w:p w:rsidR="00FE4F0B" w:rsidRDefault="00FE4F0B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73431 Liderazgo Político</w:t>
      </w:r>
    </w:p>
    <w:p w:rsidR="00FE4F0B" w:rsidRDefault="00FE4F0B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73214 Fortalecimiento de USAPAS</w:t>
      </w:r>
    </w:p>
    <w:p w:rsidR="00FE4F0B" w:rsidRDefault="00FE4F0B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74605 Innovación Estructural del Poder Ejecutivo</w:t>
      </w:r>
    </w:p>
    <w:p w:rsidR="00697AC4" w:rsidRDefault="00697AC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77361 Apoyo al debate sobre transformación del Estado</w:t>
      </w:r>
    </w:p>
    <w:p w:rsidR="00BB728D" w:rsidRDefault="00BB728D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77943 TV Pública en funcionamiento</w:t>
      </w:r>
    </w:p>
    <w:p w:rsidR="00697AC4" w:rsidRDefault="00697AC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77973 Consejo de desarrollo económico y social</w:t>
      </w:r>
    </w:p>
    <w:p w:rsidR="00FE4F0B" w:rsidRDefault="00FE4F0B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BB728D" w:rsidRDefault="00BB728D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III. Alcance y resultados esperados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Los productos que se desea obtener de esta evaluación son dos: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Informe de Evaluación, que contendrá la evaluación de resultados de las</w:t>
      </w:r>
      <w:r w:rsidR="00CA455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intervenciones (proyectos) realizadas en el área de Gobernabilidad, la valoración del</w:t>
      </w:r>
      <w:r w:rsidR="00CA455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funcionamiento, las lecciones aprendidas, recomendaciones y descripción de las</w:t>
      </w:r>
      <w:r w:rsidR="00CA455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mejores prácticas. El informe debe estar basado en las guías y pautas del PNUD</w:t>
      </w:r>
      <w:r w:rsidR="00CA4550">
        <w:rPr>
          <w:rFonts w:ascii="Calibri" w:hAnsi="Calibri" w:cs="Calibri"/>
          <w:color w:val="000000"/>
        </w:rPr>
        <w:t xml:space="preserve"> </w:t>
      </w:r>
      <w:r w:rsidR="00695809">
        <w:rPr>
          <w:rFonts w:ascii="Calibri" w:hAnsi="Calibri" w:cs="Calibri"/>
          <w:color w:val="000000"/>
        </w:rPr>
        <w:t>relacionados a evaluación (Manual de planificación, seguimiento y evaluación de los resultados de desarrollo</w:t>
      </w:r>
      <w:r w:rsidR="00B46E0F">
        <w:rPr>
          <w:rFonts w:ascii="Calibri" w:hAnsi="Calibri" w:cs="Calibri"/>
          <w:color w:val="000000"/>
        </w:rPr>
        <w:t xml:space="preserve"> - </w:t>
      </w:r>
      <w:hyperlink r:id="rId8" w:history="1">
        <w:r w:rsidR="00B46E0F" w:rsidRPr="000249D1">
          <w:rPr>
            <w:rStyle w:val="Hipervnculo"/>
            <w:rFonts w:ascii="Calibri" w:hAnsi="Calibri" w:cs="Calibri"/>
          </w:rPr>
          <w:t>http://www.undp.org/evaluation/handbook/spanish/documents/manual_completo.pdf</w:t>
        </w:r>
      </w:hyperlink>
      <w:r w:rsidR="00695809">
        <w:rPr>
          <w:rFonts w:ascii="Calibri" w:hAnsi="Calibri" w:cs="Calibri"/>
          <w:color w:val="000000"/>
        </w:rPr>
        <w:t>)</w:t>
      </w:r>
      <w:r w:rsidR="00B46E0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y debe seguir la estructura que se recoge en el Anexo I.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El segundo producto es la presentación de los resultados de esta evaluación al PNUD y</w:t>
      </w:r>
      <w:r w:rsidR="0069580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al Gobierno, y otros socios clave que se determine.</w:t>
      </w:r>
    </w:p>
    <w:p w:rsidR="00695809" w:rsidRDefault="00695809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Para la entrega de los productos se establece un plazo de </w:t>
      </w:r>
      <w:r w:rsidR="00695809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 meses a partir de la fecha de firma</w:t>
      </w:r>
      <w:r w:rsidR="0069580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del contrato de consultoría y de acuerdo al calendario que se presenta a continuación:</w:t>
      </w:r>
    </w:p>
    <w:p w:rsidR="00CA4550" w:rsidRDefault="00CA4550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695809" w:rsidRDefault="00695809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5244"/>
        <w:gridCol w:w="1418"/>
      </w:tblGrid>
      <w:tr w:rsidR="00695809" w:rsidTr="00695809">
        <w:tc>
          <w:tcPr>
            <w:tcW w:w="5244" w:type="dxa"/>
          </w:tcPr>
          <w:p w:rsidR="00695809" w:rsidRPr="00695809" w:rsidRDefault="00695809" w:rsidP="0069580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  <w:r w:rsidRPr="00695809"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Productos Esperados</w:t>
            </w:r>
          </w:p>
        </w:tc>
        <w:tc>
          <w:tcPr>
            <w:tcW w:w="1418" w:type="dxa"/>
          </w:tcPr>
          <w:p w:rsidR="00695809" w:rsidRPr="00695809" w:rsidRDefault="00695809" w:rsidP="0069580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  <w:r w:rsidRPr="00695809"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Calendario</w:t>
            </w:r>
          </w:p>
          <w:p w:rsidR="00695809" w:rsidRPr="00695809" w:rsidRDefault="00695809" w:rsidP="0069580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5809" w:rsidTr="00695809">
        <w:tc>
          <w:tcPr>
            <w:tcW w:w="5244" w:type="dxa"/>
          </w:tcPr>
          <w:p w:rsidR="00695809" w:rsidRDefault="00695809" w:rsidP="00695809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Revisión de documentos </w:t>
            </w:r>
          </w:p>
        </w:tc>
        <w:tc>
          <w:tcPr>
            <w:tcW w:w="1418" w:type="dxa"/>
          </w:tcPr>
          <w:p w:rsidR="00695809" w:rsidRDefault="00695809" w:rsidP="00695809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semana</w:t>
            </w:r>
          </w:p>
        </w:tc>
      </w:tr>
      <w:tr w:rsidR="00695809" w:rsidTr="00695809">
        <w:tc>
          <w:tcPr>
            <w:tcW w:w="5244" w:type="dxa"/>
          </w:tcPr>
          <w:p w:rsidR="00695809" w:rsidRDefault="00695809" w:rsidP="00695809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Visitas a los proyectos </w:t>
            </w:r>
          </w:p>
        </w:tc>
        <w:tc>
          <w:tcPr>
            <w:tcW w:w="1418" w:type="dxa"/>
          </w:tcPr>
          <w:p w:rsidR="00695809" w:rsidRDefault="00695809" w:rsidP="0003269A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semana</w:t>
            </w:r>
          </w:p>
        </w:tc>
      </w:tr>
      <w:tr w:rsidR="00695809" w:rsidTr="00695809">
        <w:tc>
          <w:tcPr>
            <w:tcW w:w="5244" w:type="dxa"/>
          </w:tcPr>
          <w:p w:rsidR="00695809" w:rsidRDefault="00695809" w:rsidP="00695809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Entrega borrador del Informe de Evaluación al PNUD para revisión y distribución a los socios Estratégicos</w:t>
            </w:r>
          </w:p>
        </w:tc>
        <w:tc>
          <w:tcPr>
            <w:tcW w:w="1418" w:type="dxa"/>
          </w:tcPr>
          <w:p w:rsidR="00695809" w:rsidRDefault="00695809" w:rsidP="006958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semanas</w:t>
            </w:r>
          </w:p>
          <w:p w:rsidR="00695809" w:rsidRDefault="00695809" w:rsidP="0003269A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695809" w:rsidTr="00695809">
        <w:tc>
          <w:tcPr>
            <w:tcW w:w="5244" w:type="dxa"/>
          </w:tcPr>
          <w:p w:rsidR="00695809" w:rsidRDefault="00695809" w:rsidP="00695809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Entrega versión final del reporte de Evaluación al PNUD y presentación de resultados de la Evaluación al PNUD</w:t>
            </w:r>
          </w:p>
        </w:tc>
        <w:tc>
          <w:tcPr>
            <w:tcW w:w="1418" w:type="dxa"/>
          </w:tcPr>
          <w:p w:rsidR="00695809" w:rsidRDefault="00695809" w:rsidP="006958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semanas</w:t>
            </w:r>
          </w:p>
          <w:p w:rsidR="00695809" w:rsidRDefault="00695809" w:rsidP="0003269A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:rsidR="00695809" w:rsidRDefault="00695809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IV. Criterios de la evaluación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evaluación de los resultados definidos para el área de Gobernabilidad comprende un</w:t>
      </w:r>
      <w:r w:rsidR="0069580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análisis del progreso en la consecución de dichos resultados atendiendo a los criterios de</w:t>
      </w:r>
      <w:r w:rsidR="0069580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relevancia, efectividad, eficiencia y sostenibilidad, tratando en la medida de lo posible, de</w:t>
      </w:r>
      <w:r w:rsidR="0069580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responder a las siguientes preguntas (son orientativas):</w:t>
      </w:r>
    </w:p>
    <w:p w:rsidR="00695809" w:rsidRDefault="00695809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90614" w:rsidRPr="00695809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695809">
        <w:rPr>
          <w:rFonts w:ascii="Calibri" w:hAnsi="Calibri" w:cs="Calibri"/>
          <w:b/>
          <w:color w:val="000000"/>
        </w:rPr>
        <w:t>Análisis del Área de Gobernabilidad (Outcome)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lastRenderedPageBreak/>
        <w:t xml:space="preserve">• </w:t>
      </w:r>
      <w:r>
        <w:rPr>
          <w:rFonts w:ascii="Calibri" w:hAnsi="Calibri" w:cs="Calibri"/>
          <w:color w:val="000000"/>
        </w:rPr>
        <w:t>¿Cuál es la situación actual y la posible tendencia en el futuro cercano en esta área?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¿Se ha alcanzado el suficiente progreso en la consecución de resultados, de acuerdo a</w:t>
      </w:r>
      <w:r w:rsidR="0069580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los indicadores establecidos para su medición?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¿Cuáles son los principales factores (positivos y negativos) que afectan la consecución</w:t>
      </w:r>
      <w:r w:rsidR="0069580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 los resultados definidos para el área de Gobernabilidad?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Determinar si la formulación de los resultados podría mejorarse en cuanto a claridad</w:t>
      </w:r>
      <w:r w:rsidR="0069580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conceptual, credibilidad en cuanto a su vinculación con la intervención del PNUD y</w:t>
      </w:r>
      <w:r w:rsidR="0069580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perspectivas de obtención de evidencia de cara a la formulación del próximo Programa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Determinar si los indicadores definidos son apropiados para medir el resultado</w:t>
      </w:r>
      <w:r w:rsidR="0069580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previsto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¿Qué cambios (positivos y negativos) han resultado de la contribución del PNUD?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¿Tuvo PNUD un efecto en el resultado a través de la asistencia “intangible” (asesorías</w:t>
      </w:r>
      <w:r w:rsidR="0069580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sobre políticas públicas, diálogo, intermediación, etc.)?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¿Cómo ha contribuido el PNUD a los resultados UNDAF en esta área de trabajo?</w:t>
      </w:r>
    </w:p>
    <w:p w:rsidR="004978DC" w:rsidRDefault="004978DC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90614" w:rsidRPr="004978DC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978DC">
        <w:rPr>
          <w:rFonts w:ascii="Calibri" w:hAnsi="Calibri" w:cs="Calibri"/>
          <w:b/>
          <w:color w:val="000000"/>
        </w:rPr>
        <w:t>Análisis de los proyectos del Área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¿Son los proyectos definidos relevantes para alcanzar los resultados específicos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definidos para el área?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Análisis de las perspectivas de los proyectos que se están iniciando en esta área y su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contribución al resultado de Gobernabilidad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¿Son adecuados para el logro de los resultados y están alineados con la estrategia de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desarrollo nacional?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¿Qué factores positivos y negativos han afectado a su implementación?</w:t>
      </w:r>
    </w:p>
    <w:p w:rsidR="004978DC" w:rsidRDefault="004978DC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90614" w:rsidRPr="004978DC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978DC">
        <w:rPr>
          <w:rFonts w:ascii="Calibri" w:hAnsi="Calibri" w:cs="Calibri"/>
          <w:b/>
          <w:color w:val="000000"/>
        </w:rPr>
        <w:t>Vínculo entre los resultados definidos y los proyectos</w:t>
      </w:r>
    </w:p>
    <w:p w:rsidR="004978DC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Calibri" w:hAnsi="Calibri" w:cs="Calibri"/>
          <w:color w:val="000000"/>
        </w:rPr>
        <w:t>Recoger evidencias de cómo los proyectos (y otras intervenciones) desarrollados en el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área están contribuyendo al logro de los resultados específicos definidos</w:t>
      </w:r>
      <w:r w:rsidR="004978DC">
        <w:rPr>
          <w:rFonts w:ascii="Calibri" w:hAnsi="Calibri" w:cs="Calibri"/>
          <w:color w:val="000000"/>
        </w:rPr>
        <w:t xml:space="preserve"> 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Calibri" w:hAnsi="Calibri" w:cs="Calibri"/>
          <w:color w:val="000000"/>
        </w:rPr>
        <w:t>¿Cuáles han sido las contribuciones clave de PNUD a la consecución de los objetivos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definidos?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Calibri" w:hAnsi="Calibri" w:cs="Calibri"/>
          <w:color w:val="000000"/>
        </w:rPr>
        <w:t>Con las actividades fijadas hasta el fin del actual ciclo de programación, ¿se alcanzarán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los objetivos previstos o serán necesarios nuevos recursos o ajustes en las actividades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planificadas?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Calibri" w:hAnsi="Calibri" w:cs="Calibri"/>
          <w:color w:val="000000"/>
        </w:rPr>
        <w:t>Definir si la estrategia de alianzas de PNUD ha sido adecuada y si PNUD ha sido capaz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 aglutinar a actores de diferentes sectores para afrontar los temas con una visión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global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Calibri" w:hAnsi="Calibri" w:cs="Calibri"/>
          <w:color w:val="000000"/>
        </w:rPr>
        <w:t>Evaluar cómo PNUD ha contribuido al desarrollo de capacidades de manera sostenible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y si ha sido capaz de responder a las circunstancias y requerimientos cambiantes en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esta temática</w:t>
      </w:r>
    </w:p>
    <w:p w:rsidR="004978DC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Calibri" w:hAnsi="Calibri" w:cs="Calibri"/>
          <w:color w:val="000000"/>
        </w:rPr>
        <w:t>Definir la sostenibilidad de las intervenciones en esta área de acción</w:t>
      </w:r>
      <w:r w:rsidR="004978DC">
        <w:rPr>
          <w:rFonts w:ascii="Calibri" w:hAnsi="Calibri" w:cs="Calibri"/>
          <w:color w:val="000000"/>
        </w:rPr>
        <w:t xml:space="preserve"> </w:t>
      </w:r>
    </w:p>
    <w:p w:rsidR="004978DC" w:rsidRDefault="004978DC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90614" w:rsidRPr="004978DC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978DC">
        <w:rPr>
          <w:rFonts w:ascii="Calibri" w:hAnsi="Calibri" w:cs="Calibri"/>
          <w:b/>
          <w:color w:val="000000"/>
        </w:rPr>
        <w:t>Lecciones aprendidas y recomendaciones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Calibri" w:hAnsi="Calibri" w:cs="Calibri"/>
          <w:color w:val="000000"/>
        </w:rPr>
        <w:t>¿Cómo se pudo haber logrado alcanzar más eficientemente y efectivamente los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impactos/resultados?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Calibri" w:hAnsi="Calibri" w:cs="Calibri"/>
          <w:color w:val="000000"/>
        </w:rPr>
        <w:t>¿Qué particularmente ha funcionado bien y puede ser considerado como “mejor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práctica”?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Calibri" w:hAnsi="Calibri" w:cs="Calibri"/>
          <w:color w:val="000000"/>
        </w:rPr>
        <w:t>¿Qué no se debería haber hecho porque tuvo un impacto pequeño o negativo sobre el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objetivo general?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Calibri" w:hAnsi="Calibri" w:cs="Calibri"/>
          <w:color w:val="000000"/>
        </w:rPr>
        <w:t>¿Qué medidas se recomiendan para el trabajo futuro?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Calibri" w:hAnsi="Calibri" w:cs="Calibri"/>
          <w:color w:val="000000"/>
        </w:rPr>
        <w:t>¿Cuáles son las lecciones aprendidas que podrían tener una aplicación generalizada?</w:t>
      </w:r>
    </w:p>
    <w:p w:rsidR="0003269A" w:rsidRDefault="0003269A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BA3316" w:rsidRDefault="00BA3316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V. Metodología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El evaluador proporcionará a la Oficina de PNUD una evaluación independiente y profunda del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área de Gobernabilidad</w:t>
      </w:r>
      <w:r>
        <w:rPr>
          <w:rFonts w:ascii="Calibri-Italic" w:hAnsi="Calibri-Italic" w:cs="Calibri-Italic"/>
          <w:i/>
          <w:iCs/>
          <w:color w:val="000000"/>
        </w:rPr>
        <w:t xml:space="preserve">. </w:t>
      </w:r>
      <w:r>
        <w:rPr>
          <w:rFonts w:ascii="Calibri" w:hAnsi="Calibri" w:cs="Calibri"/>
          <w:color w:val="000000"/>
        </w:rPr>
        <w:t>La evaluación se llevará a cabo de forma participativa para que la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visión acerca de los avances y recomendaciones planteados sea considerada por todos los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actores involucrados.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 evaluador trabajará en colaboración con el personal de la Oficina del PNUD, la Agencia de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Coordinación del Gobierno y las contrapartes de Gobierno involucradas en la consecución los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resultados específicos del área de Gobernabilidad y de los proyectos asociados, con el fin de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determinar aspectos de la ejecución del Programa y recomendar las estrategias y las acciones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dirigidas a mejorar las formas de implementación para el futuro. Para esto, el proceso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mediante el cual se llevará a cabo la evaluación es el siguiente: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Revisión previa de la documentación relevante proporcionada por PNUD</w:t>
      </w:r>
      <w:r w:rsidR="00112682">
        <w:rPr>
          <w:rFonts w:ascii="Calibri" w:hAnsi="Calibri" w:cs="Calibri"/>
          <w:color w:val="000000"/>
        </w:rPr>
        <w:t>.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</w:t>
      </w:r>
      <w:r w:rsidR="001126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Visitas a los proyectos, entrevistas al equipo del proyecto y revisión de los informes y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documentación de los proyectos que considere pertinente (planes de trabajo,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informes de seguimiento, evaluaciones de proyectos, etc.)</w:t>
      </w:r>
      <w:r w:rsidR="00112682">
        <w:rPr>
          <w:rFonts w:ascii="Calibri" w:hAnsi="Calibri" w:cs="Calibri"/>
          <w:color w:val="000000"/>
        </w:rPr>
        <w:t>.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3) Elaborar el borrador del informe de evaluación, circularlo para revisión y aportes de los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actores clave e incluir las observaciones y aportes para producir el informe final.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4) Realizar una presentación final de los resultados al PNUD, la Agencia de Coordinación y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otros actores clave.</w:t>
      </w:r>
    </w:p>
    <w:p w:rsidR="00112682" w:rsidRDefault="00112682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Los principales actores de la evaluación son los siguientes: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♦ </w:t>
      </w:r>
      <w:r>
        <w:rPr>
          <w:rFonts w:ascii="Calibri" w:hAnsi="Calibri" w:cs="Calibri"/>
          <w:color w:val="000000"/>
        </w:rPr>
        <w:t>Responsables de los proyectos del área de Gobernabilidad, como directores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nacionales y coordinadores de proyectos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♦ </w:t>
      </w:r>
      <w:r>
        <w:rPr>
          <w:rFonts w:ascii="Calibri" w:hAnsi="Calibri" w:cs="Calibri"/>
          <w:color w:val="000000"/>
        </w:rPr>
        <w:t>Actores de la sociedad civil y otras instituciones clave en el área de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Gobernabilidad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♦ </w:t>
      </w:r>
      <w:r>
        <w:rPr>
          <w:rFonts w:ascii="Calibri" w:hAnsi="Calibri" w:cs="Calibri"/>
          <w:color w:val="000000"/>
        </w:rPr>
        <w:t>Personal del PNUD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♦ </w:t>
      </w:r>
      <w:r>
        <w:rPr>
          <w:rFonts w:ascii="Calibri" w:hAnsi="Calibri" w:cs="Calibri"/>
          <w:color w:val="000000"/>
        </w:rPr>
        <w:t>Otros, por definir</w:t>
      </w:r>
    </w:p>
    <w:p w:rsidR="004978DC" w:rsidRDefault="004978DC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 Oficina de PNUD </w:t>
      </w:r>
      <w:r w:rsidR="004978DC">
        <w:rPr>
          <w:rFonts w:ascii="Calibri" w:hAnsi="Calibri" w:cs="Calibri"/>
          <w:color w:val="000000"/>
        </w:rPr>
        <w:t>Paraguay</w:t>
      </w:r>
      <w:r>
        <w:rPr>
          <w:rFonts w:ascii="Calibri" w:hAnsi="Calibri" w:cs="Calibri"/>
          <w:color w:val="000000"/>
        </w:rPr>
        <w:t xml:space="preserve"> facilitará todo el apoyo necesario al consultor para poder realizar de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manera eficiente la evaluación, así como para seleccionar y concertar las entrevistas con los</w:t>
      </w:r>
      <w:r w:rsidR="001126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actores estratégicos. En el caso de proyectos ya finalizados, el Consultor contará también con</w:t>
      </w:r>
      <w:r w:rsidR="001126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el apoyo de la Oficina del PNUD, para concertar entrevistas con el ex director nacional y los</w:t>
      </w:r>
      <w:r w:rsidR="001126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principales profesionales que intervinieron en el proyecto a evaluar.</w:t>
      </w:r>
    </w:p>
    <w:p w:rsidR="0003269A" w:rsidRDefault="0003269A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BA3316" w:rsidRDefault="00BA3316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VI. El evaluador</w:t>
      </w:r>
    </w:p>
    <w:p w:rsidR="00112682" w:rsidRDefault="00690614" w:rsidP="00112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 consultor para esta evaluación</w:t>
      </w:r>
      <w:r w:rsidR="00112682">
        <w:rPr>
          <w:rFonts w:ascii="Calibri" w:hAnsi="Calibri" w:cs="Calibri"/>
          <w:color w:val="000000"/>
        </w:rPr>
        <w:t xml:space="preserve"> será seleccionado por el PNUD.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Deberá estar calificado y/o tener experiencia en disciplinas</w:t>
      </w:r>
      <w:r w:rsidR="001126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relacionadas con las ciencias</w:t>
      </w:r>
      <w:r w:rsidR="00112682">
        <w:rPr>
          <w:rFonts w:ascii="Calibri" w:hAnsi="Calibri" w:cs="Calibri"/>
          <w:color w:val="000000"/>
        </w:rPr>
        <w:t xml:space="preserve"> sociales y </w:t>
      </w:r>
      <w:r>
        <w:rPr>
          <w:rFonts w:ascii="Calibri" w:hAnsi="Calibri" w:cs="Calibri"/>
          <w:color w:val="000000"/>
        </w:rPr>
        <w:t>políticas. Deberá tener experiencia internacional o nacional</w:t>
      </w:r>
      <w:r w:rsidR="001126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relevante y ser conocedor de la realidad socio‐</w:t>
      </w:r>
      <w:r w:rsidR="00112682">
        <w:rPr>
          <w:rFonts w:ascii="Calibri" w:hAnsi="Calibri" w:cs="Calibri"/>
          <w:color w:val="000000"/>
        </w:rPr>
        <w:t>política paraguaya</w:t>
      </w:r>
      <w:r>
        <w:rPr>
          <w:rFonts w:ascii="Calibri" w:hAnsi="Calibri" w:cs="Calibri"/>
          <w:color w:val="000000"/>
        </w:rPr>
        <w:t>. Deberá tener dominio del</w:t>
      </w:r>
      <w:r w:rsidR="001126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idioma español y conocimiento básico de las políticas y procedimientos del PNUD. El detalle</w:t>
      </w:r>
      <w:r w:rsidR="001126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del perfil y responsabilidades se describe a continuación.</w:t>
      </w:r>
    </w:p>
    <w:p w:rsidR="00112682" w:rsidRDefault="00112682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90614" w:rsidRPr="00112682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112682">
        <w:rPr>
          <w:rFonts w:ascii="Calibri" w:hAnsi="Calibri" w:cs="Calibri"/>
          <w:b/>
          <w:color w:val="000000"/>
        </w:rPr>
        <w:t>Este consultor estará a cargo de: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Evaluar el diseño de los proyectos y el logro de los objetivos con relación a los</w:t>
      </w:r>
      <w:r w:rsidR="001126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resultados de</w:t>
      </w:r>
      <w:r w:rsidR="00112682">
        <w:rPr>
          <w:rFonts w:ascii="Calibri" w:hAnsi="Calibri" w:cs="Calibri"/>
          <w:color w:val="000000"/>
        </w:rPr>
        <w:t xml:space="preserve"> Gobernabilidad del Programa Paí</w:t>
      </w:r>
      <w:r>
        <w:rPr>
          <w:rFonts w:ascii="Calibri" w:hAnsi="Calibri" w:cs="Calibri"/>
          <w:color w:val="000000"/>
        </w:rPr>
        <w:t>s 2007‐201</w:t>
      </w:r>
      <w:r w:rsidR="00864F07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, analizando la</w:t>
      </w:r>
      <w:r w:rsidR="001126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calidad, eficiencia, pertenencia e impacto de las acciones implementadas para</w:t>
      </w:r>
      <w:r w:rsidR="001126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el desarrollo de capacidades y la apropiación a nivel nacional.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Evaluar siguiendo los criterios de relevancia, efectividad, sostenibilidad,</w:t>
      </w:r>
      <w:r w:rsidR="001126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apropiación (ownership) y eficiencia de las intervenciones.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lastRenderedPageBreak/>
        <w:t xml:space="preserve">• </w:t>
      </w:r>
      <w:r>
        <w:rPr>
          <w:rFonts w:ascii="Calibri" w:hAnsi="Calibri" w:cs="Calibri"/>
          <w:color w:val="000000"/>
        </w:rPr>
        <w:t>Realizar entrevistas con los actores institucionales clave del área evaluada. La</w:t>
      </w:r>
      <w:r w:rsidR="001126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metodología para la recopilación de opiniones, y su posterior sistematización y</w:t>
      </w:r>
      <w:r w:rsidR="001126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análisis, deberá ser propuesta por el consultor.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Preparar un Informe Final de Evaluación y presentarlo a PNUD y contraparte</w:t>
      </w:r>
      <w:r w:rsidR="001126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 Gobierno, así como a otros actores relevantes, para su análisis y</w:t>
      </w:r>
      <w:r w:rsidR="001126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retroalimentación.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Elaborar recomendaciones para fortalecer la continuidad de las acciones en el</w:t>
      </w:r>
      <w:r w:rsidR="001126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área de Gobernabilidad</w:t>
      </w:r>
    </w:p>
    <w:p w:rsidR="00112682" w:rsidRDefault="00112682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90614" w:rsidRPr="00112682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112682">
        <w:rPr>
          <w:rFonts w:ascii="Calibri" w:hAnsi="Calibri" w:cs="Calibri"/>
          <w:b/>
          <w:color w:val="000000"/>
        </w:rPr>
        <w:t>El perfil requerido es el siguiente: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Formación en Ciencias Políticas o Ciencias Sociales. Valoración Postgrado en</w:t>
      </w:r>
      <w:r w:rsidR="001126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Asuntos Políticos y/o Análisis Social.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Tener experiencia de por lo menos 5 años en evaluación de proyectos en</w:t>
      </w:r>
      <w:r w:rsidR="001126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materia de análisis político y/o desarrollo social y/o gerencia de proyectos y/o</w:t>
      </w:r>
      <w:r w:rsidR="001126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actividades sobre análisis político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Se dará preferencia a consultores con conocimiento en seguimiento y</w:t>
      </w:r>
      <w:r w:rsidR="001126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evaluación de proyectos aplicados por PNUD.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Conocimiento de la metodología del marco lógico y tener conocimiento de</w:t>
      </w:r>
      <w:r w:rsidR="001126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organizaciones gubernamentales, privadas y no gubernamentales relacionadas</w:t>
      </w:r>
      <w:r w:rsidR="001126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 temas de gobernabilidad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Reconocidas capacidades para trabajar en equipos multidisciplinarios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Conocimientos aplicados de planificación y evaluación estratégica.</w:t>
      </w:r>
    </w:p>
    <w:p w:rsidR="0003269A" w:rsidRDefault="0003269A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4978DC" w:rsidRDefault="004978DC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VII. Anexos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 facilitarán al evaluador los siguientes documentos: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Listado de principales stakeholders en el área de Gobernabilidad</w:t>
      </w:r>
    </w:p>
    <w:p w:rsidR="00C816CD" w:rsidRDefault="00C816CD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Documentación relativa a los proyectos del área de Gobernabilidad (</w:t>
      </w:r>
      <w:r>
        <w:rPr>
          <w:rFonts w:ascii="Calibri" w:hAnsi="Calibri" w:cs="Calibri"/>
          <w:color w:val="0000FF"/>
        </w:rPr>
        <w:t>www.</w:t>
      </w:r>
      <w:r w:rsidR="004978DC">
        <w:rPr>
          <w:rFonts w:ascii="Calibri" w:hAnsi="Calibri" w:cs="Calibri"/>
          <w:color w:val="0000FF"/>
        </w:rPr>
        <w:t>undp.org.py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Calibri" w:hAnsi="Calibri" w:cs="Calibri"/>
          <w:color w:val="000000"/>
        </w:rPr>
        <w:t>y Oficina</w:t>
      </w:r>
      <w:r w:rsidR="004978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PNUD)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Documentación de los proyectos del área de Gobernabilidad (documento de proyecto,</w:t>
      </w:r>
      <w:r w:rsidR="00C816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planes de trabajo anuales, informes de seguimientos, informes de evaluación, etc.)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Procedimientos y normas de gestión de proyectos de PNUD</w:t>
      </w:r>
    </w:p>
    <w:p w:rsidR="00C816CD" w:rsidRDefault="00C816CD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Oficina de Evaluación PNUD (</w:t>
      </w:r>
      <w:r>
        <w:rPr>
          <w:rFonts w:ascii="Calibri" w:hAnsi="Calibri" w:cs="Calibri"/>
          <w:color w:val="0000FF"/>
        </w:rPr>
        <w:t>http://www.undp.org/eo/</w:t>
      </w:r>
      <w:r>
        <w:rPr>
          <w:rFonts w:ascii="Calibri" w:hAnsi="Calibri" w:cs="Calibri"/>
          <w:color w:val="000000"/>
        </w:rPr>
        <w:t>)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Política de evaluación de PNUD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Normas y estándares de evaluación de UNEG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Criterios de calidad para los informes de evaluación PNUD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Código ético de conducta para las evaluaciones en el PNUD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Lineamientos para evaluadores de resultados (outcome evaluators)</w:t>
      </w:r>
    </w:p>
    <w:p w:rsidR="00C816CD" w:rsidRDefault="00C816CD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Documentos estratégicos relevantes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Programa País 2007‐</w:t>
      </w:r>
      <w:r w:rsidR="00155D7E">
        <w:rPr>
          <w:rFonts w:ascii="Calibri" w:hAnsi="Calibri" w:cs="Calibri"/>
          <w:color w:val="000000"/>
        </w:rPr>
        <w:t>2011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Plan de Acción del Programa País 2007‐201</w:t>
      </w:r>
      <w:r w:rsidR="00155D7E">
        <w:rPr>
          <w:rFonts w:ascii="Calibri" w:hAnsi="Calibri" w:cs="Calibri"/>
          <w:color w:val="000000"/>
        </w:rPr>
        <w:t>3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Plan Estratégico PNUD 2008‐2011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Plan de Evaluación PNUD </w:t>
      </w:r>
      <w:r w:rsidR="004978DC">
        <w:rPr>
          <w:rFonts w:ascii="Calibri" w:hAnsi="Calibri" w:cs="Calibri"/>
          <w:color w:val="000000"/>
        </w:rPr>
        <w:t>Paraguay</w:t>
      </w:r>
      <w:r>
        <w:rPr>
          <w:rFonts w:ascii="Calibri" w:hAnsi="Calibri" w:cs="Calibri"/>
          <w:color w:val="000000"/>
        </w:rPr>
        <w:t xml:space="preserve"> 2007‐</w:t>
      </w:r>
      <w:r w:rsidR="00155D7E">
        <w:rPr>
          <w:rFonts w:ascii="Calibri" w:hAnsi="Calibri" w:cs="Calibri"/>
          <w:color w:val="000000"/>
        </w:rPr>
        <w:t>2013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Diagnóstico de País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UNDAF</w:t>
      </w:r>
    </w:p>
    <w:p w:rsidR="00690614" w:rsidRDefault="004978DC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Informes de ODM de Paraguay</w:t>
      </w:r>
    </w:p>
    <w:p w:rsidR="00690614" w:rsidRDefault="00690614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Inform</w:t>
      </w:r>
      <w:r w:rsidR="004978DC">
        <w:rPr>
          <w:rFonts w:ascii="Calibri" w:hAnsi="Calibri" w:cs="Calibri"/>
          <w:color w:val="000000"/>
        </w:rPr>
        <w:t>es de Desarrollo Humano de Paraguay</w:t>
      </w:r>
    </w:p>
    <w:p w:rsidR="0003269A" w:rsidRDefault="0003269A" w:rsidP="0003269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sectPr w:rsidR="0003269A" w:rsidSect="00644D8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C6E" w:rsidRDefault="006E5C6E" w:rsidP="00112682">
      <w:pPr>
        <w:spacing w:after="0" w:line="240" w:lineRule="auto"/>
      </w:pPr>
      <w:r>
        <w:separator/>
      </w:r>
    </w:p>
  </w:endnote>
  <w:endnote w:type="continuationSeparator" w:id="1">
    <w:p w:rsidR="006E5C6E" w:rsidRDefault="006E5C6E" w:rsidP="0011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C6E" w:rsidRDefault="006E5C6E" w:rsidP="00112682">
      <w:pPr>
        <w:spacing w:after="0" w:line="240" w:lineRule="auto"/>
      </w:pPr>
      <w:r>
        <w:separator/>
      </w:r>
    </w:p>
  </w:footnote>
  <w:footnote w:type="continuationSeparator" w:id="1">
    <w:p w:rsidR="006E5C6E" w:rsidRDefault="006E5C6E" w:rsidP="0011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82" w:rsidRDefault="00D3772D" w:rsidP="00112682">
    <w:pPr>
      <w:pStyle w:val="Encabezado"/>
      <w:jc w:val="right"/>
    </w:pPr>
    <w:r w:rsidRPr="00D3772D">
      <w:rPr>
        <w:noProof/>
        <w:lang w:eastAsia="es-ES"/>
      </w:rPr>
      <w:drawing>
        <wp:inline distT="0" distB="0" distL="0" distR="0">
          <wp:extent cx="458083" cy="1107854"/>
          <wp:effectExtent l="19050" t="0" r="0" b="0"/>
          <wp:docPr id="1" name="Imagen 1" descr="PNUD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UD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083" cy="1107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BAF"/>
    <w:multiLevelType w:val="hybridMultilevel"/>
    <w:tmpl w:val="C2A014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05E8"/>
    <w:multiLevelType w:val="hybridMultilevel"/>
    <w:tmpl w:val="D83887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4FFB"/>
    <w:multiLevelType w:val="hybridMultilevel"/>
    <w:tmpl w:val="E5CE9CAA"/>
    <w:lvl w:ilvl="0" w:tplc="6DACB6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15162"/>
    <w:multiLevelType w:val="hybridMultilevel"/>
    <w:tmpl w:val="C14274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74DD3"/>
    <w:multiLevelType w:val="hybridMultilevel"/>
    <w:tmpl w:val="D20E1B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80259"/>
    <w:multiLevelType w:val="hybridMultilevel"/>
    <w:tmpl w:val="5C3491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D0A29"/>
    <w:multiLevelType w:val="hybridMultilevel"/>
    <w:tmpl w:val="4BC63A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069B8"/>
    <w:multiLevelType w:val="hybridMultilevel"/>
    <w:tmpl w:val="EDAC84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2740D"/>
    <w:multiLevelType w:val="hybridMultilevel"/>
    <w:tmpl w:val="B0D6A2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33C1A"/>
    <w:multiLevelType w:val="hybridMultilevel"/>
    <w:tmpl w:val="038C4E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90614"/>
    <w:rsid w:val="0003269A"/>
    <w:rsid w:val="00091BC2"/>
    <w:rsid w:val="00112682"/>
    <w:rsid w:val="00155D7E"/>
    <w:rsid w:val="001656BB"/>
    <w:rsid w:val="00237D69"/>
    <w:rsid w:val="00271060"/>
    <w:rsid w:val="004978DC"/>
    <w:rsid w:val="004A0ADA"/>
    <w:rsid w:val="004E1165"/>
    <w:rsid w:val="00553E8F"/>
    <w:rsid w:val="00615B7F"/>
    <w:rsid w:val="00644D81"/>
    <w:rsid w:val="00672197"/>
    <w:rsid w:val="00690614"/>
    <w:rsid w:val="00695809"/>
    <w:rsid w:val="00697AC4"/>
    <w:rsid w:val="006B0AB1"/>
    <w:rsid w:val="006E5C6E"/>
    <w:rsid w:val="007774D2"/>
    <w:rsid w:val="007B76DB"/>
    <w:rsid w:val="00805CD7"/>
    <w:rsid w:val="00851A6C"/>
    <w:rsid w:val="00864F07"/>
    <w:rsid w:val="00893364"/>
    <w:rsid w:val="009F2F1E"/>
    <w:rsid w:val="00B46E0F"/>
    <w:rsid w:val="00BA3316"/>
    <w:rsid w:val="00BB728D"/>
    <w:rsid w:val="00C1086C"/>
    <w:rsid w:val="00C816CD"/>
    <w:rsid w:val="00CA4550"/>
    <w:rsid w:val="00D3772D"/>
    <w:rsid w:val="00D45F5D"/>
    <w:rsid w:val="00D547A2"/>
    <w:rsid w:val="00D75E27"/>
    <w:rsid w:val="00D86FB5"/>
    <w:rsid w:val="00E01F8D"/>
    <w:rsid w:val="00FE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76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95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6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12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2682"/>
  </w:style>
  <w:style w:type="paragraph" w:styleId="Piedepgina">
    <w:name w:val="footer"/>
    <w:basedOn w:val="Normal"/>
    <w:link w:val="PiedepginaCar"/>
    <w:uiPriority w:val="99"/>
    <w:unhideWhenUsed/>
    <w:rsid w:val="00112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682"/>
  </w:style>
  <w:style w:type="character" w:styleId="Hipervnculo">
    <w:name w:val="Hyperlink"/>
    <w:basedOn w:val="Fuentedeprrafopredeter"/>
    <w:uiPriority w:val="99"/>
    <w:unhideWhenUsed/>
    <w:rsid w:val="00B46E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evaluation/handbook/spanish/documents/manual_complet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A6FB-7E14-49CF-9629-B2C1F002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2522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Yorg</dc:creator>
  <cp:keywords/>
  <dc:description/>
  <cp:lastModifiedBy>Ricardo Yorg</cp:lastModifiedBy>
  <cp:revision>3</cp:revision>
  <dcterms:created xsi:type="dcterms:W3CDTF">2012-05-17T21:39:00Z</dcterms:created>
  <dcterms:modified xsi:type="dcterms:W3CDTF">2012-05-21T15:00:00Z</dcterms:modified>
</cp:coreProperties>
</file>