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C8E" w:rsidRDefault="00313C8E" w:rsidP="00313C8E">
      <w:pPr>
        <w:spacing w:after="120" w:line="253" w:lineRule="atLeast"/>
        <w:jc w:val="center"/>
        <w:rPr>
          <w:b/>
          <w:sz w:val="26"/>
          <w:szCs w:val="26"/>
        </w:rPr>
      </w:pPr>
      <w:bookmarkStart w:id="0" w:name="_GoBack"/>
      <w:bookmarkEnd w:id="0"/>
      <w:r>
        <w:rPr>
          <w:b/>
          <w:noProof/>
          <w:sz w:val="26"/>
          <w:szCs w:val="26"/>
          <w:lang w:val="en-US" w:eastAsia="zh-CN"/>
        </w:rPr>
        <w:drawing>
          <wp:inline distT="0" distB="0" distL="0" distR="0">
            <wp:extent cx="714375" cy="14192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714375" cy="1419225"/>
                    </a:xfrm>
                    <a:prstGeom prst="rect">
                      <a:avLst/>
                    </a:prstGeom>
                    <a:noFill/>
                    <a:ln w="9525">
                      <a:noFill/>
                      <a:miter lim="800000"/>
                      <a:headEnd/>
                      <a:tailEnd/>
                    </a:ln>
                  </pic:spPr>
                </pic:pic>
              </a:graphicData>
            </a:graphic>
          </wp:inline>
        </w:drawing>
      </w:r>
      <w:r w:rsidRPr="00313C8E">
        <w:rPr>
          <w:b/>
          <w:sz w:val="26"/>
          <w:szCs w:val="26"/>
        </w:rPr>
        <w:t xml:space="preserve"> </w:t>
      </w:r>
    </w:p>
    <w:p w:rsidR="00313C8E" w:rsidRDefault="00313C8E" w:rsidP="00313C8E">
      <w:pPr>
        <w:spacing w:after="120" w:line="253" w:lineRule="atLeast"/>
        <w:jc w:val="center"/>
        <w:rPr>
          <w:b/>
          <w:sz w:val="26"/>
          <w:szCs w:val="26"/>
        </w:rPr>
      </w:pPr>
    </w:p>
    <w:p w:rsidR="00313C8E" w:rsidRDefault="00313C8E" w:rsidP="00313C8E">
      <w:pPr>
        <w:spacing w:after="120" w:line="253" w:lineRule="atLeast"/>
        <w:jc w:val="center"/>
        <w:rPr>
          <w:b/>
          <w:sz w:val="26"/>
          <w:szCs w:val="26"/>
        </w:rPr>
      </w:pPr>
    </w:p>
    <w:p w:rsidR="00313C8E" w:rsidRPr="000047D4" w:rsidRDefault="00313C8E" w:rsidP="00313C8E">
      <w:pPr>
        <w:spacing w:after="120" w:line="253" w:lineRule="atLeast"/>
        <w:jc w:val="center"/>
        <w:rPr>
          <w:rFonts w:ascii="Arial Black" w:hAnsi="Arial Black"/>
          <w:b/>
          <w:sz w:val="26"/>
          <w:szCs w:val="26"/>
        </w:rPr>
      </w:pPr>
    </w:p>
    <w:p w:rsidR="00313C8E" w:rsidRPr="000047D4" w:rsidRDefault="00313C8E" w:rsidP="00313C8E">
      <w:pPr>
        <w:widowControl w:val="0"/>
        <w:overflowPunct w:val="0"/>
        <w:autoSpaceDE w:val="0"/>
        <w:autoSpaceDN w:val="0"/>
        <w:adjustRightInd w:val="0"/>
        <w:jc w:val="center"/>
        <w:rPr>
          <w:rFonts w:ascii="Arial Black" w:hAnsi="Arial Black"/>
          <w:b/>
          <w:bCs/>
          <w:kern w:val="28"/>
          <w:sz w:val="36"/>
          <w:szCs w:val="36"/>
          <w:lang w:val="en-US"/>
        </w:rPr>
      </w:pPr>
      <w:r w:rsidRPr="000047D4">
        <w:rPr>
          <w:rFonts w:ascii="Arial Black" w:hAnsi="Arial Black"/>
          <w:b/>
          <w:bCs/>
          <w:kern w:val="28"/>
          <w:sz w:val="36"/>
          <w:szCs w:val="36"/>
          <w:lang w:val="en-US"/>
        </w:rPr>
        <w:t xml:space="preserve">Evaluation of the project </w:t>
      </w:r>
    </w:p>
    <w:p w:rsidR="00313C8E" w:rsidRPr="000047D4" w:rsidRDefault="004D60A7" w:rsidP="00313C8E">
      <w:pPr>
        <w:spacing w:after="120" w:line="253" w:lineRule="atLeast"/>
        <w:jc w:val="center"/>
        <w:rPr>
          <w:rFonts w:ascii="Arial Black" w:hAnsi="Arial Black"/>
          <w:b/>
          <w:bCs/>
          <w:kern w:val="28"/>
          <w:sz w:val="36"/>
          <w:szCs w:val="36"/>
          <w:lang w:val="en-US"/>
        </w:rPr>
      </w:pPr>
      <w:r w:rsidRPr="000047D4">
        <w:rPr>
          <w:rFonts w:ascii="Arial Black" w:hAnsi="Arial Black"/>
          <w:b/>
          <w:bCs/>
          <w:kern w:val="28"/>
          <w:sz w:val="36"/>
          <w:szCs w:val="36"/>
          <w:lang w:val="en-US"/>
        </w:rPr>
        <w:t>“</w:t>
      </w:r>
      <w:r w:rsidR="00313C8E" w:rsidRPr="000047D4">
        <w:rPr>
          <w:rFonts w:ascii="Arial Black" w:hAnsi="Arial Black"/>
          <w:b/>
          <w:bCs/>
          <w:kern w:val="28"/>
          <w:sz w:val="36"/>
          <w:szCs w:val="36"/>
          <w:lang w:val="en-US"/>
        </w:rPr>
        <w:t>Support to Service Delivery Improvement System</w:t>
      </w:r>
      <w:r w:rsidRPr="000047D4">
        <w:rPr>
          <w:rFonts w:ascii="Arial Black" w:hAnsi="Arial Black"/>
          <w:b/>
          <w:bCs/>
          <w:kern w:val="28"/>
          <w:sz w:val="36"/>
          <w:szCs w:val="36"/>
          <w:lang w:val="en-US"/>
        </w:rPr>
        <w:t>”</w:t>
      </w:r>
    </w:p>
    <w:p w:rsidR="00313C8E" w:rsidRDefault="00313C8E" w:rsidP="00313C8E">
      <w:pPr>
        <w:spacing w:after="120" w:line="253" w:lineRule="atLeast"/>
        <w:jc w:val="center"/>
        <w:rPr>
          <w:rFonts w:ascii="Palatino Linotype" w:hAnsi="Palatino Linotype"/>
          <w:b/>
          <w:bCs/>
          <w:kern w:val="28"/>
          <w:sz w:val="36"/>
          <w:szCs w:val="36"/>
          <w:lang w:val="en-US"/>
        </w:rPr>
      </w:pPr>
    </w:p>
    <w:p w:rsidR="00313C8E" w:rsidRDefault="00313C8E" w:rsidP="00313C8E">
      <w:pPr>
        <w:spacing w:after="120" w:line="253" w:lineRule="atLeast"/>
        <w:jc w:val="center"/>
        <w:rPr>
          <w:rFonts w:ascii="Palatino Linotype" w:hAnsi="Palatino Linotype"/>
          <w:b/>
          <w:bCs/>
          <w:kern w:val="28"/>
          <w:sz w:val="36"/>
          <w:szCs w:val="36"/>
          <w:lang w:val="en-US"/>
        </w:rPr>
      </w:pPr>
    </w:p>
    <w:p w:rsidR="00313C8E" w:rsidRDefault="00313C8E" w:rsidP="00313C8E">
      <w:pPr>
        <w:spacing w:after="120" w:line="253" w:lineRule="atLeast"/>
        <w:jc w:val="center"/>
        <w:rPr>
          <w:rFonts w:ascii="Palatino Linotype" w:hAnsi="Palatino Linotype"/>
          <w:b/>
          <w:bCs/>
          <w:kern w:val="28"/>
          <w:sz w:val="36"/>
          <w:szCs w:val="36"/>
          <w:lang w:val="en-US"/>
        </w:rPr>
      </w:pPr>
    </w:p>
    <w:p w:rsidR="00313C8E" w:rsidRDefault="00313C8E" w:rsidP="00313C8E">
      <w:pPr>
        <w:spacing w:after="120" w:line="253" w:lineRule="atLeast"/>
        <w:jc w:val="center"/>
        <w:rPr>
          <w:rFonts w:ascii="Palatino Linotype" w:hAnsi="Palatino Linotype"/>
          <w:b/>
          <w:bCs/>
          <w:kern w:val="28"/>
          <w:sz w:val="36"/>
          <w:szCs w:val="36"/>
          <w:lang w:val="en-US"/>
        </w:rPr>
      </w:pPr>
    </w:p>
    <w:p w:rsidR="00313C8E" w:rsidRDefault="00313C8E" w:rsidP="00313C8E">
      <w:pPr>
        <w:spacing w:after="120" w:line="253" w:lineRule="atLeast"/>
        <w:jc w:val="center"/>
        <w:rPr>
          <w:rFonts w:ascii="Palatino Linotype" w:hAnsi="Palatino Linotype"/>
          <w:b/>
          <w:bCs/>
          <w:kern w:val="28"/>
          <w:sz w:val="36"/>
          <w:szCs w:val="36"/>
          <w:lang w:val="en-US"/>
        </w:rPr>
      </w:pPr>
    </w:p>
    <w:p w:rsidR="00313C8E" w:rsidRDefault="00313C8E" w:rsidP="00313C8E">
      <w:pPr>
        <w:spacing w:after="120" w:line="253" w:lineRule="atLeast"/>
        <w:jc w:val="center"/>
        <w:rPr>
          <w:rFonts w:ascii="Palatino Linotype" w:hAnsi="Palatino Linotype"/>
          <w:b/>
          <w:bCs/>
          <w:kern w:val="28"/>
          <w:sz w:val="36"/>
          <w:szCs w:val="36"/>
          <w:lang w:val="en-US"/>
        </w:rPr>
      </w:pPr>
    </w:p>
    <w:p w:rsidR="00313C8E" w:rsidRPr="000047D4" w:rsidRDefault="00313C8E" w:rsidP="00313C8E">
      <w:pPr>
        <w:spacing w:after="120" w:line="253" w:lineRule="atLeast"/>
        <w:jc w:val="center"/>
        <w:rPr>
          <w:rFonts w:ascii="Arial" w:hAnsi="Arial" w:cs="Arial"/>
          <w:b/>
          <w:bCs/>
          <w:kern w:val="28"/>
          <w:sz w:val="32"/>
          <w:szCs w:val="32"/>
          <w:lang w:val="en-US"/>
        </w:rPr>
      </w:pPr>
      <w:r w:rsidRPr="000047D4">
        <w:rPr>
          <w:rFonts w:ascii="Arial" w:hAnsi="Arial" w:cs="Arial"/>
          <w:b/>
          <w:bCs/>
          <w:kern w:val="28"/>
          <w:sz w:val="32"/>
          <w:szCs w:val="32"/>
          <w:lang w:val="en-US"/>
        </w:rPr>
        <w:t>Draft Evaluation Report</w:t>
      </w:r>
    </w:p>
    <w:p w:rsidR="00313C8E" w:rsidRPr="000047D4" w:rsidRDefault="00313C8E" w:rsidP="00313C8E">
      <w:pPr>
        <w:spacing w:after="120" w:line="253" w:lineRule="atLeast"/>
        <w:jc w:val="center"/>
        <w:rPr>
          <w:rFonts w:ascii="Arial" w:hAnsi="Arial" w:cs="Arial"/>
          <w:b/>
          <w:bCs/>
          <w:kern w:val="28"/>
          <w:sz w:val="36"/>
          <w:szCs w:val="36"/>
          <w:lang w:val="en-US"/>
        </w:rPr>
      </w:pPr>
    </w:p>
    <w:p w:rsidR="00313C8E" w:rsidRPr="000047D4" w:rsidRDefault="00313C8E" w:rsidP="00313C8E">
      <w:pPr>
        <w:spacing w:after="120" w:line="253" w:lineRule="atLeast"/>
        <w:jc w:val="center"/>
        <w:rPr>
          <w:rFonts w:ascii="Arial" w:hAnsi="Arial" w:cs="Arial"/>
          <w:b/>
          <w:bCs/>
          <w:kern w:val="28"/>
          <w:sz w:val="36"/>
          <w:szCs w:val="36"/>
          <w:lang w:val="en-US"/>
        </w:rPr>
      </w:pPr>
    </w:p>
    <w:p w:rsidR="00313C8E" w:rsidRPr="000047D4" w:rsidRDefault="00313C8E" w:rsidP="00313C8E">
      <w:pPr>
        <w:spacing w:after="120" w:line="253" w:lineRule="atLeast"/>
        <w:jc w:val="center"/>
        <w:rPr>
          <w:rFonts w:ascii="Arial" w:hAnsi="Arial" w:cs="Arial"/>
          <w:b/>
          <w:sz w:val="32"/>
          <w:szCs w:val="32"/>
        </w:rPr>
      </w:pPr>
      <w:r w:rsidRPr="000047D4">
        <w:rPr>
          <w:rFonts w:ascii="Arial" w:hAnsi="Arial" w:cs="Arial"/>
          <w:b/>
          <w:bCs/>
          <w:kern w:val="28"/>
          <w:sz w:val="32"/>
          <w:szCs w:val="32"/>
          <w:lang w:val="en-US"/>
        </w:rPr>
        <w:t>September 2010</w:t>
      </w:r>
      <w:r w:rsidRPr="000047D4">
        <w:rPr>
          <w:rFonts w:ascii="Arial" w:hAnsi="Arial" w:cs="Arial"/>
          <w:b/>
          <w:sz w:val="32"/>
          <w:szCs w:val="32"/>
        </w:rPr>
        <w:t xml:space="preserve"> </w:t>
      </w:r>
    </w:p>
    <w:p w:rsidR="00313C8E" w:rsidRDefault="00313C8E" w:rsidP="00313C8E">
      <w:pPr>
        <w:spacing w:after="120" w:line="253" w:lineRule="atLeast"/>
        <w:jc w:val="center"/>
        <w:rPr>
          <w:b/>
          <w:sz w:val="32"/>
          <w:szCs w:val="32"/>
        </w:rPr>
      </w:pPr>
    </w:p>
    <w:p w:rsidR="00313C8E" w:rsidRDefault="00313C8E" w:rsidP="00313C8E">
      <w:pPr>
        <w:spacing w:after="120" w:line="253" w:lineRule="atLeast"/>
        <w:jc w:val="center"/>
        <w:rPr>
          <w:b/>
          <w:sz w:val="32"/>
          <w:szCs w:val="32"/>
        </w:rPr>
      </w:pPr>
    </w:p>
    <w:p w:rsidR="00313C8E" w:rsidRPr="000047D4" w:rsidRDefault="00313C8E" w:rsidP="00313C8E">
      <w:pPr>
        <w:spacing w:after="120" w:line="253" w:lineRule="atLeast"/>
        <w:jc w:val="left"/>
        <w:rPr>
          <w:rFonts w:ascii="Arial" w:hAnsi="Arial" w:cs="Arial"/>
          <w:b/>
          <w:sz w:val="32"/>
          <w:szCs w:val="32"/>
        </w:rPr>
      </w:pPr>
      <w:r w:rsidRPr="000047D4">
        <w:rPr>
          <w:rFonts w:ascii="Arial" w:hAnsi="Arial" w:cs="Arial"/>
          <w:b/>
          <w:sz w:val="32"/>
          <w:szCs w:val="32"/>
        </w:rPr>
        <w:t>Donata Maccelli</w:t>
      </w:r>
      <w:r w:rsidRPr="000047D4">
        <w:rPr>
          <w:rFonts w:ascii="Arial" w:hAnsi="Arial" w:cs="Arial"/>
          <w:b/>
          <w:sz w:val="32"/>
          <w:szCs w:val="32"/>
        </w:rPr>
        <w:br w:type="page"/>
      </w:r>
    </w:p>
    <w:p w:rsidR="008D5436" w:rsidRPr="00100AF5" w:rsidRDefault="008D5436" w:rsidP="008D5436">
      <w:pPr>
        <w:pStyle w:val="TOC1"/>
        <w:tabs>
          <w:tab w:val="right" w:leader="dot" w:pos="9350"/>
        </w:tabs>
        <w:jc w:val="center"/>
        <w:rPr>
          <w:b/>
          <w:sz w:val="26"/>
          <w:szCs w:val="26"/>
        </w:rPr>
      </w:pPr>
      <w:r w:rsidRPr="00100AF5">
        <w:rPr>
          <w:b/>
          <w:sz w:val="26"/>
          <w:szCs w:val="26"/>
        </w:rPr>
        <w:lastRenderedPageBreak/>
        <w:t>Table of Contents</w:t>
      </w:r>
    </w:p>
    <w:p w:rsidR="008D5436" w:rsidRPr="00100AF5" w:rsidRDefault="008D5436" w:rsidP="008D5436"/>
    <w:p w:rsidR="008D5436" w:rsidRPr="00100AF5" w:rsidRDefault="008D5436" w:rsidP="008D5436"/>
    <w:p w:rsidR="003130AA" w:rsidRDefault="00391A9F">
      <w:pPr>
        <w:pStyle w:val="TOC1"/>
        <w:tabs>
          <w:tab w:val="right" w:leader="dot" w:pos="9350"/>
        </w:tabs>
        <w:rPr>
          <w:rFonts w:asciiTheme="minorHAnsi" w:eastAsiaTheme="minorEastAsia" w:hAnsiTheme="minorHAnsi" w:cstheme="minorBidi"/>
          <w:noProof/>
          <w:sz w:val="22"/>
          <w:szCs w:val="22"/>
          <w:lang w:val="en-US"/>
        </w:rPr>
      </w:pPr>
      <w:r w:rsidRPr="00100AF5">
        <w:rPr>
          <w:b/>
          <w:bCs/>
        </w:rPr>
        <w:fldChar w:fldCharType="begin"/>
      </w:r>
      <w:r w:rsidR="00E71402" w:rsidRPr="00100AF5">
        <w:rPr>
          <w:b/>
          <w:bCs/>
        </w:rPr>
        <w:instrText xml:space="preserve"> TOC \o "1-4" \h \z \u </w:instrText>
      </w:r>
      <w:r w:rsidRPr="00100AF5">
        <w:rPr>
          <w:b/>
          <w:bCs/>
        </w:rPr>
        <w:fldChar w:fldCharType="separate"/>
      </w:r>
      <w:hyperlink w:anchor="_Toc276461219" w:history="1">
        <w:r w:rsidR="003130AA" w:rsidRPr="00CF3AD1">
          <w:rPr>
            <w:rStyle w:val="Hyperlink"/>
            <w:noProof/>
          </w:rPr>
          <w:t>List of acronyms and abbreviations</w:t>
        </w:r>
        <w:r w:rsidR="003130AA">
          <w:rPr>
            <w:noProof/>
            <w:webHidden/>
          </w:rPr>
          <w:tab/>
        </w:r>
        <w:r>
          <w:rPr>
            <w:noProof/>
            <w:webHidden/>
          </w:rPr>
          <w:fldChar w:fldCharType="begin"/>
        </w:r>
        <w:r w:rsidR="003130AA">
          <w:rPr>
            <w:noProof/>
            <w:webHidden/>
          </w:rPr>
          <w:instrText xml:space="preserve"> PAGEREF _Toc276461219 \h </w:instrText>
        </w:r>
        <w:r>
          <w:rPr>
            <w:noProof/>
            <w:webHidden/>
          </w:rPr>
        </w:r>
        <w:r>
          <w:rPr>
            <w:noProof/>
            <w:webHidden/>
          </w:rPr>
          <w:fldChar w:fldCharType="separate"/>
        </w:r>
        <w:r w:rsidR="003130AA">
          <w:rPr>
            <w:noProof/>
            <w:webHidden/>
          </w:rPr>
          <w:t>6</w:t>
        </w:r>
        <w:r>
          <w:rPr>
            <w:noProof/>
            <w:webHidden/>
          </w:rPr>
          <w:fldChar w:fldCharType="end"/>
        </w:r>
      </w:hyperlink>
    </w:p>
    <w:p w:rsidR="003130AA" w:rsidRDefault="000D61CE">
      <w:pPr>
        <w:pStyle w:val="TOC1"/>
        <w:tabs>
          <w:tab w:val="left" w:pos="480"/>
          <w:tab w:val="right" w:leader="dot" w:pos="9350"/>
        </w:tabs>
        <w:rPr>
          <w:rFonts w:asciiTheme="minorHAnsi" w:eastAsiaTheme="minorEastAsia" w:hAnsiTheme="minorHAnsi" w:cstheme="minorBidi"/>
          <w:noProof/>
          <w:sz w:val="22"/>
          <w:szCs w:val="22"/>
          <w:lang w:val="en-US"/>
        </w:rPr>
      </w:pPr>
      <w:hyperlink w:anchor="_Toc276461220" w:history="1">
        <w:r w:rsidR="003130AA" w:rsidRPr="00CF3AD1">
          <w:rPr>
            <w:rStyle w:val="Hyperlink"/>
            <w:noProof/>
          </w:rPr>
          <w:t>1</w:t>
        </w:r>
        <w:r w:rsidR="003130AA">
          <w:rPr>
            <w:rFonts w:asciiTheme="minorHAnsi" w:eastAsiaTheme="minorEastAsia" w:hAnsiTheme="minorHAnsi" w:cstheme="minorBidi"/>
            <w:noProof/>
            <w:sz w:val="22"/>
            <w:szCs w:val="22"/>
            <w:lang w:val="en-US"/>
          </w:rPr>
          <w:tab/>
        </w:r>
        <w:r w:rsidR="003130AA" w:rsidRPr="00CF3AD1">
          <w:rPr>
            <w:rStyle w:val="Hyperlink"/>
            <w:noProof/>
          </w:rPr>
          <w:t>Executive Summary</w:t>
        </w:r>
        <w:r w:rsidR="003130AA">
          <w:rPr>
            <w:noProof/>
            <w:webHidden/>
          </w:rPr>
          <w:tab/>
        </w:r>
        <w:r w:rsidR="00391A9F">
          <w:rPr>
            <w:noProof/>
            <w:webHidden/>
          </w:rPr>
          <w:fldChar w:fldCharType="begin"/>
        </w:r>
        <w:r w:rsidR="003130AA">
          <w:rPr>
            <w:noProof/>
            <w:webHidden/>
          </w:rPr>
          <w:instrText xml:space="preserve"> PAGEREF _Toc276461220 \h </w:instrText>
        </w:r>
        <w:r w:rsidR="00391A9F">
          <w:rPr>
            <w:noProof/>
            <w:webHidden/>
          </w:rPr>
        </w:r>
        <w:r w:rsidR="00391A9F">
          <w:rPr>
            <w:noProof/>
            <w:webHidden/>
          </w:rPr>
          <w:fldChar w:fldCharType="separate"/>
        </w:r>
        <w:r w:rsidR="003130AA">
          <w:rPr>
            <w:noProof/>
            <w:webHidden/>
          </w:rPr>
          <w:t>7</w:t>
        </w:r>
        <w:r w:rsidR="00391A9F">
          <w:rPr>
            <w:noProof/>
            <w:webHidden/>
          </w:rPr>
          <w:fldChar w:fldCharType="end"/>
        </w:r>
      </w:hyperlink>
    </w:p>
    <w:p w:rsidR="003130AA" w:rsidRDefault="000D61CE">
      <w:pPr>
        <w:pStyle w:val="TOC2"/>
        <w:tabs>
          <w:tab w:val="right" w:leader="dot" w:pos="9350"/>
        </w:tabs>
        <w:rPr>
          <w:rFonts w:asciiTheme="minorHAnsi" w:eastAsiaTheme="minorEastAsia" w:hAnsiTheme="minorHAnsi" w:cstheme="minorBidi"/>
          <w:noProof/>
          <w:sz w:val="22"/>
          <w:szCs w:val="22"/>
          <w:lang w:val="en-US"/>
        </w:rPr>
      </w:pPr>
      <w:hyperlink w:anchor="_Toc276461221" w:history="1">
        <w:r w:rsidR="003130AA" w:rsidRPr="00CF3AD1">
          <w:rPr>
            <w:rStyle w:val="Hyperlink"/>
            <w:noProof/>
          </w:rPr>
          <w:t>Project management</w:t>
        </w:r>
        <w:r w:rsidR="003130AA">
          <w:rPr>
            <w:noProof/>
            <w:webHidden/>
          </w:rPr>
          <w:tab/>
        </w:r>
        <w:r w:rsidR="00391A9F">
          <w:rPr>
            <w:noProof/>
            <w:webHidden/>
          </w:rPr>
          <w:fldChar w:fldCharType="begin"/>
        </w:r>
        <w:r w:rsidR="003130AA">
          <w:rPr>
            <w:noProof/>
            <w:webHidden/>
          </w:rPr>
          <w:instrText xml:space="preserve"> PAGEREF _Toc276461221 \h </w:instrText>
        </w:r>
        <w:r w:rsidR="00391A9F">
          <w:rPr>
            <w:noProof/>
            <w:webHidden/>
          </w:rPr>
        </w:r>
        <w:r w:rsidR="00391A9F">
          <w:rPr>
            <w:noProof/>
            <w:webHidden/>
          </w:rPr>
          <w:fldChar w:fldCharType="separate"/>
        </w:r>
        <w:r w:rsidR="003130AA">
          <w:rPr>
            <w:noProof/>
            <w:webHidden/>
          </w:rPr>
          <w:t>7</w:t>
        </w:r>
        <w:r w:rsidR="00391A9F">
          <w:rPr>
            <w:noProof/>
            <w:webHidden/>
          </w:rPr>
          <w:fldChar w:fldCharType="end"/>
        </w:r>
      </w:hyperlink>
    </w:p>
    <w:p w:rsidR="003130AA" w:rsidRDefault="000D61CE">
      <w:pPr>
        <w:pStyle w:val="TOC2"/>
        <w:tabs>
          <w:tab w:val="right" w:leader="dot" w:pos="9350"/>
        </w:tabs>
        <w:rPr>
          <w:rFonts w:asciiTheme="minorHAnsi" w:eastAsiaTheme="minorEastAsia" w:hAnsiTheme="minorHAnsi" w:cstheme="minorBidi"/>
          <w:noProof/>
          <w:sz w:val="22"/>
          <w:szCs w:val="22"/>
          <w:lang w:val="en-US"/>
        </w:rPr>
      </w:pPr>
      <w:hyperlink w:anchor="_Toc276461222" w:history="1">
        <w:r w:rsidR="003130AA" w:rsidRPr="00CF3AD1">
          <w:rPr>
            <w:rStyle w:val="Hyperlink"/>
            <w:noProof/>
          </w:rPr>
          <w:t>Relevance and appropriateness</w:t>
        </w:r>
        <w:r w:rsidR="003130AA">
          <w:rPr>
            <w:noProof/>
            <w:webHidden/>
          </w:rPr>
          <w:tab/>
        </w:r>
        <w:r w:rsidR="00391A9F">
          <w:rPr>
            <w:noProof/>
            <w:webHidden/>
          </w:rPr>
          <w:fldChar w:fldCharType="begin"/>
        </w:r>
        <w:r w:rsidR="003130AA">
          <w:rPr>
            <w:noProof/>
            <w:webHidden/>
          </w:rPr>
          <w:instrText xml:space="preserve"> PAGEREF _Toc276461222 \h </w:instrText>
        </w:r>
        <w:r w:rsidR="00391A9F">
          <w:rPr>
            <w:noProof/>
            <w:webHidden/>
          </w:rPr>
        </w:r>
        <w:r w:rsidR="00391A9F">
          <w:rPr>
            <w:noProof/>
            <w:webHidden/>
          </w:rPr>
          <w:fldChar w:fldCharType="separate"/>
        </w:r>
        <w:r w:rsidR="003130AA">
          <w:rPr>
            <w:noProof/>
            <w:webHidden/>
          </w:rPr>
          <w:t>7</w:t>
        </w:r>
        <w:r w:rsidR="00391A9F">
          <w:rPr>
            <w:noProof/>
            <w:webHidden/>
          </w:rPr>
          <w:fldChar w:fldCharType="end"/>
        </w:r>
      </w:hyperlink>
    </w:p>
    <w:p w:rsidR="003130AA" w:rsidRDefault="000D61CE">
      <w:pPr>
        <w:pStyle w:val="TOC2"/>
        <w:tabs>
          <w:tab w:val="right" w:leader="dot" w:pos="9350"/>
        </w:tabs>
        <w:rPr>
          <w:rFonts w:asciiTheme="minorHAnsi" w:eastAsiaTheme="minorEastAsia" w:hAnsiTheme="minorHAnsi" w:cstheme="minorBidi"/>
          <w:noProof/>
          <w:sz w:val="22"/>
          <w:szCs w:val="22"/>
          <w:lang w:val="en-US"/>
        </w:rPr>
      </w:pPr>
      <w:hyperlink w:anchor="_Toc276461223" w:history="1">
        <w:r w:rsidR="003130AA" w:rsidRPr="00CF3AD1">
          <w:rPr>
            <w:rStyle w:val="Hyperlink"/>
            <w:noProof/>
          </w:rPr>
          <w:t>Effectiveness and efficiency</w:t>
        </w:r>
        <w:r w:rsidR="003130AA">
          <w:rPr>
            <w:noProof/>
            <w:webHidden/>
          </w:rPr>
          <w:tab/>
        </w:r>
        <w:r w:rsidR="00391A9F">
          <w:rPr>
            <w:noProof/>
            <w:webHidden/>
          </w:rPr>
          <w:fldChar w:fldCharType="begin"/>
        </w:r>
        <w:r w:rsidR="003130AA">
          <w:rPr>
            <w:noProof/>
            <w:webHidden/>
          </w:rPr>
          <w:instrText xml:space="preserve"> PAGEREF _Toc276461223 \h </w:instrText>
        </w:r>
        <w:r w:rsidR="00391A9F">
          <w:rPr>
            <w:noProof/>
            <w:webHidden/>
          </w:rPr>
        </w:r>
        <w:r w:rsidR="00391A9F">
          <w:rPr>
            <w:noProof/>
            <w:webHidden/>
          </w:rPr>
          <w:fldChar w:fldCharType="separate"/>
        </w:r>
        <w:r w:rsidR="003130AA">
          <w:rPr>
            <w:noProof/>
            <w:webHidden/>
          </w:rPr>
          <w:t>7</w:t>
        </w:r>
        <w:r w:rsidR="00391A9F">
          <w:rPr>
            <w:noProof/>
            <w:webHidden/>
          </w:rPr>
          <w:fldChar w:fldCharType="end"/>
        </w:r>
      </w:hyperlink>
    </w:p>
    <w:p w:rsidR="003130AA" w:rsidRDefault="000D61CE">
      <w:pPr>
        <w:pStyle w:val="TOC2"/>
        <w:tabs>
          <w:tab w:val="right" w:leader="dot" w:pos="9350"/>
        </w:tabs>
        <w:rPr>
          <w:rFonts w:asciiTheme="minorHAnsi" w:eastAsiaTheme="minorEastAsia" w:hAnsiTheme="minorHAnsi" w:cstheme="minorBidi"/>
          <w:noProof/>
          <w:sz w:val="22"/>
          <w:szCs w:val="22"/>
          <w:lang w:val="en-US"/>
        </w:rPr>
      </w:pPr>
      <w:hyperlink w:anchor="_Toc276461224" w:history="1">
        <w:r w:rsidR="003130AA" w:rsidRPr="00CF3AD1">
          <w:rPr>
            <w:rStyle w:val="Hyperlink"/>
            <w:noProof/>
          </w:rPr>
          <w:t>Impact and sustainability</w:t>
        </w:r>
        <w:r w:rsidR="003130AA">
          <w:rPr>
            <w:noProof/>
            <w:webHidden/>
          </w:rPr>
          <w:tab/>
        </w:r>
        <w:r w:rsidR="00391A9F">
          <w:rPr>
            <w:noProof/>
            <w:webHidden/>
          </w:rPr>
          <w:fldChar w:fldCharType="begin"/>
        </w:r>
        <w:r w:rsidR="003130AA">
          <w:rPr>
            <w:noProof/>
            <w:webHidden/>
          </w:rPr>
          <w:instrText xml:space="preserve"> PAGEREF _Toc276461224 \h </w:instrText>
        </w:r>
        <w:r w:rsidR="00391A9F">
          <w:rPr>
            <w:noProof/>
            <w:webHidden/>
          </w:rPr>
        </w:r>
        <w:r w:rsidR="00391A9F">
          <w:rPr>
            <w:noProof/>
            <w:webHidden/>
          </w:rPr>
          <w:fldChar w:fldCharType="separate"/>
        </w:r>
        <w:r w:rsidR="003130AA">
          <w:rPr>
            <w:noProof/>
            <w:webHidden/>
          </w:rPr>
          <w:t>7</w:t>
        </w:r>
        <w:r w:rsidR="00391A9F">
          <w:rPr>
            <w:noProof/>
            <w:webHidden/>
          </w:rPr>
          <w:fldChar w:fldCharType="end"/>
        </w:r>
      </w:hyperlink>
    </w:p>
    <w:p w:rsidR="003130AA" w:rsidRDefault="000D61CE">
      <w:pPr>
        <w:pStyle w:val="TOC1"/>
        <w:tabs>
          <w:tab w:val="left" w:pos="480"/>
          <w:tab w:val="right" w:leader="dot" w:pos="9350"/>
        </w:tabs>
        <w:rPr>
          <w:rFonts w:asciiTheme="minorHAnsi" w:eastAsiaTheme="minorEastAsia" w:hAnsiTheme="minorHAnsi" w:cstheme="minorBidi"/>
          <w:noProof/>
          <w:sz w:val="22"/>
          <w:szCs w:val="22"/>
          <w:lang w:val="en-US"/>
        </w:rPr>
      </w:pPr>
      <w:hyperlink w:anchor="_Toc276461225" w:history="1">
        <w:r w:rsidR="003130AA" w:rsidRPr="00CF3AD1">
          <w:rPr>
            <w:rStyle w:val="Hyperlink"/>
            <w:noProof/>
          </w:rPr>
          <w:t>2</w:t>
        </w:r>
        <w:r w:rsidR="003130AA">
          <w:rPr>
            <w:rFonts w:asciiTheme="minorHAnsi" w:eastAsiaTheme="minorEastAsia" w:hAnsiTheme="minorHAnsi" w:cstheme="minorBidi"/>
            <w:noProof/>
            <w:sz w:val="22"/>
            <w:szCs w:val="22"/>
            <w:lang w:val="en-US"/>
          </w:rPr>
          <w:tab/>
        </w:r>
        <w:r w:rsidR="003130AA" w:rsidRPr="00CF3AD1">
          <w:rPr>
            <w:rStyle w:val="Hyperlink"/>
            <w:noProof/>
          </w:rPr>
          <w:t>Introduction: background and context of the programme</w:t>
        </w:r>
        <w:r w:rsidR="003130AA">
          <w:rPr>
            <w:noProof/>
            <w:webHidden/>
          </w:rPr>
          <w:tab/>
        </w:r>
        <w:r w:rsidR="00391A9F">
          <w:rPr>
            <w:noProof/>
            <w:webHidden/>
          </w:rPr>
          <w:fldChar w:fldCharType="begin"/>
        </w:r>
        <w:r w:rsidR="003130AA">
          <w:rPr>
            <w:noProof/>
            <w:webHidden/>
          </w:rPr>
          <w:instrText xml:space="preserve"> PAGEREF _Toc276461225 \h </w:instrText>
        </w:r>
        <w:r w:rsidR="00391A9F">
          <w:rPr>
            <w:noProof/>
            <w:webHidden/>
          </w:rPr>
        </w:r>
        <w:r w:rsidR="00391A9F">
          <w:rPr>
            <w:noProof/>
            <w:webHidden/>
          </w:rPr>
          <w:fldChar w:fldCharType="separate"/>
        </w:r>
        <w:r w:rsidR="003130AA">
          <w:rPr>
            <w:noProof/>
            <w:webHidden/>
          </w:rPr>
          <w:t>9</w:t>
        </w:r>
        <w:r w:rsidR="00391A9F">
          <w:rPr>
            <w:noProof/>
            <w:webHidden/>
          </w:rPr>
          <w:fldChar w:fldCharType="end"/>
        </w:r>
      </w:hyperlink>
    </w:p>
    <w:p w:rsidR="003130AA" w:rsidRDefault="000D61CE">
      <w:pPr>
        <w:pStyle w:val="TOC2"/>
        <w:tabs>
          <w:tab w:val="left" w:pos="880"/>
          <w:tab w:val="right" w:leader="dot" w:pos="9350"/>
        </w:tabs>
        <w:rPr>
          <w:rFonts w:asciiTheme="minorHAnsi" w:eastAsiaTheme="minorEastAsia" w:hAnsiTheme="minorHAnsi" w:cstheme="minorBidi"/>
          <w:noProof/>
          <w:sz w:val="22"/>
          <w:szCs w:val="22"/>
          <w:lang w:val="en-US"/>
        </w:rPr>
      </w:pPr>
      <w:hyperlink w:anchor="_Toc276461226" w:history="1">
        <w:r w:rsidR="003130AA" w:rsidRPr="00CF3AD1">
          <w:rPr>
            <w:rStyle w:val="Hyperlink"/>
            <w:noProof/>
          </w:rPr>
          <w:t>2.1</w:t>
        </w:r>
        <w:r w:rsidR="003130AA">
          <w:rPr>
            <w:rFonts w:asciiTheme="minorHAnsi" w:eastAsiaTheme="minorEastAsia" w:hAnsiTheme="minorHAnsi" w:cstheme="minorBidi"/>
            <w:noProof/>
            <w:sz w:val="22"/>
            <w:szCs w:val="22"/>
            <w:lang w:val="en-US"/>
          </w:rPr>
          <w:tab/>
        </w:r>
        <w:r w:rsidR="003130AA" w:rsidRPr="00CF3AD1">
          <w:rPr>
            <w:rStyle w:val="Hyperlink"/>
            <w:noProof/>
          </w:rPr>
          <w:t>Context of the Project</w:t>
        </w:r>
        <w:r w:rsidR="003130AA">
          <w:rPr>
            <w:noProof/>
            <w:webHidden/>
          </w:rPr>
          <w:tab/>
        </w:r>
        <w:r w:rsidR="00391A9F">
          <w:rPr>
            <w:noProof/>
            <w:webHidden/>
          </w:rPr>
          <w:fldChar w:fldCharType="begin"/>
        </w:r>
        <w:r w:rsidR="003130AA">
          <w:rPr>
            <w:noProof/>
            <w:webHidden/>
          </w:rPr>
          <w:instrText xml:space="preserve"> PAGEREF _Toc276461226 \h </w:instrText>
        </w:r>
        <w:r w:rsidR="00391A9F">
          <w:rPr>
            <w:noProof/>
            <w:webHidden/>
          </w:rPr>
        </w:r>
        <w:r w:rsidR="00391A9F">
          <w:rPr>
            <w:noProof/>
            <w:webHidden/>
          </w:rPr>
          <w:fldChar w:fldCharType="separate"/>
        </w:r>
        <w:r w:rsidR="003130AA">
          <w:rPr>
            <w:noProof/>
            <w:webHidden/>
          </w:rPr>
          <w:t>9</w:t>
        </w:r>
        <w:r w:rsidR="00391A9F">
          <w:rPr>
            <w:noProof/>
            <w:webHidden/>
          </w:rPr>
          <w:fldChar w:fldCharType="end"/>
        </w:r>
      </w:hyperlink>
    </w:p>
    <w:p w:rsidR="003130AA" w:rsidRDefault="000D61CE">
      <w:pPr>
        <w:pStyle w:val="TOC2"/>
        <w:tabs>
          <w:tab w:val="left" w:pos="880"/>
          <w:tab w:val="right" w:leader="dot" w:pos="9350"/>
        </w:tabs>
        <w:rPr>
          <w:rFonts w:asciiTheme="minorHAnsi" w:eastAsiaTheme="minorEastAsia" w:hAnsiTheme="minorHAnsi" w:cstheme="minorBidi"/>
          <w:noProof/>
          <w:sz w:val="22"/>
          <w:szCs w:val="22"/>
          <w:lang w:val="en-US"/>
        </w:rPr>
      </w:pPr>
      <w:hyperlink w:anchor="_Toc276461227" w:history="1">
        <w:r w:rsidR="003130AA" w:rsidRPr="00CF3AD1">
          <w:rPr>
            <w:rStyle w:val="Hyperlink"/>
            <w:noProof/>
          </w:rPr>
          <w:t>2.2</w:t>
        </w:r>
        <w:r w:rsidR="003130AA">
          <w:rPr>
            <w:rFonts w:asciiTheme="minorHAnsi" w:eastAsiaTheme="minorEastAsia" w:hAnsiTheme="minorHAnsi" w:cstheme="minorBidi"/>
            <w:noProof/>
            <w:sz w:val="22"/>
            <w:szCs w:val="22"/>
            <w:lang w:val="en-US"/>
          </w:rPr>
          <w:tab/>
        </w:r>
        <w:r w:rsidR="003130AA" w:rsidRPr="00CF3AD1">
          <w:rPr>
            <w:rStyle w:val="Hyperlink"/>
            <w:noProof/>
          </w:rPr>
          <w:t>Jordan economic developments</w:t>
        </w:r>
        <w:r w:rsidR="003130AA">
          <w:rPr>
            <w:noProof/>
            <w:webHidden/>
          </w:rPr>
          <w:tab/>
        </w:r>
        <w:r w:rsidR="00391A9F">
          <w:rPr>
            <w:noProof/>
            <w:webHidden/>
          </w:rPr>
          <w:fldChar w:fldCharType="begin"/>
        </w:r>
        <w:r w:rsidR="003130AA">
          <w:rPr>
            <w:noProof/>
            <w:webHidden/>
          </w:rPr>
          <w:instrText xml:space="preserve"> PAGEREF _Toc276461227 \h </w:instrText>
        </w:r>
        <w:r w:rsidR="00391A9F">
          <w:rPr>
            <w:noProof/>
            <w:webHidden/>
          </w:rPr>
        </w:r>
        <w:r w:rsidR="00391A9F">
          <w:rPr>
            <w:noProof/>
            <w:webHidden/>
          </w:rPr>
          <w:fldChar w:fldCharType="separate"/>
        </w:r>
        <w:r w:rsidR="003130AA">
          <w:rPr>
            <w:noProof/>
            <w:webHidden/>
          </w:rPr>
          <w:t>9</w:t>
        </w:r>
        <w:r w:rsidR="00391A9F">
          <w:rPr>
            <w:noProof/>
            <w:webHidden/>
          </w:rPr>
          <w:fldChar w:fldCharType="end"/>
        </w:r>
      </w:hyperlink>
    </w:p>
    <w:p w:rsidR="003130AA" w:rsidRDefault="000D61CE">
      <w:pPr>
        <w:pStyle w:val="TOC2"/>
        <w:tabs>
          <w:tab w:val="left" w:pos="880"/>
          <w:tab w:val="right" w:leader="dot" w:pos="9350"/>
        </w:tabs>
        <w:rPr>
          <w:rFonts w:asciiTheme="minorHAnsi" w:eastAsiaTheme="minorEastAsia" w:hAnsiTheme="minorHAnsi" w:cstheme="minorBidi"/>
          <w:noProof/>
          <w:sz w:val="22"/>
          <w:szCs w:val="22"/>
          <w:lang w:val="en-US"/>
        </w:rPr>
      </w:pPr>
      <w:hyperlink w:anchor="_Toc276461228" w:history="1">
        <w:r w:rsidR="003130AA" w:rsidRPr="00CF3AD1">
          <w:rPr>
            <w:rStyle w:val="Hyperlink"/>
            <w:noProof/>
          </w:rPr>
          <w:t>2.3</w:t>
        </w:r>
        <w:r w:rsidR="003130AA">
          <w:rPr>
            <w:rFonts w:asciiTheme="minorHAnsi" w:eastAsiaTheme="minorEastAsia" w:hAnsiTheme="minorHAnsi" w:cstheme="minorBidi"/>
            <w:noProof/>
            <w:sz w:val="22"/>
            <w:szCs w:val="22"/>
            <w:lang w:val="en-US"/>
          </w:rPr>
          <w:tab/>
        </w:r>
        <w:r w:rsidR="003130AA" w:rsidRPr="00CF3AD1">
          <w:rPr>
            <w:rStyle w:val="Hyperlink"/>
            <w:noProof/>
          </w:rPr>
          <w:t>Public Sector Reform in Jordan</w:t>
        </w:r>
        <w:r w:rsidR="003130AA">
          <w:rPr>
            <w:noProof/>
            <w:webHidden/>
          </w:rPr>
          <w:tab/>
        </w:r>
        <w:r w:rsidR="00391A9F">
          <w:rPr>
            <w:noProof/>
            <w:webHidden/>
          </w:rPr>
          <w:fldChar w:fldCharType="begin"/>
        </w:r>
        <w:r w:rsidR="003130AA">
          <w:rPr>
            <w:noProof/>
            <w:webHidden/>
          </w:rPr>
          <w:instrText xml:space="preserve"> PAGEREF _Toc276461228 \h </w:instrText>
        </w:r>
        <w:r w:rsidR="00391A9F">
          <w:rPr>
            <w:noProof/>
            <w:webHidden/>
          </w:rPr>
        </w:r>
        <w:r w:rsidR="00391A9F">
          <w:rPr>
            <w:noProof/>
            <w:webHidden/>
          </w:rPr>
          <w:fldChar w:fldCharType="separate"/>
        </w:r>
        <w:r w:rsidR="003130AA">
          <w:rPr>
            <w:noProof/>
            <w:webHidden/>
          </w:rPr>
          <w:t>13</w:t>
        </w:r>
        <w:r w:rsidR="00391A9F">
          <w:rPr>
            <w:noProof/>
            <w:webHidden/>
          </w:rPr>
          <w:fldChar w:fldCharType="end"/>
        </w:r>
      </w:hyperlink>
    </w:p>
    <w:p w:rsidR="003130AA" w:rsidRDefault="000D61CE">
      <w:pPr>
        <w:pStyle w:val="TOC3"/>
        <w:tabs>
          <w:tab w:val="left" w:pos="1320"/>
          <w:tab w:val="right" w:leader="dot" w:pos="9350"/>
        </w:tabs>
        <w:rPr>
          <w:rFonts w:asciiTheme="minorHAnsi" w:eastAsiaTheme="minorEastAsia" w:hAnsiTheme="minorHAnsi" w:cstheme="minorBidi"/>
          <w:noProof/>
          <w:sz w:val="22"/>
          <w:szCs w:val="22"/>
          <w:lang w:val="en-US"/>
        </w:rPr>
      </w:pPr>
      <w:hyperlink w:anchor="_Toc276461229" w:history="1">
        <w:r w:rsidR="003130AA" w:rsidRPr="00CF3AD1">
          <w:rPr>
            <w:rStyle w:val="Hyperlink"/>
            <w:noProof/>
          </w:rPr>
          <w:t>2.3.1</w:t>
        </w:r>
        <w:r w:rsidR="003130AA">
          <w:rPr>
            <w:rFonts w:asciiTheme="minorHAnsi" w:eastAsiaTheme="minorEastAsia" w:hAnsiTheme="minorHAnsi" w:cstheme="minorBidi"/>
            <w:noProof/>
            <w:sz w:val="22"/>
            <w:szCs w:val="22"/>
            <w:lang w:val="en-US"/>
          </w:rPr>
          <w:tab/>
        </w:r>
        <w:r w:rsidR="003130AA" w:rsidRPr="00CF3AD1">
          <w:rPr>
            <w:rStyle w:val="Hyperlink"/>
            <w:noProof/>
          </w:rPr>
          <w:t>Progress of the reform during this decade</w:t>
        </w:r>
        <w:r w:rsidR="003130AA">
          <w:rPr>
            <w:noProof/>
            <w:webHidden/>
          </w:rPr>
          <w:tab/>
        </w:r>
        <w:r w:rsidR="00391A9F">
          <w:rPr>
            <w:noProof/>
            <w:webHidden/>
          </w:rPr>
          <w:fldChar w:fldCharType="begin"/>
        </w:r>
        <w:r w:rsidR="003130AA">
          <w:rPr>
            <w:noProof/>
            <w:webHidden/>
          </w:rPr>
          <w:instrText xml:space="preserve"> PAGEREF _Toc276461229 \h </w:instrText>
        </w:r>
        <w:r w:rsidR="00391A9F">
          <w:rPr>
            <w:noProof/>
            <w:webHidden/>
          </w:rPr>
        </w:r>
        <w:r w:rsidR="00391A9F">
          <w:rPr>
            <w:noProof/>
            <w:webHidden/>
          </w:rPr>
          <w:fldChar w:fldCharType="separate"/>
        </w:r>
        <w:r w:rsidR="003130AA">
          <w:rPr>
            <w:noProof/>
            <w:webHidden/>
          </w:rPr>
          <w:t>13</w:t>
        </w:r>
        <w:r w:rsidR="00391A9F">
          <w:rPr>
            <w:noProof/>
            <w:webHidden/>
          </w:rPr>
          <w:fldChar w:fldCharType="end"/>
        </w:r>
      </w:hyperlink>
    </w:p>
    <w:p w:rsidR="003130AA" w:rsidRDefault="000D61CE">
      <w:pPr>
        <w:pStyle w:val="TOC3"/>
        <w:tabs>
          <w:tab w:val="left" w:pos="1320"/>
          <w:tab w:val="right" w:leader="dot" w:pos="9350"/>
        </w:tabs>
        <w:rPr>
          <w:rFonts w:asciiTheme="minorHAnsi" w:eastAsiaTheme="minorEastAsia" w:hAnsiTheme="minorHAnsi" w:cstheme="minorBidi"/>
          <w:noProof/>
          <w:sz w:val="22"/>
          <w:szCs w:val="22"/>
          <w:lang w:val="en-US"/>
        </w:rPr>
      </w:pPr>
      <w:hyperlink w:anchor="_Toc276461230" w:history="1">
        <w:r w:rsidR="003130AA" w:rsidRPr="00CF3AD1">
          <w:rPr>
            <w:rStyle w:val="Hyperlink"/>
            <w:rFonts w:eastAsiaTheme="minorHAnsi"/>
            <w:noProof/>
          </w:rPr>
          <w:t>2.3.2</w:t>
        </w:r>
        <w:r w:rsidR="003130AA">
          <w:rPr>
            <w:rFonts w:asciiTheme="minorHAnsi" w:eastAsiaTheme="minorEastAsia" w:hAnsiTheme="minorHAnsi" w:cstheme="minorBidi"/>
            <w:noProof/>
            <w:sz w:val="22"/>
            <w:szCs w:val="22"/>
            <w:lang w:val="en-US"/>
          </w:rPr>
          <w:tab/>
        </w:r>
        <w:r w:rsidR="003130AA" w:rsidRPr="00CF3AD1">
          <w:rPr>
            <w:rStyle w:val="Hyperlink"/>
            <w:rFonts w:eastAsiaTheme="minorHAnsi"/>
            <w:noProof/>
          </w:rPr>
          <w:t>Service delivery</w:t>
        </w:r>
        <w:r w:rsidR="003130AA">
          <w:rPr>
            <w:noProof/>
            <w:webHidden/>
          </w:rPr>
          <w:tab/>
        </w:r>
        <w:r w:rsidR="00391A9F">
          <w:rPr>
            <w:noProof/>
            <w:webHidden/>
          </w:rPr>
          <w:fldChar w:fldCharType="begin"/>
        </w:r>
        <w:r w:rsidR="003130AA">
          <w:rPr>
            <w:noProof/>
            <w:webHidden/>
          </w:rPr>
          <w:instrText xml:space="preserve"> PAGEREF _Toc276461230 \h </w:instrText>
        </w:r>
        <w:r w:rsidR="00391A9F">
          <w:rPr>
            <w:noProof/>
            <w:webHidden/>
          </w:rPr>
        </w:r>
        <w:r w:rsidR="00391A9F">
          <w:rPr>
            <w:noProof/>
            <w:webHidden/>
          </w:rPr>
          <w:fldChar w:fldCharType="separate"/>
        </w:r>
        <w:r w:rsidR="003130AA">
          <w:rPr>
            <w:noProof/>
            <w:webHidden/>
          </w:rPr>
          <w:t>17</w:t>
        </w:r>
        <w:r w:rsidR="00391A9F">
          <w:rPr>
            <w:noProof/>
            <w:webHidden/>
          </w:rPr>
          <w:fldChar w:fldCharType="end"/>
        </w:r>
      </w:hyperlink>
    </w:p>
    <w:p w:rsidR="003130AA" w:rsidRDefault="000D61CE">
      <w:pPr>
        <w:pStyle w:val="TOC3"/>
        <w:tabs>
          <w:tab w:val="left" w:pos="1320"/>
          <w:tab w:val="right" w:leader="dot" w:pos="9350"/>
        </w:tabs>
        <w:rPr>
          <w:rFonts w:asciiTheme="minorHAnsi" w:eastAsiaTheme="minorEastAsia" w:hAnsiTheme="minorHAnsi" w:cstheme="minorBidi"/>
          <w:noProof/>
          <w:sz w:val="22"/>
          <w:szCs w:val="22"/>
          <w:lang w:val="en-US"/>
        </w:rPr>
      </w:pPr>
      <w:hyperlink w:anchor="_Toc276461231" w:history="1">
        <w:r w:rsidR="003130AA" w:rsidRPr="00CF3AD1">
          <w:rPr>
            <w:rStyle w:val="Hyperlink"/>
            <w:noProof/>
          </w:rPr>
          <w:t>2.3.3</w:t>
        </w:r>
        <w:r w:rsidR="003130AA">
          <w:rPr>
            <w:rFonts w:asciiTheme="minorHAnsi" w:eastAsiaTheme="minorEastAsia" w:hAnsiTheme="minorHAnsi" w:cstheme="minorBidi"/>
            <w:noProof/>
            <w:sz w:val="22"/>
            <w:szCs w:val="22"/>
            <w:lang w:val="en-US"/>
          </w:rPr>
          <w:tab/>
        </w:r>
        <w:r w:rsidR="003130AA" w:rsidRPr="00CF3AD1">
          <w:rPr>
            <w:rStyle w:val="Hyperlink"/>
            <w:noProof/>
          </w:rPr>
          <w:t>Human resources</w:t>
        </w:r>
        <w:r w:rsidR="003130AA">
          <w:rPr>
            <w:noProof/>
            <w:webHidden/>
          </w:rPr>
          <w:tab/>
        </w:r>
        <w:r w:rsidR="00391A9F">
          <w:rPr>
            <w:noProof/>
            <w:webHidden/>
          </w:rPr>
          <w:fldChar w:fldCharType="begin"/>
        </w:r>
        <w:r w:rsidR="003130AA">
          <w:rPr>
            <w:noProof/>
            <w:webHidden/>
          </w:rPr>
          <w:instrText xml:space="preserve"> PAGEREF _Toc276461231 \h </w:instrText>
        </w:r>
        <w:r w:rsidR="00391A9F">
          <w:rPr>
            <w:noProof/>
            <w:webHidden/>
          </w:rPr>
        </w:r>
        <w:r w:rsidR="00391A9F">
          <w:rPr>
            <w:noProof/>
            <w:webHidden/>
          </w:rPr>
          <w:fldChar w:fldCharType="separate"/>
        </w:r>
        <w:r w:rsidR="003130AA">
          <w:rPr>
            <w:noProof/>
            <w:webHidden/>
          </w:rPr>
          <w:t>17</w:t>
        </w:r>
        <w:r w:rsidR="00391A9F">
          <w:rPr>
            <w:noProof/>
            <w:webHidden/>
          </w:rPr>
          <w:fldChar w:fldCharType="end"/>
        </w:r>
      </w:hyperlink>
    </w:p>
    <w:p w:rsidR="003130AA" w:rsidRDefault="000D61CE">
      <w:pPr>
        <w:pStyle w:val="TOC3"/>
        <w:tabs>
          <w:tab w:val="left" w:pos="1320"/>
          <w:tab w:val="right" w:leader="dot" w:pos="9350"/>
        </w:tabs>
        <w:rPr>
          <w:rFonts w:asciiTheme="minorHAnsi" w:eastAsiaTheme="minorEastAsia" w:hAnsiTheme="minorHAnsi" w:cstheme="minorBidi"/>
          <w:noProof/>
          <w:sz w:val="22"/>
          <w:szCs w:val="22"/>
          <w:lang w:val="en-US"/>
        </w:rPr>
      </w:pPr>
      <w:hyperlink w:anchor="_Toc276461232" w:history="1">
        <w:r w:rsidR="003130AA" w:rsidRPr="00CF3AD1">
          <w:rPr>
            <w:rStyle w:val="Hyperlink"/>
            <w:noProof/>
          </w:rPr>
          <w:t>2.3.4</w:t>
        </w:r>
        <w:r w:rsidR="003130AA">
          <w:rPr>
            <w:rFonts w:asciiTheme="minorHAnsi" w:eastAsiaTheme="minorEastAsia" w:hAnsiTheme="minorHAnsi" w:cstheme="minorBidi"/>
            <w:noProof/>
            <w:sz w:val="22"/>
            <w:szCs w:val="22"/>
            <w:lang w:val="en-US"/>
          </w:rPr>
          <w:tab/>
        </w:r>
        <w:r w:rsidR="003130AA" w:rsidRPr="00CF3AD1">
          <w:rPr>
            <w:rStyle w:val="Hyperlink"/>
            <w:noProof/>
          </w:rPr>
          <w:t>Decentralization</w:t>
        </w:r>
        <w:r w:rsidR="003130AA">
          <w:rPr>
            <w:noProof/>
            <w:webHidden/>
          </w:rPr>
          <w:tab/>
        </w:r>
        <w:r w:rsidR="00391A9F">
          <w:rPr>
            <w:noProof/>
            <w:webHidden/>
          </w:rPr>
          <w:fldChar w:fldCharType="begin"/>
        </w:r>
        <w:r w:rsidR="003130AA">
          <w:rPr>
            <w:noProof/>
            <w:webHidden/>
          </w:rPr>
          <w:instrText xml:space="preserve"> PAGEREF _Toc276461232 \h </w:instrText>
        </w:r>
        <w:r w:rsidR="00391A9F">
          <w:rPr>
            <w:noProof/>
            <w:webHidden/>
          </w:rPr>
        </w:r>
        <w:r w:rsidR="00391A9F">
          <w:rPr>
            <w:noProof/>
            <w:webHidden/>
          </w:rPr>
          <w:fldChar w:fldCharType="separate"/>
        </w:r>
        <w:r w:rsidR="003130AA">
          <w:rPr>
            <w:noProof/>
            <w:webHidden/>
          </w:rPr>
          <w:t>17</w:t>
        </w:r>
        <w:r w:rsidR="00391A9F">
          <w:rPr>
            <w:noProof/>
            <w:webHidden/>
          </w:rPr>
          <w:fldChar w:fldCharType="end"/>
        </w:r>
      </w:hyperlink>
    </w:p>
    <w:p w:rsidR="003130AA" w:rsidRDefault="000D61CE">
      <w:pPr>
        <w:pStyle w:val="TOC2"/>
        <w:tabs>
          <w:tab w:val="left" w:pos="880"/>
          <w:tab w:val="right" w:leader="dot" w:pos="9350"/>
        </w:tabs>
        <w:rPr>
          <w:rFonts w:asciiTheme="minorHAnsi" w:eastAsiaTheme="minorEastAsia" w:hAnsiTheme="minorHAnsi" w:cstheme="minorBidi"/>
          <w:noProof/>
          <w:sz w:val="22"/>
          <w:szCs w:val="22"/>
          <w:lang w:val="en-US"/>
        </w:rPr>
      </w:pPr>
      <w:hyperlink w:anchor="_Toc276461233" w:history="1">
        <w:r w:rsidR="003130AA" w:rsidRPr="00CF3AD1">
          <w:rPr>
            <w:rStyle w:val="Hyperlink"/>
            <w:noProof/>
          </w:rPr>
          <w:t>2.4</w:t>
        </w:r>
        <w:r w:rsidR="003130AA">
          <w:rPr>
            <w:rFonts w:asciiTheme="minorHAnsi" w:eastAsiaTheme="minorEastAsia" w:hAnsiTheme="minorHAnsi" w:cstheme="minorBidi"/>
            <w:noProof/>
            <w:sz w:val="22"/>
            <w:szCs w:val="22"/>
            <w:lang w:val="en-US"/>
          </w:rPr>
          <w:tab/>
        </w:r>
        <w:r w:rsidR="003130AA" w:rsidRPr="00CF3AD1">
          <w:rPr>
            <w:rStyle w:val="Hyperlink"/>
            <w:noProof/>
          </w:rPr>
          <w:t>The MoPSD</w:t>
        </w:r>
        <w:r w:rsidR="003130AA">
          <w:rPr>
            <w:noProof/>
            <w:webHidden/>
          </w:rPr>
          <w:tab/>
        </w:r>
        <w:r w:rsidR="00391A9F">
          <w:rPr>
            <w:noProof/>
            <w:webHidden/>
          </w:rPr>
          <w:fldChar w:fldCharType="begin"/>
        </w:r>
        <w:r w:rsidR="003130AA">
          <w:rPr>
            <w:noProof/>
            <w:webHidden/>
          </w:rPr>
          <w:instrText xml:space="preserve"> PAGEREF _Toc276461233 \h </w:instrText>
        </w:r>
        <w:r w:rsidR="00391A9F">
          <w:rPr>
            <w:noProof/>
            <w:webHidden/>
          </w:rPr>
        </w:r>
        <w:r w:rsidR="00391A9F">
          <w:rPr>
            <w:noProof/>
            <w:webHidden/>
          </w:rPr>
          <w:fldChar w:fldCharType="separate"/>
        </w:r>
        <w:r w:rsidR="003130AA">
          <w:rPr>
            <w:noProof/>
            <w:webHidden/>
          </w:rPr>
          <w:t>18</w:t>
        </w:r>
        <w:r w:rsidR="00391A9F">
          <w:rPr>
            <w:noProof/>
            <w:webHidden/>
          </w:rPr>
          <w:fldChar w:fldCharType="end"/>
        </w:r>
      </w:hyperlink>
    </w:p>
    <w:p w:rsidR="003130AA" w:rsidRDefault="000D61CE">
      <w:pPr>
        <w:pStyle w:val="TOC1"/>
        <w:tabs>
          <w:tab w:val="left" w:pos="480"/>
          <w:tab w:val="right" w:leader="dot" w:pos="9350"/>
        </w:tabs>
        <w:rPr>
          <w:rFonts w:asciiTheme="minorHAnsi" w:eastAsiaTheme="minorEastAsia" w:hAnsiTheme="minorHAnsi" w:cstheme="minorBidi"/>
          <w:noProof/>
          <w:sz w:val="22"/>
          <w:szCs w:val="22"/>
          <w:lang w:val="en-US"/>
        </w:rPr>
      </w:pPr>
      <w:hyperlink w:anchor="_Toc276461234" w:history="1">
        <w:r w:rsidR="003130AA" w:rsidRPr="00CF3AD1">
          <w:rPr>
            <w:rStyle w:val="Hyperlink"/>
            <w:noProof/>
          </w:rPr>
          <w:t>3</w:t>
        </w:r>
        <w:r w:rsidR="003130AA">
          <w:rPr>
            <w:rFonts w:asciiTheme="minorHAnsi" w:eastAsiaTheme="minorEastAsia" w:hAnsiTheme="minorHAnsi" w:cstheme="minorBidi"/>
            <w:noProof/>
            <w:sz w:val="22"/>
            <w:szCs w:val="22"/>
            <w:lang w:val="en-US"/>
          </w:rPr>
          <w:tab/>
        </w:r>
        <w:r w:rsidR="003130AA" w:rsidRPr="00CF3AD1">
          <w:rPr>
            <w:rStyle w:val="Hyperlink"/>
            <w:noProof/>
          </w:rPr>
          <w:t>Description of the program – its logic theory, results framework and external factors likely to affect success</w:t>
        </w:r>
        <w:r w:rsidR="003130AA">
          <w:rPr>
            <w:noProof/>
            <w:webHidden/>
          </w:rPr>
          <w:tab/>
        </w:r>
        <w:r w:rsidR="00391A9F">
          <w:rPr>
            <w:noProof/>
            <w:webHidden/>
          </w:rPr>
          <w:fldChar w:fldCharType="begin"/>
        </w:r>
        <w:r w:rsidR="003130AA">
          <w:rPr>
            <w:noProof/>
            <w:webHidden/>
          </w:rPr>
          <w:instrText xml:space="preserve"> PAGEREF _Toc276461234 \h </w:instrText>
        </w:r>
        <w:r w:rsidR="00391A9F">
          <w:rPr>
            <w:noProof/>
            <w:webHidden/>
          </w:rPr>
        </w:r>
        <w:r w:rsidR="00391A9F">
          <w:rPr>
            <w:noProof/>
            <w:webHidden/>
          </w:rPr>
          <w:fldChar w:fldCharType="separate"/>
        </w:r>
        <w:r w:rsidR="003130AA">
          <w:rPr>
            <w:noProof/>
            <w:webHidden/>
          </w:rPr>
          <w:t>20</w:t>
        </w:r>
        <w:r w:rsidR="00391A9F">
          <w:rPr>
            <w:noProof/>
            <w:webHidden/>
          </w:rPr>
          <w:fldChar w:fldCharType="end"/>
        </w:r>
      </w:hyperlink>
    </w:p>
    <w:p w:rsidR="003130AA" w:rsidRDefault="000D61CE">
      <w:pPr>
        <w:pStyle w:val="TOC2"/>
        <w:tabs>
          <w:tab w:val="left" w:pos="880"/>
          <w:tab w:val="right" w:leader="dot" w:pos="9350"/>
        </w:tabs>
        <w:rPr>
          <w:rFonts w:asciiTheme="minorHAnsi" w:eastAsiaTheme="minorEastAsia" w:hAnsiTheme="minorHAnsi" w:cstheme="minorBidi"/>
          <w:noProof/>
          <w:sz w:val="22"/>
          <w:szCs w:val="22"/>
          <w:lang w:val="en-US"/>
        </w:rPr>
      </w:pPr>
      <w:hyperlink w:anchor="_Toc276461235" w:history="1">
        <w:r w:rsidR="003130AA" w:rsidRPr="00CF3AD1">
          <w:rPr>
            <w:rStyle w:val="Hyperlink"/>
            <w:noProof/>
          </w:rPr>
          <w:t>3.1</w:t>
        </w:r>
        <w:r w:rsidR="003130AA">
          <w:rPr>
            <w:rFonts w:asciiTheme="minorHAnsi" w:eastAsiaTheme="minorEastAsia" w:hAnsiTheme="minorHAnsi" w:cstheme="minorBidi"/>
            <w:noProof/>
            <w:sz w:val="22"/>
            <w:szCs w:val="22"/>
            <w:lang w:val="en-US"/>
          </w:rPr>
          <w:tab/>
        </w:r>
        <w:r w:rsidR="003130AA" w:rsidRPr="00CF3AD1">
          <w:rPr>
            <w:rStyle w:val="Hyperlink"/>
            <w:noProof/>
          </w:rPr>
          <w:t>Logic Theory</w:t>
        </w:r>
        <w:r w:rsidR="003130AA">
          <w:rPr>
            <w:noProof/>
            <w:webHidden/>
          </w:rPr>
          <w:tab/>
        </w:r>
        <w:r w:rsidR="00391A9F">
          <w:rPr>
            <w:noProof/>
            <w:webHidden/>
          </w:rPr>
          <w:fldChar w:fldCharType="begin"/>
        </w:r>
        <w:r w:rsidR="003130AA">
          <w:rPr>
            <w:noProof/>
            <w:webHidden/>
          </w:rPr>
          <w:instrText xml:space="preserve"> PAGEREF _Toc276461235 \h </w:instrText>
        </w:r>
        <w:r w:rsidR="00391A9F">
          <w:rPr>
            <w:noProof/>
            <w:webHidden/>
          </w:rPr>
        </w:r>
        <w:r w:rsidR="00391A9F">
          <w:rPr>
            <w:noProof/>
            <w:webHidden/>
          </w:rPr>
          <w:fldChar w:fldCharType="separate"/>
        </w:r>
        <w:r w:rsidR="003130AA">
          <w:rPr>
            <w:noProof/>
            <w:webHidden/>
          </w:rPr>
          <w:t>20</w:t>
        </w:r>
        <w:r w:rsidR="00391A9F">
          <w:rPr>
            <w:noProof/>
            <w:webHidden/>
          </w:rPr>
          <w:fldChar w:fldCharType="end"/>
        </w:r>
      </w:hyperlink>
    </w:p>
    <w:p w:rsidR="003130AA" w:rsidRDefault="000D61CE">
      <w:pPr>
        <w:pStyle w:val="TOC3"/>
        <w:tabs>
          <w:tab w:val="left" w:pos="1320"/>
          <w:tab w:val="right" w:leader="dot" w:pos="9350"/>
        </w:tabs>
        <w:rPr>
          <w:rFonts w:asciiTheme="minorHAnsi" w:eastAsiaTheme="minorEastAsia" w:hAnsiTheme="minorHAnsi" w:cstheme="minorBidi"/>
          <w:noProof/>
          <w:sz w:val="22"/>
          <w:szCs w:val="22"/>
          <w:lang w:val="en-US"/>
        </w:rPr>
      </w:pPr>
      <w:hyperlink w:anchor="_Toc276461236" w:history="1">
        <w:r w:rsidR="003130AA" w:rsidRPr="00CF3AD1">
          <w:rPr>
            <w:rStyle w:val="Hyperlink"/>
            <w:noProof/>
            <w:lang w:eastAsia="it-IT"/>
          </w:rPr>
          <w:t>3.1.1</w:t>
        </w:r>
        <w:r w:rsidR="003130AA">
          <w:rPr>
            <w:rFonts w:asciiTheme="minorHAnsi" w:eastAsiaTheme="minorEastAsia" w:hAnsiTheme="minorHAnsi" w:cstheme="minorBidi"/>
            <w:noProof/>
            <w:sz w:val="22"/>
            <w:szCs w:val="22"/>
            <w:lang w:val="en-US"/>
          </w:rPr>
          <w:tab/>
        </w:r>
        <w:r w:rsidR="003130AA" w:rsidRPr="00CF3AD1">
          <w:rPr>
            <w:rStyle w:val="Hyperlink"/>
            <w:noProof/>
          </w:rPr>
          <w:t>Intervention logic and strategy</w:t>
        </w:r>
        <w:r w:rsidR="003130AA">
          <w:rPr>
            <w:noProof/>
            <w:webHidden/>
          </w:rPr>
          <w:tab/>
        </w:r>
        <w:r w:rsidR="00391A9F">
          <w:rPr>
            <w:noProof/>
            <w:webHidden/>
          </w:rPr>
          <w:fldChar w:fldCharType="begin"/>
        </w:r>
        <w:r w:rsidR="003130AA">
          <w:rPr>
            <w:noProof/>
            <w:webHidden/>
          </w:rPr>
          <w:instrText xml:space="preserve"> PAGEREF _Toc276461236 \h </w:instrText>
        </w:r>
        <w:r w:rsidR="00391A9F">
          <w:rPr>
            <w:noProof/>
            <w:webHidden/>
          </w:rPr>
        </w:r>
        <w:r w:rsidR="00391A9F">
          <w:rPr>
            <w:noProof/>
            <w:webHidden/>
          </w:rPr>
          <w:fldChar w:fldCharType="separate"/>
        </w:r>
        <w:r w:rsidR="003130AA">
          <w:rPr>
            <w:noProof/>
            <w:webHidden/>
          </w:rPr>
          <w:t>21</w:t>
        </w:r>
        <w:r w:rsidR="00391A9F">
          <w:rPr>
            <w:noProof/>
            <w:webHidden/>
          </w:rPr>
          <w:fldChar w:fldCharType="end"/>
        </w:r>
      </w:hyperlink>
    </w:p>
    <w:p w:rsidR="003130AA" w:rsidRDefault="000D61CE">
      <w:pPr>
        <w:pStyle w:val="TOC2"/>
        <w:tabs>
          <w:tab w:val="left" w:pos="880"/>
          <w:tab w:val="right" w:leader="dot" w:pos="9350"/>
        </w:tabs>
        <w:rPr>
          <w:rFonts w:asciiTheme="minorHAnsi" w:eastAsiaTheme="minorEastAsia" w:hAnsiTheme="minorHAnsi" w:cstheme="minorBidi"/>
          <w:noProof/>
          <w:sz w:val="22"/>
          <w:szCs w:val="22"/>
          <w:lang w:val="en-US"/>
        </w:rPr>
      </w:pPr>
      <w:hyperlink w:anchor="_Toc276461237" w:history="1">
        <w:r w:rsidR="003130AA" w:rsidRPr="00CF3AD1">
          <w:rPr>
            <w:rStyle w:val="Hyperlink"/>
            <w:noProof/>
          </w:rPr>
          <w:t>3.2</w:t>
        </w:r>
        <w:r w:rsidR="003130AA">
          <w:rPr>
            <w:rFonts w:asciiTheme="minorHAnsi" w:eastAsiaTheme="minorEastAsia" w:hAnsiTheme="minorHAnsi" w:cstheme="minorBidi"/>
            <w:noProof/>
            <w:sz w:val="22"/>
            <w:szCs w:val="22"/>
            <w:lang w:val="en-US"/>
          </w:rPr>
          <w:tab/>
        </w:r>
        <w:r w:rsidR="003130AA" w:rsidRPr="00CF3AD1">
          <w:rPr>
            <w:rStyle w:val="Hyperlink"/>
            <w:noProof/>
          </w:rPr>
          <w:t>Results Framework</w:t>
        </w:r>
        <w:r w:rsidR="003130AA">
          <w:rPr>
            <w:noProof/>
            <w:webHidden/>
          </w:rPr>
          <w:tab/>
        </w:r>
        <w:r w:rsidR="00391A9F">
          <w:rPr>
            <w:noProof/>
            <w:webHidden/>
          </w:rPr>
          <w:fldChar w:fldCharType="begin"/>
        </w:r>
        <w:r w:rsidR="003130AA">
          <w:rPr>
            <w:noProof/>
            <w:webHidden/>
          </w:rPr>
          <w:instrText xml:space="preserve"> PAGEREF _Toc276461237 \h </w:instrText>
        </w:r>
        <w:r w:rsidR="00391A9F">
          <w:rPr>
            <w:noProof/>
            <w:webHidden/>
          </w:rPr>
        </w:r>
        <w:r w:rsidR="00391A9F">
          <w:rPr>
            <w:noProof/>
            <w:webHidden/>
          </w:rPr>
          <w:fldChar w:fldCharType="separate"/>
        </w:r>
        <w:r w:rsidR="003130AA">
          <w:rPr>
            <w:noProof/>
            <w:webHidden/>
          </w:rPr>
          <w:t>21</w:t>
        </w:r>
        <w:r w:rsidR="00391A9F">
          <w:rPr>
            <w:noProof/>
            <w:webHidden/>
          </w:rPr>
          <w:fldChar w:fldCharType="end"/>
        </w:r>
      </w:hyperlink>
    </w:p>
    <w:p w:rsidR="003130AA" w:rsidRDefault="000D61CE">
      <w:pPr>
        <w:pStyle w:val="TOC2"/>
        <w:tabs>
          <w:tab w:val="left" w:pos="880"/>
          <w:tab w:val="right" w:leader="dot" w:pos="9350"/>
        </w:tabs>
        <w:rPr>
          <w:rFonts w:asciiTheme="minorHAnsi" w:eastAsiaTheme="minorEastAsia" w:hAnsiTheme="minorHAnsi" w:cstheme="minorBidi"/>
          <w:noProof/>
          <w:sz w:val="22"/>
          <w:szCs w:val="22"/>
          <w:lang w:val="en-US"/>
        </w:rPr>
      </w:pPr>
      <w:hyperlink w:anchor="_Toc276461238" w:history="1">
        <w:r w:rsidR="003130AA" w:rsidRPr="00CF3AD1">
          <w:rPr>
            <w:rStyle w:val="Hyperlink"/>
            <w:noProof/>
          </w:rPr>
          <w:t>3.3</w:t>
        </w:r>
        <w:r w:rsidR="003130AA">
          <w:rPr>
            <w:rFonts w:asciiTheme="minorHAnsi" w:eastAsiaTheme="minorEastAsia" w:hAnsiTheme="minorHAnsi" w:cstheme="minorBidi"/>
            <w:noProof/>
            <w:sz w:val="22"/>
            <w:szCs w:val="22"/>
            <w:lang w:val="en-US"/>
          </w:rPr>
          <w:tab/>
        </w:r>
        <w:r w:rsidR="003130AA" w:rsidRPr="00CF3AD1">
          <w:rPr>
            <w:rStyle w:val="Hyperlink"/>
            <w:noProof/>
          </w:rPr>
          <w:t>External factors</w:t>
        </w:r>
        <w:r w:rsidR="003130AA">
          <w:rPr>
            <w:noProof/>
            <w:webHidden/>
          </w:rPr>
          <w:tab/>
        </w:r>
        <w:r w:rsidR="00391A9F">
          <w:rPr>
            <w:noProof/>
            <w:webHidden/>
          </w:rPr>
          <w:fldChar w:fldCharType="begin"/>
        </w:r>
        <w:r w:rsidR="003130AA">
          <w:rPr>
            <w:noProof/>
            <w:webHidden/>
          </w:rPr>
          <w:instrText xml:space="preserve"> PAGEREF _Toc276461238 \h </w:instrText>
        </w:r>
        <w:r w:rsidR="00391A9F">
          <w:rPr>
            <w:noProof/>
            <w:webHidden/>
          </w:rPr>
        </w:r>
        <w:r w:rsidR="00391A9F">
          <w:rPr>
            <w:noProof/>
            <w:webHidden/>
          </w:rPr>
          <w:fldChar w:fldCharType="separate"/>
        </w:r>
        <w:r w:rsidR="003130AA">
          <w:rPr>
            <w:noProof/>
            <w:webHidden/>
          </w:rPr>
          <w:t>22</w:t>
        </w:r>
        <w:r w:rsidR="00391A9F">
          <w:rPr>
            <w:noProof/>
            <w:webHidden/>
          </w:rPr>
          <w:fldChar w:fldCharType="end"/>
        </w:r>
      </w:hyperlink>
    </w:p>
    <w:p w:rsidR="003130AA" w:rsidRDefault="000D61CE">
      <w:pPr>
        <w:pStyle w:val="TOC1"/>
        <w:tabs>
          <w:tab w:val="left" w:pos="480"/>
          <w:tab w:val="right" w:leader="dot" w:pos="9350"/>
        </w:tabs>
        <w:rPr>
          <w:rFonts w:asciiTheme="minorHAnsi" w:eastAsiaTheme="minorEastAsia" w:hAnsiTheme="minorHAnsi" w:cstheme="minorBidi"/>
          <w:noProof/>
          <w:sz w:val="22"/>
          <w:szCs w:val="22"/>
          <w:lang w:val="en-US"/>
        </w:rPr>
      </w:pPr>
      <w:hyperlink w:anchor="_Toc276461239" w:history="1">
        <w:r w:rsidR="003130AA" w:rsidRPr="00CF3AD1">
          <w:rPr>
            <w:rStyle w:val="Hyperlink"/>
            <w:noProof/>
          </w:rPr>
          <w:t>4</w:t>
        </w:r>
        <w:r w:rsidR="003130AA">
          <w:rPr>
            <w:rFonts w:asciiTheme="minorHAnsi" w:eastAsiaTheme="minorEastAsia" w:hAnsiTheme="minorHAnsi" w:cstheme="minorBidi"/>
            <w:noProof/>
            <w:sz w:val="22"/>
            <w:szCs w:val="22"/>
            <w:lang w:val="en-US"/>
          </w:rPr>
          <w:tab/>
        </w:r>
        <w:r w:rsidR="003130AA" w:rsidRPr="00CF3AD1">
          <w:rPr>
            <w:rStyle w:val="Hyperlink"/>
            <w:noProof/>
          </w:rPr>
          <w:t>Purpose of the evaluation</w:t>
        </w:r>
        <w:r w:rsidR="003130AA">
          <w:rPr>
            <w:noProof/>
            <w:webHidden/>
          </w:rPr>
          <w:tab/>
        </w:r>
        <w:r w:rsidR="00391A9F">
          <w:rPr>
            <w:noProof/>
            <w:webHidden/>
          </w:rPr>
          <w:fldChar w:fldCharType="begin"/>
        </w:r>
        <w:r w:rsidR="003130AA">
          <w:rPr>
            <w:noProof/>
            <w:webHidden/>
          </w:rPr>
          <w:instrText xml:space="preserve"> PAGEREF _Toc276461239 \h </w:instrText>
        </w:r>
        <w:r w:rsidR="00391A9F">
          <w:rPr>
            <w:noProof/>
            <w:webHidden/>
          </w:rPr>
        </w:r>
        <w:r w:rsidR="00391A9F">
          <w:rPr>
            <w:noProof/>
            <w:webHidden/>
          </w:rPr>
          <w:fldChar w:fldCharType="separate"/>
        </w:r>
        <w:r w:rsidR="003130AA">
          <w:rPr>
            <w:noProof/>
            <w:webHidden/>
          </w:rPr>
          <w:t>22</w:t>
        </w:r>
        <w:r w:rsidR="00391A9F">
          <w:rPr>
            <w:noProof/>
            <w:webHidden/>
          </w:rPr>
          <w:fldChar w:fldCharType="end"/>
        </w:r>
      </w:hyperlink>
    </w:p>
    <w:p w:rsidR="003130AA" w:rsidRDefault="000D61CE">
      <w:pPr>
        <w:pStyle w:val="TOC1"/>
        <w:tabs>
          <w:tab w:val="left" w:pos="480"/>
          <w:tab w:val="right" w:leader="dot" w:pos="9350"/>
        </w:tabs>
        <w:rPr>
          <w:rFonts w:asciiTheme="minorHAnsi" w:eastAsiaTheme="minorEastAsia" w:hAnsiTheme="minorHAnsi" w:cstheme="minorBidi"/>
          <w:noProof/>
          <w:sz w:val="22"/>
          <w:szCs w:val="22"/>
          <w:lang w:val="en-US"/>
        </w:rPr>
      </w:pPr>
      <w:hyperlink w:anchor="_Toc276461240" w:history="1">
        <w:r w:rsidR="003130AA" w:rsidRPr="00CF3AD1">
          <w:rPr>
            <w:rStyle w:val="Hyperlink"/>
            <w:noProof/>
          </w:rPr>
          <w:t>5</w:t>
        </w:r>
        <w:r w:rsidR="003130AA">
          <w:rPr>
            <w:rFonts w:asciiTheme="minorHAnsi" w:eastAsiaTheme="minorEastAsia" w:hAnsiTheme="minorHAnsi" w:cstheme="minorBidi"/>
            <w:noProof/>
            <w:sz w:val="22"/>
            <w:szCs w:val="22"/>
            <w:lang w:val="en-US"/>
          </w:rPr>
          <w:tab/>
        </w:r>
        <w:r w:rsidR="003130AA" w:rsidRPr="00CF3AD1">
          <w:rPr>
            <w:rStyle w:val="Hyperlink"/>
            <w:noProof/>
          </w:rPr>
          <w:t>Key questions and scope of the evaluation - information on limitations and de-limitations</w:t>
        </w:r>
        <w:r w:rsidR="003130AA">
          <w:rPr>
            <w:noProof/>
            <w:webHidden/>
          </w:rPr>
          <w:tab/>
        </w:r>
        <w:r w:rsidR="00391A9F">
          <w:rPr>
            <w:noProof/>
            <w:webHidden/>
          </w:rPr>
          <w:fldChar w:fldCharType="begin"/>
        </w:r>
        <w:r w:rsidR="003130AA">
          <w:rPr>
            <w:noProof/>
            <w:webHidden/>
          </w:rPr>
          <w:instrText xml:space="preserve"> PAGEREF _Toc276461240 \h </w:instrText>
        </w:r>
        <w:r w:rsidR="00391A9F">
          <w:rPr>
            <w:noProof/>
            <w:webHidden/>
          </w:rPr>
        </w:r>
        <w:r w:rsidR="00391A9F">
          <w:rPr>
            <w:noProof/>
            <w:webHidden/>
          </w:rPr>
          <w:fldChar w:fldCharType="separate"/>
        </w:r>
        <w:r w:rsidR="003130AA">
          <w:rPr>
            <w:noProof/>
            <w:webHidden/>
          </w:rPr>
          <w:t>22</w:t>
        </w:r>
        <w:r w:rsidR="00391A9F">
          <w:rPr>
            <w:noProof/>
            <w:webHidden/>
          </w:rPr>
          <w:fldChar w:fldCharType="end"/>
        </w:r>
      </w:hyperlink>
    </w:p>
    <w:p w:rsidR="003130AA" w:rsidRDefault="000D61CE">
      <w:pPr>
        <w:pStyle w:val="TOC2"/>
        <w:tabs>
          <w:tab w:val="left" w:pos="880"/>
          <w:tab w:val="right" w:leader="dot" w:pos="9350"/>
        </w:tabs>
        <w:rPr>
          <w:rFonts w:asciiTheme="minorHAnsi" w:eastAsiaTheme="minorEastAsia" w:hAnsiTheme="minorHAnsi" w:cstheme="minorBidi"/>
          <w:noProof/>
          <w:sz w:val="22"/>
          <w:szCs w:val="22"/>
          <w:lang w:val="en-US"/>
        </w:rPr>
      </w:pPr>
      <w:hyperlink w:anchor="_Toc276461241" w:history="1">
        <w:r w:rsidR="003130AA" w:rsidRPr="00CF3AD1">
          <w:rPr>
            <w:rStyle w:val="Hyperlink"/>
            <w:noProof/>
          </w:rPr>
          <w:t>5.1</w:t>
        </w:r>
        <w:r w:rsidR="003130AA">
          <w:rPr>
            <w:rFonts w:asciiTheme="minorHAnsi" w:eastAsiaTheme="minorEastAsia" w:hAnsiTheme="minorHAnsi" w:cstheme="minorBidi"/>
            <w:noProof/>
            <w:sz w:val="22"/>
            <w:szCs w:val="22"/>
            <w:lang w:val="en-US"/>
          </w:rPr>
          <w:tab/>
        </w:r>
        <w:r w:rsidR="003130AA" w:rsidRPr="00CF3AD1">
          <w:rPr>
            <w:rStyle w:val="Hyperlink"/>
            <w:noProof/>
          </w:rPr>
          <w:t>Key Evaluation Questions</w:t>
        </w:r>
        <w:r w:rsidR="003130AA">
          <w:rPr>
            <w:noProof/>
            <w:webHidden/>
          </w:rPr>
          <w:tab/>
        </w:r>
        <w:r w:rsidR="00391A9F">
          <w:rPr>
            <w:noProof/>
            <w:webHidden/>
          </w:rPr>
          <w:fldChar w:fldCharType="begin"/>
        </w:r>
        <w:r w:rsidR="003130AA">
          <w:rPr>
            <w:noProof/>
            <w:webHidden/>
          </w:rPr>
          <w:instrText xml:space="preserve"> PAGEREF _Toc276461241 \h </w:instrText>
        </w:r>
        <w:r w:rsidR="00391A9F">
          <w:rPr>
            <w:noProof/>
            <w:webHidden/>
          </w:rPr>
        </w:r>
        <w:r w:rsidR="00391A9F">
          <w:rPr>
            <w:noProof/>
            <w:webHidden/>
          </w:rPr>
          <w:fldChar w:fldCharType="separate"/>
        </w:r>
        <w:r w:rsidR="003130AA">
          <w:rPr>
            <w:noProof/>
            <w:webHidden/>
          </w:rPr>
          <w:t>23</w:t>
        </w:r>
        <w:r w:rsidR="00391A9F">
          <w:rPr>
            <w:noProof/>
            <w:webHidden/>
          </w:rPr>
          <w:fldChar w:fldCharType="end"/>
        </w:r>
      </w:hyperlink>
    </w:p>
    <w:p w:rsidR="003130AA" w:rsidRDefault="000D61CE">
      <w:pPr>
        <w:pStyle w:val="TOC1"/>
        <w:tabs>
          <w:tab w:val="left" w:pos="480"/>
          <w:tab w:val="right" w:leader="dot" w:pos="9350"/>
        </w:tabs>
        <w:rPr>
          <w:rFonts w:asciiTheme="minorHAnsi" w:eastAsiaTheme="minorEastAsia" w:hAnsiTheme="minorHAnsi" w:cstheme="minorBidi"/>
          <w:noProof/>
          <w:sz w:val="22"/>
          <w:szCs w:val="22"/>
          <w:lang w:val="en-US"/>
        </w:rPr>
      </w:pPr>
      <w:hyperlink w:anchor="_Toc276461242" w:history="1">
        <w:r w:rsidR="003130AA" w:rsidRPr="00CF3AD1">
          <w:rPr>
            <w:rStyle w:val="Hyperlink"/>
            <w:noProof/>
          </w:rPr>
          <w:t>6</w:t>
        </w:r>
        <w:r w:rsidR="003130AA">
          <w:rPr>
            <w:rFonts w:asciiTheme="minorHAnsi" w:eastAsiaTheme="minorEastAsia" w:hAnsiTheme="minorHAnsi" w:cstheme="minorBidi"/>
            <w:noProof/>
            <w:sz w:val="22"/>
            <w:szCs w:val="22"/>
            <w:lang w:val="en-US"/>
          </w:rPr>
          <w:tab/>
        </w:r>
        <w:r w:rsidR="003130AA" w:rsidRPr="00CF3AD1">
          <w:rPr>
            <w:rStyle w:val="Hyperlink"/>
            <w:noProof/>
          </w:rPr>
          <w:t>Approach and methodology</w:t>
        </w:r>
        <w:r w:rsidR="003130AA">
          <w:rPr>
            <w:noProof/>
            <w:webHidden/>
          </w:rPr>
          <w:tab/>
        </w:r>
        <w:r w:rsidR="00391A9F">
          <w:rPr>
            <w:noProof/>
            <w:webHidden/>
          </w:rPr>
          <w:fldChar w:fldCharType="begin"/>
        </w:r>
        <w:r w:rsidR="003130AA">
          <w:rPr>
            <w:noProof/>
            <w:webHidden/>
          </w:rPr>
          <w:instrText xml:space="preserve"> PAGEREF _Toc276461242 \h </w:instrText>
        </w:r>
        <w:r w:rsidR="00391A9F">
          <w:rPr>
            <w:noProof/>
            <w:webHidden/>
          </w:rPr>
        </w:r>
        <w:r w:rsidR="00391A9F">
          <w:rPr>
            <w:noProof/>
            <w:webHidden/>
          </w:rPr>
          <w:fldChar w:fldCharType="separate"/>
        </w:r>
        <w:r w:rsidR="003130AA">
          <w:rPr>
            <w:noProof/>
            <w:webHidden/>
          </w:rPr>
          <w:t>24</w:t>
        </w:r>
        <w:r w:rsidR="00391A9F">
          <w:rPr>
            <w:noProof/>
            <w:webHidden/>
          </w:rPr>
          <w:fldChar w:fldCharType="end"/>
        </w:r>
      </w:hyperlink>
    </w:p>
    <w:p w:rsidR="003130AA" w:rsidRDefault="000D61CE">
      <w:pPr>
        <w:pStyle w:val="TOC2"/>
        <w:tabs>
          <w:tab w:val="left" w:pos="880"/>
          <w:tab w:val="right" w:leader="dot" w:pos="9350"/>
        </w:tabs>
        <w:rPr>
          <w:rFonts w:asciiTheme="minorHAnsi" w:eastAsiaTheme="minorEastAsia" w:hAnsiTheme="minorHAnsi" w:cstheme="minorBidi"/>
          <w:noProof/>
          <w:sz w:val="22"/>
          <w:szCs w:val="22"/>
          <w:lang w:val="en-US"/>
        </w:rPr>
      </w:pPr>
      <w:hyperlink w:anchor="_Toc276461243" w:history="1">
        <w:r w:rsidR="003130AA" w:rsidRPr="00CF3AD1">
          <w:rPr>
            <w:rStyle w:val="Hyperlink"/>
            <w:noProof/>
          </w:rPr>
          <w:t>6.1</w:t>
        </w:r>
        <w:r w:rsidR="003130AA">
          <w:rPr>
            <w:rFonts w:asciiTheme="minorHAnsi" w:eastAsiaTheme="minorEastAsia" w:hAnsiTheme="minorHAnsi" w:cstheme="minorBidi"/>
            <w:noProof/>
            <w:sz w:val="22"/>
            <w:szCs w:val="22"/>
            <w:lang w:val="en-US"/>
          </w:rPr>
          <w:tab/>
        </w:r>
        <w:r w:rsidR="003130AA" w:rsidRPr="00CF3AD1">
          <w:rPr>
            <w:rStyle w:val="Hyperlink"/>
            <w:noProof/>
          </w:rPr>
          <w:t>Approach, Structure and Reporting</w:t>
        </w:r>
        <w:r w:rsidR="003130AA">
          <w:rPr>
            <w:noProof/>
            <w:webHidden/>
          </w:rPr>
          <w:tab/>
        </w:r>
        <w:r w:rsidR="00391A9F">
          <w:rPr>
            <w:noProof/>
            <w:webHidden/>
          </w:rPr>
          <w:fldChar w:fldCharType="begin"/>
        </w:r>
        <w:r w:rsidR="003130AA">
          <w:rPr>
            <w:noProof/>
            <w:webHidden/>
          </w:rPr>
          <w:instrText xml:space="preserve"> PAGEREF _Toc276461243 \h </w:instrText>
        </w:r>
        <w:r w:rsidR="00391A9F">
          <w:rPr>
            <w:noProof/>
            <w:webHidden/>
          </w:rPr>
        </w:r>
        <w:r w:rsidR="00391A9F">
          <w:rPr>
            <w:noProof/>
            <w:webHidden/>
          </w:rPr>
          <w:fldChar w:fldCharType="separate"/>
        </w:r>
        <w:r w:rsidR="003130AA">
          <w:rPr>
            <w:noProof/>
            <w:webHidden/>
          </w:rPr>
          <w:t>24</w:t>
        </w:r>
        <w:r w:rsidR="00391A9F">
          <w:rPr>
            <w:noProof/>
            <w:webHidden/>
          </w:rPr>
          <w:fldChar w:fldCharType="end"/>
        </w:r>
      </w:hyperlink>
    </w:p>
    <w:p w:rsidR="003130AA" w:rsidRDefault="000D61CE">
      <w:pPr>
        <w:pStyle w:val="TOC2"/>
        <w:tabs>
          <w:tab w:val="left" w:pos="880"/>
          <w:tab w:val="right" w:leader="dot" w:pos="9350"/>
        </w:tabs>
        <w:rPr>
          <w:rFonts w:asciiTheme="minorHAnsi" w:eastAsiaTheme="minorEastAsia" w:hAnsiTheme="minorHAnsi" w:cstheme="minorBidi"/>
          <w:noProof/>
          <w:sz w:val="22"/>
          <w:szCs w:val="22"/>
          <w:lang w:val="en-US"/>
        </w:rPr>
      </w:pPr>
      <w:hyperlink w:anchor="_Toc276461244" w:history="1">
        <w:r w:rsidR="003130AA" w:rsidRPr="00CF3AD1">
          <w:rPr>
            <w:rStyle w:val="Hyperlink"/>
            <w:noProof/>
          </w:rPr>
          <w:t>6.2</w:t>
        </w:r>
        <w:r w:rsidR="003130AA">
          <w:rPr>
            <w:rFonts w:asciiTheme="minorHAnsi" w:eastAsiaTheme="minorEastAsia" w:hAnsiTheme="minorHAnsi" w:cstheme="minorBidi"/>
            <w:noProof/>
            <w:sz w:val="22"/>
            <w:szCs w:val="22"/>
            <w:lang w:val="en-US"/>
          </w:rPr>
          <w:tab/>
        </w:r>
        <w:r w:rsidR="003130AA" w:rsidRPr="00CF3AD1">
          <w:rPr>
            <w:rStyle w:val="Hyperlink"/>
            <w:noProof/>
          </w:rPr>
          <w:t>Methodology</w:t>
        </w:r>
        <w:r w:rsidR="003130AA">
          <w:rPr>
            <w:noProof/>
            <w:webHidden/>
          </w:rPr>
          <w:tab/>
        </w:r>
        <w:r w:rsidR="00391A9F">
          <w:rPr>
            <w:noProof/>
            <w:webHidden/>
          </w:rPr>
          <w:fldChar w:fldCharType="begin"/>
        </w:r>
        <w:r w:rsidR="003130AA">
          <w:rPr>
            <w:noProof/>
            <w:webHidden/>
          </w:rPr>
          <w:instrText xml:space="preserve"> PAGEREF _Toc276461244 \h </w:instrText>
        </w:r>
        <w:r w:rsidR="00391A9F">
          <w:rPr>
            <w:noProof/>
            <w:webHidden/>
          </w:rPr>
        </w:r>
        <w:r w:rsidR="00391A9F">
          <w:rPr>
            <w:noProof/>
            <w:webHidden/>
          </w:rPr>
          <w:fldChar w:fldCharType="separate"/>
        </w:r>
        <w:r w:rsidR="003130AA">
          <w:rPr>
            <w:noProof/>
            <w:webHidden/>
          </w:rPr>
          <w:t>24</w:t>
        </w:r>
        <w:r w:rsidR="00391A9F">
          <w:rPr>
            <w:noProof/>
            <w:webHidden/>
          </w:rPr>
          <w:fldChar w:fldCharType="end"/>
        </w:r>
      </w:hyperlink>
    </w:p>
    <w:p w:rsidR="003130AA" w:rsidRDefault="000D61CE">
      <w:pPr>
        <w:pStyle w:val="TOC3"/>
        <w:tabs>
          <w:tab w:val="left" w:pos="1320"/>
          <w:tab w:val="right" w:leader="dot" w:pos="9350"/>
        </w:tabs>
        <w:rPr>
          <w:rFonts w:asciiTheme="minorHAnsi" w:eastAsiaTheme="minorEastAsia" w:hAnsiTheme="minorHAnsi" w:cstheme="minorBidi"/>
          <w:noProof/>
          <w:sz w:val="22"/>
          <w:szCs w:val="22"/>
          <w:lang w:val="en-US"/>
        </w:rPr>
      </w:pPr>
      <w:hyperlink w:anchor="_Toc276461245" w:history="1">
        <w:r w:rsidR="003130AA" w:rsidRPr="00CF3AD1">
          <w:rPr>
            <w:rStyle w:val="Hyperlink"/>
            <w:noProof/>
          </w:rPr>
          <w:t>6.2.1</w:t>
        </w:r>
        <w:r w:rsidR="003130AA">
          <w:rPr>
            <w:rFonts w:asciiTheme="minorHAnsi" w:eastAsiaTheme="minorEastAsia" w:hAnsiTheme="minorHAnsi" w:cstheme="minorBidi"/>
            <w:noProof/>
            <w:sz w:val="22"/>
            <w:szCs w:val="22"/>
            <w:lang w:val="en-US"/>
          </w:rPr>
          <w:tab/>
        </w:r>
        <w:r w:rsidR="003130AA" w:rsidRPr="00CF3AD1">
          <w:rPr>
            <w:rStyle w:val="Hyperlink"/>
            <w:noProof/>
          </w:rPr>
          <w:t>Data Collection and Analysis</w:t>
        </w:r>
        <w:r w:rsidR="003130AA">
          <w:rPr>
            <w:noProof/>
            <w:webHidden/>
          </w:rPr>
          <w:tab/>
        </w:r>
        <w:r w:rsidR="00391A9F">
          <w:rPr>
            <w:noProof/>
            <w:webHidden/>
          </w:rPr>
          <w:fldChar w:fldCharType="begin"/>
        </w:r>
        <w:r w:rsidR="003130AA">
          <w:rPr>
            <w:noProof/>
            <w:webHidden/>
          </w:rPr>
          <w:instrText xml:space="preserve"> PAGEREF _Toc276461245 \h </w:instrText>
        </w:r>
        <w:r w:rsidR="00391A9F">
          <w:rPr>
            <w:noProof/>
            <w:webHidden/>
          </w:rPr>
        </w:r>
        <w:r w:rsidR="00391A9F">
          <w:rPr>
            <w:noProof/>
            <w:webHidden/>
          </w:rPr>
          <w:fldChar w:fldCharType="separate"/>
        </w:r>
        <w:r w:rsidR="003130AA">
          <w:rPr>
            <w:noProof/>
            <w:webHidden/>
          </w:rPr>
          <w:t>24</w:t>
        </w:r>
        <w:r w:rsidR="00391A9F">
          <w:rPr>
            <w:noProof/>
            <w:webHidden/>
          </w:rPr>
          <w:fldChar w:fldCharType="end"/>
        </w:r>
      </w:hyperlink>
    </w:p>
    <w:p w:rsidR="003130AA" w:rsidRDefault="000D61CE">
      <w:pPr>
        <w:pStyle w:val="TOC3"/>
        <w:tabs>
          <w:tab w:val="left" w:pos="1320"/>
          <w:tab w:val="right" w:leader="dot" w:pos="9350"/>
        </w:tabs>
        <w:rPr>
          <w:rFonts w:asciiTheme="minorHAnsi" w:eastAsiaTheme="minorEastAsia" w:hAnsiTheme="minorHAnsi" w:cstheme="minorBidi"/>
          <w:noProof/>
          <w:sz w:val="22"/>
          <w:szCs w:val="22"/>
          <w:lang w:val="en-US"/>
        </w:rPr>
      </w:pPr>
      <w:hyperlink w:anchor="_Toc276461246" w:history="1">
        <w:r w:rsidR="003130AA" w:rsidRPr="00CF3AD1">
          <w:rPr>
            <w:rStyle w:val="Hyperlink"/>
            <w:noProof/>
          </w:rPr>
          <w:t>6.2.2</w:t>
        </w:r>
        <w:r w:rsidR="003130AA">
          <w:rPr>
            <w:rFonts w:asciiTheme="minorHAnsi" w:eastAsiaTheme="minorEastAsia" w:hAnsiTheme="minorHAnsi" w:cstheme="minorBidi"/>
            <w:noProof/>
            <w:sz w:val="22"/>
            <w:szCs w:val="22"/>
            <w:lang w:val="en-US"/>
          </w:rPr>
          <w:tab/>
        </w:r>
        <w:r w:rsidR="003130AA" w:rsidRPr="00CF3AD1">
          <w:rPr>
            <w:rStyle w:val="Hyperlink"/>
            <w:noProof/>
          </w:rPr>
          <w:t>Case Studies</w:t>
        </w:r>
        <w:r w:rsidR="003130AA">
          <w:rPr>
            <w:noProof/>
            <w:webHidden/>
          </w:rPr>
          <w:tab/>
        </w:r>
        <w:r w:rsidR="00391A9F">
          <w:rPr>
            <w:noProof/>
            <w:webHidden/>
          </w:rPr>
          <w:fldChar w:fldCharType="begin"/>
        </w:r>
        <w:r w:rsidR="003130AA">
          <w:rPr>
            <w:noProof/>
            <w:webHidden/>
          </w:rPr>
          <w:instrText xml:space="preserve"> PAGEREF _Toc276461246 \h </w:instrText>
        </w:r>
        <w:r w:rsidR="00391A9F">
          <w:rPr>
            <w:noProof/>
            <w:webHidden/>
          </w:rPr>
        </w:r>
        <w:r w:rsidR="00391A9F">
          <w:rPr>
            <w:noProof/>
            <w:webHidden/>
          </w:rPr>
          <w:fldChar w:fldCharType="separate"/>
        </w:r>
        <w:r w:rsidR="003130AA">
          <w:rPr>
            <w:noProof/>
            <w:webHidden/>
          </w:rPr>
          <w:t>24</w:t>
        </w:r>
        <w:r w:rsidR="00391A9F">
          <w:rPr>
            <w:noProof/>
            <w:webHidden/>
          </w:rPr>
          <w:fldChar w:fldCharType="end"/>
        </w:r>
      </w:hyperlink>
    </w:p>
    <w:p w:rsidR="003130AA" w:rsidRDefault="000D61CE">
      <w:pPr>
        <w:pStyle w:val="TOC3"/>
        <w:tabs>
          <w:tab w:val="left" w:pos="1320"/>
          <w:tab w:val="right" w:leader="dot" w:pos="9350"/>
        </w:tabs>
        <w:rPr>
          <w:rFonts w:asciiTheme="minorHAnsi" w:eastAsiaTheme="minorEastAsia" w:hAnsiTheme="minorHAnsi" w:cstheme="minorBidi"/>
          <w:noProof/>
          <w:sz w:val="22"/>
          <w:szCs w:val="22"/>
          <w:lang w:val="en-US"/>
        </w:rPr>
      </w:pPr>
      <w:hyperlink w:anchor="_Toc276461247" w:history="1">
        <w:r w:rsidR="003130AA" w:rsidRPr="00CF3AD1">
          <w:rPr>
            <w:rStyle w:val="Hyperlink"/>
            <w:noProof/>
          </w:rPr>
          <w:t>6.2.3</w:t>
        </w:r>
        <w:r w:rsidR="003130AA">
          <w:rPr>
            <w:rFonts w:asciiTheme="minorHAnsi" w:eastAsiaTheme="minorEastAsia" w:hAnsiTheme="minorHAnsi" w:cstheme="minorBidi"/>
            <w:noProof/>
            <w:sz w:val="22"/>
            <w:szCs w:val="22"/>
            <w:lang w:val="en-US"/>
          </w:rPr>
          <w:tab/>
        </w:r>
        <w:r w:rsidR="003130AA" w:rsidRPr="00CF3AD1">
          <w:rPr>
            <w:rStyle w:val="Hyperlink"/>
            <w:noProof/>
          </w:rPr>
          <w:t>Analysis and Reporting Phase</w:t>
        </w:r>
        <w:r w:rsidR="003130AA">
          <w:rPr>
            <w:noProof/>
            <w:webHidden/>
          </w:rPr>
          <w:tab/>
        </w:r>
        <w:r w:rsidR="00391A9F">
          <w:rPr>
            <w:noProof/>
            <w:webHidden/>
          </w:rPr>
          <w:fldChar w:fldCharType="begin"/>
        </w:r>
        <w:r w:rsidR="003130AA">
          <w:rPr>
            <w:noProof/>
            <w:webHidden/>
          </w:rPr>
          <w:instrText xml:space="preserve"> PAGEREF _Toc276461247 \h </w:instrText>
        </w:r>
        <w:r w:rsidR="00391A9F">
          <w:rPr>
            <w:noProof/>
            <w:webHidden/>
          </w:rPr>
        </w:r>
        <w:r w:rsidR="00391A9F">
          <w:rPr>
            <w:noProof/>
            <w:webHidden/>
          </w:rPr>
          <w:fldChar w:fldCharType="separate"/>
        </w:r>
        <w:r w:rsidR="003130AA">
          <w:rPr>
            <w:noProof/>
            <w:webHidden/>
          </w:rPr>
          <w:t>25</w:t>
        </w:r>
        <w:r w:rsidR="00391A9F">
          <w:rPr>
            <w:noProof/>
            <w:webHidden/>
          </w:rPr>
          <w:fldChar w:fldCharType="end"/>
        </w:r>
      </w:hyperlink>
    </w:p>
    <w:p w:rsidR="003130AA" w:rsidRDefault="000D61CE">
      <w:pPr>
        <w:pStyle w:val="TOC2"/>
        <w:tabs>
          <w:tab w:val="left" w:pos="880"/>
          <w:tab w:val="right" w:leader="dot" w:pos="9350"/>
        </w:tabs>
        <w:rPr>
          <w:rFonts w:asciiTheme="minorHAnsi" w:eastAsiaTheme="minorEastAsia" w:hAnsiTheme="minorHAnsi" w:cstheme="minorBidi"/>
          <w:noProof/>
          <w:sz w:val="22"/>
          <w:szCs w:val="22"/>
          <w:lang w:val="en-US"/>
        </w:rPr>
      </w:pPr>
      <w:hyperlink w:anchor="_Toc276461248" w:history="1">
        <w:r w:rsidR="003130AA" w:rsidRPr="00CF3AD1">
          <w:rPr>
            <w:rStyle w:val="Hyperlink"/>
            <w:noProof/>
          </w:rPr>
          <w:t>6.3</w:t>
        </w:r>
        <w:r w:rsidR="003130AA">
          <w:rPr>
            <w:rFonts w:asciiTheme="minorHAnsi" w:eastAsiaTheme="minorEastAsia" w:hAnsiTheme="minorHAnsi" w:cstheme="minorBidi"/>
            <w:noProof/>
            <w:sz w:val="22"/>
            <w:szCs w:val="22"/>
            <w:lang w:val="en-US"/>
          </w:rPr>
          <w:tab/>
        </w:r>
        <w:r w:rsidR="003130AA" w:rsidRPr="00CF3AD1">
          <w:rPr>
            <w:rStyle w:val="Hyperlink"/>
            <w:noProof/>
          </w:rPr>
          <w:t>Basis of Judgement and Interpretation of Findings</w:t>
        </w:r>
        <w:r w:rsidR="003130AA">
          <w:rPr>
            <w:noProof/>
            <w:webHidden/>
          </w:rPr>
          <w:tab/>
        </w:r>
        <w:r w:rsidR="00391A9F">
          <w:rPr>
            <w:noProof/>
            <w:webHidden/>
          </w:rPr>
          <w:fldChar w:fldCharType="begin"/>
        </w:r>
        <w:r w:rsidR="003130AA">
          <w:rPr>
            <w:noProof/>
            <w:webHidden/>
          </w:rPr>
          <w:instrText xml:space="preserve"> PAGEREF _Toc276461248 \h </w:instrText>
        </w:r>
        <w:r w:rsidR="00391A9F">
          <w:rPr>
            <w:noProof/>
            <w:webHidden/>
          </w:rPr>
        </w:r>
        <w:r w:rsidR="00391A9F">
          <w:rPr>
            <w:noProof/>
            <w:webHidden/>
          </w:rPr>
          <w:fldChar w:fldCharType="separate"/>
        </w:r>
        <w:r w:rsidR="003130AA">
          <w:rPr>
            <w:noProof/>
            <w:webHidden/>
          </w:rPr>
          <w:t>25</w:t>
        </w:r>
        <w:r w:rsidR="00391A9F">
          <w:rPr>
            <w:noProof/>
            <w:webHidden/>
          </w:rPr>
          <w:fldChar w:fldCharType="end"/>
        </w:r>
      </w:hyperlink>
    </w:p>
    <w:p w:rsidR="003130AA" w:rsidRDefault="000D61CE">
      <w:pPr>
        <w:pStyle w:val="TOC1"/>
        <w:tabs>
          <w:tab w:val="left" w:pos="480"/>
          <w:tab w:val="right" w:leader="dot" w:pos="9350"/>
        </w:tabs>
        <w:rPr>
          <w:rFonts w:asciiTheme="minorHAnsi" w:eastAsiaTheme="minorEastAsia" w:hAnsiTheme="minorHAnsi" w:cstheme="minorBidi"/>
          <w:noProof/>
          <w:sz w:val="22"/>
          <w:szCs w:val="22"/>
          <w:lang w:val="en-US"/>
        </w:rPr>
      </w:pPr>
      <w:hyperlink w:anchor="_Toc276461249" w:history="1">
        <w:r w:rsidR="003130AA" w:rsidRPr="00CF3AD1">
          <w:rPr>
            <w:rStyle w:val="Hyperlink"/>
            <w:noProof/>
          </w:rPr>
          <w:t>7</w:t>
        </w:r>
        <w:r w:rsidR="003130AA">
          <w:rPr>
            <w:rFonts w:asciiTheme="minorHAnsi" w:eastAsiaTheme="minorEastAsia" w:hAnsiTheme="minorHAnsi" w:cstheme="minorBidi"/>
            <w:noProof/>
            <w:sz w:val="22"/>
            <w:szCs w:val="22"/>
            <w:lang w:val="en-US"/>
          </w:rPr>
          <w:tab/>
        </w:r>
        <w:r w:rsidR="003130AA" w:rsidRPr="00CF3AD1">
          <w:rPr>
            <w:rStyle w:val="Hyperlink"/>
            <w:noProof/>
          </w:rPr>
          <w:t>Findings</w:t>
        </w:r>
        <w:r w:rsidR="003130AA">
          <w:rPr>
            <w:noProof/>
            <w:webHidden/>
          </w:rPr>
          <w:tab/>
        </w:r>
        <w:r w:rsidR="00391A9F">
          <w:rPr>
            <w:noProof/>
            <w:webHidden/>
          </w:rPr>
          <w:fldChar w:fldCharType="begin"/>
        </w:r>
        <w:r w:rsidR="003130AA">
          <w:rPr>
            <w:noProof/>
            <w:webHidden/>
          </w:rPr>
          <w:instrText xml:space="preserve"> PAGEREF _Toc276461249 \h </w:instrText>
        </w:r>
        <w:r w:rsidR="00391A9F">
          <w:rPr>
            <w:noProof/>
            <w:webHidden/>
          </w:rPr>
        </w:r>
        <w:r w:rsidR="00391A9F">
          <w:rPr>
            <w:noProof/>
            <w:webHidden/>
          </w:rPr>
          <w:fldChar w:fldCharType="separate"/>
        </w:r>
        <w:r w:rsidR="003130AA">
          <w:rPr>
            <w:noProof/>
            <w:webHidden/>
          </w:rPr>
          <w:t>25</w:t>
        </w:r>
        <w:r w:rsidR="00391A9F">
          <w:rPr>
            <w:noProof/>
            <w:webHidden/>
          </w:rPr>
          <w:fldChar w:fldCharType="end"/>
        </w:r>
      </w:hyperlink>
    </w:p>
    <w:p w:rsidR="003130AA" w:rsidRDefault="000D61CE">
      <w:pPr>
        <w:pStyle w:val="TOC2"/>
        <w:tabs>
          <w:tab w:val="left" w:pos="880"/>
          <w:tab w:val="right" w:leader="dot" w:pos="9350"/>
        </w:tabs>
        <w:rPr>
          <w:rFonts w:asciiTheme="minorHAnsi" w:eastAsiaTheme="minorEastAsia" w:hAnsiTheme="minorHAnsi" w:cstheme="minorBidi"/>
          <w:noProof/>
          <w:sz w:val="22"/>
          <w:szCs w:val="22"/>
          <w:lang w:val="en-US"/>
        </w:rPr>
      </w:pPr>
      <w:hyperlink w:anchor="_Toc276461250" w:history="1">
        <w:r w:rsidR="003130AA" w:rsidRPr="00CF3AD1">
          <w:rPr>
            <w:rStyle w:val="Hyperlink"/>
            <w:noProof/>
          </w:rPr>
          <w:t>7.1</w:t>
        </w:r>
        <w:r w:rsidR="003130AA">
          <w:rPr>
            <w:rFonts w:asciiTheme="minorHAnsi" w:eastAsiaTheme="minorEastAsia" w:hAnsiTheme="minorHAnsi" w:cstheme="minorBidi"/>
            <w:noProof/>
            <w:sz w:val="22"/>
            <w:szCs w:val="22"/>
            <w:lang w:val="en-US"/>
          </w:rPr>
          <w:tab/>
        </w:r>
        <w:r w:rsidR="003130AA" w:rsidRPr="00CF3AD1">
          <w:rPr>
            <w:rStyle w:val="Hyperlink"/>
            <w:noProof/>
          </w:rPr>
          <w:t>Project management</w:t>
        </w:r>
        <w:r w:rsidR="003130AA">
          <w:rPr>
            <w:noProof/>
            <w:webHidden/>
          </w:rPr>
          <w:tab/>
        </w:r>
        <w:r w:rsidR="00391A9F">
          <w:rPr>
            <w:noProof/>
            <w:webHidden/>
          </w:rPr>
          <w:fldChar w:fldCharType="begin"/>
        </w:r>
        <w:r w:rsidR="003130AA">
          <w:rPr>
            <w:noProof/>
            <w:webHidden/>
          </w:rPr>
          <w:instrText xml:space="preserve"> PAGEREF _Toc276461250 \h </w:instrText>
        </w:r>
        <w:r w:rsidR="00391A9F">
          <w:rPr>
            <w:noProof/>
            <w:webHidden/>
          </w:rPr>
        </w:r>
        <w:r w:rsidR="00391A9F">
          <w:rPr>
            <w:noProof/>
            <w:webHidden/>
          </w:rPr>
          <w:fldChar w:fldCharType="separate"/>
        </w:r>
        <w:r w:rsidR="003130AA">
          <w:rPr>
            <w:noProof/>
            <w:webHidden/>
          </w:rPr>
          <w:t>25</w:t>
        </w:r>
        <w:r w:rsidR="00391A9F">
          <w:rPr>
            <w:noProof/>
            <w:webHidden/>
          </w:rPr>
          <w:fldChar w:fldCharType="end"/>
        </w:r>
      </w:hyperlink>
    </w:p>
    <w:p w:rsidR="003130AA" w:rsidRDefault="000D61CE">
      <w:pPr>
        <w:pStyle w:val="TOC3"/>
        <w:tabs>
          <w:tab w:val="left" w:pos="1320"/>
          <w:tab w:val="right" w:leader="dot" w:pos="9350"/>
        </w:tabs>
        <w:rPr>
          <w:rFonts w:asciiTheme="minorHAnsi" w:eastAsiaTheme="minorEastAsia" w:hAnsiTheme="minorHAnsi" w:cstheme="minorBidi"/>
          <w:noProof/>
          <w:sz w:val="22"/>
          <w:szCs w:val="22"/>
          <w:lang w:val="en-US"/>
        </w:rPr>
      </w:pPr>
      <w:hyperlink w:anchor="_Toc276461251" w:history="1">
        <w:r w:rsidR="003130AA" w:rsidRPr="00CF3AD1">
          <w:rPr>
            <w:rStyle w:val="Hyperlink"/>
            <w:noProof/>
          </w:rPr>
          <w:t>7.1.1</w:t>
        </w:r>
        <w:r w:rsidR="003130AA">
          <w:rPr>
            <w:rFonts w:asciiTheme="minorHAnsi" w:eastAsiaTheme="minorEastAsia" w:hAnsiTheme="minorHAnsi" w:cstheme="minorBidi"/>
            <w:noProof/>
            <w:sz w:val="22"/>
            <w:szCs w:val="22"/>
            <w:lang w:val="en-US"/>
          </w:rPr>
          <w:tab/>
        </w:r>
        <w:r w:rsidR="003130AA" w:rsidRPr="00CF3AD1">
          <w:rPr>
            <w:rStyle w:val="Hyperlink"/>
            <w:noProof/>
          </w:rPr>
          <w:t>Steering Committee</w:t>
        </w:r>
        <w:r w:rsidR="003130AA">
          <w:rPr>
            <w:noProof/>
            <w:webHidden/>
          </w:rPr>
          <w:tab/>
        </w:r>
        <w:r w:rsidR="00391A9F">
          <w:rPr>
            <w:noProof/>
            <w:webHidden/>
          </w:rPr>
          <w:fldChar w:fldCharType="begin"/>
        </w:r>
        <w:r w:rsidR="003130AA">
          <w:rPr>
            <w:noProof/>
            <w:webHidden/>
          </w:rPr>
          <w:instrText xml:space="preserve"> PAGEREF _Toc276461251 \h </w:instrText>
        </w:r>
        <w:r w:rsidR="00391A9F">
          <w:rPr>
            <w:noProof/>
            <w:webHidden/>
          </w:rPr>
        </w:r>
        <w:r w:rsidR="00391A9F">
          <w:rPr>
            <w:noProof/>
            <w:webHidden/>
          </w:rPr>
          <w:fldChar w:fldCharType="separate"/>
        </w:r>
        <w:r w:rsidR="003130AA">
          <w:rPr>
            <w:noProof/>
            <w:webHidden/>
          </w:rPr>
          <w:t>26</w:t>
        </w:r>
        <w:r w:rsidR="00391A9F">
          <w:rPr>
            <w:noProof/>
            <w:webHidden/>
          </w:rPr>
          <w:fldChar w:fldCharType="end"/>
        </w:r>
      </w:hyperlink>
    </w:p>
    <w:p w:rsidR="003130AA" w:rsidRDefault="000D61CE">
      <w:pPr>
        <w:pStyle w:val="TOC3"/>
        <w:tabs>
          <w:tab w:val="left" w:pos="1320"/>
          <w:tab w:val="right" w:leader="dot" w:pos="9350"/>
        </w:tabs>
        <w:rPr>
          <w:rFonts w:asciiTheme="minorHAnsi" w:eastAsiaTheme="minorEastAsia" w:hAnsiTheme="minorHAnsi" w:cstheme="minorBidi"/>
          <w:noProof/>
          <w:sz w:val="22"/>
          <w:szCs w:val="22"/>
          <w:lang w:val="en-US"/>
        </w:rPr>
      </w:pPr>
      <w:hyperlink w:anchor="_Toc276461252" w:history="1">
        <w:r w:rsidR="003130AA" w:rsidRPr="00CF3AD1">
          <w:rPr>
            <w:rStyle w:val="Hyperlink"/>
            <w:noProof/>
          </w:rPr>
          <w:t>7.1.2</w:t>
        </w:r>
        <w:r w:rsidR="003130AA">
          <w:rPr>
            <w:rFonts w:asciiTheme="minorHAnsi" w:eastAsiaTheme="minorEastAsia" w:hAnsiTheme="minorHAnsi" w:cstheme="minorBidi"/>
            <w:noProof/>
            <w:sz w:val="22"/>
            <w:szCs w:val="22"/>
            <w:lang w:val="en-US"/>
          </w:rPr>
          <w:tab/>
        </w:r>
        <w:r w:rsidR="003130AA" w:rsidRPr="00CF3AD1">
          <w:rPr>
            <w:rStyle w:val="Hyperlink"/>
            <w:noProof/>
          </w:rPr>
          <w:t>Reporting arrangements</w:t>
        </w:r>
        <w:r w:rsidR="003130AA">
          <w:rPr>
            <w:noProof/>
            <w:webHidden/>
          </w:rPr>
          <w:tab/>
        </w:r>
        <w:r w:rsidR="00391A9F">
          <w:rPr>
            <w:noProof/>
            <w:webHidden/>
          </w:rPr>
          <w:fldChar w:fldCharType="begin"/>
        </w:r>
        <w:r w:rsidR="003130AA">
          <w:rPr>
            <w:noProof/>
            <w:webHidden/>
          </w:rPr>
          <w:instrText xml:space="preserve"> PAGEREF _Toc276461252 \h </w:instrText>
        </w:r>
        <w:r w:rsidR="00391A9F">
          <w:rPr>
            <w:noProof/>
            <w:webHidden/>
          </w:rPr>
        </w:r>
        <w:r w:rsidR="00391A9F">
          <w:rPr>
            <w:noProof/>
            <w:webHidden/>
          </w:rPr>
          <w:fldChar w:fldCharType="separate"/>
        </w:r>
        <w:r w:rsidR="003130AA">
          <w:rPr>
            <w:noProof/>
            <w:webHidden/>
          </w:rPr>
          <w:t>26</w:t>
        </w:r>
        <w:r w:rsidR="00391A9F">
          <w:rPr>
            <w:noProof/>
            <w:webHidden/>
          </w:rPr>
          <w:fldChar w:fldCharType="end"/>
        </w:r>
      </w:hyperlink>
    </w:p>
    <w:p w:rsidR="003130AA" w:rsidRDefault="000D61CE">
      <w:pPr>
        <w:pStyle w:val="TOC3"/>
        <w:tabs>
          <w:tab w:val="left" w:pos="1320"/>
          <w:tab w:val="right" w:leader="dot" w:pos="9350"/>
        </w:tabs>
        <w:rPr>
          <w:rFonts w:asciiTheme="minorHAnsi" w:eastAsiaTheme="minorEastAsia" w:hAnsiTheme="minorHAnsi" w:cstheme="minorBidi"/>
          <w:noProof/>
          <w:sz w:val="22"/>
          <w:szCs w:val="22"/>
          <w:lang w:val="en-US"/>
        </w:rPr>
      </w:pPr>
      <w:hyperlink w:anchor="_Toc276461253" w:history="1">
        <w:r w:rsidR="003130AA" w:rsidRPr="00CF3AD1">
          <w:rPr>
            <w:rStyle w:val="Hyperlink"/>
            <w:noProof/>
          </w:rPr>
          <w:t>7.1.3</w:t>
        </w:r>
        <w:r w:rsidR="003130AA">
          <w:rPr>
            <w:rFonts w:asciiTheme="minorHAnsi" w:eastAsiaTheme="minorEastAsia" w:hAnsiTheme="minorHAnsi" w:cstheme="minorBidi"/>
            <w:noProof/>
            <w:sz w:val="22"/>
            <w:szCs w:val="22"/>
            <w:lang w:val="en-US"/>
          </w:rPr>
          <w:tab/>
        </w:r>
        <w:r w:rsidR="003130AA" w:rsidRPr="00CF3AD1">
          <w:rPr>
            <w:rStyle w:val="Hyperlink"/>
            <w:noProof/>
          </w:rPr>
          <w:t>Conclusion</w:t>
        </w:r>
        <w:r w:rsidR="003130AA">
          <w:rPr>
            <w:noProof/>
            <w:webHidden/>
          </w:rPr>
          <w:tab/>
        </w:r>
        <w:r w:rsidR="00391A9F">
          <w:rPr>
            <w:noProof/>
            <w:webHidden/>
          </w:rPr>
          <w:fldChar w:fldCharType="begin"/>
        </w:r>
        <w:r w:rsidR="003130AA">
          <w:rPr>
            <w:noProof/>
            <w:webHidden/>
          </w:rPr>
          <w:instrText xml:space="preserve"> PAGEREF _Toc276461253 \h </w:instrText>
        </w:r>
        <w:r w:rsidR="00391A9F">
          <w:rPr>
            <w:noProof/>
            <w:webHidden/>
          </w:rPr>
        </w:r>
        <w:r w:rsidR="00391A9F">
          <w:rPr>
            <w:noProof/>
            <w:webHidden/>
          </w:rPr>
          <w:fldChar w:fldCharType="separate"/>
        </w:r>
        <w:r w:rsidR="003130AA">
          <w:rPr>
            <w:noProof/>
            <w:webHidden/>
          </w:rPr>
          <w:t>27</w:t>
        </w:r>
        <w:r w:rsidR="00391A9F">
          <w:rPr>
            <w:noProof/>
            <w:webHidden/>
          </w:rPr>
          <w:fldChar w:fldCharType="end"/>
        </w:r>
      </w:hyperlink>
    </w:p>
    <w:p w:rsidR="003130AA" w:rsidRDefault="000D61CE">
      <w:pPr>
        <w:pStyle w:val="TOC2"/>
        <w:tabs>
          <w:tab w:val="left" w:pos="880"/>
          <w:tab w:val="right" w:leader="dot" w:pos="9350"/>
        </w:tabs>
        <w:rPr>
          <w:rFonts w:asciiTheme="minorHAnsi" w:eastAsiaTheme="minorEastAsia" w:hAnsiTheme="minorHAnsi" w:cstheme="minorBidi"/>
          <w:noProof/>
          <w:sz w:val="22"/>
          <w:szCs w:val="22"/>
          <w:lang w:val="en-US"/>
        </w:rPr>
      </w:pPr>
      <w:hyperlink w:anchor="_Toc276461254" w:history="1">
        <w:r w:rsidR="003130AA" w:rsidRPr="00CF3AD1">
          <w:rPr>
            <w:rStyle w:val="Hyperlink"/>
            <w:noProof/>
          </w:rPr>
          <w:t>7.2</w:t>
        </w:r>
        <w:r w:rsidR="003130AA">
          <w:rPr>
            <w:rFonts w:asciiTheme="minorHAnsi" w:eastAsiaTheme="minorEastAsia" w:hAnsiTheme="minorHAnsi" w:cstheme="minorBidi"/>
            <w:noProof/>
            <w:sz w:val="22"/>
            <w:szCs w:val="22"/>
            <w:lang w:val="en-US"/>
          </w:rPr>
          <w:tab/>
        </w:r>
        <w:r w:rsidR="003130AA" w:rsidRPr="00CF3AD1">
          <w:rPr>
            <w:rStyle w:val="Hyperlink"/>
            <w:noProof/>
          </w:rPr>
          <w:t>Project design</w:t>
        </w:r>
        <w:r w:rsidR="003130AA">
          <w:rPr>
            <w:noProof/>
            <w:webHidden/>
          </w:rPr>
          <w:tab/>
        </w:r>
        <w:r w:rsidR="00391A9F">
          <w:rPr>
            <w:noProof/>
            <w:webHidden/>
          </w:rPr>
          <w:fldChar w:fldCharType="begin"/>
        </w:r>
        <w:r w:rsidR="003130AA">
          <w:rPr>
            <w:noProof/>
            <w:webHidden/>
          </w:rPr>
          <w:instrText xml:space="preserve"> PAGEREF _Toc276461254 \h </w:instrText>
        </w:r>
        <w:r w:rsidR="00391A9F">
          <w:rPr>
            <w:noProof/>
            <w:webHidden/>
          </w:rPr>
        </w:r>
        <w:r w:rsidR="00391A9F">
          <w:rPr>
            <w:noProof/>
            <w:webHidden/>
          </w:rPr>
          <w:fldChar w:fldCharType="separate"/>
        </w:r>
        <w:r w:rsidR="003130AA">
          <w:rPr>
            <w:noProof/>
            <w:webHidden/>
          </w:rPr>
          <w:t>28</w:t>
        </w:r>
        <w:r w:rsidR="00391A9F">
          <w:rPr>
            <w:noProof/>
            <w:webHidden/>
          </w:rPr>
          <w:fldChar w:fldCharType="end"/>
        </w:r>
      </w:hyperlink>
    </w:p>
    <w:p w:rsidR="003130AA" w:rsidRDefault="000D61CE">
      <w:pPr>
        <w:pStyle w:val="TOC3"/>
        <w:tabs>
          <w:tab w:val="left" w:pos="1320"/>
          <w:tab w:val="right" w:leader="dot" w:pos="9350"/>
        </w:tabs>
        <w:rPr>
          <w:rFonts w:asciiTheme="minorHAnsi" w:eastAsiaTheme="minorEastAsia" w:hAnsiTheme="minorHAnsi" w:cstheme="minorBidi"/>
          <w:noProof/>
          <w:sz w:val="22"/>
          <w:szCs w:val="22"/>
          <w:lang w:val="en-US"/>
        </w:rPr>
      </w:pPr>
      <w:hyperlink w:anchor="_Toc276461255" w:history="1">
        <w:r w:rsidR="003130AA" w:rsidRPr="00CF3AD1">
          <w:rPr>
            <w:rStyle w:val="Hyperlink"/>
            <w:noProof/>
          </w:rPr>
          <w:t>7.2.1</w:t>
        </w:r>
        <w:r w:rsidR="003130AA">
          <w:rPr>
            <w:rFonts w:asciiTheme="minorHAnsi" w:eastAsiaTheme="minorEastAsia" w:hAnsiTheme="minorHAnsi" w:cstheme="minorBidi"/>
            <w:noProof/>
            <w:sz w:val="22"/>
            <w:szCs w:val="22"/>
            <w:lang w:val="en-US"/>
          </w:rPr>
          <w:tab/>
        </w:r>
        <w:r w:rsidR="003130AA" w:rsidRPr="00CF3AD1">
          <w:rPr>
            <w:rStyle w:val="Hyperlink"/>
            <w:noProof/>
          </w:rPr>
          <w:t>Design of the Project vis-à-vis its goals</w:t>
        </w:r>
        <w:r w:rsidR="003130AA">
          <w:rPr>
            <w:noProof/>
            <w:webHidden/>
          </w:rPr>
          <w:tab/>
        </w:r>
        <w:r w:rsidR="00391A9F">
          <w:rPr>
            <w:noProof/>
            <w:webHidden/>
          </w:rPr>
          <w:fldChar w:fldCharType="begin"/>
        </w:r>
        <w:r w:rsidR="003130AA">
          <w:rPr>
            <w:noProof/>
            <w:webHidden/>
          </w:rPr>
          <w:instrText xml:space="preserve"> PAGEREF _Toc276461255 \h </w:instrText>
        </w:r>
        <w:r w:rsidR="00391A9F">
          <w:rPr>
            <w:noProof/>
            <w:webHidden/>
          </w:rPr>
        </w:r>
        <w:r w:rsidR="00391A9F">
          <w:rPr>
            <w:noProof/>
            <w:webHidden/>
          </w:rPr>
          <w:fldChar w:fldCharType="separate"/>
        </w:r>
        <w:r w:rsidR="003130AA">
          <w:rPr>
            <w:noProof/>
            <w:webHidden/>
          </w:rPr>
          <w:t>28</w:t>
        </w:r>
        <w:r w:rsidR="00391A9F">
          <w:rPr>
            <w:noProof/>
            <w:webHidden/>
          </w:rPr>
          <w:fldChar w:fldCharType="end"/>
        </w:r>
      </w:hyperlink>
    </w:p>
    <w:p w:rsidR="003130AA" w:rsidRDefault="000D61CE">
      <w:pPr>
        <w:pStyle w:val="TOC3"/>
        <w:tabs>
          <w:tab w:val="left" w:pos="1320"/>
          <w:tab w:val="right" w:leader="dot" w:pos="9350"/>
        </w:tabs>
        <w:rPr>
          <w:rFonts w:asciiTheme="minorHAnsi" w:eastAsiaTheme="minorEastAsia" w:hAnsiTheme="minorHAnsi" w:cstheme="minorBidi"/>
          <w:noProof/>
          <w:sz w:val="22"/>
          <w:szCs w:val="22"/>
          <w:lang w:val="en-US"/>
        </w:rPr>
      </w:pPr>
      <w:hyperlink w:anchor="_Toc276461256" w:history="1">
        <w:r w:rsidR="003130AA" w:rsidRPr="00CF3AD1">
          <w:rPr>
            <w:rStyle w:val="Hyperlink"/>
            <w:noProof/>
          </w:rPr>
          <w:t>7.2.2</w:t>
        </w:r>
        <w:r w:rsidR="003130AA">
          <w:rPr>
            <w:rFonts w:asciiTheme="minorHAnsi" w:eastAsiaTheme="minorEastAsia" w:hAnsiTheme="minorHAnsi" w:cstheme="minorBidi"/>
            <w:noProof/>
            <w:sz w:val="22"/>
            <w:szCs w:val="22"/>
            <w:lang w:val="en-US"/>
          </w:rPr>
          <w:tab/>
        </w:r>
        <w:r w:rsidR="003130AA" w:rsidRPr="00CF3AD1">
          <w:rPr>
            <w:rStyle w:val="Hyperlink"/>
            <w:noProof/>
          </w:rPr>
          <w:t>Analysis</w:t>
        </w:r>
        <w:r w:rsidR="003130AA">
          <w:rPr>
            <w:noProof/>
            <w:webHidden/>
          </w:rPr>
          <w:tab/>
        </w:r>
        <w:r w:rsidR="00391A9F">
          <w:rPr>
            <w:noProof/>
            <w:webHidden/>
          </w:rPr>
          <w:fldChar w:fldCharType="begin"/>
        </w:r>
        <w:r w:rsidR="003130AA">
          <w:rPr>
            <w:noProof/>
            <w:webHidden/>
          </w:rPr>
          <w:instrText xml:space="preserve"> PAGEREF _Toc276461256 \h </w:instrText>
        </w:r>
        <w:r w:rsidR="00391A9F">
          <w:rPr>
            <w:noProof/>
            <w:webHidden/>
          </w:rPr>
        </w:r>
        <w:r w:rsidR="00391A9F">
          <w:rPr>
            <w:noProof/>
            <w:webHidden/>
          </w:rPr>
          <w:fldChar w:fldCharType="separate"/>
        </w:r>
        <w:r w:rsidR="003130AA">
          <w:rPr>
            <w:noProof/>
            <w:webHidden/>
          </w:rPr>
          <w:t>29</w:t>
        </w:r>
        <w:r w:rsidR="00391A9F">
          <w:rPr>
            <w:noProof/>
            <w:webHidden/>
          </w:rPr>
          <w:fldChar w:fldCharType="end"/>
        </w:r>
      </w:hyperlink>
    </w:p>
    <w:p w:rsidR="003130AA" w:rsidRDefault="000D61CE">
      <w:pPr>
        <w:pStyle w:val="TOC3"/>
        <w:tabs>
          <w:tab w:val="left" w:pos="1320"/>
          <w:tab w:val="right" w:leader="dot" w:pos="9350"/>
        </w:tabs>
        <w:rPr>
          <w:rFonts w:asciiTheme="minorHAnsi" w:eastAsiaTheme="minorEastAsia" w:hAnsiTheme="minorHAnsi" w:cstheme="minorBidi"/>
          <w:noProof/>
          <w:sz w:val="22"/>
          <w:szCs w:val="22"/>
          <w:lang w:val="en-US"/>
        </w:rPr>
      </w:pPr>
      <w:hyperlink w:anchor="_Toc276461257" w:history="1">
        <w:r w:rsidR="003130AA" w:rsidRPr="00CF3AD1">
          <w:rPr>
            <w:rStyle w:val="Hyperlink"/>
            <w:noProof/>
            <w:lang w:eastAsia="it-IT"/>
          </w:rPr>
          <w:t>7.2.3</w:t>
        </w:r>
        <w:r w:rsidR="003130AA">
          <w:rPr>
            <w:rFonts w:asciiTheme="minorHAnsi" w:eastAsiaTheme="minorEastAsia" w:hAnsiTheme="minorHAnsi" w:cstheme="minorBidi"/>
            <w:noProof/>
            <w:sz w:val="22"/>
            <w:szCs w:val="22"/>
            <w:lang w:val="en-US"/>
          </w:rPr>
          <w:tab/>
        </w:r>
        <w:r w:rsidR="003130AA" w:rsidRPr="00CF3AD1">
          <w:rPr>
            <w:rStyle w:val="Hyperlink"/>
            <w:noProof/>
          </w:rPr>
          <w:t>Problem Analysis and Project Intervention’s Logic</w:t>
        </w:r>
        <w:r w:rsidR="003130AA">
          <w:rPr>
            <w:noProof/>
            <w:webHidden/>
          </w:rPr>
          <w:tab/>
        </w:r>
        <w:r w:rsidR="00391A9F">
          <w:rPr>
            <w:noProof/>
            <w:webHidden/>
          </w:rPr>
          <w:fldChar w:fldCharType="begin"/>
        </w:r>
        <w:r w:rsidR="003130AA">
          <w:rPr>
            <w:noProof/>
            <w:webHidden/>
          </w:rPr>
          <w:instrText xml:space="preserve"> PAGEREF _Toc276461257 \h </w:instrText>
        </w:r>
        <w:r w:rsidR="00391A9F">
          <w:rPr>
            <w:noProof/>
            <w:webHidden/>
          </w:rPr>
        </w:r>
        <w:r w:rsidR="00391A9F">
          <w:rPr>
            <w:noProof/>
            <w:webHidden/>
          </w:rPr>
          <w:fldChar w:fldCharType="separate"/>
        </w:r>
        <w:r w:rsidR="003130AA">
          <w:rPr>
            <w:noProof/>
            <w:webHidden/>
          </w:rPr>
          <w:t>29</w:t>
        </w:r>
        <w:r w:rsidR="00391A9F">
          <w:rPr>
            <w:noProof/>
            <w:webHidden/>
          </w:rPr>
          <w:fldChar w:fldCharType="end"/>
        </w:r>
      </w:hyperlink>
    </w:p>
    <w:p w:rsidR="003130AA" w:rsidRDefault="000D61CE">
      <w:pPr>
        <w:pStyle w:val="TOC4"/>
        <w:tabs>
          <w:tab w:val="left" w:pos="1760"/>
          <w:tab w:val="right" w:leader="dot" w:pos="9350"/>
        </w:tabs>
        <w:rPr>
          <w:rFonts w:asciiTheme="minorHAnsi" w:eastAsiaTheme="minorEastAsia" w:hAnsiTheme="minorHAnsi" w:cstheme="minorBidi"/>
          <w:noProof/>
          <w:sz w:val="22"/>
          <w:szCs w:val="22"/>
          <w:lang w:val="en-US"/>
        </w:rPr>
      </w:pPr>
      <w:hyperlink w:anchor="_Toc276461258" w:history="1">
        <w:r w:rsidR="003130AA" w:rsidRPr="00CF3AD1">
          <w:rPr>
            <w:rStyle w:val="Hyperlink"/>
            <w:noProof/>
          </w:rPr>
          <w:t>7.2.3.1</w:t>
        </w:r>
        <w:r w:rsidR="003130AA">
          <w:rPr>
            <w:rFonts w:asciiTheme="minorHAnsi" w:eastAsiaTheme="minorEastAsia" w:hAnsiTheme="minorHAnsi" w:cstheme="minorBidi"/>
            <w:noProof/>
            <w:sz w:val="22"/>
            <w:szCs w:val="22"/>
            <w:lang w:val="en-US"/>
          </w:rPr>
          <w:tab/>
        </w:r>
        <w:r w:rsidR="003130AA" w:rsidRPr="00CF3AD1">
          <w:rPr>
            <w:rStyle w:val="Hyperlink"/>
            <w:noProof/>
          </w:rPr>
          <w:t>Baseline situation analysis/Stakeholders analysis</w:t>
        </w:r>
        <w:r w:rsidR="003130AA">
          <w:rPr>
            <w:noProof/>
            <w:webHidden/>
          </w:rPr>
          <w:tab/>
        </w:r>
        <w:r w:rsidR="00391A9F">
          <w:rPr>
            <w:noProof/>
            <w:webHidden/>
          </w:rPr>
          <w:fldChar w:fldCharType="begin"/>
        </w:r>
        <w:r w:rsidR="003130AA">
          <w:rPr>
            <w:noProof/>
            <w:webHidden/>
          </w:rPr>
          <w:instrText xml:space="preserve"> PAGEREF _Toc276461258 \h </w:instrText>
        </w:r>
        <w:r w:rsidR="00391A9F">
          <w:rPr>
            <w:noProof/>
            <w:webHidden/>
          </w:rPr>
        </w:r>
        <w:r w:rsidR="00391A9F">
          <w:rPr>
            <w:noProof/>
            <w:webHidden/>
          </w:rPr>
          <w:fldChar w:fldCharType="separate"/>
        </w:r>
        <w:r w:rsidR="003130AA">
          <w:rPr>
            <w:noProof/>
            <w:webHidden/>
          </w:rPr>
          <w:t>29</w:t>
        </w:r>
        <w:r w:rsidR="00391A9F">
          <w:rPr>
            <w:noProof/>
            <w:webHidden/>
          </w:rPr>
          <w:fldChar w:fldCharType="end"/>
        </w:r>
      </w:hyperlink>
    </w:p>
    <w:p w:rsidR="003130AA" w:rsidRDefault="000D61CE">
      <w:pPr>
        <w:pStyle w:val="TOC4"/>
        <w:tabs>
          <w:tab w:val="left" w:pos="1760"/>
          <w:tab w:val="right" w:leader="dot" w:pos="9350"/>
        </w:tabs>
        <w:rPr>
          <w:rFonts w:asciiTheme="minorHAnsi" w:eastAsiaTheme="minorEastAsia" w:hAnsiTheme="minorHAnsi" w:cstheme="minorBidi"/>
          <w:noProof/>
          <w:sz w:val="22"/>
          <w:szCs w:val="22"/>
          <w:lang w:val="en-US"/>
        </w:rPr>
      </w:pPr>
      <w:hyperlink w:anchor="_Toc276461259" w:history="1">
        <w:r w:rsidR="003130AA" w:rsidRPr="00CF3AD1">
          <w:rPr>
            <w:rStyle w:val="Hyperlink"/>
            <w:noProof/>
          </w:rPr>
          <w:t>7.2.3.2</w:t>
        </w:r>
        <w:r w:rsidR="003130AA">
          <w:rPr>
            <w:rFonts w:asciiTheme="minorHAnsi" w:eastAsiaTheme="minorEastAsia" w:hAnsiTheme="minorHAnsi" w:cstheme="minorBidi"/>
            <w:noProof/>
            <w:sz w:val="22"/>
            <w:szCs w:val="22"/>
            <w:lang w:val="en-US"/>
          </w:rPr>
          <w:tab/>
        </w:r>
        <w:r w:rsidR="003130AA" w:rsidRPr="00CF3AD1">
          <w:rPr>
            <w:rStyle w:val="Hyperlink"/>
            <w:noProof/>
          </w:rPr>
          <w:t>Problem analysis</w:t>
        </w:r>
        <w:r w:rsidR="003130AA">
          <w:rPr>
            <w:noProof/>
            <w:webHidden/>
          </w:rPr>
          <w:tab/>
        </w:r>
        <w:r w:rsidR="00391A9F">
          <w:rPr>
            <w:noProof/>
            <w:webHidden/>
          </w:rPr>
          <w:fldChar w:fldCharType="begin"/>
        </w:r>
        <w:r w:rsidR="003130AA">
          <w:rPr>
            <w:noProof/>
            <w:webHidden/>
          </w:rPr>
          <w:instrText xml:space="preserve"> PAGEREF _Toc276461259 \h </w:instrText>
        </w:r>
        <w:r w:rsidR="00391A9F">
          <w:rPr>
            <w:noProof/>
            <w:webHidden/>
          </w:rPr>
        </w:r>
        <w:r w:rsidR="00391A9F">
          <w:rPr>
            <w:noProof/>
            <w:webHidden/>
          </w:rPr>
          <w:fldChar w:fldCharType="separate"/>
        </w:r>
        <w:r w:rsidR="003130AA">
          <w:rPr>
            <w:noProof/>
            <w:webHidden/>
          </w:rPr>
          <w:t>29</w:t>
        </w:r>
        <w:r w:rsidR="00391A9F">
          <w:rPr>
            <w:noProof/>
            <w:webHidden/>
          </w:rPr>
          <w:fldChar w:fldCharType="end"/>
        </w:r>
      </w:hyperlink>
    </w:p>
    <w:p w:rsidR="003130AA" w:rsidRDefault="000D61CE">
      <w:pPr>
        <w:pStyle w:val="TOC3"/>
        <w:tabs>
          <w:tab w:val="left" w:pos="1320"/>
          <w:tab w:val="right" w:leader="dot" w:pos="9350"/>
        </w:tabs>
        <w:rPr>
          <w:rFonts w:asciiTheme="minorHAnsi" w:eastAsiaTheme="minorEastAsia" w:hAnsiTheme="minorHAnsi" w:cstheme="minorBidi"/>
          <w:noProof/>
          <w:sz w:val="22"/>
          <w:szCs w:val="22"/>
          <w:lang w:val="en-US"/>
        </w:rPr>
      </w:pPr>
      <w:hyperlink w:anchor="_Toc276461260" w:history="1">
        <w:r w:rsidR="003130AA" w:rsidRPr="00CF3AD1">
          <w:rPr>
            <w:rStyle w:val="Hyperlink"/>
            <w:noProof/>
          </w:rPr>
          <w:t>7.2.4</w:t>
        </w:r>
        <w:r w:rsidR="003130AA">
          <w:rPr>
            <w:rFonts w:asciiTheme="minorHAnsi" w:eastAsiaTheme="minorEastAsia" w:hAnsiTheme="minorHAnsi" w:cstheme="minorBidi"/>
            <w:noProof/>
            <w:sz w:val="22"/>
            <w:szCs w:val="22"/>
            <w:lang w:val="en-US"/>
          </w:rPr>
          <w:tab/>
        </w:r>
        <w:r w:rsidR="003130AA" w:rsidRPr="00CF3AD1">
          <w:rPr>
            <w:rStyle w:val="Hyperlink"/>
            <w:noProof/>
          </w:rPr>
          <w:t>Strategy</w:t>
        </w:r>
        <w:r w:rsidR="003130AA">
          <w:rPr>
            <w:noProof/>
            <w:webHidden/>
          </w:rPr>
          <w:tab/>
        </w:r>
        <w:r w:rsidR="00391A9F">
          <w:rPr>
            <w:noProof/>
            <w:webHidden/>
          </w:rPr>
          <w:fldChar w:fldCharType="begin"/>
        </w:r>
        <w:r w:rsidR="003130AA">
          <w:rPr>
            <w:noProof/>
            <w:webHidden/>
          </w:rPr>
          <w:instrText xml:space="preserve"> PAGEREF _Toc276461260 \h </w:instrText>
        </w:r>
        <w:r w:rsidR="00391A9F">
          <w:rPr>
            <w:noProof/>
            <w:webHidden/>
          </w:rPr>
        </w:r>
        <w:r w:rsidR="00391A9F">
          <w:rPr>
            <w:noProof/>
            <w:webHidden/>
          </w:rPr>
          <w:fldChar w:fldCharType="separate"/>
        </w:r>
        <w:r w:rsidR="003130AA">
          <w:rPr>
            <w:noProof/>
            <w:webHidden/>
          </w:rPr>
          <w:t>29</w:t>
        </w:r>
        <w:r w:rsidR="00391A9F">
          <w:rPr>
            <w:noProof/>
            <w:webHidden/>
          </w:rPr>
          <w:fldChar w:fldCharType="end"/>
        </w:r>
      </w:hyperlink>
    </w:p>
    <w:p w:rsidR="003130AA" w:rsidRDefault="000D61CE">
      <w:pPr>
        <w:pStyle w:val="TOC3"/>
        <w:tabs>
          <w:tab w:val="left" w:pos="1320"/>
          <w:tab w:val="right" w:leader="dot" w:pos="9350"/>
        </w:tabs>
        <w:rPr>
          <w:rFonts w:asciiTheme="minorHAnsi" w:eastAsiaTheme="minorEastAsia" w:hAnsiTheme="minorHAnsi" w:cstheme="minorBidi"/>
          <w:noProof/>
          <w:sz w:val="22"/>
          <w:szCs w:val="22"/>
          <w:lang w:val="en-US"/>
        </w:rPr>
      </w:pPr>
      <w:hyperlink w:anchor="_Toc276461261" w:history="1">
        <w:r w:rsidR="003130AA" w:rsidRPr="00CF3AD1">
          <w:rPr>
            <w:rStyle w:val="Hyperlink"/>
            <w:noProof/>
          </w:rPr>
          <w:t>7.2.5</w:t>
        </w:r>
        <w:r w:rsidR="003130AA">
          <w:rPr>
            <w:rFonts w:asciiTheme="minorHAnsi" w:eastAsiaTheme="minorEastAsia" w:hAnsiTheme="minorHAnsi" w:cstheme="minorBidi"/>
            <w:noProof/>
            <w:sz w:val="22"/>
            <w:szCs w:val="22"/>
            <w:lang w:val="en-US"/>
          </w:rPr>
          <w:tab/>
        </w:r>
        <w:r w:rsidR="003130AA" w:rsidRPr="00CF3AD1">
          <w:rPr>
            <w:rStyle w:val="Hyperlink"/>
            <w:noProof/>
          </w:rPr>
          <w:t>Indicators</w:t>
        </w:r>
        <w:r w:rsidR="003130AA">
          <w:rPr>
            <w:noProof/>
            <w:webHidden/>
          </w:rPr>
          <w:tab/>
        </w:r>
        <w:r w:rsidR="00391A9F">
          <w:rPr>
            <w:noProof/>
            <w:webHidden/>
          </w:rPr>
          <w:fldChar w:fldCharType="begin"/>
        </w:r>
        <w:r w:rsidR="003130AA">
          <w:rPr>
            <w:noProof/>
            <w:webHidden/>
          </w:rPr>
          <w:instrText xml:space="preserve"> PAGEREF _Toc276461261 \h </w:instrText>
        </w:r>
        <w:r w:rsidR="00391A9F">
          <w:rPr>
            <w:noProof/>
            <w:webHidden/>
          </w:rPr>
        </w:r>
        <w:r w:rsidR="00391A9F">
          <w:rPr>
            <w:noProof/>
            <w:webHidden/>
          </w:rPr>
          <w:fldChar w:fldCharType="separate"/>
        </w:r>
        <w:r w:rsidR="003130AA">
          <w:rPr>
            <w:noProof/>
            <w:webHidden/>
          </w:rPr>
          <w:t>31</w:t>
        </w:r>
        <w:r w:rsidR="00391A9F">
          <w:rPr>
            <w:noProof/>
            <w:webHidden/>
          </w:rPr>
          <w:fldChar w:fldCharType="end"/>
        </w:r>
      </w:hyperlink>
    </w:p>
    <w:p w:rsidR="003130AA" w:rsidRDefault="000D61CE">
      <w:pPr>
        <w:pStyle w:val="TOC3"/>
        <w:tabs>
          <w:tab w:val="left" w:pos="1320"/>
          <w:tab w:val="right" w:leader="dot" w:pos="9350"/>
        </w:tabs>
        <w:rPr>
          <w:rFonts w:asciiTheme="minorHAnsi" w:eastAsiaTheme="minorEastAsia" w:hAnsiTheme="minorHAnsi" w:cstheme="minorBidi"/>
          <w:noProof/>
          <w:sz w:val="22"/>
          <w:szCs w:val="22"/>
          <w:lang w:val="en-US"/>
        </w:rPr>
      </w:pPr>
      <w:hyperlink w:anchor="_Toc276461262" w:history="1">
        <w:r w:rsidR="003130AA" w:rsidRPr="00CF3AD1">
          <w:rPr>
            <w:rStyle w:val="Hyperlink"/>
            <w:noProof/>
          </w:rPr>
          <w:t>7.2.6</w:t>
        </w:r>
        <w:r w:rsidR="003130AA">
          <w:rPr>
            <w:rFonts w:asciiTheme="minorHAnsi" w:eastAsiaTheme="minorEastAsia" w:hAnsiTheme="minorHAnsi" w:cstheme="minorBidi"/>
            <w:noProof/>
            <w:sz w:val="22"/>
            <w:szCs w:val="22"/>
            <w:lang w:val="en-US"/>
          </w:rPr>
          <w:tab/>
        </w:r>
        <w:r w:rsidR="003130AA" w:rsidRPr="00CF3AD1">
          <w:rPr>
            <w:rStyle w:val="Hyperlink"/>
            <w:noProof/>
          </w:rPr>
          <w:t>Participation</w:t>
        </w:r>
        <w:r w:rsidR="003130AA">
          <w:rPr>
            <w:noProof/>
            <w:webHidden/>
          </w:rPr>
          <w:tab/>
        </w:r>
        <w:r w:rsidR="00391A9F">
          <w:rPr>
            <w:noProof/>
            <w:webHidden/>
          </w:rPr>
          <w:fldChar w:fldCharType="begin"/>
        </w:r>
        <w:r w:rsidR="003130AA">
          <w:rPr>
            <w:noProof/>
            <w:webHidden/>
          </w:rPr>
          <w:instrText xml:space="preserve"> PAGEREF _Toc276461262 \h </w:instrText>
        </w:r>
        <w:r w:rsidR="00391A9F">
          <w:rPr>
            <w:noProof/>
            <w:webHidden/>
          </w:rPr>
        </w:r>
        <w:r w:rsidR="00391A9F">
          <w:rPr>
            <w:noProof/>
            <w:webHidden/>
          </w:rPr>
          <w:fldChar w:fldCharType="separate"/>
        </w:r>
        <w:r w:rsidR="003130AA">
          <w:rPr>
            <w:noProof/>
            <w:webHidden/>
          </w:rPr>
          <w:t>31</w:t>
        </w:r>
        <w:r w:rsidR="00391A9F">
          <w:rPr>
            <w:noProof/>
            <w:webHidden/>
          </w:rPr>
          <w:fldChar w:fldCharType="end"/>
        </w:r>
      </w:hyperlink>
    </w:p>
    <w:p w:rsidR="003130AA" w:rsidRDefault="000D61CE">
      <w:pPr>
        <w:pStyle w:val="TOC3"/>
        <w:tabs>
          <w:tab w:val="left" w:pos="1320"/>
          <w:tab w:val="right" w:leader="dot" w:pos="9350"/>
        </w:tabs>
        <w:rPr>
          <w:rFonts w:asciiTheme="minorHAnsi" w:eastAsiaTheme="minorEastAsia" w:hAnsiTheme="minorHAnsi" w:cstheme="minorBidi"/>
          <w:noProof/>
          <w:sz w:val="22"/>
          <w:szCs w:val="22"/>
          <w:lang w:val="en-US"/>
        </w:rPr>
      </w:pPr>
      <w:hyperlink w:anchor="_Toc276461263" w:history="1">
        <w:r w:rsidR="003130AA" w:rsidRPr="00CF3AD1">
          <w:rPr>
            <w:rStyle w:val="Hyperlink"/>
            <w:noProof/>
          </w:rPr>
          <w:t>7.2.7</w:t>
        </w:r>
        <w:r w:rsidR="003130AA">
          <w:rPr>
            <w:rFonts w:asciiTheme="minorHAnsi" w:eastAsiaTheme="minorEastAsia" w:hAnsiTheme="minorHAnsi" w:cstheme="minorBidi"/>
            <w:noProof/>
            <w:sz w:val="22"/>
            <w:szCs w:val="22"/>
            <w:lang w:val="en-US"/>
          </w:rPr>
          <w:tab/>
        </w:r>
        <w:r w:rsidR="003130AA" w:rsidRPr="00CF3AD1">
          <w:rPr>
            <w:rStyle w:val="Hyperlink"/>
            <w:noProof/>
          </w:rPr>
          <w:t>Conclusions</w:t>
        </w:r>
        <w:r w:rsidR="003130AA">
          <w:rPr>
            <w:noProof/>
            <w:webHidden/>
          </w:rPr>
          <w:tab/>
        </w:r>
        <w:r w:rsidR="00391A9F">
          <w:rPr>
            <w:noProof/>
            <w:webHidden/>
          </w:rPr>
          <w:fldChar w:fldCharType="begin"/>
        </w:r>
        <w:r w:rsidR="003130AA">
          <w:rPr>
            <w:noProof/>
            <w:webHidden/>
          </w:rPr>
          <w:instrText xml:space="preserve"> PAGEREF _Toc276461263 \h </w:instrText>
        </w:r>
        <w:r w:rsidR="00391A9F">
          <w:rPr>
            <w:noProof/>
            <w:webHidden/>
          </w:rPr>
        </w:r>
        <w:r w:rsidR="00391A9F">
          <w:rPr>
            <w:noProof/>
            <w:webHidden/>
          </w:rPr>
          <w:fldChar w:fldCharType="separate"/>
        </w:r>
        <w:r w:rsidR="003130AA">
          <w:rPr>
            <w:noProof/>
            <w:webHidden/>
          </w:rPr>
          <w:t>31</w:t>
        </w:r>
        <w:r w:rsidR="00391A9F">
          <w:rPr>
            <w:noProof/>
            <w:webHidden/>
          </w:rPr>
          <w:fldChar w:fldCharType="end"/>
        </w:r>
      </w:hyperlink>
    </w:p>
    <w:p w:rsidR="003130AA" w:rsidRDefault="000D61CE">
      <w:pPr>
        <w:pStyle w:val="TOC2"/>
        <w:tabs>
          <w:tab w:val="left" w:pos="880"/>
          <w:tab w:val="right" w:leader="dot" w:pos="9350"/>
        </w:tabs>
        <w:rPr>
          <w:rFonts w:asciiTheme="minorHAnsi" w:eastAsiaTheme="minorEastAsia" w:hAnsiTheme="minorHAnsi" w:cstheme="minorBidi"/>
          <w:noProof/>
          <w:sz w:val="22"/>
          <w:szCs w:val="22"/>
          <w:lang w:val="en-US"/>
        </w:rPr>
      </w:pPr>
      <w:hyperlink w:anchor="_Toc276461264" w:history="1">
        <w:r w:rsidR="003130AA" w:rsidRPr="00CF3AD1">
          <w:rPr>
            <w:rStyle w:val="Hyperlink"/>
            <w:noProof/>
          </w:rPr>
          <w:t>7.3</w:t>
        </w:r>
        <w:r w:rsidR="003130AA">
          <w:rPr>
            <w:rFonts w:asciiTheme="minorHAnsi" w:eastAsiaTheme="minorEastAsia" w:hAnsiTheme="minorHAnsi" w:cstheme="minorBidi"/>
            <w:noProof/>
            <w:sz w:val="22"/>
            <w:szCs w:val="22"/>
            <w:lang w:val="en-US"/>
          </w:rPr>
          <w:tab/>
        </w:r>
        <w:r w:rsidR="003130AA" w:rsidRPr="00CF3AD1">
          <w:rPr>
            <w:rStyle w:val="Hyperlink"/>
            <w:noProof/>
          </w:rPr>
          <w:t>Relevance and appropriateness</w:t>
        </w:r>
        <w:r w:rsidR="003130AA">
          <w:rPr>
            <w:noProof/>
            <w:webHidden/>
          </w:rPr>
          <w:tab/>
        </w:r>
        <w:r w:rsidR="00391A9F">
          <w:rPr>
            <w:noProof/>
            <w:webHidden/>
          </w:rPr>
          <w:fldChar w:fldCharType="begin"/>
        </w:r>
        <w:r w:rsidR="003130AA">
          <w:rPr>
            <w:noProof/>
            <w:webHidden/>
          </w:rPr>
          <w:instrText xml:space="preserve"> PAGEREF _Toc276461264 \h </w:instrText>
        </w:r>
        <w:r w:rsidR="00391A9F">
          <w:rPr>
            <w:noProof/>
            <w:webHidden/>
          </w:rPr>
        </w:r>
        <w:r w:rsidR="00391A9F">
          <w:rPr>
            <w:noProof/>
            <w:webHidden/>
          </w:rPr>
          <w:fldChar w:fldCharType="separate"/>
        </w:r>
        <w:r w:rsidR="003130AA">
          <w:rPr>
            <w:noProof/>
            <w:webHidden/>
          </w:rPr>
          <w:t>31</w:t>
        </w:r>
        <w:r w:rsidR="00391A9F">
          <w:rPr>
            <w:noProof/>
            <w:webHidden/>
          </w:rPr>
          <w:fldChar w:fldCharType="end"/>
        </w:r>
      </w:hyperlink>
    </w:p>
    <w:p w:rsidR="003130AA" w:rsidRDefault="000D61CE">
      <w:pPr>
        <w:pStyle w:val="TOC3"/>
        <w:tabs>
          <w:tab w:val="left" w:pos="1320"/>
          <w:tab w:val="right" w:leader="dot" w:pos="9350"/>
        </w:tabs>
        <w:rPr>
          <w:rFonts w:asciiTheme="minorHAnsi" w:eastAsiaTheme="minorEastAsia" w:hAnsiTheme="minorHAnsi" w:cstheme="minorBidi"/>
          <w:noProof/>
          <w:sz w:val="22"/>
          <w:szCs w:val="22"/>
          <w:lang w:val="en-US"/>
        </w:rPr>
      </w:pPr>
      <w:hyperlink w:anchor="_Toc276461265" w:history="1">
        <w:r w:rsidR="003130AA" w:rsidRPr="00CF3AD1">
          <w:rPr>
            <w:rStyle w:val="Hyperlink"/>
            <w:noProof/>
          </w:rPr>
          <w:t>7.3.1</w:t>
        </w:r>
        <w:r w:rsidR="003130AA">
          <w:rPr>
            <w:rFonts w:asciiTheme="minorHAnsi" w:eastAsiaTheme="minorEastAsia" w:hAnsiTheme="minorHAnsi" w:cstheme="minorBidi"/>
            <w:noProof/>
            <w:sz w:val="22"/>
            <w:szCs w:val="22"/>
            <w:lang w:val="en-US"/>
          </w:rPr>
          <w:tab/>
        </w:r>
        <w:r w:rsidR="003130AA" w:rsidRPr="00CF3AD1">
          <w:rPr>
            <w:rStyle w:val="Hyperlink"/>
            <w:noProof/>
          </w:rPr>
          <w:t>Relevance to national goals and challenges</w:t>
        </w:r>
        <w:r w:rsidR="003130AA">
          <w:rPr>
            <w:noProof/>
            <w:webHidden/>
          </w:rPr>
          <w:tab/>
        </w:r>
        <w:r w:rsidR="00391A9F">
          <w:rPr>
            <w:noProof/>
            <w:webHidden/>
          </w:rPr>
          <w:fldChar w:fldCharType="begin"/>
        </w:r>
        <w:r w:rsidR="003130AA">
          <w:rPr>
            <w:noProof/>
            <w:webHidden/>
          </w:rPr>
          <w:instrText xml:space="preserve"> PAGEREF _Toc276461265 \h </w:instrText>
        </w:r>
        <w:r w:rsidR="00391A9F">
          <w:rPr>
            <w:noProof/>
            <w:webHidden/>
          </w:rPr>
        </w:r>
        <w:r w:rsidR="00391A9F">
          <w:rPr>
            <w:noProof/>
            <w:webHidden/>
          </w:rPr>
          <w:fldChar w:fldCharType="separate"/>
        </w:r>
        <w:r w:rsidR="003130AA">
          <w:rPr>
            <w:noProof/>
            <w:webHidden/>
          </w:rPr>
          <w:t>31</w:t>
        </w:r>
        <w:r w:rsidR="00391A9F">
          <w:rPr>
            <w:noProof/>
            <w:webHidden/>
          </w:rPr>
          <w:fldChar w:fldCharType="end"/>
        </w:r>
      </w:hyperlink>
    </w:p>
    <w:p w:rsidR="003130AA" w:rsidRDefault="000D61CE">
      <w:pPr>
        <w:pStyle w:val="TOC3"/>
        <w:tabs>
          <w:tab w:val="left" w:pos="1320"/>
          <w:tab w:val="right" w:leader="dot" w:pos="9350"/>
        </w:tabs>
        <w:rPr>
          <w:rFonts w:asciiTheme="minorHAnsi" w:eastAsiaTheme="minorEastAsia" w:hAnsiTheme="minorHAnsi" w:cstheme="minorBidi"/>
          <w:noProof/>
          <w:sz w:val="22"/>
          <w:szCs w:val="22"/>
          <w:lang w:val="en-US"/>
        </w:rPr>
      </w:pPr>
      <w:hyperlink w:anchor="_Toc276461266" w:history="1">
        <w:r w:rsidR="003130AA" w:rsidRPr="00CF3AD1">
          <w:rPr>
            <w:rStyle w:val="Hyperlink"/>
            <w:noProof/>
          </w:rPr>
          <w:t>7.3.2</w:t>
        </w:r>
        <w:r w:rsidR="003130AA">
          <w:rPr>
            <w:rFonts w:asciiTheme="minorHAnsi" w:eastAsiaTheme="minorEastAsia" w:hAnsiTheme="minorHAnsi" w:cstheme="minorBidi"/>
            <w:noProof/>
            <w:sz w:val="22"/>
            <w:szCs w:val="22"/>
            <w:lang w:val="en-US"/>
          </w:rPr>
          <w:tab/>
        </w:r>
        <w:r w:rsidR="003130AA" w:rsidRPr="00CF3AD1">
          <w:rPr>
            <w:rStyle w:val="Hyperlink"/>
            <w:noProof/>
          </w:rPr>
          <w:t>Relevance to MOPSD</w:t>
        </w:r>
        <w:r w:rsidR="003130AA">
          <w:rPr>
            <w:noProof/>
            <w:webHidden/>
          </w:rPr>
          <w:tab/>
        </w:r>
        <w:r w:rsidR="00391A9F">
          <w:rPr>
            <w:noProof/>
            <w:webHidden/>
          </w:rPr>
          <w:fldChar w:fldCharType="begin"/>
        </w:r>
        <w:r w:rsidR="003130AA">
          <w:rPr>
            <w:noProof/>
            <w:webHidden/>
          </w:rPr>
          <w:instrText xml:space="preserve"> PAGEREF _Toc276461266 \h </w:instrText>
        </w:r>
        <w:r w:rsidR="00391A9F">
          <w:rPr>
            <w:noProof/>
            <w:webHidden/>
          </w:rPr>
        </w:r>
        <w:r w:rsidR="00391A9F">
          <w:rPr>
            <w:noProof/>
            <w:webHidden/>
          </w:rPr>
          <w:fldChar w:fldCharType="separate"/>
        </w:r>
        <w:r w:rsidR="003130AA">
          <w:rPr>
            <w:noProof/>
            <w:webHidden/>
          </w:rPr>
          <w:t>32</w:t>
        </w:r>
        <w:r w:rsidR="00391A9F">
          <w:rPr>
            <w:noProof/>
            <w:webHidden/>
          </w:rPr>
          <w:fldChar w:fldCharType="end"/>
        </w:r>
      </w:hyperlink>
    </w:p>
    <w:p w:rsidR="003130AA" w:rsidRDefault="000D61CE">
      <w:pPr>
        <w:pStyle w:val="TOC3"/>
        <w:tabs>
          <w:tab w:val="left" w:pos="1320"/>
          <w:tab w:val="right" w:leader="dot" w:pos="9350"/>
        </w:tabs>
        <w:rPr>
          <w:rFonts w:asciiTheme="minorHAnsi" w:eastAsiaTheme="minorEastAsia" w:hAnsiTheme="minorHAnsi" w:cstheme="minorBidi"/>
          <w:noProof/>
          <w:sz w:val="22"/>
          <w:szCs w:val="22"/>
          <w:lang w:val="en-US"/>
        </w:rPr>
      </w:pPr>
      <w:hyperlink w:anchor="_Toc276461267" w:history="1">
        <w:r w:rsidR="003130AA" w:rsidRPr="00CF3AD1">
          <w:rPr>
            <w:rStyle w:val="Hyperlink"/>
            <w:noProof/>
          </w:rPr>
          <w:t>7.3.3</w:t>
        </w:r>
        <w:r w:rsidR="003130AA">
          <w:rPr>
            <w:rFonts w:asciiTheme="minorHAnsi" w:eastAsiaTheme="minorEastAsia" w:hAnsiTheme="minorHAnsi" w:cstheme="minorBidi"/>
            <w:noProof/>
            <w:sz w:val="22"/>
            <w:szCs w:val="22"/>
            <w:lang w:val="en-US"/>
          </w:rPr>
          <w:tab/>
        </w:r>
        <w:r w:rsidR="003130AA" w:rsidRPr="00CF3AD1">
          <w:rPr>
            <w:rStyle w:val="Hyperlink"/>
            <w:noProof/>
          </w:rPr>
          <w:t>Relevance to UNDP</w:t>
        </w:r>
        <w:r w:rsidR="003130AA">
          <w:rPr>
            <w:noProof/>
            <w:webHidden/>
          </w:rPr>
          <w:tab/>
        </w:r>
        <w:r w:rsidR="00391A9F">
          <w:rPr>
            <w:noProof/>
            <w:webHidden/>
          </w:rPr>
          <w:fldChar w:fldCharType="begin"/>
        </w:r>
        <w:r w:rsidR="003130AA">
          <w:rPr>
            <w:noProof/>
            <w:webHidden/>
          </w:rPr>
          <w:instrText xml:space="preserve"> PAGEREF _Toc276461267 \h </w:instrText>
        </w:r>
        <w:r w:rsidR="00391A9F">
          <w:rPr>
            <w:noProof/>
            <w:webHidden/>
          </w:rPr>
        </w:r>
        <w:r w:rsidR="00391A9F">
          <w:rPr>
            <w:noProof/>
            <w:webHidden/>
          </w:rPr>
          <w:fldChar w:fldCharType="separate"/>
        </w:r>
        <w:r w:rsidR="003130AA">
          <w:rPr>
            <w:noProof/>
            <w:webHidden/>
          </w:rPr>
          <w:t>33</w:t>
        </w:r>
        <w:r w:rsidR="00391A9F">
          <w:rPr>
            <w:noProof/>
            <w:webHidden/>
          </w:rPr>
          <w:fldChar w:fldCharType="end"/>
        </w:r>
      </w:hyperlink>
    </w:p>
    <w:p w:rsidR="003130AA" w:rsidRDefault="000D61CE">
      <w:pPr>
        <w:pStyle w:val="TOC3"/>
        <w:tabs>
          <w:tab w:val="left" w:pos="1320"/>
          <w:tab w:val="right" w:leader="dot" w:pos="9350"/>
        </w:tabs>
        <w:rPr>
          <w:rFonts w:asciiTheme="minorHAnsi" w:eastAsiaTheme="minorEastAsia" w:hAnsiTheme="minorHAnsi" w:cstheme="minorBidi"/>
          <w:noProof/>
          <w:sz w:val="22"/>
          <w:szCs w:val="22"/>
          <w:lang w:val="en-US"/>
        </w:rPr>
      </w:pPr>
      <w:hyperlink w:anchor="_Toc276461268" w:history="1">
        <w:r w:rsidR="003130AA" w:rsidRPr="00CF3AD1">
          <w:rPr>
            <w:rStyle w:val="Hyperlink"/>
            <w:noProof/>
          </w:rPr>
          <w:t>7.3.4</w:t>
        </w:r>
        <w:r w:rsidR="003130AA">
          <w:rPr>
            <w:rFonts w:asciiTheme="minorHAnsi" w:eastAsiaTheme="minorEastAsia" w:hAnsiTheme="minorHAnsi" w:cstheme="minorBidi"/>
            <w:noProof/>
            <w:sz w:val="22"/>
            <w:szCs w:val="22"/>
            <w:lang w:val="en-US"/>
          </w:rPr>
          <w:tab/>
        </w:r>
        <w:r w:rsidR="003130AA" w:rsidRPr="00CF3AD1">
          <w:rPr>
            <w:rStyle w:val="Hyperlink"/>
            <w:noProof/>
          </w:rPr>
          <w:t>Conclusions</w:t>
        </w:r>
        <w:r w:rsidR="003130AA">
          <w:rPr>
            <w:noProof/>
            <w:webHidden/>
          </w:rPr>
          <w:tab/>
        </w:r>
        <w:r w:rsidR="00391A9F">
          <w:rPr>
            <w:noProof/>
            <w:webHidden/>
          </w:rPr>
          <w:fldChar w:fldCharType="begin"/>
        </w:r>
        <w:r w:rsidR="003130AA">
          <w:rPr>
            <w:noProof/>
            <w:webHidden/>
          </w:rPr>
          <w:instrText xml:space="preserve"> PAGEREF _Toc276461268 \h </w:instrText>
        </w:r>
        <w:r w:rsidR="00391A9F">
          <w:rPr>
            <w:noProof/>
            <w:webHidden/>
          </w:rPr>
        </w:r>
        <w:r w:rsidR="00391A9F">
          <w:rPr>
            <w:noProof/>
            <w:webHidden/>
          </w:rPr>
          <w:fldChar w:fldCharType="separate"/>
        </w:r>
        <w:r w:rsidR="003130AA">
          <w:rPr>
            <w:noProof/>
            <w:webHidden/>
          </w:rPr>
          <w:t>34</w:t>
        </w:r>
        <w:r w:rsidR="00391A9F">
          <w:rPr>
            <w:noProof/>
            <w:webHidden/>
          </w:rPr>
          <w:fldChar w:fldCharType="end"/>
        </w:r>
      </w:hyperlink>
    </w:p>
    <w:p w:rsidR="003130AA" w:rsidRDefault="000D61CE">
      <w:pPr>
        <w:pStyle w:val="TOC2"/>
        <w:tabs>
          <w:tab w:val="left" w:pos="880"/>
          <w:tab w:val="right" w:leader="dot" w:pos="9350"/>
        </w:tabs>
        <w:rPr>
          <w:rFonts w:asciiTheme="minorHAnsi" w:eastAsiaTheme="minorEastAsia" w:hAnsiTheme="minorHAnsi" w:cstheme="minorBidi"/>
          <w:noProof/>
          <w:sz w:val="22"/>
          <w:szCs w:val="22"/>
          <w:lang w:val="en-US"/>
        </w:rPr>
      </w:pPr>
      <w:hyperlink w:anchor="_Toc276461269" w:history="1">
        <w:r w:rsidR="003130AA" w:rsidRPr="00CF3AD1">
          <w:rPr>
            <w:rStyle w:val="Hyperlink"/>
            <w:noProof/>
          </w:rPr>
          <w:t>7.4</w:t>
        </w:r>
        <w:r w:rsidR="003130AA">
          <w:rPr>
            <w:rFonts w:asciiTheme="minorHAnsi" w:eastAsiaTheme="minorEastAsia" w:hAnsiTheme="minorHAnsi" w:cstheme="minorBidi"/>
            <w:noProof/>
            <w:sz w:val="22"/>
            <w:szCs w:val="22"/>
            <w:lang w:val="en-US"/>
          </w:rPr>
          <w:tab/>
        </w:r>
        <w:r w:rsidR="003130AA" w:rsidRPr="00CF3AD1">
          <w:rPr>
            <w:rStyle w:val="Hyperlink"/>
            <w:noProof/>
          </w:rPr>
          <w:t>Effectiveness and efficiency</w:t>
        </w:r>
        <w:r w:rsidR="003130AA">
          <w:rPr>
            <w:noProof/>
            <w:webHidden/>
          </w:rPr>
          <w:tab/>
        </w:r>
        <w:r w:rsidR="00391A9F">
          <w:rPr>
            <w:noProof/>
            <w:webHidden/>
          </w:rPr>
          <w:fldChar w:fldCharType="begin"/>
        </w:r>
        <w:r w:rsidR="003130AA">
          <w:rPr>
            <w:noProof/>
            <w:webHidden/>
          </w:rPr>
          <w:instrText xml:space="preserve"> PAGEREF _Toc276461269 \h </w:instrText>
        </w:r>
        <w:r w:rsidR="00391A9F">
          <w:rPr>
            <w:noProof/>
            <w:webHidden/>
          </w:rPr>
        </w:r>
        <w:r w:rsidR="00391A9F">
          <w:rPr>
            <w:noProof/>
            <w:webHidden/>
          </w:rPr>
          <w:fldChar w:fldCharType="separate"/>
        </w:r>
        <w:r w:rsidR="003130AA">
          <w:rPr>
            <w:noProof/>
            <w:webHidden/>
          </w:rPr>
          <w:t>34</w:t>
        </w:r>
        <w:r w:rsidR="00391A9F">
          <w:rPr>
            <w:noProof/>
            <w:webHidden/>
          </w:rPr>
          <w:fldChar w:fldCharType="end"/>
        </w:r>
      </w:hyperlink>
    </w:p>
    <w:p w:rsidR="003130AA" w:rsidRDefault="000D61CE">
      <w:pPr>
        <w:pStyle w:val="TOC3"/>
        <w:tabs>
          <w:tab w:val="left" w:pos="1320"/>
          <w:tab w:val="right" w:leader="dot" w:pos="9350"/>
        </w:tabs>
        <w:rPr>
          <w:rFonts w:asciiTheme="minorHAnsi" w:eastAsiaTheme="minorEastAsia" w:hAnsiTheme="minorHAnsi" w:cstheme="minorBidi"/>
          <w:noProof/>
          <w:sz w:val="22"/>
          <w:szCs w:val="22"/>
          <w:lang w:val="en-US"/>
        </w:rPr>
      </w:pPr>
      <w:hyperlink w:anchor="_Toc276461270" w:history="1">
        <w:r w:rsidR="003130AA" w:rsidRPr="00CF3AD1">
          <w:rPr>
            <w:rStyle w:val="Hyperlink"/>
            <w:noProof/>
          </w:rPr>
          <w:t>7.4.1</w:t>
        </w:r>
        <w:r w:rsidR="003130AA">
          <w:rPr>
            <w:rFonts w:asciiTheme="minorHAnsi" w:eastAsiaTheme="minorEastAsia" w:hAnsiTheme="minorHAnsi" w:cstheme="minorBidi"/>
            <w:noProof/>
            <w:sz w:val="22"/>
            <w:szCs w:val="22"/>
            <w:lang w:val="en-US"/>
          </w:rPr>
          <w:tab/>
        </w:r>
        <w:r w:rsidR="003130AA" w:rsidRPr="00CF3AD1">
          <w:rPr>
            <w:rStyle w:val="Hyperlink"/>
            <w:noProof/>
          </w:rPr>
          <w:t>Effectiveness</w:t>
        </w:r>
        <w:r w:rsidR="003130AA">
          <w:rPr>
            <w:noProof/>
            <w:webHidden/>
          </w:rPr>
          <w:tab/>
        </w:r>
        <w:r w:rsidR="00391A9F">
          <w:rPr>
            <w:noProof/>
            <w:webHidden/>
          </w:rPr>
          <w:fldChar w:fldCharType="begin"/>
        </w:r>
        <w:r w:rsidR="003130AA">
          <w:rPr>
            <w:noProof/>
            <w:webHidden/>
          </w:rPr>
          <w:instrText xml:space="preserve"> PAGEREF _Toc276461270 \h </w:instrText>
        </w:r>
        <w:r w:rsidR="00391A9F">
          <w:rPr>
            <w:noProof/>
            <w:webHidden/>
          </w:rPr>
        </w:r>
        <w:r w:rsidR="00391A9F">
          <w:rPr>
            <w:noProof/>
            <w:webHidden/>
          </w:rPr>
          <w:fldChar w:fldCharType="separate"/>
        </w:r>
        <w:r w:rsidR="003130AA">
          <w:rPr>
            <w:noProof/>
            <w:webHidden/>
          </w:rPr>
          <w:t>34</w:t>
        </w:r>
        <w:r w:rsidR="00391A9F">
          <w:rPr>
            <w:noProof/>
            <w:webHidden/>
          </w:rPr>
          <w:fldChar w:fldCharType="end"/>
        </w:r>
      </w:hyperlink>
    </w:p>
    <w:p w:rsidR="003130AA" w:rsidRDefault="000D61CE">
      <w:pPr>
        <w:pStyle w:val="TOC4"/>
        <w:tabs>
          <w:tab w:val="left" w:pos="1760"/>
          <w:tab w:val="right" w:leader="dot" w:pos="9350"/>
        </w:tabs>
        <w:rPr>
          <w:rFonts w:asciiTheme="minorHAnsi" w:eastAsiaTheme="minorEastAsia" w:hAnsiTheme="minorHAnsi" w:cstheme="minorBidi"/>
          <w:noProof/>
          <w:sz w:val="22"/>
          <w:szCs w:val="22"/>
          <w:lang w:val="en-US"/>
        </w:rPr>
      </w:pPr>
      <w:hyperlink w:anchor="_Toc276461271" w:history="1">
        <w:r w:rsidR="003130AA" w:rsidRPr="00CF3AD1">
          <w:rPr>
            <w:rStyle w:val="Hyperlink"/>
            <w:noProof/>
          </w:rPr>
          <w:t>7.4.1.1</w:t>
        </w:r>
        <w:r w:rsidR="003130AA">
          <w:rPr>
            <w:rFonts w:asciiTheme="minorHAnsi" w:eastAsiaTheme="minorEastAsia" w:hAnsiTheme="minorHAnsi" w:cstheme="minorBidi"/>
            <w:noProof/>
            <w:sz w:val="22"/>
            <w:szCs w:val="22"/>
            <w:lang w:val="en-US"/>
          </w:rPr>
          <w:tab/>
        </w:r>
        <w:r w:rsidR="003130AA" w:rsidRPr="00CF3AD1">
          <w:rPr>
            <w:rStyle w:val="Hyperlink"/>
            <w:noProof/>
          </w:rPr>
          <w:t>Strengthened Project Coordination Unit</w:t>
        </w:r>
        <w:r w:rsidR="003130AA">
          <w:rPr>
            <w:noProof/>
            <w:webHidden/>
          </w:rPr>
          <w:tab/>
        </w:r>
        <w:r w:rsidR="00391A9F">
          <w:rPr>
            <w:noProof/>
            <w:webHidden/>
          </w:rPr>
          <w:fldChar w:fldCharType="begin"/>
        </w:r>
        <w:r w:rsidR="003130AA">
          <w:rPr>
            <w:noProof/>
            <w:webHidden/>
          </w:rPr>
          <w:instrText xml:space="preserve"> PAGEREF _Toc276461271 \h </w:instrText>
        </w:r>
        <w:r w:rsidR="00391A9F">
          <w:rPr>
            <w:noProof/>
            <w:webHidden/>
          </w:rPr>
        </w:r>
        <w:r w:rsidR="00391A9F">
          <w:rPr>
            <w:noProof/>
            <w:webHidden/>
          </w:rPr>
          <w:fldChar w:fldCharType="separate"/>
        </w:r>
        <w:r w:rsidR="003130AA">
          <w:rPr>
            <w:noProof/>
            <w:webHidden/>
          </w:rPr>
          <w:t>34</w:t>
        </w:r>
        <w:r w:rsidR="00391A9F">
          <w:rPr>
            <w:noProof/>
            <w:webHidden/>
          </w:rPr>
          <w:fldChar w:fldCharType="end"/>
        </w:r>
      </w:hyperlink>
    </w:p>
    <w:p w:rsidR="003130AA" w:rsidRDefault="000D61CE">
      <w:pPr>
        <w:pStyle w:val="TOC4"/>
        <w:tabs>
          <w:tab w:val="left" w:pos="1760"/>
          <w:tab w:val="right" w:leader="dot" w:pos="9350"/>
        </w:tabs>
        <w:rPr>
          <w:rFonts w:asciiTheme="minorHAnsi" w:eastAsiaTheme="minorEastAsia" w:hAnsiTheme="minorHAnsi" w:cstheme="minorBidi"/>
          <w:noProof/>
          <w:sz w:val="22"/>
          <w:szCs w:val="22"/>
          <w:lang w:val="en-US"/>
        </w:rPr>
      </w:pPr>
      <w:hyperlink w:anchor="_Toc276461272" w:history="1">
        <w:r w:rsidR="003130AA" w:rsidRPr="00CF3AD1">
          <w:rPr>
            <w:rStyle w:val="Hyperlink"/>
            <w:noProof/>
          </w:rPr>
          <w:t>7.4.1.2</w:t>
        </w:r>
        <w:r w:rsidR="003130AA">
          <w:rPr>
            <w:rFonts w:asciiTheme="minorHAnsi" w:eastAsiaTheme="minorEastAsia" w:hAnsiTheme="minorHAnsi" w:cstheme="minorBidi"/>
            <w:noProof/>
            <w:sz w:val="22"/>
            <w:szCs w:val="22"/>
            <w:lang w:val="en-US"/>
          </w:rPr>
          <w:tab/>
        </w:r>
        <w:r w:rsidR="003130AA" w:rsidRPr="00CF3AD1">
          <w:rPr>
            <w:rStyle w:val="Hyperlink"/>
            <w:noProof/>
          </w:rPr>
          <w:t>Capacities of PSRD strengthened to deliver the Service Delivery Improvement System</w:t>
        </w:r>
        <w:r w:rsidR="003130AA">
          <w:rPr>
            <w:noProof/>
            <w:webHidden/>
          </w:rPr>
          <w:tab/>
        </w:r>
        <w:r w:rsidR="00391A9F">
          <w:rPr>
            <w:noProof/>
            <w:webHidden/>
          </w:rPr>
          <w:fldChar w:fldCharType="begin"/>
        </w:r>
        <w:r w:rsidR="003130AA">
          <w:rPr>
            <w:noProof/>
            <w:webHidden/>
          </w:rPr>
          <w:instrText xml:space="preserve"> PAGEREF _Toc276461272 \h </w:instrText>
        </w:r>
        <w:r w:rsidR="00391A9F">
          <w:rPr>
            <w:noProof/>
            <w:webHidden/>
          </w:rPr>
        </w:r>
        <w:r w:rsidR="00391A9F">
          <w:rPr>
            <w:noProof/>
            <w:webHidden/>
          </w:rPr>
          <w:fldChar w:fldCharType="separate"/>
        </w:r>
        <w:r w:rsidR="003130AA">
          <w:rPr>
            <w:noProof/>
            <w:webHidden/>
          </w:rPr>
          <w:t>35</w:t>
        </w:r>
        <w:r w:rsidR="00391A9F">
          <w:rPr>
            <w:noProof/>
            <w:webHidden/>
          </w:rPr>
          <w:fldChar w:fldCharType="end"/>
        </w:r>
      </w:hyperlink>
    </w:p>
    <w:p w:rsidR="003130AA" w:rsidRDefault="000D61CE">
      <w:pPr>
        <w:pStyle w:val="TOC4"/>
        <w:tabs>
          <w:tab w:val="left" w:pos="1760"/>
          <w:tab w:val="right" w:leader="dot" w:pos="9350"/>
        </w:tabs>
        <w:rPr>
          <w:rFonts w:asciiTheme="minorHAnsi" w:eastAsiaTheme="minorEastAsia" w:hAnsiTheme="minorHAnsi" w:cstheme="minorBidi"/>
          <w:noProof/>
          <w:sz w:val="22"/>
          <w:szCs w:val="22"/>
          <w:lang w:val="en-US"/>
        </w:rPr>
      </w:pPr>
      <w:hyperlink w:anchor="_Toc276461273" w:history="1">
        <w:r w:rsidR="003130AA" w:rsidRPr="00CF3AD1">
          <w:rPr>
            <w:rStyle w:val="Hyperlink"/>
            <w:noProof/>
          </w:rPr>
          <w:t>7.4.1.3</w:t>
        </w:r>
        <w:r w:rsidR="003130AA">
          <w:rPr>
            <w:rFonts w:asciiTheme="minorHAnsi" w:eastAsiaTheme="minorEastAsia" w:hAnsiTheme="minorHAnsi" w:cstheme="minorBidi"/>
            <w:noProof/>
            <w:sz w:val="22"/>
            <w:szCs w:val="22"/>
            <w:lang w:val="en-US"/>
          </w:rPr>
          <w:tab/>
        </w:r>
        <w:r w:rsidR="003130AA" w:rsidRPr="00CF3AD1">
          <w:rPr>
            <w:rStyle w:val="Hyperlink"/>
            <w:noProof/>
          </w:rPr>
          <w:t>National Strategy and plan for implementation of SDIS</w:t>
        </w:r>
        <w:r w:rsidR="003130AA">
          <w:rPr>
            <w:noProof/>
            <w:webHidden/>
          </w:rPr>
          <w:tab/>
        </w:r>
        <w:r w:rsidR="00391A9F">
          <w:rPr>
            <w:noProof/>
            <w:webHidden/>
          </w:rPr>
          <w:fldChar w:fldCharType="begin"/>
        </w:r>
        <w:r w:rsidR="003130AA">
          <w:rPr>
            <w:noProof/>
            <w:webHidden/>
          </w:rPr>
          <w:instrText xml:space="preserve"> PAGEREF _Toc276461273 \h </w:instrText>
        </w:r>
        <w:r w:rsidR="00391A9F">
          <w:rPr>
            <w:noProof/>
            <w:webHidden/>
          </w:rPr>
        </w:r>
        <w:r w:rsidR="00391A9F">
          <w:rPr>
            <w:noProof/>
            <w:webHidden/>
          </w:rPr>
          <w:fldChar w:fldCharType="separate"/>
        </w:r>
        <w:r w:rsidR="003130AA">
          <w:rPr>
            <w:noProof/>
            <w:webHidden/>
          </w:rPr>
          <w:t>36</w:t>
        </w:r>
        <w:r w:rsidR="00391A9F">
          <w:rPr>
            <w:noProof/>
            <w:webHidden/>
          </w:rPr>
          <w:fldChar w:fldCharType="end"/>
        </w:r>
      </w:hyperlink>
    </w:p>
    <w:p w:rsidR="003130AA" w:rsidRDefault="000D61CE">
      <w:pPr>
        <w:pStyle w:val="TOC4"/>
        <w:tabs>
          <w:tab w:val="right" w:leader="dot" w:pos="9350"/>
        </w:tabs>
        <w:rPr>
          <w:rFonts w:asciiTheme="minorHAnsi" w:eastAsiaTheme="minorEastAsia" w:hAnsiTheme="minorHAnsi" w:cstheme="minorBidi"/>
          <w:noProof/>
          <w:sz w:val="22"/>
          <w:szCs w:val="22"/>
          <w:lang w:val="en-US"/>
        </w:rPr>
      </w:pPr>
      <w:hyperlink w:anchor="_Toc276461274" w:history="1">
        <w:r w:rsidR="003130AA" w:rsidRPr="00CF3AD1">
          <w:rPr>
            <w:rStyle w:val="Hyperlink"/>
            <w:noProof/>
          </w:rPr>
          <w:t>Selection of sub-projects</w:t>
        </w:r>
        <w:r w:rsidR="003130AA">
          <w:rPr>
            <w:noProof/>
            <w:webHidden/>
          </w:rPr>
          <w:tab/>
        </w:r>
        <w:r w:rsidR="00391A9F">
          <w:rPr>
            <w:noProof/>
            <w:webHidden/>
          </w:rPr>
          <w:fldChar w:fldCharType="begin"/>
        </w:r>
        <w:r w:rsidR="003130AA">
          <w:rPr>
            <w:noProof/>
            <w:webHidden/>
          </w:rPr>
          <w:instrText xml:space="preserve"> PAGEREF _Toc276461274 \h </w:instrText>
        </w:r>
        <w:r w:rsidR="00391A9F">
          <w:rPr>
            <w:noProof/>
            <w:webHidden/>
          </w:rPr>
        </w:r>
        <w:r w:rsidR="00391A9F">
          <w:rPr>
            <w:noProof/>
            <w:webHidden/>
          </w:rPr>
          <w:fldChar w:fldCharType="separate"/>
        </w:r>
        <w:r w:rsidR="003130AA">
          <w:rPr>
            <w:noProof/>
            <w:webHidden/>
          </w:rPr>
          <w:t>37</w:t>
        </w:r>
        <w:r w:rsidR="00391A9F">
          <w:rPr>
            <w:noProof/>
            <w:webHidden/>
          </w:rPr>
          <w:fldChar w:fldCharType="end"/>
        </w:r>
      </w:hyperlink>
    </w:p>
    <w:p w:rsidR="003130AA" w:rsidRDefault="000D61CE">
      <w:pPr>
        <w:pStyle w:val="TOC4"/>
        <w:tabs>
          <w:tab w:val="left" w:pos="1760"/>
          <w:tab w:val="right" w:leader="dot" w:pos="9350"/>
        </w:tabs>
        <w:rPr>
          <w:rFonts w:asciiTheme="minorHAnsi" w:eastAsiaTheme="minorEastAsia" w:hAnsiTheme="minorHAnsi" w:cstheme="minorBidi"/>
          <w:noProof/>
          <w:sz w:val="22"/>
          <w:szCs w:val="22"/>
          <w:lang w:val="en-US"/>
        </w:rPr>
      </w:pPr>
      <w:hyperlink w:anchor="_Toc276461275" w:history="1">
        <w:r w:rsidR="003130AA" w:rsidRPr="00CF3AD1">
          <w:rPr>
            <w:rStyle w:val="Hyperlink"/>
            <w:noProof/>
          </w:rPr>
          <w:t>7.4.1.4</w:t>
        </w:r>
        <w:r w:rsidR="003130AA">
          <w:rPr>
            <w:rFonts w:asciiTheme="minorHAnsi" w:eastAsiaTheme="minorEastAsia" w:hAnsiTheme="minorHAnsi" w:cstheme="minorBidi"/>
            <w:noProof/>
            <w:sz w:val="22"/>
            <w:szCs w:val="22"/>
            <w:lang w:val="en-US"/>
          </w:rPr>
          <w:tab/>
        </w:r>
        <w:r w:rsidR="003130AA" w:rsidRPr="00CF3AD1">
          <w:rPr>
            <w:rStyle w:val="Hyperlink"/>
            <w:noProof/>
          </w:rPr>
          <w:t>Strategy and plan for a unified monitoring and evaluation system</w:t>
        </w:r>
        <w:r w:rsidR="003130AA">
          <w:rPr>
            <w:noProof/>
            <w:webHidden/>
          </w:rPr>
          <w:tab/>
        </w:r>
        <w:r w:rsidR="00391A9F">
          <w:rPr>
            <w:noProof/>
            <w:webHidden/>
          </w:rPr>
          <w:fldChar w:fldCharType="begin"/>
        </w:r>
        <w:r w:rsidR="003130AA">
          <w:rPr>
            <w:noProof/>
            <w:webHidden/>
          </w:rPr>
          <w:instrText xml:space="preserve"> PAGEREF _Toc276461275 \h </w:instrText>
        </w:r>
        <w:r w:rsidR="00391A9F">
          <w:rPr>
            <w:noProof/>
            <w:webHidden/>
          </w:rPr>
        </w:r>
        <w:r w:rsidR="00391A9F">
          <w:rPr>
            <w:noProof/>
            <w:webHidden/>
          </w:rPr>
          <w:fldChar w:fldCharType="separate"/>
        </w:r>
        <w:r w:rsidR="003130AA">
          <w:rPr>
            <w:noProof/>
            <w:webHidden/>
          </w:rPr>
          <w:t>37</w:t>
        </w:r>
        <w:r w:rsidR="00391A9F">
          <w:rPr>
            <w:noProof/>
            <w:webHidden/>
          </w:rPr>
          <w:fldChar w:fldCharType="end"/>
        </w:r>
      </w:hyperlink>
    </w:p>
    <w:p w:rsidR="003130AA" w:rsidRDefault="000D61CE">
      <w:pPr>
        <w:pStyle w:val="TOC3"/>
        <w:tabs>
          <w:tab w:val="left" w:pos="1320"/>
          <w:tab w:val="right" w:leader="dot" w:pos="9350"/>
        </w:tabs>
        <w:rPr>
          <w:rFonts w:asciiTheme="minorHAnsi" w:eastAsiaTheme="minorEastAsia" w:hAnsiTheme="minorHAnsi" w:cstheme="minorBidi"/>
          <w:noProof/>
          <w:sz w:val="22"/>
          <w:szCs w:val="22"/>
          <w:lang w:val="en-US"/>
        </w:rPr>
      </w:pPr>
      <w:hyperlink w:anchor="_Toc276461276" w:history="1">
        <w:r w:rsidR="003130AA" w:rsidRPr="00CF3AD1">
          <w:rPr>
            <w:rStyle w:val="Hyperlink"/>
            <w:noProof/>
          </w:rPr>
          <w:t>7.4.2</w:t>
        </w:r>
        <w:r w:rsidR="003130AA">
          <w:rPr>
            <w:rFonts w:asciiTheme="minorHAnsi" w:eastAsiaTheme="minorEastAsia" w:hAnsiTheme="minorHAnsi" w:cstheme="minorBidi"/>
            <w:noProof/>
            <w:sz w:val="22"/>
            <w:szCs w:val="22"/>
            <w:lang w:val="en-US"/>
          </w:rPr>
          <w:tab/>
        </w:r>
        <w:r w:rsidR="003130AA" w:rsidRPr="00CF3AD1">
          <w:rPr>
            <w:rStyle w:val="Hyperlink"/>
            <w:noProof/>
          </w:rPr>
          <w:t>Efficiency</w:t>
        </w:r>
        <w:r w:rsidR="003130AA">
          <w:rPr>
            <w:noProof/>
            <w:webHidden/>
          </w:rPr>
          <w:tab/>
        </w:r>
        <w:r w:rsidR="00391A9F">
          <w:rPr>
            <w:noProof/>
            <w:webHidden/>
          </w:rPr>
          <w:fldChar w:fldCharType="begin"/>
        </w:r>
        <w:r w:rsidR="003130AA">
          <w:rPr>
            <w:noProof/>
            <w:webHidden/>
          </w:rPr>
          <w:instrText xml:space="preserve"> PAGEREF _Toc276461276 \h </w:instrText>
        </w:r>
        <w:r w:rsidR="00391A9F">
          <w:rPr>
            <w:noProof/>
            <w:webHidden/>
          </w:rPr>
        </w:r>
        <w:r w:rsidR="00391A9F">
          <w:rPr>
            <w:noProof/>
            <w:webHidden/>
          </w:rPr>
          <w:fldChar w:fldCharType="separate"/>
        </w:r>
        <w:r w:rsidR="003130AA">
          <w:rPr>
            <w:noProof/>
            <w:webHidden/>
          </w:rPr>
          <w:t>37</w:t>
        </w:r>
        <w:r w:rsidR="00391A9F">
          <w:rPr>
            <w:noProof/>
            <w:webHidden/>
          </w:rPr>
          <w:fldChar w:fldCharType="end"/>
        </w:r>
      </w:hyperlink>
    </w:p>
    <w:p w:rsidR="003130AA" w:rsidRDefault="000D61CE">
      <w:pPr>
        <w:pStyle w:val="TOC3"/>
        <w:tabs>
          <w:tab w:val="left" w:pos="1320"/>
          <w:tab w:val="right" w:leader="dot" w:pos="9350"/>
        </w:tabs>
        <w:rPr>
          <w:rFonts w:asciiTheme="minorHAnsi" w:eastAsiaTheme="minorEastAsia" w:hAnsiTheme="minorHAnsi" w:cstheme="minorBidi"/>
          <w:noProof/>
          <w:sz w:val="22"/>
          <w:szCs w:val="22"/>
          <w:lang w:val="en-US"/>
        </w:rPr>
      </w:pPr>
      <w:hyperlink w:anchor="_Toc276461277" w:history="1">
        <w:r w:rsidR="003130AA" w:rsidRPr="00CF3AD1">
          <w:rPr>
            <w:rStyle w:val="Hyperlink"/>
            <w:noProof/>
          </w:rPr>
          <w:t>7.4.3</w:t>
        </w:r>
        <w:r w:rsidR="003130AA">
          <w:rPr>
            <w:rFonts w:asciiTheme="minorHAnsi" w:eastAsiaTheme="minorEastAsia" w:hAnsiTheme="minorHAnsi" w:cstheme="minorBidi"/>
            <w:noProof/>
            <w:sz w:val="22"/>
            <w:szCs w:val="22"/>
            <w:lang w:val="en-US"/>
          </w:rPr>
          <w:tab/>
        </w:r>
        <w:r w:rsidR="003130AA" w:rsidRPr="00CF3AD1">
          <w:rPr>
            <w:rStyle w:val="Hyperlink"/>
            <w:noProof/>
          </w:rPr>
          <w:t>Lessons learned</w:t>
        </w:r>
        <w:r w:rsidR="003130AA">
          <w:rPr>
            <w:noProof/>
            <w:webHidden/>
          </w:rPr>
          <w:tab/>
        </w:r>
        <w:r w:rsidR="00391A9F">
          <w:rPr>
            <w:noProof/>
            <w:webHidden/>
          </w:rPr>
          <w:fldChar w:fldCharType="begin"/>
        </w:r>
        <w:r w:rsidR="003130AA">
          <w:rPr>
            <w:noProof/>
            <w:webHidden/>
          </w:rPr>
          <w:instrText xml:space="preserve"> PAGEREF _Toc276461277 \h </w:instrText>
        </w:r>
        <w:r w:rsidR="00391A9F">
          <w:rPr>
            <w:noProof/>
            <w:webHidden/>
          </w:rPr>
        </w:r>
        <w:r w:rsidR="00391A9F">
          <w:rPr>
            <w:noProof/>
            <w:webHidden/>
          </w:rPr>
          <w:fldChar w:fldCharType="separate"/>
        </w:r>
        <w:r w:rsidR="003130AA">
          <w:rPr>
            <w:noProof/>
            <w:webHidden/>
          </w:rPr>
          <w:t>38</w:t>
        </w:r>
        <w:r w:rsidR="00391A9F">
          <w:rPr>
            <w:noProof/>
            <w:webHidden/>
          </w:rPr>
          <w:fldChar w:fldCharType="end"/>
        </w:r>
      </w:hyperlink>
    </w:p>
    <w:p w:rsidR="003130AA" w:rsidRDefault="000D61CE">
      <w:pPr>
        <w:pStyle w:val="TOC3"/>
        <w:tabs>
          <w:tab w:val="left" w:pos="1320"/>
          <w:tab w:val="right" w:leader="dot" w:pos="9350"/>
        </w:tabs>
        <w:rPr>
          <w:rFonts w:asciiTheme="minorHAnsi" w:eastAsiaTheme="minorEastAsia" w:hAnsiTheme="minorHAnsi" w:cstheme="minorBidi"/>
          <w:noProof/>
          <w:sz w:val="22"/>
          <w:szCs w:val="22"/>
          <w:lang w:val="en-US"/>
        </w:rPr>
      </w:pPr>
      <w:hyperlink w:anchor="_Toc276461278" w:history="1">
        <w:r w:rsidR="003130AA" w:rsidRPr="00CF3AD1">
          <w:rPr>
            <w:rStyle w:val="Hyperlink"/>
            <w:noProof/>
          </w:rPr>
          <w:t>7.4.4</w:t>
        </w:r>
        <w:r w:rsidR="003130AA">
          <w:rPr>
            <w:rFonts w:asciiTheme="minorHAnsi" w:eastAsiaTheme="minorEastAsia" w:hAnsiTheme="minorHAnsi" w:cstheme="minorBidi"/>
            <w:noProof/>
            <w:sz w:val="22"/>
            <w:szCs w:val="22"/>
            <w:lang w:val="en-US"/>
          </w:rPr>
          <w:tab/>
        </w:r>
        <w:r w:rsidR="003130AA" w:rsidRPr="00CF3AD1">
          <w:rPr>
            <w:rStyle w:val="Hyperlink"/>
            <w:noProof/>
          </w:rPr>
          <w:t>Risk management</w:t>
        </w:r>
        <w:r w:rsidR="003130AA">
          <w:rPr>
            <w:noProof/>
            <w:webHidden/>
          </w:rPr>
          <w:tab/>
        </w:r>
        <w:r w:rsidR="00391A9F">
          <w:rPr>
            <w:noProof/>
            <w:webHidden/>
          </w:rPr>
          <w:fldChar w:fldCharType="begin"/>
        </w:r>
        <w:r w:rsidR="003130AA">
          <w:rPr>
            <w:noProof/>
            <w:webHidden/>
          </w:rPr>
          <w:instrText xml:space="preserve"> PAGEREF _Toc276461278 \h </w:instrText>
        </w:r>
        <w:r w:rsidR="00391A9F">
          <w:rPr>
            <w:noProof/>
            <w:webHidden/>
          </w:rPr>
        </w:r>
        <w:r w:rsidR="00391A9F">
          <w:rPr>
            <w:noProof/>
            <w:webHidden/>
          </w:rPr>
          <w:fldChar w:fldCharType="separate"/>
        </w:r>
        <w:r w:rsidR="003130AA">
          <w:rPr>
            <w:noProof/>
            <w:webHidden/>
          </w:rPr>
          <w:t>39</w:t>
        </w:r>
        <w:r w:rsidR="00391A9F">
          <w:rPr>
            <w:noProof/>
            <w:webHidden/>
          </w:rPr>
          <w:fldChar w:fldCharType="end"/>
        </w:r>
      </w:hyperlink>
    </w:p>
    <w:p w:rsidR="003130AA" w:rsidRDefault="000D61CE">
      <w:pPr>
        <w:pStyle w:val="TOC3"/>
        <w:tabs>
          <w:tab w:val="left" w:pos="1320"/>
          <w:tab w:val="right" w:leader="dot" w:pos="9350"/>
        </w:tabs>
        <w:rPr>
          <w:rFonts w:asciiTheme="minorHAnsi" w:eastAsiaTheme="minorEastAsia" w:hAnsiTheme="minorHAnsi" w:cstheme="minorBidi"/>
          <w:noProof/>
          <w:sz w:val="22"/>
          <w:szCs w:val="22"/>
          <w:lang w:val="en-US"/>
        </w:rPr>
      </w:pPr>
      <w:hyperlink w:anchor="_Toc276461279" w:history="1">
        <w:r w:rsidR="003130AA" w:rsidRPr="00CF3AD1">
          <w:rPr>
            <w:rStyle w:val="Hyperlink"/>
            <w:noProof/>
          </w:rPr>
          <w:t>7.4.5</w:t>
        </w:r>
        <w:r w:rsidR="003130AA">
          <w:rPr>
            <w:rFonts w:asciiTheme="minorHAnsi" w:eastAsiaTheme="minorEastAsia" w:hAnsiTheme="minorHAnsi" w:cstheme="minorBidi"/>
            <w:noProof/>
            <w:sz w:val="22"/>
            <w:szCs w:val="22"/>
            <w:lang w:val="en-US"/>
          </w:rPr>
          <w:tab/>
        </w:r>
        <w:r w:rsidR="003130AA" w:rsidRPr="00CF3AD1">
          <w:rPr>
            <w:rStyle w:val="Hyperlink"/>
            <w:noProof/>
          </w:rPr>
          <w:t>Timeliness</w:t>
        </w:r>
        <w:r w:rsidR="003130AA">
          <w:rPr>
            <w:noProof/>
            <w:webHidden/>
          </w:rPr>
          <w:tab/>
        </w:r>
        <w:r w:rsidR="00391A9F">
          <w:rPr>
            <w:noProof/>
            <w:webHidden/>
          </w:rPr>
          <w:fldChar w:fldCharType="begin"/>
        </w:r>
        <w:r w:rsidR="003130AA">
          <w:rPr>
            <w:noProof/>
            <w:webHidden/>
          </w:rPr>
          <w:instrText xml:space="preserve"> PAGEREF _Toc276461279 \h </w:instrText>
        </w:r>
        <w:r w:rsidR="00391A9F">
          <w:rPr>
            <w:noProof/>
            <w:webHidden/>
          </w:rPr>
        </w:r>
        <w:r w:rsidR="00391A9F">
          <w:rPr>
            <w:noProof/>
            <w:webHidden/>
          </w:rPr>
          <w:fldChar w:fldCharType="separate"/>
        </w:r>
        <w:r w:rsidR="003130AA">
          <w:rPr>
            <w:noProof/>
            <w:webHidden/>
          </w:rPr>
          <w:t>39</w:t>
        </w:r>
        <w:r w:rsidR="00391A9F">
          <w:rPr>
            <w:noProof/>
            <w:webHidden/>
          </w:rPr>
          <w:fldChar w:fldCharType="end"/>
        </w:r>
      </w:hyperlink>
    </w:p>
    <w:p w:rsidR="003130AA" w:rsidRDefault="000D61CE">
      <w:pPr>
        <w:pStyle w:val="TOC3"/>
        <w:tabs>
          <w:tab w:val="left" w:pos="1320"/>
          <w:tab w:val="right" w:leader="dot" w:pos="9350"/>
        </w:tabs>
        <w:rPr>
          <w:rFonts w:asciiTheme="minorHAnsi" w:eastAsiaTheme="minorEastAsia" w:hAnsiTheme="minorHAnsi" w:cstheme="minorBidi"/>
          <w:noProof/>
          <w:sz w:val="22"/>
          <w:szCs w:val="22"/>
          <w:lang w:val="en-US"/>
        </w:rPr>
      </w:pPr>
      <w:hyperlink w:anchor="_Toc276461280" w:history="1">
        <w:r w:rsidR="003130AA" w:rsidRPr="00CF3AD1">
          <w:rPr>
            <w:rStyle w:val="Hyperlink"/>
            <w:noProof/>
          </w:rPr>
          <w:t>7.4.6</w:t>
        </w:r>
        <w:r w:rsidR="003130AA">
          <w:rPr>
            <w:rFonts w:asciiTheme="minorHAnsi" w:eastAsiaTheme="minorEastAsia" w:hAnsiTheme="minorHAnsi" w:cstheme="minorBidi"/>
            <w:noProof/>
            <w:sz w:val="22"/>
            <w:szCs w:val="22"/>
            <w:lang w:val="en-US"/>
          </w:rPr>
          <w:tab/>
        </w:r>
        <w:r w:rsidR="003130AA" w:rsidRPr="00CF3AD1">
          <w:rPr>
            <w:rStyle w:val="Hyperlink"/>
            <w:noProof/>
          </w:rPr>
          <w:t>Resource utilisation</w:t>
        </w:r>
        <w:r w:rsidR="003130AA">
          <w:rPr>
            <w:noProof/>
            <w:webHidden/>
          </w:rPr>
          <w:tab/>
        </w:r>
        <w:r w:rsidR="00391A9F">
          <w:rPr>
            <w:noProof/>
            <w:webHidden/>
          </w:rPr>
          <w:fldChar w:fldCharType="begin"/>
        </w:r>
        <w:r w:rsidR="003130AA">
          <w:rPr>
            <w:noProof/>
            <w:webHidden/>
          </w:rPr>
          <w:instrText xml:space="preserve"> PAGEREF _Toc276461280 \h </w:instrText>
        </w:r>
        <w:r w:rsidR="00391A9F">
          <w:rPr>
            <w:noProof/>
            <w:webHidden/>
          </w:rPr>
        </w:r>
        <w:r w:rsidR="00391A9F">
          <w:rPr>
            <w:noProof/>
            <w:webHidden/>
          </w:rPr>
          <w:fldChar w:fldCharType="separate"/>
        </w:r>
        <w:r w:rsidR="003130AA">
          <w:rPr>
            <w:noProof/>
            <w:webHidden/>
          </w:rPr>
          <w:t>39</w:t>
        </w:r>
        <w:r w:rsidR="00391A9F">
          <w:rPr>
            <w:noProof/>
            <w:webHidden/>
          </w:rPr>
          <w:fldChar w:fldCharType="end"/>
        </w:r>
      </w:hyperlink>
    </w:p>
    <w:p w:rsidR="003130AA" w:rsidRDefault="000D61CE">
      <w:pPr>
        <w:pStyle w:val="TOC3"/>
        <w:tabs>
          <w:tab w:val="left" w:pos="1320"/>
          <w:tab w:val="right" w:leader="dot" w:pos="9350"/>
        </w:tabs>
        <w:rPr>
          <w:rFonts w:asciiTheme="minorHAnsi" w:eastAsiaTheme="minorEastAsia" w:hAnsiTheme="minorHAnsi" w:cstheme="minorBidi"/>
          <w:noProof/>
          <w:sz w:val="22"/>
          <w:szCs w:val="22"/>
          <w:lang w:val="en-US"/>
        </w:rPr>
      </w:pPr>
      <w:hyperlink w:anchor="_Toc276461281" w:history="1">
        <w:r w:rsidR="003130AA" w:rsidRPr="00CF3AD1">
          <w:rPr>
            <w:rStyle w:val="Hyperlink"/>
            <w:noProof/>
          </w:rPr>
          <w:t>7.4.7</w:t>
        </w:r>
        <w:r w:rsidR="003130AA">
          <w:rPr>
            <w:rFonts w:asciiTheme="minorHAnsi" w:eastAsiaTheme="minorEastAsia" w:hAnsiTheme="minorHAnsi" w:cstheme="minorBidi"/>
            <w:noProof/>
            <w:sz w:val="22"/>
            <w:szCs w:val="22"/>
            <w:lang w:val="en-US"/>
          </w:rPr>
          <w:tab/>
        </w:r>
        <w:r w:rsidR="003130AA" w:rsidRPr="00CF3AD1">
          <w:rPr>
            <w:rStyle w:val="Hyperlink"/>
            <w:noProof/>
          </w:rPr>
          <w:t>Conclusions</w:t>
        </w:r>
        <w:r w:rsidR="003130AA">
          <w:rPr>
            <w:noProof/>
            <w:webHidden/>
          </w:rPr>
          <w:tab/>
        </w:r>
        <w:r w:rsidR="00391A9F">
          <w:rPr>
            <w:noProof/>
            <w:webHidden/>
          </w:rPr>
          <w:fldChar w:fldCharType="begin"/>
        </w:r>
        <w:r w:rsidR="003130AA">
          <w:rPr>
            <w:noProof/>
            <w:webHidden/>
          </w:rPr>
          <w:instrText xml:space="preserve"> PAGEREF _Toc276461281 \h </w:instrText>
        </w:r>
        <w:r w:rsidR="00391A9F">
          <w:rPr>
            <w:noProof/>
            <w:webHidden/>
          </w:rPr>
        </w:r>
        <w:r w:rsidR="00391A9F">
          <w:rPr>
            <w:noProof/>
            <w:webHidden/>
          </w:rPr>
          <w:fldChar w:fldCharType="separate"/>
        </w:r>
        <w:r w:rsidR="003130AA">
          <w:rPr>
            <w:noProof/>
            <w:webHidden/>
          </w:rPr>
          <w:t>40</w:t>
        </w:r>
        <w:r w:rsidR="00391A9F">
          <w:rPr>
            <w:noProof/>
            <w:webHidden/>
          </w:rPr>
          <w:fldChar w:fldCharType="end"/>
        </w:r>
      </w:hyperlink>
    </w:p>
    <w:p w:rsidR="003130AA" w:rsidRDefault="000D61CE">
      <w:pPr>
        <w:pStyle w:val="TOC2"/>
        <w:tabs>
          <w:tab w:val="left" w:pos="880"/>
          <w:tab w:val="right" w:leader="dot" w:pos="9350"/>
        </w:tabs>
        <w:rPr>
          <w:rFonts w:asciiTheme="minorHAnsi" w:eastAsiaTheme="minorEastAsia" w:hAnsiTheme="minorHAnsi" w:cstheme="minorBidi"/>
          <w:noProof/>
          <w:sz w:val="22"/>
          <w:szCs w:val="22"/>
          <w:lang w:val="en-US"/>
        </w:rPr>
      </w:pPr>
      <w:hyperlink w:anchor="_Toc276461282" w:history="1">
        <w:r w:rsidR="003130AA" w:rsidRPr="00CF3AD1">
          <w:rPr>
            <w:rStyle w:val="Hyperlink"/>
            <w:noProof/>
          </w:rPr>
          <w:t>7.5</w:t>
        </w:r>
        <w:r w:rsidR="003130AA">
          <w:rPr>
            <w:rFonts w:asciiTheme="minorHAnsi" w:eastAsiaTheme="minorEastAsia" w:hAnsiTheme="minorHAnsi" w:cstheme="minorBidi"/>
            <w:noProof/>
            <w:sz w:val="22"/>
            <w:szCs w:val="22"/>
            <w:lang w:val="en-US"/>
          </w:rPr>
          <w:tab/>
        </w:r>
        <w:r w:rsidR="003130AA" w:rsidRPr="00CF3AD1">
          <w:rPr>
            <w:rStyle w:val="Hyperlink"/>
            <w:noProof/>
          </w:rPr>
          <w:t>Impact and sustainability</w:t>
        </w:r>
        <w:r w:rsidR="003130AA">
          <w:rPr>
            <w:noProof/>
            <w:webHidden/>
          </w:rPr>
          <w:tab/>
        </w:r>
        <w:r w:rsidR="00391A9F">
          <w:rPr>
            <w:noProof/>
            <w:webHidden/>
          </w:rPr>
          <w:fldChar w:fldCharType="begin"/>
        </w:r>
        <w:r w:rsidR="003130AA">
          <w:rPr>
            <w:noProof/>
            <w:webHidden/>
          </w:rPr>
          <w:instrText xml:space="preserve"> PAGEREF _Toc276461282 \h </w:instrText>
        </w:r>
        <w:r w:rsidR="00391A9F">
          <w:rPr>
            <w:noProof/>
            <w:webHidden/>
          </w:rPr>
        </w:r>
        <w:r w:rsidR="00391A9F">
          <w:rPr>
            <w:noProof/>
            <w:webHidden/>
          </w:rPr>
          <w:fldChar w:fldCharType="separate"/>
        </w:r>
        <w:r w:rsidR="003130AA">
          <w:rPr>
            <w:noProof/>
            <w:webHidden/>
          </w:rPr>
          <w:t>40</w:t>
        </w:r>
        <w:r w:rsidR="00391A9F">
          <w:rPr>
            <w:noProof/>
            <w:webHidden/>
          </w:rPr>
          <w:fldChar w:fldCharType="end"/>
        </w:r>
      </w:hyperlink>
    </w:p>
    <w:p w:rsidR="003130AA" w:rsidRDefault="000D61CE">
      <w:pPr>
        <w:pStyle w:val="TOC4"/>
        <w:tabs>
          <w:tab w:val="left" w:pos="1760"/>
          <w:tab w:val="right" w:leader="dot" w:pos="9350"/>
        </w:tabs>
        <w:rPr>
          <w:rFonts w:asciiTheme="minorHAnsi" w:eastAsiaTheme="minorEastAsia" w:hAnsiTheme="minorHAnsi" w:cstheme="minorBidi"/>
          <w:noProof/>
          <w:sz w:val="22"/>
          <w:szCs w:val="22"/>
          <w:lang w:val="en-US"/>
        </w:rPr>
      </w:pPr>
      <w:hyperlink w:anchor="_Toc276461283" w:history="1">
        <w:r w:rsidR="003130AA" w:rsidRPr="00CF3AD1">
          <w:rPr>
            <w:rStyle w:val="Hyperlink"/>
            <w:noProof/>
          </w:rPr>
          <w:t>7.5.1.1</w:t>
        </w:r>
        <w:r w:rsidR="003130AA">
          <w:rPr>
            <w:rFonts w:asciiTheme="minorHAnsi" w:eastAsiaTheme="minorEastAsia" w:hAnsiTheme="minorHAnsi" w:cstheme="minorBidi"/>
            <w:noProof/>
            <w:sz w:val="22"/>
            <w:szCs w:val="22"/>
            <w:lang w:val="en-US"/>
          </w:rPr>
          <w:tab/>
        </w:r>
        <w:r w:rsidR="003130AA" w:rsidRPr="00CF3AD1">
          <w:rPr>
            <w:rStyle w:val="Hyperlink"/>
            <w:rFonts w:cs="Times New Roman"/>
            <w:noProof/>
          </w:rPr>
          <w:t>Achievement of Objectives</w:t>
        </w:r>
        <w:r w:rsidR="003130AA">
          <w:rPr>
            <w:noProof/>
            <w:webHidden/>
          </w:rPr>
          <w:tab/>
        </w:r>
        <w:r w:rsidR="00391A9F">
          <w:rPr>
            <w:noProof/>
            <w:webHidden/>
          </w:rPr>
          <w:fldChar w:fldCharType="begin"/>
        </w:r>
        <w:r w:rsidR="003130AA">
          <w:rPr>
            <w:noProof/>
            <w:webHidden/>
          </w:rPr>
          <w:instrText xml:space="preserve"> PAGEREF _Toc276461283 \h </w:instrText>
        </w:r>
        <w:r w:rsidR="00391A9F">
          <w:rPr>
            <w:noProof/>
            <w:webHidden/>
          </w:rPr>
        </w:r>
        <w:r w:rsidR="00391A9F">
          <w:rPr>
            <w:noProof/>
            <w:webHidden/>
          </w:rPr>
          <w:fldChar w:fldCharType="separate"/>
        </w:r>
        <w:r w:rsidR="003130AA">
          <w:rPr>
            <w:noProof/>
            <w:webHidden/>
          </w:rPr>
          <w:t>40</w:t>
        </w:r>
        <w:r w:rsidR="00391A9F">
          <w:rPr>
            <w:noProof/>
            <w:webHidden/>
          </w:rPr>
          <w:fldChar w:fldCharType="end"/>
        </w:r>
      </w:hyperlink>
    </w:p>
    <w:p w:rsidR="003130AA" w:rsidRDefault="000D61CE">
      <w:pPr>
        <w:pStyle w:val="TOC4"/>
        <w:tabs>
          <w:tab w:val="left" w:pos="1760"/>
          <w:tab w:val="right" w:leader="dot" w:pos="9350"/>
        </w:tabs>
        <w:rPr>
          <w:rFonts w:asciiTheme="minorHAnsi" w:eastAsiaTheme="minorEastAsia" w:hAnsiTheme="minorHAnsi" w:cstheme="minorBidi"/>
          <w:noProof/>
          <w:sz w:val="22"/>
          <w:szCs w:val="22"/>
          <w:lang w:val="en-US"/>
        </w:rPr>
      </w:pPr>
      <w:hyperlink w:anchor="_Toc276461284" w:history="1">
        <w:r w:rsidR="003130AA" w:rsidRPr="00CF3AD1">
          <w:rPr>
            <w:rStyle w:val="Hyperlink"/>
            <w:noProof/>
          </w:rPr>
          <w:t>7.5.1.2</w:t>
        </w:r>
        <w:r w:rsidR="003130AA">
          <w:rPr>
            <w:rFonts w:asciiTheme="minorHAnsi" w:eastAsiaTheme="minorEastAsia" w:hAnsiTheme="minorHAnsi" w:cstheme="minorBidi"/>
            <w:noProof/>
            <w:sz w:val="22"/>
            <w:szCs w:val="22"/>
            <w:lang w:val="en-US"/>
          </w:rPr>
          <w:tab/>
        </w:r>
        <w:r w:rsidR="003130AA" w:rsidRPr="00CF3AD1">
          <w:rPr>
            <w:rStyle w:val="Hyperlink"/>
            <w:noProof/>
          </w:rPr>
          <w:t>External factors</w:t>
        </w:r>
        <w:r w:rsidR="003130AA">
          <w:rPr>
            <w:noProof/>
            <w:webHidden/>
          </w:rPr>
          <w:tab/>
        </w:r>
        <w:r w:rsidR="00391A9F">
          <w:rPr>
            <w:noProof/>
            <w:webHidden/>
          </w:rPr>
          <w:fldChar w:fldCharType="begin"/>
        </w:r>
        <w:r w:rsidR="003130AA">
          <w:rPr>
            <w:noProof/>
            <w:webHidden/>
          </w:rPr>
          <w:instrText xml:space="preserve"> PAGEREF _Toc276461284 \h </w:instrText>
        </w:r>
        <w:r w:rsidR="00391A9F">
          <w:rPr>
            <w:noProof/>
            <w:webHidden/>
          </w:rPr>
        </w:r>
        <w:r w:rsidR="00391A9F">
          <w:rPr>
            <w:noProof/>
            <w:webHidden/>
          </w:rPr>
          <w:fldChar w:fldCharType="separate"/>
        </w:r>
        <w:r w:rsidR="003130AA">
          <w:rPr>
            <w:noProof/>
            <w:webHidden/>
          </w:rPr>
          <w:t>40</w:t>
        </w:r>
        <w:r w:rsidR="00391A9F">
          <w:rPr>
            <w:noProof/>
            <w:webHidden/>
          </w:rPr>
          <w:fldChar w:fldCharType="end"/>
        </w:r>
      </w:hyperlink>
    </w:p>
    <w:p w:rsidR="003130AA" w:rsidRDefault="000D61CE">
      <w:pPr>
        <w:pStyle w:val="TOC4"/>
        <w:tabs>
          <w:tab w:val="left" w:pos="1760"/>
          <w:tab w:val="right" w:leader="dot" w:pos="9350"/>
        </w:tabs>
        <w:rPr>
          <w:rFonts w:asciiTheme="minorHAnsi" w:eastAsiaTheme="minorEastAsia" w:hAnsiTheme="minorHAnsi" w:cstheme="minorBidi"/>
          <w:noProof/>
          <w:sz w:val="22"/>
          <w:szCs w:val="22"/>
          <w:lang w:val="en-US"/>
        </w:rPr>
      </w:pPr>
      <w:hyperlink w:anchor="_Toc276461285" w:history="1">
        <w:r w:rsidR="003130AA" w:rsidRPr="00CF3AD1">
          <w:rPr>
            <w:rStyle w:val="Hyperlink"/>
            <w:noProof/>
          </w:rPr>
          <w:t>7.5.1.3</w:t>
        </w:r>
        <w:r w:rsidR="003130AA">
          <w:rPr>
            <w:rFonts w:asciiTheme="minorHAnsi" w:eastAsiaTheme="minorEastAsia" w:hAnsiTheme="minorHAnsi" w:cstheme="minorBidi"/>
            <w:noProof/>
            <w:sz w:val="22"/>
            <w:szCs w:val="22"/>
            <w:lang w:val="en-US"/>
          </w:rPr>
          <w:tab/>
        </w:r>
        <w:r w:rsidR="003130AA" w:rsidRPr="00CF3AD1">
          <w:rPr>
            <w:rStyle w:val="Hyperlink"/>
            <w:rFonts w:cs="Times New Roman"/>
            <w:noProof/>
          </w:rPr>
          <w:t>M</w:t>
        </w:r>
        <w:r w:rsidR="003130AA" w:rsidRPr="00CF3AD1">
          <w:rPr>
            <w:rStyle w:val="Hyperlink"/>
            <w:noProof/>
          </w:rPr>
          <w:t>anagement</w:t>
        </w:r>
        <w:r w:rsidR="003130AA">
          <w:rPr>
            <w:noProof/>
            <w:webHidden/>
          </w:rPr>
          <w:tab/>
        </w:r>
        <w:r w:rsidR="00391A9F">
          <w:rPr>
            <w:noProof/>
            <w:webHidden/>
          </w:rPr>
          <w:fldChar w:fldCharType="begin"/>
        </w:r>
        <w:r w:rsidR="003130AA">
          <w:rPr>
            <w:noProof/>
            <w:webHidden/>
          </w:rPr>
          <w:instrText xml:space="preserve"> PAGEREF _Toc276461285 \h </w:instrText>
        </w:r>
        <w:r w:rsidR="00391A9F">
          <w:rPr>
            <w:noProof/>
            <w:webHidden/>
          </w:rPr>
        </w:r>
        <w:r w:rsidR="00391A9F">
          <w:rPr>
            <w:noProof/>
            <w:webHidden/>
          </w:rPr>
          <w:fldChar w:fldCharType="separate"/>
        </w:r>
        <w:r w:rsidR="003130AA">
          <w:rPr>
            <w:noProof/>
            <w:webHidden/>
          </w:rPr>
          <w:t>41</w:t>
        </w:r>
        <w:r w:rsidR="00391A9F">
          <w:rPr>
            <w:noProof/>
            <w:webHidden/>
          </w:rPr>
          <w:fldChar w:fldCharType="end"/>
        </w:r>
      </w:hyperlink>
    </w:p>
    <w:p w:rsidR="003130AA" w:rsidRDefault="000D61CE">
      <w:pPr>
        <w:pStyle w:val="TOC3"/>
        <w:tabs>
          <w:tab w:val="left" w:pos="1320"/>
          <w:tab w:val="right" w:leader="dot" w:pos="9350"/>
        </w:tabs>
        <w:rPr>
          <w:rFonts w:asciiTheme="minorHAnsi" w:eastAsiaTheme="minorEastAsia" w:hAnsiTheme="minorHAnsi" w:cstheme="minorBidi"/>
          <w:noProof/>
          <w:sz w:val="22"/>
          <w:szCs w:val="22"/>
          <w:lang w:val="en-US"/>
        </w:rPr>
      </w:pPr>
      <w:hyperlink w:anchor="_Toc276461286" w:history="1">
        <w:r w:rsidR="003130AA" w:rsidRPr="00CF3AD1">
          <w:rPr>
            <w:rStyle w:val="Hyperlink"/>
            <w:noProof/>
          </w:rPr>
          <w:t>7.5.2</w:t>
        </w:r>
        <w:r w:rsidR="003130AA">
          <w:rPr>
            <w:rFonts w:asciiTheme="minorHAnsi" w:eastAsiaTheme="minorEastAsia" w:hAnsiTheme="minorHAnsi" w:cstheme="minorBidi"/>
            <w:noProof/>
            <w:sz w:val="22"/>
            <w:szCs w:val="22"/>
            <w:lang w:val="en-US"/>
          </w:rPr>
          <w:tab/>
        </w:r>
        <w:r w:rsidR="003130AA" w:rsidRPr="00CF3AD1">
          <w:rPr>
            <w:rStyle w:val="Hyperlink"/>
            <w:noProof/>
          </w:rPr>
          <w:t>Sustainability</w:t>
        </w:r>
        <w:r w:rsidR="003130AA">
          <w:rPr>
            <w:noProof/>
            <w:webHidden/>
          </w:rPr>
          <w:tab/>
        </w:r>
        <w:r w:rsidR="00391A9F">
          <w:rPr>
            <w:noProof/>
            <w:webHidden/>
          </w:rPr>
          <w:fldChar w:fldCharType="begin"/>
        </w:r>
        <w:r w:rsidR="003130AA">
          <w:rPr>
            <w:noProof/>
            <w:webHidden/>
          </w:rPr>
          <w:instrText xml:space="preserve"> PAGEREF _Toc276461286 \h </w:instrText>
        </w:r>
        <w:r w:rsidR="00391A9F">
          <w:rPr>
            <w:noProof/>
            <w:webHidden/>
          </w:rPr>
        </w:r>
        <w:r w:rsidR="00391A9F">
          <w:rPr>
            <w:noProof/>
            <w:webHidden/>
          </w:rPr>
          <w:fldChar w:fldCharType="separate"/>
        </w:r>
        <w:r w:rsidR="003130AA">
          <w:rPr>
            <w:noProof/>
            <w:webHidden/>
          </w:rPr>
          <w:t>41</w:t>
        </w:r>
        <w:r w:rsidR="00391A9F">
          <w:rPr>
            <w:noProof/>
            <w:webHidden/>
          </w:rPr>
          <w:fldChar w:fldCharType="end"/>
        </w:r>
      </w:hyperlink>
    </w:p>
    <w:p w:rsidR="003130AA" w:rsidRDefault="000D61CE">
      <w:pPr>
        <w:pStyle w:val="TOC3"/>
        <w:tabs>
          <w:tab w:val="left" w:pos="1320"/>
          <w:tab w:val="right" w:leader="dot" w:pos="9350"/>
        </w:tabs>
        <w:rPr>
          <w:rFonts w:asciiTheme="minorHAnsi" w:eastAsiaTheme="minorEastAsia" w:hAnsiTheme="minorHAnsi" w:cstheme="minorBidi"/>
          <w:noProof/>
          <w:sz w:val="22"/>
          <w:szCs w:val="22"/>
          <w:lang w:val="en-US"/>
        </w:rPr>
      </w:pPr>
      <w:hyperlink w:anchor="_Toc276461287" w:history="1">
        <w:r w:rsidR="003130AA" w:rsidRPr="00CF3AD1">
          <w:rPr>
            <w:rStyle w:val="Hyperlink"/>
            <w:noProof/>
          </w:rPr>
          <w:t>7.5.3</w:t>
        </w:r>
        <w:r w:rsidR="003130AA">
          <w:rPr>
            <w:rFonts w:asciiTheme="minorHAnsi" w:eastAsiaTheme="minorEastAsia" w:hAnsiTheme="minorHAnsi" w:cstheme="minorBidi"/>
            <w:noProof/>
            <w:sz w:val="22"/>
            <w:szCs w:val="22"/>
            <w:lang w:val="en-US"/>
          </w:rPr>
          <w:tab/>
        </w:r>
        <w:r w:rsidR="003130AA" w:rsidRPr="00CF3AD1">
          <w:rPr>
            <w:rStyle w:val="Hyperlink"/>
            <w:noProof/>
          </w:rPr>
          <w:t>Ownership</w:t>
        </w:r>
        <w:r w:rsidR="003130AA">
          <w:rPr>
            <w:noProof/>
            <w:webHidden/>
          </w:rPr>
          <w:tab/>
        </w:r>
        <w:r w:rsidR="00391A9F">
          <w:rPr>
            <w:noProof/>
            <w:webHidden/>
          </w:rPr>
          <w:fldChar w:fldCharType="begin"/>
        </w:r>
        <w:r w:rsidR="003130AA">
          <w:rPr>
            <w:noProof/>
            <w:webHidden/>
          </w:rPr>
          <w:instrText xml:space="preserve"> PAGEREF _Toc276461287 \h </w:instrText>
        </w:r>
        <w:r w:rsidR="00391A9F">
          <w:rPr>
            <w:noProof/>
            <w:webHidden/>
          </w:rPr>
        </w:r>
        <w:r w:rsidR="00391A9F">
          <w:rPr>
            <w:noProof/>
            <w:webHidden/>
          </w:rPr>
          <w:fldChar w:fldCharType="separate"/>
        </w:r>
        <w:r w:rsidR="003130AA">
          <w:rPr>
            <w:noProof/>
            <w:webHidden/>
          </w:rPr>
          <w:t>41</w:t>
        </w:r>
        <w:r w:rsidR="00391A9F">
          <w:rPr>
            <w:noProof/>
            <w:webHidden/>
          </w:rPr>
          <w:fldChar w:fldCharType="end"/>
        </w:r>
      </w:hyperlink>
    </w:p>
    <w:p w:rsidR="003130AA" w:rsidRDefault="000D61CE">
      <w:pPr>
        <w:pStyle w:val="TOC4"/>
        <w:tabs>
          <w:tab w:val="left" w:pos="1760"/>
          <w:tab w:val="right" w:leader="dot" w:pos="9350"/>
        </w:tabs>
        <w:rPr>
          <w:rFonts w:asciiTheme="minorHAnsi" w:eastAsiaTheme="minorEastAsia" w:hAnsiTheme="minorHAnsi" w:cstheme="minorBidi"/>
          <w:noProof/>
          <w:sz w:val="22"/>
          <w:szCs w:val="22"/>
          <w:lang w:val="en-US"/>
        </w:rPr>
      </w:pPr>
      <w:hyperlink w:anchor="_Toc276461288" w:history="1">
        <w:r w:rsidR="003130AA" w:rsidRPr="00CF3AD1">
          <w:rPr>
            <w:rStyle w:val="Hyperlink"/>
            <w:noProof/>
          </w:rPr>
          <w:t>7.5.3.1</w:t>
        </w:r>
        <w:r w:rsidR="003130AA">
          <w:rPr>
            <w:rFonts w:asciiTheme="minorHAnsi" w:eastAsiaTheme="minorEastAsia" w:hAnsiTheme="minorHAnsi" w:cstheme="minorBidi"/>
            <w:noProof/>
            <w:sz w:val="22"/>
            <w:szCs w:val="22"/>
            <w:lang w:val="en-US"/>
          </w:rPr>
          <w:tab/>
        </w:r>
        <w:r w:rsidR="003130AA" w:rsidRPr="00CF3AD1">
          <w:rPr>
            <w:rStyle w:val="Hyperlink"/>
            <w:noProof/>
          </w:rPr>
          <w:t>Ownership of Objectives</w:t>
        </w:r>
        <w:r w:rsidR="003130AA">
          <w:rPr>
            <w:noProof/>
            <w:webHidden/>
          </w:rPr>
          <w:tab/>
        </w:r>
        <w:r w:rsidR="00391A9F">
          <w:rPr>
            <w:noProof/>
            <w:webHidden/>
          </w:rPr>
          <w:fldChar w:fldCharType="begin"/>
        </w:r>
        <w:r w:rsidR="003130AA">
          <w:rPr>
            <w:noProof/>
            <w:webHidden/>
          </w:rPr>
          <w:instrText xml:space="preserve"> PAGEREF _Toc276461288 \h </w:instrText>
        </w:r>
        <w:r w:rsidR="00391A9F">
          <w:rPr>
            <w:noProof/>
            <w:webHidden/>
          </w:rPr>
        </w:r>
        <w:r w:rsidR="00391A9F">
          <w:rPr>
            <w:noProof/>
            <w:webHidden/>
          </w:rPr>
          <w:fldChar w:fldCharType="separate"/>
        </w:r>
        <w:r w:rsidR="003130AA">
          <w:rPr>
            <w:noProof/>
            <w:webHidden/>
          </w:rPr>
          <w:t>41</w:t>
        </w:r>
        <w:r w:rsidR="00391A9F">
          <w:rPr>
            <w:noProof/>
            <w:webHidden/>
          </w:rPr>
          <w:fldChar w:fldCharType="end"/>
        </w:r>
      </w:hyperlink>
    </w:p>
    <w:p w:rsidR="003130AA" w:rsidRDefault="000D61CE">
      <w:pPr>
        <w:pStyle w:val="TOC4"/>
        <w:tabs>
          <w:tab w:val="left" w:pos="1760"/>
          <w:tab w:val="right" w:leader="dot" w:pos="9350"/>
        </w:tabs>
        <w:rPr>
          <w:rFonts w:asciiTheme="minorHAnsi" w:eastAsiaTheme="minorEastAsia" w:hAnsiTheme="minorHAnsi" w:cstheme="minorBidi"/>
          <w:noProof/>
          <w:sz w:val="22"/>
          <w:szCs w:val="22"/>
          <w:lang w:val="en-US"/>
        </w:rPr>
      </w:pPr>
      <w:hyperlink w:anchor="_Toc276461289" w:history="1">
        <w:r w:rsidR="003130AA" w:rsidRPr="00CF3AD1">
          <w:rPr>
            <w:rStyle w:val="Hyperlink"/>
            <w:noProof/>
          </w:rPr>
          <w:t>7.5.3.2</w:t>
        </w:r>
        <w:r w:rsidR="003130AA">
          <w:rPr>
            <w:rFonts w:asciiTheme="minorHAnsi" w:eastAsiaTheme="minorEastAsia" w:hAnsiTheme="minorHAnsi" w:cstheme="minorBidi"/>
            <w:noProof/>
            <w:sz w:val="22"/>
            <w:szCs w:val="22"/>
            <w:lang w:val="en-US"/>
          </w:rPr>
          <w:tab/>
        </w:r>
        <w:r w:rsidR="003130AA" w:rsidRPr="00CF3AD1">
          <w:rPr>
            <w:rStyle w:val="Hyperlink"/>
            <w:noProof/>
          </w:rPr>
          <w:t>Ownership of achievements</w:t>
        </w:r>
        <w:r w:rsidR="003130AA">
          <w:rPr>
            <w:noProof/>
            <w:webHidden/>
          </w:rPr>
          <w:tab/>
        </w:r>
        <w:r w:rsidR="00391A9F">
          <w:rPr>
            <w:noProof/>
            <w:webHidden/>
          </w:rPr>
          <w:fldChar w:fldCharType="begin"/>
        </w:r>
        <w:r w:rsidR="003130AA">
          <w:rPr>
            <w:noProof/>
            <w:webHidden/>
          </w:rPr>
          <w:instrText xml:space="preserve"> PAGEREF _Toc276461289 \h </w:instrText>
        </w:r>
        <w:r w:rsidR="00391A9F">
          <w:rPr>
            <w:noProof/>
            <w:webHidden/>
          </w:rPr>
        </w:r>
        <w:r w:rsidR="00391A9F">
          <w:rPr>
            <w:noProof/>
            <w:webHidden/>
          </w:rPr>
          <w:fldChar w:fldCharType="separate"/>
        </w:r>
        <w:r w:rsidR="003130AA">
          <w:rPr>
            <w:noProof/>
            <w:webHidden/>
          </w:rPr>
          <w:t>42</w:t>
        </w:r>
        <w:r w:rsidR="00391A9F">
          <w:rPr>
            <w:noProof/>
            <w:webHidden/>
          </w:rPr>
          <w:fldChar w:fldCharType="end"/>
        </w:r>
      </w:hyperlink>
    </w:p>
    <w:p w:rsidR="003130AA" w:rsidRDefault="000D61CE">
      <w:pPr>
        <w:pStyle w:val="TOC3"/>
        <w:tabs>
          <w:tab w:val="left" w:pos="1320"/>
          <w:tab w:val="right" w:leader="dot" w:pos="9350"/>
        </w:tabs>
        <w:rPr>
          <w:rFonts w:asciiTheme="minorHAnsi" w:eastAsiaTheme="minorEastAsia" w:hAnsiTheme="minorHAnsi" w:cstheme="minorBidi"/>
          <w:noProof/>
          <w:sz w:val="22"/>
          <w:szCs w:val="22"/>
          <w:lang w:val="en-US"/>
        </w:rPr>
      </w:pPr>
      <w:hyperlink w:anchor="_Toc276461290" w:history="1">
        <w:r w:rsidR="003130AA" w:rsidRPr="00CF3AD1">
          <w:rPr>
            <w:rStyle w:val="Hyperlink"/>
            <w:noProof/>
          </w:rPr>
          <w:t>7.5.4</w:t>
        </w:r>
        <w:r w:rsidR="003130AA">
          <w:rPr>
            <w:rFonts w:asciiTheme="minorHAnsi" w:eastAsiaTheme="minorEastAsia" w:hAnsiTheme="minorHAnsi" w:cstheme="minorBidi"/>
            <w:noProof/>
            <w:sz w:val="22"/>
            <w:szCs w:val="22"/>
            <w:lang w:val="en-US"/>
          </w:rPr>
          <w:tab/>
        </w:r>
        <w:r w:rsidR="003130AA" w:rsidRPr="00CF3AD1">
          <w:rPr>
            <w:rStyle w:val="Hyperlink"/>
            <w:noProof/>
          </w:rPr>
          <w:t>Capacity building</w:t>
        </w:r>
        <w:r w:rsidR="003130AA">
          <w:rPr>
            <w:noProof/>
            <w:webHidden/>
          </w:rPr>
          <w:tab/>
        </w:r>
        <w:r w:rsidR="00391A9F">
          <w:rPr>
            <w:noProof/>
            <w:webHidden/>
          </w:rPr>
          <w:fldChar w:fldCharType="begin"/>
        </w:r>
        <w:r w:rsidR="003130AA">
          <w:rPr>
            <w:noProof/>
            <w:webHidden/>
          </w:rPr>
          <w:instrText xml:space="preserve"> PAGEREF _Toc276461290 \h </w:instrText>
        </w:r>
        <w:r w:rsidR="00391A9F">
          <w:rPr>
            <w:noProof/>
            <w:webHidden/>
          </w:rPr>
        </w:r>
        <w:r w:rsidR="00391A9F">
          <w:rPr>
            <w:noProof/>
            <w:webHidden/>
          </w:rPr>
          <w:fldChar w:fldCharType="separate"/>
        </w:r>
        <w:r w:rsidR="003130AA">
          <w:rPr>
            <w:noProof/>
            <w:webHidden/>
          </w:rPr>
          <w:t>42</w:t>
        </w:r>
        <w:r w:rsidR="00391A9F">
          <w:rPr>
            <w:noProof/>
            <w:webHidden/>
          </w:rPr>
          <w:fldChar w:fldCharType="end"/>
        </w:r>
      </w:hyperlink>
    </w:p>
    <w:p w:rsidR="003130AA" w:rsidRDefault="000D61CE">
      <w:pPr>
        <w:pStyle w:val="TOC3"/>
        <w:tabs>
          <w:tab w:val="left" w:pos="1320"/>
          <w:tab w:val="right" w:leader="dot" w:pos="9350"/>
        </w:tabs>
        <w:rPr>
          <w:rFonts w:asciiTheme="minorHAnsi" w:eastAsiaTheme="minorEastAsia" w:hAnsiTheme="minorHAnsi" w:cstheme="minorBidi"/>
          <w:noProof/>
          <w:sz w:val="22"/>
          <w:szCs w:val="22"/>
          <w:lang w:val="en-US"/>
        </w:rPr>
      </w:pPr>
      <w:hyperlink w:anchor="_Toc276461291" w:history="1">
        <w:r w:rsidR="003130AA" w:rsidRPr="00CF3AD1">
          <w:rPr>
            <w:rStyle w:val="Hyperlink"/>
            <w:noProof/>
          </w:rPr>
          <w:t>7.5.5</w:t>
        </w:r>
        <w:r w:rsidR="003130AA">
          <w:rPr>
            <w:rFonts w:asciiTheme="minorHAnsi" w:eastAsiaTheme="minorEastAsia" w:hAnsiTheme="minorHAnsi" w:cstheme="minorBidi"/>
            <w:noProof/>
            <w:sz w:val="22"/>
            <w:szCs w:val="22"/>
            <w:lang w:val="en-US"/>
          </w:rPr>
          <w:tab/>
        </w:r>
        <w:r w:rsidR="003130AA" w:rsidRPr="00CF3AD1">
          <w:rPr>
            <w:rStyle w:val="Hyperlink"/>
            <w:noProof/>
          </w:rPr>
          <w:t>National ownership</w:t>
        </w:r>
        <w:r w:rsidR="003130AA">
          <w:rPr>
            <w:noProof/>
            <w:webHidden/>
          </w:rPr>
          <w:tab/>
        </w:r>
        <w:r w:rsidR="00391A9F">
          <w:rPr>
            <w:noProof/>
            <w:webHidden/>
          </w:rPr>
          <w:fldChar w:fldCharType="begin"/>
        </w:r>
        <w:r w:rsidR="003130AA">
          <w:rPr>
            <w:noProof/>
            <w:webHidden/>
          </w:rPr>
          <w:instrText xml:space="preserve"> PAGEREF _Toc276461291 \h </w:instrText>
        </w:r>
        <w:r w:rsidR="00391A9F">
          <w:rPr>
            <w:noProof/>
            <w:webHidden/>
          </w:rPr>
        </w:r>
        <w:r w:rsidR="00391A9F">
          <w:rPr>
            <w:noProof/>
            <w:webHidden/>
          </w:rPr>
          <w:fldChar w:fldCharType="separate"/>
        </w:r>
        <w:r w:rsidR="003130AA">
          <w:rPr>
            <w:noProof/>
            <w:webHidden/>
          </w:rPr>
          <w:t>43</w:t>
        </w:r>
        <w:r w:rsidR="00391A9F">
          <w:rPr>
            <w:noProof/>
            <w:webHidden/>
          </w:rPr>
          <w:fldChar w:fldCharType="end"/>
        </w:r>
      </w:hyperlink>
    </w:p>
    <w:p w:rsidR="003130AA" w:rsidRDefault="000D61CE">
      <w:pPr>
        <w:pStyle w:val="TOC3"/>
        <w:tabs>
          <w:tab w:val="left" w:pos="1320"/>
          <w:tab w:val="right" w:leader="dot" w:pos="9350"/>
        </w:tabs>
        <w:rPr>
          <w:rFonts w:asciiTheme="minorHAnsi" w:eastAsiaTheme="minorEastAsia" w:hAnsiTheme="minorHAnsi" w:cstheme="minorBidi"/>
          <w:noProof/>
          <w:sz w:val="22"/>
          <w:szCs w:val="22"/>
          <w:lang w:val="en-US"/>
        </w:rPr>
      </w:pPr>
      <w:hyperlink w:anchor="_Toc276461292" w:history="1">
        <w:r w:rsidR="003130AA" w:rsidRPr="00CF3AD1">
          <w:rPr>
            <w:rStyle w:val="Hyperlink"/>
            <w:noProof/>
          </w:rPr>
          <w:t>7.5.6</w:t>
        </w:r>
        <w:r w:rsidR="003130AA">
          <w:rPr>
            <w:rFonts w:asciiTheme="minorHAnsi" w:eastAsiaTheme="minorEastAsia" w:hAnsiTheme="minorHAnsi" w:cstheme="minorBidi"/>
            <w:noProof/>
            <w:sz w:val="22"/>
            <w:szCs w:val="22"/>
            <w:lang w:val="en-US"/>
          </w:rPr>
          <w:tab/>
        </w:r>
        <w:r w:rsidR="003130AA" w:rsidRPr="00CF3AD1">
          <w:rPr>
            <w:rStyle w:val="Hyperlink"/>
            <w:noProof/>
          </w:rPr>
          <w:t>Promotion of ownership and sustainability</w:t>
        </w:r>
        <w:r w:rsidR="003130AA">
          <w:rPr>
            <w:noProof/>
            <w:webHidden/>
          </w:rPr>
          <w:tab/>
        </w:r>
        <w:r w:rsidR="00391A9F">
          <w:rPr>
            <w:noProof/>
            <w:webHidden/>
          </w:rPr>
          <w:fldChar w:fldCharType="begin"/>
        </w:r>
        <w:r w:rsidR="003130AA">
          <w:rPr>
            <w:noProof/>
            <w:webHidden/>
          </w:rPr>
          <w:instrText xml:space="preserve"> PAGEREF _Toc276461292 \h </w:instrText>
        </w:r>
        <w:r w:rsidR="00391A9F">
          <w:rPr>
            <w:noProof/>
            <w:webHidden/>
          </w:rPr>
        </w:r>
        <w:r w:rsidR="00391A9F">
          <w:rPr>
            <w:noProof/>
            <w:webHidden/>
          </w:rPr>
          <w:fldChar w:fldCharType="separate"/>
        </w:r>
        <w:r w:rsidR="003130AA">
          <w:rPr>
            <w:noProof/>
            <w:webHidden/>
          </w:rPr>
          <w:t>44</w:t>
        </w:r>
        <w:r w:rsidR="00391A9F">
          <w:rPr>
            <w:noProof/>
            <w:webHidden/>
          </w:rPr>
          <w:fldChar w:fldCharType="end"/>
        </w:r>
      </w:hyperlink>
    </w:p>
    <w:p w:rsidR="003130AA" w:rsidRDefault="000D61CE">
      <w:pPr>
        <w:pStyle w:val="TOC3"/>
        <w:tabs>
          <w:tab w:val="left" w:pos="1320"/>
          <w:tab w:val="right" w:leader="dot" w:pos="9350"/>
        </w:tabs>
        <w:rPr>
          <w:rFonts w:asciiTheme="minorHAnsi" w:eastAsiaTheme="minorEastAsia" w:hAnsiTheme="minorHAnsi" w:cstheme="minorBidi"/>
          <w:noProof/>
          <w:sz w:val="22"/>
          <w:szCs w:val="22"/>
          <w:lang w:val="en-US"/>
        </w:rPr>
      </w:pPr>
      <w:hyperlink w:anchor="_Toc276461293" w:history="1">
        <w:r w:rsidR="003130AA" w:rsidRPr="00CF3AD1">
          <w:rPr>
            <w:rStyle w:val="Hyperlink"/>
            <w:noProof/>
          </w:rPr>
          <w:t>7.5.7</w:t>
        </w:r>
        <w:r w:rsidR="003130AA">
          <w:rPr>
            <w:rFonts w:asciiTheme="minorHAnsi" w:eastAsiaTheme="minorEastAsia" w:hAnsiTheme="minorHAnsi" w:cstheme="minorBidi"/>
            <w:noProof/>
            <w:sz w:val="22"/>
            <w:szCs w:val="22"/>
            <w:lang w:val="en-US"/>
          </w:rPr>
          <w:tab/>
        </w:r>
        <w:r w:rsidR="003130AA" w:rsidRPr="00CF3AD1">
          <w:rPr>
            <w:rStyle w:val="Hyperlink"/>
            <w:noProof/>
          </w:rPr>
          <w:t>Conclusions</w:t>
        </w:r>
        <w:r w:rsidR="003130AA">
          <w:rPr>
            <w:noProof/>
            <w:webHidden/>
          </w:rPr>
          <w:tab/>
        </w:r>
        <w:r w:rsidR="00391A9F">
          <w:rPr>
            <w:noProof/>
            <w:webHidden/>
          </w:rPr>
          <w:fldChar w:fldCharType="begin"/>
        </w:r>
        <w:r w:rsidR="003130AA">
          <w:rPr>
            <w:noProof/>
            <w:webHidden/>
          </w:rPr>
          <w:instrText xml:space="preserve"> PAGEREF _Toc276461293 \h </w:instrText>
        </w:r>
        <w:r w:rsidR="00391A9F">
          <w:rPr>
            <w:noProof/>
            <w:webHidden/>
          </w:rPr>
        </w:r>
        <w:r w:rsidR="00391A9F">
          <w:rPr>
            <w:noProof/>
            <w:webHidden/>
          </w:rPr>
          <w:fldChar w:fldCharType="separate"/>
        </w:r>
        <w:r w:rsidR="003130AA">
          <w:rPr>
            <w:noProof/>
            <w:webHidden/>
          </w:rPr>
          <w:t>44</w:t>
        </w:r>
        <w:r w:rsidR="00391A9F">
          <w:rPr>
            <w:noProof/>
            <w:webHidden/>
          </w:rPr>
          <w:fldChar w:fldCharType="end"/>
        </w:r>
      </w:hyperlink>
    </w:p>
    <w:p w:rsidR="003130AA" w:rsidRDefault="000D61CE">
      <w:pPr>
        <w:pStyle w:val="TOC1"/>
        <w:tabs>
          <w:tab w:val="left" w:pos="480"/>
          <w:tab w:val="right" w:leader="dot" w:pos="9350"/>
        </w:tabs>
        <w:rPr>
          <w:rFonts w:asciiTheme="minorHAnsi" w:eastAsiaTheme="minorEastAsia" w:hAnsiTheme="minorHAnsi" w:cstheme="minorBidi"/>
          <w:noProof/>
          <w:sz w:val="22"/>
          <w:szCs w:val="22"/>
          <w:lang w:val="en-US"/>
        </w:rPr>
      </w:pPr>
      <w:hyperlink w:anchor="_Toc276461294" w:history="1">
        <w:r w:rsidR="003130AA" w:rsidRPr="00CF3AD1">
          <w:rPr>
            <w:rStyle w:val="Hyperlink"/>
            <w:noProof/>
          </w:rPr>
          <w:t>8</w:t>
        </w:r>
        <w:r w:rsidR="003130AA">
          <w:rPr>
            <w:rFonts w:asciiTheme="minorHAnsi" w:eastAsiaTheme="minorEastAsia" w:hAnsiTheme="minorHAnsi" w:cstheme="minorBidi"/>
            <w:noProof/>
            <w:sz w:val="22"/>
            <w:szCs w:val="22"/>
            <w:lang w:val="en-US"/>
          </w:rPr>
          <w:tab/>
        </w:r>
        <w:r w:rsidR="003130AA" w:rsidRPr="00CF3AD1">
          <w:rPr>
            <w:rStyle w:val="Hyperlink"/>
            <w:noProof/>
          </w:rPr>
          <w:t>Coherence</w:t>
        </w:r>
        <w:r w:rsidR="003130AA">
          <w:rPr>
            <w:noProof/>
            <w:webHidden/>
          </w:rPr>
          <w:tab/>
        </w:r>
        <w:r w:rsidR="00391A9F">
          <w:rPr>
            <w:noProof/>
            <w:webHidden/>
          </w:rPr>
          <w:fldChar w:fldCharType="begin"/>
        </w:r>
        <w:r w:rsidR="003130AA">
          <w:rPr>
            <w:noProof/>
            <w:webHidden/>
          </w:rPr>
          <w:instrText xml:space="preserve"> PAGEREF _Toc276461294 \h </w:instrText>
        </w:r>
        <w:r w:rsidR="00391A9F">
          <w:rPr>
            <w:noProof/>
            <w:webHidden/>
          </w:rPr>
        </w:r>
        <w:r w:rsidR="00391A9F">
          <w:rPr>
            <w:noProof/>
            <w:webHidden/>
          </w:rPr>
          <w:fldChar w:fldCharType="separate"/>
        </w:r>
        <w:r w:rsidR="003130AA">
          <w:rPr>
            <w:noProof/>
            <w:webHidden/>
          </w:rPr>
          <w:t>44</w:t>
        </w:r>
        <w:r w:rsidR="00391A9F">
          <w:rPr>
            <w:noProof/>
            <w:webHidden/>
          </w:rPr>
          <w:fldChar w:fldCharType="end"/>
        </w:r>
      </w:hyperlink>
    </w:p>
    <w:p w:rsidR="003130AA" w:rsidRDefault="000D61CE">
      <w:pPr>
        <w:pStyle w:val="TOC1"/>
        <w:tabs>
          <w:tab w:val="left" w:pos="480"/>
          <w:tab w:val="right" w:leader="dot" w:pos="9350"/>
        </w:tabs>
        <w:rPr>
          <w:rFonts w:asciiTheme="minorHAnsi" w:eastAsiaTheme="minorEastAsia" w:hAnsiTheme="minorHAnsi" w:cstheme="minorBidi"/>
          <w:noProof/>
          <w:sz w:val="22"/>
          <w:szCs w:val="22"/>
          <w:lang w:val="en-US"/>
        </w:rPr>
      </w:pPr>
      <w:hyperlink w:anchor="_Toc276461295" w:history="1">
        <w:r w:rsidR="003130AA" w:rsidRPr="00CF3AD1">
          <w:rPr>
            <w:rStyle w:val="Hyperlink"/>
            <w:noProof/>
          </w:rPr>
          <w:t>9</w:t>
        </w:r>
        <w:r w:rsidR="003130AA">
          <w:rPr>
            <w:rFonts w:asciiTheme="minorHAnsi" w:eastAsiaTheme="minorEastAsia" w:hAnsiTheme="minorHAnsi" w:cstheme="minorBidi"/>
            <w:noProof/>
            <w:sz w:val="22"/>
            <w:szCs w:val="22"/>
            <w:lang w:val="en-US"/>
          </w:rPr>
          <w:tab/>
        </w:r>
        <w:r w:rsidR="003130AA" w:rsidRPr="00CF3AD1">
          <w:rPr>
            <w:rStyle w:val="Hyperlink"/>
            <w:noProof/>
          </w:rPr>
          <w:t>Cross-cutting issues</w:t>
        </w:r>
        <w:r w:rsidR="003130AA">
          <w:rPr>
            <w:noProof/>
            <w:webHidden/>
          </w:rPr>
          <w:tab/>
        </w:r>
        <w:r w:rsidR="00391A9F">
          <w:rPr>
            <w:noProof/>
            <w:webHidden/>
          </w:rPr>
          <w:fldChar w:fldCharType="begin"/>
        </w:r>
        <w:r w:rsidR="003130AA">
          <w:rPr>
            <w:noProof/>
            <w:webHidden/>
          </w:rPr>
          <w:instrText xml:space="preserve"> PAGEREF _Toc276461295 \h </w:instrText>
        </w:r>
        <w:r w:rsidR="00391A9F">
          <w:rPr>
            <w:noProof/>
            <w:webHidden/>
          </w:rPr>
        </w:r>
        <w:r w:rsidR="00391A9F">
          <w:rPr>
            <w:noProof/>
            <w:webHidden/>
          </w:rPr>
          <w:fldChar w:fldCharType="separate"/>
        </w:r>
        <w:r w:rsidR="003130AA">
          <w:rPr>
            <w:noProof/>
            <w:webHidden/>
          </w:rPr>
          <w:t>45</w:t>
        </w:r>
        <w:r w:rsidR="00391A9F">
          <w:rPr>
            <w:noProof/>
            <w:webHidden/>
          </w:rPr>
          <w:fldChar w:fldCharType="end"/>
        </w:r>
      </w:hyperlink>
    </w:p>
    <w:p w:rsidR="003130AA" w:rsidRDefault="000D61CE">
      <w:pPr>
        <w:pStyle w:val="TOC1"/>
        <w:tabs>
          <w:tab w:val="left" w:pos="480"/>
          <w:tab w:val="right" w:leader="dot" w:pos="9350"/>
        </w:tabs>
        <w:rPr>
          <w:rFonts w:asciiTheme="minorHAnsi" w:eastAsiaTheme="minorEastAsia" w:hAnsiTheme="minorHAnsi" w:cstheme="minorBidi"/>
          <w:noProof/>
          <w:sz w:val="22"/>
          <w:szCs w:val="22"/>
          <w:lang w:val="en-US"/>
        </w:rPr>
      </w:pPr>
      <w:hyperlink w:anchor="_Toc276461296" w:history="1">
        <w:r w:rsidR="003130AA" w:rsidRPr="00CF3AD1">
          <w:rPr>
            <w:rStyle w:val="Hyperlink"/>
            <w:noProof/>
            <w:lang w:eastAsia="ja-JP"/>
          </w:rPr>
          <w:t>10</w:t>
        </w:r>
        <w:r w:rsidR="003130AA">
          <w:rPr>
            <w:rFonts w:asciiTheme="minorHAnsi" w:eastAsiaTheme="minorEastAsia" w:hAnsiTheme="minorHAnsi" w:cstheme="minorBidi"/>
            <w:noProof/>
            <w:sz w:val="22"/>
            <w:szCs w:val="22"/>
            <w:lang w:val="en-US"/>
          </w:rPr>
          <w:tab/>
        </w:r>
        <w:r w:rsidR="003130AA" w:rsidRPr="00CF3AD1">
          <w:rPr>
            <w:rStyle w:val="Hyperlink"/>
            <w:noProof/>
            <w:lang w:eastAsia="ja-JP"/>
          </w:rPr>
          <w:t>Conclusions</w:t>
        </w:r>
        <w:r w:rsidR="003130AA">
          <w:rPr>
            <w:noProof/>
            <w:webHidden/>
          </w:rPr>
          <w:tab/>
        </w:r>
        <w:r w:rsidR="00391A9F">
          <w:rPr>
            <w:noProof/>
            <w:webHidden/>
          </w:rPr>
          <w:fldChar w:fldCharType="begin"/>
        </w:r>
        <w:r w:rsidR="003130AA">
          <w:rPr>
            <w:noProof/>
            <w:webHidden/>
          </w:rPr>
          <w:instrText xml:space="preserve"> PAGEREF _Toc276461296 \h </w:instrText>
        </w:r>
        <w:r w:rsidR="00391A9F">
          <w:rPr>
            <w:noProof/>
            <w:webHidden/>
          </w:rPr>
        </w:r>
        <w:r w:rsidR="00391A9F">
          <w:rPr>
            <w:noProof/>
            <w:webHidden/>
          </w:rPr>
          <w:fldChar w:fldCharType="separate"/>
        </w:r>
        <w:r w:rsidR="003130AA">
          <w:rPr>
            <w:noProof/>
            <w:webHidden/>
          </w:rPr>
          <w:t>45</w:t>
        </w:r>
        <w:r w:rsidR="00391A9F">
          <w:rPr>
            <w:noProof/>
            <w:webHidden/>
          </w:rPr>
          <w:fldChar w:fldCharType="end"/>
        </w:r>
      </w:hyperlink>
    </w:p>
    <w:p w:rsidR="003130AA" w:rsidRDefault="000D61CE">
      <w:pPr>
        <w:pStyle w:val="TOC1"/>
        <w:tabs>
          <w:tab w:val="left" w:pos="480"/>
          <w:tab w:val="right" w:leader="dot" w:pos="9350"/>
        </w:tabs>
        <w:rPr>
          <w:rFonts w:asciiTheme="minorHAnsi" w:eastAsiaTheme="minorEastAsia" w:hAnsiTheme="minorHAnsi" w:cstheme="minorBidi"/>
          <w:noProof/>
          <w:sz w:val="22"/>
          <w:szCs w:val="22"/>
          <w:lang w:val="en-US"/>
        </w:rPr>
      </w:pPr>
      <w:hyperlink w:anchor="_Toc276461297" w:history="1">
        <w:r w:rsidR="003130AA" w:rsidRPr="00CF3AD1">
          <w:rPr>
            <w:rStyle w:val="Hyperlink"/>
            <w:noProof/>
            <w:lang w:eastAsia="ja-JP"/>
          </w:rPr>
          <w:t>11</w:t>
        </w:r>
        <w:r w:rsidR="003130AA">
          <w:rPr>
            <w:rFonts w:asciiTheme="minorHAnsi" w:eastAsiaTheme="minorEastAsia" w:hAnsiTheme="minorHAnsi" w:cstheme="minorBidi"/>
            <w:noProof/>
            <w:sz w:val="22"/>
            <w:szCs w:val="22"/>
            <w:lang w:val="en-US"/>
          </w:rPr>
          <w:tab/>
        </w:r>
        <w:r w:rsidR="003130AA" w:rsidRPr="00CF3AD1">
          <w:rPr>
            <w:rStyle w:val="Hyperlink"/>
            <w:noProof/>
          </w:rPr>
          <w:t>Recommendations</w:t>
        </w:r>
        <w:r w:rsidR="003130AA">
          <w:rPr>
            <w:noProof/>
            <w:webHidden/>
          </w:rPr>
          <w:tab/>
        </w:r>
        <w:r w:rsidR="00391A9F">
          <w:rPr>
            <w:noProof/>
            <w:webHidden/>
          </w:rPr>
          <w:fldChar w:fldCharType="begin"/>
        </w:r>
        <w:r w:rsidR="003130AA">
          <w:rPr>
            <w:noProof/>
            <w:webHidden/>
          </w:rPr>
          <w:instrText xml:space="preserve"> PAGEREF _Toc276461297 \h </w:instrText>
        </w:r>
        <w:r w:rsidR="00391A9F">
          <w:rPr>
            <w:noProof/>
            <w:webHidden/>
          </w:rPr>
        </w:r>
        <w:r w:rsidR="00391A9F">
          <w:rPr>
            <w:noProof/>
            <w:webHidden/>
          </w:rPr>
          <w:fldChar w:fldCharType="separate"/>
        </w:r>
        <w:r w:rsidR="003130AA">
          <w:rPr>
            <w:noProof/>
            <w:webHidden/>
          </w:rPr>
          <w:t>46</w:t>
        </w:r>
        <w:r w:rsidR="00391A9F">
          <w:rPr>
            <w:noProof/>
            <w:webHidden/>
          </w:rPr>
          <w:fldChar w:fldCharType="end"/>
        </w:r>
      </w:hyperlink>
    </w:p>
    <w:p w:rsidR="003130AA" w:rsidRDefault="000D61CE">
      <w:pPr>
        <w:pStyle w:val="TOC1"/>
        <w:tabs>
          <w:tab w:val="left" w:pos="480"/>
          <w:tab w:val="right" w:leader="dot" w:pos="9350"/>
        </w:tabs>
        <w:rPr>
          <w:rFonts w:asciiTheme="minorHAnsi" w:eastAsiaTheme="minorEastAsia" w:hAnsiTheme="minorHAnsi" w:cstheme="minorBidi"/>
          <w:noProof/>
          <w:sz w:val="22"/>
          <w:szCs w:val="22"/>
          <w:lang w:val="en-US"/>
        </w:rPr>
      </w:pPr>
      <w:hyperlink w:anchor="_Toc276461298" w:history="1">
        <w:r w:rsidR="003130AA" w:rsidRPr="00CF3AD1">
          <w:rPr>
            <w:rStyle w:val="Hyperlink"/>
            <w:noProof/>
          </w:rPr>
          <w:t>12</w:t>
        </w:r>
        <w:r w:rsidR="003130AA">
          <w:rPr>
            <w:rFonts w:asciiTheme="minorHAnsi" w:eastAsiaTheme="minorEastAsia" w:hAnsiTheme="minorHAnsi" w:cstheme="minorBidi"/>
            <w:noProof/>
            <w:sz w:val="22"/>
            <w:szCs w:val="22"/>
            <w:lang w:val="en-US"/>
          </w:rPr>
          <w:tab/>
        </w:r>
        <w:r w:rsidR="003130AA" w:rsidRPr="00CF3AD1">
          <w:rPr>
            <w:rStyle w:val="Hyperlink"/>
            <w:noProof/>
          </w:rPr>
          <w:t>Annexes</w:t>
        </w:r>
        <w:r w:rsidR="003130AA">
          <w:rPr>
            <w:noProof/>
            <w:webHidden/>
          </w:rPr>
          <w:tab/>
        </w:r>
        <w:r w:rsidR="00391A9F">
          <w:rPr>
            <w:noProof/>
            <w:webHidden/>
          </w:rPr>
          <w:fldChar w:fldCharType="begin"/>
        </w:r>
        <w:r w:rsidR="003130AA">
          <w:rPr>
            <w:noProof/>
            <w:webHidden/>
          </w:rPr>
          <w:instrText xml:space="preserve"> PAGEREF _Toc276461298 \h </w:instrText>
        </w:r>
        <w:r w:rsidR="00391A9F">
          <w:rPr>
            <w:noProof/>
            <w:webHidden/>
          </w:rPr>
        </w:r>
        <w:r w:rsidR="00391A9F">
          <w:rPr>
            <w:noProof/>
            <w:webHidden/>
          </w:rPr>
          <w:fldChar w:fldCharType="separate"/>
        </w:r>
        <w:r w:rsidR="003130AA">
          <w:rPr>
            <w:noProof/>
            <w:webHidden/>
          </w:rPr>
          <w:t>49</w:t>
        </w:r>
        <w:r w:rsidR="00391A9F">
          <w:rPr>
            <w:noProof/>
            <w:webHidden/>
          </w:rPr>
          <w:fldChar w:fldCharType="end"/>
        </w:r>
      </w:hyperlink>
    </w:p>
    <w:p w:rsidR="004821D1" w:rsidRDefault="00391A9F">
      <w:pPr>
        <w:spacing w:after="120" w:line="253" w:lineRule="atLeast"/>
      </w:pPr>
      <w:r w:rsidRPr="00100AF5">
        <w:rPr>
          <w:b/>
          <w:bCs/>
        </w:rPr>
        <w:fldChar w:fldCharType="end"/>
      </w:r>
      <w:r w:rsidR="004821D1">
        <w:rPr>
          <w:b/>
          <w:bCs/>
        </w:rPr>
        <w:br w:type="page"/>
      </w:r>
    </w:p>
    <w:p w:rsidR="004D60A7" w:rsidRPr="00106C0D" w:rsidRDefault="004D60A7" w:rsidP="004D60A7">
      <w:pPr>
        <w:autoSpaceDE w:val="0"/>
        <w:autoSpaceDN w:val="0"/>
        <w:adjustRightInd w:val="0"/>
        <w:spacing w:before="0"/>
        <w:jc w:val="left"/>
        <w:rPr>
          <w:rFonts w:eastAsiaTheme="minorHAnsi" w:cs="Times New Roman"/>
          <w:b/>
          <w:sz w:val="30"/>
          <w:szCs w:val="30"/>
          <w:lang w:val="en-US"/>
        </w:rPr>
      </w:pPr>
      <w:r w:rsidRPr="00106C0D">
        <w:rPr>
          <w:rFonts w:eastAsiaTheme="minorHAnsi" w:cs="Times New Roman"/>
          <w:b/>
          <w:sz w:val="30"/>
          <w:szCs w:val="30"/>
          <w:lang w:val="en-US"/>
        </w:rPr>
        <w:lastRenderedPageBreak/>
        <w:t>Acknowledgements</w:t>
      </w:r>
    </w:p>
    <w:p w:rsidR="00106C0D" w:rsidRPr="00100AF5" w:rsidRDefault="00D4095A" w:rsidP="00106C0D">
      <w:r>
        <w:rPr>
          <w:rFonts w:eastAsiaTheme="minorHAnsi"/>
          <w:lang w:val="en-US"/>
        </w:rPr>
        <w:t xml:space="preserve">The consultant </w:t>
      </w:r>
      <w:r w:rsidR="004D60A7">
        <w:rPr>
          <w:rFonts w:eastAsiaTheme="minorHAnsi"/>
          <w:lang w:val="en-US"/>
        </w:rPr>
        <w:t xml:space="preserve">would like to thank the </w:t>
      </w:r>
      <w:r w:rsidR="00106C0D">
        <w:rPr>
          <w:rFonts w:eastAsiaTheme="minorHAnsi"/>
          <w:lang w:val="en-US"/>
        </w:rPr>
        <w:t>s</w:t>
      </w:r>
      <w:r w:rsidR="004D60A7">
        <w:rPr>
          <w:rFonts w:eastAsiaTheme="minorHAnsi"/>
          <w:lang w:val="en-US"/>
        </w:rPr>
        <w:t xml:space="preserve">taff of </w:t>
      </w:r>
      <w:proofErr w:type="spellStart"/>
      <w:r w:rsidR="004D60A7">
        <w:rPr>
          <w:rFonts w:eastAsiaTheme="minorHAnsi"/>
          <w:lang w:val="en-US"/>
        </w:rPr>
        <w:t>MoPSD</w:t>
      </w:r>
      <w:proofErr w:type="spellEnd"/>
      <w:r w:rsidR="004D60A7">
        <w:rPr>
          <w:rFonts w:eastAsiaTheme="minorHAnsi"/>
          <w:lang w:val="en-US"/>
        </w:rPr>
        <w:t xml:space="preserve"> </w:t>
      </w:r>
      <w:r w:rsidR="00106C0D">
        <w:rPr>
          <w:rFonts w:eastAsiaTheme="minorHAnsi"/>
          <w:lang w:val="en-US"/>
        </w:rPr>
        <w:t xml:space="preserve">for their support, kindness </w:t>
      </w:r>
      <w:r w:rsidR="004D60A7">
        <w:rPr>
          <w:rFonts w:eastAsiaTheme="minorHAnsi"/>
          <w:lang w:val="en-US"/>
        </w:rPr>
        <w:t>and</w:t>
      </w:r>
      <w:r w:rsidR="00106C0D">
        <w:rPr>
          <w:rFonts w:eastAsiaTheme="minorHAnsi"/>
          <w:lang w:val="en-US"/>
        </w:rPr>
        <w:t xml:space="preserve"> cooperation </w:t>
      </w:r>
      <w:r w:rsidR="004D60A7">
        <w:rPr>
          <w:rFonts w:eastAsiaTheme="minorHAnsi"/>
          <w:lang w:val="en-US"/>
        </w:rPr>
        <w:t>during this mission. Special thanks to Ms. Sawsan Gharaibeh and</w:t>
      </w:r>
      <w:r w:rsidR="00106C0D">
        <w:rPr>
          <w:rFonts w:eastAsiaTheme="minorHAnsi"/>
          <w:lang w:val="en-US"/>
        </w:rPr>
        <w:t xml:space="preserve"> </w:t>
      </w:r>
      <w:r w:rsidR="004D60A7">
        <w:rPr>
          <w:rFonts w:eastAsiaTheme="minorHAnsi"/>
          <w:lang w:val="en-US"/>
        </w:rPr>
        <w:t xml:space="preserve">Ms. Hadeel Saadeh of UNDP Jordan for their </w:t>
      </w:r>
      <w:r w:rsidR="00106C0D">
        <w:rPr>
          <w:rFonts w:eastAsiaTheme="minorHAnsi"/>
          <w:lang w:val="en-US"/>
        </w:rPr>
        <w:t xml:space="preserve">generous </w:t>
      </w:r>
      <w:r w:rsidR="004D60A7">
        <w:rPr>
          <w:rFonts w:eastAsiaTheme="minorHAnsi"/>
          <w:lang w:val="en-US"/>
        </w:rPr>
        <w:t xml:space="preserve">support. </w:t>
      </w:r>
    </w:p>
    <w:p w:rsidR="005B40CC" w:rsidRPr="00100AF5" w:rsidRDefault="005B40CC" w:rsidP="004D60A7">
      <w:r w:rsidRPr="00100AF5">
        <w:br w:type="page"/>
      </w:r>
    </w:p>
    <w:p w:rsidR="005B40CC" w:rsidRPr="00100AF5" w:rsidRDefault="005B40CC" w:rsidP="00CD7605">
      <w:pPr>
        <w:pStyle w:val="Heading1"/>
        <w:numPr>
          <w:ilvl w:val="0"/>
          <w:numId w:val="0"/>
        </w:numPr>
        <w:ind w:left="720"/>
      </w:pPr>
      <w:bookmarkStart w:id="1" w:name="_Toc273263615"/>
      <w:bookmarkStart w:id="2" w:name="_Toc276461219"/>
      <w:r w:rsidRPr="00100AF5">
        <w:lastRenderedPageBreak/>
        <w:t>List of acronyms and abbreviations</w:t>
      </w:r>
      <w:bookmarkEnd w:id="1"/>
      <w:bookmarkEnd w:id="2"/>
    </w:p>
    <w:p w:rsidR="00106C0D" w:rsidRDefault="00106C0D" w:rsidP="005B40C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520"/>
      </w:tblGrid>
      <w:tr w:rsidR="00106C0D" w:rsidRPr="00AA3608" w:rsidTr="00C22AAE">
        <w:tc>
          <w:tcPr>
            <w:tcW w:w="1668" w:type="dxa"/>
          </w:tcPr>
          <w:p w:rsidR="00106C0D" w:rsidRPr="00AA3608" w:rsidRDefault="00106C0D" w:rsidP="0084684A">
            <w:pPr>
              <w:spacing w:before="120" w:after="120"/>
            </w:pPr>
            <w:r w:rsidRPr="00AA3608">
              <w:t>AP</w:t>
            </w:r>
          </w:p>
        </w:tc>
        <w:tc>
          <w:tcPr>
            <w:tcW w:w="6520" w:type="dxa"/>
          </w:tcPr>
          <w:p w:rsidR="00106C0D" w:rsidRPr="00AA3608" w:rsidRDefault="00106C0D" w:rsidP="0084684A">
            <w:pPr>
              <w:spacing w:before="120" w:after="120"/>
            </w:pPr>
            <w:r w:rsidRPr="00AA3608">
              <w:t xml:space="preserve">Action Plan </w:t>
            </w:r>
          </w:p>
        </w:tc>
      </w:tr>
      <w:tr w:rsidR="00106C0D" w:rsidRPr="00AA3608" w:rsidTr="00C22AAE">
        <w:tc>
          <w:tcPr>
            <w:tcW w:w="1668" w:type="dxa"/>
          </w:tcPr>
          <w:p w:rsidR="00106C0D" w:rsidRPr="00AA3608" w:rsidRDefault="0084684A" w:rsidP="0084684A">
            <w:pPr>
              <w:spacing w:before="120" w:after="120"/>
            </w:pPr>
            <w:r>
              <w:t>CCA</w:t>
            </w:r>
          </w:p>
        </w:tc>
        <w:tc>
          <w:tcPr>
            <w:tcW w:w="6520" w:type="dxa"/>
          </w:tcPr>
          <w:p w:rsidR="00106C0D" w:rsidRPr="00AA3608" w:rsidRDefault="0084684A" w:rsidP="0084684A">
            <w:pPr>
              <w:spacing w:before="120" w:after="120"/>
            </w:pPr>
            <w:r>
              <w:t>Common Country Assessment</w:t>
            </w:r>
          </w:p>
        </w:tc>
      </w:tr>
      <w:tr w:rsidR="0084684A" w:rsidRPr="00AA3608" w:rsidTr="00C22AAE">
        <w:tc>
          <w:tcPr>
            <w:tcW w:w="1668" w:type="dxa"/>
          </w:tcPr>
          <w:p w:rsidR="0084684A" w:rsidRPr="00AA3608" w:rsidRDefault="0084684A" w:rsidP="0084684A">
            <w:pPr>
              <w:spacing w:before="120" w:after="120"/>
            </w:pPr>
            <w:r w:rsidRPr="00AA3608">
              <w:t>CSB</w:t>
            </w:r>
          </w:p>
        </w:tc>
        <w:tc>
          <w:tcPr>
            <w:tcW w:w="6520" w:type="dxa"/>
          </w:tcPr>
          <w:p w:rsidR="0084684A" w:rsidRPr="00AA3608" w:rsidRDefault="0084684A" w:rsidP="0084684A">
            <w:pPr>
              <w:spacing w:before="120" w:after="120"/>
            </w:pPr>
            <w:r w:rsidRPr="00AA3608">
              <w:t>Civil Service Bureau</w:t>
            </w:r>
          </w:p>
        </w:tc>
      </w:tr>
      <w:tr w:rsidR="0084684A" w:rsidRPr="00AA3608" w:rsidTr="00C22AAE">
        <w:tc>
          <w:tcPr>
            <w:tcW w:w="1668" w:type="dxa"/>
          </w:tcPr>
          <w:p w:rsidR="0084684A" w:rsidRPr="00AA3608" w:rsidRDefault="0084684A" w:rsidP="0084684A">
            <w:pPr>
              <w:spacing w:before="120" w:after="120"/>
            </w:pPr>
            <w:r w:rsidRPr="00AA3608">
              <w:t>E</w:t>
            </w:r>
            <w:r w:rsidR="008D76BC">
              <w:t>C</w:t>
            </w:r>
          </w:p>
        </w:tc>
        <w:tc>
          <w:tcPr>
            <w:tcW w:w="6520" w:type="dxa"/>
          </w:tcPr>
          <w:p w:rsidR="0084684A" w:rsidRPr="00AA3608" w:rsidRDefault="0084684A" w:rsidP="0084684A">
            <w:pPr>
              <w:spacing w:before="120" w:after="120"/>
            </w:pPr>
            <w:r w:rsidRPr="00AA3608">
              <w:t xml:space="preserve">European </w:t>
            </w:r>
            <w:r w:rsidR="008D76BC">
              <w:t>Commission</w:t>
            </w:r>
          </w:p>
        </w:tc>
      </w:tr>
      <w:tr w:rsidR="0084684A" w:rsidRPr="00AA3608" w:rsidTr="00C22AAE">
        <w:tc>
          <w:tcPr>
            <w:tcW w:w="1668" w:type="dxa"/>
          </w:tcPr>
          <w:p w:rsidR="0084684A" w:rsidRPr="00AA3608" w:rsidRDefault="0084684A" w:rsidP="0084684A">
            <w:pPr>
              <w:spacing w:before="120" w:after="120"/>
            </w:pPr>
            <w:proofErr w:type="spellStart"/>
            <w:r>
              <w:t>GoJ</w:t>
            </w:r>
            <w:proofErr w:type="spellEnd"/>
          </w:p>
        </w:tc>
        <w:tc>
          <w:tcPr>
            <w:tcW w:w="6520" w:type="dxa"/>
          </w:tcPr>
          <w:p w:rsidR="0084684A" w:rsidRPr="00AA3608" w:rsidRDefault="0084684A" w:rsidP="0084684A">
            <w:pPr>
              <w:spacing w:before="120" w:after="120"/>
            </w:pPr>
            <w:r>
              <w:t>Government of Jordan</w:t>
            </w:r>
          </w:p>
        </w:tc>
      </w:tr>
      <w:tr w:rsidR="0084684A" w:rsidRPr="00AA3608" w:rsidTr="00C22AAE">
        <w:tc>
          <w:tcPr>
            <w:tcW w:w="1668" w:type="dxa"/>
          </w:tcPr>
          <w:p w:rsidR="0084684A" w:rsidRPr="00AA3608" w:rsidRDefault="0084684A" w:rsidP="0084684A">
            <w:pPr>
              <w:spacing w:before="120" w:after="120"/>
            </w:pPr>
            <w:r w:rsidRPr="00AA3608">
              <w:t>GPA</w:t>
            </w:r>
          </w:p>
        </w:tc>
        <w:tc>
          <w:tcPr>
            <w:tcW w:w="6520" w:type="dxa"/>
          </w:tcPr>
          <w:p w:rsidR="0084684A" w:rsidRPr="00AA3608" w:rsidRDefault="0084684A" w:rsidP="0084684A">
            <w:pPr>
              <w:spacing w:before="120" w:after="120"/>
            </w:pPr>
            <w:r w:rsidRPr="00AA3608">
              <w:t xml:space="preserve">Government Performance Assessment Unit </w:t>
            </w:r>
          </w:p>
        </w:tc>
      </w:tr>
      <w:tr w:rsidR="0084684A" w:rsidRPr="00AA3608" w:rsidTr="00C22AAE">
        <w:tc>
          <w:tcPr>
            <w:tcW w:w="1668" w:type="dxa"/>
          </w:tcPr>
          <w:p w:rsidR="0084684A" w:rsidRPr="00AA3608" w:rsidRDefault="0084684A" w:rsidP="0084684A">
            <w:pPr>
              <w:spacing w:before="120" w:after="120"/>
            </w:pPr>
            <w:r w:rsidRPr="00AA3608">
              <w:t>HR</w:t>
            </w:r>
          </w:p>
        </w:tc>
        <w:tc>
          <w:tcPr>
            <w:tcW w:w="6520" w:type="dxa"/>
          </w:tcPr>
          <w:p w:rsidR="0084684A" w:rsidRPr="00AA3608" w:rsidRDefault="0084684A" w:rsidP="0084684A">
            <w:pPr>
              <w:spacing w:before="120" w:after="120"/>
            </w:pPr>
            <w:r w:rsidRPr="00AA3608">
              <w:t xml:space="preserve">Human Resources  </w:t>
            </w:r>
          </w:p>
        </w:tc>
      </w:tr>
      <w:tr w:rsidR="0084684A" w:rsidRPr="00AA3608" w:rsidTr="00C22AAE">
        <w:tc>
          <w:tcPr>
            <w:tcW w:w="1668" w:type="dxa"/>
          </w:tcPr>
          <w:p w:rsidR="0084684A" w:rsidRPr="00AA3608" w:rsidRDefault="0084684A" w:rsidP="0084684A">
            <w:pPr>
              <w:spacing w:before="120" w:after="120"/>
            </w:pPr>
            <w:r w:rsidRPr="00AA3608">
              <w:t>KACE</w:t>
            </w:r>
          </w:p>
        </w:tc>
        <w:tc>
          <w:tcPr>
            <w:tcW w:w="6520" w:type="dxa"/>
          </w:tcPr>
          <w:p w:rsidR="0084684A" w:rsidRPr="00AA3608" w:rsidRDefault="0084684A" w:rsidP="0084684A">
            <w:pPr>
              <w:spacing w:before="120" w:after="120"/>
            </w:pPr>
            <w:r w:rsidRPr="00AA3608">
              <w:t xml:space="preserve">King Abdullah Centre for Excellence </w:t>
            </w:r>
          </w:p>
        </w:tc>
      </w:tr>
      <w:tr w:rsidR="0084684A" w:rsidRPr="00AA3608" w:rsidTr="00C22AAE">
        <w:tc>
          <w:tcPr>
            <w:tcW w:w="1668" w:type="dxa"/>
          </w:tcPr>
          <w:p w:rsidR="0084684A" w:rsidRPr="00AA3608" w:rsidRDefault="0084684A" w:rsidP="0084684A">
            <w:pPr>
              <w:spacing w:before="120" w:after="120"/>
              <w:rPr>
                <w:lang w:bidi="ar-JO"/>
              </w:rPr>
            </w:pPr>
            <w:proofErr w:type="spellStart"/>
            <w:r>
              <w:rPr>
                <w:lang w:bidi="ar-JO"/>
              </w:rPr>
              <w:t>Mo</w:t>
            </w:r>
            <w:r w:rsidRPr="00AA3608">
              <w:rPr>
                <w:lang w:bidi="ar-JO"/>
              </w:rPr>
              <w:t>PSD</w:t>
            </w:r>
            <w:proofErr w:type="spellEnd"/>
          </w:p>
        </w:tc>
        <w:tc>
          <w:tcPr>
            <w:tcW w:w="6520" w:type="dxa"/>
          </w:tcPr>
          <w:p w:rsidR="0084684A" w:rsidRPr="00AA3608" w:rsidRDefault="0084684A" w:rsidP="0084684A">
            <w:pPr>
              <w:spacing w:before="120" w:after="120"/>
            </w:pPr>
            <w:r w:rsidRPr="00AA3608">
              <w:t xml:space="preserve">Ministry of Public Service Development </w:t>
            </w:r>
          </w:p>
        </w:tc>
      </w:tr>
      <w:tr w:rsidR="0084684A" w:rsidRPr="00AA3608" w:rsidTr="00C22AAE">
        <w:tc>
          <w:tcPr>
            <w:tcW w:w="1668" w:type="dxa"/>
          </w:tcPr>
          <w:p w:rsidR="0084684A" w:rsidRPr="00AA3608" w:rsidRDefault="0084684A" w:rsidP="0084684A">
            <w:pPr>
              <w:spacing w:before="120" w:after="120"/>
            </w:pPr>
            <w:proofErr w:type="spellStart"/>
            <w:r>
              <w:t>MoH</w:t>
            </w:r>
            <w:proofErr w:type="spellEnd"/>
          </w:p>
        </w:tc>
        <w:tc>
          <w:tcPr>
            <w:tcW w:w="6520" w:type="dxa"/>
          </w:tcPr>
          <w:p w:rsidR="0084684A" w:rsidRPr="00AA3608" w:rsidRDefault="0084684A" w:rsidP="0084684A">
            <w:pPr>
              <w:spacing w:before="120" w:after="120"/>
            </w:pPr>
            <w:r>
              <w:t>Ministry of Health</w:t>
            </w:r>
          </w:p>
        </w:tc>
      </w:tr>
      <w:tr w:rsidR="0084684A" w:rsidRPr="00AA3608" w:rsidTr="00C22AAE">
        <w:tc>
          <w:tcPr>
            <w:tcW w:w="1668" w:type="dxa"/>
          </w:tcPr>
          <w:p w:rsidR="0084684A" w:rsidRPr="00AA3608" w:rsidRDefault="0084684A" w:rsidP="0084684A">
            <w:pPr>
              <w:spacing w:before="120" w:after="120"/>
            </w:pPr>
            <w:r>
              <w:t>MDG</w:t>
            </w:r>
          </w:p>
        </w:tc>
        <w:tc>
          <w:tcPr>
            <w:tcW w:w="6520" w:type="dxa"/>
          </w:tcPr>
          <w:p w:rsidR="0084684A" w:rsidRPr="00AA3608" w:rsidRDefault="0084684A" w:rsidP="0084684A">
            <w:pPr>
              <w:spacing w:before="120" w:after="120"/>
            </w:pPr>
            <w:r>
              <w:t>Millennium Development Goals</w:t>
            </w:r>
          </w:p>
        </w:tc>
      </w:tr>
      <w:tr w:rsidR="0084684A" w:rsidRPr="00AA3608" w:rsidTr="00C22AAE">
        <w:tc>
          <w:tcPr>
            <w:tcW w:w="1668" w:type="dxa"/>
          </w:tcPr>
          <w:p w:rsidR="0084684A" w:rsidRPr="00AA3608" w:rsidRDefault="0084684A" w:rsidP="0084684A">
            <w:pPr>
              <w:spacing w:before="120" w:after="120"/>
            </w:pPr>
            <w:r w:rsidRPr="00AA3608">
              <w:t xml:space="preserve">M&amp;E  </w:t>
            </w:r>
          </w:p>
        </w:tc>
        <w:tc>
          <w:tcPr>
            <w:tcW w:w="6520" w:type="dxa"/>
          </w:tcPr>
          <w:p w:rsidR="0084684A" w:rsidRPr="00AA3608" w:rsidRDefault="0084684A" w:rsidP="0084684A">
            <w:pPr>
              <w:spacing w:before="120" w:after="120"/>
            </w:pPr>
            <w:r w:rsidRPr="00AA3608">
              <w:t xml:space="preserve">Monitoring &amp; Evaluation </w:t>
            </w:r>
          </w:p>
        </w:tc>
      </w:tr>
      <w:tr w:rsidR="0084684A" w:rsidRPr="00AA3608" w:rsidTr="00C22AAE">
        <w:tc>
          <w:tcPr>
            <w:tcW w:w="1668" w:type="dxa"/>
          </w:tcPr>
          <w:p w:rsidR="0084684A" w:rsidRPr="00AA3608" w:rsidRDefault="0084684A" w:rsidP="0084684A">
            <w:pPr>
              <w:spacing w:before="120" w:after="120"/>
            </w:pPr>
            <w:r>
              <w:t>MDA</w:t>
            </w:r>
            <w:r w:rsidRPr="00AA3608">
              <w:t xml:space="preserve"> </w:t>
            </w:r>
          </w:p>
        </w:tc>
        <w:tc>
          <w:tcPr>
            <w:tcW w:w="6520" w:type="dxa"/>
          </w:tcPr>
          <w:p w:rsidR="0084684A" w:rsidRPr="00AA3608" w:rsidRDefault="0084684A" w:rsidP="0084684A">
            <w:pPr>
              <w:spacing w:before="120" w:after="120"/>
            </w:pPr>
            <w:r w:rsidRPr="00AA3608">
              <w:t>All Ministries , Department</w:t>
            </w:r>
            <w:r>
              <w:t>s &amp;</w:t>
            </w:r>
            <w:r w:rsidRPr="00AA3608">
              <w:t xml:space="preserve"> </w:t>
            </w:r>
            <w:r>
              <w:t xml:space="preserve"> A</w:t>
            </w:r>
            <w:r w:rsidRPr="00AA3608">
              <w:t xml:space="preserve">ll  Government Agencies  </w:t>
            </w:r>
          </w:p>
        </w:tc>
      </w:tr>
      <w:tr w:rsidR="0084684A" w:rsidRPr="00AA3608" w:rsidTr="00C22AAE">
        <w:tc>
          <w:tcPr>
            <w:tcW w:w="1668" w:type="dxa"/>
          </w:tcPr>
          <w:p w:rsidR="0084684A" w:rsidRPr="00AA3608" w:rsidRDefault="0084684A" w:rsidP="0084684A">
            <w:pPr>
              <w:spacing w:before="120" w:after="120"/>
            </w:pPr>
            <w:r w:rsidRPr="00AA3608">
              <w:t>NA</w:t>
            </w:r>
          </w:p>
        </w:tc>
        <w:tc>
          <w:tcPr>
            <w:tcW w:w="6520" w:type="dxa"/>
          </w:tcPr>
          <w:p w:rsidR="0084684A" w:rsidRPr="00AA3608" w:rsidRDefault="0084684A" w:rsidP="0084684A">
            <w:pPr>
              <w:spacing w:before="120" w:after="120"/>
            </w:pPr>
            <w:r w:rsidRPr="00AA3608">
              <w:t>National Agenda</w:t>
            </w:r>
          </w:p>
        </w:tc>
      </w:tr>
      <w:tr w:rsidR="0084684A" w:rsidRPr="00AA3608" w:rsidTr="00C22AAE">
        <w:tc>
          <w:tcPr>
            <w:tcW w:w="1668" w:type="dxa"/>
          </w:tcPr>
          <w:p w:rsidR="0084684A" w:rsidRPr="00AA3608" w:rsidRDefault="0084684A" w:rsidP="0084684A">
            <w:pPr>
              <w:spacing w:before="120" w:after="120"/>
            </w:pPr>
            <w:r w:rsidRPr="00AA3608">
              <w:t>PPP’s</w:t>
            </w:r>
          </w:p>
        </w:tc>
        <w:tc>
          <w:tcPr>
            <w:tcW w:w="6520" w:type="dxa"/>
          </w:tcPr>
          <w:p w:rsidR="0084684A" w:rsidRPr="00AA3608" w:rsidRDefault="0084684A" w:rsidP="0084684A">
            <w:pPr>
              <w:spacing w:before="120" w:after="120"/>
            </w:pPr>
            <w:r w:rsidRPr="00AA3608">
              <w:t>Public Private Partnerships</w:t>
            </w:r>
          </w:p>
        </w:tc>
      </w:tr>
      <w:tr w:rsidR="0084684A" w:rsidRPr="00AA3608" w:rsidTr="00C22AAE">
        <w:tc>
          <w:tcPr>
            <w:tcW w:w="1668" w:type="dxa"/>
          </w:tcPr>
          <w:p w:rsidR="0084684A" w:rsidRPr="00AA3608" w:rsidRDefault="0084684A" w:rsidP="0084684A">
            <w:pPr>
              <w:spacing w:before="120" w:after="120"/>
            </w:pPr>
            <w:r>
              <w:t>PSRD</w:t>
            </w:r>
          </w:p>
        </w:tc>
        <w:tc>
          <w:tcPr>
            <w:tcW w:w="6520" w:type="dxa"/>
          </w:tcPr>
          <w:p w:rsidR="0084684A" w:rsidRPr="00AA3608" w:rsidRDefault="0084684A" w:rsidP="0084684A">
            <w:pPr>
              <w:spacing w:before="120" w:after="120"/>
            </w:pPr>
            <w:r w:rsidRPr="00100AF5">
              <w:t>Public Sector Reform Directorate</w:t>
            </w:r>
          </w:p>
        </w:tc>
      </w:tr>
      <w:tr w:rsidR="0084684A" w:rsidRPr="00AA3608" w:rsidTr="00C22AAE">
        <w:tc>
          <w:tcPr>
            <w:tcW w:w="1668" w:type="dxa"/>
          </w:tcPr>
          <w:p w:rsidR="0084684A" w:rsidRPr="00AA3608" w:rsidRDefault="0084684A" w:rsidP="0084684A">
            <w:pPr>
              <w:spacing w:before="120" w:after="120"/>
            </w:pPr>
            <w:r>
              <w:t>SC</w:t>
            </w:r>
          </w:p>
        </w:tc>
        <w:tc>
          <w:tcPr>
            <w:tcW w:w="6520" w:type="dxa"/>
          </w:tcPr>
          <w:p w:rsidR="0084684A" w:rsidRPr="00AA3608" w:rsidRDefault="0084684A" w:rsidP="0084684A">
            <w:pPr>
              <w:spacing w:before="120" w:after="120"/>
            </w:pPr>
            <w:r>
              <w:t>Steering Committee</w:t>
            </w:r>
          </w:p>
        </w:tc>
      </w:tr>
      <w:tr w:rsidR="0084684A" w:rsidRPr="00AA3608" w:rsidTr="00C22AAE">
        <w:tc>
          <w:tcPr>
            <w:tcW w:w="1668" w:type="dxa"/>
          </w:tcPr>
          <w:p w:rsidR="0084684A" w:rsidRPr="00AA3608" w:rsidRDefault="0084684A" w:rsidP="0084684A">
            <w:pPr>
              <w:spacing w:before="120" w:after="120"/>
            </w:pPr>
            <w:r w:rsidRPr="00AA3608">
              <w:t>SG</w:t>
            </w:r>
          </w:p>
        </w:tc>
        <w:tc>
          <w:tcPr>
            <w:tcW w:w="6520" w:type="dxa"/>
          </w:tcPr>
          <w:p w:rsidR="0084684A" w:rsidRPr="00AA3608" w:rsidRDefault="0084684A" w:rsidP="0084684A">
            <w:pPr>
              <w:spacing w:before="120" w:after="120"/>
            </w:pPr>
            <w:r w:rsidRPr="00AA3608">
              <w:t xml:space="preserve">Secretary General </w:t>
            </w:r>
          </w:p>
        </w:tc>
      </w:tr>
      <w:tr w:rsidR="0084684A" w:rsidRPr="00AA3608" w:rsidTr="00C22AAE">
        <w:tc>
          <w:tcPr>
            <w:tcW w:w="1668" w:type="dxa"/>
          </w:tcPr>
          <w:p w:rsidR="0084684A" w:rsidRPr="00AA3608" w:rsidRDefault="0084684A" w:rsidP="0084684A">
            <w:pPr>
              <w:spacing w:before="120" w:after="120"/>
            </w:pPr>
            <w:r w:rsidRPr="00AA3608">
              <w:t>SDI</w:t>
            </w:r>
          </w:p>
        </w:tc>
        <w:tc>
          <w:tcPr>
            <w:tcW w:w="6520" w:type="dxa"/>
          </w:tcPr>
          <w:p w:rsidR="0084684A" w:rsidRPr="00AA3608" w:rsidRDefault="0084684A" w:rsidP="0084684A">
            <w:pPr>
              <w:spacing w:before="120" w:after="120"/>
            </w:pPr>
            <w:r w:rsidRPr="00AA3608">
              <w:t xml:space="preserve">Service Delivery Improvement Unit </w:t>
            </w:r>
          </w:p>
        </w:tc>
      </w:tr>
      <w:tr w:rsidR="0084684A" w:rsidRPr="00AA3608" w:rsidTr="00C22AAE">
        <w:tc>
          <w:tcPr>
            <w:tcW w:w="1668" w:type="dxa"/>
          </w:tcPr>
          <w:p w:rsidR="0084684A" w:rsidRPr="00AA3608" w:rsidRDefault="0084684A" w:rsidP="0084684A">
            <w:pPr>
              <w:spacing w:before="120" w:after="120"/>
            </w:pPr>
            <w:r w:rsidRPr="00AA3608">
              <w:t>UNDP</w:t>
            </w:r>
          </w:p>
        </w:tc>
        <w:tc>
          <w:tcPr>
            <w:tcW w:w="6520" w:type="dxa"/>
          </w:tcPr>
          <w:p w:rsidR="0084684A" w:rsidRPr="00AA3608" w:rsidRDefault="0084684A" w:rsidP="0084684A">
            <w:pPr>
              <w:spacing w:before="120" w:after="120"/>
            </w:pPr>
            <w:r w:rsidRPr="00AA3608">
              <w:t>Uni</w:t>
            </w:r>
            <w:r>
              <w:t>ted Nations Development Program</w:t>
            </w:r>
            <w:r w:rsidRPr="00AA3608">
              <w:t xml:space="preserve"> </w:t>
            </w:r>
          </w:p>
        </w:tc>
      </w:tr>
      <w:tr w:rsidR="0084684A" w:rsidRPr="00AA3608" w:rsidTr="00C22AAE">
        <w:tc>
          <w:tcPr>
            <w:tcW w:w="1668" w:type="dxa"/>
          </w:tcPr>
          <w:p w:rsidR="0084684A" w:rsidRPr="00AA3608" w:rsidRDefault="0084684A" w:rsidP="0084684A">
            <w:pPr>
              <w:spacing w:before="120" w:after="120"/>
            </w:pPr>
            <w:r w:rsidRPr="00AA3608">
              <w:t>USAID</w:t>
            </w:r>
          </w:p>
        </w:tc>
        <w:tc>
          <w:tcPr>
            <w:tcW w:w="6520" w:type="dxa"/>
          </w:tcPr>
          <w:p w:rsidR="0084684A" w:rsidRPr="00AA3608" w:rsidRDefault="0084684A" w:rsidP="0084684A">
            <w:pPr>
              <w:spacing w:before="120" w:after="120"/>
            </w:pPr>
            <w:r w:rsidRPr="00AA3608">
              <w:t>United States Agency for International Development</w:t>
            </w:r>
          </w:p>
        </w:tc>
      </w:tr>
      <w:tr w:rsidR="0084684A" w:rsidRPr="00AA3608" w:rsidTr="00C22AAE">
        <w:tc>
          <w:tcPr>
            <w:tcW w:w="1668" w:type="dxa"/>
          </w:tcPr>
          <w:p w:rsidR="0084684A" w:rsidRPr="00AA3608" w:rsidRDefault="0084684A" w:rsidP="0084684A">
            <w:pPr>
              <w:spacing w:before="120" w:after="120"/>
            </w:pPr>
            <w:r>
              <w:t>WB</w:t>
            </w:r>
          </w:p>
        </w:tc>
        <w:tc>
          <w:tcPr>
            <w:tcW w:w="6520" w:type="dxa"/>
          </w:tcPr>
          <w:p w:rsidR="0084684A" w:rsidRPr="00AA3608" w:rsidRDefault="0084684A" w:rsidP="0084684A">
            <w:pPr>
              <w:spacing w:before="120" w:after="120"/>
            </w:pPr>
            <w:r>
              <w:t>World Bank</w:t>
            </w:r>
          </w:p>
        </w:tc>
      </w:tr>
    </w:tbl>
    <w:p w:rsidR="005B40CC" w:rsidRPr="00100AF5" w:rsidRDefault="005B40CC" w:rsidP="005B40CC">
      <w:pPr>
        <w:rPr>
          <w:rFonts w:eastAsiaTheme="majorEastAsia" w:cstheme="majorBidi"/>
          <w:sz w:val="26"/>
          <w:szCs w:val="28"/>
        </w:rPr>
      </w:pPr>
      <w:r w:rsidRPr="00100AF5">
        <w:br w:type="page"/>
      </w:r>
    </w:p>
    <w:p w:rsidR="005B40CC" w:rsidRPr="00100AF5" w:rsidRDefault="005B40CC" w:rsidP="00CD7605">
      <w:pPr>
        <w:pStyle w:val="Heading1"/>
      </w:pPr>
      <w:bookmarkStart w:id="3" w:name="_Toc273263616"/>
      <w:bookmarkStart w:id="4" w:name="_Toc276461220"/>
      <w:r w:rsidRPr="00100AF5">
        <w:lastRenderedPageBreak/>
        <w:t>Executive Summary</w:t>
      </w:r>
      <w:bookmarkEnd w:id="3"/>
      <w:bookmarkEnd w:id="4"/>
    </w:p>
    <w:p w:rsidR="007B3B4E" w:rsidRDefault="007B3B4E" w:rsidP="005B40CC"/>
    <w:p w:rsidR="007B3B4E" w:rsidRDefault="007B3B4E" w:rsidP="007B3B4E">
      <w:pPr>
        <w:rPr>
          <w:i/>
          <w:sz w:val="20"/>
          <w:szCs w:val="20"/>
        </w:rPr>
        <w:sectPr w:rsidR="007B3B4E" w:rsidSect="00C364E0">
          <w:pgSz w:w="12240" w:h="15840"/>
          <w:pgMar w:top="1440" w:right="1440" w:bottom="1440" w:left="1440" w:header="720" w:footer="720" w:gutter="0"/>
          <w:cols w:space="720"/>
          <w:docGrid w:linePitch="360"/>
        </w:sectPr>
      </w:pPr>
    </w:p>
    <w:p w:rsidR="007B3B4E" w:rsidRPr="00100AF5" w:rsidRDefault="007B3B4E" w:rsidP="007B3B4E">
      <w:r w:rsidRPr="00D62022">
        <w:rPr>
          <w:i/>
          <w:sz w:val="20"/>
          <w:szCs w:val="20"/>
        </w:rPr>
        <w:lastRenderedPageBreak/>
        <w:t>Public Sector Reform Directorate (PRSD) to implement the Service Delivery Improvement System (SDIS) In Jordan”</w:t>
      </w:r>
      <w:r w:rsidRPr="00D62022">
        <w:rPr>
          <w:sz w:val="20"/>
          <w:szCs w:val="20"/>
        </w:rPr>
        <w:t xml:space="preserve"> (JOR/050003, hereinafter the Project) was designed in early 2005. </w:t>
      </w:r>
      <w:r>
        <w:rPr>
          <w:sz w:val="20"/>
          <w:szCs w:val="20"/>
        </w:rPr>
        <w:t>The purpose of the evaluation i</w:t>
      </w:r>
      <w:r w:rsidRPr="00D62022">
        <w:rPr>
          <w:sz w:val="20"/>
          <w:szCs w:val="20"/>
        </w:rPr>
        <w:t>s to provide the UNDP with key findings and lessons learnt from its co-operation in the framework of the Project, including the extent to which the UNDP support has contributed to progress made towards the Jordanian Public Sector Reform (PSR) objectives, and to provide a valuable aid for future programming.</w:t>
      </w:r>
      <w:r w:rsidRPr="00100AF5">
        <w:t xml:space="preserve"> </w:t>
      </w:r>
    </w:p>
    <w:p w:rsidR="007B3B4E" w:rsidRPr="00D62022" w:rsidRDefault="007B3B4E" w:rsidP="007B3B4E">
      <w:pPr>
        <w:pStyle w:val="Heading2"/>
        <w:numPr>
          <w:ilvl w:val="0"/>
          <w:numId w:val="0"/>
        </w:numPr>
        <w:spacing w:before="120" w:after="120"/>
        <w:ind w:left="576" w:hanging="576"/>
        <w:rPr>
          <w:sz w:val="20"/>
          <w:szCs w:val="20"/>
        </w:rPr>
      </w:pPr>
      <w:bookmarkStart w:id="5" w:name="_Toc276461221"/>
      <w:r w:rsidRPr="00D62022">
        <w:rPr>
          <w:sz w:val="20"/>
          <w:szCs w:val="20"/>
        </w:rPr>
        <w:t>Project management</w:t>
      </w:r>
      <w:bookmarkEnd w:id="5"/>
    </w:p>
    <w:p w:rsidR="007B3B4E" w:rsidRPr="00D62022" w:rsidRDefault="007B3B4E" w:rsidP="007B3B4E">
      <w:pPr>
        <w:rPr>
          <w:sz w:val="20"/>
          <w:szCs w:val="20"/>
        </w:rPr>
      </w:pPr>
      <w:r>
        <w:rPr>
          <w:sz w:val="20"/>
          <w:szCs w:val="20"/>
        </w:rPr>
        <w:t>M</w:t>
      </w:r>
      <w:r w:rsidRPr="00D62022">
        <w:rPr>
          <w:sz w:val="20"/>
          <w:szCs w:val="20"/>
        </w:rPr>
        <w:t xml:space="preserve">anagement and reporting indications set out in the project documents were not appropriately implemented. Absence of key stakeholders in the </w:t>
      </w:r>
      <w:r w:rsidR="00C15D58">
        <w:rPr>
          <w:sz w:val="20"/>
          <w:szCs w:val="20"/>
        </w:rPr>
        <w:t>Steering Committee (</w:t>
      </w:r>
      <w:r w:rsidRPr="00D62022">
        <w:rPr>
          <w:sz w:val="20"/>
          <w:szCs w:val="20"/>
        </w:rPr>
        <w:t>SC</w:t>
      </w:r>
      <w:r w:rsidR="00C15D58">
        <w:rPr>
          <w:sz w:val="20"/>
          <w:szCs w:val="20"/>
        </w:rPr>
        <w:t>)</w:t>
      </w:r>
      <w:r w:rsidRPr="00D62022">
        <w:rPr>
          <w:sz w:val="20"/>
          <w:szCs w:val="20"/>
        </w:rPr>
        <w:t>, lack of regularity in SC meetings, deficiencies in reporting, lack of adequate communication mechanisms with relevant and involved staff, absence of a shared and appropriate filing system brought about insufficient information about the Project among relevant stakeholders and did not allow for adequate implementation, revision and monitoring of its activities.</w:t>
      </w:r>
    </w:p>
    <w:p w:rsidR="007B3B4E" w:rsidRDefault="007B3B4E" w:rsidP="007B3B4E">
      <w:pPr>
        <w:rPr>
          <w:b/>
          <w:sz w:val="20"/>
          <w:szCs w:val="20"/>
        </w:rPr>
      </w:pPr>
      <w:r w:rsidRPr="00D62022">
        <w:rPr>
          <w:b/>
          <w:sz w:val="20"/>
          <w:szCs w:val="20"/>
        </w:rPr>
        <w:t>Project design</w:t>
      </w:r>
    </w:p>
    <w:p w:rsidR="007B3B4E" w:rsidRPr="006052F5" w:rsidRDefault="007B3B4E" w:rsidP="007B3B4E">
      <w:pPr>
        <w:spacing w:after="120"/>
        <w:rPr>
          <w:sz w:val="20"/>
          <w:szCs w:val="20"/>
        </w:rPr>
      </w:pPr>
      <w:r w:rsidRPr="006052F5">
        <w:rPr>
          <w:sz w:val="20"/>
          <w:szCs w:val="20"/>
        </w:rPr>
        <w:t xml:space="preserve">The focus of the Project on service delivery was probably an appropriate choice, although not supported by adequate justifications. A risk was the absence of a regulatory framework for service delivery at that time. </w:t>
      </w:r>
    </w:p>
    <w:p w:rsidR="007B3B4E" w:rsidRPr="006052F5" w:rsidRDefault="007B3B4E" w:rsidP="007B3B4E">
      <w:pPr>
        <w:spacing w:after="120"/>
        <w:rPr>
          <w:sz w:val="20"/>
          <w:szCs w:val="20"/>
        </w:rPr>
      </w:pPr>
      <w:r w:rsidRPr="006052F5">
        <w:rPr>
          <w:sz w:val="20"/>
          <w:szCs w:val="20"/>
        </w:rPr>
        <w:t xml:space="preserve">The level of analysis was in general poor. No stakeholders’ analysis was carried out. Also, the context as not examined through a cause effect relationship. This negatively impacted on the overall structure of the Project and on its implementation. </w:t>
      </w:r>
    </w:p>
    <w:p w:rsidR="007B3B4E" w:rsidRPr="00D62022" w:rsidRDefault="007B3B4E" w:rsidP="007B3B4E">
      <w:pPr>
        <w:pStyle w:val="Heading2"/>
        <w:numPr>
          <w:ilvl w:val="0"/>
          <w:numId w:val="0"/>
        </w:numPr>
        <w:spacing w:before="120" w:after="120"/>
        <w:ind w:left="576" w:hanging="576"/>
        <w:rPr>
          <w:sz w:val="20"/>
          <w:szCs w:val="20"/>
        </w:rPr>
      </w:pPr>
      <w:bookmarkStart w:id="6" w:name="_Toc276461222"/>
      <w:r w:rsidRPr="00D62022">
        <w:rPr>
          <w:sz w:val="20"/>
          <w:szCs w:val="20"/>
        </w:rPr>
        <w:t>Relevance and appropriateness</w:t>
      </w:r>
      <w:bookmarkEnd w:id="6"/>
    </w:p>
    <w:p w:rsidR="007B3B4E" w:rsidRPr="00D62022" w:rsidRDefault="007B3B4E" w:rsidP="007B3B4E">
      <w:pPr>
        <w:rPr>
          <w:sz w:val="20"/>
          <w:szCs w:val="20"/>
        </w:rPr>
      </w:pPr>
      <w:r w:rsidRPr="00D62022">
        <w:rPr>
          <w:sz w:val="20"/>
          <w:szCs w:val="20"/>
        </w:rPr>
        <w:t xml:space="preserve">The project was appropriate at that moment and suitable to what were the </w:t>
      </w:r>
      <w:proofErr w:type="spellStart"/>
      <w:r w:rsidRPr="00D62022">
        <w:rPr>
          <w:sz w:val="20"/>
          <w:szCs w:val="20"/>
        </w:rPr>
        <w:t>GoJ</w:t>
      </w:r>
      <w:proofErr w:type="spellEnd"/>
      <w:r w:rsidRPr="00D62022">
        <w:rPr>
          <w:sz w:val="20"/>
          <w:szCs w:val="20"/>
        </w:rPr>
        <w:t xml:space="preserve"> in the field of public sector development. However, Government instability and continuous delays in the public sector reform process have partially hampered the achievement of results. </w:t>
      </w:r>
    </w:p>
    <w:p w:rsidR="007B3B4E" w:rsidRPr="00D62022" w:rsidRDefault="007B3B4E" w:rsidP="007B3B4E">
      <w:pPr>
        <w:rPr>
          <w:sz w:val="20"/>
          <w:szCs w:val="20"/>
        </w:rPr>
      </w:pPr>
      <w:r w:rsidRPr="00D62022">
        <w:rPr>
          <w:sz w:val="20"/>
          <w:szCs w:val="20"/>
        </w:rPr>
        <w:t>On the UNDP side, the project was highly relevant and responded appropriately to the development agenda set out in UNDP’s country strategies and in its overall priorities.</w:t>
      </w:r>
    </w:p>
    <w:p w:rsidR="007B3B4E" w:rsidRPr="00D62022" w:rsidRDefault="007B3B4E" w:rsidP="007B3B4E">
      <w:pPr>
        <w:rPr>
          <w:sz w:val="20"/>
          <w:szCs w:val="20"/>
        </w:rPr>
      </w:pPr>
      <w:r w:rsidRPr="00D62022">
        <w:rPr>
          <w:sz w:val="20"/>
          <w:szCs w:val="20"/>
        </w:rPr>
        <w:t>The obstacles described above might perhaps have been minimized if the project had taken into consideration the absence of a proper legislative framework and of properly endorsed and agreed upon national strategies.</w:t>
      </w:r>
    </w:p>
    <w:p w:rsidR="007B3B4E" w:rsidRPr="00D62022" w:rsidRDefault="007B3B4E" w:rsidP="007B3B4E">
      <w:pPr>
        <w:pStyle w:val="Heading2"/>
        <w:numPr>
          <w:ilvl w:val="0"/>
          <w:numId w:val="0"/>
        </w:numPr>
        <w:spacing w:before="120" w:after="120"/>
        <w:ind w:left="576" w:hanging="576"/>
        <w:rPr>
          <w:sz w:val="20"/>
          <w:szCs w:val="20"/>
        </w:rPr>
      </w:pPr>
      <w:bookmarkStart w:id="7" w:name="_Toc276461223"/>
      <w:r w:rsidRPr="00D62022">
        <w:rPr>
          <w:sz w:val="20"/>
          <w:szCs w:val="20"/>
        </w:rPr>
        <w:t>Effectiveness and efficiency</w:t>
      </w:r>
      <w:bookmarkEnd w:id="7"/>
    </w:p>
    <w:p w:rsidR="007B3B4E" w:rsidRPr="00D62022" w:rsidRDefault="007B3B4E" w:rsidP="007B3B4E">
      <w:pPr>
        <w:rPr>
          <w:sz w:val="20"/>
          <w:szCs w:val="20"/>
        </w:rPr>
      </w:pPr>
      <w:r w:rsidRPr="00D62022">
        <w:rPr>
          <w:sz w:val="20"/>
          <w:szCs w:val="20"/>
        </w:rPr>
        <w:t xml:space="preserve">Effectiveness was mainly hindered by changes in strategic directions of the </w:t>
      </w:r>
      <w:proofErr w:type="spellStart"/>
      <w:r w:rsidRPr="00D62022">
        <w:rPr>
          <w:sz w:val="20"/>
          <w:szCs w:val="20"/>
        </w:rPr>
        <w:t>GoJ</w:t>
      </w:r>
      <w:proofErr w:type="spellEnd"/>
      <w:r w:rsidRPr="00D62022">
        <w:rPr>
          <w:sz w:val="20"/>
          <w:szCs w:val="20"/>
        </w:rPr>
        <w:t xml:space="preserve"> and </w:t>
      </w:r>
      <w:proofErr w:type="spellStart"/>
      <w:r w:rsidRPr="00D62022">
        <w:rPr>
          <w:sz w:val="20"/>
          <w:szCs w:val="20"/>
        </w:rPr>
        <w:t>MoPSD</w:t>
      </w:r>
      <w:proofErr w:type="spellEnd"/>
      <w:r w:rsidRPr="00D62022">
        <w:rPr>
          <w:sz w:val="20"/>
          <w:szCs w:val="20"/>
        </w:rPr>
        <w:t xml:space="preserve">. Capacity building and training might have been more effective if logically structured, i.e. firstly implemented at </w:t>
      </w:r>
      <w:proofErr w:type="spellStart"/>
      <w:r w:rsidRPr="00D62022">
        <w:rPr>
          <w:sz w:val="20"/>
          <w:szCs w:val="20"/>
        </w:rPr>
        <w:t>MoPSD</w:t>
      </w:r>
      <w:proofErr w:type="spellEnd"/>
      <w:r w:rsidRPr="00D62022">
        <w:rPr>
          <w:sz w:val="20"/>
          <w:szCs w:val="20"/>
        </w:rPr>
        <w:t xml:space="preserve"> staff level and only subsequently carried out in other MDAs. The preparation of a service delivery strategy was not implemented directly through the Project, nor was a proper M&amp;E mechanism put in place. Efficiency was medium, with delays in decision making, implementation of foreseen activities and to limited extent payments.</w:t>
      </w:r>
    </w:p>
    <w:p w:rsidR="007B3B4E" w:rsidRPr="00D62022" w:rsidRDefault="007B3B4E" w:rsidP="007B3B4E">
      <w:pPr>
        <w:pStyle w:val="Heading2"/>
        <w:numPr>
          <w:ilvl w:val="0"/>
          <w:numId w:val="0"/>
        </w:numPr>
        <w:spacing w:before="120" w:after="120"/>
        <w:ind w:left="576" w:hanging="576"/>
        <w:rPr>
          <w:sz w:val="20"/>
          <w:szCs w:val="20"/>
        </w:rPr>
      </w:pPr>
      <w:bookmarkStart w:id="8" w:name="_Toc276461224"/>
      <w:r w:rsidRPr="00D62022">
        <w:rPr>
          <w:sz w:val="20"/>
          <w:szCs w:val="20"/>
        </w:rPr>
        <w:t>Impact and sustainability</w:t>
      </w:r>
      <w:bookmarkEnd w:id="8"/>
    </w:p>
    <w:p w:rsidR="007B3B4E" w:rsidRPr="00D62022" w:rsidRDefault="007B3B4E" w:rsidP="007B3B4E">
      <w:pPr>
        <w:spacing w:before="0"/>
        <w:rPr>
          <w:sz w:val="20"/>
          <w:szCs w:val="20"/>
        </w:rPr>
      </w:pPr>
      <w:r w:rsidRPr="00D62022">
        <w:rPr>
          <w:sz w:val="20"/>
          <w:szCs w:val="20"/>
        </w:rPr>
        <w:t>Impact was in general hindered by several factors. Activities were scattered and did not follow an internal logic. Moreover, t</w:t>
      </w:r>
      <w:r w:rsidRPr="00D62022">
        <w:rPr>
          <w:color w:val="000000"/>
          <w:sz w:val="20"/>
          <w:szCs w:val="20"/>
        </w:rPr>
        <w:t xml:space="preserve">he role of </w:t>
      </w:r>
      <w:proofErr w:type="spellStart"/>
      <w:r w:rsidRPr="00D62022">
        <w:rPr>
          <w:color w:val="000000"/>
          <w:sz w:val="20"/>
          <w:szCs w:val="20"/>
        </w:rPr>
        <w:t>MoPSD</w:t>
      </w:r>
      <w:proofErr w:type="spellEnd"/>
      <w:r w:rsidRPr="00D62022">
        <w:rPr>
          <w:color w:val="000000"/>
          <w:sz w:val="20"/>
          <w:szCs w:val="20"/>
        </w:rPr>
        <w:t xml:space="preserve"> in enhancing service delivery – implemented in the Project through dissemination of the Toolkit – must be further strengthened; </w:t>
      </w:r>
      <w:r w:rsidRPr="004821D1">
        <w:rPr>
          <w:color w:val="000000"/>
          <w:sz w:val="20"/>
          <w:szCs w:val="20"/>
        </w:rPr>
        <w:t>the Ministry should receive a clear mandate from the Prime Ministry and this should be endorsed by the Cabinet</w:t>
      </w:r>
      <w:r w:rsidR="004A2127">
        <w:rPr>
          <w:color w:val="000000"/>
          <w:sz w:val="20"/>
          <w:szCs w:val="20"/>
        </w:rPr>
        <w:t xml:space="preserve">. </w:t>
      </w:r>
      <w:r w:rsidR="004A2127">
        <w:rPr>
          <w:sz w:val="20"/>
          <w:szCs w:val="20"/>
        </w:rPr>
        <w:t>It</w:t>
      </w:r>
      <w:r w:rsidRPr="00D62022">
        <w:rPr>
          <w:sz w:val="20"/>
          <w:szCs w:val="20"/>
        </w:rPr>
        <w:t xml:space="preserve"> is not clear whether the central level (PRSD, GPD) were involved in the Project preparation, shared its general concept and agreed on objectives and methodology.</w:t>
      </w:r>
      <w:r w:rsidRPr="00D62022">
        <w:rPr>
          <w:b/>
          <w:sz w:val="20"/>
          <w:szCs w:val="20"/>
        </w:rPr>
        <w:t xml:space="preserve"> </w:t>
      </w:r>
      <w:r w:rsidRPr="00D62022">
        <w:rPr>
          <w:sz w:val="20"/>
          <w:szCs w:val="20"/>
        </w:rPr>
        <w:t xml:space="preserve">As for service delivery, it seems that not all relevant Ministries are fully aware of the role of the customer orientation concept in service delivery and its potential to improve citizens’ lives.. The level of involvement of them is still not an institutionalised process, following clear patterns and protocols, </w:t>
      </w:r>
      <w:r w:rsidRPr="00D62022">
        <w:rPr>
          <w:sz w:val="20"/>
          <w:szCs w:val="20"/>
          <w:shd w:val="clear" w:color="auto" w:fill="FFFFFF"/>
        </w:rPr>
        <w:t>but</w:t>
      </w:r>
      <w:r w:rsidRPr="00D62022">
        <w:rPr>
          <w:sz w:val="20"/>
          <w:szCs w:val="20"/>
        </w:rPr>
        <w:t xml:space="preserve"> it is rather left to the initiative and good will of the single agency.</w:t>
      </w:r>
    </w:p>
    <w:p w:rsidR="007B3B4E" w:rsidRPr="00D62022" w:rsidRDefault="007B3B4E" w:rsidP="007B3B4E">
      <w:pPr>
        <w:spacing w:before="0"/>
        <w:rPr>
          <w:sz w:val="20"/>
          <w:szCs w:val="20"/>
        </w:rPr>
      </w:pPr>
      <w:r w:rsidRPr="00D62022">
        <w:rPr>
          <w:sz w:val="20"/>
          <w:szCs w:val="20"/>
        </w:rPr>
        <w:t xml:space="preserve">Sustainability is made difficult by the scattered character of training, lack of institutional memory due to high staff turnover, lack of training material, scarce communication between the project management and the staff of </w:t>
      </w:r>
      <w:proofErr w:type="spellStart"/>
      <w:r w:rsidRPr="00D62022">
        <w:rPr>
          <w:sz w:val="20"/>
          <w:szCs w:val="20"/>
        </w:rPr>
        <w:t>MoPSD</w:t>
      </w:r>
      <w:proofErr w:type="spellEnd"/>
      <w:r w:rsidRPr="00D62022">
        <w:rPr>
          <w:sz w:val="20"/>
          <w:szCs w:val="20"/>
        </w:rPr>
        <w:t>.</w:t>
      </w:r>
    </w:p>
    <w:p w:rsidR="007B3B4E" w:rsidRPr="00D62022" w:rsidRDefault="007B3B4E" w:rsidP="007B3B4E">
      <w:pPr>
        <w:rPr>
          <w:b/>
          <w:sz w:val="20"/>
          <w:szCs w:val="20"/>
        </w:rPr>
      </w:pPr>
      <w:r w:rsidRPr="00D62022">
        <w:rPr>
          <w:b/>
          <w:sz w:val="20"/>
          <w:szCs w:val="20"/>
        </w:rPr>
        <w:t>Coherence</w:t>
      </w:r>
    </w:p>
    <w:p w:rsidR="007B3B4E" w:rsidRPr="00D62022" w:rsidRDefault="007B3B4E" w:rsidP="007B3B4E">
      <w:pPr>
        <w:spacing w:after="120"/>
        <w:rPr>
          <w:rFonts w:eastAsiaTheme="minorHAnsi"/>
          <w:sz w:val="20"/>
          <w:szCs w:val="20"/>
        </w:rPr>
      </w:pPr>
      <w:r w:rsidRPr="00D62022">
        <w:rPr>
          <w:rFonts w:eastAsiaTheme="minorHAnsi"/>
          <w:sz w:val="20"/>
          <w:szCs w:val="20"/>
        </w:rPr>
        <w:lastRenderedPageBreak/>
        <w:t xml:space="preserve">Jordan approved the Paris Declaration on Aid Effectiveness, and the first Survey on Monitoring the Paris Declaration took place in 2008. </w:t>
      </w:r>
    </w:p>
    <w:p w:rsidR="007B3B4E" w:rsidRPr="00D62022" w:rsidRDefault="007B3B4E" w:rsidP="00C22AAE">
      <w:pPr>
        <w:spacing w:after="120"/>
        <w:rPr>
          <w:sz w:val="20"/>
          <w:szCs w:val="20"/>
        </w:rPr>
      </w:pPr>
      <w:r w:rsidRPr="00D62022">
        <w:rPr>
          <w:sz w:val="20"/>
          <w:szCs w:val="20"/>
        </w:rPr>
        <w:t xml:space="preserve">Mutual reinforcement implies in general a high degree of coordination, both among UNDP funded projects and with other donors. Donors’ coordination is in Jordan an issue to be addressed. MoPIC is in charge of ensuring coordination; however, there aren’t yet regular mechanisms to concretely address this issue. The Paris </w:t>
      </w:r>
      <w:r w:rsidR="00C22AAE">
        <w:rPr>
          <w:sz w:val="20"/>
          <w:szCs w:val="20"/>
        </w:rPr>
        <w:t>D</w:t>
      </w:r>
      <w:r w:rsidR="00C22AAE" w:rsidRPr="00D62022">
        <w:rPr>
          <w:sz w:val="20"/>
          <w:szCs w:val="20"/>
        </w:rPr>
        <w:t xml:space="preserve">eclaration </w:t>
      </w:r>
      <w:r w:rsidRPr="00D62022">
        <w:rPr>
          <w:sz w:val="20"/>
          <w:szCs w:val="20"/>
        </w:rPr>
        <w:t xml:space="preserve">on Aid Effectiveness stressed the need for linking donors’ interventions to concrete, approved, shared and </w:t>
      </w:r>
      <w:proofErr w:type="spellStart"/>
      <w:r w:rsidRPr="00D62022">
        <w:rPr>
          <w:sz w:val="20"/>
          <w:szCs w:val="20"/>
          <w:u w:val="single"/>
        </w:rPr>
        <w:t>ongoing</w:t>
      </w:r>
      <w:proofErr w:type="spellEnd"/>
      <w:r w:rsidRPr="00D62022">
        <w:rPr>
          <w:sz w:val="20"/>
          <w:szCs w:val="20"/>
        </w:rPr>
        <w:t xml:space="preserve"> national plans and strategies.. In view of the recent developments of </w:t>
      </w:r>
      <w:proofErr w:type="spellStart"/>
      <w:r w:rsidRPr="00D62022">
        <w:rPr>
          <w:sz w:val="20"/>
          <w:szCs w:val="20"/>
        </w:rPr>
        <w:t>MoPSD</w:t>
      </w:r>
      <w:proofErr w:type="spellEnd"/>
      <w:r w:rsidRPr="00D62022">
        <w:rPr>
          <w:sz w:val="20"/>
          <w:szCs w:val="20"/>
        </w:rPr>
        <w:t xml:space="preserve"> and its </w:t>
      </w:r>
      <w:proofErr w:type="spellStart"/>
      <w:r w:rsidRPr="00D62022">
        <w:rPr>
          <w:sz w:val="20"/>
          <w:szCs w:val="20"/>
        </w:rPr>
        <w:t>ongoing</w:t>
      </w:r>
      <w:proofErr w:type="spellEnd"/>
      <w:r w:rsidRPr="00D62022">
        <w:rPr>
          <w:sz w:val="20"/>
          <w:szCs w:val="20"/>
        </w:rPr>
        <w:t xml:space="preserve"> negotiations with other donors on support to public sector reform, it is highly advised that coordination be strengthened to avoid overlapping and to ensure harmonisation of funding interventions.</w:t>
      </w:r>
    </w:p>
    <w:p w:rsidR="007B3B4E" w:rsidRPr="00D62022" w:rsidRDefault="007B3B4E" w:rsidP="007B3B4E">
      <w:pPr>
        <w:spacing w:before="60" w:after="120" w:line="280" w:lineRule="atLeast"/>
        <w:rPr>
          <w:b/>
          <w:sz w:val="20"/>
          <w:szCs w:val="20"/>
        </w:rPr>
      </w:pPr>
      <w:r w:rsidRPr="00D62022">
        <w:rPr>
          <w:b/>
          <w:sz w:val="20"/>
          <w:szCs w:val="20"/>
        </w:rPr>
        <w:t>Cross-cutting issues</w:t>
      </w:r>
    </w:p>
    <w:p w:rsidR="007B3B4E" w:rsidRPr="00D62022" w:rsidRDefault="007B3B4E" w:rsidP="007B3B4E">
      <w:pPr>
        <w:rPr>
          <w:sz w:val="20"/>
          <w:szCs w:val="20"/>
          <w:lang w:eastAsia="zh-CN"/>
        </w:rPr>
      </w:pPr>
      <w:r w:rsidRPr="00D62022">
        <w:rPr>
          <w:sz w:val="20"/>
          <w:szCs w:val="20"/>
        </w:rPr>
        <w:t>Environmental sustainability is not addressed in the Project and environment issues were</w:t>
      </w:r>
      <w:r w:rsidRPr="00D62022">
        <w:rPr>
          <w:sz w:val="20"/>
          <w:szCs w:val="20"/>
          <w:lang w:eastAsia="zh-CN"/>
        </w:rPr>
        <w:t xml:space="preserve"> not scrutinised at all. </w:t>
      </w:r>
    </w:p>
    <w:p w:rsidR="007B3B4E" w:rsidRPr="00D62022" w:rsidRDefault="007B3B4E" w:rsidP="00C22AAE">
      <w:pPr>
        <w:rPr>
          <w:sz w:val="20"/>
          <w:szCs w:val="20"/>
        </w:rPr>
      </w:pPr>
      <w:r w:rsidRPr="00D62022">
        <w:rPr>
          <w:sz w:val="20"/>
          <w:szCs w:val="20"/>
          <w:lang w:eastAsia="zh-CN"/>
        </w:rPr>
        <w:t>Gender issues might also have taken into consideration in the selection of sub-projects, especially as far as service delivery is concerned, but this issue was not dealt with at all.</w:t>
      </w:r>
    </w:p>
    <w:p w:rsidR="007B3B4E" w:rsidRDefault="007B3B4E" w:rsidP="007B3B4E">
      <w:pPr>
        <w:spacing w:after="120"/>
        <w:jc w:val="left"/>
        <w:rPr>
          <w:sz w:val="20"/>
          <w:szCs w:val="20"/>
        </w:rPr>
      </w:pPr>
      <w:r w:rsidRPr="00D62022">
        <w:rPr>
          <w:sz w:val="20"/>
          <w:szCs w:val="20"/>
        </w:rPr>
        <w:t>A more specific approach to include these aspects into project implementation should have been carried out, and should have been carefully addressed by the Project Steering Committee</w:t>
      </w:r>
      <w:r>
        <w:rPr>
          <w:sz w:val="20"/>
          <w:szCs w:val="20"/>
        </w:rPr>
        <w:t>.</w:t>
      </w:r>
    </w:p>
    <w:p w:rsidR="00C22AAE" w:rsidRDefault="00C22AAE" w:rsidP="007B3B4E">
      <w:pPr>
        <w:spacing w:after="120"/>
        <w:jc w:val="left"/>
        <w:rPr>
          <w:sz w:val="20"/>
          <w:szCs w:val="20"/>
        </w:rPr>
      </w:pPr>
    </w:p>
    <w:p w:rsidR="007B3B4E" w:rsidRPr="00D62022" w:rsidRDefault="007B3B4E" w:rsidP="007B3B4E">
      <w:pPr>
        <w:spacing w:before="60" w:after="120" w:line="280" w:lineRule="atLeast"/>
        <w:rPr>
          <w:b/>
          <w:sz w:val="20"/>
          <w:szCs w:val="20"/>
        </w:rPr>
      </w:pPr>
    </w:p>
    <w:p w:rsidR="005B40CC" w:rsidRPr="00100AF5" w:rsidRDefault="005B40CC" w:rsidP="005B40CC">
      <w:pPr>
        <w:rPr>
          <w:rFonts w:eastAsiaTheme="majorEastAsia" w:cstheme="majorBidi"/>
          <w:sz w:val="26"/>
          <w:szCs w:val="28"/>
        </w:rPr>
      </w:pPr>
      <w:r w:rsidRPr="00100AF5">
        <w:br w:type="page"/>
      </w:r>
    </w:p>
    <w:p w:rsidR="005B40CC" w:rsidRPr="00100AF5" w:rsidRDefault="005B40CC" w:rsidP="00927949">
      <w:pPr>
        <w:pStyle w:val="Heading1"/>
        <w:spacing w:before="120" w:after="120"/>
      </w:pPr>
      <w:bookmarkStart w:id="9" w:name="_Toc273263617"/>
      <w:bookmarkStart w:id="10" w:name="_Toc276461225"/>
      <w:r w:rsidRPr="00100AF5">
        <w:lastRenderedPageBreak/>
        <w:t>Introduction: background and context of the programme</w:t>
      </w:r>
      <w:bookmarkEnd w:id="9"/>
      <w:bookmarkEnd w:id="10"/>
    </w:p>
    <w:p w:rsidR="00096C64" w:rsidRPr="00100AF5" w:rsidRDefault="00096C64" w:rsidP="00096C64">
      <w:pPr>
        <w:pStyle w:val="Heading2"/>
      </w:pPr>
      <w:bookmarkStart w:id="11" w:name="_Toc273263618"/>
      <w:bookmarkStart w:id="12" w:name="_Toc276461226"/>
      <w:r w:rsidRPr="00100AF5">
        <w:t>Context of the Project</w:t>
      </w:r>
      <w:bookmarkEnd w:id="11"/>
      <w:bookmarkEnd w:id="12"/>
    </w:p>
    <w:p w:rsidR="00B12BAB" w:rsidRPr="00100AF5" w:rsidRDefault="00B12BAB" w:rsidP="00927949">
      <w:r w:rsidRPr="00100AF5">
        <w:t xml:space="preserve">The need for a review and rethinking of national public sector policies and strategies was firstly recognized and clearly expressed by His Majesty the King Abdullah II, who in </w:t>
      </w:r>
      <w:r w:rsidR="00A00A99" w:rsidRPr="00100AF5">
        <w:t>this decade</w:t>
      </w:r>
      <w:r w:rsidRPr="00100AF5">
        <w:t xml:space="preserve"> embraced a comprehensive vision of Good Governance as a key factor to enhance the capabilities of the Jordanian Government (</w:t>
      </w:r>
      <w:proofErr w:type="spellStart"/>
      <w:r w:rsidRPr="00100AF5">
        <w:t>GoJ</w:t>
      </w:r>
      <w:proofErr w:type="spellEnd"/>
      <w:r w:rsidRPr="00100AF5">
        <w:t>) to deliver better services and improve citizens’ lives.</w:t>
      </w:r>
    </w:p>
    <w:p w:rsidR="00CB4E49" w:rsidRPr="00100AF5" w:rsidRDefault="00B12BAB" w:rsidP="00927949">
      <w:r w:rsidRPr="00100AF5">
        <w:t xml:space="preserve">Addressing public sector issues is one of the key goals of the United Nations Development Programme (UNDP). Through the Common Country Assessment exercise (CCA), it was decided that UNDP focus in the Governance sector should be on assisting the </w:t>
      </w:r>
      <w:proofErr w:type="spellStart"/>
      <w:r w:rsidRPr="00100AF5">
        <w:t>GoJ</w:t>
      </w:r>
      <w:proofErr w:type="spellEnd"/>
      <w:r w:rsidRPr="00100AF5">
        <w:t xml:space="preserve"> in its efforts to improve performances of the public sector.</w:t>
      </w:r>
    </w:p>
    <w:p w:rsidR="00B12BAB" w:rsidRPr="00100AF5" w:rsidRDefault="00B12BAB" w:rsidP="00927949">
      <w:r w:rsidRPr="00100AF5">
        <w:t xml:space="preserve">In line with this priority, the Project </w:t>
      </w:r>
      <w:r w:rsidRPr="00100AF5">
        <w:rPr>
          <w:i/>
        </w:rPr>
        <w:t>‘Support or Building the Capacity of the Public Sector Reform Directorate (PRSD) to implement the Service Delivery Improvement System (SDIS) In Jordan”</w:t>
      </w:r>
      <w:r w:rsidR="0098214A" w:rsidRPr="00100AF5">
        <w:t xml:space="preserve"> (JOR/050003</w:t>
      </w:r>
      <w:r w:rsidR="00CB4E49" w:rsidRPr="00100AF5">
        <w:t>, hereinafter the Project</w:t>
      </w:r>
      <w:r w:rsidR="0098214A" w:rsidRPr="00100AF5">
        <w:t>)</w:t>
      </w:r>
      <w:r w:rsidR="00CB4E49" w:rsidRPr="00100AF5">
        <w:t xml:space="preserve"> was designed in early 2005</w:t>
      </w:r>
      <w:r w:rsidR="0098214A" w:rsidRPr="00100AF5">
        <w:t>.</w:t>
      </w:r>
    </w:p>
    <w:p w:rsidR="00A23297" w:rsidRPr="00100AF5" w:rsidRDefault="00276FDC" w:rsidP="00927949">
      <w:r w:rsidRPr="00100AF5">
        <w:rPr>
          <w:rFonts w:cs="Simplified Arabic"/>
        </w:rPr>
        <w:t xml:space="preserve">On 3 July 2005, an agreement was signed between the Jordanian Government and </w:t>
      </w:r>
      <w:r w:rsidR="00A23297" w:rsidRPr="00100AF5">
        <w:rPr>
          <w:rFonts w:cs="Simplified Arabic"/>
        </w:rPr>
        <w:t xml:space="preserve">UNDP for </w:t>
      </w:r>
      <w:r w:rsidRPr="00100AF5">
        <w:rPr>
          <w:rFonts w:cs="Simplified Arabic"/>
        </w:rPr>
        <w:t xml:space="preserve"> a total</w:t>
      </w:r>
      <w:r w:rsidR="00A23297" w:rsidRPr="00100AF5">
        <w:rPr>
          <w:rFonts w:cs="Simplified Arabic"/>
        </w:rPr>
        <w:t xml:space="preserve"> amount </w:t>
      </w:r>
      <w:r w:rsidRPr="00100AF5">
        <w:rPr>
          <w:rFonts w:cs="Simplified Arabic"/>
        </w:rPr>
        <w:t>of 625, 550 USD, 425,550 USD of which were cost-sharing from the Jordanian Government.</w:t>
      </w:r>
      <w:r w:rsidR="00D25854" w:rsidRPr="00100AF5">
        <w:t xml:space="preserve"> The main beneficiary was at that time the Public Sector Reform Directorate under the Prime Ministry. </w:t>
      </w:r>
    </w:p>
    <w:p w:rsidR="005C7D79" w:rsidRPr="00100AF5" w:rsidRDefault="005C7D79" w:rsidP="005C7D79">
      <w:r w:rsidRPr="00100AF5">
        <w:t>In 200</w:t>
      </w:r>
      <w:r w:rsidR="00484EB9" w:rsidRPr="00100AF5">
        <w:t>6</w:t>
      </w:r>
      <w:r w:rsidRPr="00100AF5">
        <w:t xml:space="preserve"> the Ministry of Public Sector Development (</w:t>
      </w:r>
      <w:proofErr w:type="spellStart"/>
      <w:r w:rsidRPr="00100AF5">
        <w:t>MoPSD</w:t>
      </w:r>
      <w:proofErr w:type="spellEnd"/>
      <w:r w:rsidRPr="00100AF5">
        <w:t xml:space="preserve">) was established. Its role and functions are set in the </w:t>
      </w:r>
      <w:r w:rsidRPr="00100AF5">
        <w:rPr>
          <w:i/>
        </w:rPr>
        <w:t xml:space="preserve">Regulation no. (54) for the year 2007 </w:t>
      </w:r>
      <w:r w:rsidRPr="00100AF5">
        <w:rPr>
          <w:rFonts w:cs="Times New Roman"/>
          <w:i/>
        </w:rPr>
        <w:t xml:space="preserve">on </w:t>
      </w:r>
      <w:r w:rsidR="009425EE" w:rsidRPr="00100AF5">
        <w:rPr>
          <w:rFonts w:cs="Times New Roman"/>
          <w:i/>
        </w:rPr>
        <w:t>O</w:t>
      </w:r>
      <w:r w:rsidRPr="00100AF5">
        <w:rPr>
          <w:rFonts w:cs="Times New Roman"/>
          <w:i/>
        </w:rPr>
        <w:t xml:space="preserve">rganization of </w:t>
      </w:r>
      <w:r w:rsidR="009425EE" w:rsidRPr="00100AF5">
        <w:rPr>
          <w:rFonts w:cs="Times New Roman"/>
          <w:i/>
        </w:rPr>
        <w:t>Public Sector D</w:t>
      </w:r>
      <w:r w:rsidRPr="00100AF5">
        <w:rPr>
          <w:rFonts w:cs="Times New Roman"/>
          <w:i/>
        </w:rPr>
        <w:t xml:space="preserve">evelopment </w:t>
      </w:r>
      <w:r w:rsidR="009425EE" w:rsidRPr="00100AF5">
        <w:rPr>
          <w:rFonts w:cs="Times New Roman"/>
          <w:i/>
        </w:rPr>
        <w:t>A</w:t>
      </w:r>
      <w:r w:rsidRPr="00100AF5">
        <w:rPr>
          <w:rFonts w:cs="Times New Roman"/>
          <w:i/>
        </w:rPr>
        <w:t>dministration</w:t>
      </w:r>
      <w:r w:rsidRPr="00100AF5">
        <w:rPr>
          <w:rFonts w:cs="Times New Roman"/>
        </w:rPr>
        <w:t>, issued pursuant to Article (120) of the Constitution.</w:t>
      </w:r>
      <w:r w:rsidRPr="00100AF5">
        <w:t xml:space="preserve"> As a consequence, PRSD functions were transferred to the </w:t>
      </w:r>
      <w:proofErr w:type="spellStart"/>
      <w:r w:rsidRPr="00100AF5">
        <w:t>MoPSD</w:t>
      </w:r>
      <w:proofErr w:type="spellEnd"/>
      <w:r w:rsidRPr="00100AF5">
        <w:t>, which consequently became the actual beneficiary of the Project.</w:t>
      </w:r>
    </w:p>
    <w:p w:rsidR="00096C64" w:rsidRPr="00100AF5" w:rsidRDefault="00BC2CE8" w:rsidP="00096C64">
      <w:pPr>
        <w:pStyle w:val="Heading2"/>
      </w:pPr>
      <w:bookmarkStart w:id="13" w:name="_Toc273263619"/>
      <w:bookmarkStart w:id="14" w:name="_Toc276461227"/>
      <w:r w:rsidRPr="00100AF5">
        <w:t xml:space="preserve">Jordan economic </w:t>
      </w:r>
      <w:r w:rsidR="00096C64" w:rsidRPr="00100AF5">
        <w:t>developments</w:t>
      </w:r>
      <w:bookmarkEnd w:id="13"/>
      <w:bookmarkEnd w:id="14"/>
    </w:p>
    <w:p w:rsidR="00096C64" w:rsidRPr="00100AF5" w:rsidRDefault="00BC2CE8" w:rsidP="00096C64">
      <w:r w:rsidRPr="00100AF5">
        <w:t>Since the Project</w:t>
      </w:r>
      <w:r w:rsidR="00096C64" w:rsidRPr="00100AF5">
        <w:t xml:space="preserve"> inception, a number of policies/initiatives by the </w:t>
      </w:r>
      <w:proofErr w:type="spellStart"/>
      <w:r w:rsidR="00096C64" w:rsidRPr="00100AF5">
        <w:t>GoJ</w:t>
      </w:r>
      <w:proofErr w:type="spellEnd"/>
      <w:r w:rsidR="00096C64" w:rsidRPr="00100AF5">
        <w:t xml:space="preserve"> have been undertaken as steps to achieve objective and goals stated in the National Agenda/</w:t>
      </w:r>
      <w:proofErr w:type="spellStart"/>
      <w:r w:rsidR="00096C64" w:rsidRPr="00100AF5">
        <w:t>Kulluna</w:t>
      </w:r>
      <w:proofErr w:type="spellEnd"/>
      <w:r w:rsidR="00096C64" w:rsidRPr="00100AF5">
        <w:t xml:space="preserve"> al-</w:t>
      </w:r>
      <w:proofErr w:type="spellStart"/>
      <w:r w:rsidR="00096C64" w:rsidRPr="00100AF5">
        <w:t>Urdun</w:t>
      </w:r>
      <w:proofErr w:type="spellEnd"/>
      <w:r w:rsidR="00096C64" w:rsidRPr="00100AF5">
        <w:t xml:space="preserve"> programmatic documents. </w:t>
      </w:r>
    </w:p>
    <w:p w:rsidR="00096C64" w:rsidRPr="00100AF5" w:rsidRDefault="00096C64" w:rsidP="00096C64">
      <w:r w:rsidRPr="00100AF5">
        <w:t xml:space="preserve">In particular, the challenges represented by the need for improving Jordan macro-economic framework to achieve a greater stability, for reforming the financial planning, for  tackling poverty and social-related issues, as well as the process of decentralization, have been addressed in a number of policy formulations and actions implementation. </w:t>
      </w:r>
    </w:p>
    <w:p w:rsidR="00096C64" w:rsidRPr="00100AF5" w:rsidRDefault="00096C64" w:rsidP="00096C64">
      <w:r w:rsidRPr="00100AF5">
        <w:t xml:space="preserve">Since the Project inception, the macro-economic outlook has improved in Jordan, with Gross Domestic Product (GDP) registering a real annual growth rate between 5.6% and 8.6% in the period 2004-2008. </w:t>
      </w:r>
    </w:p>
    <w:p w:rsidR="00096C64" w:rsidRPr="00100AF5" w:rsidRDefault="00096C64" w:rsidP="00096C64">
      <w:r w:rsidRPr="00100AF5">
        <w:t>Notwithstanding an expected reduction in the economic activity for 2009 as a consequence of the global financial and economic crisis, the IMF World Economic Outlook of April 2010</w:t>
      </w:r>
      <w:r w:rsidRPr="00100AF5">
        <w:rPr>
          <w:rStyle w:val="FootnoteReference"/>
          <w:rFonts w:ascii="Arial" w:eastAsiaTheme="majorEastAsia" w:hAnsi="Arial" w:cs="Arial"/>
          <w:sz w:val="20"/>
          <w:szCs w:val="20"/>
        </w:rPr>
        <w:footnoteReference w:id="1"/>
      </w:r>
      <w:r w:rsidRPr="00100AF5">
        <w:t xml:space="preserve"> </w:t>
      </w:r>
      <w:r w:rsidRPr="00100AF5">
        <w:lastRenderedPageBreak/>
        <w:t>projections for 2010 and 2011 GDP show rising figures, combined to a slowing down in Consumer Prices.</w:t>
      </w:r>
    </w:p>
    <w:p w:rsidR="00096C64" w:rsidRPr="00100AF5" w:rsidRDefault="00096C64" w:rsidP="00096C64">
      <w:pPr>
        <w:rPr>
          <w:rFonts w:ascii="Arial" w:hAnsi="Arial" w:cs="Arial"/>
          <w:sz w:val="20"/>
          <w:szCs w:val="20"/>
        </w:rPr>
      </w:pPr>
    </w:p>
    <w:p w:rsidR="00096C64" w:rsidRPr="00100AF5" w:rsidRDefault="00096C64" w:rsidP="00096C64">
      <w:pPr>
        <w:rPr>
          <w:rFonts w:ascii="Arial" w:hAnsi="Arial" w:cs="Arial"/>
          <w:i/>
          <w:sz w:val="20"/>
          <w:szCs w:val="20"/>
        </w:rPr>
      </w:pPr>
      <w:r w:rsidRPr="00100AF5">
        <w:rPr>
          <w:rFonts w:ascii="Arial" w:hAnsi="Arial" w:cs="Arial"/>
          <w:i/>
          <w:sz w:val="20"/>
          <w:szCs w:val="20"/>
        </w:rPr>
        <w:t>Table 1</w:t>
      </w:r>
    </w:p>
    <w:tbl>
      <w:tblPr>
        <w:tblStyle w:val="MediumList2-Accent2"/>
        <w:tblW w:w="5000" w:type="pct"/>
        <w:tblLook w:val="04A0" w:firstRow="1" w:lastRow="0" w:firstColumn="1" w:lastColumn="0" w:noHBand="0" w:noVBand="1"/>
      </w:tblPr>
      <w:tblGrid>
        <w:gridCol w:w="2888"/>
        <w:gridCol w:w="3947"/>
        <w:gridCol w:w="2741"/>
      </w:tblGrid>
      <w:tr w:rsidR="00096C64" w:rsidRPr="00100AF5" w:rsidTr="005024A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08" w:type="pct"/>
            <w:hideMark/>
          </w:tcPr>
          <w:p w:rsidR="00096C64" w:rsidRPr="00100AF5" w:rsidRDefault="00096C64" w:rsidP="005024A2">
            <w:pPr>
              <w:rPr>
                <w:rFonts w:ascii="Arial" w:hAnsi="Arial" w:cs="Arial"/>
                <w:color w:val="002060"/>
                <w:sz w:val="20"/>
                <w:szCs w:val="20"/>
                <w:lang w:eastAsia="it-IT"/>
              </w:rPr>
            </w:pPr>
            <w:r w:rsidRPr="00100AF5">
              <w:rPr>
                <w:rFonts w:ascii="Arial" w:hAnsi="Arial" w:cs="Arial"/>
                <w:color w:val="002060"/>
                <w:sz w:val="20"/>
                <w:szCs w:val="20"/>
                <w:lang w:eastAsia="it-IT"/>
              </w:rPr>
              <w:t xml:space="preserve">  </w:t>
            </w:r>
          </w:p>
        </w:tc>
        <w:tc>
          <w:tcPr>
            <w:tcW w:w="2061" w:type="pct"/>
            <w:hideMark/>
          </w:tcPr>
          <w:p w:rsidR="00096C64" w:rsidRPr="00100AF5" w:rsidRDefault="00096C64" w:rsidP="005024A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2060"/>
                <w:sz w:val="20"/>
                <w:szCs w:val="20"/>
                <w:lang w:eastAsia="it-IT"/>
              </w:rPr>
            </w:pPr>
            <w:r w:rsidRPr="00100AF5">
              <w:rPr>
                <w:rFonts w:ascii="Arial" w:hAnsi="Arial" w:cs="Arial"/>
                <w:color w:val="002060"/>
                <w:sz w:val="20"/>
                <w:szCs w:val="20"/>
                <w:lang w:eastAsia="it-IT"/>
              </w:rPr>
              <w:t>2010</w:t>
            </w:r>
          </w:p>
        </w:tc>
        <w:tc>
          <w:tcPr>
            <w:tcW w:w="1431" w:type="pct"/>
            <w:hideMark/>
          </w:tcPr>
          <w:p w:rsidR="00096C64" w:rsidRPr="00100AF5" w:rsidRDefault="00096C64" w:rsidP="005024A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2060"/>
                <w:sz w:val="20"/>
                <w:szCs w:val="20"/>
                <w:lang w:eastAsia="it-IT"/>
              </w:rPr>
            </w:pPr>
            <w:r w:rsidRPr="00100AF5">
              <w:rPr>
                <w:rFonts w:ascii="Arial" w:hAnsi="Arial" w:cs="Arial"/>
                <w:color w:val="002060"/>
                <w:sz w:val="20"/>
                <w:szCs w:val="20"/>
                <w:lang w:eastAsia="it-IT"/>
              </w:rPr>
              <w:t>2011</w:t>
            </w:r>
          </w:p>
        </w:tc>
      </w:tr>
      <w:tr w:rsidR="00096C64" w:rsidRPr="00100AF5" w:rsidTr="00502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pct"/>
            <w:hideMark/>
          </w:tcPr>
          <w:p w:rsidR="00096C64" w:rsidRPr="00100AF5" w:rsidRDefault="00096C64" w:rsidP="005024A2">
            <w:pPr>
              <w:rPr>
                <w:rFonts w:ascii="Arial" w:hAnsi="Arial" w:cs="Arial"/>
                <w:color w:val="002060"/>
                <w:sz w:val="20"/>
                <w:szCs w:val="20"/>
                <w:lang w:eastAsia="it-IT"/>
              </w:rPr>
            </w:pPr>
            <w:r w:rsidRPr="00100AF5">
              <w:rPr>
                <w:rFonts w:ascii="Arial" w:hAnsi="Arial" w:cs="Arial"/>
                <w:color w:val="002060"/>
                <w:sz w:val="20"/>
                <w:szCs w:val="20"/>
                <w:lang w:eastAsia="it-IT"/>
              </w:rPr>
              <w:t xml:space="preserve">Real GDP </w:t>
            </w:r>
          </w:p>
        </w:tc>
        <w:tc>
          <w:tcPr>
            <w:tcW w:w="2061" w:type="pct"/>
            <w:hideMark/>
          </w:tcPr>
          <w:p w:rsidR="00096C64" w:rsidRPr="00100AF5" w:rsidRDefault="00096C64" w:rsidP="005024A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2060"/>
                <w:sz w:val="20"/>
                <w:szCs w:val="20"/>
                <w:lang w:eastAsia="it-IT"/>
              </w:rPr>
            </w:pPr>
            <w:r w:rsidRPr="00100AF5">
              <w:rPr>
                <w:rFonts w:ascii="Arial" w:hAnsi="Arial" w:cs="Arial"/>
                <w:b/>
                <w:bCs/>
                <w:color w:val="002060"/>
                <w:sz w:val="20"/>
                <w:szCs w:val="20"/>
                <w:lang w:eastAsia="it-IT"/>
              </w:rPr>
              <w:t>4.1</w:t>
            </w:r>
          </w:p>
        </w:tc>
        <w:tc>
          <w:tcPr>
            <w:tcW w:w="1431" w:type="pct"/>
            <w:hideMark/>
          </w:tcPr>
          <w:p w:rsidR="00096C64" w:rsidRPr="00100AF5" w:rsidRDefault="00096C64" w:rsidP="005024A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2060"/>
                <w:sz w:val="20"/>
                <w:szCs w:val="20"/>
                <w:lang w:eastAsia="it-IT"/>
              </w:rPr>
            </w:pPr>
            <w:r w:rsidRPr="00100AF5">
              <w:rPr>
                <w:rFonts w:ascii="Arial" w:hAnsi="Arial" w:cs="Arial"/>
                <w:b/>
                <w:bCs/>
                <w:color w:val="002060"/>
                <w:sz w:val="20"/>
                <w:szCs w:val="20"/>
                <w:lang w:eastAsia="it-IT"/>
              </w:rPr>
              <w:t>4.5</w:t>
            </w:r>
          </w:p>
        </w:tc>
      </w:tr>
      <w:tr w:rsidR="00096C64" w:rsidRPr="00100AF5" w:rsidTr="005024A2">
        <w:tc>
          <w:tcPr>
            <w:cnfStyle w:val="001000000000" w:firstRow="0" w:lastRow="0" w:firstColumn="1" w:lastColumn="0" w:oddVBand="0" w:evenVBand="0" w:oddHBand="0" w:evenHBand="0" w:firstRowFirstColumn="0" w:firstRowLastColumn="0" w:lastRowFirstColumn="0" w:lastRowLastColumn="0"/>
            <w:tcW w:w="1508" w:type="pct"/>
            <w:hideMark/>
          </w:tcPr>
          <w:p w:rsidR="00096C64" w:rsidRPr="00100AF5" w:rsidRDefault="00096C64" w:rsidP="005024A2">
            <w:pPr>
              <w:rPr>
                <w:rFonts w:ascii="Arial" w:hAnsi="Arial" w:cs="Arial"/>
                <w:color w:val="002060"/>
                <w:sz w:val="20"/>
                <w:szCs w:val="20"/>
                <w:lang w:eastAsia="it-IT"/>
              </w:rPr>
            </w:pPr>
            <w:r w:rsidRPr="00100AF5">
              <w:rPr>
                <w:rFonts w:ascii="Arial" w:hAnsi="Arial" w:cs="Arial"/>
                <w:color w:val="002060"/>
                <w:sz w:val="20"/>
                <w:szCs w:val="20"/>
                <w:lang w:eastAsia="it-IT"/>
              </w:rPr>
              <w:t xml:space="preserve">Consumer Prices </w:t>
            </w:r>
          </w:p>
        </w:tc>
        <w:tc>
          <w:tcPr>
            <w:tcW w:w="2061" w:type="pct"/>
            <w:hideMark/>
          </w:tcPr>
          <w:p w:rsidR="00096C64" w:rsidRPr="00100AF5" w:rsidRDefault="00096C64" w:rsidP="005024A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20"/>
                <w:szCs w:val="20"/>
                <w:lang w:eastAsia="it-IT"/>
              </w:rPr>
            </w:pPr>
            <w:r w:rsidRPr="00100AF5">
              <w:rPr>
                <w:rFonts w:ascii="Arial" w:hAnsi="Arial" w:cs="Arial"/>
                <w:b/>
                <w:bCs/>
                <w:color w:val="002060"/>
                <w:sz w:val="20"/>
                <w:szCs w:val="20"/>
                <w:lang w:eastAsia="it-IT"/>
              </w:rPr>
              <w:t>5.3</w:t>
            </w:r>
          </w:p>
        </w:tc>
        <w:tc>
          <w:tcPr>
            <w:tcW w:w="1431" w:type="pct"/>
            <w:hideMark/>
          </w:tcPr>
          <w:p w:rsidR="00096C64" w:rsidRPr="00100AF5" w:rsidRDefault="00096C64" w:rsidP="005024A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sz w:val="20"/>
                <w:szCs w:val="20"/>
                <w:lang w:eastAsia="it-IT"/>
              </w:rPr>
            </w:pPr>
            <w:r w:rsidRPr="00100AF5">
              <w:rPr>
                <w:rFonts w:ascii="Arial" w:hAnsi="Arial" w:cs="Arial"/>
                <w:b/>
                <w:bCs/>
                <w:color w:val="002060"/>
                <w:sz w:val="20"/>
                <w:szCs w:val="20"/>
                <w:lang w:eastAsia="it-IT"/>
              </w:rPr>
              <w:t>4.6</w:t>
            </w:r>
          </w:p>
        </w:tc>
      </w:tr>
    </w:tbl>
    <w:p w:rsidR="00096C64" w:rsidRPr="00100AF5" w:rsidRDefault="00096C64" w:rsidP="00096C64">
      <w:pPr>
        <w:pStyle w:val="ListParagraph"/>
        <w:ind w:left="0"/>
        <w:rPr>
          <w:rFonts w:ascii="Arial" w:hAnsi="Arial" w:cs="Arial"/>
          <w:i/>
          <w:sz w:val="20"/>
          <w:szCs w:val="20"/>
        </w:rPr>
      </w:pPr>
      <w:r w:rsidRPr="00100AF5">
        <w:rPr>
          <w:rFonts w:ascii="Arial" w:hAnsi="Arial" w:cs="Arial"/>
          <w:i/>
          <w:sz w:val="20"/>
          <w:szCs w:val="20"/>
        </w:rPr>
        <w:t>Source: World Economic Outlook, Rebalancing growth, IMF 2010</w:t>
      </w:r>
    </w:p>
    <w:p w:rsidR="00096C64" w:rsidRPr="00100AF5" w:rsidRDefault="00096C64" w:rsidP="00096C64">
      <w:pPr>
        <w:pStyle w:val="ListParagraph"/>
        <w:ind w:left="0"/>
        <w:rPr>
          <w:rFonts w:ascii="Arial" w:hAnsi="Arial" w:cs="Arial"/>
          <w:sz w:val="20"/>
          <w:szCs w:val="20"/>
        </w:rPr>
      </w:pPr>
    </w:p>
    <w:p w:rsidR="00096C64" w:rsidRPr="00100AF5" w:rsidRDefault="00096C64" w:rsidP="00096C64">
      <w:r w:rsidRPr="00100AF5">
        <w:t>Jordan’s economic performance has in general improved, showing greater resilience against new external shocks such as the elimination of free oil delivery from Iraq. The surge in economic activity has been broad based, involving all sectors of economic activity. The following table and graph show the % GDP distribution among sectors.</w:t>
      </w:r>
    </w:p>
    <w:p w:rsidR="00096C64" w:rsidRPr="00100AF5" w:rsidRDefault="00096C64" w:rsidP="00096C64">
      <w:pPr>
        <w:autoSpaceDE w:val="0"/>
        <w:autoSpaceDN w:val="0"/>
        <w:adjustRightInd w:val="0"/>
        <w:rPr>
          <w:rFonts w:ascii="Arial" w:hAnsi="Arial" w:cs="Arial"/>
          <w:sz w:val="21"/>
          <w:szCs w:val="21"/>
        </w:rPr>
      </w:pPr>
    </w:p>
    <w:p w:rsidR="00096C64" w:rsidRPr="00100AF5" w:rsidRDefault="00096C64" w:rsidP="00096C64">
      <w:pPr>
        <w:autoSpaceDE w:val="0"/>
        <w:autoSpaceDN w:val="0"/>
        <w:adjustRightInd w:val="0"/>
        <w:rPr>
          <w:rFonts w:ascii="Arial" w:hAnsi="Arial" w:cs="Arial"/>
          <w:i/>
          <w:sz w:val="20"/>
          <w:szCs w:val="20"/>
        </w:rPr>
      </w:pPr>
      <w:r w:rsidRPr="00100AF5">
        <w:rPr>
          <w:rFonts w:ascii="Arial" w:hAnsi="Arial" w:cs="Arial"/>
          <w:i/>
          <w:sz w:val="20"/>
          <w:szCs w:val="20"/>
        </w:rPr>
        <w:t xml:space="preserve">                       Table 2</w:t>
      </w:r>
    </w:p>
    <w:tbl>
      <w:tblPr>
        <w:tblStyle w:val="TableClassic2"/>
        <w:tblW w:w="6928" w:type="dxa"/>
        <w:jc w:val="center"/>
        <w:tblInd w:w="-441" w:type="dxa"/>
        <w:tblLook w:val="04A0" w:firstRow="1" w:lastRow="0" w:firstColumn="1" w:lastColumn="0" w:noHBand="0" w:noVBand="1"/>
      </w:tblPr>
      <w:tblGrid>
        <w:gridCol w:w="3101"/>
        <w:gridCol w:w="850"/>
        <w:gridCol w:w="993"/>
        <w:gridCol w:w="850"/>
        <w:gridCol w:w="1134"/>
      </w:tblGrid>
      <w:tr w:rsidR="00096C64" w:rsidRPr="00100AF5" w:rsidTr="005024A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6928" w:type="dxa"/>
            <w:gridSpan w:val="5"/>
            <w:noWrap/>
            <w:hideMark/>
          </w:tcPr>
          <w:p w:rsidR="00096C64" w:rsidRPr="00100AF5" w:rsidRDefault="00096C64" w:rsidP="005024A2">
            <w:pPr>
              <w:rPr>
                <w:rFonts w:ascii="Arial" w:hAnsi="Arial" w:cs="Arial"/>
                <w:color w:val="000000"/>
                <w:sz w:val="22"/>
                <w:szCs w:val="22"/>
                <w:lang w:eastAsia="it-IT"/>
              </w:rPr>
            </w:pPr>
            <w:r w:rsidRPr="00100AF5">
              <w:rPr>
                <w:rFonts w:ascii="Arial" w:hAnsi="Arial" w:cs="Arial"/>
                <w:color w:val="000000"/>
                <w:sz w:val="22"/>
                <w:szCs w:val="22"/>
                <w:lang w:eastAsia="it-IT"/>
              </w:rPr>
              <w:t>GDP DISTRIBUTION BY SECTOR</w:t>
            </w:r>
          </w:p>
        </w:tc>
      </w:tr>
      <w:tr w:rsidR="00096C64" w:rsidRPr="00100AF5" w:rsidTr="005024A2">
        <w:trPr>
          <w:trHeight w:val="300"/>
          <w:jc w:val="center"/>
        </w:trPr>
        <w:tc>
          <w:tcPr>
            <w:cnfStyle w:val="001000000000" w:firstRow="0" w:lastRow="0" w:firstColumn="1" w:lastColumn="0" w:oddVBand="0" w:evenVBand="0" w:oddHBand="0" w:evenHBand="0" w:firstRowFirstColumn="0" w:firstRowLastColumn="0" w:lastRowFirstColumn="0" w:lastRowLastColumn="0"/>
            <w:tcW w:w="3101" w:type="dxa"/>
            <w:noWrap/>
            <w:hideMark/>
          </w:tcPr>
          <w:p w:rsidR="00096C64" w:rsidRPr="00100AF5" w:rsidRDefault="00096C64" w:rsidP="005024A2">
            <w:pPr>
              <w:rPr>
                <w:rFonts w:ascii="Arial" w:hAnsi="Arial" w:cs="Arial"/>
                <w:color w:val="000000"/>
                <w:sz w:val="22"/>
                <w:szCs w:val="22"/>
                <w:lang w:eastAsia="it-IT"/>
              </w:rPr>
            </w:pPr>
          </w:p>
        </w:tc>
        <w:tc>
          <w:tcPr>
            <w:tcW w:w="850" w:type="dxa"/>
            <w:noWrap/>
            <w:hideMark/>
          </w:tcPr>
          <w:p w:rsidR="00096C64" w:rsidRPr="00100AF5" w:rsidRDefault="00096C64" w:rsidP="005024A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it-IT"/>
              </w:rPr>
            </w:pPr>
            <w:r w:rsidRPr="00100AF5">
              <w:rPr>
                <w:rFonts w:ascii="Arial" w:hAnsi="Arial" w:cs="Arial"/>
                <w:color w:val="000000"/>
                <w:sz w:val="22"/>
                <w:szCs w:val="22"/>
                <w:lang w:eastAsia="it-IT"/>
              </w:rPr>
              <w:t>1988</w:t>
            </w:r>
          </w:p>
        </w:tc>
        <w:tc>
          <w:tcPr>
            <w:tcW w:w="993" w:type="dxa"/>
            <w:noWrap/>
            <w:hideMark/>
          </w:tcPr>
          <w:p w:rsidR="00096C64" w:rsidRPr="00100AF5" w:rsidRDefault="00096C64" w:rsidP="005024A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it-IT"/>
              </w:rPr>
            </w:pPr>
            <w:r w:rsidRPr="00100AF5">
              <w:rPr>
                <w:rFonts w:ascii="Arial" w:hAnsi="Arial" w:cs="Arial"/>
                <w:color w:val="000000"/>
                <w:sz w:val="22"/>
                <w:szCs w:val="22"/>
                <w:lang w:eastAsia="it-IT"/>
              </w:rPr>
              <w:t>1998</w:t>
            </w:r>
          </w:p>
        </w:tc>
        <w:tc>
          <w:tcPr>
            <w:tcW w:w="850" w:type="dxa"/>
            <w:noWrap/>
            <w:hideMark/>
          </w:tcPr>
          <w:p w:rsidR="00096C64" w:rsidRPr="00100AF5" w:rsidRDefault="00096C64" w:rsidP="005024A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it-IT"/>
              </w:rPr>
            </w:pPr>
            <w:r w:rsidRPr="00100AF5">
              <w:rPr>
                <w:rFonts w:ascii="Arial" w:hAnsi="Arial" w:cs="Arial"/>
                <w:color w:val="000000"/>
                <w:sz w:val="22"/>
                <w:szCs w:val="22"/>
                <w:lang w:eastAsia="it-IT"/>
              </w:rPr>
              <w:t>2007</w:t>
            </w:r>
          </w:p>
        </w:tc>
        <w:tc>
          <w:tcPr>
            <w:tcW w:w="1134" w:type="dxa"/>
            <w:noWrap/>
            <w:hideMark/>
          </w:tcPr>
          <w:p w:rsidR="00096C64" w:rsidRPr="00100AF5" w:rsidRDefault="00096C64" w:rsidP="005024A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it-IT"/>
              </w:rPr>
            </w:pPr>
            <w:r w:rsidRPr="00100AF5">
              <w:rPr>
                <w:rFonts w:ascii="Arial" w:hAnsi="Arial" w:cs="Arial"/>
                <w:color w:val="000000"/>
                <w:sz w:val="22"/>
                <w:szCs w:val="22"/>
                <w:lang w:eastAsia="it-IT"/>
              </w:rPr>
              <w:t>2008</w:t>
            </w:r>
          </w:p>
        </w:tc>
      </w:tr>
      <w:tr w:rsidR="00096C64" w:rsidRPr="00100AF5" w:rsidTr="005024A2">
        <w:trPr>
          <w:trHeight w:val="300"/>
          <w:jc w:val="center"/>
        </w:trPr>
        <w:tc>
          <w:tcPr>
            <w:cnfStyle w:val="001000000000" w:firstRow="0" w:lastRow="0" w:firstColumn="1" w:lastColumn="0" w:oddVBand="0" w:evenVBand="0" w:oddHBand="0" w:evenHBand="0" w:firstRowFirstColumn="0" w:firstRowLastColumn="0" w:lastRowFirstColumn="0" w:lastRowLastColumn="0"/>
            <w:tcW w:w="3101" w:type="dxa"/>
            <w:noWrap/>
            <w:hideMark/>
          </w:tcPr>
          <w:p w:rsidR="00096C64" w:rsidRPr="00100AF5" w:rsidRDefault="00096C64" w:rsidP="005024A2">
            <w:pPr>
              <w:rPr>
                <w:rFonts w:ascii="Arial" w:hAnsi="Arial" w:cs="Arial"/>
                <w:color w:val="000000"/>
                <w:sz w:val="22"/>
                <w:szCs w:val="22"/>
                <w:lang w:eastAsia="it-IT"/>
              </w:rPr>
            </w:pPr>
            <w:r w:rsidRPr="00100AF5">
              <w:rPr>
                <w:rFonts w:ascii="Arial" w:hAnsi="Arial" w:cs="Arial"/>
                <w:color w:val="000000"/>
                <w:sz w:val="22"/>
                <w:szCs w:val="22"/>
                <w:lang w:eastAsia="it-IT"/>
              </w:rPr>
              <w:t xml:space="preserve">Agriculture  </w:t>
            </w:r>
          </w:p>
        </w:tc>
        <w:tc>
          <w:tcPr>
            <w:tcW w:w="850" w:type="dxa"/>
            <w:noWrap/>
            <w:hideMark/>
          </w:tcPr>
          <w:p w:rsidR="00096C64" w:rsidRPr="00100AF5" w:rsidRDefault="00096C64" w:rsidP="005024A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it-IT"/>
              </w:rPr>
            </w:pPr>
            <w:r w:rsidRPr="00100AF5">
              <w:rPr>
                <w:rFonts w:ascii="Arial" w:hAnsi="Arial" w:cs="Arial"/>
                <w:color w:val="000000"/>
                <w:sz w:val="22"/>
                <w:szCs w:val="22"/>
                <w:lang w:eastAsia="it-IT"/>
              </w:rPr>
              <w:t xml:space="preserve"> 6.9</w:t>
            </w:r>
          </w:p>
        </w:tc>
        <w:tc>
          <w:tcPr>
            <w:tcW w:w="993" w:type="dxa"/>
            <w:noWrap/>
            <w:hideMark/>
          </w:tcPr>
          <w:p w:rsidR="00096C64" w:rsidRPr="00100AF5" w:rsidRDefault="00096C64" w:rsidP="005024A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it-IT"/>
              </w:rPr>
            </w:pPr>
            <w:r w:rsidRPr="00100AF5">
              <w:rPr>
                <w:rFonts w:ascii="Arial" w:hAnsi="Arial" w:cs="Arial"/>
                <w:color w:val="000000"/>
                <w:sz w:val="22"/>
                <w:szCs w:val="22"/>
                <w:lang w:eastAsia="it-IT"/>
              </w:rPr>
              <w:t>3.1</w:t>
            </w:r>
          </w:p>
        </w:tc>
        <w:tc>
          <w:tcPr>
            <w:tcW w:w="850" w:type="dxa"/>
            <w:noWrap/>
            <w:hideMark/>
          </w:tcPr>
          <w:p w:rsidR="00096C64" w:rsidRPr="00100AF5" w:rsidRDefault="00096C64" w:rsidP="005024A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it-IT"/>
              </w:rPr>
            </w:pPr>
            <w:r w:rsidRPr="00100AF5">
              <w:rPr>
                <w:rFonts w:ascii="Arial" w:hAnsi="Arial" w:cs="Arial"/>
                <w:color w:val="000000"/>
                <w:sz w:val="22"/>
                <w:szCs w:val="22"/>
                <w:lang w:eastAsia="it-IT"/>
              </w:rPr>
              <w:t>2.9</w:t>
            </w:r>
          </w:p>
        </w:tc>
        <w:tc>
          <w:tcPr>
            <w:tcW w:w="1134" w:type="dxa"/>
            <w:noWrap/>
            <w:hideMark/>
          </w:tcPr>
          <w:p w:rsidR="00096C64" w:rsidRPr="00100AF5" w:rsidRDefault="00096C64" w:rsidP="005024A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it-IT"/>
              </w:rPr>
            </w:pPr>
            <w:r w:rsidRPr="00100AF5">
              <w:rPr>
                <w:rFonts w:ascii="Arial" w:hAnsi="Arial" w:cs="Arial"/>
                <w:color w:val="000000"/>
                <w:sz w:val="22"/>
                <w:szCs w:val="22"/>
                <w:lang w:eastAsia="it-IT"/>
              </w:rPr>
              <w:t>2.9</w:t>
            </w:r>
          </w:p>
        </w:tc>
      </w:tr>
      <w:tr w:rsidR="00096C64" w:rsidRPr="00100AF5" w:rsidTr="005024A2">
        <w:trPr>
          <w:trHeight w:val="300"/>
          <w:jc w:val="center"/>
        </w:trPr>
        <w:tc>
          <w:tcPr>
            <w:cnfStyle w:val="001000000000" w:firstRow="0" w:lastRow="0" w:firstColumn="1" w:lastColumn="0" w:oddVBand="0" w:evenVBand="0" w:oddHBand="0" w:evenHBand="0" w:firstRowFirstColumn="0" w:firstRowLastColumn="0" w:lastRowFirstColumn="0" w:lastRowLastColumn="0"/>
            <w:tcW w:w="3101" w:type="dxa"/>
            <w:noWrap/>
            <w:hideMark/>
          </w:tcPr>
          <w:p w:rsidR="00096C64" w:rsidRPr="00100AF5" w:rsidRDefault="00096C64" w:rsidP="005024A2">
            <w:pPr>
              <w:rPr>
                <w:rFonts w:ascii="Arial" w:hAnsi="Arial" w:cs="Arial"/>
                <w:color w:val="000000"/>
                <w:sz w:val="22"/>
                <w:szCs w:val="22"/>
                <w:lang w:eastAsia="it-IT"/>
              </w:rPr>
            </w:pPr>
            <w:r w:rsidRPr="00100AF5">
              <w:rPr>
                <w:rFonts w:ascii="Arial" w:hAnsi="Arial" w:cs="Arial"/>
                <w:color w:val="000000"/>
                <w:sz w:val="22"/>
                <w:szCs w:val="22"/>
                <w:lang w:eastAsia="it-IT"/>
              </w:rPr>
              <w:t xml:space="preserve">Industry   </w:t>
            </w:r>
          </w:p>
        </w:tc>
        <w:tc>
          <w:tcPr>
            <w:tcW w:w="850" w:type="dxa"/>
            <w:noWrap/>
            <w:hideMark/>
          </w:tcPr>
          <w:p w:rsidR="00096C64" w:rsidRPr="00100AF5" w:rsidRDefault="00096C64" w:rsidP="005024A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it-IT"/>
              </w:rPr>
            </w:pPr>
            <w:r w:rsidRPr="00100AF5">
              <w:rPr>
                <w:rFonts w:ascii="Arial" w:hAnsi="Arial" w:cs="Arial"/>
                <w:color w:val="000000"/>
                <w:sz w:val="22"/>
                <w:szCs w:val="22"/>
                <w:lang w:eastAsia="it-IT"/>
              </w:rPr>
              <w:t>22.8</w:t>
            </w:r>
          </w:p>
        </w:tc>
        <w:tc>
          <w:tcPr>
            <w:tcW w:w="993" w:type="dxa"/>
            <w:noWrap/>
            <w:hideMark/>
          </w:tcPr>
          <w:p w:rsidR="00096C64" w:rsidRPr="00100AF5" w:rsidRDefault="00096C64" w:rsidP="005024A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it-IT"/>
              </w:rPr>
            </w:pPr>
            <w:r w:rsidRPr="00100AF5">
              <w:rPr>
                <w:rFonts w:ascii="Arial" w:hAnsi="Arial" w:cs="Arial"/>
                <w:color w:val="000000"/>
                <w:sz w:val="22"/>
                <w:szCs w:val="22"/>
                <w:lang w:eastAsia="it-IT"/>
              </w:rPr>
              <w:t>26.4</w:t>
            </w:r>
          </w:p>
        </w:tc>
        <w:tc>
          <w:tcPr>
            <w:tcW w:w="850" w:type="dxa"/>
            <w:noWrap/>
            <w:hideMark/>
          </w:tcPr>
          <w:p w:rsidR="00096C64" w:rsidRPr="00100AF5" w:rsidRDefault="00096C64" w:rsidP="005024A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it-IT"/>
              </w:rPr>
            </w:pPr>
            <w:r w:rsidRPr="00100AF5">
              <w:rPr>
                <w:rFonts w:ascii="Arial" w:hAnsi="Arial" w:cs="Arial"/>
                <w:color w:val="000000"/>
                <w:sz w:val="22"/>
                <w:szCs w:val="22"/>
                <w:lang w:eastAsia="it-IT"/>
              </w:rPr>
              <w:t>30.3</w:t>
            </w:r>
          </w:p>
        </w:tc>
        <w:tc>
          <w:tcPr>
            <w:tcW w:w="1134" w:type="dxa"/>
            <w:noWrap/>
            <w:hideMark/>
          </w:tcPr>
          <w:p w:rsidR="00096C64" w:rsidRPr="00100AF5" w:rsidRDefault="00096C64" w:rsidP="005024A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it-IT"/>
              </w:rPr>
            </w:pPr>
            <w:r w:rsidRPr="00100AF5">
              <w:rPr>
                <w:rFonts w:ascii="Arial" w:hAnsi="Arial" w:cs="Arial"/>
                <w:color w:val="000000"/>
                <w:sz w:val="22"/>
                <w:szCs w:val="22"/>
                <w:lang w:eastAsia="it-IT"/>
              </w:rPr>
              <w:t>34.1</w:t>
            </w:r>
          </w:p>
        </w:tc>
      </w:tr>
      <w:tr w:rsidR="00096C64" w:rsidRPr="00100AF5" w:rsidTr="005024A2">
        <w:trPr>
          <w:trHeight w:val="300"/>
          <w:jc w:val="center"/>
        </w:trPr>
        <w:tc>
          <w:tcPr>
            <w:cnfStyle w:val="001000000000" w:firstRow="0" w:lastRow="0" w:firstColumn="1" w:lastColumn="0" w:oddVBand="0" w:evenVBand="0" w:oddHBand="0" w:evenHBand="0" w:firstRowFirstColumn="0" w:firstRowLastColumn="0" w:lastRowFirstColumn="0" w:lastRowLastColumn="0"/>
            <w:tcW w:w="3101" w:type="dxa"/>
            <w:noWrap/>
            <w:hideMark/>
          </w:tcPr>
          <w:p w:rsidR="00096C64" w:rsidRPr="00100AF5" w:rsidRDefault="00096C64" w:rsidP="005024A2">
            <w:pPr>
              <w:rPr>
                <w:rFonts w:ascii="Arial" w:hAnsi="Arial" w:cs="Arial"/>
                <w:i/>
                <w:color w:val="000000"/>
                <w:sz w:val="22"/>
                <w:szCs w:val="22"/>
                <w:lang w:eastAsia="it-IT"/>
              </w:rPr>
            </w:pPr>
            <w:r w:rsidRPr="00100AF5">
              <w:rPr>
                <w:rFonts w:ascii="Arial" w:hAnsi="Arial" w:cs="Arial"/>
                <w:i/>
                <w:color w:val="000000"/>
                <w:sz w:val="22"/>
                <w:szCs w:val="22"/>
                <w:lang w:eastAsia="it-IT"/>
              </w:rPr>
              <w:t xml:space="preserve">   of which, Manufacturing   </w:t>
            </w:r>
          </w:p>
        </w:tc>
        <w:tc>
          <w:tcPr>
            <w:tcW w:w="850" w:type="dxa"/>
            <w:noWrap/>
            <w:hideMark/>
          </w:tcPr>
          <w:p w:rsidR="00096C64" w:rsidRPr="00100AF5" w:rsidRDefault="00096C64" w:rsidP="005024A2">
            <w:pPr>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22"/>
                <w:szCs w:val="22"/>
                <w:lang w:eastAsia="it-IT"/>
              </w:rPr>
            </w:pPr>
            <w:r w:rsidRPr="00100AF5">
              <w:rPr>
                <w:rFonts w:ascii="Arial" w:hAnsi="Arial" w:cs="Arial"/>
                <w:i/>
                <w:color w:val="000000"/>
                <w:sz w:val="22"/>
                <w:szCs w:val="22"/>
                <w:lang w:eastAsia="it-IT"/>
              </w:rPr>
              <w:t xml:space="preserve">    10.1</w:t>
            </w:r>
          </w:p>
        </w:tc>
        <w:tc>
          <w:tcPr>
            <w:tcW w:w="993" w:type="dxa"/>
            <w:noWrap/>
            <w:hideMark/>
          </w:tcPr>
          <w:p w:rsidR="00096C64" w:rsidRPr="00100AF5" w:rsidRDefault="00096C64" w:rsidP="005024A2">
            <w:pPr>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22"/>
                <w:szCs w:val="22"/>
                <w:lang w:eastAsia="it-IT"/>
              </w:rPr>
            </w:pPr>
            <w:r w:rsidRPr="00100AF5">
              <w:rPr>
                <w:rFonts w:ascii="Arial" w:hAnsi="Arial" w:cs="Arial"/>
                <w:i/>
                <w:color w:val="000000"/>
                <w:sz w:val="22"/>
                <w:szCs w:val="22"/>
                <w:lang w:eastAsia="it-IT"/>
              </w:rPr>
              <w:t xml:space="preserve">     15.7</w:t>
            </w:r>
          </w:p>
        </w:tc>
        <w:tc>
          <w:tcPr>
            <w:tcW w:w="850" w:type="dxa"/>
            <w:noWrap/>
            <w:hideMark/>
          </w:tcPr>
          <w:p w:rsidR="00096C64" w:rsidRPr="00100AF5" w:rsidRDefault="00096C64" w:rsidP="005024A2">
            <w:pPr>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22"/>
                <w:szCs w:val="22"/>
                <w:lang w:eastAsia="it-IT"/>
              </w:rPr>
            </w:pPr>
            <w:r w:rsidRPr="00100AF5">
              <w:rPr>
                <w:rFonts w:ascii="Arial" w:hAnsi="Arial" w:cs="Arial"/>
                <w:i/>
                <w:color w:val="000000"/>
                <w:sz w:val="22"/>
                <w:szCs w:val="22"/>
                <w:lang w:eastAsia="it-IT"/>
              </w:rPr>
              <w:t xml:space="preserve">   19.5</w:t>
            </w:r>
          </w:p>
        </w:tc>
        <w:tc>
          <w:tcPr>
            <w:tcW w:w="1134" w:type="dxa"/>
            <w:noWrap/>
            <w:hideMark/>
          </w:tcPr>
          <w:p w:rsidR="00096C64" w:rsidRPr="00100AF5" w:rsidRDefault="00096C64" w:rsidP="005024A2">
            <w:pPr>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22"/>
                <w:szCs w:val="22"/>
                <w:lang w:eastAsia="it-IT"/>
              </w:rPr>
            </w:pPr>
            <w:r w:rsidRPr="00100AF5">
              <w:rPr>
                <w:rFonts w:ascii="Arial" w:hAnsi="Arial" w:cs="Arial"/>
                <w:i/>
                <w:color w:val="000000"/>
                <w:sz w:val="22"/>
                <w:szCs w:val="22"/>
                <w:lang w:eastAsia="it-IT"/>
              </w:rPr>
              <w:t xml:space="preserve">   20.5</w:t>
            </w:r>
          </w:p>
        </w:tc>
      </w:tr>
      <w:tr w:rsidR="00096C64" w:rsidRPr="00100AF5" w:rsidTr="005024A2">
        <w:trPr>
          <w:trHeight w:val="300"/>
          <w:jc w:val="center"/>
        </w:trPr>
        <w:tc>
          <w:tcPr>
            <w:cnfStyle w:val="001000000000" w:firstRow="0" w:lastRow="0" w:firstColumn="1" w:lastColumn="0" w:oddVBand="0" w:evenVBand="0" w:oddHBand="0" w:evenHBand="0" w:firstRowFirstColumn="0" w:firstRowLastColumn="0" w:lastRowFirstColumn="0" w:lastRowLastColumn="0"/>
            <w:tcW w:w="3101" w:type="dxa"/>
            <w:noWrap/>
            <w:hideMark/>
          </w:tcPr>
          <w:p w:rsidR="00096C64" w:rsidRPr="00100AF5" w:rsidRDefault="00096C64" w:rsidP="005024A2">
            <w:pPr>
              <w:rPr>
                <w:rFonts w:ascii="Arial" w:hAnsi="Arial" w:cs="Arial"/>
                <w:color w:val="000000"/>
                <w:sz w:val="22"/>
                <w:szCs w:val="22"/>
                <w:lang w:eastAsia="it-IT"/>
              </w:rPr>
            </w:pPr>
            <w:r w:rsidRPr="00100AF5">
              <w:rPr>
                <w:rFonts w:ascii="Arial" w:hAnsi="Arial" w:cs="Arial"/>
                <w:color w:val="000000"/>
                <w:sz w:val="22"/>
                <w:szCs w:val="22"/>
                <w:lang w:eastAsia="it-IT"/>
              </w:rPr>
              <w:t xml:space="preserve">Services </w:t>
            </w:r>
          </w:p>
        </w:tc>
        <w:tc>
          <w:tcPr>
            <w:tcW w:w="850" w:type="dxa"/>
            <w:noWrap/>
            <w:hideMark/>
          </w:tcPr>
          <w:p w:rsidR="00096C64" w:rsidRPr="00100AF5" w:rsidRDefault="00096C64" w:rsidP="005024A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it-IT"/>
              </w:rPr>
            </w:pPr>
            <w:r w:rsidRPr="00100AF5">
              <w:rPr>
                <w:rFonts w:ascii="Arial" w:hAnsi="Arial" w:cs="Arial"/>
                <w:color w:val="000000"/>
                <w:sz w:val="22"/>
                <w:szCs w:val="22"/>
                <w:lang w:eastAsia="it-IT"/>
              </w:rPr>
              <w:t xml:space="preserve">70.3   </w:t>
            </w:r>
          </w:p>
        </w:tc>
        <w:tc>
          <w:tcPr>
            <w:tcW w:w="993" w:type="dxa"/>
            <w:noWrap/>
            <w:hideMark/>
          </w:tcPr>
          <w:p w:rsidR="00096C64" w:rsidRPr="00100AF5" w:rsidRDefault="00096C64" w:rsidP="005024A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it-IT"/>
              </w:rPr>
            </w:pPr>
            <w:r w:rsidRPr="00100AF5">
              <w:rPr>
                <w:rFonts w:ascii="Arial" w:hAnsi="Arial" w:cs="Arial"/>
                <w:color w:val="000000"/>
                <w:sz w:val="22"/>
                <w:szCs w:val="22"/>
                <w:lang w:eastAsia="it-IT"/>
              </w:rPr>
              <w:t>70.5</w:t>
            </w:r>
          </w:p>
        </w:tc>
        <w:tc>
          <w:tcPr>
            <w:tcW w:w="850" w:type="dxa"/>
            <w:noWrap/>
            <w:hideMark/>
          </w:tcPr>
          <w:p w:rsidR="00096C64" w:rsidRPr="00100AF5" w:rsidRDefault="00096C64" w:rsidP="005024A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it-IT"/>
              </w:rPr>
            </w:pPr>
            <w:r w:rsidRPr="00100AF5">
              <w:rPr>
                <w:rFonts w:ascii="Arial" w:hAnsi="Arial" w:cs="Arial"/>
                <w:color w:val="000000"/>
                <w:sz w:val="22"/>
                <w:szCs w:val="22"/>
                <w:lang w:eastAsia="it-IT"/>
              </w:rPr>
              <w:t>66.8</w:t>
            </w:r>
          </w:p>
        </w:tc>
        <w:tc>
          <w:tcPr>
            <w:tcW w:w="1134" w:type="dxa"/>
            <w:noWrap/>
            <w:hideMark/>
          </w:tcPr>
          <w:p w:rsidR="00096C64" w:rsidRPr="00100AF5" w:rsidRDefault="00096C64" w:rsidP="005024A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it-IT"/>
              </w:rPr>
            </w:pPr>
            <w:r w:rsidRPr="00100AF5">
              <w:rPr>
                <w:rFonts w:ascii="Arial" w:hAnsi="Arial" w:cs="Arial"/>
                <w:color w:val="000000"/>
                <w:sz w:val="22"/>
                <w:szCs w:val="22"/>
                <w:lang w:eastAsia="it-IT"/>
              </w:rPr>
              <w:t>63.0</w:t>
            </w:r>
          </w:p>
        </w:tc>
      </w:tr>
    </w:tbl>
    <w:p w:rsidR="00096C64" w:rsidRPr="00100AF5" w:rsidRDefault="00096C64" w:rsidP="00096C64">
      <w:pPr>
        <w:autoSpaceDE w:val="0"/>
        <w:autoSpaceDN w:val="0"/>
        <w:adjustRightInd w:val="0"/>
        <w:rPr>
          <w:rFonts w:ascii="Arial" w:hAnsi="Arial" w:cs="Arial"/>
          <w:i/>
          <w:sz w:val="20"/>
          <w:szCs w:val="20"/>
        </w:rPr>
      </w:pPr>
      <w:r w:rsidRPr="00100AF5">
        <w:rPr>
          <w:rFonts w:ascii="Arial" w:hAnsi="Arial" w:cs="Arial"/>
          <w:i/>
          <w:sz w:val="20"/>
          <w:szCs w:val="20"/>
        </w:rPr>
        <w:t>Source: World Bank, Jordan at a glance</w:t>
      </w:r>
    </w:p>
    <w:p w:rsidR="00096C64" w:rsidRPr="00100AF5" w:rsidRDefault="00096C64" w:rsidP="00096C64">
      <w:pPr>
        <w:autoSpaceDE w:val="0"/>
        <w:autoSpaceDN w:val="0"/>
        <w:adjustRightInd w:val="0"/>
        <w:rPr>
          <w:rFonts w:ascii="Arial" w:hAnsi="Arial" w:cs="Arial"/>
          <w:i/>
          <w:sz w:val="20"/>
          <w:szCs w:val="20"/>
        </w:rPr>
      </w:pPr>
    </w:p>
    <w:p w:rsidR="00096C64" w:rsidRPr="00100AF5" w:rsidRDefault="00096C64" w:rsidP="00096C64">
      <w:pPr>
        <w:autoSpaceDE w:val="0"/>
        <w:autoSpaceDN w:val="0"/>
        <w:adjustRightInd w:val="0"/>
        <w:rPr>
          <w:rFonts w:ascii="Arial" w:hAnsi="Arial" w:cs="Arial"/>
          <w:i/>
          <w:sz w:val="20"/>
          <w:szCs w:val="20"/>
        </w:rPr>
      </w:pPr>
      <w:r w:rsidRPr="00100AF5">
        <w:rPr>
          <w:rFonts w:ascii="Arial" w:hAnsi="Arial" w:cs="Arial"/>
          <w:i/>
          <w:sz w:val="20"/>
          <w:szCs w:val="20"/>
        </w:rPr>
        <w:t xml:space="preserve">       Graph 1</w:t>
      </w:r>
    </w:p>
    <w:p w:rsidR="00096C64" w:rsidRPr="00100AF5" w:rsidRDefault="00096C64" w:rsidP="00096C64">
      <w:pPr>
        <w:autoSpaceDE w:val="0"/>
        <w:autoSpaceDN w:val="0"/>
        <w:adjustRightInd w:val="0"/>
        <w:jc w:val="center"/>
        <w:rPr>
          <w:rFonts w:ascii="Arial" w:hAnsi="Arial" w:cs="Arial"/>
          <w:sz w:val="20"/>
          <w:szCs w:val="20"/>
        </w:rPr>
      </w:pPr>
      <w:r w:rsidRPr="00100AF5">
        <w:rPr>
          <w:rFonts w:ascii="Arial" w:hAnsi="Arial" w:cs="Arial"/>
          <w:noProof/>
          <w:sz w:val="20"/>
          <w:szCs w:val="20"/>
          <w:lang w:val="en-US" w:eastAsia="zh-CN"/>
        </w:rPr>
        <w:drawing>
          <wp:inline distT="0" distB="0" distL="0" distR="0">
            <wp:extent cx="5238750" cy="2543175"/>
            <wp:effectExtent l="19050" t="0" r="19050" b="0"/>
            <wp:docPr id="4"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96C64" w:rsidRPr="00100AF5" w:rsidRDefault="00096C64" w:rsidP="00096C64">
      <w:pPr>
        <w:pStyle w:val="ListParagraph"/>
        <w:spacing w:after="120"/>
        <w:ind w:left="0"/>
        <w:rPr>
          <w:rFonts w:ascii="Arial" w:hAnsi="Arial" w:cs="Arial"/>
          <w:sz w:val="20"/>
          <w:szCs w:val="20"/>
        </w:rPr>
      </w:pPr>
    </w:p>
    <w:p w:rsidR="00096C64" w:rsidRPr="00100AF5" w:rsidRDefault="00096C64" w:rsidP="00096C64">
      <w:pPr>
        <w:pStyle w:val="ListParagraph"/>
        <w:ind w:left="0"/>
        <w:rPr>
          <w:rFonts w:ascii="Arial" w:hAnsi="Arial" w:cs="Arial"/>
          <w:sz w:val="20"/>
          <w:szCs w:val="20"/>
        </w:rPr>
      </w:pPr>
    </w:p>
    <w:p w:rsidR="00096C64" w:rsidRPr="00100AF5" w:rsidRDefault="00096C64" w:rsidP="00096C64">
      <w:pPr>
        <w:pStyle w:val="ListParagraph"/>
        <w:ind w:left="0"/>
        <w:rPr>
          <w:rFonts w:ascii="Arial" w:hAnsi="Arial" w:cs="Arial"/>
          <w:sz w:val="20"/>
          <w:szCs w:val="20"/>
        </w:rPr>
      </w:pPr>
    </w:p>
    <w:p w:rsidR="00096C64" w:rsidRPr="00100AF5" w:rsidRDefault="00096C64" w:rsidP="00096C64">
      <w:r w:rsidRPr="00100AF5">
        <w:lastRenderedPageBreak/>
        <w:t xml:space="preserve">Although deficits in Current Accounts (and specifically in Trade Balance) </w:t>
      </w:r>
      <w:r w:rsidR="00BC2CE8" w:rsidRPr="00100AF5">
        <w:t>and Balance of Payments persist</w:t>
      </w:r>
      <w:r w:rsidRPr="00100AF5">
        <w:t>, the Country has been, in general, positively rated by the IMF at the end of its Article IV review in May 2009</w:t>
      </w:r>
      <w:r w:rsidRPr="00100AF5">
        <w:rPr>
          <w:rStyle w:val="FootnoteReference"/>
          <w:rFonts w:ascii="Arial" w:eastAsiaTheme="majorEastAsia" w:hAnsi="Arial" w:cs="Arial"/>
          <w:sz w:val="20"/>
          <w:szCs w:val="20"/>
        </w:rPr>
        <w:footnoteReference w:id="2"/>
      </w:r>
      <w:r w:rsidRPr="00100AF5">
        <w:t>. Inflation remained low, with an average 5% as for years 2005-2007, and showed an exceptional rise in 2008 driven by international oil and food prices. Although the external deficit widened, this was balanced by a rise in FDI inflows, which – together with significant donor support, including bilateral support from the US and Gulf states – enabled a steady and sizable increase in international reserves.</w:t>
      </w:r>
    </w:p>
    <w:p w:rsidR="00096C64" w:rsidRPr="00100AF5" w:rsidRDefault="00096C64" w:rsidP="00096C64">
      <w:r w:rsidRPr="00100AF5">
        <w:t>This positive macroeconomic outlook was coupled with reforms (such as the reform of the state pension system, as well as recent tax reforms which include the improvement of tax administration and management), in an effort to create an enabling environment for private sector investment.</w:t>
      </w:r>
      <w:r w:rsidRPr="00100AF5">
        <w:rPr>
          <w:color w:val="000000"/>
        </w:rPr>
        <w:t xml:space="preserve"> </w:t>
      </w:r>
      <w:r w:rsidRPr="00100AF5">
        <w:t xml:space="preserve">Reforms have progressed well in the areas of education, privatization and expenditure/budget management. Indeed, Public Finance Management in recent years has advanced both in relation to budget planning and execution. MTEF was introduced at the central level, as well as on a pilot basis in 3 out of 93 Jordanian Municipalities, thanks to the support by the German-funded PAMD Programme. The Government is committed to extend the exercise to all of the 93 Municipalities by 2011. In addition, a Unified Financial Model for Municipalities is to be adopted by the </w:t>
      </w:r>
      <w:proofErr w:type="spellStart"/>
      <w:r w:rsidRPr="00100AF5">
        <w:t>GoJ</w:t>
      </w:r>
      <w:proofErr w:type="spellEnd"/>
      <w:r w:rsidRPr="00100AF5">
        <w:t xml:space="preserve">. </w:t>
      </w:r>
    </w:p>
    <w:p w:rsidR="00096C64" w:rsidRPr="00100AF5" w:rsidRDefault="00096C64" w:rsidP="00096C64">
      <w:r w:rsidRPr="00100AF5">
        <w:t xml:space="preserve">In addition, with the support of the UNDP, the </w:t>
      </w:r>
      <w:proofErr w:type="spellStart"/>
      <w:r w:rsidRPr="00100AF5">
        <w:t>GoJ</w:t>
      </w:r>
      <w:proofErr w:type="spellEnd"/>
      <w:r w:rsidRPr="00100AF5">
        <w:t xml:space="preserve"> has reviewed the property tax, transferring the responsibility for its collection to Municipalities. It is, therefore, expected that this will have a double impact: an increase in income and on the other side a more accurate estimation of available resources (and, presumably, expenditures).  However, this also reveals that Municipalities have some competencies in collecting taxes but they lack a proper full autonomy on the financial side.</w:t>
      </w:r>
    </w:p>
    <w:p w:rsidR="00096C64" w:rsidRPr="00100AF5" w:rsidRDefault="00096C64" w:rsidP="00096C64">
      <w:r w:rsidRPr="00100AF5">
        <w:t xml:space="preserve">Notwithstanding these positive results, “still the Jordanian economy maintains many attributes of a </w:t>
      </w:r>
      <w:proofErr w:type="spellStart"/>
      <w:r w:rsidRPr="00100AF5">
        <w:rPr>
          <w:i/>
        </w:rPr>
        <w:t>rentier</w:t>
      </w:r>
      <w:proofErr w:type="spellEnd"/>
      <w:r w:rsidRPr="00100AF5">
        <w:t xml:space="preserve"> economy, where significant public revenue accrues from natural resources, such as phosphates and potash, and from external financial assistance and where private household income is largely dependent on family members’ remittances from abroad”</w:t>
      </w:r>
      <w:r w:rsidRPr="00100AF5">
        <w:rPr>
          <w:rStyle w:val="FootnoteReference"/>
          <w:rFonts w:ascii="Arial" w:eastAsiaTheme="majorEastAsia" w:hAnsi="Arial" w:cs="Arial"/>
          <w:sz w:val="20"/>
          <w:szCs w:val="20"/>
        </w:rPr>
        <w:footnoteReference w:id="3"/>
      </w:r>
      <w:r w:rsidRPr="00100AF5">
        <w:t>.</w:t>
      </w:r>
    </w:p>
    <w:p w:rsidR="00096C64" w:rsidRPr="00100AF5" w:rsidRDefault="00096C64" w:rsidP="00096C64">
      <w:r w:rsidRPr="00100AF5">
        <w:t xml:space="preserve">Also, despite the economic growth the Country witnessed in recent years, unemployment rate (among nationals) did not fall as expected, but remained relatively steady at 13.1 % (12.7% in 2008), with a percentage of unemployed females of 25.6 (Jordan Department of Statistics, 2007). According to the World Bank Report </w:t>
      </w:r>
      <w:r w:rsidRPr="00100AF5">
        <w:rPr>
          <w:i/>
        </w:rPr>
        <w:t xml:space="preserve">Jordan - Resolving Jordan's labour market paradox of </w:t>
      </w:r>
      <w:r w:rsidRPr="00100AF5">
        <w:rPr>
          <w:i/>
        </w:rPr>
        <w:lastRenderedPageBreak/>
        <w:t>concurrent economic growth and high unemployment</w:t>
      </w:r>
      <w:r w:rsidRPr="00100AF5">
        <w:t xml:space="preserve">, “many newly created jobs (through FDIs and other investment) were not filled by Jordanians but by foreign workers”. </w:t>
      </w:r>
    </w:p>
    <w:p w:rsidR="00096C64" w:rsidRPr="00100AF5" w:rsidRDefault="00096C64" w:rsidP="00096C64">
      <w:pPr>
        <w:rPr>
          <w:rFonts w:eastAsiaTheme="minorHAnsi"/>
        </w:rPr>
      </w:pPr>
      <w:r w:rsidRPr="00100AF5">
        <w:t>This coupled, with an uneven rate of poverty among its 12 Governorates, poses challenges to Jordan future development.</w:t>
      </w:r>
      <w:r w:rsidRPr="00100AF5">
        <w:rPr>
          <w:rFonts w:eastAsiaTheme="minorHAnsi"/>
        </w:rPr>
        <w:t xml:space="preserve"> In fact, notwithstanding an improved ranking in the UNDP Human Development Index of the Country as a whole (pls. refer to Table 3 below), Jordan has combined high growth rates with persisting high poverty levels and deterioration of social indicators in certain areas of the Country, combined with one of the highest population growth rate in the area. </w:t>
      </w:r>
    </w:p>
    <w:p w:rsidR="00096C64" w:rsidRPr="00100AF5" w:rsidRDefault="00096C64" w:rsidP="00096C64">
      <w:pPr>
        <w:rPr>
          <w:rFonts w:eastAsiaTheme="minorHAnsi"/>
        </w:rPr>
      </w:pPr>
      <w:r w:rsidRPr="00100AF5">
        <w:rPr>
          <w:rFonts w:eastAsiaTheme="minorHAnsi"/>
        </w:rPr>
        <w:t xml:space="preserve">With a rate of 14.2% in 2006 (World Bank) declining from a rate of 21.3% in 1997, poverty distribution by Governorate reveals an unevenly spread of poverty, with areas such as </w:t>
      </w:r>
      <w:proofErr w:type="spellStart"/>
      <w:r w:rsidRPr="00100AF5">
        <w:rPr>
          <w:rFonts w:eastAsiaTheme="minorHAnsi"/>
        </w:rPr>
        <w:t>Mafraq</w:t>
      </w:r>
      <w:proofErr w:type="spellEnd"/>
      <w:r w:rsidRPr="00100AF5">
        <w:rPr>
          <w:rFonts w:eastAsiaTheme="minorHAnsi"/>
        </w:rPr>
        <w:t xml:space="preserve"> reaching up to 23% and Zarqa, where poverty is not only significantly higher than in other Governorates but it has increased over the past few years. Large households, women and youth in rural areas with fewer opportunities are the most affected. Out of 73 districts in Jordan, 20 with a population of 403,000 people, (i.e. 7.6% of the country’s total population) had poverty levels of over 25%. Indeed, the first National MDG Report (2004) identified regional disparities as a key challenge. As a result, specific MDGs report on the areas of </w:t>
      </w:r>
      <w:proofErr w:type="spellStart"/>
      <w:r w:rsidRPr="00100AF5">
        <w:rPr>
          <w:rFonts w:eastAsiaTheme="minorHAnsi"/>
        </w:rPr>
        <w:t>Mafraq</w:t>
      </w:r>
      <w:proofErr w:type="spellEnd"/>
      <w:r w:rsidRPr="00100AF5">
        <w:rPr>
          <w:rFonts w:eastAsiaTheme="minorHAnsi"/>
        </w:rPr>
        <w:t xml:space="preserve"> and Zarqa have been elaborated as of 2008.</w:t>
      </w:r>
    </w:p>
    <w:p w:rsidR="00096C64" w:rsidRPr="00100AF5" w:rsidRDefault="00096C64" w:rsidP="00096C64">
      <w:pPr>
        <w:pStyle w:val="ListParagraph"/>
        <w:ind w:left="0"/>
        <w:rPr>
          <w:rFonts w:ascii="Arial" w:eastAsiaTheme="minorHAnsi" w:hAnsi="Arial" w:cs="Arial"/>
          <w:sz w:val="20"/>
          <w:szCs w:val="20"/>
        </w:rPr>
      </w:pPr>
    </w:p>
    <w:p w:rsidR="00096C64" w:rsidRPr="00100AF5" w:rsidRDefault="00096C64" w:rsidP="00096C64">
      <w:pPr>
        <w:pStyle w:val="ListParagraph"/>
        <w:ind w:left="0"/>
        <w:rPr>
          <w:rFonts w:ascii="Arial" w:eastAsiaTheme="minorHAnsi" w:hAnsi="Arial" w:cs="Arial"/>
          <w:sz w:val="20"/>
          <w:szCs w:val="20"/>
        </w:rPr>
      </w:pPr>
    </w:p>
    <w:p w:rsidR="00096C64" w:rsidRPr="00100AF5" w:rsidRDefault="00096C64" w:rsidP="00096C64">
      <w:pPr>
        <w:pStyle w:val="ListParagraph"/>
        <w:ind w:left="0"/>
        <w:rPr>
          <w:rFonts w:ascii="Arial" w:hAnsi="Arial" w:cs="Arial"/>
          <w:i/>
          <w:sz w:val="20"/>
          <w:szCs w:val="20"/>
        </w:rPr>
      </w:pPr>
      <w:r w:rsidRPr="00100AF5">
        <w:rPr>
          <w:rFonts w:ascii="Arial" w:hAnsi="Arial" w:cs="Arial"/>
          <w:i/>
          <w:sz w:val="20"/>
          <w:szCs w:val="20"/>
        </w:rPr>
        <w:t>Table 3 - HDI AND OTHER SOCIAL INDICATORS (2009)</w:t>
      </w:r>
    </w:p>
    <w:tbl>
      <w:tblPr>
        <w:tblStyle w:val="TableList8"/>
        <w:tblW w:w="0" w:type="auto"/>
        <w:tblLook w:val="0400" w:firstRow="0" w:lastRow="0" w:firstColumn="0" w:lastColumn="0" w:noHBand="0" w:noVBand="1"/>
      </w:tblPr>
      <w:tblGrid>
        <w:gridCol w:w="1530"/>
        <w:gridCol w:w="1530"/>
        <w:gridCol w:w="1530"/>
        <w:gridCol w:w="1530"/>
        <w:gridCol w:w="1530"/>
        <w:gridCol w:w="1567"/>
      </w:tblGrid>
      <w:tr w:rsidR="00096C64" w:rsidRPr="00100AF5" w:rsidTr="005024A2">
        <w:trPr>
          <w:cnfStyle w:val="000000100000" w:firstRow="0" w:lastRow="0" w:firstColumn="0" w:lastColumn="0" w:oddVBand="0" w:evenVBand="0" w:oddHBand="1" w:evenHBand="0" w:firstRowFirstColumn="0" w:firstRowLastColumn="0" w:lastRowFirstColumn="0" w:lastRowLastColumn="0"/>
        </w:trPr>
        <w:tc>
          <w:tcPr>
            <w:tcW w:w="1530" w:type="dxa"/>
          </w:tcPr>
          <w:p w:rsidR="00096C64" w:rsidRPr="00100AF5" w:rsidRDefault="00096C64" w:rsidP="005024A2">
            <w:pPr>
              <w:jc w:val="center"/>
              <w:rPr>
                <w:rFonts w:ascii="Arial" w:hAnsi="Arial" w:cs="Arial"/>
                <w:b/>
                <w:sz w:val="18"/>
                <w:szCs w:val="18"/>
                <w:lang w:eastAsia="it-IT"/>
              </w:rPr>
            </w:pPr>
            <w:r w:rsidRPr="00100AF5">
              <w:rPr>
                <w:rFonts w:ascii="Arial" w:hAnsi="Arial" w:cs="Arial"/>
                <w:b/>
                <w:sz w:val="18"/>
                <w:szCs w:val="18"/>
                <w:lang w:eastAsia="it-IT"/>
              </w:rPr>
              <w:t>Population, total</w:t>
            </w:r>
          </w:p>
        </w:tc>
        <w:tc>
          <w:tcPr>
            <w:tcW w:w="1530" w:type="dxa"/>
          </w:tcPr>
          <w:p w:rsidR="00096C64" w:rsidRPr="00100AF5" w:rsidRDefault="00096C64" w:rsidP="005024A2">
            <w:pPr>
              <w:jc w:val="center"/>
              <w:rPr>
                <w:rFonts w:ascii="Arial" w:hAnsi="Arial" w:cs="Arial"/>
                <w:b/>
                <w:bCs/>
                <w:sz w:val="18"/>
                <w:szCs w:val="18"/>
                <w:lang w:eastAsia="it-IT"/>
              </w:rPr>
            </w:pPr>
            <w:r w:rsidRPr="00100AF5">
              <w:rPr>
                <w:rFonts w:ascii="Arial" w:hAnsi="Arial" w:cs="Arial"/>
                <w:b/>
                <w:bCs/>
                <w:sz w:val="18"/>
                <w:szCs w:val="18"/>
                <w:lang w:eastAsia="it-IT"/>
              </w:rPr>
              <w:t>HDI Rank</w:t>
            </w:r>
          </w:p>
        </w:tc>
        <w:tc>
          <w:tcPr>
            <w:tcW w:w="1530" w:type="dxa"/>
          </w:tcPr>
          <w:p w:rsidR="00096C64" w:rsidRPr="00100AF5" w:rsidRDefault="00096C64" w:rsidP="005024A2">
            <w:pPr>
              <w:jc w:val="center"/>
              <w:rPr>
                <w:rFonts w:ascii="Arial" w:hAnsi="Arial" w:cs="Arial"/>
                <w:sz w:val="18"/>
                <w:szCs w:val="18"/>
                <w:lang w:eastAsia="it-IT"/>
              </w:rPr>
            </w:pPr>
            <w:r w:rsidRPr="00100AF5">
              <w:rPr>
                <w:rFonts w:ascii="Arial" w:hAnsi="Arial" w:cs="Arial"/>
                <w:b/>
                <w:bCs/>
                <w:sz w:val="18"/>
                <w:szCs w:val="18"/>
                <w:lang w:eastAsia="it-IT"/>
              </w:rPr>
              <w:t>Life Expectancy</w:t>
            </w:r>
            <w:r w:rsidRPr="00100AF5">
              <w:rPr>
                <w:rFonts w:ascii="Arial" w:hAnsi="Arial" w:cs="Arial"/>
                <w:sz w:val="18"/>
                <w:szCs w:val="18"/>
                <w:lang w:eastAsia="it-IT"/>
              </w:rPr>
              <w:t xml:space="preserve"> (Year)</w:t>
            </w:r>
          </w:p>
        </w:tc>
        <w:tc>
          <w:tcPr>
            <w:tcW w:w="1530" w:type="dxa"/>
          </w:tcPr>
          <w:p w:rsidR="00096C64" w:rsidRPr="00100AF5" w:rsidRDefault="00096C64" w:rsidP="005024A2">
            <w:pPr>
              <w:jc w:val="center"/>
              <w:rPr>
                <w:rFonts w:ascii="Arial" w:hAnsi="Arial" w:cs="Arial"/>
                <w:sz w:val="18"/>
                <w:szCs w:val="18"/>
                <w:lang w:eastAsia="it-IT"/>
              </w:rPr>
            </w:pPr>
            <w:r w:rsidRPr="00100AF5">
              <w:rPr>
                <w:rFonts w:ascii="Arial" w:hAnsi="Arial" w:cs="Arial"/>
                <w:b/>
                <w:bCs/>
                <w:sz w:val="18"/>
                <w:szCs w:val="18"/>
                <w:lang w:eastAsia="it-IT"/>
              </w:rPr>
              <w:t>Literacy</w:t>
            </w:r>
          </w:p>
        </w:tc>
        <w:tc>
          <w:tcPr>
            <w:tcW w:w="1530" w:type="dxa"/>
          </w:tcPr>
          <w:p w:rsidR="00096C64" w:rsidRPr="00100AF5" w:rsidRDefault="00096C64" w:rsidP="005024A2">
            <w:pPr>
              <w:jc w:val="center"/>
              <w:rPr>
                <w:rFonts w:ascii="Arial" w:hAnsi="Arial" w:cs="Arial"/>
                <w:sz w:val="18"/>
                <w:szCs w:val="18"/>
                <w:lang w:eastAsia="it-IT"/>
              </w:rPr>
            </w:pPr>
            <w:r w:rsidRPr="00100AF5">
              <w:rPr>
                <w:rFonts w:ascii="Arial" w:hAnsi="Arial" w:cs="Arial"/>
                <w:b/>
                <w:bCs/>
                <w:sz w:val="18"/>
                <w:szCs w:val="18"/>
                <w:lang w:eastAsia="it-IT"/>
              </w:rPr>
              <w:t xml:space="preserve">Real GDP Capita </w:t>
            </w:r>
            <w:r w:rsidRPr="00100AF5">
              <w:rPr>
                <w:rFonts w:ascii="Arial" w:hAnsi="Arial" w:cs="Arial"/>
                <w:sz w:val="18"/>
                <w:szCs w:val="18"/>
                <w:lang w:eastAsia="it-IT"/>
              </w:rPr>
              <w:t>(USD)</w:t>
            </w:r>
          </w:p>
          <w:p w:rsidR="00096C64" w:rsidRPr="00100AF5" w:rsidRDefault="00096C64" w:rsidP="005024A2">
            <w:pPr>
              <w:jc w:val="center"/>
              <w:rPr>
                <w:rFonts w:ascii="Arial" w:hAnsi="Arial" w:cs="Arial"/>
                <w:sz w:val="18"/>
                <w:szCs w:val="18"/>
                <w:lang w:eastAsia="it-IT"/>
              </w:rPr>
            </w:pPr>
          </w:p>
        </w:tc>
        <w:tc>
          <w:tcPr>
            <w:tcW w:w="1567" w:type="dxa"/>
          </w:tcPr>
          <w:p w:rsidR="00096C64" w:rsidRPr="00100AF5" w:rsidRDefault="00096C64" w:rsidP="005024A2">
            <w:pPr>
              <w:pStyle w:val="ListParagraph"/>
              <w:ind w:left="0"/>
              <w:rPr>
                <w:rFonts w:ascii="Arial" w:hAnsi="Arial" w:cs="Arial"/>
                <w:sz w:val="18"/>
                <w:szCs w:val="18"/>
              </w:rPr>
            </w:pPr>
            <w:r w:rsidRPr="00100AF5">
              <w:rPr>
                <w:rFonts w:ascii="Arial" w:hAnsi="Arial" w:cs="Arial"/>
                <w:b/>
                <w:sz w:val="18"/>
                <w:szCs w:val="18"/>
              </w:rPr>
              <w:t>People living below national income poverty line</w:t>
            </w:r>
          </w:p>
        </w:tc>
      </w:tr>
      <w:tr w:rsidR="00096C64" w:rsidRPr="00100AF5" w:rsidTr="005024A2">
        <w:trPr>
          <w:cnfStyle w:val="000000010000" w:firstRow="0" w:lastRow="0" w:firstColumn="0" w:lastColumn="0" w:oddVBand="0" w:evenVBand="0" w:oddHBand="0" w:evenHBand="1" w:firstRowFirstColumn="0" w:firstRowLastColumn="0" w:lastRowFirstColumn="0" w:lastRowLastColumn="0"/>
        </w:trPr>
        <w:tc>
          <w:tcPr>
            <w:tcW w:w="1530" w:type="dxa"/>
          </w:tcPr>
          <w:p w:rsidR="00096C64" w:rsidRPr="00100AF5" w:rsidRDefault="00096C64" w:rsidP="005024A2">
            <w:pPr>
              <w:pStyle w:val="ListParagraph"/>
              <w:ind w:left="0"/>
              <w:rPr>
                <w:rFonts w:ascii="Arial" w:hAnsi="Arial" w:cs="Arial"/>
                <w:sz w:val="18"/>
                <w:szCs w:val="18"/>
              </w:rPr>
            </w:pPr>
            <w:r w:rsidRPr="00100AF5">
              <w:rPr>
                <w:rFonts w:ascii="Arial" w:hAnsi="Arial" w:cs="Arial"/>
                <w:sz w:val="18"/>
                <w:szCs w:val="18"/>
              </w:rPr>
              <w:t>5,906*</w:t>
            </w:r>
          </w:p>
        </w:tc>
        <w:tc>
          <w:tcPr>
            <w:tcW w:w="1530" w:type="dxa"/>
          </w:tcPr>
          <w:p w:rsidR="00096C64" w:rsidRPr="00100AF5" w:rsidRDefault="00096C64" w:rsidP="005024A2">
            <w:pPr>
              <w:spacing w:before="100" w:beforeAutospacing="1" w:after="100" w:afterAutospacing="1"/>
              <w:jc w:val="center"/>
              <w:rPr>
                <w:rFonts w:ascii="Arial" w:hAnsi="Arial" w:cs="Arial"/>
                <w:sz w:val="18"/>
                <w:szCs w:val="18"/>
                <w:lang w:eastAsia="it-IT"/>
              </w:rPr>
            </w:pPr>
            <w:r w:rsidRPr="00100AF5">
              <w:rPr>
                <w:rFonts w:ascii="Arial" w:hAnsi="Arial" w:cs="Arial"/>
                <w:sz w:val="18"/>
                <w:szCs w:val="18"/>
                <w:lang w:eastAsia="it-IT"/>
              </w:rPr>
              <w:t>96 (out of 182)</w:t>
            </w:r>
          </w:p>
        </w:tc>
        <w:tc>
          <w:tcPr>
            <w:tcW w:w="1530" w:type="dxa"/>
          </w:tcPr>
          <w:p w:rsidR="00096C64" w:rsidRPr="00100AF5" w:rsidRDefault="00096C64" w:rsidP="005024A2">
            <w:pPr>
              <w:spacing w:before="100" w:beforeAutospacing="1" w:after="100" w:afterAutospacing="1"/>
              <w:jc w:val="center"/>
              <w:rPr>
                <w:rFonts w:ascii="Arial" w:hAnsi="Arial" w:cs="Arial"/>
                <w:sz w:val="18"/>
                <w:szCs w:val="18"/>
                <w:lang w:eastAsia="it-IT"/>
              </w:rPr>
            </w:pPr>
            <w:r w:rsidRPr="00100AF5">
              <w:rPr>
                <w:rFonts w:ascii="Arial" w:hAnsi="Arial" w:cs="Arial"/>
                <w:sz w:val="18"/>
                <w:szCs w:val="18"/>
                <w:lang w:eastAsia="it-IT"/>
              </w:rPr>
              <w:t>72.4</w:t>
            </w:r>
          </w:p>
        </w:tc>
        <w:tc>
          <w:tcPr>
            <w:tcW w:w="1530" w:type="dxa"/>
          </w:tcPr>
          <w:p w:rsidR="00096C64" w:rsidRPr="00100AF5" w:rsidRDefault="00096C64" w:rsidP="005024A2">
            <w:pPr>
              <w:spacing w:before="100" w:beforeAutospacing="1" w:after="100" w:afterAutospacing="1"/>
              <w:jc w:val="center"/>
              <w:rPr>
                <w:rFonts w:ascii="Arial" w:hAnsi="Arial" w:cs="Arial"/>
                <w:sz w:val="18"/>
                <w:szCs w:val="18"/>
                <w:lang w:eastAsia="it-IT"/>
              </w:rPr>
            </w:pPr>
            <w:r w:rsidRPr="00100AF5">
              <w:rPr>
                <w:rFonts w:ascii="Arial" w:hAnsi="Arial" w:cs="Arial"/>
                <w:sz w:val="18"/>
                <w:szCs w:val="18"/>
                <w:lang w:eastAsia="it-IT"/>
              </w:rPr>
              <w:t>91.1</w:t>
            </w:r>
          </w:p>
        </w:tc>
        <w:tc>
          <w:tcPr>
            <w:tcW w:w="1530" w:type="dxa"/>
          </w:tcPr>
          <w:p w:rsidR="00096C64" w:rsidRPr="00100AF5" w:rsidRDefault="00096C64" w:rsidP="005024A2">
            <w:pPr>
              <w:rPr>
                <w:rFonts w:ascii="Arial" w:hAnsi="Arial" w:cs="Arial"/>
                <w:sz w:val="18"/>
                <w:szCs w:val="18"/>
                <w:lang w:eastAsia="it-IT"/>
              </w:rPr>
            </w:pPr>
            <w:r w:rsidRPr="00100AF5">
              <w:rPr>
                <w:rFonts w:ascii="Arial" w:hAnsi="Arial" w:cs="Arial"/>
                <w:sz w:val="18"/>
                <w:szCs w:val="18"/>
                <w:lang w:eastAsia="it-IT"/>
              </w:rPr>
              <w:t>          4,901</w:t>
            </w:r>
          </w:p>
        </w:tc>
        <w:tc>
          <w:tcPr>
            <w:tcW w:w="1567" w:type="dxa"/>
          </w:tcPr>
          <w:p w:rsidR="00096C64" w:rsidRPr="00100AF5" w:rsidRDefault="00096C64" w:rsidP="005024A2">
            <w:pPr>
              <w:pStyle w:val="ListParagraph"/>
              <w:ind w:left="0"/>
              <w:rPr>
                <w:rFonts w:ascii="Arial" w:hAnsi="Arial" w:cs="Arial"/>
                <w:sz w:val="18"/>
                <w:szCs w:val="18"/>
              </w:rPr>
            </w:pPr>
            <w:r w:rsidRPr="00100AF5">
              <w:rPr>
                <w:rFonts w:ascii="Arial" w:hAnsi="Arial" w:cs="Arial"/>
                <w:sz w:val="18"/>
                <w:szCs w:val="18"/>
              </w:rPr>
              <w:t>14.2%</w:t>
            </w:r>
          </w:p>
        </w:tc>
      </w:tr>
      <w:tr w:rsidR="00096C64" w:rsidRPr="00100AF5" w:rsidTr="005024A2">
        <w:trPr>
          <w:cnfStyle w:val="000000100000" w:firstRow="0" w:lastRow="0" w:firstColumn="0" w:lastColumn="0" w:oddVBand="0" w:evenVBand="0" w:oddHBand="1" w:evenHBand="0" w:firstRowFirstColumn="0" w:firstRowLastColumn="0" w:lastRowFirstColumn="0" w:lastRowLastColumn="0"/>
        </w:trPr>
        <w:tc>
          <w:tcPr>
            <w:tcW w:w="1530" w:type="dxa"/>
          </w:tcPr>
          <w:p w:rsidR="00096C64" w:rsidRPr="00100AF5" w:rsidRDefault="00096C64" w:rsidP="005024A2">
            <w:pPr>
              <w:pStyle w:val="ListParagraph"/>
              <w:ind w:left="0"/>
              <w:rPr>
                <w:rFonts w:ascii="Arial" w:hAnsi="Arial" w:cs="Arial"/>
                <w:sz w:val="18"/>
                <w:szCs w:val="18"/>
              </w:rPr>
            </w:pPr>
            <w:r w:rsidRPr="00100AF5">
              <w:rPr>
                <w:rFonts w:ascii="Arial" w:hAnsi="Arial" w:cs="Arial"/>
                <w:b/>
                <w:sz w:val="18"/>
                <w:szCs w:val="18"/>
              </w:rPr>
              <w:t>Female literacy as percentage of total population</w:t>
            </w:r>
          </w:p>
        </w:tc>
        <w:tc>
          <w:tcPr>
            <w:tcW w:w="1530" w:type="dxa"/>
          </w:tcPr>
          <w:p w:rsidR="00096C64" w:rsidRPr="00100AF5" w:rsidRDefault="00096C64" w:rsidP="005024A2">
            <w:pPr>
              <w:pStyle w:val="ListParagraph"/>
              <w:ind w:left="0"/>
              <w:rPr>
                <w:rFonts w:ascii="Arial" w:hAnsi="Arial" w:cs="Arial"/>
                <w:sz w:val="18"/>
                <w:szCs w:val="18"/>
              </w:rPr>
            </w:pPr>
            <w:r w:rsidRPr="00100AF5">
              <w:rPr>
                <w:rFonts w:ascii="Arial" w:hAnsi="Arial" w:cs="Arial"/>
                <w:b/>
                <w:sz w:val="18"/>
                <w:szCs w:val="18"/>
              </w:rPr>
              <w:t>Male literacy as percentage of total population</w:t>
            </w:r>
          </w:p>
        </w:tc>
        <w:tc>
          <w:tcPr>
            <w:tcW w:w="1530" w:type="dxa"/>
          </w:tcPr>
          <w:p w:rsidR="00096C64" w:rsidRPr="00100AF5" w:rsidRDefault="00096C64" w:rsidP="005024A2">
            <w:pPr>
              <w:pStyle w:val="ListParagraph"/>
              <w:ind w:left="0"/>
              <w:rPr>
                <w:rFonts w:ascii="Arial" w:hAnsi="Arial" w:cs="Arial"/>
                <w:sz w:val="18"/>
                <w:szCs w:val="18"/>
              </w:rPr>
            </w:pPr>
            <w:r w:rsidRPr="00100AF5">
              <w:rPr>
                <w:rFonts w:ascii="Arial" w:hAnsi="Arial" w:cs="Arial"/>
                <w:b/>
                <w:sz w:val="18"/>
                <w:szCs w:val="18"/>
              </w:rPr>
              <w:t xml:space="preserve">Female estimated earning income </w:t>
            </w:r>
          </w:p>
        </w:tc>
        <w:tc>
          <w:tcPr>
            <w:tcW w:w="1530" w:type="dxa"/>
          </w:tcPr>
          <w:p w:rsidR="00096C64" w:rsidRPr="00100AF5" w:rsidRDefault="00096C64" w:rsidP="005024A2">
            <w:pPr>
              <w:pStyle w:val="ListParagraph"/>
              <w:ind w:left="0"/>
              <w:rPr>
                <w:rFonts w:ascii="Arial" w:hAnsi="Arial" w:cs="Arial"/>
                <w:sz w:val="18"/>
                <w:szCs w:val="18"/>
              </w:rPr>
            </w:pPr>
            <w:r w:rsidRPr="00100AF5">
              <w:rPr>
                <w:rFonts w:ascii="Arial" w:hAnsi="Arial" w:cs="Arial"/>
                <w:b/>
                <w:sz w:val="18"/>
                <w:szCs w:val="18"/>
              </w:rPr>
              <w:t xml:space="preserve">Male estimated earning income </w:t>
            </w:r>
          </w:p>
        </w:tc>
        <w:tc>
          <w:tcPr>
            <w:tcW w:w="1530" w:type="dxa"/>
          </w:tcPr>
          <w:p w:rsidR="00096C64" w:rsidRPr="00100AF5" w:rsidRDefault="00096C64" w:rsidP="005024A2">
            <w:pPr>
              <w:pStyle w:val="ListParagraph"/>
              <w:ind w:left="0"/>
              <w:rPr>
                <w:rFonts w:ascii="Arial" w:hAnsi="Arial" w:cs="Arial"/>
                <w:sz w:val="18"/>
                <w:szCs w:val="18"/>
              </w:rPr>
            </w:pPr>
            <w:r w:rsidRPr="00100AF5">
              <w:rPr>
                <w:rFonts w:ascii="Arial" w:hAnsi="Arial" w:cs="Arial"/>
                <w:b/>
                <w:sz w:val="18"/>
                <w:szCs w:val="18"/>
              </w:rPr>
              <w:t xml:space="preserve">Infant mortality rate per 1,000 live births </w:t>
            </w:r>
          </w:p>
        </w:tc>
        <w:tc>
          <w:tcPr>
            <w:tcW w:w="1567" w:type="dxa"/>
          </w:tcPr>
          <w:p w:rsidR="00096C64" w:rsidRPr="00100AF5" w:rsidRDefault="00096C64" w:rsidP="005024A2">
            <w:pPr>
              <w:pStyle w:val="ListParagraph"/>
              <w:ind w:left="0"/>
              <w:rPr>
                <w:rFonts w:ascii="Arial" w:hAnsi="Arial" w:cs="Arial"/>
                <w:b/>
                <w:sz w:val="18"/>
                <w:szCs w:val="18"/>
              </w:rPr>
            </w:pPr>
            <w:r w:rsidRPr="00100AF5">
              <w:rPr>
                <w:rFonts w:ascii="Arial" w:hAnsi="Arial" w:cs="Arial"/>
                <w:b/>
                <w:sz w:val="18"/>
                <w:szCs w:val="18"/>
              </w:rPr>
              <w:t>Unemployment, total (%of total labour force</w:t>
            </w:r>
          </w:p>
        </w:tc>
      </w:tr>
      <w:tr w:rsidR="00096C64" w:rsidRPr="00100AF5" w:rsidTr="005024A2">
        <w:trPr>
          <w:cnfStyle w:val="000000010000" w:firstRow="0" w:lastRow="0" w:firstColumn="0" w:lastColumn="0" w:oddVBand="0" w:evenVBand="0" w:oddHBand="0" w:evenHBand="1" w:firstRowFirstColumn="0" w:firstRowLastColumn="0" w:lastRowFirstColumn="0" w:lastRowLastColumn="0"/>
        </w:trPr>
        <w:tc>
          <w:tcPr>
            <w:tcW w:w="1530" w:type="dxa"/>
          </w:tcPr>
          <w:p w:rsidR="00096C64" w:rsidRPr="00100AF5" w:rsidRDefault="00096C64" w:rsidP="005024A2">
            <w:pPr>
              <w:pStyle w:val="ListParagraph"/>
              <w:ind w:left="0"/>
              <w:rPr>
                <w:rFonts w:ascii="Arial" w:hAnsi="Arial" w:cs="Arial"/>
                <w:sz w:val="18"/>
                <w:szCs w:val="18"/>
              </w:rPr>
            </w:pPr>
            <w:r w:rsidRPr="00100AF5">
              <w:rPr>
                <w:rFonts w:ascii="Arial" w:hAnsi="Arial" w:cs="Arial"/>
                <w:sz w:val="18"/>
                <w:szCs w:val="18"/>
              </w:rPr>
              <w:t>87%</w:t>
            </w:r>
          </w:p>
        </w:tc>
        <w:tc>
          <w:tcPr>
            <w:tcW w:w="1530" w:type="dxa"/>
          </w:tcPr>
          <w:p w:rsidR="00096C64" w:rsidRPr="00100AF5" w:rsidRDefault="00096C64" w:rsidP="005024A2">
            <w:pPr>
              <w:pStyle w:val="ListParagraph"/>
              <w:ind w:left="0"/>
              <w:rPr>
                <w:rFonts w:ascii="Arial" w:hAnsi="Arial" w:cs="Arial"/>
                <w:sz w:val="18"/>
                <w:szCs w:val="18"/>
              </w:rPr>
            </w:pPr>
            <w:r w:rsidRPr="00100AF5">
              <w:rPr>
                <w:rFonts w:ascii="Arial" w:hAnsi="Arial" w:cs="Arial"/>
                <w:sz w:val="18"/>
                <w:szCs w:val="18"/>
              </w:rPr>
              <w:t>95.2%</w:t>
            </w:r>
          </w:p>
        </w:tc>
        <w:tc>
          <w:tcPr>
            <w:tcW w:w="1530" w:type="dxa"/>
          </w:tcPr>
          <w:p w:rsidR="00096C64" w:rsidRPr="00100AF5" w:rsidRDefault="00096C64" w:rsidP="005024A2">
            <w:pPr>
              <w:pStyle w:val="ListParagraph"/>
              <w:ind w:left="0"/>
              <w:rPr>
                <w:rFonts w:ascii="Arial" w:hAnsi="Arial" w:cs="Arial"/>
                <w:sz w:val="18"/>
                <w:szCs w:val="18"/>
              </w:rPr>
            </w:pPr>
            <w:r w:rsidRPr="00100AF5">
              <w:rPr>
                <w:rFonts w:ascii="Arial" w:hAnsi="Arial" w:cs="Arial"/>
                <w:sz w:val="18"/>
                <w:szCs w:val="18"/>
              </w:rPr>
              <w:t>1,543 $</w:t>
            </w:r>
          </w:p>
        </w:tc>
        <w:tc>
          <w:tcPr>
            <w:tcW w:w="1530" w:type="dxa"/>
          </w:tcPr>
          <w:p w:rsidR="00096C64" w:rsidRPr="00100AF5" w:rsidRDefault="00096C64" w:rsidP="005024A2">
            <w:pPr>
              <w:pStyle w:val="ListParagraph"/>
              <w:ind w:left="0"/>
              <w:rPr>
                <w:rFonts w:ascii="Arial" w:hAnsi="Arial" w:cs="Arial"/>
                <w:sz w:val="18"/>
                <w:szCs w:val="18"/>
              </w:rPr>
            </w:pPr>
            <w:r w:rsidRPr="00100AF5">
              <w:rPr>
                <w:rFonts w:ascii="Arial" w:hAnsi="Arial" w:cs="Arial"/>
                <w:sz w:val="18"/>
                <w:szCs w:val="18"/>
              </w:rPr>
              <w:t>8,065 $</w:t>
            </w:r>
          </w:p>
        </w:tc>
        <w:tc>
          <w:tcPr>
            <w:tcW w:w="1530" w:type="dxa"/>
          </w:tcPr>
          <w:p w:rsidR="00096C64" w:rsidRPr="00100AF5" w:rsidRDefault="00096C64" w:rsidP="005024A2">
            <w:pPr>
              <w:pStyle w:val="ListParagraph"/>
              <w:ind w:left="0"/>
              <w:rPr>
                <w:rFonts w:ascii="Arial" w:hAnsi="Arial" w:cs="Arial"/>
                <w:sz w:val="18"/>
                <w:szCs w:val="18"/>
              </w:rPr>
            </w:pPr>
            <w:r w:rsidRPr="00100AF5">
              <w:rPr>
                <w:rFonts w:ascii="Arial" w:hAnsi="Arial" w:cs="Arial"/>
                <w:sz w:val="18"/>
                <w:szCs w:val="18"/>
              </w:rPr>
              <w:t>27</w:t>
            </w:r>
          </w:p>
        </w:tc>
        <w:tc>
          <w:tcPr>
            <w:tcW w:w="1567" w:type="dxa"/>
          </w:tcPr>
          <w:p w:rsidR="00096C64" w:rsidRPr="00100AF5" w:rsidRDefault="00096C64" w:rsidP="005024A2">
            <w:pPr>
              <w:pStyle w:val="ListParagraph"/>
              <w:ind w:left="0"/>
              <w:rPr>
                <w:rFonts w:ascii="Arial" w:hAnsi="Arial" w:cs="Arial"/>
                <w:sz w:val="18"/>
                <w:szCs w:val="18"/>
              </w:rPr>
            </w:pPr>
            <w:r w:rsidRPr="00100AF5">
              <w:rPr>
                <w:rFonts w:ascii="Arial" w:hAnsi="Arial" w:cs="Arial"/>
                <w:sz w:val="18"/>
                <w:szCs w:val="18"/>
              </w:rPr>
              <w:t>12.7%</w:t>
            </w:r>
          </w:p>
        </w:tc>
      </w:tr>
    </w:tbl>
    <w:p w:rsidR="00096C64" w:rsidRPr="00100AF5" w:rsidRDefault="00096C64" w:rsidP="00096C64">
      <w:pPr>
        <w:pStyle w:val="Pa1"/>
        <w:spacing w:after="120" w:line="240" w:lineRule="auto"/>
        <w:jc w:val="both"/>
        <w:rPr>
          <w:rFonts w:ascii="Arial" w:hAnsi="Arial" w:cs="Arial"/>
          <w:sz w:val="18"/>
          <w:szCs w:val="18"/>
          <w:lang w:val="en-GB"/>
        </w:rPr>
      </w:pPr>
      <w:r w:rsidRPr="00100AF5">
        <w:rPr>
          <w:rFonts w:ascii="Arial" w:hAnsi="Arial" w:cs="Arial"/>
          <w:sz w:val="18"/>
          <w:szCs w:val="18"/>
          <w:lang w:val="en-GB"/>
        </w:rPr>
        <w:t>*</w:t>
      </w:r>
      <w:r w:rsidRPr="00100AF5">
        <w:rPr>
          <w:rFonts w:ascii="Arial" w:hAnsi="Arial" w:cs="Arial"/>
          <w:b/>
          <w:sz w:val="18"/>
          <w:szCs w:val="18"/>
          <w:lang w:val="en-GB" w:eastAsia="en-US"/>
        </w:rPr>
        <w:t xml:space="preserve"> </w:t>
      </w:r>
      <w:r w:rsidRPr="00100AF5">
        <w:rPr>
          <w:rFonts w:ascii="Arial" w:hAnsi="Arial" w:cs="Arial"/>
          <w:sz w:val="18"/>
          <w:szCs w:val="18"/>
          <w:lang w:val="en-GB"/>
        </w:rPr>
        <w:t xml:space="preserve">2008            </w:t>
      </w:r>
      <w:r w:rsidRPr="00100AF5">
        <w:rPr>
          <w:rFonts w:ascii="Arial" w:hAnsi="Arial" w:cs="Arial"/>
          <w:i/>
          <w:sz w:val="20"/>
          <w:szCs w:val="20"/>
          <w:lang w:val="en-GB"/>
        </w:rPr>
        <w:t>Source</w:t>
      </w:r>
      <w:r w:rsidRPr="00100AF5">
        <w:rPr>
          <w:rFonts w:ascii="Arial" w:hAnsi="Arial" w:cs="Arial"/>
          <w:i/>
          <w:sz w:val="20"/>
          <w:szCs w:val="20"/>
          <w:lang w:val="en-GB" w:eastAsia="en-US"/>
        </w:rPr>
        <w:t>: Human Development Report 2009, UNDP (based on 2007 data) and World Bank</w:t>
      </w:r>
    </w:p>
    <w:p w:rsidR="00096C64" w:rsidRPr="00100AF5" w:rsidRDefault="00096C64" w:rsidP="00096C64">
      <w:pPr>
        <w:pStyle w:val="ListParagraph"/>
        <w:ind w:left="0"/>
        <w:rPr>
          <w:rFonts w:ascii="Arial" w:hAnsi="Arial" w:cs="Arial"/>
          <w:sz w:val="18"/>
          <w:szCs w:val="18"/>
        </w:rPr>
      </w:pPr>
    </w:p>
    <w:p w:rsidR="00096C64" w:rsidRPr="00100AF5" w:rsidRDefault="00096C64" w:rsidP="00096C64">
      <w:pPr>
        <w:rPr>
          <w:rFonts w:eastAsiaTheme="minorHAnsi"/>
        </w:rPr>
      </w:pPr>
      <w:r w:rsidRPr="00100AF5">
        <w:rPr>
          <w:rFonts w:eastAsiaTheme="minorHAnsi"/>
        </w:rPr>
        <w:t>The Government of Jordan (</w:t>
      </w:r>
      <w:proofErr w:type="spellStart"/>
      <w:r w:rsidRPr="00100AF5">
        <w:rPr>
          <w:rFonts w:eastAsiaTheme="minorHAnsi"/>
        </w:rPr>
        <w:t>GoJ</w:t>
      </w:r>
      <w:proofErr w:type="spellEnd"/>
      <w:r w:rsidRPr="00100AF5">
        <w:rPr>
          <w:rFonts w:eastAsiaTheme="minorHAnsi"/>
        </w:rPr>
        <w:t xml:space="preserve">) has devoted a considerable amount of effort on social protection system reforms in recent years. Indeed, according to the World Bank, more than 25% of GDP is devoted to human development (education, health, pensions and social safety nets). </w:t>
      </w:r>
    </w:p>
    <w:p w:rsidR="00096C64" w:rsidRPr="00100AF5" w:rsidRDefault="00096C64" w:rsidP="00096C64">
      <w:pPr>
        <w:rPr>
          <w:rFonts w:eastAsiaTheme="minorHAnsi"/>
        </w:rPr>
      </w:pPr>
      <w:r w:rsidRPr="00100AF5">
        <w:rPr>
          <w:rFonts w:eastAsiaTheme="minorHAnsi"/>
        </w:rPr>
        <w:t>Between 1995 and 2005, around 20% of the Government Budget (around 6.5% of GDP) was represented by educational expenses (Jordan is one of the best performing Country in the MENA Region).</w:t>
      </w:r>
    </w:p>
    <w:p w:rsidR="00096C64" w:rsidRPr="00100AF5" w:rsidRDefault="00096C64" w:rsidP="00096C64">
      <w:pPr>
        <w:rPr>
          <w:rFonts w:eastAsiaTheme="minorHAnsi"/>
        </w:rPr>
      </w:pPr>
      <w:r w:rsidRPr="00100AF5">
        <w:rPr>
          <w:rFonts w:eastAsiaTheme="minorHAnsi"/>
        </w:rPr>
        <w:t>Women are almost equally represented in higher education, and nearly half of Jordan’s Universities enrolled students are represented by female. However, the percentage of women in the workforce remains low. In the 2007 parliamentary elections, a record number of seven women gained seats in the lower house. In addition, an unprecedented number of ministerial portfolios have been given to women.</w:t>
      </w:r>
    </w:p>
    <w:p w:rsidR="00096C64" w:rsidRPr="00100AF5" w:rsidRDefault="00096C64" w:rsidP="00096C64">
      <w:pPr>
        <w:pStyle w:val="Heading2"/>
      </w:pPr>
      <w:bookmarkStart w:id="15" w:name="_Toc273263620"/>
      <w:bookmarkStart w:id="16" w:name="_Toc276461228"/>
      <w:r w:rsidRPr="00100AF5">
        <w:lastRenderedPageBreak/>
        <w:t>Public Sector Reform in Jordan</w:t>
      </w:r>
      <w:bookmarkEnd w:id="15"/>
      <w:bookmarkEnd w:id="16"/>
    </w:p>
    <w:p w:rsidR="007C4033" w:rsidRPr="00100AF5" w:rsidRDefault="007C4033" w:rsidP="007C4033">
      <w:pPr>
        <w:pStyle w:val="Heading3"/>
      </w:pPr>
      <w:bookmarkStart w:id="17" w:name="_Toc276461229"/>
      <w:r w:rsidRPr="00100AF5">
        <w:t>Progress of the reform during this decade</w:t>
      </w:r>
      <w:bookmarkEnd w:id="17"/>
    </w:p>
    <w:p w:rsidR="00244B45" w:rsidRPr="00100AF5" w:rsidRDefault="00244B45" w:rsidP="00244B45">
      <w:pPr>
        <w:rPr>
          <w:rFonts w:eastAsiaTheme="minorHAnsi"/>
        </w:rPr>
      </w:pPr>
      <w:r w:rsidRPr="00100AF5">
        <w:rPr>
          <w:rFonts w:cs="Times New Roman"/>
        </w:rPr>
        <w:t xml:space="preserve">The Jordanian public administration includes three types of organizations: Ministries, Central departments, other State agencies. In this report they will be named MDA (Ministries/Departments/Agencies). </w:t>
      </w:r>
      <w:r w:rsidRPr="00100AF5">
        <w:rPr>
          <w:rFonts w:eastAsiaTheme="minorHAnsi"/>
        </w:rPr>
        <w:t>Jordan's governance system consists of three levels:</w:t>
      </w:r>
    </w:p>
    <w:p w:rsidR="00244B45" w:rsidRPr="00100AF5" w:rsidRDefault="00727DB2" w:rsidP="00244B45">
      <w:pPr>
        <w:rPr>
          <w:rFonts w:eastAsiaTheme="minorHAnsi"/>
        </w:rPr>
      </w:pPr>
      <w:r>
        <w:rPr>
          <w:rFonts w:eastAsiaTheme="minorHAnsi"/>
        </w:rPr>
        <w:t>Centr</w:t>
      </w:r>
      <w:r w:rsidR="00D4095A">
        <w:rPr>
          <w:rFonts w:eastAsiaTheme="minorHAnsi"/>
        </w:rPr>
        <w:t>al level</w:t>
      </w:r>
      <w:r>
        <w:rPr>
          <w:rFonts w:eastAsiaTheme="minorHAnsi"/>
        </w:rPr>
        <w:t xml:space="preserve">: composed of </w:t>
      </w:r>
      <w:r w:rsidRPr="00727DB2">
        <w:rPr>
          <w:rFonts w:eastAsiaTheme="minorHAnsi"/>
          <w:highlight w:val="yellow"/>
        </w:rPr>
        <w:t>26 ministries and 23</w:t>
      </w:r>
      <w:r w:rsidR="00244B45" w:rsidRPr="00727DB2">
        <w:rPr>
          <w:rFonts w:eastAsiaTheme="minorHAnsi"/>
          <w:highlight w:val="yellow"/>
        </w:rPr>
        <w:t xml:space="preserve"> central departments</w:t>
      </w:r>
      <w:r w:rsidR="00244B45" w:rsidRPr="00100AF5">
        <w:rPr>
          <w:rFonts w:eastAsiaTheme="minorHAnsi"/>
        </w:rPr>
        <w:t xml:space="preserve">. </w:t>
      </w:r>
    </w:p>
    <w:p w:rsidR="00244B45" w:rsidRPr="00100AF5" w:rsidRDefault="00244B45" w:rsidP="00244B45">
      <w:pPr>
        <w:rPr>
          <w:rFonts w:eastAsiaTheme="minorHAnsi"/>
        </w:rPr>
      </w:pPr>
      <w:r w:rsidRPr="00100AF5">
        <w:rPr>
          <w:rFonts w:eastAsiaTheme="minorHAnsi"/>
        </w:rPr>
        <w:t xml:space="preserve">The </w:t>
      </w:r>
      <w:r w:rsidR="00727DB2" w:rsidRPr="00100AF5">
        <w:rPr>
          <w:rFonts w:eastAsiaTheme="minorHAnsi"/>
        </w:rPr>
        <w:t>centre</w:t>
      </w:r>
      <w:r w:rsidRPr="00100AF5">
        <w:rPr>
          <w:rFonts w:eastAsiaTheme="minorHAnsi"/>
        </w:rPr>
        <w:t xml:space="preserve"> is responsible for developing strategies and policies that govern service delivery to citizens. Despite reforms to enhance decentralization, it is said that most decisions are made by central authorities.</w:t>
      </w:r>
    </w:p>
    <w:p w:rsidR="00244B45" w:rsidRPr="00100AF5" w:rsidRDefault="00244B45" w:rsidP="00244B45">
      <w:pPr>
        <w:rPr>
          <w:rFonts w:eastAsiaTheme="minorHAnsi"/>
        </w:rPr>
      </w:pPr>
      <w:r w:rsidRPr="00100AF5">
        <w:rPr>
          <w:rFonts w:eastAsiaTheme="minorHAnsi"/>
        </w:rPr>
        <w:t>Regional Units are composed of 12 Governorates; each has sub-divisions called districts (</w:t>
      </w:r>
      <w:proofErr w:type="spellStart"/>
      <w:r w:rsidRPr="00100AF5">
        <w:rPr>
          <w:rFonts w:eastAsiaTheme="minorHAnsi"/>
        </w:rPr>
        <w:t>Liwa</w:t>
      </w:r>
      <w:proofErr w:type="spellEnd"/>
      <w:r w:rsidRPr="00100AF5">
        <w:rPr>
          <w:rFonts w:eastAsiaTheme="minorHAnsi"/>
        </w:rPr>
        <w:t>)</w:t>
      </w:r>
    </w:p>
    <w:p w:rsidR="00244B45" w:rsidRPr="00100AF5" w:rsidRDefault="00244B45" w:rsidP="00244B45">
      <w:pPr>
        <w:spacing w:before="0" w:after="120"/>
        <w:rPr>
          <w:rFonts w:eastAsiaTheme="minorHAnsi"/>
        </w:rPr>
      </w:pPr>
      <w:r w:rsidRPr="00100AF5">
        <w:rPr>
          <w:rFonts w:eastAsiaTheme="minorHAnsi"/>
        </w:rPr>
        <w:t>and sub-districts (</w:t>
      </w:r>
      <w:proofErr w:type="spellStart"/>
      <w:r w:rsidRPr="00100AF5">
        <w:rPr>
          <w:rFonts w:eastAsiaTheme="minorHAnsi"/>
        </w:rPr>
        <w:t>Qadha</w:t>
      </w:r>
      <w:proofErr w:type="spellEnd"/>
      <w:r w:rsidRPr="00100AF5">
        <w:rPr>
          <w:rFonts w:eastAsiaTheme="minorHAnsi"/>
        </w:rPr>
        <w:t>’).</w:t>
      </w:r>
    </w:p>
    <w:p w:rsidR="00244B45" w:rsidRPr="00100AF5" w:rsidRDefault="00244B45" w:rsidP="00244B45">
      <w:pPr>
        <w:spacing w:after="120"/>
        <w:rPr>
          <w:rFonts w:eastAsiaTheme="minorHAnsi"/>
        </w:rPr>
      </w:pPr>
      <w:r w:rsidRPr="00100AF5">
        <w:rPr>
          <w:rFonts w:eastAsiaTheme="minorHAnsi"/>
        </w:rPr>
        <w:t>Local Units</w:t>
      </w:r>
      <w:r w:rsidR="00727DB2">
        <w:rPr>
          <w:rFonts w:eastAsiaTheme="minorHAnsi"/>
        </w:rPr>
        <w:t xml:space="preserve"> consist</w:t>
      </w:r>
      <w:r w:rsidRPr="00100AF5">
        <w:rPr>
          <w:rFonts w:eastAsiaTheme="minorHAnsi"/>
        </w:rPr>
        <w:t xml:space="preserve"> of </w:t>
      </w:r>
      <w:r w:rsidR="00727DB2">
        <w:rPr>
          <w:rFonts w:eastAsiaTheme="minorHAnsi"/>
        </w:rPr>
        <w:t>309 municipalities and 157</w:t>
      </w:r>
      <w:r w:rsidRPr="00100AF5">
        <w:rPr>
          <w:rFonts w:eastAsiaTheme="minorHAnsi"/>
        </w:rPr>
        <w:t xml:space="preserve"> v</w:t>
      </w:r>
      <w:r w:rsidR="00727DB2">
        <w:rPr>
          <w:rFonts w:eastAsiaTheme="minorHAnsi"/>
        </w:rPr>
        <w:t xml:space="preserve">illage councils and </w:t>
      </w:r>
      <w:r w:rsidRPr="00100AF5">
        <w:rPr>
          <w:rFonts w:eastAsiaTheme="minorHAnsi"/>
        </w:rPr>
        <w:t>40 common service councils.</w:t>
      </w:r>
    </w:p>
    <w:p w:rsidR="00496421" w:rsidRPr="00100AF5" w:rsidRDefault="00496421" w:rsidP="00244B45">
      <w:pPr>
        <w:rPr>
          <w:rFonts w:cs="Times New Roman"/>
        </w:rPr>
      </w:pPr>
      <w:r w:rsidRPr="00100AF5">
        <w:rPr>
          <w:rFonts w:cs="Times New Roman"/>
        </w:rPr>
        <w:t>The total number of governmental employees (c</w:t>
      </w:r>
      <w:r w:rsidR="00BC2594" w:rsidRPr="00100AF5">
        <w:rPr>
          <w:rFonts w:cs="Times New Roman"/>
        </w:rPr>
        <w:t>ivilian side) is about 180</w:t>
      </w:r>
      <w:r w:rsidR="00BC2594" w:rsidRPr="00100AF5">
        <w:rPr>
          <w:rFonts w:cs="Times New Roman"/>
          <w:highlight w:val="yellow"/>
        </w:rPr>
        <w:t>.000</w:t>
      </w:r>
      <w:r w:rsidRPr="00100AF5">
        <w:rPr>
          <w:rFonts w:cs="Times New Roman"/>
          <w:highlight w:val="yellow"/>
        </w:rPr>
        <w:t xml:space="preserve"> employee</w:t>
      </w:r>
      <w:r w:rsidR="00BE01C1">
        <w:rPr>
          <w:rFonts w:cs="Times New Roman"/>
          <w:highlight w:val="yellow"/>
        </w:rPr>
        <w:t>s,</w:t>
      </w:r>
      <w:r w:rsidRPr="00100AF5">
        <w:rPr>
          <w:rFonts w:cs="Times New Roman"/>
          <w:highlight w:val="yellow"/>
        </w:rPr>
        <w:t xml:space="preserve"> with a ratio of 1:30 civil servants vis-à-vis the population</w:t>
      </w:r>
      <w:r w:rsidR="00AA1763">
        <w:rPr>
          <w:rStyle w:val="FootnoteReference"/>
          <w:rFonts w:cs="Times New Roman"/>
        </w:rPr>
        <w:footnoteReference w:id="4"/>
      </w:r>
      <w:r w:rsidRPr="00100AF5">
        <w:rPr>
          <w:rFonts w:cs="Times New Roman"/>
          <w:highlight w:val="yellow"/>
        </w:rPr>
        <w:t xml:space="preserve">. </w:t>
      </w:r>
    </w:p>
    <w:p w:rsidR="00FD3543" w:rsidRPr="00100AF5" w:rsidRDefault="004E1062" w:rsidP="004E1062">
      <w:r w:rsidRPr="00100AF5">
        <w:t xml:space="preserve">Public administration reform has been in the </w:t>
      </w:r>
      <w:proofErr w:type="spellStart"/>
      <w:r w:rsidRPr="00100AF5">
        <w:t>GoJ</w:t>
      </w:r>
      <w:proofErr w:type="spellEnd"/>
      <w:r w:rsidRPr="00100AF5">
        <w:t xml:space="preserve"> agenda since several years</w:t>
      </w:r>
      <w:r w:rsidR="00FD3543" w:rsidRPr="00100AF5">
        <w:t xml:space="preserve"> and was the object of strategies, programmes and plan since the 70s.</w:t>
      </w:r>
    </w:p>
    <w:p w:rsidR="004E1062" w:rsidRPr="00100AF5" w:rsidRDefault="004E1062" w:rsidP="004E1062">
      <w:pPr>
        <w:rPr>
          <w:rFonts w:cs="Times New Roman"/>
        </w:rPr>
      </w:pPr>
      <w:r w:rsidRPr="00100AF5">
        <w:t xml:space="preserve">In particular in this decade, </w:t>
      </w:r>
      <w:r w:rsidR="00FD3543" w:rsidRPr="00100AF5">
        <w:t>a comprehensive</w:t>
      </w:r>
      <w:r w:rsidR="00BC2594" w:rsidRPr="00100AF5">
        <w:t xml:space="preserve"> </w:t>
      </w:r>
      <w:r w:rsidRPr="00100AF5">
        <w:t xml:space="preserve">administrative reform effort </w:t>
      </w:r>
      <w:r w:rsidR="00BC2594" w:rsidRPr="00100AF5">
        <w:t>was launched in 2001 a</w:t>
      </w:r>
      <w:r w:rsidRPr="00100AF5">
        <w:t>s a part of the overall socio-ec</w:t>
      </w:r>
      <w:r w:rsidR="00BC2594" w:rsidRPr="00100AF5">
        <w:t>onomic reform efforts. It sought</w:t>
      </w:r>
      <w:r w:rsidRPr="00100AF5">
        <w:t xml:space="preserve"> to modernise the country’s bureaucracy and raise qualitative standards for public services</w:t>
      </w:r>
      <w:r w:rsidR="00BC2594" w:rsidRPr="00100AF5">
        <w:t>,</w:t>
      </w:r>
      <w:r w:rsidRPr="00100AF5">
        <w:t xml:space="preserve"> through restructuring government departments and</w:t>
      </w:r>
      <w:r w:rsidRPr="00100AF5">
        <w:rPr>
          <w:rFonts w:cs="Times New Roman"/>
        </w:rPr>
        <w:t xml:space="preserve"> implementing an e-government plan. In particular, administrative reform in Jordan was int</w:t>
      </w:r>
      <w:r w:rsidR="00BC2594" w:rsidRPr="00100AF5">
        <w:rPr>
          <w:rFonts w:cs="Times New Roman"/>
        </w:rPr>
        <w:t xml:space="preserve">ended to achieve efficiency, effectiveness </w:t>
      </w:r>
      <w:r w:rsidRPr="00100AF5">
        <w:rPr>
          <w:rFonts w:cs="Times New Roman"/>
        </w:rPr>
        <w:t>and transparency in the public administration through a qualitative change process focusing on improving services provided to citizens, rationalising costs, improving organisation and control, and supporting competitiveness in the private sector.</w:t>
      </w:r>
    </w:p>
    <w:p w:rsidR="004E1062" w:rsidRPr="00100AF5" w:rsidRDefault="004E1062" w:rsidP="004E1062">
      <w:pPr>
        <w:autoSpaceDE w:val="0"/>
        <w:autoSpaceDN w:val="0"/>
        <w:adjustRightInd w:val="0"/>
        <w:rPr>
          <w:rFonts w:cs="Times New Roman"/>
        </w:rPr>
      </w:pPr>
      <w:r w:rsidRPr="00100AF5">
        <w:rPr>
          <w:rFonts w:cs="Times New Roman"/>
        </w:rPr>
        <w:t xml:space="preserve">The reform plan, as approved in the programme presented to King Abdullah II </w:t>
      </w:r>
      <w:proofErr w:type="spellStart"/>
      <w:r w:rsidRPr="00100AF5">
        <w:rPr>
          <w:rFonts w:cs="Times New Roman"/>
        </w:rPr>
        <w:t>Ibn</w:t>
      </w:r>
      <w:proofErr w:type="spellEnd"/>
      <w:r w:rsidRPr="00100AF5">
        <w:rPr>
          <w:rFonts w:cs="Times New Roman"/>
        </w:rPr>
        <w:t xml:space="preserve"> Hussein and the Economic Council in 2002, focused on 4 key goals: increasing productivity and efficiency; rationalising expenses and achieving optimal use of available resources; developing competitive departments and adapting the organisation of the administration to international development needs; improving the quality of services provided to the citizens.  In order to reach these goals, 5 priority areas for intervention were identified: Government and its restructuring, Human resources development in the public sector, Service quality, Adoption of the responsibility principle in administrative action, Development of information technology (electronic government) and postal administration.  These five objectives were reflected in five different programme groups.</w:t>
      </w:r>
    </w:p>
    <w:p w:rsidR="004E1062" w:rsidRPr="00100AF5" w:rsidRDefault="004E1062" w:rsidP="004E1062">
      <w:pPr>
        <w:autoSpaceDE w:val="0"/>
        <w:autoSpaceDN w:val="0"/>
        <w:adjustRightInd w:val="0"/>
        <w:rPr>
          <w:rFonts w:cs="Times New Roman"/>
        </w:rPr>
      </w:pPr>
      <w:r w:rsidRPr="00100AF5">
        <w:rPr>
          <w:rFonts w:cs="Times New Roman"/>
        </w:rPr>
        <w:t xml:space="preserve">In terms of developing accountability in administrative actions, Jordan began at that time defining procedures regarding the planning process in all Departments through training staff involved with planning and development, and through introducing a performance control and </w:t>
      </w:r>
      <w:r w:rsidRPr="00100AF5">
        <w:rPr>
          <w:rFonts w:cs="Times New Roman"/>
        </w:rPr>
        <w:lastRenderedPageBreak/>
        <w:t xml:space="preserve">monitoring programme. Furthermore, Jordan planned to set parameters to measure performance in terms of the goals that needed to be reached. </w:t>
      </w:r>
    </w:p>
    <w:p w:rsidR="00F550D6" w:rsidRPr="00100AF5" w:rsidRDefault="00F550D6" w:rsidP="00F550D6">
      <w:r w:rsidRPr="00100AF5">
        <w:t>In 2002, the King Abdullah II Award for Excellence in Government Performance and Transparency was launched</w:t>
      </w:r>
      <w:r w:rsidR="00DA734F" w:rsidRPr="00100AF5">
        <w:t xml:space="preserve"> by Royal Decree</w:t>
      </w:r>
      <w:r w:rsidRPr="00100AF5">
        <w:t xml:space="preserve"> </w:t>
      </w:r>
      <w:r w:rsidR="00DA734F" w:rsidRPr="00100AF5">
        <w:t>‘</w:t>
      </w:r>
      <w:r w:rsidRPr="00100AF5">
        <w:rPr>
          <w:i/>
        </w:rPr>
        <w:t>to enhance the role of the public sector in serving the Jordanian community with all its sectors and the investment community by promoting awareness of the concepts of comprehensive quality administration and distinguished performance, and to highlight the exceptional efforts of the public sector and present its accomplishments in the area of developing its systems and services. The King Abdullah II Award for Excellence in Government Performance and Transparency is considered the highest award of excellence for the public sector on the national level</w:t>
      </w:r>
      <w:r w:rsidR="00DA734F" w:rsidRPr="00100AF5">
        <w:rPr>
          <w:i/>
        </w:rPr>
        <w:t>’’</w:t>
      </w:r>
      <w:r w:rsidR="00DA734F" w:rsidRPr="00100AF5">
        <w:rPr>
          <w:rStyle w:val="FootnoteReference"/>
          <w:i/>
        </w:rPr>
        <w:footnoteReference w:id="5"/>
      </w:r>
      <w:r w:rsidR="00DA734F" w:rsidRPr="00100AF5">
        <w:rPr>
          <w:i/>
        </w:rPr>
        <w:t xml:space="preserve">. </w:t>
      </w:r>
      <w:r w:rsidR="00DA734F" w:rsidRPr="00100AF5">
        <w:t xml:space="preserve">One of the areas is the </w:t>
      </w:r>
      <w:r w:rsidR="00DA734F" w:rsidRPr="00100AF5">
        <w:rPr>
          <w:rFonts w:eastAsiaTheme="majorEastAsia"/>
        </w:rPr>
        <w:t>Award for Excellence in Government Performance and Transparency</w:t>
      </w:r>
      <w:r w:rsidR="00727DB2">
        <w:rPr>
          <w:rFonts w:eastAsiaTheme="majorEastAsia"/>
        </w:rPr>
        <w:t>.</w:t>
      </w:r>
    </w:p>
    <w:p w:rsidR="00442731" w:rsidRDefault="004E1062" w:rsidP="00442731">
      <w:pPr>
        <w:rPr>
          <w:rFonts w:ascii="Sabon-Roman" w:eastAsiaTheme="minorHAnsi" w:hAnsi="Sabon-Roman" w:cs="Sabon-Roman"/>
          <w:sz w:val="22"/>
          <w:szCs w:val="22"/>
        </w:rPr>
      </w:pPr>
      <w:r w:rsidRPr="00100AF5">
        <w:t xml:space="preserve">In 2005, </w:t>
      </w:r>
      <w:r w:rsidRPr="00100AF5">
        <w:rPr>
          <w:rFonts w:cs="Times New Roman"/>
        </w:rPr>
        <w:t>a Steering Committee including representatives from the government, civil society, private sector, Parliament, and media completed the National Agenda, an ambitious development agenda to transform Jordan from a lower-middle income country into a modern knowledge-based economy with higher value added, increased productivity and employment, and improved quality of life for Jordanians.</w:t>
      </w:r>
      <w:r w:rsidR="00442731" w:rsidRPr="00100AF5">
        <w:rPr>
          <w:rFonts w:cs="Times New Roman"/>
        </w:rPr>
        <w:t xml:space="preserve"> On</w:t>
      </w:r>
      <w:r w:rsidR="00442731" w:rsidRPr="00100AF5">
        <w:rPr>
          <w:rFonts w:eastAsiaTheme="minorHAnsi" w:cs="Times New Roman"/>
        </w:rPr>
        <w:t xml:space="preserve"> Government &amp; Policies side, the Agenda means</w:t>
      </w:r>
      <w:r w:rsidR="00442731" w:rsidRPr="00100AF5">
        <w:rPr>
          <w:rFonts w:eastAsiaTheme="minorHAnsi" w:cs="Times New Roman"/>
          <w:i/>
        </w:rPr>
        <w:t xml:space="preserve">: involving reforms intended to contribute to the stimulation of economic development and the improvement of social welfare and security. These reforms revolve around creating a </w:t>
      </w:r>
      <w:r w:rsidR="00727DB2" w:rsidRPr="00100AF5">
        <w:rPr>
          <w:rFonts w:eastAsiaTheme="minorHAnsi" w:cs="Times New Roman"/>
          <w:i/>
        </w:rPr>
        <w:t>favourable</w:t>
      </w:r>
      <w:r w:rsidR="00442731" w:rsidRPr="00100AF5">
        <w:rPr>
          <w:rFonts w:eastAsiaTheme="minorHAnsi" w:cs="Times New Roman"/>
          <w:i/>
        </w:rPr>
        <w:t xml:space="preserve"> investment environment, fiscal discipline, internal political stability, administrative development, justice,  accountability, transparency, </w:t>
      </w:r>
      <w:r w:rsidR="00727DB2" w:rsidRPr="00100AF5">
        <w:rPr>
          <w:rFonts w:eastAsiaTheme="minorHAnsi" w:cs="Times New Roman"/>
          <w:i/>
        </w:rPr>
        <w:t>labour</w:t>
      </w:r>
      <w:r w:rsidR="00442731" w:rsidRPr="00100AF5">
        <w:rPr>
          <w:rFonts w:eastAsiaTheme="minorHAnsi" w:cs="Times New Roman"/>
          <w:i/>
        </w:rPr>
        <w:t xml:space="preserve"> policies, vocational training, employment support, minimum wage, maximum working hours , education</w:t>
      </w:r>
      <w:r w:rsidR="00442731" w:rsidRPr="00100AF5">
        <w:rPr>
          <w:rStyle w:val="FootnoteReference"/>
          <w:rFonts w:ascii="Sabon-Roman" w:eastAsiaTheme="minorHAnsi" w:hAnsi="Sabon-Roman" w:cs="Sabon-Roman"/>
          <w:sz w:val="22"/>
          <w:szCs w:val="22"/>
        </w:rPr>
        <w:footnoteReference w:id="6"/>
      </w:r>
      <w:r w:rsidR="00442731" w:rsidRPr="00100AF5">
        <w:rPr>
          <w:rFonts w:ascii="Sabon-Roman" w:eastAsiaTheme="minorHAnsi" w:hAnsi="Sabon-Roman" w:cs="Sabon-Roman"/>
          <w:sz w:val="22"/>
          <w:szCs w:val="22"/>
        </w:rPr>
        <w:t>.</w:t>
      </w:r>
    </w:p>
    <w:p w:rsidR="00727DB2" w:rsidRPr="00100AF5" w:rsidRDefault="00727DB2" w:rsidP="00442731">
      <w:pPr>
        <w:rPr>
          <w:rFonts w:ascii="Sabon-Roman" w:eastAsiaTheme="minorHAnsi" w:hAnsi="Sabon-Roman" w:cs="Sabon-Roman"/>
          <w:sz w:val="22"/>
          <w:szCs w:val="22"/>
        </w:rPr>
      </w:pPr>
      <w:r w:rsidRPr="00100AF5">
        <w:rPr>
          <w:rFonts w:eastAsiaTheme="minorHAnsi"/>
        </w:rPr>
        <w:t xml:space="preserve">2006 was an important year for the progress of public sector reform. In January </w:t>
      </w:r>
      <w:r w:rsidRPr="00100AF5">
        <w:t>the King Abdullah Centre for Excellence (KACE) was established</w:t>
      </w:r>
      <w:r>
        <w:rPr>
          <w:rFonts w:cs="Times New Roman"/>
        </w:rPr>
        <w:t xml:space="preserve">, with the objective </w:t>
      </w:r>
      <w:r w:rsidRPr="00100AF5">
        <w:rPr>
          <w:rFonts w:cs="Times New Roman"/>
        </w:rPr>
        <w:t>to be the national reference for quality and excellence among public, private, business associations, educational service providers and</w:t>
      </w:r>
      <w:r>
        <w:rPr>
          <w:rFonts w:cs="Times New Roman"/>
        </w:rPr>
        <w:t xml:space="preserve"> non-governmental institutions. </w:t>
      </w:r>
      <w:r w:rsidRPr="00100AF5">
        <w:t>KACE also contracts</w:t>
      </w:r>
      <w:r>
        <w:t xml:space="preserve"> non-biased parties to measure </w:t>
      </w:r>
      <w:r w:rsidRPr="00100AF5">
        <w:t>customer satisfaction (citizens, investors, or entities).</w:t>
      </w:r>
    </w:p>
    <w:p w:rsidR="00C13944" w:rsidRPr="00100AF5" w:rsidRDefault="00FD3543" w:rsidP="0025498F">
      <w:pPr>
        <w:spacing w:after="120"/>
        <w:rPr>
          <w:color w:val="000000"/>
          <w:kern w:val="28"/>
        </w:rPr>
      </w:pPr>
      <w:r w:rsidRPr="00100AF5">
        <w:rPr>
          <w:color w:val="000000"/>
          <w:kern w:val="28"/>
        </w:rPr>
        <w:t xml:space="preserve">In </w:t>
      </w:r>
      <w:proofErr w:type="spellStart"/>
      <w:r w:rsidRPr="00100AF5">
        <w:rPr>
          <w:color w:val="000000"/>
          <w:kern w:val="28"/>
        </w:rPr>
        <w:t>mid 2006</w:t>
      </w:r>
      <w:proofErr w:type="spellEnd"/>
      <w:r w:rsidRPr="00100AF5">
        <w:rPr>
          <w:color w:val="000000"/>
          <w:kern w:val="28"/>
        </w:rPr>
        <w:t xml:space="preserve"> </w:t>
      </w:r>
      <w:r w:rsidR="007C4033" w:rsidRPr="00100AF5">
        <w:rPr>
          <w:color w:val="000000"/>
          <w:kern w:val="28"/>
        </w:rPr>
        <w:t>t</w:t>
      </w:r>
      <w:r w:rsidRPr="00100AF5">
        <w:rPr>
          <w:color w:val="000000"/>
          <w:kern w:val="28"/>
        </w:rPr>
        <w:t>he Ministry of Public Sector Development (</w:t>
      </w:r>
      <w:proofErr w:type="spellStart"/>
      <w:r w:rsidRPr="00100AF5">
        <w:rPr>
          <w:color w:val="000000"/>
          <w:kern w:val="28"/>
        </w:rPr>
        <w:t>MoPSD</w:t>
      </w:r>
      <w:proofErr w:type="spellEnd"/>
      <w:r w:rsidRPr="00100AF5">
        <w:rPr>
          <w:color w:val="000000"/>
          <w:kern w:val="28"/>
        </w:rPr>
        <w:t>) was established as the legal and actual successor to the Public Sector Development Directorate, which was part of the Office of the Prime Minister. The new ministry also incorporated functions of the previous Ministry for Administrative Development, whose tasks and functions were therefore expanded.</w:t>
      </w:r>
    </w:p>
    <w:p w:rsidR="00AD6690" w:rsidRPr="00100AF5" w:rsidRDefault="007E4B56" w:rsidP="00BB0A15">
      <w:pPr>
        <w:autoSpaceDE w:val="0"/>
        <w:autoSpaceDN w:val="0"/>
        <w:adjustRightInd w:val="0"/>
        <w:spacing w:after="120"/>
        <w:rPr>
          <w:i/>
        </w:rPr>
      </w:pPr>
      <w:r w:rsidRPr="00100AF5">
        <w:rPr>
          <w:rFonts w:eastAsiaTheme="minorHAnsi" w:cs="Times New Roman"/>
        </w:rPr>
        <w:t>In 2006</w:t>
      </w:r>
      <w:r w:rsidR="00BB0A15" w:rsidRPr="00100AF5">
        <w:rPr>
          <w:rFonts w:eastAsiaTheme="minorHAnsi" w:cs="Times New Roman"/>
        </w:rPr>
        <w:t>,</w:t>
      </w:r>
      <w:r w:rsidRPr="00100AF5">
        <w:rPr>
          <w:rFonts w:eastAsiaTheme="minorHAnsi" w:cs="Times New Roman"/>
        </w:rPr>
        <w:t xml:space="preserve"> t</w:t>
      </w:r>
      <w:r w:rsidR="00030ED6" w:rsidRPr="00100AF5">
        <w:rPr>
          <w:rFonts w:eastAsiaTheme="minorHAnsi" w:cs="Times New Roman"/>
        </w:rPr>
        <w:t xml:space="preserve">he </w:t>
      </w:r>
      <w:proofErr w:type="spellStart"/>
      <w:r w:rsidR="00030ED6" w:rsidRPr="00100AF5">
        <w:rPr>
          <w:rFonts w:eastAsiaTheme="minorHAnsi" w:cs="Times New Roman"/>
        </w:rPr>
        <w:t>Go</w:t>
      </w:r>
      <w:r w:rsidR="00BB0A15" w:rsidRPr="00100AF5">
        <w:rPr>
          <w:rFonts w:eastAsiaTheme="minorHAnsi" w:cs="Times New Roman"/>
        </w:rPr>
        <w:t>J</w:t>
      </w:r>
      <w:proofErr w:type="spellEnd"/>
      <w:r w:rsidR="00030ED6" w:rsidRPr="00100AF5">
        <w:rPr>
          <w:rFonts w:eastAsiaTheme="minorHAnsi" w:cs="Times New Roman"/>
        </w:rPr>
        <w:t xml:space="preserve"> </w:t>
      </w:r>
      <w:r w:rsidR="00BB0A15" w:rsidRPr="00100AF5">
        <w:rPr>
          <w:rFonts w:eastAsiaTheme="minorHAnsi" w:cs="Times New Roman"/>
        </w:rPr>
        <w:t>ratified</w:t>
      </w:r>
      <w:r w:rsidR="00030ED6" w:rsidRPr="00100AF5">
        <w:rPr>
          <w:rFonts w:eastAsiaTheme="minorHAnsi" w:cs="Times New Roman"/>
        </w:rPr>
        <w:t xml:space="preserve"> the UN Convent</w:t>
      </w:r>
      <w:r w:rsidR="00BB0A15" w:rsidRPr="00100AF5">
        <w:rPr>
          <w:rFonts w:eastAsiaTheme="minorHAnsi" w:cs="Times New Roman"/>
        </w:rPr>
        <w:t>ion against corruption, defined</w:t>
      </w:r>
      <w:r w:rsidR="00030ED6" w:rsidRPr="00100AF5">
        <w:rPr>
          <w:rFonts w:eastAsiaTheme="minorHAnsi" w:cs="Times New Roman"/>
        </w:rPr>
        <w:t xml:space="preserve"> an anticorruption strategy and a dece</w:t>
      </w:r>
      <w:r w:rsidR="00BB0A15" w:rsidRPr="00100AF5">
        <w:rPr>
          <w:rFonts w:eastAsiaTheme="minorHAnsi" w:cs="Times New Roman"/>
        </w:rPr>
        <w:t>ntralization plan, strengthened</w:t>
      </w:r>
      <w:r w:rsidR="00030ED6" w:rsidRPr="00100AF5">
        <w:rPr>
          <w:rFonts w:eastAsiaTheme="minorHAnsi" w:cs="Times New Roman"/>
        </w:rPr>
        <w:t xml:space="preserve"> its Audit Bureau, and </w:t>
      </w:r>
      <w:r w:rsidR="00BB0A15" w:rsidRPr="00100AF5">
        <w:rPr>
          <w:rFonts w:eastAsiaTheme="minorHAnsi" w:cs="Times New Roman"/>
        </w:rPr>
        <w:t>submitted</w:t>
      </w:r>
      <w:r w:rsidR="00030ED6" w:rsidRPr="00100AF5">
        <w:rPr>
          <w:rFonts w:eastAsiaTheme="minorHAnsi" w:cs="Times New Roman"/>
        </w:rPr>
        <w:t xml:space="preserve"> a draft financial disclosure law to Parliament.</w:t>
      </w:r>
      <w:r w:rsidR="00030ED6" w:rsidRPr="00100AF5">
        <w:rPr>
          <w:rFonts w:eastAsiaTheme="minorHAnsi" w:cs="Times New Roman"/>
          <w:i/>
        </w:rPr>
        <w:t xml:space="preserve"> </w:t>
      </w:r>
      <w:r w:rsidR="00030ED6" w:rsidRPr="00100AF5">
        <w:rPr>
          <w:rFonts w:eastAsiaTheme="minorHAnsi" w:cs="Times New Roman"/>
        </w:rPr>
        <w:t>A start was made with public sector reform within various Ministries</w:t>
      </w:r>
      <w:r w:rsidRPr="00100AF5">
        <w:rPr>
          <w:rFonts w:eastAsiaTheme="minorHAnsi" w:cs="Times New Roman"/>
          <w:i/>
        </w:rPr>
        <w:t>,</w:t>
      </w:r>
      <w:r w:rsidR="00030ED6" w:rsidRPr="00100AF5">
        <w:rPr>
          <w:rFonts w:eastAsiaTheme="minorHAnsi" w:cs="Times New Roman"/>
          <w:i/>
        </w:rPr>
        <w:t xml:space="preserve"> </w:t>
      </w:r>
      <w:r w:rsidR="00030ED6" w:rsidRPr="00100AF5">
        <w:rPr>
          <w:rFonts w:eastAsiaTheme="minorHAnsi" w:cs="Times New Roman"/>
        </w:rPr>
        <w:t>but</w:t>
      </w:r>
      <w:r w:rsidR="00030ED6" w:rsidRPr="00100AF5">
        <w:rPr>
          <w:rFonts w:eastAsiaTheme="minorHAnsi" w:cs="Times New Roman"/>
          <w:i/>
        </w:rPr>
        <w:t xml:space="preserve"> </w:t>
      </w:r>
      <w:r w:rsidRPr="00100AF5">
        <w:rPr>
          <w:rFonts w:eastAsiaTheme="minorHAnsi" w:cs="Times New Roman"/>
          <w:i/>
        </w:rPr>
        <w:t>–</w:t>
      </w:r>
      <w:r w:rsidRPr="00100AF5">
        <w:rPr>
          <w:rFonts w:eastAsiaTheme="minorHAnsi" w:cs="Times New Roman"/>
        </w:rPr>
        <w:t xml:space="preserve"> as reported in the</w:t>
      </w:r>
      <w:r w:rsidRPr="00100AF5">
        <w:rPr>
          <w:rFonts w:eastAsiaTheme="minorHAnsi" w:cs="Times New Roman"/>
          <w:i/>
        </w:rPr>
        <w:t>.</w:t>
      </w:r>
      <w:r w:rsidRPr="00100AF5">
        <w:rPr>
          <w:rFonts w:eastAsiaTheme="minorHAnsi" w:cs="Times New Roman"/>
        </w:rPr>
        <w:t xml:space="preserve"> 2006 EC progress report </w:t>
      </w:r>
      <w:r w:rsidR="00D06F0E" w:rsidRPr="00100AF5">
        <w:rPr>
          <w:rFonts w:eastAsiaTheme="minorHAnsi" w:cs="Times New Roman"/>
        </w:rPr>
        <w:t xml:space="preserve">on Jordan: </w:t>
      </w:r>
      <w:r w:rsidR="00030ED6" w:rsidRPr="00100AF5">
        <w:rPr>
          <w:rFonts w:eastAsiaTheme="minorHAnsi" w:cs="Times New Roman"/>
          <w:i/>
        </w:rPr>
        <w:t>a strategy for overall reform of the sector is not yet in place and does not seem to be high on the authorities’ agenda. Public sector reform is, however, essential as it is a precondition for other reforms</w:t>
      </w:r>
      <w:r w:rsidRPr="00100AF5">
        <w:rPr>
          <w:rFonts w:eastAsiaTheme="minorHAnsi" w:cs="Times New Roman"/>
          <w:i/>
        </w:rPr>
        <w:t>’.</w:t>
      </w:r>
      <w:r w:rsidRPr="00100AF5">
        <w:rPr>
          <w:rStyle w:val="FootnoteReference"/>
          <w:rFonts w:eastAsiaTheme="minorHAnsi" w:cs="Times New Roman"/>
          <w:i/>
        </w:rPr>
        <w:footnoteReference w:id="7"/>
      </w:r>
    </w:p>
    <w:p w:rsidR="00FD3543" w:rsidRPr="00100AF5" w:rsidRDefault="00FD3543" w:rsidP="0025498F">
      <w:pPr>
        <w:spacing w:after="120"/>
      </w:pPr>
      <w:r w:rsidRPr="00100AF5">
        <w:t xml:space="preserve">The </w:t>
      </w:r>
      <w:proofErr w:type="spellStart"/>
      <w:r w:rsidRPr="00100AF5">
        <w:t>GoJ</w:t>
      </w:r>
      <w:proofErr w:type="spellEnd"/>
      <w:r w:rsidRPr="00100AF5">
        <w:t xml:space="preserve"> programme presented to Parliament in December 2007 ran along the same lines of the National Agenda; in particular, continuing education reform and fighting poverty and unemployment were the top development priorities of the </w:t>
      </w:r>
      <w:proofErr w:type="spellStart"/>
      <w:r w:rsidRPr="00100AF5">
        <w:t>GoJ</w:t>
      </w:r>
      <w:proofErr w:type="spellEnd"/>
      <w:r w:rsidRPr="00100AF5">
        <w:t>.</w:t>
      </w:r>
    </w:p>
    <w:p w:rsidR="00FD3543" w:rsidRPr="00100AF5" w:rsidRDefault="00FD3543" w:rsidP="00030ED6">
      <w:pPr>
        <w:widowControl w:val="0"/>
        <w:overflowPunct w:val="0"/>
        <w:autoSpaceDE w:val="0"/>
        <w:autoSpaceDN w:val="0"/>
        <w:adjustRightInd w:val="0"/>
        <w:spacing w:after="120"/>
        <w:rPr>
          <w:color w:val="000000"/>
          <w:kern w:val="28"/>
        </w:rPr>
      </w:pPr>
      <w:r w:rsidRPr="00100AF5">
        <w:rPr>
          <w:color w:val="000000"/>
          <w:kern w:val="28"/>
        </w:rPr>
        <w:lastRenderedPageBreak/>
        <w:t xml:space="preserve">In 2008, </w:t>
      </w:r>
      <w:proofErr w:type="spellStart"/>
      <w:r w:rsidRPr="00100AF5">
        <w:rPr>
          <w:color w:val="000000"/>
          <w:kern w:val="28"/>
        </w:rPr>
        <w:t>MoPSD</w:t>
      </w:r>
      <w:proofErr w:type="spellEnd"/>
      <w:r w:rsidRPr="00100AF5">
        <w:rPr>
          <w:color w:val="000000"/>
          <w:kern w:val="28"/>
        </w:rPr>
        <w:t xml:space="preserve">, in collaboration with partners, developed a strategic plan for the public sector development (2008-2013), with a vision for efficient and effective government management in order to deliver better services. The mission of the strategy focused on empowering public sector ministries, especially in terms of their functions; developing policies and procedures based on national priorities; and enhancing principles of excellence, accountability and transparency. </w:t>
      </w:r>
    </w:p>
    <w:p w:rsidR="004E1062" w:rsidRPr="00100AF5" w:rsidRDefault="004E1062" w:rsidP="00030ED6">
      <w:pPr>
        <w:spacing w:after="120"/>
      </w:pPr>
      <w:r w:rsidRPr="00100AF5">
        <w:t xml:space="preserve">In spite of these efforts, progress has been </w:t>
      </w:r>
      <w:r w:rsidR="00DA734F" w:rsidRPr="00100AF5">
        <w:t xml:space="preserve">in general </w:t>
      </w:r>
      <w:r w:rsidRPr="00100AF5">
        <w:t>slow. Most areas, ranging from reforms in pay and grading to improving meritocracy and human resources management to strengthening policy coordination and streamlining government, have</w:t>
      </w:r>
      <w:r w:rsidR="00BC2594" w:rsidRPr="00100AF5">
        <w:t xml:space="preserve"> witnessed limited </w:t>
      </w:r>
      <w:r w:rsidR="00DA734F" w:rsidRPr="00100AF5">
        <w:t>advancement</w:t>
      </w:r>
      <w:r w:rsidR="00BC2594" w:rsidRPr="00100AF5">
        <w:t>. Some</w:t>
      </w:r>
      <w:r w:rsidRPr="00100AF5">
        <w:t xml:space="preserve"> </w:t>
      </w:r>
      <w:r w:rsidR="00DA734F" w:rsidRPr="00100AF5">
        <w:t>though limited evolution</w:t>
      </w:r>
      <w:r w:rsidRPr="00100AF5">
        <w:t xml:space="preserve"> has been registered within several ministries and public institutions using different tools, such as the </w:t>
      </w:r>
      <w:r w:rsidR="00F550D6" w:rsidRPr="00100AF5">
        <w:t xml:space="preserve">KACE </w:t>
      </w:r>
      <w:r w:rsidRPr="00100AF5">
        <w:t>and</w:t>
      </w:r>
      <w:r w:rsidR="00380F56">
        <w:t xml:space="preserve"> some</w:t>
      </w:r>
      <w:r w:rsidRPr="00100AF5">
        <w:t xml:space="preserve"> twinning projects with EU institutions which proved effective in harmonizing Jordan’s institutional framework with the EU’s. </w:t>
      </w:r>
    </w:p>
    <w:p w:rsidR="00BC2594" w:rsidRPr="00100AF5" w:rsidRDefault="00BC2594" w:rsidP="00BC2594">
      <w:pPr>
        <w:autoSpaceDE w:val="0"/>
        <w:autoSpaceDN w:val="0"/>
        <w:adjustRightInd w:val="0"/>
        <w:spacing w:after="120"/>
        <w:rPr>
          <w:rFonts w:eastAsiaTheme="minorHAnsi" w:cs="Times New Roman"/>
          <w:i/>
        </w:rPr>
      </w:pPr>
      <w:r w:rsidRPr="00100AF5">
        <w:rPr>
          <w:rFonts w:eastAsiaTheme="minorHAnsi" w:cs="Times New Roman"/>
        </w:rPr>
        <w:t xml:space="preserve">Slow pace of reform in the public sector is also highlighted in EC reports. The 2008 Progress Report states: </w:t>
      </w:r>
      <w:r w:rsidRPr="00100AF5">
        <w:rPr>
          <w:rFonts w:eastAsiaTheme="minorHAnsi" w:cs="Times New Roman"/>
          <w:i/>
        </w:rPr>
        <w:t xml:space="preserve">Limited progress was made on </w:t>
      </w:r>
      <w:r w:rsidRPr="00100AF5">
        <w:rPr>
          <w:rFonts w:eastAsiaTheme="minorHAnsi" w:cs="Times New Roman"/>
          <w:bCs/>
          <w:i/>
        </w:rPr>
        <w:t>public sector reform</w:t>
      </w:r>
      <w:r w:rsidRPr="00100AF5">
        <w:rPr>
          <w:rFonts w:eastAsiaTheme="minorHAnsi" w:cs="Times New Roman"/>
          <w:i/>
        </w:rPr>
        <w:t xml:space="preserve">. Some ministries, such as the Ministry of Environment, proceed with successful unilateral internal reforms, yet there is no clear effort </w:t>
      </w:r>
      <w:proofErr w:type="spellStart"/>
      <w:r w:rsidRPr="00100AF5">
        <w:rPr>
          <w:rFonts w:eastAsiaTheme="minorHAnsi" w:cs="Times New Roman"/>
          <w:i/>
        </w:rPr>
        <w:t>ongoing</w:t>
      </w:r>
      <w:proofErr w:type="spellEnd"/>
      <w:r w:rsidRPr="00100AF5">
        <w:rPr>
          <w:rFonts w:eastAsiaTheme="minorHAnsi" w:cs="Times New Roman"/>
          <w:i/>
        </w:rPr>
        <w:t xml:space="preserve"> across the public sector as a whole</w:t>
      </w:r>
      <w:r w:rsidRPr="00100AF5">
        <w:rPr>
          <w:rStyle w:val="FootnoteReference"/>
          <w:rFonts w:eastAsiaTheme="minorHAnsi" w:cs="Times New Roman"/>
          <w:i/>
        </w:rPr>
        <w:footnoteReference w:id="8"/>
      </w:r>
      <w:r w:rsidRPr="00100AF5">
        <w:rPr>
          <w:rFonts w:eastAsiaTheme="minorHAnsi" w:cs="Times New Roman"/>
          <w:i/>
        </w:rPr>
        <w:t>.</w:t>
      </w:r>
    </w:p>
    <w:p w:rsidR="009C7830" w:rsidRPr="00100AF5" w:rsidRDefault="009C7830" w:rsidP="00BC2594">
      <w:pPr>
        <w:autoSpaceDE w:val="0"/>
        <w:autoSpaceDN w:val="0"/>
        <w:adjustRightInd w:val="0"/>
        <w:spacing w:after="120"/>
        <w:rPr>
          <w:rFonts w:eastAsiaTheme="minorHAnsi" w:cs="Times New Roman"/>
        </w:rPr>
      </w:pPr>
      <w:r w:rsidRPr="00380F56">
        <w:rPr>
          <w:rFonts w:eastAsiaTheme="minorHAnsi" w:cs="Times New Roman"/>
        </w:rPr>
        <w:t xml:space="preserve">Another sign of slow progress in the public sector can be the limited, if non existing, amount of external aid </w:t>
      </w:r>
      <w:proofErr w:type="spellStart"/>
      <w:r w:rsidRPr="00380F56">
        <w:rPr>
          <w:rFonts w:eastAsiaTheme="minorHAnsi" w:cs="Times New Roman"/>
        </w:rPr>
        <w:t>GoJ</w:t>
      </w:r>
      <w:proofErr w:type="spellEnd"/>
      <w:r w:rsidRPr="00380F56">
        <w:rPr>
          <w:rFonts w:eastAsiaTheme="minorHAnsi" w:cs="Times New Roman"/>
        </w:rPr>
        <w:t xml:space="preserve"> received in this field. Donors concentrated to other priorities; the World Bank cancel</w:t>
      </w:r>
      <w:r w:rsidR="00380F56" w:rsidRPr="00380F56">
        <w:rPr>
          <w:rFonts w:eastAsiaTheme="minorHAnsi" w:cs="Times New Roman"/>
        </w:rPr>
        <w:t>l</w:t>
      </w:r>
      <w:r w:rsidRPr="00380F56">
        <w:rPr>
          <w:rFonts w:eastAsiaTheme="minorHAnsi" w:cs="Times New Roman"/>
        </w:rPr>
        <w:t xml:space="preserve">ed </w:t>
      </w:r>
      <w:r w:rsidR="00380F56" w:rsidRPr="00380F56">
        <w:rPr>
          <w:rFonts w:eastAsiaTheme="minorHAnsi" w:cs="Times New Roman"/>
        </w:rPr>
        <w:t xml:space="preserve"> in 2006 </w:t>
      </w:r>
      <w:r w:rsidRPr="00380F56">
        <w:rPr>
          <w:rFonts w:eastAsiaTheme="minorHAnsi" w:cs="Times New Roman"/>
        </w:rPr>
        <w:t xml:space="preserve">a 15Million US$ </w:t>
      </w:r>
      <w:r w:rsidR="00380F56" w:rsidRPr="00380F56">
        <w:rPr>
          <w:rFonts w:eastAsiaTheme="minorHAnsi" w:cs="Times New Roman"/>
        </w:rPr>
        <w:t xml:space="preserve">support to </w:t>
      </w:r>
      <w:r w:rsidRPr="00380F56">
        <w:rPr>
          <w:rFonts w:eastAsiaTheme="minorHAnsi" w:cs="Times New Roman"/>
        </w:rPr>
        <w:t>PSR because of lack of appropriate commitment a</w:t>
      </w:r>
      <w:r w:rsidR="00380F56" w:rsidRPr="00380F56">
        <w:rPr>
          <w:rFonts w:eastAsiaTheme="minorHAnsi" w:cs="Times New Roman"/>
        </w:rPr>
        <w:t>n</w:t>
      </w:r>
      <w:r w:rsidRPr="00380F56">
        <w:rPr>
          <w:rFonts w:eastAsiaTheme="minorHAnsi" w:cs="Times New Roman"/>
        </w:rPr>
        <w:t xml:space="preserve">d proper framework, and only </w:t>
      </w:r>
      <w:r w:rsidR="00380F56" w:rsidRPr="00380F56">
        <w:rPr>
          <w:rFonts w:eastAsiaTheme="minorHAnsi" w:cs="Times New Roman"/>
        </w:rPr>
        <w:t xml:space="preserve">recently has </w:t>
      </w:r>
      <w:r w:rsidRPr="00380F56">
        <w:rPr>
          <w:rFonts w:eastAsiaTheme="minorHAnsi" w:cs="Times New Roman"/>
        </w:rPr>
        <w:t>reappeared to negotiate a new, revised possible intervention</w:t>
      </w:r>
      <w:r w:rsidRPr="00100AF5">
        <w:rPr>
          <w:rFonts w:eastAsiaTheme="minorHAnsi" w:cs="Times New Roman"/>
        </w:rPr>
        <w:t>.</w:t>
      </w:r>
    </w:p>
    <w:p w:rsidR="00CD63A8" w:rsidRDefault="00CD63A8" w:rsidP="00100AF5">
      <w:pPr>
        <w:autoSpaceDE w:val="0"/>
        <w:autoSpaceDN w:val="0"/>
        <w:adjustRightInd w:val="0"/>
        <w:spacing w:after="120"/>
        <w:rPr>
          <w:rFonts w:eastAsiaTheme="minorHAnsi" w:cs="Times New Roman"/>
          <w:lang w:val="en-US"/>
        </w:rPr>
      </w:pPr>
      <w:r w:rsidRPr="00100AF5">
        <w:rPr>
          <w:rFonts w:eastAsiaTheme="minorHAnsi"/>
        </w:rPr>
        <w:t>The last quarter of 2009 witnessed important changes on the political scene. King Abdullah dissolved the Parliament in November 2009 and called for pre-term elections. A new government was appointed in December 2009, tasked with an ambitious reform programme notably touching upon economic recovery and development of key sectors such as energy and transport, good governance, transparency and efficiency of the public service, decentralization and citizens' participation.</w:t>
      </w:r>
      <w:r w:rsidR="00100AF5">
        <w:rPr>
          <w:rFonts w:eastAsiaTheme="minorHAnsi"/>
        </w:rPr>
        <w:t xml:space="preserve"> </w:t>
      </w:r>
      <w:r w:rsidR="00100AF5">
        <w:rPr>
          <w:rFonts w:eastAsiaTheme="minorHAnsi" w:cs="Times New Roman"/>
          <w:lang w:val="en-US"/>
        </w:rPr>
        <w:t>Progress was made in the area of governance and transparency, with the start of work of the Ombudsman office and the adoption of a code of conduct streamlining the relationship between the Government and the media.</w:t>
      </w:r>
    </w:p>
    <w:p w:rsidR="00E15085" w:rsidRPr="00945B77" w:rsidRDefault="00E15085" w:rsidP="00E15085">
      <w:pPr>
        <w:autoSpaceDE w:val="0"/>
        <w:autoSpaceDN w:val="0"/>
        <w:adjustRightInd w:val="0"/>
        <w:rPr>
          <w:rFonts w:ascii="MinionPro-Regular" w:hAnsi="MinionPro-Regular" w:cs="MinionPro-Regular"/>
          <w:lang w:val="en-US"/>
        </w:rPr>
      </w:pPr>
      <w:r w:rsidRPr="00945B77">
        <w:rPr>
          <w:rFonts w:ascii="MinionPro-Regular" w:hAnsi="MinionPro-Regular" w:cs="MinionPro-Regular"/>
          <w:lang w:val="en-US"/>
        </w:rPr>
        <w:t xml:space="preserve">A major step was undertaken by the </w:t>
      </w:r>
      <w:proofErr w:type="spellStart"/>
      <w:r w:rsidRPr="00945B77">
        <w:rPr>
          <w:rFonts w:ascii="MinionPro-Regular" w:hAnsi="MinionPro-Regular" w:cs="MinionPro-Regular"/>
          <w:lang w:val="en-US"/>
        </w:rPr>
        <w:t>GoJ</w:t>
      </w:r>
      <w:proofErr w:type="spellEnd"/>
      <w:r w:rsidRPr="00945B77">
        <w:rPr>
          <w:rFonts w:ascii="MinionPro-Regular" w:hAnsi="MinionPro-Regular" w:cs="MinionPro-Regular"/>
          <w:lang w:val="en-US"/>
        </w:rPr>
        <w:t xml:space="preserve"> in 2010. The Government adopted seven strategic initiatives to help focus its efforts in 2010 and to better define and prioritize its activities going forward.</w:t>
      </w:r>
    </w:p>
    <w:p w:rsidR="00E15085" w:rsidRPr="00945B77" w:rsidRDefault="00E15085" w:rsidP="00E15085">
      <w:pPr>
        <w:autoSpaceDE w:val="0"/>
        <w:autoSpaceDN w:val="0"/>
        <w:adjustRightInd w:val="0"/>
        <w:rPr>
          <w:rFonts w:ascii="MinionPro-Regular" w:hAnsi="MinionPro-Regular" w:cs="MinionPro-Regular"/>
          <w:lang w:val="en-US"/>
        </w:rPr>
      </w:pPr>
      <w:r w:rsidRPr="00945B77">
        <w:rPr>
          <w:rFonts w:ascii="MinionPro-Regular" w:hAnsi="MinionPro-Regular" w:cs="MinionPro-Regular"/>
          <w:lang w:val="en-US"/>
        </w:rPr>
        <w:t>The seven strategic initiatives are as follows:</w:t>
      </w:r>
    </w:p>
    <w:p w:rsidR="00E15085" w:rsidRPr="00945B77" w:rsidRDefault="00E15085" w:rsidP="00E15085">
      <w:pPr>
        <w:autoSpaceDE w:val="0"/>
        <w:autoSpaceDN w:val="0"/>
        <w:adjustRightInd w:val="0"/>
        <w:rPr>
          <w:rFonts w:ascii="MinionPro-Regular" w:hAnsi="MinionPro-Regular" w:cs="MinionPro-Regular"/>
          <w:lang w:val="en-US"/>
        </w:rPr>
      </w:pPr>
      <w:r w:rsidRPr="00945B77">
        <w:rPr>
          <w:rFonts w:ascii="MinionPro-Regular" w:hAnsi="MinionPro-Regular" w:cs="MinionPro-Regular"/>
          <w:lang w:val="en-US"/>
        </w:rPr>
        <w:t>1. Strengthening Government Performance and Accountability</w:t>
      </w:r>
    </w:p>
    <w:p w:rsidR="00E15085" w:rsidRPr="00945B77" w:rsidRDefault="00E15085" w:rsidP="00E15085">
      <w:pPr>
        <w:autoSpaceDE w:val="0"/>
        <w:autoSpaceDN w:val="0"/>
        <w:adjustRightInd w:val="0"/>
        <w:rPr>
          <w:rFonts w:ascii="MinionPro-Regular" w:hAnsi="MinionPro-Regular" w:cs="MinionPro-Regular"/>
          <w:lang w:val="en-US"/>
        </w:rPr>
      </w:pPr>
      <w:r w:rsidRPr="00945B77">
        <w:rPr>
          <w:rFonts w:ascii="MinionPro-Regular" w:hAnsi="MinionPro-Regular" w:cs="MinionPro-Regular"/>
          <w:lang w:val="en-US"/>
        </w:rPr>
        <w:t>2. Encouraging Political and Civic Participation</w:t>
      </w:r>
    </w:p>
    <w:p w:rsidR="00E15085" w:rsidRPr="00945B77" w:rsidRDefault="00E15085" w:rsidP="00E15085">
      <w:pPr>
        <w:autoSpaceDE w:val="0"/>
        <w:autoSpaceDN w:val="0"/>
        <w:adjustRightInd w:val="0"/>
        <w:rPr>
          <w:rFonts w:ascii="MinionPro-Regular" w:hAnsi="MinionPro-Regular" w:cs="MinionPro-Regular"/>
          <w:lang w:val="en-US"/>
        </w:rPr>
      </w:pPr>
      <w:r w:rsidRPr="00945B77">
        <w:rPr>
          <w:rFonts w:ascii="MinionPro-Regular" w:hAnsi="MinionPro-Regular" w:cs="MinionPro-Regular"/>
          <w:lang w:val="en-US"/>
        </w:rPr>
        <w:t>3. Enhancing the Business and Investment Environment</w:t>
      </w:r>
    </w:p>
    <w:p w:rsidR="00E15085" w:rsidRPr="00945B77" w:rsidRDefault="00E15085" w:rsidP="00E15085">
      <w:pPr>
        <w:autoSpaceDE w:val="0"/>
        <w:autoSpaceDN w:val="0"/>
        <w:adjustRightInd w:val="0"/>
        <w:rPr>
          <w:rFonts w:ascii="MinionPro-Regular" w:hAnsi="MinionPro-Regular" w:cs="MinionPro-Regular"/>
          <w:lang w:val="en-US"/>
        </w:rPr>
      </w:pPr>
      <w:r w:rsidRPr="00945B77">
        <w:rPr>
          <w:rFonts w:ascii="MinionPro-Regular" w:hAnsi="MinionPro-Regular" w:cs="MinionPro-Regular"/>
          <w:lang w:val="en-US"/>
        </w:rPr>
        <w:t>4. Empowering Jordanian Citizens with the Skills to Succeed and Enter the Labor Market</w:t>
      </w:r>
    </w:p>
    <w:p w:rsidR="00E15085" w:rsidRPr="00945B77" w:rsidRDefault="00E15085" w:rsidP="00E15085">
      <w:pPr>
        <w:autoSpaceDE w:val="0"/>
        <w:autoSpaceDN w:val="0"/>
        <w:adjustRightInd w:val="0"/>
        <w:rPr>
          <w:rFonts w:ascii="MinionPro-Regular" w:hAnsi="MinionPro-Regular" w:cs="MinionPro-Regular"/>
          <w:lang w:val="en-US"/>
        </w:rPr>
      </w:pPr>
      <w:r w:rsidRPr="00945B77">
        <w:rPr>
          <w:rFonts w:ascii="MinionPro-Regular" w:hAnsi="MinionPro-Regular" w:cs="MinionPro-Regular"/>
          <w:lang w:val="en-US"/>
        </w:rPr>
        <w:t>5. Feeding and Fueling Growth and Security through Infrastructure Mega Projects</w:t>
      </w:r>
    </w:p>
    <w:p w:rsidR="00E15085" w:rsidRPr="00945B77" w:rsidRDefault="00E15085" w:rsidP="00E15085">
      <w:pPr>
        <w:autoSpaceDE w:val="0"/>
        <w:autoSpaceDN w:val="0"/>
        <w:adjustRightInd w:val="0"/>
        <w:rPr>
          <w:rFonts w:ascii="MinionPro-Regular" w:hAnsi="MinionPro-Regular" w:cs="MinionPro-Regular"/>
          <w:lang w:val="en-US"/>
        </w:rPr>
      </w:pPr>
      <w:r w:rsidRPr="00945B77">
        <w:rPr>
          <w:rFonts w:ascii="MinionPro-Regular" w:hAnsi="MinionPro-Regular" w:cs="MinionPro-Regular"/>
          <w:lang w:val="en-US"/>
        </w:rPr>
        <w:t>6. Expanding the Middle Class and Empowering the Underprivileged</w:t>
      </w:r>
    </w:p>
    <w:p w:rsidR="00E15085" w:rsidRPr="00945B77" w:rsidRDefault="00E15085" w:rsidP="00E15085">
      <w:pPr>
        <w:autoSpaceDE w:val="0"/>
        <w:autoSpaceDN w:val="0"/>
        <w:adjustRightInd w:val="0"/>
        <w:rPr>
          <w:rFonts w:ascii="MinionPro-Regular" w:hAnsi="MinionPro-Regular" w:cs="MinionPro-Regular"/>
          <w:lang w:val="en-US"/>
        </w:rPr>
      </w:pPr>
      <w:r w:rsidRPr="00945B77">
        <w:rPr>
          <w:rFonts w:ascii="MinionPro-Regular" w:hAnsi="MinionPro-Regular" w:cs="MinionPro-Regular"/>
          <w:lang w:val="en-US"/>
        </w:rPr>
        <w:lastRenderedPageBreak/>
        <w:t>7. Improving Citizen Services</w:t>
      </w:r>
    </w:p>
    <w:p w:rsidR="002A2C01" w:rsidRPr="002A2C01" w:rsidRDefault="00E15085" w:rsidP="002A2C01">
      <w:pPr>
        <w:autoSpaceDE w:val="0"/>
        <w:autoSpaceDN w:val="0"/>
        <w:adjustRightInd w:val="0"/>
        <w:spacing w:after="120"/>
        <w:rPr>
          <w:rFonts w:ascii="MinionPro-Regular" w:hAnsi="MinionPro-Regular" w:cs="MinionPro-Regular"/>
        </w:rPr>
      </w:pPr>
      <w:r w:rsidRPr="00945B77">
        <w:rPr>
          <w:rFonts w:ascii="MinionPro-Regular" w:hAnsi="MinionPro-Regular" w:cs="MinionPro-Regular"/>
          <w:lang w:val="en-US"/>
        </w:rPr>
        <w:t xml:space="preserve">To improve policy development, institutionalize decision making, and to better implement Cabinet </w:t>
      </w:r>
      <w:r w:rsidR="00380F56">
        <w:rPr>
          <w:rFonts w:ascii="MinionPro-Regular" w:hAnsi="MinionPro-Regular" w:cs="MinionPro-Regular"/>
          <w:lang w:val="en-US"/>
        </w:rPr>
        <w:t>decisions, the Government</w:t>
      </w:r>
      <w:r w:rsidRPr="00945B77">
        <w:rPr>
          <w:rFonts w:ascii="MinionPro-Regular" w:hAnsi="MinionPro-Regular" w:cs="MinionPro-Regular"/>
          <w:lang w:val="en-US"/>
        </w:rPr>
        <w:t xml:space="preserve"> established a number of new oversight mechanisms, including the creation of Ministerial Committees to oversee</w:t>
      </w:r>
      <w:r>
        <w:rPr>
          <w:rFonts w:ascii="MinionPro-Regular" w:hAnsi="MinionPro-Regular" w:cs="MinionPro-Regular"/>
          <w:lang w:val="en-US"/>
        </w:rPr>
        <w:t xml:space="preserve"> the</w:t>
      </w:r>
      <w:r w:rsidRPr="00945B77">
        <w:rPr>
          <w:rFonts w:ascii="MinionPro-Regular" w:hAnsi="MinionPro-Regular" w:cs="MinionPro-Regular"/>
          <w:lang w:val="en-US"/>
        </w:rPr>
        <w:t xml:space="preserve"> seven strategic initiatives.</w:t>
      </w:r>
      <w:r w:rsidR="002A2C01" w:rsidRPr="002A2C01">
        <w:rPr>
          <w:rStyle w:val="FootnoteReference"/>
          <w:rFonts w:ascii="MinionPro-Regular" w:hAnsi="MinionPro-Regular" w:cs="MinionPro-Regular"/>
        </w:rPr>
        <w:t xml:space="preserve"> </w:t>
      </w:r>
      <w:r w:rsidR="002A2C01">
        <w:rPr>
          <w:rStyle w:val="FootnoteReference"/>
          <w:rFonts w:ascii="MinionPro-Regular" w:hAnsi="MinionPro-Regular" w:cs="MinionPro-Regular"/>
        </w:rPr>
        <w:footnoteReference w:id="9"/>
      </w:r>
      <w:r w:rsidR="002A2C01" w:rsidRPr="004E0A3C">
        <w:rPr>
          <w:rFonts w:ascii="MinionPro-Regular" w:hAnsi="MinionPro-Regular" w:cs="MinionPro-Regular"/>
        </w:rPr>
        <w:t>.</w:t>
      </w:r>
      <w:r w:rsidR="00380F56">
        <w:rPr>
          <w:rFonts w:ascii="MinionPro-Regular" w:hAnsi="MinionPro-Regular" w:cs="MinionPro-Regular"/>
          <w:lang w:val="en-US"/>
        </w:rPr>
        <w:t xml:space="preserve"> They </w:t>
      </w:r>
      <w:r w:rsidRPr="00E15085">
        <w:rPr>
          <w:rFonts w:ascii="MinionPro-Regular" w:hAnsi="MinionPro-Regular" w:cs="MinionPro-Regular"/>
          <w:lang w:val="en-US"/>
        </w:rPr>
        <w:t>are supplemented by three other specialized committees</w:t>
      </w:r>
      <w:r>
        <w:rPr>
          <w:rFonts w:ascii="MinionPro-Regular" w:hAnsi="MinionPro-Regular" w:cs="MinionPro-Regular"/>
          <w:lang w:val="en-US"/>
        </w:rPr>
        <w:t xml:space="preserve"> </w:t>
      </w:r>
      <w:r w:rsidRPr="00E15085">
        <w:rPr>
          <w:rFonts w:ascii="MinionPro-Regular" w:hAnsi="MinionPro-Regular" w:cs="MinionPro-Regular"/>
          <w:lang w:val="en-US"/>
        </w:rPr>
        <w:t xml:space="preserve">of the Council of Ministers to provide </w:t>
      </w:r>
      <w:r w:rsidRPr="00E15085">
        <w:rPr>
          <w:rFonts w:ascii="MinionPro-Regular" w:hAnsi="MinionPro-Regular" w:cs="MinionPro-Regular"/>
          <w:lang w:val="en-US"/>
        </w:rPr>
        <w:lastRenderedPageBreak/>
        <w:t>overall administrative, financial and strategic coordination</w:t>
      </w:r>
      <w:r>
        <w:rPr>
          <w:rFonts w:ascii="MinionPro-Regular" w:hAnsi="MinionPro-Regular" w:cs="MinionPro-Regular"/>
          <w:lang w:val="en-US"/>
        </w:rPr>
        <w:t xml:space="preserve"> </w:t>
      </w:r>
      <w:r w:rsidRPr="00E15085">
        <w:rPr>
          <w:rFonts w:ascii="MinionPro-Regular" w:hAnsi="MinionPro-Regular" w:cs="MinionPro-Regular"/>
          <w:lang w:val="en-US"/>
        </w:rPr>
        <w:t>support.</w:t>
      </w:r>
      <w:r w:rsidR="002A2C01">
        <w:rPr>
          <w:rFonts w:ascii="MinionPro-Regular" w:hAnsi="MinionPro-Regular" w:cs="MinionPro-Regular"/>
          <w:lang w:val="en-US"/>
        </w:rPr>
        <w:t xml:space="preserve"> </w:t>
      </w:r>
      <w:r w:rsidR="002A2C01" w:rsidRPr="002A2C01">
        <w:rPr>
          <w:rFonts w:ascii="MinionPro-Regular" w:hAnsi="MinionPro-Regular" w:cs="MinionPro-Regular"/>
          <w:lang w:val="en-US"/>
        </w:rPr>
        <w:t xml:space="preserve">A </w:t>
      </w:r>
      <w:r w:rsidR="002A2C01" w:rsidRPr="002A2C01">
        <w:rPr>
          <w:rFonts w:ascii="TrajanPro-Bold" w:hAnsi="TrajanPro-Bold" w:cs="TrajanPro-Bold"/>
          <w:bCs/>
        </w:rPr>
        <w:t>Delivery Unit has also</w:t>
      </w:r>
      <w:r w:rsidR="002A2C01">
        <w:rPr>
          <w:rFonts w:ascii="TrajanPro-Bold" w:hAnsi="TrajanPro-Bold" w:cs="TrajanPro-Bold"/>
          <w:b/>
          <w:bCs/>
        </w:rPr>
        <w:t xml:space="preserve"> </w:t>
      </w:r>
      <w:r w:rsidR="002A2C01" w:rsidRPr="004E0A3C">
        <w:rPr>
          <w:rFonts w:ascii="MinionPro-Regular" w:hAnsi="MinionPro-Regular" w:cs="MinionPro-Regular"/>
        </w:rPr>
        <w:t>been established in the Prime Minister’s office</w:t>
      </w:r>
      <w:r w:rsidR="002A2C01">
        <w:rPr>
          <w:rFonts w:ascii="MinionPro-Regular" w:hAnsi="MinionPro-Regular" w:cs="MinionPro-Regular"/>
        </w:rPr>
        <w:t>,</w:t>
      </w:r>
      <w:r w:rsidR="002A2C01" w:rsidRPr="004E0A3C">
        <w:rPr>
          <w:rFonts w:ascii="MinionPro-Regular" w:hAnsi="MinionPro-Regular" w:cs="MinionPro-Regular"/>
        </w:rPr>
        <w:t xml:space="preserve"> to support the Prime Minister</w:t>
      </w:r>
      <w:r w:rsidR="002A2C01">
        <w:rPr>
          <w:rFonts w:ascii="MinionPro-Regular" w:hAnsi="MinionPro-Regular" w:cs="MinionPro-Regular"/>
        </w:rPr>
        <w:t xml:space="preserve"> </w:t>
      </w:r>
      <w:r w:rsidR="002A2C01" w:rsidRPr="004E0A3C">
        <w:rPr>
          <w:rFonts w:ascii="MinionPro-Regular" w:hAnsi="MinionPro-Regular" w:cs="MinionPro-Regular"/>
        </w:rPr>
        <w:t>and the Council of Ministers with actual implementation of the pr</w:t>
      </w:r>
      <w:r w:rsidR="002A2C01">
        <w:rPr>
          <w:rFonts w:ascii="MinionPro-Regular" w:hAnsi="MinionPro-Regular" w:cs="MinionPro-Regular"/>
        </w:rPr>
        <w:t>iority projects outlined in the</w:t>
      </w:r>
      <w:r w:rsidR="002A2C01" w:rsidRPr="004E0A3C">
        <w:rPr>
          <w:rFonts w:ascii="MinionPro-Regular" w:hAnsi="MinionPro-Regular" w:cs="MinionPro-Regular"/>
        </w:rPr>
        <w:t xml:space="preserve"> Government Plan </w:t>
      </w:r>
      <w:r w:rsidR="002A2C01" w:rsidRPr="002A2C01">
        <w:rPr>
          <w:rFonts w:ascii="MinionPro-Regular" w:hAnsi="MinionPro-Regular" w:cs="MinionPro-Regular"/>
        </w:rPr>
        <w:t>2010. The Unit collates information on implementation progress and provides progress reports to the Prime Minister and the Council of Ministers.</w:t>
      </w:r>
    </w:p>
    <w:p w:rsidR="005024A2" w:rsidRPr="002A2C01" w:rsidRDefault="005024A2" w:rsidP="001948CF">
      <w:pPr>
        <w:pStyle w:val="Heading3"/>
        <w:rPr>
          <w:rFonts w:eastAsiaTheme="minorHAnsi"/>
        </w:rPr>
      </w:pPr>
      <w:bookmarkStart w:id="18" w:name="_Toc273263621"/>
      <w:bookmarkStart w:id="19" w:name="_Toc276461230"/>
      <w:r w:rsidRPr="002A2C01">
        <w:rPr>
          <w:rFonts w:eastAsiaTheme="minorHAnsi"/>
        </w:rPr>
        <w:t>Service delivery</w:t>
      </w:r>
      <w:bookmarkEnd w:id="18"/>
      <w:bookmarkEnd w:id="19"/>
      <w:r w:rsidRPr="002A2C01">
        <w:rPr>
          <w:rFonts w:eastAsiaTheme="minorHAnsi"/>
        </w:rPr>
        <w:t xml:space="preserve"> </w:t>
      </w:r>
    </w:p>
    <w:p w:rsidR="00DF6573" w:rsidRPr="00100AF5" w:rsidRDefault="00AE2480" w:rsidP="001948CF">
      <w:pPr>
        <w:rPr>
          <w:rFonts w:eastAsiaTheme="minorHAnsi"/>
        </w:rPr>
      </w:pPr>
      <w:r w:rsidRPr="002A2C01">
        <w:rPr>
          <w:rFonts w:eastAsiaTheme="minorHAnsi"/>
        </w:rPr>
        <w:t xml:space="preserve">Service delivery is regulated in Jordan </w:t>
      </w:r>
      <w:r w:rsidR="00863DB2" w:rsidRPr="002A2C01">
        <w:rPr>
          <w:rFonts w:eastAsiaTheme="minorHAnsi"/>
        </w:rPr>
        <w:t>by Regulation No. 64 of 2006. The Bylaw only provides for some general indications, but does not include a proper definition of service delivery and of responsibilities</w:t>
      </w:r>
      <w:r w:rsidR="00863DB2" w:rsidRPr="00100AF5">
        <w:rPr>
          <w:rFonts w:eastAsiaTheme="minorHAnsi"/>
        </w:rPr>
        <w:t xml:space="preserve"> to be attributed to entities. </w:t>
      </w:r>
    </w:p>
    <w:p w:rsidR="00DF6573" w:rsidRPr="00100AF5" w:rsidRDefault="00DF6573" w:rsidP="001948CF">
      <w:pPr>
        <w:rPr>
          <w:rFonts w:eastAsiaTheme="minorHAnsi"/>
        </w:rPr>
      </w:pPr>
      <w:r w:rsidRPr="00100AF5">
        <w:rPr>
          <w:rFonts w:eastAsiaTheme="minorHAnsi"/>
        </w:rPr>
        <w:t xml:space="preserve">A number of initiatives </w:t>
      </w:r>
      <w:r w:rsidR="002A2C01" w:rsidRPr="00100AF5">
        <w:rPr>
          <w:rFonts w:eastAsiaTheme="minorHAnsi"/>
        </w:rPr>
        <w:t>have</w:t>
      </w:r>
      <w:r w:rsidRPr="00100AF5">
        <w:rPr>
          <w:rFonts w:eastAsiaTheme="minorHAnsi"/>
        </w:rPr>
        <w:t xml:space="preserve"> been developed in the last 10 years to improve service delivery.</w:t>
      </w:r>
      <w:r w:rsidR="00EE269C">
        <w:t xml:space="preserve"> </w:t>
      </w:r>
      <w:r w:rsidRPr="00100AF5">
        <w:t xml:space="preserve">  A</w:t>
      </w:r>
      <w:r w:rsidRPr="00100AF5">
        <w:rPr>
          <w:rFonts w:ascii="Garamond" w:hAnsi="Garamond"/>
        </w:rPr>
        <w:t xml:space="preserve"> </w:t>
      </w:r>
      <w:r w:rsidRPr="00100AF5">
        <w:rPr>
          <w:bCs/>
        </w:rPr>
        <w:t>Municipal Capacity Assessment Study was prepared by RTI and approved by M</w:t>
      </w:r>
      <w:r w:rsidR="00EE269C">
        <w:rPr>
          <w:bCs/>
        </w:rPr>
        <w:t>inistry of Planning and International Cooperation (M</w:t>
      </w:r>
      <w:r w:rsidRPr="00100AF5">
        <w:rPr>
          <w:bCs/>
        </w:rPr>
        <w:t>oPIC</w:t>
      </w:r>
      <w:r w:rsidR="00EE269C">
        <w:rPr>
          <w:bCs/>
        </w:rPr>
        <w:t>)</w:t>
      </w:r>
      <w:r w:rsidRPr="00100AF5">
        <w:rPr>
          <w:bCs/>
        </w:rPr>
        <w:t xml:space="preserve"> in 2006; it provides an overview of municipal service delivery, with particular focus on municipal, service partnerships with the private sector</w:t>
      </w:r>
      <w:r w:rsidR="00EE269C">
        <w:rPr>
          <w:bCs/>
        </w:rPr>
        <w:t>.</w:t>
      </w:r>
      <w:r w:rsidRPr="00100AF5">
        <w:rPr>
          <w:rFonts w:eastAsiaTheme="minorHAnsi"/>
        </w:rPr>
        <w:t xml:space="preserve"> </w:t>
      </w:r>
    </w:p>
    <w:p w:rsidR="00096C64" w:rsidRDefault="00EE269C" w:rsidP="001948CF">
      <w:pPr>
        <w:rPr>
          <w:rFonts w:eastAsiaTheme="minorHAnsi"/>
          <w:i/>
        </w:rPr>
      </w:pPr>
      <w:r>
        <w:rPr>
          <w:rFonts w:eastAsiaTheme="minorHAnsi"/>
        </w:rPr>
        <w:t>It has been said that c</w:t>
      </w:r>
      <w:r w:rsidR="005024A2" w:rsidRPr="00100AF5">
        <w:rPr>
          <w:rFonts w:eastAsiaTheme="minorHAnsi"/>
        </w:rPr>
        <w:t>urrent efforts to improve service delivery</w:t>
      </w:r>
      <w:r w:rsidR="001948CF" w:rsidRPr="00100AF5">
        <w:rPr>
          <w:rFonts w:eastAsiaTheme="minorHAnsi"/>
        </w:rPr>
        <w:t xml:space="preserve"> </w:t>
      </w:r>
      <w:r w:rsidR="005024A2" w:rsidRPr="00100AF5">
        <w:rPr>
          <w:rFonts w:eastAsiaTheme="minorHAnsi"/>
        </w:rPr>
        <w:t>in Jordan tend to focus on the supply side</w:t>
      </w:r>
      <w:r w:rsidR="001948CF" w:rsidRPr="00100AF5">
        <w:rPr>
          <w:rFonts w:eastAsiaTheme="minorHAnsi"/>
        </w:rPr>
        <w:t xml:space="preserve"> </w:t>
      </w:r>
      <w:r w:rsidR="005024A2" w:rsidRPr="00100AF5">
        <w:rPr>
          <w:rFonts w:eastAsiaTheme="minorHAnsi"/>
        </w:rPr>
        <w:t>of service provision, through public sector</w:t>
      </w:r>
      <w:r w:rsidR="001948CF" w:rsidRPr="00100AF5">
        <w:rPr>
          <w:rFonts w:eastAsiaTheme="minorHAnsi"/>
        </w:rPr>
        <w:t xml:space="preserve"> </w:t>
      </w:r>
      <w:r w:rsidR="005024A2" w:rsidRPr="00100AF5">
        <w:rPr>
          <w:rFonts w:eastAsiaTheme="minorHAnsi"/>
        </w:rPr>
        <w:t>reform, capacity building of government</w:t>
      </w:r>
      <w:r w:rsidR="001948CF" w:rsidRPr="00100AF5">
        <w:rPr>
          <w:rFonts w:eastAsiaTheme="minorHAnsi"/>
        </w:rPr>
        <w:t xml:space="preserve"> </w:t>
      </w:r>
      <w:r w:rsidR="005024A2" w:rsidRPr="00100AF5">
        <w:rPr>
          <w:rFonts w:eastAsiaTheme="minorHAnsi"/>
        </w:rPr>
        <w:t>institutions and, to a</w:t>
      </w:r>
      <w:r w:rsidR="001948CF" w:rsidRPr="00100AF5">
        <w:rPr>
          <w:rFonts w:eastAsiaTheme="minorHAnsi"/>
        </w:rPr>
        <w:t xml:space="preserve"> le</w:t>
      </w:r>
      <w:r w:rsidR="005024A2" w:rsidRPr="00100AF5">
        <w:rPr>
          <w:rFonts w:eastAsiaTheme="minorHAnsi"/>
        </w:rPr>
        <w:t>sser extent, the reform</w:t>
      </w:r>
      <w:r w:rsidR="001948CF" w:rsidRPr="00100AF5">
        <w:rPr>
          <w:rFonts w:eastAsiaTheme="minorHAnsi"/>
        </w:rPr>
        <w:t xml:space="preserve"> </w:t>
      </w:r>
      <w:r w:rsidR="005024A2" w:rsidRPr="00100AF5">
        <w:rPr>
          <w:rFonts w:eastAsiaTheme="minorHAnsi"/>
        </w:rPr>
        <w:t>of policies and laws in order to promote</w:t>
      </w:r>
      <w:r w:rsidR="001948CF" w:rsidRPr="00100AF5">
        <w:rPr>
          <w:rFonts w:eastAsiaTheme="minorHAnsi"/>
        </w:rPr>
        <w:t xml:space="preserve"> </w:t>
      </w:r>
      <w:r w:rsidR="005024A2" w:rsidRPr="00100AF5">
        <w:rPr>
          <w:rFonts w:eastAsiaTheme="minorHAnsi"/>
        </w:rPr>
        <w:t xml:space="preserve">poverty alleviation. </w:t>
      </w:r>
      <w:r w:rsidR="00863DB2" w:rsidRPr="00100AF5">
        <w:rPr>
          <w:rFonts w:eastAsiaTheme="minorHAnsi"/>
        </w:rPr>
        <w:t xml:space="preserve">As recent UNDP reports state, </w:t>
      </w:r>
      <w:r w:rsidR="005024A2" w:rsidRPr="00100AF5">
        <w:rPr>
          <w:rFonts w:eastAsiaTheme="minorHAnsi"/>
          <w:i/>
        </w:rPr>
        <w:t>more attention</w:t>
      </w:r>
      <w:r w:rsidR="001948CF" w:rsidRPr="00100AF5">
        <w:rPr>
          <w:rFonts w:eastAsiaTheme="minorHAnsi"/>
          <w:i/>
        </w:rPr>
        <w:t xml:space="preserve"> </w:t>
      </w:r>
      <w:r w:rsidR="005024A2" w:rsidRPr="00100AF5">
        <w:rPr>
          <w:rFonts w:eastAsiaTheme="minorHAnsi"/>
          <w:i/>
        </w:rPr>
        <w:t>is required in relation to the demand side of</w:t>
      </w:r>
      <w:r w:rsidR="001948CF" w:rsidRPr="00100AF5">
        <w:rPr>
          <w:rFonts w:eastAsiaTheme="minorHAnsi"/>
          <w:i/>
        </w:rPr>
        <w:t xml:space="preserve"> </w:t>
      </w:r>
      <w:r w:rsidR="005024A2" w:rsidRPr="00100AF5">
        <w:rPr>
          <w:rFonts w:eastAsiaTheme="minorHAnsi"/>
          <w:i/>
        </w:rPr>
        <w:t xml:space="preserve">service delivery. Civil society </w:t>
      </w:r>
      <w:r w:rsidR="001948CF" w:rsidRPr="00100AF5">
        <w:rPr>
          <w:rFonts w:eastAsiaTheme="minorHAnsi"/>
          <w:i/>
        </w:rPr>
        <w:t xml:space="preserve">organizations </w:t>
      </w:r>
      <w:r w:rsidR="005024A2" w:rsidRPr="00100AF5">
        <w:rPr>
          <w:rFonts w:eastAsiaTheme="minorHAnsi"/>
          <w:i/>
        </w:rPr>
        <w:t>that aim to represent the interests of the poor</w:t>
      </w:r>
      <w:r w:rsidR="001948CF" w:rsidRPr="00100AF5">
        <w:rPr>
          <w:rFonts w:eastAsiaTheme="minorHAnsi"/>
          <w:i/>
        </w:rPr>
        <w:t xml:space="preserve"> </w:t>
      </w:r>
      <w:r w:rsidR="005024A2" w:rsidRPr="00100AF5">
        <w:rPr>
          <w:rFonts w:eastAsiaTheme="minorHAnsi"/>
          <w:i/>
        </w:rPr>
        <w:t>should take a more proactive role at the local</w:t>
      </w:r>
      <w:r w:rsidR="001948CF" w:rsidRPr="00100AF5">
        <w:rPr>
          <w:rFonts w:eastAsiaTheme="minorHAnsi"/>
          <w:i/>
        </w:rPr>
        <w:t xml:space="preserve"> </w:t>
      </w:r>
      <w:r w:rsidR="005024A2" w:rsidRPr="00100AF5">
        <w:rPr>
          <w:rFonts w:eastAsiaTheme="minorHAnsi"/>
          <w:i/>
        </w:rPr>
        <w:t>level by informing citizens of their rights and</w:t>
      </w:r>
      <w:r w:rsidR="001948CF" w:rsidRPr="00100AF5">
        <w:rPr>
          <w:rFonts w:eastAsiaTheme="minorHAnsi"/>
          <w:i/>
        </w:rPr>
        <w:t xml:space="preserve"> </w:t>
      </w:r>
      <w:r w:rsidR="005024A2" w:rsidRPr="00100AF5">
        <w:rPr>
          <w:rFonts w:eastAsiaTheme="minorHAnsi"/>
          <w:i/>
        </w:rPr>
        <w:t>entitlements and helping them claim them</w:t>
      </w:r>
      <w:r w:rsidR="001948CF" w:rsidRPr="00100AF5">
        <w:rPr>
          <w:rFonts w:eastAsiaTheme="minorHAnsi"/>
          <w:i/>
        </w:rPr>
        <w:t xml:space="preserve"> </w:t>
      </w:r>
      <w:r w:rsidR="005024A2" w:rsidRPr="00100AF5">
        <w:rPr>
          <w:rFonts w:eastAsiaTheme="minorHAnsi"/>
          <w:i/>
        </w:rPr>
        <w:t>effectivel</w:t>
      </w:r>
      <w:r w:rsidR="00863DB2" w:rsidRPr="00100AF5">
        <w:rPr>
          <w:rFonts w:eastAsiaTheme="minorHAnsi"/>
          <w:i/>
        </w:rPr>
        <w:t>y</w:t>
      </w:r>
      <w:r>
        <w:rPr>
          <w:rFonts w:eastAsiaTheme="minorHAnsi"/>
          <w:i/>
        </w:rPr>
        <w:t>.</w:t>
      </w:r>
      <w:r w:rsidR="00863DB2" w:rsidRPr="00100AF5">
        <w:rPr>
          <w:rStyle w:val="FootnoteReference"/>
          <w:rFonts w:eastAsiaTheme="minorHAnsi"/>
          <w:i/>
        </w:rPr>
        <w:footnoteReference w:id="10"/>
      </w:r>
    </w:p>
    <w:p w:rsidR="00380F56" w:rsidRDefault="00380F56" w:rsidP="00380F56">
      <w:pPr>
        <w:pStyle w:val="Heading3"/>
      </w:pPr>
      <w:bookmarkStart w:id="20" w:name="_Toc276461231"/>
      <w:r>
        <w:t>Human resources</w:t>
      </w:r>
      <w:bookmarkEnd w:id="20"/>
    </w:p>
    <w:p w:rsidR="00380F56" w:rsidRPr="00100AF5" w:rsidRDefault="00380F56" w:rsidP="00380F56">
      <w:pPr>
        <w:autoSpaceDE w:val="0"/>
        <w:autoSpaceDN w:val="0"/>
        <w:adjustRightInd w:val="0"/>
        <w:rPr>
          <w:rFonts w:cs="Times New Roman"/>
        </w:rPr>
      </w:pPr>
      <w:r w:rsidRPr="00100AF5">
        <w:rPr>
          <w:rFonts w:cs="Times New Roman"/>
        </w:rPr>
        <w:t>In terms of human resources, the Civil Service Bylaw that was approved by the Cabinet in June 2002 called for the application of transparent, merit-based systems for hiring and promoting civil servants. Training programmes for existing staff were also reportedly launched and carried out.</w:t>
      </w:r>
    </w:p>
    <w:p w:rsidR="00380F56" w:rsidRPr="00100AF5" w:rsidRDefault="00677A3F" w:rsidP="00677A3F">
      <w:pPr>
        <w:rPr>
          <w:bCs/>
        </w:rPr>
      </w:pPr>
      <w:r w:rsidRPr="00677A3F">
        <w:t xml:space="preserve">The bylaw was subsequently revised. The </w:t>
      </w:r>
      <w:r w:rsidR="00380F56" w:rsidRPr="00677A3F">
        <w:t>current Civil Service Bylaw 30 /2007</w:t>
      </w:r>
      <w:r w:rsidRPr="00677A3F">
        <w:t xml:space="preserve"> </w:t>
      </w:r>
      <w:r w:rsidR="00380F56" w:rsidRPr="00677A3F">
        <w:t>ha</w:t>
      </w:r>
      <w:r w:rsidR="00380F56" w:rsidRPr="00100AF5">
        <w:t xml:space="preserve">s made significant changes in the way of managing human resource in civil service. Some changes reflect good practices, especially in the areas of </w:t>
      </w:r>
      <w:r w:rsidR="00380F56" w:rsidRPr="00100AF5">
        <w:rPr>
          <w:bCs/>
        </w:rPr>
        <w:t>HR Planning</w:t>
      </w:r>
      <w:r w:rsidR="00380F56" w:rsidRPr="00100AF5">
        <w:t xml:space="preserve">, </w:t>
      </w:r>
      <w:r w:rsidRPr="00100AF5">
        <w:rPr>
          <w:bCs/>
        </w:rPr>
        <w:t>employees’</w:t>
      </w:r>
      <w:r w:rsidR="00380F56" w:rsidRPr="00100AF5">
        <w:rPr>
          <w:bCs/>
        </w:rPr>
        <w:t xml:space="preserve"> performance appraisal management</w:t>
      </w:r>
      <w:r w:rsidR="00380F56" w:rsidRPr="00100AF5">
        <w:t xml:space="preserve">, </w:t>
      </w:r>
      <w:r w:rsidR="00380F56" w:rsidRPr="00100AF5">
        <w:rPr>
          <w:bCs/>
        </w:rPr>
        <w:t>HR Development and Training, Co</w:t>
      </w:r>
      <w:r>
        <w:rPr>
          <w:bCs/>
        </w:rPr>
        <w:t>mplaints and Complaint Handling</w:t>
      </w:r>
      <w:r w:rsidR="00380F56" w:rsidRPr="00100AF5">
        <w:rPr>
          <w:bCs/>
        </w:rPr>
        <w:t>, conduct and discipline.</w:t>
      </w:r>
    </w:p>
    <w:p w:rsidR="004E1062" w:rsidRPr="00100AF5" w:rsidRDefault="004E1062" w:rsidP="004E1062">
      <w:pPr>
        <w:pStyle w:val="Heading3"/>
      </w:pPr>
      <w:bookmarkStart w:id="21" w:name="_Toc273263622"/>
      <w:bookmarkStart w:id="22" w:name="_Toc276461232"/>
      <w:r w:rsidRPr="00100AF5">
        <w:t>Decentralization</w:t>
      </w:r>
      <w:bookmarkEnd w:id="21"/>
      <w:bookmarkEnd w:id="22"/>
    </w:p>
    <w:p w:rsidR="004E1062" w:rsidRPr="00100AF5" w:rsidRDefault="004E1062" w:rsidP="004E1062">
      <w:pPr>
        <w:spacing w:after="120"/>
        <w:rPr>
          <w:rFonts w:cstheme="minorBidi"/>
          <w:szCs w:val="22"/>
        </w:rPr>
      </w:pPr>
      <w:r w:rsidRPr="00100AF5">
        <w:t>Progress is to be observed with respect to decentralization, although at a slower pace than expected and despite declarations and statements by His Majesty the King</w:t>
      </w:r>
      <w:r w:rsidRPr="00100AF5">
        <w:rPr>
          <w:rStyle w:val="FootnoteReference"/>
          <w:rFonts w:ascii="Arial" w:eastAsiaTheme="majorEastAsia" w:hAnsi="Arial" w:cs="Arial"/>
          <w:sz w:val="20"/>
          <w:szCs w:val="20"/>
        </w:rPr>
        <w:footnoteReference w:id="11"/>
      </w:r>
      <w:r w:rsidRPr="00100AF5">
        <w:t xml:space="preserve">. Among the main </w:t>
      </w:r>
      <w:r w:rsidRPr="00100AF5">
        <w:lastRenderedPageBreak/>
        <w:t>achievements in this field, it is worth mentioning the Cabinet decision issued on 20 October 2008 approving the establishment of a specialized Technical Committee to revise the “Vision for Decentralization in Jordan”, drafted by the Government of Jordan (</w:t>
      </w:r>
      <w:proofErr w:type="spellStart"/>
      <w:r w:rsidRPr="00100AF5">
        <w:t>GoJ</w:t>
      </w:r>
      <w:proofErr w:type="spellEnd"/>
      <w:r w:rsidRPr="00100AF5">
        <w:t>), with the support of the Danish LGDK (the National Association of Municipalities in Denmark).</w:t>
      </w:r>
    </w:p>
    <w:p w:rsidR="004E1062" w:rsidRPr="00100AF5" w:rsidRDefault="004E1062" w:rsidP="004E1062">
      <w:pPr>
        <w:spacing w:after="120"/>
      </w:pPr>
      <w:r w:rsidRPr="00100AF5">
        <w:t>There has been an extensive debate in Jordan over form and kind decentralization should assume in the Country. Recently, the concept moved from the idea of focusing on Regions to that of Governorates. A Law on decentralization (where focus is shifted towards Governorates) has however been drafted and is under scrutiny. However, a comprehensive framework is yet to be fully developed.</w:t>
      </w:r>
    </w:p>
    <w:p w:rsidR="004E1062" w:rsidRPr="00100AF5" w:rsidRDefault="004E1062" w:rsidP="004E1062">
      <w:pPr>
        <w:spacing w:after="120"/>
      </w:pPr>
      <w:r w:rsidRPr="00100AF5">
        <w:t xml:space="preserve">A new Municipalities Law was enacted in February 2007 (Law no. 14/2007), under which the mayors and councils of all municipalities are to be elected, except in Amman where half the members of the council will continue to be appointed by the government. Under the previous 2001 law, all mayors and half of the council members in all municipalities were appointed. The Law also includes a 20% quota for women in the council seats (at the elections of February 2007, twenty women candidates above those elected by quota won council seats and one woman won a </w:t>
      </w:r>
      <w:proofErr w:type="spellStart"/>
      <w:r w:rsidRPr="00100AF5">
        <w:t>mayorship</w:t>
      </w:r>
      <w:proofErr w:type="spellEnd"/>
      <w:r w:rsidRPr="00100AF5">
        <w:t xml:space="preserve">), allows joint membership in the parliament and municipal councils, and reduces the age of eligible voters from 19 to 18 years. The Law delegates to Municipalities 28 specific functions (as per art. 40 of the Law, including town and street planning, building system, sewage system, etc.) and a general function which allows municipalities to “practice any developmental authority and establish developmental projects that generate public benefits to the municipal residents”. </w:t>
      </w:r>
    </w:p>
    <w:p w:rsidR="004E1062" w:rsidRPr="00100AF5" w:rsidRDefault="004E1062" w:rsidP="004E1062">
      <w:pPr>
        <w:spacing w:after="120"/>
      </w:pPr>
      <w:r w:rsidRPr="00100AF5">
        <w:t>The Directive issued by Prime Minister’s Office on 12 February 2008 transferring 92 specific functions from the central level Ministries to their representatives of line Ministries at the Governorate level. Tasks attributed to Governors have been widened to include development planning and Local Development Units (LDUs) have been established at the Governorate levels. The LDUs have elaborated Governorates’ development plans, merging and/or including proposed plans and projects by the Municipalities enclosed in their borders. Governorates fall under the responsibility of the Ministry of Interior (Governors are not elected as Mayors in Municipalities but are appointed), which has established a specific Directorate responsible for development.</w:t>
      </w:r>
    </w:p>
    <w:p w:rsidR="00BC2CE8" w:rsidRDefault="00BC2CE8" w:rsidP="00BC2CE8">
      <w:pPr>
        <w:rPr>
          <w:rFonts w:ascii="Verdana" w:hAnsi="Verdana"/>
        </w:rPr>
      </w:pPr>
      <w:r w:rsidRPr="00100AF5">
        <w:t>Governmen</w:t>
      </w:r>
      <w:r w:rsidR="009C1F4D">
        <w:t>t transfers to Municipalities are</w:t>
      </w:r>
      <w:r w:rsidRPr="00100AF5">
        <w:t xml:space="preserve"> based on provisions by the Municipalities’ Law, and derive mainly from petroleum tax, therefore fluctuating according to oil prices, which makes good municipal planning and budgeting processes difficult. Recently, the% transfer to Municipalities from Central Government has been increased from 3 to 6%. </w:t>
      </w:r>
      <w:r w:rsidRPr="00100AF5">
        <w:rPr>
          <w:rFonts w:ascii="Verdana" w:hAnsi="Verdana"/>
        </w:rPr>
        <w:t xml:space="preserve"> </w:t>
      </w:r>
    </w:p>
    <w:p w:rsidR="00380F56" w:rsidRDefault="00380F56" w:rsidP="00380F56">
      <w:pPr>
        <w:pStyle w:val="Heading2"/>
        <w:spacing w:before="240"/>
      </w:pPr>
      <w:bookmarkStart w:id="23" w:name="_Toc276461233"/>
      <w:r>
        <w:t xml:space="preserve">The </w:t>
      </w:r>
      <w:proofErr w:type="spellStart"/>
      <w:r w:rsidRPr="00891D63">
        <w:t>MoPSD</w:t>
      </w:r>
      <w:bookmarkEnd w:id="23"/>
      <w:proofErr w:type="spellEnd"/>
    </w:p>
    <w:p w:rsidR="00380F56" w:rsidRPr="00100AF5" w:rsidRDefault="00380F56" w:rsidP="00380F56">
      <w:pPr>
        <w:spacing w:after="120"/>
        <w:rPr>
          <w:rFonts w:cs="Times New Roman"/>
        </w:rPr>
      </w:pPr>
      <w:r w:rsidRPr="00100AF5">
        <w:rPr>
          <w:color w:val="000000"/>
          <w:kern w:val="28"/>
        </w:rPr>
        <w:t xml:space="preserve">In 2006, the </w:t>
      </w:r>
      <w:r w:rsidR="00013D0B">
        <w:rPr>
          <w:rFonts w:cs="Times New Roman"/>
        </w:rPr>
        <w:t>Regulation no. 64</w:t>
      </w:r>
      <w:r w:rsidRPr="00100AF5">
        <w:rPr>
          <w:rFonts w:cs="Times New Roman"/>
        </w:rPr>
        <w:t xml:space="preserve"> for the year 2006 on Public service delivery improveme</w:t>
      </w:r>
      <w:r w:rsidR="002A2C01">
        <w:rPr>
          <w:rFonts w:cs="Times New Roman"/>
        </w:rPr>
        <w:t>nt, issued pursuant to Article 120</w:t>
      </w:r>
      <w:r w:rsidRPr="00100AF5">
        <w:rPr>
          <w:rFonts w:cs="Times New Roman"/>
        </w:rPr>
        <w:t xml:space="preserve"> of the Constitution, was enacted. It assigned to </w:t>
      </w:r>
      <w:proofErr w:type="spellStart"/>
      <w:r w:rsidRPr="00100AF5">
        <w:rPr>
          <w:rFonts w:cs="Times New Roman"/>
        </w:rPr>
        <w:t>MoPSD</w:t>
      </w:r>
      <w:proofErr w:type="spellEnd"/>
      <w:r w:rsidRPr="00100AF5">
        <w:rPr>
          <w:rFonts w:cs="Times New Roman"/>
        </w:rPr>
        <w:t xml:space="preserve"> the following tasks:</w:t>
      </w:r>
    </w:p>
    <w:p w:rsidR="00380F56" w:rsidRPr="00100AF5" w:rsidRDefault="00380F56" w:rsidP="00380F56">
      <w:pPr>
        <w:spacing w:before="0"/>
        <w:contextualSpacing/>
        <w:jc w:val="left"/>
        <w:rPr>
          <w:rFonts w:cs="Times New Roman"/>
          <w:i/>
        </w:rPr>
      </w:pPr>
      <w:r w:rsidRPr="00100AF5">
        <w:rPr>
          <w:rFonts w:cs="Times New Roman"/>
          <w:i/>
        </w:rPr>
        <w:t>Article 3 – The Ministry shall have the following responsibilities:</w:t>
      </w:r>
    </w:p>
    <w:p w:rsidR="00380F56" w:rsidRPr="00100AF5" w:rsidRDefault="00380F56" w:rsidP="00380F56">
      <w:pPr>
        <w:pStyle w:val="ListParagraph"/>
        <w:numPr>
          <w:ilvl w:val="0"/>
          <w:numId w:val="24"/>
        </w:numPr>
        <w:spacing w:before="0" w:line="276" w:lineRule="auto"/>
        <w:rPr>
          <w:rFonts w:cs="Times New Roman"/>
          <w:i/>
        </w:rPr>
      </w:pPr>
      <w:r w:rsidRPr="00100AF5">
        <w:rPr>
          <w:rFonts w:cs="Times New Roman"/>
          <w:i/>
        </w:rPr>
        <w:lastRenderedPageBreak/>
        <w:t xml:space="preserve">Provide technical advice to the Department to contribute to building its capacities in public service delivery improvement. </w:t>
      </w:r>
    </w:p>
    <w:p w:rsidR="00380F56" w:rsidRPr="00100AF5" w:rsidRDefault="00380F56" w:rsidP="00380F56">
      <w:pPr>
        <w:pStyle w:val="ListParagraph"/>
        <w:numPr>
          <w:ilvl w:val="0"/>
          <w:numId w:val="24"/>
        </w:numPr>
        <w:spacing w:before="0" w:line="276" w:lineRule="auto"/>
        <w:jc w:val="left"/>
        <w:rPr>
          <w:rFonts w:cs="Times New Roman"/>
          <w:i/>
        </w:rPr>
      </w:pPr>
      <w:r w:rsidRPr="00100AF5">
        <w:rPr>
          <w:rFonts w:cs="Times New Roman"/>
          <w:i/>
        </w:rPr>
        <w:t>Spread public awareness in the area of service delivery improvement in cooperation with the concerned Department.</w:t>
      </w:r>
    </w:p>
    <w:p w:rsidR="00380F56" w:rsidRPr="00100AF5" w:rsidRDefault="00380F56" w:rsidP="00380F56">
      <w:pPr>
        <w:pStyle w:val="ListParagraph"/>
        <w:numPr>
          <w:ilvl w:val="0"/>
          <w:numId w:val="24"/>
        </w:numPr>
        <w:spacing w:before="0" w:line="276" w:lineRule="auto"/>
        <w:rPr>
          <w:rFonts w:cs="Times New Roman"/>
          <w:i/>
        </w:rPr>
      </w:pPr>
      <w:r w:rsidRPr="00100AF5">
        <w:rPr>
          <w:rFonts w:cs="Times New Roman"/>
          <w:i/>
        </w:rPr>
        <w:t>Assist the Department in utilizing the necessary mechanisms to develop Service Standards and identify Desired Levels.</w:t>
      </w:r>
    </w:p>
    <w:p w:rsidR="00380F56" w:rsidRPr="00100AF5" w:rsidRDefault="00380F56" w:rsidP="00380F56">
      <w:pPr>
        <w:pStyle w:val="ListParagraph"/>
        <w:numPr>
          <w:ilvl w:val="0"/>
          <w:numId w:val="24"/>
        </w:numPr>
        <w:spacing w:before="0" w:line="276" w:lineRule="auto"/>
        <w:rPr>
          <w:rFonts w:cs="Times New Roman"/>
          <w:i/>
        </w:rPr>
      </w:pPr>
      <w:r w:rsidRPr="00100AF5">
        <w:rPr>
          <w:rFonts w:cs="Times New Roman"/>
          <w:i/>
        </w:rPr>
        <w:t xml:space="preserve">Cooperate with the Department in the area of measuring level of Service provided and identify possible areas for improvement for this Service. </w:t>
      </w:r>
    </w:p>
    <w:p w:rsidR="00380F56" w:rsidRPr="00100AF5" w:rsidRDefault="00380F56" w:rsidP="00380F56">
      <w:pPr>
        <w:pStyle w:val="ListParagraph"/>
        <w:numPr>
          <w:ilvl w:val="0"/>
          <w:numId w:val="24"/>
        </w:numPr>
        <w:spacing w:before="0" w:line="276" w:lineRule="auto"/>
        <w:rPr>
          <w:rFonts w:cs="Times New Roman"/>
          <w:i/>
        </w:rPr>
      </w:pPr>
      <w:r w:rsidRPr="00100AF5">
        <w:rPr>
          <w:rFonts w:cs="Times New Roman"/>
          <w:i/>
        </w:rPr>
        <w:t>Prepare studies related to public services in cooperation with entities that provide them to improve its services and present recommendations in this regard to the cabinet.</w:t>
      </w:r>
    </w:p>
    <w:p w:rsidR="00380F56" w:rsidRPr="00100AF5" w:rsidRDefault="00380F56" w:rsidP="00380F56">
      <w:pPr>
        <w:spacing w:before="0"/>
        <w:rPr>
          <w:rFonts w:cs="Times New Roman"/>
          <w:i/>
        </w:rPr>
      </w:pPr>
      <w:r w:rsidRPr="00100AF5">
        <w:rPr>
          <w:rFonts w:cs="Times New Roman"/>
          <w:i/>
        </w:rPr>
        <w:t>Article 4 – For the purposes of this Regulation, the Department shall have the following responsibilities:</w:t>
      </w:r>
    </w:p>
    <w:p w:rsidR="00380F56" w:rsidRPr="00100AF5" w:rsidRDefault="00380F56" w:rsidP="00380F56">
      <w:pPr>
        <w:pStyle w:val="ListParagraph"/>
        <w:numPr>
          <w:ilvl w:val="0"/>
          <w:numId w:val="25"/>
        </w:numPr>
        <w:spacing w:before="0" w:line="276" w:lineRule="auto"/>
        <w:jc w:val="left"/>
        <w:rPr>
          <w:rFonts w:cs="Times New Roman"/>
          <w:i/>
        </w:rPr>
      </w:pPr>
      <w:r w:rsidRPr="00100AF5">
        <w:rPr>
          <w:rFonts w:cs="Times New Roman"/>
          <w:i/>
        </w:rPr>
        <w:t>Coordinate and cooperate with the Ministry in terms of implementing necessary mechanisms and tools for improvement of Services provided.</w:t>
      </w:r>
    </w:p>
    <w:p w:rsidR="00380F56" w:rsidRPr="00100AF5" w:rsidRDefault="00380F56" w:rsidP="00380F56">
      <w:pPr>
        <w:pStyle w:val="ListParagraph"/>
        <w:numPr>
          <w:ilvl w:val="0"/>
          <w:numId w:val="25"/>
        </w:numPr>
        <w:spacing w:before="0" w:line="276" w:lineRule="auto"/>
        <w:jc w:val="left"/>
        <w:rPr>
          <w:rFonts w:cs="Times New Roman"/>
          <w:i/>
        </w:rPr>
      </w:pPr>
      <w:r w:rsidRPr="00100AF5">
        <w:rPr>
          <w:rFonts w:cs="Times New Roman"/>
          <w:i/>
        </w:rPr>
        <w:t>Identify needs and expectations of the Client</w:t>
      </w:r>
    </w:p>
    <w:p w:rsidR="00380F56" w:rsidRPr="00100AF5" w:rsidRDefault="00380F56" w:rsidP="00380F56">
      <w:pPr>
        <w:pStyle w:val="ListParagraph"/>
        <w:numPr>
          <w:ilvl w:val="0"/>
          <w:numId w:val="25"/>
        </w:numPr>
        <w:spacing w:before="0" w:line="276" w:lineRule="auto"/>
        <w:jc w:val="left"/>
        <w:rPr>
          <w:rFonts w:cs="Times New Roman"/>
          <w:i/>
        </w:rPr>
      </w:pPr>
      <w:r w:rsidRPr="00100AF5">
        <w:rPr>
          <w:rFonts w:cs="Times New Roman"/>
          <w:i/>
        </w:rPr>
        <w:t xml:space="preserve">Develop standards of services provided and identify Desired Level and circulate it to concerned entities. </w:t>
      </w:r>
    </w:p>
    <w:p w:rsidR="00380F56" w:rsidRPr="00100AF5" w:rsidRDefault="00380F56" w:rsidP="00380F56">
      <w:pPr>
        <w:pStyle w:val="ListParagraph"/>
        <w:numPr>
          <w:ilvl w:val="0"/>
          <w:numId w:val="25"/>
        </w:numPr>
        <w:spacing w:before="0" w:line="276" w:lineRule="auto"/>
        <w:jc w:val="left"/>
        <w:rPr>
          <w:rFonts w:cs="Times New Roman"/>
          <w:i/>
        </w:rPr>
      </w:pPr>
      <w:r w:rsidRPr="00100AF5">
        <w:rPr>
          <w:rFonts w:cs="Times New Roman"/>
          <w:i/>
        </w:rPr>
        <w:t xml:space="preserve">Measure actual performance level for its services in comparison with the set standards for learning and improvement purposes. </w:t>
      </w:r>
    </w:p>
    <w:p w:rsidR="00380F56" w:rsidRPr="00100AF5" w:rsidRDefault="00380F56" w:rsidP="00380F56">
      <w:pPr>
        <w:pStyle w:val="ListParagraph"/>
        <w:numPr>
          <w:ilvl w:val="0"/>
          <w:numId w:val="25"/>
        </w:numPr>
        <w:spacing w:before="0" w:line="276" w:lineRule="auto"/>
        <w:jc w:val="left"/>
        <w:rPr>
          <w:rFonts w:cs="Times New Roman"/>
          <w:i/>
        </w:rPr>
      </w:pPr>
      <w:r w:rsidRPr="00100AF5">
        <w:rPr>
          <w:rFonts w:cs="Times New Roman"/>
          <w:i/>
        </w:rPr>
        <w:t>Measure the level of satisfaction of Client.</w:t>
      </w:r>
    </w:p>
    <w:p w:rsidR="00380F56" w:rsidRPr="00100AF5" w:rsidRDefault="00380F56" w:rsidP="00380F56">
      <w:pPr>
        <w:spacing w:before="0"/>
        <w:rPr>
          <w:rFonts w:cs="Times New Roman"/>
          <w:i/>
        </w:rPr>
      </w:pPr>
      <w:r w:rsidRPr="00100AF5">
        <w:rPr>
          <w:rFonts w:cs="Times New Roman"/>
          <w:i/>
        </w:rPr>
        <w:t xml:space="preserve">Article 5 – for the purposes of </w:t>
      </w:r>
      <w:proofErr w:type="spellStart"/>
      <w:r w:rsidRPr="00100AF5">
        <w:rPr>
          <w:rFonts w:cs="Times New Roman"/>
          <w:i/>
        </w:rPr>
        <w:t>indentifying</w:t>
      </w:r>
      <w:proofErr w:type="spellEnd"/>
      <w:r w:rsidRPr="00100AF5">
        <w:rPr>
          <w:rFonts w:cs="Times New Roman"/>
          <w:i/>
        </w:rPr>
        <w:t xml:space="preserve"> needs of Service Recipient , the Department shall, at least once a year, measure the Client voice and identify their needs using more than one adequate methodology and tool including customer service office, suggestions and complaints system, opinion polls and structured interviews. </w:t>
      </w:r>
    </w:p>
    <w:p w:rsidR="00380F56" w:rsidRPr="00100AF5" w:rsidRDefault="00380F56" w:rsidP="00380F56">
      <w:pPr>
        <w:spacing w:before="0"/>
        <w:ind w:left="90"/>
        <w:rPr>
          <w:rFonts w:cs="Times New Roman"/>
          <w:i/>
        </w:rPr>
      </w:pPr>
      <w:r w:rsidRPr="00100AF5">
        <w:rPr>
          <w:rFonts w:cs="Times New Roman"/>
          <w:i/>
        </w:rPr>
        <w:t>Article 6 – for the purposes of Service Standards development and publishing, the Department shall establish adequate foundations and mechanisms and ensure that the standards are comprehensive and adequate from all service delivery aspects, and identify Desired Level for each standard.</w:t>
      </w:r>
    </w:p>
    <w:p w:rsidR="00380F56" w:rsidRPr="00100AF5" w:rsidRDefault="00380F56" w:rsidP="00380F56">
      <w:pPr>
        <w:spacing w:before="0"/>
        <w:ind w:left="90"/>
        <w:rPr>
          <w:rFonts w:cs="Times New Roman"/>
          <w:i/>
        </w:rPr>
      </w:pPr>
      <w:r w:rsidRPr="00100AF5">
        <w:rPr>
          <w:rFonts w:cs="Times New Roman"/>
          <w:i/>
        </w:rPr>
        <w:t xml:space="preserve">Article 7 – for the purposes of reviewing, measuring and improving actual performance for services provided, the Department shall utilize mechanisms and tools in order to identify areas for service improvement and establish necessary plans for implementation. </w:t>
      </w:r>
    </w:p>
    <w:p w:rsidR="00380F56" w:rsidRPr="00100AF5" w:rsidRDefault="00380F56" w:rsidP="00380F56">
      <w:pPr>
        <w:spacing w:before="0"/>
        <w:rPr>
          <w:rFonts w:cs="Times New Roman"/>
          <w:i/>
        </w:rPr>
      </w:pPr>
      <w:r w:rsidRPr="00100AF5">
        <w:rPr>
          <w:rFonts w:cs="Times New Roman"/>
          <w:i/>
        </w:rPr>
        <w:t>Article 8 – for the purposes of implementing the provisions of this Regulation, the Department shall:</w:t>
      </w:r>
    </w:p>
    <w:p w:rsidR="00380F56" w:rsidRPr="00100AF5" w:rsidRDefault="00380F56" w:rsidP="00380F56">
      <w:pPr>
        <w:pStyle w:val="ListParagraph"/>
        <w:numPr>
          <w:ilvl w:val="0"/>
          <w:numId w:val="26"/>
        </w:numPr>
        <w:spacing w:before="0" w:line="276" w:lineRule="auto"/>
        <w:rPr>
          <w:rFonts w:cs="Times New Roman"/>
          <w:i/>
        </w:rPr>
      </w:pPr>
      <w:r w:rsidRPr="00100AF5">
        <w:rPr>
          <w:rFonts w:cs="Times New Roman"/>
          <w:i/>
        </w:rPr>
        <w:t>Identify the services it provides</w:t>
      </w:r>
    </w:p>
    <w:p w:rsidR="00380F56" w:rsidRPr="00100AF5" w:rsidRDefault="00380F56" w:rsidP="00380F56">
      <w:pPr>
        <w:pStyle w:val="ListParagraph"/>
        <w:numPr>
          <w:ilvl w:val="0"/>
          <w:numId w:val="26"/>
        </w:numPr>
        <w:spacing w:before="0" w:line="276" w:lineRule="auto"/>
        <w:rPr>
          <w:rFonts w:cs="Times New Roman"/>
          <w:i/>
        </w:rPr>
      </w:pPr>
      <w:r w:rsidRPr="00100AF5">
        <w:rPr>
          <w:rFonts w:cs="Times New Roman"/>
          <w:i/>
        </w:rPr>
        <w:t>Identify the directorates that provide the service and identify other relevant entities</w:t>
      </w:r>
    </w:p>
    <w:p w:rsidR="00380F56" w:rsidRPr="00100AF5" w:rsidRDefault="00380F56" w:rsidP="00380F56">
      <w:pPr>
        <w:pStyle w:val="ListParagraph"/>
        <w:numPr>
          <w:ilvl w:val="0"/>
          <w:numId w:val="26"/>
        </w:numPr>
        <w:spacing w:before="0" w:line="276" w:lineRule="auto"/>
        <w:rPr>
          <w:rFonts w:cs="Times New Roman"/>
          <w:i/>
        </w:rPr>
      </w:pPr>
      <w:r w:rsidRPr="00100AF5">
        <w:rPr>
          <w:rFonts w:cs="Times New Roman"/>
          <w:i/>
        </w:rPr>
        <w:t>Prepare services manual</w:t>
      </w:r>
    </w:p>
    <w:p w:rsidR="00380F56" w:rsidRPr="00100AF5" w:rsidRDefault="00380F56" w:rsidP="00380F56">
      <w:pPr>
        <w:pStyle w:val="ListParagraph"/>
        <w:numPr>
          <w:ilvl w:val="0"/>
          <w:numId w:val="26"/>
        </w:numPr>
        <w:spacing w:before="0" w:line="276" w:lineRule="auto"/>
        <w:rPr>
          <w:rFonts w:cs="Times New Roman"/>
          <w:i/>
        </w:rPr>
      </w:pPr>
      <w:r w:rsidRPr="00100AF5">
        <w:rPr>
          <w:rFonts w:cs="Times New Roman"/>
          <w:i/>
        </w:rPr>
        <w:t xml:space="preserve">Undertake necessary measures to implement the provisions of this Regulation including naming a relevant entity in the Department to undertake the responsibility of implementing it and facilitating the mission of the Ministry team in the area of service improvement. </w:t>
      </w:r>
    </w:p>
    <w:p w:rsidR="00380F56" w:rsidRPr="00100AF5" w:rsidRDefault="00380F56" w:rsidP="00380F56">
      <w:pPr>
        <w:pStyle w:val="ListParagraph"/>
        <w:numPr>
          <w:ilvl w:val="0"/>
          <w:numId w:val="26"/>
        </w:numPr>
        <w:spacing w:before="0" w:line="276" w:lineRule="auto"/>
        <w:rPr>
          <w:rFonts w:cs="Times New Roman"/>
          <w:i/>
        </w:rPr>
      </w:pPr>
      <w:r w:rsidRPr="00100AF5">
        <w:rPr>
          <w:rFonts w:cs="Times New Roman"/>
          <w:i/>
        </w:rPr>
        <w:t>Spread awareness among staff and train them on mechanisms, tools, procedures and standards for services established to ensure efficient delivery of service.</w:t>
      </w:r>
    </w:p>
    <w:p w:rsidR="00380F56" w:rsidRPr="00100AF5" w:rsidRDefault="00380F56" w:rsidP="00380F56">
      <w:pPr>
        <w:pStyle w:val="ListParagraph"/>
        <w:numPr>
          <w:ilvl w:val="0"/>
          <w:numId w:val="26"/>
        </w:numPr>
        <w:spacing w:before="0" w:line="276" w:lineRule="auto"/>
        <w:rPr>
          <w:rFonts w:cs="Times New Roman"/>
          <w:i/>
        </w:rPr>
      </w:pPr>
      <w:r w:rsidRPr="00100AF5">
        <w:rPr>
          <w:rFonts w:cs="Times New Roman"/>
          <w:i/>
        </w:rPr>
        <w:lastRenderedPageBreak/>
        <w:t xml:space="preserve">Establish an action plan to improve its services within a specific timeline. </w:t>
      </w:r>
    </w:p>
    <w:p w:rsidR="00380F56" w:rsidRPr="00100AF5" w:rsidRDefault="00380F56" w:rsidP="00380F56">
      <w:pPr>
        <w:pStyle w:val="ListParagraph"/>
        <w:numPr>
          <w:ilvl w:val="0"/>
          <w:numId w:val="26"/>
        </w:numPr>
        <w:spacing w:before="0" w:line="276" w:lineRule="auto"/>
        <w:rPr>
          <w:rFonts w:cs="Times New Roman"/>
          <w:i/>
        </w:rPr>
      </w:pPr>
      <w:r w:rsidRPr="00100AF5">
        <w:rPr>
          <w:rFonts w:cs="Times New Roman"/>
          <w:i/>
        </w:rPr>
        <w:t>Ensure that the Client receives information relevant to services provided at the Department.</w:t>
      </w:r>
    </w:p>
    <w:p w:rsidR="00380F56" w:rsidRPr="00100AF5" w:rsidRDefault="00380F56" w:rsidP="00380F56">
      <w:pPr>
        <w:spacing w:before="0"/>
        <w:contextualSpacing/>
        <w:rPr>
          <w:rFonts w:cs="Times New Roman"/>
          <w:i/>
        </w:rPr>
      </w:pPr>
    </w:p>
    <w:p w:rsidR="00380F56" w:rsidRPr="00100AF5" w:rsidRDefault="00380F56" w:rsidP="00380F56">
      <w:pPr>
        <w:spacing w:before="0"/>
        <w:contextualSpacing/>
        <w:rPr>
          <w:rFonts w:cs="Times New Roman"/>
          <w:i/>
        </w:rPr>
      </w:pPr>
      <w:r w:rsidRPr="00100AF5">
        <w:rPr>
          <w:rFonts w:cs="Times New Roman"/>
          <w:i/>
        </w:rPr>
        <w:t xml:space="preserve">Article 9 – </w:t>
      </w:r>
    </w:p>
    <w:p w:rsidR="00380F56" w:rsidRPr="00100AF5" w:rsidRDefault="00380F56" w:rsidP="00380F56">
      <w:pPr>
        <w:pStyle w:val="ListParagraph"/>
        <w:numPr>
          <w:ilvl w:val="0"/>
          <w:numId w:val="27"/>
        </w:numPr>
        <w:spacing w:before="0" w:line="276" w:lineRule="auto"/>
        <w:rPr>
          <w:rFonts w:cs="Times New Roman"/>
          <w:i/>
        </w:rPr>
      </w:pPr>
      <w:r w:rsidRPr="00100AF5">
        <w:rPr>
          <w:rFonts w:cs="Times New Roman"/>
          <w:i/>
        </w:rPr>
        <w:t>The Department shall commit to explanation of reasons and justifications for not providing the required Service to the Client.</w:t>
      </w:r>
    </w:p>
    <w:p w:rsidR="00380F56" w:rsidRPr="00100AF5" w:rsidRDefault="00380F56" w:rsidP="00380F56">
      <w:pPr>
        <w:pStyle w:val="ListParagraph"/>
        <w:numPr>
          <w:ilvl w:val="0"/>
          <w:numId w:val="27"/>
        </w:numPr>
        <w:spacing w:before="0" w:line="276" w:lineRule="auto"/>
        <w:rPr>
          <w:rFonts w:cs="Times New Roman"/>
          <w:i/>
        </w:rPr>
      </w:pPr>
      <w:r w:rsidRPr="00100AF5">
        <w:rPr>
          <w:rFonts w:cs="Times New Roman"/>
          <w:i/>
        </w:rPr>
        <w:t>The Client is entitled for objecting to not providing the Service based on the set and disclosed standards.</w:t>
      </w:r>
    </w:p>
    <w:p w:rsidR="00380F56" w:rsidRPr="00100AF5" w:rsidRDefault="00380F56" w:rsidP="00380F56">
      <w:pPr>
        <w:pStyle w:val="ListParagraph"/>
        <w:numPr>
          <w:ilvl w:val="0"/>
          <w:numId w:val="27"/>
        </w:numPr>
        <w:spacing w:before="0" w:line="276" w:lineRule="auto"/>
        <w:rPr>
          <w:rFonts w:cs="Times New Roman"/>
          <w:i/>
        </w:rPr>
      </w:pPr>
      <w:r w:rsidRPr="00100AF5">
        <w:rPr>
          <w:rFonts w:cs="Times New Roman"/>
          <w:i/>
        </w:rPr>
        <w:t>The Department shall, in coordination with the Ministry, issue the instructions relevant to the procedures of presenting an objection and the mechanisms to decide on the matter</w:t>
      </w:r>
      <w:r w:rsidRPr="00100AF5">
        <w:rPr>
          <w:rStyle w:val="FootnoteReference"/>
          <w:rFonts w:cs="Times New Roman"/>
          <w:i/>
        </w:rPr>
        <w:footnoteReference w:id="12"/>
      </w:r>
      <w:r w:rsidRPr="00100AF5">
        <w:rPr>
          <w:rFonts w:cs="Times New Roman"/>
          <w:i/>
        </w:rPr>
        <w:t xml:space="preserve">. </w:t>
      </w:r>
    </w:p>
    <w:p w:rsidR="00380F56" w:rsidRPr="00100AF5" w:rsidRDefault="000C19E8" w:rsidP="00380F56">
      <w:pPr>
        <w:rPr>
          <w:rFonts w:eastAsiaTheme="minorHAnsi" w:cs="Times New Roman"/>
        </w:rPr>
      </w:pPr>
      <w:r>
        <w:rPr>
          <w:rFonts w:eastAsiaTheme="minorHAnsi" w:cs="Times New Roman"/>
        </w:rPr>
        <w:t>Since its establishment, t</w:t>
      </w:r>
      <w:r w:rsidR="00380F56">
        <w:rPr>
          <w:rFonts w:eastAsiaTheme="minorHAnsi" w:cs="Times New Roman"/>
        </w:rPr>
        <w:t>he Ministry undertook several changes in priorities and strategic directions due to the rapid succession of several ministers. A</w:t>
      </w:r>
      <w:r w:rsidR="00380F56" w:rsidRPr="00100AF5">
        <w:rPr>
          <w:rFonts w:eastAsiaTheme="minorHAnsi" w:cs="Times New Roman"/>
        </w:rPr>
        <w:t xml:space="preserve"> new boost was given by the appointment in December 2009 of the current Minister of </w:t>
      </w:r>
      <w:proofErr w:type="spellStart"/>
      <w:r w:rsidR="00380F56" w:rsidRPr="00100AF5">
        <w:rPr>
          <w:rFonts w:eastAsiaTheme="minorHAnsi" w:cs="Times New Roman"/>
        </w:rPr>
        <w:t>MoPSD</w:t>
      </w:r>
      <w:proofErr w:type="spellEnd"/>
      <w:r w:rsidR="00380F56" w:rsidRPr="00100AF5">
        <w:rPr>
          <w:rFonts w:eastAsiaTheme="minorHAnsi" w:cs="Times New Roman"/>
        </w:rPr>
        <w:t xml:space="preserve">, </w:t>
      </w:r>
      <w:proofErr w:type="spellStart"/>
      <w:r w:rsidR="00380F56" w:rsidRPr="00100AF5">
        <w:rPr>
          <w:rFonts w:eastAsiaTheme="minorHAnsi" w:cs="Times New Roman"/>
        </w:rPr>
        <w:t>Mr.</w:t>
      </w:r>
      <w:proofErr w:type="spellEnd"/>
      <w:r w:rsidR="00380F56" w:rsidRPr="00100AF5">
        <w:rPr>
          <w:rFonts w:eastAsiaTheme="minorHAnsi" w:cs="Times New Roman"/>
        </w:rPr>
        <w:t xml:space="preserve"> </w:t>
      </w:r>
      <w:proofErr w:type="spellStart"/>
      <w:r w:rsidR="00380F56" w:rsidRPr="00100AF5">
        <w:rPr>
          <w:rFonts w:cs="Times New Roman"/>
        </w:rPr>
        <w:t>Imad</w:t>
      </w:r>
      <w:proofErr w:type="spellEnd"/>
      <w:r w:rsidR="00380F56" w:rsidRPr="00100AF5">
        <w:rPr>
          <w:rFonts w:cs="Times New Roman"/>
        </w:rPr>
        <w:t xml:space="preserve"> </w:t>
      </w:r>
      <w:proofErr w:type="spellStart"/>
      <w:r w:rsidR="00380F56" w:rsidRPr="00100AF5">
        <w:rPr>
          <w:rFonts w:cs="Times New Roman"/>
        </w:rPr>
        <w:t>Fakhoury</w:t>
      </w:r>
      <w:proofErr w:type="spellEnd"/>
      <w:r w:rsidR="00380F56" w:rsidRPr="00100AF5">
        <w:rPr>
          <w:rFonts w:cs="Times New Roman"/>
        </w:rPr>
        <w:t xml:space="preserve">, who is also State Minister for </w:t>
      </w:r>
      <w:r>
        <w:rPr>
          <w:rFonts w:cs="Times New Roman"/>
        </w:rPr>
        <w:t xml:space="preserve">Infrastructures and </w:t>
      </w:r>
      <w:r w:rsidR="00380F56" w:rsidRPr="00100AF5">
        <w:rPr>
          <w:rFonts w:cs="Times New Roman"/>
        </w:rPr>
        <w:t>Mega Projects.</w:t>
      </w:r>
      <w:r w:rsidR="00380F56" w:rsidRPr="00100AF5">
        <w:rPr>
          <w:rFonts w:eastAsiaTheme="minorHAnsi" w:cs="Times New Roman"/>
        </w:rPr>
        <w:t xml:space="preserve"> </w:t>
      </w:r>
      <w:proofErr w:type="spellStart"/>
      <w:r w:rsidR="00380F56" w:rsidRPr="00100AF5">
        <w:rPr>
          <w:rFonts w:eastAsiaTheme="minorHAnsi" w:cs="Times New Roman"/>
        </w:rPr>
        <w:t>Mr.</w:t>
      </w:r>
      <w:proofErr w:type="spellEnd"/>
      <w:r w:rsidR="00380F56" w:rsidRPr="00100AF5">
        <w:rPr>
          <w:rFonts w:eastAsiaTheme="minorHAnsi" w:cs="Times New Roman"/>
        </w:rPr>
        <w:t xml:space="preserve"> </w:t>
      </w:r>
      <w:proofErr w:type="spellStart"/>
      <w:r w:rsidR="00380F56" w:rsidRPr="00100AF5">
        <w:rPr>
          <w:rFonts w:eastAsiaTheme="minorHAnsi" w:cs="Times New Roman"/>
        </w:rPr>
        <w:t>Fakhoury</w:t>
      </w:r>
      <w:proofErr w:type="spellEnd"/>
      <w:r w:rsidR="00380F56" w:rsidRPr="00100AF5">
        <w:rPr>
          <w:rFonts w:eastAsiaTheme="minorHAnsi" w:cs="Times New Roman"/>
        </w:rPr>
        <w:t xml:space="preserve"> init</w:t>
      </w:r>
      <w:r>
        <w:rPr>
          <w:rFonts w:eastAsiaTheme="minorHAnsi" w:cs="Times New Roman"/>
        </w:rPr>
        <w:t xml:space="preserve">iated intensive work on </w:t>
      </w:r>
      <w:proofErr w:type="spellStart"/>
      <w:r>
        <w:rPr>
          <w:rFonts w:eastAsiaTheme="minorHAnsi" w:cs="Times New Roman"/>
        </w:rPr>
        <w:t>MoPSD</w:t>
      </w:r>
      <w:proofErr w:type="spellEnd"/>
      <w:r>
        <w:rPr>
          <w:rFonts w:eastAsiaTheme="minorHAnsi" w:cs="Times New Roman"/>
        </w:rPr>
        <w:t>.</w:t>
      </w:r>
      <w:r w:rsidR="00380F56" w:rsidRPr="00100AF5">
        <w:rPr>
          <w:rFonts w:eastAsiaTheme="minorHAnsi" w:cs="Times New Roman"/>
        </w:rPr>
        <w:t xml:space="preserve"> </w:t>
      </w:r>
      <w:r w:rsidRPr="00100AF5">
        <w:rPr>
          <w:rFonts w:eastAsiaTheme="minorHAnsi" w:cs="Times New Roman"/>
        </w:rPr>
        <w:t>An</w:t>
      </w:r>
      <w:r w:rsidR="00380F56" w:rsidRPr="00100AF5">
        <w:rPr>
          <w:rFonts w:eastAsiaTheme="minorHAnsi" w:cs="Times New Roman"/>
        </w:rPr>
        <w:t xml:space="preserve"> Operational Plan 2010-2013 was </w:t>
      </w:r>
      <w:r>
        <w:rPr>
          <w:rFonts w:eastAsiaTheme="minorHAnsi" w:cs="Times New Roman"/>
        </w:rPr>
        <w:t>recently prepared; a</w:t>
      </w:r>
      <w:r w:rsidR="00380F56" w:rsidRPr="00100AF5">
        <w:rPr>
          <w:rFonts w:eastAsiaTheme="minorHAnsi" w:cs="Times New Roman"/>
        </w:rPr>
        <w:t xml:space="preserve">lso, a revision of the country public sector reform strategy was elaborated (with USAID support) on behalf of the ministry and is now being revised by the World Bank. A Plan to link </w:t>
      </w:r>
      <w:proofErr w:type="spellStart"/>
      <w:r w:rsidR="00380F56" w:rsidRPr="00100AF5">
        <w:rPr>
          <w:rFonts w:eastAsiaTheme="minorHAnsi" w:cs="Times New Roman"/>
        </w:rPr>
        <w:t>MoPSD</w:t>
      </w:r>
      <w:proofErr w:type="spellEnd"/>
      <w:r w:rsidR="00380F56" w:rsidRPr="00100AF5">
        <w:rPr>
          <w:rFonts w:eastAsiaTheme="minorHAnsi" w:cs="Times New Roman"/>
        </w:rPr>
        <w:t xml:space="preserve"> activities and projects with the Millennium Development Goals (MDG</w:t>
      </w:r>
      <w:r w:rsidRPr="00100AF5">
        <w:rPr>
          <w:rFonts w:eastAsiaTheme="minorHAnsi" w:cs="Times New Roman"/>
        </w:rPr>
        <w:t>) has</w:t>
      </w:r>
      <w:r w:rsidR="00380F56" w:rsidRPr="00100AF5">
        <w:rPr>
          <w:rFonts w:eastAsiaTheme="minorHAnsi" w:cs="Times New Roman"/>
        </w:rPr>
        <w:t xml:space="preserve"> also been prepared.</w:t>
      </w:r>
    </w:p>
    <w:p w:rsidR="00380F56" w:rsidRPr="00100AF5" w:rsidRDefault="00380F56" w:rsidP="00380F56">
      <w:pPr>
        <w:rPr>
          <w:rFonts w:eastAsiaTheme="minorHAnsi" w:cs="Times New Roman"/>
        </w:rPr>
      </w:pPr>
      <w:r w:rsidRPr="00100AF5">
        <w:rPr>
          <w:rFonts w:eastAsiaTheme="minorHAnsi" w:cs="Times New Roman"/>
        </w:rPr>
        <w:t xml:space="preserve">In addition, a consultant has been hired to prepare a plan for pilot projects on public services </w:t>
      </w:r>
      <w:r w:rsidR="000C19E8" w:rsidRPr="00100AF5">
        <w:rPr>
          <w:rFonts w:eastAsiaTheme="minorHAnsi" w:cs="Times New Roman"/>
        </w:rPr>
        <w:t>channelled</w:t>
      </w:r>
      <w:r w:rsidRPr="00100AF5">
        <w:rPr>
          <w:rFonts w:eastAsiaTheme="minorHAnsi" w:cs="Times New Roman"/>
        </w:rPr>
        <w:t xml:space="preserve"> through focal points, provisionally called reception stations. The initiative is reportedly highly supported by H</w:t>
      </w:r>
      <w:r w:rsidR="000C19E8">
        <w:rPr>
          <w:rFonts w:eastAsiaTheme="minorHAnsi" w:cs="Times New Roman"/>
        </w:rPr>
        <w:t>.</w:t>
      </w:r>
      <w:r w:rsidRPr="00100AF5">
        <w:rPr>
          <w:rFonts w:eastAsiaTheme="minorHAnsi" w:cs="Times New Roman"/>
        </w:rPr>
        <w:t>E</w:t>
      </w:r>
      <w:r w:rsidR="000C19E8">
        <w:rPr>
          <w:rFonts w:eastAsiaTheme="minorHAnsi" w:cs="Times New Roman"/>
        </w:rPr>
        <w:t>.</w:t>
      </w:r>
      <w:r w:rsidRPr="00100AF5">
        <w:rPr>
          <w:rFonts w:eastAsiaTheme="minorHAnsi" w:cs="Times New Roman"/>
        </w:rPr>
        <w:t xml:space="preserve"> the Minister.</w:t>
      </w:r>
    </w:p>
    <w:p w:rsidR="005B40CC" w:rsidRPr="00100AF5" w:rsidRDefault="005B40CC" w:rsidP="00CD7605">
      <w:pPr>
        <w:pStyle w:val="Heading1"/>
      </w:pPr>
      <w:bookmarkStart w:id="24" w:name="_Toc273263623"/>
      <w:bookmarkStart w:id="25" w:name="_Toc276461234"/>
      <w:r w:rsidRPr="00100AF5">
        <w:t>Description of the program – its logic theory, results framework and external factors likely to affect success</w:t>
      </w:r>
      <w:bookmarkEnd w:id="24"/>
      <w:bookmarkEnd w:id="25"/>
    </w:p>
    <w:p w:rsidR="007342D5" w:rsidRPr="00100AF5" w:rsidRDefault="007342D5" w:rsidP="007342D5">
      <w:pPr>
        <w:pStyle w:val="Heading2"/>
      </w:pPr>
      <w:bookmarkStart w:id="26" w:name="_Toc273263624"/>
      <w:bookmarkStart w:id="27" w:name="_Toc276461235"/>
      <w:r w:rsidRPr="00100AF5">
        <w:t>Logic Theory</w:t>
      </w:r>
      <w:bookmarkEnd w:id="26"/>
      <w:bookmarkEnd w:id="27"/>
    </w:p>
    <w:p w:rsidR="000C19E8" w:rsidRPr="000E0626" w:rsidRDefault="000C19E8" w:rsidP="000C19E8">
      <w:r w:rsidRPr="000E0626">
        <w:t xml:space="preserve">At the time of the identification of the Project, the </w:t>
      </w:r>
      <w:proofErr w:type="spellStart"/>
      <w:r w:rsidRPr="000E0626">
        <w:t>GoJ</w:t>
      </w:r>
      <w:proofErr w:type="spellEnd"/>
      <w:r w:rsidRPr="000E0626">
        <w:t xml:space="preserve"> had reportedly a vivid interest in launching and implementing a national strategy for the improvement of the public sector. His Majesty King Abdullah II’s vision for Good Governance</w:t>
      </w:r>
      <w:r w:rsidRPr="000E0626">
        <w:rPr>
          <w:rStyle w:val="FootnoteReference"/>
        </w:rPr>
        <w:footnoteReference w:id="13"/>
      </w:r>
      <w:r w:rsidRPr="000E0626">
        <w:t xml:space="preserve"> recognized the vital link between good governance and Jordan’s socio-economic goals and emphasized the dimension of performance improvement in the delivery of services, which should base on customers’ needs. Until then, Jordan’s public sector institutions had made some efforts in improving services, but results were limited: the capacities of institutions and citizens to embrace such new orientation and lack of institutionalisation of measures severely hampered achievements. </w:t>
      </w:r>
    </w:p>
    <w:p w:rsidR="000C19E8" w:rsidRPr="000E0626" w:rsidRDefault="000C19E8" w:rsidP="000C19E8">
      <w:r w:rsidRPr="000E0626">
        <w:t xml:space="preserve">King Abdullah’s vision on Governance became the subject of a joint initiative on Good Governance for Development in the Arab Countries, launched at a regional conference held in </w:t>
      </w:r>
      <w:r w:rsidRPr="000E0626">
        <w:lastRenderedPageBreak/>
        <w:t>Jordan on 6-7 February 2005, under the patronage of His Majesty King Abdullah II. The initiative was founded on three inter-related reform areas - administrative, financial, and judicial - and had six themes: Civil Service and Integrity</w:t>
      </w:r>
      <w:r>
        <w:t xml:space="preserve">, </w:t>
      </w:r>
      <w:r w:rsidRPr="000E0626">
        <w:t>E-Government and Administrative Simplification</w:t>
      </w:r>
      <w:r>
        <w:t xml:space="preserve">, </w:t>
      </w:r>
      <w:r w:rsidRPr="000E0626">
        <w:t>Governance of Public Finances</w:t>
      </w:r>
      <w:r>
        <w:t xml:space="preserve">, </w:t>
      </w:r>
      <w:r w:rsidRPr="000E0626">
        <w:t>Public Service Delivery, Public-Private Partnership and Regulatory Reform</w:t>
      </w:r>
      <w:r>
        <w:t>, -</w:t>
      </w:r>
      <w:r w:rsidRPr="000E0626">
        <w:t>Role of the Judiciary and Law Enforcement</w:t>
      </w:r>
      <w:r>
        <w:t xml:space="preserve">, </w:t>
      </w:r>
      <w:r w:rsidRPr="000E0626">
        <w:t>Citizens, Civil Society and Public Sector Reform in the Arab Region.</w:t>
      </w:r>
    </w:p>
    <w:p w:rsidR="000C19E8" w:rsidRPr="000E0626" w:rsidRDefault="000C19E8" w:rsidP="009C57AB">
      <w:r w:rsidRPr="000E0626">
        <w:t>It is</w:t>
      </w:r>
      <w:r>
        <w:t xml:space="preserve"> in the spirit of a renovated commitment to good governance that the Project</w:t>
      </w:r>
      <w:r w:rsidRPr="000E0626">
        <w:t xml:space="preserve"> was conceived</w:t>
      </w:r>
      <w:r>
        <w:t xml:space="preserve">. </w:t>
      </w:r>
      <w:r w:rsidRPr="000E0626">
        <w:t xml:space="preserve"> </w:t>
      </w:r>
    </w:p>
    <w:p w:rsidR="00C67DBD" w:rsidRPr="00100AF5" w:rsidRDefault="00C67DBD" w:rsidP="00FC37B5">
      <w:pPr>
        <w:pStyle w:val="Heading3"/>
        <w:rPr>
          <w:color w:val="423212"/>
          <w:lang w:eastAsia="it-IT"/>
        </w:rPr>
      </w:pPr>
      <w:bookmarkStart w:id="28" w:name="_Toc273263625"/>
      <w:bookmarkStart w:id="29" w:name="_Toc276461236"/>
      <w:r w:rsidRPr="00100AF5">
        <w:t>Intervention logic and strategy</w:t>
      </w:r>
      <w:bookmarkEnd w:id="28"/>
      <w:bookmarkEnd w:id="29"/>
    </w:p>
    <w:p w:rsidR="009D0B4E" w:rsidRDefault="009D0B4E" w:rsidP="009D0B4E">
      <w:pPr>
        <w:rPr>
          <w:i/>
        </w:rPr>
      </w:pPr>
      <w:r w:rsidRPr="009D0B4E">
        <w:t>The project document highlights service delivery as main focus of the actions:</w:t>
      </w:r>
      <w:r w:rsidRPr="009D0B4E">
        <w:rPr>
          <w:i/>
        </w:rPr>
        <w:t xml:space="preserve"> </w:t>
      </w:r>
    </w:p>
    <w:p w:rsidR="009D0B4E" w:rsidRPr="009D0B4E" w:rsidRDefault="009D0B4E" w:rsidP="009D0B4E">
      <w:r w:rsidRPr="009D0B4E">
        <w:rPr>
          <w:i/>
        </w:rPr>
        <w:t xml:space="preserve"> A key component of this programme is strengthening the government’s service delivery systems</w:t>
      </w:r>
      <w:r w:rsidRPr="009D0B4E">
        <w:rPr>
          <w:rStyle w:val="FootnoteReference"/>
          <w:i/>
        </w:rPr>
        <w:footnoteReference w:id="14"/>
      </w:r>
      <w:r w:rsidRPr="009D0B4E">
        <w:rPr>
          <w:i/>
        </w:rPr>
        <w:t>.</w:t>
      </w:r>
      <w:r w:rsidRPr="009D0B4E">
        <w:t xml:space="preserve"> </w:t>
      </w:r>
    </w:p>
    <w:p w:rsidR="009D0B4E" w:rsidRPr="009D0B4E" w:rsidRDefault="009D0B4E" w:rsidP="009D0B4E">
      <w:r w:rsidRPr="009D0B4E">
        <w:t>The original project document mentions four key results/expected outcomes:</w:t>
      </w:r>
    </w:p>
    <w:p w:rsidR="009D0B4E" w:rsidRPr="009D0B4E" w:rsidRDefault="009D0B4E" w:rsidP="009D0B4E">
      <w:pPr>
        <w:numPr>
          <w:ilvl w:val="0"/>
          <w:numId w:val="30"/>
        </w:numPr>
        <w:tabs>
          <w:tab w:val="left" w:pos="732"/>
        </w:tabs>
        <w:spacing w:before="0"/>
        <w:rPr>
          <w:i/>
        </w:rPr>
      </w:pPr>
      <w:r w:rsidRPr="009D0B4E">
        <w:rPr>
          <w:i/>
        </w:rPr>
        <w:t>Strengthened Project Coordination Unit to coordinate all project activities and to ensure that timelines are met,</w:t>
      </w:r>
    </w:p>
    <w:p w:rsidR="009D0B4E" w:rsidRPr="009D0B4E" w:rsidRDefault="009D0B4E" w:rsidP="009D0B4E">
      <w:pPr>
        <w:numPr>
          <w:ilvl w:val="0"/>
          <w:numId w:val="30"/>
        </w:numPr>
        <w:tabs>
          <w:tab w:val="left" w:pos="732"/>
        </w:tabs>
        <w:spacing w:before="0"/>
        <w:rPr>
          <w:i/>
        </w:rPr>
      </w:pPr>
      <w:r w:rsidRPr="009D0B4E">
        <w:rPr>
          <w:i/>
        </w:rPr>
        <w:t>Capacities of PSRD strengthened to deliver the Service Delivery Improvement System,</w:t>
      </w:r>
    </w:p>
    <w:p w:rsidR="009D0B4E" w:rsidRPr="009D0B4E" w:rsidRDefault="009D0B4E" w:rsidP="009D0B4E">
      <w:pPr>
        <w:numPr>
          <w:ilvl w:val="0"/>
          <w:numId w:val="30"/>
        </w:numPr>
        <w:tabs>
          <w:tab w:val="left" w:pos="732"/>
        </w:tabs>
        <w:spacing w:before="0"/>
        <w:rPr>
          <w:i/>
        </w:rPr>
      </w:pPr>
      <w:r w:rsidRPr="009D0B4E">
        <w:rPr>
          <w:i/>
        </w:rPr>
        <w:t xml:space="preserve"> Strategy and plan for a unified monitoring and evaluation system [linking the policy level and the operational level performance measurement systems] developed, and</w:t>
      </w:r>
    </w:p>
    <w:p w:rsidR="009D0B4E" w:rsidRPr="009D0B4E" w:rsidRDefault="009D0B4E" w:rsidP="009D0B4E">
      <w:pPr>
        <w:numPr>
          <w:ilvl w:val="0"/>
          <w:numId w:val="30"/>
        </w:numPr>
        <w:tabs>
          <w:tab w:val="left" w:pos="732"/>
        </w:tabs>
        <w:spacing w:before="0"/>
        <w:ind w:left="720" w:hanging="360"/>
        <w:rPr>
          <w:i/>
        </w:rPr>
      </w:pPr>
      <w:r w:rsidRPr="009D0B4E">
        <w:rPr>
          <w:i/>
        </w:rPr>
        <w:t>National Strategy and plan for implementation of SDIS (service delivery improvement system) system government-wide developed and for institutional capacity building needs to support SDIS</w:t>
      </w:r>
      <w:r w:rsidRPr="009D0B4E">
        <w:rPr>
          <w:rStyle w:val="FootnoteReference"/>
          <w:i/>
        </w:rPr>
        <w:footnoteReference w:id="15"/>
      </w:r>
      <w:r w:rsidRPr="009D0B4E">
        <w:rPr>
          <w:i/>
        </w:rPr>
        <w:t>.</w:t>
      </w:r>
    </w:p>
    <w:p w:rsidR="00C67DBD" w:rsidRPr="00100AF5" w:rsidRDefault="00C67DBD" w:rsidP="00FC37B5">
      <w:pPr>
        <w:spacing w:after="120"/>
        <w:ind w:left="60"/>
        <w:textAlignment w:val="top"/>
      </w:pPr>
      <w:r w:rsidRPr="00100AF5">
        <w:t xml:space="preserve">The choice of </w:t>
      </w:r>
      <w:r w:rsidR="00FC37B5" w:rsidRPr="00100AF5">
        <w:t>service delivery as the key component of the Project was probably</w:t>
      </w:r>
      <w:r w:rsidRPr="00100AF5">
        <w:t xml:space="preserve"> appropriate. </w:t>
      </w:r>
      <w:r w:rsidR="00FC37B5" w:rsidRPr="00100AF5">
        <w:t xml:space="preserve">  </w:t>
      </w:r>
      <w:r w:rsidRPr="00100AF5">
        <w:t xml:space="preserve">Empowering </w:t>
      </w:r>
      <w:r w:rsidR="00FC37B5" w:rsidRPr="00100AF5">
        <w:t xml:space="preserve">MDAs to implement SDI </w:t>
      </w:r>
      <w:r w:rsidRPr="00100AF5">
        <w:t>is meaningful not only because it is part of a step-by-step “</w:t>
      </w:r>
      <w:proofErr w:type="spellStart"/>
      <w:r w:rsidRPr="00100AF5">
        <w:t>responsibilisation</w:t>
      </w:r>
      <w:proofErr w:type="spellEnd"/>
      <w:r w:rsidRPr="00100AF5">
        <w:t xml:space="preserve">” process but also because it provides the relevant Counterparts with the means to build their own “development”. It </w:t>
      </w:r>
      <w:r w:rsidR="00FC37B5" w:rsidRPr="00100AF5">
        <w:t xml:space="preserve">theoretically </w:t>
      </w:r>
      <w:r w:rsidRPr="00100AF5">
        <w:t xml:space="preserve">allows for better internal cohesion among different involved stakeholders and enhanced effectiveness, encourage initiative and innovation, and can generate lasting results. </w:t>
      </w:r>
      <w:r w:rsidR="00DB2DE3" w:rsidRPr="00100AF5">
        <w:t>A maj</w:t>
      </w:r>
      <w:r w:rsidR="00CB3FA9" w:rsidRPr="00100AF5">
        <w:t>or shortcoming could</w:t>
      </w:r>
      <w:r w:rsidR="00DB2DE3" w:rsidRPr="00100AF5">
        <w:t xml:space="preserve"> be</w:t>
      </w:r>
      <w:r w:rsidR="00CB3FA9" w:rsidRPr="00100AF5">
        <w:t xml:space="preserve"> represented by</w:t>
      </w:r>
      <w:r w:rsidR="00DB2DE3" w:rsidRPr="00100AF5">
        <w:t xml:space="preserve"> the absence of </w:t>
      </w:r>
      <w:r w:rsidR="009D0B4E">
        <w:t xml:space="preserve">properly </w:t>
      </w:r>
      <w:r w:rsidR="00DB2DE3" w:rsidRPr="00100AF5">
        <w:t>estab</w:t>
      </w:r>
      <w:r w:rsidR="00A54384" w:rsidRPr="00100AF5">
        <w:t xml:space="preserve">lished strategic, operational, </w:t>
      </w:r>
      <w:r w:rsidR="00DB2DE3" w:rsidRPr="00100AF5">
        <w:t>and legislative arrangements for service delivery at that time.</w:t>
      </w:r>
    </w:p>
    <w:p w:rsidR="00C67DBD" w:rsidRPr="00100AF5" w:rsidRDefault="00C67DBD" w:rsidP="00F65FB1"/>
    <w:p w:rsidR="00184ABA" w:rsidRPr="00100AF5" w:rsidRDefault="00184ABA" w:rsidP="000E0626">
      <w:pPr>
        <w:pStyle w:val="Heading2"/>
        <w:spacing w:before="120" w:after="120"/>
      </w:pPr>
      <w:bookmarkStart w:id="30" w:name="_Toc273263626"/>
      <w:bookmarkStart w:id="31" w:name="_Toc276461237"/>
      <w:r w:rsidRPr="00100AF5">
        <w:t>Results Framework</w:t>
      </w:r>
      <w:bookmarkEnd w:id="30"/>
      <w:bookmarkEnd w:id="31"/>
    </w:p>
    <w:p w:rsidR="00FD449C" w:rsidRPr="00100AF5" w:rsidRDefault="000E0626" w:rsidP="000E0626">
      <w:r w:rsidRPr="00100AF5">
        <w:t xml:space="preserve">The results </w:t>
      </w:r>
      <w:r w:rsidR="00F87D8C" w:rsidRPr="00100AF5">
        <w:t>framework of the Project presents</w:t>
      </w:r>
      <w:r w:rsidRPr="00100AF5">
        <w:t xml:space="preserve"> numerous logical shortcomings. </w:t>
      </w:r>
      <w:r w:rsidR="009D0B4E">
        <w:t>The description of objective</w:t>
      </w:r>
      <w:r w:rsidR="00843683" w:rsidRPr="00100AF5">
        <w:t xml:space="preserve"> as stated in the document -</w:t>
      </w:r>
      <w:r w:rsidR="00843683" w:rsidRPr="00100AF5">
        <w:rPr>
          <w:i/>
          <w:sz w:val="22"/>
        </w:rPr>
        <w:t xml:space="preserve"> to build the capacity of the Public Sector Reform Directorate (PSRD) and selected institutions to implement the Service Delivery Improvement System (SDIS) linked to the Public Sector Reform Programm</w:t>
      </w:r>
      <w:r w:rsidR="00A54384" w:rsidRPr="00100AF5">
        <w:rPr>
          <w:i/>
          <w:sz w:val="22"/>
        </w:rPr>
        <w:t>e</w:t>
      </w:r>
      <w:r w:rsidR="00843683" w:rsidRPr="00100AF5">
        <w:rPr>
          <w:i/>
          <w:sz w:val="22"/>
        </w:rPr>
        <w:t xml:space="preserve"> </w:t>
      </w:r>
      <w:r w:rsidR="00843683" w:rsidRPr="00100AF5">
        <w:rPr>
          <w:sz w:val="22"/>
        </w:rPr>
        <w:t xml:space="preserve">– </w:t>
      </w:r>
      <w:r w:rsidR="00843683" w:rsidRPr="00100AF5">
        <w:t xml:space="preserve">does not fully coincides with  </w:t>
      </w:r>
      <w:r w:rsidR="00843683" w:rsidRPr="00100AF5">
        <w:rPr>
          <w:sz w:val="22"/>
        </w:rPr>
        <w:t>the so called ‘outputs’ presented in the framework</w:t>
      </w:r>
      <w:r w:rsidR="00FE4E4F" w:rsidRPr="00100AF5">
        <w:rPr>
          <w:sz w:val="22"/>
        </w:rPr>
        <w:t>.</w:t>
      </w:r>
      <w:r w:rsidR="00843683" w:rsidRPr="00100AF5">
        <w:rPr>
          <w:sz w:val="22"/>
        </w:rPr>
        <w:t xml:space="preserve"> </w:t>
      </w:r>
      <w:r w:rsidR="00F87D8C" w:rsidRPr="00100AF5">
        <w:t xml:space="preserve"> There seems to be </w:t>
      </w:r>
      <w:r w:rsidR="00FE4E4F" w:rsidRPr="00100AF5">
        <w:t xml:space="preserve">some </w:t>
      </w:r>
      <w:r w:rsidR="00F87D8C" w:rsidRPr="00100AF5">
        <w:t>confusion among outputs and results; what is called an output is actually a result</w:t>
      </w:r>
      <w:r w:rsidR="00FD449C" w:rsidRPr="00100AF5">
        <w:t>,</w:t>
      </w:r>
      <w:r w:rsidR="00F87D8C" w:rsidRPr="00100AF5">
        <w:t xml:space="preserve"> or an outcome. Output 1 (strengthened Coordination Unit) is not a result, but a means for achieving the expected results of the Project. </w:t>
      </w:r>
      <w:r w:rsidR="00E94B5C" w:rsidRPr="00100AF5">
        <w:t xml:space="preserve"> </w:t>
      </w:r>
    </w:p>
    <w:p w:rsidR="000E0626" w:rsidRPr="00100AF5" w:rsidRDefault="00E94B5C" w:rsidP="000E0626">
      <w:r w:rsidRPr="00100AF5">
        <w:lastRenderedPageBreak/>
        <w:t xml:space="preserve">It is </w:t>
      </w:r>
      <w:r w:rsidR="00FD449C" w:rsidRPr="00100AF5">
        <w:t xml:space="preserve">also </w:t>
      </w:r>
      <w:r w:rsidRPr="00100AF5">
        <w:t>to be noted that the framework lacks objectively verifiable indicator</w:t>
      </w:r>
      <w:r w:rsidR="00FD449C" w:rsidRPr="00100AF5">
        <w:t xml:space="preserve"> (OVIs). This is an important shortcoming, as they</w:t>
      </w:r>
      <w:r w:rsidRPr="00100AF5">
        <w:t xml:space="preserve"> would have allowed for enhanced monitoring of the Project and for a proper evaluation.</w:t>
      </w:r>
    </w:p>
    <w:p w:rsidR="00184ABA" w:rsidRPr="00100AF5" w:rsidRDefault="00961F55" w:rsidP="00961F55">
      <w:pPr>
        <w:pStyle w:val="Heading2"/>
      </w:pPr>
      <w:bookmarkStart w:id="32" w:name="_Toc273263627"/>
      <w:bookmarkStart w:id="33" w:name="_Toc276461238"/>
      <w:r w:rsidRPr="00100AF5">
        <w:t>External factors</w:t>
      </w:r>
      <w:bookmarkEnd w:id="32"/>
      <w:bookmarkEnd w:id="33"/>
    </w:p>
    <w:p w:rsidR="00430043" w:rsidRPr="00100AF5" w:rsidRDefault="00FD449C" w:rsidP="00F03E5C">
      <w:r w:rsidRPr="00100AF5">
        <w:t>External p</w:t>
      </w:r>
      <w:r w:rsidR="00430043" w:rsidRPr="00100AF5">
        <w:t xml:space="preserve">otential risks </w:t>
      </w:r>
      <w:r w:rsidRPr="00100AF5">
        <w:t xml:space="preserve">of the Project are quite </w:t>
      </w:r>
      <w:r w:rsidR="00430043" w:rsidRPr="00100AF5">
        <w:t>clearly stated in the project document</w:t>
      </w:r>
      <w:r w:rsidRPr="00100AF5">
        <w:t>:</w:t>
      </w:r>
    </w:p>
    <w:p w:rsidR="00FD449C" w:rsidRPr="00100AF5" w:rsidRDefault="00FD449C" w:rsidP="00FD449C">
      <w:pPr>
        <w:spacing w:after="120"/>
        <w:rPr>
          <w:i/>
        </w:rPr>
      </w:pPr>
      <w:r w:rsidRPr="00100AF5">
        <w:rPr>
          <w:i/>
        </w:rPr>
        <w:t xml:space="preserve">The SDIS tools and methodologies are new to Jordan and some are less understood than others.  </w:t>
      </w:r>
    </w:p>
    <w:p w:rsidR="00FD449C" w:rsidRPr="00100AF5" w:rsidRDefault="00FD449C" w:rsidP="00FD449C">
      <w:pPr>
        <w:spacing w:after="120"/>
        <w:rPr>
          <w:i/>
        </w:rPr>
      </w:pPr>
      <w:r w:rsidRPr="00100AF5">
        <w:rPr>
          <w:i/>
        </w:rPr>
        <w:t>Capacity building and change management processes for institutionalizing SDIS need to build into the system: (i) reinforcement for the change process, (ii) rewards for institutions that take the risks, (iii) linkages to required training, (iv) removal of competing priorities, (v) integrating SDIS into other PSRD systems and (vi) continuing assistance.</w:t>
      </w:r>
    </w:p>
    <w:p w:rsidR="0095468E" w:rsidRPr="00100AF5" w:rsidRDefault="00FD449C" w:rsidP="00F03E5C">
      <w:r w:rsidRPr="00100AF5">
        <w:t>The main risk, however – and it should have been mentioned in the document – was</w:t>
      </w:r>
      <w:r w:rsidR="00843683" w:rsidRPr="00100AF5">
        <w:t>, and to some extent still is,</w:t>
      </w:r>
      <w:r w:rsidRPr="00100AF5">
        <w:t xml:space="preserve"> the</w:t>
      </w:r>
      <w:r w:rsidR="009D0B4E">
        <w:t xml:space="preserve"> extent of the</w:t>
      </w:r>
      <w:r w:rsidRPr="00100AF5">
        <w:t xml:space="preserve"> political will of </w:t>
      </w:r>
      <w:proofErr w:type="spellStart"/>
      <w:r w:rsidRPr="00100AF5">
        <w:t>GoJ</w:t>
      </w:r>
      <w:proofErr w:type="spellEnd"/>
      <w:r w:rsidRPr="00100AF5">
        <w:t xml:space="preserve"> to seriously</w:t>
      </w:r>
      <w:r w:rsidR="00843683" w:rsidRPr="00100AF5">
        <w:t xml:space="preserve"> and timely</w:t>
      </w:r>
      <w:r w:rsidRPr="00100AF5">
        <w:t xml:space="preserve"> undertake such complex </w:t>
      </w:r>
      <w:r w:rsidR="009D0B4E">
        <w:t>reform</w:t>
      </w:r>
      <w:r w:rsidRPr="00100AF5">
        <w:t xml:space="preserve">. </w:t>
      </w:r>
      <w:r w:rsidR="00843683" w:rsidRPr="00100AF5">
        <w:t>In fact, this has been one of the major issues undermining an effective and efficient implementation of the Project. Reasons and details will be explored later in this report.</w:t>
      </w:r>
    </w:p>
    <w:p w:rsidR="005B40CC" w:rsidRPr="00100AF5" w:rsidRDefault="005B40CC" w:rsidP="00CD7605">
      <w:pPr>
        <w:pStyle w:val="Heading1"/>
      </w:pPr>
      <w:bookmarkStart w:id="34" w:name="_Toc273263628"/>
      <w:bookmarkStart w:id="35" w:name="_Toc276461239"/>
      <w:r w:rsidRPr="00100AF5">
        <w:t>Purpose of the evaluation</w:t>
      </w:r>
      <w:bookmarkEnd w:id="34"/>
      <w:bookmarkEnd w:id="35"/>
    </w:p>
    <w:p w:rsidR="0098214A" w:rsidRPr="00100AF5" w:rsidRDefault="0098214A" w:rsidP="0098214A">
      <w:r w:rsidRPr="00100AF5">
        <w:t xml:space="preserve">The purpose of the evaluation was to provide the UNDP with key findings and lessons learnt from its co-operation in the framework of the Project, including the extent to which the UNDP support has contributed to progress made towards the Jordanian Public Sector Reform (PSR) objectives, and to provide a valuable aid for future programming. </w:t>
      </w:r>
    </w:p>
    <w:p w:rsidR="00C25EB5" w:rsidRPr="00100AF5" w:rsidRDefault="0098214A" w:rsidP="00290B2F">
      <w:r w:rsidRPr="00100AF5">
        <w:t>A</w:t>
      </w:r>
      <w:r w:rsidR="00C25EB5" w:rsidRPr="00100AF5">
        <w:t xml:space="preserve">s the </w:t>
      </w:r>
      <w:proofErr w:type="spellStart"/>
      <w:r w:rsidR="00C25EB5" w:rsidRPr="00100AF5">
        <w:t>ToRs</w:t>
      </w:r>
      <w:proofErr w:type="spellEnd"/>
      <w:r w:rsidR="00C25EB5" w:rsidRPr="00100AF5">
        <w:t xml:space="preserve"> state, t</w:t>
      </w:r>
      <w:r w:rsidRPr="00100AF5">
        <w:t>his</w:t>
      </w:r>
      <w:r w:rsidR="00C25EB5" w:rsidRPr="00100AF5">
        <w:t xml:space="preserve"> evaluation findings and recommendations </w:t>
      </w:r>
      <w:r w:rsidRPr="00100AF5">
        <w:t>‘</w:t>
      </w:r>
      <w:r w:rsidR="00C25EB5" w:rsidRPr="00100AF5">
        <w:rPr>
          <w:i/>
        </w:rPr>
        <w:t xml:space="preserve">will </w:t>
      </w:r>
      <w:r w:rsidRPr="00100AF5">
        <w:rPr>
          <w:i/>
        </w:rPr>
        <w:t xml:space="preserve">therefore </w:t>
      </w:r>
      <w:r w:rsidR="00C25EB5" w:rsidRPr="00100AF5">
        <w:rPr>
          <w:i/>
        </w:rPr>
        <w:t>be utilized to develop a potential separate project document for the next phase, with a comprehensive and detailed results and resources framework</w:t>
      </w:r>
      <w:r w:rsidRPr="00100AF5">
        <w:t>’</w:t>
      </w:r>
      <w:r w:rsidR="00C25EB5" w:rsidRPr="00100AF5">
        <w:t xml:space="preserve">. </w:t>
      </w:r>
    </w:p>
    <w:p w:rsidR="005B40CC" w:rsidRPr="00100AF5" w:rsidRDefault="005B40CC" w:rsidP="00CD7605">
      <w:pPr>
        <w:pStyle w:val="Heading1"/>
      </w:pPr>
      <w:bookmarkStart w:id="36" w:name="_Toc273263629"/>
      <w:bookmarkStart w:id="37" w:name="_Toc276461240"/>
      <w:r w:rsidRPr="00100AF5">
        <w:t xml:space="preserve">Key questions and scope of the evaluation </w:t>
      </w:r>
      <w:r w:rsidR="007E3A5B" w:rsidRPr="00100AF5">
        <w:t>-</w:t>
      </w:r>
      <w:r w:rsidRPr="00100AF5">
        <w:t xml:space="preserve"> information on limitations and de-limitations</w:t>
      </w:r>
      <w:bookmarkEnd w:id="36"/>
      <w:bookmarkEnd w:id="37"/>
    </w:p>
    <w:p w:rsidR="00B91D93" w:rsidRPr="00100AF5" w:rsidRDefault="00B91D93" w:rsidP="00C25EB5">
      <w:r w:rsidRPr="00100AF5">
        <w:t>Limitations to this evaluation deal mainly with:</w:t>
      </w:r>
    </w:p>
    <w:p w:rsidR="00B91D93" w:rsidRPr="00100AF5" w:rsidRDefault="00B91D93" w:rsidP="00093C36">
      <w:pPr>
        <w:pStyle w:val="ListParagraph"/>
        <w:numPr>
          <w:ilvl w:val="0"/>
          <w:numId w:val="12"/>
        </w:numPr>
      </w:pPr>
      <w:r w:rsidRPr="00100AF5">
        <w:t>Lack of proper project design and absence of key evaluation indicators, such as Objectively Verifiable Indicators (OVI)</w:t>
      </w:r>
    </w:p>
    <w:p w:rsidR="00B91D93" w:rsidRPr="00100AF5" w:rsidRDefault="00B91D93" w:rsidP="00093C36">
      <w:pPr>
        <w:pStyle w:val="ListParagraph"/>
        <w:numPr>
          <w:ilvl w:val="0"/>
          <w:numId w:val="12"/>
        </w:numPr>
      </w:pPr>
      <w:r w:rsidRPr="00100AF5">
        <w:t xml:space="preserve">Unavailability of key staff working at the Project in the first years of implementation. This relates to both UNDP, </w:t>
      </w:r>
      <w:proofErr w:type="spellStart"/>
      <w:r w:rsidRPr="00100AF5">
        <w:t>MoPSD</w:t>
      </w:r>
      <w:proofErr w:type="spellEnd"/>
      <w:r w:rsidRPr="00100AF5">
        <w:t xml:space="preserve"> and other stakeholders, and hampered the establishment of an institutional memory thus hindering the impact of the Project itself</w:t>
      </w:r>
    </w:p>
    <w:p w:rsidR="00B91D93" w:rsidRPr="00100AF5" w:rsidRDefault="00B91D93" w:rsidP="00093C36">
      <w:pPr>
        <w:pStyle w:val="ListParagraph"/>
        <w:numPr>
          <w:ilvl w:val="0"/>
          <w:numId w:val="12"/>
        </w:numPr>
      </w:pPr>
      <w:r w:rsidRPr="00100AF5">
        <w:t xml:space="preserve">Lack of </w:t>
      </w:r>
      <w:r w:rsidR="000332D8" w:rsidRPr="00100AF5">
        <w:t>documented justification for project directions’ changes and deviations from the original project documents</w:t>
      </w:r>
    </w:p>
    <w:p w:rsidR="00B91D93" w:rsidRPr="00100AF5" w:rsidRDefault="00B91D93" w:rsidP="00093C36">
      <w:pPr>
        <w:pStyle w:val="ListParagraph"/>
        <w:numPr>
          <w:ilvl w:val="0"/>
          <w:numId w:val="12"/>
        </w:numPr>
      </w:pPr>
      <w:r w:rsidRPr="00100AF5">
        <w:t>Unavailability or absence of project documentation, such as project reports and Steering Committee (SC) meetings minutes.</w:t>
      </w:r>
    </w:p>
    <w:p w:rsidR="00C25EB5" w:rsidRPr="00100AF5" w:rsidRDefault="00C25EB5" w:rsidP="00CD7605">
      <w:pPr>
        <w:pStyle w:val="Heading2"/>
        <w:rPr>
          <w:szCs w:val="22"/>
        </w:rPr>
      </w:pPr>
      <w:bookmarkStart w:id="38" w:name="_Toc273263630"/>
      <w:bookmarkStart w:id="39" w:name="_Toc276461241"/>
      <w:r w:rsidRPr="00100AF5">
        <w:lastRenderedPageBreak/>
        <w:t xml:space="preserve">Key Evaluation </w:t>
      </w:r>
      <w:r w:rsidRPr="00100AF5">
        <w:rPr>
          <w:szCs w:val="22"/>
        </w:rPr>
        <w:t>Questions</w:t>
      </w:r>
      <w:bookmarkEnd w:id="38"/>
      <w:bookmarkEnd w:id="39"/>
    </w:p>
    <w:p w:rsidR="00C25EB5" w:rsidRPr="00100AF5" w:rsidRDefault="00C25EB5" w:rsidP="00694CCD">
      <w:r w:rsidRPr="00100AF5">
        <w:t>Taking into account the</w:t>
      </w:r>
      <w:r w:rsidR="00694CCD" w:rsidRPr="00100AF5">
        <w:t xml:space="preserve"> </w:t>
      </w:r>
      <w:proofErr w:type="spellStart"/>
      <w:r w:rsidRPr="00100AF5">
        <w:t>ToRs</w:t>
      </w:r>
      <w:proofErr w:type="spellEnd"/>
      <w:r w:rsidRPr="00100AF5">
        <w:t xml:space="preserve"> of the present mission, the implementation status of the programme and the resource disbursements made to date, the final evaluation </w:t>
      </w:r>
      <w:r w:rsidR="00694CCD" w:rsidRPr="00100AF5">
        <w:t>has exp</w:t>
      </w:r>
      <w:r w:rsidRPr="00100AF5">
        <w:t>lore</w:t>
      </w:r>
      <w:r w:rsidR="00694CCD" w:rsidRPr="00100AF5">
        <w:t>d</w:t>
      </w:r>
      <w:r w:rsidRPr="00100AF5">
        <w:t xml:space="preserve"> the following questions:</w:t>
      </w:r>
    </w:p>
    <w:p w:rsidR="00C25EB5" w:rsidRPr="00100AF5" w:rsidRDefault="00C25EB5" w:rsidP="00C25EB5">
      <w:pPr>
        <w:rPr>
          <w:rFonts w:ascii="Calibri" w:hAnsi="Calibri"/>
          <w:color w:val="000000"/>
          <w:sz w:val="22"/>
          <w:szCs w:val="22"/>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6964"/>
      </w:tblGrid>
      <w:tr w:rsidR="00C25EB5" w:rsidRPr="00100AF5" w:rsidTr="007E3A5B">
        <w:trPr>
          <w:trHeight w:val="683"/>
        </w:trPr>
        <w:tc>
          <w:tcPr>
            <w:tcW w:w="2126" w:type="dxa"/>
            <w:tcBorders>
              <w:bottom w:val="single" w:sz="4" w:space="0" w:color="auto"/>
            </w:tcBorders>
            <w:shd w:val="clear" w:color="auto" w:fill="FDE9D9" w:themeFill="accent6" w:themeFillTint="33"/>
          </w:tcPr>
          <w:p w:rsidR="00C25EB5" w:rsidRPr="00100AF5" w:rsidRDefault="00C25EB5" w:rsidP="00221FC3">
            <w:pPr>
              <w:spacing w:after="120"/>
              <w:contextualSpacing/>
              <w:rPr>
                <w:rFonts w:ascii="Palatino Linotype" w:hAnsi="Palatino Linotype"/>
                <w:b/>
                <w:bCs/>
                <w:sz w:val="20"/>
              </w:rPr>
            </w:pPr>
            <w:r w:rsidRPr="00100AF5">
              <w:rPr>
                <w:rFonts w:ascii="Palatino Linotype" w:hAnsi="Palatino Linotype"/>
                <w:b/>
                <w:bCs/>
                <w:sz w:val="20"/>
                <w:szCs w:val="22"/>
              </w:rPr>
              <w:t xml:space="preserve">Project Management </w:t>
            </w:r>
          </w:p>
        </w:tc>
        <w:tc>
          <w:tcPr>
            <w:tcW w:w="6964" w:type="dxa"/>
            <w:tcBorders>
              <w:bottom w:val="single" w:sz="4" w:space="0" w:color="auto"/>
            </w:tcBorders>
            <w:shd w:val="clear" w:color="auto" w:fill="FDE9D9" w:themeFill="accent6" w:themeFillTint="33"/>
          </w:tcPr>
          <w:p w:rsidR="00C25EB5" w:rsidRPr="00100AF5" w:rsidRDefault="00C25EB5" w:rsidP="009C57AB">
            <w:pPr>
              <w:numPr>
                <w:ilvl w:val="0"/>
                <w:numId w:val="1"/>
              </w:numPr>
              <w:spacing w:after="120"/>
              <w:ind w:left="432" w:hanging="274"/>
              <w:rPr>
                <w:rFonts w:ascii="Palatino Linotype" w:hAnsi="Palatino Linotype"/>
                <w:sz w:val="20"/>
              </w:rPr>
            </w:pPr>
            <w:r w:rsidRPr="00100AF5">
              <w:rPr>
                <w:rFonts w:ascii="Palatino Linotype" w:hAnsi="Palatino Linotype"/>
                <w:sz w:val="20"/>
                <w:szCs w:val="22"/>
              </w:rPr>
              <w:t xml:space="preserve">Are the Project Management arrangements appropriate at the team level and Steering Committee level? </w:t>
            </w:r>
          </w:p>
        </w:tc>
      </w:tr>
      <w:tr w:rsidR="00C25EB5" w:rsidRPr="00100AF5" w:rsidTr="007E3A5B">
        <w:trPr>
          <w:trHeight w:val="1988"/>
        </w:trPr>
        <w:tc>
          <w:tcPr>
            <w:tcW w:w="2126" w:type="dxa"/>
            <w:tcBorders>
              <w:bottom w:val="single" w:sz="4" w:space="0" w:color="auto"/>
            </w:tcBorders>
            <w:shd w:val="clear" w:color="auto" w:fill="EAF1DD" w:themeFill="accent3" w:themeFillTint="33"/>
          </w:tcPr>
          <w:p w:rsidR="00C25EB5" w:rsidRPr="00100AF5" w:rsidRDefault="00C25EB5" w:rsidP="00221FC3">
            <w:pPr>
              <w:spacing w:after="120"/>
              <w:rPr>
                <w:rFonts w:ascii="Palatino Linotype" w:hAnsi="Palatino Linotype"/>
                <w:b/>
                <w:bCs/>
                <w:sz w:val="20"/>
              </w:rPr>
            </w:pPr>
          </w:p>
          <w:p w:rsidR="00C25EB5" w:rsidRPr="00100AF5" w:rsidRDefault="00C25EB5" w:rsidP="00221FC3">
            <w:pPr>
              <w:spacing w:after="120"/>
              <w:rPr>
                <w:rFonts w:ascii="Palatino Linotype" w:hAnsi="Palatino Linotype"/>
                <w:b/>
                <w:bCs/>
                <w:sz w:val="20"/>
              </w:rPr>
            </w:pPr>
          </w:p>
          <w:p w:rsidR="00C25EB5" w:rsidRPr="00100AF5" w:rsidRDefault="00C25EB5" w:rsidP="00221FC3">
            <w:pPr>
              <w:spacing w:after="120"/>
              <w:rPr>
                <w:rFonts w:ascii="Palatino Linotype" w:hAnsi="Palatino Linotype"/>
                <w:sz w:val="20"/>
              </w:rPr>
            </w:pPr>
            <w:r w:rsidRPr="00100AF5">
              <w:rPr>
                <w:rFonts w:ascii="Palatino Linotype" w:hAnsi="Palatino Linotype"/>
                <w:b/>
                <w:bCs/>
                <w:sz w:val="20"/>
                <w:szCs w:val="22"/>
              </w:rPr>
              <w:t xml:space="preserve">Project Design </w:t>
            </w:r>
          </w:p>
        </w:tc>
        <w:tc>
          <w:tcPr>
            <w:tcW w:w="6964" w:type="dxa"/>
            <w:tcBorders>
              <w:bottom w:val="single" w:sz="4" w:space="0" w:color="auto"/>
            </w:tcBorders>
            <w:shd w:val="clear" w:color="auto" w:fill="EAF1DD" w:themeFill="accent3" w:themeFillTint="33"/>
          </w:tcPr>
          <w:p w:rsidR="00C25EB5" w:rsidRPr="00100AF5" w:rsidRDefault="00C25EB5" w:rsidP="00093C36">
            <w:pPr>
              <w:numPr>
                <w:ilvl w:val="0"/>
                <w:numId w:val="1"/>
              </w:numPr>
              <w:ind w:left="432" w:hanging="270"/>
              <w:rPr>
                <w:rFonts w:ascii="Palatino Linotype" w:hAnsi="Palatino Linotype"/>
                <w:sz w:val="20"/>
              </w:rPr>
            </w:pPr>
            <w:r w:rsidRPr="00100AF5">
              <w:rPr>
                <w:rFonts w:ascii="Palatino Linotype" w:hAnsi="Palatino Linotype"/>
                <w:sz w:val="20"/>
                <w:szCs w:val="22"/>
              </w:rPr>
              <w:t>To what extent did the design of the project help in achieving its own goals?</w:t>
            </w:r>
          </w:p>
          <w:p w:rsidR="00C25EB5" w:rsidRPr="00100AF5" w:rsidRDefault="00C25EB5" w:rsidP="00093C36">
            <w:pPr>
              <w:numPr>
                <w:ilvl w:val="0"/>
                <w:numId w:val="1"/>
              </w:numPr>
              <w:ind w:left="432" w:hanging="270"/>
              <w:rPr>
                <w:rFonts w:ascii="Palatino Linotype" w:hAnsi="Palatino Linotype"/>
                <w:sz w:val="20"/>
              </w:rPr>
            </w:pPr>
            <w:r w:rsidRPr="00100AF5">
              <w:rPr>
                <w:rFonts w:ascii="Palatino Linotype" w:hAnsi="Palatino Linotype"/>
                <w:sz w:val="20"/>
                <w:szCs w:val="22"/>
              </w:rPr>
              <w:t xml:space="preserve">Were the context, problem, needs and priorities well </w:t>
            </w:r>
            <w:proofErr w:type="spellStart"/>
            <w:r w:rsidRPr="00100AF5">
              <w:rPr>
                <w:rFonts w:ascii="Palatino Linotype" w:hAnsi="Palatino Linotype"/>
                <w:sz w:val="20"/>
                <w:szCs w:val="22"/>
              </w:rPr>
              <w:t>analyzed</w:t>
            </w:r>
            <w:proofErr w:type="spellEnd"/>
            <w:r w:rsidRPr="00100AF5">
              <w:rPr>
                <w:rFonts w:ascii="Palatino Linotype" w:hAnsi="Palatino Linotype"/>
                <w:sz w:val="20"/>
                <w:szCs w:val="22"/>
              </w:rPr>
              <w:t xml:space="preserve"> while designing the project?</w:t>
            </w:r>
          </w:p>
          <w:p w:rsidR="00C25EB5" w:rsidRPr="00100AF5" w:rsidRDefault="00C25EB5" w:rsidP="00093C36">
            <w:pPr>
              <w:numPr>
                <w:ilvl w:val="0"/>
                <w:numId w:val="1"/>
              </w:numPr>
              <w:ind w:left="432" w:hanging="270"/>
              <w:rPr>
                <w:rFonts w:ascii="Palatino Linotype" w:hAnsi="Palatino Linotype"/>
                <w:sz w:val="20"/>
              </w:rPr>
            </w:pPr>
            <w:r w:rsidRPr="00100AF5">
              <w:rPr>
                <w:rFonts w:ascii="Palatino Linotype" w:hAnsi="Palatino Linotype"/>
                <w:sz w:val="20"/>
                <w:szCs w:val="22"/>
              </w:rPr>
              <w:t xml:space="preserve">Were there clear objectives and strategy?  </w:t>
            </w:r>
          </w:p>
          <w:p w:rsidR="00C25EB5" w:rsidRPr="00100AF5" w:rsidRDefault="00C25EB5" w:rsidP="00093C36">
            <w:pPr>
              <w:numPr>
                <w:ilvl w:val="0"/>
                <w:numId w:val="1"/>
              </w:numPr>
              <w:ind w:left="432" w:hanging="270"/>
              <w:rPr>
                <w:rFonts w:ascii="Palatino Linotype" w:hAnsi="Palatino Linotype"/>
                <w:sz w:val="20"/>
              </w:rPr>
            </w:pPr>
            <w:r w:rsidRPr="00100AF5">
              <w:rPr>
                <w:rFonts w:ascii="Palatino Linotype" w:hAnsi="Palatino Linotype"/>
                <w:sz w:val="20"/>
                <w:szCs w:val="22"/>
              </w:rPr>
              <w:t>Were there clear baselines indicators and/or benchmarks for performance?</w:t>
            </w:r>
          </w:p>
          <w:p w:rsidR="00C25EB5" w:rsidRPr="00100AF5" w:rsidRDefault="00C25EB5" w:rsidP="009C57AB">
            <w:pPr>
              <w:numPr>
                <w:ilvl w:val="0"/>
                <w:numId w:val="1"/>
              </w:numPr>
              <w:spacing w:after="120"/>
              <w:ind w:left="432" w:hanging="274"/>
              <w:rPr>
                <w:rFonts w:ascii="Palatino Linotype" w:hAnsi="Palatino Linotype"/>
                <w:sz w:val="20"/>
              </w:rPr>
            </w:pPr>
            <w:r w:rsidRPr="00100AF5">
              <w:rPr>
                <w:rFonts w:ascii="Palatino Linotype" w:hAnsi="Palatino Linotype"/>
                <w:sz w:val="20"/>
                <w:szCs w:val="22"/>
              </w:rPr>
              <w:t>Was the process of project design sufficiently participatory? Was there any impact of the process?</w:t>
            </w:r>
          </w:p>
        </w:tc>
      </w:tr>
      <w:tr w:rsidR="00C25EB5" w:rsidRPr="00100AF5" w:rsidTr="007E3A5B">
        <w:trPr>
          <w:trHeight w:val="1988"/>
        </w:trPr>
        <w:tc>
          <w:tcPr>
            <w:tcW w:w="2126" w:type="dxa"/>
            <w:tcBorders>
              <w:bottom w:val="single" w:sz="4" w:space="0" w:color="auto"/>
            </w:tcBorders>
            <w:shd w:val="clear" w:color="auto" w:fill="F2DBDB" w:themeFill="accent2" w:themeFillTint="33"/>
          </w:tcPr>
          <w:p w:rsidR="00C25EB5" w:rsidRPr="00100AF5" w:rsidRDefault="00C25EB5" w:rsidP="00221FC3">
            <w:pPr>
              <w:spacing w:after="120"/>
              <w:rPr>
                <w:rFonts w:ascii="Palatino Linotype" w:hAnsi="Palatino Linotype"/>
                <w:b/>
                <w:bCs/>
                <w:sz w:val="20"/>
              </w:rPr>
            </w:pPr>
          </w:p>
          <w:p w:rsidR="00C25EB5" w:rsidRPr="00100AF5" w:rsidRDefault="00C25EB5" w:rsidP="007E3A5B">
            <w:pPr>
              <w:spacing w:after="120"/>
              <w:jc w:val="left"/>
              <w:rPr>
                <w:rFonts w:ascii="Palatino Linotype" w:hAnsi="Palatino Linotype"/>
                <w:sz w:val="20"/>
              </w:rPr>
            </w:pPr>
            <w:r w:rsidRPr="00100AF5">
              <w:rPr>
                <w:rFonts w:ascii="Palatino Linotype" w:hAnsi="Palatino Linotype"/>
                <w:b/>
                <w:bCs/>
                <w:sz w:val="20"/>
                <w:szCs w:val="22"/>
              </w:rPr>
              <w:t>Relevance</w:t>
            </w:r>
            <w:r w:rsidRPr="00100AF5">
              <w:rPr>
                <w:rFonts w:ascii="Palatino Linotype" w:hAnsi="Palatino Linotype"/>
                <w:sz w:val="20"/>
                <w:szCs w:val="22"/>
              </w:rPr>
              <w:t xml:space="preserve"> </w:t>
            </w:r>
            <w:r w:rsidRPr="00100AF5">
              <w:rPr>
                <w:rFonts w:ascii="Palatino Linotype" w:hAnsi="Palatino Linotype"/>
                <w:b/>
                <w:bCs/>
                <w:sz w:val="20"/>
                <w:szCs w:val="22"/>
              </w:rPr>
              <w:t>and</w:t>
            </w:r>
            <w:r w:rsidRPr="00100AF5">
              <w:rPr>
                <w:rFonts w:ascii="Palatino Linotype" w:hAnsi="Palatino Linotype"/>
                <w:sz w:val="20"/>
                <w:szCs w:val="22"/>
              </w:rPr>
              <w:t xml:space="preserve"> </w:t>
            </w:r>
            <w:r w:rsidRPr="00100AF5">
              <w:rPr>
                <w:rFonts w:ascii="Palatino Linotype" w:hAnsi="Palatino Linotype"/>
                <w:b/>
                <w:bCs/>
                <w:sz w:val="20"/>
                <w:szCs w:val="22"/>
              </w:rPr>
              <w:t>appropriateness</w:t>
            </w:r>
            <w:r w:rsidRPr="00100AF5">
              <w:rPr>
                <w:rFonts w:ascii="Palatino Linotype" w:hAnsi="Palatino Linotype"/>
                <w:sz w:val="20"/>
                <w:szCs w:val="22"/>
              </w:rPr>
              <w:t xml:space="preserve"> </w:t>
            </w:r>
          </w:p>
        </w:tc>
        <w:tc>
          <w:tcPr>
            <w:tcW w:w="6964" w:type="dxa"/>
            <w:tcBorders>
              <w:bottom w:val="single" w:sz="4" w:space="0" w:color="auto"/>
            </w:tcBorders>
            <w:shd w:val="clear" w:color="auto" w:fill="F2DBDB" w:themeFill="accent2" w:themeFillTint="33"/>
          </w:tcPr>
          <w:p w:rsidR="00C25EB5" w:rsidRPr="00100AF5" w:rsidRDefault="00C25EB5" w:rsidP="00093C36">
            <w:pPr>
              <w:numPr>
                <w:ilvl w:val="0"/>
                <w:numId w:val="2"/>
              </w:numPr>
              <w:rPr>
                <w:rFonts w:ascii="Palatino Linotype" w:hAnsi="Palatino Linotype"/>
                <w:sz w:val="20"/>
              </w:rPr>
            </w:pPr>
            <w:r w:rsidRPr="00100AF5">
              <w:rPr>
                <w:rFonts w:ascii="Palatino Linotype" w:hAnsi="Palatino Linotype"/>
                <w:sz w:val="20"/>
                <w:szCs w:val="22"/>
              </w:rPr>
              <w:t>Was the project relevant, appropriate and strategic to national goals and challenges?</w:t>
            </w:r>
          </w:p>
          <w:p w:rsidR="00C25EB5" w:rsidRPr="00100AF5" w:rsidRDefault="00C25EB5" w:rsidP="00093C36">
            <w:pPr>
              <w:numPr>
                <w:ilvl w:val="0"/>
                <w:numId w:val="2"/>
              </w:numPr>
              <w:rPr>
                <w:rFonts w:ascii="Palatino Linotype" w:hAnsi="Palatino Linotype"/>
                <w:sz w:val="20"/>
              </w:rPr>
            </w:pPr>
            <w:r w:rsidRPr="00100AF5">
              <w:rPr>
                <w:rFonts w:ascii="Palatino Linotype" w:hAnsi="Palatino Linotype"/>
                <w:sz w:val="20"/>
                <w:szCs w:val="22"/>
              </w:rPr>
              <w:t>Was the project relevant, appropriate and strategic to the mandate, strategy, functions, roles, and responsibilities of MOPSD ?</w:t>
            </w:r>
          </w:p>
          <w:p w:rsidR="00C25EB5" w:rsidRPr="00100AF5" w:rsidRDefault="00C25EB5" w:rsidP="00093C36">
            <w:pPr>
              <w:numPr>
                <w:ilvl w:val="0"/>
                <w:numId w:val="1"/>
              </w:numPr>
              <w:ind w:left="432" w:hanging="270"/>
              <w:rPr>
                <w:rFonts w:ascii="Palatino Linotype" w:hAnsi="Palatino Linotype"/>
                <w:sz w:val="20"/>
              </w:rPr>
            </w:pPr>
            <w:r w:rsidRPr="00100AF5">
              <w:rPr>
                <w:rFonts w:ascii="Palatino Linotype" w:hAnsi="Palatino Linotype"/>
                <w:sz w:val="20"/>
                <w:szCs w:val="22"/>
              </w:rPr>
              <w:t>Was the project relevant, appropriate and strategic to UNDP mandate?</w:t>
            </w:r>
          </w:p>
        </w:tc>
      </w:tr>
      <w:tr w:rsidR="00C25EB5" w:rsidRPr="00100AF5" w:rsidTr="007E3A5B">
        <w:trPr>
          <w:trHeight w:val="1988"/>
        </w:trPr>
        <w:tc>
          <w:tcPr>
            <w:tcW w:w="2126" w:type="dxa"/>
            <w:tcBorders>
              <w:bottom w:val="single" w:sz="4" w:space="0" w:color="auto"/>
            </w:tcBorders>
            <w:shd w:val="clear" w:color="auto" w:fill="DAEEF3" w:themeFill="accent5" w:themeFillTint="33"/>
          </w:tcPr>
          <w:p w:rsidR="00C25EB5" w:rsidRPr="00100AF5" w:rsidRDefault="00C25EB5" w:rsidP="00221FC3">
            <w:pPr>
              <w:spacing w:after="120"/>
              <w:rPr>
                <w:rFonts w:ascii="Palatino Linotype" w:hAnsi="Palatino Linotype"/>
                <w:b/>
                <w:bCs/>
                <w:sz w:val="20"/>
              </w:rPr>
            </w:pPr>
          </w:p>
          <w:p w:rsidR="00C25EB5" w:rsidRPr="00100AF5" w:rsidRDefault="00C25EB5" w:rsidP="007E3A5B">
            <w:pPr>
              <w:spacing w:after="120"/>
              <w:jc w:val="left"/>
              <w:rPr>
                <w:rFonts w:ascii="Palatino Linotype" w:hAnsi="Palatino Linotype"/>
                <w:b/>
                <w:bCs/>
                <w:sz w:val="20"/>
              </w:rPr>
            </w:pPr>
            <w:r w:rsidRPr="00100AF5">
              <w:rPr>
                <w:rFonts w:ascii="Palatino Linotype" w:hAnsi="Palatino Linotype"/>
                <w:b/>
                <w:bCs/>
                <w:sz w:val="20"/>
                <w:szCs w:val="22"/>
              </w:rPr>
              <w:t>Effectiveness and efficiency</w:t>
            </w:r>
          </w:p>
        </w:tc>
        <w:tc>
          <w:tcPr>
            <w:tcW w:w="6964" w:type="dxa"/>
            <w:tcBorders>
              <w:bottom w:val="single" w:sz="4" w:space="0" w:color="auto"/>
            </w:tcBorders>
            <w:shd w:val="clear" w:color="auto" w:fill="DAEEF3" w:themeFill="accent5" w:themeFillTint="33"/>
          </w:tcPr>
          <w:p w:rsidR="00C25EB5" w:rsidRPr="00100AF5" w:rsidRDefault="00C25EB5" w:rsidP="00093C36">
            <w:pPr>
              <w:numPr>
                <w:ilvl w:val="0"/>
                <w:numId w:val="1"/>
              </w:numPr>
              <w:ind w:left="432" w:hanging="270"/>
              <w:rPr>
                <w:rFonts w:ascii="Palatino Linotype" w:hAnsi="Palatino Linotype"/>
                <w:sz w:val="20"/>
              </w:rPr>
            </w:pPr>
            <w:r w:rsidRPr="00100AF5">
              <w:rPr>
                <w:rFonts w:ascii="Palatino Linotype" w:hAnsi="Palatino Linotype"/>
                <w:sz w:val="20"/>
                <w:szCs w:val="22"/>
              </w:rPr>
              <w:t>Were the actions to achieve the outputs and outcomes effective and efficient?</w:t>
            </w:r>
          </w:p>
          <w:p w:rsidR="00C25EB5" w:rsidRPr="00100AF5" w:rsidRDefault="00C25EB5" w:rsidP="00093C36">
            <w:pPr>
              <w:numPr>
                <w:ilvl w:val="0"/>
                <w:numId w:val="1"/>
              </w:numPr>
              <w:ind w:left="432" w:hanging="270"/>
              <w:rPr>
                <w:rFonts w:ascii="Palatino Linotype" w:hAnsi="Palatino Linotype"/>
                <w:sz w:val="20"/>
              </w:rPr>
            </w:pPr>
            <w:r w:rsidRPr="00100AF5">
              <w:rPr>
                <w:rFonts w:ascii="Palatino Linotype" w:hAnsi="Palatino Linotype"/>
                <w:sz w:val="20"/>
                <w:szCs w:val="22"/>
              </w:rPr>
              <w:t xml:space="preserve">Were there any lessons learned, failures/lost opportunities? What might have been done better or differently? </w:t>
            </w:r>
          </w:p>
          <w:p w:rsidR="00C25EB5" w:rsidRPr="00100AF5" w:rsidRDefault="00C25EB5" w:rsidP="00093C36">
            <w:pPr>
              <w:numPr>
                <w:ilvl w:val="0"/>
                <w:numId w:val="1"/>
              </w:numPr>
              <w:ind w:left="432" w:hanging="270"/>
              <w:rPr>
                <w:rFonts w:ascii="Palatino Linotype" w:hAnsi="Palatino Linotype"/>
                <w:sz w:val="20"/>
              </w:rPr>
            </w:pPr>
            <w:r w:rsidRPr="00100AF5">
              <w:rPr>
                <w:rFonts w:ascii="Palatino Linotype" w:hAnsi="Palatino Linotype"/>
                <w:sz w:val="20"/>
                <w:szCs w:val="22"/>
              </w:rPr>
              <w:t>How did the project deal with issues and risks?</w:t>
            </w:r>
          </w:p>
          <w:p w:rsidR="00C25EB5" w:rsidRPr="00100AF5" w:rsidRDefault="00C25EB5" w:rsidP="00093C36">
            <w:pPr>
              <w:numPr>
                <w:ilvl w:val="0"/>
                <w:numId w:val="1"/>
              </w:numPr>
              <w:ind w:left="432" w:hanging="270"/>
              <w:rPr>
                <w:rFonts w:ascii="Palatino Linotype" w:hAnsi="Palatino Linotype"/>
                <w:sz w:val="20"/>
              </w:rPr>
            </w:pPr>
            <w:r w:rsidRPr="00100AF5">
              <w:rPr>
                <w:rFonts w:ascii="Palatino Linotype" w:hAnsi="Palatino Linotype"/>
                <w:sz w:val="20"/>
                <w:szCs w:val="22"/>
              </w:rPr>
              <w:t>Were the outputs achieved in a timely manner?</w:t>
            </w:r>
          </w:p>
          <w:p w:rsidR="00C25EB5" w:rsidRPr="00100AF5" w:rsidRDefault="00C25EB5" w:rsidP="009C57AB">
            <w:pPr>
              <w:numPr>
                <w:ilvl w:val="0"/>
                <w:numId w:val="1"/>
              </w:numPr>
              <w:spacing w:after="120"/>
              <w:ind w:left="432" w:hanging="274"/>
              <w:rPr>
                <w:rFonts w:ascii="Palatino Linotype" w:hAnsi="Palatino Linotype"/>
                <w:sz w:val="20"/>
              </w:rPr>
            </w:pPr>
            <w:r w:rsidRPr="00100AF5">
              <w:rPr>
                <w:rFonts w:ascii="Palatino Linotype" w:hAnsi="Palatino Linotype"/>
                <w:sz w:val="20"/>
                <w:szCs w:val="22"/>
              </w:rPr>
              <w:t>Were the resources utilized in the best way possible?</w:t>
            </w:r>
          </w:p>
        </w:tc>
      </w:tr>
      <w:tr w:rsidR="00C25EB5" w:rsidRPr="00100AF5" w:rsidTr="009C57AB">
        <w:trPr>
          <w:trHeight w:val="1070"/>
        </w:trPr>
        <w:tc>
          <w:tcPr>
            <w:tcW w:w="2126" w:type="dxa"/>
            <w:tcBorders>
              <w:bottom w:val="single" w:sz="4" w:space="0" w:color="auto"/>
            </w:tcBorders>
            <w:shd w:val="clear" w:color="auto" w:fill="E5DFEC" w:themeFill="accent4" w:themeFillTint="33"/>
          </w:tcPr>
          <w:p w:rsidR="00C25EB5" w:rsidRPr="00100AF5" w:rsidRDefault="00C25EB5" w:rsidP="00221FC3">
            <w:pPr>
              <w:spacing w:after="120"/>
              <w:rPr>
                <w:rFonts w:ascii="Palatino Linotype" w:hAnsi="Palatino Linotype"/>
                <w:b/>
                <w:bCs/>
                <w:sz w:val="20"/>
              </w:rPr>
            </w:pPr>
          </w:p>
          <w:p w:rsidR="00C25EB5" w:rsidRPr="00100AF5" w:rsidRDefault="00C25EB5" w:rsidP="007E3A5B">
            <w:pPr>
              <w:spacing w:after="120"/>
              <w:jc w:val="left"/>
              <w:rPr>
                <w:rFonts w:ascii="Palatino Linotype" w:hAnsi="Palatino Linotype"/>
                <w:b/>
                <w:bCs/>
                <w:sz w:val="20"/>
              </w:rPr>
            </w:pPr>
            <w:r w:rsidRPr="00100AF5">
              <w:rPr>
                <w:rFonts w:ascii="Palatino Linotype" w:hAnsi="Palatino Linotype"/>
                <w:b/>
                <w:bCs/>
                <w:sz w:val="20"/>
                <w:szCs w:val="22"/>
              </w:rPr>
              <w:t>Impact and sustainability</w:t>
            </w:r>
          </w:p>
        </w:tc>
        <w:tc>
          <w:tcPr>
            <w:tcW w:w="6964" w:type="dxa"/>
            <w:tcBorders>
              <w:bottom w:val="single" w:sz="4" w:space="0" w:color="auto"/>
            </w:tcBorders>
            <w:shd w:val="clear" w:color="auto" w:fill="E5DFEC" w:themeFill="accent4" w:themeFillTint="33"/>
          </w:tcPr>
          <w:p w:rsidR="00C25EB5" w:rsidRPr="00100AF5" w:rsidRDefault="00C25EB5" w:rsidP="00093C36">
            <w:pPr>
              <w:numPr>
                <w:ilvl w:val="0"/>
                <w:numId w:val="1"/>
              </w:numPr>
              <w:ind w:left="432" w:hanging="270"/>
              <w:rPr>
                <w:rFonts w:ascii="Palatino Linotype" w:hAnsi="Palatino Linotype"/>
                <w:sz w:val="20"/>
              </w:rPr>
            </w:pPr>
            <w:r w:rsidRPr="00100AF5">
              <w:rPr>
                <w:rFonts w:ascii="Palatino Linotype" w:hAnsi="Palatino Linotype"/>
                <w:sz w:val="20"/>
                <w:szCs w:val="22"/>
              </w:rPr>
              <w:t xml:space="preserve">Will the outputs/outcomes lead to benefits beyond the life of the existing project? </w:t>
            </w:r>
          </w:p>
          <w:p w:rsidR="00C25EB5" w:rsidRPr="00100AF5" w:rsidRDefault="00C25EB5" w:rsidP="00093C36">
            <w:pPr>
              <w:numPr>
                <w:ilvl w:val="0"/>
                <w:numId w:val="1"/>
              </w:numPr>
              <w:ind w:left="432" w:hanging="270"/>
              <w:rPr>
                <w:rFonts w:ascii="Palatino Linotype" w:hAnsi="Palatino Linotype"/>
                <w:sz w:val="20"/>
              </w:rPr>
            </w:pPr>
            <w:r w:rsidRPr="00100AF5">
              <w:rPr>
                <w:rFonts w:ascii="Palatino Linotype" w:hAnsi="Palatino Linotype"/>
                <w:sz w:val="20"/>
                <w:szCs w:val="22"/>
              </w:rPr>
              <w:t xml:space="preserve">Were the actions and results owned by the local partners and stakeholders?  </w:t>
            </w:r>
          </w:p>
          <w:p w:rsidR="00C25EB5" w:rsidRPr="00100AF5" w:rsidRDefault="00C25EB5" w:rsidP="00093C36">
            <w:pPr>
              <w:numPr>
                <w:ilvl w:val="0"/>
                <w:numId w:val="1"/>
              </w:numPr>
              <w:ind w:left="432" w:hanging="270"/>
              <w:rPr>
                <w:rFonts w:ascii="Palatino Linotype" w:hAnsi="Palatino Linotype"/>
                <w:sz w:val="20"/>
              </w:rPr>
            </w:pPr>
            <w:r w:rsidRPr="00100AF5">
              <w:rPr>
                <w:rFonts w:ascii="Palatino Linotype" w:hAnsi="Palatino Linotype"/>
                <w:sz w:val="20"/>
                <w:szCs w:val="22"/>
              </w:rPr>
              <w:t>Was capacity (individuals, institution, systems) built through the actions of the project?</w:t>
            </w:r>
          </w:p>
          <w:p w:rsidR="00C25EB5" w:rsidRPr="00100AF5" w:rsidRDefault="00C25EB5" w:rsidP="00093C36">
            <w:pPr>
              <w:numPr>
                <w:ilvl w:val="0"/>
                <w:numId w:val="1"/>
              </w:numPr>
              <w:ind w:left="432" w:hanging="270"/>
              <w:rPr>
                <w:rFonts w:ascii="Palatino Linotype" w:hAnsi="Palatino Linotype"/>
                <w:sz w:val="20"/>
              </w:rPr>
            </w:pPr>
            <w:r w:rsidRPr="00100AF5">
              <w:rPr>
                <w:rFonts w:ascii="Palatino Linotype" w:hAnsi="Palatino Linotype"/>
                <w:sz w:val="20"/>
                <w:szCs w:val="22"/>
              </w:rPr>
              <w:t xml:space="preserve">What is the level of contribution of the project management arrangements to national ownership of the set objectives, results, and </w:t>
            </w:r>
            <w:r w:rsidRPr="00100AF5">
              <w:rPr>
                <w:rFonts w:ascii="Palatino Linotype" w:hAnsi="Palatino Linotype"/>
                <w:sz w:val="20"/>
                <w:szCs w:val="22"/>
              </w:rPr>
              <w:lastRenderedPageBreak/>
              <w:t>outputs</w:t>
            </w:r>
            <w:r w:rsidR="009C57AB">
              <w:rPr>
                <w:rFonts w:ascii="Palatino Linotype" w:hAnsi="Palatino Linotype"/>
                <w:sz w:val="20"/>
                <w:szCs w:val="22"/>
              </w:rPr>
              <w:t>?</w:t>
            </w:r>
          </w:p>
          <w:p w:rsidR="00C25EB5" w:rsidRPr="00100AF5" w:rsidRDefault="00C25EB5" w:rsidP="00093C36">
            <w:pPr>
              <w:numPr>
                <w:ilvl w:val="0"/>
                <w:numId w:val="1"/>
              </w:numPr>
              <w:ind w:left="432" w:hanging="270"/>
              <w:rPr>
                <w:rFonts w:ascii="Palatino Linotype" w:hAnsi="Palatino Linotype"/>
                <w:sz w:val="20"/>
              </w:rPr>
            </w:pPr>
            <w:r w:rsidRPr="00100AF5">
              <w:rPr>
                <w:rFonts w:ascii="Palatino Linotype" w:hAnsi="Palatino Linotype"/>
                <w:sz w:val="20"/>
                <w:szCs w:val="22"/>
              </w:rPr>
              <w:t>Were the modes of deliveries of the outputs appropriate to promote national ownership and sustainability of the results achieved?</w:t>
            </w:r>
          </w:p>
        </w:tc>
      </w:tr>
      <w:tr w:rsidR="008A5619" w:rsidRPr="00100AF5" w:rsidTr="008A5619">
        <w:trPr>
          <w:trHeight w:val="1025"/>
        </w:trPr>
        <w:tc>
          <w:tcPr>
            <w:tcW w:w="2126" w:type="dxa"/>
            <w:shd w:val="clear" w:color="auto" w:fill="FDE9D9" w:themeFill="accent6" w:themeFillTint="33"/>
          </w:tcPr>
          <w:p w:rsidR="008A5619" w:rsidRPr="00100AF5" w:rsidRDefault="008A5619" w:rsidP="00221FC3">
            <w:pPr>
              <w:spacing w:after="120"/>
              <w:rPr>
                <w:rFonts w:ascii="Palatino Linotype" w:hAnsi="Palatino Linotype"/>
                <w:b/>
                <w:bCs/>
                <w:sz w:val="20"/>
              </w:rPr>
            </w:pPr>
            <w:r w:rsidRPr="00100AF5">
              <w:rPr>
                <w:rFonts w:ascii="Palatino Linotype" w:hAnsi="Palatino Linotype"/>
                <w:b/>
                <w:bCs/>
                <w:sz w:val="20"/>
              </w:rPr>
              <w:lastRenderedPageBreak/>
              <w:t>Coherence</w:t>
            </w:r>
          </w:p>
        </w:tc>
        <w:tc>
          <w:tcPr>
            <w:tcW w:w="6964" w:type="dxa"/>
            <w:shd w:val="clear" w:color="auto" w:fill="FDE9D9" w:themeFill="accent6" w:themeFillTint="33"/>
          </w:tcPr>
          <w:p w:rsidR="008A5619" w:rsidRPr="00100AF5" w:rsidRDefault="008A5619" w:rsidP="009C57AB">
            <w:pPr>
              <w:ind w:left="376" w:hanging="180"/>
              <w:rPr>
                <w:rFonts w:ascii="Palatino Linotype" w:hAnsi="Palatino Linotype"/>
                <w:sz w:val="20"/>
              </w:rPr>
            </w:pPr>
            <w:r w:rsidRPr="00100AF5">
              <w:rPr>
                <w:iCs/>
              </w:rPr>
              <w:t xml:space="preserve">.  </w:t>
            </w:r>
            <w:r w:rsidR="009C57AB">
              <w:rPr>
                <w:rFonts w:ascii="Palatino Linotype" w:hAnsi="Palatino Linotype"/>
                <w:sz w:val="20"/>
                <w:szCs w:val="22"/>
              </w:rPr>
              <w:t xml:space="preserve">Did </w:t>
            </w:r>
            <w:r w:rsidRPr="00100AF5">
              <w:rPr>
                <w:rFonts w:ascii="Palatino Linotype" w:hAnsi="Palatino Linotype"/>
                <w:sz w:val="20"/>
                <w:szCs w:val="22"/>
              </w:rPr>
              <w:t xml:space="preserve">activities under the </w:t>
            </w:r>
            <w:r w:rsidRPr="00100AF5">
              <w:rPr>
                <w:rFonts w:ascii="Palatino Linotype" w:hAnsi="Palatino Linotype"/>
                <w:sz w:val="20"/>
                <w:szCs w:val="20"/>
              </w:rPr>
              <w:t>project</w:t>
            </w:r>
            <w:r w:rsidRPr="00100AF5">
              <w:rPr>
                <w:rFonts w:ascii="Palatino Linotype" w:hAnsi="Palatino Linotype"/>
                <w:iCs/>
                <w:sz w:val="20"/>
                <w:szCs w:val="20"/>
              </w:rPr>
              <w:t xml:space="preserve"> allow UNDP to achieve its development policy objectives without internal contradiction or without contradiction with other donors’</w:t>
            </w:r>
            <w:r w:rsidR="009D0B4E">
              <w:rPr>
                <w:rFonts w:ascii="Palatino Linotype" w:hAnsi="Palatino Linotype"/>
                <w:iCs/>
                <w:sz w:val="20"/>
                <w:szCs w:val="20"/>
              </w:rPr>
              <w:t xml:space="preserve"> </w:t>
            </w:r>
            <w:r w:rsidRPr="00100AF5">
              <w:rPr>
                <w:rFonts w:ascii="Palatino Linotype" w:hAnsi="Palatino Linotype"/>
                <w:iCs/>
                <w:sz w:val="20"/>
                <w:szCs w:val="20"/>
              </w:rPr>
              <w:t xml:space="preserve">policies? </w:t>
            </w:r>
          </w:p>
        </w:tc>
      </w:tr>
    </w:tbl>
    <w:p w:rsidR="005B40CC" w:rsidRPr="00100AF5" w:rsidRDefault="005B40CC" w:rsidP="00CD7605">
      <w:pPr>
        <w:pStyle w:val="Heading1"/>
      </w:pPr>
      <w:bookmarkStart w:id="40" w:name="_Toc273263631"/>
      <w:bookmarkStart w:id="41" w:name="_Toc276461242"/>
      <w:r w:rsidRPr="00100AF5">
        <w:t>Approach and methodology</w:t>
      </w:r>
      <w:bookmarkEnd w:id="40"/>
      <w:bookmarkEnd w:id="41"/>
    </w:p>
    <w:p w:rsidR="009A1DA1" w:rsidRPr="00100AF5" w:rsidRDefault="009A1DA1" w:rsidP="009A1DA1">
      <w:r w:rsidRPr="00100AF5">
        <w:t xml:space="preserve">In light of the next UNDP intervention in the governance sector, the present evaluation has a particular focus on </w:t>
      </w:r>
      <w:r w:rsidR="009D0B4E">
        <w:t xml:space="preserve">impact, sustainability and </w:t>
      </w:r>
      <w:r w:rsidRPr="00100AF5">
        <w:t>lessons learnt, serving the main purpose of contributing to provide a baseline appraisal for its inception.</w:t>
      </w:r>
    </w:p>
    <w:p w:rsidR="009A1DA1" w:rsidRPr="00100AF5" w:rsidRDefault="009A1DA1" w:rsidP="009A1DA1">
      <w:r w:rsidRPr="00100AF5">
        <w:t xml:space="preserve">This is in agreement with the UNDP Office, as well as with the </w:t>
      </w:r>
      <w:proofErr w:type="spellStart"/>
      <w:r w:rsidRPr="00100AF5">
        <w:t>GoJ</w:t>
      </w:r>
      <w:proofErr w:type="spellEnd"/>
      <w:r w:rsidRPr="00100AF5">
        <w:t xml:space="preserve"> and in line with the overarching goal of the </w:t>
      </w:r>
      <w:proofErr w:type="spellStart"/>
      <w:r w:rsidRPr="00100AF5">
        <w:t>GoJ</w:t>
      </w:r>
      <w:proofErr w:type="spellEnd"/>
      <w:r w:rsidRPr="00100AF5">
        <w:t xml:space="preserve"> in addressing public sector issues.</w:t>
      </w:r>
    </w:p>
    <w:p w:rsidR="00F9280F" w:rsidRPr="00100AF5" w:rsidRDefault="00F9280F" w:rsidP="00430043">
      <w:pPr>
        <w:pStyle w:val="Heading2"/>
      </w:pPr>
      <w:bookmarkStart w:id="42" w:name="_Toc273263632"/>
      <w:bookmarkStart w:id="43" w:name="_Toc276461243"/>
      <w:r w:rsidRPr="00100AF5">
        <w:t>Approach, Structure and Reporting</w:t>
      </w:r>
      <w:bookmarkEnd w:id="42"/>
      <w:bookmarkEnd w:id="43"/>
      <w:r w:rsidRPr="00100AF5">
        <w:t xml:space="preserve"> </w:t>
      </w:r>
    </w:p>
    <w:p w:rsidR="00A17181" w:rsidRPr="00100AF5" w:rsidRDefault="009D0B4E" w:rsidP="00A17181">
      <w:r>
        <w:t>T</w:t>
      </w:r>
      <w:r w:rsidR="00A17181" w:rsidRPr="00100AF5">
        <w:t xml:space="preserve">he Consultant worked closely with UNDP and the </w:t>
      </w:r>
      <w:proofErr w:type="spellStart"/>
      <w:r w:rsidR="00A17181" w:rsidRPr="00100AF5">
        <w:t>MoPSD</w:t>
      </w:r>
      <w:proofErr w:type="spellEnd"/>
      <w:r w:rsidR="00A17181" w:rsidRPr="00100AF5">
        <w:t xml:space="preserve"> staff at all stages of this evaluation exercise, in order to ensure that the mission would be participatory and inclusive by engaging all the stakeholders through participatory evaluation approaches. The evaluation was carried out by an independent consultant. The consultant reported on all stages of the study to the appointed representatives from the </w:t>
      </w:r>
      <w:proofErr w:type="spellStart"/>
      <w:r w:rsidR="00A17181" w:rsidRPr="00100AF5">
        <w:t>MoPSD</w:t>
      </w:r>
      <w:proofErr w:type="spellEnd"/>
      <w:r w:rsidR="00A17181" w:rsidRPr="00100AF5">
        <w:t xml:space="preserve"> and the designated UNDP representatives.</w:t>
      </w:r>
    </w:p>
    <w:p w:rsidR="00F9280F" w:rsidRPr="00100AF5" w:rsidRDefault="00F9280F" w:rsidP="00600778">
      <w:pPr>
        <w:pStyle w:val="Heading2"/>
      </w:pPr>
      <w:bookmarkStart w:id="44" w:name="_Toc273263633"/>
      <w:bookmarkStart w:id="45" w:name="_Toc276461244"/>
      <w:r w:rsidRPr="00100AF5">
        <w:t>Methodology</w:t>
      </w:r>
      <w:bookmarkEnd w:id="44"/>
      <w:bookmarkEnd w:id="45"/>
      <w:r w:rsidRPr="00100AF5">
        <w:t xml:space="preserve"> </w:t>
      </w:r>
    </w:p>
    <w:p w:rsidR="00F9280F" w:rsidRPr="00100AF5" w:rsidRDefault="00F9280F" w:rsidP="00430043">
      <w:r w:rsidRPr="00100AF5">
        <w:t>The evaluation exercise was done following the five evaluation criteria of Relevance, Effectiveness, Efficiency, Sustainability and Impact</w:t>
      </w:r>
      <w:r w:rsidR="009D0B4E">
        <w:t xml:space="preserve">, to which further criteria defined by the UNDP and the consultant </w:t>
      </w:r>
      <w:r w:rsidR="009D0B4E" w:rsidRPr="009D0B4E">
        <w:t>were added</w:t>
      </w:r>
      <w:r w:rsidRPr="009D0B4E">
        <w:t>.</w:t>
      </w:r>
      <w:r w:rsidRPr="00100AF5">
        <w:t xml:space="preserve"> The consultant used participatory methodologies and appreciative inq</w:t>
      </w:r>
      <w:r w:rsidR="009D0B4E">
        <w:t>uiry in evaluating the Project</w:t>
      </w:r>
      <w:r w:rsidRPr="00100AF5">
        <w:t>. This included regular</w:t>
      </w:r>
      <w:r w:rsidR="009D0B4E">
        <w:t xml:space="preserve"> consultation with the Project staff </w:t>
      </w:r>
      <w:r w:rsidRPr="00100AF5">
        <w:t xml:space="preserve">and UNDP. </w:t>
      </w:r>
    </w:p>
    <w:p w:rsidR="00F9280F" w:rsidRPr="00100AF5" w:rsidRDefault="00F9280F" w:rsidP="00600778">
      <w:pPr>
        <w:pStyle w:val="Heading3"/>
      </w:pPr>
      <w:bookmarkStart w:id="46" w:name="_Toc273263634"/>
      <w:bookmarkStart w:id="47" w:name="_Toc276461245"/>
      <w:r w:rsidRPr="00100AF5">
        <w:t>Data Collection and Analysis</w:t>
      </w:r>
      <w:bookmarkEnd w:id="46"/>
      <w:bookmarkEnd w:id="47"/>
      <w:r w:rsidRPr="00100AF5">
        <w:t xml:space="preserve"> </w:t>
      </w:r>
    </w:p>
    <w:p w:rsidR="00F9280F" w:rsidRPr="00100AF5" w:rsidRDefault="00EA1F22" w:rsidP="00430043">
      <w:r w:rsidRPr="00100AF5">
        <w:t>Initial data were</w:t>
      </w:r>
      <w:r w:rsidR="00F9280F" w:rsidRPr="00100AF5">
        <w:t xml:space="preserve"> collected by studying and examining reports and documents provided by the UNDP</w:t>
      </w:r>
      <w:r w:rsidRPr="00100AF5">
        <w:t xml:space="preserve">. Additional data were provided by </w:t>
      </w:r>
      <w:proofErr w:type="spellStart"/>
      <w:r w:rsidRPr="00100AF5">
        <w:t>GoJ</w:t>
      </w:r>
      <w:proofErr w:type="spellEnd"/>
      <w:r w:rsidRPr="00100AF5">
        <w:t xml:space="preserve"> </w:t>
      </w:r>
      <w:r w:rsidR="00F9280F" w:rsidRPr="00100AF5">
        <w:t>designated officers</w:t>
      </w:r>
      <w:r w:rsidRPr="00100AF5">
        <w:t xml:space="preserve"> (</w:t>
      </w:r>
      <w:proofErr w:type="spellStart"/>
      <w:r w:rsidRPr="00100AF5">
        <w:t>MoPSD</w:t>
      </w:r>
      <w:proofErr w:type="spellEnd"/>
      <w:r w:rsidRPr="00100AF5">
        <w:t xml:space="preserve">) </w:t>
      </w:r>
      <w:r w:rsidR="00F9280F" w:rsidRPr="00100AF5">
        <w:t xml:space="preserve">as well as other documents sourced from </w:t>
      </w:r>
      <w:proofErr w:type="spellStart"/>
      <w:r w:rsidR="00A84462">
        <w:t>MoPSD</w:t>
      </w:r>
      <w:proofErr w:type="spellEnd"/>
      <w:r w:rsidR="00A84462">
        <w:t xml:space="preserve"> </w:t>
      </w:r>
      <w:r w:rsidR="00F9280F" w:rsidRPr="00100AF5">
        <w:t xml:space="preserve">and </w:t>
      </w:r>
      <w:r w:rsidR="00A84462">
        <w:t xml:space="preserve">other </w:t>
      </w:r>
      <w:r w:rsidR="00F9280F" w:rsidRPr="00100AF5">
        <w:t xml:space="preserve">MDAs. </w:t>
      </w:r>
      <w:r w:rsidRPr="00100AF5">
        <w:t>These were</w:t>
      </w:r>
      <w:r w:rsidR="00F9280F" w:rsidRPr="00100AF5">
        <w:t xml:space="preserve"> collected through various techniques</w:t>
      </w:r>
      <w:r w:rsidRPr="00100AF5">
        <w:t>,</w:t>
      </w:r>
      <w:r w:rsidR="00F9280F" w:rsidRPr="00100AF5">
        <w:t xml:space="preserve"> including key informant intervi</w:t>
      </w:r>
      <w:r w:rsidRPr="00100AF5">
        <w:t xml:space="preserve">ews and retrieving/recovering data from </w:t>
      </w:r>
      <w:proofErr w:type="spellStart"/>
      <w:r w:rsidRPr="00100AF5">
        <w:t>MoPSD</w:t>
      </w:r>
      <w:proofErr w:type="spellEnd"/>
      <w:r w:rsidRPr="00100AF5">
        <w:t xml:space="preserve"> and other stakeholders’ archives.</w:t>
      </w:r>
      <w:r w:rsidR="00F9280F" w:rsidRPr="00100AF5">
        <w:t xml:space="preserve"> </w:t>
      </w:r>
    </w:p>
    <w:p w:rsidR="00600778" w:rsidRPr="00100AF5" w:rsidRDefault="00EA1F22" w:rsidP="00430043">
      <w:r w:rsidRPr="00100AF5">
        <w:t>Data from desk review were</w:t>
      </w:r>
      <w:r w:rsidR="00F9280F" w:rsidRPr="00100AF5">
        <w:t xml:space="preserve"> </w:t>
      </w:r>
      <w:proofErr w:type="spellStart"/>
      <w:r w:rsidR="00F9280F" w:rsidRPr="00100AF5">
        <w:t>analyzed</w:t>
      </w:r>
      <w:proofErr w:type="spellEnd"/>
      <w:r w:rsidR="00F9280F" w:rsidRPr="00100AF5">
        <w:t xml:space="preserve"> and synthesized per theme</w:t>
      </w:r>
      <w:r w:rsidRPr="00100AF5">
        <w:t xml:space="preserve">. </w:t>
      </w:r>
      <w:r w:rsidR="00F9280F" w:rsidRPr="00100AF5">
        <w:t xml:space="preserve">Appropriate analysis levels were employed to get the best interpretation from the data. </w:t>
      </w:r>
    </w:p>
    <w:p w:rsidR="00F9280F" w:rsidRPr="00100AF5" w:rsidRDefault="00F9280F" w:rsidP="00600778">
      <w:pPr>
        <w:pStyle w:val="Heading3"/>
      </w:pPr>
      <w:bookmarkStart w:id="48" w:name="_Toc273263635"/>
      <w:bookmarkStart w:id="49" w:name="_Toc276461246"/>
      <w:r w:rsidRPr="00100AF5">
        <w:t>Case Studies</w:t>
      </w:r>
      <w:bookmarkEnd w:id="48"/>
      <w:bookmarkEnd w:id="49"/>
      <w:r w:rsidRPr="00100AF5">
        <w:t xml:space="preserve"> </w:t>
      </w:r>
    </w:p>
    <w:p w:rsidR="00600778" w:rsidRPr="00100AF5" w:rsidRDefault="009A1DA1" w:rsidP="00430043">
      <w:r w:rsidRPr="00100AF5">
        <w:t>Two</w:t>
      </w:r>
      <w:r w:rsidR="00F9280F" w:rsidRPr="00100AF5">
        <w:t xml:space="preserve"> success stories in the public sector were d</w:t>
      </w:r>
      <w:r w:rsidRPr="00100AF5">
        <w:t>ocumented,</w:t>
      </w:r>
      <w:r w:rsidR="00F9280F" w:rsidRPr="00100AF5">
        <w:t xml:space="preserve"> with particular emphasis on lessons learnt.</w:t>
      </w:r>
    </w:p>
    <w:p w:rsidR="007A5243" w:rsidRPr="00100AF5" w:rsidRDefault="007A5243" w:rsidP="007A5243">
      <w:pPr>
        <w:pStyle w:val="Heading3"/>
      </w:pPr>
      <w:bookmarkStart w:id="50" w:name="_Toc273263637"/>
      <w:bookmarkStart w:id="51" w:name="_Toc276461247"/>
      <w:r w:rsidRPr="00100AF5">
        <w:lastRenderedPageBreak/>
        <w:t>Analysis and Reporting Phase</w:t>
      </w:r>
      <w:bookmarkEnd w:id="50"/>
      <w:bookmarkEnd w:id="51"/>
      <w:r w:rsidRPr="00100AF5">
        <w:t xml:space="preserve"> </w:t>
      </w:r>
    </w:p>
    <w:p w:rsidR="00F9280F" w:rsidRPr="00100AF5" w:rsidRDefault="007A5243" w:rsidP="00430043">
      <w:r w:rsidRPr="00100AF5">
        <w:t xml:space="preserve">This phase entailed interviews and additional meetings with relevant partners at the central level: UNDP Office, </w:t>
      </w:r>
      <w:proofErr w:type="spellStart"/>
      <w:r w:rsidRPr="00100AF5">
        <w:t>MoPSD</w:t>
      </w:r>
      <w:proofErr w:type="spellEnd"/>
      <w:r w:rsidRPr="00100AF5">
        <w:t>, and other stakeholders relevant to the Project.</w:t>
      </w:r>
    </w:p>
    <w:p w:rsidR="00F9280F" w:rsidRPr="00100AF5" w:rsidRDefault="00F9280F" w:rsidP="00600778">
      <w:pPr>
        <w:pStyle w:val="Heading2"/>
      </w:pPr>
      <w:r w:rsidRPr="00100AF5">
        <w:t xml:space="preserve"> </w:t>
      </w:r>
      <w:bookmarkStart w:id="52" w:name="_Toc273263638"/>
      <w:bookmarkStart w:id="53" w:name="_Toc276461248"/>
      <w:r w:rsidRPr="00100AF5">
        <w:t>Basis of Judgement and Interpretation of Findings</w:t>
      </w:r>
      <w:bookmarkEnd w:id="52"/>
      <w:bookmarkEnd w:id="53"/>
      <w:r w:rsidRPr="00100AF5">
        <w:t xml:space="preserve"> </w:t>
      </w:r>
    </w:p>
    <w:p w:rsidR="00F9280F" w:rsidRPr="00100AF5" w:rsidRDefault="00F9280F" w:rsidP="00430043">
      <w:r w:rsidRPr="00100AF5">
        <w:t xml:space="preserve">In this study, the </w:t>
      </w:r>
      <w:r w:rsidR="00D77C02">
        <w:t xml:space="preserve">consultant </w:t>
      </w:r>
      <w:r w:rsidRPr="00100AF5">
        <w:t>has relied on plan documents, various progress and review reports</w:t>
      </w:r>
      <w:r w:rsidR="00D77C02">
        <w:t>,</w:t>
      </w:r>
      <w:r w:rsidRPr="00100AF5">
        <w:t xml:space="preserve"> stakeholder interviews, questionnaires, discussions and meetings for its findings. Whereas candid conclusions have been drawn on issues where consistent data has been generated, there are several cases where respondents gave divergent information and opinions, leaving the consultants to make judgements based on statistical weighting and/or hindsight. </w:t>
      </w:r>
    </w:p>
    <w:p w:rsidR="005B40CC" w:rsidRPr="00100AF5" w:rsidRDefault="005B40CC" w:rsidP="00CD7605">
      <w:pPr>
        <w:pStyle w:val="Heading1"/>
      </w:pPr>
      <w:bookmarkStart w:id="54" w:name="_Toc273263639"/>
      <w:bookmarkStart w:id="55" w:name="_Toc276461249"/>
      <w:r w:rsidRPr="00100AF5">
        <w:t>Findings</w:t>
      </w:r>
      <w:bookmarkEnd w:id="54"/>
      <w:bookmarkEnd w:id="55"/>
    </w:p>
    <w:p w:rsidR="0068189A" w:rsidRPr="00100AF5" w:rsidRDefault="0068189A" w:rsidP="00430043"/>
    <w:p w:rsidR="00D86FBA" w:rsidRPr="00100AF5" w:rsidRDefault="009A1DA1" w:rsidP="00CB4E49">
      <w:r w:rsidRPr="00100AF5">
        <w:t>The evaluation exercise was carried out</w:t>
      </w:r>
      <w:r w:rsidR="00D86FBA" w:rsidRPr="00100AF5">
        <w:t xml:space="preserve"> following the five criteria of Relevance, Effectiveness, Efficiency, Impact and Sustainability. </w:t>
      </w:r>
      <w:r w:rsidR="00793B41" w:rsidRPr="00100AF5">
        <w:t xml:space="preserve"> </w:t>
      </w:r>
      <w:r w:rsidRPr="00100AF5">
        <w:t>Additional criteria</w:t>
      </w:r>
      <w:r w:rsidR="00793B41" w:rsidRPr="00100AF5">
        <w:t xml:space="preserve"> (project management, pro</w:t>
      </w:r>
      <w:r w:rsidR="000332D8" w:rsidRPr="00100AF5">
        <w:t>ject design,</w:t>
      </w:r>
      <w:r w:rsidR="00924C99" w:rsidRPr="00100AF5">
        <w:t xml:space="preserve"> cross-cutting issues</w:t>
      </w:r>
      <w:r w:rsidR="000332D8" w:rsidRPr="00100AF5">
        <w:t xml:space="preserve">) </w:t>
      </w:r>
      <w:r w:rsidR="00793B41" w:rsidRPr="00100AF5">
        <w:t>were added by the UNDP and the consultant, in order to evidence key elements to be taken into consideration in the design of next UNDP interventions.</w:t>
      </w:r>
    </w:p>
    <w:p w:rsidR="00D86FBA" w:rsidRPr="00100AF5" w:rsidRDefault="00AE7F02" w:rsidP="00CB4E49">
      <w:r>
        <w:t>1. Relevance of the Project</w:t>
      </w:r>
      <w:r w:rsidR="00D86FBA" w:rsidRPr="00100AF5">
        <w:t xml:space="preserve"> was assessed in connection with the </w:t>
      </w:r>
      <w:r w:rsidR="00EA1F22" w:rsidRPr="00100AF5">
        <w:t>development policy of the Jordanian</w:t>
      </w:r>
      <w:r w:rsidR="00D86FBA" w:rsidRPr="00100AF5">
        <w:t xml:space="preserve"> government and the needs </w:t>
      </w:r>
      <w:r w:rsidR="00EA1F22" w:rsidRPr="00100AF5">
        <w:t>of the beneficiaries (Jordanian citizens</w:t>
      </w:r>
      <w:r w:rsidR="00D86FBA" w:rsidRPr="00100AF5">
        <w:t xml:space="preserve">). </w:t>
      </w:r>
    </w:p>
    <w:p w:rsidR="00D86FBA" w:rsidRPr="00100AF5" w:rsidRDefault="00D86FBA" w:rsidP="00CB4E49">
      <w:r w:rsidRPr="00100AF5">
        <w:t xml:space="preserve">2. Effectiveness was assessed by </w:t>
      </w:r>
      <w:proofErr w:type="spellStart"/>
      <w:r w:rsidRPr="00100AF5">
        <w:t>analyzing</w:t>
      </w:r>
      <w:proofErr w:type="spellEnd"/>
      <w:r w:rsidRPr="00100AF5">
        <w:t xml:space="preserve"> t</w:t>
      </w:r>
      <w:r w:rsidR="00AE7F02">
        <w:t>he extent to which the Project</w:t>
      </w:r>
      <w:r w:rsidRPr="00100AF5">
        <w:t xml:space="preserve"> objectives have been met. </w:t>
      </w:r>
    </w:p>
    <w:p w:rsidR="00D86FBA" w:rsidRPr="00100AF5" w:rsidRDefault="00AE7F02" w:rsidP="00CB4E49">
      <w:r>
        <w:t>3. Efficiency of Project implementation was analys</w:t>
      </w:r>
      <w:r w:rsidR="00D86FBA" w:rsidRPr="00100AF5">
        <w:t xml:space="preserve">ed focusing on quality, quantity, timing of inputs, overall management of activities </w:t>
      </w:r>
      <w:r>
        <w:t>and the utilization of Project</w:t>
      </w:r>
      <w:r w:rsidR="00D86FBA" w:rsidRPr="00100AF5">
        <w:t xml:space="preserve"> inputs. </w:t>
      </w:r>
    </w:p>
    <w:p w:rsidR="00D86FBA" w:rsidRPr="00100AF5" w:rsidRDefault="00D86FBA" w:rsidP="00CB4E49">
      <w:r w:rsidRPr="00100AF5">
        <w:t xml:space="preserve">4. Impact was identified focusing mainly on the positive and negative </w:t>
      </w:r>
      <w:r w:rsidR="00AE7F02">
        <w:t>direct outcomes of the Project</w:t>
      </w:r>
      <w:r w:rsidRPr="00100AF5">
        <w:t>, and is related to t</w:t>
      </w:r>
      <w:r w:rsidR="00AE7F02">
        <w:t>he overall goal of the Project</w:t>
      </w:r>
      <w:r w:rsidRPr="00100AF5">
        <w:t xml:space="preserve"> rea</w:t>
      </w:r>
      <w:r w:rsidR="00EA1F22" w:rsidRPr="00100AF5">
        <w:t>lized at the time of evaluation.</w:t>
      </w:r>
    </w:p>
    <w:p w:rsidR="00D86FBA" w:rsidRDefault="00D86FBA" w:rsidP="00CB4E49">
      <w:r w:rsidRPr="00100AF5">
        <w:t>5. Sustainability was assessed by look</w:t>
      </w:r>
      <w:r w:rsidR="00AE7F02">
        <w:t>ing at the extent to which the c</w:t>
      </w:r>
      <w:r w:rsidRPr="00100AF5">
        <w:t>ountry can continue to suc</w:t>
      </w:r>
      <w:r w:rsidR="00AE7F02">
        <w:t>cessfully carry on the Project</w:t>
      </w:r>
      <w:r w:rsidRPr="00100AF5">
        <w:t xml:space="preserve"> activities considering financial, institutional and technical aspects. </w:t>
      </w:r>
    </w:p>
    <w:p w:rsidR="00AE7F02" w:rsidRPr="004811E7" w:rsidRDefault="00AE7F02" w:rsidP="00CB4E49">
      <w:r>
        <w:t>6. Coherence was analysed</w:t>
      </w:r>
      <w:r w:rsidR="004811E7" w:rsidRPr="004811E7">
        <w:rPr>
          <w:rFonts w:ascii="Palatino Linotype" w:hAnsi="Palatino Linotype"/>
          <w:sz w:val="20"/>
          <w:szCs w:val="22"/>
        </w:rPr>
        <w:t xml:space="preserve"> </w:t>
      </w:r>
      <w:r w:rsidR="004811E7" w:rsidRPr="004811E7">
        <w:t xml:space="preserve">by </w:t>
      </w:r>
      <w:r w:rsidR="004811E7">
        <w:t xml:space="preserve">examining to what extent </w:t>
      </w:r>
      <w:r w:rsidR="004811E7" w:rsidRPr="004811E7">
        <w:t xml:space="preserve">activities under the </w:t>
      </w:r>
      <w:r w:rsidR="004811E7">
        <w:t>P</w:t>
      </w:r>
      <w:r w:rsidR="004811E7" w:rsidRPr="004811E7">
        <w:t xml:space="preserve">roject </w:t>
      </w:r>
      <w:r w:rsidR="009C57AB" w:rsidRPr="004811E7">
        <w:t>allow</w:t>
      </w:r>
      <w:r w:rsidR="009C57AB">
        <w:t xml:space="preserve">ed </w:t>
      </w:r>
      <w:r w:rsidR="009C57AB" w:rsidRPr="004811E7">
        <w:t>UNDP</w:t>
      </w:r>
      <w:r w:rsidR="004811E7" w:rsidRPr="004811E7">
        <w:t xml:space="preserve"> to achieve its development policy objectives without internal contradiction</w:t>
      </w:r>
      <w:r w:rsidR="004811E7">
        <w:t>,</w:t>
      </w:r>
      <w:r w:rsidR="004811E7" w:rsidRPr="004811E7">
        <w:t xml:space="preserve"> or without contradiction with other donors’ policies</w:t>
      </w:r>
      <w:r w:rsidR="004811E7">
        <w:t>.</w:t>
      </w:r>
    </w:p>
    <w:p w:rsidR="009A46FE" w:rsidRPr="00100AF5" w:rsidRDefault="004811E7" w:rsidP="009A46FE">
      <w:pPr>
        <w:shd w:val="clear" w:color="auto" w:fill="FFFFFF"/>
        <w:tabs>
          <w:tab w:val="left" w:pos="9336"/>
        </w:tabs>
        <w:spacing w:line="274" w:lineRule="exact"/>
        <w:ind w:right="-20"/>
        <w:rPr>
          <w:color w:val="000000"/>
        </w:rPr>
      </w:pPr>
      <w:r>
        <w:t>7</w:t>
      </w:r>
      <w:r w:rsidR="009A1DA1" w:rsidRPr="00100AF5">
        <w:t xml:space="preserve">. </w:t>
      </w:r>
      <w:r w:rsidR="00924C99" w:rsidRPr="00100AF5">
        <w:t>Finally, cross-cutting issues were dealt with by analysing whether there might have been an indirect or direct contribution of the Project to gender and environment matters.</w:t>
      </w:r>
    </w:p>
    <w:p w:rsidR="009A46FE" w:rsidRPr="00100AF5" w:rsidRDefault="009A46FE" w:rsidP="009A46FE">
      <w:pPr>
        <w:shd w:val="clear" w:color="auto" w:fill="FFFFFF"/>
        <w:tabs>
          <w:tab w:val="left" w:pos="9336"/>
        </w:tabs>
        <w:spacing w:line="274" w:lineRule="exact"/>
        <w:ind w:right="-20"/>
        <w:rPr>
          <w:color w:val="000000"/>
        </w:rPr>
      </w:pPr>
    </w:p>
    <w:p w:rsidR="00D971EF" w:rsidRPr="00100AF5" w:rsidRDefault="00D971EF" w:rsidP="00D971EF">
      <w:pPr>
        <w:pStyle w:val="Heading2"/>
        <w:spacing w:before="120" w:after="120"/>
      </w:pPr>
      <w:bookmarkStart w:id="56" w:name="_Toc273263640"/>
      <w:bookmarkStart w:id="57" w:name="_Toc276461250"/>
      <w:r w:rsidRPr="00100AF5">
        <w:t>Project management</w:t>
      </w:r>
      <w:bookmarkEnd w:id="56"/>
      <w:bookmarkEnd w:id="57"/>
    </w:p>
    <w:p w:rsidR="008E4654" w:rsidRPr="00100AF5" w:rsidRDefault="00D971EF" w:rsidP="00520F31">
      <w:pPr>
        <w:pBdr>
          <w:top w:val="single" w:sz="4" w:space="1" w:color="auto"/>
          <w:left w:val="single" w:sz="4" w:space="4" w:color="auto"/>
          <w:bottom w:val="single" w:sz="4" w:space="1" w:color="auto"/>
          <w:right w:val="single" w:sz="4" w:space="4" w:color="auto"/>
        </w:pBdr>
        <w:rPr>
          <w:sz w:val="22"/>
        </w:rPr>
      </w:pPr>
      <w:r w:rsidRPr="00100AF5">
        <w:rPr>
          <w:rFonts w:ascii="Palatino Linotype" w:hAnsi="Palatino Linotype"/>
          <w:sz w:val="20"/>
          <w:szCs w:val="22"/>
        </w:rPr>
        <w:t>Are the Project Management arrangements appropriate at the team level and Steering Committee level?</w:t>
      </w:r>
      <w:bookmarkStart w:id="58" w:name="_Toc272852800"/>
      <w:bookmarkStart w:id="59" w:name="_Toc272852837"/>
      <w:bookmarkStart w:id="60" w:name="_Toc273024557"/>
      <w:bookmarkStart w:id="61" w:name="_Toc273087898"/>
      <w:bookmarkStart w:id="62" w:name="_Toc273095838"/>
      <w:bookmarkStart w:id="63" w:name="_Toc273095909"/>
      <w:bookmarkStart w:id="64" w:name="_Toc273096017"/>
      <w:bookmarkStart w:id="65" w:name="_Toc273188433"/>
      <w:bookmarkStart w:id="66" w:name="_Toc272852811"/>
      <w:bookmarkStart w:id="67" w:name="_Toc272852848"/>
      <w:bookmarkStart w:id="68" w:name="_Toc273024568"/>
      <w:bookmarkStart w:id="69" w:name="_Toc273087909"/>
      <w:bookmarkStart w:id="70" w:name="_Toc273095849"/>
      <w:bookmarkStart w:id="71" w:name="_Toc273095920"/>
      <w:bookmarkStart w:id="72" w:name="_Toc273096028"/>
      <w:bookmarkStart w:id="73" w:name="_Toc273188444"/>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520F31" w:rsidRPr="00100AF5" w:rsidRDefault="007C4033" w:rsidP="007C4033">
      <w:r w:rsidRPr="00100AF5">
        <w:t>Management arrangements are defined in the project document and have been taken as the basis for this chapter.</w:t>
      </w:r>
    </w:p>
    <w:p w:rsidR="009A46FE" w:rsidRPr="00100AF5" w:rsidRDefault="009A46FE" w:rsidP="009A46FE">
      <w:pPr>
        <w:pStyle w:val="Heading3"/>
      </w:pPr>
      <w:bookmarkStart w:id="74" w:name="_Toc273263505"/>
      <w:bookmarkStart w:id="75" w:name="_Toc273263641"/>
      <w:bookmarkStart w:id="76" w:name="_Toc276461251"/>
      <w:r w:rsidRPr="00100AF5">
        <w:lastRenderedPageBreak/>
        <w:t>Steering Committee</w:t>
      </w:r>
      <w:bookmarkEnd w:id="74"/>
      <w:bookmarkEnd w:id="75"/>
      <w:bookmarkEnd w:id="76"/>
    </w:p>
    <w:p w:rsidR="009A46FE" w:rsidRPr="00100AF5" w:rsidRDefault="009A46FE" w:rsidP="009A46FE">
      <w:r w:rsidRPr="00100AF5">
        <w:t xml:space="preserve">The project documents states that </w:t>
      </w:r>
    </w:p>
    <w:p w:rsidR="009A46FE" w:rsidRPr="00100AF5" w:rsidRDefault="009A46FE" w:rsidP="009A46FE">
      <w:pPr>
        <w:rPr>
          <w:i/>
        </w:rPr>
      </w:pPr>
      <w:r w:rsidRPr="00100AF5">
        <w:rPr>
          <w:i/>
        </w:rPr>
        <w:t xml:space="preserve">the project will be managed by the PSRD under the Prime Minister’s Office through the National </w:t>
      </w:r>
      <w:r w:rsidR="00A54384" w:rsidRPr="00100AF5">
        <w:rPr>
          <w:i/>
        </w:rPr>
        <w:t>Execution Modality (NEX).[ ... ]</w:t>
      </w:r>
      <w:r w:rsidRPr="00100AF5">
        <w:rPr>
          <w:i/>
        </w:rPr>
        <w:t xml:space="preserve"> A Steering Committee will be established for the project with the following composition:</w:t>
      </w:r>
    </w:p>
    <w:p w:rsidR="009A46FE" w:rsidRPr="00100AF5" w:rsidRDefault="009A46FE" w:rsidP="009A46FE">
      <w:pPr>
        <w:rPr>
          <w:i/>
        </w:rPr>
      </w:pPr>
    </w:p>
    <w:p w:rsidR="009A46FE" w:rsidRPr="00100AF5" w:rsidRDefault="009A46FE" w:rsidP="00093C36">
      <w:pPr>
        <w:numPr>
          <w:ilvl w:val="0"/>
          <w:numId w:val="7"/>
        </w:numPr>
        <w:tabs>
          <w:tab w:val="left" w:pos="720"/>
        </w:tabs>
        <w:spacing w:before="0"/>
        <w:rPr>
          <w:i/>
        </w:rPr>
      </w:pPr>
      <w:r w:rsidRPr="00100AF5">
        <w:rPr>
          <w:i/>
        </w:rPr>
        <w:t>Executive Director of PSRD, Chairman of the Steering Committee</w:t>
      </w:r>
    </w:p>
    <w:p w:rsidR="009A46FE" w:rsidRPr="00100AF5" w:rsidRDefault="009A46FE" w:rsidP="00093C36">
      <w:pPr>
        <w:numPr>
          <w:ilvl w:val="0"/>
          <w:numId w:val="8"/>
        </w:numPr>
        <w:tabs>
          <w:tab w:val="left" w:pos="720"/>
        </w:tabs>
        <w:spacing w:before="0"/>
        <w:rPr>
          <w:i/>
        </w:rPr>
      </w:pPr>
      <w:r w:rsidRPr="00100AF5">
        <w:rPr>
          <w:i/>
        </w:rPr>
        <w:t>Ministry of Planning and International Cooperation (MOPIC)</w:t>
      </w:r>
    </w:p>
    <w:p w:rsidR="009A46FE" w:rsidRPr="00100AF5" w:rsidRDefault="009A46FE" w:rsidP="00093C36">
      <w:pPr>
        <w:numPr>
          <w:ilvl w:val="0"/>
          <w:numId w:val="9"/>
        </w:numPr>
        <w:tabs>
          <w:tab w:val="left" w:pos="720"/>
        </w:tabs>
        <w:spacing w:before="0"/>
        <w:rPr>
          <w:i/>
        </w:rPr>
      </w:pPr>
      <w:r w:rsidRPr="00100AF5">
        <w:rPr>
          <w:i/>
        </w:rPr>
        <w:t>United Nations Development Programme (UNDP)</w:t>
      </w:r>
    </w:p>
    <w:p w:rsidR="009A46FE" w:rsidRPr="00100AF5" w:rsidRDefault="009A46FE" w:rsidP="00093C36">
      <w:pPr>
        <w:numPr>
          <w:ilvl w:val="0"/>
          <w:numId w:val="10"/>
        </w:numPr>
        <w:tabs>
          <w:tab w:val="left" w:pos="720"/>
        </w:tabs>
        <w:spacing w:before="0"/>
        <w:rPr>
          <w:i/>
        </w:rPr>
      </w:pPr>
      <w:r w:rsidRPr="00100AF5">
        <w:rPr>
          <w:i/>
        </w:rPr>
        <w:t>Executive Director of GPD</w:t>
      </w:r>
    </w:p>
    <w:p w:rsidR="009A46FE" w:rsidRPr="00100AF5" w:rsidRDefault="009A46FE" w:rsidP="00093C36">
      <w:pPr>
        <w:numPr>
          <w:ilvl w:val="0"/>
          <w:numId w:val="11"/>
        </w:numPr>
        <w:tabs>
          <w:tab w:val="left" w:pos="720"/>
        </w:tabs>
        <w:spacing w:before="0"/>
        <w:rPr>
          <w:i/>
        </w:rPr>
      </w:pPr>
      <w:r w:rsidRPr="00100AF5">
        <w:rPr>
          <w:i/>
        </w:rPr>
        <w:t>Project Coordinator / PSRD</w:t>
      </w:r>
    </w:p>
    <w:p w:rsidR="009A46FE" w:rsidRPr="00100AF5" w:rsidRDefault="009A46FE" w:rsidP="009A46FE">
      <w:pPr>
        <w:tabs>
          <w:tab w:val="left" w:pos="720"/>
        </w:tabs>
        <w:spacing w:before="0"/>
        <w:ind w:left="360"/>
        <w:rPr>
          <w:i/>
        </w:rPr>
      </w:pPr>
      <w:r w:rsidRPr="00100AF5">
        <w:rPr>
          <w:i/>
        </w:rPr>
        <w:t>The Steering Committee will meet quarterly to review Project progress and to update work-plans as required.</w:t>
      </w:r>
      <w:r w:rsidRPr="00100AF5">
        <w:rPr>
          <w:rStyle w:val="FootnoteReference"/>
          <w:i/>
        </w:rPr>
        <w:footnoteReference w:id="16"/>
      </w:r>
    </w:p>
    <w:p w:rsidR="00604B5F" w:rsidRPr="00100AF5" w:rsidRDefault="009A46FE" w:rsidP="00430043">
      <w:r w:rsidRPr="00100AF5">
        <w:t xml:space="preserve">It is not clear what the role of the SC has been in the first years of the Project, due to unavailability of </w:t>
      </w:r>
      <w:r w:rsidR="00604B5F" w:rsidRPr="00100AF5">
        <w:t xml:space="preserve">most </w:t>
      </w:r>
      <w:r w:rsidRPr="00100AF5">
        <w:t>minutes</w:t>
      </w:r>
      <w:r w:rsidR="00604B5F" w:rsidRPr="00100AF5">
        <w:t xml:space="preserve"> – if even prepared - </w:t>
      </w:r>
      <w:r w:rsidR="00A54384" w:rsidRPr="00100AF5">
        <w:t>a</w:t>
      </w:r>
      <w:r w:rsidRPr="00100AF5">
        <w:t xml:space="preserve">nd </w:t>
      </w:r>
      <w:r w:rsidR="000332D8" w:rsidRPr="00100AF5">
        <w:t xml:space="preserve">high </w:t>
      </w:r>
      <w:r w:rsidRPr="00100AF5">
        <w:t xml:space="preserve">turnover of relevant staff, including UNDP staff and Secretaries General. </w:t>
      </w:r>
      <w:r w:rsidR="00051DF6" w:rsidRPr="00100AF5">
        <w:t>The project has been factually dormant in years 2006 and 2007 and no SC was held in that period.</w:t>
      </w:r>
      <w:r w:rsidR="000332D8" w:rsidRPr="00100AF5">
        <w:t xml:space="preserve"> There were reportedly three</w:t>
      </w:r>
      <w:r w:rsidR="00051DF6" w:rsidRPr="00100AF5">
        <w:t xml:space="preserve"> -</w:t>
      </w:r>
      <w:r w:rsidR="000332D8" w:rsidRPr="00100AF5">
        <w:t xml:space="preserve"> four</w:t>
      </w:r>
      <w:r w:rsidR="00051DF6" w:rsidRPr="00100AF5">
        <w:t xml:space="preserve"> SC meetings in 2009 and one in 2010.</w:t>
      </w:r>
      <w:r w:rsidR="009C57AB">
        <w:t xml:space="preserve"> </w:t>
      </w:r>
      <w:r w:rsidRPr="00100AF5">
        <w:t xml:space="preserve">One of the current </w:t>
      </w:r>
      <w:proofErr w:type="spellStart"/>
      <w:r w:rsidRPr="00100AF5">
        <w:t>MoPSD</w:t>
      </w:r>
      <w:proofErr w:type="spellEnd"/>
      <w:r w:rsidRPr="00100AF5">
        <w:t xml:space="preserve"> Directors has been present at one of those meetings in 2009 and reported that the meeting was correctly carried out, assessing past developments, new orientations and recommendations on future actions. It seems that participants of SC changed all the time; this hindered a correct monitoring and assessment of Project implementation.</w:t>
      </w:r>
      <w:r w:rsidR="00051DF6" w:rsidRPr="00100AF5">
        <w:t xml:space="preserve"> </w:t>
      </w:r>
    </w:p>
    <w:p w:rsidR="00604B5F" w:rsidRPr="00100AF5" w:rsidRDefault="00604B5F" w:rsidP="00430043">
      <w:r w:rsidRPr="00100AF5">
        <w:t>The consultant found  minutes of what was probably the 1</w:t>
      </w:r>
      <w:r w:rsidRPr="00100AF5">
        <w:rPr>
          <w:vertAlign w:val="superscript"/>
        </w:rPr>
        <w:t>st</w:t>
      </w:r>
      <w:r w:rsidRPr="00100AF5">
        <w:t xml:space="preserve"> SC meeting, held on 6</w:t>
      </w:r>
      <w:r w:rsidRPr="00100AF5">
        <w:rPr>
          <w:vertAlign w:val="superscript"/>
        </w:rPr>
        <w:t>th</w:t>
      </w:r>
      <w:r w:rsidRPr="00100AF5">
        <w:t xml:space="preserve"> November 2005, and of a SC meeting held on 2</w:t>
      </w:r>
      <w:r w:rsidRPr="00100AF5">
        <w:rPr>
          <w:vertAlign w:val="superscript"/>
        </w:rPr>
        <w:t>nd</w:t>
      </w:r>
      <w:r w:rsidRPr="00100AF5">
        <w:t xml:space="preserve"> January 2006 ‘in order to re-activate the project as soon as possible’. It seems that its recommendations were never implemented.</w:t>
      </w:r>
    </w:p>
    <w:p w:rsidR="007C4033" w:rsidRPr="00100AF5" w:rsidRDefault="007C4033" w:rsidP="00430043">
      <w:r w:rsidRPr="00100AF5">
        <w:t>As to participants, one might wonder why representatives of main MDAs involved in service delivery were not foreseen in the project arrangements. This might have facilitated the work, by creating a shared consensus among key stakeholders.</w:t>
      </w:r>
    </w:p>
    <w:p w:rsidR="00430043" w:rsidRPr="00100AF5" w:rsidRDefault="004944E6" w:rsidP="00430043">
      <w:r w:rsidRPr="00100AF5">
        <w:t>Absence of strategic vision in the composition of the SC, l</w:t>
      </w:r>
      <w:r w:rsidR="00051DF6" w:rsidRPr="00100AF5">
        <w:t>ack of minutes</w:t>
      </w:r>
      <w:r w:rsidRPr="00100AF5">
        <w:t xml:space="preserve"> and</w:t>
      </w:r>
      <w:r w:rsidR="000332D8" w:rsidRPr="00100AF5">
        <w:t xml:space="preserve"> lack of regularity in SC meetings were</w:t>
      </w:r>
      <w:r w:rsidR="00051DF6" w:rsidRPr="00100AF5">
        <w:t xml:space="preserve"> serious shortcoming</w:t>
      </w:r>
      <w:r w:rsidR="00A546F7" w:rsidRPr="00100AF5">
        <w:t>s and</w:t>
      </w:r>
      <w:r w:rsidR="000332D8" w:rsidRPr="00100AF5">
        <w:t xml:space="preserve"> did not favour an appropriate consolidation of lessons learnt</w:t>
      </w:r>
      <w:r w:rsidR="00A546F7" w:rsidRPr="00100AF5">
        <w:t>, nor</w:t>
      </w:r>
      <w:r w:rsidR="000332D8" w:rsidRPr="00100AF5">
        <w:t xml:space="preserve"> allow</w:t>
      </w:r>
      <w:r w:rsidR="00A546F7" w:rsidRPr="00100AF5">
        <w:t>ed for</w:t>
      </w:r>
      <w:r w:rsidR="000332D8" w:rsidRPr="00100AF5">
        <w:t xml:space="preserve"> proper communication and information</w:t>
      </w:r>
      <w:r w:rsidR="00A546F7" w:rsidRPr="00100AF5">
        <w:t xml:space="preserve"> flows</w:t>
      </w:r>
      <w:r w:rsidR="000332D8" w:rsidRPr="00100AF5">
        <w:t xml:space="preserve"> among relevant stakeholders’ staff</w:t>
      </w:r>
      <w:r w:rsidRPr="00100AF5">
        <w:t>.</w:t>
      </w:r>
    </w:p>
    <w:p w:rsidR="000332D8" w:rsidRPr="00100AF5" w:rsidRDefault="000332D8" w:rsidP="000332D8">
      <w:pPr>
        <w:pStyle w:val="Heading3"/>
      </w:pPr>
      <w:bookmarkStart w:id="77" w:name="_Toc273263506"/>
      <w:bookmarkStart w:id="78" w:name="_Toc273263642"/>
      <w:bookmarkStart w:id="79" w:name="_Toc276461252"/>
      <w:r w:rsidRPr="00100AF5">
        <w:t>Reporting arrangements</w:t>
      </w:r>
      <w:bookmarkEnd w:id="77"/>
      <w:bookmarkEnd w:id="78"/>
      <w:bookmarkEnd w:id="79"/>
      <w:r w:rsidRPr="00100AF5">
        <w:t xml:space="preserve"> </w:t>
      </w:r>
    </w:p>
    <w:p w:rsidR="000332D8" w:rsidRPr="00100AF5" w:rsidRDefault="00A546F7" w:rsidP="00430043">
      <w:r w:rsidRPr="00100AF5">
        <w:t>The project document states:</w:t>
      </w:r>
    </w:p>
    <w:p w:rsidR="00A546F7" w:rsidRPr="00100AF5" w:rsidRDefault="00A546F7" w:rsidP="00A546F7">
      <w:pPr>
        <w:rPr>
          <w:i/>
        </w:rPr>
      </w:pPr>
      <w:r w:rsidRPr="00100AF5">
        <w:rPr>
          <w:i/>
        </w:rPr>
        <w:t>The Project Coordinator shall prepare, at least one month prior to each tripartite review meeting</w:t>
      </w:r>
      <w:r w:rsidRPr="00100AF5">
        <w:rPr>
          <w:rStyle w:val="FootnoteReference"/>
          <w:i/>
        </w:rPr>
        <w:footnoteReference w:id="17"/>
      </w:r>
      <w:r w:rsidRPr="00100AF5">
        <w:rPr>
          <w:i/>
        </w:rPr>
        <w:t xml:space="preserve">, an Annual Project Report (APR) that: compares project performance with targets specified in the Project Document and work plans approved at previous tripartite reviews; presents revised work plans for the remaining duration of the Project; and which identifies key </w:t>
      </w:r>
      <w:r w:rsidRPr="00100AF5">
        <w:rPr>
          <w:i/>
        </w:rPr>
        <w:lastRenderedPageBreak/>
        <w:t xml:space="preserve">issues that need to be resolved during the review.  Additional Project review reports may be requested, if necessary, by the UNDP, Government or executing agency.  </w:t>
      </w:r>
    </w:p>
    <w:p w:rsidR="00A546F7" w:rsidRPr="00100AF5" w:rsidRDefault="00A546F7" w:rsidP="00A546F7">
      <w:pPr>
        <w:rPr>
          <w:i/>
        </w:rPr>
      </w:pPr>
      <w:r w:rsidRPr="00100AF5">
        <w:rPr>
          <w:i/>
        </w:rPr>
        <w:t xml:space="preserve">A Terminal Project Report (TPR) will be prepared for consideration at the final tripartite review of the project at least 2 months prior to the final tripartite review to allow initial comments to be provided and incorporated in the report prior to the final tripartite review.  PSRD will finalize the TPR and submit this to the Government and UNDP within one month of the final tripartite review.  </w:t>
      </w:r>
    </w:p>
    <w:p w:rsidR="00D971EF" w:rsidRPr="00100AF5" w:rsidRDefault="00A546F7" w:rsidP="00430043">
      <w:r w:rsidRPr="00100AF5">
        <w:t xml:space="preserve">The consultant had </w:t>
      </w:r>
      <w:r w:rsidR="00B9120C" w:rsidRPr="00100AF5">
        <w:t>not access to project</w:t>
      </w:r>
      <w:r w:rsidR="0008691F" w:rsidRPr="00100AF5">
        <w:t xml:space="preserve"> progress</w:t>
      </w:r>
      <w:r w:rsidR="00B9120C" w:rsidRPr="00100AF5">
        <w:t xml:space="preserve"> reports, not it is clear whether were they prepared at all. The only available </w:t>
      </w:r>
      <w:r w:rsidR="00604B5F" w:rsidRPr="00100AF5">
        <w:t xml:space="preserve">document is a </w:t>
      </w:r>
      <w:r w:rsidR="00B9120C" w:rsidRPr="00100AF5">
        <w:t xml:space="preserve">three pages final report prepared in 2010 by the Project Manager at </w:t>
      </w:r>
      <w:proofErr w:type="spellStart"/>
      <w:r w:rsidR="00B9120C" w:rsidRPr="00100AF5">
        <w:t>MoPSD</w:t>
      </w:r>
      <w:proofErr w:type="spellEnd"/>
      <w:r w:rsidR="00B9120C" w:rsidRPr="00100AF5">
        <w:t xml:space="preserve"> for UNDP, which pr</w:t>
      </w:r>
      <w:r w:rsidR="00604B5F" w:rsidRPr="00100AF5">
        <w:t>esents a very brief description</w:t>
      </w:r>
      <w:r w:rsidR="00B9120C" w:rsidRPr="00100AF5">
        <w:t xml:space="preserve"> of activities carried out throughout years 2006-2010.  </w:t>
      </w:r>
    </w:p>
    <w:p w:rsidR="00604B5F" w:rsidRPr="00100AF5" w:rsidRDefault="00604B5F" w:rsidP="00430043">
      <w:r w:rsidRPr="00100AF5">
        <w:t>As far as other reports prepared under the Project, the Consultant could find:</w:t>
      </w:r>
    </w:p>
    <w:p w:rsidR="00604B5F" w:rsidRPr="00100AF5" w:rsidRDefault="00604B5F" w:rsidP="00093C36">
      <w:pPr>
        <w:pStyle w:val="ListParagraph"/>
        <w:numPr>
          <w:ilvl w:val="0"/>
          <w:numId w:val="11"/>
        </w:numPr>
      </w:pPr>
      <w:r w:rsidRPr="00100AF5">
        <w:t xml:space="preserve">A pre-scoping assessment report prepared in 2009 in order to streamline UNDP support in policy making through an assessment of </w:t>
      </w:r>
      <w:proofErr w:type="spellStart"/>
      <w:r w:rsidRPr="00100AF5">
        <w:t>MoPSD</w:t>
      </w:r>
      <w:proofErr w:type="spellEnd"/>
      <w:r w:rsidRPr="00100AF5">
        <w:t xml:space="preserve"> activities and recommendations for moving forward. The report’s suggestions were however not implemented because </w:t>
      </w:r>
      <w:proofErr w:type="spellStart"/>
      <w:r w:rsidRPr="00100AF5">
        <w:t>MoPSD</w:t>
      </w:r>
      <w:proofErr w:type="spellEnd"/>
      <w:r w:rsidRPr="00100AF5">
        <w:t xml:space="preserve"> directors did not agree with contents and conclusions.</w:t>
      </w:r>
    </w:p>
    <w:p w:rsidR="00604B5F" w:rsidRPr="00100AF5" w:rsidRDefault="00604B5F" w:rsidP="00093C36">
      <w:pPr>
        <w:pStyle w:val="ListParagraph"/>
        <w:numPr>
          <w:ilvl w:val="0"/>
          <w:numId w:val="11"/>
        </w:numPr>
      </w:pPr>
      <w:r w:rsidRPr="00100AF5">
        <w:t xml:space="preserve">A </w:t>
      </w:r>
      <w:r w:rsidR="005B6857" w:rsidRPr="00100AF5">
        <w:t xml:space="preserve">report of a mission held in January 2010 to formulate suggestions on decentralisation issues and streamline service delivery systems in the </w:t>
      </w:r>
      <w:proofErr w:type="spellStart"/>
      <w:r w:rsidR="005B6857" w:rsidRPr="00100AF5">
        <w:t>MoPSD</w:t>
      </w:r>
      <w:proofErr w:type="spellEnd"/>
      <w:r w:rsidR="005B6857" w:rsidRPr="00100AF5">
        <w:t>.</w:t>
      </w:r>
    </w:p>
    <w:p w:rsidR="007C4033" w:rsidRPr="00100AF5" w:rsidRDefault="007C4033" w:rsidP="007C4033">
      <w:r w:rsidRPr="00100AF5">
        <w:t xml:space="preserve">There are </w:t>
      </w:r>
      <w:proofErr w:type="spellStart"/>
      <w:r w:rsidRPr="00100AF5">
        <w:t>workplans</w:t>
      </w:r>
      <w:proofErr w:type="spellEnd"/>
      <w:r w:rsidRPr="00100AF5">
        <w:t xml:space="preserve"> for 2006 and 2007, which were reportedly not implemented.</w:t>
      </w:r>
    </w:p>
    <w:p w:rsidR="00604B5F" w:rsidRPr="00100AF5" w:rsidRDefault="005B6857" w:rsidP="00604B5F">
      <w:r w:rsidRPr="00100AF5">
        <w:t xml:space="preserve">No monitoring missions were foreseen under the project, although </w:t>
      </w:r>
      <w:r w:rsidR="007C4033" w:rsidRPr="00100AF5">
        <w:t>the Consultant found a self-</w:t>
      </w:r>
      <w:r w:rsidRPr="00100AF5">
        <w:t xml:space="preserve">assessment for the period January – October 2008 </w:t>
      </w:r>
      <w:r w:rsidR="007C4033" w:rsidRPr="00100AF5">
        <w:t>what was</w:t>
      </w:r>
      <w:r w:rsidRPr="00100AF5">
        <w:t xml:space="preserve"> probably </w:t>
      </w:r>
      <w:r w:rsidR="007C4033" w:rsidRPr="00100AF5">
        <w:t xml:space="preserve">derived from </w:t>
      </w:r>
      <w:r w:rsidRPr="00100AF5">
        <w:t>a UNDP template.</w:t>
      </w:r>
    </w:p>
    <w:p w:rsidR="00154E39" w:rsidRPr="00100AF5" w:rsidRDefault="00154E39" w:rsidP="00604B5F">
      <w:r w:rsidRPr="00100AF5">
        <w:t>All these documents were found in folders located in the UNDP Project manager’s office. No other staff could have access to them, nor are they available in electronic format</w:t>
      </w:r>
      <w:r w:rsidR="00954B87" w:rsidRPr="00100AF5">
        <w:t>. The introduction of an electronic folder</w:t>
      </w:r>
      <w:r w:rsidRPr="00100AF5">
        <w:t xml:space="preserve"> might have made files available and easy to be consulted</w:t>
      </w:r>
      <w:r w:rsidR="00954B87" w:rsidRPr="00100AF5">
        <w:t xml:space="preserve">, provided that </w:t>
      </w:r>
      <w:proofErr w:type="spellStart"/>
      <w:r w:rsidR="00954B87" w:rsidRPr="00100AF5">
        <w:t>MoPSD</w:t>
      </w:r>
      <w:proofErr w:type="spellEnd"/>
      <w:r w:rsidR="00954B87" w:rsidRPr="00100AF5">
        <w:t xml:space="preserve"> was properly equipped</w:t>
      </w:r>
      <w:r w:rsidR="00954B87" w:rsidRPr="00100AF5">
        <w:rPr>
          <w:rStyle w:val="FootnoteReference"/>
        </w:rPr>
        <w:footnoteReference w:id="18"/>
      </w:r>
      <w:r w:rsidRPr="00100AF5">
        <w:t>.</w:t>
      </w:r>
    </w:p>
    <w:p w:rsidR="005B6857" w:rsidRPr="00100AF5" w:rsidRDefault="005B6857" w:rsidP="00604B5F">
      <w:r w:rsidRPr="00100AF5">
        <w:t>It seems that the above reports were not disseminated and provided to rele</w:t>
      </w:r>
      <w:r w:rsidR="00180183" w:rsidRPr="00100AF5">
        <w:t>vant staf</w:t>
      </w:r>
      <w:r w:rsidR="0071260B" w:rsidRPr="00100AF5">
        <w:t xml:space="preserve">f of the </w:t>
      </w:r>
      <w:proofErr w:type="spellStart"/>
      <w:r w:rsidR="0071260B" w:rsidRPr="00100AF5">
        <w:t>MoPSD</w:t>
      </w:r>
      <w:proofErr w:type="spellEnd"/>
      <w:r w:rsidR="0071260B" w:rsidRPr="00100AF5">
        <w:t xml:space="preserve">. This is </w:t>
      </w:r>
      <w:r w:rsidRPr="00100AF5">
        <w:t>in contrast with the principles of openness and transparency, as well with best practices in general and project management requirements.</w:t>
      </w:r>
    </w:p>
    <w:p w:rsidR="005B6857" w:rsidRPr="00100AF5" w:rsidRDefault="00154E39" w:rsidP="005B6857">
      <w:pPr>
        <w:pStyle w:val="Heading3"/>
      </w:pPr>
      <w:bookmarkStart w:id="80" w:name="_Toc273263507"/>
      <w:bookmarkStart w:id="81" w:name="_Toc273263643"/>
      <w:bookmarkStart w:id="82" w:name="_Toc276461253"/>
      <w:r w:rsidRPr="00100AF5">
        <w:t>Conclusion</w:t>
      </w:r>
      <w:bookmarkEnd w:id="80"/>
      <w:bookmarkEnd w:id="81"/>
      <w:bookmarkEnd w:id="82"/>
    </w:p>
    <w:p w:rsidR="005B6857" w:rsidRPr="00100AF5" w:rsidRDefault="00154E39" w:rsidP="005B6857">
      <w:r w:rsidRPr="00100AF5">
        <w:t xml:space="preserve">All in all, management and reporting indications set out in the project documents were not appropriately implemented. </w:t>
      </w:r>
      <w:r w:rsidR="004944E6" w:rsidRPr="00100AF5">
        <w:t>Absence of key stakeholders in the SC, l</w:t>
      </w:r>
      <w:r w:rsidRPr="00100AF5">
        <w:t>ack of regularity in SC meetings, deficiencies in reporting, lack of adequate communication mechanisms with relevant and involved staff, absence of a shared and appropriate filing system brought about insufficient information about the Project among relevant stakeholders and did not allow for adequate implementation, revision and monitoring of its activities.</w:t>
      </w:r>
    </w:p>
    <w:p w:rsidR="004944E6" w:rsidRPr="00100AF5" w:rsidRDefault="004944E6" w:rsidP="005B6857"/>
    <w:p w:rsidR="00694CCD" w:rsidRPr="00100AF5" w:rsidRDefault="00694CCD" w:rsidP="0068189A">
      <w:pPr>
        <w:pStyle w:val="Heading2"/>
        <w:spacing w:before="120"/>
      </w:pPr>
      <w:bookmarkStart w:id="83" w:name="_Toc273263508"/>
      <w:bookmarkStart w:id="84" w:name="_Toc273263644"/>
      <w:bookmarkStart w:id="85" w:name="_Toc276461254"/>
      <w:r w:rsidRPr="00100AF5">
        <w:lastRenderedPageBreak/>
        <w:t>Project design</w:t>
      </w:r>
      <w:bookmarkEnd w:id="83"/>
      <w:bookmarkEnd w:id="84"/>
      <w:bookmarkEnd w:id="85"/>
    </w:p>
    <w:p w:rsidR="00480687" w:rsidRPr="00100AF5" w:rsidRDefault="00480687" w:rsidP="00154E39">
      <w:pPr>
        <w:pStyle w:val="Heading3"/>
      </w:pPr>
      <w:bookmarkStart w:id="86" w:name="_Toc273263509"/>
      <w:bookmarkStart w:id="87" w:name="_Toc273263645"/>
      <w:bookmarkStart w:id="88" w:name="_Toc276461255"/>
      <w:r w:rsidRPr="00100AF5">
        <w:t>Design of the Project vis-à-vis its goals</w:t>
      </w:r>
      <w:bookmarkEnd w:id="86"/>
      <w:bookmarkEnd w:id="87"/>
      <w:bookmarkEnd w:id="88"/>
    </w:p>
    <w:p w:rsidR="00D971EF" w:rsidRPr="00100AF5" w:rsidRDefault="00D971EF" w:rsidP="002030FE">
      <w:pPr>
        <w:pBdr>
          <w:top w:val="single" w:sz="4" w:space="1" w:color="auto"/>
          <w:left w:val="single" w:sz="4" w:space="4" w:color="auto"/>
          <w:bottom w:val="single" w:sz="4" w:space="1" w:color="auto"/>
          <w:right w:val="single" w:sz="4" w:space="4" w:color="auto"/>
        </w:pBdr>
      </w:pPr>
      <w:r w:rsidRPr="00100AF5">
        <w:t>To what extent did the design of the project help in achieving its own goals?</w:t>
      </w:r>
    </w:p>
    <w:p w:rsidR="00623A52" w:rsidRPr="00100AF5" w:rsidRDefault="00623A52" w:rsidP="00623A52">
      <w:pPr>
        <w:rPr>
          <w:i/>
        </w:rPr>
      </w:pPr>
      <w:r w:rsidRPr="00100AF5">
        <w:t xml:space="preserve">The Project was designed in a time where the public sector reform was becoming again one of the </w:t>
      </w:r>
      <w:proofErr w:type="spellStart"/>
      <w:r w:rsidRPr="00100AF5">
        <w:t>GoJ</w:t>
      </w:r>
      <w:proofErr w:type="spellEnd"/>
      <w:r w:rsidRPr="00100AF5">
        <w:t xml:space="preserve"> priorities. The main intended objective of the technical assistance outlined under the Project, according to the original project document, was </w:t>
      </w:r>
      <w:r w:rsidRPr="00100AF5">
        <w:rPr>
          <w:i/>
        </w:rPr>
        <w:t>to build the capacity of the PSRD to support implementation of the SDIS in 14 institutions</w:t>
      </w:r>
      <w:r w:rsidRPr="00100AF5">
        <w:rPr>
          <w:rStyle w:val="FootnoteReference"/>
          <w:i/>
        </w:rPr>
        <w:footnoteReference w:id="19"/>
      </w:r>
      <w:r w:rsidRPr="00100AF5">
        <w:rPr>
          <w:i/>
        </w:rPr>
        <w:t>.</w:t>
      </w:r>
    </w:p>
    <w:p w:rsidR="00C67DBD" w:rsidRPr="00100AF5" w:rsidRDefault="00C67DBD" w:rsidP="009C57AB">
      <w:pPr>
        <w:spacing w:after="120"/>
      </w:pPr>
      <w:r w:rsidRPr="00100AF5">
        <w:t>The original project document mentions four key results/expected outcomes, called outputs:</w:t>
      </w:r>
    </w:p>
    <w:p w:rsidR="00C67DBD" w:rsidRPr="00100AF5" w:rsidRDefault="00C67DBD" w:rsidP="009D0B4E">
      <w:pPr>
        <w:numPr>
          <w:ilvl w:val="0"/>
          <w:numId w:val="30"/>
        </w:numPr>
        <w:tabs>
          <w:tab w:val="left" w:pos="732"/>
        </w:tabs>
        <w:spacing w:before="0"/>
        <w:rPr>
          <w:i/>
        </w:rPr>
      </w:pPr>
      <w:r w:rsidRPr="00100AF5">
        <w:rPr>
          <w:i/>
        </w:rPr>
        <w:t>Strengthened Project Coordination Unit to coordinate all project activities and to ensure that timelines are met,</w:t>
      </w:r>
    </w:p>
    <w:p w:rsidR="00C67DBD" w:rsidRPr="00100AF5" w:rsidRDefault="00C67DBD" w:rsidP="009D0B4E">
      <w:pPr>
        <w:numPr>
          <w:ilvl w:val="0"/>
          <w:numId w:val="30"/>
        </w:numPr>
        <w:tabs>
          <w:tab w:val="left" w:pos="732"/>
        </w:tabs>
        <w:spacing w:before="0"/>
        <w:rPr>
          <w:i/>
        </w:rPr>
      </w:pPr>
      <w:r w:rsidRPr="00100AF5">
        <w:rPr>
          <w:i/>
        </w:rPr>
        <w:t>Capacities of PSRD strengthened to deliver the Service Delivery Improvement System;</w:t>
      </w:r>
    </w:p>
    <w:p w:rsidR="00C67DBD" w:rsidRPr="00100AF5" w:rsidRDefault="00C67DBD" w:rsidP="009D0B4E">
      <w:pPr>
        <w:numPr>
          <w:ilvl w:val="0"/>
          <w:numId w:val="30"/>
        </w:numPr>
        <w:tabs>
          <w:tab w:val="left" w:pos="732"/>
        </w:tabs>
        <w:spacing w:before="0"/>
        <w:rPr>
          <w:i/>
        </w:rPr>
      </w:pPr>
      <w:r w:rsidRPr="00100AF5">
        <w:rPr>
          <w:i/>
        </w:rPr>
        <w:t xml:space="preserve"> Strategy and plan for a unified monitoring and evaluation system [linking the policy level and the operational level performance measurement systems] developed, and</w:t>
      </w:r>
    </w:p>
    <w:p w:rsidR="00C67DBD" w:rsidRPr="00100AF5" w:rsidRDefault="00C67DBD" w:rsidP="009D0B4E">
      <w:pPr>
        <w:numPr>
          <w:ilvl w:val="0"/>
          <w:numId w:val="30"/>
        </w:numPr>
        <w:tabs>
          <w:tab w:val="left" w:pos="732"/>
        </w:tabs>
        <w:spacing w:before="0"/>
        <w:ind w:left="720" w:hanging="360"/>
        <w:rPr>
          <w:i/>
        </w:rPr>
      </w:pPr>
      <w:r w:rsidRPr="00100AF5">
        <w:rPr>
          <w:i/>
        </w:rPr>
        <w:t>National Strategy and plan for implementation of SDIS (service delivery improvement system) system government-wide developed and for institutional capacity building needs to support SDIS</w:t>
      </w:r>
      <w:r w:rsidRPr="00100AF5">
        <w:rPr>
          <w:rStyle w:val="FootnoteReference"/>
          <w:i/>
        </w:rPr>
        <w:footnoteReference w:id="20"/>
      </w:r>
      <w:r w:rsidRPr="00100AF5">
        <w:rPr>
          <w:i/>
        </w:rPr>
        <w:t>.</w:t>
      </w:r>
    </w:p>
    <w:p w:rsidR="00C67DBD" w:rsidRPr="00100AF5" w:rsidRDefault="00C67DBD" w:rsidP="00C67DBD">
      <w:r w:rsidRPr="00100AF5">
        <w:t xml:space="preserve">It seems that there is a sort of discrepancy between the four results and the stated main objective, which focuses on the SD component. Moreover, there is no rationale for the choice of the service delivery component </w:t>
      </w:r>
      <w:r w:rsidR="00623A52">
        <w:t>as main objective of the Project.</w:t>
      </w:r>
      <w:r w:rsidRPr="00100AF5">
        <w:t xml:space="preserve"> At that time, there was an absence of a clear framework on PSR and of a clear definition of roles and responsibilities of both government levels (central bodies, governorates, municipalities?) and institutions (State/local bodies? private agencies?) as regard to nature and type of services to be delivered.</w:t>
      </w:r>
    </w:p>
    <w:p w:rsidR="00C67DBD" w:rsidRPr="00100AF5" w:rsidRDefault="00C67DBD" w:rsidP="00C67DBD">
      <w:r w:rsidRPr="00100AF5">
        <w:t xml:space="preserve">In fact, many Project activities were based on the Service Delivery Improvement Toolkit for Public Sector Reform 2004-2009, a tool developed in 2004 </w:t>
      </w:r>
      <w:r w:rsidR="00D60C95" w:rsidRPr="00100AF5">
        <w:t xml:space="preserve">and adapted </w:t>
      </w:r>
      <w:r w:rsidRPr="00100AF5">
        <w:t>by PSRD with the support of Price Waterhouse</w:t>
      </w:r>
      <w:r w:rsidR="00D60C95" w:rsidRPr="00100AF5">
        <w:t>/W</w:t>
      </w:r>
      <w:r w:rsidR="009C57AB">
        <w:t>orld Bank</w:t>
      </w:r>
      <w:r w:rsidR="004944E6" w:rsidRPr="00100AF5">
        <w:t>.</w:t>
      </w:r>
      <w:r w:rsidR="00D60C95" w:rsidRPr="00100AF5">
        <w:t xml:space="preserve"> </w:t>
      </w:r>
      <w:r w:rsidRPr="00100AF5">
        <w:t xml:space="preserve"> It is to be asked whether such tool should have been developed at a later stage, and whether it would have been more appropriate to undertake at a first stage only some limited awareness measures to </w:t>
      </w:r>
      <w:r w:rsidR="00AD2CBB">
        <w:t>prepare and inform State bodies’</w:t>
      </w:r>
      <w:r w:rsidRPr="00100AF5">
        <w:t xml:space="preserve"> and other relevant stakeholders’ staff  on potential and impact of customer oriented approach in delivering services to citizens. This might have represented a limitation and will be dealt with later in this report.</w:t>
      </w:r>
    </w:p>
    <w:p w:rsidR="00323DD3" w:rsidRPr="00100AF5" w:rsidRDefault="00623A52" w:rsidP="00323DD3">
      <w:r>
        <w:t>D</w:t>
      </w:r>
      <w:r w:rsidR="00323DD3" w:rsidRPr="00100AF5">
        <w:t>uring the implementation the original four components were re</w:t>
      </w:r>
      <w:r w:rsidR="00A54384" w:rsidRPr="00100AF5">
        <w:t>duced to the SDI and capacity building components.</w:t>
      </w:r>
      <w:r w:rsidR="00323DD3" w:rsidRPr="00100AF5">
        <w:t xml:space="preserve"> This delimitation was never formalised, nor justified by a proper situation assessment.</w:t>
      </w:r>
    </w:p>
    <w:p w:rsidR="00154E39" w:rsidRPr="00100AF5" w:rsidRDefault="00B6797D" w:rsidP="00B6797D">
      <w:r w:rsidRPr="00100AF5">
        <w:t xml:space="preserve">In spite of changes in the </w:t>
      </w:r>
      <w:r w:rsidR="0008691F" w:rsidRPr="00100AF5">
        <w:t>scope of the project</w:t>
      </w:r>
      <w:r w:rsidRPr="00100AF5">
        <w:t>, this</w:t>
      </w:r>
      <w:r w:rsidR="0008691F" w:rsidRPr="00100AF5">
        <w:t xml:space="preserve"> was never officially revised, nor was the project document updated</w:t>
      </w:r>
      <w:r w:rsidRPr="00100AF5">
        <w:t>: even the beneficiary –</w:t>
      </w:r>
      <w:r w:rsidR="00AD47F6">
        <w:t xml:space="preserve"> changed </w:t>
      </w:r>
      <w:r w:rsidRPr="00100AF5">
        <w:t xml:space="preserve">from PRSD to </w:t>
      </w:r>
      <w:proofErr w:type="spellStart"/>
      <w:r w:rsidRPr="00100AF5">
        <w:t>MoPSD</w:t>
      </w:r>
      <w:proofErr w:type="spellEnd"/>
      <w:r w:rsidRPr="00100AF5">
        <w:t xml:space="preserve"> – was not changed in the Project document</w:t>
      </w:r>
      <w:r w:rsidR="0008691F" w:rsidRPr="00100AF5">
        <w:t xml:space="preserve">. </w:t>
      </w:r>
      <w:r w:rsidRPr="00100AF5">
        <w:t xml:space="preserve">Such changes, revisions and consequent delimitations of Project scope should have been formally agreed upon, and a set of justification for deviations should have been prepared. The formalisation of changes is a necessary step in project </w:t>
      </w:r>
      <w:r w:rsidRPr="00100AF5">
        <w:lastRenderedPageBreak/>
        <w:t>implementa</w:t>
      </w:r>
      <w:r w:rsidR="003E5ED1">
        <w:t xml:space="preserve">tion and management, providing </w:t>
      </w:r>
      <w:r w:rsidRPr="00100AF5">
        <w:t xml:space="preserve">clearer and shared </w:t>
      </w:r>
      <w:r w:rsidR="00AD47F6">
        <w:t>guideline</w:t>
      </w:r>
      <w:r w:rsidR="003E5ED1">
        <w:t>s</w:t>
      </w:r>
      <w:r w:rsidR="00AD47F6">
        <w:t xml:space="preserve"> </w:t>
      </w:r>
      <w:r w:rsidRPr="00100AF5">
        <w:t>on future priorities and allowing for proper monitoring of both expenditures and results.</w:t>
      </w:r>
    </w:p>
    <w:p w:rsidR="00154E39" w:rsidRPr="00100AF5" w:rsidRDefault="00B6797D" w:rsidP="00B6797D">
      <w:r w:rsidRPr="00100AF5">
        <w:t xml:space="preserve">As a conclusion, the original project design was </w:t>
      </w:r>
      <w:r w:rsidR="007E740B">
        <w:t>probably too broad</w:t>
      </w:r>
      <w:r w:rsidRPr="00100AF5">
        <w:t>.  Next developments in the pace of change and realisation of the public sector reform in Jordan led to the need of changes in the Project implementation</w:t>
      </w:r>
      <w:r w:rsidR="002A61C8" w:rsidRPr="00100AF5">
        <w:t xml:space="preserve"> and to the delimitation of its areas of intervention</w:t>
      </w:r>
      <w:r w:rsidRPr="00100AF5">
        <w:t xml:space="preserve">. This was however never formalised. </w:t>
      </w:r>
      <w:r w:rsidR="002A61C8" w:rsidRPr="00100AF5">
        <w:t>Also, it is to be discussed whether focus on service delivery was appropriate, given the lack of a proper policy, legal and institutional framework at the time of the Project design.</w:t>
      </w:r>
    </w:p>
    <w:p w:rsidR="00480687" w:rsidRPr="00100AF5" w:rsidRDefault="00480687" w:rsidP="00154E39">
      <w:pPr>
        <w:pStyle w:val="Heading3"/>
      </w:pPr>
      <w:bookmarkStart w:id="89" w:name="_Toc273263510"/>
      <w:bookmarkStart w:id="90" w:name="_Toc273263646"/>
      <w:bookmarkStart w:id="91" w:name="_Toc276461256"/>
      <w:r w:rsidRPr="00100AF5">
        <w:t>Analysis</w:t>
      </w:r>
      <w:bookmarkEnd w:id="89"/>
      <w:bookmarkEnd w:id="90"/>
      <w:bookmarkEnd w:id="91"/>
    </w:p>
    <w:p w:rsidR="00D971EF" w:rsidRPr="00100AF5" w:rsidRDefault="00D971EF" w:rsidP="002030FE">
      <w:pPr>
        <w:pBdr>
          <w:top w:val="single" w:sz="4" w:space="1" w:color="auto"/>
          <w:left w:val="single" w:sz="4" w:space="4" w:color="auto"/>
          <w:bottom w:val="single" w:sz="4" w:space="1" w:color="auto"/>
          <w:right w:val="single" w:sz="4" w:space="4" w:color="auto"/>
        </w:pBdr>
      </w:pPr>
      <w:r w:rsidRPr="00100AF5">
        <w:t xml:space="preserve">Were the context, problem, needs and priorities well </w:t>
      </w:r>
      <w:proofErr w:type="spellStart"/>
      <w:r w:rsidRPr="00100AF5">
        <w:t>analyzed</w:t>
      </w:r>
      <w:proofErr w:type="spellEnd"/>
      <w:r w:rsidRPr="00100AF5">
        <w:t xml:space="preserve"> while designing the project?</w:t>
      </w:r>
    </w:p>
    <w:p w:rsidR="00C67DBD" w:rsidRPr="00100AF5" w:rsidRDefault="00C67DBD" w:rsidP="00C67DBD">
      <w:pPr>
        <w:pStyle w:val="Heading3"/>
        <w:rPr>
          <w:color w:val="423212"/>
          <w:lang w:eastAsia="it-IT"/>
        </w:rPr>
      </w:pPr>
      <w:bookmarkStart w:id="92" w:name="_Toc273263511"/>
      <w:bookmarkStart w:id="93" w:name="_Toc273263647"/>
      <w:bookmarkStart w:id="94" w:name="_Toc276461257"/>
      <w:r w:rsidRPr="00100AF5">
        <w:t>Problem Analysis and Project Intervention’s Logic</w:t>
      </w:r>
      <w:bookmarkEnd w:id="92"/>
      <w:bookmarkEnd w:id="93"/>
      <w:bookmarkEnd w:id="94"/>
      <w:r w:rsidRPr="00100AF5">
        <w:t xml:space="preserve"> </w:t>
      </w:r>
    </w:p>
    <w:p w:rsidR="00B25F26" w:rsidRPr="00100AF5" w:rsidRDefault="00C67DBD" w:rsidP="00B25F26">
      <w:pPr>
        <w:pStyle w:val="Heading4"/>
      </w:pPr>
      <w:bookmarkStart w:id="95" w:name="_Toc276461258"/>
      <w:r w:rsidRPr="00100AF5">
        <w:t>Baseline situation analysis/Stakeholders analysis</w:t>
      </w:r>
      <w:bookmarkEnd w:id="95"/>
    </w:p>
    <w:p w:rsidR="00470BD4" w:rsidRPr="00100AF5" w:rsidRDefault="00A00A99" w:rsidP="00C67DBD">
      <w:pPr>
        <w:spacing w:after="120"/>
        <w:textAlignment w:val="top"/>
      </w:pPr>
      <w:r w:rsidRPr="00100AF5">
        <w:t>Given the considerable political dimension of the reform and its high sensitiveness, a thorough analysis of the context should have been a priority in the project preparation phase. Brief indications of the</w:t>
      </w:r>
      <w:r w:rsidR="00C67DBD" w:rsidRPr="00100AF5">
        <w:t xml:space="preserve"> general policy framework at the national level </w:t>
      </w:r>
      <w:r w:rsidR="00470BD4" w:rsidRPr="00100AF5">
        <w:t xml:space="preserve">was presented in the project document; however, it lacked a more articulated and in-depth analysis. </w:t>
      </w:r>
    </w:p>
    <w:p w:rsidR="00C67DBD" w:rsidRPr="00100AF5" w:rsidRDefault="00470BD4" w:rsidP="00C67DBD">
      <w:pPr>
        <w:spacing w:after="120"/>
        <w:textAlignment w:val="top"/>
        <w:rPr>
          <w:color w:val="423212"/>
          <w:lang w:eastAsia="it-IT"/>
        </w:rPr>
      </w:pPr>
      <w:r w:rsidRPr="00100AF5">
        <w:t>A</w:t>
      </w:r>
      <w:r w:rsidR="00C67DBD" w:rsidRPr="00100AF5">
        <w:t xml:space="preserve"> proper stakeholders</w:t>
      </w:r>
      <w:r w:rsidR="00B25F26" w:rsidRPr="00100AF5">
        <w:t>’</w:t>
      </w:r>
      <w:r w:rsidR="00C67DBD" w:rsidRPr="00100AF5">
        <w:t xml:space="preserve"> analysis should have been conducted, in order to have a well detailed baseline situation analysis against which measure progress. For instance</w:t>
      </w:r>
      <w:r w:rsidR="00B25F26" w:rsidRPr="00100AF5">
        <w:t>, c</w:t>
      </w:r>
      <w:r w:rsidR="00C67DBD" w:rsidRPr="00100AF5">
        <w:t xml:space="preserve">ompetencies attributed to </w:t>
      </w:r>
      <w:r w:rsidR="00B25F26" w:rsidRPr="00100AF5">
        <w:t>MDAs in terms of service delivery</w:t>
      </w:r>
      <w:r w:rsidR="00C67DBD" w:rsidRPr="00100AF5">
        <w:t>, as well as capacities which should be strengthened, are not spelt out or commented on. From the Project</w:t>
      </w:r>
      <w:r w:rsidR="00180183" w:rsidRPr="00100AF5">
        <w:t xml:space="preserve"> Result Framework</w:t>
      </w:r>
      <w:r w:rsidR="00C67DBD" w:rsidRPr="00100AF5">
        <w:t xml:space="preserve"> we understand that part of the capacities building efforts of the </w:t>
      </w:r>
      <w:r w:rsidR="00B25F26" w:rsidRPr="00100AF5">
        <w:t xml:space="preserve">Project </w:t>
      </w:r>
      <w:r w:rsidR="00C67DBD" w:rsidRPr="00100AF5">
        <w:t xml:space="preserve">focused on </w:t>
      </w:r>
      <w:r w:rsidR="00180183" w:rsidRPr="00100AF5">
        <w:t xml:space="preserve">strengthening Performance Improvement Units </w:t>
      </w:r>
      <w:r w:rsidR="00773010" w:rsidRPr="00100AF5">
        <w:t xml:space="preserve">(PIUs, later called </w:t>
      </w:r>
      <w:r w:rsidR="00773010" w:rsidRPr="00100AF5">
        <w:rPr>
          <w:rFonts w:cs="Simplified Arabic"/>
        </w:rPr>
        <w:t>Policies and Institutional Development Units - PIDU</w:t>
      </w:r>
      <w:r w:rsidR="00773010" w:rsidRPr="00100AF5">
        <w:t>) within selected institutions over time, linking their goals to their respective ministry’s or institution’s mission, goals and objectives.</w:t>
      </w:r>
      <w:r w:rsidR="00B25F26" w:rsidRPr="00100AF5">
        <w:t xml:space="preserve"> However,</w:t>
      </w:r>
      <w:r w:rsidR="00C67DBD" w:rsidRPr="00100AF5">
        <w:t xml:space="preserve"> a specific capacity</w:t>
      </w:r>
      <w:r w:rsidR="00B25F26" w:rsidRPr="00100AF5">
        <w:t xml:space="preserve"> appraisal i</w:t>
      </w:r>
      <w:r w:rsidR="00C67DBD" w:rsidRPr="00100AF5">
        <w:t xml:space="preserve">s missing and this does not allow for a full understanding of how and if objectives stated in the </w:t>
      </w:r>
      <w:r w:rsidR="00B25F26" w:rsidRPr="00100AF5">
        <w:t>results</w:t>
      </w:r>
      <w:r w:rsidR="00C67DBD" w:rsidRPr="00100AF5">
        <w:t>. A baseline situation analysis (possibly with baseline indicators) would have been helpful in identifying and quantifying results and purposes to be achieved, as well for monito</w:t>
      </w:r>
      <w:r w:rsidR="00B25F26" w:rsidRPr="00100AF5">
        <w:t>ring and measuring the Project</w:t>
      </w:r>
      <w:r w:rsidR="00C67DBD" w:rsidRPr="00100AF5">
        <w:t>. No</w:t>
      </w:r>
      <w:r w:rsidR="00B25F26" w:rsidRPr="00100AF5">
        <w:t xml:space="preserve"> background on current mechanisms of service delivery in Jordan has been elaborated; though, this was due to be one of the Project results.</w:t>
      </w:r>
    </w:p>
    <w:p w:rsidR="00B25F26" w:rsidRPr="00100AF5" w:rsidRDefault="00C67DBD" w:rsidP="00B25F26">
      <w:pPr>
        <w:pStyle w:val="Heading4"/>
      </w:pPr>
      <w:bookmarkStart w:id="96" w:name="_Toc276461259"/>
      <w:r w:rsidRPr="00100AF5">
        <w:t>Problem analysis</w:t>
      </w:r>
      <w:bookmarkEnd w:id="96"/>
    </w:p>
    <w:p w:rsidR="00C67DBD" w:rsidRPr="00100AF5" w:rsidRDefault="00C67DBD" w:rsidP="00C67DBD">
      <w:pPr>
        <w:spacing w:after="120"/>
        <w:textAlignment w:val="top"/>
        <w:rPr>
          <w:color w:val="423212"/>
          <w:lang w:eastAsia="it-IT"/>
        </w:rPr>
      </w:pPr>
      <w:r w:rsidRPr="00100AF5">
        <w:t xml:space="preserve"> In addition</w:t>
      </w:r>
      <w:r w:rsidR="003E5ED1">
        <w:t xml:space="preserve"> to what said above</w:t>
      </w:r>
      <w:r w:rsidRPr="00100AF5">
        <w:t>, problems addressed are not organized in a cause-effect relationship (utilizing “problem tree”</w:t>
      </w:r>
      <w:r w:rsidR="003E5ED1">
        <w:t xml:space="preserve"> techniques or others). The consultant</w:t>
      </w:r>
      <w:r w:rsidRPr="00100AF5">
        <w:t xml:space="preserve"> could not ascertain if the time allotted to </w:t>
      </w:r>
      <w:r w:rsidR="00B25F26" w:rsidRPr="00100AF5">
        <w:t xml:space="preserve">project </w:t>
      </w:r>
      <w:r w:rsidRPr="00100AF5">
        <w:t>formulation was sufficient to include all needed investigations.</w:t>
      </w:r>
    </w:p>
    <w:p w:rsidR="00480687" w:rsidRPr="00100AF5" w:rsidRDefault="00480687" w:rsidP="00154E39">
      <w:pPr>
        <w:pStyle w:val="Heading3"/>
      </w:pPr>
      <w:bookmarkStart w:id="97" w:name="_Toc273263512"/>
      <w:bookmarkStart w:id="98" w:name="_Toc273263648"/>
      <w:bookmarkStart w:id="99" w:name="_Toc276461260"/>
      <w:r w:rsidRPr="00100AF5">
        <w:t>Strategy</w:t>
      </w:r>
      <w:bookmarkEnd w:id="97"/>
      <w:bookmarkEnd w:id="98"/>
      <w:bookmarkEnd w:id="99"/>
    </w:p>
    <w:p w:rsidR="00BA5E1C" w:rsidRPr="00100AF5" w:rsidRDefault="00D971EF" w:rsidP="002030FE">
      <w:pPr>
        <w:pBdr>
          <w:top w:val="single" w:sz="4" w:space="1" w:color="auto"/>
          <w:left w:val="single" w:sz="4" w:space="4" w:color="auto"/>
          <w:bottom w:val="single" w:sz="4" w:space="1" w:color="auto"/>
          <w:right w:val="single" w:sz="4" w:space="4" w:color="auto"/>
        </w:pBdr>
      </w:pPr>
      <w:r w:rsidRPr="00100AF5">
        <w:t xml:space="preserve">Were there clear objectives and strategy?  </w:t>
      </w:r>
    </w:p>
    <w:p w:rsidR="00882502" w:rsidRPr="00100AF5" w:rsidRDefault="00882502" w:rsidP="00BA5E1C">
      <w:r w:rsidRPr="00100AF5">
        <w:t>The project document states:</w:t>
      </w:r>
    </w:p>
    <w:p w:rsidR="00882502" w:rsidRPr="00100AF5" w:rsidRDefault="00882502" w:rsidP="00882502">
      <w:pPr>
        <w:rPr>
          <w:i/>
        </w:rPr>
      </w:pPr>
      <w:r w:rsidRPr="00100AF5">
        <w:rPr>
          <w:i/>
        </w:rPr>
        <w:t xml:space="preserve">The main objective of the technical assistance outlined under this project document is to build the capacity of the PSRD to support implementation of the SDIS in 14 institutions. SDIS is at the core of efforts to improve the delivery and quality of services in Jordan.  It is based on the </w:t>
      </w:r>
      <w:r w:rsidRPr="00100AF5">
        <w:rPr>
          <w:i/>
        </w:rPr>
        <w:lastRenderedPageBreak/>
        <w:t>concept of continuous improvement based on client needs and client satisfaction and is built on a five-stage process.</w:t>
      </w:r>
      <w:r w:rsidRPr="00100AF5">
        <w:rPr>
          <w:rStyle w:val="FootnoteReference"/>
          <w:i/>
        </w:rPr>
        <w:footnoteReference w:id="21"/>
      </w:r>
    </w:p>
    <w:p w:rsidR="00882502" w:rsidRPr="00100AF5" w:rsidRDefault="00882502" w:rsidP="00882502">
      <w:r w:rsidRPr="00100AF5">
        <w:t xml:space="preserve"> The process, illustrated in the following figure, was </w:t>
      </w:r>
      <w:r w:rsidR="00BA5E1C" w:rsidRPr="00100AF5">
        <w:t xml:space="preserve">elaborated in 2003 by the </w:t>
      </w:r>
      <w:proofErr w:type="spellStart"/>
      <w:r w:rsidR="00BA5E1C" w:rsidRPr="00100AF5">
        <w:t>GoJ</w:t>
      </w:r>
      <w:proofErr w:type="spellEnd"/>
      <w:r w:rsidR="00BA5E1C" w:rsidRPr="00100AF5">
        <w:t xml:space="preserve"> with the support of Price Waterhouse</w:t>
      </w:r>
      <w:r w:rsidRPr="00100AF5">
        <w:t xml:space="preserve"> and inserted in the Service Delivery Improvement Toolkit, Public Sector Reform 2004-2009, developed by PSRD. </w:t>
      </w:r>
    </w:p>
    <w:p w:rsidR="00D971EF" w:rsidRPr="00100AF5" w:rsidRDefault="00D971EF" w:rsidP="00BA5E1C"/>
    <w:p w:rsidR="00BA5E1C" w:rsidRPr="00100AF5" w:rsidRDefault="00BA5E1C" w:rsidP="00BA5E1C">
      <w:r w:rsidRPr="00100AF5">
        <w:rPr>
          <w:noProof/>
          <w:lang w:val="en-US" w:eastAsia="zh-CN"/>
        </w:rPr>
        <w:drawing>
          <wp:inline distT="0" distB="0" distL="0" distR="0">
            <wp:extent cx="4914900" cy="981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914900" cy="981075"/>
                    </a:xfrm>
                    <a:prstGeom prst="rect">
                      <a:avLst/>
                    </a:prstGeom>
                    <a:noFill/>
                    <a:ln w="9525">
                      <a:noFill/>
                      <a:miter lim="800000"/>
                      <a:headEnd/>
                      <a:tailEnd/>
                    </a:ln>
                  </pic:spPr>
                </pic:pic>
              </a:graphicData>
            </a:graphic>
          </wp:inline>
        </w:drawing>
      </w:r>
    </w:p>
    <w:p w:rsidR="007F7DD5" w:rsidRPr="00100AF5" w:rsidRDefault="007F7DD5" w:rsidP="00BA5E1C"/>
    <w:p w:rsidR="007F7DD5" w:rsidRPr="00100AF5" w:rsidRDefault="007F7DD5" w:rsidP="00BA5E1C">
      <w:r w:rsidRPr="00100AF5">
        <w:t>The project document show</w:t>
      </w:r>
      <w:r w:rsidR="003E5ED1">
        <w:t>s</w:t>
      </w:r>
      <w:r w:rsidRPr="00100AF5">
        <w:t xml:space="preserve"> some awareness of difficulties the reform will encounter:</w:t>
      </w:r>
    </w:p>
    <w:p w:rsidR="007F7DD5" w:rsidRPr="00100AF5" w:rsidRDefault="007F7DD5" w:rsidP="00BA5E1C">
      <w:pPr>
        <w:rPr>
          <w:i/>
        </w:rPr>
      </w:pPr>
      <w:r w:rsidRPr="00100AF5">
        <w:rPr>
          <w:i/>
        </w:rPr>
        <w:t>Implementing a change of this nature requires not only a change in practices but a change in the way public servants think about their performance responsibilities, and is therefore a long term process.  Based on this understanding, the scope of the project is to initiate the change process by building the capacities in 14 institutions to identify clients for their services, to use the SDIS toolkit in identifying client needs, and to develop and publish standards for a few of the institutions’ main services</w:t>
      </w:r>
      <w:r w:rsidR="00F672F6" w:rsidRPr="00100AF5">
        <w:rPr>
          <w:i/>
        </w:rPr>
        <w:t>.</w:t>
      </w:r>
    </w:p>
    <w:p w:rsidR="00F672F6" w:rsidRPr="00100AF5" w:rsidRDefault="00F672F6" w:rsidP="00F672F6">
      <w:pPr>
        <w:spacing w:after="120"/>
      </w:pPr>
      <w:r w:rsidRPr="00100AF5">
        <w:t>There were no explanations or logical steps in the project documents evidencing the reasons why the particular aspect of service delivery was selected in the identification of the UNDP support, except that this was one of the main goals of UNDP support to governance.</w:t>
      </w:r>
    </w:p>
    <w:p w:rsidR="005A4B4A" w:rsidRPr="00100AF5" w:rsidRDefault="00F672F6" w:rsidP="00BA5E1C">
      <w:r w:rsidRPr="00100AF5">
        <w:t>As to the process itself, it</w:t>
      </w:r>
      <w:r w:rsidR="00B57217" w:rsidRPr="00100AF5">
        <w:t xml:space="preserve"> poses some questions as to its feasibility.</w:t>
      </w:r>
    </w:p>
    <w:p w:rsidR="00B57217" w:rsidRPr="00100AF5" w:rsidRDefault="00B57217" w:rsidP="00F672F6">
      <w:r w:rsidRPr="00100AF5">
        <w:t>There was absence in Jordan of a clear and endorsed framework for division of roles and responsibilities among levels and institutions on what services should be provided at which level by which service provider. As a consequence, the process described above could easily be subject to instability and changes.</w:t>
      </w:r>
    </w:p>
    <w:p w:rsidR="00B57217" w:rsidRPr="00100AF5" w:rsidRDefault="00F672F6" w:rsidP="00F672F6">
      <w:r w:rsidRPr="00100AF5">
        <w:t>P</w:t>
      </w:r>
      <w:r w:rsidR="00B57217" w:rsidRPr="00100AF5">
        <w:t>erformance improvement</w:t>
      </w:r>
      <w:r w:rsidRPr="00100AF5">
        <w:t xml:space="preserve"> measures</w:t>
      </w:r>
      <w:r w:rsidR="00B57217" w:rsidRPr="00100AF5">
        <w:t xml:space="preserve"> can be effectively</w:t>
      </w:r>
      <w:r w:rsidRPr="00100AF5">
        <w:t xml:space="preserve"> designed and</w:t>
      </w:r>
      <w:r w:rsidR="00B57217" w:rsidRPr="00100AF5">
        <w:t xml:space="preserve"> carried out only under condition that appropriate M&amp;E mechanisms are already in place</w:t>
      </w:r>
      <w:r w:rsidRPr="00100AF5">
        <w:t xml:space="preserve"> In fact, Project Result 3 was not dealt with at all in the Project implementation</w:t>
      </w:r>
      <w:r w:rsidR="00B57217" w:rsidRPr="00100AF5">
        <w:t>.</w:t>
      </w:r>
    </w:p>
    <w:p w:rsidR="00882502" w:rsidRDefault="00076812" w:rsidP="00F672F6">
      <w:pPr>
        <w:spacing w:after="120"/>
      </w:pPr>
      <w:r w:rsidRPr="00100AF5">
        <w:t xml:space="preserve">There was no analysis of the situation on the ground and a lack of understanding of the </w:t>
      </w:r>
      <w:r w:rsidR="00882502" w:rsidRPr="00100AF5">
        <w:t xml:space="preserve">deep lack of knowledge </w:t>
      </w:r>
      <w:r w:rsidRPr="00100AF5">
        <w:t xml:space="preserve">at that time </w:t>
      </w:r>
      <w:r w:rsidR="00882502" w:rsidRPr="00100AF5">
        <w:t>among the population and relevant staff of</w:t>
      </w:r>
      <w:r w:rsidRPr="00100AF5">
        <w:t xml:space="preserve"> both citizens and </w:t>
      </w:r>
      <w:proofErr w:type="spellStart"/>
      <w:r w:rsidRPr="00100AF5">
        <w:t>GoJ</w:t>
      </w:r>
      <w:proofErr w:type="spellEnd"/>
      <w:r w:rsidRPr="00100AF5">
        <w:t xml:space="preserve"> in general </w:t>
      </w:r>
      <w:r w:rsidR="00882502" w:rsidRPr="00100AF5">
        <w:t xml:space="preserve">on </w:t>
      </w:r>
      <w:r w:rsidRPr="00100AF5">
        <w:t>the concept of</w:t>
      </w:r>
      <w:r w:rsidR="00F672F6" w:rsidRPr="00100AF5">
        <w:t xml:space="preserve"> </w:t>
      </w:r>
      <w:r w:rsidR="00882502" w:rsidRPr="00100AF5">
        <w:t>customer orientation in service delivery</w:t>
      </w:r>
      <w:r w:rsidRPr="00100AF5">
        <w:t>.</w:t>
      </w:r>
    </w:p>
    <w:p w:rsidR="00076812" w:rsidRPr="00100AF5" w:rsidRDefault="00F672F6" w:rsidP="00076812">
      <w:pPr>
        <w:spacing w:after="120"/>
      </w:pPr>
      <w:r w:rsidRPr="00100AF5">
        <w:t>All t</w:t>
      </w:r>
      <w:r w:rsidR="00076812" w:rsidRPr="00100AF5">
        <w:t xml:space="preserve">hese aspects in fact hindered the project implementation. Service delivery is still an issue in the </w:t>
      </w:r>
      <w:proofErr w:type="spellStart"/>
      <w:r w:rsidR="00076812" w:rsidRPr="00100AF5">
        <w:t>GoJ</w:t>
      </w:r>
      <w:proofErr w:type="spellEnd"/>
      <w:r w:rsidR="00076812" w:rsidRPr="00100AF5">
        <w:t xml:space="preserve"> and has not been adequately addressed to date, for reasons linked to political will, inadequacy of staff, lack of awareness. </w:t>
      </w:r>
    </w:p>
    <w:p w:rsidR="00480687" w:rsidRPr="00100AF5" w:rsidRDefault="00480687" w:rsidP="00154E39">
      <w:pPr>
        <w:pStyle w:val="Heading3"/>
      </w:pPr>
      <w:bookmarkStart w:id="100" w:name="_Toc273263513"/>
      <w:bookmarkStart w:id="101" w:name="_Toc273263649"/>
      <w:bookmarkStart w:id="102" w:name="_Toc276461261"/>
      <w:r w:rsidRPr="00100AF5">
        <w:lastRenderedPageBreak/>
        <w:t>Indicators</w:t>
      </w:r>
      <w:bookmarkEnd w:id="100"/>
      <w:bookmarkEnd w:id="101"/>
      <w:bookmarkEnd w:id="102"/>
    </w:p>
    <w:p w:rsidR="00D971EF" w:rsidRPr="00100AF5" w:rsidRDefault="00D971EF" w:rsidP="002030FE">
      <w:pPr>
        <w:pBdr>
          <w:top w:val="single" w:sz="4" w:space="1" w:color="auto"/>
          <w:left w:val="single" w:sz="4" w:space="4" w:color="auto"/>
          <w:bottom w:val="single" w:sz="4" w:space="1" w:color="auto"/>
          <w:right w:val="single" w:sz="4" w:space="4" w:color="auto"/>
        </w:pBdr>
      </w:pPr>
      <w:r w:rsidRPr="00100AF5">
        <w:t>Were there clear baselines indicators and/or benchmarks for performance?</w:t>
      </w:r>
    </w:p>
    <w:p w:rsidR="00076812" w:rsidRPr="00100AF5" w:rsidRDefault="00076812" w:rsidP="00076812">
      <w:r w:rsidRPr="00100AF5">
        <w:t>No indicators were provided in the project document. As said above, this set heavy constraints in the evaluation exercise and also resulted in lack of proper monitoring of project activities and results.</w:t>
      </w:r>
    </w:p>
    <w:p w:rsidR="00480687" w:rsidRPr="00100AF5" w:rsidRDefault="00480687" w:rsidP="00154E39">
      <w:pPr>
        <w:pStyle w:val="Heading3"/>
        <w:rPr>
          <w:sz w:val="22"/>
        </w:rPr>
      </w:pPr>
      <w:bookmarkStart w:id="103" w:name="_Toc273263514"/>
      <w:bookmarkStart w:id="104" w:name="_Toc273263650"/>
      <w:bookmarkStart w:id="105" w:name="_Toc276461262"/>
      <w:r w:rsidRPr="00100AF5">
        <w:t>Participation</w:t>
      </w:r>
      <w:bookmarkEnd w:id="103"/>
      <w:bookmarkEnd w:id="104"/>
      <w:bookmarkEnd w:id="105"/>
    </w:p>
    <w:p w:rsidR="00D971EF" w:rsidRPr="00100AF5" w:rsidRDefault="00D971EF" w:rsidP="002030FE">
      <w:pPr>
        <w:pBdr>
          <w:top w:val="single" w:sz="4" w:space="1" w:color="auto"/>
          <w:left w:val="single" w:sz="4" w:space="4" w:color="auto"/>
          <w:bottom w:val="single" w:sz="4" w:space="1" w:color="auto"/>
          <w:right w:val="single" w:sz="4" w:space="4" w:color="auto"/>
        </w:pBdr>
        <w:rPr>
          <w:rFonts w:ascii="Palatino Linotype" w:hAnsi="Palatino Linotype"/>
          <w:sz w:val="20"/>
          <w:szCs w:val="20"/>
        </w:rPr>
      </w:pPr>
      <w:r w:rsidRPr="00100AF5">
        <w:rPr>
          <w:rFonts w:ascii="Palatino Linotype" w:hAnsi="Palatino Linotype"/>
          <w:sz w:val="20"/>
          <w:szCs w:val="20"/>
        </w:rPr>
        <w:t>Was the process of project design sufficiently participatory? Was there any impact of the process?</w:t>
      </w:r>
    </w:p>
    <w:p w:rsidR="00FB7CA5" w:rsidRDefault="00323DD3" w:rsidP="00154E39">
      <w:pPr>
        <w:spacing w:after="120"/>
      </w:pPr>
      <w:r w:rsidRPr="00100AF5">
        <w:t xml:space="preserve">The Consultant could not verify modalities and features of the Project design process </w:t>
      </w:r>
      <w:r w:rsidR="007F7DD5" w:rsidRPr="00100AF5">
        <w:t>with staff involved at the time</w:t>
      </w:r>
      <w:r w:rsidRPr="00100AF5">
        <w:t xml:space="preserve">, due to personnel turnover. The desk review documents that several studies and pre-scoping assessment were carried out by UNDP in February 2005. However, no documentation stating the participation of the </w:t>
      </w:r>
      <w:proofErr w:type="spellStart"/>
      <w:r w:rsidRPr="00100AF5">
        <w:t>GoJ</w:t>
      </w:r>
      <w:proofErr w:type="spellEnd"/>
      <w:r w:rsidRPr="00100AF5">
        <w:t xml:space="preserve"> in the designing phase was made available to the Consultant.</w:t>
      </w:r>
    </w:p>
    <w:p w:rsidR="000047D4" w:rsidRPr="007E740B" w:rsidRDefault="000047D4" w:rsidP="007E740B">
      <w:pPr>
        <w:pStyle w:val="Heading3"/>
      </w:pPr>
      <w:bookmarkStart w:id="106" w:name="_Toc276461263"/>
      <w:r w:rsidRPr="007E740B">
        <w:t>Conclusions</w:t>
      </w:r>
      <w:bookmarkEnd w:id="106"/>
    </w:p>
    <w:p w:rsidR="007E740B" w:rsidRDefault="00D4095A" w:rsidP="00D971EF">
      <w:pPr>
        <w:spacing w:after="120"/>
      </w:pPr>
      <w:r>
        <w:t>The focus of the Project o</w:t>
      </w:r>
      <w:r w:rsidR="00234402">
        <w:t xml:space="preserve">n service delivery was probably an appropriate choice, although not supported by adequate justifications. </w:t>
      </w:r>
      <w:r w:rsidR="007E740B">
        <w:t xml:space="preserve">A risk was the absence of a regulatory framework for service delivery at that time. </w:t>
      </w:r>
    </w:p>
    <w:p w:rsidR="00D971EF" w:rsidRPr="00100AF5" w:rsidRDefault="007E740B" w:rsidP="00D971EF">
      <w:pPr>
        <w:spacing w:after="120"/>
      </w:pPr>
      <w:r>
        <w:t xml:space="preserve">The level of analysis was in general poor. No stakeholders’ analysis was carried out. Also, the context as not examined through a cause effect relationship. This negatively impacted on the overall structure of the Project and on its implementation. </w:t>
      </w:r>
    </w:p>
    <w:p w:rsidR="008E4654" w:rsidRPr="00100AF5" w:rsidRDefault="008E4654" w:rsidP="00D971EF">
      <w:pPr>
        <w:pStyle w:val="Heading2"/>
        <w:spacing w:before="120" w:after="120"/>
      </w:pPr>
      <w:bookmarkStart w:id="107" w:name="_Toc273263515"/>
      <w:bookmarkStart w:id="108" w:name="_Toc273263651"/>
      <w:bookmarkStart w:id="109" w:name="_Toc276461264"/>
      <w:r w:rsidRPr="00100AF5">
        <w:t>Relevance</w:t>
      </w:r>
      <w:r w:rsidR="00694CCD" w:rsidRPr="00100AF5">
        <w:t xml:space="preserve"> and appropriateness</w:t>
      </w:r>
      <w:bookmarkEnd w:id="107"/>
      <w:bookmarkEnd w:id="108"/>
      <w:bookmarkEnd w:id="109"/>
    </w:p>
    <w:p w:rsidR="00825F9F" w:rsidRPr="00100AF5" w:rsidRDefault="00480687" w:rsidP="00480687">
      <w:pPr>
        <w:pStyle w:val="Heading3"/>
      </w:pPr>
      <w:bookmarkStart w:id="110" w:name="_Toc273263516"/>
      <w:bookmarkStart w:id="111" w:name="_Toc273263652"/>
      <w:bookmarkStart w:id="112" w:name="_Toc276461265"/>
      <w:r w:rsidRPr="00100AF5">
        <w:t>Relevance to national goals and challenges</w:t>
      </w:r>
      <w:bookmarkEnd w:id="110"/>
      <w:bookmarkEnd w:id="111"/>
      <w:bookmarkEnd w:id="112"/>
    </w:p>
    <w:p w:rsidR="00480687" w:rsidRPr="00100AF5" w:rsidRDefault="00480687" w:rsidP="00480687">
      <w:pPr>
        <w:pBdr>
          <w:top w:val="single" w:sz="4" w:space="1" w:color="auto"/>
          <w:left w:val="single" w:sz="4" w:space="4" w:color="auto"/>
          <w:bottom w:val="single" w:sz="4" w:space="1" w:color="auto"/>
          <w:right w:val="single" w:sz="4" w:space="4" w:color="auto"/>
        </w:pBdr>
        <w:rPr>
          <w:rFonts w:ascii="Palatino Linotype" w:hAnsi="Palatino Linotype"/>
          <w:sz w:val="20"/>
          <w:szCs w:val="22"/>
        </w:rPr>
      </w:pPr>
      <w:r w:rsidRPr="00100AF5">
        <w:rPr>
          <w:rFonts w:ascii="Palatino Linotype" w:hAnsi="Palatino Linotype"/>
          <w:sz w:val="20"/>
          <w:szCs w:val="22"/>
        </w:rPr>
        <w:t>Was the project relevant, appropriate and strategic to national goals and challenges?</w:t>
      </w:r>
    </w:p>
    <w:p w:rsidR="009228FD" w:rsidRPr="00100AF5" w:rsidRDefault="006D78DC" w:rsidP="00D70672">
      <w:r>
        <w:t>Designed in 2005, the Project</w:t>
      </w:r>
      <w:r w:rsidR="009228FD" w:rsidRPr="00100AF5">
        <w:t xml:space="preserve"> answered a political need of the Government of Jordan to initiate a large public sector reform process</w:t>
      </w:r>
      <w:r>
        <w:t xml:space="preserve"> to e</w:t>
      </w:r>
      <w:r w:rsidR="009228FD" w:rsidRPr="00100AF5">
        <w:t xml:space="preserve">nhance transparency and efficiency of the </w:t>
      </w:r>
      <w:proofErr w:type="spellStart"/>
      <w:r w:rsidR="009228FD" w:rsidRPr="00100AF5">
        <w:t>GoJ</w:t>
      </w:r>
      <w:proofErr w:type="spellEnd"/>
      <w:r w:rsidR="009228FD" w:rsidRPr="00100AF5">
        <w:t xml:space="preserve"> institutions,</w:t>
      </w:r>
      <w:r w:rsidR="00D70672">
        <w:t xml:space="preserve"> </w:t>
      </w:r>
      <w:r>
        <w:t>p</w:t>
      </w:r>
      <w:r w:rsidR="009228FD" w:rsidRPr="00100AF5">
        <w:t>rovide citizens with more efficient and effective services,</w:t>
      </w:r>
      <w:r>
        <w:t xml:space="preserve"> c</w:t>
      </w:r>
      <w:r w:rsidR="009228FD" w:rsidRPr="00100AF5">
        <w:t xml:space="preserve">ombat poverty in a more effective way.  </w:t>
      </w:r>
    </w:p>
    <w:p w:rsidR="00C0482B" w:rsidRPr="00100AF5" w:rsidRDefault="006D78DC" w:rsidP="009228FD">
      <w:r>
        <w:t>As a matter of fact, this</w:t>
      </w:r>
      <w:r w:rsidR="009228FD" w:rsidRPr="00100AF5">
        <w:t xml:space="preserve"> was systemically and clearly articulated with the establishment of the National Agenda Committee (700 members including Government and political representatives, private sector, civil society and media representatives) </w:t>
      </w:r>
      <w:r w:rsidR="00A00A99" w:rsidRPr="00100AF5">
        <w:t>a</w:t>
      </w:r>
      <w:r w:rsidR="009228FD" w:rsidRPr="00100AF5">
        <w:t>s a way of strengthening national dialogue and enhancing participation. The Committee debate over Jordan’s future development vision resulted in the National Agenda</w:t>
      </w:r>
      <w:r w:rsidR="009228FD" w:rsidRPr="00100AF5">
        <w:rPr>
          <w:rStyle w:val="FootnoteReference"/>
          <w:rFonts w:ascii="Arial" w:hAnsi="Arial" w:cs="Arial"/>
          <w:sz w:val="20"/>
          <w:szCs w:val="20"/>
        </w:rPr>
        <w:footnoteReference w:id="22"/>
      </w:r>
      <w:r w:rsidR="009228FD" w:rsidRPr="00100AF5">
        <w:t xml:space="preserve"> Initiative of November 2005, a long-term ambitious programmatic document that commits Jordan’s current and future governments to reform, and particularly focuses</w:t>
      </w:r>
      <w:r w:rsidR="00D70672">
        <w:t xml:space="preserve"> on, and gives high priority</w:t>
      </w:r>
      <w:r w:rsidR="009228FD" w:rsidRPr="00100AF5">
        <w:t xml:space="preserve"> to</w:t>
      </w:r>
      <w:r w:rsidR="00D70672">
        <w:t>,</w:t>
      </w:r>
      <w:r w:rsidR="009228FD" w:rsidRPr="00100AF5">
        <w:t xml:space="preserve"> political and administrative reform. Jordan subsequently stressed these efforts with the </w:t>
      </w:r>
      <w:proofErr w:type="spellStart"/>
      <w:r w:rsidR="009228FD" w:rsidRPr="00100AF5">
        <w:rPr>
          <w:i/>
        </w:rPr>
        <w:t>Kulluna</w:t>
      </w:r>
      <w:proofErr w:type="spellEnd"/>
      <w:r w:rsidR="009228FD" w:rsidRPr="00100AF5">
        <w:rPr>
          <w:i/>
        </w:rPr>
        <w:t xml:space="preserve"> al-</w:t>
      </w:r>
      <w:proofErr w:type="spellStart"/>
      <w:r w:rsidR="009228FD" w:rsidRPr="00100AF5">
        <w:rPr>
          <w:i/>
        </w:rPr>
        <w:t>Urdun</w:t>
      </w:r>
      <w:proofErr w:type="spellEnd"/>
      <w:r w:rsidR="009228FD" w:rsidRPr="00100AF5">
        <w:t xml:space="preserve"> or “We are all Jordan” initiative to </w:t>
      </w:r>
      <w:r w:rsidR="009228FD" w:rsidRPr="00100AF5">
        <w:lastRenderedPageBreak/>
        <w:t>provide a comprehensive policy framework for Jordan’s future development</w:t>
      </w:r>
      <w:r w:rsidR="009228FD" w:rsidRPr="00100AF5">
        <w:rPr>
          <w:rStyle w:val="FootnoteReference"/>
        </w:rPr>
        <w:footnoteReference w:id="23"/>
      </w:r>
      <w:r w:rsidR="009228FD" w:rsidRPr="00100AF5">
        <w:t xml:space="preserve">. However, notwithstanding that this document is slightly later than the Project signature, it is worth saying that the political commitment by the Jordanian Government was already strong at the time of the design.  </w:t>
      </w:r>
    </w:p>
    <w:p w:rsidR="00895DF0" w:rsidRPr="00100AF5" w:rsidRDefault="00895DF0" w:rsidP="00895DF0">
      <w:r w:rsidRPr="00100AF5">
        <w:t xml:space="preserve">The Project is fully aligned with the </w:t>
      </w:r>
      <w:r w:rsidRPr="00100AF5">
        <w:rPr>
          <w:i/>
        </w:rPr>
        <w:t>National Social and Economic Programme (NSEP) 2004-2006</w:t>
      </w:r>
      <w:r w:rsidRPr="00100AF5">
        <w:t xml:space="preserve">. The NSEP addressed the need for reforms in legislation, policies and regulatory framework in order to </w:t>
      </w:r>
      <w:r w:rsidR="0026450A">
        <w:t>improve</w:t>
      </w:r>
      <w:r w:rsidRPr="00100AF5">
        <w:t xml:space="preserve"> the quality of life for all. </w:t>
      </w:r>
    </w:p>
    <w:p w:rsidR="00895DF0" w:rsidRDefault="00895DF0" w:rsidP="009228FD"/>
    <w:p w:rsidR="00CB5606" w:rsidRPr="00100AF5" w:rsidRDefault="00CB5606" w:rsidP="009228FD">
      <w:r>
        <w:t>And National Executive programme 2008-2010?</w:t>
      </w:r>
    </w:p>
    <w:p w:rsidR="00480687" w:rsidRPr="00100AF5" w:rsidRDefault="00480687" w:rsidP="00480687">
      <w:pPr>
        <w:pStyle w:val="Heading3"/>
      </w:pPr>
      <w:bookmarkStart w:id="113" w:name="_Toc273263517"/>
      <w:bookmarkStart w:id="114" w:name="_Toc273263653"/>
      <w:bookmarkStart w:id="115" w:name="_Toc276461266"/>
      <w:r w:rsidRPr="00100AF5">
        <w:t>Relevance to MOPSD</w:t>
      </w:r>
      <w:bookmarkEnd w:id="113"/>
      <w:bookmarkEnd w:id="114"/>
      <w:bookmarkEnd w:id="115"/>
    </w:p>
    <w:p w:rsidR="00480687" w:rsidRPr="00100AF5" w:rsidRDefault="00480687" w:rsidP="00445839">
      <w:pPr>
        <w:pBdr>
          <w:top w:val="single" w:sz="4" w:space="1" w:color="auto"/>
          <w:left w:val="single" w:sz="4" w:space="4" w:color="auto"/>
          <w:bottom w:val="single" w:sz="4" w:space="1" w:color="auto"/>
          <w:right w:val="single" w:sz="4" w:space="4" w:color="auto"/>
        </w:pBdr>
        <w:rPr>
          <w:rFonts w:ascii="Palatino Linotype" w:hAnsi="Palatino Linotype"/>
          <w:sz w:val="20"/>
          <w:szCs w:val="22"/>
        </w:rPr>
      </w:pPr>
      <w:r w:rsidRPr="00100AF5">
        <w:rPr>
          <w:rFonts w:ascii="Palatino Linotype" w:hAnsi="Palatino Linotype"/>
          <w:sz w:val="20"/>
          <w:szCs w:val="22"/>
        </w:rPr>
        <w:t>Was the project relevant, appropriate and strategic to the mandate, strategy, functions, roles, and responsibilities of MOPSD ?</w:t>
      </w:r>
    </w:p>
    <w:p w:rsidR="00C0482B" w:rsidRPr="00100AF5" w:rsidRDefault="00773010" w:rsidP="00445839">
      <w:r w:rsidRPr="00100AF5">
        <w:t xml:space="preserve">Before the </w:t>
      </w:r>
      <w:proofErr w:type="spellStart"/>
      <w:r w:rsidRPr="00100AF5">
        <w:t>MoPSD</w:t>
      </w:r>
      <w:proofErr w:type="spellEnd"/>
      <w:r w:rsidRPr="00100AF5">
        <w:t xml:space="preserve"> establishment the overall responsibility</w:t>
      </w:r>
      <w:r w:rsidR="00445839" w:rsidRPr="00100AF5">
        <w:t xml:space="preserve"> of initiating and leading the reform was under the Prime Ministry’s Public Sector Reform Directorate (PSRD). Its roles are clearly explained in the project document:</w:t>
      </w:r>
    </w:p>
    <w:p w:rsidR="00445839" w:rsidRPr="00100AF5" w:rsidRDefault="00445839" w:rsidP="00445839">
      <w:pPr>
        <w:tabs>
          <w:tab w:val="left" w:pos="720"/>
        </w:tabs>
        <w:spacing w:after="120"/>
        <w:rPr>
          <w:i/>
        </w:rPr>
      </w:pPr>
      <w:r w:rsidRPr="00100AF5">
        <w:rPr>
          <w:i/>
        </w:rPr>
        <w:t>The PSRD is responsible for service delivery improvement at the operational level– SDIS [to ensure that government is working effectively and efficiently and continuously improving]. The role of the PSRD is to:</w:t>
      </w:r>
    </w:p>
    <w:p w:rsidR="00773010" w:rsidRPr="00100AF5" w:rsidRDefault="00773010" w:rsidP="00445839">
      <w:pPr>
        <w:tabs>
          <w:tab w:val="left" w:pos="720"/>
        </w:tabs>
        <w:spacing w:after="120"/>
        <w:rPr>
          <w:i/>
          <w:vanish/>
        </w:rPr>
      </w:pPr>
    </w:p>
    <w:p w:rsidR="00445839" w:rsidRPr="00100AF5" w:rsidRDefault="00445839" w:rsidP="00093C36">
      <w:pPr>
        <w:numPr>
          <w:ilvl w:val="0"/>
          <w:numId w:val="14"/>
        </w:numPr>
        <w:tabs>
          <w:tab w:val="left" w:pos="1440"/>
          <w:tab w:val="left" w:pos="9208"/>
        </w:tabs>
        <w:spacing w:after="120"/>
        <w:ind w:right="-29"/>
        <w:rPr>
          <w:i/>
        </w:rPr>
      </w:pPr>
      <w:r w:rsidRPr="00100AF5">
        <w:rPr>
          <w:i/>
        </w:rPr>
        <w:t xml:space="preserve">Set Service Standards (in coordination with </w:t>
      </w:r>
      <w:proofErr w:type="spellStart"/>
      <w:r w:rsidRPr="00100AF5">
        <w:rPr>
          <w:i/>
        </w:rPr>
        <w:t>GoJ</w:t>
      </w:r>
      <w:proofErr w:type="spellEnd"/>
      <w:r w:rsidRPr="00100AF5">
        <w:rPr>
          <w:i/>
        </w:rPr>
        <w:t xml:space="preserve"> institutions).</w:t>
      </w:r>
    </w:p>
    <w:p w:rsidR="00445839" w:rsidRPr="00100AF5" w:rsidRDefault="00445839" w:rsidP="00093C36">
      <w:pPr>
        <w:numPr>
          <w:ilvl w:val="0"/>
          <w:numId w:val="14"/>
        </w:numPr>
        <w:tabs>
          <w:tab w:val="left" w:pos="1440"/>
          <w:tab w:val="left" w:pos="9208"/>
        </w:tabs>
        <w:spacing w:before="0"/>
        <w:ind w:right="-26"/>
        <w:rPr>
          <w:i/>
        </w:rPr>
      </w:pPr>
      <w:r w:rsidRPr="00100AF5">
        <w:rPr>
          <w:i/>
        </w:rPr>
        <w:t xml:space="preserve">Monitor delivery against Service Standards by receiving performance reports, provide feedback to </w:t>
      </w:r>
      <w:proofErr w:type="spellStart"/>
      <w:r w:rsidRPr="00100AF5">
        <w:rPr>
          <w:i/>
        </w:rPr>
        <w:t>GoJ</w:t>
      </w:r>
      <w:proofErr w:type="spellEnd"/>
      <w:r w:rsidRPr="00100AF5">
        <w:rPr>
          <w:i/>
        </w:rPr>
        <w:t xml:space="preserve"> institutions on performance gaps, and jointly work on closing the gaps following the SDIS (intervene to investigate upon continued failure to meet set Service Standards). </w:t>
      </w:r>
    </w:p>
    <w:p w:rsidR="00445839" w:rsidRPr="00100AF5" w:rsidRDefault="00445839" w:rsidP="00093C36">
      <w:pPr>
        <w:numPr>
          <w:ilvl w:val="0"/>
          <w:numId w:val="14"/>
        </w:numPr>
        <w:tabs>
          <w:tab w:val="left" w:pos="1440"/>
          <w:tab w:val="left" w:pos="9208"/>
        </w:tabs>
        <w:spacing w:before="0"/>
        <w:ind w:right="-26"/>
        <w:rPr>
          <w:i/>
        </w:rPr>
      </w:pPr>
      <w:r w:rsidRPr="00100AF5">
        <w:rPr>
          <w:i/>
        </w:rPr>
        <w:t>Champion the SDIS and develop, promote, and continually improve relevant tools and knowledge.</w:t>
      </w:r>
    </w:p>
    <w:p w:rsidR="00445839" w:rsidRPr="00100AF5" w:rsidRDefault="00445839" w:rsidP="00093C36">
      <w:pPr>
        <w:numPr>
          <w:ilvl w:val="0"/>
          <w:numId w:val="14"/>
        </w:numPr>
        <w:tabs>
          <w:tab w:val="left" w:pos="1440"/>
          <w:tab w:val="left" w:pos="9208"/>
        </w:tabs>
        <w:spacing w:before="0"/>
        <w:ind w:right="-26"/>
        <w:rPr>
          <w:i/>
        </w:rPr>
      </w:pPr>
      <w:r w:rsidRPr="00100AF5">
        <w:rPr>
          <w:i/>
        </w:rPr>
        <w:t xml:space="preserve">Support the deployment of the SDIS via coordinating with </w:t>
      </w:r>
      <w:proofErr w:type="spellStart"/>
      <w:r w:rsidRPr="00100AF5">
        <w:rPr>
          <w:i/>
        </w:rPr>
        <w:t>GoJ</w:t>
      </w:r>
      <w:proofErr w:type="spellEnd"/>
      <w:r w:rsidRPr="00100AF5">
        <w:rPr>
          <w:i/>
        </w:rPr>
        <w:t xml:space="preserve"> institutions’ relevant performance units (help set up such units where they do not exist).</w:t>
      </w:r>
    </w:p>
    <w:p w:rsidR="00445839" w:rsidRPr="00100AF5" w:rsidRDefault="00445839" w:rsidP="00093C36">
      <w:pPr>
        <w:numPr>
          <w:ilvl w:val="0"/>
          <w:numId w:val="14"/>
        </w:numPr>
        <w:tabs>
          <w:tab w:val="left" w:pos="1440"/>
          <w:tab w:val="left" w:pos="9208"/>
        </w:tabs>
        <w:spacing w:before="0"/>
        <w:ind w:right="-26"/>
        <w:rPr>
          <w:i/>
        </w:rPr>
      </w:pPr>
      <w:r w:rsidRPr="00100AF5">
        <w:rPr>
          <w:i/>
        </w:rPr>
        <w:t xml:space="preserve">Develop and centrally manage the ‘client voice’ initiatives for </w:t>
      </w:r>
      <w:proofErr w:type="spellStart"/>
      <w:r w:rsidRPr="00100AF5">
        <w:rPr>
          <w:i/>
        </w:rPr>
        <w:t>GoJ</w:t>
      </w:r>
      <w:proofErr w:type="spellEnd"/>
      <w:r w:rsidRPr="00100AF5">
        <w:rPr>
          <w:i/>
        </w:rPr>
        <w:t xml:space="preserve"> institutions (satisfaction surveys (</w:t>
      </w:r>
      <w:proofErr w:type="spellStart"/>
      <w:r w:rsidRPr="00100AF5">
        <w:rPr>
          <w:i/>
        </w:rPr>
        <w:t>inc.</w:t>
      </w:r>
      <w:proofErr w:type="spellEnd"/>
      <w:r w:rsidRPr="00100AF5">
        <w:rPr>
          <w:i/>
        </w:rPr>
        <w:t xml:space="preserve"> mystery shopper), citizen panel, complaint system).</w:t>
      </w:r>
    </w:p>
    <w:p w:rsidR="00445839" w:rsidRPr="00100AF5" w:rsidRDefault="00445839" w:rsidP="00093C36">
      <w:pPr>
        <w:numPr>
          <w:ilvl w:val="0"/>
          <w:numId w:val="14"/>
        </w:numPr>
        <w:tabs>
          <w:tab w:val="left" w:pos="1440"/>
          <w:tab w:val="left" w:pos="9208"/>
        </w:tabs>
        <w:spacing w:before="0"/>
        <w:ind w:right="-26"/>
        <w:rPr>
          <w:i/>
        </w:rPr>
      </w:pPr>
      <w:r w:rsidRPr="00100AF5">
        <w:rPr>
          <w:i/>
        </w:rPr>
        <w:t>Coordinate with ‘Challenge Fund’ on improvement projects.</w:t>
      </w:r>
    </w:p>
    <w:p w:rsidR="00445839" w:rsidRPr="00100AF5" w:rsidRDefault="00445839" w:rsidP="00093C36">
      <w:pPr>
        <w:numPr>
          <w:ilvl w:val="0"/>
          <w:numId w:val="14"/>
        </w:numPr>
        <w:tabs>
          <w:tab w:val="left" w:pos="1440"/>
          <w:tab w:val="left" w:pos="9208"/>
        </w:tabs>
        <w:spacing w:before="0"/>
        <w:ind w:right="-26"/>
        <w:rPr>
          <w:i/>
        </w:rPr>
      </w:pPr>
      <w:r w:rsidRPr="00100AF5">
        <w:rPr>
          <w:i/>
        </w:rPr>
        <w:t>Identify collective issues and barriers to SDIS and develop policy recommendations to the Council of Ministers.</w:t>
      </w:r>
    </w:p>
    <w:p w:rsidR="00445839" w:rsidRPr="00100AF5" w:rsidRDefault="00445839" w:rsidP="00093C36">
      <w:pPr>
        <w:numPr>
          <w:ilvl w:val="0"/>
          <w:numId w:val="14"/>
        </w:numPr>
        <w:tabs>
          <w:tab w:val="left" w:pos="1440"/>
          <w:tab w:val="left" w:pos="9208"/>
        </w:tabs>
        <w:spacing w:before="0"/>
        <w:ind w:right="-26"/>
        <w:rPr>
          <w:i/>
        </w:rPr>
      </w:pPr>
      <w:r w:rsidRPr="00100AF5">
        <w:rPr>
          <w:i/>
        </w:rPr>
        <w:t>Coordinate with GPD by providing ‘client voice’ input to Key Performance Indicator (KPI) target setting and report on operational progress, effectiveness, and efficiency of service delivery</w:t>
      </w:r>
    </w:p>
    <w:p w:rsidR="00445839" w:rsidRPr="00100AF5" w:rsidRDefault="00445839" w:rsidP="00445839">
      <w:r w:rsidRPr="00100AF5">
        <w:t xml:space="preserve">Subsequently, the </w:t>
      </w:r>
      <w:proofErr w:type="spellStart"/>
      <w:r w:rsidRPr="00100AF5">
        <w:t>MoPSD</w:t>
      </w:r>
      <w:proofErr w:type="spellEnd"/>
      <w:r w:rsidRPr="00100AF5">
        <w:t xml:space="preserve"> was established. Its functions,</w:t>
      </w:r>
      <w:r w:rsidR="0026450A">
        <w:t xml:space="preserve"> as detailed in Regulation no. 54</w:t>
      </w:r>
      <w:r w:rsidRPr="00100AF5">
        <w:t>, are as follows:</w:t>
      </w:r>
    </w:p>
    <w:p w:rsidR="00445839" w:rsidRPr="00100AF5" w:rsidRDefault="00445839" w:rsidP="00093C36">
      <w:pPr>
        <w:pStyle w:val="ListParagraph"/>
        <w:numPr>
          <w:ilvl w:val="0"/>
          <w:numId w:val="15"/>
        </w:numPr>
        <w:rPr>
          <w:i/>
          <w:kern w:val="28"/>
        </w:rPr>
      </w:pPr>
      <w:r w:rsidRPr="00100AF5">
        <w:rPr>
          <w:i/>
          <w:kern w:val="28"/>
        </w:rPr>
        <w:lastRenderedPageBreak/>
        <w:t>Drawing the general policy for administrative development and laying the plans and programs needed to implement it.</w:t>
      </w:r>
    </w:p>
    <w:p w:rsidR="00445839" w:rsidRPr="00100AF5" w:rsidRDefault="00445839" w:rsidP="00093C36">
      <w:pPr>
        <w:pStyle w:val="ListParagraph"/>
        <w:numPr>
          <w:ilvl w:val="0"/>
          <w:numId w:val="15"/>
        </w:numPr>
        <w:rPr>
          <w:i/>
          <w:kern w:val="28"/>
        </w:rPr>
      </w:pPr>
      <w:r w:rsidRPr="00100AF5">
        <w:rPr>
          <w:i/>
          <w:kern w:val="28"/>
        </w:rPr>
        <w:t>Developing the organizational structure of the public administration and organizing its departments.</w:t>
      </w:r>
    </w:p>
    <w:p w:rsidR="00445839" w:rsidRPr="00100AF5" w:rsidRDefault="00445839" w:rsidP="00093C36">
      <w:pPr>
        <w:pStyle w:val="ListParagraph"/>
        <w:numPr>
          <w:ilvl w:val="0"/>
          <w:numId w:val="15"/>
        </w:numPr>
        <w:rPr>
          <w:i/>
          <w:kern w:val="28"/>
        </w:rPr>
      </w:pPr>
      <w:r w:rsidRPr="00100AF5">
        <w:rPr>
          <w:i/>
          <w:kern w:val="28"/>
        </w:rPr>
        <w:t>Setting the basis for the best methods to utilize human resources in public offices and drawing plans for their training and rehabilitation.</w:t>
      </w:r>
    </w:p>
    <w:p w:rsidR="00445839" w:rsidRPr="00100AF5" w:rsidRDefault="00445839" w:rsidP="00093C36">
      <w:pPr>
        <w:pStyle w:val="ListParagraph"/>
        <w:numPr>
          <w:ilvl w:val="0"/>
          <w:numId w:val="15"/>
        </w:numPr>
        <w:rPr>
          <w:i/>
          <w:kern w:val="28"/>
        </w:rPr>
      </w:pPr>
      <w:r w:rsidRPr="00100AF5">
        <w:rPr>
          <w:i/>
          <w:kern w:val="28"/>
        </w:rPr>
        <w:t>Studying projects for administrative regulatory systems and department organizational structures and offering consultancy.</w:t>
      </w:r>
    </w:p>
    <w:p w:rsidR="00445839" w:rsidRPr="00100AF5" w:rsidRDefault="00445839" w:rsidP="00093C36">
      <w:pPr>
        <w:pStyle w:val="ListParagraph"/>
        <w:numPr>
          <w:ilvl w:val="0"/>
          <w:numId w:val="15"/>
        </w:numPr>
        <w:rPr>
          <w:i/>
          <w:kern w:val="28"/>
        </w:rPr>
      </w:pPr>
      <w:r w:rsidRPr="00100AF5">
        <w:rPr>
          <w:i/>
          <w:kern w:val="28"/>
        </w:rPr>
        <w:t>Coordinating with the General Budget Department and other departments to study their needs for jobs; following up on the proper adoption of job descriptions and classifications and setting up employment tables based on these descriptions and classifications.</w:t>
      </w:r>
    </w:p>
    <w:p w:rsidR="00445839" w:rsidRPr="00100AF5" w:rsidRDefault="00445839" w:rsidP="00093C36">
      <w:pPr>
        <w:pStyle w:val="ListParagraph"/>
        <w:numPr>
          <w:ilvl w:val="0"/>
          <w:numId w:val="15"/>
        </w:numPr>
        <w:rPr>
          <w:i/>
          <w:kern w:val="28"/>
        </w:rPr>
      </w:pPr>
      <w:r w:rsidRPr="00100AF5">
        <w:rPr>
          <w:i/>
          <w:kern w:val="28"/>
        </w:rPr>
        <w:t>Employing modern administration methods for better performance at the departments.</w:t>
      </w:r>
    </w:p>
    <w:p w:rsidR="00445839" w:rsidRPr="00100AF5" w:rsidRDefault="00445839" w:rsidP="00093C36">
      <w:pPr>
        <w:pStyle w:val="ListParagraph"/>
        <w:numPr>
          <w:ilvl w:val="0"/>
          <w:numId w:val="15"/>
        </w:numPr>
        <w:rPr>
          <w:i/>
          <w:kern w:val="28"/>
        </w:rPr>
      </w:pPr>
      <w:r w:rsidRPr="00100AF5">
        <w:rPr>
          <w:i/>
          <w:kern w:val="28"/>
        </w:rPr>
        <w:t>Preparing databases on department personnel, and updating and developing them periodically by employing the proper means.</w:t>
      </w:r>
    </w:p>
    <w:p w:rsidR="00445839" w:rsidRPr="00100AF5" w:rsidRDefault="00445839" w:rsidP="00093C36">
      <w:pPr>
        <w:pStyle w:val="ListParagraph"/>
        <w:numPr>
          <w:ilvl w:val="0"/>
          <w:numId w:val="15"/>
        </w:numPr>
        <w:rPr>
          <w:i/>
          <w:kern w:val="28"/>
        </w:rPr>
      </w:pPr>
      <w:r w:rsidRPr="00100AF5">
        <w:rPr>
          <w:i/>
          <w:kern w:val="28"/>
        </w:rPr>
        <w:t>Issuing a publication on administrative development issues.</w:t>
      </w:r>
    </w:p>
    <w:p w:rsidR="00445839" w:rsidRPr="00100AF5" w:rsidRDefault="00445839" w:rsidP="00093C36">
      <w:pPr>
        <w:pStyle w:val="ListParagraph"/>
        <w:numPr>
          <w:ilvl w:val="0"/>
          <w:numId w:val="15"/>
        </w:numPr>
        <w:rPr>
          <w:i/>
          <w:kern w:val="28"/>
        </w:rPr>
      </w:pPr>
      <w:r w:rsidRPr="00100AF5">
        <w:rPr>
          <w:i/>
          <w:kern w:val="28"/>
        </w:rPr>
        <w:t xml:space="preserve">Offering consultancy on issues referred (to the Ministry) from other departments that fall under its authority. </w:t>
      </w:r>
    </w:p>
    <w:p w:rsidR="0026450A" w:rsidRDefault="00425BEB" w:rsidP="00445839">
      <w:r w:rsidRPr="00100AF5">
        <w:t xml:space="preserve">The </w:t>
      </w:r>
      <w:proofErr w:type="spellStart"/>
      <w:r w:rsidRPr="00100AF5">
        <w:t>MoPSD</w:t>
      </w:r>
      <w:proofErr w:type="spellEnd"/>
      <w:r w:rsidRPr="00100AF5">
        <w:t xml:space="preserve"> roles and mandate</w:t>
      </w:r>
      <w:r w:rsidR="00445839" w:rsidRPr="00100AF5">
        <w:t xml:space="preserve"> </w:t>
      </w:r>
      <w:r w:rsidRPr="00100AF5">
        <w:t xml:space="preserve">represent therefore a development and an enlargement of PSRD, which was focused mainly on service delivery. Such new mandate should perhaps have been better taken into consideration in the implementation of the Project. </w:t>
      </w:r>
    </w:p>
    <w:p w:rsidR="00425BEB" w:rsidRPr="00100AF5" w:rsidRDefault="0026450A" w:rsidP="00445839">
      <w:r>
        <w:t>M</w:t>
      </w:r>
      <w:r w:rsidR="00425BEB" w:rsidRPr="00100AF5">
        <w:t>ost resources of the ministry are spent on SDI</w:t>
      </w:r>
      <w:r>
        <w:t xml:space="preserve"> and the main</w:t>
      </w:r>
      <w:r w:rsidR="00FE5F23" w:rsidRPr="00100AF5">
        <w:t xml:space="preserve"> notable results of </w:t>
      </w:r>
      <w:proofErr w:type="spellStart"/>
      <w:r w:rsidR="00FE5F23" w:rsidRPr="00100AF5">
        <w:t>MoPSD</w:t>
      </w:r>
      <w:proofErr w:type="spellEnd"/>
      <w:r w:rsidR="00FE5F23" w:rsidRPr="00100AF5">
        <w:t xml:space="preserve"> are to be found in that area. O</w:t>
      </w:r>
      <w:r w:rsidR="00425BEB" w:rsidRPr="00100AF5">
        <w:t xml:space="preserve">ther </w:t>
      </w:r>
      <w:proofErr w:type="spellStart"/>
      <w:r w:rsidR="00425BEB" w:rsidRPr="00100AF5">
        <w:t>MoPSD</w:t>
      </w:r>
      <w:proofErr w:type="spellEnd"/>
      <w:r w:rsidR="00425BEB" w:rsidRPr="00100AF5">
        <w:t xml:space="preserve"> directorates having a broader scope and a mid- or long-term impact (Streamlining, M&amp;E</w:t>
      </w:r>
      <w:r w:rsidR="00102D85">
        <w:t>, HRM</w:t>
      </w:r>
      <w:r w:rsidR="00425BEB" w:rsidRPr="00100AF5">
        <w:t xml:space="preserve">) are still at early stage of development, mainly due to political reasons and to the </w:t>
      </w:r>
      <w:proofErr w:type="spellStart"/>
      <w:r w:rsidR="00425BEB" w:rsidRPr="00100AF5">
        <w:t>GoJ</w:t>
      </w:r>
      <w:proofErr w:type="spellEnd"/>
      <w:r w:rsidR="00425BEB" w:rsidRPr="00100AF5">
        <w:t xml:space="preserve"> indecision on features and modalities of the public sector reform. </w:t>
      </w:r>
      <w:r w:rsidR="00FE5F23" w:rsidRPr="00100AF5">
        <w:t xml:space="preserve">This was also due to high turnover of key decision makers in the ministry: from 2006 to date </w:t>
      </w:r>
      <w:proofErr w:type="spellStart"/>
      <w:r w:rsidR="00FE5F23" w:rsidRPr="00100AF5">
        <w:t>MoPSD</w:t>
      </w:r>
      <w:proofErr w:type="spellEnd"/>
      <w:r w:rsidR="00FE5F23" w:rsidRPr="00100AF5">
        <w:t xml:space="preserve"> </w:t>
      </w:r>
      <w:r w:rsidR="00D60C95" w:rsidRPr="00100AF5">
        <w:t>changed 6 Ministers and 3</w:t>
      </w:r>
      <w:r w:rsidR="00FE5F23" w:rsidRPr="00100AF5">
        <w:t xml:space="preserve"> Secretaries General. All this reflects heavy uncertainties by the </w:t>
      </w:r>
      <w:proofErr w:type="spellStart"/>
      <w:r w:rsidR="00FE5F23" w:rsidRPr="00100AF5">
        <w:t>GoJ</w:t>
      </w:r>
      <w:proofErr w:type="spellEnd"/>
      <w:r w:rsidR="00FE5F23" w:rsidRPr="00100AF5">
        <w:t xml:space="preserve"> side on pace, features and modalities of the reform, as well on its place in the National Agenda.</w:t>
      </w:r>
    </w:p>
    <w:p w:rsidR="00480687" w:rsidRPr="00100AF5" w:rsidRDefault="00480687" w:rsidP="00480687">
      <w:pPr>
        <w:pStyle w:val="Heading3"/>
      </w:pPr>
      <w:bookmarkStart w:id="116" w:name="_Toc273263518"/>
      <w:bookmarkStart w:id="117" w:name="_Toc273263654"/>
      <w:bookmarkStart w:id="118" w:name="_Toc276461267"/>
      <w:r w:rsidRPr="00100AF5">
        <w:t>Relevance to UNDP</w:t>
      </w:r>
      <w:bookmarkEnd w:id="116"/>
      <w:bookmarkEnd w:id="117"/>
      <w:bookmarkEnd w:id="118"/>
    </w:p>
    <w:p w:rsidR="00D971EF" w:rsidRPr="00100AF5" w:rsidRDefault="00D971EF" w:rsidP="00D971EF">
      <w:pPr>
        <w:pBdr>
          <w:top w:val="single" w:sz="4" w:space="1" w:color="auto"/>
          <w:left w:val="single" w:sz="4" w:space="4" w:color="auto"/>
          <w:bottom w:val="single" w:sz="4" w:space="1" w:color="auto"/>
          <w:right w:val="single" w:sz="4" w:space="4" w:color="auto"/>
        </w:pBdr>
        <w:rPr>
          <w:sz w:val="22"/>
        </w:rPr>
      </w:pPr>
      <w:r w:rsidRPr="00100AF5">
        <w:rPr>
          <w:rFonts w:ascii="Palatino Linotype" w:hAnsi="Palatino Linotype"/>
          <w:sz w:val="20"/>
          <w:szCs w:val="22"/>
        </w:rPr>
        <w:t>Was the project relevant, appropriate and strategic to UNDP mandate?</w:t>
      </w:r>
    </w:p>
    <w:p w:rsidR="00FE5F23" w:rsidRPr="00100AF5" w:rsidRDefault="00441D5D" w:rsidP="0026450A">
      <w:r w:rsidRPr="00100AF5">
        <w:t>T</w:t>
      </w:r>
      <w:r w:rsidR="00FE5F23" w:rsidRPr="00100AF5">
        <w:t xml:space="preserve">he answer is yes. The project was in line with UNDP strategies and priorities. The project strategy and its activities were intended to achieve progress in Outcome Number 7 in the NHDR identified as “Improvement of Public Service…linked to Public Administration Reform.”  Additionally, the </w:t>
      </w:r>
      <w:r w:rsidR="00FE5F23" w:rsidRPr="00100AF5">
        <w:rPr>
          <w:i/>
        </w:rPr>
        <w:t>Intended Outcome</w:t>
      </w:r>
      <w:r w:rsidR="00FE5F23" w:rsidRPr="00100AF5">
        <w:t xml:space="preserve"> and </w:t>
      </w:r>
      <w:r w:rsidR="00FE5F23" w:rsidRPr="00100AF5">
        <w:rPr>
          <w:i/>
        </w:rPr>
        <w:t>Strategy</w:t>
      </w:r>
      <w:r w:rsidR="00FE5F23" w:rsidRPr="00100AF5">
        <w:t xml:space="preserve"> are linked to: (i) MYFF Goal l -</w:t>
      </w:r>
      <w:r w:rsidR="00FE5F23" w:rsidRPr="00100AF5">
        <w:rPr>
          <w:b/>
        </w:rPr>
        <w:t xml:space="preserve"> </w:t>
      </w:r>
      <w:r w:rsidR="00FE5F23" w:rsidRPr="00100AF5">
        <w:t>Achieving the MDGs, SL 1.5 Private Sector Development and SL 1.7 Civil Society Empowerment; (ii) Goal 2 - Policy Support for Democratic Governance, SL 2.1 Policy Support for Democratic Governance and SL 2.7:</w:t>
      </w:r>
      <w:r w:rsidR="00FE5F23" w:rsidRPr="00100AF5">
        <w:rPr>
          <w:b/>
        </w:rPr>
        <w:t xml:space="preserve"> </w:t>
      </w:r>
      <w:r w:rsidR="00FE5F23" w:rsidRPr="00100AF5">
        <w:t xml:space="preserve">Public administration reform and anti-corruption; (ii) UNDAF - Enhanced quality of life for the population through improved health and education services; (iii) to MDGs - Building public services that are cost-efficient and results-oriented, transparent, responsive and accountable to the needs of citizens. </w:t>
      </w:r>
    </w:p>
    <w:p w:rsidR="00520F31" w:rsidRPr="00100AF5" w:rsidRDefault="00520F31" w:rsidP="00103E1C">
      <w:pPr>
        <w:rPr>
          <w:rFonts w:eastAsiaTheme="minorHAnsi"/>
        </w:rPr>
      </w:pPr>
      <w:r w:rsidRPr="00100AF5">
        <w:rPr>
          <w:rFonts w:eastAsiaTheme="minorHAnsi"/>
        </w:rPr>
        <w:t xml:space="preserve">The 2004 Jordan Human Development </w:t>
      </w:r>
      <w:r w:rsidR="00103E1C" w:rsidRPr="00100AF5">
        <w:rPr>
          <w:rFonts w:eastAsiaTheme="minorHAnsi"/>
        </w:rPr>
        <w:t>Report for Jordan stressed that</w:t>
      </w:r>
      <w:r w:rsidRPr="00100AF5">
        <w:rPr>
          <w:rFonts w:eastAsiaTheme="minorHAnsi"/>
        </w:rPr>
        <w:t xml:space="preserve"> strong political dimension</w:t>
      </w:r>
    </w:p>
    <w:p w:rsidR="00520F31" w:rsidRPr="00100AF5" w:rsidRDefault="00520F31" w:rsidP="00103E1C">
      <w:pPr>
        <w:spacing w:before="0"/>
        <w:rPr>
          <w:rFonts w:eastAsiaTheme="minorHAnsi"/>
          <w:i/>
        </w:rPr>
      </w:pPr>
      <w:r w:rsidRPr="00100AF5">
        <w:rPr>
          <w:rFonts w:eastAsiaTheme="minorHAnsi"/>
        </w:rPr>
        <w:lastRenderedPageBreak/>
        <w:t>is required in the public sector reform and par</w:t>
      </w:r>
      <w:r w:rsidR="004B5B52">
        <w:rPr>
          <w:rFonts w:eastAsiaTheme="minorHAnsi"/>
        </w:rPr>
        <w:t xml:space="preserve">ticularly in service delivery: </w:t>
      </w:r>
      <w:r w:rsidRPr="00100AF5">
        <w:rPr>
          <w:rFonts w:eastAsiaTheme="minorHAnsi"/>
        </w:rPr>
        <w:t xml:space="preserve"> </w:t>
      </w:r>
      <w:r w:rsidRPr="00100AF5">
        <w:rPr>
          <w:rFonts w:eastAsiaTheme="minorHAnsi"/>
          <w:i/>
        </w:rPr>
        <w:t>A process of “deep democratic</w:t>
      </w:r>
      <w:r w:rsidR="00103E1C" w:rsidRPr="00100AF5">
        <w:rPr>
          <w:rFonts w:eastAsiaTheme="minorHAnsi"/>
          <w:i/>
        </w:rPr>
        <w:t xml:space="preserve"> </w:t>
      </w:r>
      <w:r w:rsidRPr="00100AF5">
        <w:rPr>
          <w:rFonts w:eastAsiaTheme="minorHAnsi"/>
          <w:i/>
        </w:rPr>
        <w:t>decentralisation” is needed, which addresses issues of empowerment, participation,-ownership, rights, entitlements and responsibilitie</w:t>
      </w:r>
      <w:r w:rsidR="004B5B52">
        <w:rPr>
          <w:rFonts w:eastAsiaTheme="minorHAnsi"/>
          <w:i/>
        </w:rPr>
        <w:t>s.</w:t>
      </w:r>
      <w:r w:rsidRPr="00100AF5">
        <w:rPr>
          <w:rFonts w:eastAsiaTheme="minorHAnsi"/>
          <w:i/>
          <w:sz w:val="13"/>
          <w:szCs w:val="13"/>
        </w:rPr>
        <w:t xml:space="preserve"> </w:t>
      </w:r>
      <w:r w:rsidRPr="00100AF5">
        <w:rPr>
          <w:rFonts w:eastAsiaTheme="minorHAnsi"/>
          <w:i/>
        </w:rPr>
        <w:t>To a large extent, this will depend on civil society playing a more active role.</w:t>
      </w:r>
      <w:r w:rsidRPr="00100AF5">
        <w:rPr>
          <w:rStyle w:val="FootnoteReference"/>
          <w:rFonts w:eastAsiaTheme="minorHAnsi"/>
          <w:i/>
        </w:rPr>
        <w:footnoteReference w:id="24"/>
      </w:r>
    </w:p>
    <w:p w:rsidR="00430043" w:rsidRPr="00100AF5" w:rsidRDefault="00FE5F23" w:rsidP="00FE5F23">
      <w:pPr>
        <w:pStyle w:val="Heading3"/>
      </w:pPr>
      <w:bookmarkStart w:id="119" w:name="_Toc273263519"/>
      <w:bookmarkStart w:id="120" w:name="_Toc273263655"/>
      <w:bookmarkStart w:id="121" w:name="_Toc276461268"/>
      <w:r w:rsidRPr="00100AF5">
        <w:t>Conclusions</w:t>
      </w:r>
      <w:bookmarkEnd w:id="119"/>
      <w:bookmarkEnd w:id="120"/>
      <w:bookmarkEnd w:id="121"/>
    </w:p>
    <w:p w:rsidR="00430043" w:rsidRPr="00100AF5" w:rsidRDefault="00FE5F23" w:rsidP="00430043">
      <w:r w:rsidRPr="00100AF5">
        <w:t>The project was a</w:t>
      </w:r>
      <w:r w:rsidR="00430043" w:rsidRPr="00100AF5">
        <w:t>ppropriate at that moment</w:t>
      </w:r>
      <w:r w:rsidRPr="00100AF5">
        <w:t xml:space="preserve"> and suitable to what were the </w:t>
      </w:r>
      <w:proofErr w:type="spellStart"/>
      <w:r w:rsidRPr="00100AF5">
        <w:t>GoJ</w:t>
      </w:r>
      <w:proofErr w:type="spellEnd"/>
      <w:r w:rsidRPr="00100AF5">
        <w:t xml:space="preserve"> in the field of public sector development. However, </w:t>
      </w:r>
      <w:r w:rsidR="004B5B52">
        <w:t xml:space="preserve">Government </w:t>
      </w:r>
      <w:r w:rsidRPr="00100AF5">
        <w:t xml:space="preserve">instability and continuous delays in the public sector reform process </w:t>
      </w:r>
      <w:r w:rsidR="00F136A5" w:rsidRPr="00100AF5">
        <w:t xml:space="preserve">have partially hampered the achievement of results. </w:t>
      </w:r>
    </w:p>
    <w:p w:rsidR="00F136A5" w:rsidRPr="00100AF5" w:rsidRDefault="00F136A5" w:rsidP="00430043">
      <w:r w:rsidRPr="00100AF5">
        <w:t>On the UNDP side, the project was highly relevant and responded appropriately to the development agenda set out in UNDP’s country strategies and in its overall priorities.</w:t>
      </w:r>
    </w:p>
    <w:p w:rsidR="00F136A5" w:rsidRPr="00100AF5" w:rsidRDefault="00F136A5" w:rsidP="00430043">
      <w:r w:rsidRPr="00100AF5">
        <w:t xml:space="preserve">The obstacles described above might perhaps have been minimized if the project had taken into consideration the absence of a proper legislative framework and of properly endorsed and agreed </w:t>
      </w:r>
      <w:r w:rsidR="00EF724E" w:rsidRPr="00100AF5">
        <w:t xml:space="preserve">upon </w:t>
      </w:r>
      <w:r w:rsidRPr="00100AF5">
        <w:t>national strategies.</w:t>
      </w:r>
    </w:p>
    <w:p w:rsidR="00430043" w:rsidRPr="00100AF5" w:rsidRDefault="00430043" w:rsidP="00430043"/>
    <w:p w:rsidR="008E4654" w:rsidRPr="00100AF5" w:rsidRDefault="008E4654" w:rsidP="00D971EF">
      <w:pPr>
        <w:pStyle w:val="Heading2"/>
        <w:spacing w:before="120" w:after="120"/>
      </w:pPr>
      <w:bookmarkStart w:id="122" w:name="_Toc273263520"/>
      <w:bookmarkStart w:id="123" w:name="_Toc273263656"/>
      <w:bookmarkStart w:id="124" w:name="_Toc276461269"/>
      <w:r w:rsidRPr="00100AF5">
        <w:t>Effectiveness and efficiency</w:t>
      </w:r>
      <w:bookmarkEnd w:id="122"/>
      <w:bookmarkEnd w:id="123"/>
      <w:bookmarkEnd w:id="124"/>
    </w:p>
    <w:p w:rsidR="00480687" w:rsidRPr="00100AF5" w:rsidRDefault="00480687" w:rsidP="00480687">
      <w:pPr>
        <w:pStyle w:val="Heading3"/>
      </w:pPr>
      <w:bookmarkStart w:id="125" w:name="_Toc273263521"/>
      <w:bookmarkStart w:id="126" w:name="_Toc273263657"/>
      <w:bookmarkStart w:id="127" w:name="_Toc276461270"/>
      <w:r w:rsidRPr="00100AF5">
        <w:t>Effectiveness</w:t>
      </w:r>
      <w:bookmarkEnd w:id="125"/>
      <w:bookmarkEnd w:id="126"/>
      <w:bookmarkEnd w:id="127"/>
    </w:p>
    <w:p w:rsidR="00480687" w:rsidRPr="00100AF5" w:rsidRDefault="00480687" w:rsidP="00EF724E">
      <w:pPr>
        <w:pBdr>
          <w:top w:val="single" w:sz="4" w:space="1" w:color="auto"/>
          <w:left w:val="single" w:sz="4" w:space="2" w:color="auto"/>
          <w:bottom w:val="single" w:sz="4" w:space="1" w:color="auto"/>
          <w:right w:val="single" w:sz="4" w:space="4" w:color="auto"/>
        </w:pBdr>
      </w:pPr>
      <w:r w:rsidRPr="00100AF5">
        <w:rPr>
          <w:rFonts w:ascii="Palatino Linotype" w:hAnsi="Palatino Linotype"/>
          <w:sz w:val="20"/>
          <w:szCs w:val="22"/>
        </w:rPr>
        <w:t>Were the actions to achieve the outputs and outcomes effective?</w:t>
      </w:r>
    </w:p>
    <w:p w:rsidR="00EF724E" w:rsidRPr="00100AF5" w:rsidRDefault="00EF724E" w:rsidP="00EF724E">
      <w:pPr>
        <w:tabs>
          <w:tab w:val="left" w:pos="732"/>
        </w:tabs>
        <w:spacing w:after="120"/>
      </w:pPr>
      <w:r w:rsidRPr="00100AF5">
        <w:t>The project document mentions the following results:</w:t>
      </w:r>
    </w:p>
    <w:p w:rsidR="00EF724E" w:rsidRPr="00100AF5" w:rsidRDefault="00EF724E" w:rsidP="00093C36">
      <w:pPr>
        <w:numPr>
          <w:ilvl w:val="0"/>
          <w:numId w:val="17"/>
        </w:numPr>
        <w:tabs>
          <w:tab w:val="left" w:pos="732"/>
        </w:tabs>
        <w:spacing w:before="0"/>
        <w:rPr>
          <w:i/>
        </w:rPr>
      </w:pPr>
      <w:r w:rsidRPr="00100AF5">
        <w:rPr>
          <w:i/>
        </w:rPr>
        <w:t>Strengthened Project Coordination Unit to coordinate all project activities and to ensure that timelines are met,</w:t>
      </w:r>
    </w:p>
    <w:p w:rsidR="00EF724E" w:rsidRPr="00100AF5" w:rsidRDefault="00EF724E" w:rsidP="00093C36">
      <w:pPr>
        <w:numPr>
          <w:ilvl w:val="0"/>
          <w:numId w:val="17"/>
        </w:numPr>
        <w:tabs>
          <w:tab w:val="left" w:pos="732"/>
        </w:tabs>
        <w:spacing w:before="0"/>
        <w:rPr>
          <w:i/>
        </w:rPr>
      </w:pPr>
      <w:r w:rsidRPr="00100AF5">
        <w:rPr>
          <w:i/>
        </w:rPr>
        <w:t>Capacities of PSRD strengthened to deliver the Service Delivery Improvement System;</w:t>
      </w:r>
    </w:p>
    <w:p w:rsidR="00EF724E" w:rsidRPr="00100AF5" w:rsidRDefault="00EF724E" w:rsidP="00093C36">
      <w:pPr>
        <w:numPr>
          <w:ilvl w:val="0"/>
          <w:numId w:val="17"/>
        </w:numPr>
        <w:tabs>
          <w:tab w:val="left" w:pos="732"/>
        </w:tabs>
        <w:spacing w:before="0"/>
        <w:rPr>
          <w:i/>
        </w:rPr>
      </w:pPr>
      <w:r w:rsidRPr="00100AF5">
        <w:rPr>
          <w:i/>
        </w:rPr>
        <w:t xml:space="preserve"> Strategy and plan for a unified monitoring and evaluation system [linking the policy level and the operational level performance measurement systems] developed, and</w:t>
      </w:r>
    </w:p>
    <w:p w:rsidR="00EF724E" w:rsidRPr="00100AF5" w:rsidRDefault="00EF724E" w:rsidP="00093C36">
      <w:pPr>
        <w:numPr>
          <w:ilvl w:val="0"/>
          <w:numId w:val="17"/>
        </w:numPr>
        <w:tabs>
          <w:tab w:val="left" w:pos="732"/>
        </w:tabs>
        <w:spacing w:before="0"/>
        <w:ind w:left="720" w:hanging="360"/>
        <w:rPr>
          <w:i/>
        </w:rPr>
      </w:pPr>
      <w:r w:rsidRPr="00043612">
        <w:rPr>
          <w:i/>
        </w:rPr>
        <w:t>National Strategy and plan for implementation of SDIS (service delivery improvement system) system government-wide developed</w:t>
      </w:r>
      <w:r w:rsidRPr="00100AF5">
        <w:rPr>
          <w:i/>
        </w:rPr>
        <w:t xml:space="preserve"> and for institutional capacity building needs to support SDIS</w:t>
      </w:r>
      <w:r w:rsidRPr="00100AF5">
        <w:rPr>
          <w:rStyle w:val="FootnoteReference"/>
          <w:i/>
        </w:rPr>
        <w:footnoteReference w:id="25"/>
      </w:r>
      <w:r w:rsidRPr="00100AF5">
        <w:rPr>
          <w:i/>
        </w:rPr>
        <w:t>.</w:t>
      </w:r>
    </w:p>
    <w:p w:rsidR="00C0482B" w:rsidRPr="00100AF5" w:rsidRDefault="00B612BC" w:rsidP="008619E2">
      <w:pPr>
        <w:pStyle w:val="Heading4"/>
      </w:pPr>
      <w:r w:rsidRPr="00100AF5">
        <w:t xml:space="preserve"> </w:t>
      </w:r>
      <w:bookmarkStart w:id="128" w:name="_Toc276461271"/>
      <w:r w:rsidRPr="00100AF5">
        <w:t>Strengthened Project Coordination Unit</w:t>
      </w:r>
      <w:bookmarkEnd w:id="128"/>
    </w:p>
    <w:p w:rsidR="005A0F65" w:rsidRPr="00100AF5" w:rsidRDefault="00B612BC" w:rsidP="00B612BC">
      <w:r w:rsidRPr="00100AF5">
        <w:t xml:space="preserve">This – as stated above – cannot be considered a result but rather one of the activities meant to achieve project results. In any case, a project manager position was assigned at the PRSD and subsequently moved to </w:t>
      </w:r>
      <w:proofErr w:type="spellStart"/>
      <w:r w:rsidRPr="00100AF5">
        <w:t>MoPSD</w:t>
      </w:r>
      <w:proofErr w:type="spellEnd"/>
      <w:r w:rsidRPr="00100AF5">
        <w:t>. There have been several changes of staff in that position</w:t>
      </w:r>
      <w:r w:rsidR="00772DD4">
        <w:t xml:space="preserve">. </w:t>
      </w:r>
      <w:r w:rsidRPr="00100AF5">
        <w:t xml:space="preserve">The last project manager was appointed in July 2008 and remained until the Project’s end, in July 2010. Reportedly </w:t>
      </w:r>
      <w:r w:rsidR="005A0F65" w:rsidRPr="00100AF5">
        <w:t>- and</w:t>
      </w:r>
      <w:r w:rsidRPr="00100AF5">
        <w:t xml:space="preserve"> considering the </w:t>
      </w:r>
      <w:r w:rsidR="005A0F65" w:rsidRPr="00100AF5">
        <w:t>quality</w:t>
      </w:r>
      <w:r w:rsidRPr="00100AF5">
        <w:t xml:space="preserve"> </w:t>
      </w:r>
      <w:r w:rsidR="005A0F65" w:rsidRPr="00100AF5">
        <w:t xml:space="preserve">and timing </w:t>
      </w:r>
      <w:r w:rsidRPr="00100AF5">
        <w:t>of project documentation ma</w:t>
      </w:r>
      <w:r w:rsidR="005A0F65" w:rsidRPr="00100AF5">
        <w:t>de available to the Consultant -</w:t>
      </w:r>
      <w:r w:rsidRPr="00100AF5">
        <w:t xml:space="preserve"> work performed by project managers was </w:t>
      </w:r>
      <w:r w:rsidR="005A0F65" w:rsidRPr="00100AF5">
        <w:t xml:space="preserve">unsatisfactory. Poor document value and lack of communication and information to key staff have heavily hindered the Project performance, as well staff motivation and commitment. </w:t>
      </w:r>
    </w:p>
    <w:p w:rsidR="005A0F65" w:rsidRPr="00100AF5" w:rsidRDefault="005A0F65" w:rsidP="008619E2">
      <w:pPr>
        <w:pStyle w:val="Heading4"/>
      </w:pPr>
      <w:bookmarkStart w:id="129" w:name="_Toc276461272"/>
      <w:r w:rsidRPr="00100AF5">
        <w:lastRenderedPageBreak/>
        <w:t>Capacities of PSRD strengthened to deliver the Service Delivery Improvement System</w:t>
      </w:r>
      <w:bookmarkEnd w:id="129"/>
    </w:p>
    <w:p w:rsidR="00D55FD1" w:rsidRPr="00100AF5" w:rsidRDefault="005A0F65" w:rsidP="00B612BC">
      <w:r w:rsidRPr="00100AF5">
        <w:t xml:space="preserve">On </w:t>
      </w:r>
      <w:proofErr w:type="spellStart"/>
      <w:r w:rsidRPr="00100AF5">
        <w:t>MoPSD</w:t>
      </w:r>
      <w:proofErr w:type="spellEnd"/>
      <w:r w:rsidRPr="00100AF5">
        <w:t xml:space="preserve"> side, continuous changes in its strate</w:t>
      </w:r>
      <w:r w:rsidR="00CA69AD">
        <w:t>gic directions due to government instab</w:t>
      </w:r>
      <w:r w:rsidRPr="00100AF5">
        <w:t>ility and high staff turnover have negatively impacted on the Project implementation and results.</w:t>
      </w:r>
      <w:r w:rsidR="00B57217" w:rsidRPr="00100AF5">
        <w:t xml:space="preserve"> It is reported that at least two years of the project lifespan, 2006 and 2007, have been wasted in absence of proper inputs and absence of project managers in the Ministry. </w:t>
      </w:r>
    </w:p>
    <w:p w:rsidR="00B612BC" w:rsidRPr="00100AF5" w:rsidRDefault="00B57217" w:rsidP="00B612BC">
      <w:r w:rsidRPr="00100AF5">
        <w:t>In any case, the Project managed to carry out the following activities:</w:t>
      </w:r>
    </w:p>
    <w:p w:rsidR="00A40F85" w:rsidRPr="00100AF5" w:rsidRDefault="00A40F85" w:rsidP="00093C36">
      <w:pPr>
        <w:pStyle w:val="ListParagraph"/>
        <w:numPr>
          <w:ilvl w:val="0"/>
          <w:numId w:val="18"/>
        </w:numPr>
        <w:spacing w:before="100" w:beforeAutospacing="1" w:after="100" w:afterAutospacing="1"/>
        <w:rPr>
          <w:rFonts w:cs="Times New Roman"/>
          <w:i/>
        </w:rPr>
      </w:pPr>
      <w:r w:rsidRPr="00100AF5">
        <w:rPr>
          <w:rFonts w:cs="Simplified Arabic"/>
          <w:i/>
        </w:rPr>
        <w:t>Training of service delivery improvement teams</w:t>
      </w:r>
    </w:p>
    <w:p w:rsidR="0063122C" w:rsidRPr="00100AF5" w:rsidRDefault="0063122C" w:rsidP="0063122C">
      <w:pPr>
        <w:spacing w:before="100" w:beforeAutospacing="1" w:after="100" w:afterAutospacing="1"/>
        <w:ind w:left="360"/>
        <w:rPr>
          <w:rFonts w:cs="Times New Roman"/>
        </w:rPr>
      </w:pPr>
      <w:r w:rsidRPr="00CA69AD">
        <w:rPr>
          <w:rFonts w:cs="Simplified Arabic"/>
        </w:rPr>
        <w:t>This training exercise is also called Capacity Building (CB) I. It f</w:t>
      </w:r>
      <w:r w:rsidRPr="00CA69AD">
        <w:t xml:space="preserve">ocused on strengthening Performance Improvement Units (PIUs, later called </w:t>
      </w:r>
      <w:r w:rsidRPr="00CA69AD">
        <w:rPr>
          <w:rFonts w:cs="Simplified Arabic"/>
        </w:rPr>
        <w:t>Policies and Institutional Development Units - PIDU</w:t>
      </w:r>
      <w:r w:rsidRPr="00CA69AD">
        <w:t>) within selected institutions.</w:t>
      </w:r>
      <w:r w:rsidR="00CA69AD">
        <w:t xml:space="preserve"> </w:t>
      </w:r>
      <w:r w:rsidR="00FB1F8D" w:rsidRPr="00100AF5">
        <w:rPr>
          <w:rFonts w:cs="Simplified Arabic"/>
        </w:rPr>
        <w:t xml:space="preserve">Training consisted in awareness modules, delivered by </w:t>
      </w:r>
      <w:r w:rsidR="00A40F85" w:rsidRPr="00100AF5">
        <w:rPr>
          <w:rFonts w:cs="Simplified Arabic"/>
        </w:rPr>
        <w:t>peer teams</w:t>
      </w:r>
      <w:r w:rsidR="00FB1F8D" w:rsidRPr="00100AF5">
        <w:rPr>
          <w:rFonts w:cs="Simplified Arabic"/>
        </w:rPr>
        <w:t xml:space="preserve"> of the </w:t>
      </w:r>
      <w:proofErr w:type="spellStart"/>
      <w:r w:rsidR="00FB1F8D" w:rsidRPr="00100AF5">
        <w:rPr>
          <w:rFonts w:cs="Simplified Arabic"/>
        </w:rPr>
        <w:t>MoPSD</w:t>
      </w:r>
      <w:proofErr w:type="spellEnd"/>
      <w:r w:rsidR="00FB1F8D" w:rsidRPr="00100AF5">
        <w:rPr>
          <w:rFonts w:cs="Simplified Arabic"/>
        </w:rPr>
        <w:t xml:space="preserve"> to 100 staff of the </w:t>
      </w:r>
      <w:r w:rsidRPr="00100AF5">
        <w:rPr>
          <w:rFonts w:cs="Simplified Arabic"/>
        </w:rPr>
        <w:t>PIDUs</w:t>
      </w:r>
      <w:r w:rsidR="00FB1F8D" w:rsidRPr="00100AF5">
        <w:rPr>
          <w:rFonts w:cs="Simplified Arabic"/>
        </w:rPr>
        <w:t xml:space="preserve"> in relevant Ministries</w:t>
      </w:r>
      <w:r w:rsidR="00CA69AD">
        <w:rPr>
          <w:rFonts w:cs="Simplified Arabic"/>
        </w:rPr>
        <w:t>.</w:t>
      </w:r>
    </w:p>
    <w:p w:rsidR="00A40F85" w:rsidRPr="00100AF5" w:rsidRDefault="00FB1F8D" w:rsidP="00A40F85">
      <w:pPr>
        <w:spacing w:before="100" w:beforeAutospacing="1" w:after="100" w:afterAutospacing="1"/>
        <w:ind w:left="360"/>
        <w:rPr>
          <w:rFonts w:cs="Times New Roman"/>
        </w:rPr>
      </w:pPr>
      <w:r w:rsidRPr="00100AF5">
        <w:rPr>
          <w:rFonts w:cs="Simplified Arabic"/>
        </w:rPr>
        <w:t>The PIDU</w:t>
      </w:r>
      <w:r w:rsidR="0063122C" w:rsidRPr="00100AF5">
        <w:rPr>
          <w:rFonts w:cs="Simplified Arabic"/>
        </w:rPr>
        <w:t>s</w:t>
      </w:r>
      <w:r w:rsidRPr="00100AF5">
        <w:rPr>
          <w:rFonts w:cs="Simplified Arabic"/>
        </w:rPr>
        <w:t xml:space="preserve"> were established at Ministries involved in service delivery</w:t>
      </w:r>
      <w:r w:rsidR="00CA69AD">
        <w:rPr>
          <w:rFonts w:cs="Simplified Arabic"/>
        </w:rPr>
        <w:t>.</w:t>
      </w:r>
      <w:r w:rsidRPr="00100AF5">
        <w:rPr>
          <w:rFonts w:cs="Simplified Arabic"/>
        </w:rPr>
        <w:t xml:space="preserve"> Their main </w:t>
      </w:r>
      <w:r w:rsidR="00B36573" w:rsidRPr="00100AF5">
        <w:rPr>
          <w:rFonts w:cs="Simplified Arabic"/>
        </w:rPr>
        <w:t xml:space="preserve">task </w:t>
      </w:r>
      <w:r w:rsidR="0063122C" w:rsidRPr="00100AF5">
        <w:rPr>
          <w:rFonts w:cs="Simplified Arabic"/>
        </w:rPr>
        <w:t>is</w:t>
      </w:r>
      <w:r w:rsidRPr="00100AF5">
        <w:rPr>
          <w:rFonts w:cs="Simplified Arabic"/>
        </w:rPr>
        <w:t xml:space="preserve"> to enhance service delivery mechanisms. The training objective was</w:t>
      </w:r>
      <w:r w:rsidR="00A40F85" w:rsidRPr="00100AF5">
        <w:rPr>
          <w:rFonts w:cs="Simplified Arabic"/>
        </w:rPr>
        <w:t xml:space="preserve"> to build human capacity to improve services, institutionalize the SDI process and ensure sustainability.</w:t>
      </w:r>
      <w:r w:rsidR="00A40F85" w:rsidRPr="00100AF5">
        <w:rPr>
          <w:rFonts w:cs="Times New Roman"/>
        </w:rPr>
        <w:t xml:space="preserve"> </w:t>
      </w:r>
    </w:p>
    <w:p w:rsidR="00D06740" w:rsidRPr="00100AF5" w:rsidRDefault="00D06740" w:rsidP="00A40F85">
      <w:pPr>
        <w:spacing w:before="100" w:beforeAutospacing="1" w:after="100" w:afterAutospacing="1"/>
        <w:ind w:left="360"/>
        <w:rPr>
          <w:rFonts w:cs="Times New Roman"/>
          <w:highlight w:val="yellow"/>
        </w:rPr>
      </w:pPr>
      <w:r w:rsidRPr="00100AF5">
        <w:rPr>
          <w:rFonts w:cs="Simplified Arabic"/>
        </w:rPr>
        <w:t xml:space="preserve">Training was delivered by outsourced consultants paid under UNDP funds. </w:t>
      </w:r>
      <w:r w:rsidR="00FB1F8D" w:rsidRPr="00100AF5">
        <w:rPr>
          <w:rFonts w:cs="Times New Roman"/>
        </w:rPr>
        <w:t>I</w:t>
      </w:r>
      <w:r w:rsidRPr="00100AF5">
        <w:rPr>
          <w:rFonts w:cs="Times New Roman"/>
        </w:rPr>
        <w:t xml:space="preserve">t </w:t>
      </w:r>
      <w:r w:rsidR="00FB1F8D" w:rsidRPr="00100AF5">
        <w:rPr>
          <w:rFonts w:cs="Times New Roman"/>
        </w:rPr>
        <w:t>was focused on general awareness issue</w:t>
      </w:r>
      <w:r w:rsidRPr="00100AF5">
        <w:rPr>
          <w:rFonts w:cs="Times New Roman"/>
        </w:rPr>
        <w:t>s</w:t>
      </w:r>
      <w:r w:rsidR="00FB1F8D" w:rsidRPr="00100AF5">
        <w:rPr>
          <w:rFonts w:cs="Times New Roman"/>
        </w:rPr>
        <w:t xml:space="preserve"> on the concept of service delivery and customer orientation. </w:t>
      </w:r>
      <w:r w:rsidRPr="00100AF5">
        <w:rPr>
          <w:rFonts w:cs="Simplified Arabic"/>
        </w:rPr>
        <w:t>It also consisted of exercises on how to use the Toolkit</w:t>
      </w:r>
      <w:r w:rsidR="00CA69AD" w:rsidRPr="00CA69AD">
        <w:rPr>
          <w:rFonts w:cs="Times New Roman"/>
        </w:rPr>
        <w:t xml:space="preserve"> </w:t>
      </w:r>
      <w:r w:rsidR="00CA69AD" w:rsidRPr="00100AF5">
        <w:rPr>
          <w:rFonts w:cs="Times New Roman"/>
        </w:rPr>
        <w:t xml:space="preserve">developed in 2004 by </w:t>
      </w:r>
      <w:proofErr w:type="spellStart"/>
      <w:r w:rsidR="00CA69AD" w:rsidRPr="00100AF5">
        <w:rPr>
          <w:rFonts w:cs="Times New Roman"/>
        </w:rPr>
        <w:t>GoJ</w:t>
      </w:r>
      <w:proofErr w:type="spellEnd"/>
      <w:r w:rsidR="00CA69AD" w:rsidRPr="00100AF5">
        <w:rPr>
          <w:rFonts w:cs="Times New Roman"/>
        </w:rPr>
        <w:t>/Price Waterhouse</w:t>
      </w:r>
      <w:r w:rsidRPr="00100AF5">
        <w:rPr>
          <w:rFonts w:cs="Simplified Arabic"/>
        </w:rPr>
        <w:t xml:space="preserve">. </w:t>
      </w:r>
      <w:r w:rsidR="00FB1F8D" w:rsidRPr="00100AF5">
        <w:rPr>
          <w:rFonts w:cs="Times New Roman"/>
        </w:rPr>
        <w:t>The training material was uniquely the Toolkit.</w:t>
      </w:r>
    </w:p>
    <w:p w:rsidR="00D06740" w:rsidRPr="00100AF5" w:rsidRDefault="00FB1F8D" w:rsidP="00D06740">
      <w:pPr>
        <w:ind w:left="360"/>
        <w:rPr>
          <w:rFonts w:cs="Simplified Arabic"/>
        </w:rPr>
      </w:pPr>
      <w:r w:rsidRPr="00100AF5">
        <w:rPr>
          <w:rFonts w:cs="Times New Roman"/>
        </w:rPr>
        <w:t>Training was held in the National Training Institute</w:t>
      </w:r>
      <w:r w:rsidR="00CA69AD">
        <w:rPr>
          <w:rFonts w:cs="Times New Roman"/>
        </w:rPr>
        <w:t xml:space="preserve"> (NTI)</w:t>
      </w:r>
      <w:r w:rsidRPr="00100AF5">
        <w:rPr>
          <w:rFonts w:cs="Times New Roman"/>
        </w:rPr>
        <w:t xml:space="preserve">, an organisation falling under responsibilities of </w:t>
      </w:r>
      <w:proofErr w:type="spellStart"/>
      <w:r w:rsidRPr="00100AF5">
        <w:rPr>
          <w:rFonts w:cs="Times New Roman"/>
        </w:rPr>
        <w:t>MoPSD</w:t>
      </w:r>
      <w:proofErr w:type="spellEnd"/>
      <w:r w:rsidRPr="00100AF5">
        <w:rPr>
          <w:rFonts w:cs="Times New Roman"/>
        </w:rPr>
        <w:t>. NTI management reported to the Consultant that no track of courses is to be found there.</w:t>
      </w:r>
      <w:r w:rsidR="00D06740" w:rsidRPr="00100AF5">
        <w:rPr>
          <w:rFonts w:cs="Simplified Arabic"/>
        </w:rPr>
        <w:t xml:space="preserve"> </w:t>
      </w:r>
    </w:p>
    <w:p w:rsidR="00D06740" w:rsidRPr="00100AF5" w:rsidRDefault="00D06740" w:rsidP="00D06740">
      <w:pPr>
        <w:ind w:left="360"/>
        <w:rPr>
          <w:rFonts w:cs="Simplified Arabic"/>
        </w:rPr>
      </w:pPr>
      <w:r w:rsidRPr="00100AF5">
        <w:rPr>
          <w:rFonts w:cs="Simplified Arabic"/>
        </w:rPr>
        <w:t>Training was reportedly</w:t>
      </w:r>
      <w:r w:rsidR="007F31A4" w:rsidRPr="00100AF5">
        <w:rPr>
          <w:rFonts w:cs="Simplified Arabic"/>
        </w:rPr>
        <w:t xml:space="preserve"> received</w:t>
      </w:r>
      <w:r w:rsidR="0063122C" w:rsidRPr="00100AF5">
        <w:rPr>
          <w:rFonts w:cs="Simplified Arabic"/>
        </w:rPr>
        <w:t xml:space="preserve"> with a certain interest, and several</w:t>
      </w:r>
      <w:r w:rsidRPr="00100AF5">
        <w:rPr>
          <w:rFonts w:cs="Simplified Arabic"/>
        </w:rPr>
        <w:t xml:space="preserve"> MDAs are still cooperating with the </w:t>
      </w:r>
      <w:proofErr w:type="spellStart"/>
      <w:r w:rsidRPr="00100AF5">
        <w:rPr>
          <w:rFonts w:cs="Simplified Arabic"/>
        </w:rPr>
        <w:t>MoPSD</w:t>
      </w:r>
      <w:proofErr w:type="spellEnd"/>
      <w:r w:rsidRPr="00100AF5">
        <w:rPr>
          <w:rFonts w:cs="Simplified Arabic"/>
        </w:rPr>
        <w:t xml:space="preserve"> SDI Directorate to get support on implementation of the toolkit. However, SDI Directorate is aware that the present version of the Toolkit is heavy and difficult to be used, and has recruited consultants to work on its simplification, in order to make it practical and user friendly.</w:t>
      </w:r>
    </w:p>
    <w:p w:rsidR="00D06740" w:rsidRPr="00100AF5" w:rsidRDefault="00D06740" w:rsidP="00D06740">
      <w:pPr>
        <w:ind w:left="360"/>
        <w:rPr>
          <w:rFonts w:cs="Simplified Arabic"/>
        </w:rPr>
      </w:pPr>
      <w:r w:rsidRPr="00100AF5">
        <w:rPr>
          <w:rFonts w:cs="Simplified Arabic"/>
        </w:rPr>
        <w:t>No further training has been carried out on the toolkit after the UNDP funded exercise. This is reportedly due to lack of demand from MDAs, insufficient staff in the SDI Directorate to deliver training, lack of State funds and the need for revision of the Toolkit before delivering training.</w:t>
      </w:r>
    </w:p>
    <w:p w:rsidR="00391A9F" w:rsidRPr="000B18C7" w:rsidRDefault="00FC4A59" w:rsidP="000B18C7">
      <w:pPr>
        <w:ind w:left="360"/>
        <w:rPr>
          <w:lang w:val="en-US"/>
        </w:rPr>
      </w:pPr>
      <w:r w:rsidRPr="00100AF5">
        <w:rPr>
          <w:rFonts w:cs="Simplified Arabic"/>
        </w:rPr>
        <w:t xml:space="preserve">There was no evaluation of the training </w:t>
      </w:r>
      <w:proofErr w:type="spellStart"/>
      <w:r w:rsidRPr="00100AF5">
        <w:rPr>
          <w:rFonts w:cs="Simplified Arabic"/>
        </w:rPr>
        <w:t>exercise.</w:t>
      </w:r>
      <w:r w:rsidR="002041CC">
        <w:rPr>
          <w:rFonts w:cs="Simplified Arabic"/>
          <w:i/>
        </w:rPr>
        <w:t>b</w:t>
      </w:r>
      <w:proofErr w:type="spellEnd"/>
      <w:r w:rsidR="002041CC">
        <w:rPr>
          <w:rFonts w:cs="Simplified Arabic"/>
          <w:i/>
        </w:rPr>
        <w:t>.</w:t>
      </w:r>
      <w:r w:rsidR="002041CC">
        <w:rPr>
          <w:rFonts w:cs="Simplified Arabic"/>
          <w:i/>
        </w:rPr>
        <w:tab/>
      </w:r>
      <w:r w:rsidR="00391A9F" w:rsidRPr="000B18C7">
        <w:rPr>
          <w:rFonts w:cs="Simplified Arabic"/>
          <w:i/>
        </w:rPr>
        <w:t xml:space="preserve">Capacity building programme for Human Resources (HR) Directorate of </w:t>
      </w:r>
      <w:proofErr w:type="spellStart"/>
      <w:r w:rsidR="00391A9F" w:rsidRPr="000B18C7">
        <w:rPr>
          <w:rFonts w:cs="Simplified Arabic"/>
          <w:i/>
        </w:rPr>
        <w:t>MoPSD</w:t>
      </w:r>
      <w:proofErr w:type="spellEnd"/>
    </w:p>
    <w:p w:rsidR="00391A9F" w:rsidRDefault="00B00D62" w:rsidP="000B18C7">
      <w:pPr>
        <w:ind w:left="360"/>
        <w:rPr>
          <w:lang w:val="en-US"/>
        </w:rPr>
      </w:pPr>
      <w:r w:rsidRPr="002041CC">
        <w:rPr>
          <w:lang w:val="en-US"/>
        </w:rPr>
        <w:t xml:space="preserve">The purpose of that component was to develop two manuals on “Human resource assessment module for government entities” and “guidelines for the recruitment cycle for government entities that fall beyond the scope of the Civil Service Bureau”, in order to enable the of its Human Resources Unit staff capacities to fully implement their mandate. </w:t>
      </w:r>
    </w:p>
    <w:p w:rsidR="00B00D62" w:rsidRPr="00100AF5" w:rsidRDefault="00B00D62" w:rsidP="00B00D62">
      <w:pPr>
        <w:pStyle w:val="ListParagraph"/>
        <w:ind w:left="360"/>
        <w:contextualSpacing w:val="0"/>
      </w:pPr>
      <w:r w:rsidRPr="00100AF5">
        <w:t xml:space="preserve">In 2009 a new Director was appointed at the HR Directorate. Reportedly, she approached the Project to receive appropriate training for the staff. The needs of the Directorate focused on </w:t>
      </w:r>
      <w:r w:rsidRPr="00100AF5">
        <w:lastRenderedPageBreak/>
        <w:t xml:space="preserve">two main issues: methodologies for streamlining HR management, and methodologies for evaluating and assessing the capacities of HR units in MDAs.  The training was conducted in March 2010 by a private company funded from the UNDP Project budget; it targeted 16 staff from the HR Departments of </w:t>
      </w:r>
      <w:proofErr w:type="spellStart"/>
      <w:r w:rsidRPr="00100AF5">
        <w:t>MoPSD</w:t>
      </w:r>
      <w:proofErr w:type="spellEnd"/>
      <w:r w:rsidRPr="00100AF5">
        <w:t xml:space="preserve"> and Civil Service Bureau (CSB). Two main topics were selected: recruitment process and procedures, including methodologies to prepare job descriptions; and methodologies on how to assess capacities of HR units</w:t>
      </w:r>
      <w:r>
        <w:rPr>
          <w:rStyle w:val="FootnoteReference"/>
        </w:rPr>
        <w:footnoteReference w:id="26"/>
      </w:r>
      <w:r w:rsidRPr="00100AF5">
        <w:t xml:space="preserve">.  </w:t>
      </w:r>
    </w:p>
    <w:p w:rsidR="00391A9F" w:rsidRDefault="00B00D62" w:rsidP="000B18C7">
      <w:pPr>
        <w:ind w:left="360"/>
        <w:rPr>
          <w:lang w:val="en-US"/>
        </w:rPr>
      </w:pPr>
      <w:r>
        <w:rPr>
          <w:lang w:val="en-US"/>
        </w:rPr>
        <w:t>T</w:t>
      </w:r>
      <w:r w:rsidRPr="002041CC">
        <w:rPr>
          <w:lang w:val="en-US"/>
        </w:rPr>
        <w:t xml:space="preserve">wo manuals </w:t>
      </w:r>
      <w:r>
        <w:rPr>
          <w:lang w:val="en-US"/>
        </w:rPr>
        <w:t xml:space="preserve">were prepared </w:t>
      </w:r>
      <w:r w:rsidRPr="002041CC">
        <w:rPr>
          <w:lang w:val="en-US"/>
        </w:rPr>
        <w:t>on a) recruitment cycle in the public sector</w:t>
      </w:r>
      <w:r>
        <w:rPr>
          <w:lang w:val="en-US"/>
        </w:rPr>
        <w:t>,</w:t>
      </w:r>
      <w:r w:rsidRPr="002041CC">
        <w:rPr>
          <w:lang w:val="en-US"/>
        </w:rPr>
        <w:t xml:space="preserve"> b) HR assessment of recruitment procedures used by independent government institutions</w:t>
      </w:r>
      <w:r>
        <w:rPr>
          <w:lang w:val="en-US"/>
        </w:rPr>
        <w:t>.</w:t>
      </w:r>
      <w:r w:rsidRPr="002041CC">
        <w:rPr>
          <w:lang w:val="en-US"/>
        </w:rPr>
        <w:t xml:space="preserve"> </w:t>
      </w:r>
      <w:r>
        <w:rPr>
          <w:lang w:val="en-US"/>
        </w:rPr>
        <w:t xml:space="preserve">They have been </w:t>
      </w:r>
      <w:r w:rsidRPr="002041CC">
        <w:rPr>
          <w:lang w:val="en-US"/>
        </w:rPr>
        <w:t xml:space="preserve"> submitted to the cabinet’s public sector committee</w:t>
      </w:r>
      <w:r>
        <w:rPr>
          <w:lang w:val="en-US"/>
        </w:rPr>
        <w:t xml:space="preserve"> for approval and enforcement.</w:t>
      </w:r>
      <w:r w:rsidRPr="002041CC">
        <w:rPr>
          <w:lang w:val="en-US"/>
        </w:rPr>
        <w:t xml:space="preserve"> </w:t>
      </w:r>
    </w:p>
    <w:p w:rsidR="00917AA7" w:rsidRPr="00100AF5" w:rsidRDefault="00917AA7" w:rsidP="009F7D4E">
      <w:pPr>
        <w:pStyle w:val="ListParagraph"/>
        <w:ind w:left="360"/>
        <w:contextualSpacing w:val="0"/>
      </w:pPr>
      <w:r w:rsidRPr="00100AF5">
        <w:t>Results of t</w:t>
      </w:r>
      <w:r w:rsidR="00FB1D4D" w:rsidRPr="00100AF5">
        <w:t>his activity</w:t>
      </w:r>
      <w:r w:rsidRPr="00100AF5">
        <w:t xml:space="preserve"> seem to be controversial. While some insist on the positive outcomes of the exercise,</w:t>
      </w:r>
      <w:r w:rsidR="00FB1D4D" w:rsidRPr="00100AF5">
        <w:t xml:space="preserve"> </w:t>
      </w:r>
      <w:r w:rsidRPr="00100AF5">
        <w:t>others remark its limited results. Training was carried out by junior consultant</w:t>
      </w:r>
      <w:r w:rsidR="0030156D">
        <w:t>s</w:t>
      </w:r>
      <w:r w:rsidRPr="00100AF5">
        <w:t xml:space="preserve"> with no experience, and approaches were general and academic, with no practical suggestions on how to improve working procedures and mechanisms.</w:t>
      </w:r>
      <w:r w:rsidR="0063122C" w:rsidRPr="00100AF5">
        <w:t xml:space="preserve"> Also, no evaluation of the exercise was </w:t>
      </w:r>
      <w:r w:rsidR="0030156D">
        <w:t xml:space="preserve">reportedly </w:t>
      </w:r>
      <w:r w:rsidR="0063122C" w:rsidRPr="00100AF5">
        <w:t>requested to attendees. This would have constituted a useful tool to streamline further training.</w:t>
      </w:r>
    </w:p>
    <w:p w:rsidR="00FB1D4D" w:rsidRPr="00100AF5" w:rsidRDefault="00FB1D4D" w:rsidP="009F7D4E">
      <w:pPr>
        <w:pStyle w:val="ListParagraph"/>
        <w:ind w:left="360"/>
        <w:contextualSpacing w:val="0"/>
      </w:pPr>
      <w:r w:rsidRPr="00100AF5">
        <w:t xml:space="preserve">The HR Director in </w:t>
      </w:r>
      <w:proofErr w:type="spellStart"/>
      <w:r w:rsidRPr="00100AF5">
        <w:t>MoPSD</w:t>
      </w:r>
      <w:proofErr w:type="spellEnd"/>
      <w:r w:rsidRPr="00100AF5">
        <w:t xml:space="preserve"> main aim is currently to develop an internal team of qualified staff who can serve as trainers for further delivering training activities on HR issues in relevant MDAs. </w:t>
      </w:r>
    </w:p>
    <w:p w:rsidR="009F7D4E" w:rsidRPr="00100AF5" w:rsidRDefault="009F7D4E" w:rsidP="009F7D4E">
      <w:pPr>
        <w:pStyle w:val="ListParagraph"/>
        <w:ind w:left="360"/>
      </w:pPr>
    </w:p>
    <w:p w:rsidR="00391A9F" w:rsidRDefault="0071260B" w:rsidP="000B18C7">
      <w:pPr>
        <w:pStyle w:val="ListParagraph"/>
        <w:numPr>
          <w:ilvl w:val="0"/>
          <w:numId w:val="38"/>
        </w:numPr>
        <w:rPr>
          <w:i/>
        </w:rPr>
      </w:pPr>
      <w:r w:rsidRPr="00100AF5">
        <w:rPr>
          <w:rFonts w:cs="Simplified Arabic"/>
          <w:i/>
        </w:rPr>
        <w:t xml:space="preserve">Capacity building programme for SDI </w:t>
      </w:r>
      <w:r w:rsidR="009F7D4E" w:rsidRPr="00100AF5">
        <w:rPr>
          <w:rFonts w:cs="Simplified Arabic"/>
          <w:i/>
        </w:rPr>
        <w:t xml:space="preserve">Directorate of </w:t>
      </w:r>
      <w:proofErr w:type="spellStart"/>
      <w:r w:rsidR="009F7D4E" w:rsidRPr="00100AF5">
        <w:rPr>
          <w:rFonts w:cs="Simplified Arabic"/>
          <w:i/>
        </w:rPr>
        <w:t>MoPSD</w:t>
      </w:r>
      <w:proofErr w:type="spellEnd"/>
    </w:p>
    <w:p w:rsidR="00B656C1" w:rsidRPr="00100AF5" w:rsidRDefault="00C16F19" w:rsidP="00C16F19">
      <w:pPr>
        <w:ind w:left="360"/>
        <w:rPr>
          <w:rFonts w:cs="Simplified Arabic"/>
        </w:rPr>
      </w:pPr>
      <w:r w:rsidRPr="00100AF5">
        <w:t xml:space="preserve">This training </w:t>
      </w:r>
      <w:r w:rsidR="00104110" w:rsidRPr="00100AF5">
        <w:t>exercise</w:t>
      </w:r>
      <w:r w:rsidRPr="00100AF5">
        <w:t xml:space="preserve">– called CBII – is not delivered yet. It </w:t>
      </w:r>
      <w:r w:rsidR="00CA69AD">
        <w:t>is to be</w:t>
      </w:r>
      <w:r w:rsidRPr="00100AF5">
        <w:t xml:space="preserve"> delivered </w:t>
      </w:r>
      <w:r w:rsidR="00B656C1" w:rsidRPr="00100AF5">
        <w:t xml:space="preserve">in </w:t>
      </w:r>
      <w:r w:rsidR="00CA69AD">
        <w:t>October 2010,</w:t>
      </w:r>
      <w:r w:rsidR="00B656C1" w:rsidRPr="00100AF5">
        <w:rPr>
          <w:rFonts w:cs="Simplified Arabic"/>
        </w:rPr>
        <w:t xml:space="preserve"> target</w:t>
      </w:r>
      <w:r w:rsidR="00CA69AD">
        <w:rPr>
          <w:rFonts w:cs="Simplified Arabic"/>
        </w:rPr>
        <w:t>ing</w:t>
      </w:r>
      <w:r w:rsidR="00B656C1" w:rsidRPr="00100AF5">
        <w:rPr>
          <w:rFonts w:cs="Simplified Arabic"/>
        </w:rPr>
        <w:t xml:space="preserve"> 12 staff from the Directorate. The main topics will be ISO 9001, Training of Trainers, business process reengineering according to the SDI toolkit. A private company has been selected to conduct the training and will be funded from the UNDP Project budget.</w:t>
      </w:r>
    </w:p>
    <w:p w:rsidR="00B656C1" w:rsidRPr="00100AF5" w:rsidRDefault="00B656C1" w:rsidP="00093C36">
      <w:pPr>
        <w:pStyle w:val="ListParagraph"/>
        <w:numPr>
          <w:ilvl w:val="0"/>
          <w:numId w:val="19"/>
        </w:numPr>
        <w:rPr>
          <w:rFonts w:cs="Simplified Arabic"/>
          <w:i/>
          <w:vanish/>
        </w:rPr>
      </w:pPr>
    </w:p>
    <w:p w:rsidR="00B656C1" w:rsidRPr="00100AF5" w:rsidRDefault="00B656C1" w:rsidP="00093C36">
      <w:pPr>
        <w:pStyle w:val="ListParagraph"/>
        <w:numPr>
          <w:ilvl w:val="0"/>
          <w:numId w:val="19"/>
        </w:numPr>
        <w:rPr>
          <w:rFonts w:cs="Simplified Arabic"/>
          <w:i/>
          <w:vanish/>
        </w:rPr>
      </w:pPr>
    </w:p>
    <w:p w:rsidR="00B656C1" w:rsidRPr="00100AF5" w:rsidRDefault="00B656C1" w:rsidP="00093C36">
      <w:pPr>
        <w:pStyle w:val="ListParagraph"/>
        <w:numPr>
          <w:ilvl w:val="0"/>
          <w:numId w:val="19"/>
        </w:numPr>
        <w:rPr>
          <w:rFonts w:cs="Simplified Arabic"/>
          <w:i/>
          <w:vanish/>
        </w:rPr>
      </w:pPr>
    </w:p>
    <w:p w:rsidR="00924646" w:rsidRPr="00100AF5" w:rsidRDefault="008619E2" w:rsidP="00924646">
      <w:pPr>
        <w:pStyle w:val="Heading4"/>
      </w:pPr>
      <w:bookmarkStart w:id="130" w:name="_Toc276461273"/>
      <w:r w:rsidRPr="00100AF5">
        <w:t>National Strategy and plan for implementation of SDIS</w:t>
      </w:r>
      <w:bookmarkEnd w:id="130"/>
    </w:p>
    <w:p w:rsidR="009F7D4E" w:rsidRDefault="009F7D4E" w:rsidP="009F7D4E">
      <w:r w:rsidRPr="00100AF5">
        <w:t xml:space="preserve">The </w:t>
      </w:r>
      <w:proofErr w:type="spellStart"/>
      <w:r w:rsidRPr="00100AF5">
        <w:t>MoPSD</w:t>
      </w:r>
      <w:proofErr w:type="spellEnd"/>
      <w:r w:rsidRPr="00100AF5">
        <w:t xml:space="preserve"> has recently prepared an Implementation Plan which was approved and currently </w:t>
      </w:r>
      <w:proofErr w:type="spellStart"/>
      <w:r w:rsidRPr="00100AF5">
        <w:t>ongoing</w:t>
      </w:r>
      <w:proofErr w:type="spellEnd"/>
      <w:r w:rsidRPr="00100AF5">
        <w:t>. However, it has not been prepared i</w:t>
      </w:r>
      <w:r w:rsidR="00CA69AD">
        <w:t>n the framework of the Project</w:t>
      </w:r>
      <w:r w:rsidR="00B46141">
        <w:t>. This result was therefore not been achieved.</w:t>
      </w:r>
    </w:p>
    <w:p w:rsidR="00043612" w:rsidRPr="00043612" w:rsidRDefault="00043612" w:rsidP="00043612">
      <w:pPr>
        <w:rPr>
          <w:rFonts w:cs="Simplified Arabic"/>
        </w:rPr>
      </w:pPr>
      <w:r w:rsidRPr="00043612">
        <w:t xml:space="preserve">A support mission </w:t>
      </w:r>
      <w:r w:rsidRPr="00043612">
        <w:rPr>
          <w:rFonts w:cs="Simplified Arabic"/>
        </w:rPr>
        <w:t xml:space="preserve">to the SDI Directorate of </w:t>
      </w:r>
      <w:proofErr w:type="spellStart"/>
      <w:r w:rsidRPr="00043612">
        <w:rPr>
          <w:rFonts w:cs="Simplified Arabic"/>
        </w:rPr>
        <w:t>MoPSD</w:t>
      </w:r>
      <w:proofErr w:type="spellEnd"/>
      <w:r>
        <w:rPr>
          <w:rFonts w:cs="Simplified Arabic"/>
        </w:rPr>
        <w:t xml:space="preserve"> was carried out in February 2010 in order to verify achievements of the project and suggest improvements. The mission provided valuable inputs which are currently being taken into consideration by </w:t>
      </w:r>
      <w:proofErr w:type="spellStart"/>
      <w:r>
        <w:rPr>
          <w:rFonts w:cs="Simplified Arabic"/>
        </w:rPr>
        <w:t>MoPSD</w:t>
      </w:r>
      <w:proofErr w:type="spellEnd"/>
      <w:r>
        <w:rPr>
          <w:rFonts w:cs="Simplified Arabic"/>
        </w:rPr>
        <w:t>, notably on revision of its founding regulation and on improvement of the Toolkit. A summary of its conclusions is to be found in Annex 5.</w:t>
      </w:r>
    </w:p>
    <w:p w:rsidR="00043612" w:rsidRPr="00100AF5" w:rsidRDefault="00043612" w:rsidP="009F7D4E"/>
    <w:p w:rsidR="009F7D4E" w:rsidRPr="00100AF5" w:rsidRDefault="009F7D4E" w:rsidP="009F7D4E">
      <w:pPr>
        <w:rPr>
          <w:u w:val="single"/>
        </w:rPr>
      </w:pPr>
      <w:r w:rsidRPr="00100AF5">
        <w:rPr>
          <w:u w:val="single"/>
        </w:rPr>
        <w:t>Sub-projects</w:t>
      </w:r>
    </w:p>
    <w:p w:rsidR="009F7D4E" w:rsidRPr="00100AF5" w:rsidRDefault="009F7D4E" w:rsidP="009F7D4E">
      <w:r w:rsidRPr="00100AF5">
        <w:t>Two sub-projects were selected for UNDP funding under the Project. Their results are positive and can encourage replication in other MDAs.</w:t>
      </w:r>
    </w:p>
    <w:p w:rsidR="009F7D4E" w:rsidRPr="00100AF5" w:rsidRDefault="009F7D4E" w:rsidP="009F7D4E">
      <w:pPr>
        <w:pStyle w:val="ListParagraph"/>
        <w:numPr>
          <w:ilvl w:val="0"/>
          <w:numId w:val="23"/>
        </w:numPr>
        <w:rPr>
          <w:rFonts w:cs="Simplified Arabic"/>
          <w:i/>
        </w:rPr>
      </w:pPr>
      <w:r w:rsidRPr="00100AF5">
        <w:rPr>
          <w:rFonts w:cs="Simplified Arabic"/>
          <w:i/>
        </w:rPr>
        <w:t xml:space="preserve">National </w:t>
      </w:r>
      <w:r w:rsidRPr="00100AF5">
        <w:rPr>
          <w:rFonts w:cs="Times New Roman"/>
          <w:i/>
        </w:rPr>
        <w:t xml:space="preserve"> electronic registry</w:t>
      </w:r>
      <w:r w:rsidRPr="00100AF5">
        <w:rPr>
          <w:rFonts w:cs="Simplified Arabic"/>
          <w:i/>
        </w:rPr>
        <w:t xml:space="preserve"> for renal failure patients</w:t>
      </w:r>
      <w:r w:rsidRPr="00100AF5">
        <w:rPr>
          <w:rFonts w:cs="Simplified Arabic"/>
        </w:rPr>
        <w:t xml:space="preserve"> project</w:t>
      </w:r>
    </w:p>
    <w:p w:rsidR="009F7D4E" w:rsidRPr="00100AF5" w:rsidRDefault="009F7D4E" w:rsidP="009F7D4E">
      <w:pPr>
        <w:spacing w:before="100" w:beforeAutospacing="1" w:after="100" w:afterAutospacing="1"/>
        <w:ind w:left="360"/>
        <w:rPr>
          <w:rFonts w:cs="Times New Roman"/>
        </w:rPr>
      </w:pPr>
      <w:r w:rsidRPr="00100AF5">
        <w:rPr>
          <w:rFonts w:cs="Simplified Arabic"/>
        </w:rPr>
        <w:t>The sub-project</w:t>
      </w:r>
      <w:r w:rsidR="00B46141">
        <w:rPr>
          <w:rFonts w:cs="Simplified Arabic"/>
        </w:rPr>
        <w:t xml:space="preserve"> –</w:t>
      </w:r>
      <w:r w:rsidR="00DA42E1">
        <w:rPr>
          <w:rFonts w:cs="Simplified Arabic"/>
        </w:rPr>
        <w:t xml:space="preserve"> managed by the Ministry of H</w:t>
      </w:r>
      <w:r w:rsidR="00B46141">
        <w:rPr>
          <w:rFonts w:cs="Simplified Arabic"/>
        </w:rPr>
        <w:t>ealth (</w:t>
      </w:r>
      <w:proofErr w:type="spellStart"/>
      <w:r w:rsidR="00B46141">
        <w:rPr>
          <w:rFonts w:cs="Simplified Arabic"/>
        </w:rPr>
        <w:t>MoH</w:t>
      </w:r>
      <w:proofErr w:type="spellEnd"/>
      <w:r w:rsidR="00B46141">
        <w:rPr>
          <w:rFonts w:cs="Simplified Arabic"/>
        </w:rPr>
        <w:t xml:space="preserve">) - </w:t>
      </w:r>
      <w:r w:rsidRPr="00100AF5">
        <w:rPr>
          <w:rFonts w:cs="Simplified Arabic"/>
        </w:rPr>
        <w:t xml:space="preserve"> had a total cost of 35,000 JO</w:t>
      </w:r>
      <w:r w:rsidR="00B46141">
        <w:rPr>
          <w:rFonts w:cs="Simplified Arabic"/>
        </w:rPr>
        <w:t>D</w:t>
      </w:r>
      <w:r w:rsidRPr="00100AF5">
        <w:rPr>
          <w:rFonts w:cs="Simplified Arabic"/>
        </w:rPr>
        <w:t xml:space="preserve">.  </w:t>
      </w:r>
      <w:r w:rsidR="00B46141">
        <w:rPr>
          <w:rFonts w:cs="Times New Roman"/>
        </w:rPr>
        <w:t>The</w:t>
      </w:r>
      <w:r w:rsidRPr="00100AF5">
        <w:rPr>
          <w:rFonts w:cs="Times New Roman"/>
        </w:rPr>
        <w:t xml:space="preserve"> project was completed and the project launch is planned for mid-July 2010. See details in Annex</w:t>
      </w:r>
      <w:r w:rsidRPr="00100AF5">
        <w:rPr>
          <w:rFonts w:cs="Times New Roman"/>
          <w:highlight w:val="yellow"/>
        </w:rPr>
        <w:t>...</w:t>
      </w:r>
      <w:r w:rsidRPr="00100AF5">
        <w:rPr>
          <w:rFonts w:cs="Times New Roman"/>
        </w:rPr>
        <w:t xml:space="preserve">  </w:t>
      </w:r>
    </w:p>
    <w:p w:rsidR="009F7D4E" w:rsidRPr="00100AF5" w:rsidRDefault="009F7D4E" w:rsidP="009F7D4E">
      <w:pPr>
        <w:pStyle w:val="ListParagraph"/>
        <w:numPr>
          <w:ilvl w:val="0"/>
          <w:numId w:val="23"/>
        </w:numPr>
        <w:spacing w:before="100" w:beforeAutospacing="1" w:after="100" w:afterAutospacing="1"/>
        <w:jc w:val="left"/>
        <w:rPr>
          <w:rFonts w:cs="Simplified Arabic"/>
          <w:i/>
        </w:rPr>
      </w:pPr>
      <w:r w:rsidRPr="00100AF5">
        <w:rPr>
          <w:rFonts w:cs="Simplified Arabic"/>
          <w:i/>
        </w:rPr>
        <w:t>Documentation management at the Public Passports Department</w:t>
      </w:r>
    </w:p>
    <w:p w:rsidR="009F7D4E" w:rsidRPr="00100AF5" w:rsidRDefault="009F7D4E" w:rsidP="009F7D4E">
      <w:pPr>
        <w:spacing w:before="100" w:beforeAutospacing="1" w:after="100" w:afterAutospacing="1"/>
        <w:ind w:left="360"/>
        <w:rPr>
          <w:rFonts w:cs="Simplified Arabic"/>
        </w:rPr>
      </w:pPr>
      <w:r w:rsidRPr="00100AF5">
        <w:rPr>
          <w:rFonts w:cs="Simplified Arabic"/>
        </w:rPr>
        <w:t xml:space="preserve">This sub-project aimed at developing the Department’s documentation and filing systems and </w:t>
      </w:r>
      <w:r w:rsidR="00B46141" w:rsidRPr="00100AF5">
        <w:rPr>
          <w:rFonts w:cs="Simplified Arabic"/>
        </w:rPr>
        <w:t>unif</w:t>
      </w:r>
      <w:r w:rsidR="00B46141">
        <w:rPr>
          <w:rFonts w:cs="Simplified Arabic"/>
        </w:rPr>
        <w:t>ying</w:t>
      </w:r>
      <w:r w:rsidRPr="00100AF5">
        <w:rPr>
          <w:rFonts w:cs="Simplified Arabic"/>
        </w:rPr>
        <w:t xml:space="preserve"> the current database with the files and legal documents. </w:t>
      </w:r>
      <w:r w:rsidRPr="00DA42E1">
        <w:rPr>
          <w:rFonts w:cs="Simplified Arabic"/>
        </w:rPr>
        <w:t>See details in Annex</w:t>
      </w:r>
      <w:r w:rsidRPr="00100AF5">
        <w:rPr>
          <w:rFonts w:cs="Simplified Arabic"/>
          <w:highlight w:val="yellow"/>
        </w:rPr>
        <w:t>....</w:t>
      </w:r>
      <w:r w:rsidRPr="00100AF5">
        <w:rPr>
          <w:rFonts w:cs="Simplified Arabic"/>
        </w:rPr>
        <w:t xml:space="preserve"> </w:t>
      </w:r>
    </w:p>
    <w:p w:rsidR="009F7D4E" w:rsidRPr="00100AF5" w:rsidRDefault="009F7D4E" w:rsidP="009F7D4E">
      <w:pPr>
        <w:pStyle w:val="Heading4"/>
        <w:numPr>
          <w:ilvl w:val="0"/>
          <w:numId w:val="0"/>
        </w:numPr>
        <w:ind w:left="864" w:hanging="864"/>
        <w:rPr>
          <w:u w:val="single"/>
        </w:rPr>
      </w:pPr>
      <w:bookmarkStart w:id="131" w:name="_Toc276461274"/>
      <w:r w:rsidRPr="00100AF5">
        <w:rPr>
          <w:u w:val="single"/>
        </w:rPr>
        <w:t>Selection of sub-projects</w:t>
      </w:r>
      <w:bookmarkEnd w:id="131"/>
    </w:p>
    <w:p w:rsidR="009F7D4E" w:rsidRPr="00100AF5" w:rsidRDefault="009F7D4E" w:rsidP="009F7D4E">
      <w:r w:rsidRPr="00100AF5">
        <w:t xml:space="preserve">The selection modalities are not very clear, nor were they defined in the project document. It is possible that they were brought to the attention of the SC before funding and initiating. </w:t>
      </w:r>
    </w:p>
    <w:p w:rsidR="009F7D4E" w:rsidRPr="00100AF5" w:rsidRDefault="009F7D4E" w:rsidP="009F7D4E">
      <w:r w:rsidRPr="00100AF5">
        <w:t xml:space="preserve">The Consultant understands from interviewees that </w:t>
      </w:r>
    </w:p>
    <w:p w:rsidR="009F7D4E" w:rsidRPr="00100AF5" w:rsidRDefault="009F7D4E" w:rsidP="009F7D4E">
      <w:r w:rsidRPr="00100AF5">
        <w:t xml:space="preserve">- For Public Passports sub-project, the Department received initially funds from the Innovation Fund (50,000 JOD). The amount was not sufficient to cover the costs, so an agreement was stipulated with the </w:t>
      </w:r>
      <w:proofErr w:type="spellStart"/>
      <w:r w:rsidRPr="00100AF5">
        <w:t>MoPSD</w:t>
      </w:r>
      <w:proofErr w:type="spellEnd"/>
      <w:r w:rsidRPr="00100AF5">
        <w:t xml:space="preserve"> to be additionally funded with UNDP funds. The agreement was agreed upon with MoPIC and UNDP for an initial budget of 20,000 US$. This amount was subsequently </w:t>
      </w:r>
      <w:r w:rsidR="00B46141" w:rsidRPr="00100AF5">
        <w:t xml:space="preserve">increased </w:t>
      </w:r>
      <w:r w:rsidR="00B46141">
        <w:t>to</w:t>
      </w:r>
      <w:r w:rsidR="00B46141" w:rsidRPr="00B46141">
        <w:rPr>
          <w:highlight w:val="yellow"/>
        </w:rPr>
        <w:t>.......</w:t>
      </w:r>
      <w:r w:rsidRPr="00B46141">
        <w:rPr>
          <w:highlight w:val="yellow"/>
        </w:rPr>
        <w:t>US</w:t>
      </w:r>
      <w:r w:rsidRPr="00100AF5">
        <w:rPr>
          <w:highlight w:val="yellow"/>
        </w:rPr>
        <w:t>$.</w:t>
      </w:r>
    </w:p>
    <w:p w:rsidR="009F7D4E" w:rsidRPr="00100AF5" w:rsidRDefault="009F7D4E" w:rsidP="009F7D4E">
      <w:r w:rsidRPr="00100AF5">
        <w:t>- For the Ministry of Health, personal links of the Director of Incommunicable Diseases with the former MOPSD Minister made the sub-project feasible and easily approved.</w:t>
      </w:r>
    </w:p>
    <w:p w:rsidR="009F7D4E" w:rsidRPr="00100AF5" w:rsidRDefault="009F7D4E" w:rsidP="009F7D4E">
      <w:pPr>
        <w:pStyle w:val="Heading4"/>
      </w:pPr>
      <w:bookmarkStart w:id="132" w:name="_Toc276461275"/>
      <w:r w:rsidRPr="00100AF5">
        <w:t>Strategy and plan for a unified monitoring and evaluation system</w:t>
      </w:r>
      <w:bookmarkEnd w:id="132"/>
      <w:r w:rsidRPr="00100AF5">
        <w:t xml:space="preserve"> </w:t>
      </w:r>
    </w:p>
    <w:p w:rsidR="009F7D4E" w:rsidRDefault="009F7D4E" w:rsidP="009F7D4E">
      <w:r w:rsidRPr="00100AF5">
        <w:t xml:space="preserve">This component has been in practice neglected. As said above, political instability and continuous changes in the implementation plans of the public sector reform have in practice interrupted the process, thus impacting on this component. The recent renovated interest of </w:t>
      </w:r>
      <w:proofErr w:type="spellStart"/>
      <w:r w:rsidRPr="00100AF5">
        <w:t>GoJ</w:t>
      </w:r>
      <w:proofErr w:type="spellEnd"/>
      <w:r w:rsidRPr="00100AF5">
        <w:t xml:space="preserve"> in setting up and implementing PSR might lead to positive developments in the next future.</w:t>
      </w:r>
    </w:p>
    <w:p w:rsidR="00480687" w:rsidRPr="00100AF5" w:rsidRDefault="00480687" w:rsidP="00480687">
      <w:pPr>
        <w:pStyle w:val="Heading3"/>
      </w:pPr>
      <w:bookmarkStart w:id="133" w:name="_Toc273263522"/>
      <w:bookmarkStart w:id="134" w:name="_Toc273263658"/>
      <w:bookmarkStart w:id="135" w:name="_Toc276461276"/>
      <w:r w:rsidRPr="00100AF5">
        <w:t>Efficiency</w:t>
      </w:r>
      <w:bookmarkEnd w:id="133"/>
      <w:bookmarkEnd w:id="134"/>
      <w:bookmarkEnd w:id="135"/>
    </w:p>
    <w:p w:rsidR="00480687" w:rsidRPr="00100AF5" w:rsidRDefault="00480687" w:rsidP="00480687">
      <w:pPr>
        <w:pBdr>
          <w:top w:val="single" w:sz="4" w:space="1" w:color="auto"/>
          <w:left w:val="single" w:sz="4" w:space="4" w:color="auto"/>
          <w:bottom w:val="single" w:sz="4" w:space="1" w:color="auto"/>
          <w:right w:val="single" w:sz="4" w:space="4" w:color="auto"/>
        </w:pBdr>
      </w:pPr>
      <w:r w:rsidRPr="00100AF5">
        <w:rPr>
          <w:rFonts w:ascii="Palatino Linotype" w:hAnsi="Palatino Linotype"/>
          <w:sz w:val="20"/>
          <w:szCs w:val="22"/>
        </w:rPr>
        <w:t>Were the actions to achieve the outputs and outcomes efficient?</w:t>
      </w:r>
    </w:p>
    <w:p w:rsidR="00480687" w:rsidRPr="00100AF5" w:rsidRDefault="006F5130" w:rsidP="00480687">
      <w:r w:rsidRPr="00100AF5">
        <w:t xml:space="preserve">In general terms, the Project implementation suffered from delays and from lack of adequate project management, both from UNDP and </w:t>
      </w:r>
      <w:proofErr w:type="spellStart"/>
      <w:r w:rsidRPr="00100AF5">
        <w:t>MoPSD</w:t>
      </w:r>
      <w:proofErr w:type="spellEnd"/>
      <w:r w:rsidRPr="00100AF5">
        <w:t xml:space="preserve"> sides. </w:t>
      </w:r>
    </w:p>
    <w:p w:rsidR="008700F2" w:rsidRPr="00100AF5" w:rsidRDefault="008700F2" w:rsidP="00480687">
      <w:r w:rsidRPr="00100AF5">
        <w:t>Expenditures were as follows</w:t>
      </w:r>
      <w:r w:rsidRPr="00100AF5">
        <w:rPr>
          <w:rStyle w:val="FootnoteReference"/>
        </w:rPr>
        <w:footnoteReference w:id="27"/>
      </w:r>
      <w:r w:rsidRPr="00100AF5">
        <w:t>:</w:t>
      </w:r>
    </w:p>
    <w:p w:rsidR="008700F2" w:rsidRPr="00100AF5" w:rsidRDefault="008700F2" w:rsidP="00480687"/>
    <w:tbl>
      <w:tblPr>
        <w:tblW w:w="7600" w:type="dxa"/>
        <w:tblInd w:w="93" w:type="dxa"/>
        <w:tblLook w:val="04A0" w:firstRow="1" w:lastRow="0" w:firstColumn="1" w:lastColumn="0" w:noHBand="0" w:noVBand="1"/>
      </w:tblPr>
      <w:tblGrid>
        <w:gridCol w:w="4300"/>
        <w:gridCol w:w="3300"/>
      </w:tblGrid>
      <w:tr w:rsidR="008700F2" w:rsidRPr="00100AF5" w:rsidTr="008700F2">
        <w:trPr>
          <w:trHeight w:val="300"/>
        </w:trPr>
        <w:tc>
          <w:tcPr>
            <w:tcW w:w="4300" w:type="dxa"/>
            <w:tcBorders>
              <w:top w:val="nil"/>
              <w:left w:val="nil"/>
              <w:bottom w:val="nil"/>
              <w:right w:val="nil"/>
            </w:tcBorders>
            <w:shd w:val="clear" w:color="auto" w:fill="auto"/>
            <w:noWrap/>
            <w:vAlign w:val="bottom"/>
            <w:hideMark/>
          </w:tcPr>
          <w:p w:rsidR="008700F2" w:rsidRPr="00100AF5" w:rsidRDefault="008700F2" w:rsidP="008700F2">
            <w:pPr>
              <w:spacing w:before="0"/>
              <w:jc w:val="left"/>
              <w:rPr>
                <w:rFonts w:eastAsia="Arial Unicode MS" w:cs="Times New Roman"/>
                <w:b/>
                <w:bCs/>
              </w:rPr>
            </w:pPr>
            <w:r w:rsidRPr="00100AF5">
              <w:rPr>
                <w:rFonts w:eastAsia="Arial Unicode MS" w:cs="Times New Roman"/>
                <w:b/>
                <w:bCs/>
                <w:sz w:val="22"/>
                <w:szCs w:val="22"/>
              </w:rPr>
              <w:t>Per year:</w:t>
            </w:r>
          </w:p>
        </w:tc>
        <w:tc>
          <w:tcPr>
            <w:tcW w:w="3300" w:type="dxa"/>
            <w:tcBorders>
              <w:top w:val="nil"/>
              <w:left w:val="nil"/>
              <w:bottom w:val="nil"/>
              <w:right w:val="nil"/>
            </w:tcBorders>
            <w:shd w:val="clear" w:color="auto" w:fill="auto"/>
            <w:noWrap/>
            <w:vAlign w:val="bottom"/>
            <w:hideMark/>
          </w:tcPr>
          <w:p w:rsidR="008700F2" w:rsidRPr="00100AF5" w:rsidRDefault="008700F2" w:rsidP="008700F2">
            <w:pPr>
              <w:spacing w:before="0"/>
              <w:jc w:val="left"/>
              <w:rPr>
                <w:rFonts w:eastAsia="Arial Unicode MS" w:cs="Times New Roman"/>
                <w:b/>
                <w:bCs/>
                <w:sz w:val="20"/>
                <w:szCs w:val="20"/>
              </w:rPr>
            </w:pPr>
          </w:p>
        </w:tc>
      </w:tr>
      <w:tr w:rsidR="008700F2" w:rsidRPr="00100AF5" w:rsidTr="008700F2">
        <w:trPr>
          <w:trHeight w:val="300"/>
        </w:trPr>
        <w:tc>
          <w:tcPr>
            <w:tcW w:w="4300" w:type="dxa"/>
            <w:tcBorders>
              <w:top w:val="single" w:sz="4" w:space="0" w:color="auto"/>
              <w:left w:val="single" w:sz="4" w:space="0" w:color="auto"/>
              <w:bottom w:val="single" w:sz="4" w:space="0" w:color="auto"/>
              <w:right w:val="single" w:sz="4" w:space="0" w:color="auto"/>
            </w:tcBorders>
            <w:shd w:val="clear" w:color="000000" w:fill="FFFF00"/>
            <w:hideMark/>
          </w:tcPr>
          <w:p w:rsidR="008700F2" w:rsidRPr="00100AF5" w:rsidRDefault="008700F2" w:rsidP="008700F2">
            <w:pPr>
              <w:spacing w:before="0"/>
              <w:jc w:val="center"/>
              <w:rPr>
                <w:rFonts w:eastAsia="Arial Unicode MS" w:cs="Times New Roman"/>
                <w:b/>
                <w:bCs/>
              </w:rPr>
            </w:pPr>
            <w:r w:rsidRPr="00100AF5">
              <w:rPr>
                <w:rFonts w:eastAsia="Arial Unicode MS" w:cs="Times New Roman"/>
                <w:b/>
                <w:bCs/>
                <w:sz w:val="22"/>
                <w:szCs w:val="22"/>
              </w:rPr>
              <w:t>Year</w:t>
            </w:r>
          </w:p>
        </w:tc>
        <w:tc>
          <w:tcPr>
            <w:tcW w:w="3300" w:type="dxa"/>
            <w:tcBorders>
              <w:top w:val="single" w:sz="4" w:space="0" w:color="auto"/>
              <w:left w:val="nil"/>
              <w:bottom w:val="single" w:sz="4" w:space="0" w:color="auto"/>
              <w:right w:val="single" w:sz="4" w:space="0" w:color="auto"/>
            </w:tcBorders>
            <w:shd w:val="clear" w:color="000000" w:fill="FFFF00"/>
            <w:hideMark/>
          </w:tcPr>
          <w:p w:rsidR="008700F2" w:rsidRPr="00100AF5" w:rsidRDefault="008700F2" w:rsidP="008700F2">
            <w:pPr>
              <w:spacing w:before="0"/>
              <w:jc w:val="center"/>
              <w:rPr>
                <w:rFonts w:eastAsia="Arial Unicode MS" w:cs="Times New Roman"/>
                <w:b/>
                <w:bCs/>
              </w:rPr>
            </w:pPr>
            <w:r w:rsidRPr="00100AF5">
              <w:rPr>
                <w:rFonts w:eastAsia="Arial Unicode MS" w:cs="Times New Roman"/>
                <w:b/>
                <w:bCs/>
                <w:sz w:val="22"/>
                <w:szCs w:val="22"/>
              </w:rPr>
              <w:t>Annual Total Expenditure in USD</w:t>
            </w:r>
          </w:p>
        </w:tc>
      </w:tr>
      <w:tr w:rsidR="008700F2" w:rsidRPr="00100AF5" w:rsidTr="008700F2">
        <w:trPr>
          <w:trHeight w:val="300"/>
        </w:trPr>
        <w:tc>
          <w:tcPr>
            <w:tcW w:w="4300" w:type="dxa"/>
            <w:tcBorders>
              <w:top w:val="nil"/>
              <w:left w:val="single" w:sz="4" w:space="0" w:color="auto"/>
              <w:bottom w:val="single" w:sz="4" w:space="0" w:color="auto"/>
              <w:right w:val="single" w:sz="4" w:space="0" w:color="auto"/>
            </w:tcBorders>
            <w:shd w:val="clear" w:color="auto" w:fill="auto"/>
            <w:hideMark/>
          </w:tcPr>
          <w:p w:rsidR="008700F2" w:rsidRPr="00100AF5" w:rsidRDefault="008700F2" w:rsidP="008700F2">
            <w:pPr>
              <w:spacing w:before="0"/>
              <w:jc w:val="left"/>
              <w:rPr>
                <w:rFonts w:eastAsia="Arial Unicode MS" w:cs="Times New Roman"/>
              </w:rPr>
            </w:pPr>
            <w:r w:rsidRPr="00100AF5">
              <w:rPr>
                <w:rFonts w:eastAsia="Arial Unicode MS" w:cs="Times New Roman"/>
                <w:sz w:val="22"/>
                <w:szCs w:val="22"/>
              </w:rPr>
              <w:t>2006</w:t>
            </w:r>
          </w:p>
        </w:tc>
        <w:tc>
          <w:tcPr>
            <w:tcW w:w="3300" w:type="dxa"/>
            <w:tcBorders>
              <w:top w:val="nil"/>
              <w:left w:val="nil"/>
              <w:bottom w:val="single" w:sz="4" w:space="0" w:color="auto"/>
              <w:right w:val="single" w:sz="4" w:space="0" w:color="auto"/>
            </w:tcBorders>
            <w:shd w:val="clear" w:color="auto" w:fill="auto"/>
            <w:hideMark/>
          </w:tcPr>
          <w:p w:rsidR="008700F2" w:rsidRPr="00100AF5" w:rsidRDefault="008700F2" w:rsidP="008700F2">
            <w:pPr>
              <w:spacing w:before="0"/>
              <w:jc w:val="right"/>
              <w:rPr>
                <w:rFonts w:eastAsia="Arial Unicode MS" w:cs="Times New Roman"/>
              </w:rPr>
            </w:pPr>
            <w:r w:rsidRPr="00100AF5">
              <w:rPr>
                <w:rFonts w:eastAsia="Arial Unicode MS" w:cs="Times New Roman"/>
                <w:sz w:val="22"/>
                <w:szCs w:val="22"/>
              </w:rPr>
              <w:t>106119.17</w:t>
            </w:r>
          </w:p>
        </w:tc>
      </w:tr>
      <w:tr w:rsidR="008700F2" w:rsidRPr="00100AF5" w:rsidTr="008700F2">
        <w:trPr>
          <w:trHeight w:val="300"/>
        </w:trPr>
        <w:tc>
          <w:tcPr>
            <w:tcW w:w="4300" w:type="dxa"/>
            <w:tcBorders>
              <w:top w:val="nil"/>
              <w:left w:val="single" w:sz="4" w:space="0" w:color="auto"/>
              <w:bottom w:val="single" w:sz="4" w:space="0" w:color="auto"/>
              <w:right w:val="single" w:sz="4" w:space="0" w:color="auto"/>
            </w:tcBorders>
            <w:shd w:val="clear" w:color="auto" w:fill="auto"/>
            <w:hideMark/>
          </w:tcPr>
          <w:p w:rsidR="008700F2" w:rsidRPr="00100AF5" w:rsidRDefault="008700F2" w:rsidP="008700F2">
            <w:pPr>
              <w:spacing w:before="0"/>
              <w:jc w:val="left"/>
              <w:rPr>
                <w:rFonts w:eastAsia="Arial Unicode MS" w:cs="Times New Roman"/>
              </w:rPr>
            </w:pPr>
            <w:r w:rsidRPr="00100AF5">
              <w:rPr>
                <w:rFonts w:eastAsia="Arial Unicode MS" w:cs="Times New Roman"/>
                <w:sz w:val="22"/>
                <w:szCs w:val="22"/>
              </w:rPr>
              <w:t>2007</w:t>
            </w:r>
          </w:p>
        </w:tc>
        <w:tc>
          <w:tcPr>
            <w:tcW w:w="3300" w:type="dxa"/>
            <w:tcBorders>
              <w:top w:val="nil"/>
              <w:left w:val="nil"/>
              <w:bottom w:val="single" w:sz="4" w:space="0" w:color="auto"/>
              <w:right w:val="single" w:sz="4" w:space="0" w:color="auto"/>
            </w:tcBorders>
            <w:shd w:val="clear" w:color="auto" w:fill="auto"/>
            <w:hideMark/>
          </w:tcPr>
          <w:p w:rsidR="008700F2" w:rsidRPr="00100AF5" w:rsidRDefault="008700F2" w:rsidP="008700F2">
            <w:pPr>
              <w:spacing w:before="0"/>
              <w:jc w:val="right"/>
              <w:rPr>
                <w:rFonts w:eastAsia="Arial Unicode MS" w:cs="Times New Roman"/>
              </w:rPr>
            </w:pPr>
            <w:r w:rsidRPr="00100AF5">
              <w:rPr>
                <w:rFonts w:eastAsia="Arial Unicode MS" w:cs="Times New Roman"/>
                <w:sz w:val="22"/>
                <w:szCs w:val="22"/>
              </w:rPr>
              <w:t>444993.36</w:t>
            </w:r>
          </w:p>
        </w:tc>
      </w:tr>
      <w:tr w:rsidR="008700F2" w:rsidRPr="00100AF5" w:rsidTr="008700F2">
        <w:trPr>
          <w:trHeight w:val="300"/>
        </w:trPr>
        <w:tc>
          <w:tcPr>
            <w:tcW w:w="4300" w:type="dxa"/>
            <w:tcBorders>
              <w:top w:val="nil"/>
              <w:left w:val="single" w:sz="4" w:space="0" w:color="auto"/>
              <w:bottom w:val="single" w:sz="4" w:space="0" w:color="auto"/>
              <w:right w:val="single" w:sz="4" w:space="0" w:color="auto"/>
            </w:tcBorders>
            <w:shd w:val="clear" w:color="auto" w:fill="auto"/>
            <w:hideMark/>
          </w:tcPr>
          <w:p w:rsidR="008700F2" w:rsidRPr="00100AF5" w:rsidRDefault="008700F2" w:rsidP="008700F2">
            <w:pPr>
              <w:spacing w:before="0"/>
              <w:jc w:val="left"/>
              <w:rPr>
                <w:rFonts w:eastAsia="Arial Unicode MS" w:cs="Times New Roman"/>
              </w:rPr>
            </w:pPr>
            <w:r w:rsidRPr="00100AF5">
              <w:rPr>
                <w:rFonts w:eastAsia="Arial Unicode MS" w:cs="Times New Roman"/>
                <w:sz w:val="22"/>
                <w:szCs w:val="22"/>
              </w:rPr>
              <w:t>2008</w:t>
            </w:r>
          </w:p>
        </w:tc>
        <w:tc>
          <w:tcPr>
            <w:tcW w:w="3300" w:type="dxa"/>
            <w:tcBorders>
              <w:top w:val="nil"/>
              <w:left w:val="nil"/>
              <w:bottom w:val="single" w:sz="4" w:space="0" w:color="auto"/>
              <w:right w:val="single" w:sz="4" w:space="0" w:color="auto"/>
            </w:tcBorders>
            <w:shd w:val="clear" w:color="auto" w:fill="auto"/>
            <w:hideMark/>
          </w:tcPr>
          <w:p w:rsidR="008700F2" w:rsidRPr="00100AF5" w:rsidRDefault="008700F2" w:rsidP="008700F2">
            <w:pPr>
              <w:spacing w:before="0"/>
              <w:jc w:val="right"/>
              <w:rPr>
                <w:rFonts w:eastAsia="Arial Unicode MS" w:cs="Times New Roman"/>
              </w:rPr>
            </w:pPr>
            <w:r w:rsidRPr="00100AF5">
              <w:rPr>
                <w:rFonts w:eastAsia="Arial Unicode MS" w:cs="Times New Roman"/>
                <w:sz w:val="22"/>
                <w:szCs w:val="22"/>
              </w:rPr>
              <w:t>68949.54</w:t>
            </w:r>
          </w:p>
        </w:tc>
      </w:tr>
      <w:tr w:rsidR="008700F2" w:rsidRPr="00100AF5" w:rsidTr="008700F2">
        <w:trPr>
          <w:trHeight w:val="300"/>
        </w:trPr>
        <w:tc>
          <w:tcPr>
            <w:tcW w:w="4300" w:type="dxa"/>
            <w:tcBorders>
              <w:top w:val="nil"/>
              <w:left w:val="single" w:sz="4" w:space="0" w:color="auto"/>
              <w:bottom w:val="single" w:sz="4" w:space="0" w:color="auto"/>
              <w:right w:val="single" w:sz="4" w:space="0" w:color="auto"/>
            </w:tcBorders>
            <w:shd w:val="clear" w:color="auto" w:fill="auto"/>
            <w:hideMark/>
          </w:tcPr>
          <w:p w:rsidR="008700F2" w:rsidRPr="00100AF5" w:rsidRDefault="008700F2" w:rsidP="008700F2">
            <w:pPr>
              <w:spacing w:before="0"/>
              <w:jc w:val="left"/>
              <w:rPr>
                <w:rFonts w:eastAsia="Arial Unicode MS" w:cs="Times New Roman"/>
              </w:rPr>
            </w:pPr>
            <w:r w:rsidRPr="00100AF5">
              <w:rPr>
                <w:rFonts w:eastAsia="Arial Unicode MS" w:cs="Times New Roman"/>
                <w:sz w:val="22"/>
                <w:szCs w:val="22"/>
              </w:rPr>
              <w:t>2009</w:t>
            </w:r>
          </w:p>
        </w:tc>
        <w:tc>
          <w:tcPr>
            <w:tcW w:w="3300" w:type="dxa"/>
            <w:tcBorders>
              <w:top w:val="nil"/>
              <w:left w:val="nil"/>
              <w:bottom w:val="single" w:sz="4" w:space="0" w:color="auto"/>
              <w:right w:val="single" w:sz="4" w:space="0" w:color="auto"/>
            </w:tcBorders>
            <w:shd w:val="clear" w:color="auto" w:fill="auto"/>
            <w:hideMark/>
          </w:tcPr>
          <w:p w:rsidR="008700F2" w:rsidRPr="00100AF5" w:rsidRDefault="008700F2" w:rsidP="008700F2">
            <w:pPr>
              <w:spacing w:before="0"/>
              <w:jc w:val="right"/>
              <w:rPr>
                <w:rFonts w:eastAsia="Arial Unicode MS" w:cs="Times New Roman"/>
              </w:rPr>
            </w:pPr>
            <w:r w:rsidRPr="00100AF5">
              <w:rPr>
                <w:rFonts w:eastAsia="Arial Unicode MS" w:cs="Times New Roman"/>
                <w:sz w:val="22"/>
                <w:szCs w:val="22"/>
              </w:rPr>
              <w:t>62485.95</w:t>
            </w:r>
          </w:p>
        </w:tc>
      </w:tr>
      <w:tr w:rsidR="008700F2" w:rsidRPr="00100AF5" w:rsidTr="008700F2">
        <w:trPr>
          <w:trHeight w:val="300"/>
        </w:trPr>
        <w:tc>
          <w:tcPr>
            <w:tcW w:w="4300" w:type="dxa"/>
            <w:tcBorders>
              <w:top w:val="nil"/>
              <w:left w:val="single" w:sz="4" w:space="0" w:color="auto"/>
              <w:bottom w:val="single" w:sz="4" w:space="0" w:color="auto"/>
              <w:right w:val="single" w:sz="4" w:space="0" w:color="auto"/>
            </w:tcBorders>
            <w:shd w:val="clear" w:color="auto" w:fill="auto"/>
            <w:hideMark/>
          </w:tcPr>
          <w:p w:rsidR="008700F2" w:rsidRPr="00100AF5" w:rsidRDefault="008700F2" w:rsidP="008700F2">
            <w:pPr>
              <w:spacing w:before="0"/>
              <w:jc w:val="left"/>
              <w:rPr>
                <w:rFonts w:eastAsia="Arial Unicode MS" w:cs="Times New Roman"/>
              </w:rPr>
            </w:pPr>
            <w:r w:rsidRPr="00100AF5">
              <w:rPr>
                <w:rFonts w:eastAsia="Arial Unicode MS" w:cs="Times New Roman"/>
                <w:sz w:val="22"/>
                <w:szCs w:val="22"/>
              </w:rPr>
              <w:t>2010</w:t>
            </w:r>
          </w:p>
        </w:tc>
        <w:tc>
          <w:tcPr>
            <w:tcW w:w="3300" w:type="dxa"/>
            <w:tcBorders>
              <w:top w:val="nil"/>
              <w:left w:val="nil"/>
              <w:bottom w:val="single" w:sz="4" w:space="0" w:color="auto"/>
              <w:right w:val="single" w:sz="4" w:space="0" w:color="auto"/>
            </w:tcBorders>
            <w:shd w:val="clear" w:color="auto" w:fill="auto"/>
            <w:hideMark/>
          </w:tcPr>
          <w:p w:rsidR="008700F2" w:rsidRPr="00100AF5" w:rsidRDefault="008700F2" w:rsidP="008700F2">
            <w:pPr>
              <w:spacing w:before="0"/>
              <w:jc w:val="right"/>
              <w:rPr>
                <w:rFonts w:eastAsia="Arial Unicode MS" w:cs="Times New Roman"/>
              </w:rPr>
            </w:pPr>
            <w:r w:rsidRPr="00100AF5">
              <w:rPr>
                <w:rFonts w:eastAsia="Arial Unicode MS" w:cs="Times New Roman"/>
                <w:sz w:val="22"/>
                <w:szCs w:val="22"/>
              </w:rPr>
              <w:t>69465.27</w:t>
            </w:r>
          </w:p>
        </w:tc>
      </w:tr>
      <w:tr w:rsidR="008700F2" w:rsidRPr="00100AF5" w:rsidTr="008700F2">
        <w:trPr>
          <w:trHeight w:val="300"/>
        </w:trPr>
        <w:tc>
          <w:tcPr>
            <w:tcW w:w="4300" w:type="dxa"/>
            <w:tcBorders>
              <w:top w:val="nil"/>
              <w:left w:val="single" w:sz="4" w:space="0" w:color="auto"/>
              <w:bottom w:val="single" w:sz="4" w:space="0" w:color="auto"/>
              <w:right w:val="single" w:sz="4" w:space="0" w:color="auto"/>
            </w:tcBorders>
            <w:shd w:val="clear" w:color="auto" w:fill="auto"/>
            <w:hideMark/>
          </w:tcPr>
          <w:p w:rsidR="008700F2" w:rsidRPr="00100AF5" w:rsidRDefault="008700F2" w:rsidP="008700F2">
            <w:pPr>
              <w:spacing w:before="0"/>
              <w:jc w:val="left"/>
              <w:rPr>
                <w:rFonts w:eastAsia="Arial Unicode MS" w:cs="Times New Roman"/>
                <w:b/>
                <w:bCs/>
              </w:rPr>
            </w:pPr>
            <w:r w:rsidRPr="00100AF5">
              <w:rPr>
                <w:rFonts w:eastAsia="Arial Unicode MS" w:cs="Times New Roman"/>
                <w:b/>
                <w:bCs/>
                <w:sz w:val="22"/>
                <w:szCs w:val="22"/>
              </w:rPr>
              <w:t>Grand total</w:t>
            </w:r>
          </w:p>
        </w:tc>
        <w:tc>
          <w:tcPr>
            <w:tcW w:w="3300" w:type="dxa"/>
            <w:tcBorders>
              <w:top w:val="nil"/>
              <w:left w:val="nil"/>
              <w:bottom w:val="single" w:sz="4" w:space="0" w:color="auto"/>
              <w:right w:val="single" w:sz="4" w:space="0" w:color="auto"/>
            </w:tcBorders>
            <w:shd w:val="clear" w:color="auto" w:fill="auto"/>
            <w:hideMark/>
          </w:tcPr>
          <w:p w:rsidR="008700F2" w:rsidRPr="00100AF5" w:rsidRDefault="008700F2" w:rsidP="008700F2">
            <w:pPr>
              <w:spacing w:before="0"/>
              <w:jc w:val="right"/>
              <w:rPr>
                <w:rFonts w:eastAsia="Arial Unicode MS" w:cs="Times New Roman"/>
                <w:b/>
                <w:bCs/>
              </w:rPr>
            </w:pPr>
            <w:r w:rsidRPr="00100AF5">
              <w:rPr>
                <w:rFonts w:eastAsia="Arial Unicode MS" w:cs="Times New Roman"/>
                <w:b/>
                <w:bCs/>
                <w:sz w:val="22"/>
                <w:szCs w:val="22"/>
              </w:rPr>
              <w:t>752,013.29</w:t>
            </w:r>
          </w:p>
        </w:tc>
      </w:tr>
      <w:tr w:rsidR="008700F2" w:rsidRPr="00100AF5" w:rsidTr="008700F2">
        <w:trPr>
          <w:trHeight w:val="300"/>
        </w:trPr>
        <w:tc>
          <w:tcPr>
            <w:tcW w:w="4300" w:type="dxa"/>
            <w:tcBorders>
              <w:top w:val="nil"/>
              <w:left w:val="nil"/>
              <w:bottom w:val="nil"/>
              <w:right w:val="nil"/>
            </w:tcBorders>
            <w:shd w:val="clear" w:color="auto" w:fill="auto"/>
            <w:noWrap/>
            <w:vAlign w:val="bottom"/>
            <w:hideMark/>
          </w:tcPr>
          <w:p w:rsidR="008700F2" w:rsidRPr="00100AF5" w:rsidRDefault="008700F2" w:rsidP="008700F2">
            <w:pPr>
              <w:spacing w:before="0"/>
              <w:jc w:val="left"/>
              <w:rPr>
                <w:rFonts w:eastAsia="Arial Unicode MS" w:cs="Times New Roman"/>
                <w:sz w:val="20"/>
                <w:szCs w:val="20"/>
              </w:rPr>
            </w:pPr>
          </w:p>
        </w:tc>
        <w:tc>
          <w:tcPr>
            <w:tcW w:w="3300" w:type="dxa"/>
            <w:tcBorders>
              <w:top w:val="nil"/>
              <w:left w:val="nil"/>
              <w:bottom w:val="nil"/>
              <w:right w:val="nil"/>
            </w:tcBorders>
            <w:shd w:val="clear" w:color="auto" w:fill="auto"/>
            <w:noWrap/>
            <w:vAlign w:val="bottom"/>
            <w:hideMark/>
          </w:tcPr>
          <w:p w:rsidR="008700F2" w:rsidRPr="00100AF5" w:rsidRDefault="008700F2" w:rsidP="008700F2">
            <w:pPr>
              <w:spacing w:before="0"/>
              <w:jc w:val="left"/>
              <w:rPr>
                <w:rFonts w:eastAsia="Arial Unicode MS" w:cs="Times New Roman"/>
                <w:sz w:val="20"/>
                <w:szCs w:val="20"/>
              </w:rPr>
            </w:pPr>
          </w:p>
        </w:tc>
      </w:tr>
      <w:tr w:rsidR="008700F2" w:rsidRPr="00100AF5" w:rsidTr="008700F2">
        <w:trPr>
          <w:trHeight w:val="300"/>
        </w:trPr>
        <w:tc>
          <w:tcPr>
            <w:tcW w:w="4300" w:type="dxa"/>
            <w:tcBorders>
              <w:top w:val="nil"/>
              <w:left w:val="nil"/>
              <w:bottom w:val="nil"/>
              <w:right w:val="nil"/>
            </w:tcBorders>
            <w:shd w:val="clear" w:color="auto" w:fill="auto"/>
            <w:noWrap/>
            <w:vAlign w:val="bottom"/>
            <w:hideMark/>
          </w:tcPr>
          <w:p w:rsidR="008700F2" w:rsidRPr="00100AF5" w:rsidRDefault="008700F2" w:rsidP="008700F2">
            <w:pPr>
              <w:spacing w:before="0"/>
              <w:jc w:val="left"/>
              <w:rPr>
                <w:rFonts w:eastAsia="Arial Unicode MS" w:cs="Times New Roman"/>
                <w:b/>
                <w:bCs/>
              </w:rPr>
            </w:pPr>
            <w:r w:rsidRPr="00100AF5">
              <w:rPr>
                <w:rFonts w:eastAsia="Arial Unicode MS" w:cs="Times New Roman"/>
                <w:b/>
                <w:bCs/>
                <w:sz w:val="22"/>
                <w:szCs w:val="22"/>
              </w:rPr>
              <w:t>Per output:</w:t>
            </w:r>
          </w:p>
        </w:tc>
        <w:tc>
          <w:tcPr>
            <w:tcW w:w="3300" w:type="dxa"/>
            <w:tcBorders>
              <w:top w:val="nil"/>
              <w:left w:val="nil"/>
              <w:bottom w:val="nil"/>
              <w:right w:val="nil"/>
            </w:tcBorders>
            <w:shd w:val="clear" w:color="auto" w:fill="auto"/>
            <w:noWrap/>
            <w:vAlign w:val="bottom"/>
            <w:hideMark/>
          </w:tcPr>
          <w:p w:rsidR="008700F2" w:rsidRPr="00100AF5" w:rsidRDefault="008700F2" w:rsidP="008700F2">
            <w:pPr>
              <w:spacing w:before="0"/>
              <w:jc w:val="left"/>
              <w:rPr>
                <w:rFonts w:eastAsia="Arial Unicode MS" w:cs="Times New Roman"/>
                <w:sz w:val="20"/>
                <w:szCs w:val="20"/>
              </w:rPr>
            </w:pPr>
          </w:p>
        </w:tc>
      </w:tr>
      <w:tr w:rsidR="008700F2" w:rsidRPr="00100AF5" w:rsidTr="008700F2">
        <w:trPr>
          <w:trHeight w:val="300"/>
        </w:trPr>
        <w:tc>
          <w:tcPr>
            <w:tcW w:w="4300" w:type="dxa"/>
            <w:tcBorders>
              <w:top w:val="single" w:sz="4" w:space="0" w:color="auto"/>
              <w:left w:val="single" w:sz="4" w:space="0" w:color="auto"/>
              <w:bottom w:val="single" w:sz="4" w:space="0" w:color="auto"/>
              <w:right w:val="single" w:sz="4" w:space="0" w:color="auto"/>
            </w:tcBorders>
            <w:shd w:val="clear" w:color="000000" w:fill="FFFF00"/>
            <w:hideMark/>
          </w:tcPr>
          <w:p w:rsidR="008700F2" w:rsidRPr="00100AF5" w:rsidRDefault="008700F2" w:rsidP="008700F2">
            <w:pPr>
              <w:spacing w:before="0"/>
              <w:jc w:val="center"/>
              <w:rPr>
                <w:rFonts w:eastAsia="Arial Unicode MS" w:cs="Times New Roman"/>
                <w:b/>
                <w:bCs/>
              </w:rPr>
            </w:pPr>
            <w:r w:rsidRPr="00100AF5">
              <w:rPr>
                <w:rFonts w:eastAsia="Arial Unicode MS" w:cs="Times New Roman"/>
                <w:b/>
                <w:bCs/>
                <w:sz w:val="22"/>
                <w:szCs w:val="22"/>
              </w:rPr>
              <w:t>Output</w:t>
            </w:r>
          </w:p>
        </w:tc>
        <w:tc>
          <w:tcPr>
            <w:tcW w:w="3300" w:type="dxa"/>
            <w:tcBorders>
              <w:top w:val="single" w:sz="4" w:space="0" w:color="auto"/>
              <w:left w:val="nil"/>
              <w:bottom w:val="single" w:sz="4" w:space="0" w:color="auto"/>
              <w:right w:val="single" w:sz="4" w:space="0" w:color="auto"/>
            </w:tcBorders>
            <w:shd w:val="clear" w:color="000000" w:fill="FFFF00"/>
            <w:hideMark/>
          </w:tcPr>
          <w:p w:rsidR="008700F2" w:rsidRPr="00100AF5" w:rsidRDefault="008700F2" w:rsidP="008700F2">
            <w:pPr>
              <w:spacing w:before="0"/>
              <w:jc w:val="center"/>
              <w:rPr>
                <w:rFonts w:eastAsia="Arial Unicode MS" w:cs="Times New Roman"/>
                <w:b/>
                <w:bCs/>
              </w:rPr>
            </w:pPr>
            <w:r w:rsidRPr="00100AF5">
              <w:rPr>
                <w:rFonts w:eastAsia="Arial Unicode MS" w:cs="Times New Roman"/>
                <w:b/>
                <w:bCs/>
                <w:sz w:val="22"/>
                <w:szCs w:val="22"/>
              </w:rPr>
              <w:t>Expenditure</w:t>
            </w:r>
          </w:p>
        </w:tc>
      </w:tr>
      <w:tr w:rsidR="008700F2" w:rsidRPr="00100AF5" w:rsidTr="008700F2">
        <w:trPr>
          <w:trHeight w:val="300"/>
        </w:trPr>
        <w:tc>
          <w:tcPr>
            <w:tcW w:w="4300" w:type="dxa"/>
            <w:tcBorders>
              <w:top w:val="nil"/>
              <w:left w:val="single" w:sz="4" w:space="0" w:color="auto"/>
              <w:bottom w:val="single" w:sz="4" w:space="0" w:color="auto"/>
              <w:right w:val="single" w:sz="4" w:space="0" w:color="auto"/>
            </w:tcBorders>
            <w:shd w:val="clear" w:color="auto" w:fill="auto"/>
            <w:hideMark/>
          </w:tcPr>
          <w:p w:rsidR="008700F2" w:rsidRPr="00100AF5" w:rsidRDefault="008700F2" w:rsidP="008700F2">
            <w:pPr>
              <w:spacing w:before="0"/>
              <w:jc w:val="left"/>
              <w:rPr>
                <w:rFonts w:eastAsia="Arial Unicode MS" w:cs="Times New Roman"/>
                <w:sz w:val="20"/>
                <w:szCs w:val="20"/>
              </w:rPr>
            </w:pPr>
            <w:r w:rsidRPr="00100AF5">
              <w:rPr>
                <w:rFonts w:eastAsia="Arial Unicode MS" w:cs="Times New Roman"/>
                <w:sz w:val="20"/>
                <w:szCs w:val="20"/>
              </w:rPr>
              <w:t>Output 1</w:t>
            </w:r>
          </w:p>
        </w:tc>
        <w:tc>
          <w:tcPr>
            <w:tcW w:w="3300" w:type="dxa"/>
            <w:tcBorders>
              <w:top w:val="nil"/>
              <w:left w:val="nil"/>
              <w:bottom w:val="single" w:sz="4" w:space="0" w:color="auto"/>
              <w:right w:val="single" w:sz="4" w:space="0" w:color="auto"/>
            </w:tcBorders>
            <w:shd w:val="clear" w:color="auto" w:fill="auto"/>
            <w:hideMark/>
          </w:tcPr>
          <w:p w:rsidR="008700F2" w:rsidRPr="00100AF5" w:rsidRDefault="008700F2" w:rsidP="008700F2">
            <w:pPr>
              <w:spacing w:before="0"/>
              <w:jc w:val="right"/>
              <w:rPr>
                <w:rFonts w:eastAsia="Arial Unicode MS" w:cs="Times New Roman"/>
              </w:rPr>
            </w:pPr>
            <w:r w:rsidRPr="00100AF5">
              <w:rPr>
                <w:rFonts w:eastAsia="Arial Unicode MS" w:cs="Times New Roman"/>
                <w:sz w:val="22"/>
                <w:szCs w:val="22"/>
              </w:rPr>
              <w:t>153,878.23</w:t>
            </w:r>
          </w:p>
        </w:tc>
      </w:tr>
      <w:tr w:rsidR="008700F2" w:rsidRPr="00100AF5" w:rsidTr="008700F2">
        <w:trPr>
          <w:trHeight w:val="300"/>
        </w:trPr>
        <w:tc>
          <w:tcPr>
            <w:tcW w:w="4300" w:type="dxa"/>
            <w:tcBorders>
              <w:top w:val="nil"/>
              <w:left w:val="single" w:sz="4" w:space="0" w:color="auto"/>
              <w:bottom w:val="single" w:sz="4" w:space="0" w:color="auto"/>
              <w:right w:val="single" w:sz="4" w:space="0" w:color="auto"/>
            </w:tcBorders>
            <w:shd w:val="clear" w:color="auto" w:fill="auto"/>
            <w:hideMark/>
          </w:tcPr>
          <w:p w:rsidR="008700F2" w:rsidRPr="00100AF5" w:rsidRDefault="008700F2" w:rsidP="008700F2">
            <w:pPr>
              <w:spacing w:before="0"/>
              <w:jc w:val="left"/>
              <w:rPr>
                <w:rFonts w:eastAsia="Arial Unicode MS" w:cs="Times New Roman"/>
                <w:sz w:val="20"/>
                <w:szCs w:val="20"/>
              </w:rPr>
            </w:pPr>
            <w:r w:rsidRPr="00100AF5">
              <w:rPr>
                <w:rFonts w:eastAsia="Arial Unicode MS" w:cs="Times New Roman"/>
                <w:sz w:val="20"/>
                <w:szCs w:val="20"/>
              </w:rPr>
              <w:t>Output 2</w:t>
            </w:r>
          </w:p>
        </w:tc>
        <w:tc>
          <w:tcPr>
            <w:tcW w:w="3300" w:type="dxa"/>
            <w:tcBorders>
              <w:top w:val="nil"/>
              <w:left w:val="nil"/>
              <w:bottom w:val="single" w:sz="4" w:space="0" w:color="auto"/>
              <w:right w:val="single" w:sz="4" w:space="0" w:color="auto"/>
            </w:tcBorders>
            <w:shd w:val="clear" w:color="auto" w:fill="auto"/>
            <w:hideMark/>
          </w:tcPr>
          <w:p w:rsidR="008700F2" w:rsidRPr="00100AF5" w:rsidRDefault="008700F2" w:rsidP="008700F2">
            <w:pPr>
              <w:spacing w:before="0"/>
              <w:jc w:val="right"/>
              <w:rPr>
                <w:rFonts w:eastAsia="Arial Unicode MS" w:cs="Times New Roman"/>
              </w:rPr>
            </w:pPr>
            <w:r w:rsidRPr="00100AF5">
              <w:rPr>
                <w:rFonts w:eastAsia="Arial Unicode MS" w:cs="Times New Roman"/>
                <w:sz w:val="22"/>
                <w:szCs w:val="22"/>
              </w:rPr>
              <w:t>548,376.30</w:t>
            </w:r>
          </w:p>
        </w:tc>
      </w:tr>
      <w:tr w:rsidR="008700F2" w:rsidRPr="00100AF5" w:rsidTr="008700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700F2" w:rsidRPr="00100AF5" w:rsidRDefault="008700F2" w:rsidP="008700F2">
            <w:pPr>
              <w:spacing w:before="0"/>
              <w:jc w:val="left"/>
              <w:rPr>
                <w:rFonts w:eastAsia="Arial Unicode MS" w:cs="Times New Roman"/>
                <w:sz w:val="20"/>
                <w:szCs w:val="20"/>
              </w:rPr>
            </w:pPr>
            <w:r w:rsidRPr="00100AF5">
              <w:rPr>
                <w:rFonts w:eastAsia="Arial Unicode MS" w:cs="Times New Roman"/>
                <w:sz w:val="20"/>
                <w:szCs w:val="20"/>
              </w:rPr>
              <w:t>Output 3</w:t>
            </w:r>
          </w:p>
        </w:tc>
        <w:tc>
          <w:tcPr>
            <w:tcW w:w="3300" w:type="dxa"/>
            <w:tcBorders>
              <w:top w:val="nil"/>
              <w:left w:val="nil"/>
              <w:bottom w:val="single" w:sz="4" w:space="0" w:color="auto"/>
              <w:right w:val="single" w:sz="4" w:space="0" w:color="auto"/>
            </w:tcBorders>
            <w:shd w:val="clear" w:color="auto" w:fill="auto"/>
            <w:noWrap/>
            <w:vAlign w:val="bottom"/>
            <w:hideMark/>
          </w:tcPr>
          <w:p w:rsidR="008700F2" w:rsidRPr="00100AF5" w:rsidRDefault="008700F2" w:rsidP="008700F2">
            <w:pPr>
              <w:spacing w:before="0"/>
              <w:jc w:val="right"/>
              <w:rPr>
                <w:rFonts w:eastAsia="Arial Unicode MS" w:cs="Times New Roman"/>
                <w:sz w:val="20"/>
                <w:szCs w:val="20"/>
              </w:rPr>
            </w:pPr>
            <w:r w:rsidRPr="00100AF5">
              <w:rPr>
                <w:rFonts w:eastAsia="Arial Unicode MS" w:cs="Times New Roman"/>
                <w:sz w:val="20"/>
                <w:szCs w:val="20"/>
              </w:rPr>
              <w:t>49,758.76</w:t>
            </w:r>
          </w:p>
        </w:tc>
      </w:tr>
      <w:tr w:rsidR="008700F2" w:rsidRPr="00100AF5" w:rsidTr="008700F2">
        <w:trPr>
          <w:trHeight w:val="300"/>
        </w:trPr>
        <w:tc>
          <w:tcPr>
            <w:tcW w:w="4300" w:type="dxa"/>
            <w:tcBorders>
              <w:top w:val="nil"/>
              <w:left w:val="nil"/>
              <w:bottom w:val="nil"/>
              <w:right w:val="nil"/>
            </w:tcBorders>
            <w:shd w:val="clear" w:color="auto" w:fill="auto"/>
            <w:noWrap/>
            <w:vAlign w:val="bottom"/>
            <w:hideMark/>
          </w:tcPr>
          <w:p w:rsidR="008700F2" w:rsidRPr="00100AF5" w:rsidRDefault="008700F2" w:rsidP="008700F2">
            <w:pPr>
              <w:spacing w:before="0"/>
              <w:jc w:val="left"/>
              <w:rPr>
                <w:rFonts w:eastAsia="Arial Unicode MS" w:cs="Times New Roman"/>
                <w:sz w:val="20"/>
                <w:szCs w:val="20"/>
              </w:rPr>
            </w:pPr>
          </w:p>
        </w:tc>
        <w:tc>
          <w:tcPr>
            <w:tcW w:w="3300" w:type="dxa"/>
            <w:tcBorders>
              <w:top w:val="nil"/>
              <w:left w:val="nil"/>
              <w:bottom w:val="nil"/>
              <w:right w:val="nil"/>
            </w:tcBorders>
            <w:shd w:val="clear" w:color="auto" w:fill="auto"/>
            <w:noWrap/>
            <w:vAlign w:val="bottom"/>
            <w:hideMark/>
          </w:tcPr>
          <w:p w:rsidR="008700F2" w:rsidRPr="00100AF5" w:rsidRDefault="008700F2" w:rsidP="008700F2">
            <w:pPr>
              <w:spacing w:before="0"/>
              <w:jc w:val="left"/>
              <w:rPr>
                <w:rFonts w:eastAsia="Arial Unicode MS" w:cs="Times New Roman"/>
                <w:sz w:val="20"/>
                <w:szCs w:val="20"/>
              </w:rPr>
            </w:pPr>
          </w:p>
        </w:tc>
      </w:tr>
      <w:tr w:rsidR="008700F2" w:rsidRPr="00100AF5" w:rsidTr="008700F2">
        <w:trPr>
          <w:trHeight w:val="300"/>
        </w:trPr>
        <w:tc>
          <w:tcPr>
            <w:tcW w:w="4300" w:type="dxa"/>
            <w:tcBorders>
              <w:top w:val="nil"/>
              <w:left w:val="nil"/>
              <w:bottom w:val="nil"/>
              <w:right w:val="nil"/>
            </w:tcBorders>
            <w:shd w:val="clear" w:color="auto" w:fill="auto"/>
            <w:noWrap/>
            <w:vAlign w:val="bottom"/>
            <w:hideMark/>
          </w:tcPr>
          <w:p w:rsidR="008700F2" w:rsidRPr="00100AF5" w:rsidRDefault="008700F2" w:rsidP="008700F2">
            <w:pPr>
              <w:spacing w:before="0"/>
              <w:jc w:val="left"/>
              <w:rPr>
                <w:rFonts w:eastAsia="Arial Unicode MS" w:cs="Times New Roman"/>
                <w:sz w:val="20"/>
                <w:szCs w:val="20"/>
              </w:rPr>
            </w:pPr>
          </w:p>
        </w:tc>
        <w:tc>
          <w:tcPr>
            <w:tcW w:w="3300" w:type="dxa"/>
            <w:tcBorders>
              <w:top w:val="nil"/>
              <w:left w:val="nil"/>
              <w:bottom w:val="nil"/>
              <w:right w:val="nil"/>
            </w:tcBorders>
            <w:shd w:val="clear" w:color="auto" w:fill="auto"/>
            <w:noWrap/>
            <w:vAlign w:val="bottom"/>
            <w:hideMark/>
          </w:tcPr>
          <w:p w:rsidR="008700F2" w:rsidRPr="00100AF5" w:rsidRDefault="008700F2" w:rsidP="008700F2">
            <w:pPr>
              <w:spacing w:before="0"/>
              <w:jc w:val="left"/>
              <w:rPr>
                <w:rFonts w:eastAsia="Arial Unicode MS" w:cs="Times New Roman"/>
                <w:sz w:val="20"/>
                <w:szCs w:val="20"/>
              </w:rPr>
            </w:pPr>
          </w:p>
        </w:tc>
      </w:tr>
      <w:tr w:rsidR="008700F2" w:rsidRPr="00100AF5" w:rsidTr="008700F2">
        <w:trPr>
          <w:trHeight w:val="300"/>
        </w:trPr>
        <w:tc>
          <w:tcPr>
            <w:tcW w:w="4300" w:type="dxa"/>
            <w:tcBorders>
              <w:top w:val="nil"/>
              <w:left w:val="nil"/>
              <w:bottom w:val="nil"/>
              <w:right w:val="nil"/>
            </w:tcBorders>
            <w:shd w:val="clear" w:color="auto" w:fill="auto"/>
            <w:noWrap/>
            <w:vAlign w:val="bottom"/>
            <w:hideMark/>
          </w:tcPr>
          <w:p w:rsidR="008700F2" w:rsidRPr="00100AF5" w:rsidRDefault="008700F2" w:rsidP="008700F2">
            <w:pPr>
              <w:spacing w:before="0"/>
              <w:jc w:val="left"/>
              <w:rPr>
                <w:rFonts w:eastAsia="Arial Unicode MS" w:cs="Times New Roman"/>
                <w:b/>
                <w:bCs/>
              </w:rPr>
            </w:pPr>
            <w:r w:rsidRPr="00100AF5">
              <w:rPr>
                <w:rFonts w:eastAsia="Arial Unicode MS" w:cs="Times New Roman"/>
                <w:b/>
                <w:bCs/>
                <w:sz w:val="22"/>
                <w:szCs w:val="22"/>
              </w:rPr>
              <w:t>Per fund source:</w:t>
            </w:r>
          </w:p>
        </w:tc>
        <w:tc>
          <w:tcPr>
            <w:tcW w:w="3300" w:type="dxa"/>
            <w:tcBorders>
              <w:top w:val="nil"/>
              <w:left w:val="nil"/>
              <w:bottom w:val="nil"/>
              <w:right w:val="nil"/>
            </w:tcBorders>
            <w:shd w:val="clear" w:color="auto" w:fill="auto"/>
            <w:noWrap/>
            <w:vAlign w:val="bottom"/>
            <w:hideMark/>
          </w:tcPr>
          <w:p w:rsidR="008700F2" w:rsidRPr="00100AF5" w:rsidRDefault="008700F2" w:rsidP="008700F2">
            <w:pPr>
              <w:spacing w:before="0"/>
              <w:jc w:val="left"/>
              <w:rPr>
                <w:rFonts w:eastAsia="Arial Unicode MS" w:cs="Times New Roman"/>
                <w:sz w:val="20"/>
                <w:szCs w:val="20"/>
              </w:rPr>
            </w:pPr>
          </w:p>
        </w:tc>
      </w:tr>
      <w:tr w:rsidR="008700F2" w:rsidRPr="00100AF5" w:rsidTr="008700F2">
        <w:trPr>
          <w:trHeight w:val="300"/>
        </w:trPr>
        <w:tc>
          <w:tcPr>
            <w:tcW w:w="430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700F2" w:rsidRPr="00100AF5" w:rsidRDefault="008700F2" w:rsidP="008700F2">
            <w:pPr>
              <w:spacing w:before="0"/>
              <w:jc w:val="center"/>
              <w:rPr>
                <w:rFonts w:eastAsia="Arial Unicode MS" w:cs="Times New Roman"/>
                <w:b/>
                <w:bCs/>
                <w:sz w:val="20"/>
                <w:szCs w:val="20"/>
              </w:rPr>
            </w:pPr>
            <w:r w:rsidRPr="00100AF5">
              <w:rPr>
                <w:rFonts w:eastAsia="Arial Unicode MS" w:cs="Times New Roman"/>
                <w:b/>
                <w:bCs/>
                <w:sz w:val="20"/>
                <w:szCs w:val="20"/>
              </w:rPr>
              <w:t>Fund source</w:t>
            </w:r>
          </w:p>
        </w:tc>
        <w:tc>
          <w:tcPr>
            <w:tcW w:w="3300" w:type="dxa"/>
            <w:tcBorders>
              <w:top w:val="single" w:sz="4" w:space="0" w:color="auto"/>
              <w:left w:val="nil"/>
              <w:bottom w:val="single" w:sz="4" w:space="0" w:color="auto"/>
              <w:right w:val="single" w:sz="4" w:space="0" w:color="auto"/>
            </w:tcBorders>
            <w:shd w:val="clear" w:color="000000" w:fill="FFFF00"/>
            <w:noWrap/>
            <w:vAlign w:val="bottom"/>
            <w:hideMark/>
          </w:tcPr>
          <w:p w:rsidR="008700F2" w:rsidRPr="00100AF5" w:rsidRDefault="008700F2" w:rsidP="008700F2">
            <w:pPr>
              <w:spacing w:before="0"/>
              <w:jc w:val="center"/>
              <w:rPr>
                <w:rFonts w:eastAsia="Arial Unicode MS" w:cs="Times New Roman"/>
                <w:b/>
                <w:bCs/>
                <w:sz w:val="20"/>
                <w:szCs w:val="20"/>
              </w:rPr>
            </w:pPr>
            <w:r w:rsidRPr="00100AF5">
              <w:rPr>
                <w:rFonts w:eastAsia="Arial Unicode MS" w:cs="Times New Roman"/>
                <w:b/>
                <w:bCs/>
                <w:sz w:val="20"/>
                <w:szCs w:val="20"/>
              </w:rPr>
              <w:t>Amount</w:t>
            </w:r>
          </w:p>
        </w:tc>
      </w:tr>
      <w:tr w:rsidR="008700F2" w:rsidRPr="00100AF5" w:rsidTr="008700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700F2" w:rsidRPr="00100AF5" w:rsidRDefault="008700F2" w:rsidP="008700F2">
            <w:pPr>
              <w:spacing w:before="0"/>
              <w:jc w:val="left"/>
              <w:rPr>
                <w:rFonts w:eastAsia="Arial Unicode MS" w:cs="Times New Roman"/>
                <w:sz w:val="20"/>
                <w:szCs w:val="20"/>
              </w:rPr>
            </w:pPr>
            <w:r w:rsidRPr="00100AF5">
              <w:rPr>
                <w:rFonts w:eastAsia="Arial Unicode MS" w:cs="Times New Roman"/>
                <w:sz w:val="20"/>
                <w:szCs w:val="20"/>
              </w:rPr>
              <w:t>UNDP</w:t>
            </w:r>
          </w:p>
        </w:tc>
        <w:tc>
          <w:tcPr>
            <w:tcW w:w="3300" w:type="dxa"/>
            <w:tcBorders>
              <w:top w:val="nil"/>
              <w:left w:val="nil"/>
              <w:bottom w:val="single" w:sz="4" w:space="0" w:color="auto"/>
              <w:right w:val="single" w:sz="4" w:space="0" w:color="auto"/>
            </w:tcBorders>
            <w:shd w:val="clear" w:color="auto" w:fill="auto"/>
            <w:noWrap/>
            <w:vAlign w:val="bottom"/>
            <w:hideMark/>
          </w:tcPr>
          <w:p w:rsidR="008700F2" w:rsidRPr="00100AF5" w:rsidRDefault="008700F2" w:rsidP="008700F2">
            <w:pPr>
              <w:spacing w:before="0"/>
              <w:jc w:val="right"/>
              <w:rPr>
                <w:rFonts w:eastAsia="Arial Unicode MS" w:cs="Times New Roman"/>
                <w:sz w:val="20"/>
                <w:szCs w:val="20"/>
              </w:rPr>
            </w:pPr>
            <w:r w:rsidRPr="00100AF5">
              <w:rPr>
                <w:rFonts w:eastAsia="Arial Unicode MS" w:cs="Times New Roman"/>
                <w:sz w:val="20"/>
                <w:szCs w:val="20"/>
              </w:rPr>
              <w:t>151826.43</w:t>
            </w:r>
          </w:p>
        </w:tc>
      </w:tr>
      <w:tr w:rsidR="008700F2" w:rsidRPr="00100AF5" w:rsidTr="008700F2">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8700F2" w:rsidRPr="00100AF5" w:rsidRDefault="008700F2" w:rsidP="008700F2">
            <w:pPr>
              <w:spacing w:before="0"/>
              <w:jc w:val="left"/>
              <w:rPr>
                <w:rFonts w:eastAsia="Arial Unicode MS" w:cs="Times New Roman"/>
                <w:sz w:val="20"/>
                <w:szCs w:val="20"/>
              </w:rPr>
            </w:pPr>
            <w:r w:rsidRPr="00100AF5">
              <w:rPr>
                <w:rFonts w:eastAsia="Arial Unicode MS" w:cs="Times New Roman"/>
                <w:sz w:val="20"/>
                <w:szCs w:val="20"/>
              </w:rPr>
              <w:t>GOJ</w:t>
            </w:r>
          </w:p>
        </w:tc>
        <w:tc>
          <w:tcPr>
            <w:tcW w:w="3300" w:type="dxa"/>
            <w:tcBorders>
              <w:top w:val="nil"/>
              <w:left w:val="nil"/>
              <w:bottom w:val="single" w:sz="4" w:space="0" w:color="auto"/>
              <w:right w:val="single" w:sz="4" w:space="0" w:color="auto"/>
            </w:tcBorders>
            <w:shd w:val="clear" w:color="auto" w:fill="auto"/>
            <w:noWrap/>
            <w:vAlign w:val="bottom"/>
            <w:hideMark/>
          </w:tcPr>
          <w:p w:rsidR="008700F2" w:rsidRPr="00100AF5" w:rsidRDefault="008700F2" w:rsidP="008700F2">
            <w:pPr>
              <w:spacing w:before="0"/>
              <w:jc w:val="right"/>
              <w:rPr>
                <w:rFonts w:eastAsia="Arial Unicode MS" w:cs="Times New Roman"/>
                <w:sz w:val="20"/>
                <w:szCs w:val="20"/>
              </w:rPr>
            </w:pPr>
            <w:r w:rsidRPr="00100AF5">
              <w:rPr>
                <w:rFonts w:eastAsia="Arial Unicode MS" w:cs="Times New Roman"/>
                <w:sz w:val="20"/>
                <w:szCs w:val="20"/>
              </w:rPr>
              <w:t>600,186.86</w:t>
            </w:r>
          </w:p>
        </w:tc>
      </w:tr>
    </w:tbl>
    <w:p w:rsidR="002463B5" w:rsidRPr="00100AF5" w:rsidRDefault="002463B5" w:rsidP="008700F2">
      <w:pPr>
        <w:rPr>
          <w:rFonts w:eastAsia="Arial Unicode MS"/>
          <w:highlight w:val="green"/>
        </w:rPr>
      </w:pPr>
    </w:p>
    <w:p w:rsidR="008700F2" w:rsidRPr="00100AF5" w:rsidRDefault="008700F2" w:rsidP="008700F2">
      <w:pPr>
        <w:rPr>
          <w:rFonts w:eastAsia="Arial Unicode MS"/>
        </w:rPr>
      </w:pPr>
      <w:r w:rsidRPr="00100AF5">
        <w:rPr>
          <w:rFonts w:eastAsia="Arial Unicode MS"/>
          <w:highlight w:val="green"/>
        </w:rPr>
        <w:t>Activity?</w:t>
      </w:r>
    </w:p>
    <w:p w:rsidR="008700F2" w:rsidRPr="00100AF5" w:rsidRDefault="002463B5" w:rsidP="008700F2">
      <w:pPr>
        <w:rPr>
          <w:rFonts w:eastAsia="Arial Unicode MS"/>
        </w:rPr>
      </w:pPr>
      <w:r w:rsidRPr="00100AF5">
        <w:rPr>
          <w:rFonts w:eastAsia="Arial Unicode MS"/>
        </w:rPr>
        <w:t xml:space="preserve">According to the above data, </w:t>
      </w:r>
      <w:r w:rsidR="008700F2" w:rsidRPr="00100AF5">
        <w:rPr>
          <w:rFonts w:eastAsia="Arial Unicode MS"/>
        </w:rPr>
        <w:t>UNDP contributed fo</w:t>
      </w:r>
      <w:r w:rsidRPr="00100AF5">
        <w:rPr>
          <w:rFonts w:eastAsia="Arial Unicode MS"/>
        </w:rPr>
        <w:t>r</w:t>
      </w:r>
      <w:r w:rsidR="008700F2" w:rsidRPr="00100AF5">
        <w:rPr>
          <w:rFonts w:eastAsia="Arial Unicode MS"/>
        </w:rPr>
        <w:t xml:space="preserve"> an amount of 151,826 US$, of which most spent on salaries for the</w:t>
      </w:r>
      <w:r w:rsidRPr="00100AF5">
        <w:rPr>
          <w:rFonts w:eastAsia="Arial Unicode MS"/>
        </w:rPr>
        <w:t xml:space="preserve"> project managers, equipment for </w:t>
      </w:r>
      <w:proofErr w:type="spellStart"/>
      <w:r w:rsidRPr="00100AF5">
        <w:rPr>
          <w:rFonts w:eastAsia="Arial Unicode MS"/>
        </w:rPr>
        <w:t>MoPSD</w:t>
      </w:r>
      <w:proofErr w:type="spellEnd"/>
      <w:r w:rsidRPr="00100AF5">
        <w:rPr>
          <w:rFonts w:eastAsia="Arial Unicode MS"/>
        </w:rPr>
        <w:t xml:space="preserve"> and sub-projects, expert coming for the 2010 support mission</w:t>
      </w:r>
      <w:r w:rsidR="003C2C4D" w:rsidRPr="00100AF5">
        <w:rPr>
          <w:rFonts w:eastAsia="Arial Unicode MS"/>
        </w:rPr>
        <w:t>, consultants for capacity building and training activities</w:t>
      </w:r>
      <w:r w:rsidRPr="00100AF5">
        <w:rPr>
          <w:rFonts w:eastAsia="Arial Unicode MS"/>
        </w:rPr>
        <w:t xml:space="preserve">. </w:t>
      </w:r>
      <w:r w:rsidRPr="00100AF5">
        <w:rPr>
          <w:rFonts w:eastAsia="Arial Unicode MS"/>
          <w:highlight w:val="yellow"/>
        </w:rPr>
        <w:t>Statistics?</w:t>
      </w:r>
    </w:p>
    <w:p w:rsidR="002463B5" w:rsidRPr="00100AF5" w:rsidRDefault="00D45623" w:rsidP="008700F2">
      <w:pPr>
        <w:rPr>
          <w:rFonts w:eastAsia="Arial Unicode MS"/>
        </w:rPr>
      </w:pPr>
      <w:r>
        <w:rPr>
          <w:rFonts w:eastAsia="Arial Unicode MS"/>
        </w:rPr>
        <w:t xml:space="preserve">The whole project was implemented in 2010. </w:t>
      </w:r>
      <w:r w:rsidR="002463B5" w:rsidRPr="00100AF5">
        <w:rPr>
          <w:rFonts w:eastAsia="Arial Unicode MS"/>
        </w:rPr>
        <w:t xml:space="preserve">There were reportedly delays in payments of some sub-project components, such as </w:t>
      </w:r>
      <w:proofErr w:type="spellStart"/>
      <w:r w:rsidR="002463B5" w:rsidRPr="00100AF5">
        <w:rPr>
          <w:rFonts w:eastAsia="Arial Unicode MS"/>
        </w:rPr>
        <w:t>MoH</w:t>
      </w:r>
      <w:proofErr w:type="spellEnd"/>
      <w:r w:rsidR="002463B5" w:rsidRPr="00100AF5">
        <w:rPr>
          <w:rFonts w:eastAsia="Arial Unicode MS"/>
        </w:rPr>
        <w:t xml:space="preserve"> on printing material and data collection, which have been paid only in 2010.</w:t>
      </w:r>
      <w:r w:rsidR="00545724">
        <w:rPr>
          <w:rFonts w:eastAsia="Arial Unicode MS"/>
        </w:rPr>
        <w:t xml:space="preserve"> </w:t>
      </w:r>
    </w:p>
    <w:p w:rsidR="00480687" w:rsidRPr="00100AF5" w:rsidRDefault="00480687" w:rsidP="00480687">
      <w:pPr>
        <w:pStyle w:val="Heading3"/>
      </w:pPr>
      <w:bookmarkStart w:id="136" w:name="_Toc273263523"/>
      <w:bookmarkStart w:id="137" w:name="_Toc273263659"/>
      <w:bookmarkStart w:id="138" w:name="_Toc276461277"/>
      <w:r w:rsidRPr="00100AF5">
        <w:t>Lessons learned</w:t>
      </w:r>
      <w:bookmarkEnd w:id="136"/>
      <w:bookmarkEnd w:id="137"/>
      <w:bookmarkEnd w:id="138"/>
    </w:p>
    <w:p w:rsidR="00480687" w:rsidRPr="00100AF5" w:rsidRDefault="00480687" w:rsidP="00480687">
      <w:pPr>
        <w:pBdr>
          <w:top w:val="single" w:sz="4" w:space="1" w:color="auto"/>
          <w:left w:val="single" w:sz="4" w:space="4" w:color="auto"/>
          <w:bottom w:val="single" w:sz="4" w:space="1" w:color="auto"/>
          <w:right w:val="single" w:sz="4" w:space="4" w:color="auto"/>
        </w:pBdr>
        <w:rPr>
          <w:rFonts w:ascii="Palatino Linotype" w:hAnsi="Palatino Linotype"/>
          <w:sz w:val="20"/>
          <w:szCs w:val="22"/>
        </w:rPr>
      </w:pPr>
      <w:r w:rsidRPr="00100AF5">
        <w:rPr>
          <w:rFonts w:ascii="Palatino Linotype" w:hAnsi="Palatino Linotype"/>
          <w:sz w:val="20"/>
          <w:szCs w:val="22"/>
        </w:rPr>
        <w:t xml:space="preserve">Were there any lessons learned, failures/lost opportunities? What might have been done better or differently? </w:t>
      </w:r>
    </w:p>
    <w:p w:rsidR="00C0482B" w:rsidRPr="00100AF5" w:rsidRDefault="00171B04" w:rsidP="00171B04">
      <w:r w:rsidRPr="00100AF5">
        <w:t xml:space="preserve">Lessons learned are to be taken from the above chapters. </w:t>
      </w:r>
      <w:r w:rsidR="00A324EF" w:rsidRPr="00100AF5">
        <w:t>In general, any proper reform of the public sector is</w:t>
      </w:r>
      <w:r w:rsidRPr="00100AF5">
        <w:t xml:space="preserve"> successful only under condition that an appropriate environment is in place. This comprises: clear and accepted strategies, plans and guidelines; readiness of institutions to take part in the process; awareness and commitment of staff to refo</w:t>
      </w:r>
      <w:r w:rsidR="00A324EF" w:rsidRPr="00100AF5">
        <w:t xml:space="preserve">rms. This did not </w:t>
      </w:r>
      <w:r w:rsidR="00FC4A59" w:rsidRPr="00100AF5">
        <w:t>happen</w:t>
      </w:r>
      <w:r w:rsidR="00A324EF" w:rsidRPr="00100AF5">
        <w:t xml:space="preserve"> in the Project lifespan.</w:t>
      </w:r>
    </w:p>
    <w:p w:rsidR="00A324EF" w:rsidRPr="00100AF5" w:rsidRDefault="00A324EF" w:rsidP="00171B04">
      <w:r w:rsidRPr="00100AF5">
        <w:t>As far as SDI</w:t>
      </w:r>
      <w:r w:rsidR="00FC4A59" w:rsidRPr="00100AF5">
        <w:t xml:space="preserve"> in particular</w:t>
      </w:r>
      <w:r w:rsidRPr="00100AF5">
        <w:t xml:space="preserve"> is concerned, </w:t>
      </w:r>
      <w:r w:rsidR="00FC4A59" w:rsidRPr="00100AF5">
        <w:t>the Project contributed to some limited achievement</w:t>
      </w:r>
      <w:r w:rsidR="00D52FC1" w:rsidRPr="00100AF5">
        <w:t>s at central MDA level</w:t>
      </w:r>
      <w:r w:rsidR="00FC4A59" w:rsidRPr="00100AF5">
        <w:t>. Since no evaluation of training was conducted in MDAs, it is difficult to draw lessons on this aspect.</w:t>
      </w:r>
      <w:r w:rsidR="00C2518E" w:rsidRPr="00100AF5">
        <w:t xml:space="preserve"> </w:t>
      </w:r>
    </w:p>
    <w:p w:rsidR="007C7C07" w:rsidRPr="00100AF5" w:rsidRDefault="007C7C07" w:rsidP="00171B04">
      <w:r w:rsidRPr="00100AF5">
        <w:t>Training material was not developed at all, thus hindering a proper institutionalisation of Project’s outputs and outcomes.</w:t>
      </w:r>
    </w:p>
    <w:p w:rsidR="00FC4A59" w:rsidRPr="00100AF5" w:rsidRDefault="00D52FC1" w:rsidP="00171B04">
      <w:r w:rsidRPr="00100AF5">
        <w:t>The two s</w:t>
      </w:r>
      <w:r w:rsidR="00FC4A59" w:rsidRPr="00100AF5">
        <w:t>ub-projects</w:t>
      </w:r>
      <w:r w:rsidRPr="00100AF5">
        <w:t xml:space="preserve"> in the Passports Department and at the </w:t>
      </w:r>
      <w:proofErr w:type="spellStart"/>
      <w:r w:rsidRPr="00100AF5">
        <w:t>MoH</w:t>
      </w:r>
      <w:proofErr w:type="spellEnd"/>
      <w:r w:rsidR="00FC4A59" w:rsidRPr="00100AF5">
        <w:t xml:space="preserve"> have been successful due to their concrete and practical character and to a correct assessment of needs in those areas.</w:t>
      </w:r>
      <w:r w:rsidR="00C2518E" w:rsidRPr="00100AF5">
        <w:t xml:space="preserve"> </w:t>
      </w:r>
      <w:r w:rsidR="009F6951" w:rsidRPr="00100AF5">
        <w:t>However, selection criteria</w:t>
      </w:r>
      <w:r w:rsidR="00C2518E" w:rsidRPr="00100AF5">
        <w:t xml:space="preserve"> might have been more structured and formalised.</w:t>
      </w:r>
    </w:p>
    <w:p w:rsidR="00FC4A59" w:rsidRPr="00100AF5" w:rsidRDefault="009F6951" w:rsidP="00171B04">
      <w:r w:rsidRPr="00100AF5">
        <w:t>An appropriate</w:t>
      </w:r>
      <w:r w:rsidR="00FC4A59" w:rsidRPr="00100AF5">
        <w:t xml:space="preserve"> revision of original project documents</w:t>
      </w:r>
      <w:r w:rsidRPr="00100AF5">
        <w:t>, to be undertaken one or two years after its starting up,</w:t>
      </w:r>
      <w:r w:rsidR="00FC4A59" w:rsidRPr="00100AF5">
        <w:t xml:space="preserve"> would have been useful to justify and formalise changes and to better structure project activities.</w:t>
      </w:r>
    </w:p>
    <w:p w:rsidR="00FC4A59" w:rsidRPr="00100AF5" w:rsidRDefault="00FC4A59" w:rsidP="00171B04">
      <w:r w:rsidRPr="00100AF5">
        <w:t>Also, regular monitoring should have been carried out to better address issues of concern.</w:t>
      </w:r>
    </w:p>
    <w:p w:rsidR="009F6951" w:rsidRPr="00100AF5" w:rsidRDefault="00FC4A59" w:rsidP="00171B04">
      <w:r w:rsidRPr="00100AF5">
        <w:t xml:space="preserve">Finally, a proper project management structure </w:t>
      </w:r>
      <w:r w:rsidRPr="00F938E2">
        <w:t xml:space="preserve">– </w:t>
      </w:r>
      <w:r w:rsidRPr="006A0571">
        <w:t>in line with the project document – would have greatly contributed to better implementation and utilisation of resources</w:t>
      </w:r>
      <w:r w:rsidR="00102D85" w:rsidRPr="006A0571">
        <w:t>. Alternatively, the management</w:t>
      </w:r>
      <w:r w:rsidR="00391A9F" w:rsidRPr="000B18C7">
        <w:t xml:space="preserve"> of the project might have been assigned to Ministry directors. This would have been more in line with latest trends in development cooperation, which tend to eliminate PMUs in order to strengthen  in-country ownership and responsibilities</w:t>
      </w:r>
      <w:r w:rsidR="004A2127">
        <w:rPr>
          <w:rStyle w:val="FootnoteReference"/>
        </w:rPr>
        <w:footnoteReference w:id="28"/>
      </w:r>
      <w:r w:rsidR="00391A9F" w:rsidRPr="000B18C7">
        <w:t xml:space="preserve">. However, it is to be asked whether directors were/are ready to accept such arrangements in view of their workload and </w:t>
      </w:r>
      <w:proofErr w:type="spellStart"/>
      <w:r w:rsidR="00391A9F" w:rsidRPr="000B18C7">
        <w:t>statutary</w:t>
      </w:r>
      <w:proofErr w:type="spellEnd"/>
      <w:r w:rsidR="00391A9F" w:rsidRPr="000B18C7">
        <w:t xml:space="preserve"> obligations.  </w:t>
      </w:r>
      <w:r w:rsidR="009F6951" w:rsidRPr="00100AF5">
        <w:t xml:space="preserve">These elements will be properly structured in </w:t>
      </w:r>
      <w:r w:rsidR="00391A9F" w:rsidRPr="000B18C7">
        <w:t xml:space="preserve">Chapter 10 </w:t>
      </w:r>
      <w:r w:rsidR="00C44271" w:rsidRPr="00D45623">
        <w:t xml:space="preserve"> </w:t>
      </w:r>
      <w:r w:rsidR="00D563C9" w:rsidRPr="00D45623">
        <w:t>-</w:t>
      </w:r>
      <w:r w:rsidR="00D563C9" w:rsidRPr="00100AF5">
        <w:t xml:space="preserve"> Conclusions</w:t>
      </w:r>
      <w:r w:rsidR="009F6951" w:rsidRPr="00100AF5">
        <w:t>.</w:t>
      </w:r>
    </w:p>
    <w:p w:rsidR="00480687" w:rsidRPr="00100AF5" w:rsidRDefault="00480687" w:rsidP="00480687">
      <w:pPr>
        <w:pStyle w:val="Heading3"/>
      </w:pPr>
      <w:bookmarkStart w:id="139" w:name="_Toc273263524"/>
      <w:bookmarkStart w:id="140" w:name="_Toc273263660"/>
      <w:bookmarkStart w:id="141" w:name="_Toc276461278"/>
      <w:r w:rsidRPr="00100AF5">
        <w:t>Risk management</w:t>
      </w:r>
      <w:bookmarkEnd w:id="139"/>
      <w:bookmarkEnd w:id="140"/>
      <w:bookmarkEnd w:id="141"/>
    </w:p>
    <w:p w:rsidR="00480687" w:rsidRPr="00100AF5" w:rsidRDefault="00480687" w:rsidP="00480687">
      <w:pPr>
        <w:pBdr>
          <w:top w:val="single" w:sz="4" w:space="1" w:color="auto"/>
          <w:left w:val="single" w:sz="4" w:space="4" w:color="auto"/>
          <w:bottom w:val="single" w:sz="4" w:space="1" w:color="auto"/>
          <w:right w:val="single" w:sz="4" w:space="4" w:color="auto"/>
        </w:pBdr>
        <w:rPr>
          <w:rFonts w:ascii="Palatino Linotype" w:hAnsi="Palatino Linotype"/>
          <w:sz w:val="20"/>
          <w:szCs w:val="22"/>
        </w:rPr>
      </w:pPr>
      <w:r w:rsidRPr="00100AF5">
        <w:rPr>
          <w:rFonts w:ascii="Palatino Linotype" w:hAnsi="Palatino Linotype"/>
          <w:sz w:val="20"/>
          <w:szCs w:val="22"/>
        </w:rPr>
        <w:t>How did the project deal with issues and risks?</w:t>
      </w:r>
    </w:p>
    <w:p w:rsidR="00480687" w:rsidRPr="00100AF5" w:rsidRDefault="0005484D" w:rsidP="00480687">
      <w:r w:rsidRPr="00100AF5">
        <w:t>The project documents, although providing a brief enumeration of risks, did not propose any interventions</w:t>
      </w:r>
      <w:r w:rsidR="00727F07" w:rsidRPr="00100AF5">
        <w:t xml:space="preserve"> or mechanisms</w:t>
      </w:r>
      <w:r w:rsidRPr="00100AF5">
        <w:t xml:space="preserve"> to minimize and adequately manage them. </w:t>
      </w:r>
      <w:r w:rsidR="005F66EA" w:rsidRPr="00100AF5">
        <w:t xml:space="preserve">Shortcomings and issues emerging during the Project </w:t>
      </w:r>
      <w:r w:rsidR="00727F07" w:rsidRPr="00100AF5">
        <w:t>implementation</w:t>
      </w:r>
      <w:r w:rsidR="005F66EA" w:rsidRPr="00100AF5">
        <w:t xml:space="preserve"> were targeted individually. </w:t>
      </w:r>
      <w:r w:rsidR="00727F07" w:rsidRPr="00100AF5">
        <w:t xml:space="preserve">Some issues were dealt with in SC meetings, but the irregular character of those meetings did not allow for proper supervision. As a consequence, the project was left mainly to the project managers and the </w:t>
      </w:r>
      <w:proofErr w:type="spellStart"/>
      <w:r w:rsidR="00727F07" w:rsidRPr="00100AF5">
        <w:t>MoPSD</w:t>
      </w:r>
      <w:proofErr w:type="spellEnd"/>
      <w:r w:rsidR="00727F07" w:rsidRPr="00100AF5">
        <w:t xml:space="preserve"> staff, with limited impact.</w:t>
      </w:r>
    </w:p>
    <w:p w:rsidR="00773010" w:rsidRPr="00100AF5" w:rsidRDefault="00773010" w:rsidP="00480687">
      <w:r w:rsidRPr="00100AF5">
        <w:t xml:space="preserve">The Support mission undertaken in February 2010 is a sign of renovated commitment and </w:t>
      </w:r>
      <w:r w:rsidR="009F7D4E" w:rsidRPr="00100AF5">
        <w:t>will to address issues and shortcomings of the Project.</w:t>
      </w:r>
    </w:p>
    <w:p w:rsidR="00480687" w:rsidRPr="00100AF5" w:rsidRDefault="00480687" w:rsidP="00480687">
      <w:pPr>
        <w:pStyle w:val="Heading3"/>
      </w:pPr>
      <w:bookmarkStart w:id="142" w:name="_Toc273263525"/>
      <w:bookmarkStart w:id="143" w:name="_Toc273263661"/>
      <w:bookmarkStart w:id="144" w:name="_Toc276461279"/>
      <w:r w:rsidRPr="00100AF5">
        <w:t>Timeliness</w:t>
      </w:r>
      <w:bookmarkEnd w:id="142"/>
      <w:bookmarkEnd w:id="143"/>
      <w:bookmarkEnd w:id="144"/>
    </w:p>
    <w:p w:rsidR="00480687" w:rsidRPr="00100AF5" w:rsidRDefault="00480687" w:rsidP="00480687">
      <w:pPr>
        <w:pBdr>
          <w:top w:val="single" w:sz="4" w:space="1" w:color="auto"/>
          <w:left w:val="single" w:sz="4" w:space="4" w:color="auto"/>
          <w:bottom w:val="single" w:sz="4" w:space="1" w:color="auto"/>
          <w:right w:val="single" w:sz="4" w:space="4" w:color="auto"/>
        </w:pBdr>
        <w:rPr>
          <w:rFonts w:ascii="Palatino Linotype" w:hAnsi="Palatino Linotype"/>
          <w:sz w:val="20"/>
          <w:szCs w:val="22"/>
        </w:rPr>
      </w:pPr>
      <w:r w:rsidRPr="00100AF5">
        <w:rPr>
          <w:rFonts w:ascii="Palatino Linotype" w:hAnsi="Palatino Linotype"/>
          <w:sz w:val="20"/>
          <w:szCs w:val="22"/>
        </w:rPr>
        <w:t>Were the outputs achieved in a timely manner?</w:t>
      </w:r>
    </w:p>
    <w:p w:rsidR="00B656C1" w:rsidRPr="00100AF5" w:rsidRDefault="00B656C1" w:rsidP="00480687">
      <w:r w:rsidRPr="00100AF5">
        <w:t xml:space="preserve">In terms of timeliness, there were delays in the design and implementation of the Capacity Building activities and training, of which the most important ones – training of internal staff – were and will be delivered only in 2010. </w:t>
      </w:r>
    </w:p>
    <w:p w:rsidR="00480687" w:rsidRPr="00100AF5" w:rsidRDefault="00B656C1" w:rsidP="00480687">
      <w:r w:rsidRPr="00100AF5">
        <w:t>In terms of</w:t>
      </w:r>
      <w:r w:rsidR="00B46141">
        <w:t xml:space="preserve"> sequencing</w:t>
      </w:r>
      <w:r w:rsidRPr="00100AF5">
        <w:t xml:space="preserve">, it is worth to say that in general training and capacity building activities should have been more logically articulated and formulated. Training and capacity building of internal staff of the </w:t>
      </w:r>
      <w:proofErr w:type="spellStart"/>
      <w:r w:rsidRPr="00100AF5">
        <w:t>MoPSD</w:t>
      </w:r>
      <w:proofErr w:type="spellEnd"/>
      <w:r w:rsidRPr="00100AF5">
        <w:t xml:space="preserve"> should</w:t>
      </w:r>
      <w:r w:rsidR="00233421" w:rsidRPr="00100AF5">
        <w:t xml:space="preserve"> have been conducted prior to any other capacity building related activity, in order to consolidate internal resources</w:t>
      </w:r>
      <w:r w:rsidR="004806E2" w:rsidRPr="00100AF5">
        <w:t xml:space="preserve"> and allow for a more proper formulation of activities and issues to be dealt with externally, at MDAs level.</w:t>
      </w:r>
    </w:p>
    <w:p w:rsidR="00480687" w:rsidRPr="00100AF5" w:rsidRDefault="00480687" w:rsidP="00480687">
      <w:pPr>
        <w:pStyle w:val="Heading3"/>
      </w:pPr>
      <w:bookmarkStart w:id="145" w:name="_Toc273263526"/>
      <w:bookmarkStart w:id="146" w:name="_Toc273263662"/>
      <w:bookmarkStart w:id="147" w:name="_Toc276461280"/>
      <w:r w:rsidRPr="00100AF5">
        <w:t>Resource utilisation</w:t>
      </w:r>
      <w:bookmarkEnd w:id="145"/>
      <w:bookmarkEnd w:id="146"/>
      <w:bookmarkEnd w:id="147"/>
    </w:p>
    <w:p w:rsidR="00D971EF" w:rsidRPr="00100AF5" w:rsidRDefault="00D971EF" w:rsidP="00D971EF">
      <w:pPr>
        <w:pBdr>
          <w:top w:val="single" w:sz="4" w:space="1" w:color="auto"/>
          <w:left w:val="single" w:sz="4" w:space="4" w:color="auto"/>
          <w:bottom w:val="single" w:sz="4" w:space="1" w:color="auto"/>
          <w:right w:val="single" w:sz="4" w:space="4" w:color="auto"/>
        </w:pBdr>
        <w:rPr>
          <w:sz w:val="22"/>
        </w:rPr>
      </w:pPr>
      <w:r w:rsidRPr="00100AF5">
        <w:rPr>
          <w:rFonts w:ascii="Palatino Linotype" w:hAnsi="Palatino Linotype"/>
          <w:sz w:val="20"/>
          <w:szCs w:val="22"/>
        </w:rPr>
        <w:t>Were the resources utilized in the best way possible?</w:t>
      </w:r>
    </w:p>
    <w:p w:rsidR="00430043" w:rsidRPr="006064FA" w:rsidRDefault="00D52FC1" w:rsidP="00430043">
      <w:r w:rsidRPr="00100AF5">
        <w:t xml:space="preserve">Given limited funds available from UNDP, it is to be concluded that financial resources were correctly utilised. The project manager position has been an issue, and numerous replacements had a negative effect on Project’s effectiveness and continuity. Also, more project information should have been disseminated to </w:t>
      </w:r>
      <w:proofErr w:type="spellStart"/>
      <w:r w:rsidRPr="00100AF5">
        <w:t>MoPSD</w:t>
      </w:r>
      <w:proofErr w:type="spellEnd"/>
      <w:r w:rsidRPr="00100AF5">
        <w:t xml:space="preserve"> relevant staff, so as to consolidate results and </w:t>
      </w:r>
      <w:r w:rsidRPr="006064FA">
        <w:t>institutionalise the Project.</w:t>
      </w:r>
    </w:p>
    <w:p w:rsidR="00773010" w:rsidRPr="006064FA" w:rsidRDefault="00773010" w:rsidP="00773010">
      <w:pPr>
        <w:pStyle w:val="Heading3"/>
      </w:pPr>
      <w:bookmarkStart w:id="148" w:name="_Toc276461281"/>
      <w:r w:rsidRPr="006064FA">
        <w:t>Conclusions</w:t>
      </w:r>
      <w:bookmarkEnd w:id="148"/>
    </w:p>
    <w:p w:rsidR="00773010" w:rsidRPr="00100AF5" w:rsidRDefault="003C2C4D" w:rsidP="00773010">
      <w:r w:rsidRPr="006064FA">
        <w:t>Effectiveness</w:t>
      </w:r>
      <w:r w:rsidRPr="00100AF5">
        <w:t xml:space="preserve"> was mainly hindered by changes in strategic directions of the </w:t>
      </w:r>
      <w:proofErr w:type="spellStart"/>
      <w:r w:rsidRPr="00100AF5">
        <w:t>GoJ</w:t>
      </w:r>
      <w:proofErr w:type="spellEnd"/>
      <w:r w:rsidRPr="00100AF5">
        <w:t xml:space="preserve"> and </w:t>
      </w:r>
      <w:proofErr w:type="spellStart"/>
      <w:r w:rsidRPr="00100AF5">
        <w:t>MoPSD</w:t>
      </w:r>
      <w:proofErr w:type="spellEnd"/>
      <w:r w:rsidRPr="00100AF5">
        <w:t xml:space="preserve">. Capacity building and training might have been more effective if logically structured, i.e. firstly implemented at </w:t>
      </w:r>
      <w:proofErr w:type="spellStart"/>
      <w:r w:rsidRPr="00100AF5">
        <w:t>MoPSD</w:t>
      </w:r>
      <w:proofErr w:type="spellEnd"/>
      <w:r w:rsidRPr="00100AF5">
        <w:t xml:space="preserve"> staff level and only subsequently carried out in other MDAs. The </w:t>
      </w:r>
      <w:r w:rsidR="00B46141" w:rsidRPr="00100AF5">
        <w:t xml:space="preserve">preparation of a service delivery strategy was not implemented directly through the </w:t>
      </w:r>
      <w:r w:rsidR="00B46141">
        <w:t>Project, nor was</w:t>
      </w:r>
      <w:r w:rsidRPr="00100AF5">
        <w:t xml:space="preserve"> </w:t>
      </w:r>
      <w:r w:rsidR="00B46141">
        <w:t>a proper M&amp;E mechanism</w:t>
      </w:r>
      <w:r w:rsidRPr="00100AF5">
        <w:t xml:space="preserve"> put in place. Efficiency was medium, with delays in decision making, implementation of foreseen activities and </w:t>
      </w:r>
      <w:r w:rsidR="000350B5" w:rsidRPr="00100AF5">
        <w:t>to limited extent payments</w:t>
      </w:r>
      <w:r w:rsidRPr="00100AF5">
        <w:t>.</w:t>
      </w:r>
    </w:p>
    <w:p w:rsidR="008E4654" w:rsidRDefault="008E4654" w:rsidP="00B46141">
      <w:pPr>
        <w:pStyle w:val="Heading2"/>
        <w:spacing w:before="240" w:after="120"/>
      </w:pPr>
      <w:bookmarkStart w:id="149" w:name="_Toc273263527"/>
      <w:bookmarkStart w:id="150" w:name="_Toc273263663"/>
      <w:bookmarkStart w:id="151" w:name="_Toc276461282"/>
      <w:r w:rsidRPr="00100AF5">
        <w:t>Impact and sustainability</w:t>
      </w:r>
      <w:bookmarkEnd w:id="149"/>
      <w:bookmarkEnd w:id="150"/>
      <w:bookmarkEnd w:id="151"/>
    </w:p>
    <w:p w:rsidR="004047B4" w:rsidRPr="00100AF5" w:rsidRDefault="004047B4" w:rsidP="004047B4">
      <w:r w:rsidRPr="00100AF5">
        <w:t>The lack of impact indicators in the project is an important omission. There are neither mechanisms nor indicators for measuring the contribution of the project’s activities to the economic and social development of the country.</w:t>
      </w:r>
    </w:p>
    <w:p w:rsidR="00D35A84" w:rsidRPr="00100AF5" w:rsidRDefault="00D35A84" w:rsidP="004047B4">
      <w:r w:rsidRPr="00100AF5">
        <w:rPr>
          <w:color w:val="000000"/>
        </w:rPr>
        <w:t xml:space="preserve">The role of </w:t>
      </w:r>
      <w:proofErr w:type="spellStart"/>
      <w:r w:rsidRPr="00100AF5">
        <w:rPr>
          <w:color w:val="000000"/>
        </w:rPr>
        <w:t>MoPSD</w:t>
      </w:r>
      <w:proofErr w:type="spellEnd"/>
      <w:r w:rsidRPr="00100AF5">
        <w:rPr>
          <w:color w:val="000000"/>
        </w:rPr>
        <w:t xml:space="preserve"> in enhancing service delivery – implemented in the Project through dissemination of the Too</w:t>
      </w:r>
      <w:r w:rsidR="00F73E30" w:rsidRPr="00100AF5">
        <w:rPr>
          <w:color w:val="000000"/>
        </w:rPr>
        <w:t>l</w:t>
      </w:r>
      <w:r w:rsidRPr="00100AF5">
        <w:rPr>
          <w:color w:val="000000"/>
        </w:rPr>
        <w:t xml:space="preserve">kit – must be further strengthened. The Ministry should receive a clear mandate from the Prime Ministry and this should be endorsed by the Cabinet. Only under this condition </w:t>
      </w:r>
      <w:proofErr w:type="spellStart"/>
      <w:r w:rsidRPr="00100AF5">
        <w:rPr>
          <w:color w:val="000000"/>
        </w:rPr>
        <w:t>MoPSD</w:t>
      </w:r>
      <w:proofErr w:type="spellEnd"/>
      <w:r w:rsidRPr="00100AF5">
        <w:rPr>
          <w:color w:val="000000"/>
        </w:rPr>
        <w:t xml:space="preserve"> initiatives and indications will be taken into serious consideration by the MDAs in their agendas and action plans and will achieve tangible, institutionalized results.  </w:t>
      </w:r>
    </w:p>
    <w:p w:rsidR="004D10B2" w:rsidRPr="00100AF5" w:rsidRDefault="004047B4" w:rsidP="004D10B2">
      <w:pPr>
        <w:pStyle w:val="Heading4"/>
      </w:pPr>
      <w:bookmarkStart w:id="152" w:name="_Toc276461283"/>
      <w:r w:rsidRPr="00100AF5">
        <w:rPr>
          <w:rFonts w:eastAsia="Times New Roman" w:cs="Times New Roman"/>
        </w:rPr>
        <w:t>Achievement of Objectives</w:t>
      </w:r>
      <w:bookmarkEnd w:id="152"/>
      <w:r w:rsidRPr="00100AF5">
        <w:rPr>
          <w:rFonts w:eastAsia="Times New Roman" w:cs="Times New Roman"/>
        </w:rPr>
        <w:t xml:space="preserve"> </w:t>
      </w:r>
    </w:p>
    <w:p w:rsidR="004047B4" w:rsidRPr="00100AF5" w:rsidRDefault="004047B4" w:rsidP="004047B4">
      <w:r w:rsidRPr="00100AF5">
        <w:t>With regard to the overall objective, the Project contribution was limited. Work on the Toolkit</w:t>
      </w:r>
      <w:r w:rsidR="007B0C83" w:rsidRPr="00100AF5">
        <w:t xml:space="preserve"> </w:t>
      </w:r>
      <w:r w:rsidR="006C2776" w:rsidRPr="00100AF5">
        <w:t>and its streamlining has</w:t>
      </w:r>
      <w:r w:rsidRPr="00100AF5">
        <w:t xml:space="preserve"> represented</w:t>
      </w:r>
      <w:r w:rsidR="006C2776" w:rsidRPr="00100AF5">
        <w:t xml:space="preserve"> an important step which was</w:t>
      </w:r>
      <w:r w:rsidRPr="00100AF5">
        <w:t xml:space="preserve"> favoured by the Project.  Coherent and coordinated implementation measures are now needed to take advantage of the momentum. </w:t>
      </w:r>
    </w:p>
    <w:p w:rsidR="00D35A84" w:rsidRPr="00100AF5" w:rsidRDefault="007B0C83" w:rsidP="007B0C83">
      <w:r w:rsidRPr="00100AF5">
        <w:t xml:space="preserve">The impact of training on staff of MDAs is not easy to be measured, due to various reasons. </w:t>
      </w:r>
    </w:p>
    <w:p w:rsidR="007B0C83" w:rsidRPr="00100AF5" w:rsidRDefault="00D35A84" w:rsidP="007B0C83">
      <w:pPr>
        <w:rPr>
          <w:rFonts w:ascii="Palatino Linotype" w:hAnsi="Palatino Linotype"/>
          <w:sz w:val="20"/>
          <w:szCs w:val="22"/>
        </w:rPr>
      </w:pPr>
      <w:r w:rsidRPr="00100AF5">
        <w:t xml:space="preserve">On the other side, sub-projects have positively impacted on </w:t>
      </w:r>
      <w:proofErr w:type="spellStart"/>
      <w:r w:rsidRPr="00100AF5">
        <w:t>GoJ</w:t>
      </w:r>
      <w:proofErr w:type="spellEnd"/>
      <w:r w:rsidRPr="00100AF5">
        <w:t xml:space="preserve"> performances, although in limited fields.</w:t>
      </w:r>
    </w:p>
    <w:p w:rsidR="004D10B2" w:rsidRPr="00100AF5" w:rsidRDefault="004D10B2" w:rsidP="004D10B2">
      <w:pPr>
        <w:pStyle w:val="Heading4"/>
      </w:pPr>
      <w:bookmarkStart w:id="153" w:name="_Toc276461284"/>
      <w:r w:rsidRPr="00100AF5">
        <w:t>External factors</w:t>
      </w:r>
      <w:bookmarkEnd w:id="153"/>
      <w:r w:rsidR="004047B4" w:rsidRPr="00100AF5">
        <w:rPr>
          <w:rFonts w:eastAsia="Times New Roman" w:cs="Times New Roman"/>
        </w:rPr>
        <w:t xml:space="preserve">  </w:t>
      </w:r>
    </w:p>
    <w:p w:rsidR="004047B4" w:rsidRPr="00100AF5" w:rsidRDefault="004047B4" w:rsidP="004047B4">
      <w:r w:rsidRPr="00100AF5">
        <w:t xml:space="preserve">The </w:t>
      </w:r>
      <w:proofErr w:type="spellStart"/>
      <w:r w:rsidRPr="00100AF5">
        <w:t>GoJ</w:t>
      </w:r>
      <w:proofErr w:type="spellEnd"/>
      <w:r w:rsidRPr="00100AF5">
        <w:t xml:space="preserve"> initial commitment has facilitated the establishment of a favourable ground for the project’s activities. Subsequently, changes of priorities in the </w:t>
      </w:r>
      <w:proofErr w:type="spellStart"/>
      <w:r w:rsidRPr="00100AF5">
        <w:t>GoJ</w:t>
      </w:r>
      <w:proofErr w:type="spellEnd"/>
      <w:r w:rsidRPr="00100AF5">
        <w:t xml:space="preserve"> agenda, uncertainties and obstacles in the implementation of a coherent sector strategy and plan have hindered the success of the Project and have negatively impacted on its results</w:t>
      </w:r>
      <w:r w:rsidR="004D10B2" w:rsidRPr="00100AF5">
        <w:t>, especially at central level</w:t>
      </w:r>
      <w:r w:rsidRPr="00100AF5">
        <w:t>. Other donors cooperating with Jordan on this issue have encountered the same difficulties and have</w:t>
      </w:r>
      <w:r w:rsidR="007B0C83" w:rsidRPr="00100AF5">
        <w:t xml:space="preserve"> withdrawn from funding initiatives</w:t>
      </w:r>
      <w:r w:rsidRPr="00100AF5">
        <w:t>.</w:t>
      </w:r>
      <w:r w:rsidR="004D10B2" w:rsidRPr="00100AF5">
        <w:t xml:space="preserve"> As far as sub-projects, their focused </w:t>
      </w:r>
      <w:r w:rsidR="007B0C83" w:rsidRPr="00100AF5">
        <w:t xml:space="preserve">and practical </w:t>
      </w:r>
      <w:r w:rsidR="004D10B2" w:rsidRPr="00100AF5">
        <w:t>approach led to important achievements</w:t>
      </w:r>
      <w:r w:rsidR="007B0C83" w:rsidRPr="00100AF5">
        <w:t>,</w:t>
      </w:r>
      <w:r w:rsidR="004D10B2" w:rsidRPr="00100AF5">
        <w:t xml:space="preserve"> which </w:t>
      </w:r>
      <w:r w:rsidR="007B0C83" w:rsidRPr="00100AF5">
        <w:t xml:space="preserve">will perhaps </w:t>
      </w:r>
      <w:r w:rsidR="004D10B2" w:rsidRPr="00100AF5">
        <w:t xml:space="preserve">need to be taken into consideration in identifying the next UNDP intervention.  </w:t>
      </w:r>
    </w:p>
    <w:p w:rsidR="004D10B2" w:rsidRPr="00100AF5" w:rsidRDefault="004047B4" w:rsidP="004D10B2">
      <w:pPr>
        <w:pStyle w:val="Heading4"/>
      </w:pPr>
      <w:bookmarkStart w:id="154" w:name="_Toc276461285"/>
      <w:r w:rsidRPr="00100AF5">
        <w:rPr>
          <w:rFonts w:eastAsia="Times New Roman" w:cs="Times New Roman"/>
        </w:rPr>
        <w:t>M</w:t>
      </w:r>
      <w:r w:rsidR="004D10B2" w:rsidRPr="00100AF5">
        <w:t>anagement</w:t>
      </w:r>
      <w:bookmarkEnd w:id="154"/>
    </w:p>
    <w:p w:rsidR="004047B4" w:rsidRPr="00100AF5" w:rsidRDefault="004047B4" w:rsidP="004047B4">
      <w:r w:rsidRPr="00100AF5">
        <w:t>The absorption and implementation capacity of stakeholder</w:t>
      </w:r>
      <w:r w:rsidR="004D10B2" w:rsidRPr="00100AF5">
        <w:t>s at central level remained</w:t>
      </w:r>
      <w:r w:rsidRPr="00100AF5">
        <w:t xml:space="preserve"> uneven,</w:t>
      </w:r>
      <w:r w:rsidR="004D10B2" w:rsidRPr="00100AF5">
        <w:t xml:space="preserve"> with key staff turnover in </w:t>
      </w:r>
      <w:proofErr w:type="spellStart"/>
      <w:r w:rsidR="004D10B2" w:rsidRPr="00100AF5">
        <w:t>MoPSD</w:t>
      </w:r>
      <w:proofErr w:type="spellEnd"/>
      <w:r w:rsidR="008B4CE3" w:rsidRPr="00100AF5">
        <w:t xml:space="preserve"> and at the UNDP office</w:t>
      </w:r>
      <w:r w:rsidR="004D10B2" w:rsidRPr="00100AF5">
        <w:t>.</w:t>
      </w:r>
      <w:r w:rsidR="00D563C9" w:rsidRPr="00100AF5">
        <w:t xml:space="preserve"> </w:t>
      </w:r>
      <w:r w:rsidR="004D10B2" w:rsidRPr="00100AF5">
        <w:t>It is hoped that the determination of the current Minister will boost the process in the next months, provided that elections will not bring about significant changes.</w:t>
      </w:r>
      <w:r w:rsidRPr="00100AF5">
        <w:t xml:space="preserve"> At </w:t>
      </w:r>
      <w:r w:rsidR="004D10B2" w:rsidRPr="00100AF5">
        <w:t>sub-project level, the knowledge and commitment of staff in the two selected institutions were</w:t>
      </w:r>
      <w:r w:rsidRPr="00100AF5">
        <w:t xml:space="preserve"> very satisfactory and their inputs were decisive.</w:t>
      </w:r>
    </w:p>
    <w:p w:rsidR="00E021CB" w:rsidRPr="00100AF5" w:rsidRDefault="00E021CB" w:rsidP="00E021CB">
      <w:pPr>
        <w:pStyle w:val="Heading3"/>
      </w:pPr>
      <w:bookmarkStart w:id="155" w:name="_Toc273263529"/>
      <w:bookmarkStart w:id="156" w:name="_Toc273263665"/>
      <w:bookmarkStart w:id="157" w:name="_Toc276461286"/>
      <w:r w:rsidRPr="00100AF5">
        <w:t>Sustainability</w:t>
      </w:r>
      <w:bookmarkEnd w:id="155"/>
      <w:bookmarkEnd w:id="156"/>
      <w:bookmarkEnd w:id="157"/>
    </w:p>
    <w:p w:rsidR="00E021CB" w:rsidRPr="00100AF5" w:rsidRDefault="00E021CB" w:rsidP="00E021CB">
      <w:pPr>
        <w:pBdr>
          <w:top w:val="single" w:sz="4" w:space="1" w:color="auto"/>
          <w:left w:val="single" w:sz="4" w:space="4" w:color="auto"/>
          <w:bottom w:val="single" w:sz="4" w:space="1" w:color="auto"/>
          <w:right w:val="single" w:sz="4" w:space="4" w:color="auto"/>
        </w:pBdr>
        <w:rPr>
          <w:rFonts w:ascii="Palatino Linotype" w:hAnsi="Palatino Linotype"/>
          <w:sz w:val="20"/>
          <w:szCs w:val="22"/>
        </w:rPr>
      </w:pPr>
      <w:r w:rsidRPr="00100AF5">
        <w:rPr>
          <w:rFonts w:ascii="Palatino Linotype" w:hAnsi="Palatino Linotype"/>
          <w:sz w:val="20"/>
          <w:szCs w:val="22"/>
        </w:rPr>
        <w:t>Will the outputs/outcomes lead to benefits beyond the life of the existing project?</w:t>
      </w:r>
    </w:p>
    <w:p w:rsidR="007B0C83" w:rsidRPr="00100AF5" w:rsidRDefault="007B0C83" w:rsidP="004047B4">
      <w:r w:rsidRPr="00100AF5">
        <w:t>Sustainability was not mentioned in the project document and was never raised as an issue at management level.</w:t>
      </w:r>
    </w:p>
    <w:p w:rsidR="004047B4" w:rsidRPr="00100AF5" w:rsidRDefault="008B4CE3" w:rsidP="004047B4">
      <w:r w:rsidRPr="00100AF5">
        <w:t xml:space="preserve">The sustainability of the Project with regard to </w:t>
      </w:r>
      <w:proofErr w:type="spellStart"/>
      <w:r w:rsidRPr="00100AF5">
        <w:t>MoPSD</w:t>
      </w:r>
      <w:proofErr w:type="spellEnd"/>
      <w:r w:rsidRPr="00100AF5">
        <w:t xml:space="preserve"> i</w:t>
      </w:r>
      <w:r w:rsidR="004047B4" w:rsidRPr="00100AF5">
        <w:t xml:space="preserve">s uneven for a variety of reasons. </w:t>
      </w:r>
      <w:r w:rsidRPr="00100AF5">
        <w:t xml:space="preserve">The implementation of the 2010 Support Mission results and recommendations  on the Toolkit depend </w:t>
      </w:r>
      <w:r w:rsidR="004047B4" w:rsidRPr="00100AF5">
        <w:t>h</w:t>
      </w:r>
      <w:r w:rsidRPr="00100AF5">
        <w:t>igh</w:t>
      </w:r>
      <w:r w:rsidR="004047B4" w:rsidRPr="00100AF5">
        <w:t>ly on personal skills and capacities</w:t>
      </w:r>
      <w:r w:rsidRPr="00100AF5">
        <w:t xml:space="preserve"> of the Ministry’s staff</w:t>
      </w:r>
      <w:r w:rsidR="004047B4" w:rsidRPr="00100AF5">
        <w:t>,</w:t>
      </w:r>
      <w:r w:rsidRPr="00100AF5">
        <w:t xml:space="preserve"> on the readiness of all MDAs to accept the tool as a useful instrument to improve SD, and finally on the political willingness of the Minister.</w:t>
      </w:r>
    </w:p>
    <w:p w:rsidR="004047B4" w:rsidRPr="00100AF5" w:rsidRDefault="008B4CE3" w:rsidP="004047B4">
      <w:r w:rsidRPr="00100AF5">
        <w:t xml:space="preserve">The Minister’s determination in boosting and initiating a proper public sector reform is high. </w:t>
      </w:r>
      <w:r w:rsidR="004047B4" w:rsidRPr="00100AF5">
        <w:t>In order to keep the momentum and pave the way for</w:t>
      </w:r>
      <w:r w:rsidR="005F75D7" w:rsidRPr="00100AF5">
        <w:t xml:space="preserve"> the next</w:t>
      </w:r>
      <w:r w:rsidR="004047B4" w:rsidRPr="00100AF5">
        <w:t xml:space="preserve"> </w:t>
      </w:r>
      <w:r w:rsidR="005F75D7" w:rsidRPr="00100AF5">
        <w:t>UNDP intervention</w:t>
      </w:r>
      <w:r w:rsidR="004047B4" w:rsidRPr="00100AF5">
        <w:t xml:space="preserve">, a close </w:t>
      </w:r>
      <w:r w:rsidR="007B2B21" w:rsidRPr="00100AF5">
        <w:t xml:space="preserve">cooperation with the </w:t>
      </w:r>
      <w:proofErr w:type="spellStart"/>
      <w:r w:rsidR="007B2B21" w:rsidRPr="00100AF5">
        <w:t>MoPSD</w:t>
      </w:r>
      <w:proofErr w:type="spellEnd"/>
      <w:r w:rsidR="007B2B21" w:rsidRPr="00100AF5">
        <w:t xml:space="preserve"> and a proper strategy</w:t>
      </w:r>
      <w:r w:rsidR="005F75D7" w:rsidRPr="00100AF5">
        <w:t xml:space="preserve"> in place</w:t>
      </w:r>
      <w:r w:rsidR="007B2B21" w:rsidRPr="00100AF5">
        <w:t xml:space="preserve"> </w:t>
      </w:r>
      <w:r w:rsidR="005F75D7" w:rsidRPr="00100AF5">
        <w:t>are</w:t>
      </w:r>
      <w:r w:rsidR="004047B4" w:rsidRPr="00100AF5">
        <w:t xml:space="preserve"> crucial. At the moment, </w:t>
      </w:r>
      <w:r w:rsidR="007B2B21" w:rsidRPr="00100AF5">
        <w:t>very limited</w:t>
      </w:r>
      <w:r w:rsidR="004047B4" w:rsidRPr="00100AF5">
        <w:t xml:space="preserve"> actions in terms of capacity building/training </w:t>
      </w:r>
      <w:r w:rsidR="007B2B21" w:rsidRPr="00100AF5">
        <w:t>are</w:t>
      </w:r>
      <w:r w:rsidR="004047B4" w:rsidRPr="00100AF5">
        <w:t xml:space="preserve"> carried out</w:t>
      </w:r>
      <w:r w:rsidR="007B2B21" w:rsidRPr="00100AF5">
        <w:t xml:space="preserve"> in</w:t>
      </w:r>
      <w:r w:rsidR="004047B4" w:rsidRPr="00100AF5">
        <w:t xml:space="preserve"> involved ministries</w:t>
      </w:r>
      <w:r w:rsidR="005F75D7" w:rsidRPr="00100AF5">
        <w:t>,</w:t>
      </w:r>
      <w:r w:rsidR="004047B4" w:rsidRPr="00100AF5">
        <w:t xml:space="preserve"> u</w:t>
      </w:r>
      <w:r w:rsidR="007B2B21" w:rsidRPr="00100AF5">
        <w:t>nless they are</w:t>
      </w:r>
      <w:r w:rsidR="004047B4" w:rsidRPr="00100AF5">
        <w:t xml:space="preserve"> specifically requested. This of course entails sustainability</w:t>
      </w:r>
      <w:r w:rsidR="00EB0AA0" w:rsidRPr="00100AF5">
        <w:t>,</w:t>
      </w:r>
      <w:r w:rsidR="004047B4" w:rsidRPr="00100AF5">
        <w:t xml:space="preserve"> </w:t>
      </w:r>
      <w:r w:rsidR="00311E50" w:rsidRPr="00100AF5">
        <w:t xml:space="preserve">and is </w:t>
      </w:r>
      <w:r w:rsidR="004047B4" w:rsidRPr="00100AF5">
        <w:t>associated</w:t>
      </w:r>
      <w:r w:rsidR="00311E50" w:rsidRPr="00100AF5">
        <w:t xml:space="preserve"> with the limited capacity of MDA staff to identify their needs in service delivery</w:t>
      </w:r>
      <w:r w:rsidR="004047B4" w:rsidRPr="00100AF5">
        <w:t>.</w:t>
      </w:r>
      <w:r w:rsidR="00311E50" w:rsidRPr="00100AF5">
        <w:t xml:space="preserve"> The absence of developed training packages poses heavy limitations to Project sustainability and its capacity to disseminate results.</w:t>
      </w:r>
    </w:p>
    <w:p w:rsidR="00E021CB" w:rsidRPr="00100AF5" w:rsidRDefault="00E021CB" w:rsidP="00E021CB">
      <w:pPr>
        <w:pStyle w:val="Heading3"/>
      </w:pPr>
      <w:bookmarkStart w:id="158" w:name="_Toc273263530"/>
      <w:bookmarkStart w:id="159" w:name="_Toc273263666"/>
      <w:bookmarkStart w:id="160" w:name="_Toc276461287"/>
      <w:r w:rsidRPr="00100AF5">
        <w:t>Ownership</w:t>
      </w:r>
      <w:bookmarkEnd w:id="158"/>
      <w:bookmarkEnd w:id="159"/>
      <w:bookmarkEnd w:id="160"/>
    </w:p>
    <w:p w:rsidR="00E021CB" w:rsidRPr="00100AF5" w:rsidRDefault="00E021CB" w:rsidP="00E021CB">
      <w:pPr>
        <w:pBdr>
          <w:top w:val="single" w:sz="4" w:space="1" w:color="auto"/>
          <w:left w:val="single" w:sz="4" w:space="4" w:color="auto"/>
          <w:bottom w:val="single" w:sz="4" w:space="1" w:color="auto"/>
          <w:right w:val="single" w:sz="4" w:space="4" w:color="auto"/>
        </w:pBdr>
        <w:rPr>
          <w:rFonts w:ascii="Palatino Linotype" w:hAnsi="Palatino Linotype"/>
          <w:sz w:val="20"/>
          <w:szCs w:val="22"/>
        </w:rPr>
      </w:pPr>
      <w:r w:rsidRPr="00100AF5">
        <w:rPr>
          <w:rFonts w:ascii="Palatino Linotype" w:hAnsi="Palatino Linotype"/>
          <w:sz w:val="20"/>
          <w:szCs w:val="22"/>
        </w:rPr>
        <w:t xml:space="preserve">Were the actions and results owned by the local partners and stakeholders?  </w:t>
      </w:r>
    </w:p>
    <w:p w:rsidR="00895DF0" w:rsidRPr="00100AF5" w:rsidRDefault="00895DF0" w:rsidP="00895DF0">
      <w:pPr>
        <w:pStyle w:val="Heading4"/>
      </w:pPr>
      <w:bookmarkStart w:id="161" w:name="_Toc276461288"/>
      <w:r w:rsidRPr="00100AF5">
        <w:t>Ownership of Objectives</w:t>
      </w:r>
      <w:bookmarkEnd w:id="161"/>
    </w:p>
    <w:p w:rsidR="001B630D" w:rsidRPr="00100AF5" w:rsidRDefault="004806E2" w:rsidP="00895DF0">
      <w:r w:rsidRPr="00100AF5">
        <w:t xml:space="preserve">The establishment of </w:t>
      </w:r>
      <w:proofErr w:type="spellStart"/>
      <w:r w:rsidRPr="00100AF5">
        <w:t>MoPSD</w:t>
      </w:r>
      <w:proofErr w:type="spellEnd"/>
      <w:r w:rsidRPr="00100AF5">
        <w:t xml:space="preserve"> has demonstrated the </w:t>
      </w:r>
      <w:proofErr w:type="spellStart"/>
      <w:r w:rsidRPr="00100AF5">
        <w:t>GoJ</w:t>
      </w:r>
      <w:proofErr w:type="spellEnd"/>
      <w:r w:rsidRPr="00100AF5">
        <w:t xml:space="preserve"> commitment to carry out the reform. There is </w:t>
      </w:r>
      <w:r w:rsidR="001B630D" w:rsidRPr="00100AF5">
        <w:t>no information on the involvement of relevant State bodies in the Project preparation. Some perplexities were expressed by the 2010 Mission on the actual capabilities of the State institutions to advance in the service delivery process. It is not clear whether the is</w:t>
      </w:r>
      <w:r w:rsidRPr="00100AF5">
        <w:t>sue was debated with the other i</w:t>
      </w:r>
      <w:r w:rsidR="001B630D" w:rsidRPr="00100AF5">
        <w:t>nstitutional stakeholders, as well as with the UND</w:t>
      </w:r>
      <w:r w:rsidRPr="00100AF5">
        <w:t>P. It seems however that there we</w:t>
      </w:r>
      <w:r w:rsidR="001B630D" w:rsidRPr="00100AF5">
        <w:t xml:space="preserve">re difficulties in sharing goals and vision of the Project with the relevant stakeholders. Also, the role of the </w:t>
      </w:r>
      <w:proofErr w:type="spellStart"/>
      <w:r w:rsidR="001B630D" w:rsidRPr="00100AF5">
        <w:t>MoPSD</w:t>
      </w:r>
      <w:proofErr w:type="spellEnd"/>
      <w:r w:rsidR="001B630D" w:rsidRPr="00100AF5">
        <w:t xml:space="preserve"> in steering the service delivery improvement process – and in general in leading the public sector reform – is not strong and institutionalised enough to achieve significant objectives.</w:t>
      </w:r>
    </w:p>
    <w:p w:rsidR="00895DF0" w:rsidRPr="00100AF5" w:rsidRDefault="00895DF0" w:rsidP="00895DF0">
      <w:r w:rsidRPr="00100AF5">
        <w:t xml:space="preserve">It is worth mentioning that the extent of involvement of different stakeholders depended </w:t>
      </w:r>
      <w:r w:rsidR="001B630D" w:rsidRPr="00100AF5">
        <w:t xml:space="preserve">also on the capacities of </w:t>
      </w:r>
      <w:r w:rsidR="004806E2" w:rsidRPr="00100AF5">
        <w:t>each Institution: the SDI staff states that while some MDAs are well staffed, have a good institutional culture and are committed to SDI process, others experience difficulties in service improvement and do not possess the adequate motivation and willingness to undertake such changes.</w:t>
      </w:r>
    </w:p>
    <w:p w:rsidR="00895DF0" w:rsidRPr="00100AF5" w:rsidRDefault="004806E2" w:rsidP="004806E2">
      <w:pPr>
        <w:spacing w:before="240" w:after="120"/>
      </w:pPr>
      <w:r w:rsidRPr="00100AF5">
        <w:t>As said above, absence in the Steering Committee of relevant MDAs involved in service delivery represented a weakness:</w:t>
      </w:r>
      <w:r w:rsidR="0084213C" w:rsidRPr="00100AF5">
        <w:t xml:space="preserve"> this would have provided for better involvement and commitment. </w:t>
      </w:r>
    </w:p>
    <w:p w:rsidR="00895DF0" w:rsidRPr="00100AF5" w:rsidRDefault="00895DF0" w:rsidP="004806E2">
      <w:pPr>
        <w:pStyle w:val="Heading4"/>
        <w:spacing w:before="240" w:after="120"/>
      </w:pPr>
      <w:bookmarkStart w:id="162" w:name="_Toc276461289"/>
      <w:r w:rsidRPr="00100AF5">
        <w:t>Ownership of achievements</w:t>
      </w:r>
      <w:bookmarkEnd w:id="162"/>
      <w:r w:rsidRPr="00100AF5">
        <w:t xml:space="preserve"> </w:t>
      </w:r>
    </w:p>
    <w:p w:rsidR="00895DF0" w:rsidRPr="00100AF5" w:rsidRDefault="00895DF0" w:rsidP="004806E2">
      <w:pPr>
        <w:spacing w:before="240" w:after="120"/>
        <w:rPr>
          <w:highlight w:val="yellow"/>
        </w:rPr>
      </w:pPr>
      <w:r w:rsidRPr="00100AF5">
        <w:rPr>
          <w:u w:val="single"/>
        </w:rPr>
        <w:t>Strategy.</w:t>
      </w:r>
      <w:r w:rsidRPr="00100AF5">
        <w:t xml:space="preserve"> The </w:t>
      </w:r>
      <w:r w:rsidR="00EB30A3" w:rsidRPr="00100AF5">
        <w:t xml:space="preserve">preparation of a </w:t>
      </w:r>
      <w:r w:rsidR="00917AA7" w:rsidRPr="00100AF5">
        <w:t>Strategy</w:t>
      </w:r>
      <w:r w:rsidR="00EB30A3" w:rsidRPr="00100AF5">
        <w:t xml:space="preserve"> for </w:t>
      </w:r>
      <w:r w:rsidR="00917AA7" w:rsidRPr="00100AF5">
        <w:t>Service</w:t>
      </w:r>
      <w:r w:rsidR="00EB30A3" w:rsidRPr="00100AF5">
        <w:t xml:space="preserve"> delivery and of an Operational Plan, although not implemented though the Project, </w:t>
      </w:r>
      <w:r w:rsidRPr="00100AF5">
        <w:t>is a clear evidence of a ownership of</w:t>
      </w:r>
      <w:r w:rsidR="00EB30A3" w:rsidRPr="00100AF5">
        <w:t xml:space="preserve"> service delivery issues.</w:t>
      </w:r>
      <w:r w:rsidRPr="00100AF5">
        <w:t xml:space="preserve"> </w:t>
      </w:r>
      <w:proofErr w:type="spellStart"/>
      <w:r w:rsidR="007C72FA" w:rsidRPr="00100AF5">
        <w:t>MoPSD</w:t>
      </w:r>
      <w:proofErr w:type="spellEnd"/>
      <w:r w:rsidR="007C72FA" w:rsidRPr="00100AF5">
        <w:t xml:space="preserve"> is chairing the </w:t>
      </w:r>
      <w:proofErr w:type="spellStart"/>
      <w:r w:rsidR="007C72FA" w:rsidRPr="00100AF5">
        <w:t>Interministerial</w:t>
      </w:r>
      <w:proofErr w:type="spellEnd"/>
      <w:r w:rsidR="007C72FA" w:rsidRPr="00100AF5">
        <w:t xml:space="preserve"> Committee on Capacity Building for Service Delivery. </w:t>
      </w:r>
      <w:r w:rsidRPr="00100AF5">
        <w:t>At the moment, the</w:t>
      </w:r>
      <w:r w:rsidR="007C72FA" w:rsidRPr="00100AF5">
        <w:t xml:space="preserve"> PSR is undergoing a revision which should lead to a comprehensive strategy to be endorsed by the Cabinet. Timing for this will depend upon the Minister’s ability to negotiate the strategy with the Cabinet and upon the results of forthcoming elections, to be held in November 2010.</w:t>
      </w:r>
    </w:p>
    <w:p w:rsidR="00895DF0" w:rsidRPr="00100AF5" w:rsidRDefault="0084213C" w:rsidP="0084213C">
      <w:r w:rsidRPr="00100AF5">
        <w:rPr>
          <w:u w:val="single"/>
        </w:rPr>
        <w:t>Service Delivery</w:t>
      </w:r>
      <w:r w:rsidRPr="00100AF5">
        <w:t xml:space="preserve">. </w:t>
      </w:r>
      <w:r w:rsidR="00895DF0" w:rsidRPr="00100AF5">
        <w:t>This is quite a controversially-percei</w:t>
      </w:r>
      <w:r w:rsidRPr="00100AF5">
        <w:t>ved achievement. Some of the MDAs</w:t>
      </w:r>
      <w:r w:rsidR="00895DF0" w:rsidRPr="00100AF5">
        <w:t xml:space="preserve"> are more aware of the role of </w:t>
      </w:r>
      <w:r w:rsidRPr="00100AF5">
        <w:t xml:space="preserve">the customer orientation concept in service delivery </w:t>
      </w:r>
      <w:r w:rsidR="00895DF0" w:rsidRPr="00100AF5">
        <w:t>and their potential to</w:t>
      </w:r>
      <w:r w:rsidRPr="00100AF5">
        <w:t xml:space="preserve"> improve work of institutions and citizens’ live</w:t>
      </w:r>
      <w:r w:rsidR="00DD1897" w:rsidRPr="00100AF5">
        <w:t>s</w:t>
      </w:r>
      <w:r w:rsidRPr="00100AF5">
        <w:t>. O</w:t>
      </w:r>
      <w:r w:rsidR="00895DF0" w:rsidRPr="00100AF5">
        <w:t>thers</w:t>
      </w:r>
      <w:r w:rsidRPr="00100AF5">
        <w:t xml:space="preserve">, however, seem </w:t>
      </w:r>
      <w:r w:rsidR="00895DF0" w:rsidRPr="00100AF5">
        <w:t xml:space="preserve">less aware and see </w:t>
      </w:r>
      <w:r w:rsidRPr="00100AF5">
        <w:t xml:space="preserve">the toolkit not as a needed and compulsory tool to be utilised and included in their working tools. Moreover, the role of </w:t>
      </w:r>
      <w:proofErr w:type="spellStart"/>
      <w:r w:rsidRPr="00100AF5">
        <w:t>MoPSD</w:t>
      </w:r>
      <w:proofErr w:type="spellEnd"/>
      <w:r w:rsidRPr="00100AF5">
        <w:t xml:space="preserve"> is not perceived as key. </w:t>
      </w:r>
      <w:r w:rsidR="00895DF0" w:rsidRPr="00100AF5">
        <w:t xml:space="preserve">The low retention rate in the </w:t>
      </w:r>
      <w:r w:rsidRPr="00100AF5">
        <w:t xml:space="preserve">Ministry </w:t>
      </w:r>
      <w:r w:rsidR="00EB30A3" w:rsidRPr="00100AF5">
        <w:t>staff (as an example,</w:t>
      </w:r>
      <w:r w:rsidR="008D5549" w:rsidRPr="00100AF5">
        <w:t xml:space="preserve"> </w:t>
      </w:r>
      <w:r w:rsidR="006A0571">
        <w:t xml:space="preserve">several </w:t>
      </w:r>
      <w:r w:rsidR="00EB30A3" w:rsidRPr="00100AF5">
        <w:t xml:space="preserve">consultants working in </w:t>
      </w:r>
      <w:proofErr w:type="spellStart"/>
      <w:r w:rsidR="00EB30A3" w:rsidRPr="00100AF5">
        <w:t>MoPSD</w:t>
      </w:r>
      <w:proofErr w:type="spellEnd"/>
      <w:r w:rsidR="008D5549" w:rsidRPr="00100AF5">
        <w:t xml:space="preserve"> were fired by the previous Minister </w:t>
      </w:r>
      <w:r w:rsidR="00EB30A3" w:rsidRPr="00100AF5">
        <w:t>with the pretext of being too expensive</w:t>
      </w:r>
      <w:r w:rsidR="00895DF0" w:rsidRPr="00100AF5">
        <w:t xml:space="preserve">) can </w:t>
      </w:r>
      <w:r w:rsidRPr="00100AF5">
        <w:t xml:space="preserve">also </w:t>
      </w:r>
      <w:r w:rsidR="00895DF0" w:rsidRPr="00100AF5">
        <w:t xml:space="preserve">have affected – though to a limited extent – this feeling. </w:t>
      </w:r>
    </w:p>
    <w:p w:rsidR="00895DF0" w:rsidRPr="00100AF5" w:rsidRDefault="00895DF0" w:rsidP="0084213C">
      <w:r w:rsidRPr="00100AF5">
        <w:rPr>
          <w:u w:val="single"/>
        </w:rPr>
        <w:t>Training and capacity building</w:t>
      </w:r>
      <w:r w:rsidRPr="00100AF5">
        <w:t>.</w:t>
      </w:r>
      <w:r w:rsidR="00EB30A3" w:rsidRPr="00100AF5">
        <w:t xml:space="preserve"> </w:t>
      </w:r>
      <w:r w:rsidR="009C10D1">
        <w:t>I</w:t>
      </w:r>
      <w:r w:rsidR="00DD1897" w:rsidRPr="00100AF5">
        <w:t xml:space="preserve">t </w:t>
      </w:r>
      <w:r w:rsidR="009C10D1">
        <w:t>seems</w:t>
      </w:r>
      <w:r w:rsidR="00DD1897" w:rsidRPr="00100AF5">
        <w:t xml:space="preserve"> clear that there is a</w:t>
      </w:r>
      <w:r w:rsidRPr="00100AF5">
        <w:t xml:space="preserve"> need for continuous training. </w:t>
      </w:r>
      <w:r w:rsidR="00EB30A3" w:rsidRPr="00100AF5">
        <w:t>An institutionalised planned</w:t>
      </w:r>
      <w:r w:rsidRPr="00100AF5">
        <w:t xml:space="preserve"> continuous learn</w:t>
      </w:r>
      <w:r w:rsidR="00DD1897" w:rsidRPr="00100AF5">
        <w:t>ing process/mechanism (which could perhaps</w:t>
      </w:r>
      <w:r w:rsidRPr="00100AF5">
        <w:t xml:space="preserve"> also help solving the issue of staff turnover) is not actually in place as such. This is a really key point to ensure sustainability and “bridge” the gaps that exist among different M</w:t>
      </w:r>
      <w:r w:rsidR="00DD1897" w:rsidRPr="00100AF5">
        <w:t>DAs in service delivery</w:t>
      </w:r>
      <w:r w:rsidRPr="00100AF5">
        <w:t xml:space="preserve">. </w:t>
      </w:r>
    </w:p>
    <w:p w:rsidR="00895DF0" w:rsidRPr="00100AF5" w:rsidRDefault="009C10D1" w:rsidP="0084213C">
      <w:r>
        <w:t>The consultant</w:t>
      </w:r>
      <w:r w:rsidR="00895DF0" w:rsidRPr="00100AF5">
        <w:t xml:space="preserve"> </w:t>
      </w:r>
      <w:r w:rsidR="0084213C" w:rsidRPr="00100AF5">
        <w:t>could verify that no</w:t>
      </w:r>
      <w:r w:rsidR="00895DF0" w:rsidRPr="00100AF5">
        <w:t xml:space="preserve"> quality</w:t>
      </w:r>
      <w:r w:rsidR="0084213C" w:rsidRPr="00100AF5">
        <w:t xml:space="preserve"> or impact evaluation </w:t>
      </w:r>
      <w:r w:rsidR="00895DF0" w:rsidRPr="00100AF5">
        <w:t xml:space="preserve">report on training and capacity building conducted by </w:t>
      </w:r>
      <w:proofErr w:type="spellStart"/>
      <w:r w:rsidR="0084213C" w:rsidRPr="00100AF5">
        <w:t>MoPSD</w:t>
      </w:r>
      <w:proofErr w:type="spellEnd"/>
      <w:r w:rsidR="0084213C" w:rsidRPr="00100AF5">
        <w:t xml:space="preserve"> was done. </w:t>
      </w:r>
      <w:r w:rsidR="00895DF0" w:rsidRPr="00100AF5">
        <w:t>Being capacity-building a long term continuous learning process, an “exposure” to development through practical training on-the-job and exchanges of experiences would have been definitely useful for better consolidation of concepts and ideas.</w:t>
      </w:r>
    </w:p>
    <w:p w:rsidR="00E021CB" w:rsidRPr="00100AF5" w:rsidRDefault="00E021CB" w:rsidP="004806E2">
      <w:pPr>
        <w:pStyle w:val="Heading3"/>
        <w:spacing w:before="240" w:after="120"/>
      </w:pPr>
      <w:bookmarkStart w:id="163" w:name="_Toc273263531"/>
      <w:bookmarkStart w:id="164" w:name="_Toc273263667"/>
      <w:bookmarkStart w:id="165" w:name="_Toc276461290"/>
      <w:r w:rsidRPr="00100AF5">
        <w:t>Capacity building</w:t>
      </w:r>
      <w:bookmarkEnd w:id="163"/>
      <w:bookmarkEnd w:id="164"/>
      <w:bookmarkEnd w:id="165"/>
    </w:p>
    <w:p w:rsidR="00E021CB" w:rsidRPr="00100AF5" w:rsidRDefault="00E021CB" w:rsidP="00E021CB">
      <w:pPr>
        <w:pBdr>
          <w:top w:val="single" w:sz="4" w:space="1" w:color="auto"/>
          <w:left w:val="single" w:sz="4" w:space="4" w:color="auto"/>
          <w:bottom w:val="single" w:sz="4" w:space="1" w:color="auto"/>
          <w:right w:val="single" w:sz="4" w:space="4" w:color="auto"/>
        </w:pBdr>
        <w:rPr>
          <w:rFonts w:ascii="Palatino Linotype" w:hAnsi="Palatino Linotype"/>
          <w:sz w:val="20"/>
          <w:szCs w:val="22"/>
        </w:rPr>
      </w:pPr>
      <w:r w:rsidRPr="00100AF5">
        <w:rPr>
          <w:rFonts w:ascii="Palatino Linotype" w:hAnsi="Palatino Linotype"/>
          <w:sz w:val="20"/>
          <w:szCs w:val="22"/>
        </w:rPr>
        <w:t>Was capacity (individuals, institution, systems) built through the actions of the project?</w:t>
      </w:r>
    </w:p>
    <w:p w:rsidR="00EB30A3" w:rsidRPr="00100AF5" w:rsidRDefault="00AA5E78" w:rsidP="002726A7">
      <w:pPr>
        <w:rPr>
          <w:color w:val="000000"/>
        </w:rPr>
      </w:pPr>
      <w:r w:rsidRPr="00100AF5">
        <w:rPr>
          <w:color w:val="000000"/>
        </w:rPr>
        <w:t>Project activities on capacity building to date are limited to the training courses implemented for 100 staff from relevant institutions involved in service delivery.</w:t>
      </w:r>
      <w:r w:rsidR="00D10E92" w:rsidRPr="00100AF5">
        <w:rPr>
          <w:color w:val="000000"/>
        </w:rPr>
        <w:t xml:space="preserve">  </w:t>
      </w:r>
    </w:p>
    <w:p w:rsidR="008D5549" w:rsidRPr="00100AF5" w:rsidRDefault="00EB30A3" w:rsidP="002726A7">
      <w:r w:rsidRPr="00100AF5">
        <w:rPr>
          <w:color w:val="000000"/>
        </w:rPr>
        <w:t xml:space="preserve">At present, the SDI staff is cooperating with: </w:t>
      </w:r>
      <w:r w:rsidR="008D5549" w:rsidRPr="00100AF5">
        <w:t>M</w:t>
      </w:r>
      <w:r w:rsidR="00157FFE" w:rsidRPr="00100AF5">
        <w:t xml:space="preserve">inistry </w:t>
      </w:r>
      <w:r w:rsidR="008D5549" w:rsidRPr="00100AF5">
        <w:t>o</w:t>
      </w:r>
      <w:r w:rsidR="00157FFE" w:rsidRPr="00100AF5">
        <w:t>f Health</w:t>
      </w:r>
      <w:r w:rsidR="008D5549" w:rsidRPr="00100AF5">
        <w:t>, Passport Dep</w:t>
      </w:r>
      <w:r w:rsidRPr="00100AF5">
        <w:t>artment</w:t>
      </w:r>
      <w:r w:rsidR="008D5549" w:rsidRPr="00100AF5">
        <w:t xml:space="preserve">, Licensing </w:t>
      </w:r>
      <w:r w:rsidRPr="00100AF5">
        <w:t>Department</w:t>
      </w:r>
      <w:r w:rsidR="008D5549" w:rsidRPr="00100AF5">
        <w:t>, M</w:t>
      </w:r>
      <w:r w:rsidRPr="00100AF5">
        <w:t>inistry of Foreign Affairs (</w:t>
      </w:r>
      <w:proofErr w:type="spellStart"/>
      <w:r w:rsidRPr="00100AF5">
        <w:t>M</w:t>
      </w:r>
      <w:r w:rsidR="008D5549" w:rsidRPr="00100AF5">
        <w:t>oFA</w:t>
      </w:r>
      <w:proofErr w:type="spellEnd"/>
      <w:r w:rsidRPr="00100AF5">
        <w:t>)</w:t>
      </w:r>
      <w:r w:rsidR="008D5549" w:rsidRPr="00100AF5">
        <w:t xml:space="preserve"> for authenticating papers, Housing and Urban Dev</w:t>
      </w:r>
      <w:r w:rsidRPr="00100AF5">
        <w:t>elopment Department</w:t>
      </w:r>
      <w:r w:rsidR="008D5549" w:rsidRPr="00100AF5">
        <w:t xml:space="preserve"> </w:t>
      </w:r>
      <w:r w:rsidR="00C27580" w:rsidRPr="00100AF5">
        <w:t>(</w:t>
      </w:r>
      <w:r w:rsidRPr="00100AF5">
        <w:t>on reengineering services</w:t>
      </w:r>
      <w:r w:rsidR="008D5549" w:rsidRPr="00100AF5">
        <w:t xml:space="preserve"> to get housing permits and land drawing</w:t>
      </w:r>
      <w:r w:rsidR="00C27580" w:rsidRPr="00100AF5">
        <w:t>)</w:t>
      </w:r>
      <w:r w:rsidR="008D5549" w:rsidRPr="00100AF5">
        <w:t xml:space="preserve">, Civil </w:t>
      </w:r>
      <w:r w:rsidR="00C27580" w:rsidRPr="00100AF5">
        <w:t xml:space="preserve">Service </w:t>
      </w:r>
      <w:r w:rsidR="008D5549" w:rsidRPr="00100AF5">
        <w:t xml:space="preserve">Consumer </w:t>
      </w:r>
      <w:r w:rsidR="00C27580" w:rsidRPr="00100AF5">
        <w:t>Corporation</w:t>
      </w:r>
      <w:r w:rsidRPr="00100AF5">
        <w:t xml:space="preserve"> </w:t>
      </w:r>
      <w:r w:rsidR="00C27580" w:rsidRPr="00100AF5">
        <w:t>(</w:t>
      </w:r>
      <w:r w:rsidRPr="00100AF5">
        <w:t xml:space="preserve">a sort of supermarket initially only for </w:t>
      </w:r>
      <w:r w:rsidR="00C27580" w:rsidRPr="00100AF5">
        <w:t>civ</w:t>
      </w:r>
      <w:r w:rsidRPr="00100AF5">
        <w:t>il</w:t>
      </w:r>
      <w:r w:rsidR="00C27580" w:rsidRPr="00100AF5">
        <w:t xml:space="preserve"> serv</w:t>
      </w:r>
      <w:r w:rsidRPr="00100AF5">
        <w:t>ants</w:t>
      </w:r>
      <w:r w:rsidR="00C27580" w:rsidRPr="00100AF5">
        <w:t xml:space="preserve">, then </w:t>
      </w:r>
      <w:r w:rsidRPr="00100AF5">
        <w:t>extended to the population at whole)</w:t>
      </w:r>
      <w:r w:rsidR="00C27580" w:rsidRPr="00100AF5">
        <w:t>, Lands and Survey Dep</w:t>
      </w:r>
      <w:r w:rsidRPr="00100AF5">
        <w:t>artmen</w:t>
      </w:r>
      <w:r w:rsidR="00C27580" w:rsidRPr="00100AF5">
        <w:t xml:space="preserve">t, </w:t>
      </w:r>
      <w:r w:rsidRPr="00100AF5">
        <w:t xml:space="preserve">Ministry of </w:t>
      </w:r>
      <w:r w:rsidR="00157FFE" w:rsidRPr="00100AF5">
        <w:t>Municipal</w:t>
      </w:r>
      <w:r w:rsidRPr="00100AF5">
        <w:t xml:space="preserve"> Affairs (</w:t>
      </w:r>
      <w:proofErr w:type="spellStart"/>
      <w:r w:rsidRPr="00100AF5">
        <w:t>M</w:t>
      </w:r>
      <w:r w:rsidR="00C27580" w:rsidRPr="00100AF5">
        <w:t>oMA</w:t>
      </w:r>
      <w:proofErr w:type="spellEnd"/>
      <w:r w:rsidRPr="00100AF5">
        <w:t>)</w:t>
      </w:r>
      <w:r w:rsidR="00C27580" w:rsidRPr="00100AF5">
        <w:t xml:space="preserve"> on reengineering services, M</w:t>
      </w:r>
      <w:r w:rsidRPr="00100AF5">
        <w:t xml:space="preserve">inistry </w:t>
      </w:r>
      <w:r w:rsidR="00C27580" w:rsidRPr="00100AF5">
        <w:t>o</w:t>
      </w:r>
      <w:r w:rsidRPr="00100AF5">
        <w:t xml:space="preserve">f </w:t>
      </w:r>
      <w:r w:rsidR="00C27580" w:rsidRPr="00100AF5">
        <w:t>I</w:t>
      </w:r>
      <w:r w:rsidRPr="00100AF5">
        <w:t>nterior</w:t>
      </w:r>
      <w:r w:rsidR="00C27580" w:rsidRPr="00100AF5">
        <w:t>, M</w:t>
      </w:r>
      <w:r w:rsidRPr="00100AF5">
        <w:t xml:space="preserve">inistry </w:t>
      </w:r>
      <w:r w:rsidR="00C27580" w:rsidRPr="00100AF5">
        <w:t>o</w:t>
      </w:r>
      <w:r w:rsidRPr="00100AF5">
        <w:t xml:space="preserve">f </w:t>
      </w:r>
      <w:r w:rsidR="00157FFE" w:rsidRPr="00100AF5">
        <w:t>Labour, Residence</w:t>
      </w:r>
      <w:r w:rsidR="00C27580" w:rsidRPr="00100AF5">
        <w:t xml:space="preserve"> and Border Dep</w:t>
      </w:r>
      <w:r w:rsidRPr="00100AF5">
        <w:t>artmen</w:t>
      </w:r>
      <w:r w:rsidR="00C27580" w:rsidRPr="00100AF5">
        <w:t>t of General Security (Police), M</w:t>
      </w:r>
      <w:r w:rsidRPr="00100AF5">
        <w:t xml:space="preserve">inistry </w:t>
      </w:r>
      <w:r w:rsidR="00C27580" w:rsidRPr="00100AF5">
        <w:t>o</w:t>
      </w:r>
      <w:r w:rsidRPr="00100AF5">
        <w:t xml:space="preserve">f </w:t>
      </w:r>
      <w:r w:rsidR="00C27580" w:rsidRPr="00100AF5">
        <w:t>S</w:t>
      </w:r>
      <w:r w:rsidRPr="00100AF5">
        <w:t xml:space="preserve">ocial Development.  </w:t>
      </w:r>
      <w:r w:rsidR="00157FFE" w:rsidRPr="00100AF5">
        <w:t>Acceptance and cooperation highly differ, with a very good cooperation from L</w:t>
      </w:r>
      <w:r w:rsidR="00C27580" w:rsidRPr="00100AF5">
        <w:t xml:space="preserve">icensing </w:t>
      </w:r>
      <w:r w:rsidR="00157FFE" w:rsidRPr="00100AF5">
        <w:t>Department (</w:t>
      </w:r>
      <w:r w:rsidR="00C27580" w:rsidRPr="00100AF5">
        <w:t xml:space="preserve">it is </w:t>
      </w:r>
      <w:r w:rsidR="00157FFE" w:rsidRPr="00100AF5">
        <w:t xml:space="preserve">a </w:t>
      </w:r>
      <w:r w:rsidR="00C27580" w:rsidRPr="00100AF5">
        <w:t xml:space="preserve">military </w:t>
      </w:r>
      <w:r w:rsidR="00157FFE" w:rsidRPr="00100AF5">
        <w:t>organisation and performance level is very high)</w:t>
      </w:r>
      <w:r w:rsidR="00D07FF8">
        <w:t>,</w:t>
      </w:r>
      <w:r w:rsidR="00157FFE" w:rsidRPr="00100AF5">
        <w:t xml:space="preserve"> Procurement D</w:t>
      </w:r>
      <w:r w:rsidR="00C27580" w:rsidRPr="00100AF5">
        <w:t>irectorate, Food and Drugs Admin</w:t>
      </w:r>
      <w:r w:rsidR="00157FFE" w:rsidRPr="00100AF5">
        <w:t xml:space="preserve">istration, </w:t>
      </w:r>
      <w:r w:rsidR="00C27580" w:rsidRPr="00100AF5">
        <w:t>Standards and Metrology</w:t>
      </w:r>
      <w:r w:rsidR="00157FFE" w:rsidRPr="00100AF5">
        <w:t xml:space="preserve"> Directorate,</w:t>
      </w:r>
      <w:r w:rsidR="00C27580" w:rsidRPr="00100AF5">
        <w:t xml:space="preserve"> Central Bank of J</w:t>
      </w:r>
      <w:r w:rsidR="00157FFE" w:rsidRPr="00100AF5">
        <w:t>ordan.</w:t>
      </w:r>
      <w:r w:rsidR="00C27580" w:rsidRPr="00100AF5">
        <w:t xml:space="preserve"> </w:t>
      </w:r>
    </w:p>
    <w:p w:rsidR="002726A7" w:rsidRPr="00100AF5" w:rsidRDefault="00D10E92" w:rsidP="002726A7">
      <w:r w:rsidRPr="00100AF5">
        <w:t xml:space="preserve"> In general, results have been uneven. </w:t>
      </w:r>
      <w:r w:rsidR="00D07FF8" w:rsidRPr="00100AF5">
        <w:t>Central</w:t>
      </w:r>
      <w:r w:rsidR="00EB0AA0" w:rsidRPr="00100AF5">
        <w:rPr>
          <w:color w:val="000000"/>
        </w:rPr>
        <w:t xml:space="preserve"> level institutions </w:t>
      </w:r>
      <w:r w:rsidR="00D35A84" w:rsidRPr="00100AF5">
        <w:rPr>
          <w:color w:val="000000"/>
        </w:rPr>
        <w:t xml:space="preserve">seem not to </w:t>
      </w:r>
      <w:r w:rsidR="00EB0AA0" w:rsidRPr="00100AF5">
        <w:rPr>
          <w:color w:val="000000"/>
        </w:rPr>
        <w:t>have qualified human resources and good equipment</w:t>
      </w:r>
      <w:r w:rsidRPr="00100AF5">
        <w:rPr>
          <w:color w:val="000000"/>
        </w:rPr>
        <w:t xml:space="preserve"> and their absorption level is still limited, due to lack of clear guidelines and to the fa</w:t>
      </w:r>
      <w:r w:rsidR="00B13D10" w:rsidRPr="00100AF5">
        <w:rPr>
          <w:color w:val="000000"/>
        </w:rPr>
        <w:t xml:space="preserve">ct that </w:t>
      </w:r>
      <w:proofErr w:type="spellStart"/>
      <w:r w:rsidR="00B13D10" w:rsidRPr="00100AF5">
        <w:rPr>
          <w:color w:val="000000"/>
        </w:rPr>
        <w:t>MoPSD</w:t>
      </w:r>
      <w:proofErr w:type="spellEnd"/>
      <w:r w:rsidR="00B13D10" w:rsidRPr="00100AF5">
        <w:rPr>
          <w:color w:val="000000"/>
        </w:rPr>
        <w:t xml:space="preserve"> mandate to steer service delivery improvement</w:t>
      </w:r>
      <w:r w:rsidRPr="00100AF5">
        <w:rPr>
          <w:color w:val="000000"/>
        </w:rPr>
        <w:t xml:space="preserve"> is not yet fully institutionalized. </w:t>
      </w:r>
    </w:p>
    <w:p w:rsidR="00B131D2" w:rsidRPr="00100AF5" w:rsidRDefault="005F75D7" w:rsidP="00B131D2">
      <w:pPr>
        <w:rPr>
          <w:color w:val="000000"/>
        </w:rPr>
      </w:pPr>
      <w:r w:rsidRPr="00100AF5">
        <w:rPr>
          <w:color w:val="000000"/>
        </w:rPr>
        <w:t xml:space="preserve">The </w:t>
      </w:r>
      <w:proofErr w:type="spellStart"/>
      <w:r w:rsidRPr="00100AF5">
        <w:rPr>
          <w:color w:val="000000"/>
        </w:rPr>
        <w:t>MoPSD</w:t>
      </w:r>
      <w:proofErr w:type="spellEnd"/>
      <w:r w:rsidR="00157FFE" w:rsidRPr="00100AF5">
        <w:rPr>
          <w:color w:val="000000"/>
        </w:rPr>
        <w:t xml:space="preserve"> SDI</w:t>
      </w:r>
      <w:r w:rsidRPr="00100AF5">
        <w:rPr>
          <w:color w:val="000000"/>
        </w:rPr>
        <w:t xml:space="preserve"> staff</w:t>
      </w:r>
      <w:r w:rsidR="00D10E92" w:rsidRPr="00100AF5">
        <w:rPr>
          <w:color w:val="000000"/>
        </w:rPr>
        <w:t xml:space="preserve"> has not received training to date. It is hoped that it </w:t>
      </w:r>
      <w:r w:rsidRPr="00100AF5">
        <w:rPr>
          <w:color w:val="000000"/>
        </w:rPr>
        <w:t xml:space="preserve">will benefit from </w:t>
      </w:r>
      <w:r w:rsidR="00EB0AA0" w:rsidRPr="00100AF5">
        <w:rPr>
          <w:color w:val="000000"/>
        </w:rPr>
        <w:t>additional training</w:t>
      </w:r>
      <w:r w:rsidRPr="00100AF5">
        <w:rPr>
          <w:color w:val="000000"/>
        </w:rPr>
        <w:t xml:space="preserve"> under CBII</w:t>
      </w:r>
      <w:r w:rsidR="002726A7" w:rsidRPr="00100AF5">
        <w:rPr>
          <w:color w:val="000000"/>
        </w:rPr>
        <w:t>, to be conducted in the forthcoming weeks under UNDP funds</w:t>
      </w:r>
      <w:r w:rsidR="00B131D2" w:rsidRPr="00100AF5">
        <w:rPr>
          <w:color w:val="000000"/>
        </w:rPr>
        <w:t xml:space="preserve">. </w:t>
      </w:r>
      <w:r w:rsidR="00D10E92" w:rsidRPr="00100AF5">
        <w:rPr>
          <w:color w:val="000000"/>
        </w:rPr>
        <w:t xml:space="preserve">Training for </w:t>
      </w:r>
      <w:proofErr w:type="spellStart"/>
      <w:r w:rsidR="00D10E92" w:rsidRPr="00100AF5">
        <w:rPr>
          <w:color w:val="000000"/>
        </w:rPr>
        <w:t>MoPSD</w:t>
      </w:r>
      <w:proofErr w:type="spellEnd"/>
      <w:r w:rsidR="00D10E92" w:rsidRPr="00100AF5">
        <w:rPr>
          <w:color w:val="000000"/>
        </w:rPr>
        <w:t xml:space="preserve"> should have been conducted before going to MDAs, in order to strengthen their commitment, knowledge and capacities to effectively lead the process</w:t>
      </w:r>
      <w:r w:rsidR="00D07FF8">
        <w:rPr>
          <w:color w:val="000000"/>
        </w:rPr>
        <w:t>.</w:t>
      </w:r>
    </w:p>
    <w:p w:rsidR="002726A7" w:rsidRPr="00100AF5" w:rsidRDefault="00B131D2" w:rsidP="00B131D2">
      <w:r w:rsidRPr="00100AF5">
        <w:rPr>
          <w:color w:val="000000"/>
        </w:rPr>
        <w:t>F</w:t>
      </w:r>
      <w:r w:rsidR="005F75D7" w:rsidRPr="00100AF5">
        <w:rPr>
          <w:color w:val="000000"/>
        </w:rPr>
        <w:t>urther training</w:t>
      </w:r>
      <w:r w:rsidR="00EB0AA0" w:rsidRPr="00100AF5">
        <w:rPr>
          <w:color w:val="000000"/>
        </w:rPr>
        <w:t xml:space="preserve"> </w:t>
      </w:r>
      <w:r w:rsidR="005F75D7" w:rsidRPr="00100AF5">
        <w:rPr>
          <w:color w:val="000000"/>
        </w:rPr>
        <w:t xml:space="preserve">is also </w:t>
      </w:r>
      <w:r w:rsidRPr="00100AF5">
        <w:rPr>
          <w:color w:val="000000"/>
        </w:rPr>
        <w:t xml:space="preserve">much </w:t>
      </w:r>
      <w:r w:rsidR="005F75D7" w:rsidRPr="00100AF5">
        <w:rPr>
          <w:color w:val="000000"/>
        </w:rPr>
        <w:t>needed</w:t>
      </w:r>
      <w:r w:rsidR="002726A7" w:rsidRPr="00100AF5">
        <w:rPr>
          <w:color w:val="000000"/>
        </w:rPr>
        <w:t xml:space="preserve"> at, </w:t>
      </w:r>
      <w:r w:rsidR="005F75D7" w:rsidRPr="00100AF5">
        <w:rPr>
          <w:color w:val="000000"/>
        </w:rPr>
        <w:t>and will</w:t>
      </w:r>
      <w:r w:rsidR="00EB0AA0" w:rsidRPr="00100AF5">
        <w:rPr>
          <w:color w:val="000000"/>
        </w:rPr>
        <w:t xml:space="preserve"> be beneficial to</w:t>
      </w:r>
      <w:r w:rsidR="002726A7" w:rsidRPr="00100AF5">
        <w:rPr>
          <w:color w:val="000000"/>
        </w:rPr>
        <w:t>,</w:t>
      </w:r>
      <w:r w:rsidR="00EB0AA0" w:rsidRPr="00100AF5">
        <w:rPr>
          <w:color w:val="000000"/>
        </w:rPr>
        <w:t xml:space="preserve"> </w:t>
      </w:r>
      <w:r w:rsidR="005F75D7" w:rsidRPr="00100AF5">
        <w:rPr>
          <w:color w:val="000000"/>
        </w:rPr>
        <w:t xml:space="preserve">MDAs. </w:t>
      </w:r>
      <w:r w:rsidRPr="00100AF5">
        <w:t xml:space="preserve">Their capacity to act as agents of change and to provide the array of services attributed to them by law varies greatly and seems in general to be </w:t>
      </w:r>
      <w:r w:rsidR="002726A7" w:rsidRPr="00100AF5">
        <w:t xml:space="preserve">still </w:t>
      </w:r>
      <w:r w:rsidRPr="00100AF5">
        <w:t xml:space="preserve">low. </w:t>
      </w:r>
    </w:p>
    <w:p w:rsidR="00B131D2" w:rsidRPr="00100AF5" w:rsidRDefault="00B131D2" w:rsidP="00B131D2">
      <w:r w:rsidRPr="00100AF5">
        <w:t>Additional awareness initiatives are required, and training should not be confined to the utilization of the toolkit, especially if service delivery standards and modalities of implementation will be subject to change in the framework of the new public sector reform.</w:t>
      </w:r>
      <w:r w:rsidR="00A450C4" w:rsidRPr="00100AF5">
        <w:t xml:space="preserve"> Modules should be properly articulated. A thorough assessment of training needs should be conducted prior to training activities; this should include a proper delivery plan and should involve not only specific staff of SD departments, but also high ranking managers, to ensure institutional commitment. </w:t>
      </w:r>
    </w:p>
    <w:p w:rsidR="00EB0AA0" w:rsidRPr="00100AF5" w:rsidRDefault="003E7D69" w:rsidP="00EB0AA0">
      <w:pPr>
        <w:rPr>
          <w:color w:val="000000"/>
        </w:rPr>
      </w:pPr>
      <w:r w:rsidRPr="00100AF5">
        <w:rPr>
          <w:color w:val="000000"/>
        </w:rPr>
        <w:t xml:space="preserve">Some training modules </w:t>
      </w:r>
      <w:r w:rsidR="00EB0AA0" w:rsidRPr="00100AF5">
        <w:rPr>
          <w:color w:val="000000"/>
        </w:rPr>
        <w:t xml:space="preserve">should </w:t>
      </w:r>
      <w:r w:rsidR="005F75D7" w:rsidRPr="00100AF5">
        <w:rPr>
          <w:color w:val="000000"/>
        </w:rPr>
        <w:t xml:space="preserve">be </w:t>
      </w:r>
      <w:r w:rsidR="00EB0AA0" w:rsidRPr="00100AF5">
        <w:rPr>
          <w:color w:val="000000"/>
        </w:rPr>
        <w:t xml:space="preserve">tailored to the institution and personnel involved, </w:t>
      </w:r>
      <w:r w:rsidRPr="00100AF5">
        <w:rPr>
          <w:color w:val="000000"/>
        </w:rPr>
        <w:t>while other modules could be</w:t>
      </w:r>
      <w:r w:rsidR="005F75D7" w:rsidRPr="00100AF5">
        <w:rPr>
          <w:color w:val="000000"/>
        </w:rPr>
        <w:t xml:space="preserve"> applied to all stakeholders, irrespe</w:t>
      </w:r>
      <w:r w:rsidR="00EB0AA0" w:rsidRPr="00100AF5">
        <w:rPr>
          <w:color w:val="000000"/>
        </w:rPr>
        <w:t>ctive of different background and capacities.</w:t>
      </w:r>
    </w:p>
    <w:p w:rsidR="00BA6539" w:rsidRPr="00100AF5" w:rsidRDefault="00BA6539" w:rsidP="00EB0AA0">
      <w:pPr>
        <w:rPr>
          <w:color w:val="000000"/>
        </w:rPr>
      </w:pPr>
      <w:r w:rsidRPr="00100AF5">
        <w:rPr>
          <w:color w:val="000000"/>
        </w:rPr>
        <w:t>Also, recommendations of the 2010 Mission should be taken into consideration to strengthen capabilities of involved units in the MDAs.</w:t>
      </w:r>
    </w:p>
    <w:p w:rsidR="00E021CB" w:rsidRPr="00100AF5" w:rsidRDefault="00E021CB" w:rsidP="00E021CB">
      <w:pPr>
        <w:pStyle w:val="Heading3"/>
      </w:pPr>
      <w:bookmarkStart w:id="166" w:name="_Toc273263532"/>
      <w:bookmarkStart w:id="167" w:name="_Toc273263668"/>
      <w:bookmarkStart w:id="168" w:name="_Toc276461291"/>
      <w:r w:rsidRPr="00100AF5">
        <w:t>National ownership</w:t>
      </w:r>
      <w:bookmarkEnd w:id="166"/>
      <w:bookmarkEnd w:id="167"/>
      <w:bookmarkEnd w:id="168"/>
    </w:p>
    <w:p w:rsidR="00E021CB" w:rsidRPr="00100AF5" w:rsidRDefault="00E021CB" w:rsidP="00E021CB">
      <w:pPr>
        <w:pBdr>
          <w:top w:val="single" w:sz="4" w:space="1" w:color="auto"/>
          <w:left w:val="single" w:sz="4" w:space="4" w:color="auto"/>
          <w:bottom w:val="single" w:sz="4" w:space="1" w:color="auto"/>
          <w:right w:val="single" w:sz="4" w:space="4" w:color="auto"/>
        </w:pBdr>
        <w:rPr>
          <w:rFonts w:ascii="Palatino Linotype" w:hAnsi="Palatino Linotype"/>
          <w:sz w:val="20"/>
          <w:szCs w:val="22"/>
        </w:rPr>
      </w:pPr>
      <w:r w:rsidRPr="00100AF5">
        <w:rPr>
          <w:rFonts w:ascii="Palatino Linotype" w:hAnsi="Palatino Linotype"/>
          <w:sz w:val="20"/>
          <w:szCs w:val="22"/>
        </w:rPr>
        <w:t>What is the level of contribution of the project management arrangements to national ownership of the set objectives, results, and outputs?</w:t>
      </w:r>
    </w:p>
    <w:p w:rsidR="005074D9" w:rsidRPr="00100AF5" w:rsidRDefault="005074D9" w:rsidP="005074D9">
      <w:pPr>
        <w:rPr>
          <w:rFonts w:cs="Times New Roman"/>
          <w:szCs w:val="20"/>
        </w:rPr>
      </w:pPr>
      <w:r w:rsidRPr="00100AF5">
        <w:rPr>
          <w:rFonts w:cs="Times New Roman"/>
        </w:rPr>
        <w:t xml:space="preserve">In general terms, the choice of institutions to coordinate and manage the project was good. </w:t>
      </w:r>
      <w:proofErr w:type="spellStart"/>
      <w:r w:rsidR="00FC7012" w:rsidRPr="00100AF5">
        <w:rPr>
          <w:rFonts w:cs="Times New Roman"/>
        </w:rPr>
        <w:t>MoPSD</w:t>
      </w:r>
      <w:proofErr w:type="spellEnd"/>
      <w:r w:rsidRPr="00100AF5">
        <w:rPr>
          <w:rFonts w:cs="Times New Roman"/>
        </w:rPr>
        <w:t xml:space="preserve"> is entrusted by law with the tasks of d</w:t>
      </w:r>
      <w:r w:rsidRPr="00100AF5">
        <w:rPr>
          <w:rFonts w:cs="Times New Roman"/>
          <w:szCs w:val="20"/>
        </w:rPr>
        <w:t xml:space="preserve">rawing and implementation </w:t>
      </w:r>
      <w:r w:rsidR="00B13D10" w:rsidRPr="00100AF5">
        <w:rPr>
          <w:rFonts w:cs="Times New Roman"/>
          <w:szCs w:val="20"/>
        </w:rPr>
        <w:t>of the</w:t>
      </w:r>
      <w:r w:rsidRPr="00100AF5">
        <w:rPr>
          <w:rFonts w:cs="Times New Roman"/>
          <w:szCs w:val="20"/>
        </w:rPr>
        <w:t xml:space="preserve"> general policy for administrative development</w:t>
      </w:r>
      <w:r w:rsidR="00B13D10" w:rsidRPr="00100AF5">
        <w:rPr>
          <w:rFonts w:cs="Times New Roman"/>
          <w:szCs w:val="20"/>
        </w:rPr>
        <w:t>, improving</w:t>
      </w:r>
      <w:r w:rsidRPr="00100AF5">
        <w:rPr>
          <w:rFonts w:cs="Times New Roman"/>
          <w:szCs w:val="20"/>
        </w:rPr>
        <w:t xml:space="preserve"> utilization </w:t>
      </w:r>
      <w:r w:rsidR="00B13D10" w:rsidRPr="00100AF5">
        <w:rPr>
          <w:rFonts w:cs="Times New Roman"/>
          <w:szCs w:val="20"/>
        </w:rPr>
        <w:t>of human</w:t>
      </w:r>
      <w:r w:rsidRPr="00100AF5">
        <w:rPr>
          <w:rFonts w:cs="Times New Roman"/>
          <w:szCs w:val="20"/>
        </w:rPr>
        <w:t xml:space="preserve"> resources in public offices, projecting and planning administrative regulatory systems</w:t>
      </w:r>
      <w:r w:rsidR="00B13D10" w:rsidRPr="00100AF5">
        <w:rPr>
          <w:rFonts w:cs="Times New Roman"/>
          <w:szCs w:val="20"/>
        </w:rPr>
        <w:t xml:space="preserve">, employing </w:t>
      </w:r>
      <w:r w:rsidRPr="00100AF5">
        <w:rPr>
          <w:rFonts w:cs="Times New Roman"/>
          <w:szCs w:val="20"/>
        </w:rPr>
        <w:t xml:space="preserve">modern </w:t>
      </w:r>
      <w:r w:rsidR="00B13D10" w:rsidRPr="00100AF5">
        <w:rPr>
          <w:rFonts w:cs="Times New Roman"/>
          <w:szCs w:val="20"/>
        </w:rPr>
        <w:t>management</w:t>
      </w:r>
      <w:r w:rsidRPr="00100AF5">
        <w:rPr>
          <w:rFonts w:cs="Times New Roman"/>
          <w:szCs w:val="20"/>
        </w:rPr>
        <w:t xml:space="preserve"> methods for better performance at the departments</w:t>
      </w:r>
      <w:r w:rsidR="00B13D10" w:rsidRPr="00100AF5">
        <w:rPr>
          <w:rFonts w:cs="Times New Roman"/>
          <w:szCs w:val="20"/>
        </w:rPr>
        <w:t>,</w:t>
      </w:r>
      <w:r w:rsidRPr="00100AF5">
        <w:rPr>
          <w:rFonts w:cs="Times New Roman"/>
          <w:szCs w:val="20"/>
        </w:rPr>
        <w:t xml:space="preserve"> and offering consulting and support services to other MDAs.</w:t>
      </w:r>
    </w:p>
    <w:p w:rsidR="00895DF0" w:rsidRPr="00100AF5" w:rsidRDefault="00895DF0" w:rsidP="005074D9">
      <w:pPr>
        <w:spacing w:after="120"/>
      </w:pPr>
      <w:r w:rsidRPr="00100AF5">
        <w:t>MoPIC is entrusted by law with the coordination and steering of developmental efforts through planning, execution, monitoring and evaluation of social and economic development plans, as well as with the coordination of international cooperation.</w:t>
      </w:r>
      <w:r w:rsidR="004806E2" w:rsidRPr="00100AF5">
        <w:t xml:space="preserve"> In the framework of the Project, the Ministry was involved in overall coordination activities.</w:t>
      </w:r>
      <w:r w:rsidR="00B76CA7" w:rsidRPr="00100AF5">
        <w:t xml:space="preserve"> </w:t>
      </w:r>
    </w:p>
    <w:p w:rsidR="005074D9" w:rsidRPr="00100AF5" w:rsidRDefault="005074D9" w:rsidP="005074D9">
      <w:pPr>
        <w:rPr>
          <w:rFonts w:cs="TTE1FFD470t00"/>
        </w:rPr>
      </w:pPr>
      <w:r w:rsidRPr="00100AF5">
        <w:rPr>
          <w:rFonts w:cs="TTE1FFD470t00"/>
        </w:rPr>
        <w:t xml:space="preserve">However, it is a matter of fact </w:t>
      </w:r>
      <w:r w:rsidRPr="00100AF5">
        <w:rPr>
          <w:rFonts w:cs="TTE1FFD470t00"/>
          <w:u w:val="single"/>
        </w:rPr>
        <w:t>that commitment towards improved service delivery needs to come from the top.</w:t>
      </w:r>
      <w:r w:rsidRPr="00100AF5">
        <w:rPr>
          <w:rFonts w:cs="TTE1FFD470t00"/>
        </w:rPr>
        <w:t xml:space="preserve"> In the case of Jordan, </w:t>
      </w:r>
      <w:r w:rsidR="00FC7012" w:rsidRPr="00100AF5">
        <w:rPr>
          <w:rFonts w:cs="TTE1FFD470t00"/>
        </w:rPr>
        <w:t>top level means clear strategic directions from H.M</w:t>
      </w:r>
      <w:r w:rsidR="004806E2" w:rsidRPr="00100AF5">
        <w:rPr>
          <w:rFonts w:cs="TTE1FFD470t00"/>
        </w:rPr>
        <w:t>.</w:t>
      </w:r>
      <w:r w:rsidR="00FC7012" w:rsidRPr="00100AF5">
        <w:rPr>
          <w:rFonts w:cs="TTE1FFD470t00"/>
        </w:rPr>
        <w:t xml:space="preserve"> the King and a recognized acceptance and commitment from the Cabinet side. This has not happened to date. As above said, a clear mandate to </w:t>
      </w:r>
      <w:proofErr w:type="spellStart"/>
      <w:r w:rsidR="00FC7012" w:rsidRPr="00100AF5">
        <w:rPr>
          <w:rFonts w:cs="TTE1FFD470t00"/>
        </w:rPr>
        <w:t>MoPSD</w:t>
      </w:r>
      <w:proofErr w:type="spellEnd"/>
      <w:r w:rsidR="00FC7012" w:rsidRPr="00100AF5">
        <w:rPr>
          <w:rFonts w:cs="TTE1FFD470t00"/>
        </w:rPr>
        <w:t xml:space="preserve"> from the PM and the Cabinet is key for the success of any initiatives in the sector.</w:t>
      </w:r>
    </w:p>
    <w:p w:rsidR="0092262B" w:rsidRPr="00100AF5" w:rsidRDefault="00EB0AA0" w:rsidP="00FC7012">
      <w:pPr>
        <w:spacing w:after="120"/>
      </w:pPr>
      <w:r w:rsidRPr="00100AF5">
        <w:t xml:space="preserve">The announced public sector reform is still under debate and will have </w:t>
      </w:r>
      <w:r w:rsidR="00FC7012" w:rsidRPr="00100AF5">
        <w:t xml:space="preserve">direct </w:t>
      </w:r>
      <w:r w:rsidRPr="00100AF5">
        <w:t xml:space="preserve">effect on the Project </w:t>
      </w:r>
      <w:r w:rsidR="00FC7012" w:rsidRPr="00100AF5">
        <w:t xml:space="preserve">ownership and </w:t>
      </w:r>
      <w:r w:rsidRPr="00100AF5">
        <w:t>sustainability</w:t>
      </w:r>
      <w:r w:rsidR="00FC7012" w:rsidRPr="00100AF5">
        <w:t>.</w:t>
      </w:r>
      <w:r w:rsidR="006372E0" w:rsidRPr="00100AF5">
        <w:t xml:space="preserve"> </w:t>
      </w:r>
    </w:p>
    <w:p w:rsidR="00E021CB" w:rsidRPr="00100AF5" w:rsidRDefault="00E021CB" w:rsidP="00E021CB">
      <w:pPr>
        <w:pStyle w:val="Heading3"/>
      </w:pPr>
      <w:bookmarkStart w:id="169" w:name="_Toc273263533"/>
      <w:bookmarkStart w:id="170" w:name="_Toc273263669"/>
      <w:bookmarkStart w:id="171" w:name="_Toc276461292"/>
      <w:r w:rsidRPr="00100AF5">
        <w:t>Promotion of ownership and sustainability</w:t>
      </w:r>
      <w:bookmarkEnd w:id="169"/>
      <w:bookmarkEnd w:id="170"/>
      <w:bookmarkEnd w:id="171"/>
    </w:p>
    <w:p w:rsidR="008E4654" w:rsidRPr="00100AF5" w:rsidRDefault="00D971EF" w:rsidP="0057317C">
      <w:pPr>
        <w:pBdr>
          <w:top w:val="single" w:sz="4" w:space="1" w:color="auto"/>
          <w:left w:val="single" w:sz="4" w:space="4" w:color="auto"/>
          <w:bottom w:val="single" w:sz="4" w:space="1" w:color="auto"/>
          <w:right w:val="single" w:sz="4" w:space="4" w:color="auto"/>
        </w:pBdr>
        <w:spacing w:after="120"/>
        <w:rPr>
          <w:sz w:val="22"/>
        </w:rPr>
      </w:pPr>
      <w:r w:rsidRPr="00100AF5">
        <w:rPr>
          <w:rFonts w:ascii="Palatino Linotype" w:hAnsi="Palatino Linotype"/>
          <w:sz w:val="20"/>
          <w:szCs w:val="22"/>
        </w:rPr>
        <w:t>Were the modes of deliveries of the outputs appropriate to promote national ownership and sustainability of the results achieved?</w:t>
      </w:r>
    </w:p>
    <w:p w:rsidR="004B66DC" w:rsidRDefault="004B66DC" w:rsidP="004B66DC">
      <w:r w:rsidRPr="00100AF5">
        <w:t xml:space="preserve">As said above, no real measures were taken to strengthen ownership. Regular contacts of the SDI Directorate in </w:t>
      </w:r>
      <w:proofErr w:type="spellStart"/>
      <w:r w:rsidRPr="00100AF5">
        <w:t>MoPSD</w:t>
      </w:r>
      <w:proofErr w:type="spellEnd"/>
      <w:r w:rsidRPr="00100AF5">
        <w:t xml:space="preserve"> with relevant units in MDAs occur but are not sufficient to achieve full consensus and commitment, if not properly followed by a clear mandate, recognised and accepted at high Government level. Steering Committees of future initiatives should include representatives of MDAs as well </w:t>
      </w:r>
      <w:r w:rsidR="00DA59B5" w:rsidRPr="00100AF5">
        <w:t xml:space="preserve">as </w:t>
      </w:r>
      <w:r w:rsidRPr="00100AF5">
        <w:t>of the Prime Minister Office. With regard to sustainability</w:t>
      </w:r>
      <w:r w:rsidR="00DA59B5" w:rsidRPr="00100AF5">
        <w:t xml:space="preserve">, it would be essential that a proper set of capacity building tools (training, toolkit etc.) be consolidated and disseminated to  relevant staff of both MDAs and </w:t>
      </w:r>
      <w:proofErr w:type="spellStart"/>
      <w:r w:rsidR="00DA59B5" w:rsidRPr="00100AF5">
        <w:t>MoPSD</w:t>
      </w:r>
      <w:proofErr w:type="spellEnd"/>
      <w:r w:rsidR="00DA59B5" w:rsidRPr="00100AF5">
        <w:t>, and that the successful examples of the two sub-projects be publicised and replicated in other entities.</w:t>
      </w:r>
    </w:p>
    <w:p w:rsidR="00391A9F" w:rsidRDefault="00391A9F" w:rsidP="000B18C7">
      <w:pPr>
        <w:pStyle w:val="Heading3"/>
      </w:pPr>
      <w:bookmarkStart w:id="172" w:name="_Toc276461293"/>
      <w:r w:rsidRPr="000B18C7">
        <w:t>Conclusions</w:t>
      </w:r>
      <w:bookmarkEnd w:id="172"/>
    </w:p>
    <w:p w:rsidR="000047D4" w:rsidRDefault="007B78C8" w:rsidP="000047D4">
      <w:pPr>
        <w:spacing w:before="240" w:after="120"/>
      </w:pPr>
      <w:r>
        <w:t>Impact was in general hindered by several factors. Activities were scattered and did not follow an internal logic. Moreover, t</w:t>
      </w:r>
      <w:r w:rsidRPr="00100AF5">
        <w:rPr>
          <w:color w:val="000000"/>
        </w:rPr>
        <w:t xml:space="preserve">he role of </w:t>
      </w:r>
      <w:proofErr w:type="spellStart"/>
      <w:r w:rsidRPr="00100AF5">
        <w:rPr>
          <w:color w:val="000000"/>
        </w:rPr>
        <w:t>MoPSD</w:t>
      </w:r>
      <w:proofErr w:type="spellEnd"/>
      <w:r w:rsidRPr="00100AF5">
        <w:rPr>
          <w:color w:val="000000"/>
        </w:rPr>
        <w:t xml:space="preserve"> in enhancing service delivery – implemented in the Project through dissemination of the Toolkit</w:t>
      </w:r>
      <w:r>
        <w:rPr>
          <w:color w:val="000000"/>
        </w:rPr>
        <w:t xml:space="preserve"> – must be further strengthened; t</w:t>
      </w:r>
      <w:r w:rsidRPr="00100AF5">
        <w:rPr>
          <w:color w:val="000000"/>
        </w:rPr>
        <w:t>he Ministry should receive a clear mandate from the Prime Ministry and this should be endorsed by the Cabinet</w:t>
      </w:r>
      <w:r>
        <w:rPr>
          <w:color w:val="000000"/>
        </w:rPr>
        <w:t xml:space="preserve">. </w:t>
      </w:r>
      <w:r w:rsidR="000047D4" w:rsidRPr="00100AF5">
        <w:t>It is not clear whether the central level (PRSD, GPD) were involved in the Project preparation, shared its general concept and agreed on objectives and methodology.</w:t>
      </w:r>
      <w:r w:rsidR="000047D4" w:rsidRPr="00100AF5">
        <w:rPr>
          <w:b/>
        </w:rPr>
        <w:t xml:space="preserve"> </w:t>
      </w:r>
      <w:r w:rsidR="000047D4" w:rsidRPr="00100AF5">
        <w:t xml:space="preserve">As for service delivery, it seems that not all relevant Ministries are fully aware of the role of the customer orientation concept in service delivery and its potential to improve citizens’ lives.. The level of involvement of them is still not an institutionalised process, following clear patterns and protocols, </w:t>
      </w:r>
      <w:r w:rsidR="000047D4" w:rsidRPr="00100AF5">
        <w:rPr>
          <w:shd w:val="clear" w:color="auto" w:fill="FFFFFF"/>
        </w:rPr>
        <w:t>but</w:t>
      </w:r>
      <w:r w:rsidR="000047D4" w:rsidRPr="00100AF5">
        <w:t xml:space="preserve"> it is rather left to the initiative and good will of the single agency.</w:t>
      </w:r>
    </w:p>
    <w:p w:rsidR="007B78C8" w:rsidRPr="00100AF5" w:rsidRDefault="007B78C8" w:rsidP="000047D4">
      <w:pPr>
        <w:spacing w:before="240" w:after="120"/>
      </w:pPr>
      <w:r>
        <w:t xml:space="preserve">Sustainability is made difficult by the scattered character of training, lack of institutional memory due to high staff turnover, lack of training material, scarce communication between the project management and the staff of </w:t>
      </w:r>
      <w:proofErr w:type="spellStart"/>
      <w:r>
        <w:t>MoPSD</w:t>
      </w:r>
      <w:proofErr w:type="spellEnd"/>
      <w:r>
        <w:t>.</w:t>
      </w:r>
    </w:p>
    <w:p w:rsidR="000047D4" w:rsidRPr="00100AF5" w:rsidRDefault="000047D4" w:rsidP="004B66DC"/>
    <w:p w:rsidR="004B66DC" w:rsidRPr="00100AF5" w:rsidRDefault="004B66DC" w:rsidP="004B66DC">
      <w:pPr>
        <w:pStyle w:val="Heading1"/>
      </w:pPr>
      <w:bookmarkStart w:id="173" w:name="_Toc276461294"/>
      <w:r w:rsidRPr="00100AF5">
        <w:t>Coherence</w:t>
      </w:r>
      <w:bookmarkEnd w:id="173"/>
    </w:p>
    <w:p w:rsidR="007F18E9" w:rsidRPr="00100AF5" w:rsidRDefault="007F18E9" w:rsidP="007F18E9">
      <w:pPr>
        <w:pBdr>
          <w:top w:val="single" w:sz="8" w:space="1" w:color="auto"/>
          <w:left w:val="single" w:sz="8" w:space="4" w:color="auto"/>
          <w:bottom w:val="single" w:sz="8" w:space="1" w:color="auto"/>
          <w:right w:val="single" w:sz="8" w:space="4" w:color="auto"/>
        </w:pBdr>
      </w:pPr>
      <w:r w:rsidRPr="00100AF5">
        <w:rPr>
          <w:rFonts w:ascii="Palatino Linotype" w:hAnsi="Palatino Linotype"/>
          <w:sz w:val="20"/>
          <w:szCs w:val="22"/>
        </w:rPr>
        <w:t xml:space="preserve">Did  UNDP activities under the </w:t>
      </w:r>
      <w:r w:rsidRPr="00100AF5">
        <w:rPr>
          <w:rFonts w:ascii="Palatino Linotype" w:hAnsi="Palatino Linotype"/>
          <w:sz w:val="20"/>
          <w:szCs w:val="20"/>
        </w:rPr>
        <w:t>project</w:t>
      </w:r>
      <w:r w:rsidRPr="00100AF5">
        <w:rPr>
          <w:rFonts w:ascii="Palatino Linotype" w:hAnsi="Palatino Linotype"/>
          <w:iCs/>
          <w:sz w:val="20"/>
          <w:szCs w:val="20"/>
        </w:rPr>
        <w:t xml:space="preserve"> allow UNDP to achieve its development policy objectives without internal contradiction or without contradiction with other </w:t>
      </w:r>
      <w:proofErr w:type="spellStart"/>
      <w:r w:rsidRPr="00100AF5">
        <w:rPr>
          <w:rFonts w:ascii="Palatino Linotype" w:hAnsi="Palatino Linotype"/>
          <w:iCs/>
          <w:sz w:val="20"/>
          <w:szCs w:val="20"/>
        </w:rPr>
        <w:t>donors’policies</w:t>
      </w:r>
      <w:proofErr w:type="spellEnd"/>
      <w:r w:rsidRPr="00100AF5">
        <w:rPr>
          <w:rFonts w:ascii="Palatino Linotype" w:hAnsi="Palatino Linotype"/>
          <w:iCs/>
          <w:sz w:val="20"/>
          <w:szCs w:val="20"/>
        </w:rPr>
        <w:t>?</w:t>
      </w:r>
    </w:p>
    <w:p w:rsidR="00496421" w:rsidRPr="00100AF5" w:rsidRDefault="00496421" w:rsidP="00520F31">
      <w:pPr>
        <w:spacing w:after="120"/>
        <w:rPr>
          <w:rFonts w:eastAsiaTheme="minorHAnsi"/>
        </w:rPr>
      </w:pPr>
      <w:r w:rsidRPr="00100AF5">
        <w:rPr>
          <w:rFonts w:eastAsiaTheme="minorHAnsi"/>
        </w:rPr>
        <w:t xml:space="preserve">In terms of </w:t>
      </w:r>
      <w:r w:rsidRPr="00100AF5">
        <w:rPr>
          <w:rFonts w:eastAsiaTheme="minorHAnsi"/>
          <w:bCs/>
        </w:rPr>
        <w:t xml:space="preserve">donor coordination, </w:t>
      </w:r>
      <w:r w:rsidRPr="00100AF5">
        <w:rPr>
          <w:rFonts w:eastAsiaTheme="minorHAnsi"/>
        </w:rPr>
        <w:t>Jordan approved the Paris Declaration on Aid Effectiveness, and</w:t>
      </w:r>
      <w:r w:rsidR="00520F31" w:rsidRPr="00100AF5">
        <w:rPr>
          <w:rFonts w:eastAsiaTheme="minorHAnsi"/>
        </w:rPr>
        <w:t xml:space="preserve"> </w:t>
      </w:r>
      <w:r w:rsidRPr="00100AF5">
        <w:rPr>
          <w:rFonts w:eastAsiaTheme="minorHAnsi"/>
        </w:rPr>
        <w:t xml:space="preserve">the first Survey on Monitoring the Paris Declaration took place in 2008. </w:t>
      </w:r>
    </w:p>
    <w:p w:rsidR="00520F31" w:rsidRPr="00100AF5" w:rsidRDefault="00520F31" w:rsidP="00520F31">
      <w:pPr>
        <w:spacing w:before="60" w:after="120" w:line="280" w:lineRule="atLeast"/>
      </w:pPr>
      <w:r w:rsidRPr="00100AF5">
        <w:t xml:space="preserve">Mutual reinforcement implies in general a high degree of coordination, both among UNDP funded projects and with other donors. Donors’ coordination is in Jordan an issue to be addressed. MoPIC is in charge of ensuring coordination; however, there aren’t yet regular mechanisms to concretely address this issue. MoPIC is part of the </w:t>
      </w:r>
      <w:proofErr w:type="spellStart"/>
      <w:r w:rsidRPr="00100AF5">
        <w:t>Interministerial</w:t>
      </w:r>
      <w:proofErr w:type="spellEnd"/>
      <w:r w:rsidRPr="00100AF5">
        <w:t xml:space="preserve"> committee’s technical subcommittee in charge of capacity building</w:t>
      </w:r>
      <w:r w:rsidR="007B78C8">
        <w:t xml:space="preserve"> for decentralisation</w:t>
      </w:r>
      <w:r w:rsidRPr="00100AF5">
        <w:t>, and is reportedly working to coordinate donors’ efforts in this field.</w:t>
      </w:r>
    </w:p>
    <w:p w:rsidR="00103E1C" w:rsidRDefault="00103E1C" w:rsidP="00103E1C">
      <w:r w:rsidRPr="00100AF5">
        <w:t>A factor which perhaps needs to be taken into consideration is the donors’ attitude to fund projects which are surely in their priorities for external aid, but might prove to be unrealistic vis-à-vis the country’s positions or consolidated traditions, thus becoming unrealistic. The Paris declaration on Aid Effectiveness stressed the need for linking donors’ interventions to concrete, approved</w:t>
      </w:r>
      <w:r w:rsidR="0067541B" w:rsidRPr="00100AF5">
        <w:t>, shared</w:t>
      </w:r>
      <w:r w:rsidRPr="00100AF5">
        <w:t xml:space="preserve"> and </w:t>
      </w:r>
      <w:proofErr w:type="spellStart"/>
      <w:r w:rsidRPr="00100AF5">
        <w:rPr>
          <w:u w:val="single"/>
        </w:rPr>
        <w:t>ongoing</w:t>
      </w:r>
      <w:proofErr w:type="spellEnd"/>
      <w:r w:rsidRPr="00100AF5">
        <w:t xml:space="preserve"> national plans and strategies. One might add that any donor intervention should previously consider the pace of implementa</w:t>
      </w:r>
      <w:r w:rsidR="0067541B" w:rsidRPr="00100AF5">
        <w:t>tion of reforms in the country. T</w:t>
      </w:r>
      <w:r w:rsidRPr="00100AF5">
        <w:t>he main issue in PSR in Jordan is not linked to the absence of strategies, but rather to difficulties in their implementation.</w:t>
      </w:r>
    </w:p>
    <w:p w:rsidR="007B78C8" w:rsidRPr="00100AF5" w:rsidRDefault="007B78C8" w:rsidP="00103E1C">
      <w:r>
        <w:t xml:space="preserve">In view of the recent developments of </w:t>
      </w:r>
      <w:proofErr w:type="spellStart"/>
      <w:r>
        <w:t>MoPSD</w:t>
      </w:r>
      <w:proofErr w:type="spellEnd"/>
      <w:r>
        <w:t xml:space="preserve"> and its </w:t>
      </w:r>
      <w:proofErr w:type="spellStart"/>
      <w:r>
        <w:t>ongoing</w:t>
      </w:r>
      <w:proofErr w:type="spellEnd"/>
      <w:r>
        <w:t xml:space="preserve"> negotiations with other donors on support to public sector reform, it is highly advised that coordination be strengthened to avoid overlapping </w:t>
      </w:r>
      <w:r w:rsidR="00D4095A">
        <w:t>and to ensure harmonisation of funding interventions.</w:t>
      </w:r>
    </w:p>
    <w:p w:rsidR="00430043" w:rsidRPr="00100AF5" w:rsidRDefault="008B4CE3" w:rsidP="008B4CE3">
      <w:pPr>
        <w:pStyle w:val="Heading1"/>
      </w:pPr>
      <w:bookmarkStart w:id="174" w:name="_Toc273263535"/>
      <w:bookmarkStart w:id="175" w:name="_Toc273263671"/>
      <w:bookmarkStart w:id="176" w:name="_Toc276461295"/>
      <w:r w:rsidRPr="00100AF5">
        <w:t>Cross-cutting issues</w:t>
      </w:r>
      <w:bookmarkEnd w:id="174"/>
      <w:bookmarkEnd w:id="175"/>
      <w:bookmarkEnd w:id="176"/>
    </w:p>
    <w:p w:rsidR="008B4CE3" w:rsidRPr="00100AF5" w:rsidRDefault="008B4CE3" w:rsidP="008B4CE3">
      <w:pPr>
        <w:rPr>
          <w:lang w:eastAsia="zh-CN"/>
        </w:rPr>
      </w:pPr>
      <w:r w:rsidRPr="00100AF5">
        <w:t>Environmental sustainability is not addressed in the Project and environment issues were</w:t>
      </w:r>
      <w:r w:rsidRPr="00100AF5">
        <w:rPr>
          <w:lang w:eastAsia="zh-CN"/>
        </w:rPr>
        <w:t xml:space="preserve"> not scrutinised at all. </w:t>
      </w:r>
    </w:p>
    <w:p w:rsidR="008B4CE3" w:rsidRPr="00100AF5" w:rsidRDefault="008B4CE3" w:rsidP="008B4CE3">
      <w:r w:rsidRPr="00100AF5">
        <w:rPr>
          <w:lang w:eastAsia="zh-CN"/>
        </w:rPr>
        <w:t>Gender issues might also have taken into consideration in in the selection of sub-projects,</w:t>
      </w:r>
      <w:r w:rsidR="009C4E8D" w:rsidRPr="00100AF5">
        <w:rPr>
          <w:lang w:eastAsia="zh-CN"/>
        </w:rPr>
        <w:t xml:space="preserve"> especially as far as service delivery is concerned,</w:t>
      </w:r>
      <w:r w:rsidRPr="00100AF5">
        <w:rPr>
          <w:lang w:eastAsia="zh-CN"/>
        </w:rPr>
        <w:t xml:space="preserve"> but this issue was not dealt with at all.</w:t>
      </w:r>
    </w:p>
    <w:p w:rsidR="008B4CE3" w:rsidRPr="00100AF5" w:rsidRDefault="008B4CE3" w:rsidP="008B4CE3">
      <w:r w:rsidRPr="00100AF5">
        <w:t>A more specific approach to include these aspects into project implementation should have been carried out</w:t>
      </w:r>
      <w:r w:rsidR="009C4E8D" w:rsidRPr="00100AF5">
        <w:t xml:space="preserve">, </w:t>
      </w:r>
      <w:r w:rsidRPr="00100AF5">
        <w:t xml:space="preserve">and should have been carefully addressed by </w:t>
      </w:r>
      <w:r w:rsidR="009C4E8D" w:rsidRPr="00100AF5">
        <w:t xml:space="preserve">the Project </w:t>
      </w:r>
      <w:r w:rsidRPr="00100AF5">
        <w:t xml:space="preserve">Steering </w:t>
      </w:r>
      <w:r w:rsidR="009C4E8D" w:rsidRPr="00100AF5">
        <w:t>Committee</w:t>
      </w:r>
      <w:r w:rsidRPr="00100AF5">
        <w:t>.</w:t>
      </w:r>
    </w:p>
    <w:p w:rsidR="006064FA" w:rsidRPr="006064FA" w:rsidRDefault="007A6481" w:rsidP="006064FA">
      <w:r>
        <w:t>Same comments as in summary</w:t>
      </w:r>
      <w:r w:rsidR="00CA22C2">
        <w:t>. Yes, the summary just recapitulates conclusions taken from chapters.</w:t>
      </w:r>
    </w:p>
    <w:p w:rsidR="005B40CC" w:rsidRPr="00100AF5" w:rsidRDefault="005B40CC" w:rsidP="00CD7605">
      <w:pPr>
        <w:pStyle w:val="Heading1"/>
        <w:rPr>
          <w:lang w:eastAsia="ja-JP"/>
        </w:rPr>
      </w:pPr>
      <w:bookmarkStart w:id="177" w:name="_Toc273263537"/>
      <w:bookmarkStart w:id="178" w:name="_Toc273263673"/>
      <w:bookmarkStart w:id="179" w:name="_Toc276461296"/>
      <w:r w:rsidRPr="00100AF5">
        <w:rPr>
          <w:lang w:eastAsia="ja-JP"/>
        </w:rPr>
        <w:t>Conclusions</w:t>
      </w:r>
      <w:bookmarkEnd w:id="177"/>
      <w:bookmarkEnd w:id="178"/>
      <w:bookmarkEnd w:id="179"/>
      <w:r w:rsidRPr="00100AF5">
        <w:rPr>
          <w:lang w:eastAsia="ja-JP"/>
        </w:rPr>
        <w:t xml:space="preserve"> </w:t>
      </w:r>
    </w:p>
    <w:p w:rsidR="003A320D" w:rsidRPr="00100AF5" w:rsidRDefault="00541980" w:rsidP="00541980">
      <w:pPr>
        <w:rPr>
          <w:lang w:eastAsia="ja-JP"/>
        </w:rPr>
      </w:pPr>
      <w:r w:rsidRPr="00100AF5">
        <w:rPr>
          <w:lang w:eastAsia="ja-JP"/>
        </w:rPr>
        <w:t>The table below summarizes</w:t>
      </w:r>
      <w:r w:rsidRPr="00100AF5">
        <w:t xml:space="preserve"> the results of evaluation based on the pre-stated criteria. This matrix elucidates the performance based on each criteria of evaluation.</w:t>
      </w:r>
      <w:r w:rsidR="003A320D" w:rsidRPr="00100AF5">
        <w:t xml:space="preserve"> The Consultant divided the evaluation of the Project as a whole from the evaluation of sub-projects to better evidence differences between projects with a focused approach and projects based on general topics.</w:t>
      </w:r>
    </w:p>
    <w:p w:rsidR="00541980" w:rsidRPr="00100AF5" w:rsidRDefault="00541980" w:rsidP="00541980">
      <w:pPr>
        <w:rPr>
          <w:lang w:eastAsia="ja-JP"/>
        </w:rPr>
      </w:pPr>
    </w:p>
    <w:tbl>
      <w:tblPr>
        <w:tblW w:w="9828" w:type="dxa"/>
        <w:tblInd w:w="180" w:type="dxa"/>
        <w:tblBorders>
          <w:top w:val="nil"/>
          <w:left w:val="nil"/>
          <w:bottom w:val="nil"/>
          <w:right w:val="nil"/>
        </w:tblBorders>
        <w:tblLayout w:type="fixed"/>
        <w:tblLook w:val="0000" w:firstRow="0" w:lastRow="0" w:firstColumn="0" w:lastColumn="0" w:noHBand="0" w:noVBand="0"/>
      </w:tblPr>
      <w:tblGrid>
        <w:gridCol w:w="5238"/>
        <w:gridCol w:w="2340"/>
        <w:gridCol w:w="2250"/>
      </w:tblGrid>
      <w:tr w:rsidR="003A320D" w:rsidRPr="00100AF5" w:rsidTr="00863DB2">
        <w:trPr>
          <w:trHeight w:val="230"/>
        </w:trPr>
        <w:tc>
          <w:tcPr>
            <w:tcW w:w="5238" w:type="dxa"/>
            <w:tcBorders>
              <w:top w:val="single" w:sz="8" w:space="0" w:color="000000"/>
              <w:left w:val="single" w:sz="8" w:space="0" w:color="000000"/>
              <w:bottom w:val="single" w:sz="8" w:space="0" w:color="000000"/>
              <w:right w:val="single" w:sz="8" w:space="0" w:color="000000"/>
            </w:tcBorders>
          </w:tcPr>
          <w:p w:rsidR="003A320D" w:rsidRPr="00100AF5" w:rsidRDefault="003A320D" w:rsidP="00891FA8">
            <w:pPr>
              <w:pStyle w:val="Default"/>
              <w:jc w:val="center"/>
              <w:rPr>
                <w:rFonts w:ascii="Times New Roman" w:hAnsi="Times New Roman" w:cs="Times New Roman"/>
                <w:sz w:val="20"/>
                <w:szCs w:val="20"/>
                <w:lang w:val="en-GB"/>
              </w:rPr>
            </w:pPr>
            <w:r w:rsidRPr="00100AF5">
              <w:rPr>
                <w:rFonts w:ascii="Times New Roman" w:hAnsi="Times New Roman" w:cs="Times New Roman"/>
                <w:sz w:val="20"/>
                <w:szCs w:val="20"/>
                <w:lang w:val="en-GB"/>
              </w:rPr>
              <w:t xml:space="preserve">Criteria of Evaluation </w:t>
            </w:r>
          </w:p>
        </w:tc>
        <w:tc>
          <w:tcPr>
            <w:tcW w:w="4590" w:type="dxa"/>
            <w:gridSpan w:val="2"/>
            <w:tcBorders>
              <w:top w:val="single" w:sz="8" w:space="0" w:color="000000"/>
              <w:left w:val="single" w:sz="8" w:space="0" w:color="000000"/>
              <w:bottom w:val="single" w:sz="8" w:space="0" w:color="000000"/>
              <w:right w:val="single" w:sz="8" w:space="0" w:color="000000"/>
            </w:tcBorders>
          </w:tcPr>
          <w:p w:rsidR="003A320D" w:rsidRPr="00100AF5" w:rsidRDefault="003A320D" w:rsidP="00891FA8">
            <w:pPr>
              <w:pStyle w:val="Default"/>
              <w:jc w:val="center"/>
              <w:rPr>
                <w:rFonts w:ascii="Times New Roman" w:hAnsi="Times New Roman" w:cs="Times New Roman"/>
                <w:sz w:val="20"/>
                <w:szCs w:val="20"/>
                <w:lang w:val="en-GB"/>
              </w:rPr>
            </w:pPr>
            <w:r w:rsidRPr="00100AF5">
              <w:rPr>
                <w:rFonts w:ascii="Times New Roman" w:hAnsi="Times New Roman" w:cs="Times New Roman"/>
                <w:sz w:val="20"/>
                <w:szCs w:val="20"/>
                <w:lang w:val="en-GB"/>
              </w:rPr>
              <w:t>Performance Rating</w:t>
            </w:r>
          </w:p>
        </w:tc>
      </w:tr>
      <w:tr w:rsidR="003A320D" w:rsidRPr="00100AF5" w:rsidTr="0067541B">
        <w:trPr>
          <w:trHeight w:val="230"/>
        </w:trPr>
        <w:tc>
          <w:tcPr>
            <w:tcW w:w="5238" w:type="dxa"/>
            <w:tcBorders>
              <w:top w:val="single" w:sz="8" w:space="0" w:color="000000"/>
              <w:left w:val="single" w:sz="8" w:space="0" w:color="000000"/>
              <w:bottom w:val="single" w:sz="8" w:space="0" w:color="000000"/>
              <w:right w:val="single" w:sz="8" w:space="0" w:color="000000"/>
            </w:tcBorders>
          </w:tcPr>
          <w:p w:rsidR="003A320D" w:rsidRPr="00100AF5" w:rsidRDefault="003A320D" w:rsidP="00891FA8">
            <w:pPr>
              <w:pStyle w:val="Default"/>
              <w:jc w:val="center"/>
              <w:rPr>
                <w:rFonts w:ascii="Times New Roman" w:hAnsi="Times New Roman" w:cs="Times New Roman"/>
                <w:sz w:val="20"/>
                <w:szCs w:val="20"/>
                <w:lang w:val="en-GB"/>
              </w:rPr>
            </w:pPr>
          </w:p>
        </w:tc>
        <w:tc>
          <w:tcPr>
            <w:tcW w:w="2340" w:type="dxa"/>
            <w:tcBorders>
              <w:top w:val="single" w:sz="8" w:space="0" w:color="000000"/>
              <w:left w:val="single" w:sz="8" w:space="0" w:color="000000"/>
              <w:bottom w:val="single" w:sz="8" w:space="0" w:color="000000"/>
              <w:right w:val="single" w:sz="8" w:space="0" w:color="000000"/>
            </w:tcBorders>
          </w:tcPr>
          <w:p w:rsidR="003A320D" w:rsidRPr="00100AF5" w:rsidRDefault="003A320D" w:rsidP="00891FA8">
            <w:pPr>
              <w:pStyle w:val="Default"/>
              <w:jc w:val="center"/>
              <w:rPr>
                <w:rFonts w:ascii="Times New Roman" w:hAnsi="Times New Roman" w:cs="Times New Roman"/>
                <w:sz w:val="20"/>
                <w:szCs w:val="20"/>
                <w:lang w:val="en-GB"/>
              </w:rPr>
            </w:pPr>
            <w:r w:rsidRPr="00100AF5">
              <w:rPr>
                <w:rFonts w:ascii="Times New Roman" w:hAnsi="Times New Roman" w:cs="Times New Roman"/>
                <w:sz w:val="20"/>
                <w:szCs w:val="20"/>
                <w:lang w:val="en-GB"/>
              </w:rPr>
              <w:t>Whole Project</w:t>
            </w:r>
          </w:p>
        </w:tc>
        <w:tc>
          <w:tcPr>
            <w:tcW w:w="2250" w:type="dxa"/>
            <w:tcBorders>
              <w:top w:val="single" w:sz="8" w:space="0" w:color="000000"/>
              <w:left w:val="single" w:sz="8" w:space="0" w:color="000000"/>
              <w:bottom w:val="single" w:sz="8" w:space="0" w:color="000000"/>
              <w:right w:val="single" w:sz="8" w:space="0" w:color="000000"/>
            </w:tcBorders>
          </w:tcPr>
          <w:p w:rsidR="003A320D" w:rsidRPr="00100AF5" w:rsidRDefault="003A320D" w:rsidP="00891FA8">
            <w:pPr>
              <w:pStyle w:val="Default"/>
              <w:jc w:val="center"/>
              <w:rPr>
                <w:rFonts w:ascii="Times New Roman" w:hAnsi="Times New Roman" w:cs="Times New Roman"/>
                <w:sz w:val="20"/>
                <w:szCs w:val="20"/>
                <w:lang w:val="en-GB"/>
              </w:rPr>
            </w:pPr>
            <w:r w:rsidRPr="00100AF5">
              <w:rPr>
                <w:rFonts w:ascii="Times New Roman" w:hAnsi="Times New Roman" w:cs="Times New Roman"/>
                <w:sz w:val="20"/>
                <w:szCs w:val="20"/>
                <w:lang w:val="en-GB"/>
              </w:rPr>
              <w:t>Sub-Projects</w:t>
            </w:r>
          </w:p>
        </w:tc>
      </w:tr>
      <w:tr w:rsidR="003A320D" w:rsidRPr="00100AF5" w:rsidTr="003A320D">
        <w:trPr>
          <w:trHeight w:val="133"/>
        </w:trPr>
        <w:tc>
          <w:tcPr>
            <w:tcW w:w="5238" w:type="dxa"/>
            <w:tcBorders>
              <w:top w:val="single" w:sz="8" w:space="0" w:color="000000"/>
              <w:left w:val="single" w:sz="8" w:space="0" w:color="000000"/>
              <w:bottom w:val="single" w:sz="8" w:space="0" w:color="000000"/>
              <w:right w:val="single" w:sz="8" w:space="0" w:color="000000"/>
            </w:tcBorders>
          </w:tcPr>
          <w:p w:rsidR="003A320D" w:rsidRPr="00100AF5" w:rsidRDefault="003A320D" w:rsidP="009F7647">
            <w:pPr>
              <w:pStyle w:val="Default"/>
              <w:rPr>
                <w:rFonts w:ascii="Times New Roman" w:hAnsi="Times New Roman" w:cs="Times New Roman"/>
                <w:sz w:val="20"/>
                <w:szCs w:val="20"/>
                <w:lang w:val="en-GB"/>
              </w:rPr>
            </w:pPr>
            <w:r w:rsidRPr="00100AF5">
              <w:rPr>
                <w:rFonts w:ascii="Times New Roman" w:hAnsi="Times New Roman" w:cs="Times New Roman"/>
                <w:sz w:val="20"/>
                <w:szCs w:val="20"/>
                <w:lang w:val="en-GB"/>
              </w:rPr>
              <w:t>Project Management</w:t>
            </w:r>
          </w:p>
        </w:tc>
        <w:tc>
          <w:tcPr>
            <w:tcW w:w="2340" w:type="dxa"/>
            <w:tcBorders>
              <w:top w:val="single" w:sz="8" w:space="0" w:color="000000"/>
              <w:left w:val="single" w:sz="8" w:space="0" w:color="000000"/>
              <w:bottom w:val="single" w:sz="8" w:space="0" w:color="000000"/>
              <w:right w:val="single" w:sz="8" w:space="0" w:color="000000"/>
            </w:tcBorders>
            <w:shd w:val="clear" w:color="auto" w:fill="FFC000"/>
          </w:tcPr>
          <w:p w:rsidR="003A320D" w:rsidRPr="00100AF5" w:rsidRDefault="003A320D" w:rsidP="00891FA8">
            <w:pPr>
              <w:pStyle w:val="Default"/>
              <w:jc w:val="center"/>
              <w:rPr>
                <w:rFonts w:ascii="Times New Roman" w:hAnsi="Times New Roman" w:cs="Times New Roman"/>
                <w:sz w:val="20"/>
                <w:szCs w:val="20"/>
                <w:lang w:val="en-GB"/>
              </w:rPr>
            </w:pPr>
            <w:r w:rsidRPr="00100AF5">
              <w:rPr>
                <w:rFonts w:ascii="Times New Roman" w:hAnsi="Times New Roman" w:cs="Times New Roman"/>
                <w:sz w:val="20"/>
                <w:szCs w:val="20"/>
                <w:lang w:val="en-GB"/>
              </w:rPr>
              <w:t>2</w:t>
            </w:r>
            <w:r w:rsidR="00343CBC" w:rsidRPr="00100AF5">
              <w:rPr>
                <w:rFonts w:ascii="Times New Roman" w:hAnsi="Times New Roman" w:cs="Times New Roman"/>
                <w:sz w:val="20"/>
                <w:szCs w:val="20"/>
                <w:lang w:val="en-GB"/>
              </w:rPr>
              <w:t>.5</w:t>
            </w:r>
            <w:r w:rsidRPr="00100AF5">
              <w:rPr>
                <w:rFonts w:ascii="Times New Roman" w:hAnsi="Times New Roman" w:cs="Times New Roman"/>
                <w:sz w:val="20"/>
                <w:szCs w:val="20"/>
                <w:lang w:val="en-GB"/>
              </w:rPr>
              <w:t xml:space="preserve"> </w:t>
            </w:r>
          </w:p>
        </w:tc>
        <w:tc>
          <w:tcPr>
            <w:tcW w:w="2250" w:type="dxa"/>
            <w:tcBorders>
              <w:top w:val="single" w:sz="8" w:space="0" w:color="000000"/>
              <w:left w:val="single" w:sz="8" w:space="0" w:color="000000"/>
              <w:bottom w:val="single" w:sz="8" w:space="0" w:color="000000"/>
              <w:right w:val="single" w:sz="8" w:space="0" w:color="000000"/>
            </w:tcBorders>
            <w:shd w:val="clear" w:color="auto" w:fill="92D050"/>
          </w:tcPr>
          <w:p w:rsidR="003A320D" w:rsidRPr="00100AF5" w:rsidRDefault="003A320D" w:rsidP="00891FA8">
            <w:pPr>
              <w:pStyle w:val="Default"/>
              <w:jc w:val="center"/>
              <w:rPr>
                <w:rFonts w:ascii="Times New Roman" w:hAnsi="Times New Roman" w:cs="Times New Roman"/>
                <w:sz w:val="20"/>
                <w:szCs w:val="20"/>
                <w:lang w:val="en-GB"/>
              </w:rPr>
            </w:pPr>
            <w:r w:rsidRPr="00100AF5">
              <w:rPr>
                <w:rFonts w:ascii="Times New Roman" w:hAnsi="Times New Roman" w:cs="Times New Roman"/>
                <w:sz w:val="20"/>
                <w:szCs w:val="20"/>
                <w:lang w:val="en-GB"/>
              </w:rPr>
              <w:t>4</w:t>
            </w:r>
          </w:p>
        </w:tc>
      </w:tr>
      <w:tr w:rsidR="003A320D" w:rsidRPr="00100AF5" w:rsidTr="0067541B">
        <w:trPr>
          <w:trHeight w:val="133"/>
        </w:trPr>
        <w:tc>
          <w:tcPr>
            <w:tcW w:w="5238" w:type="dxa"/>
            <w:tcBorders>
              <w:top w:val="single" w:sz="8" w:space="0" w:color="000000"/>
              <w:left w:val="single" w:sz="8" w:space="0" w:color="000000"/>
              <w:bottom w:val="single" w:sz="8" w:space="0" w:color="000000"/>
              <w:right w:val="single" w:sz="8" w:space="0" w:color="000000"/>
            </w:tcBorders>
          </w:tcPr>
          <w:p w:rsidR="003A320D" w:rsidRPr="00100AF5" w:rsidRDefault="003A320D" w:rsidP="007C72FA">
            <w:pPr>
              <w:pStyle w:val="Default"/>
              <w:rPr>
                <w:rFonts w:ascii="Times New Roman" w:hAnsi="Times New Roman" w:cs="Times New Roman"/>
                <w:sz w:val="20"/>
                <w:szCs w:val="20"/>
                <w:lang w:val="en-GB"/>
              </w:rPr>
            </w:pPr>
            <w:r w:rsidRPr="00100AF5">
              <w:rPr>
                <w:rFonts w:ascii="Times New Roman" w:hAnsi="Times New Roman" w:cs="Times New Roman"/>
                <w:sz w:val="20"/>
                <w:szCs w:val="20"/>
                <w:lang w:val="en-GB"/>
              </w:rPr>
              <w:t>Project Design</w:t>
            </w:r>
          </w:p>
        </w:tc>
        <w:tc>
          <w:tcPr>
            <w:tcW w:w="2340" w:type="dxa"/>
            <w:tcBorders>
              <w:top w:val="single" w:sz="8" w:space="0" w:color="000000"/>
              <w:left w:val="single" w:sz="8" w:space="0" w:color="000000"/>
              <w:bottom w:val="single" w:sz="8" w:space="0" w:color="000000"/>
              <w:right w:val="single" w:sz="8" w:space="0" w:color="000000"/>
            </w:tcBorders>
            <w:shd w:val="clear" w:color="auto" w:fill="FFC000"/>
          </w:tcPr>
          <w:p w:rsidR="003A320D" w:rsidRPr="00100AF5" w:rsidRDefault="00343CBC" w:rsidP="00891FA8">
            <w:pPr>
              <w:pStyle w:val="Default"/>
              <w:jc w:val="center"/>
              <w:rPr>
                <w:rFonts w:ascii="Times New Roman" w:hAnsi="Times New Roman" w:cs="Times New Roman"/>
                <w:sz w:val="20"/>
                <w:szCs w:val="20"/>
                <w:lang w:val="en-GB"/>
              </w:rPr>
            </w:pPr>
            <w:r w:rsidRPr="00100AF5">
              <w:rPr>
                <w:rFonts w:ascii="Times New Roman" w:hAnsi="Times New Roman" w:cs="Times New Roman"/>
                <w:sz w:val="20"/>
                <w:szCs w:val="20"/>
                <w:lang w:val="en-GB"/>
              </w:rPr>
              <w:t>2.5</w:t>
            </w:r>
            <w:r w:rsidR="003A320D" w:rsidRPr="00100AF5">
              <w:rPr>
                <w:rFonts w:ascii="Times New Roman" w:hAnsi="Times New Roman" w:cs="Times New Roman"/>
                <w:sz w:val="20"/>
                <w:szCs w:val="20"/>
                <w:lang w:val="en-GB"/>
              </w:rPr>
              <w:t xml:space="preserve"> </w:t>
            </w:r>
          </w:p>
        </w:tc>
        <w:tc>
          <w:tcPr>
            <w:tcW w:w="2250" w:type="dxa"/>
            <w:tcBorders>
              <w:top w:val="single" w:sz="8" w:space="0" w:color="000000"/>
              <w:left w:val="single" w:sz="8" w:space="0" w:color="000000"/>
              <w:bottom w:val="single" w:sz="8" w:space="0" w:color="000000"/>
              <w:right w:val="single" w:sz="8" w:space="0" w:color="000000"/>
            </w:tcBorders>
            <w:shd w:val="clear" w:color="auto" w:fill="92D050"/>
          </w:tcPr>
          <w:p w:rsidR="003A320D" w:rsidRPr="00100AF5" w:rsidRDefault="003A320D" w:rsidP="00891FA8">
            <w:pPr>
              <w:pStyle w:val="Default"/>
              <w:jc w:val="center"/>
              <w:rPr>
                <w:rFonts w:ascii="Times New Roman" w:hAnsi="Times New Roman" w:cs="Times New Roman"/>
                <w:sz w:val="20"/>
                <w:szCs w:val="20"/>
                <w:lang w:val="en-GB"/>
              </w:rPr>
            </w:pPr>
            <w:r w:rsidRPr="00100AF5">
              <w:rPr>
                <w:rFonts w:ascii="Times New Roman" w:hAnsi="Times New Roman" w:cs="Times New Roman"/>
                <w:sz w:val="20"/>
                <w:szCs w:val="20"/>
                <w:lang w:val="en-GB"/>
              </w:rPr>
              <w:t>4</w:t>
            </w:r>
          </w:p>
        </w:tc>
      </w:tr>
      <w:tr w:rsidR="003A320D" w:rsidRPr="00100AF5" w:rsidTr="0067541B">
        <w:trPr>
          <w:trHeight w:val="133"/>
        </w:trPr>
        <w:tc>
          <w:tcPr>
            <w:tcW w:w="5238" w:type="dxa"/>
            <w:tcBorders>
              <w:top w:val="single" w:sz="8" w:space="0" w:color="000000"/>
              <w:left w:val="single" w:sz="8" w:space="0" w:color="000000"/>
              <w:bottom w:val="single" w:sz="8" w:space="0" w:color="000000"/>
              <w:right w:val="single" w:sz="8" w:space="0" w:color="000000"/>
            </w:tcBorders>
          </w:tcPr>
          <w:p w:rsidR="003A320D" w:rsidRPr="00100AF5" w:rsidRDefault="003A320D" w:rsidP="007C72FA">
            <w:pPr>
              <w:pStyle w:val="Default"/>
              <w:rPr>
                <w:rFonts w:ascii="Times New Roman" w:hAnsi="Times New Roman" w:cs="Times New Roman"/>
                <w:sz w:val="20"/>
                <w:szCs w:val="20"/>
                <w:lang w:val="en-GB"/>
              </w:rPr>
            </w:pPr>
            <w:r w:rsidRPr="00100AF5">
              <w:rPr>
                <w:rFonts w:ascii="Times New Roman" w:hAnsi="Times New Roman" w:cs="Times New Roman"/>
                <w:sz w:val="20"/>
                <w:szCs w:val="20"/>
                <w:lang w:val="en-GB"/>
              </w:rPr>
              <w:t>Relevance</w:t>
            </w:r>
          </w:p>
        </w:tc>
        <w:tc>
          <w:tcPr>
            <w:tcW w:w="2340" w:type="dxa"/>
            <w:tcBorders>
              <w:top w:val="single" w:sz="8" w:space="0" w:color="000000"/>
              <w:left w:val="single" w:sz="8" w:space="0" w:color="000000"/>
              <w:bottom w:val="single" w:sz="8" w:space="0" w:color="000000"/>
              <w:right w:val="single" w:sz="8" w:space="0" w:color="000000"/>
            </w:tcBorders>
            <w:shd w:val="clear" w:color="auto" w:fill="00FF00"/>
          </w:tcPr>
          <w:p w:rsidR="003A320D" w:rsidRPr="00100AF5" w:rsidRDefault="003A320D" w:rsidP="00891FA8">
            <w:pPr>
              <w:pStyle w:val="Default"/>
              <w:jc w:val="center"/>
              <w:rPr>
                <w:rFonts w:ascii="Times New Roman" w:hAnsi="Times New Roman" w:cs="Times New Roman"/>
                <w:sz w:val="20"/>
                <w:szCs w:val="20"/>
                <w:lang w:val="en-GB"/>
              </w:rPr>
            </w:pPr>
            <w:r w:rsidRPr="00100AF5">
              <w:rPr>
                <w:rFonts w:ascii="Times New Roman" w:hAnsi="Times New Roman" w:cs="Times New Roman"/>
                <w:sz w:val="20"/>
                <w:szCs w:val="20"/>
                <w:lang w:val="en-GB"/>
              </w:rPr>
              <w:t xml:space="preserve">5 </w:t>
            </w:r>
          </w:p>
        </w:tc>
        <w:tc>
          <w:tcPr>
            <w:tcW w:w="2250" w:type="dxa"/>
            <w:tcBorders>
              <w:top w:val="single" w:sz="8" w:space="0" w:color="000000"/>
              <w:left w:val="single" w:sz="8" w:space="0" w:color="000000"/>
              <w:bottom w:val="single" w:sz="8" w:space="0" w:color="000000"/>
              <w:right w:val="single" w:sz="8" w:space="0" w:color="000000"/>
            </w:tcBorders>
            <w:shd w:val="clear" w:color="auto" w:fill="00FF00"/>
          </w:tcPr>
          <w:p w:rsidR="003A320D" w:rsidRPr="00100AF5" w:rsidRDefault="00343CBC" w:rsidP="00891FA8">
            <w:pPr>
              <w:pStyle w:val="Default"/>
              <w:jc w:val="center"/>
              <w:rPr>
                <w:rFonts w:ascii="Times New Roman" w:hAnsi="Times New Roman" w:cs="Times New Roman"/>
                <w:sz w:val="20"/>
                <w:szCs w:val="20"/>
                <w:lang w:val="en-GB"/>
              </w:rPr>
            </w:pPr>
            <w:r w:rsidRPr="00100AF5">
              <w:rPr>
                <w:rFonts w:ascii="Times New Roman" w:hAnsi="Times New Roman" w:cs="Times New Roman"/>
                <w:sz w:val="20"/>
                <w:szCs w:val="20"/>
                <w:lang w:val="en-GB"/>
              </w:rPr>
              <w:t>5</w:t>
            </w:r>
          </w:p>
        </w:tc>
      </w:tr>
      <w:tr w:rsidR="003A320D" w:rsidRPr="00100AF5" w:rsidTr="0067541B">
        <w:trPr>
          <w:trHeight w:val="133"/>
        </w:trPr>
        <w:tc>
          <w:tcPr>
            <w:tcW w:w="5238" w:type="dxa"/>
            <w:tcBorders>
              <w:top w:val="single" w:sz="8" w:space="0" w:color="000000"/>
              <w:left w:val="single" w:sz="8" w:space="0" w:color="000000"/>
              <w:bottom w:val="single" w:sz="8" w:space="0" w:color="000000"/>
              <w:right w:val="single" w:sz="8" w:space="0" w:color="000000"/>
            </w:tcBorders>
          </w:tcPr>
          <w:p w:rsidR="003A320D" w:rsidRPr="00100AF5" w:rsidRDefault="003A320D" w:rsidP="003667AD">
            <w:pPr>
              <w:pStyle w:val="Default"/>
              <w:rPr>
                <w:rFonts w:ascii="Times New Roman" w:hAnsi="Times New Roman" w:cs="Times New Roman"/>
                <w:sz w:val="20"/>
                <w:szCs w:val="20"/>
                <w:lang w:val="en-GB"/>
              </w:rPr>
            </w:pPr>
            <w:r w:rsidRPr="00100AF5">
              <w:rPr>
                <w:rFonts w:ascii="Times New Roman" w:hAnsi="Times New Roman" w:cs="Times New Roman"/>
                <w:sz w:val="20"/>
                <w:szCs w:val="20"/>
                <w:lang w:val="en-GB"/>
              </w:rPr>
              <w:t>Effectiveness</w:t>
            </w:r>
          </w:p>
        </w:tc>
        <w:tc>
          <w:tcPr>
            <w:tcW w:w="2340" w:type="dxa"/>
            <w:tcBorders>
              <w:top w:val="single" w:sz="8" w:space="0" w:color="000000"/>
              <w:left w:val="single" w:sz="8" w:space="0" w:color="000000"/>
              <w:bottom w:val="single" w:sz="8" w:space="0" w:color="000000"/>
              <w:right w:val="single" w:sz="8" w:space="0" w:color="000000"/>
            </w:tcBorders>
            <w:shd w:val="clear" w:color="auto" w:fill="FFFF00"/>
          </w:tcPr>
          <w:p w:rsidR="003A320D" w:rsidRPr="00100AF5" w:rsidRDefault="00343CBC" w:rsidP="00891FA8">
            <w:pPr>
              <w:pStyle w:val="Default"/>
              <w:jc w:val="center"/>
              <w:rPr>
                <w:rFonts w:ascii="Times New Roman" w:hAnsi="Times New Roman" w:cs="Times New Roman"/>
                <w:sz w:val="20"/>
                <w:szCs w:val="20"/>
                <w:lang w:val="en-GB"/>
              </w:rPr>
            </w:pPr>
            <w:r w:rsidRPr="00100AF5">
              <w:rPr>
                <w:rFonts w:ascii="Times New Roman" w:hAnsi="Times New Roman" w:cs="Times New Roman"/>
                <w:sz w:val="20"/>
                <w:szCs w:val="20"/>
                <w:lang w:val="en-GB"/>
              </w:rPr>
              <w:t>3</w:t>
            </w:r>
          </w:p>
        </w:tc>
        <w:tc>
          <w:tcPr>
            <w:tcW w:w="2250" w:type="dxa"/>
            <w:tcBorders>
              <w:top w:val="single" w:sz="8" w:space="0" w:color="000000"/>
              <w:left w:val="single" w:sz="8" w:space="0" w:color="000000"/>
              <w:bottom w:val="single" w:sz="8" w:space="0" w:color="000000"/>
              <w:right w:val="single" w:sz="8" w:space="0" w:color="000000"/>
            </w:tcBorders>
            <w:shd w:val="clear" w:color="auto" w:fill="97CC00"/>
          </w:tcPr>
          <w:p w:rsidR="003A320D" w:rsidRPr="00100AF5" w:rsidRDefault="0067541B" w:rsidP="00891FA8">
            <w:pPr>
              <w:pStyle w:val="Default"/>
              <w:jc w:val="center"/>
              <w:rPr>
                <w:rFonts w:ascii="Times New Roman" w:hAnsi="Times New Roman" w:cs="Times New Roman"/>
                <w:sz w:val="20"/>
                <w:szCs w:val="20"/>
                <w:lang w:val="en-GB"/>
              </w:rPr>
            </w:pPr>
            <w:r w:rsidRPr="00100AF5">
              <w:rPr>
                <w:rFonts w:ascii="Times New Roman" w:hAnsi="Times New Roman" w:cs="Times New Roman"/>
                <w:sz w:val="20"/>
                <w:szCs w:val="20"/>
                <w:lang w:val="en-GB"/>
              </w:rPr>
              <w:t>4</w:t>
            </w:r>
          </w:p>
        </w:tc>
      </w:tr>
      <w:tr w:rsidR="003A320D" w:rsidRPr="00100AF5" w:rsidTr="0067541B">
        <w:trPr>
          <w:trHeight w:val="133"/>
        </w:trPr>
        <w:tc>
          <w:tcPr>
            <w:tcW w:w="5238" w:type="dxa"/>
            <w:tcBorders>
              <w:top w:val="single" w:sz="8" w:space="0" w:color="000000"/>
              <w:left w:val="single" w:sz="8" w:space="0" w:color="000000"/>
              <w:bottom w:val="single" w:sz="8" w:space="0" w:color="000000"/>
              <w:right w:val="single" w:sz="8" w:space="0" w:color="000000"/>
            </w:tcBorders>
          </w:tcPr>
          <w:p w:rsidR="003A320D" w:rsidRPr="00100AF5" w:rsidRDefault="003A320D" w:rsidP="003667AD">
            <w:pPr>
              <w:pStyle w:val="Default"/>
              <w:rPr>
                <w:rFonts w:ascii="Times New Roman" w:hAnsi="Times New Roman" w:cs="Times New Roman"/>
                <w:sz w:val="20"/>
                <w:szCs w:val="20"/>
                <w:lang w:val="en-GB"/>
              </w:rPr>
            </w:pPr>
            <w:r w:rsidRPr="00100AF5">
              <w:rPr>
                <w:rFonts w:ascii="Times New Roman" w:hAnsi="Times New Roman" w:cs="Times New Roman"/>
                <w:sz w:val="20"/>
                <w:szCs w:val="20"/>
                <w:lang w:val="en-GB"/>
              </w:rPr>
              <w:t>Efficiency</w:t>
            </w:r>
          </w:p>
        </w:tc>
        <w:tc>
          <w:tcPr>
            <w:tcW w:w="2340" w:type="dxa"/>
            <w:tcBorders>
              <w:top w:val="single" w:sz="8" w:space="0" w:color="000000"/>
              <w:left w:val="single" w:sz="8" w:space="0" w:color="000000"/>
              <w:bottom w:val="single" w:sz="8" w:space="0" w:color="000000"/>
              <w:right w:val="single" w:sz="8" w:space="0" w:color="000000"/>
            </w:tcBorders>
            <w:shd w:val="clear" w:color="auto" w:fill="FFFF00"/>
          </w:tcPr>
          <w:p w:rsidR="003A320D" w:rsidRPr="00100AF5" w:rsidRDefault="003A320D" w:rsidP="00891FA8">
            <w:pPr>
              <w:pStyle w:val="Default"/>
              <w:jc w:val="center"/>
              <w:rPr>
                <w:rFonts w:ascii="Times New Roman" w:hAnsi="Times New Roman" w:cs="Times New Roman"/>
                <w:sz w:val="20"/>
                <w:szCs w:val="20"/>
                <w:lang w:val="en-GB"/>
              </w:rPr>
            </w:pPr>
            <w:r w:rsidRPr="00100AF5">
              <w:rPr>
                <w:rFonts w:ascii="Times New Roman" w:hAnsi="Times New Roman" w:cs="Times New Roman"/>
                <w:sz w:val="20"/>
                <w:szCs w:val="20"/>
                <w:lang w:val="en-GB"/>
              </w:rPr>
              <w:t xml:space="preserve">3 </w:t>
            </w:r>
          </w:p>
        </w:tc>
        <w:tc>
          <w:tcPr>
            <w:tcW w:w="2250" w:type="dxa"/>
            <w:tcBorders>
              <w:top w:val="single" w:sz="8" w:space="0" w:color="000000"/>
              <w:left w:val="single" w:sz="8" w:space="0" w:color="000000"/>
              <w:bottom w:val="single" w:sz="8" w:space="0" w:color="000000"/>
              <w:right w:val="single" w:sz="8" w:space="0" w:color="000000"/>
            </w:tcBorders>
            <w:shd w:val="clear" w:color="auto" w:fill="FFFF00"/>
          </w:tcPr>
          <w:p w:rsidR="003A320D" w:rsidRPr="00100AF5" w:rsidRDefault="0067541B" w:rsidP="00891FA8">
            <w:pPr>
              <w:pStyle w:val="Default"/>
              <w:jc w:val="center"/>
              <w:rPr>
                <w:rFonts w:ascii="Times New Roman" w:hAnsi="Times New Roman" w:cs="Times New Roman"/>
                <w:sz w:val="20"/>
                <w:szCs w:val="20"/>
                <w:lang w:val="en-GB"/>
              </w:rPr>
            </w:pPr>
            <w:r w:rsidRPr="00100AF5">
              <w:rPr>
                <w:rFonts w:ascii="Times New Roman" w:hAnsi="Times New Roman" w:cs="Times New Roman"/>
                <w:sz w:val="20"/>
                <w:szCs w:val="20"/>
                <w:lang w:val="en-GB"/>
              </w:rPr>
              <w:t>3</w:t>
            </w:r>
          </w:p>
        </w:tc>
      </w:tr>
      <w:tr w:rsidR="003A320D" w:rsidRPr="00100AF5" w:rsidTr="0067541B">
        <w:trPr>
          <w:trHeight w:val="133"/>
        </w:trPr>
        <w:tc>
          <w:tcPr>
            <w:tcW w:w="5238" w:type="dxa"/>
            <w:tcBorders>
              <w:top w:val="single" w:sz="8" w:space="0" w:color="000000"/>
              <w:left w:val="single" w:sz="8" w:space="0" w:color="000000"/>
              <w:bottom w:val="single" w:sz="8" w:space="0" w:color="000000"/>
              <w:right w:val="single" w:sz="8" w:space="0" w:color="000000"/>
            </w:tcBorders>
          </w:tcPr>
          <w:p w:rsidR="003A320D" w:rsidRPr="00100AF5" w:rsidRDefault="003A320D" w:rsidP="003667AD">
            <w:pPr>
              <w:pStyle w:val="Default"/>
              <w:rPr>
                <w:rFonts w:ascii="Times New Roman" w:hAnsi="Times New Roman" w:cs="Times New Roman"/>
                <w:sz w:val="20"/>
                <w:szCs w:val="20"/>
                <w:lang w:val="en-GB"/>
              </w:rPr>
            </w:pPr>
            <w:r w:rsidRPr="00100AF5">
              <w:rPr>
                <w:rFonts w:ascii="Times New Roman" w:hAnsi="Times New Roman" w:cs="Times New Roman"/>
                <w:sz w:val="20"/>
                <w:szCs w:val="20"/>
                <w:lang w:val="en-GB"/>
              </w:rPr>
              <w:t>Impact</w:t>
            </w:r>
          </w:p>
        </w:tc>
        <w:tc>
          <w:tcPr>
            <w:tcW w:w="2340" w:type="dxa"/>
            <w:tcBorders>
              <w:top w:val="single" w:sz="8" w:space="0" w:color="000000"/>
              <w:left w:val="single" w:sz="8" w:space="0" w:color="000000"/>
              <w:bottom w:val="single" w:sz="8" w:space="0" w:color="000000"/>
              <w:right w:val="single" w:sz="8" w:space="0" w:color="000000"/>
            </w:tcBorders>
            <w:shd w:val="clear" w:color="auto" w:fill="FFC000"/>
          </w:tcPr>
          <w:p w:rsidR="003A320D" w:rsidRPr="00100AF5" w:rsidRDefault="0067541B" w:rsidP="00891FA8">
            <w:pPr>
              <w:pStyle w:val="Default"/>
              <w:jc w:val="center"/>
              <w:rPr>
                <w:rFonts w:ascii="Times New Roman" w:hAnsi="Times New Roman" w:cs="Times New Roman"/>
                <w:sz w:val="20"/>
                <w:szCs w:val="20"/>
                <w:lang w:val="en-GB"/>
              </w:rPr>
            </w:pPr>
            <w:r w:rsidRPr="00100AF5">
              <w:rPr>
                <w:rFonts w:ascii="Times New Roman" w:hAnsi="Times New Roman" w:cs="Times New Roman"/>
                <w:sz w:val="20"/>
                <w:szCs w:val="20"/>
                <w:lang w:val="en-GB"/>
              </w:rPr>
              <w:t>2</w:t>
            </w:r>
          </w:p>
        </w:tc>
        <w:tc>
          <w:tcPr>
            <w:tcW w:w="2250" w:type="dxa"/>
            <w:tcBorders>
              <w:top w:val="single" w:sz="8" w:space="0" w:color="000000"/>
              <w:left w:val="single" w:sz="8" w:space="0" w:color="000000"/>
              <w:bottom w:val="single" w:sz="8" w:space="0" w:color="000000"/>
              <w:right w:val="single" w:sz="8" w:space="0" w:color="000000"/>
            </w:tcBorders>
            <w:shd w:val="clear" w:color="auto" w:fill="97CC00"/>
          </w:tcPr>
          <w:p w:rsidR="003A320D" w:rsidRPr="00100AF5" w:rsidRDefault="0067541B" w:rsidP="00891FA8">
            <w:pPr>
              <w:pStyle w:val="Default"/>
              <w:jc w:val="center"/>
              <w:rPr>
                <w:rFonts w:ascii="Times New Roman" w:hAnsi="Times New Roman" w:cs="Times New Roman"/>
                <w:sz w:val="20"/>
                <w:szCs w:val="20"/>
                <w:lang w:val="en-GB"/>
              </w:rPr>
            </w:pPr>
            <w:r w:rsidRPr="00100AF5">
              <w:rPr>
                <w:rFonts w:ascii="Times New Roman" w:hAnsi="Times New Roman" w:cs="Times New Roman"/>
                <w:sz w:val="20"/>
                <w:szCs w:val="20"/>
                <w:lang w:val="en-GB"/>
              </w:rPr>
              <w:t>4</w:t>
            </w:r>
          </w:p>
        </w:tc>
      </w:tr>
      <w:tr w:rsidR="003A320D" w:rsidRPr="00100AF5" w:rsidTr="0067541B">
        <w:trPr>
          <w:trHeight w:val="133"/>
        </w:trPr>
        <w:tc>
          <w:tcPr>
            <w:tcW w:w="5238" w:type="dxa"/>
            <w:tcBorders>
              <w:top w:val="single" w:sz="8" w:space="0" w:color="000000"/>
              <w:left w:val="single" w:sz="8" w:space="0" w:color="000000"/>
              <w:bottom w:val="single" w:sz="8" w:space="0" w:color="000000"/>
              <w:right w:val="single" w:sz="8" w:space="0" w:color="000000"/>
            </w:tcBorders>
          </w:tcPr>
          <w:p w:rsidR="003A320D" w:rsidRPr="00100AF5" w:rsidRDefault="003A320D" w:rsidP="00891FA8">
            <w:pPr>
              <w:pStyle w:val="Default"/>
              <w:rPr>
                <w:rFonts w:ascii="Times New Roman" w:hAnsi="Times New Roman" w:cs="Times New Roman"/>
                <w:sz w:val="20"/>
                <w:szCs w:val="20"/>
                <w:lang w:val="en-GB"/>
              </w:rPr>
            </w:pPr>
            <w:r w:rsidRPr="00100AF5">
              <w:rPr>
                <w:rFonts w:ascii="Times New Roman" w:hAnsi="Times New Roman" w:cs="Times New Roman"/>
                <w:sz w:val="20"/>
                <w:szCs w:val="20"/>
                <w:lang w:val="en-GB"/>
              </w:rPr>
              <w:t>Sustainability</w:t>
            </w:r>
          </w:p>
        </w:tc>
        <w:tc>
          <w:tcPr>
            <w:tcW w:w="2340" w:type="dxa"/>
            <w:tcBorders>
              <w:top w:val="single" w:sz="8" w:space="0" w:color="000000"/>
              <w:left w:val="single" w:sz="8" w:space="0" w:color="000000"/>
              <w:bottom w:val="single" w:sz="8" w:space="0" w:color="000000"/>
              <w:right w:val="single" w:sz="8" w:space="0" w:color="000000"/>
            </w:tcBorders>
            <w:shd w:val="clear" w:color="auto" w:fill="FFFF00"/>
          </w:tcPr>
          <w:p w:rsidR="003A320D" w:rsidRPr="00100AF5" w:rsidRDefault="0067541B" w:rsidP="00891FA8">
            <w:pPr>
              <w:pStyle w:val="Default"/>
              <w:jc w:val="center"/>
              <w:rPr>
                <w:rFonts w:ascii="Times New Roman" w:hAnsi="Times New Roman" w:cs="Times New Roman"/>
                <w:sz w:val="20"/>
                <w:szCs w:val="20"/>
                <w:lang w:val="en-GB"/>
              </w:rPr>
            </w:pPr>
            <w:r w:rsidRPr="00100AF5">
              <w:rPr>
                <w:rFonts w:ascii="Times New Roman" w:hAnsi="Times New Roman" w:cs="Times New Roman"/>
                <w:sz w:val="20"/>
                <w:szCs w:val="20"/>
                <w:lang w:val="en-GB"/>
              </w:rPr>
              <w:t>3</w:t>
            </w:r>
          </w:p>
        </w:tc>
        <w:tc>
          <w:tcPr>
            <w:tcW w:w="2250" w:type="dxa"/>
            <w:tcBorders>
              <w:top w:val="single" w:sz="8" w:space="0" w:color="000000"/>
              <w:left w:val="single" w:sz="8" w:space="0" w:color="000000"/>
              <w:bottom w:val="single" w:sz="8" w:space="0" w:color="000000"/>
              <w:right w:val="single" w:sz="8" w:space="0" w:color="000000"/>
            </w:tcBorders>
            <w:shd w:val="clear" w:color="auto" w:fill="98CC00"/>
          </w:tcPr>
          <w:p w:rsidR="003A320D" w:rsidRPr="00100AF5" w:rsidRDefault="0067541B" w:rsidP="00891FA8">
            <w:pPr>
              <w:pStyle w:val="Default"/>
              <w:jc w:val="center"/>
              <w:rPr>
                <w:rFonts w:ascii="Times New Roman" w:hAnsi="Times New Roman" w:cs="Times New Roman"/>
                <w:sz w:val="20"/>
                <w:szCs w:val="20"/>
                <w:lang w:val="en-GB"/>
              </w:rPr>
            </w:pPr>
            <w:r w:rsidRPr="00100AF5">
              <w:rPr>
                <w:rFonts w:ascii="Times New Roman" w:hAnsi="Times New Roman" w:cs="Times New Roman"/>
                <w:sz w:val="20"/>
                <w:szCs w:val="20"/>
                <w:lang w:val="en-GB"/>
              </w:rPr>
              <w:t>4</w:t>
            </w:r>
          </w:p>
        </w:tc>
      </w:tr>
      <w:tr w:rsidR="003A320D" w:rsidRPr="00100AF5" w:rsidTr="003A320D">
        <w:trPr>
          <w:trHeight w:val="133"/>
        </w:trPr>
        <w:tc>
          <w:tcPr>
            <w:tcW w:w="5238" w:type="dxa"/>
            <w:tcBorders>
              <w:top w:val="single" w:sz="8" w:space="0" w:color="000000"/>
              <w:left w:val="single" w:sz="8" w:space="0" w:color="000000"/>
              <w:bottom w:val="single" w:sz="8" w:space="0" w:color="000000"/>
              <w:right w:val="single" w:sz="8" w:space="0" w:color="000000"/>
            </w:tcBorders>
          </w:tcPr>
          <w:p w:rsidR="003A320D" w:rsidRPr="00100AF5" w:rsidRDefault="003A320D" w:rsidP="00891FA8">
            <w:pPr>
              <w:pStyle w:val="Default"/>
              <w:rPr>
                <w:rFonts w:ascii="Times New Roman" w:hAnsi="Times New Roman" w:cs="Times New Roman"/>
                <w:sz w:val="20"/>
                <w:szCs w:val="20"/>
                <w:lang w:val="en-GB"/>
              </w:rPr>
            </w:pPr>
            <w:r w:rsidRPr="00100AF5">
              <w:rPr>
                <w:rFonts w:ascii="Times New Roman" w:hAnsi="Times New Roman" w:cs="Times New Roman"/>
                <w:sz w:val="20"/>
                <w:szCs w:val="20"/>
                <w:lang w:val="en-GB"/>
              </w:rPr>
              <w:t>Coherence</w:t>
            </w:r>
          </w:p>
        </w:tc>
        <w:tc>
          <w:tcPr>
            <w:tcW w:w="2340" w:type="dxa"/>
            <w:tcBorders>
              <w:top w:val="single" w:sz="8" w:space="0" w:color="000000"/>
              <w:left w:val="single" w:sz="8" w:space="0" w:color="000000"/>
              <w:bottom w:val="single" w:sz="8" w:space="0" w:color="000000"/>
              <w:right w:val="single" w:sz="8" w:space="0" w:color="000000"/>
            </w:tcBorders>
            <w:shd w:val="clear" w:color="auto" w:fill="98CC00"/>
          </w:tcPr>
          <w:p w:rsidR="003A320D" w:rsidRPr="00100AF5" w:rsidRDefault="003A320D" w:rsidP="00891FA8">
            <w:pPr>
              <w:pStyle w:val="Default"/>
              <w:jc w:val="center"/>
              <w:rPr>
                <w:rFonts w:ascii="Times New Roman" w:hAnsi="Times New Roman" w:cs="Times New Roman"/>
                <w:sz w:val="20"/>
                <w:szCs w:val="20"/>
                <w:lang w:val="en-GB"/>
              </w:rPr>
            </w:pPr>
            <w:r w:rsidRPr="00100AF5">
              <w:rPr>
                <w:rFonts w:ascii="Times New Roman" w:hAnsi="Times New Roman" w:cs="Times New Roman"/>
                <w:sz w:val="20"/>
                <w:szCs w:val="20"/>
                <w:lang w:val="en-GB"/>
              </w:rPr>
              <w:t xml:space="preserve">4 </w:t>
            </w:r>
          </w:p>
        </w:tc>
        <w:tc>
          <w:tcPr>
            <w:tcW w:w="2250" w:type="dxa"/>
            <w:tcBorders>
              <w:top w:val="single" w:sz="8" w:space="0" w:color="000000"/>
              <w:left w:val="single" w:sz="8" w:space="0" w:color="000000"/>
              <w:bottom w:val="single" w:sz="8" w:space="0" w:color="000000"/>
              <w:right w:val="single" w:sz="8" w:space="0" w:color="000000"/>
            </w:tcBorders>
            <w:shd w:val="clear" w:color="auto" w:fill="98CC00"/>
          </w:tcPr>
          <w:p w:rsidR="003A320D" w:rsidRPr="00100AF5" w:rsidRDefault="00E66CAD" w:rsidP="00891FA8">
            <w:pPr>
              <w:pStyle w:val="Default"/>
              <w:jc w:val="center"/>
              <w:rPr>
                <w:rFonts w:ascii="Times New Roman" w:hAnsi="Times New Roman" w:cs="Times New Roman"/>
                <w:sz w:val="20"/>
                <w:szCs w:val="20"/>
                <w:lang w:val="en-GB"/>
              </w:rPr>
            </w:pPr>
            <w:r w:rsidRPr="00100AF5">
              <w:rPr>
                <w:rFonts w:ascii="Times New Roman" w:hAnsi="Times New Roman" w:cs="Times New Roman"/>
                <w:sz w:val="20"/>
                <w:szCs w:val="20"/>
                <w:lang w:val="en-GB"/>
              </w:rPr>
              <w:t>4</w:t>
            </w:r>
          </w:p>
        </w:tc>
      </w:tr>
    </w:tbl>
    <w:p w:rsidR="00541980" w:rsidRPr="00100AF5" w:rsidRDefault="00541980" w:rsidP="00541980">
      <w:pPr>
        <w:rPr>
          <w:rFonts w:cs="Times New Roman"/>
          <w:sz w:val="20"/>
          <w:szCs w:val="20"/>
        </w:rPr>
      </w:pPr>
    </w:p>
    <w:tbl>
      <w:tblPr>
        <w:tblW w:w="6858" w:type="dxa"/>
        <w:tblInd w:w="180" w:type="dxa"/>
        <w:tblBorders>
          <w:top w:val="nil"/>
          <w:left w:val="nil"/>
          <w:bottom w:val="nil"/>
          <w:right w:val="nil"/>
        </w:tblBorders>
        <w:tblLayout w:type="fixed"/>
        <w:tblLook w:val="0000" w:firstRow="0" w:lastRow="0" w:firstColumn="0" w:lastColumn="0" w:noHBand="0" w:noVBand="0"/>
      </w:tblPr>
      <w:tblGrid>
        <w:gridCol w:w="1498"/>
        <w:gridCol w:w="1170"/>
        <w:gridCol w:w="1260"/>
        <w:gridCol w:w="1440"/>
        <w:gridCol w:w="1470"/>
        <w:gridCol w:w="20"/>
      </w:tblGrid>
      <w:tr w:rsidR="00541980" w:rsidRPr="00100AF5" w:rsidTr="00891FA8">
        <w:trPr>
          <w:gridAfter w:val="1"/>
          <w:wAfter w:w="20" w:type="dxa"/>
          <w:trHeight w:val="211"/>
        </w:trPr>
        <w:tc>
          <w:tcPr>
            <w:tcW w:w="6838" w:type="dxa"/>
            <w:gridSpan w:val="5"/>
            <w:tcBorders>
              <w:top w:val="single" w:sz="8" w:space="0" w:color="000000"/>
              <w:left w:val="single" w:sz="8" w:space="0" w:color="000000"/>
              <w:bottom w:val="single" w:sz="8" w:space="0" w:color="000000"/>
              <w:right w:val="single" w:sz="8" w:space="0" w:color="000000"/>
            </w:tcBorders>
          </w:tcPr>
          <w:p w:rsidR="00541980" w:rsidRPr="00100AF5" w:rsidRDefault="00541980" w:rsidP="00891FA8">
            <w:pPr>
              <w:pStyle w:val="Default"/>
              <w:jc w:val="center"/>
              <w:rPr>
                <w:rFonts w:ascii="Times New Roman" w:hAnsi="Times New Roman" w:cs="Times New Roman"/>
                <w:sz w:val="20"/>
                <w:szCs w:val="20"/>
                <w:lang w:val="en-GB"/>
              </w:rPr>
            </w:pPr>
            <w:r w:rsidRPr="00100AF5">
              <w:rPr>
                <w:rFonts w:ascii="Times New Roman" w:hAnsi="Times New Roman" w:cs="Times New Roman"/>
                <w:sz w:val="20"/>
                <w:szCs w:val="20"/>
                <w:lang w:val="en-GB"/>
              </w:rPr>
              <w:t xml:space="preserve">Performance Rating </w:t>
            </w:r>
          </w:p>
        </w:tc>
      </w:tr>
      <w:tr w:rsidR="00541980" w:rsidRPr="00100AF5" w:rsidTr="00891FA8">
        <w:trPr>
          <w:trHeight w:val="133"/>
        </w:trPr>
        <w:tc>
          <w:tcPr>
            <w:tcW w:w="1498" w:type="dxa"/>
            <w:tcBorders>
              <w:top w:val="single" w:sz="8" w:space="0" w:color="000000"/>
              <w:left w:val="single" w:sz="8" w:space="0" w:color="000000"/>
              <w:bottom w:val="single" w:sz="8" w:space="0" w:color="000000"/>
              <w:right w:val="single" w:sz="8" w:space="0" w:color="000000"/>
            </w:tcBorders>
            <w:shd w:val="clear" w:color="auto" w:fill="00FF00"/>
          </w:tcPr>
          <w:p w:rsidR="00541980" w:rsidRPr="00100AF5" w:rsidRDefault="00541980" w:rsidP="00891FA8">
            <w:pPr>
              <w:pStyle w:val="Default"/>
              <w:jc w:val="center"/>
              <w:rPr>
                <w:rFonts w:ascii="Times New Roman" w:hAnsi="Times New Roman" w:cs="Times New Roman"/>
                <w:sz w:val="20"/>
                <w:szCs w:val="20"/>
                <w:lang w:val="en-GB"/>
              </w:rPr>
            </w:pPr>
            <w:r w:rsidRPr="00100AF5">
              <w:rPr>
                <w:rFonts w:ascii="Times New Roman" w:hAnsi="Times New Roman" w:cs="Times New Roman"/>
                <w:sz w:val="20"/>
                <w:szCs w:val="20"/>
                <w:lang w:val="en-GB"/>
              </w:rPr>
              <w:t xml:space="preserve">5 </w:t>
            </w:r>
          </w:p>
        </w:tc>
        <w:tc>
          <w:tcPr>
            <w:tcW w:w="1170" w:type="dxa"/>
            <w:tcBorders>
              <w:top w:val="single" w:sz="8" w:space="0" w:color="000000"/>
              <w:left w:val="single" w:sz="8" w:space="0" w:color="000000"/>
              <w:bottom w:val="single" w:sz="8" w:space="0" w:color="000000"/>
              <w:right w:val="single" w:sz="8" w:space="0" w:color="000000"/>
            </w:tcBorders>
            <w:shd w:val="clear" w:color="auto" w:fill="98CC00"/>
          </w:tcPr>
          <w:p w:rsidR="00541980" w:rsidRPr="00100AF5" w:rsidRDefault="00541980" w:rsidP="00891FA8">
            <w:pPr>
              <w:pStyle w:val="Default"/>
              <w:jc w:val="center"/>
              <w:rPr>
                <w:rFonts w:ascii="Times New Roman" w:hAnsi="Times New Roman" w:cs="Times New Roman"/>
                <w:sz w:val="20"/>
                <w:szCs w:val="20"/>
                <w:lang w:val="en-GB"/>
              </w:rPr>
            </w:pPr>
            <w:r w:rsidRPr="00100AF5">
              <w:rPr>
                <w:rFonts w:ascii="Times New Roman" w:hAnsi="Times New Roman" w:cs="Times New Roman"/>
                <w:sz w:val="20"/>
                <w:szCs w:val="20"/>
                <w:lang w:val="en-GB"/>
              </w:rPr>
              <w:t xml:space="preserve">4 </w:t>
            </w:r>
          </w:p>
        </w:tc>
        <w:tc>
          <w:tcPr>
            <w:tcW w:w="1260" w:type="dxa"/>
            <w:tcBorders>
              <w:top w:val="single" w:sz="8" w:space="0" w:color="000000"/>
              <w:left w:val="single" w:sz="8" w:space="0" w:color="000000"/>
              <w:bottom w:val="single" w:sz="8" w:space="0" w:color="000000"/>
              <w:right w:val="single" w:sz="8" w:space="0" w:color="000000"/>
            </w:tcBorders>
            <w:shd w:val="clear" w:color="auto" w:fill="FFFF00"/>
          </w:tcPr>
          <w:p w:rsidR="00541980" w:rsidRPr="00100AF5" w:rsidRDefault="00541980" w:rsidP="00891FA8">
            <w:pPr>
              <w:pStyle w:val="Default"/>
              <w:jc w:val="center"/>
              <w:rPr>
                <w:rFonts w:ascii="Times New Roman" w:hAnsi="Times New Roman" w:cs="Times New Roman"/>
                <w:sz w:val="20"/>
                <w:szCs w:val="20"/>
                <w:lang w:val="en-GB"/>
              </w:rPr>
            </w:pPr>
            <w:r w:rsidRPr="00100AF5">
              <w:rPr>
                <w:rFonts w:ascii="Times New Roman" w:hAnsi="Times New Roman" w:cs="Times New Roman"/>
                <w:sz w:val="20"/>
                <w:szCs w:val="20"/>
                <w:lang w:val="en-GB"/>
              </w:rPr>
              <w:t xml:space="preserve">3 </w:t>
            </w:r>
          </w:p>
        </w:tc>
        <w:tc>
          <w:tcPr>
            <w:tcW w:w="1440" w:type="dxa"/>
            <w:tcBorders>
              <w:top w:val="single" w:sz="8" w:space="0" w:color="000000"/>
              <w:left w:val="single" w:sz="8" w:space="0" w:color="000000"/>
              <w:bottom w:val="single" w:sz="8" w:space="0" w:color="000000"/>
              <w:right w:val="single" w:sz="8" w:space="0" w:color="000000"/>
            </w:tcBorders>
            <w:shd w:val="clear" w:color="auto" w:fill="FFCC00"/>
          </w:tcPr>
          <w:p w:rsidR="00541980" w:rsidRPr="00100AF5" w:rsidRDefault="00541980" w:rsidP="00891FA8">
            <w:pPr>
              <w:pStyle w:val="Default"/>
              <w:jc w:val="center"/>
              <w:rPr>
                <w:rFonts w:ascii="Times New Roman" w:hAnsi="Times New Roman" w:cs="Times New Roman"/>
                <w:sz w:val="20"/>
                <w:szCs w:val="20"/>
                <w:lang w:val="en-GB"/>
              </w:rPr>
            </w:pPr>
            <w:r w:rsidRPr="00100AF5">
              <w:rPr>
                <w:rFonts w:ascii="Times New Roman" w:hAnsi="Times New Roman" w:cs="Times New Roman"/>
                <w:sz w:val="20"/>
                <w:szCs w:val="20"/>
                <w:lang w:val="en-GB"/>
              </w:rPr>
              <w:t xml:space="preserve">2 </w:t>
            </w:r>
          </w:p>
        </w:tc>
        <w:tc>
          <w:tcPr>
            <w:tcW w:w="1490" w:type="dxa"/>
            <w:gridSpan w:val="2"/>
            <w:tcBorders>
              <w:top w:val="single" w:sz="8" w:space="0" w:color="000000"/>
              <w:left w:val="single" w:sz="8" w:space="0" w:color="000000"/>
              <w:bottom w:val="single" w:sz="8" w:space="0" w:color="000000"/>
              <w:right w:val="single" w:sz="8" w:space="0" w:color="000000"/>
            </w:tcBorders>
            <w:shd w:val="clear" w:color="auto" w:fill="FF0000"/>
          </w:tcPr>
          <w:p w:rsidR="00541980" w:rsidRPr="00100AF5" w:rsidRDefault="00541980" w:rsidP="00891FA8">
            <w:pPr>
              <w:pStyle w:val="Default"/>
              <w:jc w:val="center"/>
              <w:rPr>
                <w:rFonts w:ascii="Times New Roman" w:hAnsi="Times New Roman" w:cs="Times New Roman"/>
                <w:sz w:val="20"/>
                <w:szCs w:val="20"/>
                <w:lang w:val="en-GB"/>
              </w:rPr>
            </w:pPr>
            <w:r w:rsidRPr="00100AF5">
              <w:rPr>
                <w:rFonts w:ascii="Times New Roman" w:hAnsi="Times New Roman" w:cs="Times New Roman"/>
                <w:sz w:val="20"/>
                <w:szCs w:val="20"/>
                <w:lang w:val="en-GB"/>
              </w:rPr>
              <w:t xml:space="preserve">1 </w:t>
            </w:r>
          </w:p>
        </w:tc>
      </w:tr>
    </w:tbl>
    <w:p w:rsidR="00541980" w:rsidRPr="00100AF5" w:rsidRDefault="00541980" w:rsidP="00541980">
      <w:pPr>
        <w:pStyle w:val="Default"/>
        <w:rPr>
          <w:rFonts w:ascii="Times New Roman" w:hAnsi="Times New Roman" w:cs="Times New Roman"/>
          <w:sz w:val="20"/>
          <w:szCs w:val="20"/>
          <w:lang w:val="en-GB"/>
        </w:rPr>
      </w:pPr>
      <w:r w:rsidRPr="00100AF5">
        <w:rPr>
          <w:rFonts w:ascii="Times New Roman" w:hAnsi="Times New Roman" w:cs="Times New Roman"/>
          <w:sz w:val="20"/>
          <w:szCs w:val="20"/>
          <w:lang w:val="en-GB"/>
        </w:rPr>
        <w:t xml:space="preserve">5 signifies outstanding performance </w:t>
      </w:r>
    </w:p>
    <w:p w:rsidR="00541980" w:rsidRPr="00100AF5" w:rsidRDefault="00541980" w:rsidP="00541980">
      <w:pPr>
        <w:pStyle w:val="Default"/>
        <w:rPr>
          <w:rFonts w:ascii="Times New Roman" w:hAnsi="Times New Roman" w:cs="Times New Roman"/>
          <w:sz w:val="20"/>
          <w:szCs w:val="20"/>
          <w:lang w:val="en-GB"/>
        </w:rPr>
      </w:pPr>
      <w:r w:rsidRPr="00100AF5">
        <w:rPr>
          <w:rFonts w:ascii="Times New Roman" w:hAnsi="Times New Roman" w:cs="Times New Roman"/>
          <w:sz w:val="20"/>
          <w:szCs w:val="20"/>
          <w:lang w:val="en-GB"/>
        </w:rPr>
        <w:t xml:space="preserve">4 signifies satisfactory performance </w:t>
      </w:r>
    </w:p>
    <w:p w:rsidR="00541980" w:rsidRPr="00100AF5" w:rsidRDefault="00541980" w:rsidP="00541980">
      <w:pPr>
        <w:pStyle w:val="Default"/>
        <w:rPr>
          <w:rFonts w:ascii="Times New Roman" w:hAnsi="Times New Roman" w:cs="Times New Roman"/>
          <w:sz w:val="20"/>
          <w:szCs w:val="20"/>
          <w:lang w:val="en-GB"/>
        </w:rPr>
      </w:pPr>
      <w:r w:rsidRPr="00100AF5">
        <w:rPr>
          <w:rFonts w:ascii="Times New Roman" w:hAnsi="Times New Roman" w:cs="Times New Roman"/>
          <w:sz w:val="20"/>
          <w:szCs w:val="20"/>
          <w:lang w:val="en-GB"/>
        </w:rPr>
        <w:t xml:space="preserve">3 signifies moderate performance </w:t>
      </w:r>
    </w:p>
    <w:p w:rsidR="00541980" w:rsidRPr="00100AF5" w:rsidRDefault="00541980" w:rsidP="00541980">
      <w:pPr>
        <w:pStyle w:val="Default"/>
        <w:rPr>
          <w:rFonts w:ascii="Times New Roman" w:hAnsi="Times New Roman" w:cs="Times New Roman"/>
          <w:sz w:val="20"/>
          <w:szCs w:val="20"/>
          <w:lang w:val="en-GB"/>
        </w:rPr>
      </w:pPr>
      <w:r w:rsidRPr="00100AF5">
        <w:rPr>
          <w:rFonts w:ascii="Times New Roman" w:hAnsi="Times New Roman" w:cs="Times New Roman"/>
          <w:sz w:val="20"/>
          <w:szCs w:val="20"/>
          <w:lang w:val="en-GB"/>
        </w:rPr>
        <w:t xml:space="preserve">2 signifies poor performance </w:t>
      </w:r>
    </w:p>
    <w:p w:rsidR="00541980" w:rsidRPr="00100AF5" w:rsidRDefault="00541980" w:rsidP="00541980">
      <w:pPr>
        <w:rPr>
          <w:rFonts w:cs="Times New Roman"/>
          <w:sz w:val="20"/>
          <w:szCs w:val="20"/>
        </w:rPr>
      </w:pPr>
      <w:r w:rsidRPr="00100AF5">
        <w:rPr>
          <w:rFonts w:cs="Times New Roman"/>
          <w:sz w:val="20"/>
          <w:szCs w:val="20"/>
        </w:rPr>
        <w:t>1 signifies unsatisfactory performance</w:t>
      </w:r>
    </w:p>
    <w:p w:rsidR="009213B6" w:rsidRPr="00100AF5" w:rsidRDefault="009213B6" w:rsidP="009213B6">
      <w:pPr>
        <w:rPr>
          <w:lang w:eastAsia="ja-JP"/>
        </w:rPr>
      </w:pPr>
    </w:p>
    <w:p w:rsidR="005B40CC" w:rsidRPr="00100AF5" w:rsidRDefault="005B40CC" w:rsidP="00CD7605">
      <w:pPr>
        <w:pStyle w:val="Heading1"/>
        <w:rPr>
          <w:lang w:eastAsia="ja-JP"/>
        </w:rPr>
      </w:pPr>
      <w:bookmarkStart w:id="180" w:name="_Toc273263538"/>
      <w:bookmarkStart w:id="181" w:name="_Toc273263674"/>
      <w:bookmarkStart w:id="182" w:name="_Toc276461297"/>
      <w:r w:rsidRPr="00100AF5">
        <w:t>Recommendations</w:t>
      </w:r>
      <w:bookmarkEnd w:id="180"/>
      <w:bookmarkEnd w:id="181"/>
      <w:bookmarkEnd w:id="182"/>
      <w:r w:rsidRPr="00100AF5">
        <w:rPr>
          <w:lang w:eastAsia="ja-JP"/>
        </w:rPr>
        <w:t xml:space="preserve"> </w:t>
      </w:r>
    </w:p>
    <w:p w:rsidR="00F02D12" w:rsidRPr="00100AF5" w:rsidRDefault="00F02D12" w:rsidP="00F02D12">
      <w:pPr>
        <w:rPr>
          <w:lang w:eastAsia="ja-JP"/>
        </w:rPr>
      </w:pPr>
    </w:p>
    <w:p w:rsidR="00F02D12" w:rsidRPr="00100AF5" w:rsidRDefault="00F02D12" w:rsidP="00F02D12">
      <w:pPr>
        <w:rPr>
          <w:rFonts w:cs="Times New Roman"/>
        </w:rPr>
      </w:pPr>
      <w:r w:rsidRPr="00100AF5">
        <w:rPr>
          <w:rFonts w:cs="Times New Roman"/>
        </w:rPr>
        <w:t>The team has identified 6 main key areas for recommendations:</w:t>
      </w:r>
    </w:p>
    <w:p w:rsidR="00F02D12" w:rsidRPr="00100AF5" w:rsidRDefault="00F02D12" w:rsidP="00F02D12">
      <w:pPr>
        <w:rPr>
          <w:rFonts w:cs="Times New Roman"/>
        </w:rPr>
      </w:pPr>
      <w:r w:rsidRPr="00100AF5">
        <w:rPr>
          <w:rFonts w:cs="Times New Roman"/>
        </w:rPr>
        <w:t>Key Area 1: Strengthen project design</w:t>
      </w:r>
    </w:p>
    <w:p w:rsidR="00F02D12" w:rsidRPr="00100AF5" w:rsidRDefault="00FD1E03" w:rsidP="00F02D12">
      <w:pPr>
        <w:rPr>
          <w:rFonts w:cs="Times New Roman"/>
        </w:rPr>
      </w:pPr>
      <w:r w:rsidRPr="00100AF5">
        <w:rPr>
          <w:rFonts w:cs="Times New Roman"/>
        </w:rPr>
        <w:t>Key Area 2: Streamline</w:t>
      </w:r>
      <w:r w:rsidR="00F02D12" w:rsidRPr="00100AF5">
        <w:rPr>
          <w:rFonts w:cs="Times New Roman"/>
        </w:rPr>
        <w:t xml:space="preserve"> project management </w:t>
      </w:r>
    </w:p>
    <w:p w:rsidR="00F02D12" w:rsidRPr="00100AF5" w:rsidRDefault="00F02D12" w:rsidP="00F02D12">
      <w:pPr>
        <w:rPr>
          <w:rFonts w:cs="Times New Roman"/>
        </w:rPr>
      </w:pPr>
      <w:r w:rsidRPr="00100AF5">
        <w:rPr>
          <w:rFonts w:cs="Times New Roman"/>
        </w:rPr>
        <w:t xml:space="preserve">Key Area 3: Streamline human resources </w:t>
      </w:r>
    </w:p>
    <w:p w:rsidR="00F02D12" w:rsidRPr="00100AF5" w:rsidRDefault="00F02D12" w:rsidP="00F02D12">
      <w:pPr>
        <w:rPr>
          <w:rFonts w:cs="Times New Roman"/>
        </w:rPr>
      </w:pPr>
      <w:r w:rsidRPr="00100AF5">
        <w:rPr>
          <w:rFonts w:cs="Times New Roman"/>
        </w:rPr>
        <w:t>Key Area 4: Focus on long-term approaches (impact, sustainability)</w:t>
      </w:r>
    </w:p>
    <w:p w:rsidR="00F02D12" w:rsidRPr="00100AF5" w:rsidRDefault="00F02D12" w:rsidP="00F02D12">
      <w:pPr>
        <w:rPr>
          <w:rFonts w:cs="Times New Roman"/>
          <w:b/>
        </w:rPr>
      </w:pPr>
    </w:p>
    <w:p w:rsidR="00F02D12" w:rsidRPr="00100AF5" w:rsidRDefault="00F02D12" w:rsidP="00F02D12">
      <w:pPr>
        <w:rPr>
          <w:rFonts w:cs="Times New Roman"/>
        </w:rPr>
      </w:pPr>
      <w:r w:rsidRPr="00100AF5">
        <w:rPr>
          <w:rFonts w:cs="Times New Roman"/>
        </w:rPr>
        <w:t xml:space="preserve">Each recommendation is targeted at the following levels: </w:t>
      </w:r>
    </w:p>
    <w:p w:rsidR="00F02D12" w:rsidRPr="00100AF5" w:rsidRDefault="0033212D" w:rsidP="00F02D12">
      <w:pPr>
        <w:rPr>
          <w:rFonts w:cs="Times New Roman"/>
        </w:rPr>
      </w:pPr>
      <w:r w:rsidRPr="00100AF5">
        <w:rPr>
          <w:rFonts w:cs="Times New Roman"/>
        </w:rPr>
        <w:t>FA,    Funding Agency (UNDP)</w:t>
      </w:r>
    </w:p>
    <w:p w:rsidR="00F02D12" w:rsidRPr="00100AF5" w:rsidRDefault="00F02D12" w:rsidP="00F02D12">
      <w:pPr>
        <w:rPr>
          <w:rFonts w:cs="Times New Roman"/>
        </w:rPr>
      </w:pPr>
      <w:r w:rsidRPr="00100AF5">
        <w:rPr>
          <w:rFonts w:cs="Times New Roman"/>
        </w:rPr>
        <w:t>MG,   Management  (</w:t>
      </w:r>
      <w:proofErr w:type="spellStart"/>
      <w:r w:rsidRPr="00100AF5">
        <w:rPr>
          <w:rFonts w:cs="Times New Roman"/>
        </w:rPr>
        <w:t>MoPSD</w:t>
      </w:r>
      <w:proofErr w:type="spellEnd"/>
      <w:r w:rsidRPr="00100AF5">
        <w:rPr>
          <w:rFonts w:cs="Times New Roman"/>
        </w:rPr>
        <w:t>)</w:t>
      </w:r>
    </w:p>
    <w:p w:rsidR="00F02D12" w:rsidRPr="00100AF5" w:rsidRDefault="00F02D12" w:rsidP="00F02D12">
      <w:pPr>
        <w:rPr>
          <w:rFonts w:cs="Times New Roman"/>
        </w:rPr>
      </w:pPr>
      <w:r w:rsidRPr="00100AF5">
        <w:rPr>
          <w:rFonts w:cs="Times New Roman"/>
        </w:rPr>
        <w:t>MDA</w:t>
      </w:r>
      <w:r w:rsidR="0033212D" w:rsidRPr="00100AF5">
        <w:rPr>
          <w:rFonts w:cs="Times New Roman"/>
        </w:rPr>
        <w:t>s</w:t>
      </w:r>
      <w:r w:rsidRPr="00100AF5">
        <w:rPr>
          <w:rFonts w:cs="Times New Roman"/>
        </w:rPr>
        <w:t xml:space="preserve">, Ministries, Departments, Agencies </w:t>
      </w:r>
    </w:p>
    <w:p w:rsidR="00F02D12" w:rsidRPr="00100AF5" w:rsidRDefault="00F02D12" w:rsidP="00F02D12">
      <w:pPr>
        <w:rPr>
          <w:rFonts w:cs="Times New Roman"/>
        </w:rPr>
      </w:pPr>
      <w:r w:rsidRPr="00100AF5">
        <w:rPr>
          <w:rFonts w:cs="Times New Roman"/>
        </w:rPr>
        <w:t>Recommendations are given for each key area. A degree of priority is assessed for each recommendation on a high (XXX) to low (X) scale. An indicative timeframe for implementation of recommendations is also provided.</w:t>
      </w:r>
    </w:p>
    <w:p w:rsidR="00F02D12" w:rsidRPr="00100AF5" w:rsidRDefault="00F02D12" w:rsidP="00F02D12">
      <w:pPr>
        <w:rPr>
          <w:lang w:eastAsia="zh-CN"/>
        </w:rPr>
      </w:pPr>
    </w:p>
    <w:p w:rsidR="00F02D12" w:rsidRPr="00100AF5" w:rsidRDefault="00F02D12" w:rsidP="00F02D12">
      <w:pPr>
        <w:rPr>
          <w:lang w:eastAsia="zh-CN"/>
        </w:rPr>
      </w:pPr>
    </w:p>
    <w:p w:rsidR="00F02D12" w:rsidRPr="00100AF5" w:rsidRDefault="00F93D02" w:rsidP="00F02D12">
      <w:pPr>
        <w:rPr>
          <w:rFonts w:cs="Times New Roman"/>
        </w:rPr>
      </w:pPr>
      <w:r w:rsidRPr="00100AF5">
        <w:rPr>
          <w:rFonts w:cs="Times New Roman"/>
          <w:b/>
        </w:rPr>
        <w:t xml:space="preserve">Recommendation 1 – </w:t>
      </w:r>
      <w:r w:rsidR="00F02D12" w:rsidRPr="00100AF5">
        <w:rPr>
          <w:rFonts w:cs="Times New Roman"/>
          <w:b/>
        </w:rPr>
        <w:t xml:space="preserve">Strengthen project design </w:t>
      </w:r>
    </w:p>
    <w:p w:rsidR="00F02D12" w:rsidRPr="00100AF5" w:rsidRDefault="00F02D12" w:rsidP="00F02D12">
      <w:pPr>
        <w:pStyle w:val="Default"/>
        <w:rPr>
          <w:rFonts w:ascii="Times New Roman" w:hAnsi="Times New Roman" w:cs="Times New Roman"/>
          <w:b/>
          <w:sz w:val="22"/>
          <w:szCs w:val="22"/>
          <w:lang w:val="en-GB"/>
        </w:rPr>
      </w:pPr>
    </w:p>
    <w:tbl>
      <w:tblPr>
        <w:tblW w:w="9700" w:type="dxa"/>
        <w:tblInd w:w="-42" w:type="dxa"/>
        <w:tblLayout w:type="fixed"/>
        <w:tblLook w:val="0000" w:firstRow="0" w:lastRow="0" w:firstColumn="0" w:lastColumn="0" w:noHBand="0" w:noVBand="0"/>
      </w:tblPr>
      <w:tblGrid>
        <w:gridCol w:w="512"/>
        <w:gridCol w:w="1420"/>
        <w:gridCol w:w="1320"/>
        <w:gridCol w:w="996"/>
        <w:gridCol w:w="5452"/>
      </w:tblGrid>
      <w:tr w:rsidR="00F02D12" w:rsidRPr="00100AF5" w:rsidTr="005024A2">
        <w:trPr>
          <w:trHeight w:val="290"/>
        </w:trPr>
        <w:tc>
          <w:tcPr>
            <w:tcW w:w="512" w:type="dxa"/>
            <w:tcBorders>
              <w:top w:val="single" w:sz="4" w:space="0" w:color="000000"/>
              <w:left w:val="single" w:sz="4" w:space="0" w:color="000000"/>
              <w:bottom w:val="single" w:sz="4" w:space="0" w:color="000000"/>
            </w:tcBorders>
            <w:shd w:val="clear" w:color="auto" w:fill="F3F3F3"/>
            <w:vAlign w:val="center"/>
          </w:tcPr>
          <w:p w:rsidR="00F02D12" w:rsidRPr="00100AF5" w:rsidRDefault="00F02D12" w:rsidP="005024A2">
            <w:pPr>
              <w:pStyle w:val="Default"/>
              <w:snapToGrid w:val="0"/>
              <w:jc w:val="center"/>
              <w:rPr>
                <w:rFonts w:ascii="Times New Roman" w:hAnsi="Times New Roman" w:cs="Times New Roman"/>
                <w:b/>
                <w:bCs/>
                <w:sz w:val="22"/>
                <w:szCs w:val="22"/>
                <w:lang w:val="en-GB"/>
              </w:rPr>
            </w:pPr>
            <w:r w:rsidRPr="00100AF5">
              <w:rPr>
                <w:rFonts w:ascii="Times New Roman" w:hAnsi="Times New Roman" w:cs="Times New Roman"/>
                <w:b/>
                <w:bCs/>
                <w:sz w:val="22"/>
                <w:szCs w:val="22"/>
                <w:lang w:val="en-GB"/>
              </w:rPr>
              <w:t xml:space="preserve">1a </w:t>
            </w:r>
          </w:p>
        </w:tc>
        <w:tc>
          <w:tcPr>
            <w:tcW w:w="1420" w:type="dxa"/>
            <w:tcBorders>
              <w:top w:val="single" w:sz="4" w:space="0" w:color="000000"/>
              <w:left w:val="single" w:sz="4" w:space="0" w:color="000000"/>
              <w:bottom w:val="single" w:sz="4" w:space="0" w:color="000000"/>
            </w:tcBorders>
            <w:shd w:val="clear" w:color="auto" w:fill="F3F3F3"/>
          </w:tcPr>
          <w:p w:rsidR="00F02D12" w:rsidRPr="00100AF5" w:rsidRDefault="00F02D12" w:rsidP="005024A2">
            <w:pPr>
              <w:pStyle w:val="Default"/>
              <w:snapToGrid w:val="0"/>
              <w:jc w:val="center"/>
              <w:rPr>
                <w:rFonts w:ascii="Times New Roman" w:hAnsi="Times New Roman" w:cs="Times New Roman"/>
                <w:lang w:val="en-GB"/>
              </w:rPr>
            </w:pPr>
            <w:r w:rsidRPr="00100AF5">
              <w:rPr>
                <w:rFonts w:ascii="Times New Roman" w:hAnsi="Times New Roman" w:cs="Times New Roman"/>
                <w:lang w:val="en-GB"/>
              </w:rPr>
              <w:t>Priority: XXX</w:t>
            </w:r>
          </w:p>
        </w:tc>
        <w:tc>
          <w:tcPr>
            <w:tcW w:w="1320" w:type="dxa"/>
            <w:tcBorders>
              <w:top w:val="single" w:sz="4" w:space="0" w:color="000000"/>
              <w:left w:val="single" w:sz="4" w:space="0" w:color="000000"/>
              <w:bottom w:val="single" w:sz="4" w:space="0" w:color="000000"/>
            </w:tcBorders>
            <w:shd w:val="clear" w:color="auto" w:fill="F3F3F3"/>
          </w:tcPr>
          <w:p w:rsidR="00F02D12" w:rsidRPr="00100AF5" w:rsidRDefault="00F02D12" w:rsidP="005024A2">
            <w:pPr>
              <w:pStyle w:val="Default"/>
              <w:snapToGrid w:val="0"/>
              <w:jc w:val="center"/>
              <w:rPr>
                <w:rFonts w:ascii="Times New Roman" w:hAnsi="Times New Roman" w:cs="Times New Roman"/>
                <w:lang w:val="en-GB"/>
              </w:rPr>
            </w:pPr>
            <w:r w:rsidRPr="00100AF5">
              <w:rPr>
                <w:rFonts w:ascii="Times New Roman" w:hAnsi="Times New Roman" w:cs="Times New Roman"/>
                <w:lang w:val="en-GB"/>
              </w:rPr>
              <w:t xml:space="preserve">Timing: </w:t>
            </w:r>
          </w:p>
          <w:p w:rsidR="00F02D12" w:rsidRPr="00100AF5" w:rsidRDefault="00F02D12" w:rsidP="005024A2">
            <w:pPr>
              <w:pStyle w:val="Default"/>
              <w:jc w:val="center"/>
              <w:rPr>
                <w:rFonts w:ascii="Times New Roman" w:hAnsi="Times New Roman" w:cs="Times New Roman"/>
                <w:lang w:val="en-GB"/>
              </w:rPr>
            </w:pPr>
            <w:r w:rsidRPr="00100AF5">
              <w:rPr>
                <w:rFonts w:ascii="Times New Roman" w:hAnsi="Times New Roman" w:cs="Times New Roman"/>
                <w:lang w:val="en-GB"/>
              </w:rPr>
              <w:t>MT</w:t>
            </w:r>
          </w:p>
        </w:tc>
        <w:tc>
          <w:tcPr>
            <w:tcW w:w="996" w:type="dxa"/>
            <w:tcBorders>
              <w:top w:val="single" w:sz="4" w:space="0" w:color="000000"/>
              <w:left w:val="single" w:sz="4" w:space="0" w:color="000000"/>
              <w:bottom w:val="single" w:sz="4" w:space="0" w:color="000000"/>
            </w:tcBorders>
            <w:shd w:val="clear" w:color="auto" w:fill="F3F3F3"/>
            <w:vAlign w:val="center"/>
          </w:tcPr>
          <w:p w:rsidR="00F02D12" w:rsidRPr="00100AF5" w:rsidRDefault="00F02D12" w:rsidP="005024A2">
            <w:pPr>
              <w:pStyle w:val="Default"/>
              <w:snapToGrid w:val="0"/>
              <w:rPr>
                <w:rFonts w:ascii="Times New Roman" w:hAnsi="Times New Roman" w:cs="Times New Roman"/>
                <w:lang w:val="en-GB"/>
              </w:rPr>
            </w:pPr>
            <w:r w:rsidRPr="00100AF5">
              <w:rPr>
                <w:rFonts w:ascii="Times New Roman" w:hAnsi="Times New Roman" w:cs="Times New Roman"/>
                <w:lang w:val="en-GB"/>
              </w:rPr>
              <w:t>FA</w:t>
            </w:r>
          </w:p>
        </w:tc>
        <w:tc>
          <w:tcPr>
            <w:tcW w:w="5452"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02D12" w:rsidRPr="00100AF5" w:rsidRDefault="00F02D12" w:rsidP="005024A2">
            <w:pPr>
              <w:pStyle w:val="Default"/>
              <w:snapToGrid w:val="0"/>
              <w:rPr>
                <w:rFonts w:ascii="Times New Roman" w:hAnsi="Times New Roman" w:cs="Times New Roman"/>
                <w:b/>
                <w:sz w:val="22"/>
                <w:szCs w:val="22"/>
                <w:lang w:val="en-GB"/>
              </w:rPr>
            </w:pPr>
            <w:r w:rsidRPr="00100AF5">
              <w:rPr>
                <w:rFonts w:ascii="Times New Roman" w:hAnsi="Times New Roman" w:cs="Times New Roman"/>
                <w:b/>
                <w:sz w:val="22"/>
                <w:szCs w:val="22"/>
                <w:lang w:val="en-GB"/>
              </w:rPr>
              <w:t>Introduce stakeholders’ analysis</w:t>
            </w:r>
          </w:p>
        </w:tc>
      </w:tr>
      <w:tr w:rsidR="00F02D12" w:rsidRPr="00100AF5" w:rsidTr="00F93D02">
        <w:trPr>
          <w:trHeight w:val="908"/>
        </w:trPr>
        <w:tc>
          <w:tcPr>
            <w:tcW w:w="9700" w:type="dxa"/>
            <w:gridSpan w:val="5"/>
            <w:tcBorders>
              <w:left w:val="single" w:sz="4" w:space="0" w:color="000000"/>
              <w:bottom w:val="single" w:sz="4" w:space="0" w:color="000000"/>
              <w:right w:val="single" w:sz="4" w:space="0" w:color="000000"/>
            </w:tcBorders>
            <w:shd w:val="clear" w:color="auto" w:fill="F3F3F3"/>
          </w:tcPr>
          <w:p w:rsidR="00F02D12" w:rsidRPr="00100AF5" w:rsidRDefault="00F02D12" w:rsidP="00F93D02">
            <w:pPr>
              <w:snapToGrid w:val="0"/>
              <w:rPr>
                <w:rFonts w:cs="Times New Roman"/>
              </w:rPr>
            </w:pPr>
            <w:r w:rsidRPr="00100AF5">
              <w:rPr>
                <w:rFonts w:cs="Times New Roman"/>
                <w:b/>
              </w:rPr>
              <w:t xml:space="preserve">Operational application: </w:t>
            </w:r>
            <w:r w:rsidR="003667AD" w:rsidRPr="00100AF5">
              <w:rPr>
                <w:rFonts w:cs="Times New Roman"/>
              </w:rPr>
              <w:t>P</w:t>
            </w:r>
            <w:r w:rsidRPr="00100AF5">
              <w:rPr>
                <w:rFonts w:cs="Times New Roman"/>
              </w:rPr>
              <w:t>roject documents should contain an appropriate analysis from which  a sets of results  and adequate action should be derived.</w:t>
            </w:r>
          </w:p>
        </w:tc>
      </w:tr>
    </w:tbl>
    <w:p w:rsidR="00F02D12" w:rsidRPr="00100AF5" w:rsidRDefault="00F02D12" w:rsidP="00F02D12">
      <w:pPr>
        <w:rPr>
          <w:rFonts w:cs="Times New Roman"/>
        </w:rPr>
      </w:pPr>
    </w:p>
    <w:tbl>
      <w:tblPr>
        <w:tblW w:w="9700" w:type="dxa"/>
        <w:tblInd w:w="-42" w:type="dxa"/>
        <w:tblLayout w:type="fixed"/>
        <w:tblLook w:val="0000" w:firstRow="0" w:lastRow="0" w:firstColumn="0" w:lastColumn="0" w:noHBand="0" w:noVBand="0"/>
      </w:tblPr>
      <w:tblGrid>
        <w:gridCol w:w="512"/>
        <w:gridCol w:w="1420"/>
        <w:gridCol w:w="1320"/>
        <w:gridCol w:w="996"/>
        <w:gridCol w:w="5452"/>
      </w:tblGrid>
      <w:tr w:rsidR="00F02D12" w:rsidRPr="00100AF5" w:rsidTr="00FD1E03">
        <w:trPr>
          <w:trHeight w:val="290"/>
        </w:trPr>
        <w:tc>
          <w:tcPr>
            <w:tcW w:w="512" w:type="dxa"/>
            <w:tcBorders>
              <w:top w:val="single" w:sz="4" w:space="0" w:color="000000"/>
              <w:left w:val="single" w:sz="4" w:space="0" w:color="000000"/>
              <w:bottom w:val="single" w:sz="4" w:space="0" w:color="000000"/>
            </w:tcBorders>
            <w:shd w:val="clear" w:color="auto" w:fill="F3F3F3"/>
            <w:vAlign w:val="center"/>
          </w:tcPr>
          <w:p w:rsidR="00F02D12" w:rsidRPr="00100AF5" w:rsidRDefault="00F02D12" w:rsidP="005024A2">
            <w:pPr>
              <w:pStyle w:val="Default"/>
              <w:snapToGrid w:val="0"/>
              <w:jc w:val="center"/>
              <w:rPr>
                <w:rFonts w:ascii="Times New Roman" w:hAnsi="Times New Roman" w:cs="Times New Roman"/>
                <w:b/>
                <w:bCs/>
                <w:sz w:val="22"/>
                <w:szCs w:val="22"/>
                <w:lang w:val="en-GB"/>
              </w:rPr>
            </w:pPr>
            <w:r w:rsidRPr="00100AF5">
              <w:rPr>
                <w:rFonts w:ascii="Times New Roman" w:hAnsi="Times New Roman" w:cs="Times New Roman"/>
                <w:b/>
                <w:bCs/>
                <w:sz w:val="22"/>
                <w:szCs w:val="22"/>
                <w:lang w:val="en-GB"/>
              </w:rPr>
              <w:t xml:space="preserve">1b </w:t>
            </w:r>
          </w:p>
        </w:tc>
        <w:tc>
          <w:tcPr>
            <w:tcW w:w="1420" w:type="dxa"/>
            <w:tcBorders>
              <w:top w:val="single" w:sz="4" w:space="0" w:color="000000"/>
              <w:left w:val="single" w:sz="4" w:space="0" w:color="000000"/>
              <w:bottom w:val="single" w:sz="4" w:space="0" w:color="000000"/>
            </w:tcBorders>
            <w:shd w:val="clear" w:color="auto" w:fill="F3F3F3"/>
          </w:tcPr>
          <w:p w:rsidR="00F02D12" w:rsidRPr="00100AF5" w:rsidRDefault="00F02D12" w:rsidP="005024A2">
            <w:pPr>
              <w:pStyle w:val="Default"/>
              <w:snapToGrid w:val="0"/>
              <w:jc w:val="center"/>
              <w:rPr>
                <w:rFonts w:ascii="Times New Roman" w:hAnsi="Times New Roman" w:cs="Times New Roman"/>
                <w:lang w:val="en-GB"/>
              </w:rPr>
            </w:pPr>
            <w:r w:rsidRPr="00100AF5">
              <w:rPr>
                <w:rFonts w:ascii="Times New Roman" w:hAnsi="Times New Roman" w:cs="Times New Roman"/>
                <w:lang w:val="en-GB"/>
              </w:rPr>
              <w:t>Priority: XXX</w:t>
            </w:r>
          </w:p>
        </w:tc>
        <w:tc>
          <w:tcPr>
            <w:tcW w:w="1320" w:type="dxa"/>
            <w:tcBorders>
              <w:top w:val="single" w:sz="4" w:space="0" w:color="000000"/>
              <w:left w:val="single" w:sz="4" w:space="0" w:color="000000"/>
              <w:bottom w:val="single" w:sz="4" w:space="0" w:color="000000"/>
            </w:tcBorders>
            <w:shd w:val="clear" w:color="auto" w:fill="F3F3F3"/>
          </w:tcPr>
          <w:p w:rsidR="00F02D12" w:rsidRPr="00100AF5" w:rsidRDefault="00F02D12" w:rsidP="005024A2">
            <w:pPr>
              <w:pStyle w:val="Default"/>
              <w:snapToGrid w:val="0"/>
              <w:jc w:val="center"/>
              <w:rPr>
                <w:rFonts w:ascii="Times New Roman" w:hAnsi="Times New Roman" w:cs="Times New Roman"/>
                <w:lang w:val="en-GB"/>
              </w:rPr>
            </w:pPr>
            <w:r w:rsidRPr="00100AF5">
              <w:rPr>
                <w:rFonts w:ascii="Times New Roman" w:hAnsi="Times New Roman" w:cs="Times New Roman"/>
                <w:lang w:val="en-GB"/>
              </w:rPr>
              <w:t xml:space="preserve">Timing: </w:t>
            </w:r>
          </w:p>
          <w:p w:rsidR="00F02D12" w:rsidRPr="00100AF5" w:rsidRDefault="00F02D12" w:rsidP="005024A2">
            <w:pPr>
              <w:pStyle w:val="Default"/>
              <w:jc w:val="center"/>
              <w:rPr>
                <w:rFonts w:ascii="Times New Roman" w:hAnsi="Times New Roman" w:cs="Times New Roman"/>
                <w:lang w:val="en-GB"/>
              </w:rPr>
            </w:pPr>
            <w:r w:rsidRPr="00100AF5">
              <w:rPr>
                <w:rFonts w:ascii="Times New Roman" w:hAnsi="Times New Roman" w:cs="Times New Roman"/>
                <w:lang w:val="en-GB"/>
              </w:rPr>
              <w:t>MT</w:t>
            </w:r>
          </w:p>
        </w:tc>
        <w:tc>
          <w:tcPr>
            <w:tcW w:w="996" w:type="dxa"/>
            <w:tcBorders>
              <w:top w:val="single" w:sz="4" w:space="0" w:color="000000"/>
              <w:left w:val="single" w:sz="4" w:space="0" w:color="000000"/>
              <w:bottom w:val="single" w:sz="4" w:space="0" w:color="000000"/>
            </w:tcBorders>
            <w:shd w:val="clear" w:color="auto" w:fill="F3F3F3"/>
            <w:vAlign w:val="center"/>
          </w:tcPr>
          <w:p w:rsidR="00F02D12" w:rsidRPr="00100AF5" w:rsidRDefault="00F02D12" w:rsidP="005024A2">
            <w:pPr>
              <w:pStyle w:val="Default"/>
              <w:snapToGrid w:val="0"/>
              <w:rPr>
                <w:rFonts w:ascii="Times New Roman" w:hAnsi="Times New Roman" w:cs="Times New Roman"/>
                <w:lang w:val="en-GB"/>
              </w:rPr>
            </w:pPr>
            <w:r w:rsidRPr="00100AF5">
              <w:rPr>
                <w:rFonts w:ascii="Times New Roman" w:hAnsi="Times New Roman" w:cs="Times New Roman"/>
                <w:lang w:val="en-GB"/>
              </w:rPr>
              <w:t>FA</w:t>
            </w:r>
          </w:p>
        </w:tc>
        <w:tc>
          <w:tcPr>
            <w:tcW w:w="5452"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02D12" w:rsidRPr="00100AF5" w:rsidRDefault="00F02D12" w:rsidP="005024A2">
            <w:pPr>
              <w:pStyle w:val="Default"/>
              <w:snapToGrid w:val="0"/>
              <w:rPr>
                <w:rFonts w:ascii="Times New Roman" w:hAnsi="Times New Roman" w:cs="Times New Roman"/>
                <w:b/>
                <w:sz w:val="22"/>
                <w:szCs w:val="22"/>
                <w:lang w:val="en-GB"/>
              </w:rPr>
            </w:pPr>
            <w:r w:rsidRPr="00100AF5">
              <w:rPr>
                <w:rFonts w:ascii="Times New Roman" w:hAnsi="Times New Roman" w:cs="Times New Roman"/>
                <w:b/>
                <w:sz w:val="22"/>
                <w:szCs w:val="22"/>
                <w:lang w:val="en-GB"/>
              </w:rPr>
              <w:t>Introduce outcome indicators in the project documents</w:t>
            </w:r>
          </w:p>
        </w:tc>
      </w:tr>
      <w:tr w:rsidR="00F02D12" w:rsidRPr="00100AF5" w:rsidTr="00FD1E03">
        <w:trPr>
          <w:trHeight w:val="683"/>
        </w:trPr>
        <w:tc>
          <w:tcPr>
            <w:tcW w:w="9700" w:type="dxa"/>
            <w:gridSpan w:val="5"/>
            <w:tcBorders>
              <w:left w:val="single" w:sz="4" w:space="0" w:color="000000"/>
              <w:bottom w:val="single" w:sz="4" w:space="0" w:color="000000"/>
              <w:right w:val="single" w:sz="4" w:space="0" w:color="000000"/>
            </w:tcBorders>
            <w:shd w:val="clear" w:color="auto" w:fill="F3F3F3"/>
          </w:tcPr>
          <w:p w:rsidR="00F02D12" w:rsidRPr="00100AF5" w:rsidRDefault="00F02D12" w:rsidP="003667AD">
            <w:pPr>
              <w:snapToGrid w:val="0"/>
              <w:rPr>
                <w:rFonts w:cs="Times New Roman"/>
              </w:rPr>
            </w:pPr>
            <w:r w:rsidRPr="00100AF5">
              <w:rPr>
                <w:rFonts w:cs="Times New Roman"/>
                <w:b/>
              </w:rPr>
              <w:t xml:space="preserve">Operational application: </w:t>
            </w:r>
            <w:r w:rsidRPr="00100AF5">
              <w:rPr>
                <w:rFonts w:cs="Times New Roman"/>
              </w:rPr>
              <w:t xml:space="preserve">outcome indicators should be included in the </w:t>
            </w:r>
            <w:r w:rsidR="003667AD" w:rsidRPr="00100AF5">
              <w:rPr>
                <w:rFonts w:cs="Times New Roman"/>
              </w:rPr>
              <w:t>project documents.</w:t>
            </w:r>
          </w:p>
        </w:tc>
      </w:tr>
    </w:tbl>
    <w:p w:rsidR="00F02D12" w:rsidRPr="00100AF5" w:rsidRDefault="00F02D12" w:rsidP="00F02D12">
      <w:pPr>
        <w:rPr>
          <w:rFonts w:cs="Times New Roman"/>
        </w:rPr>
      </w:pPr>
    </w:p>
    <w:tbl>
      <w:tblPr>
        <w:tblW w:w="0" w:type="auto"/>
        <w:tblInd w:w="-42" w:type="dxa"/>
        <w:tblLayout w:type="fixed"/>
        <w:tblLook w:val="0000" w:firstRow="0" w:lastRow="0" w:firstColumn="0" w:lastColumn="0" w:noHBand="0" w:noVBand="0"/>
      </w:tblPr>
      <w:tblGrid>
        <w:gridCol w:w="512"/>
        <w:gridCol w:w="1420"/>
        <w:gridCol w:w="1320"/>
        <w:gridCol w:w="996"/>
        <w:gridCol w:w="5452"/>
      </w:tblGrid>
      <w:tr w:rsidR="00F93D02" w:rsidRPr="00100AF5" w:rsidTr="00863DB2">
        <w:trPr>
          <w:trHeight w:val="290"/>
        </w:trPr>
        <w:tc>
          <w:tcPr>
            <w:tcW w:w="512" w:type="dxa"/>
            <w:tcBorders>
              <w:top w:val="single" w:sz="4" w:space="0" w:color="000000"/>
              <w:left w:val="single" w:sz="4" w:space="0" w:color="000000"/>
              <w:bottom w:val="single" w:sz="4" w:space="0" w:color="000000"/>
            </w:tcBorders>
            <w:shd w:val="clear" w:color="auto" w:fill="F3F3F3"/>
            <w:vAlign w:val="center"/>
          </w:tcPr>
          <w:p w:rsidR="00F93D02" w:rsidRPr="00100AF5" w:rsidRDefault="00F93D02" w:rsidP="00863DB2">
            <w:pPr>
              <w:pStyle w:val="Default"/>
              <w:snapToGrid w:val="0"/>
              <w:jc w:val="center"/>
              <w:rPr>
                <w:rFonts w:ascii="Times New Roman" w:hAnsi="Times New Roman" w:cs="Times New Roman"/>
                <w:b/>
                <w:bCs/>
                <w:sz w:val="22"/>
                <w:szCs w:val="22"/>
                <w:lang w:val="en-GB"/>
              </w:rPr>
            </w:pPr>
            <w:r w:rsidRPr="00100AF5">
              <w:rPr>
                <w:rFonts w:ascii="Times New Roman" w:hAnsi="Times New Roman" w:cs="Times New Roman"/>
                <w:b/>
                <w:bCs/>
                <w:sz w:val="22"/>
                <w:szCs w:val="22"/>
                <w:lang w:val="en-GB"/>
              </w:rPr>
              <w:t xml:space="preserve">1c </w:t>
            </w:r>
          </w:p>
        </w:tc>
        <w:tc>
          <w:tcPr>
            <w:tcW w:w="1420" w:type="dxa"/>
            <w:tcBorders>
              <w:top w:val="single" w:sz="4" w:space="0" w:color="000000"/>
              <w:left w:val="single" w:sz="4" w:space="0" w:color="000000"/>
              <w:bottom w:val="single" w:sz="4" w:space="0" w:color="000000"/>
            </w:tcBorders>
            <w:shd w:val="clear" w:color="auto" w:fill="F3F3F3"/>
          </w:tcPr>
          <w:p w:rsidR="00F93D02" w:rsidRPr="00100AF5" w:rsidRDefault="00F93D02" w:rsidP="00863DB2">
            <w:pPr>
              <w:pStyle w:val="Default"/>
              <w:snapToGrid w:val="0"/>
              <w:jc w:val="center"/>
              <w:rPr>
                <w:rFonts w:ascii="Times New Roman" w:hAnsi="Times New Roman" w:cs="Times New Roman"/>
                <w:lang w:val="en-GB"/>
              </w:rPr>
            </w:pPr>
            <w:r w:rsidRPr="00100AF5">
              <w:rPr>
                <w:rFonts w:ascii="Times New Roman" w:hAnsi="Times New Roman" w:cs="Times New Roman"/>
                <w:lang w:val="en-GB"/>
              </w:rPr>
              <w:t>Priority: XXX</w:t>
            </w:r>
          </w:p>
        </w:tc>
        <w:tc>
          <w:tcPr>
            <w:tcW w:w="1320" w:type="dxa"/>
            <w:tcBorders>
              <w:top w:val="single" w:sz="4" w:space="0" w:color="000000"/>
              <w:left w:val="single" w:sz="4" w:space="0" w:color="000000"/>
              <w:bottom w:val="single" w:sz="4" w:space="0" w:color="000000"/>
            </w:tcBorders>
            <w:shd w:val="clear" w:color="auto" w:fill="F3F3F3"/>
          </w:tcPr>
          <w:p w:rsidR="00F93D02" w:rsidRPr="00100AF5" w:rsidRDefault="00F93D02" w:rsidP="00863DB2">
            <w:pPr>
              <w:pStyle w:val="Default"/>
              <w:snapToGrid w:val="0"/>
              <w:jc w:val="center"/>
              <w:rPr>
                <w:rFonts w:ascii="Times New Roman" w:hAnsi="Times New Roman" w:cs="Times New Roman"/>
                <w:lang w:val="en-GB"/>
              </w:rPr>
            </w:pPr>
            <w:r w:rsidRPr="00100AF5">
              <w:rPr>
                <w:rFonts w:ascii="Times New Roman" w:hAnsi="Times New Roman" w:cs="Times New Roman"/>
                <w:lang w:val="en-GB"/>
              </w:rPr>
              <w:t xml:space="preserve">Timing: </w:t>
            </w:r>
          </w:p>
          <w:p w:rsidR="00F93D02" w:rsidRPr="00100AF5" w:rsidRDefault="00F93D02" w:rsidP="00863DB2">
            <w:pPr>
              <w:pStyle w:val="Default"/>
              <w:jc w:val="center"/>
              <w:rPr>
                <w:rFonts w:ascii="Times New Roman" w:hAnsi="Times New Roman" w:cs="Times New Roman"/>
                <w:lang w:val="en-GB"/>
              </w:rPr>
            </w:pPr>
            <w:r w:rsidRPr="00100AF5">
              <w:rPr>
                <w:rFonts w:ascii="Times New Roman" w:hAnsi="Times New Roman" w:cs="Times New Roman"/>
                <w:lang w:val="en-GB"/>
              </w:rPr>
              <w:t>MT</w:t>
            </w:r>
          </w:p>
        </w:tc>
        <w:tc>
          <w:tcPr>
            <w:tcW w:w="996" w:type="dxa"/>
            <w:tcBorders>
              <w:top w:val="single" w:sz="4" w:space="0" w:color="000000"/>
              <w:left w:val="single" w:sz="4" w:space="0" w:color="000000"/>
              <w:bottom w:val="single" w:sz="4" w:space="0" w:color="000000"/>
            </w:tcBorders>
            <w:shd w:val="clear" w:color="auto" w:fill="F3F3F3"/>
            <w:vAlign w:val="center"/>
          </w:tcPr>
          <w:p w:rsidR="00F93D02" w:rsidRPr="00100AF5" w:rsidRDefault="00F93D02" w:rsidP="00863DB2">
            <w:pPr>
              <w:pStyle w:val="Default"/>
              <w:snapToGrid w:val="0"/>
              <w:rPr>
                <w:rFonts w:ascii="Times New Roman" w:hAnsi="Times New Roman" w:cs="Times New Roman"/>
                <w:lang w:val="en-GB"/>
              </w:rPr>
            </w:pPr>
            <w:r w:rsidRPr="00100AF5">
              <w:rPr>
                <w:rFonts w:ascii="Times New Roman" w:hAnsi="Times New Roman" w:cs="Times New Roman"/>
                <w:lang w:val="en-GB"/>
              </w:rPr>
              <w:t>FA</w:t>
            </w:r>
          </w:p>
        </w:tc>
        <w:tc>
          <w:tcPr>
            <w:tcW w:w="5452"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93D02" w:rsidRPr="00100AF5" w:rsidRDefault="00F93D02" w:rsidP="00F93D02">
            <w:pPr>
              <w:pStyle w:val="Default"/>
              <w:snapToGrid w:val="0"/>
              <w:rPr>
                <w:rFonts w:ascii="Times New Roman" w:hAnsi="Times New Roman" w:cs="Times New Roman"/>
                <w:b/>
                <w:sz w:val="22"/>
                <w:szCs w:val="22"/>
                <w:lang w:val="en-GB"/>
              </w:rPr>
            </w:pPr>
            <w:r w:rsidRPr="00100AF5">
              <w:rPr>
                <w:rFonts w:ascii="Times New Roman" w:hAnsi="Times New Roman" w:cs="Times New Roman"/>
                <w:b/>
                <w:sz w:val="22"/>
                <w:szCs w:val="22"/>
                <w:lang w:val="en-GB"/>
              </w:rPr>
              <w:t>Link interventions to shared, endorsed country strategies</w:t>
            </w:r>
          </w:p>
        </w:tc>
      </w:tr>
      <w:tr w:rsidR="00F93D02" w:rsidRPr="00100AF5" w:rsidTr="00863DB2">
        <w:trPr>
          <w:trHeight w:val="941"/>
        </w:trPr>
        <w:tc>
          <w:tcPr>
            <w:tcW w:w="9700" w:type="dxa"/>
            <w:gridSpan w:val="5"/>
            <w:tcBorders>
              <w:left w:val="single" w:sz="4" w:space="0" w:color="000000"/>
              <w:bottom w:val="single" w:sz="4" w:space="0" w:color="000000"/>
              <w:right w:val="single" w:sz="4" w:space="0" w:color="000000"/>
            </w:tcBorders>
            <w:shd w:val="clear" w:color="auto" w:fill="F3F3F3"/>
          </w:tcPr>
          <w:p w:rsidR="00F93D02" w:rsidRPr="00100AF5" w:rsidRDefault="00F93D02" w:rsidP="00F93D02">
            <w:pPr>
              <w:snapToGrid w:val="0"/>
              <w:spacing w:after="120"/>
              <w:rPr>
                <w:rFonts w:cs="Times New Roman"/>
              </w:rPr>
            </w:pPr>
            <w:r w:rsidRPr="00100AF5">
              <w:rPr>
                <w:rFonts w:cs="Times New Roman"/>
                <w:b/>
              </w:rPr>
              <w:t xml:space="preserve">Operational application: </w:t>
            </w:r>
            <w:r w:rsidRPr="00100AF5">
              <w:rPr>
                <w:rFonts w:cs="Times New Roman"/>
              </w:rPr>
              <w:t>ensure that the project objectives are shared and agreed among key Government stakeholders over reasonable time.</w:t>
            </w:r>
          </w:p>
        </w:tc>
      </w:tr>
    </w:tbl>
    <w:p w:rsidR="00F93D02" w:rsidRPr="00100AF5" w:rsidRDefault="00F93D02" w:rsidP="00F02D12">
      <w:pPr>
        <w:rPr>
          <w:rFonts w:cs="Times New Roman"/>
        </w:rPr>
      </w:pPr>
    </w:p>
    <w:tbl>
      <w:tblPr>
        <w:tblW w:w="0" w:type="auto"/>
        <w:tblInd w:w="-42" w:type="dxa"/>
        <w:tblLayout w:type="fixed"/>
        <w:tblLook w:val="0000" w:firstRow="0" w:lastRow="0" w:firstColumn="0" w:lastColumn="0" w:noHBand="0" w:noVBand="0"/>
      </w:tblPr>
      <w:tblGrid>
        <w:gridCol w:w="512"/>
        <w:gridCol w:w="1420"/>
        <w:gridCol w:w="1320"/>
        <w:gridCol w:w="996"/>
        <w:gridCol w:w="5452"/>
      </w:tblGrid>
      <w:tr w:rsidR="00F93D02" w:rsidRPr="00100AF5" w:rsidTr="00863DB2">
        <w:trPr>
          <w:trHeight w:val="290"/>
        </w:trPr>
        <w:tc>
          <w:tcPr>
            <w:tcW w:w="512" w:type="dxa"/>
            <w:tcBorders>
              <w:top w:val="single" w:sz="4" w:space="0" w:color="000000"/>
              <w:left w:val="single" w:sz="4" w:space="0" w:color="000000"/>
              <w:bottom w:val="single" w:sz="4" w:space="0" w:color="000000"/>
            </w:tcBorders>
            <w:shd w:val="clear" w:color="auto" w:fill="F3F3F3"/>
            <w:vAlign w:val="center"/>
          </w:tcPr>
          <w:p w:rsidR="00F93D02" w:rsidRPr="00100AF5" w:rsidRDefault="00F93D02" w:rsidP="00863DB2">
            <w:pPr>
              <w:pStyle w:val="Default"/>
              <w:snapToGrid w:val="0"/>
              <w:jc w:val="center"/>
              <w:rPr>
                <w:rFonts w:ascii="Times New Roman" w:hAnsi="Times New Roman" w:cs="Times New Roman"/>
                <w:b/>
                <w:bCs/>
                <w:sz w:val="22"/>
                <w:szCs w:val="22"/>
                <w:lang w:val="en-GB"/>
              </w:rPr>
            </w:pPr>
            <w:r w:rsidRPr="00100AF5">
              <w:rPr>
                <w:rFonts w:ascii="Times New Roman" w:hAnsi="Times New Roman" w:cs="Times New Roman"/>
                <w:b/>
                <w:bCs/>
                <w:sz w:val="22"/>
                <w:szCs w:val="22"/>
                <w:lang w:val="en-GB"/>
              </w:rPr>
              <w:t xml:space="preserve">1d </w:t>
            </w:r>
          </w:p>
        </w:tc>
        <w:tc>
          <w:tcPr>
            <w:tcW w:w="1420" w:type="dxa"/>
            <w:tcBorders>
              <w:top w:val="single" w:sz="4" w:space="0" w:color="000000"/>
              <w:left w:val="single" w:sz="4" w:space="0" w:color="000000"/>
              <w:bottom w:val="single" w:sz="4" w:space="0" w:color="000000"/>
            </w:tcBorders>
            <w:shd w:val="clear" w:color="auto" w:fill="F3F3F3"/>
          </w:tcPr>
          <w:p w:rsidR="00F93D02" w:rsidRPr="00100AF5" w:rsidRDefault="00F93D02" w:rsidP="00863DB2">
            <w:pPr>
              <w:pStyle w:val="Default"/>
              <w:snapToGrid w:val="0"/>
              <w:jc w:val="center"/>
              <w:rPr>
                <w:rFonts w:ascii="Times New Roman" w:hAnsi="Times New Roman" w:cs="Times New Roman"/>
                <w:lang w:val="en-GB"/>
              </w:rPr>
            </w:pPr>
            <w:r w:rsidRPr="00100AF5">
              <w:rPr>
                <w:rFonts w:ascii="Times New Roman" w:hAnsi="Times New Roman" w:cs="Times New Roman"/>
                <w:lang w:val="en-GB"/>
              </w:rPr>
              <w:t>Priority: XXX</w:t>
            </w:r>
          </w:p>
        </w:tc>
        <w:tc>
          <w:tcPr>
            <w:tcW w:w="1320" w:type="dxa"/>
            <w:tcBorders>
              <w:top w:val="single" w:sz="4" w:space="0" w:color="000000"/>
              <w:left w:val="single" w:sz="4" w:space="0" w:color="000000"/>
              <w:bottom w:val="single" w:sz="4" w:space="0" w:color="000000"/>
            </w:tcBorders>
            <w:shd w:val="clear" w:color="auto" w:fill="F3F3F3"/>
          </w:tcPr>
          <w:p w:rsidR="00F93D02" w:rsidRPr="00100AF5" w:rsidRDefault="00F93D02" w:rsidP="00863DB2">
            <w:pPr>
              <w:pStyle w:val="Default"/>
              <w:snapToGrid w:val="0"/>
              <w:jc w:val="center"/>
              <w:rPr>
                <w:rFonts w:ascii="Times New Roman" w:hAnsi="Times New Roman" w:cs="Times New Roman"/>
                <w:lang w:val="en-GB"/>
              </w:rPr>
            </w:pPr>
            <w:r w:rsidRPr="00100AF5">
              <w:rPr>
                <w:rFonts w:ascii="Times New Roman" w:hAnsi="Times New Roman" w:cs="Times New Roman"/>
                <w:lang w:val="en-GB"/>
              </w:rPr>
              <w:t xml:space="preserve">Timing: </w:t>
            </w:r>
          </w:p>
          <w:p w:rsidR="00F93D02" w:rsidRPr="00100AF5" w:rsidRDefault="00F93D02" w:rsidP="00863DB2">
            <w:pPr>
              <w:pStyle w:val="Default"/>
              <w:jc w:val="center"/>
              <w:rPr>
                <w:rFonts w:ascii="Times New Roman" w:hAnsi="Times New Roman" w:cs="Times New Roman"/>
                <w:lang w:val="en-GB"/>
              </w:rPr>
            </w:pPr>
            <w:r w:rsidRPr="00100AF5">
              <w:rPr>
                <w:rFonts w:ascii="Times New Roman" w:hAnsi="Times New Roman" w:cs="Times New Roman"/>
                <w:lang w:val="en-GB"/>
              </w:rPr>
              <w:t>MT</w:t>
            </w:r>
          </w:p>
        </w:tc>
        <w:tc>
          <w:tcPr>
            <w:tcW w:w="996" w:type="dxa"/>
            <w:tcBorders>
              <w:top w:val="single" w:sz="4" w:space="0" w:color="000000"/>
              <w:left w:val="single" w:sz="4" w:space="0" w:color="000000"/>
              <w:bottom w:val="single" w:sz="4" w:space="0" w:color="000000"/>
            </w:tcBorders>
            <w:shd w:val="clear" w:color="auto" w:fill="F3F3F3"/>
            <w:vAlign w:val="center"/>
          </w:tcPr>
          <w:p w:rsidR="00F93D02" w:rsidRPr="00100AF5" w:rsidRDefault="00F93D02" w:rsidP="00863DB2">
            <w:pPr>
              <w:pStyle w:val="Default"/>
              <w:snapToGrid w:val="0"/>
              <w:rPr>
                <w:rFonts w:ascii="Times New Roman" w:hAnsi="Times New Roman" w:cs="Times New Roman"/>
                <w:lang w:val="en-GB"/>
              </w:rPr>
            </w:pPr>
            <w:r w:rsidRPr="00100AF5">
              <w:rPr>
                <w:rFonts w:ascii="Times New Roman" w:hAnsi="Times New Roman" w:cs="Times New Roman"/>
                <w:lang w:val="en-GB"/>
              </w:rPr>
              <w:t>FA</w:t>
            </w:r>
          </w:p>
        </w:tc>
        <w:tc>
          <w:tcPr>
            <w:tcW w:w="5452"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93D02" w:rsidRPr="00100AF5" w:rsidRDefault="00F93D02" w:rsidP="00863DB2">
            <w:pPr>
              <w:pStyle w:val="Default"/>
              <w:snapToGrid w:val="0"/>
              <w:rPr>
                <w:rFonts w:ascii="Times New Roman" w:hAnsi="Times New Roman" w:cs="Times New Roman"/>
                <w:b/>
                <w:sz w:val="22"/>
                <w:szCs w:val="22"/>
                <w:lang w:val="en-GB"/>
              </w:rPr>
            </w:pPr>
            <w:r w:rsidRPr="00100AF5">
              <w:rPr>
                <w:rFonts w:ascii="Times New Roman" w:hAnsi="Times New Roman" w:cs="Times New Roman"/>
                <w:b/>
                <w:sz w:val="22"/>
                <w:szCs w:val="22"/>
                <w:lang w:val="en-GB"/>
              </w:rPr>
              <w:t>Focus interventions on realistic objectives</w:t>
            </w:r>
          </w:p>
        </w:tc>
      </w:tr>
      <w:tr w:rsidR="00F93D02" w:rsidRPr="00100AF5" w:rsidTr="00FD1E03">
        <w:trPr>
          <w:trHeight w:val="647"/>
        </w:trPr>
        <w:tc>
          <w:tcPr>
            <w:tcW w:w="9700" w:type="dxa"/>
            <w:gridSpan w:val="5"/>
            <w:tcBorders>
              <w:left w:val="single" w:sz="4" w:space="0" w:color="000000"/>
              <w:bottom w:val="single" w:sz="4" w:space="0" w:color="000000"/>
              <w:right w:val="single" w:sz="4" w:space="0" w:color="000000"/>
            </w:tcBorders>
            <w:shd w:val="clear" w:color="auto" w:fill="F3F3F3"/>
          </w:tcPr>
          <w:p w:rsidR="00F93D02" w:rsidRPr="00100AF5" w:rsidRDefault="00F93D02" w:rsidP="00FD1E03">
            <w:pPr>
              <w:snapToGrid w:val="0"/>
              <w:spacing w:after="120"/>
              <w:rPr>
                <w:rFonts w:cs="Times New Roman"/>
              </w:rPr>
            </w:pPr>
            <w:r w:rsidRPr="00100AF5">
              <w:rPr>
                <w:rFonts w:cs="Times New Roman"/>
                <w:b/>
              </w:rPr>
              <w:t xml:space="preserve">Operational application: </w:t>
            </w:r>
            <w:r w:rsidR="00FD1E03" w:rsidRPr="00100AF5">
              <w:rPr>
                <w:rFonts w:cs="Times New Roman"/>
              </w:rPr>
              <w:t>ensure that project objectives are realistic and achievable against the actual political, economic and social context of Jordan.</w:t>
            </w:r>
            <w:r w:rsidR="00407C1C" w:rsidRPr="00100AF5">
              <w:rPr>
                <w:rFonts w:cs="Times New Roman"/>
              </w:rPr>
              <w:t xml:space="preserve"> Prefer areas which are not heavily subject to changing political environment.</w:t>
            </w:r>
          </w:p>
        </w:tc>
      </w:tr>
    </w:tbl>
    <w:p w:rsidR="00F93D02" w:rsidRPr="00100AF5" w:rsidRDefault="00F93D02" w:rsidP="00F02D12">
      <w:pPr>
        <w:rPr>
          <w:rFonts w:cs="Times New Roman"/>
        </w:rPr>
      </w:pPr>
    </w:p>
    <w:p w:rsidR="003667AD" w:rsidRPr="00100AF5" w:rsidRDefault="00FD1E03" w:rsidP="003667AD">
      <w:pPr>
        <w:rPr>
          <w:rFonts w:cs="Times New Roman"/>
        </w:rPr>
      </w:pPr>
      <w:r w:rsidRPr="00100AF5">
        <w:rPr>
          <w:rFonts w:cs="Times New Roman"/>
          <w:b/>
        </w:rPr>
        <w:t>Recommendation 2</w:t>
      </w:r>
      <w:r w:rsidR="00E66CAD" w:rsidRPr="00100AF5">
        <w:rPr>
          <w:rFonts w:cs="Times New Roman"/>
          <w:b/>
        </w:rPr>
        <w:t xml:space="preserve"> </w:t>
      </w:r>
      <w:r w:rsidRPr="00100AF5">
        <w:rPr>
          <w:rFonts w:cs="Times New Roman"/>
          <w:b/>
        </w:rPr>
        <w:t>– Streamline</w:t>
      </w:r>
      <w:r w:rsidR="003667AD" w:rsidRPr="00100AF5">
        <w:rPr>
          <w:rFonts w:cs="Times New Roman"/>
          <w:b/>
        </w:rPr>
        <w:t xml:space="preserve"> project management </w:t>
      </w:r>
    </w:p>
    <w:p w:rsidR="003667AD" w:rsidRPr="00100AF5" w:rsidRDefault="003667AD" w:rsidP="003667AD">
      <w:pPr>
        <w:pStyle w:val="Default"/>
        <w:rPr>
          <w:rFonts w:ascii="Times New Roman" w:hAnsi="Times New Roman" w:cs="Times New Roman"/>
          <w:b/>
          <w:sz w:val="22"/>
          <w:szCs w:val="22"/>
          <w:lang w:val="en-GB"/>
        </w:rPr>
      </w:pPr>
    </w:p>
    <w:tbl>
      <w:tblPr>
        <w:tblW w:w="9700" w:type="dxa"/>
        <w:tblInd w:w="-42" w:type="dxa"/>
        <w:tblLayout w:type="fixed"/>
        <w:tblLook w:val="0000" w:firstRow="0" w:lastRow="0" w:firstColumn="0" w:lastColumn="0" w:noHBand="0" w:noVBand="0"/>
      </w:tblPr>
      <w:tblGrid>
        <w:gridCol w:w="512"/>
        <w:gridCol w:w="1420"/>
        <w:gridCol w:w="1320"/>
        <w:gridCol w:w="996"/>
        <w:gridCol w:w="5452"/>
      </w:tblGrid>
      <w:tr w:rsidR="003667AD" w:rsidRPr="00100AF5" w:rsidTr="00BC2CE8">
        <w:trPr>
          <w:trHeight w:val="290"/>
        </w:trPr>
        <w:tc>
          <w:tcPr>
            <w:tcW w:w="512" w:type="dxa"/>
            <w:tcBorders>
              <w:top w:val="single" w:sz="4" w:space="0" w:color="000000"/>
              <w:left w:val="single" w:sz="4" w:space="0" w:color="000000"/>
              <w:bottom w:val="single" w:sz="4" w:space="0" w:color="000000"/>
            </w:tcBorders>
            <w:shd w:val="clear" w:color="auto" w:fill="F3F3F3"/>
            <w:vAlign w:val="center"/>
          </w:tcPr>
          <w:p w:rsidR="003667AD" w:rsidRPr="00100AF5" w:rsidRDefault="00FD1E03" w:rsidP="00BC2CE8">
            <w:pPr>
              <w:pStyle w:val="Default"/>
              <w:snapToGrid w:val="0"/>
              <w:jc w:val="center"/>
              <w:rPr>
                <w:rFonts w:ascii="Times New Roman" w:hAnsi="Times New Roman" w:cs="Times New Roman"/>
                <w:b/>
                <w:bCs/>
                <w:sz w:val="22"/>
                <w:szCs w:val="22"/>
                <w:lang w:val="en-GB"/>
              </w:rPr>
            </w:pPr>
            <w:r w:rsidRPr="00100AF5">
              <w:rPr>
                <w:rFonts w:ascii="Times New Roman" w:hAnsi="Times New Roman" w:cs="Times New Roman"/>
                <w:b/>
                <w:bCs/>
                <w:sz w:val="22"/>
                <w:szCs w:val="22"/>
                <w:lang w:val="en-GB"/>
              </w:rPr>
              <w:t>2</w:t>
            </w:r>
            <w:r w:rsidR="003667AD" w:rsidRPr="00100AF5">
              <w:rPr>
                <w:rFonts w:ascii="Times New Roman" w:hAnsi="Times New Roman" w:cs="Times New Roman"/>
                <w:b/>
                <w:bCs/>
                <w:sz w:val="22"/>
                <w:szCs w:val="22"/>
                <w:lang w:val="en-GB"/>
              </w:rPr>
              <w:t xml:space="preserve">a </w:t>
            </w:r>
          </w:p>
        </w:tc>
        <w:tc>
          <w:tcPr>
            <w:tcW w:w="1420" w:type="dxa"/>
            <w:tcBorders>
              <w:top w:val="single" w:sz="4" w:space="0" w:color="000000"/>
              <w:left w:val="single" w:sz="4" w:space="0" w:color="000000"/>
              <w:bottom w:val="single" w:sz="4" w:space="0" w:color="000000"/>
            </w:tcBorders>
            <w:shd w:val="clear" w:color="auto" w:fill="F3F3F3"/>
          </w:tcPr>
          <w:p w:rsidR="003667AD" w:rsidRPr="00100AF5" w:rsidRDefault="003667AD" w:rsidP="00BC2CE8">
            <w:pPr>
              <w:pStyle w:val="Default"/>
              <w:snapToGrid w:val="0"/>
              <w:jc w:val="center"/>
              <w:rPr>
                <w:rFonts w:ascii="Times New Roman" w:hAnsi="Times New Roman" w:cs="Times New Roman"/>
                <w:lang w:val="en-GB"/>
              </w:rPr>
            </w:pPr>
            <w:r w:rsidRPr="00100AF5">
              <w:rPr>
                <w:rFonts w:ascii="Times New Roman" w:hAnsi="Times New Roman" w:cs="Times New Roman"/>
                <w:lang w:val="en-GB"/>
              </w:rPr>
              <w:t>Priority: XXX</w:t>
            </w:r>
          </w:p>
        </w:tc>
        <w:tc>
          <w:tcPr>
            <w:tcW w:w="1320" w:type="dxa"/>
            <w:tcBorders>
              <w:top w:val="single" w:sz="4" w:space="0" w:color="000000"/>
              <w:left w:val="single" w:sz="4" w:space="0" w:color="000000"/>
              <w:bottom w:val="single" w:sz="4" w:space="0" w:color="000000"/>
            </w:tcBorders>
            <w:shd w:val="clear" w:color="auto" w:fill="F3F3F3"/>
          </w:tcPr>
          <w:p w:rsidR="003667AD" w:rsidRPr="00100AF5" w:rsidRDefault="003667AD" w:rsidP="00BC2CE8">
            <w:pPr>
              <w:pStyle w:val="Default"/>
              <w:snapToGrid w:val="0"/>
              <w:jc w:val="center"/>
              <w:rPr>
                <w:rFonts w:ascii="Times New Roman" w:hAnsi="Times New Roman" w:cs="Times New Roman"/>
                <w:lang w:val="en-GB"/>
              </w:rPr>
            </w:pPr>
            <w:r w:rsidRPr="00100AF5">
              <w:rPr>
                <w:rFonts w:ascii="Times New Roman" w:hAnsi="Times New Roman" w:cs="Times New Roman"/>
                <w:lang w:val="en-GB"/>
              </w:rPr>
              <w:t xml:space="preserve">Timing: </w:t>
            </w:r>
          </w:p>
          <w:p w:rsidR="003667AD" w:rsidRPr="00100AF5" w:rsidRDefault="003667AD" w:rsidP="00BC2CE8">
            <w:pPr>
              <w:pStyle w:val="Default"/>
              <w:jc w:val="center"/>
              <w:rPr>
                <w:rFonts w:ascii="Times New Roman" w:hAnsi="Times New Roman" w:cs="Times New Roman"/>
                <w:lang w:val="en-GB"/>
              </w:rPr>
            </w:pPr>
            <w:r w:rsidRPr="00100AF5">
              <w:rPr>
                <w:rFonts w:ascii="Times New Roman" w:hAnsi="Times New Roman" w:cs="Times New Roman"/>
                <w:lang w:val="en-GB"/>
              </w:rPr>
              <w:t>MT</w:t>
            </w:r>
          </w:p>
        </w:tc>
        <w:tc>
          <w:tcPr>
            <w:tcW w:w="996" w:type="dxa"/>
            <w:tcBorders>
              <w:top w:val="single" w:sz="4" w:space="0" w:color="000000"/>
              <w:left w:val="single" w:sz="4" w:space="0" w:color="000000"/>
              <w:bottom w:val="single" w:sz="4" w:space="0" w:color="000000"/>
            </w:tcBorders>
            <w:shd w:val="clear" w:color="auto" w:fill="F3F3F3"/>
            <w:vAlign w:val="center"/>
          </w:tcPr>
          <w:p w:rsidR="003667AD" w:rsidRPr="00100AF5" w:rsidRDefault="003667AD" w:rsidP="00BC2CE8">
            <w:pPr>
              <w:pStyle w:val="Default"/>
              <w:snapToGrid w:val="0"/>
              <w:rPr>
                <w:rFonts w:ascii="Times New Roman" w:hAnsi="Times New Roman" w:cs="Times New Roman"/>
                <w:lang w:val="en-GB"/>
              </w:rPr>
            </w:pPr>
            <w:r w:rsidRPr="00100AF5">
              <w:rPr>
                <w:rFonts w:ascii="Times New Roman" w:hAnsi="Times New Roman" w:cs="Times New Roman"/>
                <w:lang w:val="en-GB"/>
              </w:rPr>
              <w:t>FA</w:t>
            </w:r>
          </w:p>
        </w:tc>
        <w:tc>
          <w:tcPr>
            <w:tcW w:w="5452"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3667AD" w:rsidRPr="00100AF5" w:rsidRDefault="00FD1E03" w:rsidP="00FD1E03">
            <w:pPr>
              <w:pStyle w:val="Default"/>
              <w:snapToGrid w:val="0"/>
              <w:rPr>
                <w:rFonts w:ascii="Times New Roman" w:hAnsi="Times New Roman" w:cs="Times New Roman"/>
                <w:b/>
                <w:sz w:val="22"/>
                <w:szCs w:val="22"/>
                <w:lang w:val="en-GB"/>
              </w:rPr>
            </w:pPr>
            <w:r w:rsidRPr="00100AF5">
              <w:rPr>
                <w:rFonts w:ascii="Times New Roman" w:hAnsi="Times New Roman" w:cs="Times New Roman"/>
                <w:b/>
                <w:sz w:val="22"/>
                <w:szCs w:val="22"/>
                <w:lang w:val="en-GB"/>
              </w:rPr>
              <w:t>Link payments to the project’s management and reporting arrangements</w:t>
            </w:r>
            <w:r w:rsidR="00407F52" w:rsidRPr="00100AF5">
              <w:rPr>
                <w:rFonts w:ascii="Times New Roman" w:hAnsi="Times New Roman" w:cs="Times New Roman"/>
                <w:b/>
                <w:sz w:val="22"/>
                <w:szCs w:val="22"/>
                <w:lang w:val="en-GB"/>
              </w:rPr>
              <w:t xml:space="preserve"> </w:t>
            </w:r>
          </w:p>
        </w:tc>
      </w:tr>
      <w:tr w:rsidR="003667AD" w:rsidRPr="00100AF5" w:rsidTr="00BC2CE8">
        <w:trPr>
          <w:trHeight w:val="941"/>
        </w:trPr>
        <w:tc>
          <w:tcPr>
            <w:tcW w:w="9700" w:type="dxa"/>
            <w:gridSpan w:val="5"/>
            <w:tcBorders>
              <w:left w:val="single" w:sz="4" w:space="0" w:color="000000"/>
              <w:bottom w:val="single" w:sz="4" w:space="0" w:color="000000"/>
              <w:right w:val="single" w:sz="4" w:space="0" w:color="000000"/>
            </w:tcBorders>
            <w:shd w:val="clear" w:color="auto" w:fill="F3F3F3"/>
          </w:tcPr>
          <w:p w:rsidR="003667AD" w:rsidRPr="00100AF5" w:rsidRDefault="003667AD" w:rsidP="00BC2CE8">
            <w:pPr>
              <w:snapToGrid w:val="0"/>
              <w:rPr>
                <w:rFonts w:cs="Times New Roman"/>
              </w:rPr>
            </w:pPr>
            <w:r w:rsidRPr="00100AF5">
              <w:rPr>
                <w:rFonts w:cs="Times New Roman"/>
                <w:b/>
              </w:rPr>
              <w:t>Operational application:</w:t>
            </w:r>
            <w:r w:rsidR="00FD1E03" w:rsidRPr="00100AF5">
              <w:rPr>
                <w:rFonts w:cs="Times New Roman"/>
              </w:rPr>
              <w:t xml:space="preserve"> payments should be executed against presentation of regular sets of reports (progress reports, minutes of SC meetings, quarterly reports...)</w:t>
            </w:r>
          </w:p>
          <w:p w:rsidR="003667AD" w:rsidRPr="00100AF5" w:rsidRDefault="003667AD" w:rsidP="00BC2CE8">
            <w:pPr>
              <w:snapToGrid w:val="0"/>
              <w:rPr>
                <w:rFonts w:cs="Times New Roman"/>
              </w:rPr>
            </w:pPr>
          </w:p>
        </w:tc>
      </w:tr>
    </w:tbl>
    <w:p w:rsidR="003667AD" w:rsidRPr="00100AF5" w:rsidRDefault="003667AD" w:rsidP="003667AD">
      <w:pPr>
        <w:rPr>
          <w:rFonts w:cs="Times New Roman"/>
        </w:rPr>
      </w:pPr>
    </w:p>
    <w:tbl>
      <w:tblPr>
        <w:tblW w:w="0" w:type="auto"/>
        <w:tblInd w:w="-42" w:type="dxa"/>
        <w:tblLayout w:type="fixed"/>
        <w:tblLook w:val="0000" w:firstRow="0" w:lastRow="0" w:firstColumn="0" w:lastColumn="0" w:noHBand="0" w:noVBand="0"/>
      </w:tblPr>
      <w:tblGrid>
        <w:gridCol w:w="512"/>
        <w:gridCol w:w="1420"/>
        <w:gridCol w:w="1320"/>
        <w:gridCol w:w="996"/>
        <w:gridCol w:w="5452"/>
      </w:tblGrid>
      <w:tr w:rsidR="00407C1C" w:rsidRPr="00100AF5" w:rsidTr="00863DB2">
        <w:trPr>
          <w:trHeight w:val="290"/>
        </w:trPr>
        <w:tc>
          <w:tcPr>
            <w:tcW w:w="512" w:type="dxa"/>
            <w:tcBorders>
              <w:top w:val="single" w:sz="4" w:space="0" w:color="000000"/>
              <w:left w:val="single" w:sz="4" w:space="0" w:color="000000"/>
              <w:bottom w:val="single" w:sz="4" w:space="0" w:color="000000"/>
            </w:tcBorders>
            <w:shd w:val="clear" w:color="auto" w:fill="F3F3F3"/>
            <w:vAlign w:val="center"/>
          </w:tcPr>
          <w:p w:rsidR="00407C1C" w:rsidRPr="00100AF5" w:rsidRDefault="00407C1C" w:rsidP="00863DB2">
            <w:pPr>
              <w:pStyle w:val="Default"/>
              <w:snapToGrid w:val="0"/>
              <w:jc w:val="center"/>
              <w:rPr>
                <w:rFonts w:ascii="Times New Roman" w:hAnsi="Times New Roman" w:cs="Times New Roman"/>
                <w:b/>
                <w:bCs/>
                <w:sz w:val="22"/>
                <w:szCs w:val="22"/>
                <w:lang w:val="en-GB"/>
              </w:rPr>
            </w:pPr>
            <w:r w:rsidRPr="00100AF5">
              <w:rPr>
                <w:rFonts w:ascii="Times New Roman" w:hAnsi="Times New Roman" w:cs="Times New Roman"/>
                <w:b/>
                <w:bCs/>
                <w:sz w:val="22"/>
                <w:szCs w:val="22"/>
                <w:lang w:val="en-GB"/>
              </w:rPr>
              <w:t xml:space="preserve">2b </w:t>
            </w:r>
          </w:p>
        </w:tc>
        <w:tc>
          <w:tcPr>
            <w:tcW w:w="1420" w:type="dxa"/>
            <w:tcBorders>
              <w:top w:val="single" w:sz="4" w:space="0" w:color="000000"/>
              <w:left w:val="single" w:sz="4" w:space="0" w:color="000000"/>
              <w:bottom w:val="single" w:sz="4" w:space="0" w:color="000000"/>
            </w:tcBorders>
            <w:shd w:val="clear" w:color="auto" w:fill="F3F3F3"/>
          </w:tcPr>
          <w:p w:rsidR="00407C1C" w:rsidRPr="00100AF5" w:rsidRDefault="00407C1C" w:rsidP="00863DB2">
            <w:pPr>
              <w:pStyle w:val="Default"/>
              <w:snapToGrid w:val="0"/>
              <w:jc w:val="center"/>
              <w:rPr>
                <w:rFonts w:ascii="Times New Roman" w:hAnsi="Times New Roman" w:cs="Times New Roman"/>
                <w:lang w:val="en-GB"/>
              </w:rPr>
            </w:pPr>
            <w:r w:rsidRPr="00100AF5">
              <w:rPr>
                <w:rFonts w:ascii="Times New Roman" w:hAnsi="Times New Roman" w:cs="Times New Roman"/>
                <w:lang w:val="en-GB"/>
              </w:rPr>
              <w:t>Priority: XXX</w:t>
            </w:r>
          </w:p>
        </w:tc>
        <w:tc>
          <w:tcPr>
            <w:tcW w:w="1320" w:type="dxa"/>
            <w:tcBorders>
              <w:top w:val="single" w:sz="4" w:space="0" w:color="000000"/>
              <w:left w:val="single" w:sz="4" w:space="0" w:color="000000"/>
              <w:bottom w:val="single" w:sz="4" w:space="0" w:color="000000"/>
            </w:tcBorders>
            <w:shd w:val="clear" w:color="auto" w:fill="F3F3F3"/>
          </w:tcPr>
          <w:p w:rsidR="00407C1C" w:rsidRPr="00100AF5" w:rsidRDefault="00407C1C" w:rsidP="00863DB2">
            <w:pPr>
              <w:pStyle w:val="Default"/>
              <w:snapToGrid w:val="0"/>
              <w:jc w:val="center"/>
              <w:rPr>
                <w:rFonts w:ascii="Times New Roman" w:hAnsi="Times New Roman" w:cs="Times New Roman"/>
                <w:lang w:val="en-GB"/>
              </w:rPr>
            </w:pPr>
            <w:r w:rsidRPr="00100AF5">
              <w:rPr>
                <w:rFonts w:ascii="Times New Roman" w:hAnsi="Times New Roman" w:cs="Times New Roman"/>
                <w:lang w:val="en-GB"/>
              </w:rPr>
              <w:t xml:space="preserve">Timing: </w:t>
            </w:r>
          </w:p>
          <w:p w:rsidR="00407C1C" w:rsidRPr="00100AF5" w:rsidRDefault="00407C1C" w:rsidP="00863DB2">
            <w:pPr>
              <w:pStyle w:val="Default"/>
              <w:jc w:val="center"/>
              <w:rPr>
                <w:rFonts w:ascii="Times New Roman" w:hAnsi="Times New Roman" w:cs="Times New Roman"/>
                <w:lang w:val="en-GB"/>
              </w:rPr>
            </w:pPr>
            <w:r w:rsidRPr="00100AF5">
              <w:rPr>
                <w:rFonts w:ascii="Times New Roman" w:hAnsi="Times New Roman" w:cs="Times New Roman"/>
                <w:lang w:val="en-GB"/>
              </w:rPr>
              <w:t>MT</w:t>
            </w:r>
          </w:p>
        </w:tc>
        <w:tc>
          <w:tcPr>
            <w:tcW w:w="996" w:type="dxa"/>
            <w:tcBorders>
              <w:top w:val="single" w:sz="4" w:space="0" w:color="000000"/>
              <w:left w:val="single" w:sz="4" w:space="0" w:color="000000"/>
              <w:bottom w:val="single" w:sz="4" w:space="0" w:color="000000"/>
            </w:tcBorders>
            <w:shd w:val="clear" w:color="auto" w:fill="F3F3F3"/>
            <w:vAlign w:val="center"/>
          </w:tcPr>
          <w:p w:rsidR="00407C1C" w:rsidRPr="00100AF5" w:rsidRDefault="00407C1C" w:rsidP="00863DB2">
            <w:pPr>
              <w:pStyle w:val="Default"/>
              <w:snapToGrid w:val="0"/>
              <w:rPr>
                <w:rFonts w:ascii="Times New Roman" w:hAnsi="Times New Roman" w:cs="Times New Roman"/>
                <w:lang w:val="en-GB"/>
              </w:rPr>
            </w:pPr>
            <w:r w:rsidRPr="00100AF5">
              <w:rPr>
                <w:rFonts w:ascii="Times New Roman" w:hAnsi="Times New Roman" w:cs="Times New Roman"/>
                <w:lang w:val="en-GB"/>
              </w:rPr>
              <w:t>MG</w:t>
            </w:r>
          </w:p>
        </w:tc>
        <w:tc>
          <w:tcPr>
            <w:tcW w:w="5452"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407C1C" w:rsidRPr="00100AF5" w:rsidRDefault="00407C1C" w:rsidP="00863DB2">
            <w:pPr>
              <w:pStyle w:val="Default"/>
              <w:snapToGrid w:val="0"/>
              <w:rPr>
                <w:rFonts w:ascii="Times New Roman" w:hAnsi="Times New Roman" w:cs="Times New Roman"/>
                <w:b/>
                <w:sz w:val="22"/>
                <w:szCs w:val="22"/>
                <w:lang w:val="en-GB"/>
              </w:rPr>
            </w:pPr>
            <w:r w:rsidRPr="00100AF5">
              <w:rPr>
                <w:rFonts w:ascii="Times New Roman" w:hAnsi="Times New Roman" w:cs="Times New Roman"/>
                <w:b/>
                <w:sz w:val="22"/>
                <w:szCs w:val="22"/>
                <w:lang w:val="en-GB"/>
              </w:rPr>
              <w:t xml:space="preserve">Increase communication within the </w:t>
            </w:r>
            <w:proofErr w:type="spellStart"/>
            <w:r w:rsidRPr="00100AF5">
              <w:rPr>
                <w:rFonts w:ascii="Times New Roman" w:hAnsi="Times New Roman" w:cs="Times New Roman"/>
                <w:b/>
                <w:sz w:val="22"/>
                <w:szCs w:val="22"/>
                <w:lang w:val="en-GB"/>
              </w:rPr>
              <w:t>MoPSD</w:t>
            </w:r>
            <w:proofErr w:type="spellEnd"/>
          </w:p>
        </w:tc>
      </w:tr>
      <w:tr w:rsidR="00407C1C" w:rsidRPr="00100AF5" w:rsidTr="00863DB2">
        <w:trPr>
          <w:trHeight w:val="941"/>
        </w:trPr>
        <w:tc>
          <w:tcPr>
            <w:tcW w:w="9700" w:type="dxa"/>
            <w:gridSpan w:val="5"/>
            <w:tcBorders>
              <w:left w:val="single" w:sz="4" w:space="0" w:color="000000"/>
              <w:bottom w:val="single" w:sz="4" w:space="0" w:color="000000"/>
              <w:right w:val="single" w:sz="4" w:space="0" w:color="000000"/>
            </w:tcBorders>
            <w:shd w:val="clear" w:color="auto" w:fill="F3F3F3"/>
          </w:tcPr>
          <w:p w:rsidR="00407C1C" w:rsidRPr="00100AF5" w:rsidRDefault="00407C1C" w:rsidP="00407C1C">
            <w:pPr>
              <w:snapToGrid w:val="0"/>
              <w:spacing w:after="120"/>
              <w:rPr>
                <w:rFonts w:cs="Times New Roman"/>
              </w:rPr>
            </w:pPr>
            <w:r w:rsidRPr="00100AF5">
              <w:rPr>
                <w:rFonts w:cs="Times New Roman"/>
                <w:b/>
              </w:rPr>
              <w:t>Operational application</w:t>
            </w:r>
            <w:r w:rsidRPr="00100AF5">
              <w:rPr>
                <w:rFonts w:cs="Times New Roman"/>
              </w:rPr>
              <w:t xml:space="preserve">:  project activities, report and other information should be communicated and disseminated among all ministry staff, in order to create awareness, consensus and in order to contribute to the creation of shared </w:t>
            </w:r>
            <w:proofErr w:type="spellStart"/>
            <w:r w:rsidRPr="00100AF5">
              <w:rPr>
                <w:rFonts w:cs="Times New Roman"/>
              </w:rPr>
              <w:t>MoPSD</w:t>
            </w:r>
            <w:proofErr w:type="spellEnd"/>
            <w:r w:rsidRPr="00100AF5">
              <w:rPr>
                <w:rFonts w:cs="Times New Roman"/>
              </w:rPr>
              <w:t xml:space="preserve"> objectives.</w:t>
            </w:r>
          </w:p>
        </w:tc>
      </w:tr>
    </w:tbl>
    <w:p w:rsidR="00407C1C" w:rsidRPr="00100AF5" w:rsidRDefault="00407C1C" w:rsidP="003667AD">
      <w:pPr>
        <w:rPr>
          <w:rFonts w:cs="Times New Roman"/>
        </w:rPr>
      </w:pPr>
    </w:p>
    <w:tbl>
      <w:tblPr>
        <w:tblW w:w="9700" w:type="dxa"/>
        <w:tblInd w:w="-42" w:type="dxa"/>
        <w:tblLayout w:type="fixed"/>
        <w:tblLook w:val="0000" w:firstRow="0" w:lastRow="0" w:firstColumn="0" w:lastColumn="0" w:noHBand="0" w:noVBand="0"/>
      </w:tblPr>
      <w:tblGrid>
        <w:gridCol w:w="512"/>
        <w:gridCol w:w="1420"/>
        <w:gridCol w:w="1320"/>
        <w:gridCol w:w="996"/>
        <w:gridCol w:w="5452"/>
      </w:tblGrid>
      <w:tr w:rsidR="003667AD" w:rsidRPr="00100AF5" w:rsidTr="00407C1C">
        <w:trPr>
          <w:trHeight w:val="290"/>
        </w:trPr>
        <w:tc>
          <w:tcPr>
            <w:tcW w:w="512" w:type="dxa"/>
            <w:tcBorders>
              <w:top w:val="single" w:sz="4" w:space="0" w:color="000000"/>
              <w:left w:val="single" w:sz="4" w:space="0" w:color="000000"/>
              <w:bottom w:val="single" w:sz="4" w:space="0" w:color="000000"/>
            </w:tcBorders>
            <w:shd w:val="clear" w:color="auto" w:fill="F3F3F3"/>
            <w:vAlign w:val="center"/>
          </w:tcPr>
          <w:p w:rsidR="003667AD" w:rsidRPr="00100AF5" w:rsidRDefault="00FD1E03" w:rsidP="00BC2CE8">
            <w:pPr>
              <w:pStyle w:val="Default"/>
              <w:snapToGrid w:val="0"/>
              <w:jc w:val="center"/>
              <w:rPr>
                <w:rFonts w:ascii="Times New Roman" w:hAnsi="Times New Roman" w:cs="Times New Roman"/>
                <w:b/>
                <w:bCs/>
                <w:sz w:val="22"/>
                <w:szCs w:val="22"/>
                <w:lang w:val="en-GB"/>
              </w:rPr>
            </w:pPr>
            <w:r w:rsidRPr="00100AF5">
              <w:rPr>
                <w:rFonts w:ascii="Times New Roman" w:hAnsi="Times New Roman" w:cs="Times New Roman"/>
                <w:b/>
                <w:bCs/>
                <w:sz w:val="22"/>
                <w:szCs w:val="22"/>
                <w:lang w:val="en-GB"/>
              </w:rPr>
              <w:t>2</w:t>
            </w:r>
            <w:r w:rsidR="00407C1C" w:rsidRPr="00100AF5">
              <w:rPr>
                <w:rFonts w:ascii="Times New Roman" w:hAnsi="Times New Roman" w:cs="Times New Roman"/>
                <w:b/>
                <w:bCs/>
                <w:sz w:val="22"/>
                <w:szCs w:val="22"/>
                <w:lang w:val="en-GB"/>
              </w:rPr>
              <w:t>c</w:t>
            </w:r>
            <w:r w:rsidR="003667AD" w:rsidRPr="00100AF5">
              <w:rPr>
                <w:rFonts w:ascii="Times New Roman" w:hAnsi="Times New Roman" w:cs="Times New Roman"/>
                <w:b/>
                <w:bCs/>
                <w:sz w:val="22"/>
                <w:szCs w:val="22"/>
                <w:lang w:val="en-GB"/>
              </w:rPr>
              <w:t xml:space="preserve"> </w:t>
            </w:r>
          </w:p>
        </w:tc>
        <w:tc>
          <w:tcPr>
            <w:tcW w:w="1420" w:type="dxa"/>
            <w:tcBorders>
              <w:top w:val="single" w:sz="4" w:space="0" w:color="000000"/>
              <w:left w:val="single" w:sz="4" w:space="0" w:color="000000"/>
              <w:bottom w:val="single" w:sz="4" w:space="0" w:color="000000"/>
            </w:tcBorders>
            <w:shd w:val="clear" w:color="auto" w:fill="F3F3F3"/>
          </w:tcPr>
          <w:p w:rsidR="003667AD" w:rsidRPr="00100AF5" w:rsidRDefault="003667AD" w:rsidP="00BC2CE8">
            <w:pPr>
              <w:pStyle w:val="Default"/>
              <w:snapToGrid w:val="0"/>
              <w:jc w:val="center"/>
              <w:rPr>
                <w:rFonts w:ascii="Times New Roman" w:hAnsi="Times New Roman" w:cs="Times New Roman"/>
                <w:lang w:val="en-GB"/>
              </w:rPr>
            </w:pPr>
            <w:r w:rsidRPr="00100AF5">
              <w:rPr>
                <w:rFonts w:ascii="Times New Roman" w:hAnsi="Times New Roman" w:cs="Times New Roman"/>
                <w:lang w:val="en-GB"/>
              </w:rPr>
              <w:t>Priority: XXX</w:t>
            </w:r>
          </w:p>
        </w:tc>
        <w:tc>
          <w:tcPr>
            <w:tcW w:w="1320" w:type="dxa"/>
            <w:tcBorders>
              <w:top w:val="single" w:sz="4" w:space="0" w:color="000000"/>
              <w:left w:val="single" w:sz="4" w:space="0" w:color="000000"/>
              <w:bottom w:val="single" w:sz="4" w:space="0" w:color="000000"/>
            </w:tcBorders>
            <w:shd w:val="clear" w:color="auto" w:fill="F3F3F3"/>
          </w:tcPr>
          <w:p w:rsidR="003667AD" w:rsidRPr="00100AF5" w:rsidRDefault="003667AD" w:rsidP="00BC2CE8">
            <w:pPr>
              <w:pStyle w:val="Default"/>
              <w:snapToGrid w:val="0"/>
              <w:jc w:val="center"/>
              <w:rPr>
                <w:rFonts w:ascii="Times New Roman" w:hAnsi="Times New Roman" w:cs="Times New Roman"/>
                <w:lang w:val="en-GB"/>
              </w:rPr>
            </w:pPr>
            <w:r w:rsidRPr="00100AF5">
              <w:rPr>
                <w:rFonts w:ascii="Times New Roman" w:hAnsi="Times New Roman" w:cs="Times New Roman"/>
                <w:lang w:val="en-GB"/>
              </w:rPr>
              <w:t xml:space="preserve">Timing: </w:t>
            </w:r>
          </w:p>
          <w:p w:rsidR="003667AD" w:rsidRPr="00100AF5" w:rsidRDefault="003667AD" w:rsidP="00BC2CE8">
            <w:pPr>
              <w:pStyle w:val="Default"/>
              <w:jc w:val="center"/>
              <w:rPr>
                <w:rFonts w:ascii="Times New Roman" w:hAnsi="Times New Roman" w:cs="Times New Roman"/>
                <w:lang w:val="en-GB"/>
              </w:rPr>
            </w:pPr>
            <w:r w:rsidRPr="00100AF5">
              <w:rPr>
                <w:rFonts w:ascii="Times New Roman" w:hAnsi="Times New Roman" w:cs="Times New Roman"/>
                <w:lang w:val="en-GB"/>
              </w:rPr>
              <w:t>MT</w:t>
            </w:r>
          </w:p>
        </w:tc>
        <w:tc>
          <w:tcPr>
            <w:tcW w:w="996" w:type="dxa"/>
            <w:tcBorders>
              <w:top w:val="single" w:sz="4" w:space="0" w:color="000000"/>
              <w:left w:val="single" w:sz="4" w:space="0" w:color="000000"/>
              <w:bottom w:val="single" w:sz="4" w:space="0" w:color="000000"/>
            </w:tcBorders>
            <w:shd w:val="clear" w:color="auto" w:fill="F3F3F3"/>
            <w:vAlign w:val="center"/>
          </w:tcPr>
          <w:p w:rsidR="003667AD" w:rsidRPr="00100AF5" w:rsidRDefault="003667AD" w:rsidP="00BC2CE8">
            <w:pPr>
              <w:pStyle w:val="Default"/>
              <w:snapToGrid w:val="0"/>
              <w:rPr>
                <w:rFonts w:ascii="Times New Roman" w:hAnsi="Times New Roman" w:cs="Times New Roman"/>
                <w:lang w:val="en-GB"/>
              </w:rPr>
            </w:pPr>
            <w:r w:rsidRPr="00100AF5">
              <w:rPr>
                <w:rFonts w:ascii="Times New Roman" w:hAnsi="Times New Roman" w:cs="Times New Roman"/>
                <w:lang w:val="en-GB"/>
              </w:rPr>
              <w:t>FA</w:t>
            </w:r>
          </w:p>
        </w:tc>
        <w:tc>
          <w:tcPr>
            <w:tcW w:w="5452"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3667AD" w:rsidRPr="00100AF5" w:rsidRDefault="00FD1E03" w:rsidP="00BC2CE8">
            <w:pPr>
              <w:pStyle w:val="Default"/>
              <w:snapToGrid w:val="0"/>
              <w:rPr>
                <w:rFonts w:ascii="Times New Roman" w:hAnsi="Times New Roman" w:cs="Times New Roman"/>
                <w:b/>
                <w:sz w:val="22"/>
                <w:szCs w:val="22"/>
                <w:lang w:val="en-GB"/>
              </w:rPr>
            </w:pPr>
            <w:r w:rsidRPr="00100AF5">
              <w:rPr>
                <w:rFonts w:ascii="Times New Roman" w:hAnsi="Times New Roman" w:cs="Times New Roman"/>
                <w:b/>
                <w:sz w:val="22"/>
                <w:szCs w:val="22"/>
                <w:lang w:val="en-GB"/>
              </w:rPr>
              <w:t>Pay attention to the composition of Steering Committees</w:t>
            </w:r>
          </w:p>
        </w:tc>
      </w:tr>
      <w:tr w:rsidR="003667AD" w:rsidRPr="00100AF5" w:rsidTr="00407C1C">
        <w:trPr>
          <w:trHeight w:val="941"/>
        </w:trPr>
        <w:tc>
          <w:tcPr>
            <w:tcW w:w="9700" w:type="dxa"/>
            <w:gridSpan w:val="5"/>
            <w:tcBorders>
              <w:left w:val="single" w:sz="4" w:space="0" w:color="000000"/>
              <w:bottom w:val="single" w:sz="4" w:space="0" w:color="000000"/>
              <w:right w:val="single" w:sz="4" w:space="0" w:color="000000"/>
            </w:tcBorders>
            <w:shd w:val="clear" w:color="auto" w:fill="F3F3F3"/>
          </w:tcPr>
          <w:p w:rsidR="003667AD" w:rsidRPr="00100AF5" w:rsidRDefault="003667AD" w:rsidP="00FD1E03">
            <w:pPr>
              <w:snapToGrid w:val="0"/>
              <w:rPr>
                <w:rFonts w:cs="Times New Roman"/>
              </w:rPr>
            </w:pPr>
            <w:r w:rsidRPr="00100AF5">
              <w:rPr>
                <w:rFonts w:cs="Times New Roman"/>
                <w:b/>
              </w:rPr>
              <w:t xml:space="preserve">Operational application: </w:t>
            </w:r>
            <w:r w:rsidR="00FD1E03" w:rsidRPr="00100AF5">
              <w:rPr>
                <w:rFonts w:cs="Times New Roman"/>
                <w:b/>
              </w:rPr>
              <w:t xml:space="preserve"> </w:t>
            </w:r>
            <w:r w:rsidR="00FD1E03" w:rsidRPr="00100AF5">
              <w:rPr>
                <w:rFonts w:cs="Times New Roman"/>
              </w:rPr>
              <w:t>Steering Committee should reflect/represent key stakeholders. In a Public Sector Reform project, as an example, the PM should be member.</w:t>
            </w:r>
          </w:p>
        </w:tc>
      </w:tr>
    </w:tbl>
    <w:p w:rsidR="003667AD" w:rsidRPr="00100AF5" w:rsidRDefault="003667AD" w:rsidP="00F02D12">
      <w:pPr>
        <w:rPr>
          <w:rFonts w:cs="Times New Roman"/>
        </w:rPr>
      </w:pPr>
    </w:p>
    <w:p w:rsidR="00F02D12" w:rsidRPr="00100AF5" w:rsidRDefault="00FD1E03" w:rsidP="00F02D12">
      <w:pPr>
        <w:rPr>
          <w:rFonts w:cs="Times New Roman"/>
          <w:b/>
        </w:rPr>
      </w:pPr>
      <w:r w:rsidRPr="00100AF5">
        <w:rPr>
          <w:rFonts w:cs="Times New Roman"/>
          <w:b/>
        </w:rPr>
        <w:t>Recommendation 3</w:t>
      </w:r>
      <w:r w:rsidR="00F02D12" w:rsidRPr="00100AF5">
        <w:rPr>
          <w:rFonts w:cs="Times New Roman"/>
          <w:b/>
        </w:rPr>
        <w:t xml:space="preserve"> - Streamline human resources</w:t>
      </w:r>
    </w:p>
    <w:p w:rsidR="00F02D12" w:rsidRPr="00100AF5" w:rsidRDefault="00F02D12" w:rsidP="00F02D12">
      <w:pPr>
        <w:rPr>
          <w:rFonts w:cs="Times New Roman"/>
          <w:b/>
        </w:rPr>
      </w:pPr>
    </w:p>
    <w:tbl>
      <w:tblPr>
        <w:tblW w:w="0" w:type="auto"/>
        <w:tblInd w:w="-42" w:type="dxa"/>
        <w:tblLayout w:type="fixed"/>
        <w:tblLook w:val="0000" w:firstRow="0" w:lastRow="0" w:firstColumn="0" w:lastColumn="0" w:noHBand="0" w:noVBand="0"/>
      </w:tblPr>
      <w:tblGrid>
        <w:gridCol w:w="513"/>
        <w:gridCol w:w="1420"/>
        <w:gridCol w:w="1320"/>
        <w:gridCol w:w="995"/>
        <w:gridCol w:w="5452"/>
      </w:tblGrid>
      <w:tr w:rsidR="00F02D12" w:rsidRPr="00100AF5" w:rsidTr="005024A2">
        <w:trPr>
          <w:trHeight w:val="290"/>
        </w:trPr>
        <w:tc>
          <w:tcPr>
            <w:tcW w:w="513" w:type="dxa"/>
            <w:tcBorders>
              <w:top w:val="single" w:sz="4" w:space="0" w:color="000000"/>
              <w:left w:val="single" w:sz="4" w:space="0" w:color="000000"/>
              <w:bottom w:val="single" w:sz="4" w:space="0" w:color="000000"/>
            </w:tcBorders>
            <w:shd w:val="clear" w:color="auto" w:fill="F3F3F3"/>
            <w:vAlign w:val="center"/>
          </w:tcPr>
          <w:p w:rsidR="00F02D12" w:rsidRPr="00100AF5" w:rsidRDefault="00FD1E03" w:rsidP="005024A2">
            <w:pPr>
              <w:pStyle w:val="Default"/>
              <w:snapToGrid w:val="0"/>
              <w:jc w:val="center"/>
              <w:rPr>
                <w:rFonts w:ascii="Times New Roman" w:hAnsi="Times New Roman" w:cs="Times New Roman"/>
                <w:b/>
                <w:bCs/>
                <w:sz w:val="22"/>
                <w:szCs w:val="22"/>
                <w:lang w:val="en-GB"/>
              </w:rPr>
            </w:pPr>
            <w:r w:rsidRPr="00100AF5">
              <w:rPr>
                <w:rFonts w:ascii="Times New Roman" w:hAnsi="Times New Roman" w:cs="Times New Roman"/>
                <w:b/>
                <w:bCs/>
                <w:sz w:val="22"/>
                <w:szCs w:val="22"/>
                <w:lang w:val="en-GB"/>
              </w:rPr>
              <w:t>3</w:t>
            </w:r>
            <w:r w:rsidR="00F02D12" w:rsidRPr="00100AF5">
              <w:rPr>
                <w:rFonts w:ascii="Times New Roman" w:hAnsi="Times New Roman" w:cs="Times New Roman"/>
                <w:b/>
                <w:bCs/>
                <w:sz w:val="22"/>
                <w:szCs w:val="22"/>
                <w:lang w:val="en-GB"/>
              </w:rPr>
              <w:t>a</w:t>
            </w:r>
          </w:p>
        </w:tc>
        <w:tc>
          <w:tcPr>
            <w:tcW w:w="1420" w:type="dxa"/>
            <w:tcBorders>
              <w:top w:val="single" w:sz="4" w:space="0" w:color="000000"/>
              <w:left w:val="single" w:sz="4" w:space="0" w:color="000000"/>
              <w:bottom w:val="single" w:sz="4" w:space="0" w:color="000000"/>
            </w:tcBorders>
            <w:shd w:val="clear" w:color="auto" w:fill="F3F3F3"/>
          </w:tcPr>
          <w:p w:rsidR="00F02D12" w:rsidRPr="00100AF5" w:rsidRDefault="00F02D12" w:rsidP="005024A2">
            <w:pPr>
              <w:rPr>
                <w:rFonts w:cs="Times New Roman"/>
              </w:rPr>
            </w:pPr>
            <w:r w:rsidRPr="00100AF5">
              <w:rPr>
                <w:rFonts w:cs="Times New Roman"/>
              </w:rPr>
              <w:t xml:space="preserve">Priority: </w:t>
            </w:r>
          </w:p>
          <w:p w:rsidR="00F02D12" w:rsidRPr="00100AF5" w:rsidRDefault="00F02D12" w:rsidP="005024A2">
            <w:pPr>
              <w:rPr>
                <w:rFonts w:cs="Times New Roman"/>
              </w:rPr>
            </w:pPr>
            <w:r w:rsidRPr="00100AF5">
              <w:rPr>
                <w:rFonts w:cs="Times New Roman"/>
              </w:rPr>
              <w:t>XXX</w:t>
            </w:r>
          </w:p>
        </w:tc>
        <w:tc>
          <w:tcPr>
            <w:tcW w:w="1320" w:type="dxa"/>
            <w:tcBorders>
              <w:top w:val="single" w:sz="4" w:space="0" w:color="000000"/>
              <w:left w:val="single" w:sz="4" w:space="0" w:color="000000"/>
              <w:bottom w:val="single" w:sz="4" w:space="0" w:color="000000"/>
            </w:tcBorders>
            <w:shd w:val="clear" w:color="auto" w:fill="F3F3F3"/>
          </w:tcPr>
          <w:p w:rsidR="00F02D12" w:rsidRPr="00100AF5" w:rsidRDefault="00F02D12" w:rsidP="005024A2">
            <w:pPr>
              <w:rPr>
                <w:rFonts w:cs="Times New Roman"/>
              </w:rPr>
            </w:pPr>
            <w:r w:rsidRPr="00100AF5">
              <w:rPr>
                <w:rFonts w:cs="Times New Roman"/>
              </w:rPr>
              <w:t>Timing:</w:t>
            </w:r>
          </w:p>
          <w:p w:rsidR="00F02D12" w:rsidRPr="00100AF5" w:rsidRDefault="00F02D12" w:rsidP="005024A2">
            <w:pPr>
              <w:rPr>
                <w:rFonts w:cs="Times New Roman"/>
              </w:rPr>
            </w:pPr>
            <w:r w:rsidRPr="00100AF5">
              <w:rPr>
                <w:rFonts w:cs="Times New Roman"/>
              </w:rPr>
              <w:t xml:space="preserve"> ST</w:t>
            </w:r>
          </w:p>
        </w:tc>
        <w:tc>
          <w:tcPr>
            <w:tcW w:w="995" w:type="dxa"/>
            <w:tcBorders>
              <w:top w:val="single" w:sz="4" w:space="0" w:color="000000"/>
              <w:left w:val="single" w:sz="4" w:space="0" w:color="000000"/>
              <w:bottom w:val="single" w:sz="4" w:space="0" w:color="000000"/>
            </w:tcBorders>
            <w:shd w:val="clear" w:color="auto" w:fill="F3F3F3"/>
            <w:vAlign w:val="center"/>
          </w:tcPr>
          <w:p w:rsidR="00F02D12" w:rsidRPr="00100AF5" w:rsidRDefault="00F02D12" w:rsidP="005024A2">
            <w:pPr>
              <w:rPr>
                <w:rFonts w:cs="Times New Roman"/>
              </w:rPr>
            </w:pPr>
            <w:r w:rsidRPr="00100AF5">
              <w:rPr>
                <w:rFonts w:cs="Times New Roman"/>
              </w:rPr>
              <w:t>FA/MG</w:t>
            </w:r>
            <w:r w:rsidR="0033212D" w:rsidRPr="00100AF5">
              <w:rPr>
                <w:rFonts w:cs="Times New Roman"/>
              </w:rPr>
              <w:t>/MDAs</w:t>
            </w:r>
          </w:p>
        </w:tc>
        <w:tc>
          <w:tcPr>
            <w:tcW w:w="5452"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02D12" w:rsidRPr="00100AF5" w:rsidRDefault="00F02D12" w:rsidP="005024A2">
            <w:pPr>
              <w:pStyle w:val="Default"/>
              <w:snapToGrid w:val="0"/>
              <w:rPr>
                <w:rFonts w:ascii="Times New Roman" w:hAnsi="Times New Roman" w:cs="Times New Roman"/>
                <w:b/>
                <w:sz w:val="22"/>
                <w:szCs w:val="22"/>
                <w:lang w:val="en-GB"/>
              </w:rPr>
            </w:pPr>
            <w:r w:rsidRPr="00100AF5">
              <w:rPr>
                <w:rFonts w:ascii="Times New Roman" w:hAnsi="Times New Roman" w:cs="Times New Roman"/>
                <w:b/>
                <w:sz w:val="22"/>
                <w:szCs w:val="22"/>
                <w:lang w:val="en-GB"/>
              </w:rPr>
              <w:t>Analyse training and capacity building needs at all levels</w:t>
            </w:r>
          </w:p>
        </w:tc>
      </w:tr>
      <w:tr w:rsidR="00F02D12" w:rsidRPr="00100AF5" w:rsidTr="005024A2">
        <w:trPr>
          <w:trHeight w:val="1445"/>
        </w:trPr>
        <w:tc>
          <w:tcPr>
            <w:tcW w:w="9700" w:type="dxa"/>
            <w:gridSpan w:val="5"/>
            <w:tcBorders>
              <w:left w:val="single" w:sz="4" w:space="0" w:color="000000"/>
              <w:bottom w:val="single" w:sz="4" w:space="0" w:color="000000"/>
              <w:right w:val="single" w:sz="4" w:space="0" w:color="000000"/>
            </w:tcBorders>
            <w:shd w:val="clear" w:color="auto" w:fill="F3F3F3"/>
          </w:tcPr>
          <w:p w:rsidR="00F02D12" w:rsidRPr="00100AF5" w:rsidRDefault="00F02D12" w:rsidP="005024A2">
            <w:pPr>
              <w:snapToGrid w:val="0"/>
              <w:rPr>
                <w:rFonts w:cs="Times New Roman"/>
              </w:rPr>
            </w:pPr>
            <w:r w:rsidRPr="00100AF5">
              <w:rPr>
                <w:rFonts w:cs="Times New Roman"/>
                <w:b/>
              </w:rPr>
              <w:t>Operational application:</w:t>
            </w:r>
            <w:r w:rsidRPr="00100AF5">
              <w:rPr>
                <w:rFonts w:cs="Times New Roman"/>
              </w:rPr>
              <w:t xml:space="preserve">  Training and capacity building measures should be based on the stakeholders’ analysis and should be specified in a detailed study prior to </w:t>
            </w:r>
            <w:proofErr w:type="spellStart"/>
            <w:r w:rsidRPr="00100AF5">
              <w:rPr>
                <w:rFonts w:cs="Times New Roman"/>
              </w:rPr>
              <w:t>start up</w:t>
            </w:r>
            <w:proofErr w:type="spellEnd"/>
            <w:r w:rsidRPr="00100AF5">
              <w:rPr>
                <w:rFonts w:cs="Times New Roman"/>
              </w:rPr>
              <w:t xml:space="preserve"> of activities. They should be extended to all stakeholders. </w:t>
            </w:r>
          </w:p>
          <w:p w:rsidR="00F02D12" w:rsidRPr="00100AF5" w:rsidRDefault="00FD1E03" w:rsidP="00FD1E03">
            <w:pPr>
              <w:snapToGrid w:val="0"/>
              <w:spacing w:after="120"/>
              <w:rPr>
                <w:rFonts w:cs="Times New Roman"/>
              </w:rPr>
            </w:pPr>
            <w:r w:rsidRPr="00100AF5">
              <w:rPr>
                <w:rFonts w:cs="Times New Roman"/>
              </w:rPr>
              <w:t>A</w:t>
            </w:r>
            <w:r w:rsidR="00F02D12" w:rsidRPr="00100AF5">
              <w:rPr>
                <w:rFonts w:cs="Times New Roman"/>
              </w:rPr>
              <w:t xml:space="preserve">nalysis of capacities and training needs are not periodically carried out on a standardised basis. </w:t>
            </w:r>
            <w:r w:rsidRPr="00100AF5">
              <w:rPr>
                <w:rFonts w:cs="Times New Roman"/>
              </w:rPr>
              <w:t>In view of the re-launch of SDI initiatives, such analysis should be conducted.</w:t>
            </w:r>
          </w:p>
        </w:tc>
      </w:tr>
    </w:tbl>
    <w:p w:rsidR="00F02D12" w:rsidRPr="00100AF5" w:rsidRDefault="00F02D12" w:rsidP="00F02D12">
      <w:pPr>
        <w:rPr>
          <w:rFonts w:cs="Times New Roman"/>
          <w:b/>
        </w:rPr>
      </w:pPr>
    </w:p>
    <w:tbl>
      <w:tblPr>
        <w:tblW w:w="9700" w:type="dxa"/>
        <w:tblInd w:w="-42" w:type="dxa"/>
        <w:tblLayout w:type="fixed"/>
        <w:tblLook w:val="0000" w:firstRow="0" w:lastRow="0" w:firstColumn="0" w:lastColumn="0" w:noHBand="0" w:noVBand="0"/>
      </w:tblPr>
      <w:tblGrid>
        <w:gridCol w:w="513"/>
        <w:gridCol w:w="1420"/>
        <w:gridCol w:w="1320"/>
        <w:gridCol w:w="995"/>
        <w:gridCol w:w="5452"/>
      </w:tblGrid>
      <w:tr w:rsidR="00F02D12" w:rsidRPr="00100AF5" w:rsidTr="00407C1C">
        <w:trPr>
          <w:trHeight w:val="290"/>
        </w:trPr>
        <w:tc>
          <w:tcPr>
            <w:tcW w:w="513" w:type="dxa"/>
            <w:tcBorders>
              <w:top w:val="single" w:sz="4" w:space="0" w:color="000000"/>
              <w:left w:val="single" w:sz="4" w:space="0" w:color="000000"/>
              <w:bottom w:val="single" w:sz="4" w:space="0" w:color="000000"/>
            </w:tcBorders>
            <w:shd w:val="clear" w:color="auto" w:fill="F3F3F3"/>
            <w:vAlign w:val="center"/>
          </w:tcPr>
          <w:p w:rsidR="00F02D12" w:rsidRPr="00100AF5" w:rsidRDefault="007B7B5B" w:rsidP="005024A2">
            <w:pPr>
              <w:pStyle w:val="Default"/>
              <w:snapToGrid w:val="0"/>
              <w:jc w:val="center"/>
              <w:rPr>
                <w:rFonts w:ascii="Times New Roman" w:hAnsi="Times New Roman" w:cs="Times New Roman"/>
                <w:b/>
                <w:bCs/>
                <w:sz w:val="22"/>
                <w:szCs w:val="22"/>
                <w:lang w:val="en-GB"/>
              </w:rPr>
            </w:pPr>
            <w:r w:rsidRPr="00100AF5">
              <w:rPr>
                <w:rFonts w:ascii="Times New Roman" w:hAnsi="Times New Roman" w:cs="Times New Roman"/>
                <w:b/>
                <w:bCs/>
                <w:sz w:val="22"/>
                <w:szCs w:val="22"/>
                <w:lang w:val="en-GB"/>
              </w:rPr>
              <w:t>3</w:t>
            </w:r>
            <w:r w:rsidR="00F02D12" w:rsidRPr="00100AF5">
              <w:rPr>
                <w:rFonts w:ascii="Times New Roman" w:hAnsi="Times New Roman" w:cs="Times New Roman"/>
                <w:b/>
                <w:bCs/>
                <w:sz w:val="22"/>
                <w:szCs w:val="22"/>
                <w:lang w:val="en-GB"/>
              </w:rPr>
              <w:t>b</w:t>
            </w:r>
          </w:p>
        </w:tc>
        <w:tc>
          <w:tcPr>
            <w:tcW w:w="1420" w:type="dxa"/>
            <w:tcBorders>
              <w:top w:val="single" w:sz="4" w:space="0" w:color="000000"/>
              <w:left w:val="single" w:sz="4" w:space="0" w:color="000000"/>
              <w:bottom w:val="single" w:sz="4" w:space="0" w:color="000000"/>
            </w:tcBorders>
            <w:shd w:val="clear" w:color="auto" w:fill="F3F3F3"/>
          </w:tcPr>
          <w:p w:rsidR="00F02D12" w:rsidRPr="00100AF5" w:rsidRDefault="00F02D12" w:rsidP="005024A2">
            <w:pPr>
              <w:rPr>
                <w:rFonts w:cs="Times New Roman"/>
              </w:rPr>
            </w:pPr>
            <w:r w:rsidRPr="00100AF5">
              <w:rPr>
                <w:rFonts w:cs="Times New Roman"/>
              </w:rPr>
              <w:t xml:space="preserve">Priority: </w:t>
            </w:r>
          </w:p>
          <w:p w:rsidR="00F02D12" w:rsidRPr="00100AF5" w:rsidRDefault="00F02D12" w:rsidP="005024A2">
            <w:pPr>
              <w:rPr>
                <w:rFonts w:cs="Times New Roman"/>
              </w:rPr>
            </w:pPr>
            <w:r w:rsidRPr="00100AF5">
              <w:rPr>
                <w:rFonts w:cs="Times New Roman"/>
              </w:rPr>
              <w:t>XXX</w:t>
            </w:r>
          </w:p>
        </w:tc>
        <w:tc>
          <w:tcPr>
            <w:tcW w:w="1320" w:type="dxa"/>
            <w:tcBorders>
              <w:top w:val="single" w:sz="4" w:space="0" w:color="000000"/>
              <w:left w:val="single" w:sz="4" w:space="0" w:color="000000"/>
              <w:bottom w:val="single" w:sz="4" w:space="0" w:color="000000"/>
            </w:tcBorders>
            <w:shd w:val="clear" w:color="auto" w:fill="F3F3F3"/>
          </w:tcPr>
          <w:p w:rsidR="00F02D12" w:rsidRPr="00100AF5" w:rsidRDefault="00F02D12" w:rsidP="005024A2">
            <w:pPr>
              <w:rPr>
                <w:rFonts w:cs="Times New Roman"/>
              </w:rPr>
            </w:pPr>
            <w:r w:rsidRPr="00100AF5">
              <w:rPr>
                <w:rFonts w:cs="Times New Roman"/>
              </w:rPr>
              <w:t>Timing:</w:t>
            </w:r>
          </w:p>
          <w:p w:rsidR="00F02D12" w:rsidRPr="00100AF5" w:rsidRDefault="00F02D12" w:rsidP="005024A2">
            <w:pPr>
              <w:rPr>
                <w:rFonts w:cs="Times New Roman"/>
              </w:rPr>
            </w:pPr>
            <w:r w:rsidRPr="00100AF5">
              <w:rPr>
                <w:rFonts w:cs="Times New Roman"/>
              </w:rPr>
              <w:t xml:space="preserve"> MT</w:t>
            </w:r>
          </w:p>
        </w:tc>
        <w:tc>
          <w:tcPr>
            <w:tcW w:w="995" w:type="dxa"/>
            <w:tcBorders>
              <w:top w:val="single" w:sz="4" w:space="0" w:color="000000"/>
              <w:left w:val="single" w:sz="4" w:space="0" w:color="000000"/>
              <w:bottom w:val="single" w:sz="4" w:space="0" w:color="000000"/>
            </w:tcBorders>
            <w:shd w:val="clear" w:color="auto" w:fill="F3F3F3"/>
            <w:vAlign w:val="center"/>
          </w:tcPr>
          <w:p w:rsidR="00F02D12" w:rsidRPr="00100AF5" w:rsidRDefault="00F02D12" w:rsidP="005024A2">
            <w:pPr>
              <w:rPr>
                <w:rFonts w:cs="Times New Roman"/>
              </w:rPr>
            </w:pPr>
            <w:r w:rsidRPr="00100AF5">
              <w:rPr>
                <w:rFonts w:cs="Times New Roman"/>
              </w:rPr>
              <w:t>MG</w:t>
            </w:r>
            <w:r w:rsidR="0033212D" w:rsidRPr="00100AF5">
              <w:rPr>
                <w:rFonts w:cs="Times New Roman"/>
              </w:rPr>
              <w:t>/ MDAs</w:t>
            </w:r>
          </w:p>
        </w:tc>
        <w:tc>
          <w:tcPr>
            <w:tcW w:w="5452"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02D12" w:rsidRPr="00100AF5" w:rsidRDefault="00F02D12" w:rsidP="005024A2">
            <w:pPr>
              <w:pStyle w:val="Default"/>
              <w:snapToGrid w:val="0"/>
              <w:rPr>
                <w:rFonts w:ascii="Times New Roman" w:hAnsi="Times New Roman" w:cs="Times New Roman"/>
                <w:b/>
                <w:sz w:val="22"/>
                <w:szCs w:val="22"/>
                <w:lang w:val="en-GB"/>
              </w:rPr>
            </w:pPr>
            <w:r w:rsidRPr="00100AF5">
              <w:rPr>
                <w:rFonts w:ascii="Times New Roman" w:hAnsi="Times New Roman" w:cs="Times New Roman"/>
                <w:b/>
                <w:sz w:val="22"/>
                <w:szCs w:val="22"/>
                <w:lang w:val="en-GB"/>
              </w:rPr>
              <w:t xml:space="preserve">Institutionalise training activities </w:t>
            </w:r>
          </w:p>
        </w:tc>
      </w:tr>
      <w:tr w:rsidR="00F02D12" w:rsidRPr="00100AF5" w:rsidTr="00407C1C">
        <w:trPr>
          <w:trHeight w:val="805"/>
        </w:trPr>
        <w:tc>
          <w:tcPr>
            <w:tcW w:w="9700" w:type="dxa"/>
            <w:gridSpan w:val="5"/>
            <w:tcBorders>
              <w:left w:val="single" w:sz="4" w:space="0" w:color="000000"/>
              <w:bottom w:val="single" w:sz="4" w:space="0" w:color="000000"/>
              <w:right w:val="single" w:sz="4" w:space="0" w:color="000000"/>
            </w:tcBorders>
            <w:shd w:val="clear" w:color="auto" w:fill="F3F3F3"/>
          </w:tcPr>
          <w:p w:rsidR="00F02D12" w:rsidRPr="00100AF5" w:rsidRDefault="00F02D12" w:rsidP="005024A2">
            <w:pPr>
              <w:snapToGrid w:val="0"/>
              <w:rPr>
                <w:rFonts w:cs="Times New Roman"/>
              </w:rPr>
            </w:pPr>
            <w:r w:rsidRPr="00100AF5">
              <w:rPr>
                <w:rFonts w:cs="Times New Roman"/>
                <w:b/>
              </w:rPr>
              <w:t>Operational application:</w:t>
            </w:r>
            <w:r w:rsidRPr="00100AF5">
              <w:rPr>
                <w:rFonts w:cs="Times New Roman"/>
              </w:rPr>
              <w:t xml:space="preserve">  </w:t>
            </w:r>
          </w:p>
          <w:p w:rsidR="007B7B5B" w:rsidRPr="00100AF5" w:rsidRDefault="00F02D12" w:rsidP="005024A2">
            <w:pPr>
              <w:snapToGrid w:val="0"/>
              <w:rPr>
                <w:rFonts w:cs="Times New Roman"/>
              </w:rPr>
            </w:pPr>
            <w:r w:rsidRPr="00100AF5">
              <w:rPr>
                <w:rFonts w:cs="Times New Roman"/>
              </w:rPr>
              <w:t>- Appropriate training modules should be prepared and made easily available to staff</w:t>
            </w:r>
            <w:r w:rsidR="007B7B5B" w:rsidRPr="00100AF5">
              <w:rPr>
                <w:rFonts w:cs="Times New Roman"/>
              </w:rPr>
              <w:t xml:space="preserve"> of each </w:t>
            </w:r>
            <w:proofErr w:type="spellStart"/>
            <w:r w:rsidR="007B7B5B" w:rsidRPr="00100AF5">
              <w:rPr>
                <w:rFonts w:cs="Times New Roman"/>
              </w:rPr>
              <w:t>MoPSD</w:t>
            </w:r>
            <w:proofErr w:type="spellEnd"/>
            <w:r w:rsidR="007B7B5B" w:rsidRPr="00100AF5">
              <w:rPr>
                <w:rFonts w:cs="Times New Roman"/>
              </w:rPr>
              <w:t xml:space="preserve"> Directorate.</w:t>
            </w:r>
          </w:p>
          <w:p w:rsidR="00F02D12" w:rsidRPr="00100AF5" w:rsidRDefault="00F02D12" w:rsidP="005024A2">
            <w:pPr>
              <w:snapToGrid w:val="0"/>
              <w:rPr>
                <w:rFonts w:cs="Times New Roman"/>
              </w:rPr>
            </w:pPr>
            <w:r w:rsidRPr="00100AF5">
              <w:rPr>
                <w:rFonts w:cs="Times New Roman"/>
              </w:rPr>
              <w:t>- Priority should be given to Training of Trainers (</w:t>
            </w:r>
            <w:proofErr w:type="spellStart"/>
            <w:r w:rsidRPr="00100AF5">
              <w:rPr>
                <w:rFonts w:cs="Times New Roman"/>
              </w:rPr>
              <w:t>ToT</w:t>
            </w:r>
            <w:proofErr w:type="spellEnd"/>
            <w:r w:rsidR="007B7B5B" w:rsidRPr="00100AF5">
              <w:rPr>
                <w:rFonts w:cs="Times New Roman"/>
              </w:rPr>
              <w:t>).</w:t>
            </w:r>
            <w:r w:rsidRPr="00100AF5">
              <w:rPr>
                <w:rFonts w:cs="Times New Roman"/>
              </w:rPr>
              <w:t xml:space="preserve"> A shift from theoretical traditional methods to more practical on-the-job training is strongly needed.</w:t>
            </w:r>
          </w:p>
          <w:p w:rsidR="00F02D12" w:rsidRPr="00100AF5" w:rsidRDefault="00F02D12" w:rsidP="005024A2">
            <w:pPr>
              <w:snapToGrid w:val="0"/>
              <w:rPr>
                <w:rFonts w:cs="Times New Roman"/>
              </w:rPr>
            </w:pPr>
            <w:r w:rsidRPr="00100AF5">
              <w:rPr>
                <w:rFonts w:cs="Times New Roman"/>
              </w:rPr>
              <w:t xml:space="preserve">-- </w:t>
            </w:r>
            <w:r w:rsidR="007B7B5B" w:rsidRPr="00100AF5">
              <w:rPr>
                <w:rFonts w:cs="Times New Roman"/>
              </w:rPr>
              <w:t>A</w:t>
            </w:r>
            <w:r w:rsidRPr="00100AF5">
              <w:rPr>
                <w:rFonts w:cs="Times New Roman"/>
              </w:rPr>
              <w:t xml:space="preserve">n institutionalised mechanism aimed at creating a “continuous coaching” of </w:t>
            </w:r>
            <w:r w:rsidR="007B7B5B" w:rsidRPr="00100AF5">
              <w:rPr>
                <w:rFonts w:cs="Times New Roman"/>
              </w:rPr>
              <w:t>MDAs</w:t>
            </w:r>
            <w:r w:rsidRPr="00100AF5">
              <w:rPr>
                <w:rFonts w:cs="Times New Roman"/>
              </w:rPr>
              <w:t xml:space="preserve"> is needed in order to provide adequate stimuli for skills upgrading and problem solving.</w:t>
            </w:r>
          </w:p>
          <w:p w:rsidR="00F02D12" w:rsidRPr="00100AF5" w:rsidRDefault="00F02D12" w:rsidP="007B7B5B">
            <w:pPr>
              <w:spacing w:after="120"/>
              <w:rPr>
                <w:rFonts w:cs="Times New Roman"/>
              </w:rPr>
            </w:pPr>
            <w:r w:rsidRPr="00100AF5">
              <w:rPr>
                <w:rFonts w:cs="Times New Roman"/>
              </w:rPr>
              <w:t>- Training material should be carefully evaluated in order to ascertain that it is suitable for immediate and practical use and integration into existing training programmes of State institutions.</w:t>
            </w:r>
          </w:p>
        </w:tc>
      </w:tr>
    </w:tbl>
    <w:p w:rsidR="00F02D12" w:rsidRPr="00100AF5" w:rsidRDefault="00F02D12" w:rsidP="00F02D12">
      <w:pPr>
        <w:rPr>
          <w:rFonts w:cs="Times New Roman"/>
        </w:rPr>
      </w:pPr>
    </w:p>
    <w:p w:rsidR="00F02D12" w:rsidRPr="00100AF5" w:rsidRDefault="007B7B5B" w:rsidP="00F02D12">
      <w:pPr>
        <w:rPr>
          <w:rFonts w:cs="Times New Roman"/>
          <w:b/>
        </w:rPr>
      </w:pPr>
      <w:r w:rsidRPr="00100AF5">
        <w:rPr>
          <w:rFonts w:cs="Times New Roman"/>
          <w:b/>
        </w:rPr>
        <w:t>Recommendation 4</w:t>
      </w:r>
      <w:r w:rsidR="00F02D12" w:rsidRPr="00100AF5">
        <w:rPr>
          <w:rFonts w:cs="Times New Roman"/>
          <w:b/>
        </w:rPr>
        <w:t>: Focus on long-term approaches (impact, sustainability)</w:t>
      </w:r>
    </w:p>
    <w:p w:rsidR="00F02D12" w:rsidRPr="00100AF5" w:rsidRDefault="00F02D12" w:rsidP="00F02D12">
      <w:pPr>
        <w:pStyle w:val="Default"/>
        <w:rPr>
          <w:rFonts w:ascii="Times New Roman" w:hAnsi="Times New Roman" w:cs="Times New Roman"/>
          <w:b/>
          <w:sz w:val="22"/>
          <w:szCs w:val="22"/>
          <w:lang w:val="en-GB"/>
        </w:rPr>
      </w:pPr>
    </w:p>
    <w:tbl>
      <w:tblPr>
        <w:tblW w:w="9730" w:type="dxa"/>
        <w:tblInd w:w="-57" w:type="dxa"/>
        <w:tblLayout w:type="fixed"/>
        <w:tblLook w:val="0000" w:firstRow="0" w:lastRow="0" w:firstColumn="0" w:lastColumn="0" w:noHBand="0" w:noVBand="0"/>
      </w:tblPr>
      <w:tblGrid>
        <w:gridCol w:w="513"/>
        <w:gridCol w:w="1420"/>
        <w:gridCol w:w="1320"/>
        <w:gridCol w:w="995"/>
        <w:gridCol w:w="5482"/>
      </w:tblGrid>
      <w:tr w:rsidR="00F02D12" w:rsidRPr="00100AF5" w:rsidTr="007B7B5B">
        <w:trPr>
          <w:trHeight w:val="290"/>
        </w:trPr>
        <w:tc>
          <w:tcPr>
            <w:tcW w:w="513" w:type="dxa"/>
            <w:tcBorders>
              <w:top w:val="single" w:sz="4" w:space="0" w:color="000000"/>
              <w:left w:val="single" w:sz="4" w:space="0" w:color="000000"/>
              <w:bottom w:val="single" w:sz="4" w:space="0" w:color="000000"/>
            </w:tcBorders>
            <w:shd w:val="clear" w:color="auto" w:fill="F3F3F3"/>
            <w:vAlign w:val="center"/>
          </w:tcPr>
          <w:p w:rsidR="00F02D12" w:rsidRPr="00100AF5" w:rsidRDefault="007B7B5B" w:rsidP="005024A2">
            <w:pPr>
              <w:pStyle w:val="Default"/>
              <w:snapToGrid w:val="0"/>
              <w:jc w:val="center"/>
              <w:rPr>
                <w:rFonts w:ascii="Times New Roman" w:hAnsi="Times New Roman" w:cs="Times New Roman"/>
                <w:b/>
                <w:bCs/>
                <w:sz w:val="22"/>
                <w:szCs w:val="22"/>
                <w:lang w:val="en-GB"/>
              </w:rPr>
            </w:pPr>
            <w:r w:rsidRPr="00100AF5">
              <w:rPr>
                <w:rFonts w:ascii="Times New Roman" w:hAnsi="Times New Roman" w:cs="Times New Roman"/>
                <w:b/>
                <w:bCs/>
                <w:sz w:val="22"/>
                <w:szCs w:val="22"/>
                <w:lang w:val="en-GB"/>
              </w:rPr>
              <w:t>4a</w:t>
            </w:r>
          </w:p>
        </w:tc>
        <w:tc>
          <w:tcPr>
            <w:tcW w:w="1420" w:type="dxa"/>
            <w:tcBorders>
              <w:top w:val="single" w:sz="4" w:space="0" w:color="000000"/>
              <w:left w:val="single" w:sz="4" w:space="0" w:color="000000"/>
              <w:bottom w:val="single" w:sz="4" w:space="0" w:color="000000"/>
            </w:tcBorders>
            <w:shd w:val="clear" w:color="auto" w:fill="F3F3F3"/>
          </w:tcPr>
          <w:p w:rsidR="00F02D12" w:rsidRPr="00100AF5" w:rsidRDefault="00F02D12" w:rsidP="005024A2">
            <w:pPr>
              <w:rPr>
                <w:rFonts w:cs="Times New Roman"/>
              </w:rPr>
            </w:pPr>
            <w:r w:rsidRPr="00100AF5">
              <w:rPr>
                <w:rFonts w:cs="Times New Roman"/>
              </w:rPr>
              <w:t xml:space="preserve">Priority: </w:t>
            </w:r>
          </w:p>
          <w:p w:rsidR="00F02D12" w:rsidRPr="00100AF5" w:rsidRDefault="00F02D12" w:rsidP="005024A2">
            <w:pPr>
              <w:rPr>
                <w:rFonts w:cs="Times New Roman"/>
              </w:rPr>
            </w:pPr>
            <w:r w:rsidRPr="00100AF5">
              <w:rPr>
                <w:rFonts w:cs="Times New Roman"/>
              </w:rPr>
              <w:t>XXX</w:t>
            </w:r>
          </w:p>
        </w:tc>
        <w:tc>
          <w:tcPr>
            <w:tcW w:w="1320" w:type="dxa"/>
            <w:tcBorders>
              <w:top w:val="single" w:sz="4" w:space="0" w:color="000000"/>
              <w:left w:val="single" w:sz="4" w:space="0" w:color="000000"/>
              <w:bottom w:val="single" w:sz="4" w:space="0" w:color="000000"/>
            </w:tcBorders>
            <w:shd w:val="clear" w:color="auto" w:fill="F3F3F3"/>
          </w:tcPr>
          <w:p w:rsidR="00F02D12" w:rsidRPr="00100AF5" w:rsidRDefault="00F02D12" w:rsidP="005024A2">
            <w:pPr>
              <w:rPr>
                <w:rFonts w:cs="Times New Roman"/>
              </w:rPr>
            </w:pPr>
            <w:r w:rsidRPr="00100AF5">
              <w:rPr>
                <w:rFonts w:cs="Times New Roman"/>
              </w:rPr>
              <w:t>Timing:</w:t>
            </w:r>
          </w:p>
          <w:p w:rsidR="00F02D12" w:rsidRPr="00100AF5" w:rsidRDefault="00F02D12" w:rsidP="005024A2">
            <w:pPr>
              <w:rPr>
                <w:rFonts w:cs="Times New Roman"/>
              </w:rPr>
            </w:pPr>
            <w:r w:rsidRPr="00100AF5">
              <w:rPr>
                <w:rFonts w:cs="Times New Roman"/>
              </w:rPr>
              <w:t xml:space="preserve"> MT</w:t>
            </w:r>
          </w:p>
        </w:tc>
        <w:tc>
          <w:tcPr>
            <w:tcW w:w="995" w:type="dxa"/>
            <w:tcBorders>
              <w:top w:val="single" w:sz="4" w:space="0" w:color="000000"/>
              <w:left w:val="single" w:sz="4" w:space="0" w:color="000000"/>
              <w:bottom w:val="single" w:sz="4" w:space="0" w:color="000000"/>
            </w:tcBorders>
            <w:shd w:val="clear" w:color="auto" w:fill="F3F3F3"/>
            <w:vAlign w:val="center"/>
          </w:tcPr>
          <w:p w:rsidR="00F02D12" w:rsidRPr="00100AF5" w:rsidRDefault="00724B10" w:rsidP="005024A2">
            <w:pPr>
              <w:rPr>
                <w:rFonts w:cs="Times New Roman"/>
              </w:rPr>
            </w:pPr>
            <w:r>
              <w:rPr>
                <w:rFonts w:cs="Times New Roman"/>
              </w:rPr>
              <w:t>FA/</w:t>
            </w:r>
            <w:r w:rsidR="00F02D12" w:rsidRPr="00100AF5">
              <w:rPr>
                <w:rFonts w:cs="Times New Roman"/>
              </w:rPr>
              <w:t>MG</w:t>
            </w:r>
          </w:p>
        </w:tc>
        <w:tc>
          <w:tcPr>
            <w:tcW w:w="5482"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02D12" w:rsidRPr="00100AF5" w:rsidRDefault="00F02D12" w:rsidP="005024A2">
            <w:pPr>
              <w:pStyle w:val="Default"/>
              <w:snapToGrid w:val="0"/>
              <w:rPr>
                <w:rFonts w:ascii="Times New Roman" w:hAnsi="Times New Roman" w:cs="Times New Roman"/>
                <w:b/>
                <w:sz w:val="22"/>
                <w:szCs w:val="22"/>
                <w:lang w:val="en-GB"/>
              </w:rPr>
            </w:pPr>
            <w:r w:rsidRPr="00100AF5">
              <w:rPr>
                <w:rFonts w:ascii="Times New Roman" w:hAnsi="Times New Roman" w:cs="Times New Roman"/>
                <w:b/>
                <w:sz w:val="22"/>
                <w:szCs w:val="22"/>
                <w:lang w:val="en-GB"/>
              </w:rPr>
              <w:t>Strengthen coordination with other projects and donor community</w:t>
            </w:r>
          </w:p>
        </w:tc>
      </w:tr>
      <w:tr w:rsidR="00F02D12" w:rsidRPr="00100AF5" w:rsidTr="007B7B5B">
        <w:trPr>
          <w:trHeight w:val="440"/>
        </w:trPr>
        <w:tc>
          <w:tcPr>
            <w:tcW w:w="9730" w:type="dxa"/>
            <w:gridSpan w:val="5"/>
            <w:tcBorders>
              <w:left w:val="single" w:sz="4" w:space="0" w:color="000000"/>
              <w:bottom w:val="single" w:sz="4" w:space="0" w:color="000000"/>
              <w:right w:val="single" w:sz="4" w:space="0" w:color="000000"/>
            </w:tcBorders>
            <w:shd w:val="clear" w:color="auto" w:fill="F3F3F3"/>
          </w:tcPr>
          <w:p w:rsidR="00F02D12" w:rsidRPr="00100AF5" w:rsidRDefault="00F02D12" w:rsidP="007B7B5B">
            <w:pPr>
              <w:snapToGrid w:val="0"/>
              <w:spacing w:after="120"/>
              <w:rPr>
                <w:rFonts w:cs="Times New Roman"/>
              </w:rPr>
            </w:pPr>
            <w:r w:rsidRPr="00100AF5">
              <w:rPr>
                <w:rFonts w:cs="Times New Roman"/>
                <w:b/>
              </w:rPr>
              <w:t>Operational application:</w:t>
            </w:r>
            <w:r w:rsidRPr="00100AF5">
              <w:rPr>
                <w:rFonts w:cs="Times New Roman"/>
              </w:rPr>
              <w:t xml:space="preserve"> Develop and encourage joint activities when appropriate and effective. Avoid potential overlapping. Specifically, take leadership/proactive role in dealing with the donor community, agreeing with donors on formats and methodology to be applied</w:t>
            </w:r>
            <w:r w:rsidR="00724B10">
              <w:rPr>
                <w:rFonts w:cs="Times New Roman"/>
              </w:rPr>
              <w:t>.</w:t>
            </w:r>
            <w:r w:rsidRPr="00100AF5">
              <w:rPr>
                <w:rFonts w:cs="Times New Roman"/>
              </w:rPr>
              <w:t xml:space="preserve"> Encourage transfer and sharing of best practices.</w:t>
            </w:r>
          </w:p>
        </w:tc>
      </w:tr>
    </w:tbl>
    <w:p w:rsidR="00F02D12" w:rsidRPr="00100AF5" w:rsidRDefault="00F02D12" w:rsidP="00F02D12">
      <w:pPr>
        <w:pStyle w:val="Default"/>
        <w:rPr>
          <w:rFonts w:ascii="Times New Roman" w:hAnsi="Times New Roman" w:cs="Times New Roman"/>
          <w:lang w:val="en-GB"/>
        </w:rPr>
      </w:pPr>
    </w:p>
    <w:tbl>
      <w:tblPr>
        <w:tblW w:w="0" w:type="auto"/>
        <w:tblInd w:w="-57" w:type="dxa"/>
        <w:tblLayout w:type="fixed"/>
        <w:tblLook w:val="0000" w:firstRow="0" w:lastRow="0" w:firstColumn="0" w:lastColumn="0" w:noHBand="0" w:noVBand="0"/>
      </w:tblPr>
      <w:tblGrid>
        <w:gridCol w:w="513"/>
        <w:gridCol w:w="1420"/>
        <w:gridCol w:w="1320"/>
        <w:gridCol w:w="995"/>
        <w:gridCol w:w="5482"/>
      </w:tblGrid>
      <w:tr w:rsidR="00F02D12" w:rsidRPr="00100AF5" w:rsidTr="005024A2">
        <w:trPr>
          <w:trHeight w:val="290"/>
        </w:trPr>
        <w:tc>
          <w:tcPr>
            <w:tcW w:w="513" w:type="dxa"/>
            <w:tcBorders>
              <w:top w:val="single" w:sz="4" w:space="0" w:color="000000"/>
              <w:left w:val="single" w:sz="4" w:space="0" w:color="000000"/>
              <w:bottom w:val="single" w:sz="4" w:space="0" w:color="000000"/>
            </w:tcBorders>
            <w:shd w:val="clear" w:color="auto" w:fill="F3F3F3"/>
            <w:vAlign w:val="center"/>
          </w:tcPr>
          <w:p w:rsidR="00F02D12" w:rsidRPr="00100AF5" w:rsidRDefault="007B7B5B" w:rsidP="005024A2">
            <w:pPr>
              <w:pStyle w:val="Default"/>
              <w:snapToGrid w:val="0"/>
              <w:jc w:val="center"/>
              <w:rPr>
                <w:rFonts w:ascii="Times New Roman" w:hAnsi="Times New Roman" w:cs="Times New Roman"/>
                <w:b/>
                <w:bCs/>
                <w:sz w:val="22"/>
                <w:szCs w:val="22"/>
                <w:lang w:val="en-GB"/>
              </w:rPr>
            </w:pPr>
            <w:r w:rsidRPr="00100AF5">
              <w:rPr>
                <w:rFonts w:ascii="Times New Roman" w:hAnsi="Times New Roman" w:cs="Times New Roman"/>
                <w:b/>
                <w:bCs/>
                <w:sz w:val="22"/>
                <w:szCs w:val="22"/>
                <w:lang w:val="en-GB"/>
              </w:rPr>
              <w:t>4b</w:t>
            </w:r>
          </w:p>
        </w:tc>
        <w:tc>
          <w:tcPr>
            <w:tcW w:w="1420" w:type="dxa"/>
            <w:tcBorders>
              <w:top w:val="single" w:sz="4" w:space="0" w:color="000000"/>
              <w:left w:val="single" w:sz="4" w:space="0" w:color="000000"/>
              <w:bottom w:val="single" w:sz="4" w:space="0" w:color="000000"/>
            </w:tcBorders>
            <w:shd w:val="clear" w:color="auto" w:fill="F3F3F3"/>
          </w:tcPr>
          <w:p w:rsidR="00F02D12" w:rsidRPr="00100AF5" w:rsidRDefault="00F02D12" w:rsidP="005024A2">
            <w:pPr>
              <w:rPr>
                <w:rFonts w:cs="Times New Roman"/>
              </w:rPr>
            </w:pPr>
            <w:r w:rsidRPr="00100AF5">
              <w:rPr>
                <w:rFonts w:cs="Times New Roman"/>
              </w:rPr>
              <w:t xml:space="preserve">Priority: </w:t>
            </w:r>
          </w:p>
          <w:p w:rsidR="00F02D12" w:rsidRPr="00100AF5" w:rsidRDefault="00F02D12" w:rsidP="005024A2">
            <w:pPr>
              <w:rPr>
                <w:rFonts w:cs="Times New Roman"/>
              </w:rPr>
            </w:pPr>
            <w:r w:rsidRPr="00100AF5">
              <w:rPr>
                <w:rFonts w:cs="Times New Roman"/>
              </w:rPr>
              <w:t>XXX</w:t>
            </w:r>
          </w:p>
        </w:tc>
        <w:tc>
          <w:tcPr>
            <w:tcW w:w="1320" w:type="dxa"/>
            <w:tcBorders>
              <w:top w:val="single" w:sz="4" w:space="0" w:color="000000"/>
              <w:left w:val="single" w:sz="4" w:space="0" w:color="000000"/>
              <w:bottom w:val="single" w:sz="4" w:space="0" w:color="000000"/>
            </w:tcBorders>
            <w:shd w:val="clear" w:color="auto" w:fill="F3F3F3"/>
          </w:tcPr>
          <w:p w:rsidR="00F02D12" w:rsidRPr="00100AF5" w:rsidRDefault="00F02D12" w:rsidP="005024A2">
            <w:pPr>
              <w:rPr>
                <w:rFonts w:cs="Times New Roman"/>
              </w:rPr>
            </w:pPr>
            <w:r w:rsidRPr="00100AF5">
              <w:rPr>
                <w:rFonts w:cs="Times New Roman"/>
              </w:rPr>
              <w:t>Timing:</w:t>
            </w:r>
          </w:p>
          <w:p w:rsidR="00F02D12" w:rsidRPr="00100AF5" w:rsidRDefault="00F02D12" w:rsidP="005024A2">
            <w:pPr>
              <w:rPr>
                <w:rFonts w:cs="Times New Roman"/>
              </w:rPr>
            </w:pPr>
            <w:r w:rsidRPr="00100AF5">
              <w:rPr>
                <w:rFonts w:cs="Times New Roman"/>
              </w:rPr>
              <w:t xml:space="preserve"> MT</w:t>
            </w:r>
          </w:p>
        </w:tc>
        <w:tc>
          <w:tcPr>
            <w:tcW w:w="995" w:type="dxa"/>
            <w:tcBorders>
              <w:top w:val="single" w:sz="4" w:space="0" w:color="000000"/>
              <w:left w:val="single" w:sz="4" w:space="0" w:color="000000"/>
              <w:bottom w:val="single" w:sz="4" w:space="0" w:color="000000"/>
            </w:tcBorders>
            <w:shd w:val="clear" w:color="auto" w:fill="F3F3F3"/>
            <w:vAlign w:val="center"/>
          </w:tcPr>
          <w:p w:rsidR="0033212D" w:rsidRPr="00100AF5" w:rsidRDefault="00F02D12" w:rsidP="0033212D">
            <w:pPr>
              <w:spacing w:before="0"/>
              <w:rPr>
                <w:rFonts w:cs="Times New Roman"/>
              </w:rPr>
            </w:pPr>
            <w:r w:rsidRPr="00100AF5">
              <w:rPr>
                <w:rFonts w:cs="Times New Roman"/>
              </w:rPr>
              <w:t>MG/</w:t>
            </w:r>
          </w:p>
          <w:p w:rsidR="00F02D12" w:rsidRPr="00100AF5" w:rsidRDefault="0033212D" w:rsidP="0033212D">
            <w:pPr>
              <w:spacing w:before="0"/>
              <w:rPr>
                <w:rFonts w:cs="Times New Roman"/>
              </w:rPr>
            </w:pPr>
            <w:r w:rsidRPr="00100AF5">
              <w:rPr>
                <w:rFonts w:cs="Times New Roman"/>
              </w:rPr>
              <w:t>MDAs</w:t>
            </w:r>
          </w:p>
        </w:tc>
        <w:tc>
          <w:tcPr>
            <w:tcW w:w="5482"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02D12" w:rsidRPr="00100AF5" w:rsidRDefault="00F02D12" w:rsidP="00724B10">
            <w:pPr>
              <w:pStyle w:val="Default"/>
              <w:snapToGrid w:val="0"/>
              <w:rPr>
                <w:rFonts w:ascii="Times New Roman" w:hAnsi="Times New Roman" w:cs="Times New Roman"/>
                <w:b/>
                <w:sz w:val="22"/>
                <w:szCs w:val="22"/>
                <w:lang w:val="en-GB"/>
              </w:rPr>
            </w:pPr>
            <w:r w:rsidRPr="00100AF5">
              <w:rPr>
                <w:rFonts w:ascii="Times New Roman" w:hAnsi="Times New Roman" w:cs="Times New Roman"/>
                <w:b/>
                <w:sz w:val="22"/>
                <w:szCs w:val="22"/>
                <w:lang w:val="en-GB"/>
              </w:rPr>
              <w:t>Strengthen capabilities to effectively plan</w:t>
            </w:r>
          </w:p>
        </w:tc>
      </w:tr>
      <w:tr w:rsidR="00F02D12" w:rsidRPr="00100AF5" w:rsidTr="005024A2">
        <w:trPr>
          <w:trHeight w:val="676"/>
        </w:trPr>
        <w:tc>
          <w:tcPr>
            <w:tcW w:w="9730" w:type="dxa"/>
            <w:gridSpan w:val="5"/>
            <w:tcBorders>
              <w:left w:val="single" w:sz="4" w:space="0" w:color="000000"/>
              <w:bottom w:val="single" w:sz="4" w:space="0" w:color="000000"/>
              <w:right w:val="single" w:sz="4" w:space="0" w:color="000000"/>
            </w:tcBorders>
            <w:shd w:val="clear" w:color="auto" w:fill="F3F3F3"/>
          </w:tcPr>
          <w:p w:rsidR="00F02D12" w:rsidRPr="00100AF5" w:rsidRDefault="00F02D12" w:rsidP="00724B10">
            <w:pPr>
              <w:snapToGrid w:val="0"/>
              <w:spacing w:after="120"/>
              <w:rPr>
                <w:rFonts w:cs="Times New Roman"/>
              </w:rPr>
            </w:pPr>
            <w:r w:rsidRPr="00100AF5">
              <w:rPr>
                <w:rFonts w:cs="Times New Roman"/>
                <w:b/>
              </w:rPr>
              <w:t>Operational application:</w:t>
            </w:r>
            <w:r w:rsidRPr="00100AF5">
              <w:rPr>
                <w:rFonts w:cs="Times New Roman"/>
              </w:rPr>
              <w:t xml:space="preserve"> Continue regular training and capacity building of </w:t>
            </w:r>
            <w:r w:rsidR="0033212D" w:rsidRPr="00100AF5">
              <w:rPr>
                <w:rFonts w:cs="Times New Roman"/>
              </w:rPr>
              <w:t xml:space="preserve">MDAs </w:t>
            </w:r>
            <w:r w:rsidRPr="00100AF5">
              <w:rPr>
                <w:rFonts w:cs="Times New Roman"/>
              </w:rPr>
              <w:t xml:space="preserve">on management, strategic planning, </w:t>
            </w:r>
            <w:r w:rsidR="00046B35" w:rsidRPr="00100AF5">
              <w:rPr>
                <w:rFonts w:cs="Times New Roman"/>
              </w:rPr>
              <w:t>and needs</w:t>
            </w:r>
            <w:r w:rsidRPr="00100AF5">
              <w:rPr>
                <w:rFonts w:cs="Times New Roman"/>
              </w:rPr>
              <w:t xml:space="preserve"> analysis. Strengthen projects’ selection criteria, focusing more on comparative advantages and local resources, as well as on sustainability elements.</w:t>
            </w:r>
          </w:p>
        </w:tc>
      </w:tr>
    </w:tbl>
    <w:p w:rsidR="00F02D12" w:rsidRPr="00100AF5" w:rsidRDefault="00F02D12" w:rsidP="00F02D12">
      <w:pPr>
        <w:pStyle w:val="Default"/>
        <w:rPr>
          <w:rFonts w:ascii="Times New Roman" w:hAnsi="Times New Roman" w:cs="Times New Roman"/>
          <w:lang w:val="en-GB"/>
        </w:rPr>
      </w:pPr>
    </w:p>
    <w:tbl>
      <w:tblPr>
        <w:tblW w:w="0" w:type="auto"/>
        <w:tblInd w:w="-57" w:type="dxa"/>
        <w:tblLayout w:type="fixed"/>
        <w:tblLook w:val="0000" w:firstRow="0" w:lastRow="0" w:firstColumn="0" w:lastColumn="0" w:noHBand="0" w:noVBand="0"/>
      </w:tblPr>
      <w:tblGrid>
        <w:gridCol w:w="513"/>
        <w:gridCol w:w="1420"/>
        <w:gridCol w:w="1320"/>
        <w:gridCol w:w="995"/>
        <w:gridCol w:w="5482"/>
      </w:tblGrid>
      <w:tr w:rsidR="00F02D12" w:rsidRPr="00100AF5" w:rsidTr="005024A2">
        <w:trPr>
          <w:trHeight w:val="290"/>
        </w:trPr>
        <w:tc>
          <w:tcPr>
            <w:tcW w:w="513" w:type="dxa"/>
            <w:tcBorders>
              <w:top w:val="single" w:sz="4" w:space="0" w:color="000000"/>
              <w:left w:val="single" w:sz="4" w:space="0" w:color="000000"/>
              <w:bottom w:val="single" w:sz="4" w:space="0" w:color="000000"/>
            </w:tcBorders>
            <w:shd w:val="clear" w:color="auto" w:fill="F3F3F3"/>
            <w:vAlign w:val="center"/>
          </w:tcPr>
          <w:p w:rsidR="00F02D12" w:rsidRPr="00100AF5" w:rsidRDefault="00F02D12" w:rsidP="005024A2">
            <w:pPr>
              <w:pStyle w:val="Default"/>
              <w:snapToGrid w:val="0"/>
              <w:jc w:val="center"/>
              <w:rPr>
                <w:rFonts w:ascii="Times New Roman" w:hAnsi="Times New Roman" w:cs="Times New Roman"/>
                <w:b/>
                <w:bCs/>
                <w:sz w:val="22"/>
                <w:szCs w:val="22"/>
                <w:lang w:val="en-GB"/>
              </w:rPr>
            </w:pPr>
            <w:r w:rsidRPr="00100AF5">
              <w:rPr>
                <w:rFonts w:ascii="Times New Roman" w:hAnsi="Times New Roman" w:cs="Times New Roman"/>
                <w:b/>
                <w:bCs/>
                <w:sz w:val="22"/>
                <w:szCs w:val="22"/>
                <w:lang w:val="en-GB"/>
              </w:rPr>
              <w:t>3d</w:t>
            </w:r>
          </w:p>
        </w:tc>
        <w:tc>
          <w:tcPr>
            <w:tcW w:w="1420" w:type="dxa"/>
            <w:tcBorders>
              <w:top w:val="single" w:sz="4" w:space="0" w:color="000000"/>
              <w:left w:val="single" w:sz="4" w:space="0" w:color="000000"/>
              <w:bottom w:val="single" w:sz="4" w:space="0" w:color="000000"/>
            </w:tcBorders>
            <w:shd w:val="clear" w:color="auto" w:fill="F3F3F3"/>
          </w:tcPr>
          <w:p w:rsidR="00F02D12" w:rsidRPr="00100AF5" w:rsidRDefault="00F02D12" w:rsidP="005024A2">
            <w:pPr>
              <w:rPr>
                <w:rFonts w:cs="Times New Roman"/>
              </w:rPr>
            </w:pPr>
            <w:r w:rsidRPr="00100AF5">
              <w:rPr>
                <w:rFonts w:cs="Times New Roman"/>
              </w:rPr>
              <w:t xml:space="preserve">Priority: </w:t>
            </w:r>
          </w:p>
          <w:p w:rsidR="00F02D12" w:rsidRPr="00100AF5" w:rsidRDefault="00F02D12" w:rsidP="005024A2">
            <w:pPr>
              <w:rPr>
                <w:rFonts w:cs="Times New Roman"/>
              </w:rPr>
            </w:pPr>
            <w:r w:rsidRPr="00100AF5">
              <w:rPr>
                <w:rFonts w:cs="Times New Roman"/>
              </w:rPr>
              <w:t>XXX</w:t>
            </w:r>
          </w:p>
        </w:tc>
        <w:tc>
          <w:tcPr>
            <w:tcW w:w="1320" w:type="dxa"/>
            <w:tcBorders>
              <w:top w:val="single" w:sz="4" w:space="0" w:color="000000"/>
              <w:left w:val="single" w:sz="4" w:space="0" w:color="000000"/>
              <w:bottom w:val="single" w:sz="4" w:space="0" w:color="000000"/>
            </w:tcBorders>
            <w:shd w:val="clear" w:color="auto" w:fill="F3F3F3"/>
          </w:tcPr>
          <w:p w:rsidR="00F02D12" w:rsidRPr="00100AF5" w:rsidRDefault="00F02D12" w:rsidP="005024A2">
            <w:pPr>
              <w:rPr>
                <w:rFonts w:cs="Times New Roman"/>
              </w:rPr>
            </w:pPr>
            <w:r w:rsidRPr="00100AF5">
              <w:rPr>
                <w:rFonts w:cs="Times New Roman"/>
              </w:rPr>
              <w:t>Timing:</w:t>
            </w:r>
          </w:p>
          <w:p w:rsidR="00F02D12" w:rsidRPr="00100AF5" w:rsidRDefault="00F02D12" w:rsidP="005024A2">
            <w:pPr>
              <w:rPr>
                <w:rFonts w:cs="Times New Roman"/>
              </w:rPr>
            </w:pPr>
            <w:r w:rsidRPr="00100AF5">
              <w:rPr>
                <w:rFonts w:cs="Times New Roman"/>
              </w:rPr>
              <w:t xml:space="preserve"> MT</w:t>
            </w:r>
          </w:p>
        </w:tc>
        <w:tc>
          <w:tcPr>
            <w:tcW w:w="995" w:type="dxa"/>
            <w:tcBorders>
              <w:top w:val="single" w:sz="4" w:space="0" w:color="000000"/>
              <w:left w:val="single" w:sz="4" w:space="0" w:color="000000"/>
              <w:bottom w:val="single" w:sz="4" w:space="0" w:color="000000"/>
            </w:tcBorders>
            <w:shd w:val="clear" w:color="auto" w:fill="F3F3F3"/>
            <w:vAlign w:val="center"/>
          </w:tcPr>
          <w:p w:rsidR="00F02D12" w:rsidRPr="00100AF5" w:rsidRDefault="00F02D12" w:rsidP="005024A2">
            <w:pPr>
              <w:rPr>
                <w:rFonts w:cs="Times New Roman"/>
              </w:rPr>
            </w:pPr>
            <w:r w:rsidRPr="00100AF5">
              <w:rPr>
                <w:rFonts w:cs="Times New Roman"/>
              </w:rPr>
              <w:t>MG/</w:t>
            </w:r>
            <w:r w:rsidR="0033212D" w:rsidRPr="00100AF5">
              <w:rPr>
                <w:rFonts w:cs="Times New Roman"/>
              </w:rPr>
              <w:t>MDAs</w:t>
            </w:r>
          </w:p>
        </w:tc>
        <w:tc>
          <w:tcPr>
            <w:tcW w:w="5482"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02D12" w:rsidRPr="00100AF5" w:rsidRDefault="00F02D12" w:rsidP="007B7B5B">
            <w:pPr>
              <w:pStyle w:val="Default"/>
              <w:snapToGrid w:val="0"/>
              <w:rPr>
                <w:rFonts w:ascii="Times New Roman" w:hAnsi="Times New Roman" w:cs="Times New Roman"/>
                <w:b/>
                <w:sz w:val="22"/>
                <w:szCs w:val="22"/>
                <w:lang w:val="en-GB"/>
              </w:rPr>
            </w:pPr>
            <w:r w:rsidRPr="00100AF5">
              <w:rPr>
                <w:rFonts w:ascii="Times New Roman" w:hAnsi="Times New Roman" w:cs="Times New Roman"/>
                <w:b/>
                <w:sz w:val="22"/>
                <w:szCs w:val="22"/>
                <w:lang w:val="en-GB"/>
              </w:rPr>
              <w:t xml:space="preserve">Mainstream </w:t>
            </w:r>
            <w:r w:rsidR="007B7B5B" w:rsidRPr="00100AF5">
              <w:rPr>
                <w:rFonts w:ascii="Times New Roman" w:hAnsi="Times New Roman" w:cs="Times New Roman"/>
                <w:b/>
                <w:sz w:val="22"/>
                <w:szCs w:val="22"/>
                <w:lang w:val="en-GB"/>
              </w:rPr>
              <w:t xml:space="preserve">gender </w:t>
            </w:r>
            <w:r w:rsidRPr="00100AF5">
              <w:rPr>
                <w:rFonts w:ascii="Times New Roman" w:hAnsi="Times New Roman" w:cs="Times New Roman"/>
                <w:b/>
                <w:sz w:val="22"/>
                <w:szCs w:val="22"/>
                <w:lang w:val="en-GB"/>
              </w:rPr>
              <w:t xml:space="preserve">considerations into </w:t>
            </w:r>
            <w:r w:rsidR="007B7B5B" w:rsidRPr="00100AF5">
              <w:rPr>
                <w:rFonts w:ascii="Times New Roman" w:hAnsi="Times New Roman" w:cs="Times New Roman"/>
                <w:b/>
                <w:sz w:val="22"/>
                <w:szCs w:val="22"/>
                <w:lang w:val="en-GB"/>
              </w:rPr>
              <w:t>SD plans</w:t>
            </w:r>
          </w:p>
        </w:tc>
      </w:tr>
      <w:tr w:rsidR="00F02D12" w:rsidRPr="00100AF5" w:rsidTr="007B7B5B">
        <w:trPr>
          <w:trHeight w:val="863"/>
        </w:trPr>
        <w:tc>
          <w:tcPr>
            <w:tcW w:w="9730" w:type="dxa"/>
            <w:gridSpan w:val="5"/>
            <w:tcBorders>
              <w:left w:val="single" w:sz="4" w:space="0" w:color="000000"/>
              <w:bottom w:val="single" w:sz="4" w:space="0" w:color="000000"/>
              <w:right w:val="single" w:sz="4" w:space="0" w:color="000000"/>
            </w:tcBorders>
            <w:shd w:val="clear" w:color="auto" w:fill="F3F3F3"/>
          </w:tcPr>
          <w:p w:rsidR="00F02D12" w:rsidRPr="00100AF5" w:rsidRDefault="00F02D12" w:rsidP="007B7B5B">
            <w:pPr>
              <w:snapToGrid w:val="0"/>
              <w:rPr>
                <w:rFonts w:cs="Times New Roman"/>
              </w:rPr>
            </w:pPr>
            <w:r w:rsidRPr="00100AF5">
              <w:rPr>
                <w:rFonts w:cs="Times New Roman"/>
                <w:b/>
              </w:rPr>
              <w:t>Operational application:</w:t>
            </w:r>
            <w:r w:rsidRPr="00100AF5">
              <w:rPr>
                <w:rFonts w:cs="Times New Roman"/>
              </w:rPr>
              <w:t xml:space="preserve"> </w:t>
            </w:r>
            <w:r w:rsidR="007B7B5B" w:rsidRPr="00100AF5">
              <w:rPr>
                <w:rFonts w:cs="Times New Roman"/>
              </w:rPr>
              <w:t xml:space="preserve">some activities in service delivery might focus on gender aspects, i.e. service to families, women with children, </w:t>
            </w:r>
            <w:r w:rsidR="0033212D" w:rsidRPr="00100AF5">
              <w:rPr>
                <w:rFonts w:cs="Times New Roman"/>
              </w:rPr>
              <w:t xml:space="preserve">unemployed women, </w:t>
            </w:r>
            <w:r w:rsidR="007B7B5B" w:rsidRPr="00100AF5">
              <w:rPr>
                <w:rFonts w:cs="Times New Roman"/>
              </w:rPr>
              <w:t>etc.</w:t>
            </w:r>
          </w:p>
        </w:tc>
      </w:tr>
    </w:tbl>
    <w:p w:rsidR="005B40CC" w:rsidRPr="00100AF5" w:rsidRDefault="005B40CC" w:rsidP="00CD7605">
      <w:pPr>
        <w:pStyle w:val="Heading1"/>
      </w:pPr>
      <w:bookmarkStart w:id="183" w:name="_Toc273263540"/>
      <w:bookmarkStart w:id="184" w:name="_Toc273263676"/>
      <w:bookmarkStart w:id="185" w:name="_Toc276461298"/>
      <w:r w:rsidRPr="00100AF5">
        <w:t>Annexes</w:t>
      </w:r>
      <w:bookmarkEnd w:id="183"/>
      <w:bookmarkEnd w:id="184"/>
      <w:bookmarkEnd w:id="185"/>
    </w:p>
    <w:p w:rsidR="00D506E2" w:rsidRPr="00B40AD7" w:rsidRDefault="00D506E2" w:rsidP="004B5B52">
      <w:proofErr w:type="spellStart"/>
      <w:r w:rsidRPr="00B40AD7">
        <w:t>ToR</w:t>
      </w:r>
      <w:proofErr w:type="spellEnd"/>
      <w:r w:rsidRPr="00B40AD7">
        <w:t xml:space="preserve"> for the evaluation </w:t>
      </w:r>
    </w:p>
    <w:p w:rsidR="00D506E2" w:rsidRPr="00B40AD7" w:rsidRDefault="00D506E2" w:rsidP="004B5B52">
      <w:r w:rsidRPr="00B40AD7">
        <w:t xml:space="preserve">List of individuals or groups interviewed or consulted and sites visited </w:t>
      </w:r>
    </w:p>
    <w:p w:rsidR="00D506E2" w:rsidRPr="00B40AD7" w:rsidRDefault="00D506E2" w:rsidP="004B5B52">
      <w:r w:rsidRPr="00B40AD7">
        <w:t xml:space="preserve">List of supporting documents reviewed </w:t>
      </w:r>
    </w:p>
    <w:p w:rsidR="00D506E2" w:rsidRPr="00B40AD7" w:rsidRDefault="00D506E2" w:rsidP="004B5B52">
      <w:r w:rsidRPr="00B40AD7">
        <w:t xml:space="preserve">Project results framework </w:t>
      </w:r>
    </w:p>
    <w:p w:rsidR="00D506E2" w:rsidRPr="00B40AD7" w:rsidRDefault="00D506E2" w:rsidP="004B5B52">
      <w:r w:rsidRPr="00B40AD7">
        <w:t>Shor</w:t>
      </w:r>
      <w:r w:rsidR="004B5B52">
        <w:t>t biographies of the evaluator</w:t>
      </w:r>
    </w:p>
    <w:p w:rsidR="00D506E2" w:rsidRPr="00B40AD7" w:rsidRDefault="00D506E2" w:rsidP="004B5B52">
      <w:r w:rsidRPr="004B5B52">
        <w:rPr>
          <w:highlight w:val="yellow"/>
        </w:rPr>
        <w:t xml:space="preserve">Code of conduct </w:t>
      </w:r>
      <w:r w:rsidR="004B5B52" w:rsidRPr="004B5B52">
        <w:rPr>
          <w:highlight w:val="yellow"/>
        </w:rPr>
        <w:t>signed by evaluator</w:t>
      </w:r>
    </w:p>
    <w:p w:rsidR="00C364E0" w:rsidRPr="00100AF5" w:rsidRDefault="00C364E0"/>
    <w:sectPr w:rsidR="00C364E0" w:rsidRPr="00100AF5" w:rsidSect="007B3B4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1CE" w:rsidRDefault="000D61CE" w:rsidP="008E4654">
      <w:r>
        <w:separator/>
      </w:r>
    </w:p>
  </w:endnote>
  <w:endnote w:type="continuationSeparator" w:id="0">
    <w:p w:rsidR="000D61CE" w:rsidRDefault="000D61CE" w:rsidP="008E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SPPGNW+Garamond-Light">
    <w:altName w:val="Garamond"/>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abon-Roman">
    <w:altName w:val="Times New Roman"/>
    <w:panose1 w:val="00000000000000000000"/>
    <w:charset w:val="00"/>
    <w:family w:val="auto"/>
    <w:notTrueType/>
    <w:pitch w:val="default"/>
    <w:sig w:usb0="00000003" w:usb1="00000000" w:usb2="00000000" w:usb3="00000000" w:csb0="00000001" w:csb1="00000000"/>
  </w:font>
  <w:font w:name="MinionPro-Regular">
    <w:altName w:val="Times New Roman"/>
    <w:panose1 w:val="00000000000000000000"/>
    <w:charset w:val="00"/>
    <w:family w:val="roman"/>
    <w:notTrueType/>
    <w:pitch w:val="default"/>
    <w:sig w:usb0="00000003" w:usb1="00000000" w:usb2="00000000" w:usb3="00000000" w:csb0="00000001" w:csb1="00000000"/>
  </w:font>
  <w:font w:name="TrajanPro-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FFD470t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1CE" w:rsidRDefault="000D61CE" w:rsidP="008E4654">
      <w:r>
        <w:separator/>
      </w:r>
    </w:p>
  </w:footnote>
  <w:footnote w:type="continuationSeparator" w:id="0">
    <w:p w:rsidR="000D61CE" w:rsidRDefault="000D61CE" w:rsidP="008E4654">
      <w:r>
        <w:continuationSeparator/>
      </w:r>
    </w:p>
  </w:footnote>
  <w:footnote w:id="1">
    <w:p w:rsidR="005A4068" w:rsidRPr="00625A78" w:rsidRDefault="005A4068" w:rsidP="00096C64">
      <w:pPr>
        <w:pStyle w:val="FootnoteText"/>
        <w:rPr>
          <w:rFonts w:ascii="Arial" w:hAnsi="Arial" w:cs="Arial"/>
          <w:sz w:val="18"/>
          <w:szCs w:val="18"/>
        </w:rPr>
      </w:pPr>
      <w:r w:rsidRPr="00625A78">
        <w:rPr>
          <w:rStyle w:val="FootnoteReference"/>
          <w:rFonts w:ascii="Arial" w:eastAsiaTheme="majorEastAsia" w:hAnsi="Arial" w:cs="Arial"/>
          <w:sz w:val="18"/>
          <w:szCs w:val="18"/>
        </w:rPr>
        <w:footnoteRef/>
      </w:r>
      <w:r w:rsidRPr="00625A78">
        <w:rPr>
          <w:rFonts w:ascii="Arial" w:hAnsi="Arial" w:cs="Arial"/>
          <w:sz w:val="18"/>
          <w:szCs w:val="18"/>
        </w:rPr>
        <w:t xml:space="preserve"> </w:t>
      </w:r>
      <w:hyperlink r:id="rId1" w:history="1">
        <w:r w:rsidRPr="00625A78">
          <w:rPr>
            <w:rStyle w:val="Hyperlink"/>
            <w:rFonts w:ascii="Arial" w:hAnsi="Arial" w:cs="Arial"/>
            <w:sz w:val="18"/>
            <w:szCs w:val="18"/>
          </w:rPr>
          <w:t>http://www.imf.org/external/pubs/ft/weo/2010/01/index.htm</w:t>
        </w:r>
      </w:hyperlink>
    </w:p>
    <w:p w:rsidR="005A4068" w:rsidRPr="00625A78" w:rsidRDefault="005A4068" w:rsidP="00096C64">
      <w:pPr>
        <w:pStyle w:val="FootnoteText"/>
        <w:rPr>
          <w:rFonts w:ascii="Arial" w:hAnsi="Arial" w:cs="Arial"/>
          <w:sz w:val="18"/>
          <w:szCs w:val="18"/>
        </w:rPr>
      </w:pPr>
    </w:p>
  </w:footnote>
  <w:footnote w:id="2">
    <w:p w:rsidR="005A4068" w:rsidRPr="00BC2594" w:rsidRDefault="005A4068" w:rsidP="00096C64">
      <w:pPr>
        <w:autoSpaceDE w:val="0"/>
        <w:autoSpaceDN w:val="0"/>
        <w:adjustRightInd w:val="0"/>
        <w:rPr>
          <w:rFonts w:cs="Times New Roman"/>
          <w:i/>
          <w:sz w:val="20"/>
          <w:szCs w:val="20"/>
          <w:lang w:val="en-US"/>
        </w:rPr>
      </w:pPr>
      <w:r w:rsidRPr="00BC2594">
        <w:rPr>
          <w:rStyle w:val="FootnoteReference"/>
          <w:rFonts w:eastAsiaTheme="majorEastAsia" w:cs="Times New Roman"/>
          <w:sz w:val="20"/>
          <w:szCs w:val="20"/>
        </w:rPr>
        <w:footnoteRef/>
      </w:r>
      <w:r w:rsidRPr="00BC2594">
        <w:rPr>
          <w:rFonts w:cs="Times New Roman"/>
          <w:sz w:val="20"/>
          <w:szCs w:val="20"/>
        </w:rPr>
        <w:t xml:space="preserve"> </w:t>
      </w:r>
      <w:hyperlink r:id="rId2" w:history="1">
        <w:r w:rsidRPr="00BC2594">
          <w:rPr>
            <w:rStyle w:val="Hyperlink"/>
            <w:rFonts w:cs="Times New Roman"/>
            <w:sz w:val="20"/>
            <w:szCs w:val="20"/>
          </w:rPr>
          <w:t>http://www.imf.org/external/pubs/ft/scr/2009/cr09159.pdf</w:t>
        </w:r>
      </w:hyperlink>
      <w:r w:rsidRPr="00BC2594">
        <w:rPr>
          <w:rFonts w:cs="Times New Roman"/>
          <w:sz w:val="20"/>
          <w:szCs w:val="20"/>
        </w:rPr>
        <w:t xml:space="preserve"> </w:t>
      </w:r>
      <w:r w:rsidRPr="00BC2594">
        <w:rPr>
          <w:rFonts w:cs="Times New Roman"/>
          <w:i/>
          <w:sz w:val="20"/>
          <w:szCs w:val="20"/>
          <w:lang w:val="en-US"/>
        </w:rPr>
        <w:t>Underpinned by sound macroeconomic policies and strong trade links, Jordan’s economy witnessed remarkable economic performance over the prolonged period of time. Intensified implementation of wide-ranging structural reforms for over a decade has also enhanced the</w:t>
      </w:r>
    </w:p>
    <w:p w:rsidR="005A4068" w:rsidRPr="00BC2594" w:rsidRDefault="005A4068" w:rsidP="00096C64">
      <w:pPr>
        <w:autoSpaceDE w:val="0"/>
        <w:autoSpaceDN w:val="0"/>
        <w:adjustRightInd w:val="0"/>
        <w:rPr>
          <w:rFonts w:cs="Times New Roman"/>
          <w:sz w:val="20"/>
          <w:szCs w:val="20"/>
          <w:lang w:val="en-US"/>
        </w:rPr>
      </w:pPr>
      <w:r w:rsidRPr="00BC2594">
        <w:rPr>
          <w:rFonts w:cs="Times New Roman"/>
          <w:i/>
          <w:sz w:val="20"/>
          <w:szCs w:val="20"/>
          <w:lang w:val="en-US"/>
        </w:rPr>
        <w:t>investment climate and helped position Jordan as an attractive private capital destination. Sizeable inflows and vigorous domestic investment have steered the economy to unprecedented GDP growth averaging 6½ percent from 2001 to 2007. At the same time, inflation has been generally subdued, public debt is on a declining trend, and reserves are steadily accumulating. The economy’s robust performance and its resilience in weathering various external shocks and geopolitical tensions in recent years, has placed it in a strong position to face the ongoing global economic recession,</w:t>
      </w:r>
      <w:r w:rsidRPr="00BC2594">
        <w:rPr>
          <w:rFonts w:cs="Times New Roman"/>
          <w:sz w:val="20"/>
          <w:szCs w:val="20"/>
          <w:lang w:val="en-US"/>
        </w:rPr>
        <w:t xml:space="preserve"> Statement by </w:t>
      </w:r>
      <w:proofErr w:type="spellStart"/>
      <w:r w:rsidRPr="00BC2594">
        <w:rPr>
          <w:rFonts w:cs="Times New Roman"/>
          <w:sz w:val="20"/>
          <w:szCs w:val="20"/>
          <w:lang w:val="en-US"/>
        </w:rPr>
        <w:t>Shakour</w:t>
      </w:r>
      <w:proofErr w:type="spellEnd"/>
      <w:r w:rsidRPr="00BC2594">
        <w:rPr>
          <w:rFonts w:cs="Times New Roman"/>
          <w:sz w:val="20"/>
          <w:szCs w:val="20"/>
          <w:lang w:val="en-US"/>
        </w:rPr>
        <w:t xml:space="preserve"> </w:t>
      </w:r>
      <w:proofErr w:type="spellStart"/>
      <w:r w:rsidRPr="00BC2594">
        <w:rPr>
          <w:rFonts w:cs="Times New Roman"/>
          <w:sz w:val="20"/>
          <w:szCs w:val="20"/>
          <w:lang w:val="en-US"/>
        </w:rPr>
        <w:t>Sha’alan</w:t>
      </w:r>
      <w:proofErr w:type="spellEnd"/>
      <w:r w:rsidRPr="00BC2594">
        <w:rPr>
          <w:rFonts w:cs="Times New Roman"/>
          <w:sz w:val="20"/>
          <w:szCs w:val="20"/>
          <w:lang w:val="en-US"/>
        </w:rPr>
        <w:t>, Executive Director for Jordan May 4, 2009, IMF Country Report No. 09/159.</w:t>
      </w:r>
    </w:p>
    <w:p w:rsidR="005A4068" w:rsidRPr="00BC2594" w:rsidRDefault="005A4068" w:rsidP="00096C64">
      <w:pPr>
        <w:autoSpaceDE w:val="0"/>
        <w:autoSpaceDN w:val="0"/>
        <w:adjustRightInd w:val="0"/>
        <w:rPr>
          <w:rFonts w:cs="Times New Roman"/>
          <w:sz w:val="20"/>
          <w:szCs w:val="20"/>
          <w:lang w:val="en-US"/>
        </w:rPr>
      </w:pPr>
    </w:p>
  </w:footnote>
  <w:footnote w:id="3">
    <w:p w:rsidR="005A4068" w:rsidRPr="009F153C" w:rsidRDefault="005A4068" w:rsidP="00096C64">
      <w:pPr>
        <w:autoSpaceDE w:val="0"/>
        <w:autoSpaceDN w:val="0"/>
        <w:adjustRightInd w:val="0"/>
        <w:rPr>
          <w:lang w:val="en-US"/>
        </w:rPr>
      </w:pPr>
      <w:r w:rsidRPr="00BC2594">
        <w:rPr>
          <w:rFonts w:cs="Times New Roman"/>
          <w:sz w:val="20"/>
          <w:szCs w:val="20"/>
          <w:lang w:val="en-US"/>
        </w:rPr>
        <w:footnoteRef/>
      </w:r>
      <w:r w:rsidRPr="00BC2594">
        <w:rPr>
          <w:rFonts w:cs="Times New Roman"/>
          <w:sz w:val="20"/>
          <w:szCs w:val="20"/>
          <w:lang w:val="en-US"/>
        </w:rPr>
        <w:t xml:space="preserve"> See T. H. </w:t>
      </w:r>
      <w:proofErr w:type="spellStart"/>
      <w:r w:rsidRPr="00BC2594">
        <w:rPr>
          <w:rFonts w:cs="Times New Roman"/>
          <w:sz w:val="20"/>
          <w:szCs w:val="20"/>
          <w:lang w:val="en-US"/>
        </w:rPr>
        <w:t>Kanaan</w:t>
      </w:r>
      <w:proofErr w:type="spellEnd"/>
      <w:r w:rsidRPr="00BC2594">
        <w:rPr>
          <w:rFonts w:cs="Times New Roman"/>
          <w:sz w:val="20"/>
          <w:szCs w:val="20"/>
          <w:lang w:val="en-US"/>
        </w:rPr>
        <w:t xml:space="preserve"> and M. D. </w:t>
      </w:r>
      <w:proofErr w:type="spellStart"/>
      <w:r w:rsidRPr="00BC2594">
        <w:rPr>
          <w:rFonts w:cs="Times New Roman"/>
          <w:sz w:val="20"/>
          <w:szCs w:val="20"/>
          <w:lang w:val="en-US"/>
        </w:rPr>
        <w:t>Hanania</w:t>
      </w:r>
      <w:proofErr w:type="spellEnd"/>
      <w:r w:rsidRPr="00BC2594">
        <w:rPr>
          <w:rFonts w:cs="Times New Roman"/>
          <w:sz w:val="20"/>
          <w:szCs w:val="20"/>
          <w:lang w:val="en-US"/>
        </w:rPr>
        <w:t xml:space="preserve">, </w:t>
      </w:r>
      <w:r w:rsidRPr="00BC2594">
        <w:rPr>
          <w:rFonts w:cs="Times New Roman"/>
          <w:i/>
          <w:sz w:val="20"/>
          <w:szCs w:val="20"/>
          <w:lang w:val="en-US"/>
        </w:rPr>
        <w:t>The Disconnect between Education, Job Growth, and Employment in Jordan</w:t>
      </w:r>
      <w:r w:rsidRPr="00BC2594">
        <w:rPr>
          <w:rFonts w:cs="Times New Roman"/>
          <w:sz w:val="20"/>
          <w:szCs w:val="20"/>
          <w:lang w:val="en-US"/>
        </w:rPr>
        <w:t>, 2009.</w:t>
      </w:r>
    </w:p>
  </w:footnote>
  <w:footnote w:id="4">
    <w:p w:rsidR="005A4068" w:rsidRDefault="005A4068" w:rsidP="000B18C7">
      <w:pPr>
        <w:autoSpaceDE w:val="0"/>
        <w:autoSpaceDN w:val="0"/>
        <w:adjustRightInd w:val="0"/>
        <w:spacing w:before="0"/>
        <w:jc w:val="left"/>
      </w:pPr>
      <w:r w:rsidRPr="000B18C7">
        <w:rPr>
          <w:rStyle w:val="FootnoteReference"/>
          <w:rFonts w:cs="Times New Roman"/>
          <w:sz w:val="16"/>
          <w:szCs w:val="16"/>
        </w:rPr>
        <w:footnoteRef/>
      </w:r>
      <w:r w:rsidRPr="000B18C7">
        <w:rPr>
          <w:rFonts w:cs="Times New Roman"/>
          <w:sz w:val="16"/>
          <w:szCs w:val="16"/>
        </w:rPr>
        <w:t xml:space="preserve"> </w:t>
      </w:r>
      <w:r w:rsidRPr="000B18C7">
        <w:rPr>
          <w:rFonts w:eastAsiaTheme="minorHAnsi" w:cs="Times New Roman"/>
          <w:bCs/>
          <w:color w:val="006565"/>
          <w:sz w:val="16"/>
          <w:szCs w:val="16"/>
          <w:lang w:val="en-US"/>
        </w:rPr>
        <w:t>Consultative meeting on priorities in innovating</w:t>
      </w:r>
      <w:r>
        <w:rPr>
          <w:rFonts w:eastAsiaTheme="minorHAnsi" w:cs="Times New Roman"/>
          <w:bCs/>
          <w:color w:val="006565"/>
          <w:sz w:val="16"/>
          <w:szCs w:val="16"/>
          <w:lang w:val="en-US"/>
        </w:rPr>
        <w:t xml:space="preserve"> </w:t>
      </w:r>
      <w:r w:rsidRPr="000B18C7">
        <w:rPr>
          <w:rFonts w:eastAsiaTheme="minorHAnsi" w:cs="Times New Roman"/>
          <w:bCs/>
          <w:color w:val="006565"/>
          <w:sz w:val="16"/>
          <w:szCs w:val="16"/>
          <w:lang w:val="en-US"/>
        </w:rPr>
        <w:t>government and public administration in the</w:t>
      </w:r>
      <w:r>
        <w:rPr>
          <w:rFonts w:eastAsiaTheme="minorHAnsi" w:cs="Times New Roman"/>
          <w:bCs/>
          <w:color w:val="006565"/>
          <w:sz w:val="16"/>
          <w:szCs w:val="16"/>
          <w:lang w:val="en-US"/>
        </w:rPr>
        <w:t xml:space="preserve"> </w:t>
      </w:r>
      <w:r w:rsidRPr="000B18C7">
        <w:rPr>
          <w:rFonts w:eastAsiaTheme="minorHAnsi" w:cs="Times New Roman"/>
          <w:bCs/>
          <w:color w:val="006565"/>
          <w:sz w:val="16"/>
          <w:szCs w:val="16"/>
          <w:lang w:val="en-US"/>
        </w:rPr>
        <w:t>Mediterranean region</w:t>
      </w:r>
      <w:r>
        <w:rPr>
          <w:rFonts w:eastAsiaTheme="minorHAnsi" w:cs="Times New Roman"/>
          <w:bCs/>
          <w:color w:val="006565"/>
          <w:sz w:val="16"/>
          <w:szCs w:val="16"/>
          <w:lang w:val="en-US"/>
        </w:rPr>
        <w:t xml:space="preserve">, </w:t>
      </w:r>
      <w:r w:rsidRPr="000B18C7">
        <w:rPr>
          <w:rFonts w:eastAsiaTheme="minorHAnsi" w:cs="Times New Roman"/>
          <w:bCs/>
          <w:color w:val="006565"/>
          <w:sz w:val="16"/>
          <w:szCs w:val="16"/>
          <w:lang w:val="en-US"/>
        </w:rPr>
        <w:t>Presentation</w:t>
      </w:r>
      <w:r>
        <w:rPr>
          <w:rFonts w:eastAsiaTheme="minorHAnsi" w:cs="Times New Roman"/>
          <w:bCs/>
          <w:color w:val="006565"/>
          <w:sz w:val="16"/>
          <w:szCs w:val="16"/>
          <w:lang w:val="en-US"/>
        </w:rPr>
        <w:t xml:space="preserve"> b</w:t>
      </w:r>
      <w:r w:rsidRPr="000B18C7">
        <w:rPr>
          <w:rFonts w:eastAsiaTheme="minorHAnsi" w:cs="Times New Roman"/>
          <w:bCs/>
          <w:color w:val="006565"/>
          <w:sz w:val="16"/>
          <w:szCs w:val="16"/>
          <w:lang w:val="en-US"/>
        </w:rPr>
        <w:t>y</w:t>
      </w:r>
      <w:r>
        <w:rPr>
          <w:rFonts w:eastAsiaTheme="minorHAnsi" w:cs="Times New Roman"/>
          <w:bCs/>
          <w:color w:val="006565"/>
          <w:sz w:val="16"/>
          <w:szCs w:val="16"/>
          <w:lang w:val="en-US"/>
        </w:rPr>
        <w:t xml:space="preserve"> </w:t>
      </w:r>
      <w:r w:rsidRPr="000B18C7">
        <w:rPr>
          <w:rFonts w:eastAsiaTheme="minorHAnsi" w:cs="Times New Roman"/>
          <w:bCs/>
          <w:color w:val="FF3300"/>
          <w:sz w:val="16"/>
          <w:szCs w:val="16"/>
          <w:lang w:val="en-US"/>
        </w:rPr>
        <w:t xml:space="preserve">The </w:t>
      </w:r>
      <w:r>
        <w:rPr>
          <w:rFonts w:eastAsiaTheme="minorHAnsi" w:cs="Times New Roman"/>
          <w:bCs/>
          <w:color w:val="FF3300"/>
          <w:sz w:val="16"/>
          <w:szCs w:val="16"/>
          <w:lang w:val="en-US"/>
        </w:rPr>
        <w:t xml:space="preserve"> N</w:t>
      </w:r>
      <w:r w:rsidRPr="000B18C7">
        <w:rPr>
          <w:rFonts w:eastAsiaTheme="minorHAnsi" w:cs="Times New Roman"/>
          <w:bCs/>
          <w:color w:val="FF3300"/>
          <w:sz w:val="16"/>
          <w:szCs w:val="16"/>
          <w:lang w:val="en-US"/>
        </w:rPr>
        <w:t>ational Institute for</w:t>
      </w:r>
      <w:r>
        <w:rPr>
          <w:rFonts w:eastAsiaTheme="minorHAnsi" w:cs="Times New Roman"/>
          <w:bCs/>
          <w:color w:val="FF3300"/>
          <w:sz w:val="16"/>
          <w:szCs w:val="16"/>
          <w:lang w:val="en-US"/>
        </w:rPr>
        <w:t xml:space="preserve"> </w:t>
      </w:r>
      <w:r w:rsidRPr="000B18C7">
        <w:rPr>
          <w:rFonts w:eastAsiaTheme="minorHAnsi" w:cs="Times New Roman"/>
          <w:bCs/>
          <w:color w:val="FF3300"/>
          <w:sz w:val="16"/>
          <w:szCs w:val="16"/>
          <w:lang w:val="en-US"/>
        </w:rPr>
        <w:t>Training</w:t>
      </w:r>
      <w:r>
        <w:rPr>
          <w:rFonts w:eastAsiaTheme="minorHAnsi" w:cs="Times New Roman"/>
          <w:bCs/>
          <w:color w:val="FF3300"/>
          <w:sz w:val="16"/>
          <w:szCs w:val="16"/>
          <w:lang w:val="en-US"/>
        </w:rPr>
        <w:t xml:space="preserve"> in </w:t>
      </w:r>
      <w:r w:rsidRPr="000B18C7">
        <w:rPr>
          <w:rFonts w:eastAsiaTheme="minorHAnsi" w:cs="Times New Roman"/>
          <w:bCs/>
          <w:color w:val="FF3300"/>
          <w:sz w:val="16"/>
          <w:szCs w:val="16"/>
          <w:lang w:val="en-US"/>
        </w:rPr>
        <w:t>Jordan</w:t>
      </w:r>
      <w:r>
        <w:rPr>
          <w:rFonts w:eastAsiaTheme="minorHAnsi" w:cs="Times New Roman"/>
          <w:bCs/>
          <w:color w:val="FF3300"/>
          <w:sz w:val="16"/>
          <w:szCs w:val="16"/>
          <w:lang w:val="en-US"/>
        </w:rPr>
        <w:t xml:space="preserve">, </w:t>
      </w:r>
      <w:r w:rsidRPr="000B18C7">
        <w:rPr>
          <w:rFonts w:eastAsiaTheme="minorHAnsi" w:cs="Times New Roman"/>
          <w:bCs/>
          <w:color w:val="C1C1C1"/>
          <w:sz w:val="16"/>
          <w:szCs w:val="16"/>
          <w:lang w:val="en-US"/>
        </w:rPr>
        <w:t>Naples, Italy</w:t>
      </w:r>
      <w:r>
        <w:rPr>
          <w:rFonts w:eastAsiaTheme="minorHAnsi" w:cs="Times New Roman"/>
          <w:bCs/>
          <w:color w:val="C1C1C1"/>
          <w:sz w:val="16"/>
          <w:szCs w:val="16"/>
          <w:lang w:val="en-US"/>
        </w:rPr>
        <w:t>, December 2007.</w:t>
      </w:r>
    </w:p>
  </w:footnote>
  <w:footnote w:id="5">
    <w:p w:rsidR="005A4068" w:rsidRPr="00DA734F" w:rsidRDefault="005A4068">
      <w:pPr>
        <w:pStyle w:val="FootnoteText"/>
        <w:rPr>
          <w:lang w:val="en-US"/>
        </w:rPr>
      </w:pPr>
      <w:r>
        <w:rPr>
          <w:rStyle w:val="FootnoteReference"/>
        </w:rPr>
        <w:footnoteRef/>
      </w:r>
      <w:r>
        <w:t xml:space="preserve"> </w:t>
      </w:r>
      <w:r w:rsidRPr="00DA734F">
        <w:rPr>
          <w:lang w:val="en-US"/>
        </w:rPr>
        <w:t>http://www.kace.jo/government_performance.shtm</w:t>
      </w:r>
    </w:p>
  </w:footnote>
  <w:footnote w:id="6">
    <w:p w:rsidR="005A4068" w:rsidRPr="00442731" w:rsidRDefault="005A4068">
      <w:pPr>
        <w:pStyle w:val="FootnoteText"/>
        <w:rPr>
          <w:lang w:val="en-US"/>
        </w:rPr>
      </w:pPr>
      <w:r>
        <w:rPr>
          <w:rStyle w:val="FootnoteReference"/>
        </w:rPr>
        <w:footnoteRef/>
      </w:r>
      <w:r>
        <w:t xml:space="preserve"> Jordan National Agenda, 2005.</w:t>
      </w:r>
    </w:p>
  </w:footnote>
  <w:footnote w:id="7">
    <w:p w:rsidR="005A4068" w:rsidRPr="007E4B56" w:rsidRDefault="005A4068">
      <w:pPr>
        <w:pStyle w:val="FootnoteText"/>
      </w:pPr>
      <w:r>
        <w:rPr>
          <w:rStyle w:val="FootnoteReference"/>
        </w:rPr>
        <w:footnoteRef/>
      </w:r>
      <w:r>
        <w:t xml:space="preserve"> EC, Jordan progress Report 2006.</w:t>
      </w:r>
    </w:p>
  </w:footnote>
  <w:footnote w:id="8">
    <w:p w:rsidR="005A4068" w:rsidRPr="00BC2594" w:rsidRDefault="005A4068">
      <w:pPr>
        <w:pStyle w:val="FootnoteText"/>
      </w:pPr>
      <w:r>
        <w:rPr>
          <w:rStyle w:val="FootnoteReference"/>
        </w:rPr>
        <w:footnoteRef/>
      </w:r>
      <w:r>
        <w:t xml:space="preserve"> EC, Jordan Progress Report 2008.</w:t>
      </w:r>
    </w:p>
  </w:footnote>
  <w:footnote w:id="9">
    <w:p w:rsidR="005A4068" w:rsidRPr="002A2C01" w:rsidRDefault="005A4068" w:rsidP="002A2C01">
      <w:pPr>
        <w:rPr>
          <w:rFonts w:cs="Times New Roman"/>
          <w:sz w:val="20"/>
          <w:szCs w:val="20"/>
          <w:u w:val="single"/>
        </w:rPr>
      </w:pPr>
      <w:r>
        <w:rPr>
          <w:rStyle w:val="FootnoteReference"/>
        </w:rPr>
        <w:footnoteRef/>
      </w:r>
      <w:r w:rsidRPr="002A2C01">
        <w:rPr>
          <w:rFonts w:cs="Times New Roman"/>
          <w:sz w:val="18"/>
          <w:szCs w:val="18"/>
        </w:rPr>
        <w:t xml:space="preserve"> </w:t>
      </w:r>
      <w:r w:rsidRPr="002A2C01">
        <w:rPr>
          <w:rFonts w:cs="Times New Roman"/>
          <w:sz w:val="20"/>
          <w:szCs w:val="20"/>
        </w:rPr>
        <w:t>Committees Overseeing the Seven Strategic Initiatives:</w:t>
      </w:r>
    </w:p>
    <w:p w:rsidR="005A4068" w:rsidRPr="002A2C01" w:rsidRDefault="005A4068" w:rsidP="002A2C01">
      <w:pPr>
        <w:autoSpaceDE w:val="0"/>
        <w:autoSpaceDN w:val="0"/>
        <w:adjustRightInd w:val="0"/>
        <w:spacing w:after="120"/>
        <w:rPr>
          <w:rFonts w:cs="Times New Roman"/>
          <w:sz w:val="20"/>
          <w:szCs w:val="20"/>
        </w:rPr>
      </w:pPr>
      <w:r w:rsidRPr="002A2C01">
        <w:rPr>
          <w:rFonts w:cs="Times New Roman"/>
          <w:b/>
          <w:bCs/>
          <w:sz w:val="20"/>
          <w:szCs w:val="20"/>
        </w:rPr>
        <w:t xml:space="preserve">Public Sector Development Committee: </w:t>
      </w:r>
      <w:r w:rsidRPr="002A2C01">
        <w:rPr>
          <w:rFonts w:cs="Times New Roman"/>
          <w:bCs/>
          <w:sz w:val="20"/>
          <w:szCs w:val="20"/>
        </w:rPr>
        <w:t>it</w:t>
      </w:r>
      <w:r w:rsidRPr="002A2C01">
        <w:rPr>
          <w:rFonts w:cs="Times New Roman"/>
          <w:b/>
          <w:bCs/>
          <w:sz w:val="20"/>
          <w:szCs w:val="20"/>
        </w:rPr>
        <w:t xml:space="preserve"> </w:t>
      </w:r>
      <w:r w:rsidRPr="002A2C01">
        <w:rPr>
          <w:rFonts w:cs="Times New Roman"/>
          <w:sz w:val="20"/>
          <w:szCs w:val="20"/>
        </w:rPr>
        <w:t>is responsible for coordinating policies and programs to strengthen public sector performance. The Committee seeks to achieve this goal through the adoption of performance management frameworks and capacity and capability-building initiatives that aim to improve the quality of public services provided by the Government.</w:t>
      </w:r>
    </w:p>
    <w:p w:rsidR="005A4068" w:rsidRPr="002A2C01" w:rsidRDefault="005A4068" w:rsidP="002A2C01">
      <w:pPr>
        <w:autoSpaceDE w:val="0"/>
        <w:autoSpaceDN w:val="0"/>
        <w:adjustRightInd w:val="0"/>
        <w:spacing w:after="120"/>
        <w:rPr>
          <w:rFonts w:cs="Times New Roman"/>
          <w:sz w:val="20"/>
          <w:szCs w:val="20"/>
        </w:rPr>
      </w:pPr>
      <w:r w:rsidRPr="002A2C01">
        <w:rPr>
          <w:rFonts w:cs="Times New Roman"/>
          <w:b/>
          <w:bCs/>
          <w:sz w:val="20"/>
          <w:szCs w:val="20"/>
        </w:rPr>
        <w:t xml:space="preserve">Sovereignty, Political and Civic Participation Committee: </w:t>
      </w:r>
      <w:r w:rsidRPr="002A2C01">
        <w:rPr>
          <w:rFonts w:cs="Times New Roman"/>
          <w:bCs/>
          <w:sz w:val="20"/>
          <w:szCs w:val="20"/>
        </w:rPr>
        <w:t xml:space="preserve">it </w:t>
      </w:r>
      <w:r w:rsidRPr="002A2C01">
        <w:rPr>
          <w:rFonts w:cs="Times New Roman"/>
          <w:sz w:val="20"/>
          <w:szCs w:val="20"/>
        </w:rPr>
        <w:t>focuses on issues affecting sovereignty and national interests, as well as procedures and policies related to domestic and foreign affairs. The Committee specializes in constitutional affairs, human rights, freedom of the press, and the development of policies and programs to encourage greater civic participation on the part of all citizens. In fulfilling its role, the Committee coordinates with stakeholders at the highest levels in order to communicate Jordan’s political agenda both domestically and abroad.</w:t>
      </w:r>
    </w:p>
    <w:p w:rsidR="005A4068" w:rsidRPr="002A2C01" w:rsidRDefault="005A4068" w:rsidP="002A2C01">
      <w:pPr>
        <w:autoSpaceDE w:val="0"/>
        <w:autoSpaceDN w:val="0"/>
        <w:adjustRightInd w:val="0"/>
        <w:spacing w:after="120"/>
        <w:rPr>
          <w:rFonts w:cs="Times New Roman"/>
          <w:sz w:val="20"/>
          <w:szCs w:val="20"/>
        </w:rPr>
      </w:pPr>
      <w:r w:rsidRPr="002A2C01">
        <w:rPr>
          <w:rFonts w:cs="Times New Roman"/>
          <w:b/>
          <w:bCs/>
          <w:sz w:val="20"/>
          <w:szCs w:val="20"/>
        </w:rPr>
        <w:t xml:space="preserve">Economic Development Committee: </w:t>
      </w:r>
      <w:r w:rsidRPr="002A2C01">
        <w:rPr>
          <w:rFonts w:cs="Times New Roman"/>
          <w:sz w:val="20"/>
          <w:szCs w:val="20"/>
        </w:rPr>
        <w:t xml:space="preserve">it reviews and coordinates economic policies across </w:t>
      </w:r>
      <w:proofErr w:type="spellStart"/>
      <w:r w:rsidRPr="002A2C01">
        <w:rPr>
          <w:rFonts w:cs="Times New Roman"/>
          <w:sz w:val="20"/>
          <w:szCs w:val="20"/>
        </w:rPr>
        <w:t>sectoral</w:t>
      </w:r>
      <w:proofErr w:type="spellEnd"/>
      <w:r w:rsidRPr="002A2C01">
        <w:rPr>
          <w:rFonts w:cs="Times New Roman"/>
          <w:sz w:val="20"/>
          <w:szCs w:val="20"/>
        </w:rPr>
        <w:t xml:space="preserve"> development ministries and ensures that these policies are aligned with their respective sector goals and the Government’s overall economic and budgetary priorities. In addition, the Committee provides and serves the needs and objectives for expanding the middle class, as well as monitoring the competitiveness of the business environment in the Kingdom.</w:t>
      </w:r>
    </w:p>
    <w:p w:rsidR="005A4068" w:rsidRPr="002A2C01" w:rsidRDefault="005A4068" w:rsidP="002A2C01">
      <w:pPr>
        <w:autoSpaceDE w:val="0"/>
        <w:autoSpaceDN w:val="0"/>
        <w:adjustRightInd w:val="0"/>
        <w:spacing w:after="120"/>
        <w:rPr>
          <w:rFonts w:cs="Times New Roman"/>
          <w:sz w:val="20"/>
          <w:szCs w:val="20"/>
        </w:rPr>
      </w:pPr>
      <w:r w:rsidRPr="002A2C01">
        <w:rPr>
          <w:rFonts w:cs="Times New Roman"/>
          <w:b/>
          <w:bCs/>
          <w:sz w:val="20"/>
          <w:szCs w:val="20"/>
        </w:rPr>
        <w:t>Human Development Committee:</w:t>
      </w:r>
      <w:r w:rsidRPr="002A2C01">
        <w:rPr>
          <w:rFonts w:cs="Times New Roman"/>
          <w:sz w:val="20"/>
          <w:szCs w:val="20"/>
        </w:rPr>
        <w:t xml:space="preserve"> it is responsible for reviewing and coordinating government policies and programs in education and job training, in order to ensure that all Jordanians have the opportunity to obtain the skills necessary to succeed in an increasingly global marketplace. The Committee also works closely with the private sector to understand the needs of the labour market both in terms of the number of workers and the type of skills that are required.</w:t>
      </w:r>
    </w:p>
    <w:p w:rsidR="005A4068" w:rsidRPr="002A2C01" w:rsidRDefault="005A4068" w:rsidP="002A2C01">
      <w:pPr>
        <w:autoSpaceDE w:val="0"/>
        <w:autoSpaceDN w:val="0"/>
        <w:adjustRightInd w:val="0"/>
        <w:spacing w:after="120"/>
        <w:rPr>
          <w:rFonts w:cs="Times New Roman"/>
          <w:sz w:val="20"/>
          <w:szCs w:val="20"/>
        </w:rPr>
      </w:pPr>
      <w:r w:rsidRPr="002A2C01">
        <w:rPr>
          <w:rFonts w:cs="Times New Roman"/>
          <w:b/>
          <w:bCs/>
          <w:sz w:val="20"/>
          <w:szCs w:val="20"/>
        </w:rPr>
        <w:t xml:space="preserve">Infrastructure and Mega Projects Committee: </w:t>
      </w:r>
      <w:r w:rsidRPr="002A2C01">
        <w:rPr>
          <w:rFonts w:cs="Times New Roman"/>
          <w:sz w:val="20"/>
          <w:szCs w:val="20"/>
        </w:rPr>
        <w:t>it coordinates the negotiation and implementation of infrastructure development projects. This includes responsibility for the development and regulation of public private partnerships (PPPs) throughout the Kingdom.</w:t>
      </w:r>
    </w:p>
    <w:p w:rsidR="005A4068" w:rsidRPr="002A2C01" w:rsidRDefault="005A4068" w:rsidP="002A2C01">
      <w:pPr>
        <w:autoSpaceDE w:val="0"/>
        <w:autoSpaceDN w:val="0"/>
        <w:adjustRightInd w:val="0"/>
        <w:spacing w:after="120"/>
        <w:rPr>
          <w:rFonts w:cs="Times New Roman"/>
          <w:sz w:val="20"/>
          <w:szCs w:val="20"/>
        </w:rPr>
      </w:pPr>
      <w:r w:rsidRPr="002A2C01">
        <w:rPr>
          <w:rFonts w:cs="Times New Roman"/>
          <w:b/>
          <w:bCs/>
          <w:sz w:val="20"/>
          <w:szCs w:val="20"/>
        </w:rPr>
        <w:t xml:space="preserve">Services Committee: </w:t>
      </w:r>
      <w:r w:rsidRPr="002A2C01">
        <w:rPr>
          <w:rFonts w:cs="Times New Roman"/>
          <w:sz w:val="20"/>
          <w:szCs w:val="20"/>
        </w:rPr>
        <w:t>it is concerned with government policies and programs to enhance the quality, efficiency and accessibility of social services that promote citizens’ welfare. These programs include the provision of housing, healthcare, and recreational facilities, in addition to services provided to the underprivileged.</w:t>
      </w:r>
    </w:p>
    <w:p w:rsidR="005A4068" w:rsidRPr="002A2C01" w:rsidRDefault="005A4068" w:rsidP="002A2C01">
      <w:pPr>
        <w:rPr>
          <w:rFonts w:cs="Times New Roman"/>
          <w:sz w:val="20"/>
          <w:szCs w:val="20"/>
          <w:u w:val="single"/>
        </w:rPr>
      </w:pPr>
      <w:r w:rsidRPr="002A2C01">
        <w:rPr>
          <w:rFonts w:cs="Times New Roman"/>
          <w:sz w:val="20"/>
          <w:szCs w:val="20"/>
          <w:u w:val="single"/>
        </w:rPr>
        <w:t>Specialized Committees</w:t>
      </w:r>
    </w:p>
    <w:p w:rsidR="005A4068" w:rsidRPr="002A2C01" w:rsidRDefault="005A4068" w:rsidP="002A2C01">
      <w:pPr>
        <w:autoSpaceDE w:val="0"/>
        <w:autoSpaceDN w:val="0"/>
        <w:adjustRightInd w:val="0"/>
        <w:spacing w:after="120"/>
        <w:rPr>
          <w:rFonts w:cs="Times New Roman"/>
          <w:sz w:val="20"/>
          <w:szCs w:val="20"/>
        </w:rPr>
      </w:pPr>
      <w:r w:rsidRPr="002A2C01">
        <w:rPr>
          <w:rFonts w:cs="Times New Roman"/>
          <w:b/>
          <w:bCs/>
          <w:sz w:val="20"/>
          <w:szCs w:val="20"/>
        </w:rPr>
        <w:t xml:space="preserve">Coordination and Procedures Committee: </w:t>
      </w:r>
      <w:r w:rsidRPr="002A2C01">
        <w:rPr>
          <w:rFonts w:cs="Times New Roman"/>
          <w:bCs/>
          <w:sz w:val="20"/>
          <w:szCs w:val="20"/>
        </w:rPr>
        <w:t xml:space="preserve">chaired by the Prime Minister, it </w:t>
      </w:r>
      <w:r w:rsidRPr="002A2C01">
        <w:rPr>
          <w:rFonts w:cs="Times New Roman"/>
          <w:sz w:val="20"/>
          <w:szCs w:val="20"/>
        </w:rPr>
        <w:t>reviews the recommendations of the other committees and ensures their consistency with other government policies and programs. The Committee is also responsible for resolving issues and problems at the committee level and allocating budget resources for priority projects and programs.</w:t>
      </w:r>
    </w:p>
    <w:p w:rsidR="005A4068" w:rsidRPr="002A2C01" w:rsidRDefault="005A4068" w:rsidP="002A2C01">
      <w:pPr>
        <w:autoSpaceDE w:val="0"/>
        <w:autoSpaceDN w:val="0"/>
        <w:adjustRightInd w:val="0"/>
        <w:spacing w:after="120"/>
        <w:rPr>
          <w:rFonts w:cs="Times New Roman"/>
          <w:sz w:val="20"/>
          <w:szCs w:val="20"/>
        </w:rPr>
      </w:pPr>
      <w:r w:rsidRPr="002A2C01">
        <w:rPr>
          <w:rFonts w:cs="Times New Roman"/>
          <w:b/>
          <w:bCs/>
          <w:sz w:val="20"/>
          <w:szCs w:val="20"/>
        </w:rPr>
        <w:t xml:space="preserve">Economic Policies Committee: </w:t>
      </w:r>
      <w:r w:rsidRPr="002A2C01">
        <w:rPr>
          <w:rFonts w:cs="Times New Roman"/>
          <w:sz w:val="20"/>
          <w:szCs w:val="20"/>
        </w:rPr>
        <w:t>it reviews macro-economic policy settings and policies linked to economic development and economic reform. The Committee is responsible for balancing available financial resources against the demand for government expenditure and for maintaining financial and monetary stability.</w:t>
      </w:r>
    </w:p>
    <w:p w:rsidR="005A4068" w:rsidRPr="002A2C01" w:rsidRDefault="005A4068" w:rsidP="002A2C01">
      <w:pPr>
        <w:autoSpaceDE w:val="0"/>
        <w:autoSpaceDN w:val="0"/>
        <w:adjustRightInd w:val="0"/>
        <w:spacing w:after="120"/>
        <w:rPr>
          <w:rFonts w:cs="Times New Roman"/>
          <w:sz w:val="20"/>
          <w:szCs w:val="20"/>
        </w:rPr>
      </w:pPr>
      <w:r w:rsidRPr="002A2C01">
        <w:rPr>
          <w:rFonts w:cs="Times New Roman"/>
          <w:b/>
          <w:bCs/>
          <w:sz w:val="20"/>
          <w:szCs w:val="20"/>
        </w:rPr>
        <w:t>Legal Committee</w:t>
      </w:r>
      <w:r w:rsidRPr="002A2C01">
        <w:rPr>
          <w:rFonts w:cs="Times New Roman"/>
          <w:bCs/>
          <w:sz w:val="20"/>
          <w:szCs w:val="20"/>
        </w:rPr>
        <w:t>: it</w:t>
      </w:r>
      <w:r w:rsidRPr="002A2C01">
        <w:rPr>
          <w:rFonts w:cs="Times New Roman"/>
          <w:sz w:val="20"/>
          <w:szCs w:val="20"/>
        </w:rPr>
        <w:t xml:space="preserve"> identifies legislative changes that are required to execute the policies and initiatives put forth by the Council of Ministers. It does so by supervising efforts to develop laws and bylaws and by seeking to promote transparency and accountability across Government.</w:t>
      </w:r>
    </w:p>
    <w:p w:rsidR="005A4068" w:rsidRPr="002A2C01" w:rsidRDefault="005A4068" w:rsidP="002A2C01">
      <w:pPr>
        <w:autoSpaceDE w:val="0"/>
        <w:autoSpaceDN w:val="0"/>
        <w:adjustRightInd w:val="0"/>
        <w:spacing w:after="120"/>
        <w:rPr>
          <w:rFonts w:cs="Times New Roman"/>
          <w:sz w:val="20"/>
          <w:szCs w:val="20"/>
        </w:rPr>
      </w:pPr>
      <w:r w:rsidRPr="002A2C01">
        <w:rPr>
          <w:rFonts w:cs="Times New Roman"/>
          <w:b/>
          <w:bCs/>
          <w:sz w:val="20"/>
          <w:szCs w:val="20"/>
        </w:rPr>
        <w:t xml:space="preserve">Private Sector Partnerships Committee: </w:t>
      </w:r>
      <w:r w:rsidRPr="002A2C01">
        <w:rPr>
          <w:rFonts w:cs="Times New Roman"/>
          <w:bCs/>
          <w:sz w:val="20"/>
          <w:szCs w:val="20"/>
        </w:rPr>
        <w:t>it aims at</w:t>
      </w:r>
      <w:r w:rsidRPr="002A2C01">
        <w:rPr>
          <w:rFonts w:cs="Times New Roman"/>
          <w:sz w:val="20"/>
          <w:szCs w:val="20"/>
        </w:rPr>
        <w:t xml:space="preserve"> enabling private sector participation in the decision-making process, which will in turn result in the formulation of well-informed policies that support both the public and private sectors. The Committee is chaired by the Prime Minister and includes members from ministries and private sector representatives. </w:t>
      </w:r>
    </w:p>
    <w:p w:rsidR="005A4068" w:rsidRPr="00EB7BAF" w:rsidRDefault="005A4068" w:rsidP="002A2C01">
      <w:pPr>
        <w:pStyle w:val="FootnoteText"/>
        <w:rPr>
          <w:lang w:val="en-US"/>
        </w:rPr>
      </w:pPr>
      <w:r>
        <w:t xml:space="preserve">Source: </w:t>
      </w:r>
      <w:proofErr w:type="spellStart"/>
      <w:r>
        <w:rPr>
          <w:lang w:val="en-US"/>
        </w:rPr>
        <w:t>GoJ</w:t>
      </w:r>
      <w:proofErr w:type="spellEnd"/>
      <w:r>
        <w:rPr>
          <w:lang w:val="en-US"/>
        </w:rPr>
        <w:t xml:space="preserve"> Implementation Plan 2010.</w:t>
      </w:r>
    </w:p>
  </w:footnote>
  <w:footnote w:id="10">
    <w:p w:rsidR="005A4068" w:rsidRPr="00863DB2" w:rsidRDefault="005A4068">
      <w:pPr>
        <w:pStyle w:val="FootnoteText"/>
      </w:pPr>
      <w:r>
        <w:rPr>
          <w:rStyle w:val="FootnoteReference"/>
        </w:rPr>
        <w:footnoteRef/>
      </w:r>
      <w:r>
        <w:t xml:space="preserve"> UNDP Human Development Report, 2004.</w:t>
      </w:r>
    </w:p>
  </w:footnote>
  <w:footnote w:id="11">
    <w:p w:rsidR="005A4068" w:rsidRPr="00EA3139" w:rsidRDefault="005A4068" w:rsidP="004E1062">
      <w:pPr>
        <w:pStyle w:val="FootnoteText"/>
        <w:rPr>
          <w:lang w:val="en-US"/>
        </w:rPr>
      </w:pPr>
      <w:r w:rsidRPr="00EA3139">
        <w:rPr>
          <w:color w:val="000000"/>
          <w:vertAlign w:val="superscript"/>
        </w:rPr>
        <w:footnoteRef/>
      </w:r>
      <w:r w:rsidRPr="00EA3139">
        <w:rPr>
          <w:color w:val="000000"/>
        </w:rPr>
        <w:t xml:space="preserve"> In many occasions, His Majesty King Abdullah has stressed the relevance of “…</w:t>
      </w:r>
      <w:r w:rsidRPr="00677A3F">
        <w:rPr>
          <w:i/>
          <w:color w:val="000000"/>
        </w:rPr>
        <w:t>reactivating local government administration is the best means to expand the basis of public participation and to foster political, social and economic development</w:t>
      </w:r>
      <w:r w:rsidRPr="00EA3139">
        <w:rPr>
          <w:color w:val="000000"/>
        </w:rPr>
        <w:t xml:space="preserve">” (speech of 5th October 2008, on the occasion of the opening of the 15th Parliament’s second ordinary session) and reiterated on 8th June </w:t>
      </w:r>
      <w:smartTag w:uri="urn:schemas-microsoft-com:office:smarttags" w:element="metricconverter">
        <w:smartTagPr>
          <w:attr w:name="ProductID" w:val="2009, in"/>
        </w:smartTagPr>
        <w:r w:rsidRPr="00EA3139">
          <w:rPr>
            <w:color w:val="000000"/>
          </w:rPr>
          <w:t>2009, in</w:t>
        </w:r>
      </w:smartTag>
      <w:r w:rsidRPr="00EA3139">
        <w:rPr>
          <w:color w:val="000000"/>
        </w:rPr>
        <w:t xml:space="preserve"> an address to the nation on the occasion of the 10th anniversary of the King’s accession to the Throne, that improving citizens’ standards of living, addressing problems of poverty and unemployment, and providing the best health and educational services to citizens remain priorities: "</w:t>
      </w:r>
      <w:r w:rsidRPr="00677A3F">
        <w:rPr>
          <w:i/>
          <w:color w:val="000000"/>
        </w:rPr>
        <w:t>We have based our vision for Jordan’s future on investing in Jordanians in terms of their education and training; on providing job opportunities for all youth; on institutionalising participation in decision making; on applying decentralised management and fostering the principles of transparency, accountability and responsibility and achieving justice and equality for all</w:t>
      </w:r>
      <w:r w:rsidRPr="00EA3139">
        <w:rPr>
          <w:color w:val="000000"/>
        </w:rPr>
        <w:t>".</w:t>
      </w:r>
    </w:p>
  </w:footnote>
  <w:footnote w:id="12">
    <w:p w:rsidR="005A4068" w:rsidRPr="00863DB2" w:rsidRDefault="005A4068" w:rsidP="00380F56">
      <w:pPr>
        <w:pStyle w:val="FootnoteText"/>
        <w:rPr>
          <w:lang w:val="en-US"/>
        </w:rPr>
      </w:pPr>
      <w:r>
        <w:rPr>
          <w:rStyle w:val="FootnoteReference"/>
        </w:rPr>
        <w:footnoteRef/>
      </w:r>
      <w:r>
        <w:t xml:space="preserve"> </w:t>
      </w:r>
      <w:r>
        <w:rPr>
          <w:lang w:val="en-US"/>
        </w:rPr>
        <w:t xml:space="preserve">Regulation No. 64 of 2006, </w:t>
      </w:r>
      <w:proofErr w:type="spellStart"/>
      <w:r>
        <w:rPr>
          <w:lang w:val="en-US"/>
        </w:rPr>
        <w:t>GoJ</w:t>
      </w:r>
      <w:proofErr w:type="spellEnd"/>
      <w:r>
        <w:rPr>
          <w:lang w:val="en-US"/>
        </w:rPr>
        <w:t>.</w:t>
      </w:r>
    </w:p>
  </w:footnote>
  <w:footnote w:id="13">
    <w:p w:rsidR="005A4068" w:rsidRPr="000E0626" w:rsidRDefault="005A4068" w:rsidP="000C19E8">
      <w:pPr>
        <w:pStyle w:val="FootnoteText"/>
      </w:pPr>
      <w:r w:rsidRPr="000E0626">
        <w:rPr>
          <w:rStyle w:val="FootnoteReference"/>
        </w:rPr>
        <w:footnoteRef/>
      </w:r>
      <w:r w:rsidRPr="000E0626">
        <w:t xml:space="preserve"> </w:t>
      </w:r>
      <w:r w:rsidRPr="000E0626">
        <w:rPr>
          <w:i/>
        </w:rPr>
        <w:t xml:space="preserve">As for administrative reform, we call for profound reformist change in all aspects of administration and government institutions, one that is based on efficiency and accountability and re-habilitating human resources which are the basic component of the administrative process </w:t>
      </w:r>
      <w:r w:rsidRPr="000E0626">
        <w:t>.(HM Speech from the Throne, 2004).</w:t>
      </w:r>
    </w:p>
  </w:footnote>
  <w:footnote w:id="14">
    <w:p w:rsidR="005A4068" w:rsidRPr="009D0B4E" w:rsidRDefault="005A4068">
      <w:pPr>
        <w:pStyle w:val="FootnoteText"/>
        <w:rPr>
          <w:lang w:val="en-US"/>
        </w:rPr>
      </w:pPr>
      <w:r>
        <w:rPr>
          <w:rStyle w:val="FootnoteReference"/>
        </w:rPr>
        <w:footnoteRef/>
      </w:r>
      <w:r>
        <w:t xml:space="preserve"> </w:t>
      </w:r>
      <w:r w:rsidRPr="000E0626">
        <w:t>UNDP Project Document, 2005</w:t>
      </w:r>
    </w:p>
  </w:footnote>
  <w:footnote w:id="15">
    <w:p w:rsidR="005A4068" w:rsidRPr="000E0626" w:rsidRDefault="005A4068" w:rsidP="009D0B4E">
      <w:pPr>
        <w:pStyle w:val="FootnoteText"/>
      </w:pPr>
      <w:r w:rsidRPr="000E0626">
        <w:rPr>
          <w:rStyle w:val="FootnoteReference"/>
        </w:rPr>
        <w:footnoteRef/>
      </w:r>
      <w:r w:rsidRPr="000E0626">
        <w:t xml:space="preserve"> IBIDEM.</w:t>
      </w:r>
    </w:p>
  </w:footnote>
  <w:footnote w:id="16">
    <w:p w:rsidR="005A4068" w:rsidRPr="009A46FE" w:rsidRDefault="005A4068">
      <w:pPr>
        <w:pStyle w:val="FootnoteText"/>
        <w:rPr>
          <w:lang w:val="en-US"/>
        </w:rPr>
      </w:pPr>
      <w:r>
        <w:rPr>
          <w:rStyle w:val="FootnoteReference"/>
        </w:rPr>
        <w:footnoteRef/>
      </w:r>
      <w:r>
        <w:t>UNDP Project Document, 2005.</w:t>
      </w:r>
    </w:p>
  </w:footnote>
  <w:footnote w:id="17">
    <w:p w:rsidR="005A4068" w:rsidRPr="00A546F7" w:rsidRDefault="005A4068">
      <w:pPr>
        <w:pStyle w:val="FootnoteText"/>
        <w:rPr>
          <w:lang w:val="en-US"/>
        </w:rPr>
      </w:pPr>
      <w:r>
        <w:rPr>
          <w:rStyle w:val="FootnoteReference"/>
        </w:rPr>
        <w:footnoteRef/>
      </w:r>
      <w:r>
        <w:t xml:space="preserve"> </w:t>
      </w:r>
      <w:r>
        <w:rPr>
          <w:lang w:val="en-US"/>
        </w:rPr>
        <w:t>To be carried out quarterly.</w:t>
      </w:r>
    </w:p>
  </w:footnote>
  <w:footnote w:id="18">
    <w:p w:rsidR="005A4068" w:rsidRPr="00954B87" w:rsidRDefault="005A4068">
      <w:pPr>
        <w:pStyle w:val="FootnoteText"/>
      </w:pPr>
      <w:r>
        <w:rPr>
          <w:rStyle w:val="FootnoteReference"/>
        </w:rPr>
        <w:footnoteRef/>
      </w:r>
      <w:r>
        <w:t xml:space="preserve"> The provision of PCs and printers was one of the Project outputs.</w:t>
      </w:r>
    </w:p>
  </w:footnote>
  <w:footnote w:id="19">
    <w:p w:rsidR="005A4068" w:rsidRPr="000E0626" w:rsidRDefault="005A4068" w:rsidP="00623A52">
      <w:pPr>
        <w:pStyle w:val="FootnoteText"/>
      </w:pPr>
      <w:r w:rsidRPr="000E0626">
        <w:rPr>
          <w:rStyle w:val="FootnoteReference"/>
        </w:rPr>
        <w:footnoteRef/>
      </w:r>
      <w:r w:rsidRPr="000E0626">
        <w:t xml:space="preserve"> IBIDEM.</w:t>
      </w:r>
    </w:p>
  </w:footnote>
  <w:footnote w:id="20">
    <w:p w:rsidR="005A4068" w:rsidRPr="000E0626" w:rsidRDefault="005A4068" w:rsidP="00C67DBD">
      <w:pPr>
        <w:pStyle w:val="FootnoteText"/>
      </w:pPr>
      <w:r w:rsidRPr="000E0626">
        <w:rPr>
          <w:rStyle w:val="FootnoteReference"/>
        </w:rPr>
        <w:footnoteRef/>
      </w:r>
      <w:r w:rsidRPr="000E0626">
        <w:t xml:space="preserve"> IBIDEM.</w:t>
      </w:r>
    </w:p>
  </w:footnote>
  <w:footnote w:id="21">
    <w:p w:rsidR="005A4068" w:rsidRPr="00882502" w:rsidRDefault="005A4068">
      <w:pPr>
        <w:pStyle w:val="FootnoteText"/>
        <w:rPr>
          <w:lang w:val="en-US"/>
        </w:rPr>
      </w:pPr>
      <w:r w:rsidRPr="003E5ED1">
        <w:rPr>
          <w:rStyle w:val="FootnoteReference"/>
        </w:rPr>
        <w:footnoteRef/>
      </w:r>
      <w:r w:rsidRPr="003E5ED1">
        <w:t xml:space="preserve"> </w:t>
      </w:r>
      <w:r w:rsidRPr="003E5ED1">
        <w:rPr>
          <w:lang w:val="en-US"/>
        </w:rPr>
        <w:t>IBIDEM.</w:t>
      </w:r>
    </w:p>
  </w:footnote>
  <w:footnote w:id="22">
    <w:p w:rsidR="005A4068" w:rsidRPr="00D70672" w:rsidRDefault="005A4068" w:rsidP="00A00A99">
      <w:pPr>
        <w:autoSpaceDE w:val="0"/>
        <w:autoSpaceDN w:val="0"/>
        <w:adjustRightInd w:val="0"/>
        <w:spacing w:before="0"/>
        <w:rPr>
          <w:rFonts w:ascii="Arial" w:hAnsi="Arial" w:cs="Arial"/>
          <w:sz w:val="18"/>
          <w:szCs w:val="18"/>
          <w:lang w:val="en-US"/>
        </w:rPr>
      </w:pPr>
      <w:r w:rsidRPr="006E47C4">
        <w:rPr>
          <w:rStyle w:val="FootnoteReference"/>
          <w:rFonts w:ascii="Arial" w:hAnsi="Arial" w:cs="Arial"/>
          <w:sz w:val="18"/>
          <w:szCs w:val="18"/>
        </w:rPr>
        <w:footnoteRef/>
      </w:r>
      <w:r w:rsidRPr="00D70672">
        <w:rPr>
          <w:rFonts w:cs="Times New Roman"/>
          <w:sz w:val="20"/>
          <w:szCs w:val="20"/>
          <w:lang w:val="en-US"/>
        </w:rPr>
        <w:t xml:space="preserve">See National Agenda 2006-2015. </w:t>
      </w:r>
      <w:r w:rsidRPr="00D70672">
        <w:rPr>
          <w:rFonts w:cs="Times New Roman"/>
          <w:sz w:val="20"/>
          <w:szCs w:val="20"/>
        </w:rPr>
        <w:t>The</w:t>
      </w:r>
      <w:r w:rsidRPr="00D70672">
        <w:rPr>
          <w:rFonts w:cs="Times New Roman"/>
          <w:sz w:val="20"/>
          <w:szCs w:val="20"/>
          <w:lang w:val="en-US"/>
        </w:rPr>
        <w:t xml:space="preserve"> Jordan we strive for  </w:t>
      </w:r>
      <w:hyperlink r:id="rId3" w:history="1">
        <w:r w:rsidRPr="00D70672">
          <w:rPr>
            <w:rStyle w:val="Hyperlink"/>
            <w:rFonts w:cs="Times New Roman"/>
            <w:sz w:val="20"/>
            <w:szCs w:val="20"/>
            <w:lang w:val="en-US"/>
          </w:rPr>
          <w:t>http://www.nationalagenda.jo/Portals/0/EnglishBooklet.pdf</w:t>
        </w:r>
      </w:hyperlink>
      <w:r w:rsidRPr="00D70672">
        <w:rPr>
          <w:rFonts w:cs="Times New Roman"/>
          <w:sz w:val="20"/>
          <w:szCs w:val="20"/>
          <w:lang w:val="en-US"/>
        </w:rPr>
        <w:t xml:space="preserve"> ). </w:t>
      </w:r>
    </w:p>
  </w:footnote>
  <w:footnote w:id="23">
    <w:p w:rsidR="005A4068" w:rsidRPr="00034D43" w:rsidRDefault="005A4068" w:rsidP="009228FD">
      <w:r w:rsidRPr="00D70672">
        <w:rPr>
          <w:rStyle w:val="FootnoteReference"/>
        </w:rPr>
        <w:footnoteRef/>
      </w:r>
      <w:r w:rsidRPr="00D70672">
        <w:t xml:space="preserve"> </w:t>
      </w:r>
      <w:r w:rsidRPr="00D70672">
        <w:rPr>
          <w:sz w:val="20"/>
          <w:szCs w:val="20"/>
        </w:rPr>
        <w:t>The two documents were subsequently combined into a three</w:t>
      </w:r>
      <w:r w:rsidRPr="009228FD">
        <w:rPr>
          <w:sz w:val="20"/>
          <w:szCs w:val="20"/>
        </w:rPr>
        <w:t>-year National Executive Programme (NEP) for 2007-2009 with specific goals, policies, programmes, projects, and indicators.</w:t>
      </w:r>
    </w:p>
    <w:p w:rsidR="005A4068" w:rsidRPr="009228FD" w:rsidRDefault="005A4068">
      <w:pPr>
        <w:pStyle w:val="FootnoteText"/>
      </w:pPr>
    </w:p>
  </w:footnote>
  <w:footnote w:id="24">
    <w:p w:rsidR="005A4068" w:rsidRPr="00520F31" w:rsidRDefault="005A4068">
      <w:pPr>
        <w:pStyle w:val="FootnoteText"/>
        <w:rPr>
          <w:lang w:val="en-US"/>
        </w:rPr>
      </w:pPr>
      <w:r>
        <w:rPr>
          <w:rStyle w:val="FootnoteReference"/>
        </w:rPr>
        <w:footnoteRef/>
      </w:r>
      <w:r>
        <w:t xml:space="preserve"> </w:t>
      </w:r>
      <w:r>
        <w:rPr>
          <w:lang w:val="en-US"/>
        </w:rPr>
        <w:t xml:space="preserve">UNDP Jordan Human Development Report, 2004. </w:t>
      </w:r>
    </w:p>
  </w:footnote>
  <w:footnote w:id="25">
    <w:p w:rsidR="005A4068" w:rsidRPr="000E0626" w:rsidRDefault="005A4068" w:rsidP="00EF724E">
      <w:pPr>
        <w:pStyle w:val="FootnoteText"/>
      </w:pPr>
      <w:r w:rsidRPr="00043612">
        <w:rPr>
          <w:rStyle w:val="FootnoteReference"/>
        </w:rPr>
        <w:footnoteRef/>
      </w:r>
      <w:r w:rsidRPr="00043612">
        <w:t xml:space="preserve"> IBIDEM.</w:t>
      </w:r>
    </w:p>
  </w:footnote>
  <w:footnote w:id="26">
    <w:p w:rsidR="005A4068" w:rsidRPr="000B18C7" w:rsidRDefault="005A4068">
      <w:pPr>
        <w:pStyle w:val="FootnoteText"/>
        <w:rPr>
          <w:lang w:val="en-US"/>
        </w:rPr>
      </w:pPr>
      <w:r>
        <w:rPr>
          <w:rStyle w:val="FootnoteReference"/>
        </w:rPr>
        <w:footnoteRef/>
      </w:r>
      <w:r>
        <w:t xml:space="preserve"> </w:t>
      </w:r>
      <w:r>
        <w:rPr>
          <w:lang w:val="en-US"/>
        </w:rPr>
        <w:t xml:space="preserve">Source of information: </w:t>
      </w:r>
      <w:proofErr w:type="spellStart"/>
      <w:r>
        <w:rPr>
          <w:lang w:val="en-US"/>
        </w:rPr>
        <w:t>MoPSD</w:t>
      </w:r>
      <w:proofErr w:type="spellEnd"/>
      <w:r>
        <w:rPr>
          <w:lang w:val="en-US"/>
        </w:rPr>
        <w:t>. During the interview no mention of the manuals was made</w:t>
      </w:r>
    </w:p>
  </w:footnote>
  <w:footnote w:id="27">
    <w:p w:rsidR="005A4068" w:rsidRPr="008700F2" w:rsidRDefault="005A4068">
      <w:pPr>
        <w:pStyle w:val="FootnoteText"/>
        <w:rPr>
          <w:lang w:val="en-US"/>
        </w:rPr>
      </w:pPr>
      <w:r>
        <w:rPr>
          <w:rStyle w:val="FootnoteReference"/>
        </w:rPr>
        <w:footnoteRef/>
      </w:r>
      <w:r>
        <w:t xml:space="preserve"> </w:t>
      </w:r>
      <w:r>
        <w:rPr>
          <w:lang w:val="en-US"/>
        </w:rPr>
        <w:t xml:space="preserve">Source: UNDP. The expenditure plan is to be found in </w:t>
      </w:r>
      <w:r w:rsidRPr="002463B5">
        <w:rPr>
          <w:highlight w:val="yellow"/>
          <w:lang w:val="en-US"/>
        </w:rPr>
        <w:t>Annex….</w:t>
      </w:r>
    </w:p>
  </w:footnote>
  <w:footnote w:id="28">
    <w:p w:rsidR="005A4068" w:rsidRPr="00185A60" w:rsidRDefault="005A4068" w:rsidP="00F938E2">
      <w:pPr>
        <w:autoSpaceDE w:val="0"/>
        <w:autoSpaceDN w:val="0"/>
        <w:adjustRightInd w:val="0"/>
        <w:rPr>
          <w:rFonts w:cs="Times New Roman"/>
          <w:sz w:val="16"/>
          <w:szCs w:val="16"/>
        </w:rPr>
      </w:pPr>
      <w:r>
        <w:rPr>
          <w:rStyle w:val="FootnoteReference"/>
        </w:rPr>
        <w:footnoteRef/>
      </w:r>
      <w:r>
        <w:t xml:space="preserve"> </w:t>
      </w:r>
      <w:r w:rsidRPr="000B18C7">
        <w:rPr>
          <w:sz w:val="18"/>
          <w:szCs w:val="18"/>
          <w:lang w:val="en-US"/>
        </w:rPr>
        <w:t xml:space="preserve">See </w:t>
      </w:r>
      <w:r w:rsidRPr="000B18C7">
        <w:rPr>
          <w:rFonts w:cs="Times New Roman"/>
          <w:i/>
          <w:sz w:val="18"/>
          <w:szCs w:val="18"/>
          <w:lang w:val="en-US"/>
        </w:rPr>
        <w:t xml:space="preserve">European Commission - Reforming Technical Cooperation and Project Implementation Units for External Aid provided by the European Commission - A  Backbone Strategy – </w:t>
      </w:r>
      <w:proofErr w:type="spellStart"/>
      <w:r w:rsidRPr="000B18C7">
        <w:rPr>
          <w:rFonts w:cs="Times New Roman"/>
          <w:i/>
          <w:sz w:val="18"/>
          <w:szCs w:val="18"/>
          <w:lang w:val="en-US"/>
        </w:rPr>
        <w:t>Bruxelles</w:t>
      </w:r>
      <w:proofErr w:type="spellEnd"/>
      <w:r w:rsidRPr="000B18C7">
        <w:rPr>
          <w:rFonts w:cs="Times New Roman"/>
          <w:i/>
          <w:sz w:val="18"/>
          <w:szCs w:val="18"/>
          <w:lang w:val="en-US"/>
        </w:rPr>
        <w:t>, July 2008</w:t>
      </w:r>
      <w:r>
        <w:rPr>
          <w:rFonts w:cs="Times New Roman"/>
          <w:i/>
          <w:sz w:val="18"/>
          <w:szCs w:val="18"/>
          <w:lang w:val="en-US"/>
        </w:rPr>
        <w:t>.</w:t>
      </w:r>
    </w:p>
    <w:p w:rsidR="005A4068" w:rsidRPr="00F938E2" w:rsidRDefault="005A406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047C44C5"/>
    <w:multiLevelType w:val="hybridMultilevel"/>
    <w:tmpl w:val="FB741D32"/>
    <w:lvl w:ilvl="0" w:tplc="658AD31C">
      <w:start w:val="1"/>
      <w:numFmt w:val="lowerLetter"/>
      <w:lvlText w:val="%1."/>
      <w:lvlJc w:val="left"/>
      <w:pPr>
        <w:ind w:left="720" w:hanging="360"/>
      </w:pPr>
      <w:rPr>
        <w:rFonts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90E00"/>
    <w:multiLevelType w:val="hybridMultilevel"/>
    <w:tmpl w:val="A09893A6"/>
    <w:lvl w:ilvl="0" w:tplc="3B7C550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E2263"/>
    <w:multiLevelType w:val="hybridMultilevel"/>
    <w:tmpl w:val="AB1CF712"/>
    <w:name w:val="4.1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11CF6658"/>
    <w:multiLevelType w:val="hybridMultilevel"/>
    <w:tmpl w:val="1F882F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74B8A"/>
    <w:multiLevelType w:val="hybridMultilevel"/>
    <w:tmpl w:val="859ADB94"/>
    <w:lvl w:ilvl="0" w:tplc="19F657F8">
      <w:start w:val="1"/>
      <w:numFmt w:val="lowerLetter"/>
      <w:lvlText w:val="%1."/>
      <w:lvlJc w:val="left"/>
      <w:pPr>
        <w:ind w:left="108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937BF"/>
    <w:multiLevelType w:val="hybridMultilevel"/>
    <w:tmpl w:val="A992B60C"/>
    <w:lvl w:ilvl="0" w:tplc="692A082C">
      <w:start w:val="1"/>
      <w:numFmt w:val="bullet"/>
      <w:lvlText w:val="–"/>
      <w:lvlJc w:val="left"/>
      <w:pPr>
        <w:tabs>
          <w:tab w:val="num" w:pos="720"/>
        </w:tabs>
        <w:ind w:left="720" w:hanging="360"/>
      </w:pPr>
      <w:rPr>
        <w:rFonts w:ascii="Simplified Arabic" w:hAnsi="Simplified Arabic" w:hint="default"/>
      </w:rPr>
    </w:lvl>
    <w:lvl w:ilvl="1" w:tplc="F37470B0">
      <w:start w:val="1"/>
      <w:numFmt w:val="bullet"/>
      <w:lvlText w:val="–"/>
      <w:lvlJc w:val="left"/>
      <w:pPr>
        <w:tabs>
          <w:tab w:val="num" w:pos="1440"/>
        </w:tabs>
        <w:ind w:left="1440" w:hanging="360"/>
      </w:pPr>
      <w:rPr>
        <w:rFonts w:ascii="Simplified Arabic" w:hAnsi="Simplified Arabic" w:hint="default"/>
      </w:rPr>
    </w:lvl>
    <w:lvl w:ilvl="2" w:tplc="8AE86F86" w:tentative="1">
      <w:start w:val="1"/>
      <w:numFmt w:val="bullet"/>
      <w:lvlText w:val="–"/>
      <w:lvlJc w:val="left"/>
      <w:pPr>
        <w:tabs>
          <w:tab w:val="num" w:pos="2160"/>
        </w:tabs>
        <w:ind w:left="2160" w:hanging="360"/>
      </w:pPr>
      <w:rPr>
        <w:rFonts w:ascii="Simplified Arabic" w:hAnsi="Simplified Arabic" w:hint="default"/>
      </w:rPr>
    </w:lvl>
    <w:lvl w:ilvl="3" w:tplc="F1B08764" w:tentative="1">
      <w:start w:val="1"/>
      <w:numFmt w:val="bullet"/>
      <w:lvlText w:val="–"/>
      <w:lvlJc w:val="left"/>
      <w:pPr>
        <w:tabs>
          <w:tab w:val="num" w:pos="2880"/>
        </w:tabs>
        <w:ind w:left="2880" w:hanging="360"/>
      </w:pPr>
      <w:rPr>
        <w:rFonts w:ascii="Simplified Arabic" w:hAnsi="Simplified Arabic" w:hint="default"/>
      </w:rPr>
    </w:lvl>
    <w:lvl w:ilvl="4" w:tplc="83ACE022" w:tentative="1">
      <w:start w:val="1"/>
      <w:numFmt w:val="bullet"/>
      <w:lvlText w:val="–"/>
      <w:lvlJc w:val="left"/>
      <w:pPr>
        <w:tabs>
          <w:tab w:val="num" w:pos="3600"/>
        </w:tabs>
        <w:ind w:left="3600" w:hanging="360"/>
      </w:pPr>
      <w:rPr>
        <w:rFonts w:ascii="Simplified Arabic" w:hAnsi="Simplified Arabic" w:hint="default"/>
      </w:rPr>
    </w:lvl>
    <w:lvl w:ilvl="5" w:tplc="F8A0CFCA" w:tentative="1">
      <w:start w:val="1"/>
      <w:numFmt w:val="bullet"/>
      <w:lvlText w:val="–"/>
      <w:lvlJc w:val="left"/>
      <w:pPr>
        <w:tabs>
          <w:tab w:val="num" w:pos="4320"/>
        </w:tabs>
        <w:ind w:left="4320" w:hanging="360"/>
      </w:pPr>
      <w:rPr>
        <w:rFonts w:ascii="Simplified Arabic" w:hAnsi="Simplified Arabic" w:hint="default"/>
      </w:rPr>
    </w:lvl>
    <w:lvl w:ilvl="6" w:tplc="0B9E1FAA" w:tentative="1">
      <w:start w:val="1"/>
      <w:numFmt w:val="bullet"/>
      <w:lvlText w:val="–"/>
      <w:lvlJc w:val="left"/>
      <w:pPr>
        <w:tabs>
          <w:tab w:val="num" w:pos="5040"/>
        </w:tabs>
        <w:ind w:left="5040" w:hanging="360"/>
      </w:pPr>
      <w:rPr>
        <w:rFonts w:ascii="Simplified Arabic" w:hAnsi="Simplified Arabic" w:hint="default"/>
      </w:rPr>
    </w:lvl>
    <w:lvl w:ilvl="7" w:tplc="37A6678E" w:tentative="1">
      <w:start w:val="1"/>
      <w:numFmt w:val="bullet"/>
      <w:lvlText w:val="–"/>
      <w:lvlJc w:val="left"/>
      <w:pPr>
        <w:tabs>
          <w:tab w:val="num" w:pos="5760"/>
        </w:tabs>
        <w:ind w:left="5760" w:hanging="360"/>
      </w:pPr>
      <w:rPr>
        <w:rFonts w:ascii="Simplified Arabic" w:hAnsi="Simplified Arabic" w:hint="default"/>
      </w:rPr>
    </w:lvl>
    <w:lvl w:ilvl="8" w:tplc="4B5A15B2" w:tentative="1">
      <w:start w:val="1"/>
      <w:numFmt w:val="bullet"/>
      <w:lvlText w:val="–"/>
      <w:lvlJc w:val="left"/>
      <w:pPr>
        <w:tabs>
          <w:tab w:val="num" w:pos="6480"/>
        </w:tabs>
        <w:ind w:left="6480" w:hanging="360"/>
      </w:pPr>
      <w:rPr>
        <w:rFonts w:ascii="Simplified Arabic" w:hAnsi="Simplified Arabic" w:hint="default"/>
      </w:rPr>
    </w:lvl>
  </w:abstractNum>
  <w:abstractNum w:abstractNumId="6">
    <w:nsid w:val="164A4703"/>
    <w:multiLevelType w:val="hybridMultilevel"/>
    <w:tmpl w:val="21CCD2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760F18"/>
    <w:multiLevelType w:val="singleLevel"/>
    <w:tmpl w:val="7E726526"/>
    <w:lvl w:ilvl="0">
      <w:numFmt w:val="none"/>
      <w:lvlText w:val="-"/>
      <w:legacy w:legacy="1" w:legacySpace="120" w:legacyIndent="360"/>
      <w:lvlJc w:val="left"/>
      <w:pPr>
        <w:ind w:left="720" w:hanging="360"/>
      </w:pPr>
    </w:lvl>
  </w:abstractNum>
  <w:abstractNum w:abstractNumId="8">
    <w:nsid w:val="21D65632"/>
    <w:multiLevelType w:val="singleLevel"/>
    <w:tmpl w:val="7E726526"/>
    <w:lvl w:ilvl="0">
      <w:numFmt w:val="none"/>
      <w:lvlText w:val="-"/>
      <w:legacy w:legacy="1" w:legacySpace="120" w:legacyIndent="360"/>
      <w:lvlJc w:val="left"/>
      <w:pPr>
        <w:ind w:left="720" w:hanging="360"/>
      </w:pPr>
    </w:lvl>
  </w:abstractNum>
  <w:abstractNum w:abstractNumId="9">
    <w:nsid w:val="234844BC"/>
    <w:multiLevelType w:val="multilevel"/>
    <w:tmpl w:val="42DE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7127A"/>
    <w:multiLevelType w:val="hybridMultilevel"/>
    <w:tmpl w:val="33743A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4A189C"/>
    <w:multiLevelType w:val="hybridMultilevel"/>
    <w:tmpl w:val="B0C872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F6561C"/>
    <w:multiLevelType w:val="singleLevel"/>
    <w:tmpl w:val="82A2EE70"/>
    <w:lvl w:ilvl="0">
      <w:start w:val="1"/>
      <w:numFmt w:val="decimal"/>
      <w:lvlText w:val="%1)"/>
      <w:legacy w:legacy="1" w:legacySpace="120" w:legacyIndent="372"/>
      <w:lvlJc w:val="left"/>
      <w:pPr>
        <w:ind w:left="732" w:hanging="372"/>
      </w:pPr>
    </w:lvl>
  </w:abstractNum>
  <w:abstractNum w:abstractNumId="13">
    <w:nsid w:val="2B52346F"/>
    <w:multiLevelType w:val="singleLevel"/>
    <w:tmpl w:val="811CB4C2"/>
    <w:lvl w:ilvl="0">
      <w:start w:val="1"/>
      <w:numFmt w:val="lowerRoman"/>
      <w:lvlText w:val="%1."/>
      <w:legacy w:legacy="1" w:legacySpace="120" w:legacyIndent="360"/>
      <w:lvlJc w:val="left"/>
      <w:pPr>
        <w:ind w:left="1440" w:hanging="360"/>
      </w:pPr>
    </w:lvl>
  </w:abstractNum>
  <w:abstractNum w:abstractNumId="14">
    <w:nsid w:val="317A4897"/>
    <w:multiLevelType w:val="hybridMultilevel"/>
    <w:tmpl w:val="14209088"/>
    <w:lvl w:ilvl="0" w:tplc="C3A2BB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255BCF"/>
    <w:multiLevelType w:val="hybridMultilevel"/>
    <w:tmpl w:val="CA5003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4545B3"/>
    <w:multiLevelType w:val="hybridMultilevel"/>
    <w:tmpl w:val="43B84EFE"/>
    <w:lvl w:ilvl="0" w:tplc="159C7F9E">
      <w:start w:val="3"/>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C25F1D"/>
    <w:multiLevelType w:val="singleLevel"/>
    <w:tmpl w:val="7E726526"/>
    <w:lvl w:ilvl="0">
      <w:numFmt w:val="none"/>
      <w:lvlText w:val="-"/>
      <w:legacy w:legacy="1" w:legacySpace="120" w:legacyIndent="360"/>
      <w:lvlJc w:val="left"/>
      <w:pPr>
        <w:ind w:left="720" w:hanging="360"/>
      </w:pPr>
    </w:lvl>
  </w:abstractNum>
  <w:abstractNum w:abstractNumId="18">
    <w:nsid w:val="38210BB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396E6742"/>
    <w:multiLevelType w:val="singleLevel"/>
    <w:tmpl w:val="811CB4C2"/>
    <w:lvl w:ilvl="0">
      <w:start w:val="1"/>
      <w:numFmt w:val="lowerRoman"/>
      <w:lvlText w:val="%1."/>
      <w:legacy w:legacy="1" w:legacySpace="120" w:legacyIndent="360"/>
      <w:lvlJc w:val="left"/>
      <w:pPr>
        <w:ind w:left="1440" w:hanging="360"/>
      </w:pPr>
    </w:lvl>
  </w:abstractNum>
  <w:abstractNum w:abstractNumId="20">
    <w:nsid w:val="3EED3D04"/>
    <w:multiLevelType w:val="hybridMultilevel"/>
    <w:tmpl w:val="33743A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727FE9"/>
    <w:multiLevelType w:val="multilevel"/>
    <w:tmpl w:val="BC0E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5A6D7C"/>
    <w:multiLevelType w:val="singleLevel"/>
    <w:tmpl w:val="7E726526"/>
    <w:lvl w:ilvl="0">
      <w:numFmt w:val="none"/>
      <w:lvlText w:val="-"/>
      <w:legacy w:legacy="1" w:legacySpace="120" w:legacyIndent="360"/>
      <w:lvlJc w:val="left"/>
      <w:pPr>
        <w:ind w:left="720" w:hanging="360"/>
      </w:pPr>
    </w:lvl>
  </w:abstractNum>
  <w:abstractNum w:abstractNumId="23">
    <w:nsid w:val="516F47EB"/>
    <w:multiLevelType w:val="singleLevel"/>
    <w:tmpl w:val="82A2EE70"/>
    <w:lvl w:ilvl="0">
      <w:start w:val="1"/>
      <w:numFmt w:val="decimal"/>
      <w:lvlText w:val="%1)"/>
      <w:legacy w:legacy="1" w:legacySpace="120" w:legacyIndent="372"/>
      <w:lvlJc w:val="left"/>
      <w:pPr>
        <w:ind w:left="732" w:hanging="372"/>
      </w:pPr>
    </w:lvl>
  </w:abstractNum>
  <w:abstractNum w:abstractNumId="24">
    <w:nsid w:val="539257FA"/>
    <w:multiLevelType w:val="hybridMultilevel"/>
    <w:tmpl w:val="C48C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89208B"/>
    <w:multiLevelType w:val="hybridMultilevel"/>
    <w:tmpl w:val="9580D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9D58A8"/>
    <w:multiLevelType w:val="hybridMultilevel"/>
    <w:tmpl w:val="E6ACFBAE"/>
    <w:lvl w:ilvl="0" w:tplc="3B7C550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3504CE"/>
    <w:multiLevelType w:val="multilevel"/>
    <w:tmpl w:val="7ADE2C36"/>
    <w:lvl w:ilvl="0">
      <w:start w:val="1"/>
      <w:numFmt w:val="decimal"/>
      <w:lvlText w:val="%1)"/>
      <w:legacy w:legacy="1" w:legacySpace="120" w:legacyIndent="372"/>
      <w:lvlJc w:val="left"/>
      <w:pPr>
        <w:tabs>
          <w:tab w:val="num" w:pos="720"/>
        </w:tabs>
        <w:ind w:left="720" w:hanging="360"/>
      </w:pPr>
      <w:rPr>
        <w:rFonts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347792"/>
    <w:multiLevelType w:val="hybridMultilevel"/>
    <w:tmpl w:val="5ED817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833CD8"/>
    <w:multiLevelType w:val="hybridMultilevel"/>
    <w:tmpl w:val="B712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CA1C47"/>
    <w:multiLevelType w:val="hybridMultilevel"/>
    <w:tmpl w:val="0C8CB9DA"/>
    <w:lvl w:ilvl="0" w:tplc="90AEDBA0">
      <w:start w:val="1"/>
      <w:numFmt w:val="bullet"/>
      <w:lvlText w:val="-"/>
      <w:lvlJc w:val="left"/>
      <w:pPr>
        <w:ind w:left="522" w:hanging="360"/>
      </w:pPr>
      <w:rPr>
        <w:rFonts w:ascii="Eras Medium ITC" w:hAnsi="Eras Medium ITC" w:hint="default"/>
      </w:rPr>
    </w:lvl>
    <w:lvl w:ilvl="1" w:tplc="04090003" w:tentative="1">
      <w:start w:val="1"/>
      <w:numFmt w:val="bullet"/>
      <w:lvlText w:val="o"/>
      <w:lvlJc w:val="left"/>
      <w:pPr>
        <w:ind w:left="1242" w:hanging="360"/>
      </w:pPr>
      <w:rPr>
        <w:rFonts w:ascii="Courier New" w:hAnsi="Courier New" w:cs="Eras Medium ITC"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Eras Medium ITC"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Eras Medium ITC" w:hint="default"/>
      </w:rPr>
    </w:lvl>
    <w:lvl w:ilvl="8" w:tplc="04090005" w:tentative="1">
      <w:start w:val="1"/>
      <w:numFmt w:val="bullet"/>
      <w:lvlText w:val=""/>
      <w:lvlJc w:val="left"/>
      <w:pPr>
        <w:ind w:left="6282" w:hanging="360"/>
      </w:pPr>
      <w:rPr>
        <w:rFonts w:ascii="Wingdings" w:hAnsi="Wingdings" w:hint="default"/>
      </w:rPr>
    </w:lvl>
  </w:abstractNum>
  <w:abstractNum w:abstractNumId="31">
    <w:nsid w:val="719062A7"/>
    <w:multiLevelType w:val="hybridMultilevel"/>
    <w:tmpl w:val="C49E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9A3EE9"/>
    <w:multiLevelType w:val="singleLevel"/>
    <w:tmpl w:val="82A2EE70"/>
    <w:lvl w:ilvl="0">
      <w:start w:val="1"/>
      <w:numFmt w:val="decimal"/>
      <w:lvlText w:val="%1)"/>
      <w:legacy w:legacy="1" w:legacySpace="120" w:legacyIndent="372"/>
      <w:lvlJc w:val="left"/>
      <w:pPr>
        <w:ind w:left="732" w:hanging="372"/>
      </w:pPr>
    </w:lvl>
  </w:abstractNum>
  <w:abstractNum w:abstractNumId="33">
    <w:nsid w:val="72D65931"/>
    <w:multiLevelType w:val="singleLevel"/>
    <w:tmpl w:val="7E726526"/>
    <w:lvl w:ilvl="0">
      <w:numFmt w:val="none"/>
      <w:lvlText w:val="-"/>
      <w:legacy w:legacy="1" w:legacySpace="120" w:legacyIndent="360"/>
      <w:lvlJc w:val="left"/>
      <w:pPr>
        <w:ind w:left="720" w:hanging="360"/>
      </w:pPr>
    </w:lvl>
  </w:abstractNum>
  <w:abstractNum w:abstractNumId="34">
    <w:nsid w:val="781E6A43"/>
    <w:multiLevelType w:val="hybridMultilevel"/>
    <w:tmpl w:val="BAE2F198"/>
    <w:lvl w:ilvl="0" w:tplc="90AEDBA0">
      <w:start w:val="1"/>
      <w:numFmt w:val="bullet"/>
      <w:lvlText w:val="-"/>
      <w:lvlJc w:val="left"/>
      <w:pPr>
        <w:ind w:left="720" w:hanging="360"/>
      </w:pPr>
      <w:rPr>
        <w:rFonts w:ascii="Eras Medium ITC" w:hAnsi="Eras Medium ITC" w:hint="default"/>
      </w:rPr>
    </w:lvl>
    <w:lvl w:ilvl="1" w:tplc="04090003">
      <w:start w:val="1"/>
      <w:numFmt w:val="bullet"/>
      <w:lvlText w:val="o"/>
      <w:lvlJc w:val="left"/>
      <w:pPr>
        <w:ind w:left="1440" w:hanging="360"/>
      </w:pPr>
      <w:rPr>
        <w:rFonts w:ascii="Courier New" w:hAnsi="Courier New" w:cs="Eras Medium IT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Eras Medium IT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Eras Medium ITC"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800571"/>
    <w:multiLevelType w:val="hybridMultilevel"/>
    <w:tmpl w:val="8BF4A35E"/>
    <w:lvl w:ilvl="0" w:tplc="629C7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EA1CFD"/>
    <w:multiLevelType w:val="hybridMultilevel"/>
    <w:tmpl w:val="8FB47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DAD3B53"/>
    <w:multiLevelType w:val="hybridMultilevel"/>
    <w:tmpl w:val="2404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902C35"/>
    <w:multiLevelType w:val="singleLevel"/>
    <w:tmpl w:val="82A2EE70"/>
    <w:lvl w:ilvl="0">
      <w:start w:val="1"/>
      <w:numFmt w:val="decimal"/>
      <w:lvlText w:val="%1)"/>
      <w:legacy w:legacy="1" w:legacySpace="120" w:legacyIndent="372"/>
      <w:lvlJc w:val="left"/>
      <w:pPr>
        <w:ind w:left="732" w:hanging="372"/>
      </w:pPr>
    </w:lvl>
  </w:abstractNum>
  <w:num w:numId="1">
    <w:abstractNumId w:val="34"/>
  </w:num>
  <w:num w:numId="2">
    <w:abstractNumId w:val="30"/>
  </w:num>
  <w:num w:numId="3">
    <w:abstractNumId w:val="1"/>
  </w:num>
  <w:num w:numId="4">
    <w:abstractNumId w:val="26"/>
  </w:num>
  <w:num w:numId="5">
    <w:abstractNumId w:val="18"/>
  </w:num>
  <w:num w:numId="6">
    <w:abstractNumId w:val="12"/>
  </w:num>
  <w:num w:numId="7">
    <w:abstractNumId w:val="7"/>
  </w:num>
  <w:num w:numId="8">
    <w:abstractNumId w:val="33"/>
  </w:num>
  <w:num w:numId="9">
    <w:abstractNumId w:val="22"/>
  </w:num>
  <w:num w:numId="10">
    <w:abstractNumId w:val="8"/>
  </w:num>
  <w:num w:numId="11">
    <w:abstractNumId w:val="17"/>
  </w:num>
  <w:num w:numId="12">
    <w:abstractNumId w:val="25"/>
  </w:num>
  <w:num w:numId="13">
    <w:abstractNumId w:val="38"/>
  </w:num>
  <w:num w:numId="14">
    <w:abstractNumId w:val="19"/>
  </w:num>
  <w:num w:numId="15">
    <w:abstractNumId w:val="31"/>
  </w:num>
  <w:num w:numId="16">
    <w:abstractNumId w:val="13"/>
  </w:num>
  <w:num w:numId="17">
    <w:abstractNumId w:val="23"/>
  </w:num>
  <w:num w:numId="18">
    <w:abstractNumId w:val="0"/>
  </w:num>
  <w:num w:numId="19">
    <w:abstractNumId w:val="10"/>
  </w:num>
  <w:num w:numId="20">
    <w:abstractNumId w:val="35"/>
  </w:num>
  <w:num w:numId="21">
    <w:abstractNumId w:val="11"/>
  </w:num>
  <w:num w:numId="22">
    <w:abstractNumId w:val="4"/>
  </w:num>
  <w:num w:numId="23">
    <w:abstractNumId w:val="14"/>
  </w:num>
  <w:num w:numId="24">
    <w:abstractNumId w:val="28"/>
  </w:num>
  <w:num w:numId="25">
    <w:abstractNumId w:val="3"/>
  </w:num>
  <w:num w:numId="26">
    <w:abstractNumId w:val="6"/>
  </w:num>
  <w:num w:numId="27">
    <w:abstractNumId w:val="15"/>
  </w:num>
  <w:num w:numId="28">
    <w:abstractNumId w:val="5"/>
  </w:num>
  <w:num w:numId="29">
    <w:abstractNumId w:val="21"/>
  </w:num>
  <w:num w:numId="30">
    <w:abstractNumId w:val="32"/>
  </w:num>
  <w:num w:numId="31">
    <w:abstractNumId w:val="27"/>
  </w:num>
  <w:num w:numId="32">
    <w:abstractNumId w:val="20"/>
  </w:num>
  <w:num w:numId="33">
    <w:abstractNumId w:val="9"/>
  </w:num>
  <w:num w:numId="34">
    <w:abstractNumId w:val="36"/>
  </w:num>
  <w:num w:numId="35">
    <w:abstractNumId w:val="29"/>
  </w:num>
  <w:num w:numId="36">
    <w:abstractNumId w:val="37"/>
  </w:num>
  <w:num w:numId="37">
    <w:abstractNumId w:val="24"/>
  </w:num>
  <w:num w:numId="38">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0CC"/>
    <w:rsid w:val="00001D0F"/>
    <w:rsid w:val="000047D4"/>
    <w:rsid w:val="00010D34"/>
    <w:rsid w:val="00013D0B"/>
    <w:rsid w:val="00030ED6"/>
    <w:rsid w:val="000332D8"/>
    <w:rsid w:val="000350B5"/>
    <w:rsid w:val="000368D4"/>
    <w:rsid w:val="00043612"/>
    <w:rsid w:val="00046B35"/>
    <w:rsid w:val="00051DF6"/>
    <w:rsid w:val="00051F5B"/>
    <w:rsid w:val="0005484D"/>
    <w:rsid w:val="00060BA5"/>
    <w:rsid w:val="000660DA"/>
    <w:rsid w:val="00076812"/>
    <w:rsid w:val="000771FB"/>
    <w:rsid w:val="0008691F"/>
    <w:rsid w:val="00093C36"/>
    <w:rsid w:val="00094BE3"/>
    <w:rsid w:val="00096C64"/>
    <w:rsid w:val="000A5947"/>
    <w:rsid w:val="000B1431"/>
    <w:rsid w:val="000B18C7"/>
    <w:rsid w:val="000C19E8"/>
    <w:rsid w:val="000D61CE"/>
    <w:rsid w:val="000E0626"/>
    <w:rsid w:val="000F4023"/>
    <w:rsid w:val="00100AF5"/>
    <w:rsid w:val="00102D85"/>
    <w:rsid w:val="00103E1C"/>
    <w:rsid w:val="00104110"/>
    <w:rsid w:val="00106C0D"/>
    <w:rsid w:val="001110A3"/>
    <w:rsid w:val="00136EE9"/>
    <w:rsid w:val="001405E6"/>
    <w:rsid w:val="001427AB"/>
    <w:rsid w:val="00154E39"/>
    <w:rsid w:val="00157FFE"/>
    <w:rsid w:val="0016294C"/>
    <w:rsid w:val="00171B04"/>
    <w:rsid w:val="00174DF7"/>
    <w:rsid w:val="001766EF"/>
    <w:rsid w:val="00180183"/>
    <w:rsid w:val="00184ABA"/>
    <w:rsid w:val="001948CF"/>
    <w:rsid w:val="001B630D"/>
    <w:rsid w:val="001D08E0"/>
    <w:rsid w:val="001D1AFE"/>
    <w:rsid w:val="001F1E2F"/>
    <w:rsid w:val="002030FE"/>
    <w:rsid w:val="002041CC"/>
    <w:rsid w:val="00216241"/>
    <w:rsid w:val="00216820"/>
    <w:rsid w:val="002179C2"/>
    <w:rsid w:val="00221FC3"/>
    <w:rsid w:val="002267CF"/>
    <w:rsid w:val="00233421"/>
    <w:rsid w:val="00234402"/>
    <w:rsid w:val="00244B45"/>
    <w:rsid w:val="002463B5"/>
    <w:rsid w:val="0025498F"/>
    <w:rsid w:val="00256994"/>
    <w:rsid w:val="0026450A"/>
    <w:rsid w:val="002726A7"/>
    <w:rsid w:val="002730EC"/>
    <w:rsid w:val="00276FDC"/>
    <w:rsid w:val="00282D27"/>
    <w:rsid w:val="00290B2F"/>
    <w:rsid w:val="002967EA"/>
    <w:rsid w:val="002A2C01"/>
    <w:rsid w:val="002A61C8"/>
    <w:rsid w:val="0030156D"/>
    <w:rsid w:val="003119D2"/>
    <w:rsid w:val="00311E50"/>
    <w:rsid w:val="003130AA"/>
    <w:rsid w:val="00313C8E"/>
    <w:rsid w:val="00323DD3"/>
    <w:rsid w:val="0033212D"/>
    <w:rsid w:val="00337E8A"/>
    <w:rsid w:val="00343CBC"/>
    <w:rsid w:val="003667AD"/>
    <w:rsid w:val="00372C40"/>
    <w:rsid w:val="00376045"/>
    <w:rsid w:val="00380F56"/>
    <w:rsid w:val="00387467"/>
    <w:rsid w:val="00391A9F"/>
    <w:rsid w:val="003A320D"/>
    <w:rsid w:val="003A5F8B"/>
    <w:rsid w:val="003C1366"/>
    <w:rsid w:val="003C2C4D"/>
    <w:rsid w:val="003E5ED1"/>
    <w:rsid w:val="003E7D69"/>
    <w:rsid w:val="003F363E"/>
    <w:rsid w:val="004047B4"/>
    <w:rsid w:val="00407C1C"/>
    <w:rsid w:val="00407F52"/>
    <w:rsid w:val="00425BEB"/>
    <w:rsid w:val="00430043"/>
    <w:rsid w:val="00441D5D"/>
    <w:rsid w:val="00442731"/>
    <w:rsid w:val="00443A39"/>
    <w:rsid w:val="00445839"/>
    <w:rsid w:val="00470BD4"/>
    <w:rsid w:val="004732E6"/>
    <w:rsid w:val="0047509B"/>
    <w:rsid w:val="00480687"/>
    <w:rsid w:val="004806E2"/>
    <w:rsid w:val="004811E7"/>
    <w:rsid w:val="004821D1"/>
    <w:rsid w:val="00484EB9"/>
    <w:rsid w:val="004926F3"/>
    <w:rsid w:val="004944E6"/>
    <w:rsid w:val="00496421"/>
    <w:rsid w:val="00496B3D"/>
    <w:rsid w:val="004A2127"/>
    <w:rsid w:val="004B5B52"/>
    <w:rsid w:val="004B66DC"/>
    <w:rsid w:val="004C6AFF"/>
    <w:rsid w:val="004D10B2"/>
    <w:rsid w:val="004D60A7"/>
    <w:rsid w:val="004E1062"/>
    <w:rsid w:val="004E6BE2"/>
    <w:rsid w:val="004F4D81"/>
    <w:rsid w:val="004F77B9"/>
    <w:rsid w:val="005024A2"/>
    <w:rsid w:val="005074D9"/>
    <w:rsid w:val="0051089E"/>
    <w:rsid w:val="00520F31"/>
    <w:rsid w:val="00541980"/>
    <w:rsid w:val="00543117"/>
    <w:rsid w:val="00545724"/>
    <w:rsid w:val="00571098"/>
    <w:rsid w:val="0057317C"/>
    <w:rsid w:val="00581911"/>
    <w:rsid w:val="0058512D"/>
    <w:rsid w:val="005854A8"/>
    <w:rsid w:val="00597D28"/>
    <w:rsid w:val="005A0F65"/>
    <w:rsid w:val="005A4068"/>
    <w:rsid w:val="005A4B4A"/>
    <w:rsid w:val="005B40CC"/>
    <w:rsid w:val="005B6857"/>
    <w:rsid w:val="005C7D79"/>
    <w:rsid w:val="005E770C"/>
    <w:rsid w:val="005F602F"/>
    <w:rsid w:val="005F66EA"/>
    <w:rsid w:val="005F6F06"/>
    <w:rsid w:val="005F75D7"/>
    <w:rsid w:val="00600778"/>
    <w:rsid w:val="00604B5F"/>
    <w:rsid w:val="006064FA"/>
    <w:rsid w:val="00623A52"/>
    <w:rsid w:val="0063122C"/>
    <w:rsid w:val="00634D4E"/>
    <w:rsid w:val="006372E0"/>
    <w:rsid w:val="006429E4"/>
    <w:rsid w:val="00642E60"/>
    <w:rsid w:val="00646876"/>
    <w:rsid w:val="0065489E"/>
    <w:rsid w:val="00657540"/>
    <w:rsid w:val="00664232"/>
    <w:rsid w:val="00665D37"/>
    <w:rsid w:val="0067541B"/>
    <w:rsid w:val="00677A3F"/>
    <w:rsid w:val="0068189A"/>
    <w:rsid w:val="00694CCD"/>
    <w:rsid w:val="006A0571"/>
    <w:rsid w:val="006B4144"/>
    <w:rsid w:val="006B7699"/>
    <w:rsid w:val="006C2776"/>
    <w:rsid w:val="006C6583"/>
    <w:rsid w:val="006C68E7"/>
    <w:rsid w:val="006D78DC"/>
    <w:rsid w:val="006F5130"/>
    <w:rsid w:val="0071260B"/>
    <w:rsid w:val="00724B10"/>
    <w:rsid w:val="00727DB2"/>
    <w:rsid w:val="00727F07"/>
    <w:rsid w:val="007342D5"/>
    <w:rsid w:val="00772DD4"/>
    <w:rsid w:val="00773010"/>
    <w:rsid w:val="00780CA5"/>
    <w:rsid w:val="00793B41"/>
    <w:rsid w:val="007A5243"/>
    <w:rsid w:val="007A6481"/>
    <w:rsid w:val="007B0C83"/>
    <w:rsid w:val="007B2B21"/>
    <w:rsid w:val="007B3B4E"/>
    <w:rsid w:val="007B78C8"/>
    <w:rsid w:val="007B7B5B"/>
    <w:rsid w:val="007C4033"/>
    <w:rsid w:val="007C72FA"/>
    <w:rsid w:val="007C7C07"/>
    <w:rsid w:val="007E3A5B"/>
    <w:rsid w:val="007E4B56"/>
    <w:rsid w:val="007E740B"/>
    <w:rsid w:val="007F18E9"/>
    <w:rsid w:val="007F31A4"/>
    <w:rsid w:val="007F7DD5"/>
    <w:rsid w:val="00825F9F"/>
    <w:rsid w:val="0084213C"/>
    <w:rsid w:val="00843683"/>
    <w:rsid w:val="0084684A"/>
    <w:rsid w:val="00847B4C"/>
    <w:rsid w:val="00850F46"/>
    <w:rsid w:val="00857353"/>
    <w:rsid w:val="008619E2"/>
    <w:rsid w:val="00863DB2"/>
    <w:rsid w:val="008700F2"/>
    <w:rsid w:val="00871FAA"/>
    <w:rsid w:val="00882502"/>
    <w:rsid w:val="00891D63"/>
    <w:rsid w:val="00891FA8"/>
    <w:rsid w:val="00894F31"/>
    <w:rsid w:val="00895DF0"/>
    <w:rsid w:val="008966C1"/>
    <w:rsid w:val="008A5619"/>
    <w:rsid w:val="008B4CE3"/>
    <w:rsid w:val="008C01E1"/>
    <w:rsid w:val="008C5C89"/>
    <w:rsid w:val="008D5436"/>
    <w:rsid w:val="008D5549"/>
    <w:rsid w:val="008D76BC"/>
    <w:rsid w:val="008E4654"/>
    <w:rsid w:val="008F20BD"/>
    <w:rsid w:val="008F69CB"/>
    <w:rsid w:val="00903D92"/>
    <w:rsid w:val="00913BC4"/>
    <w:rsid w:val="00917AA7"/>
    <w:rsid w:val="00921206"/>
    <w:rsid w:val="009213B6"/>
    <w:rsid w:val="0092262B"/>
    <w:rsid w:val="009228FD"/>
    <w:rsid w:val="00924646"/>
    <w:rsid w:val="00924C99"/>
    <w:rsid w:val="00927949"/>
    <w:rsid w:val="009378F6"/>
    <w:rsid w:val="00940016"/>
    <w:rsid w:val="009425EE"/>
    <w:rsid w:val="00947D8D"/>
    <w:rsid w:val="0095468E"/>
    <w:rsid w:val="00954B87"/>
    <w:rsid w:val="00961F55"/>
    <w:rsid w:val="00962D86"/>
    <w:rsid w:val="00967EEF"/>
    <w:rsid w:val="00972239"/>
    <w:rsid w:val="0098214A"/>
    <w:rsid w:val="009A1DA1"/>
    <w:rsid w:val="009A46FE"/>
    <w:rsid w:val="009A7057"/>
    <w:rsid w:val="009C097B"/>
    <w:rsid w:val="009C10D1"/>
    <w:rsid w:val="009C1F4D"/>
    <w:rsid w:val="009C4E8D"/>
    <w:rsid w:val="009C57AB"/>
    <w:rsid w:val="009C7830"/>
    <w:rsid w:val="009D0B4E"/>
    <w:rsid w:val="009F6951"/>
    <w:rsid w:val="009F7647"/>
    <w:rsid w:val="009F7D4E"/>
    <w:rsid w:val="00A00A99"/>
    <w:rsid w:val="00A1049B"/>
    <w:rsid w:val="00A14F95"/>
    <w:rsid w:val="00A17181"/>
    <w:rsid w:val="00A20F7C"/>
    <w:rsid w:val="00A23297"/>
    <w:rsid w:val="00A2433A"/>
    <w:rsid w:val="00A324EF"/>
    <w:rsid w:val="00A40F85"/>
    <w:rsid w:val="00A450C4"/>
    <w:rsid w:val="00A54384"/>
    <w:rsid w:val="00A546F7"/>
    <w:rsid w:val="00A6386D"/>
    <w:rsid w:val="00A6639A"/>
    <w:rsid w:val="00A72069"/>
    <w:rsid w:val="00A84462"/>
    <w:rsid w:val="00A961B2"/>
    <w:rsid w:val="00AA1763"/>
    <w:rsid w:val="00AA5E78"/>
    <w:rsid w:val="00AD2CBB"/>
    <w:rsid w:val="00AD47F6"/>
    <w:rsid w:val="00AD6690"/>
    <w:rsid w:val="00AE2480"/>
    <w:rsid w:val="00AE721D"/>
    <w:rsid w:val="00AE7F02"/>
    <w:rsid w:val="00B00D62"/>
    <w:rsid w:val="00B045AF"/>
    <w:rsid w:val="00B12BAB"/>
    <w:rsid w:val="00B131D2"/>
    <w:rsid w:val="00B13D10"/>
    <w:rsid w:val="00B25F26"/>
    <w:rsid w:val="00B36573"/>
    <w:rsid w:val="00B46141"/>
    <w:rsid w:val="00B5708C"/>
    <w:rsid w:val="00B57217"/>
    <w:rsid w:val="00B60331"/>
    <w:rsid w:val="00B612BC"/>
    <w:rsid w:val="00B63758"/>
    <w:rsid w:val="00B656C1"/>
    <w:rsid w:val="00B6744F"/>
    <w:rsid w:val="00B6797D"/>
    <w:rsid w:val="00B76CA7"/>
    <w:rsid w:val="00B861AE"/>
    <w:rsid w:val="00B9120C"/>
    <w:rsid w:val="00B91D93"/>
    <w:rsid w:val="00BA5E1C"/>
    <w:rsid w:val="00BA6539"/>
    <w:rsid w:val="00BB0A15"/>
    <w:rsid w:val="00BB468A"/>
    <w:rsid w:val="00BC2594"/>
    <w:rsid w:val="00BC2CE8"/>
    <w:rsid w:val="00BE01C1"/>
    <w:rsid w:val="00C03D4C"/>
    <w:rsid w:val="00C0482B"/>
    <w:rsid w:val="00C13944"/>
    <w:rsid w:val="00C15D58"/>
    <w:rsid w:val="00C16F19"/>
    <w:rsid w:val="00C22AAE"/>
    <w:rsid w:val="00C2518E"/>
    <w:rsid w:val="00C25EB5"/>
    <w:rsid w:val="00C27580"/>
    <w:rsid w:val="00C304C6"/>
    <w:rsid w:val="00C364E0"/>
    <w:rsid w:val="00C44271"/>
    <w:rsid w:val="00C44B6C"/>
    <w:rsid w:val="00C67DBD"/>
    <w:rsid w:val="00C814A3"/>
    <w:rsid w:val="00C84658"/>
    <w:rsid w:val="00CA22C2"/>
    <w:rsid w:val="00CA69AD"/>
    <w:rsid w:val="00CB3FA9"/>
    <w:rsid w:val="00CB4E49"/>
    <w:rsid w:val="00CB5606"/>
    <w:rsid w:val="00CC087C"/>
    <w:rsid w:val="00CD63A8"/>
    <w:rsid w:val="00CD7605"/>
    <w:rsid w:val="00D06740"/>
    <w:rsid w:val="00D06F0E"/>
    <w:rsid w:val="00D07FF8"/>
    <w:rsid w:val="00D10080"/>
    <w:rsid w:val="00D10E92"/>
    <w:rsid w:val="00D25854"/>
    <w:rsid w:val="00D31149"/>
    <w:rsid w:val="00D355AD"/>
    <w:rsid w:val="00D35A84"/>
    <w:rsid w:val="00D368D6"/>
    <w:rsid w:val="00D37FEF"/>
    <w:rsid w:val="00D4095A"/>
    <w:rsid w:val="00D45623"/>
    <w:rsid w:val="00D46602"/>
    <w:rsid w:val="00D506E2"/>
    <w:rsid w:val="00D51D9F"/>
    <w:rsid w:val="00D52FC1"/>
    <w:rsid w:val="00D55FD1"/>
    <w:rsid w:val="00D563C9"/>
    <w:rsid w:val="00D60C95"/>
    <w:rsid w:val="00D70672"/>
    <w:rsid w:val="00D74C58"/>
    <w:rsid w:val="00D77C02"/>
    <w:rsid w:val="00D8376E"/>
    <w:rsid w:val="00D86FBA"/>
    <w:rsid w:val="00D971EF"/>
    <w:rsid w:val="00DA3E75"/>
    <w:rsid w:val="00DA42E1"/>
    <w:rsid w:val="00DA59B5"/>
    <w:rsid w:val="00DA64B6"/>
    <w:rsid w:val="00DA734F"/>
    <w:rsid w:val="00DB2DE3"/>
    <w:rsid w:val="00DD1897"/>
    <w:rsid w:val="00DE4D90"/>
    <w:rsid w:val="00DF6573"/>
    <w:rsid w:val="00DF7C3D"/>
    <w:rsid w:val="00E021CB"/>
    <w:rsid w:val="00E024A7"/>
    <w:rsid w:val="00E047DA"/>
    <w:rsid w:val="00E15085"/>
    <w:rsid w:val="00E1692F"/>
    <w:rsid w:val="00E32399"/>
    <w:rsid w:val="00E32933"/>
    <w:rsid w:val="00E46757"/>
    <w:rsid w:val="00E53CC3"/>
    <w:rsid w:val="00E56D75"/>
    <w:rsid w:val="00E66CAD"/>
    <w:rsid w:val="00E71402"/>
    <w:rsid w:val="00E84946"/>
    <w:rsid w:val="00E9113B"/>
    <w:rsid w:val="00E940B6"/>
    <w:rsid w:val="00E94B5C"/>
    <w:rsid w:val="00EA0819"/>
    <w:rsid w:val="00EA1F22"/>
    <w:rsid w:val="00EA3139"/>
    <w:rsid w:val="00EA6CD5"/>
    <w:rsid w:val="00EB0AA0"/>
    <w:rsid w:val="00EB30A3"/>
    <w:rsid w:val="00EB7BAF"/>
    <w:rsid w:val="00EE269C"/>
    <w:rsid w:val="00EF50B2"/>
    <w:rsid w:val="00EF6F65"/>
    <w:rsid w:val="00EF724E"/>
    <w:rsid w:val="00F02D12"/>
    <w:rsid w:val="00F03E5C"/>
    <w:rsid w:val="00F136A5"/>
    <w:rsid w:val="00F20170"/>
    <w:rsid w:val="00F212FD"/>
    <w:rsid w:val="00F22A35"/>
    <w:rsid w:val="00F550D6"/>
    <w:rsid w:val="00F65FB1"/>
    <w:rsid w:val="00F672F6"/>
    <w:rsid w:val="00F73E30"/>
    <w:rsid w:val="00F87D8C"/>
    <w:rsid w:val="00F9280F"/>
    <w:rsid w:val="00F938E2"/>
    <w:rsid w:val="00F93D02"/>
    <w:rsid w:val="00FA73F0"/>
    <w:rsid w:val="00FB1D4D"/>
    <w:rsid w:val="00FB1F8D"/>
    <w:rsid w:val="00FB68C4"/>
    <w:rsid w:val="00FB7CA5"/>
    <w:rsid w:val="00FC37B5"/>
    <w:rsid w:val="00FC4A59"/>
    <w:rsid w:val="00FC7012"/>
    <w:rsid w:val="00FD1E03"/>
    <w:rsid w:val="00FD3543"/>
    <w:rsid w:val="00FD449C"/>
    <w:rsid w:val="00FD6DAC"/>
    <w:rsid w:val="00FE4E4F"/>
    <w:rsid w:val="00FE5F23"/>
    <w:rsid w:val="00FF7D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253"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2" w:uiPriority="0"/>
    <w:lsdException w:name="Table List 8"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CCD"/>
    <w:pPr>
      <w:spacing w:after="0" w:line="240" w:lineRule="auto"/>
    </w:pPr>
    <w:rPr>
      <w:rFonts w:ascii="Times New Roman" w:eastAsia="Times New Roman" w:hAnsi="Times New Roman" w:cs="Angsana New"/>
      <w:sz w:val="24"/>
      <w:szCs w:val="24"/>
      <w:lang w:val="en-GB"/>
    </w:rPr>
  </w:style>
  <w:style w:type="paragraph" w:styleId="Heading1">
    <w:name w:val="heading 1"/>
    <w:basedOn w:val="Normal"/>
    <w:next w:val="Normal"/>
    <w:link w:val="Heading1Char"/>
    <w:uiPriority w:val="9"/>
    <w:qFormat/>
    <w:rsid w:val="005B40CC"/>
    <w:pPr>
      <w:keepNext/>
      <w:keepLines/>
      <w:numPr>
        <w:numId w:val="5"/>
      </w:numPr>
      <w:spacing w:before="480"/>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C25EB5"/>
    <w:pPr>
      <w:keepNext/>
      <w:keepLines/>
      <w:numPr>
        <w:ilvl w:val="1"/>
        <w:numId w:val="5"/>
      </w:numPr>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600778"/>
    <w:pPr>
      <w:keepNext/>
      <w:keepLines/>
      <w:numPr>
        <w:ilvl w:val="2"/>
        <w:numId w:val="5"/>
      </w:numPr>
      <w:spacing w:before="200"/>
      <w:outlineLvl w:val="2"/>
    </w:pPr>
    <w:rPr>
      <w:rFonts w:eastAsiaTheme="majorEastAsia" w:cstheme="majorBidi"/>
      <w:bCs/>
      <w:u w:val="single"/>
    </w:rPr>
  </w:style>
  <w:style w:type="paragraph" w:styleId="Heading4">
    <w:name w:val="heading 4"/>
    <w:basedOn w:val="Normal"/>
    <w:next w:val="Normal"/>
    <w:link w:val="Heading4Char"/>
    <w:uiPriority w:val="9"/>
    <w:unhideWhenUsed/>
    <w:qFormat/>
    <w:rsid w:val="00104110"/>
    <w:pPr>
      <w:keepNext/>
      <w:keepLines/>
      <w:numPr>
        <w:ilvl w:val="3"/>
        <w:numId w:val="5"/>
      </w:numPr>
      <w:spacing w:before="200"/>
      <w:outlineLvl w:val="3"/>
    </w:pPr>
    <w:rPr>
      <w:rFonts w:eastAsiaTheme="majorEastAsia" w:cstheme="majorBidi"/>
      <w:bCs/>
      <w:iCs/>
    </w:rPr>
  </w:style>
  <w:style w:type="paragraph" w:styleId="Heading5">
    <w:name w:val="heading 5"/>
    <w:basedOn w:val="Normal"/>
    <w:next w:val="Normal"/>
    <w:link w:val="Heading5Char"/>
    <w:uiPriority w:val="9"/>
    <w:unhideWhenUsed/>
    <w:qFormat/>
    <w:rsid w:val="00CD7605"/>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D7605"/>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7605"/>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7605"/>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D7605"/>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0CC"/>
    <w:rPr>
      <w:rFonts w:ascii="Times New Roman" w:eastAsiaTheme="majorEastAsia" w:hAnsi="Times New Roman" w:cstheme="majorBidi"/>
      <w:b/>
      <w:bCs/>
      <w:sz w:val="26"/>
      <w:szCs w:val="28"/>
      <w:lang w:val="en-GB"/>
    </w:rPr>
  </w:style>
  <w:style w:type="paragraph" w:styleId="TOC1">
    <w:name w:val="toc 1"/>
    <w:basedOn w:val="Normal"/>
    <w:next w:val="Normal"/>
    <w:autoRedefine/>
    <w:uiPriority w:val="39"/>
    <w:unhideWhenUsed/>
    <w:qFormat/>
    <w:rsid w:val="005B40CC"/>
    <w:pPr>
      <w:spacing w:after="100"/>
    </w:pPr>
  </w:style>
  <w:style w:type="character" w:styleId="Hyperlink">
    <w:name w:val="Hyperlink"/>
    <w:basedOn w:val="DefaultParagraphFont"/>
    <w:uiPriority w:val="99"/>
    <w:unhideWhenUsed/>
    <w:rsid w:val="005B40CC"/>
    <w:rPr>
      <w:color w:val="0000FF" w:themeColor="hyperlink"/>
      <w:u w:val="single"/>
    </w:rPr>
  </w:style>
  <w:style w:type="paragraph" w:styleId="ListParagraph">
    <w:name w:val="List Paragraph"/>
    <w:basedOn w:val="Normal"/>
    <w:uiPriority w:val="34"/>
    <w:qFormat/>
    <w:rsid w:val="00C25EB5"/>
    <w:pPr>
      <w:ind w:left="720"/>
      <w:contextualSpacing/>
    </w:pPr>
  </w:style>
  <w:style w:type="paragraph" w:customStyle="1" w:styleId="p3">
    <w:name w:val="p3"/>
    <w:basedOn w:val="Normal"/>
    <w:rsid w:val="00C25EB5"/>
    <w:pPr>
      <w:widowControl w:val="0"/>
      <w:autoSpaceDE w:val="0"/>
      <w:autoSpaceDN w:val="0"/>
      <w:spacing w:line="277" w:lineRule="atLeast"/>
    </w:pPr>
    <w:rPr>
      <w:rFonts w:cs="Times New Roman"/>
      <w:sz w:val="20"/>
      <w:lang w:val="en-US"/>
    </w:rPr>
  </w:style>
  <w:style w:type="character" w:customStyle="1" w:styleId="Heading2Char">
    <w:name w:val="Heading 2 Char"/>
    <w:basedOn w:val="DefaultParagraphFont"/>
    <w:link w:val="Heading2"/>
    <w:uiPriority w:val="9"/>
    <w:rsid w:val="00C25EB5"/>
    <w:rPr>
      <w:rFonts w:ascii="Times New Roman" w:eastAsiaTheme="majorEastAsia" w:hAnsi="Times New Roman" w:cstheme="majorBidi"/>
      <w:b/>
      <w:bCs/>
      <w:sz w:val="24"/>
      <w:szCs w:val="26"/>
      <w:lang w:val="en-GB"/>
    </w:rPr>
  </w:style>
  <w:style w:type="paragraph" w:styleId="ListBullet">
    <w:name w:val="List Bullet"/>
    <w:basedOn w:val="Normal"/>
    <w:autoRedefine/>
    <w:rsid w:val="008E4654"/>
    <w:rPr>
      <w:rFonts w:cs="Times New Roman"/>
      <w:sz w:val="20"/>
      <w:szCs w:val="20"/>
      <w:lang w:eastAsia="en-GB"/>
    </w:rPr>
  </w:style>
  <w:style w:type="paragraph" w:styleId="FootnoteText">
    <w:name w:val="footnote text"/>
    <w:aliases w:val="Fußnotentext Char,Nbpage Moens"/>
    <w:basedOn w:val="Normal"/>
    <w:link w:val="FootnoteTextChar"/>
    <w:rsid w:val="008E4654"/>
    <w:rPr>
      <w:rFonts w:cs="Times New Roman"/>
      <w:sz w:val="20"/>
      <w:szCs w:val="20"/>
      <w:lang w:eastAsia="en-GB"/>
    </w:rPr>
  </w:style>
  <w:style w:type="character" w:customStyle="1" w:styleId="FootnoteTextChar">
    <w:name w:val="Footnote Text Char"/>
    <w:aliases w:val="Fußnotentext Char Char,Nbpage Moens Char"/>
    <w:basedOn w:val="DefaultParagraphFont"/>
    <w:link w:val="FootnoteText"/>
    <w:rsid w:val="008E465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8E4654"/>
    <w:rPr>
      <w:vertAlign w:val="superscript"/>
    </w:rPr>
  </w:style>
  <w:style w:type="character" w:customStyle="1" w:styleId="Heading3Char">
    <w:name w:val="Heading 3 Char"/>
    <w:basedOn w:val="DefaultParagraphFont"/>
    <w:link w:val="Heading3"/>
    <w:uiPriority w:val="9"/>
    <w:rsid w:val="00600778"/>
    <w:rPr>
      <w:rFonts w:ascii="Times New Roman" w:eastAsiaTheme="majorEastAsia" w:hAnsi="Times New Roman" w:cstheme="majorBidi"/>
      <w:bCs/>
      <w:sz w:val="24"/>
      <w:szCs w:val="24"/>
      <w:u w:val="single"/>
      <w:lang w:val="en-GB"/>
    </w:rPr>
  </w:style>
  <w:style w:type="character" w:customStyle="1" w:styleId="Heading4Char">
    <w:name w:val="Heading 4 Char"/>
    <w:basedOn w:val="DefaultParagraphFont"/>
    <w:link w:val="Heading4"/>
    <w:uiPriority w:val="9"/>
    <w:rsid w:val="00104110"/>
    <w:rPr>
      <w:rFonts w:ascii="Times New Roman" w:eastAsiaTheme="majorEastAsia" w:hAnsi="Times New Roman" w:cstheme="majorBidi"/>
      <w:bCs/>
      <w:iCs/>
      <w:sz w:val="24"/>
      <w:szCs w:val="24"/>
      <w:lang w:val="en-GB"/>
    </w:rPr>
  </w:style>
  <w:style w:type="character" w:customStyle="1" w:styleId="Heading5Char">
    <w:name w:val="Heading 5 Char"/>
    <w:basedOn w:val="DefaultParagraphFont"/>
    <w:link w:val="Heading5"/>
    <w:uiPriority w:val="9"/>
    <w:rsid w:val="00CD7605"/>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uiPriority w:val="9"/>
    <w:semiHidden/>
    <w:rsid w:val="00CD7605"/>
    <w:rPr>
      <w:rFonts w:asciiTheme="majorHAnsi" w:eastAsiaTheme="majorEastAsia" w:hAnsiTheme="majorHAnsi" w:cstheme="majorBidi"/>
      <w:i/>
      <w:iCs/>
      <w:color w:val="243F60" w:themeColor="accent1" w:themeShade="7F"/>
      <w:sz w:val="24"/>
      <w:szCs w:val="24"/>
      <w:lang w:val="en-GB"/>
    </w:rPr>
  </w:style>
  <w:style w:type="character" w:customStyle="1" w:styleId="Heading7Char">
    <w:name w:val="Heading 7 Char"/>
    <w:basedOn w:val="DefaultParagraphFont"/>
    <w:link w:val="Heading7"/>
    <w:uiPriority w:val="9"/>
    <w:semiHidden/>
    <w:rsid w:val="00CD7605"/>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uiPriority w:val="9"/>
    <w:semiHidden/>
    <w:rsid w:val="00CD7605"/>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CD7605"/>
    <w:rPr>
      <w:rFonts w:asciiTheme="majorHAnsi" w:eastAsiaTheme="majorEastAsia" w:hAnsiTheme="majorHAnsi" w:cstheme="majorBidi"/>
      <w:i/>
      <w:iCs/>
      <w:color w:val="404040" w:themeColor="text1" w:themeTint="BF"/>
      <w:sz w:val="20"/>
      <w:szCs w:val="20"/>
      <w:lang w:val="en-GB"/>
    </w:rPr>
  </w:style>
  <w:style w:type="paragraph" w:styleId="TOC2">
    <w:name w:val="toc 2"/>
    <w:basedOn w:val="Normal"/>
    <w:next w:val="Normal"/>
    <w:autoRedefine/>
    <w:uiPriority w:val="39"/>
    <w:unhideWhenUsed/>
    <w:qFormat/>
    <w:rsid w:val="007E3A5B"/>
    <w:pPr>
      <w:spacing w:after="100"/>
      <w:ind w:left="240"/>
    </w:pPr>
  </w:style>
  <w:style w:type="paragraph" w:customStyle="1" w:styleId="Default">
    <w:name w:val="Default"/>
    <w:rsid w:val="00F9280F"/>
    <w:pPr>
      <w:autoSpaceDE w:val="0"/>
      <w:autoSpaceDN w:val="0"/>
      <w:adjustRightInd w:val="0"/>
      <w:spacing w:after="0" w:line="240" w:lineRule="auto"/>
    </w:pPr>
    <w:rPr>
      <w:rFonts w:ascii="Gisha" w:hAnsi="Gisha" w:cs="Gisha"/>
      <w:color w:val="000000"/>
      <w:sz w:val="24"/>
      <w:szCs w:val="24"/>
    </w:rPr>
  </w:style>
  <w:style w:type="paragraph" w:customStyle="1" w:styleId="CM7">
    <w:name w:val="CM7"/>
    <w:basedOn w:val="Default"/>
    <w:next w:val="Default"/>
    <w:uiPriority w:val="99"/>
    <w:rsid w:val="0098214A"/>
    <w:pPr>
      <w:widowControl w:val="0"/>
      <w:spacing w:before="0" w:after="255"/>
      <w:jc w:val="left"/>
    </w:pPr>
    <w:rPr>
      <w:rFonts w:ascii="Times New Roman" w:eastAsiaTheme="minorEastAsia" w:hAnsi="Times New Roman" w:cs="Times New Roman"/>
      <w:color w:val="auto"/>
    </w:rPr>
  </w:style>
  <w:style w:type="paragraph" w:styleId="NormalWeb">
    <w:name w:val="Normal (Web)"/>
    <w:basedOn w:val="Normal"/>
    <w:uiPriority w:val="99"/>
    <w:semiHidden/>
    <w:unhideWhenUsed/>
    <w:rsid w:val="00216820"/>
    <w:pPr>
      <w:spacing w:before="100" w:beforeAutospacing="1" w:after="100" w:afterAutospacing="1" w:line="312" w:lineRule="auto"/>
    </w:pPr>
    <w:rPr>
      <w:rFonts w:cs="Times New Roman"/>
      <w:lang w:val="en-US"/>
    </w:rPr>
  </w:style>
  <w:style w:type="paragraph" w:styleId="TOC3">
    <w:name w:val="toc 3"/>
    <w:basedOn w:val="Normal"/>
    <w:next w:val="Normal"/>
    <w:autoRedefine/>
    <w:uiPriority w:val="39"/>
    <w:unhideWhenUsed/>
    <w:qFormat/>
    <w:rsid w:val="00221FC3"/>
    <w:pPr>
      <w:spacing w:after="100"/>
      <w:ind w:left="480"/>
    </w:pPr>
  </w:style>
  <w:style w:type="paragraph" w:styleId="BalloonText">
    <w:name w:val="Balloon Text"/>
    <w:basedOn w:val="Normal"/>
    <w:link w:val="BalloonTextChar"/>
    <w:uiPriority w:val="99"/>
    <w:semiHidden/>
    <w:unhideWhenUsed/>
    <w:rsid w:val="00BA5E1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E1C"/>
    <w:rPr>
      <w:rFonts w:ascii="Tahoma" w:eastAsia="Times New Roman" w:hAnsi="Tahoma" w:cs="Tahoma"/>
      <w:sz w:val="16"/>
      <w:szCs w:val="16"/>
      <w:lang w:val="en-GB"/>
    </w:rPr>
  </w:style>
  <w:style w:type="paragraph" w:styleId="BodyText">
    <w:name w:val="Body Text"/>
    <w:basedOn w:val="Normal"/>
    <w:link w:val="BodyTextChar"/>
    <w:uiPriority w:val="99"/>
    <w:unhideWhenUsed/>
    <w:rsid w:val="0092262B"/>
    <w:pPr>
      <w:spacing w:before="100" w:beforeAutospacing="1" w:after="100" w:afterAutospacing="1"/>
      <w:jc w:val="left"/>
    </w:pPr>
    <w:rPr>
      <w:rFonts w:cs="Times New Roman"/>
      <w:lang w:val="en-US"/>
    </w:rPr>
  </w:style>
  <w:style w:type="character" w:customStyle="1" w:styleId="BodyTextChar">
    <w:name w:val="Body Text Char"/>
    <w:basedOn w:val="DefaultParagraphFont"/>
    <w:link w:val="BodyText"/>
    <w:uiPriority w:val="99"/>
    <w:rsid w:val="0092262B"/>
    <w:rPr>
      <w:rFonts w:ascii="Times New Roman" w:eastAsia="Times New Roman" w:hAnsi="Times New Roman" w:cs="Times New Roman"/>
      <w:sz w:val="24"/>
      <w:szCs w:val="24"/>
    </w:rPr>
  </w:style>
  <w:style w:type="paragraph" w:customStyle="1" w:styleId="Pa1">
    <w:name w:val="Pa1"/>
    <w:basedOn w:val="Default"/>
    <w:next w:val="Default"/>
    <w:rsid w:val="00096C64"/>
    <w:pPr>
      <w:spacing w:before="0" w:line="241" w:lineRule="atLeast"/>
      <w:jc w:val="left"/>
    </w:pPr>
    <w:rPr>
      <w:rFonts w:ascii="SPPGNW+Garamond-Light" w:eastAsia="Times New Roman" w:hAnsi="SPPGNW+Garamond-Light" w:cs="Times New Roman"/>
      <w:color w:val="auto"/>
      <w:lang w:val="it-IT" w:eastAsia="it-IT"/>
    </w:rPr>
  </w:style>
  <w:style w:type="table" w:styleId="TableClassic2">
    <w:name w:val="Table Classic 2"/>
    <w:basedOn w:val="TableNormal"/>
    <w:rsid w:val="00096C64"/>
    <w:pPr>
      <w:spacing w:before="0" w:after="0" w:line="240" w:lineRule="auto"/>
      <w:jc w:val="left"/>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MediumList2-Accent2">
    <w:name w:val="Medium List 2 Accent 2"/>
    <w:basedOn w:val="TableNormal"/>
    <w:uiPriority w:val="66"/>
    <w:rsid w:val="00096C64"/>
    <w:pPr>
      <w:spacing w:before="0" w:after="0" w:line="240" w:lineRule="auto"/>
      <w:jc w:val="left"/>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TableList8">
    <w:name w:val="Table List 8"/>
    <w:basedOn w:val="TableNormal"/>
    <w:rsid w:val="00096C64"/>
    <w:pPr>
      <w:spacing w:before="0" w:after="0" w:line="240" w:lineRule="auto"/>
      <w:jc w:val="left"/>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Heading">
    <w:name w:val="TOC Heading"/>
    <w:basedOn w:val="Heading1"/>
    <w:next w:val="Normal"/>
    <w:uiPriority w:val="39"/>
    <w:unhideWhenUsed/>
    <w:qFormat/>
    <w:rsid w:val="00E71402"/>
    <w:pPr>
      <w:numPr>
        <w:numId w:val="0"/>
      </w:numPr>
      <w:spacing w:line="276" w:lineRule="auto"/>
      <w:jc w:val="left"/>
      <w:outlineLvl w:val="9"/>
    </w:pPr>
    <w:rPr>
      <w:rFonts w:asciiTheme="majorHAnsi" w:hAnsiTheme="majorHAnsi"/>
      <w:color w:val="365F91" w:themeColor="accent1" w:themeShade="BF"/>
      <w:sz w:val="28"/>
      <w:lang w:val="en-US"/>
    </w:rPr>
  </w:style>
  <w:style w:type="paragraph" w:styleId="TOC4">
    <w:name w:val="toc 4"/>
    <w:basedOn w:val="Normal"/>
    <w:next w:val="Normal"/>
    <w:autoRedefine/>
    <w:uiPriority w:val="39"/>
    <w:unhideWhenUsed/>
    <w:rsid w:val="00E71402"/>
    <w:pPr>
      <w:spacing w:after="100"/>
      <w:ind w:left="720"/>
    </w:pPr>
  </w:style>
  <w:style w:type="paragraph" w:customStyle="1" w:styleId="Title1">
    <w:name w:val="Title1"/>
    <w:basedOn w:val="Normal"/>
    <w:rsid w:val="00F550D6"/>
    <w:pPr>
      <w:spacing w:before="100" w:beforeAutospacing="1" w:after="100" w:afterAutospacing="1"/>
      <w:jc w:val="left"/>
    </w:pPr>
    <w:rPr>
      <w:rFonts w:cs="Times New Roman"/>
      <w:color w:val="003371"/>
      <w:sz w:val="34"/>
      <w:szCs w:val="34"/>
      <w:lang w:val="en-US"/>
    </w:rPr>
  </w:style>
  <w:style w:type="paragraph" w:customStyle="1" w:styleId="links">
    <w:name w:val="links"/>
    <w:basedOn w:val="Normal"/>
    <w:rsid w:val="00F550D6"/>
    <w:pPr>
      <w:spacing w:before="100" w:beforeAutospacing="1" w:after="100" w:afterAutospacing="1"/>
      <w:jc w:val="left"/>
    </w:pPr>
    <w:rPr>
      <w:rFonts w:cs="Times New Roman"/>
      <w:color w:val="003371"/>
      <w:sz w:val="20"/>
      <w:szCs w:val="20"/>
      <w:lang w:val="en-US"/>
    </w:rPr>
  </w:style>
  <w:style w:type="character" w:customStyle="1" w:styleId="title2">
    <w:name w:val="title2"/>
    <w:basedOn w:val="DefaultParagraphFont"/>
    <w:rsid w:val="00F550D6"/>
    <w:rPr>
      <w:rFonts w:ascii="Times New Roman" w:hAnsi="Times New Roman" w:cs="Times New Roman" w:hint="default"/>
      <w:b w:val="0"/>
      <w:bCs w:val="0"/>
      <w:strike w:val="0"/>
      <w:dstrike w:val="0"/>
      <w:color w:val="003371"/>
      <w:sz w:val="34"/>
      <w:szCs w:val="34"/>
      <w:u w:val="none"/>
      <w:effect w:val="none"/>
    </w:rPr>
  </w:style>
  <w:style w:type="paragraph" w:customStyle="1" w:styleId="text">
    <w:name w:val="text"/>
    <w:basedOn w:val="Normal"/>
    <w:rsid w:val="00D06F0E"/>
    <w:pPr>
      <w:spacing w:before="100" w:beforeAutospacing="1" w:after="100" w:afterAutospacing="1" w:line="300" w:lineRule="atLeast"/>
    </w:pPr>
    <w:rPr>
      <w:rFonts w:ascii="Tahoma" w:hAnsi="Tahoma" w:cs="Tahoma"/>
      <w:color w:val="000000"/>
      <w:sz w:val="18"/>
      <w:szCs w:val="18"/>
      <w:lang w:val="en-US"/>
    </w:rPr>
  </w:style>
  <w:style w:type="paragraph" w:styleId="DocumentMap">
    <w:name w:val="Document Map"/>
    <w:basedOn w:val="Normal"/>
    <w:link w:val="DocumentMapChar"/>
    <w:uiPriority w:val="99"/>
    <w:semiHidden/>
    <w:unhideWhenUsed/>
    <w:rsid w:val="006D78DC"/>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6D78DC"/>
    <w:rPr>
      <w:rFonts w:ascii="Tahoma" w:eastAsia="Times New Roman" w:hAnsi="Tahoma" w:cs="Tahoma"/>
      <w:sz w:val="16"/>
      <w:szCs w:val="16"/>
      <w:lang w:val="en-GB"/>
    </w:rPr>
  </w:style>
  <w:style w:type="table" w:styleId="TableGrid">
    <w:name w:val="Table Grid"/>
    <w:basedOn w:val="TableNormal"/>
    <w:uiPriority w:val="59"/>
    <w:rsid w:val="00106C0D"/>
    <w:pPr>
      <w:spacing w:before="0" w:after="0" w:line="240" w:lineRule="auto"/>
      <w:jc w:val="left"/>
    </w:pPr>
    <w:rPr>
      <w:rFonts w:asciiTheme="majorHAnsi" w:eastAsiaTheme="majorEastAsia" w:hAnsiTheme="majorHAnsi" w:cstheme="majorBidi"/>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15D58"/>
    <w:rPr>
      <w:sz w:val="16"/>
      <w:szCs w:val="16"/>
    </w:rPr>
  </w:style>
  <w:style w:type="paragraph" w:styleId="CommentText">
    <w:name w:val="annotation text"/>
    <w:basedOn w:val="Normal"/>
    <w:link w:val="CommentTextChar"/>
    <w:uiPriority w:val="99"/>
    <w:semiHidden/>
    <w:unhideWhenUsed/>
    <w:rsid w:val="00C15D58"/>
    <w:rPr>
      <w:sz w:val="20"/>
      <w:szCs w:val="20"/>
    </w:rPr>
  </w:style>
  <w:style w:type="character" w:customStyle="1" w:styleId="CommentTextChar">
    <w:name w:val="Comment Text Char"/>
    <w:basedOn w:val="DefaultParagraphFont"/>
    <w:link w:val="CommentText"/>
    <w:uiPriority w:val="99"/>
    <w:semiHidden/>
    <w:rsid w:val="00C15D58"/>
    <w:rPr>
      <w:rFonts w:ascii="Times New Roman" w:eastAsia="Times New Roman" w:hAnsi="Times New Roman" w:cs="Angsana New"/>
      <w:sz w:val="20"/>
      <w:szCs w:val="20"/>
      <w:lang w:val="en-GB"/>
    </w:rPr>
  </w:style>
  <w:style w:type="paragraph" w:styleId="CommentSubject">
    <w:name w:val="annotation subject"/>
    <w:basedOn w:val="CommentText"/>
    <w:next w:val="CommentText"/>
    <w:link w:val="CommentSubjectChar"/>
    <w:uiPriority w:val="99"/>
    <w:semiHidden/>
    <w:unhideWhenUsed/>
    <w:rsid w:val="00C15D58"/>
    <w:rPr>
      <w:b/>
      <w:bCs/>
    </w:rPr>
  </w:style>
  <w:style w:type="character" w:customStyle="1" w:styleId="CommentSubjectChar">
    <w:name w:val="Comment Subject Char"/>
    <w:basedOn w:val="CommentTextChar"/>
    <w:link w:val="CommentSubject"/>
    <w:uiPriority w:val="99"/>
    <w:semiHidden/>
    <w:rsid w:val="00C15D58"/>
    <w:rPr>
      <w:rFonts w:ascii="Times New Roman" w:eastAsia="Times New Roman" w:hAnsi="Times New Roman" w:cs="Angsana New"/>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253"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2" w:uiPriority="0"/>
    <w:lsdException w:name="Table List 8"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CCD"/>
    <w:pPr>
      <w:spacing w:after="0" w:line="240" w:lineRule="auto"/>
    </w:pPr>
    <w:rPr>
      <w:rFonts w:ascii="Times New Roman" w:eastAsia="Times New Roman" w:hAnsi="Times New Roman" w:cs="Angsana New"/>
      <w:sz w:val="24"/>
      <w:szCs w:val="24"/>
      <w:lang w:val="en-GB"/>
    </w:rPr>
  </w:style>
  <w:style w:type="paragraph" w:styleId="Heading1">
    <w:name w:val="heading 1"/>
    <w:basedOn w:val="Normal"/>
    <w:next w:val="Normal"/>
    <w:link w:val="Heading1Char"/>
    <w:uiPriority w:val="9"/>
    <w:qFormat/>
    <w:rsid w:val="005B40CC"/>
    <w:pPr>
      <w:keepNext/>
      <w:keepLines/>
      <w:numPr>
        <w:numId w:val="5"/>
      </w:numPr>
      <w:spacing w:before="480"/>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C25EB5"/>
    <w:pPr>
      <w:keepNext/>
      <w:keepLines/>
      <w:numPr>
        <w:ilvl w:val="1"/>
        <w:numId w:val="5"/>
      </w:numPr>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600778"/>
    <w:pPr>
      <w:keepNext/>
      <w:keepLines/>
      <w:numPr>
        <w:ilvl w:val="2"/>
        <w:numId w:val="5"/>
      </w:numPr>
      <w:spacing w:before="200"/>
      <w:outlineLvl w:val="2"/>
    </w:pPr>
    <w:rPr>
      <w:rFonts w:eastAsiaTheme="majorEastAsia" w:cstheme="majorBidi"/>
      <w:bCs/>
      <w:u w:val="single"/>
    </w:rPr>
  </w:style>
  <w:style w:type="paragraph" w:styleId="Heading4">
    <w:name w:val="heading 4"/>
    <w:basedOn w:val="Normal"/>
    <w:next w:val="Normal"/>
    <w:link w:val="Heading4Char"/>
    <w:uiPriority w:val="9"/>
    <w:unhideWhenUsed/>
    <w:qFormat/>
    <w:rsid w:val="00104110"/>
    <w:pPr>
      <w:keepNext/>
      <w:keepLines/>
      <w:numPr>
        <w:ilvl w:val="3"/>
        <w:numId w:val="5"/>
      </w:numPr>
      <w:spacing w:before="200"/>
      <w:outlineLvl w:val="3"/>
    </w:pPr>
    <w:rPr>
      <w:rFonts w:eastAsiaTheme="majorEastAsia" w:cstheme="majorBidi"/>
      <w:bCs/>
      <w:iCs/>
    </w:rPr>
  </w:style>
  <w:style w:type="paragraph" w:styleId="Heading5">
    <w:name w:val="heading 5"/>
    <w:basedOn w:val="Normal"/>
    <w:next w:val="Normal"/>
    <w:link w:val="Heading5Char"/>
    <w:uiPriority w:val="9"/>
    <w:unhideWhenUsed/>
    <w:qFormat/>
    <w:rsid w:val="00CD7605"/>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D7605"/>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7605"/>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7605"/>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D7605"/>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0CC"/>
    <w:rPr>
      <w:rFonts w:ascii="Times New Roman" w:eastAsiaTheme="majorEastAsia" w:hAnsi="Times New Roman" w:cstheme="majorBidi"/>
      <w:b/>
      <w:bCs/>
      <w:sz w:val="26"/>
      <w:szCs w:val="28"/>
      <w:lang w:val="en-GB"/>
    </w:rPr>
  </w:style>
  <w:style w:type="paragraph" w:styleId="TOC1">
    <w:name w:val="toc 1"/>
    <w:basedOn w:val="Normal"/>
    <w:next w:val="Normal"/>
    <w:autoRedefine/>
    <w:uiPriority w:val="39"/>
    <w:unhideWhenUsed/>
    <w:qFormat/>
    <w:rsid w:val="005B40CC"/>
    <w:pPr>
      <w:spacing w:after="100"/>
    </w:pPr>
  </w:style>
  <w:style w:type="character" w:styleId="Hyperlink">
    <w:name w:val="Hyperlink"/>
    <w:basedOn w:val="DefaultParagraphFont"/>
    <w:uiPriority w:val="99"/>
    <w:unhideWhenUsed/>
    <w:rsid w:val="005B40CC"/>
    <w:rPr>
      <w:color w:val="0000FF" w:themeColor="hyperlink"/>
      <w:u w:val="single"/>
    </w:rPr>
  </w:style>
  <w:style w:type="paragraph" w:styleId="ListParagraph">
    <w:name w:val="List Paragraph"/>
    <w:basedOn w:val="Normal"/>
    <w:uiPriority w:val="34"/>
    <w:qFormat/>
    <w:rsid w:val="00C25EB5"/>
    <w:pPr>
      <w:ind w:left="720"/>
      <w:contextualSpacing/>
    </w:pPr>
  </w:style>
  <w:style w:type="paragraph" w:customStyle="1" w:styleId="p3">
    <w:name w:val="p3"/>
    <w:basedOn w:val="Normal"/>
    <w:rsid w:val="00C25EB5"/>
    <w:pPr>
      <w:widowControl w:val="0"/>
      <w:autoSpaceDE w:val="0"/>
      <w:autoSpaceDN w:val="0"/>
      <w:spacing w:line="277" w:lineRule="atLeast"/>
    </w:pPr>
    <w:rPr>
      <w:rFonts w:cs="Times New Roman"/>
      <w:sz w:val="20"/>
      <w:lang w:val="en-US"/>
    </w:rPr>
  </w:style>
  <w:style w:type="character" w:customStyle="1" w:styleId="Heading2Char">
    <w:name w:val="Heading 2 Char"/>
    <w:basedOn w:val="DefaultParagraphFont"/>
    <w:link w:val="Heading2"/>
    <w:uiPriority w:val="9"/>
    <w:rsid w:val="00C25EB5"/>
    <w:rPr>
      <w:rFonts w:ascii="Times New Roman" w:eastAsiaTheme="majorEastAsia" w:hAnsi="Times New Roman" w:cstheme="majorBidi"/>
      <w:b/>
      <w:bCs/>
      <w:sz w:val="24"/>
      <w:szCs w:val="26"/>
      <w:lang w:val="en-GB"/>
    </w:rPr>
  </w:style>
  <w:style w:type="paragraph" w:styleId="ListBullet">
    <w:name w:val="List Bullet"/>
    <w:basedOn w:val="Normal"/>
    <w:autoRedefine/>
    <w:rsid w:val="008E4654"/>
    <w:rPr>
      <w:rFonts w:cs="Times New Roman"/>
      <w:sz w:val="20"/>
      <w:szCs w:val="20"/>
      <w:lang w:eastAsia="en-GB"/>
    </w:rPr>
  </w:style>
  <w:style w:type="paragraph" w:styleId="FootnoteText">
    <w:name w:val="footnote text"/>
    <w:aliases w:val="Fußnotentext Char,Nbpage Moens"/>
    <w:basedOn w:val="Normal"/>
    <w:link w:val="FootnoteTextChar"/>
    <w:rsid w:val="008E4654"/>
    <w:rPr>
      <w:rFonts w:cs="Times New Roman"/>
      <w:sz w:val="20"/>
      <w:szCs w:val="20"/>
      <w:lang w:eastAsia="en-GB"/>
    </w:rPr>
  </w:style>
  <w:style w:type="character" w:customStyle="1" w:styleId="FootnoteTextChar">
    <w:name w:val="Footnote Text Char"/>
    <w:aliases w:val="Fußnotentext Char Char,Nbpage Moens Char"/>
    <w:basedOn w:val="DefaultParagraphFont"/>
    <w:link w:val="FootnoteText"/>
    <w:rsid w:val="008E465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8E4654"/>
    <w:rPr>
      <w:vertAlign w:val="superscript"/>
    </w:rPr>
  </w:style>
  <w:style w:type="character" w:customStyle="1" w:styleId="Heading3Char">
    <w:name w:val="Heading 3 Char"/>
    <w:basedOn w:val="DefaultParagraphFont"/>
    <w:link w:val="Heading3"/>
    <w:uiPriority w:val="9"/>
    <w:rsid w:val="00600778"/>
    <w:rPr>
      <w:rFonts w:ascii="Times New Roman" w:eastAsiaTheme="majorEastAsia" w:hAnsi="Times New Roman" w:cstheme="majorBidi"/>
      <w:bCs/>
      <w:sz w:val="24"/>
      <w:szCs w:val="24"/>
      <w:u w:val="single"/>
      <w:lang w:val="en-GB"/>
    </w:rPr>
  </w:style>
  <w:style w:type="character" w:customStyle="1" w:styleId="Heading4Char">
    <w:name w:val="Heading 4 Char"/>
    <w:basedOn w:val="DefaultParagraphFont"/>
    <w:link w:val="Heading4"/>
    <w:uiPriority w:val="9"/>
    <w:rsid w:val="00104110"/>
    <w:rPr>
      <w:rFonts w:ascii="Times New Roman" w:eastAsiaTheme="majorEastAsia" w:hAnsi="Times New Roman" w:cstheme="majorBidi"/>
      <w:bCs/>
      <w:iCs/>
      <w:sz w:val="24"/>
      <w:szCs w:val="24"/>
      <w:lang w:val="en-GB"/>
    </w:rPr>
  </w:style>
  <w:style w:type="character" w:customStyle="1" w:styleId="Heading5Char">
    <w:name w:val="Heading 5 Char"/>
    <w:basedOn w:val="DefaultParagraphFont"/>
    <w:link w:val="Heading5"/>
    <w:uiPriority w:val="9"/>
    <w:rsid w:val="00CD7605"/>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uiPriority w:val="9"/>
    <w:semiHidden/>
    <w:rsid w:val="00CD7605"/>
    <w:rPr>
      <w:rFonts w:asciiTheme="majorHAnsi" w:eastAsiaTheme="majorEastAsia" w:hAnsiTheme="majorHAnsi" w:cstheme="majorBidi"/>
      <w:i/>
      <w:iCs/>
      <w:color w:val="243F60" w:themeColor="accent1" w:themeShade="7F"/>
      <w:sz w:val="24"/>
      <w:szCs w:val="24"/>
      <w:lang w:val="en-GB"/>
    </w:rPr>
  </w:style>
  <w:style w:type="character" w:customStyle="1" w:styleId="Heading7Char">
    <w:name w:val="Heading 7 Char"/>
    <w:basedOn w:val="DefaultParagraphFont"/>
    <w:link w:val="Heading7"/>
    <w:uiPriority w:val="9"/>
    <w:semiHidden/>
    <w:rsid w:val="00CD7605"/>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uiPriority w:val="9"/>
    <w:semiHidden/>
    <w:rsid w:val="00CD7605"/>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CD7605"/>
    <w:rPr>
      <w:rFonts w:asciiTheme="majorHAnsi" w:eastAsiaTheme="majorEastAsia" w:hAnsiTheme="majorHAnsi" w:cstheme="majorBidi"/>
      <w:i/>
      <w:iCs/>
      <w:color w:val="404040" w:themeColor="text1" w:themeTint="BF"/>
      <w:sz w:val="20"/>
      <w:szCs w:val="20"/>
      <w:lang w:val="en-GB"/>
    </w:rPr>
  </w:style>
  <w:style w:type="paragraph" w:styleId="TOC2">
    <w:name w:val="toc 2"/>
    <w:basedOn w:val="Normal"/>
    <w:next w:val="Normal"/>
    <w:autoRedefine/>
    <w:uiPriority w:val="39"/>
    <w:unhideWhenUsed/>
    <w:qFormat/>
    <w:rsid w:val="007E3A5B"/>
    <w:pPr>
      <w:spacing w:after="100"/>
      <w:ind w:left="240"/>
    </w:pPr>
  </w:style>
  <w:style w:type="paragraph" w:customStyle="1" w:styleId="Default">
    <w:name w:val="Default"/>
    <w:rsid w:val="00F9280F"/>
    <w:pPr>
      <w:autoSpaceDE w:val="0"/>
      <w:autoSpaceDN w:val="0"/>
      <w:adjustRightInd w:val="0"/>
      <w:spacing w:after="0" w:line="240" w:lineRule="auto"/>
    </w:pPr>
    <w:rPr>
      <w:rFonts w:ascii="Gisha" w:hAnsi="Gisha" w:cs="Gisha"/>
      <w:color w:val="000000"/>
      <w:sz w:val="24"/>
      <w:szCs w:val="24"/>
    </w:rPr>
  </w:style>
  <w:style w:type="paragraph" w:customStyle="1" w:styleId="CM7">
    <w:name w:val="CM7"/>
    <w:basedOn w:val="Default"/>
    <w:next w:val="Default"/>
    <w:uiPriority w:val="99"/>
    <w:rsid w:val="0098214A"/>
    <w:pPr>
      <w:widowControl w:val="0"/>
      <w:spacing w:before="0" w:after="255"/>
      <w:jc w:val="left"/>
    </w:pPr>
    <w:rPr>
      <w:rFonts w:ascii="Times New Roman" w:eastAsiaTheme="minorEastAsia" w:hAnsi="Times New Roman" w:cs="Times New Roman"/>
      <w:color w:val="auto"/>
    </w:rPr>
  </w:style>
  <w:style w:type="paragraph" w:styleId="NormalWeb">
    <w:name w:val="Normal (Web)"/>
    <w:basedOn w:val="Normal"/>
    <w:uiPriority w:val="99"/>
    <w:semiHidden/>
    <w:unhideWhenUsed/>
    <w:rsid w:val="00216820"/>
    <w:pPr>
      <w:spacing w:before="100" w:beforeAutospacing="1" w:after="100" w:afterAutospacing="1" w:line="312" w:lineRule="auto"/>
    </w:pPr>
    <w:rPr>
      <w:rFonts w:cs="Times New Roman"/>
      <w:lang w:val="en-US"/>
    </w:rPr>
  </w:style>
  <w:style w:type="paragraph" w:styleId="TOC3">
    <w:name w:val="toc 3"/>
    <w:basedOn w:val="Normal"/>
    <w:next w:val="Normal"/>
    <w:autoRedefine/>
    <w:uiPriority w:val="39"/>
    <w:unhideWhenUsed/>
    <w:qFormat/>
    <w:rsid w:val="00221FC3"/>
    <w:pPr>
      <w:spacing w:after="100"/>
      <w:ind w:left="480"/>
    </w:pPr>
  </w:style>
  <w:style w:type="paragraph" w:styleId="BalloonText">
    <w:name w:val="Balloon Text"/>
    <w:basedOn w:val="Normal"/>
    <w:link w:val="BalloonTextChar"/>
    <w:uiPriority w:val="99"/>
    <w:semiHidden/>
    <w:unhideWhenUsed/>
    <w:rsid w:val="00BA5E1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E1C"/>
    <w:rPr>
      <w:rFonts w:ascii="Tahoma" w:eastAsia="Times New Roman" w:hAnsi="Tahoma" w:cs="Tahoma"/>
      <w:sz w:val="16"/>
      <w:szCs w:val="16"/>
      <w:lang w:val="en-GB"/>
    </w:rPr>
  </w:style>
  <w:style w:type="paragraph" w:styleId="BodyText">
    <w:name w:val="Body Text"/>
    <w:basedOn w:val="Normal"/>
    <w:link w:val="BodyTextChar"/>
    <w:uiPriority w:val="99"/>
    <w:unhideWhenUsed/>
    <w:rsid w:val="0092262B"/>
    <w:pPr>
      <w:spacing w:before="100" w:beforeAutospacing="1" w:after="100" w:afterAutospacing="1"/>
      <w:jc w:val="left"/>
    </w:pPr>
    <w:rPr>
      <w:rFonts w:cs="Times New Roman"/>
      <w:lang w:val="en-US"/>
    </w:rPr>
  </w:style>
  <w:style w:type="character" w:customStyle="1" w:styleId="BodyTextChar">
    <w:name w:val="Body Text Char"/>
    <w:basedOn w:val="DefaultParagraphFont"/>
    <w:link w:val="BodyText"/>
    <w:uiPriority w:val="99"/>
    <w:rsid w:val="0092262B"/>
    <w:rPr>
      <w:rFonts w:ascii="Times New Roman" w:eastAsia="Times New Roman" w:hAnsi="Times New Roman" w:cs="Times New Roman"/>
      <w:sz w:val="24"/>
      <w:szCs w:val="24"/>
    </w:rPr>
  </w:style>
  <w:style w:type="paragraph" w:customStyle="1" w:styleId="Pa1">
    <w:name w:val="Pa1"/>
    <w:basedOn w:val="Default"/>
    <w:next w:val="Default"/>
    <w:rsid w:val="00096C64"/>
    <w:pPr>
      <w:spacing w:before="0" w:line="241" w:lineRule="atLeast"/>
      <w:jc w:val="left"/>
    </w:pPr>
    <w:rPr>
      <w:rFonts w:ascii="SPPGNW+Garamond-Light" w:eastAsia="Times New Roman" w:hAnsi="SPPGNW+Garamond-Light" w:cs="Times New Roman"/>
      <w:color w:val="auto"/>
      <w:lang w:val="it-IT" w:eastAsia="it-IT"/>
    </w:rPr>
  </w:style>
  <w:style w:type="table" w:styleId="TableClassic2">
    <w:name w:val="Table Classic 2"/>
    <w:basedOn w:val="TableNormal"/>
    <w:rsid w:val="00096C64"/>
    <w:pPr>
      <w:spacing w:before="0" w:after="0" w:line="240" w:lineRule="auto"/>
      <w:jc w:val="left"/>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MediumList2-Accent2">
    <w:name w:val="Medium List 2 Accent 2"/>
    <w:basedOn w:val="TableNormal"/>
    <w:uiPriority w:val="66"/>
    <w:rsid w:val="00096C64"/>
    <w:pPr>
      <w:spacing w:before="0" w:after="0" w:line="240" w:lineRule="auto"/>
      <w:jc w:val="left"/>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TableList8">
    <w:name w:val="Table List 8"/>
    <w:basedOn w:val="TableNormal"/>
    <w:rsid w:val="00096C64"/>
    <w:pPr>
      <w:spacing w:before="0" w:after="0" w:line="240" w:lineRule="auto"/>
      <w:jc w:val="left"/>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Heading">
    <w:name w:val="TOC Heading"/>
    <w:basedOn w:val="Heading1"/>
    <w:next w:val="Normal"/>
    <w:uiPriority w:val="39"/>
    <w:unhideWhenUsed/>
    <w:qFormat/>
    <w:rsid w:val="00E71402"/>
    <w:pPr>
      <w:numPr>
        <w:numId w:val="0"/>
      </w:numPr>
      <w:spacing w:line="276" w:lineRule="auto"/>
      <w:jc w:val="left"/>
      <w:outlineLvl w:val="9"/>
    </w:pPr>
    <w:rPr>
      <w:rFonts w:asciiTheme="majorHAnsi" w:hAnsiTheme="majorHAnsi"/>
      <w:color w:val="365F91" w:themeColor="accent1" w:themeShade="BF"/>
      <w:sz w:val="28"/>
      <w:lang w:val="en-US"/>
    </w:rPr>
  </w:style>
  <w:style w:type="paragraph" w:styleId="TOC4">
    <w:name w:val="toc 4"/>
    <w:basedOn w:val="Normal"/>
    <w:next w:val="Normal"/>
    <w:autoRedefine/>
    <w:uiPriority w:val="39"/>
    <w:unhideWhenUsed/>
    <w:rsid w:val="00E71402"/>
    <w:pPr>
      <w:spacing w:after="100"/>
      <w:ind w:left="720"/>
    </w:pPr>
  </w:style>
  <w:style w:type="paragraph" w:customStyle="1" w:styleId="Title1">
    <w:name w:val="Title1"/>
    <w:basedOn w:val="Normal"/>
    <w:rsid w:val="00F550D6"/>
    <w:pPr>
      <w:spacing w:before="100" w:beforeAutospacing="1" w:after="100" w:afterAutospacing="1"/>
      <w:jc w:val="left"/>
    </w:pPr>
    <w:rPr>
      <w:rFonts w:cs="Times New Roman"/>
      <w:color w:val="003371"/>
      <w:sz w:val="34"/>
      <w:szCs w:val="34"/>
      <w:lang w:val="en-US"/>
    </w:rPr>
  </w:style>
  <w:style w:type="paragraph" w:customStyle="1" w:styleId="links">
    <w:name w:val="links"/>
    <w:basedOn w:val="Normal"/>
    <w:rsid w:val="00F550D6"/>
    <w:pPr>
      <w:spacing w:before="100" w:beforeAutospacing="1" w:after="100" w:afterAutospacing="1"/>
      <w:jc w:val="left"/>
    </w:pPr>
    <w:rPr>
      <w:rFonts w:cs="Times New Roman"/>
      <w:color w:val="003371"/>
      <w:sz w:val="20"/>
      <w:szCs w:val="20"/>
      <w:lang w:val="en-US"/>
    </w:rPr>
  </w:style>
  <w:style w:type="character" w:customStyle="1" w:styleId="title2">
    <w:name w:val="title2"/>
    <w:basedOn w:val="DefaultParagraphFont"/>
    <w:rsid w:val="00F550D6"/>
    <w:rPr>
      <w:rFonts w:ascii="Times New Roman" w:hAnsi="Times New Roman" w:cs="Times New Roman" w:hint="default"/>
      <w:b w:val="0"/>
      <w:bCs w:val="0"/>
      <w:strike w:val="0"/>
      <w:dstrike w:val="0"/>
      <w:color w:val="003371"/>
      <w:sz w:val="34"/>
      <w:szCs w:val="34"/>
      <w:u w:val="none"/>
      <w:effect w:val="none"/>
    </w:rPr>
  </w:style>
  <w:style w:type="paragraph" w:customStyle="1" w:styleId="text">
    <w:name w:val="text"/>
    <w:basedOn w:val="Normal"/>
    <w:rsid w:val="00D06F0E"/>
    <w:pPr>
      <w:spacing w:before="100" w:beforeAutospacing="1" w:after="100" w:afterAutospacing="1" w:line="300" w:lineRule="atLeast"/>
    </w:pPr>
    <w:rPr>
      <w:rFonts w:ascii="Tahoma" w:hAnsi="Tahoma" w:cs="Tahoma"/>
      <w:color w:val="000000"/>
      <w:sz w:val="18"/>
      <w:szCs w:val="18"/>
      <w:lang w:val="en-US"/>
    </w:rPr>
  </w:style>
  <w:style w:type="paragraph" w:styleId="DocumentMap">
    <w:name w:val="Document Map"/>
    <w:basedOn w:val="Normal"/>
    <w:link w:val="DocumentMapChar"/>
    <w:uiPriority w:val="99"/>
    <w:semiHidden/>
    <w:unhideWhenUsed/>
    <w:rsid w:val="006D78DC"/>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6D78DC"/>
    <w:rPr>
      <w:rFonts w:ascii="Tahoma" w:eastAsia="Times New Roman" w:hAnsi="Tahoma" w:cs="Tahoma"/>
      <w:sz w:val="16"/>
      <w:szCs w:val="16"/>
      <w:lang w:val="en-GB"/>
    </w:rPr>
  </w:style>
  <w:style w:type="table" w:styleId="TableGrid">
    <w:name w:val="Table Grid"/>
    <w:basedOn w:val="TableNormal"/>
    <w:uiPriority w:val="59"/>
    <w:rsid w:val="00106C0D"/>
    <w:pPr>
      <w:spacing w:before="0" w:after="0" w:line="240" w:lineRule="auto"/>
      <w:jc w:val="left"/>
    </w:pPr>
    <w:rPr>
      <w:rFonts w:asciiTheme="majorHAnsi" w:eastAsiaTheme="majorEastAsia" w:hAnsiTheme="majorHAnsi" w:cstheme="majorBidi"/>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15D58"/>
    <w:rPr>
      <w:sz w:val="16"/>
      <w:szCs w:val="16"/>
    </w:rPr>
  </w:style>
  <w:style w:type="paragraph" w:styleId="CommentText">
    <w:name w:val="annotation text"/>
    <w:basedOn w:val="Normal"/>
    <w:link w:val="CommentTextChar"/>
    <w:uiPriority w:val="99"/>
    <w:semiHidden/>
    <w:unhideWhenUsed/>
    <w:rsid w:val="00C15D58"/>
    <w:rPr>
      <w:sz w:val="20"/>
      <w:szCs w:val="20"/>
    </w:rPr>
  </w:style>
  <w:style w:type="character" w:customStyle="1" w:styleId="CommentTextChar">
    <w:name w:val="Comment Text Char"/>
    <w:basedOn w:val="DefaultParagraphFont"/>
    <w:link w:val="CommentText"/>
    <w:uiPriority w:val="99"/>
    <w:semiHidden/>
    <w:rsid w:val="00C15D58"/>
    <w:rPr>
      <w:rFonts w:ascii="Times New Roman" w:eastAsia="Times New Roman" w:hAnsi="Times New Roman" w:cs="Angsana New"/>
      <w:sz w:val="20"/>
      <w:szCs w:val="20"/>
      <w:lang w:val="en-GB"/>
    </w:rPr>
  </w:style>
  <w:style w:type="paragraph" w:styleId="CommentSubject">
    <w:name w:val="annotation subject"/>
    <w:basedOn w:val="CommentText"/>
    <w:next w:val="CommentText"/>
    <w:link w:val="CommentSubjectChar"/>
    <w:uiPriority w:val="99"/>
    <w:semiHidden/>
    <w:unhideWhenUsed/>
    <w:rsid w:val="00C15D58"/>
    <w:rPr>
      <w:b/>
      <w:bCs/>
    </w:rPr>
  </w:style>
  <w:style w:type="character" w:customStyle="1" w:styleId="CommentSubjectChar">
    <w:name w:val="Comment Subject Char"/>
    <w:basedOn w:val="CommentTextChar"/>
    <w:link w:val="CommentSubject"/>
    <w:uiPriority w:val="99"/>
    <w:semiHidden/>
    <w:rsid w:val="00C15D58"/>
    <w:rPr>
      <w:rFonts w:ascii="Times New Roman" w:eastAsia="Times New Roman" w:hAnsi="Times New Roman" w:cs="Angsana New"/>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862">
      <w:bodyDiv w:val="1"/>
      <w:marLeft w:val="0"/>
      <w:marRight w:val="0"/>
      <w:marTop w:val="0"/>
      <w:marBottom w:val="0"/>
      <w:divBdr>
        <w:top w:val="none" w:sz="0" w:space="0" w:color="auto"/>
        <w:left w:val="none" w:sz="0" w:space="0" w:color="auto"/>
        <w:bottom w:val="none" w:sz="0" w:space="0" w:color="auto"/>
        <w:right w:val="none" w:sz="0" w:space="0" w:color="auto"/>
      </w:divBdr>
    </w:div>
    <w:div w:id="260915866">
      <w:bodyDiv w:val="1"/>
      <w:marLeft w:val="0"/>
      <w:marRight w:val="0"/>
      <w:marTop w:val="0"/>
      <w:marBottom w:val="0"/>
      <w:divBdr>
        <w:top w:val="none" w:sz="0" w:space="0" w:color="auto"/>
        <w:left w:val="none" w:sz="0" w:space="0" w:color="auto"/>
        <w:bottom w:val="none" w:sz="0" w:space="0" w:color="auto"/>
        <w:right w:val="none" w:sz="0" w:space="0" w:color="auto"/>
      </w:divBdr>
      <w:divsChild>
        <w:div w:id="1240796158">
          <w:marLeft w:val="0"/>
          <w:marRight w:val="0"/>
          <w:marTop w:val="100"/>
          <w:marBottom w:val="100"/>
          <w:divBdr>
            <w:top w:val="none" w:sz="0" w:space="0" w:color="auto"/>
            <w:left w:val="none" w:sz="0" w:space="0" w:color="auto"/>
            <w:bottom w:val="none" w:sz="0" w:space="0" w:color="auto"/>
            <w:right w:val="none" w:sz="0" w:space="0" w:color="auto"/>
          </w:divBdr>
          <w:divsChild>
            <w:div w:id="197276167">
              <w:marLeft w:val="0"/>
              <w:marRight w:val="0"/>
              <w:marTop w:val="0"/>
              <w:marBottom w:val="0"/>
              <w:divBdr>
                <w:top w:val="none" w:sz="0" w:space="0" w:color="auto"/>
                <w:left w:val="none" w:sz="0" w:space="0" w:color="auto"/>
                <w:bottom w:val="none" w:sz="0" w:space="0" w:color="auto"/>
                <w:right w:val="none" w:sz="0" w:space="0" w:color="auto"/>
              </w:divBdr>
              <w:divsChild>
                <w:div w:id="3304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95299">
      <w:bodyDiv w:val="1"/>
      <w:marLeft w:val="0"/>
      <w:marRight w:val="0"/>
      <w:marTop w:val="0"/>
      <w:marBottom w:val="0"/>
      <w:divBdr>
        <w:top w:val="none" w:sz="0" w:space="0" w:color="auto"/>
        <w:left w:val="none" w:sz="0" w:space="0" w:color="auto"/>
        <w:bottom w:val="none" w:sz="0" w:space="0" w:color="auto"/>
        <w:right w:val="none" w:sz="0" w:space="0" w:color="auto"/>
      </w:divBdr>
      <w:divsChild>
        <w:div w:id="1723363560">
          <w:marLeft w:val="1166"/>
          <w:marRight w:val="0"/>
          <w:marTop w:val="238"/>
          <w:marBottom w:val="0"/>
          <w:divBdr>
            <w:top w:val="none" w:sz="0" w:space="0" w:color="auto"/>
            <w:left w:val="none" w:sz="0" w:space="0" w:color="auto"/>
            <w:bottom w:val="none" w:sz="0" w:space="0" w:color="auto"/>
            <w:right w:val="none" w:sz="0" w:space="0" w:color="auto"/>
          </w:divBdr>
        </w:div>
        <w:div w:id="638153127">
          <w:marLeft w:val="1166"/>
          <w:marRight w:val="0"/>
          <w:marTop w:val="238"/>
          <w:marBottom w:val="0"/>
          <w:divBdr>
            <w:top w:val="none" w:sz="0" w:space="0" w:color="auto"/>
            <w:left w:val="none" w:sz="0" w:space="0" w:color="auto"/>
            <w:bottom w:val="none" w:sz="0" w:space="0" w:color="auto"/>
            <w:right w:val="none" w:sz="0" w:space="0" w:color="auto"/>
          </w:divBdr>
        </w:div>
        <w:div w:id="943924634">
          <w:marLeft w:val="1166"/>
          <w:marRight w:val="0"/>
          <w:marTop w:val="238"/>
          <w:marBottom w:val="0"/>
          <w:divBdr>
            <w:top w:val="none" w:sz="0" w:space="0" w:color="auto"/>
            <w:left w:val="none" w:sz="0" w:space="0" w:color="auto"/>
            <w:bottom w:val="none" w:sz="0" w:space="0" w:color="auto"/>
            <w:right w:val="none" w:sz="0" w:space="0" w:color="auto"/>
          </w:divBdr>
        </w:div>
      </w:divsChild>
    </w:div>
    <w:div w:id="917521401">
      <w:bodyDiv w:val="1"/>
      <w:marLeft w:val="0"/>
      <w:marRight w:val="0"/>
      <w:marTop w:val="0"/>
      <w:marBottom w:val="0"/>
      <w:divBdr>
        <w:top w:val="none" w:sz="0" w:space="0" w:color="auto"/>
        <w:left w:val="none" w:sz="0" w:space="0" w:color="auto"/>
        <w:bottom w:val="none" w:sz="0" w:space="0" w:color="auto"/>
        <w:right w:val="none" w:sz="0" w:space="0" w:color="auto"/>
      </w:divBdr>
    </w:div>
    <w:div w:id="1011491909">
      <w:bodyDiv w:val="1"/>
      <w:marLeft w:val="0"/>
      <w:marRight w:val="0"/>
      <w:marTop w:val="0"/>
      <w:marBottom w:val="0"/>
      <w:divBdr>
        <w:top w:val="none" w:sz="0" w:space="0" w:color="auto"/>
        <w:left w:val="none" w:sz="0" w:space="0" w:color="auto"/>
        <w:bottom w:val="none" w:sz="0" w:space="0" w:color="auto"/>
        <w:right w:val="none" w:sz="0" w:space="0" w:color="auto"/>
      </w:divBdr>
    </w:div>
    <w:div w:id="1824589796">
      <w:bodyDiv w:val="1"/>
      <w:marLeft w:val="0"/>
      <w:marRight w:val="0"/>
      <w:marTop w:val="0"/>
      <w:marBottom w:val="0"/>
      <w:divBdr>
        <w:top w:val="none" w:sz="0" w:space="0" w:color="auto"/>
        <w:left w:val="none" w:sz="0" w:space="0" w:color="auto"/>
        <w:bottom w:val="none" w:sz="0" w:space="0" w:color="auto"/>
        <w:right w:val="none" w:sz="0" w:space="0" w:color="auto"/>
      </w:divBdr>
      <w:divsChild>
        <w:div w:id="1966496617">
          <w:marLeft w:val="300"/>
          <w:marRight w:val="300"/>
          <w:marTop w:val="0"/>
          <w:marBottom w:val="0"/>
          <w:divBdr>
            <w:top w:val="none" w:sz="0" w:space="0" w:color="auto"/>
            <w:left w:val="none" w:sz="0" w:space="0" w:color="auto"/>
            <w:bottom w:val="none" w:sz="0" w:space="0" w:color="auto"/>
            <w:right w:val="none" w:sz="0" w:space="0" w:color="auto"/>
          </w:divBdr>
        </w:div>
      </w:divsChild>
    </w:div>
    <w:div w:id="1871185841">
      <w:bodyDiv w:val="1"/>
      <w:marLeft w:val="0"/>
      <w:marRight w:val="0"/>
      <w:marTop w:val="0"/>
      <w:marBottom w:val="0"/>
      <w:divBdr>
        <w:top w:val="none" w:sz="0" w:space="0" w:color="auto"/>
        <w:left w:val="none" w:sz="0" w:space="0" w:color="auto"/>
        <w:bottom w:val="none" w:sz="0" w:space="0" w:color="auto"/>
        <w:right w:val="none" w:sz="0" w:space="0" w:color="auto"/>
      </w:divBdr>
    </w:div>
    <w:div w:id="1980190437">
      <w:bodyDiv w:val="1"/>
      <w:marLeft w:val="0"/>
      <w:marRight w:val="0"/>
      <w:marTop w:val="0"/>
      <w:marBottom w:val="0"/>
      <w:divBdr>
        <w:top w:val="none" w:sz="0" w:space="0" w:color="auto"/>
        <w:left w:val="none" w:sz="0" w:space="0" w:color="auto"/>
        <w:bottom w:val="none" w:sz="0" w:space="0" w:color="auto"/>
        <w:right w:val="none" w:sz="0" w:space="0" w:color="auto"/>
      </w:divBdr>
    </w:div>
    <w:div w:id="1984004024">
      <w:bodyDiv w:val="1"/>
      <w:marLeft w:val="0"/>
      <w:marRight w:val="0"/>
      <w:marTop w:val="0"/>
      <w:marBottom w:val="0"/>
      <w:divBdr>
        <w:top w:val="none" w:sz="0" w:space="0" w:color="auto"/>
        <w:left w:val="none" w:sz="0" w:space="0" w:color="auto"/>
        <w:bottom w:val="none" w:sz="0" w:space="0" w:color="auto"/>
        <w:right w:val="none" w:sz="0" w:space="0" w:color="auto"/>
      </w:divBdr>
      <w:divsChild>
        <w:div w:id="1183743969">
          <w:marLeft w:val="0"/>
          <w:marRight w:val="0"/>
          <w:marTop w:val="0"/>
          <w:marBottom w:val="0"/>
          <w:divBdr>
            <w:top w:val="none" w:sz="0" w:space="0" w:color="auto"/>
            <w:left w:val="none" w:sz="0" w:space="0" w:color="auto"/>
            <w:bottom w:val="none" w:sz="0" w:space="0" w:color="auto"/>
            <w:right w:val="none" w:sz="0" w:space="0" w:color="auto"/>
          </w:divBdr>
          <w:divsChild>
            <w:div w:id="285350832">
              <w:marLeft w:val="0"/>
              <w:marRight w:val="0"/>
              <w:marTop w:val="0"/>
              <w:marBottom w:val="0"/>
              <w:divBdr>
                <w:top w:val="none" w:sz="0" w:space="0" w:color="auto"/>
                <w:left w:val="none" w:sz="0" w:space="0" w:color="auto"/>
                <w:bottom w:val="none" w:sz="0" w:space="0" w:color="auto"/>
                <w:right w:val="none" w:sz="0" w:space="0" w:color="auto"/>
              </w:divBdr>
              <w:divsChild>
                <w:div w:id="210848143">
                  <w:marLeft w:val="0"/>
                  <w:marRight w:val="0"/>
                  <w:marTop w:val="0"/>
                  <w:marBottom w:val="0"/>
                  <w:divBdr>
                    <w:top w:val="none" w:sz="0" w:space="0" w:color="auto"/>
                    <w:left w:val="none" w:sz="0" w:space="0" w:color="auto"/>
                    <w:bottom w:val="none" w:sz="0" w:space="0" w:color="auto"/>
                    <w:right w:val="none" w:sz="0" w:space="0" w:color="auto"/>
                  </w:divBdr>
                  <w:divsChild>
                    <w:div w:id="1125659555">
                      <w:marLeft w:val="225"/>
                      <w:marRight w:val="0"/>
                      <w:marTop w:val="0"/>
                      <w:marBottom w:val="0"/>
                      <w:divBdr>
                        <w:top w:val="none" w:sz="0" w:space="0" w:color="auto"/>
                        <w:left w:val="none" w:sz="0" w:space="0" w:color="auto"/>
                        <w:bottom w:val="none" w:sz="0" w:space="0" w:color="auto"/>
                        <w:right w:val="none" w:sz="0" w:space="0" w:color="auto"/>
                      </w:divBdr>
                      <w:divsChild>
                        <w:div w:id="1456557223">
                          <w:marLeft w:val="0"/>
                          <w:marRight w:val="0"/>
                          <w:marTop w:val="0"/>
                          <w:marBottom w:val="0"/>
                          <w:divBdr>
                            <w:top w:val="none" w:sz="0" w:space="0" w:color="auto"/>
                            <w:left w:val="none" w:sz="0" w:space="0" w:color="auto"/>
                            <w:bottom w:val="none" w:sz="0" w:space="0" w:color="auto"/>
                            <w:right w:val="none" w:sz="0" w:space="0" w:color="auto"/>
                          </w:divBdr>
                          <w:divsChild>
                            <w:div w:id="367338704">
                              <w:marLeft w:val="0"/>
                              <w:marRight w:val="0"/>
                              <w:marTop w:val="0"/>
                              <w:marBottom w:val="0"/>
                              <w:divBdr>
                                <w:top w:val="none" w:sz="0" w:space="0" w:color="auto"/>
                                <w:left w:val="none" w:sz="0" w:space="0" w:color="auto"/>
                                <w:bottom w:val="none" w:sz="0" w:space="0" w:color="auto"/>
                                <w:right w:val="none" w:sz="0" w:space="0" w:color="auto"/>
                              </w:divBdr>
                              <w:divsChild>
                                <w:div w:id="628512895">
                                  <w:marLeft w:val="0"/>
                                  <w:marRight w:val="0"/>
                                  <w:marTop w:val="0"/>
                                  <w:marBottom w:val="0"/>
                                  <w:divBdr>
                                    <w:top w:val="none" w:sz="0" w:space="0" w:color="auto"/>
                                    <w:left w:val="none" w:sz="0" w:space="0" w:color="auto"/>
                                    <w:bottom w:val="none" w:sz="0" w:space="0" w:color="auto"/>
                                    <w:right w:val="none" w:sz="0" w:space="0" w:color="auto"/>
                                  </w:divBdr>
                                  <w:divsChild>
                                    <w:div w:id="10537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www.nationalagenda.jo/Portals/0/EnglishBooklet.pdf" TargetMode="External"/><Relationship Id="rId2" Type="http://schemas.openxmlformats.org/officeDocument/2006/relationships/hyperlink" Target="http://www.imf.org/external/pubs/ft/scr/2009/cr09159.pdf" TargetMode="External"/><Relationship Id="rId1" Type="http://schemas.openxmlformats.org/officeDocument/2006/relationships/hyperlink" Target="http://www.imf.org/external/pubs/ft/weo/2010/01/index.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Cartel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lang="it-IT"/>
            </a:pPr>
            <a:r>
              <a:rPr lang="it-IT"/>
              <a:t>GDP Distribution by sector (2008)</a:t>
            </a:r>
          </a:p>
        </c:rich>
      </c:tx>
      <c:overlay val="0"/>
    </c:title>
    <c:autoTitleDeleted val="0"/>
    <c:view3D>
      <c:rotX val="75"/>
      <c:rotY val="0"/>
      <c:rAngAx val="0"/>
      <c:perspective val="30"/>
    </c:view3D>
    <c:floor>
      <c:thickness val="0"/>
    </c:floor>
    <c:sideWall>
      <c:thickness val="0"/>
    </c:sideWall>
    <c:backWall>
      <c:thickness val="0"/>
    </c:backWall>
    <c:plotArea>
      <c:layout/>
      <c:pie3DChart>
        <c:varyColors val="1"/>
        <c:ser>
          <c:idx val="0"/>
          <c:order val="0"/>
          <c:explosion val="25"/>
          <c:cat>
            <c:strRef>
              <c:f>Foglio1!$N$29:$N$31</c:f>
              <c:strCache>
                <c:ptCount val="3"/>
                <c:pt idx="0">
                  <c:v>Agriculture  </c:v>
                </c:pt>
                <c:pt idx="1">
                  <c:v>Industry   </c:v>
                </c:pt>
                <c:pt idx="2">
                  <c:v>Services </c:v>
                </c:pt>
              </c:strCache>
            </c:strRef>
          </c:cat>
          <c:val>
            <c:numRef>
              <c:f>Foglio1!$O$29:$O$31</c:f>
              <c:numCache>
                <c:formatCode>General</c:formatCode>
                <c:ptCount val="3"/>
                <c:pt idx="0">
                  <c:v>2.9</c:v>
                </c:pt>
                <c:pt idx="1">
                  <c:v>34.1</c:v>
                </c:pt>
                <c:pt idx="2">
                  <c:v>63</c:v>
                </c:pt>
              </c:numCache>
            </c:numRef>
          </c:val>
        </c:ser>
        <c:dLbls>
          <c:showLegendKey val="0"/>
          <c:showVal val="0"/>
          <c:showCatName val="0"/>
          <c:showSerName val="0"/>
          <c:showPercent val="1"/>
          <c:showBubbleSize val="0"/>
          <c:showLeaderLines val="0"/>
        </c:dLbls>
      </c:pie3DChart>
      <c:spPr>
        <a:ln>
          <a:noFill/>
        </a:ln>
      </c:spPr>
    </c:plotArea>
    <c:legend>
      <c:legendPos val="r"/>
      <c:overlay val="0"/>
      <c:txPr>
        <a:bodyPr/>
        <a:lstStyle/>
        <a:p>
          <a:pPr>
            <a:defRPr lang="it-IT"/>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6C921-C425-4B6D-A7FA-49E630C6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17326</Words>
  <Characters>98761</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Donata</dc:creator>
  <cp:lastModifiedBy>Katia Madanat</cp:lastModifiedBy>
  <cp:revision>2</cp:revision>
  <dcterms:created xsi:type="dcterms:W3CDTF">2012-06-17T11:12:00Z</dcterms:created>
  <dcterms:modified xsi:type="dcterms:W3CDTF">2012-06-17T11:12:00Z</dcterms:modified>
</cp:coreProperties>
</file>