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9D2" w:rsidRPr="00347E5E" w:rsidRDefault="00D909D2" w:rsidP="003F4946">
      <w:pPr>
        <w:pStyle w:val="Title"/>
        <w:rPr>
          <w:rFonts w:asciiTheme="minorHAnsi" w:hAnsiTheme="minorHAnsi" w:cstheme="minorHAnsi"/>
        </w:rPr>
      </w:pPr>
      <w:r w:rsidRPr="00347E5E">
        <w:rPr>
          <w:rFonts w:asciiTheme="minorHAnsi" w:hAnsiTheme="minorHAnsi" w:cstheme="minorHAnsi"/>
        </w:rPr>
        <w:t>Inception Report</w:t>
      </w:r>
    </w:p>
    <w:p w:rsidR="00347E5E" w:rsidRPr="00347E5E" w:rsidRDefault="00347E5E" w:rsidP="00347E5E">
      <w:pPr>
        <w:rPr>
          <w:rFonts w:asciiTheme="minorHAnsi" w:hAnsiTheme="minorHAnsi" w:cstheme="minorHAnsi"/>
        </w:rPr>
      </w:pPr>
      <w:r w:rsidRPr="00347E5E">
        <w:rPr>
          <w:rFonts w:asciiTheme="minorHAnsi" w:hAnsiTheme="minorHAnsi" w:cstheme="minorHAnsi"/>
        </w:rPr>
        <w:t>Monday, January 24, 2011</w:t>
      </w:r>
    </w:p>
    <w:p w:rsidR="00347E5E" w:rsidRPr="00347E5E" w:rsidRDefault="00347E5E" w:rsidP="00347E5E">
      <w:pPr>
        <w:pStyle w:val="NoSpacing"/>
        <w:rPr>
          <w:rFonts w:asciiTheme="minorHAnsi" w:hAnsiTheme="minorHAnsi" w:cstheme="minorHAnsi"/>
          <w:b/>
          <w:bCs/>
        </w:rPr>
      </w:pPr>
      <w:r w:rsidRPr="00347E5E">
        <w:rPr>
          <w:rFonts w:asciiTheme="minorHAnsi" w:hAnsiTheme="minorHAnsi" w:cstheme="minorHAnsi"/>
          <w:b/>
          <w:bCs/>
        </w:rPr>
        <w:t>Consultant:</w:t>
      </w:r>
    </w:p>
    <w:p w:rsidR="00D909D2" w:rsidRPr="00347E5E" w:rsidRDefault="00347E5E" w:rsidP="00347E5E">
      <w:pPr>
        <w:pStyle w:val="NoSpacing"/>
        <w:rPr>
          <w:rFonts w:asciiTheme="minorHAnsi" w:hAnsiTheme="minorHAnsi" w:cstheme="minorHAnsi"/>
        </w:rPr>
      </w:pPr>
      <w:r w:rsidRPr="00347E5E">
        <w:rPr>
          <w:rFonts w:asciiTheme="minorHAnsi" w:hAnsiTheme="minorHAnsi" w:cstheme="minorHAnsi"/>
        </w:rPr>
        <w:t>Nedal Swehli</w:t>
      </w:r>
    </w:p>
    <w:p w:rsidR="00347E5E" w:rsidRPr="00347E5E" w:rsidRDefault="000C5508" w:rsidP="00347E5E">
      <w:pPr>
        <w:pStyle w:val="NoSpacing"/>
        <w:rPr>
          <w:rFonts w:asciiTheme="minorHAnsi" w:hAnsiTheme="minorHAnsi" w:cstheme="minorHAnsi"/>
        </w:rPr>
      </w:pPr>
      <w:hyperlink r:id="rId5" w:history="1">
        <w:r w:rsidR="00347E5E" w:rsidRPr="00347E5E">
          <w:rPr>
            <w:rStyle w:val="Hyperlink"/>
            <w:rFonts w:asciiTheme="minorHAnsi" w:hAnsiTheme="minorHAnsi" w:cstheme="minorHAnsi"/>
          </w:rPr>
          <w:t>nswehli@gmail.com</w:t>
        </w:r>
      </w:hyperlink>
    </w:p>
    <w:p w:rsidR="00347E5E" w:rsidRPr="00347E5E" w:rsidRDefault="00347E5E" w:rsidP="00347E5E">
      <w:pPr>
        <w:pStyle w:val="NoSpacing"/>
        <w:rPr>
          <w:rFonts w:asciiTheme="minorHAnsi" w:hAnsiTheme="minorHAnsi" w:cstheme="minorHAnsi"/>
        </w:rPr>
      </w:pPr>
      <w:r w:rsidRPr="00347E5E">
        <w:rPr>
          <w:rFonts w:asciiTheme="minorHAnsi" w:hAnsiTheme="minorHAnsi" w:cstheme="minorHAnsi"/>
        </w:rPr>
        <w:t>092-6196466</w:t>
      </w:r>
    </w:p>
    <w:p w:rsidR="00116EE8" w:rsidRPr="00347E5E" w:rsidRDefault="00C95767" w:rsidP="00D909D2">
      <w:pPr>
        <w:pStyle w:val="Heading2"/>
        <w:rPr>
          <w:rFonts w:asciiTheme="minorHAnsi" w:hAnsiTheme="minorHAnsi" w:cstheme="minorHAnsi"/>
        </w:rPr>
      </w:pPr>
      <w:r w:rsidRPr="00347E5E">
        <w:rPr>
          <w:rFonts w:asciiTheme="minorHAnsi" w:hAnsiTheme="minorHAnsi" w:cstheme="minorHAnsi"/>
        </w:rPr>
        <w:t>Introduction</w:t>
      </w:r>
    </w:p>
    <w:p w:rsidR="00C95767" w:rsidRPr="001A19D0" w:rsidRDefault="0006798A" w:rsidP="001A19D0">
      <w:pPr>
        <w:spacing w:line="360" w:lineRule="auto"/>
        <w:ind w:left="360"/>
        <w:rPr>
          <w:rFonts w:asciiTheme="minorHAnsi" w:hAnsiTheme="minorHAnsi" w:cstheme="minorHAnsi"/>
        </w:rPr>
      </w:pPr>
      <w:r>
        <w:rPr>
          <w:rFonts w:asciiTheme="minorHAnsi" w:hAnsiTheme="minorHAnsi" w:cstheme="minorHAnsi"/>
        </w:rPr>
        <w:t xml:space="preserve">Project </w:t>
      </w:r>
      <w:r w:rsidR="006320B6" w:rsidRPr="001A19D0">
        <w:rPr>
          <w:rFonts w:asciiTheme="minorHAnsi" w:hAnsiTheme="minorHAnsi" w:cstheme="minorHAnsi"/>
        </w:rPr>
        <w:t xml:space="preserve"> “ </w:t>
      </w:r>
      <w:r w:rsidR="006320B6" w:rsidRPr="001A19D0">
        <w:rPr>
          <w:rFonts w:asciiTheme="minorHAnsi" w:hAnsiTheme="minorHAnsi" w:cstheme="minorHAnsi"/>
          <w:b/>
          <w:bCs/>
          <w:i/>
          <w:iCs/>
        </w:rPr>
        <w:t>Millennium Development Goals Reporting and introduction in the Libyan Monitoring and Planning Processes</w:t>
      </w:r>
      <w:r w:rsidR="006320B6" w:rsidRPr="001A19D0">
        <w:rPr>
          <w:rFonts w:asciiTheme="minorHAnsi" w:hAnsiTheme="minorHAnsi" w:cstheme="minorHAnsi"/>
        </w:rPr>
        <w:t>” aims to produce Libya’s first MDG report as a monitoring, planning and advocacy tool for the Government and the UN System in Libya. In doing so, the project plans to achieve the following outputs:</w:t>
      </w:r>
    </w:p>
    <w:p w:rsidR="006320B6" w:rsidRPr="00347E5E" w:rsidRDefault="006320B6" w:rsidP="00347E5E">
      <w:pPr>
        <w:pStyle w:val="ListParagraph"/>
        <w:numPr>
          <w:ilvl w:val="1"/>
          <w:numId w:val="6"/>
        </w:numPr>
        <w:spacing w:line="360" w:lineRule="auto"/>
        <w:rPr>
          <w:rFonts w:asciiTheme="minorHAnsi" w:hAnsiTheme="minorHAnsi" w:cstheme="minorHAnsi"/>
        </w:rPr>
      </w:pPr>
      <w:r w:rsidRPr="00347E5E">
        <w:rPr>
          <w:rFonts w:asciiTheme="minorHAnsi" w:hAnsiTheme="minorHAnsi" w:cstheme="minorHAnsi"/>
          <w:b/>
          <w:bCs/>
        </w:rPr>
        <w:t>Output 1</w:t>
      </w:r>
      <w:r w:rsidRPr="00347E5E">
        <w:rPr>
          <w:rFonts w:asciiTheme="minorHAnsi" w:hAnsiTheme="minorHAnsi" w:cstheme="minorHAnsi"/>
        </w:rPr>
        <w:t>: Production of the “The Millennium Development Report for the Libyan Arab Jamahiriya”</w:t>
      </w:r>
    </w:p>
    <w:p w:rsidR="006320B6" w:rsidRPr="00347E5E" w:rsidRDefault="006320B6" w:rsidP="00347E5E">
      <w:pPr>
        <w:pStyle w:val="ListParagraph"/>
        <w:numPr>
          <w:ilvl w:val="1"/>
          <w:numId w:val="6"/>
        </w:numPr>
        <w:spacing w:line="360" w:lineRule="auto"/>
        <w:rPr>
          <w:rFonts w:asciiTheme="minorHAnsi" w:hAnsiTheme="minorHAnsi" w:cstheme="minorHAnsi"/>
        </w:rPr>
      </w:pPr>
      <w:r w:rsidRPr="00347E5E">
        <w:rPr>
          <w:rFonts w:asciiTheme="minorHAnsi" w:hAnsiTheme="minorHAnsi" w:cstheme="minorHAnsi"/>
          <w:b/>
          <w:bCs/>
        </w:rPr>
        <w:t>Output 2</w:t>
      </w:r>
      <w:r w:rsidRPr="00347E5E">
        <w:rPr>
          <w:rFonts w:asciiTheme="minorHAnsi" w:hAnsiTheme="minorHAnsi" w:cstheme="minorHAnsi"/>
        </w:rPr>
        <w:t>: Prepare the establishment of Dev-INFO online data base</w:t>
      </w:r>
    </w:p>
    <w:p w:rsidR="006320B6" w:rsidRPr="00347E5E" w:rsidRDefault="006320B6" w:rsidP="00347E5E">
      <w:pPr>
        <w:pStyle w:val="ListParagraph"/>
        <w:numPr>
          <w:ilvl w:val="1"/>
          <w:numId w:val="6"/>
        </w:numPr>
        <w:spacing w:line="360" w:lineRule="auto"/>
        <w:rPr>
          <w:rFonts w:asciiTheme="minorHAnsi" w:hAnsiTheme="minorHAnsi" w:cstheme="minorHAnsi"/>
        </w:rPr>
      </w:pPr>
      <w:r w:rsidRPr="00347E5E">
        <w:rPr>
          <w:rFonts w:asciiTheme="minorHAnsi" w:hAnsiTheme="minorHAnsi" w:cstheme="minorHAnsi"/>
          <w:b/>
          <w:bCs/>
        </w:rPr>
        <w:t>Output 3</w:t>
      </w:r>
      <w:r w:rsidRPr="00347E5E">
        <w:rPr>
          <w:rFonts w:asciiTheme="minorHAnsi" w:hAnsiTheme="minorHAnsi" w:cstheme="minorHAnsi"/>
        </w:rPr>
        <w:t xml:space="preserve"> MDGs advocacy and transparency increased through communication and dialogue</w:t>
      </w:r>
    </w:p>
    <w:p w:rsidR="006320B6" w:rsidRPr="00347E5E" w:rsidRDefault="006320B6" w:rsidP="00347E5E">
      <w:pPr>
        <w:pStyle w:val="ListParagraph"/>
        <w:numPr>
          <w:ilvl w:val="1"/>
          <w:numId w:val="6"/>
        </w:numPr>
        <w:spacing w:line="360" w:lineRule="auto"/>
        <w:rPr>
          <w:rFonts w:asciiTheme="minorHAnsi" w:hAnsiTheme="minorHAnsi" w:cstheme="minorHAnsi"/>
        </w:rPr>
      </w:pPr>
      <w:r w:rsidRPr="00347E5E">
        <w:rPr>
          <w:rFonts w:asciiTheme="minorHAnsi" w:hAnsiTheme="minorHAnsi" w:cstheme="minorHAnsi"/>
          <w:b/>
          <w:bCs/>
        </w:rPr>
        <w:t>Output 4</w:t>
      </w:r>
      <w:r w:rsidRPr="00347E5E">
        <w:rPr>
          <w:rFonts w:asciiTheme="minorHAnsi" w:hAnsiTheme="minorHAnsi" w:cstheme="minorHAnsi"/>
        </w:rPr>
        <w:t>: Action plan for the establishment and use of DEV_INFO and MDGs as a tool in national planning and monitoring process</w:t>
      </w:r>
    </w:p>
    <w:p w:rsidR="006320B6" w:rsidRPr="001A19D0" w:rsidRDefault="006320B6" w:rsidP="001A19D0">
      <w:pPr>
        <w:spacing w:line="360" w:lineRule="auto"/>
        <w:ind w:left="360"/>
        <w:rPr>
          <w:rFonts w:asciiTheme="minorHAnsi" w:hAnsiTheme="minorHAnsi" w:cstheme="minorHAnsi"/>
        </w:rPr>
      </w:pPr>
      <w:r w:rsidRPr="001A19D0">
        <w:rPr>
          <w:rFonts w:asciiTheme="minorHAnsi" w:hAnsiTheme="minorHAnsi" w:cstheme="minorHAnsi"/>
        </w:rPr>
        <w:t>As stated in the Preparatory Assistance Document, the project was scheduled to start in April 2004 with the original budget US$ 68,480.</w:t>
      </w:r>
      <w:r w:rsidR="009D10CB" w:rsidRPr="001A19D0">
        <w:rPr>
          <w:rFonts w:asciiTheme="minorHAnsi" w:hAnsiTheme="minorHAnsi" w:cstheme="minorHAnsi"/>
        </w:rPr>
        <w:t xml:space="preserve"> UNDP Libya and the General Information Authority (GIA) signed the Preparatory Assistance (PA) in 2004.</w:t>
      </w:r>
    </w:p>
    <w:p w:rsidR="009D10CB" w:rsidRPr="001A19D0" w:rsidRDefault="009D10CB" w:rsidP="001A19D0">
      <w:pPr>
        <w:spacing w:line="360" w:lineRule="auto"/>
        <w:ind w:left="360"/>
        <w:rPr>
          <w:rFonts w:asciiTheme="minorHAnsi" w:hAnsiTheme="minorHAnsi" w:cstheme="minorHAnsi"/>
        </w:rPr>
      </w:pPr>
      <w:r w:rsidRPr="001A19D0">
        <w:rPr>
          <w:rFonts w:asciiTheme="minorHAnsi" w:hAnsiTheme="minorHAnsi" w:cstheme="minorHAnsi"/>
        </w:rPr>
        <w:t xml:space="preserve">As an integral part of the project implementation cycle, and in line with the country office evaluation plan, the proposed evaluation will analyze the achievements of the project against its original objectives. The evaluation will review technical and managerial aspects and consider issues of effectiveness, efficiency, relevance, impact and sustainability. The evaluation will identify factors that have facilitated and/or impeded the achievement of objectives and should result in recommendations and lessons learned that will help in re-orienting and re-prioritizing project activities and managerial arrangements as needed. </w:t>
      </w:r>
    </w:p>
    <w:p w:rsidR="00116EE8" w:rsidRPr="001A19D0" w:rsidRDefault="009D10CB" w:rsidP="001A19D0">
      <w:pPr>
        <w:spacing w:line="360" w:lineRule="auto"/>
        <w:ind w:left="360"/>
        <w:rPr>
          <w:rFonts w:asciiTheme="minorHAnsi" w:hAnsiTheme="minorHAnsi" w:cstheme="minorHAnsi"/>
        </w:rPr>
      </w:pPr>
      <w:r w:rsidRPr="001A19D0">
        <w:rPr>
          <w:rFonts w:asciiTheme="minorHAnsi" w:hAnsiTheme="minorHAnsi" w:cstheme="minorHAnsi"/>
        </w:rPr>
        <w:lastRenderedPageBreak/>
        <w:t>The scope of the evaluation is the entire project duration and all activities implemented. The Evaluation will also place a specific focus on the role of UNDP constituents in the implementation of the project, gender mainstreaming and capacity development. The evaluation will also assess the extent to which the implementation of the project has involved relevant stakeholders and to which degree it has been able to create collaboration between different partners.</w:t>
      </w:r>
    </w:p>
    <w:p w:rsidR="00316E77" w:rsidRPr="00347E5E" w:rsidRDefault="004D79EB" w:rsidP="00347E5E">
      <w:pPr>
        <w:spacing w:line="360" w:lineRule="auto"/>
        <w:ind w:left="360"/>
        <w:rPr>
          <w:rFonts w:asciiTheme="minorHAnsi" w:hAnsiTheme="minorHAnsi" w:cstheme="minorHAnsi"/>
          <w:b/>
          <w:bCs/>
        </w:rPr>
      </w:pPr>
      <w:r w:rsidRPr="00347E5E">
        <w:rPr>
          <w:rFonts w:asciiTheme="minorHAnsi" w:hAnsiTheme="minorHAnsi" w:cstheme="minorHAnsi"/>
          <w:b/>
          <w:bCs/>
        </w:rPr>
        <w:t>The e</w:t>
      </w:r>
      <w:r w:rsidR="00316E77" w:rsidRPr="00347E5E">
        <w:rPr>
          <w:rFonts w:asciiTheme="minorHAnsi" w:hAnsiTheme="minorHAnsi" w:cstheme="minorHAnsi"/>
          <w:b/>
          <w:bCs/>
        </w:rPr>
        <w:t>valuation questions</w:t>
      </w:r>
      <w:r w:rsidRPr="00347E5E">
        <w:rPr>
          <w:rFonts w:asciiTheme="minorHAnsi" w:hAnsiTheme="minorHAnsi" w:cstheme="minorHAnsi"/>
          <w:b/>
          <w:bCs/>
        </w:rPr>
        <w:t xml:space="preserve"> provided in the Terms of Reference are the following</w:t>
      </w:r>
      <w:r w:rsidR="00316E77" w:rsidRPr="00347E5E">
        <w:rPr>
          <w:rFonts w:asciiTheme="minorHAnsi" w:hAnsiTheme="minorHAnsi" w:cstheme="minorHAnsi"/>
          <w:b/>
          <w:bCs/>
        </w:rPr>
        <w:t>:</w:t>
      </w:r>
    </w:p>
    <w:p w:rsidR="00316E77" w:rsidRPr="00347E5E" w:rsidRDefault="00316E77" w:rsidP="00347E5E">
      <w:pPr>
        <w:pStyle w:val="ListParagraph"/>
        <w:numPr>
          <w:ilvl w:val="1"/>
          <w:numId w:val="6"/>
        </w:numPr>
        <w:spacing w:line="360" w:lineRule="auto"/>
        <w:rPr>
          <w:rFonts w:asciiTheme="minorHAnsi" w:hAnsiTheme="minorHAnsi" w:cstheme="minorHAnsi"/>
          <w:b/>
          <w:bCs/>
        </w:rPr>
      </w:pPr>
      <w:r w:rsidRPr="00347E5E">
        <w:rPr>
          <w:rFonts w:asciiTheme="minorHAnsi" w:hAnsiTheme="minorHAnsi" w:cstheme="minorHAnsi"/>
          <w:b/>
          <w:bCs/>
          <w:i/>
          <w:iCs/>
        </w:rPr>
        <w:t>Assess both the direct and indirect effects of the in-country MDG reporting initiatives on how MDGs are now measured and monitored</w:t>
      </w:r>
      <w:r w:rsidRPr="00347E5E">
        <w:rPr>
          <w:rFonts w:asciiTheme="minorHAnsi" w:hAnsiTheme="minorHAnsi" w:cstheme="minorHAnsi"/>
          <w:b/>
          <w:bCs/>
        </w:rPr>
        <w:t xml:space="preserve">: </w:t>
      </w:r>
    </w:p>
    <w:p w:rsidR="00316E77" w:rsidRPr="00347E5E" w:rsidRDefault="00316E77" w:rsidP="00347E5E">
      <w:pPr>
        <w:pStyle w:val="ListParagraph"/>
        <w:numPr>
          <w:ilvl w:val="2"/>
          <w:numId w:val="6"/>
        </w:numPr>
        <w:spacing w:line="360" w:lineRule="auto"/>
        <w:rPr>
          <w:rFonts w:asciiTheme="minorHAnsi" w:hAnsiTheme="minorHAnsi" w:cstheme="minorHAnsi"/>
        </w:rPr>
      </w:pPr>
      <w:r w:rsidRPr="00347E5E">
        <w:rPr>
          <w:rFonts w:asciiTheme="minorHAnsi" w:hAnsiTheme="minorHAnsi" w:cstheme="minorHAnsi"/>
        </w:rPr>
        <w:t xml:space="preserve">Have data collection and storage systems been improved, or new systems been developed? </w:t>
      </w:r>
    </w:p>
    <w:p w:rsidR="00316E77" w:rsidRPr="00347E5E" w:rsidRDefault="00316E77" w:rsidP="00347E5E">
      <w:pPr>
        <w:pStyle w:val="ListParagraph"/>
        <w:numPr>
          <w:ilvl w:val="2"/>
          <w:numId w:val="6"/>
        </w:numPr>
        <w:spacing w:line="360" w:lineRule="auto"/>
        <w:rPr>
          <w:rFonts w:asciiTheme="minorHAnsi" w:hAnsiTheme="minorHAnsi" w:cstheme="minorHAnsi"/>
        </w:rPr>
      </w:pPr>
      <w:r w:rsidRPr="00347E5E">
        <w:rPr>
          <w:rFonts w:asciiTheme="minorHAnsi" w:hAnsiTheme="minorHAnsi" w:cstheme="minorHAnsi"/>
        </w:rPr>
        <w:t xml:space="preserve">Have linkages to existing national development processes been established and have MDG indicators been integrated into National Development Strategies? </w:t>
      </w:r>
    </w:p>
    <w:p w:rsidR="00316E77" w:rsidRPr="00347E5E" w:rsidRDefault="00316E77" w:rsidP="00347E5E">
      <w:pPr>
        <w:pStyle w:val="ListParagraph"/>
        <w:numPr>
          <w:ilvl w:val="2"/>
          <w:numId w:val="6"/>
        </w:numPr>
        <w:spacing w:line="360" w:lineRule="auto"/>
        <w:rPr>
          <w:rFonts w:asciiTheme="minorHAnsi" w:hAnsiTheme="minorHAnsi" w:cstheme="minorHAnsi"/>
        </w:rPr>
      </w:pPr>
      <w:r w:rsidRPr="00347E5E">
        <w:rPr>
          <w:rFonts w:asciiTheme="minorHAnsi" w:hAnsiTheme="minorHAnsi" w:cstheme="minorHAnsi"/>
        </w:rPr>
        <w:t xml:space="preserve">Have MDG strategies been articulated at sectoral and sub-national levels. </w:t>
      </w:r>
    </w:p>
    <w:p w:rsidR="00316E77" w:rsidRPr="00347E5E" w:rsidRDefault="00316E77" w:rsidP="00347E5E">
      <w:pPr>
        <w:pStyle w:val="ListParagraph"/>
        <w:numPr>
          <w:ilvl w:val="2"/>
          <w:numId w:val="6"/>
        </w:numPr>
        <w:spacing w:line="360" w:lineRule="auto"/>
        <w:rPr>
          <w:rFonts w:asciiTheme="minorHAnsi" w:hAnsiTheme="minorHAnsi" w:cstheme="minorHAnsi"/>
        </w:rPr>
      </w:pPr>
      <w:r w:rsidRPr="00347E5E">
        <w:rPr>
          <w:rFonts w:asciiTheme="minorHAnsi" w:hAnsiTheme="minorHAnsi" w:cstheme="minorHAnsi"/>
        </w:rPr>
        <w:t xml:space="preserve">Has an M &amp; E framework been developed? Are MDG indicators being monitored through transparent, participatory processes? </w:t>
      </w:r>
    </w:p>
    <w:p w:rsidR="003F4946" w:rsidRPr="00347E5E" w:rsidRDefault="003F4946" w:rsidP="00347E5E">
      <w:pPr>
        <w:pStyle w:val="ListParagraph"/>
        <w:numPr>
          <w:ilvl w:val="1"/>
          <w:numId w:val="6"/>
        </w:numPr>
        <w:spacing w:line="360" w:lineRule="auto"/>
        <w:rPr>
          <w:rFonts w:asciiTheme="minorHAnsi" w:hAnsiTheme="minorHAnsi" w:cstheme="minorHAnsi"/>
          <w:b/>
          <w:bCs/>
          <w:i/>
          <w:iCs/>
        </w:rPr>
      </w:pPr>
      <w:r w:rsidRPr="00347E5E">
        <w:rPr>
          <w:rFonts w:asciiTheme="minorHAnsi" w:hAnsiTheme="minorHAnsi" w:cstheme="minorHAnsi"/>
          <w:b/>
          <w:bCs/>
          <w:i/>
          <w:iCs/>
        </w:rPr>
        <w:t xml:space="preserve">Assess implementation and ownership of the MDG Reporting Process: </w:t>
      </w:r>
    </w:p>
    <w:p w:rsidR="003F4946" w:rsidRPr="00347E5E" w:rsidRDefault="003F4946" w:rsidP="00347E5E">
      <w:pPr>
        <w:pStyle w:val="ListParagraph"/>
        <w:numPr>
          <w:ilvl w:val="2"/>
          <w:numId w:val="6"/>
        </w:numPr>
        <w:spacing w:line="360" w:lineRule="auto"/>
        <w:rPr>
          <w:rFonts w:asciiTheme="minorHAnsi" w:hAnsiTheme="minorHAnsi" w:cstheme="minorHAnsi"/>
        </w:rPr>
      </w:pPr>
      <w:r w:rsidRPr="00347E5E">
        <w:rPr>
          <w:rFonts w:asciiTheme="minorHAnsi" w:hAnsiTheme="minorHAnsi" w:cstheme="minorHAnsi"/>
        </w:rPr>
        <w:t xml:space="preserve">Does the process have high level political commitment? </w:t>
      </w:r>
    </w:p>
    <w:p w:rsidR="003F4946" w:rsidRPr="00347E5E" w:rsidRDefault="003F4946" w:rsidP="00347E5E">
      <w:pPr>
        <w:pStyle w:val="ListParagraph"/>
        <w:numPr>
          <w:ilvl w:val="2"/>
          <w:numId w:val="6"/>
        </w:numPr>
        <w:spacing w:line="360" w:lineRule="auto"/>
        <w:rPr>
          <w:rFonts w:asciiTheme="minorHAnsi" w:hAnsiTheme="minorHAnsi" w:cstheme="minorHAnsi"/>
        </w:rPr>
      </w:pPr>
      <w:r w:rsidRPr="00347E5E">
        <w:rPr>
          <w:rFonts w:asciiTheme="minorHAnsi" w:hAnsiTheme="minorHAnsi" w:cstheme="minorHAnsi"/>
        </w:rPr>
        <w:t xml:space="preserve">Are the MDG Reports effective platforms for policy dialogue? Have MDG strategies been incorporated in key government policy papers? </w:t>
      </w:r>
    </w:p>
    <w:p w:rsidR="003F4946" w:rsidRPr="00347E5E" w:rsidRDefault="003F4946" w:rsidP="00347E5E">
      <w:pPr>
        <w:pStyle w:val="ListParagraph"/>
        <w:numPr>
          <w:ilvl w:val="2"/>
          <w:numId w:val="6"/>
        </w:numPr>
        <w:spacing w:line="360" w:lineRule="auto"/>
        <w:rPr>
          <w:rFonts w:asciiTheme="minorHAnsi" w:hAnsiTheme="minorHAnsi" w:cstheme="minorHAnsi"/>
        </w:rPr>
      </w:pPr>
      <w:r w:rsidRPr="00347E5E">
        <w:rPr>
          <w:rFonts w:asciiTheme="minorHAnsi" w:hAnsiTheme="minorHAnsi" w:cstheme="minorHAnsi"/>
        </w:rPr>
        <w:t xml:space="preserve">Were National MDG Reports discussed in bilateral programme and /or UN programme consultations? </w:t>
      </w:r>
    </w:p>
    <w:p w:rsidR="003F4946" w:rsidRPr="00347E5E" w:rsidRDefault="003F4946" w:rsidP="00347E5E">
      <w:pPr>
        <w:pStyle w:val="ListParagraph"/>
        <w:numPr>
          <w:ilvl w:val="2"/>
          <w:numId w:val="6"/>
        </w:numPr>
        <w:spacing w:line="360" w:lineRule="auto"/>
        <w:rPr>
          <w:rFonts w:asciiTheme="minorHAnsi" w:hAnsiTheme="minorHAnsi" w:cstheme="minorHAnsi"/>
        </w:rPr>
      </w:pPr>
      <w:r w:rsidRPr="00347E5E">
        <w:rPr>
          <w:rFonts w:asciiTheme="minorHAnsi" w:hAnsiTheme="minorHAnsi" w:cstheme="minorHAnsi"/>
        </w:rPr>
        <w:t xml:space="preserve">Is there strong coordination among government partners? </w:t>
      </w:r>
    </w:p>
    <w:p w:rsidR="003F4946" w:rsidRPr="00347E5E" w:rsidRDefault="003F4946" w:rsidP="00347E5E">
      <w:pPr>
        <w:pStyle w:val="ListParagraph"/>
        <w:numPr>
          <w:ilvl w:val="2"/>
          <w:numId w:val="6"/>
        </w:numPr>
        <w:spacing w:line="360" w:lineRule="auto"/>
        <w:rPr>
          <w:rFonts w:asciiTheme="minorHAnsi" w:hAnsiTheme="minorHAnsi" w:cstheme="minorHAnsi"/>
        </w:rPr>
      </w:pPr>
      <w:r w:rsidRPr="00347E5E">
        <w:rPr>
          <w:rFonts w:asciiTheme="minorHAnsi" w:hAnsiTheme="minorHAnsi" w:cstheme="minorHAnsi"/>
        </w:rPr>
        <w:t xml:space="preserve">Is the process inclusive – are civil society and the private sector actively involved? Is the community at large aware of the MDGs? </w:t>
      </w:r>
    </w:p>
    <w:p w:rsidR="003F4946" w:rsidRPr="00347E5E" w:rsidRDefault="003F4946" w:rsidP="00347E5E">
      <w:pPr>
        <w:pStyle w:val="ListParagraph"/>
        <w:numPr>
          <w:ilvl w:val="2"/>
          <w:numId w:val="6"/>
        </w:numPr>
        <w:spacing w:line="360" w:lineRule="auto"/>
        <w:rPr>
          <w:rFonts w:asciiTheme="minorHAnsi" w:hAnsiTheme="minorHAnsi" w:cstheme="minorHAnsi"/>
        </w:rPr>
      </w:pPr>
      <w:r w:rsidRPr="00347E5E">
        <w:rPr>
          <w:rFonts w:asciiTheme="minorHAnsi" w:hAnsiTheme="minorHAnsi" w:cstheme="minorHAnsi"/>
        </w:rPr>
        <w:t xml:space="preserve">Has the MDG Report been nationally endorsed? If not, why? </w:t>
      </w:r>
    </w:p>
    <w:p w:rsidR="003F4946" w:rsidRPr="00347E5E" w:rsidRDefault="003F4946" w:rsidP="00347E5E">
      <w:pPr>
        <w:pStyle w:val="ListParagraph"/>
        <w:numPr>
          <w:ilvl w:val="2"/>
          <w:numId w:val="6"/>
        </w:numPr>
        <w:spacing w:line="360" w:lineRule="auto"/>
        <w:rPr>
          <w:rFonts w:asciiTheme="minorHAnsi" w:hAnsiTheme="minorHAnsi" w:cstheme="minorHAnsi"/>
        </w:rPr>
      </w:pPr>
      <w:r w:rsidRPr="00347E5E">
        <w:rPr>
          <w:rFonts w:asciiTheme="minorHAnsi" w:hAnsiTheme="minorHAnsi" w:cstheme="minorHAnsi"/>
        </w:rPr>
        <w:t xml:space="preserve">How is UNDPs role viewed and how could it be strengthened? </w:t>
      </w:r>
    </w:p>
    <w:p w:rsidR="003F4946" w:rsidRPr="00347E5E" w:rsidRDefault="003F4946" w:rsidP="00347E5E">
      <w:pPr>
        <w:pStyle w:val="ListParagraph"/>
        <w:numPr>
          <w:ilvl w:val="1"/>
          <w:numId w:val="6"/>
        </w:numPr>
        <w:spacing w:line="360" w:lineRule="auto"/>
        <w:rPr>
          <w:rFonts w:asciiTheme="minorHAnsi" w:hAnsiTheme="minorHAnsi" w:cstheme="minorHAnsi"/>
          <w:b/>
          <w:bCs/>
          <w:i/>
          <w:iCs/>
        </w:rPr>
      </w:pPr>
      <w:r w:rsidRPr="00347E5E">
        <w:rPr>
          <w:rFonts w:asciiTheme="minorHAnsi" w:hAnsiTheme="minorHAnsi" w:cstheme="minorHAnsi"/>
          <w:b/>
          <w:bCs/>
          <w:i/>
          <w:iCs/>
        </w:rPr>
        <w:t>Assess the impact of the MDG Reporting Process on Capacity Development:</w:t>
      </w:r>
    </w:p>
    <w:p w:rsidR="003F4946" w:rsidRPr="00347E5E" w:rsidRDefault="003F4946" w:rsidP="00347E5E">
      <w:pPr>
        <w:pStyle w:val="ListParagraph"/>
        <w:numPr>
          <w:ilvl w:val="2"/>
          <w:numId w:val="6"/>
        </w:numPr>
        <w:spacing w:line="360" w:lineRule="auto"/>
        <w:rPr>
          <w:rFonts w:asciiTheme="minorHAnsi" w:hAnsiTheme="minorHAnsi" w:cstheme="minorHAnsi"/>
        </w:rPr>
      </w:pPr>
      <w:r w:rsidRPr="00347E5E">
        <w:rPr>
          <w:rFonts w:asciiTheme="minorHAnsi" w:hAnsiTheme="minorHAnsi" w:cstheme="minorHAnsi"/>
        </w:rPr>
        <w:t xml:space="preserve">Has the reporting process supported the building of national MDG coordination capacity? </w:t>
      </w:r>
    </w:p>
    <w:p w:rsidR="003F4946" w:rsidRPr="00347E5E" w:rsidRDefault="003F4946" w:rsidP="00347E5E">
      <w:pPr>
        <w:pStyle w:val="ListParagraph"/>
        <w:numPr>
          <w:ilvl w:val="2"/>
          <w:numId w:val="6"/>
        </w:numPr>
        <w:spacing w:line="360" w:lineRule="auto"/>
        <w:rPr>
          <w:rFonts w:asciiTheme="minorHAnsi" w:hAnsiTheme="minorHAnsi" w:cstheme="minorHAnsi"/>
        </w:rPr>
      </w:pPr>
      <w:r w:rsidRPr="00347E5E">
        <w:rPr>
          <w:rFonts w:asciiTheme="minorHAnsi" w:hAnsiTheme="minorHAnsi" w:cstheme="minorHAnsi"/>
        </w:rPr>
        <w:lastRenderedPageBreak/>
        <w:t xml:space="preserve">Has the role of task force members influence their own internal processes in terms of the sectors they represent (government) or their role in MDG dialogue (civil society)? </w:t>
      </w:r>
    </w:p>
    <w:p w:rsidR="003F4946" w:rsidRPr="00347E5E" w:rsidRDefault="003F4946" w:rsidP="00347E5E">
      <w:pPr>
        <w:pStyle w:val="ListParagraph"/>
        <w:numPr>
          <w:ilvl w:val="2"/>
          <w:numId w:val="6"/>
        </w:numPr>
        <w:spacing w:line="360" w:lineRule="auto"/>
        <w:rPr>
          <w:rFonts w:asciiTheme="minorHAnsi" w:hAnsiTheme="minorHAnsi" w:cstheme="minorHAnsi"/>
        </w:rPr>
      </w:pPr>
      <w:r w:rsidRPr="00347E5E">
        <w:rPr>
          <w:rFonts w:asciiTheme="minorHAnsi" w:hAnsiTheme="minorHAnsi" w:cstheme="minorHAnsi"/>
        </w:rPr>
        <w:t xml:space="preserve">Has the task force ever met outside the context of the reporting process? </w:t>
      </w:r>
    </w:p>
    <w:p w:rsidR="003F4946" w:rsidRPr="00347E5E" w:rsidRDefault="003F4946" w:rsidP="00347E5E">
      <w:pPr>
        <w:pStyle w:val="ListParagraph"/>
        <w:numPr>
          <w:ilvl w:val="2"/>
          <w:numId w:val="6"/>
        </w:numPr>
        <w:spacing w:line="360" w:lineRule="auto"/>
        <w:rPr>
          <w:rFonts w:asciiTheme="minorHAnsi" w:hAnsiTheme="minorHAnsi" w:cstheme="minorHAnsi"/>
        </w:rPr>
      </w:pPr>
      <w:r w:rsidRPr="00347E5E">
        <w:rPr>
          <w:rFonts w:asciiTheme="minorHAnsi" w:hAnsiTheme="minorHAnsi" w:cstheme="minorHAnsi"/>
        </w:rPr>
        <w:t xml:space="preserve">Did the reporting process build capacity in statistical capacity for data collection, quality, validation, analysis and policy development. What gaps were identified? </w:t>
      </w:r>
    </w:p>
    <w:p w:rsidR="003F4946" w:rsidRPr="00347E5E" w:rsidRDefault="003F4946" w:rsidP="00347E5E">
      <w:pPr>
        <w:pStyle w:val="ListParagraph"/>
        <w:numPr>
          <w:ilvl w:val="2"/>
          <w:numId w:val="6"/>
        </w:numPr>
        <w:spacing w:line="360" w:lineRule="auto"/>
        <w:rPr>
          <w:rFonts w:asciiTheme="minorHAnsi" w:hAnsiTheme="minorHAnsi" w:cstheme="minorHAnsi"/>
        </w:rPr>
      </w:pPr>
      <w:r w:rsidRPr="00347E5E">
        <w:rPr>
          <w:rFonts w:asciiTheme="minorHAnsi" w:hAnsiTheme="minorHAnsi" w:cstheme="minorHAnsi"/>
        </w:rPr>
        <w:t xml:space="preserve">Did the reporting process strengthen national capacity to monitor and evaluate the progress of MDG achievement? </w:t>
      </w:r>
    </w:p>
    <w:p w:rsidR="003F4946" w:rsidRPr="00347E5E" w:rsidRDefault="003F4946" w:rsidP="00347E5E">
      <w:pPr>
        <w:pStyle w:val="ListParagraph"/>
        <w:numPr>
          <w:ilvl w:val="1"/>
          <w:numId w:val="6"/>
        </w:numPr>
        <w:spacing w:line="360" w:lineRule="auto"/>
        <w:rPr>
          <w:rFonts w:asciiTheme="minorHAnsi" w:hAnsiTheme="minorHAnsi" w:cstheme="minorHAnsi"/>
          <w:b/>
          <w:bCs/>
          <w:i/>
          <w:iCs/>
        </w:rPr>
      </w:pPr>
      <w:r w:rsidRPr="00347E5E">
        <w:rPr>
          <w:rFonts w:asciiTheme="minorHAnsi" w:hAnsiTheme="minorHAnsi" w:cstheme="minorHAnsi"/>
          <w:b/>
          <w:bCs/>
          <w:i/>
          <w:iCs/>
        </w:rPr>
        <w:t xml:space="preserve">Assess if Gender perspectives are adequately mainstreamed into the National MDG Reports: </w:t>
      </w:r>
    </w:p>
    <w:p w:rsidR="003F4946" w:rsidRPr="00347E5E" w:rsidRDefault="003F4946" w:rsidP="00347E5E">
      <w:pPr>
        <w:pStyle w:val="ListParagraph"/>
        <w:numPr>
          <w:ilvl w:val="2"/>
          <w:numId w:val="6"/>
        </w:numPr>
        <w:spacing w:line="360" w:lineRule="auto"/>
        <w:rPr>
          <w:rFonts w:asciiTheme="minorHAnsi" w:hAnsiTheme="minorHAnsi" w:cstheme="minorHAnsi"/>
        </w:rPr>
      </w:pPr>
      <w:r w:rsidRPr="00347E5E">
        <w:rPr>
          <w:rFonts w:asciiTheme="minorHAnsi" w:hAnsiTheme="minorHAnsi" w:cstheme="minorHAnsi"/>
        </w:rPr>
        <w:t xml:space="preserve">Are gender issues incorporated under goals other than Goal 3? </w:t>
      </w:r>
    </w:p>
    <w:p w:rsidR="003F4946" w:rsidRPr="00347E5E" w:rsidRDefault="003F4946" w:rsidP="00347E5E">
      <w:pPr>
        <w:pStyle w:val="ListParagraph"/>
        <w:numPr>
          <w:ilvl w:val="2"/>
          <w:numId w:val="6"/>
        </w:numPr>
        <w:spacing w:line="360" w:lineRule="auto"/>
        <w:rPr>
          <w:rFonts w:asciiTheme="minorHAnsi" w:hAnsiTheme="minorHAnsi" w:cstheme="minorHAnsi"/>
        </w:rPr>
      </w:pPr>
      <w:r w:rsidRPr="00347E5E">
        <w:rPr>
          <w:rFonts w:asciiTheme="minorHAnsi" w:hAnsiTheme="minorHAnsi" w:cstheme="minorHAnsi"/>
        </w:rPr>
        <w:t xml:space="preserve">Is there mention/recognition of women’s issues under goals other than Goal 3 and Goal 5? </w:t>
      </w:r>
    </w:p>
    <w:p w:rsidR="003F4946" w:rsidRPr="00347E5E" w:rsidRDefault="003F4946" w:rsidP="00347E5E">
      <w:pPr>
        <w:pStyle w:val="ListParagraph"/>
        <w:numPr>
          <w:ilvl w:val="2"/>
          <w:numId w:val="6"/>
        </w:numPr>
        <w:spacing w:line="360" w:lineRule="auto"/>
        <w:rPr>
          <w:rFonts w:asciiTheme="minorHAnsi" w:hAnsiTheme="minorHAnsi" w:cstheme="minorHAnsi"/>
        </w:rPr>
      </w:pPr>
      <w:r w:rsidRPr="00347E5E">
        <w:rPr>
          <w:rFonts w:asciiTheme="minorHAnsi" w:hAnsiTheme="minorHAnsi" w:cstheme="minorHAnsi"/>
        </w:rPr>
        <w:t xml:space="preserve">Is the content of gender issues under each goal adequate? </w:t>
      </w:r>
    </w:p>
    <w:p w:rsidR="003F4946" w:rsidRPr="00347E5E" w:rsidRDefault="003F4946" w:rsidP="00347E5E">
      <w:pPr>
        <w:pStyle w:val="ListParagraph"/>
        <w:numPr>
          <w:ilvl w:val="2"/>
          <w:numId w:val="6"/>
        </w:numPr>
        <w:spacing w:line="360" w:lineRule="auto"/>
        <w:rPr>
          <w:rFonts w:asciiTheme="minorHAnsi" w:hAnsiTheme="minorHAnsi" w:cstheme="minorHAnsi"/>
        </w:rPr>
      </w:pPr>
      <w:r w:rsidRPr="00347E5E">
        <w:rPr>
          <w:rFonts w:asciiTheme="minorHAnsi" w:hAnsiTheme="minorHAnsi" w:cstheme="minorHAnsi"/>
        </w:rPr>
        <w:t>Is sex-disaggregated data available for key indicators</w:t>
      </w:r>
    </w:p>
    <w:p w:rsidR="003F4946" w:rsidRPr="00347E5E" w:rsidRDefault="003F4946" w:rsidP="00347E5E">
      <w:pPr>
        <w:pStyle w:val="ListParagraph"/>
        <w:numPr>
          <w:ilvl w:val="1"/>
          <w:numId w:val="6"/>
        </w:numPr>
        <w:spacing w:line="360" w:lineRule="auto"/>
        <w:rPr>
          <w:rFonts w:asciiTheme="minorHAnsi" w:hAnsiTheme="minorHAnsi" w:cstheme="minorHAnsi"/>
          <w:b/>
          <w:bCs/>
          <w:i/>
          <w:iCs/>
        </w:rPr>
      </w:pPr>
      <w:r w:rsidRPr="00347E5E">
        <w:rPr>
          <w:rFonts w:asciiTheme="minorHAnsi" w:hAnsiTheme="minorHAnsi" w:cstheme="minorHAnsi"/>
          <w:b/>
          <w:bCs/>
          <w:i/>
          <w:iCs/>
        </w:rPr>
        <w:t xml:space="preserve">Identify key factors that have contributed to the success or failure of the national MDG reporting process: </w:t>
      </w:r>
    </w:p>
    <w:p w:rsidR="003F4946" w:rsidRPr="00347E5E" w:rsidRDefault="003F4946" w:rsidP="00347E5E">
      <w:pPr>
        <w:pStyle w:val="ListParagraph"/>
        <w:numPr>
          <w:ilvl w:val="2"/>
          <w:numId w:val="6"/>
        </w:numPr>
        <w:spacing w:line="360" w:lineRule="auto"/>
        <w:rPr>
          <w:rFonts w:asciiTheme="minorHAnsi" w:hAnsiTheme="minorHAnsi" w:cstheme="minorHAnsi"/>
        </w:rPr>
      </w:pPr>
      <w:r w:rsidRPr="00347E5E">
        <w:rPr>
          <w:rFonts w:asciiTheme="minorHAnsi" w:hAnsiTheme="minorHAnsi" w:cstheme="minorHAnsi"/>
        </w:rPr>
        <w:t xml:space="preserve">Document lessons learned / best practices; </w:t>
      </w:r>
    </w:p>
    <w:p w:rsidR="003F4946" w:rsidRPr="00347E5E" w:rsidRDefault="003F4946" w:rsidP="00347E5E">
      <w:pPr>
        <w:pStyle w:val="ListParagraph"/>
        <w:numPr>
          <w:ilvl w:val="2"/>
          <w:numId w:val="6"/>
        </w:numPr>
        <w:spacing w:line="360" w:lineRule="auto"/>
        <w:rPr>
          <w:rFonts w:asciiTheme="minorHAnsi" w:hAnsiTheme="minorHAnsi" w:cstheme="minorHAnsi"/>
        </w:rPr>
      </w:pPr>
      <w:r w:rsidRPr="00347E5E">
        <w:rPr>
          <w:rFonts w:asciiTheme="minorHAnsi" w:hAnsiTheme="minorHAnsi" w:cstheme="minorHAnsi"/>
        </w:rPr>
        <w:t xml:space="preserve">Document specific processes and mechanisms that have been institutionalized as a result of the MDG reporting process; </w:t>
      </w:r>
    </w:p>
    <w:p w:rsidR="003F4946" w:rsidRPr="00347E5E" w:rsidRDefault="003F4946" w:rsidP="00347E5E">
      <w:pPr>
        <w:pStyle w:val="ListParagraph"/>
        <w:numPr>
          <w:ilvl w:val="2"/>
          <w:numId w:val="6"/>
        </w:numPr>
        <w:spacing w:line="360" w:lineRule="auto"/>
        <w:rPr>
          <w:rFonts w:asciiTheme="minorHAnsi" w:hAnsiTheme="minorHAnsi" w:cstheme="minorHAnsi"/>
        </w:rPr>
      </w:pPr>
      <w:r w:rsidRPr="00347E5E">
        <w:rPr>
          <w:rFonts w:asciiTheme="minorHAnsi" w:hAnsiTheme="minorHAnsi" w:cstheme="minorHAnsi"/>
        </w:rPr>
        <w:t xml:space="preserve">Document risks, challenges and constraints and how these were mitigated. </w:t>
      </w:r>
    </w:p>
    <w:p w:rsidR="003F4946" w:rsidRPr="00347E5E" w:rsidRDefault="003F4946" w:rsidP="00347E5E">
      <w:pPr>
        <w:pStyle w:val="ListParagraph"/>
        <w:numPr>
          <w:ilvl w:val="1"/>
          <w:numId w:val="6"/>
        </w:numPr>
        <w:spacing w:line="360" w:lineRule="auto"/>
        <w:rPr>
          <w:rFonts w:asciiTheme="minorHAnsi" w:hAnsiTheme="minorHAnsi" w:cstheme="minorHAnsi"/>
          <w:b/>
          <w:bCs/>
          <w:i/>
          <w:iCs/>
        </w:rPr>
      </w:pPr>
      <w:r w:rsidRPr="00347E5E">
        <w:rPr>
          <w:rFonts w:asciiTheme="minorHAnsi" w:hAnsiTheme="minorHAnsi" w:cstheme="minorHAnsi"/>
          <w:b/>
          <w:bCs/>
          <w:i/>
          <w:iCs/>
        </w:rPr>
        <w:t xml:space="preserve">Identify key outputs and activities for future work to support MDG Reporting: </w:t>
      </w:r>
    </w:p>
    <w:p w:rsidR="003F4946" w:rsidRPr="00347E5E" w:rsidRDefault="003F4946" w:rsidP="00347E5E">
      <w:pPr>
        <w:pStyle w:val="ListParagraph"/>
        <w:numPr>
          <w:ilvl w:val="2"/>
          <w:numId w:val="6"/>
        </w:numPr>
        <w:spacing w:line="360" w:lineRule="auto"/>
        <w:rPr>
          <w:rFonts w:asciiTheme="minorHAnsi" w:hAnsiTheme="minorHAnsi" w:cstheme="minorHAnsi"/>
        </w:rPr>
      </w:pPr>
      <w:r w:rsidRPr="00347E5E">
        <w:rPr>
          <w:rFonts w:asciiTheme="minorHAnsi" w:hAnsiTheme="minorHAnsi" w:cstheme="minorHAnsi"/>
        </w:rPr>
        <w:t xml:space="preserve">What “value added” can UNDP and the UNCT bring to the process so that future MDGRs can become valuable and credible instruments for tracking and monitoring progress towards achieving MDG targets. </w:t>
      </w:r>
    </w:p>
    <w:p w:rsidR="001A19D0" w:rsidRDefault="001A19D0" w:rsidP="00CB6F8C">
      <w:pPr>
        <w:pStyle w:val="Heading2"/>
        <w:rPr>
          <w:rFonts w:asciiTheme="minorHAnsi" w:hAnsiTheme="minorHAnsi" w:cstheme="minorHAnsi"/>
        </w:rPr>
        <w:sectPr w:rsidR="001A19D0" w:rsidSect="007644B8">
          <w:pgSz w:w="12240" w:h="15840"/>
          <w:pgMar w:top="1440" w:right="1440" w:bottom="1440" w:left="1440" w:header="720" w:footer="720" w:gutter="0"/>
          <w:cols w:space="720"/>
          <w:docGrid w:linePitch="360"/>
        </w:sectPr>
      </w:pPr>
    </w:p>
    <w:p w:rsidR="00116EE8" w:rsidRPr="00347E5E" w:rsidRDefault="00620623" w:rsidP="00CB6F8C">
      <w:pPr>
        <w:pStyle w:val="Heading2"/>
        <w:rPr>
          <w:rFonts w:asciiTheme="minorHAnsi" w:hAnsiTheme="minorHAnsi" w:cstheme="minorHAnsi"/>
        </w:rPr>
      </w:pPr>
      <w:r w:rsidRPr="00347E5E">
        <w:rPr>
          <w:rFonts w:asciiTheme="minorHAnsi" w:hAnsiTheme="minorHAnsi" w:cstheme="minorHAnsi"/>
        </w:rPr>
        <w:lastRenderedPageBreak/>
        <w:t>Evaluation Framework</w:t>
      </w:r>
    </w:p>
    <w:p w:rsidR="00620623" w:rsidRPr="00347E5E" w:rsidRDefault="00563691" w:rsidP="00C1017D">
      <w:pPr>
        <w:pStyle w:val="ListParagraph"/>
        <w:numPr>
          <w:ilvl w:val="0"/>
          <w:numId w:val="5"/>
        </w:numPr>
        <w:rPr>
          <w:rFonts w:asciiTheme="minorHAnsi" w:hAnsiTheme="minorHAnsi" w:cstheme="minorHAnsi"/>
        </w:rPr>
      </w:pPr>
      <w:r w:rsidRPr="00347E5E">
        <w:rPr>
          <w:rFonts w:asciiTheme="minorHAnsi" w:hAnsiTheme="minorHAnsi" w:cstheme="minorHAnsi"/>
        </w:rPr>
        <w:t xml:space="preserve">The objective of this evaluation is not to </w:t>
      </w:r>
      <w:r w:rsidR="00C1017D" w:rsidRPr="00347E5E">
        <w:rPr>
          <w:rFonts w:asciiTheme="minorHAnsi" w:hAnsiTheme="minorHAnsi" w:cstheme="minorHAnsi"/>
        </w:rPr>
        <w:t>highlight</w:t>
      </w:r>
      <w:r w:rsidRPr="00347E5E">
        <w:rPr>
          <w:rFonts w:asciiTheme="minorHAnsi" w:hAnsiTheme="minorHAnsi" w:cstheme="minorHAnsi"/>
        </w:rPr>
        <w:t xml:space="preserve"> any shortcomings </w:t>
      </w:r>
      <w:r w:rsidR="00C1017D" w:rsidRPr="00347E5E">
        <w:rPr>
          <w:rFonts w:asciiTheme="minorHAnsi" w:hAnsiTheme="minorHAnsi" w:cstheme="minorHAnsi"/>
        </w:rPr>
        <w:t xml:space="preserve">or achievements </w:t>
      </w:r>
      <w:r w:rsidRPr="00347E5E">
        <w:rPr>
          <w:rFonts w:asciiTheme="minorHAnsi" w:hAnsiTheme="minorHAnsi" w:cstheme="minorHAnsi"/>
        </w:rPr>
        <w:t xml:space="preserve">but </w:t>
      </w:r>
      <w:r w:rsidR="00C1017D" w:rsidRPr="00347E5E">
        <w:rPr>
          <w:rFonts w:asciiTheme="minorHAnsi" w:hAnsiTheme="minorHAnsi" w:cstheme="minorHAnsi"/>
        </w:rPr>
        <w:t>the process will be</w:t>
      </w:r>
      <w:r w:rsidRPr="00347E5E">
        <w:rPr>
          <w:rFonts w:asciiTheme="minorHAnsi" w:hAnsiTheme="minorHAnsi" w:cstheme="minorHAnsi"/>
        </w:rPr>
        <w:t xml:space="preserve"> oriented to reaching constructive conclusions that will enable the project team to increase the effectiveness of future interventions</w:t>
      </w:r>
      <w:r w:rsidR="00620623" w:rsidRPr="00347E5E">
        <w:rPr>
          <w:rFonts w:asciiTheme="minorHAnsi" w:hAnsiTheme="minorHAnsi" w:cstheme="minorHAnsi"/>
        </w:rPr>
        <w:t>.</w:t>
      </w:r>
    </w:p>
    <w:p w:rsidR="001156FF" w:rsidRPr="00347E5E" w:rsidRDefault="001156FF" w:rsidP="001156FF">
      <w:pPr>
        <w:pStyle w:val="ListParagraph"/>
        <w:rPr>
          <w:rFonts w:asciiTheme="minorHAnsi" w:hAnsiTheme="minorHAnsi" w:cstheme="minorHAnsi"/>
        </w:rPr>
      </w:pPr>
    </w:p>
    <w:p w:rsidR="00620623" w:rsidRDefault="00563691" w:rsidP="007C3AD3">
      <w:pPr>
        <w:pStyle w:val="ListParagraph"/>
        <w:numPr>
          <w:ilvl w:val="0"/>
          <w:numId w:val="5"/>
        </w:numPr>
        <w:rPr>
          <w:rFonts w:asciiTheme="minorHAnsi" w:hAnsiTheme="minorHAnsi" w:cstheme="minorHAnsi"/>
        </w:rPr>
      </w:pPr>
      <w:r w:rsidRPr="00347E5E">
        <w:rPr>
          <w:rFonts w:asciiTheme="minorHAnsi" w:hAnsiTheme="minorHAnsi" w:cstheme="minorHAnsi"/>
        </w:rPr>
        <w:t xml:space="preserve">The main end user of this evaluation is the project management staff at the CO </w:t>
      </w:r>
      <w:r w:rsidR="007C3AD3">
        <w:rPr>
          <w:rFonts w:asciiTheme="minorHAnsi" w:hAnsiTheme="minorHAnsi" w:cstheme="minorHAnsi"/>
        </w:rPr>
        <w:t>and GIA</w:t>
      </w:r>
      <w:r w:rsidRPr="00347E5E">
        <w:rPr>
          <w:rFonts w:asciiTheme="minorHAnsi" w:hAnsiTheme="minorHAnsi" w:cstheme="minorHAnsi"/>
        </w:rPr>
        <w:t xml:space="preserve"> to support their project implementation activities.</w:t>
      </w:r>
    </w:p>
    <w:p w:rsidR="00620623" w:rsidRPr="00347E5E" w:rsidRDefault="00D95469" w:rsidP="00CB6F8C">
      <w:pPr>
        <w:pStyle w:val="Heading2"/>
        <w:rPr>
          <w:rFonts w:asciiTheme="minorHAnsi" w:hAnsiTheme="minorHAnsi" w:cstheme="minorHAnsi"/>
        </w:rPr>
      </w:pPr>
      <w:r w:rsidRPr="00347E5E">
        <w:rPr>
          <w:rFonts w:asciiTheme="minorHAnsi" w:hAnsiTheme="minorHAnsi" w:cstheme="minorHAnsi"/>
        </w:rPr>
        <w:t>Evaluation Methodology</w:t>
      </w:r>
    </w:p>
    <w:p w:rsidR="00C00C1D" w:rsidRPr="00347E5E" w:rsidRDefault="00C00C1D" w:rsidP="00CB6F8C">
      <w:pPr>
        <w:rPr>
          <w:rFonts w:asciiTheme="minorHAnsi" w:hAnsiTheme="minorHAnsi" w:cstheme="minorHAnsi"/>
        </w:rPr>
      </w:pPr>
      <w:r w:rsidRPr="00347E5E">
        <w:rPr>
          <w:rFonts w:asciiTheme="minorHAnsi" w:hAnsiTheme="minorHAnsi" w:cstheme="minorHAnsi"/>
        </w:rPr>
        <w:t>Under the above framework, it is necessary to regroup the evaluation questions suggested in the TOR under the following questions.</w:t>
      </w:r>
    </w:p>
    <w:p w:rsidR="00D95469" w:rsidRPr="00347E5E" w:rsidRDefault="00C1017D" w:rsidP="00CB6F8C">
      <w:pPr>
        <w:rPr>
          <w:rFonts w:asciiTheme="minorHAnsi" w:hAnsiTheme="minorHAnsi" w:cstheme="minorHAnsi"/>
        </w:rPr>
      </w:pPr>
      <w:r w:rsidRPr="00347E5E">
        <w:rPr>
          <w:rFonts w:asciiTheme="minorHAnsi" w:hAnsiTheme="minorHAnsi" w:cstheme="minorHAnsi"/>
        </w:rPr>
        <w:t>Evaluation Questions:</w:t>
      </w:r>
    </w:p>
    <w:p w:rsidR="00C1017D" w:rsidRPr="00347E5E" w:rsidRDefault="00C1017D" w:rsidP="00EE4CF5">
      <w:pPr>
        <w:pStyle w:val="ListParagraph"/>
        <w:numPr>
          <w:ilvl w:val="0"/>
          <w:numId w:val="8"/>
        </w:numPr>
        <w:rPr>
          <w:rFonts w:asciiTheme="minorHAnsi" w:hAnsiTheme="minorHAnsi" w:cstheme="minorHAnsi"/>
          <w:b/>
          <w:bCs/>
        </w:rPr>
      </w:pPr>
      <w:r w:rsidRPr="00347E5E">
        <w:rPr>
          <w:rFonts w:asciiTheme="minorHAnsi" w:hAnsiTheme="minorHAnsi" w:cstheme="minorHAnsi"/>
          <w:b/>
          <w:bCs/>
        </w:rPr>
        <w:t xml:space="preserve">How </w:t>
      </w:r>
      <w:r w:rsidR="00EE4CF5" w:rsidRPr="00347E5E">
        <w:rPr>
          <w:rFonts w:asciiTheme="minorHAnsi" w:hAnsiTheme="minorHAnsi" w:cstheme="minorHAnsi"/>
          <w:b/>
          <w:bCs/>
        </w:rPr>
        <w:t>efficient</w:t>
      </w:r>
      <w:r w:rsidRPr="00347E5E">
        <w:rPr>
          <w:rFonts w:asciiTheme="minorHAnsi" w:hAnsiTheme="minorHAnsi" w:cstheme="minorHAnsi"/>
          <w:b/>
          <w:bCs/>
        </w:rPr>
        <w:t xml:space="preserve"> was the implementation of the Project?</w:t>
      </w:r>
    </w:p>
    <w:p w:rsidR="00A22B21" w:rsidRPr="00347E5E" w:rsidRDefault="00C00C1D" w:rsidP="00A22B21">
      <w:pPr>
        <w:ind w:left="360"/>
        <w:rPr>
          <w:rFonts w:asciiTheme="minorHAnsi" w:hAnsiTheme="minorHAnsi" w:cstheme="minorHAnsi"/>
        </w:rPr>
      </w:pPr>
      <w:r w:rsidRPr="00347E5E">
        <w:rPr>
          <w:rFonts w:asciiTheme="minorHAnsi" w:hAnsiTheme="minorHAnsi" w:cstheme="minorHAnsi"/>
        </w:rPr>
        <w:t xml:space="preserve">This is an important question to assess the project implementation activities and understand the underlying factors that lead to the project being active for 5 years beyond its original work plan.  The approach to measure the efficiency of the project implementation will be highly objective. </w:t>
      </w:r>
    </w:p>
    <w:p w:rsidR="00C00C1D" w:rsidRPr="00347E5E" w:rsidRDefault="00C00C1D" w:rsidP="00A22B21">
      <w:pPr>
        <w:ind w:left="360"/>
        <w:rPr>
          <w:rFonts w:asciiTheme="minorHAnsi" w:hAnsiTheme="minorHAnsi" w:cstheme="minorHAnsi"/>
        </w:rPr>
      </w:pPr>
      <w:r w:rsidRPr="00347E5E">
        <w:rPr>
          <w:rFonts w:asciiTheme="minorHAnsi" w:hAnsiTheme="minorHAnsi" w:cstheme="minorHAnsi"/>
        </w:rPr>
        <w:t>Three aspects of the project implementation will be measured;</w:t>
      </w:r>
    </w:p>
    <w:p w:rsidR="00A22B21" w:rsidRPr="00347E5E" w:rsidRDefault="00C933AA" w:rsidP="00A22B21">
      <w:pPr>
        <w:pStyle w:val="ListParagraph"/>
        <w:numPr>
          <w:ilvl w:val="0"/>
          <w:numId w:val="9"/>
        </w:numPr>
        <w:rPr>
          <w:rFonts w:asciiTheme="minorHAnsi" w:hAnsiTheme="minorHAnsi" w:cstheme="minorHAnsi"/>
        </w:rPr>
      </w:pPr>
      <w:r w:rsidRPr="00347E5E">
        <w:rPr>
          <w:rFonts w:asciiTheme="minorHAnsi" w:hAnsiTheme="minorHAnsi" w:cstheme="minorHAnsi"/>
          <w:b/>
          <w:bCs/>
          <w:i/>
          <w:iCs/>
        </w:rPr>
        <w:t>Delivery</w:t>
      </w:r>
      <w:r w:rsidR="00A22B21" w:rsidRPr="00347E5E">
        <w:rPr>
          <w:rFonts w:asciiTheme="minorHAnsi" w:hAnsiTheme="minorHAnsi" w:cstheme="minorHAnsi"/>
        </w:rPr>
        <w:t xml:space="preserve"> of the outputs as mentioned in the Preparatory Assistance (PA): the actual deliverables will be reviewed against the planned outputs.</w:t>
      </w:r>
    </w:p>
    <w:p w:rsidR="00A22B21" w:rsidRPr="00347E5E" w:rsidRDefault="00A22B21" w:rsidP="00A22B21">
      <w:pPr>
        <w:pStyle w:val="ListParagraph"/>
        <w:numPr>
          <w:ilvl w:val="0"/>
          <w:numId w:val="9"/>
        </w:numPr>
        <w:rPr>
          <w:rFonts w:asciiTheme="minorHAnsi" w:hAnsiTheme="minorHAnsi" w:cstheme="minorHAnsi"/>
        </w:rPr>
      </w:pPr>
      <w:r w:rsidRPr="00347E5E">
        <w:rPr>
          <w:rFonts w:asciiTheme="minorHAnsi" w:hAnsiTheme="minorHAnsi" w:cstheme="minorHAnsi"/>
          <w:b/>
          <w:bCs/>
          <w:i/>
          <w:iCs/>
        </w:rPr>
        <w:t>Timing</w:t>
      </w:r>
      <w:r w:rsidRPr="00347E5E">
        <w:rPr>
          <w:rFonts w:asciiTheme="minorHAnsi" w:hAnsiTheme="minorHAnsi" w:cstheme="minorHAnsi"/>
        </w:rPr>
        <w:t xml:space="preserve"> of the deliverables as mentioned in the PA: the timing of the actual deliverables will be compared to the original work plan</w:t>
      </w:r>
    </w:p>
    <w:p w:rsidR="00C00C1D" w:rsidRPr="00347E5E" w:rsidRDefault="00A22B21" w:rsidP="001156FF">
      <w:pPr>
        <w:pStyle w:val="ListParagraph"/>
        <w:numPr>
          <w:ilvl w:val="0"/>
          <w:numId w:val="9"/>
        </w:numPr>
        <w:rPr>
          <w:rFonts w:asciiTheme="minorHAnsi" w:hAnsiTheme="minorHAnsi" w:cstheme="minorHAnsi"/>
        </w:rPr>
      </w:pPr>
      <w:r w:rsidRPr="00347E5E">
        <w:rPr>
          <w:rFonts w:asciiTheme="minorHAnsi" w:hAnsiTheme="minorHAnsi" w:cstheme="minorHAnsi"/>
          <w:b/>
          <w:bCs/>
          <w:i/>
          <w:iCs/>
        </w:rPr>
        <w:t>Cost</w:t>
      </w:r>
      <w:r w:rsidRPr="00347E5E">
        <w:rPr>
          <w:rFonts w:asciiTheme="minorHAnsi" w:hAnsiTheme="minorHAnsi" w:cstheme="minorHAnsi"/>
        </w:rPr>
        <w:t xml:space="preserve"> as listed in the budget section of the Preparatory Assistance (PA): the cost of the actual deliverables will be reviewed against the planned budget. </w:t>
      </w:r>
      <w:r w:rsidR="001156FF" w:rsidRPr="00347E5E">
        <w:rPr>
          <w:rFonts w:asciiTheme="minorHAnsi" w:hAnsiTheme="minorHAnsi" w:cstheme="minorHAnsi"/>
        </w:rPr>
        <w:t xml:space="preserve">It will </w:t>
      </w:r>
      <w:r w:rsidR="001156FF" w:rsidRPr="00347E5E">
        <w:rPr>
          <w:rFonts w:asciiTheme="minorHAnsi" w:hAnsiTheme="minorHAnsi" w:cstheme="minorHAnsi"/>
          <w:i/>
          <w:iCs/>
        </w:rPr>
        <w:t>not</w:t>
      </w:r>
      <w:r w:rsidR="001156FF" w:rsidRPr="00347E5E">
        <w:rPr>
          <w:rFonts w:asciiTheme="minorHAnsi" w:hAnsiTheme="minorHAnsi" w:cstheme="minorHAnsi"/>
        </w:rPr>
        <w:t xml:space="preserve"> be part of this evaluation to r</w:t>
      </w:r>
      <w:r w:rsidRPr="00347E5E">
        <w:rPr>
          <w:rFonts w:asciiTheme="minorHAnsi" w:hAnsiTheme="minorHAnsi" w:cstheme="minorHAnsi"/>
        </w:rPr>
        <w:t>eview procurements processes, methods of funds disbursement or any form of financial management.</w:t>
      </w:r>
    </w:p>
    <w:p w:rsidR="00C933AA" w:rsidRPr="00347E5E" w:rsidRDefault="00C933AA" w:rsidP="00C933AA">
      <w:pPr>
        <w:ind w:left="360"/>
        <w:rPr>
          <w:rFonts w:asciiTheme="minorHAnsi" w:hAnsiTheme="minorHAnsi" w:cstheme="minorHAnsi"/>
        </w:rPr>
      </w:pPr>
      <w:r w:rsidRPr="00347E5E">
        <w:rPr>
          <w:rFonts w:asciiTheme="minorHAnsi" w:hAnsiTheme="minorHAnsi" w:cstheme="minorHAnsi"/>
        </w:rPr>
        <w:t>The measurement of the above aspects will be complemented with an understanding of the project management processes (project planning, quality management, change management…etc) that were utilized to deliver the planned outputs.</w:t>
      </w:r>
    </w:p>
    <w:p w:rsidR="00C933AA" w:rsidRPr="00347E5E" w:rsidRDefault="00C933AA" w:rsidP="00C933AA">
      <w:pPr>
        <w:ind w:left="360"/>
        <w:rPr>
          <w:rFonts w:asciiTheme="minorHAnsi" w:hAnsiTheme="minorHAnsi" w:cstheme="minorHAnsi"/>
        </w:rPr>
      </w:pPr>
      <w:r w:rsidRPr="00347E5E">
        <w:rPr>
          <w:rFonts w:asciiTheme="minorHAnsi" w:hAnsiTheme="minorHAnsi" w:cstheme="minorHAnsi"/>
        </w:rPr>
        <w:t>The source</w:t>
      </w:r>
      <w:r w:rsidR="004D7882" w:rsidRPr="00347E5E">
        <w:rPr>
          <w:rFonts w:asciiTheme="minorHAnsi" w:hAnsiTheme="minorHAnsi" w:cstheme="minorHAnsi"/>
        </w:rPr>
        <w:t>s</w:t>
      </w:r>
      <w:r w:rsidRPr="00347E5E">
        <w:rPr>
          <w:rFonts w:asciiTheme="minorHAnsi" w:hAnsiTheme="minorHAnsi" w:cstheme="minorHAnsi"/>
        </w:rPr>
        <w:t xml:space="preserve"> of data will be the following:</w:t>
      </w:r>
    </w:p>
    <w:p w:rsidR="004D7882" w:rsidRPr="00347E5E" w:rsidRDefault="004D7882" w:rsidP="004D7882">
      <w:pPr>
        <w:pStyle w:val="ListParagraph"/>
        <w:numPr>
          <w:ilvl w:val="0"/>
          <w:numId w:val="10"/>
        </w:numPr>
        <w:rPr>
          <w:rFonts w:asciiTheme="minorHAnsi" w:hAnsiTheme="minorHAnsi" w:cstheme="minorHAnsi"/>
        </w:rPr>
      </w:pPr>
      <w:r w:rsidRPr="00347E5E">
        <w:rPr>
          <w:rFonts w:asciiTheme="minorHAnsi" w:hAnsiTheme="minorHAnsi" w:cstheme="minorHAnsi"/>
          <w:b/>
          <w:bCs/>
        </w:rPr>
        <w:t>Primary sources</w:t>
      </w:r>
      <w:r w:rsidRPr="00347E5E">
        <w:rPr>
          <w:rFonts w:asciiTheme="minorHAnsi" w:hAnsiTheme="minorHAnsi" w:cstheme="minorHAnsi"/>
        </w:rPr>
        <w:t>: Interviews with the project m</w:t>
      </w:r>
      <w:r w:rsidR="001744FC" w:rsidRPr="00347E5E">
        <w:rPr>
          <w:rFonts w:asciiTheme="minorHAnsi" w:hAnsiTheme="minorHAnsi" w:cstheme="minorHAnsi"/>
        </w:rPr>
        <w:t xml:space="preserve">anagement staff at UNDP and GIA, </w:t>
      </w:r>
      <w:r w:rsidR="007C3AD3">
        <w:t>the Information Centers at different GPCs and Authorities</w:t>
      </w:r>
      <w:r w:rsidR="007C3AD3" w:rsidRPr="00347E5E">
        <w:rPr>
          <w:rFonts w:asciiTheme="minorHAnsi" w:hAnsiTheme="minorHAnsi" w:cstheme="minorHAnsi"/>
        </w:rPr>
        <w:t xml:space="preserve"> </w:t>
      </w:r>
      <w:r w:rsidR="007C3AD3">
        <w:rPr>
          <w:rFonts w:asciiTheme="minorHAnsi" w:hAnsiTheme="minorHAnsi" w:cstheme="minorHAnsi"/>
        </w:rPr>
        <w:t>,</w:t>
      </w:r>
      <w:r w:rsidR="001744FC" w:rsidRPr="00347E5E">
        <w:rPr>
          <w:rFonts w:asciiTheme="minorHAnsi" w:hAnsiTheme="minorHAnsi" w:cstheme="minorHAnsi"/>
        </w:rPr>
        <w:t>and former s</w:t>
      </w:r>
      <w:r w:rsidR="007C3AD3">
        <w:rPr>
          <w:rFonts w:asciiTheme="minorHAnsi" w:hAnsiTheme="minorHAnsi" w:cstheme="minorHAnsi"/>
        </w:rPr>
        <w:t>taff of UNDP project management</w:t>
      </w:r>
    </w:p>
    <w:p w:rsidR="00C933AA" w:rsidRDefault="004D7882" w:rsidP="004D7882">
      <w:pPr>
        <w:pStyle w:val="ListParagraph"/>
        <w:numPr>
          <w:ilvl w:val="0"/>
          <w:numId w:val="10"/>
        </w:numPr>
        <w:rPr>
          <w:rFonts w:asciiTheme="minorHAnsi" w:hAnsiTheme="minorHAnsi" w:cstheme="minorHAnsi"/>
        </w:rPr>
      </w:pPr>
      <w:r w:rsidRPr="00347E5E">
        <w:rPr>
          <w:rFonts w:asciiTheme="minorHAnsi" w:hAnsiTheme="minorHAnsi" w:cstheme="minorHAnsi"/>
          <w:b/>
          <w:bCs/>
        </w:rPr>
        <w:t>Secondary sources</w:t>
      </w:r>
      <w:r w:rsidRPr="00347E5E">
        <w:rPr>
          <w:rFonts w:asciiTheme="minorHAnsi" w:hAnsiTheme="minorHAnsi" w:cstheme="minorHAnsi"/>
        </w:rPr>
        <w:t xml:space="preserve">: </w:t>
      </w:r>
      <w:r w:rsidR="00C933AA" w:rsidRPr="00347E5E">
        <w:rPr>
          <w:rFonts w:asciiTheme="minorHAnsi" w:hAnsiTheme="minorHAnsi" w:cstheme="minorHAnsi"/>
        </w:rPr>
        <w:t>monitoring and evaluation systems currently being implemented in UNDP Liby</w:t>
      </w:r>
      <w:r w:rsidRPr="00347E5E">
        <w:rPr>
          <w:rFonts w:asciiTheme="minorHAnsi" w:hAnsiTheme="minorHAnsi" w:cstheme="minorHAnsi"/>
        </w:rPr>
        <w:t>a Office</w:t>
      </w:r>
    </w:p>
    <w:p w:rsidR="00347E5E" w:rsidRDefault="00347E5E" w:rsidP="00347E5E">
      <w:pPr>
        <w:pStyle w:val="ListParagraph"/>
        <w:ind w:left="1080"/>
        <w:rPr>
          <w:rFonts w:asciiTheme="minorHAnsi" w:hAnsiTheme="minorHAnsi" w:cstheme="minorHAnsi"/>
        </w:rPr>
        <w:sectPr w:rsidR="00347E5E" w:rsidSect="007644B8">
          <w:pgSz w:w="12240" w:h="15840"/>
          <w:pgMar w:top="1440" w:right="1440" w:bottom="1440" w:left="1440" w:header="720" w:footer="720" w:gutter="0"/>
          <w:cols w:space="720"/>
          <w:docGrid w:linePitch="360"/>
        </w:sectPr>
      </w:pPr>
    </w:p>
    <w:p w:rsidR="00C1017D" w:rsidRPr="00347E5E" w:rsidRDefault="00EE4CF5" w:rsidP="00C1017D">
      <w:pPr>
        <w:pStyle w:val="ListParagraph"/>
        <w:numPr>
          <w:ilvl w:val="0"/>
          <w:numId w:val="8"/>
        </w:numPr>
        <w:rPr>
          <w:rFonts w:asciiTheme="minorHAnsi" w:hAnsiTheme="minorHAnsi" w:cstheme="minorHAnsi"/>
          <w:b/>
          <w:bCs/>
        </w:rPr>
      </w:pPr>
      <w:r w:rsidRPr="00347E5E">
        <w:rPr>
          <w:rFonts w:asciiTheme="minorHAnsi" w:hAnsiTheme="minorHAnsi" w:cstheme="minorHAnsi"/>
          <w:b/>
          <w:bCs/>
        </w:rPr>
        <w:lastRenderedPageBreak/>
        <w:t>How s</w:t>
      </w:r>
      <w:r w:rsidR="00C1017D" w:rsidRPr="00347E5E">
        <w:rPr>
          <w:rFonts w:asciiTheme="minorHAnsi" w:hAnsiTheme="minorHAnsi" w:cstheme="minorHAnsi"/>
          <w:b/>
          <w:bCs/>
        </w:rPr>
        <w:t xml:space="preserve">ustainable is the MDG </w:t>
      </w:r>
      <w:r w:rsidR="00C00C1D" w:rsidRPr="00347E5E">
        <w:rPr>
          <w:rFonts w:asciiTheme="minorHAnsi" w:hAnsiTheme="minorHAnsi" w:cstheme="minorHAnsi"/>
          <w:b/>
          <w:bCs/>
        </w:rPr>
        <w:t>reporting</w:t>
      </w:r>
      <w:r w:rsidR="00C1017D" w:rsidRPr="00347E5E">
        <w:rPr>
          <w:rFonts w:asciiTheme="minorHAnsi" w:hAnsiTheme="minorHAnsi" w:cstheme="minorHAnsi"/>
          <w:b/>
          <w:bCs/>
        </w:rPr>
        <w:t xml:space="preserve"> initiatives?</w:t>
      </w:r>
    </w:p>
    <w:p w:rsidR="003F75FA" w:rsidRPr="00347E5E" w:rsidRDefault="003F75FA" w:rsidP="00C933AA">
      <w:pPr>
        <w:pStyle w:val="ListParagraph"/>
        <w:rPr>
          <w:rFonts w:asciiTheme="minorHAnsi" w:hAnsiTheme="minorHAnsi" w:cstheme="minorHAnsi"/>
          <w:b/>
          <w:bCs/>
        </w:rPr>
      </w:pPr>
    </w:p>
    <w:p w:rsidR="00C933AA" w:rsidRPr="00347E5E" w:rsidRDefault="003F75FA" w:rsidP="00C933AA">
      <w:pPr>
        <w:pStyle w:val="ListParagraph"/>
        <w:rPr>
          <w:rFonts w:asciiTheme="minorHAnsi" w:hAnsiTheme="minorHAnsi" w:cstheme="minorHAnsi"/>
        </w:rPr>
      </w:pPr>
      <w:r w:rsidRPr="00347E5E">
        <w:rPr>
          <w:rFonts w:asciiTheme="minorHAnsi" w:hAnsiTheme="minorHAnsi" w:cstheme="minorHAnsi"/>
        </w:rPr>
        <w:t xml:space="preserve">This </w:t>
      </w:r>
      <w:r w:rsidR="001156FF" w:rsidRPr="00347E5E">
        <w:rPr>
          <w:rFonts w:asciiTheme="minorHAnsi" w:hAnsiTheme="minorHAnsi" w:cstheme="minorHAnsi"/>
        </w:rPr>
        <w:t>question</w:t>
      </w:r>
      <w:r w:rsidRPr="00347E5E">
        <w:rPr>
          <w:rFonts w:asciiTheme="minorHAnsi" w:hAnsiTheme="minorHAnsi" w:cstheme="minorHAnsi"/>
        </w:rPr>
        <w:t xml:space="preserve"> aims to evaluate to what extent </w:t>
      </w:r>
      <w:r w:rsidR="001156FF" w:rsidRPr="00347E5E">
        <w:rPr>
          <w:rFonts w:asciiTheme="minorHAnsi" w:hAnsiTheme="minorHAnsi" w:cstheme="minorHAnsi"/>
        </w:rPr>
        <w:t>the project has</w:t>
      </w:r>
      <w:r w:rsidRPr="00347E5E">
        <w:rPr>
          <w:rFonts w:asciiTheme="minorHAnsi" w:hAnsiTheme="minorHAnsi" w:cstheme="minorHAnsi"/>
        </w:rPr>
        <w:t xml:space="preserve"> built sustainability to the MDG reporting process. This will studied through the following two aspects:</w:t>
      </w:r>
    </w:p>
    <w:p w:rsidR="003F75FA" w:rsidRPr="00347E5E" w:rsidRDefault="003F75FA" w:rsidP="00C933AA">
      <w:pPr>
        <w:pStyle w:val="ListParagraph"/>
        <w:rPr>
          <w:rFonts w:asciiTheme="minorHAnsi" w:hAnsiTheme="minorHAnsi" w:cstheme="minorHAnsi"/>
          <w:b/>
          <w:bCs/>
        </w:rPr>
      </w:pPr>
    </w:p>
    <w:p w:rsidR="00C933AA" w:rsidRPr="00347E5E" w:rsidRDefault="003F75FA" w:rsidP="003F75FA">
      <w:pPr>
        <w:pStyle w:val="ListParagraph"/>
        <w:numPr>
          <w:ilvl w:val="1"/>
          <w:numId w:val="8"/>
        </w:numPr>
        <w:rPr>
          <w:rFonts w:asciiTheme="minorHAnsi" w:hAnsiTheme="minorHAnsi" w:cstheme="minorHAnsi"/>
          <w:b/>
          <w:bCs/>
        </w:rPr>
      </w:pPr>
      <w:r w:rsidRPr="00347E5E">
        <w:rPr>
          <w:rFonts w:asciiTheme="minorHAnsi" w:hAnsiTheme="minorHAnsi" w:cstheme="minorHAnsi"/>
          <w:b/>
          <w:bCs/>
        </w:rPr>
        <w:t>National ownership</w:t>
      </w:r>
    </w:p>
    <w:p w:rsidR="003F75FA" w:rsidRPr="00347E5E" w:rsidRDefault="003F75FA" w:rsidP="003F75FA">
      <w:pPr>
        <w:pStyle w:val="ListParagraph"/>
        <w:ind w:left="1440"/>
        <w:rPr>
          <w:rFonts w:asciiTheme="minorHAnsi" w:hAnsiTheme="minorHAnsi" w:cstheme="minorHAnsi"/>
          <w:b/>
          <w:bCs/>
        </w:rPr>
      </w:pPr>
    </w:p>
    <w:p w:rsidR="007C3AD3" w:rsidRDefault="003F75FA" w:rsidP="00650A8F">
      <w:pPr>
        <w:pStyle w:val="ListParagraph"/>
        <w:rPr>
          <w:rFonts w:asciiTheme="minorHAnsi" w:hAnsiTheme="minorHAnsi" w:cstheme="minorHAnsi"/>
        </w:rPr>
      </w:pPr>
      <w:r w:rsidRPr="00347E5E">
        <w:rPr>
          <w:rFonts w:asciiTheme="minorHAnsi" w:hAnsiTheme="minorHAnsi" w:cstheme="minorHAnsi"/>
        </w:rPr>
        <w:t xml:space="preserve">For the MDG reporting initiative to be sustainable it must enjoy a high level of national ownership </w:t>
      </w:r>
      <w:r w:rsidR="00650A8F">
        <w:rPr>
          <w:rFonts w:asciiTheme="minorHAnsi" w:hAnsiTheme="minorHAnsi" w:cstheme="minorHAnsi"/>
        </w:rPr>
        <w:t>of</w:t>
      </w:r>
      <w:r w:rsidRPr="00347E5E">
        <w:rPr>
          <w:rFonts w:asciiTheme="minorHAnsi" w:hAnsiTheme="minorHAnsi" w:cstheme="minorHAnsi"/>
        </w:rPr>
        <w:t xml:space="preserve"> the process and its </w:t>
      </w:r>
      <w:r w:rsidR="001156FF" w:rsidRPr="00347E5E">
        <w:rPr>
          <w:rFonts w:asciiTheme="minorHAnsi" w:hAnsiTheme="minorHAnsi" w:cstheme="minorHAnsi"/>
        </w:rPr>
        <w:t xml:space="preserve">policy </w:t>
      </w:r>
      <w:r w:rsidRPr="00347E5E">
        <w:rPr>
          <w:rFonts w:asciiTheme="minorHAnsi" w:hAnsiTheme="minorHAnsi" w:cstheme="minorHAnsi"/>
        </w:rPr>
        <w:t xml:space="preserve">implications. This will be assessed by looking at the </w:t>
      </w:r>
      <w:r w:rsidR="007C3AD3">
        <w:rPr>
          <w:rFonts w:asciiTheme="minorHAnsi" w:hAnsiTheme="minorHAnsi" w:cstheme="minorHAnsi"/>
        </w:rPr>
        <w:t>following:</w:t>
      </w:r>
    </w:p>
    <w:p w:rsidR="007C3AD3" w:rsidRDefault="003F75FA" w:rsidP="007C3AD3">
      <w:pPr>
        <w:pStyle w:val="ListParagraph"/>
        <w:numPr>
          <w:ilvl w:val="0"/>
          <w:numId w:val="21"/>
        </w:numPr>
        <w:rPr>
          <w:rFonts w:asciiTheme="minorHAnsi" w:hAnsiTheme="minorHAnsi" w:cstheme="minorHAnsi"/>
        </w:rPr>
      </w:pPr>
      <w:r w:rsidRPr="00347E5E">
        <w:rPr>
          <w:rFonts w:asciiTheme="minorHAnsi" w:hAnsiTheme="minorHAnsi" w:cstheme="minorHAnsi"/>
        </w:rPr>
        <w:t>political commitment,</w:t>
      </w:r>
    </w:p>
    <w:p w:rsidR="007C3AD3" w:rsidRDefault="003F75FA" w:rsidP="007C3AD3">
      <w:pPr>
        <w:pStyle w:val="ListParagraph"/>
        <w:numPr>
          <w:ilvl w:val="0"/>
          <w:numId w:val="21"/>
        </w:numPr>
        <w:rPr>
          <w:rFonts w:asciiTheme="minorHAnsi" w:hAnsiTheme="minorHAnsi" w:cstheme="minorHAnsi"/>
        </w:rPr>
      </w:pPr>
      <w:r w:rsidRPr="00347E5E">
        <w:rPr>
          <w:rFonts w:asciiTheme="minorHAnsi" w:hAnsiTheme="minorHAnsi" w:cstheme="minorHAnsi"/>
        </w:rPr>
        <w:t xml:space="preserve"> national policy debates</w:t>
      </w:r>
    </w:p>
    <w:p w:rsidR="007C3AD3" w:rsidRDefault="003F75FA" w:rsidP="007C3AD3">
      <w:pPr>
        <w:pStyle w:val="ListParagraph"/>
        <w:numPr>
          <w:ilvl w:val="0"/>
          <w:numId w:val="21"/>
        </w:numPr>
        <w:rPr>
          <w:rFonts w:asciiTheme="minorHAnsi" w:hAnsiTheme="minorHAnsi" w:cstheme="minorHAnsi"/>
        </w:rPr>
      </w:pPr>
      <w:r w:rsidRPr="00347E5E">
        <w:rPr>
          <w:rFonts w:asciiTheme="minorHAnsi" w:hAnsiTheme="minorHAnsi" w:cstheme="minorHAnsi"/>
        </w:rPr>
        <w:t xml:space="preserve"> level of coordination among government partners</w:t>
      </w:r>
    </w:p>
    <w:p w:rsidR="007C3AD3" w:rsidRDefault="003F75FA" w:rsidP="007C3AD3">
      <w:pPr>
        <w:pStyle w:val="ListParagraph"/>
        <w:numPr>
          <w:ilvl w:val="0"/>
          <w:numId w:val="21"/>
        </w:numPr>
        <w:rPr>
          <w:rFonts w:asciiTheme="minorHAnsi" w:hAnsiTheme="minorHAnsi" w:cstheme="minorHAnsi"/>
        </w:rPr>
      </w:pPr>
      <w:r w:rsidRPr="00347E5E">
        <w:rPr>
          <w:rFonts w:asciiTheme="minorHAnsi" w:hAnsiTheme="minorHAnsi" w:cstheme="minorHAnsi"/>
        </w:rPr>
        <w:t xml:space="preserve"> inclusivity of the process, </w:t>
      </w:r>
    </w:p>
    <w:p w:rsidR="003F75FA" w:rsidRPr="00347E5E" w:rsidRDefault="007C3AD3" w:rsidP="007C3AD3">
      <w:pPr>
        <w:pStyle w:val="ListParagraph"/>
        <w:numPr>
          <w:ilvl w:val="0"/>
          <w:numId w:val="21"/>
        </w:numPr>
        <w:rPr>
          <w:rFonts w:asciiTheme="minorHAnsi" w:hAnsiTheme="minorHAnsi" w:cstheme="minorHAnsi"/>
        </w:rPr>
      </w:pPr>
      <w:r>
        <w:rPr>
          <w:rFonts w:asciiTheme="minorHAnsi" w:hAnsiTheme="minorHAnsi" w:cstheme="minorHAnsi"/>
        </w:rPr>
        <w:t>national awareness of the MDGs</w:t>
      </w:r>
    </w:p>
    <w:p w:rsidR="003F75FA" w:rsidRPr="00347E5E" w:rsidRDefault="003F75FA" w:rsidP="003F75FA">
      <w:pPr>
        <w:pStyle w:val="ListParagraph"/>
        <w:ind w:left="1440"/>
        <w:rPr>
          <w:rFonts w:asciiTheme="minorHAnsi" w:hAnsiTheme="minorHAnsi" w:cstheme="minorHAnsi"/>
          <w:b/>
          <w:bCs/>
        </w:rPr>
      </w:pPr>
    </w:p>
    <w:p w:rsidR="003F75FA" w:rsidRPr="00347E5E" w:rsidRDefault="003F75FA" w:rsidP="003F75FA">
      <w:pPr>
        <w:pStyle w:val="ListParagraph"/>
        <w:numPr>
          <w:ilvl w:val="1"/>
          <w:numId w:val="8"/>
        </w:numPr>
        <w:rPr>
          <w:rFonts w:asciiTheme="minorHAnsi" w:hAnsiTheme="minorHAnsi" w:cstheme="minorHAnsi"/>
          <w:b/>
          <w:bCs/>
        </w:rPr>
      </w:pPr>
      <w:r w:rsidRPr="00347E5E">
        <w:rPr>
          <w:rFonts w:asciiTheme="minorHAnsi" w:hAnsiTheme="minorHAnsi" w:cstheme="minorHAnsi"/>
          <w:b/>
          <w:bCs/>
        </w:rPr>
        <w:t>Capacity building</w:t>
      </w:r>
    </w:p>
    <w:p w:rsidR="003F75FA" w:rsidRPr="00347E5E" w:rsidRDefault="001156FF" w:rsidP="001156FF">
      <w:pPr>
        <w:pStyle w:val="ListParagraph"/>
        <w:rPr>
          <w:rFonts w:asciiTheme="minorHAnsi" w:hAnsiTheme="minorHAnsi" w:cstheme="minorHAnsi"/>
        </w:rPr>
      </w:pPr>
      <w:r w:rsidRPr="00347E5E">
        <w:rPr>
          <w:rFonts w:asciiTheme="minorHAnsi" w:hAnsiTheme="minorHAnsi" w:cstheme="minorHAnsi"/>
        </w:rPr>
        <w:t>Capacity building is an important component to ensure sustainability of MDG reporting. It is stated in the project document that the development objective of this initiative is to “improve national competencies in the production and use of statistics and other tools for reporting and planning on socio-economic issues”. Also, part of the immediate objective is to “…ensure a capacity building participative process”.</w:t>
      </w:r>
    </w:p>
    <w:p w:rsidR="001156FF" w:rsidRPr="00347E5E" w:rsidRDefault="001156FF" w:rsidP="001156FF">
      <w:pPr>
        <w:pStyle w:val="ListParagraph"/>
        <w:rPr>
          <w:rFonts w:asciiTheme="minorHAnsi" w:hAnsiTheme="minorHAnsi" w:cstheme="minorHAnsi"/>
        </w:rPr>
      </w:pPr>
    </w:p>
    <w:p w:rsidR="001156FF" w:rsidRDefault="001156FF" w:rsidP="001744FC">
      <w:pPr>
        <w:pStyle w:val="ListParagraph"/>
        <w:rPr>
          <w:rFonts w:asciiTheme="minorHAnsi" w:hAnsiTheme="minorHAnsi" w:cstheme="minorHAnsi"/>
        </w:rPr>
      </w:pPr>
      <w:r w:rsidRPr="00347E5E">
        <w:rPr>
          <w:rFonts w:asciiTheme="minorHAnsi" w:hAnsiTheme="minorHAnsi" w:cstheme="minorHAnsi"/>
        </w:rPr>
        <w:t xml:space="preserve">This will be assessed by examining to what extent  the reporting process supported the building of national MDG coordination capacity, build </w:t>
      </w:r>
      <w:r w:rsidR="001744FC" w:rsidRPr="00347E5E">
        <w:rPr>
          <w:rFonts w:asciiTheme="minorHAnsi" w:hAnsiTheme="minorHAnsi" w:cstheme="minorHAnsi"/>
        </w:rPr>
        <w:t xml:space="preserve">statistical </w:t>
      </w:r>
      <w:r w:rsidRPr="00347E5E">
        <w:rPr>
          <w:rFonts w:asciiTheme="minorHAnsi" w:hAnsiTheme="minorHAnsi" w:cstheme="minorHAnsi"/>
        </w:rPr>
        <w:t xml:space="preserve">capacity </w:t>
      </w:r>
      <w:r w:rsidR="001744FC" w:rsidRPr="00347E5E">
        <w:rPr>
          <w:rFonts w:asciiTheme="minorHAnsi" w:hAnsiTheme="minorHAnsi" w:cstheme="minorHAnsi"/>
        </w:rPr>
        <w:t>and</w:t>
      </w:r>
      <w:r w:rsidRPr="00347E5E">
        <w:rPr>
          <w:rFonts w:asciiTheme="minorHAnsi" w:hAnsiTheme="minorHAnsi" w:cstheme="minorHAnsi"/>
        </w:rPr>
        <w:t xml:space="preserve"> strengthen</w:t>
      </w:r>
      <w:r w:rsidR="001744FC" w:rsidRPr="00347E5E">
        <w:rPr>
          <w:rFonts w:asciiTheme="minorHAnsi" w:hAnsiTheme="minorHAnsi" w:cstheme="minorHAnsi"/>
        </w:rPr>
        <w:t xml:space="preserve">ed </w:t>
      </w:r>
      <w:r w:rsidRPr="00347E5E">
        <w:rPr>
          <w:rFonts w:asciiTheme="minorHAnsi" w:hAnsiTheme="minorHAnsi" w:cstheme="minorHAnsi"/>
        </w:rPr>
        <w:t>national capacity to monitor and evaluate t</w:t>
      </w:r>
      <w:r w:rsidR="001744FC" w:rsidRPr="00347E5E">
        <w:rPr>
          <w:rFonts w:asciiTheme="minorHAnsi" w:hAnsiTheme="minorHAnsi" w:cstheme="minorHAnsi"/>
        </w:rPr>
        <w:t>he progress of MDG achievement.</w:t>
      </w:r>
    </w:p>
    <w:p w:rsidR="00277D63" w:rsidRDefault="00277D63" w:rsidP="001744FC">
      <w:pPr>
        <w:pStyle w:val="ListParagraph"/>
        <w:rPr>
          <w:rFonts w:asciiTheme="minorHAnsi" w:hAnsiTheme="minorHAnsi" w:cstheme="minorHAnsi"/>
        </w:rPr>
      </w:pPr>
    </w:p>
    <w:p w:rsidR="00277D63" w:rsidRPr="00347E5E" w:rsidRDefault="00277D63" w:rsidP="00277D63">
      <w:pPr>
        <w:pStyle w:val="ListParagraph"/>
        <w:rPr>
          <w:rFonts w:asciiTheme="minorHAnsi" w:hAnsiTheme="minorHAnsi" w:cstheme="minorHAnsi"/>
        </w:rPr>
      </w:pPr>
      <w:r w:rsidRPr="00347E5E">
        <w:rPr>
          <w:rFonts w:asciiTheme="minorHAnsi" w:hAnsiTheme="minorHAnsi" w:cstheme="minorHAnsi"/>
        </w:rPr>
        <w:t>As the process of reporting progress towards the MDGs is equally important to the produced MDG report, this question will asses both the process and the product in achieving the following:</w:t>
      </w:r>
    </w:p>
    <w:p w:rsidR="00277D63" w:rsidRPr="00347E5E" w:rsidRDefault="00277D63" w:rsidP="00277D63">
      <w:pPr>
        <w:pStyle w:val="ListParagraph"/>
        <w:rPr>
          <w:rFonts w:asciiTheme="minorHAnsi" w:hAnsiTheme="minorHAnsi" w:cstheme="minorHAnsi"/>
        </w:rPr>
      </w:pPr>
    </w:p>
    <w:p w:rsidR="00277D63" w:rsidRPr="00347E5E" w:rsidRDefault="00277D63" w:rsidP="00277D63">
      <w:pPr>
        <w:pStyle w:val="ListParagraph"/>
        <w:numPr>
          <w:ilvl w:val="0"/>
          <w:numId w:val="18"/>
        </w:numPr>
        <w:rPr>
          <w:rFonts w:asciiTheme="minorHAnsi" w:hAnsiTheme="minorHAnsi" w:cstheme="minorHAnsi"/>
        </w:rPr>
      </w:pPr>
      <w:r w:rsidRPr="00347E5E">
        <w:rPr>
          <w:rFonts w:asciiTheme="minorHAnsi" w:hAnsiTheme="minorHAnsi" w:cstheme="minorHAnsi"/>
        </w:rPr>
        <w:t>Improvement of data collection and storage systems been improved, or development of new systems</w:t>
      </w:r>
    </w:p>
    <w:p w:rsidR="00277D63" w:rsidRPr="00347E5E" w:rsidRDefault="00277D63" w:rsidP="00277D63">
      <w:pPr>
        <w:pStyle w:val="ListParagraph"/>
        <w:numPr>
          <w:ilvl w:val="0"/>
          <w:numId w:val="18"/>
        </w:numPr>
        <w:rPr>
          <w:rFonts w:asciiTheme="minorHAnsi" w:hAnsiTheme="minorHAnsi" w:cstheme="minorHAnsi"/>
        </w:rPr>
      </w:pPr>
      <w:r w:rsidRPr="00347E5E">
        <w:rPr>
          <w:rFonts w:asciiTheme="minorHAnsi" w:hAnsiTheme="minorHAnsi" w:cstheme="minorHAnsi"/>
        </w:rPr>
        <w:t>Establishment of  linkages to existing national development processes and integration of MDG indicators into National Development Strategies</w:t>
      </w:r>
    </w:p>
    <w:p w:rsidR="00277D63" w:rsidRPr="00347E5E" w:rsidRDefault="00277D63" w:rsidP="00277D63">
      <w:pPr>
        <w:pStyle w:val="ListParagraph"/>
        <w:numPr>
          <w:ilvl w:val="0"/>
          <w:numId w:val="18"/>
        </w:numPr>
        <w:rPr>
          <w:rFonts w:asciiTheme="minorHAnsi" w:hAnsiTheme="minorHAnsi" w:cstheme="minorHAnsi"/>
        </w:rPr>
      </w:pPr>
      <w:r w:rsidRPr="00347E5E">
        <w:rPr>
          <w:rFonts w:asciiTheme="minorHAnsi" w:hAnsiTheme="minorHAnsi" w:cstheme="minorHAnsi"/>
        </w:rPr>
        <w:t>Articulation of  MDG strategies been at  sectoral and sub-national levels</w:t>
      </w:r>
    </w:p>
    <w:p w:rsidR="00277D63" w:rsidRPr="00347E5E" w:rsidRDefault="00277D63" w:rsidP="00277D63">
      <w:pPr>
        <w:pStyle w:val="ListParagraph"/>
        <w:numPr>
          <w:ilvl w:val="0"/>
          <w:numId w:val="18"/>
        </w:numPr>
        <w:rPr>
          <w:rFonts w:asciiTheme="minorHAnsi" w:hAnsiTheme="minorHAnsi" w:cstheme="minorHAnsi"/>
        </w:rPr>
      </w:pPr>
      <w:r w:rsidRPr="00347E5E">
        <w:rPr>
          <w:rFonts w:asciiTheme="minorHAnsi" w:hAnsiTheme="minorHAnsi" w:cstheme="minorHAnsi"/>
        </w:rPr>
        <w:t>Monitoring the  MDG indicators through transparent and participatory processes</w:t>
      </w:r>
    </w:p>
    <w:p w:rsidR="00277D63" w:rsidRPr="00347E5E" w:rsidRDefault="00277D63" w:rsidP="001744FC">
      <w:pPr>
        <w:pStyle w:val="ListParagraph"/>
        <w:rPr>
          <w:rFonts w:asciiTheme="minorHAnsi" w:hAnsiTheme="minorHAnsi" w:cstheme="minorHAnsi"/>
        </w:rPr>
      </w:pPr>
    </w:p>
    <w:p w:rsidR="001156FF" w:rsidRPr="00347E5E" w:rsidRDefault="001156FF" w:rsidP="001156FF">
      <w:pPr>
        <w:pStyle w:val="ListParagraph"/>
        <w:rPr>
          <w:rFonts w:asciiTheme="minorHAnsi" w:hAnsiTheme="minorHAnsi" w:cstheme="minorHAnsi"/>
        </w:rPr>
      </w:pPr>
    </w:p>
    <w:p w:rsidR="001744FC" w:rsidRPr="00347E5E" w:rsidRDefault="001744FC" w:rsidP="001744FC">
      <w:pPr>
        <w:pStyle w:val="ListParagraph"/>
        <w:rPr>
          <w:rFonts w:asciiTheme="minorHAnsi" w:hAnsiTheme="minorHAnsi" w:cstheme="minorHAnsi"/>
        </w:rPr>
      </w:pPr>
      <w:r w:rsidRPr="00347E5E">
        <w:rPr>
          <w:rFonts w:asciiTheme="minorHAnsi" w:hAnsiTheme="minorHAnsi" w:cstheme="minorHAnsi"/>
        </w:rPr>
        <w:t>The sources of data will be the following:</w:t>
      </w:r>
    </w:p>
    <w:p w:rsidR="001744FC" w:rsidRPr="00347E5E" w:rsidRDefault="001744FC" w:rsidP="001744FC">
      <w:pPr>
        <w:pStyle w:val="ListParagraph"/>
        <w:rPr>
          <w:rFonts w:asciiTheme="minorHAnsi" w:hAnsiTheme="minorHAnsi" w:cstheme="minorHAnsi"/>
        </w:rPr>
      </w:pPr>
    </w:p>
    <w:p w:rsidR="001744FC" w:rsidRPr="00347E5E" w:rsidRDefault="001744FC" w:rsidP="001744FC">
      <w:pPr>
        <w:pStyle w:val="ListParagraph"/>
        <w:numPr>
          <w:ilvl w:val="0"/>
          <w:numId w:val="10"/>
        </w:numPr>
        <w:rPr>
          <w:rFonts w:asciiTheme="minorHAnsi" w:hAnsiTheme="minorHAnsi" w:cstheme="minorHAnsi"/>
        </w:rPr>
      </w:pPr>
      <w:r w:rsidRPr="00347E5E">
        <w:rPr>
          <w:rFonts w:asciiTheme="minorHAnsi" w:hAnsiTheme="minorHAnsi" w:cstheme="minorHAnsi"/>
          <w:b/>
          <w:bCs/>
        </w:rPr>
        <w:t>Primary sources</w:t>
      </w:r>
      <w:r w:rsidRPr="00347E5E">
        <w:rPr>
          <w:rFonts w:asciiTheme="minorHAnsi" w:hAnsiTheme="minorHAnsi" w:cstheme="minorHAnsi"/>
        </w:rPr>
        <w:t xml:space="preserve">: Interviews with the project management staff at UNDP and GIA and other </w:t>
      </w:r>
      <w:r w:rsidR="007C3AD3">
        <w:rPr>
          <w:rFonts w:asciiTheme="minorHAnsi" w:hAnsiTheme="minorHAnsi" w:cstheme="minorHAnsi"/>
        </w:rPr>
        <w:t xml:space="preserve">government stakeholders including </w:t>
      </w:r>
      <w:r w:rsidR="007C3AD3">
        <w:t>the Information Centers at different GPCs and Authorities.</w:t>
      </w:r>
    </w:p>
    <w:p w:rsidR="001744FC" w:rsidRPr="00347E5E" w:rsidRDefault="001744FC" w:rsidP="001744FC">
      <w:pPr>
        <w:pStyle w:val="ListParagraph"/>
        <w:numPr>
          <w:ilvl w:val="0"/>
          <w:numId w:val="10"/>
        </w:numPr>
        <w:rPr>
          <w:rFonts w:asciiTheme="minorHAnsi" w:hAnsiTheme="minorHAnsi" w:cstheme="minorHAnsi"/>
        </w:rPr>
      </w:pPr>
      <w:r w:rsidRPr="00347E5E">
        <w:rPr>
          <w:rFonts w:asciiTheme="minorHAnsi" w:hAnsiTheme="minorHAnsi" w:cstheme="minorHAnsi"/>
          <w:b/>
          <w:bCs/>
        </w:rPr>
        <w:lastRenderedPageBreak/>
        <w:t>Secondary sources</w:t>
      </w:r>
      <w:r w:rsidRPr="00347E5E">
        <w:rPr>
          <w:rFonts w:asciiTheme="minorHAnsi" w:hAnsiTheme="minorHAnsi" w:cstheme="minorHAnsi"/>
        </w:rPr>
        <w:t>: monitoring and evaluation systems currently being implemented in UNDP Libya Office, local media, and national development reports.</w:t>
      </w:r>
    </w:p>
    <w:p w:rsidR="001744FC" w:rsidRDefault="001744FC" w:rsidP="00C933AA">
      <w:pPr>
        <w:pStyle w:val="ListParagraph"/>
        <w:rPr>
          <w:rFonts w:asciiTheme="minorHAnsi" w:hAnsiTheme="minorHAnsi" w:cstheme="minorHAnsi"/>
          <w:b/>
          <w:bCs/>
        </w:rPr>
      </w:pPr>
    </w:p>
    <w:p w:rsidR="00650A8F" w:rsidRDefault="00650A8F" w:rsidP="00C933AA">
      <w:pPr>
        <w:pStyle w:val="ListParagraph"/>
        <w:rPr>
          <w:rFonts w:asciiTheme="minorHAnsi" w:hAnsiTheme="minorHAnsi" w:cstheme="minorHAnsi"/>
          <w:b/>
          <w:bCs/>
        </w:rPr>
      </w:pPr>
    </w:p>
    <w:p w:rsidR="0023273F" w:rsidRDefault="00277D63" w:rsidP="00277D63">
      <w:pPr>
        <w:pStyle w:val="ListParagraph"/>
        <w:numPr>
          <w:ilvl w:val="0"/>
          <w:numId w:val="8"/>
        </w:numPr>
        <w:rPr>
          <w:rFonts w:asciiTheme="minorHAnsi" w:hAnsiTheme="minorHAnsi" w:cstheme="minorHAnsi"/>
          <w:b/>
          <w:bCs/>
        </w:rPr>
      </w:pPr>
      <w:r>
        <w:rPr>
          <w:rFonts w:asciiTheme="minorHAnsi" w:hAnsiTheme="minorHAnsi" w:cstheme="minorHAnsi"/>
          <w:b/>
          <w:bCs/>
        </w:rPr>
        <w:t>How effective was the MDGR in achieving its purposes?</w:t>
      </w:r>
    </w:p>
    <w:p w:rsidR="00D64FDC" w:rsidRPr="00277D63" w:rsidRDefault="00D64FDC" w:rsidP="00D64FDC">
      <w:pPr>
        <w:pStyle w:val="ListParagraph"/>
        <w:rPr>
          <w:rFonts w:asciiTheme="minorHAnsi" w:hAnsiTheme="minorHAnsi" w:cstheme="minorHAnsi"/>
          <w:b/>
          <w:bCs/>
        </w:rPr>
      </w:pPr>
    </w:p>
    <w:p w:rsidR="001744FC" w:rsidRDefault="00277D63" w:rsidP="00D64FDC">
      <w:pPr>
        <w:pStyle w:val="ListParagraph"/>
        <w:rPr>
          <w:rFonts w:asciiTheme="minorHAnsi" w:hAnsiTheme="minorHAnsi" w:cstheme="minorHAnsi"/>
        </w:rPr>
      </w:pPr>
      <w:r>
        <w:rPr>
          <w:rFonts w:asciiTheme="minorHAnsi" w:hAnsiTheme="minorHAnsi" w:cstheme="minorHAnsi"/>
        </w:rPr>
        <w:t>As the MDGR is not a product in itself but as a tool to support the country’s national efforts to meet its MDG targets. Therefore it is essential to review if the MDGR achieved its main purposes:</w:t>
      </w:r>
    </w:p>
    <w:p w:rsidR="00D64FDC" w:rsidRDefault="00D64FDC" w:rsidP="00D64FDC">
      <w:pPr>
        <w:pStyle w:val="ListParagraph"/>
        <w:rPr>
          <w:rFonts w:asciiTheme="minorHAnsi" w:hAnsiTheme="minorHAnsi" w:cstheme="minorHAnsi"/>
        </w:rPr>
      </w:pPr>
    </w:p>
    <w:p w:rsidR="00277D63" w:rsidRDefault="00277D63" w:rsidP="00277D63">
      <w:pPr>
        <w:pStyle w:val="ListParagraph"/>
        <w:numPr>
          <w:ilvl w:val="0"/>
          <w:numId w:val="19"/>
        </w:numPr>
        <w:rPr>
          <w:rFonts w:asciiTheme="minorHAnsi" w:hAnsiTheme="minorHAnsi" w:cstheme="minorHAnsi"/>
        </w:rPr>
      </w:pPr>
      <w:r w:rsidRPr="00277D63">
        <w:rPr>
          <w:rFonts w:asciiTheme="minorHAnsi" w:hAnsiTheme="minorHAnsi" w:cstheme="minorHAnsi"/>
        </w:rPr>
        <w:t>Public information</w:t>
      </w:r>
    </w:p>
    <w:p w:rsidR="00277D63" w:rsidRDefault="00277D63" w:rsidP="00277D63">
      <w:pPr>
        <w:pStyle w:val="ListParagraph"/>
        <w:numPr>
          <w:ilvl w:val="0"/>
          <w:numId w:val="19"/>
        </w:numPr>
        <w:rPr>
          <w:rFonts w:asciiTheme="minorHAnsi" w:hAnsiTheme="minorHAnsi" w:cstheme="minorHAnsi"/>
        </w:rPr>
      </w:pPr>
      <w:r w:rsidRPr="00277D63">
        <w:rPr>
          <w:rFonts w:asciiTheme="minorHAnsi" w:hAnsiTheme="minorHAnsi" w:cstheme="minorHAnsi"/>
        </w:rPr>
        <w:t>Social Mobilization</w:t>
      </w:r>
    </w:p>
    <w:p w:rsidR="00D64FDC" w:rsidRPr="00277D63" w:rsidRDefault="00D64FDC" w:rsidP="00D64FDC">
      <w:pPr>
        <w:pStyle w:val="ListParagraph"/>
        <w:rPr>
          <w:rFonts w:asciiTheme="minorHAnsi" w:hAnsiTheme="minorHAnsi" w:cstheme="minorHAnsi"/>
        </w:rPr>
      </w:pPr>
    </w:p>
    <w:p w:rsidR="001744FC" w:rsidRDefault="00277D63" w:rsidP="00D64FDC">
      <w:pPr>
        <w:pStyle w:val="ListParagraph"/>
        <w:rPr>
          <w:rFonts w:asciiTheme="minorHAnsi" w:hAnsiTheme="minorHAnsi" w:cstheme="minorHAnsi"/>
        </w:rPr>
      </w:pPr>
      <w:r w:rsidRPr="00277D63">
        <w:rPr>
          <w:rFonts w:asciiTheme="minorHAnsi" w:hAnsiTheme="minorHAnsi" w:cstheme="minorHAnsi"/>
        </w:rPr>
        <w:t>Through increasing the public information about the progress towards the MDGs and their bottlenecks and through mobilizing the general public, GPCs, local media,</w:t>
      </w:r>
      <w:r>
        <w:rPr>
          <w:rFonts w:asciiTheme="minorHAnsi" w:hAnsiTheme="minorHAnsi" w:cstheme="minorHAnsi"/>
        </w:rPr>
        <w:t xml:space="preserve"> </w:t>
      </w:r>
      <w:r w:rsidRPr="00277D63">
        <w:rPr>
          <w:rFonts w:asciiTheme="minorHAnsi" w:hAnsiTheme="minorHAnsi" w:cstheme="minorHAnsi"/>
        </w:rPr>
        <w:t xml:space="preserve">and social leaders, the MDGR should induce </w:t>
      </w:r>
      <w:r>
        <w:rPr>
          <w:rFonts w:asciiTheme="minorHAnsi" w:hAnsiTheme="minorHAnsi" w:cstheme="minorHAnsi"/>
        </w:rPr>
        <w:t>tangible</w:t>
      </w:r>
      <w:r w:rsidRPr="00277D63">
        <w:rPr>
          <w:rFonts w:asciiTheme="minorHAnsi" w:hAnsiTheme="minorHAnsi" w:cstheme="minorHAnsi"/>
        </w:rPr>
        <w:t xml:space="preserve"> steps towards the MDGs.</w:t>
      </w:r>
    </w:p>
    <w:p w:rsidR="00D64FDC" w:rsidRPr="00277D63" w:rsidRDefault="00D64FDC" w:rsidP="00D64FDC">
      <w:pPr>
        <w:pStyle w:val="ListParagraph"/>
        <w:rPr>
          <w:rFonts w:asciiTheme="minorHAnsi" w:hAnsiTheme="minorHAnsi" w:cstheme="minorHAnsi"/>
        </w:rPr>
      </w:pPr>
    </w:p>
    <w:p w:rsidR="0023273F" w:rsidRPr="00347E5E" w:rsidRDefault="0023273F" w:rsidP="00347E5E">
      <w:pPr>
        <w:pStyle w:val="ListParagraph"/>
        <w:rPr>
          <w:rFonts w:asciiTheme="minorHAnsi" w:hAnsiTheme="minorHAnsi" w:cstheme="minorHAnsi"/>
        </w:rPr>
      </w:pPr>
      <w:r w:rsidRPr="00347E5E">
        <w:rPr>
          <w:rFonts w:asciiTheme="minorHAnsi" w:hAnsiTheme="minorHAnsi" w:cstheme="minorHAnsi"/>
        </w:rPr>
        <w:t>The sources of data will be the following:</w:t>
      </w:r>
    </w:p>
    <w:p w:rsidR="0023273F" w:rsidRPr="00347E5E" w:rsidRDefault="0023273F" w:rsidP="0023273F">
      <w:pPr>
        <w:pStyle w:val="ListParagraph"/>
        <w:rPr>
          <w:rFonts w:asciiTheme="minorHAnsi" w:hAnsiTheme="minorHAnsi" w:cstheme="minorHAnsi"/>
        </w:rPr>
      </w:pPr>
    </w:p>
    <w:p w:rsidR="0023273F" w:rsidRPr="00347E5E" w:rsidRDefault="0023273F" w:rsidP="00347E5E">
      <w:pPr>
        <w:pStyle w:val="ListParagraph"/>
        <w:numPr>
          <w:ilvl w:val="0"/>
          <w:numId w:val="17"/>
        </w:numPr>
        <w:rPr>
          <w:rFonts w:asciiTheme="minorHAnsi" w:hAnsiTheme="minorHAnsi" w:cstheme="minorHAnsi"/>
        </w:rPr>
      </w:pPr>
      <w:r w:rsidRPr="00347E5E">
        <w:rPr>
          <w:rFonts w:asciiTheme="minorHAnsi" w:hAnsiTheme="minorHAnsi" w:cstheme="minorHAnsi"/>
          <w:b/>
          <w:bCs/>
        </w:rPr>
        <w:t>Primary sources</w:t>
      </w:r>
      <w:r w:rsidRPr="00347E5E">
        <w:rPr>
          <w:rFonts w:asciiTheme="minorHAnsi" w:hAnsiTheme="minorHAnsi" w:cstheme="minorHAnsi"/>
        </w:rPr>
        <w:t>: Interviews with the project management staff at UNDP and GIA an</w:t>
      </w:r>
      <w:r w:rsidR="009B2C7B">
        <w:rPr>
          <w:rFonts w:asciiTheme="minorHAnsi" w:hAnsiTheme="minorHAnsi" w:cstheme="minorHAnsi"/>
        </w:rPr>
        <w:t xml:space="preserve">d other government stakeholders including </w:t>
      </w:r>
      <w:r w:rsidR="009B2C7B" w:rsidRPr="009B2C7B">
        <w:rPr>
          <w:rFonts w:asciiTheme="minorHAnsi" w:hAnsiTheme="minorHAnsi" w:cstheme="minorHAnsi"/>
        </w:rPr>
        <w:t>the Information Centers at different GPCs and Authorities.</w:t>
      </w:r>
    </w:p>
    <w:p w:rsidR="0023273F" w:rsidRPr="00347E5E" w:rsidRDefault="0023273F" w:rsidP="00347E5E">
      <w:pPr>
        <w:pStyle w:val="ListParagraph"/>
        <w:numPr>
          <w:ilvl w:val="0"/>
          <w:numId w:val="17"/>
        </w:numPr>
        <w:rPr>
          <w:rFonts w:asciiTheme="minorHAnsi" w:hAnsiTheme="minorHAnsi" w:cstheme="minorHAnsi"/>
        </w:rPr>
      </w:pPr>
      <w:r w:rsidRPr="00347E5E">
        <w:rPr>
          <w:rFonts w:asciiTheme="minorHAnsi" w:hAnsiTheme="minorHAnsi" w:cstheme="minorHAnsi"/>
          <w:b/>
          <w:bCs/>
        </w:rPr>
        <w:t>Secondary sources</w:t>
      </w:r>
      <w:r w:rsidRPr="00347E5E">
        <w:rPr>
          <w:rFonts w:asciiTheme="minorHAnsi" w:hAnsiTheme="minorHAnsi" w:cstheme="minorHAnsi"/>
        </w:rPr>
        <w:t>: monitoring and evaluation systems currently being implemented in UNDP Libya Office, local media, and national development reports.</w:t>
      </w:r>
    </w:p>
    <w:p w:rsidR="00347E5E" w:rsidRDefault="00347E5E" w:rsidP="00347E5E">
      <w:pPr>
        <w:pStyle w:val="ListParagraph"/>
        <w:rPr>
          <w:rFonts w:asciiTheme="minorHAnsi" w:hAnsiTheme="minorHAnsi" w:cstheme="minorHAnsi"/>
        </w:rPr>
      </w:pPr>
    </w:p>
    <w:p w:rsidR="0023273F" w:rsidRPr="00347E5E" w:rsidRDefault="0023273F" w:rsidP="00D64FDC">
      <w:pPr>
        <w:pStyle w:val="ListParagraph"/>
        <w:rPr>
          <w:rFonts w:asciiTheme="minorHAnsi" w:hAnsiTheme="minorHAnsi" w:cstheme="minorHAnsi"/>
        </w:rPr>
      </w:pPr>
      <w:r w:rsidRPr="00347E5E">
        <w:rPr>
          <w:rFonts w:asciiTheme="minorHAnsi" w:hAnsiTheme="minorHAnsi" w:cstheme="minorHAnsi"/>
        </w:rPr>
        <w:t>An assessment of gender perspectives will not be addressed as a separate question as suggested in the TOR, but will be integrated in the evaluation process whenever applicable to mainstream gender perspectives throughout the project life cycle including the evaluation process.</w:t>
      </w:r>
    </w:p>
    <w:p w:rsidR="00F833EE" w:rsidRPr="00347E5E" w:rsidRDefault="00F833EE" w:rsidP="00D64FDC">
      <w:pPr>
        <w:pStyle w:val="ListParagraph"/>
        <w:rPr>
          <w:rFonts w:asciiTheme="minorHAnsi" w:hAnsiTheme="minorHAnsi" w:cstheme="minorHAnsi"/>
        </w:rPr>
        <w:sectPr w:rsidR="00F833EE" w:rsidRPr="00347E5E" w:rsidSect="007644B8">
          <w:pgSz w:w="12240" w:h="15840"/>
          <w:pgMar w:top="1440" w:right="1440" w:bottom="1440" w:left="1440" w:header="720" w:footer="720" w:gutter="0"/>
          <w:cols w:space="720"/>
          <w:docGrid w:linePitch="360"/>
        </w:sectPr>
      </w:pPr>
    </w:p>
    <w:p w:rsidR="00501556" w:rsidRPr="00347E5E" w:rsidRDefault="00501556" w:rsidP="00CB6F8C">
      <w:pPr>
        <w:pStyle w:val="Heading2"/>
        <w:rPr>
          <w:rFonts w:asciiTheme="minorHAnsi" w:hAnsiTheme="minorHAnsi" w:cstheme="minorHAnsi"/>
        </w:rPr>
      </w:pPr>
      <w:r w:rsidRPr="00347E5E">
        <w:rPr>
          <w:rFonts w:asciiTheme="minorHAnsi" w:hAnsiTheme="minorHAnsi" w:cstheme="minorHAnsi"/>
        </w:rPr>
        <w:lastRenderedPageBreak/>
        <w:t>Evaluation Planning Matrix</w:t>
      </w:r>
    </w:p>
    <w:p w:rsidR="00501556" w:rsidRPr="00347E5E" w:rsidRDefault="00501556" w:rsidP="00CB6F8C">
      <w:pPr>
        <w:rPr>
          <w:rFonts w:asciiTheme="minorHAnsi" w:hAnsiTheme="minorHAnsi" w:cstheme="minorHAnsi"/>
        </w:rPr>
      </w:pPr>
    </w:p>
    <w:tbl>
      <w:tblPr>
        <w:tblStyle w:val="TableGrid"/>
        <w:tblpPr w:leftFromText="180" w:rightFromText="180" w:vertAnchor="text" w:horzAnchor="margin" w:tblpY="-37"/>
        <w:tblW w:w="12258" w:type="dxa"/>
        <w:tblLayout w:type="fixed"/>
        <w:tblLook w:val="0000"/>
      </w:tblPr>
      <w:tblGrid>
        <w:gridCol w:w="2538"/>
        <w:gridCol w:w="3690"/>
        <w:gridCol w:w="1890"/>
        <w:gridCol w:w="4140"/>
      </w:tblGrid>
      <w:tr w:rsidR="00F833EE" w:rsidRPr="00347E5E" w:rsidTr="00F833EE">
        <w:trPr>
          <w:trHeight w:val="931"/>
        </w:trPr>
        <w:tc>
          <w:tcPr>
            <w:tcW w:w="2538" w:type="dxa"/>
          </w:tcPr>
          <w:p w:rsidR="00F833EE" w:rsidRPr="00347E5E" w:rsidRDefault="00F833EE" w:rsidP="00CB6F8C">
            <w:pPr>
              <w:rPr>
                <w:rFonts w:asciiTheme="minorHAnsi" w:hAnsiTheme="minorHAnsi" w:cstheme="minorHAnsi"/>
                <w:b/>
                <w:bCs/>
              </w:rPr>
            </w:pPr>
            <w:r w:rsidRPr="00347E5E">
              <w:rPr>
                <w:rFonts w:asciiTheme="minorHAnsi" w:hAnsiTheme="minorHAnsi" w:cstheme="minorHAnsi"/>
                <w:b/>
                <w:bCs/>
              </w:rPr>
              <w:t xml:space="preserve">Evaluation Question </w:t>
            </w:r>
          </w:p>
        </w:tc>
        <w:tc>
          <w:tcPr>
            <w:tcW w:w="3690" w:type="dxa"/>
          </w:tcPr>
          <w:p w:rsidR="00F833EE" w:rsidRPr="00347E5E" w:rsidRDefault="00F833EE" w:rsidP="00F833EE">
            <w:pPr>
              <w:pStyle w:val="NoSpacing"/>
              <w:numPr>
                <w:ilvl w:val="0"/>
                <w:numId w:val="16"/>
              </w:numPr>
              <w:ind w:left="432" w:hanging="180"/>
              <w:rPr>
                <w:rFonts w:asciiTheme="minorHAnsi" w:hAnsiTheme="minorHAnsi" w:cstheme="minorHAnsi"/>
                <w:b/>
                <w:bCs/>
              </w:rPr>
            </w:pPr>
            <w:r w:rsidRPr="00347E5E">
              <w:rPr>
                <w:rFonts w:asciiTheme="minorHAnsi" w:hAnsiTheme="minorHAnsi" w:cstheme="minorHAnsi"/>
                <w:b/>
                <w:bCs/>
              </w:rPr>
              <w:t xml:space="preserve">Indicator(s) </w:t>
            </w:r>
          </w:p>
        </w:tc>
        <w:tc>
          <w:tcPr>
            <w:tcW w:w="1890" w:type="dxa"/>
          </w:tcPr>
          <w:p w:rsidR="00F833EE" w:rsidRPr="00347E5E" w:rsidRDefault="00F833EE" w:rsidP="00CB6F8C">
            <w:pPr>
              <w:rPr>
                <w:rFonts w:asciiTheme="minorHAnsi" w:hAnsiTheme="minorHAnsi" w:cstheme="minorHAnsi"/>
                <w:b/>
                <w:bCs/>
              </w:rPr>
            </w:pPr>
            <w:r w:rsidRPr="00347E5E">
              <w:rPr>
                <w:rFonts w:asciiTheme="minorHAnsi" w:hAnsiTheme="minorHAnsi" w:cstheme="minorHAnsi"/>
                <w:b/>
                <w:bCs/>
              </w:rPr>
              <w:t xml:space="preserve">Data Collection method(s) </w:t>
            </w:r>
          </w:p>
        </w:tc>
        <w:tc>
          <w:tcPr>
            <w:tcW w:w="4140" w:type="dxa"/>
          </w:tcPr>
          <w:p w:rsidR="00F833EE" w:rsidRPr="00347E5E" w:rsidRDefault="00F833EE" w:rsidP="00CB6F8C">
            <w:pPr>
              <w:rPr>
                <w:rFonts w:asciiTheme="minorHAnsi" w:hAnsiTheme="minorHAnsi" w:cstheme="minorHAnsi"/>
                <w:b/>
                <w:bCs/>
              </w:rPr>
            </w:pPr>
            <w:r w:rsidRPr="00347E5E">
              <w:rPr>
                <w:rFonts w:asciiTheme="minorHAnsi" w:hAnsiTheme="minorHAnsi" w:cstheme="minorHAnsi"/>
                <w:b/>
                <w:bCs/>
              </w:rPr>
              <w:t xml:space="preserve">Data Source </w:t>
            </w:r>
          </w:p>
        </w:tc>
      </w:tr>
      <w:tr w:rsidR="00F833EE" w:rsidRPr="00347E5E" w:rsidTr="00F833EE">
        <w:trPr>
          <w:trHeight w:val="311"/>
        </w:trPr>
        <w:tc>
          <w:tcPr>
            <w:tcW w:w="2538" w:type="dxa"/>
          </w:tcPr>
          <w:p w:rsidR="00F833EE" w:rsidRPr="00347E5E" w:rsidRDefault="00F833EE" w:rsidP="004D7882">
            <w:pPr>
              <w:rPr>
                <w:rFonts w:asciiTheme="minorHAnsi" w:hAnsiTheme="minorHAnsi" w:cstheme="minorHAnsi"/>
                <w:b/>
                <w:bCs/>
              </w:rPr>
            </w:pPr>
            <w:r w:rsidRPr="00347E5E">
              <w:rPr>
                <w:rFonts w:asciiTheme="minorHAnsi" w:hAnsiTheme="minorHAnsi" w:cstheme="minorHAnsi"/>
                <w:b/>
                <w:bCs/>
              </w:rPr>
              <w:t>How efficient was the implementation of the Project?</w:t>
            </w:r>
          </w:p>
        </w:tc>
        <w:tc>
          <w:tcPr>
            <w:tcW w:w="3690" w:type="dxa"/>
          </w:tcPr>
          <w:p w:rsidR="00F833EE" w:rsidRPr="00347E5E" w:rsidRDefault="00F833EE" w:rsidP="00F833EE">
            <w:pPr>
              <w:pStyle w:val="NoSpacing"/>
              <w:numPr>
                <w:ilvl w:val="0"/>
                <w:numId w:val="16"/>
              </w:numPr>
              <w:ind w:left="432" w:hanging="180"/>
              <w:rPr>
                <w:rFonts w:asciiTheme="minorHAnsi" w:hAnsiTheme="minorHAnsi" w:cstheme="minorHAnsi"/>
              </w:rPr>
            </w:pPr>
            <w:r w:rsidRPr="00347E5E">
              <w:rPr>
                <w:rFonts w:asciiTheme="minorHAnsi" w:hAnsiTheme="minorHAnsi" w:cstheme="minorHAnsi"/>
              </w:rPr>
              <w:t xml:space="preserve">Delivery </w:t>
            </w:r>
          </w:p>
          <w:p w:rsidR="00F833EE" w:rsidRPr="00347E5E" w:rsidRDefault="00F833EE" w:rsidP="00F833EE">
            <w:pPr>
              <w:pStyle w:val="NoSpacing"/>
              <w:numPr>
                <w:ilvl w:val="0"/>
                <w:numId w:val="16"/>
              </w:numPr>
              <w:ind w:left="432" w:hanging="180"/>
              <w:rPr>
                <w:rFonts w:asciiTheme="minorHAnsi" w:hAnsiTheme="minorHAnsi" w:cstheme="minorHAnsi"/>
              </w:rPr>
            </w:pPr>
            <w:r w:rsidRPr="00347E5E">
              <w:rPr>
                <w:rFonts w:asciiTheme="minorHAnsi" w:hAnsiTheme="minorHAnsi" w:cstheme="minorHAnsi"/>
              </w:rPr>
              <w:t xml:space="preserve">Timing </w:t>
            </w:r>
          </w:p>
          <w:p w:rsidR="00F833EE" w:rsidRPr="00347E5E" w:rsidRDefault="00F833EE" w:rsidP="00F833EE">
            <w:pPr>
              <w:pStyle w:val="NoSpacing"/>
              <w:numPr>
                <w:ilvl w:val="0"/>
                <w:numId w:val="16"/>
              </w:numPr>
              <w:ind w:left="432" w:hanging="180"/>
              <w:rPr>
                <w:rFonts w:asciiTheme="minorHAnsi" w:hAnsiTheme="minorHAnsi" w:cstheme="minorHAnsi"/>
              </w:rPr>
            </w:pPr>
            <w:r w:rsidRPr="00347E5E">
              <w:rPr>
                <w:rFonts w:asciiTheme="minorHAnsi" w:hAnsiTheme="minorHAnsi" w:cstheme="minorHAnsi"/>
              </w:rPr>
              <w:t>Cost</w:t>
            </w:r>
          </w:p>
        </w:tc>
        <w:tc>
          <w:tcPr>
            <w:tcW w:w="1890" w:type="dxa"/>
          </w:tcPr>
          <w:p w:rsidR="00F833EE" w:rsidRPr="00347E5E" w:rsidRDefault="00F833EE" w:rsidP="004D7882">
            <w:pPr>
              <w:rPr>
                <w:rFonts w:asciiTheme="minorHAnsi" w:hAnsiTheme="minorHAnsi" w:cstheme="minorHAnsi"/>
              </w:rPr>
            </w:pPr>
            <w:r w:rsidRPr="00347E5E">
              <w:rPr>
                <w:rFonts w:asciiTheme="minorHAnsi" w:hAnsiTheme="minorHAnsi" w:cstheme="minorHAnsi"/>
              </w:rPr>
              <w:t>Desk research and interviews</w:t>
            </w:r>
          </w:p>
        </w:tc>
        <w:tc>
          <w:tcPr>
            <w:tcW w:w="4140" w:type="dxa"/>
          </w:tcPr>
          <w:p w:rsidR="00F833EE" w:rsidRPr="00347E5E" w:rsidRDefault="00F833EE" w:rsidP="004D7882">
            <w:pPr>
              <w:rPr>
                <w:rFonts w:asciiTheme="minorHAnsi" w:hAnsiTheme="minorHAnsi" w:cstheme="minorHAnsi"/>
              </w:rPr>
            </w:pPr>
            <w:r w:rsidRPr="00347E5E">
              <w:rPr>
                <w:rFonts w:asciiTheme="minorHAnsi" w:hAnsiTheme="minorHAnsi" w:cstheme="minorHAnsi"/>
              </w:rPr>
              <w:t>UNDP progress reports, evaluation reports, interviews</w:t>
            </w:r>
          </w:p>
        </w:tc>
      </w:tr>
      <w:tr w:rsidR="00F833EE" w:rsidRPr="00347E5E" w:rsidTr="00F833EE">
        <w:trPr>
          <w:trHeight w:val="931"/>
        </w:trPr>
        <w:tc>
          <w:tcPr>
            <w:tcW w:w="2538" w:type="dxa"/>
          </w:tcPr>
          <w:p w:rsidR="00F833EE" w:rsidRPr="00347E5E" w:rsidRDefault="00F833EE" w:rsidP="004D7882">
            <w:pPr>
              <w:rPr>
                <w:rFonts w:asciiTheme="minorHAnsi" w:hAnsiTheme="minorHAnsi" w:cstheme="minorHAnsi"/>
                <w:b/>
                <w:bCs/>
              </w:rPr>
            </w:pPr>
            <w:r w:rsidRPr="00347E5E">
              <w:rPr>
                <w:rFonts w:asciiTheme="minorHAnsi" w:hAnsiTheme="minorHAnsi" w:cstheme="minorHAnsi"/>
                <w:b/>
                <w:bCs/>
              </w:rPr>
              <w:t>How sustainable is the MDG reporting initiatives?</w:t>
            </w:r>
          </w:p>
          <w:p w:rsidR="00F833EE" w:rsidRPr="00347E5E" w:rsidRDefault="00F833EE" w:rsidP="004D7882">
            <w:pPr>
              <w:rPr>
                <w:rFonts w:asciiTheme="minorHAnsi" w:hAnsiTheme="minorHAnsi" w:cstheme="minorHAnsi"/>
                <w:b/>
                <w:bCs/>
              </w:rPr>
            </w:pPr>
          </w:p>
        </w:tc>
        <w:tc>
          <w:tcPr>
            <w:tcW w:w="3690" w:type="dxa"/>
          </w:tcPr>
          <w:p w:rsidR="00F833EE" w:rsidRPr="00347E5E" w:rsidRDefault="00F833EE" w:rsidP="00F833EE">
            <w:pPr>
              <w:pStyle w:val="NoSpacing"/>
              <w:numPr>
                <w:ilvl w:val="0"/>
                <w:numId w:val="16"/>
              </w:numPr>
              <w:ind w:left="432" w:hanging="180"/>
              <w:rPr>
                <w:rFonts w:asciiTheme="minorHAnsi" w:hAnsiTheme="minorHAnsi" w:cstheme="minorHAnsi"/>
              </w:rPr>
            </w:pPr>
            <w:r w:rsidRPr="00347E5E">
              <w:rPr>
                <w:rFonts w:asciiTheme="minorHAnsi" w:hAnsiTheme="minorHAnsi" w:cstheme="minorHAnsi"/>
              </w:rPr>
              <w:t>Assessment of national ownership</w:t>
            </w:r>
          </w:p>
          <w:p w:rsidR="00F833EE" w:rsidRPr="00347E5E" w:rsidRDefault="00F833EE" w:rsidP="00F833EE">
            <w:pPr>
              <w:pStyle w:val="NoSpacing"/>
              <w:numPr>
                <w:ilvl w:val="0"/>
                <w:numId w:val="16"/>
              </w:numPr>
              <w:ind w:left="432" w:hanging="180"/>
              <w:rPr>
                <w:rFonts w:asciiTheme="minorHAnsi" w:hAnsiTheme="minorHAnsi" w:cstheme="minorHAnsi"/>
              </w:rPr>
            </w:pPr>
            <w:r w:rsidRPr="00347E5E">
              <w:rPr>
                <w:rFonts w:asciiTheme="minorHAnsi" w:hAnsiTheme="minorHAnsi" w:cstheme="minorHAnsi"/>
              </w:rPr>
              <w:t>Capacity building activities</w:t>
            </w:r>
          </w:p>
        </w:tc>
        <w:tc>
          <w:tcPr>
            <w:tcW w:w="1890" w:type="dxa"/>
          </w:tcPr>
          <w:p w:rsidR="00F833EE" w:rsidRPr="00347E5E" w:rsidRDefault="00F833EE" w:rsidP="004D7882">
            <w:pPr>
              <w:rPr>
                <w:rFonts w:asciiTheme="minorHAnsi" w:hAnsiTheme="minorHAnsi" w:cstheme="minorHAnsi"/>
              </w:rPr>
            </w:pPr>
            <w:r w:rsidRPr="00347E5E">
              <w:rPr>
                <w:rFonts w:asciiTheme="minorHAnsi" w:hAnsiTheme="minorHAnsi" w:cstheme="minorHAnsi"/>
              </w:rPr>
              <w:t>Desk research and interviews</w:t>
            </w:r>
          </w:p>
        </w:tc>
        <w:tc>
          <w:tcPr>
            <w:tcW w:w="4140" w:type="dxa"/>
          </w:tcPr>
          <w:p w:rsidR="00F833EE" w:rsidRPr="00347E5E" w:rsidRDefault="00F833EE" w:rsidP="00F833EE">
            <w:pPr>
              <w:rPr>
                <w:rFonts w:asciiTheme="minorHAnsi" w:hAnsiTheme="minorHAnsi" w:cstheme="minorHAnsi"/>
              </w:rPr>
            </w:pPr>
            <w:r w:rsidRPr="00347E5E">
              <w:rPr>
                <w:rFonts w:asciiTheme="minorHAnsi" w:hAnsiTheme="minorHAnsi" w:cstheme="minorHAnsi"/>
                <w:b/>
                <w:bCs/>
              </w:rPr>
              <w:t>Primary sources:</w:t>
            </w:r>
            <w:r w:rsidRPr="00347E5E">
              <w:rPr>
                <w:rFonts w:asciiTheme="minorHAnsi" w:hAnsiTheme="minorHAnsi" w:cstheme="minorHAnsi"/>
              </w:rPr>
              <w:t xml:space="preserve"> Interviews with the project management staff at UNDP and GIA and other government stakeholders.</w:t>
            </w:r>
          </w:p>
          <w:p w:rsidR="00F833EE" w:rsidRPr="00347E5E" w:rsidRDefault="00F833EE" w:rsidP="00F833EE">
            <w:pPr>
              <w:rPr>
                <w:rFonts w:asciiTheme="minorHAnsi" w:hAnsiTheme="minorHAnsi" w:cstheme="minorHAnsi"/>
              </w:rPr>
            </w:pPr>
            <w:r w:rsidRPr="00347E5E">
              <w:rPr>
                <w:rFonts w:asciiTheme="minorHAnsi" w:hAnsiTheme="minorHAnsi" w:cstheme="minorHAnsi"/>
                <w:b/>
                <w:bCs/>
              </w:rPr>
              <w:t>Secondary sources:</w:t>
            </w:r>
            <w:r w:rsidRPr="00347E5E">
              <w:rPr>
                <w:rFonts w:asciiTheme="minorHAnsi" w:hAnsiTheme="minorHAnsi" w:cstheme="minorHAnsi"/>
              </w:rPr>
              <w:t xml:space="preserve"> monitoring and evaluation systems currently being implemented in UNDP Libya Office, local media, and national development reports.</w:t>
            </w:r>
          </w:p>
        </w:tc>
      </w:tr>
      <w:tr w:rsidR="00F833EE" w:rsidRPr="00347E5E" w:rsidTr="00F833EE">
        <w:trPr>
          <w:trHeight w:val="3155"/>
        </w:trPr>
        <w:tc>
          <w:tcPr>
            <w:tcW w:w="2538" w:type="dxa"/>
          </w:tcPr>
          <w:p w:rsidR="00F833EE" w:rsidRPr="00347E5E" w:rsidRDefault="00277D63" w:rsidP="004D7882">
            <w:pPr>
              <w:rPr>
                <w:rFonts w:asciiTheme="minorHAnsi" w:hAnsiTheme="minorHAnsi" w:cstheme="minorHAnsi"/>
                <w:b/>
                <w:bCs/>
              </w:rPr>
            </w:pPr>
            <w:r w:rsidRPr="00277D63">
              <w:rPr>
                <w:rFonts w:asciiTheme="minorHAnsi" w:hAnsiTheme="minorHAnsi" w:cstheme="minorHAnsi"/>
                <w:b/>
                <w:bCs/>
              </w:rPr>
              <w:t>How effective was the MDGR in achieving its purposes?</w:t>
            </w:r>
          </w:p>
        </w:tc>
        <w:tc>
          <w:tcPr>
            <w:tcW w:w="3690" w:type="dxa"/>
          </w:tcPr>
          <w:p w:rsidR="00277D63" w:rsidRDefault="00277D63" w:rsidP="00277D63">
            <w:pPr>
              <w:pStyle w:val="ListParagraph"/>
              <w:numPr>
                <w:ilvl w:val="0"/>
                <w:numId w:val="20"/>
              </w:numPr>
              <w:rPr>
                <w:rFonts w:asciiTheme="minorHAnsi" w:hAnsiTheme="minorHAnsi" w:cstheme="minorHAnsi"/>
              </w:rPr>
            </w:pPr>
            <w:r>
              <w:rPr>
                <w:rFonts w:asciiTheme="minorHAnsi" w:hAnsiTheme="minorHAnsi" w:cstheme="minorHAnsi"/>
              </w:rPr>
              <w:t xml:space="preserve"> Activities to increase p</w:t>
            </w:r>
            <w:r w:rsidRPr="00277D63">
              <w:rPr>
                <w:rFonts w:asciiTheme="minorHAnsi" w:hAnsiTheme="minorHAnsi" w:cstheme="minorHAnsi"/>
              </w:rPr>
              <w:t>ublic information</w:t>
            </w:r>
          </w:p>
          <w:p w:rsidR="00277D63" w:rsidRPr="00277D63" w:rsidRDefault="00277D63" w:rsidP="00277D63">
            <w:pPr>
              <w:pStyle w:val="ListParagraph"/>
              <w:rPr>
                <w:rFonts w:asciiTheme="minorHAnsi" w:hAnsiTheme="minorHAnsi" w:cstheme="minorHAnsi"/>
              </w:rPr>
            </w:pPr>
          </w:p>
          <w:p w:rsidR="00277D63" w:rsidRPr="00277D63" w:rsidRDefault="00277D63" w:rsidP="00277D63">
            <w:pPr>
              <w:pStyle w:val="ListParagraph"/>
              <w:numPr>
                <w:ilvl w:val="0"/>
                <w:numId w:val="20"/>
              </w:numPr>
              <w:rPr>
                <w:rFonts w:asciiTheme="minorHAnsi" w:hAnsiTheme="minorHAnsi" w:cstheme="minorHAnsi"/>
              </w:rPr>
            </w:pPr>
            <w:r>
              <w:rPr>
                <w:rFonts w:asciiTheme="minorHAnsi" w:hAnsiTheme="minorHAnsi" w:cstheme="minorHAnsi"/>
              </w:rPr>
              <w:t>Activities for social m</w:t>
            </w:r>
            <w:r w:rsidRPr="00277D63">
              <w:rPr>
                <w:rFonts w:asciiTheme="minorHAnsi" w:hAnsiTheme="minorHAnsi" w:cstheme="minorHAnsi"/>
              </w:rPr>
              <w:t>obilization</w:t>
            </w:r>
            <w:r>
              <w:rPr>
                <w:rFonts w:asciiTheme="minorHAnsi" w:hAnsiTheme="minorHAnsi" w:cstheme="minorHAnsi"/>
              </w:rPr>
              <w:t xml:space="preserve"> towards the MDG targets</w:t>
            </w:r>
          </w:p>
          <w:p w:rsidR="00F833EE" w:rsidRPr="00347E5E" w:rsidRDefault="00F833EE" w:rsidP="00F833EE">
            <w:pPr>
              <w:pStyle w:val="NoSpacing"/>
              <w:ind w:left="432" w:hanging="180"/>
              <w:rPr>
                <w:rFonts w:asciiTheme="minorHAnsi" w:hAnsiTheme="minorHAnsi" w:cstheme="minorHAnsi"/>
              </w:rPr>
            </w:pPr>
          </w:p>
        </w:tc>
        <w:tc>
          <w:tcPr>
            <w:tcW w:w="1890" w:type="dxa"/>
          </w:tcPr>
          <w:p w:rsidR="00F833EE" w:rsidRPr="00347E5E" w:rsidRDefault="00F833EE" w:rsidP="004D7882">
            <w:pPr>
              <w:rPr>
                <w:rFonts w:asciiTheme="minorHAnsi" w:hAnsiTheme="minorHAnsi" w:cstheme="minorHAnsi"/>
              </w:rPr>
            </w:pPr>
            <w:r w:rsidRPr="00347E5E">
              <w:rPr>
                <w:rFonts w:asciiTheme="minorHAnsi" w:hAnsiTheme="minorHAnsi" w:cstheme="minorHAnsi"/>
              </w:rPr>
              <w:t>Desk research and interviews</w:t>
            </w:r>
          </w:p>
        </w:tc>
        <w:tc>
          <w:tcPr>
            <w:tcW w:w="4140" w:type="dxa"/>
          </w:tcPr>
          <w:p w:rsidR="00F833EE" w:rsidRPr="00347E5E" w:rsidRDefault="00F833EE" w:rsidP="00F833EE">
            <w:pPr>
              <w:rPr>
                <w:rFonts w:asciiTheme="minorHAnsi" w:hAnsiTheme="minorHAnsi" w:cstheme="minorHAnsi"/>
              </w:rPr>
            </w:pPr>
            <w:r w:rsidRPr="00347E5E">
              <w:rPr>
                <w:rFonts w:asciiTheme="minorHAnsi" w:hAnsiTheme="minorHAnsi" w:cstheme="minorHAnsi"/>
                <w:b/>
                <w:bCs/>
              </w:rPr>
              <w:t>Primary sources:</w:t>
            </w:r>
            <w:r w:rsidRPr="00347E5E">
              <w:rPr>
                <w:rFonts w:asciiTheme="minorHAnsi" w:hAnsiTheme="minorHAnsi" w:cstheme="minorHAnsi"/>
              </w:rPr>
              <w:t xml:space="preserve"> Interviews with the project management staff at UNDP and GIA and other government stakeholders.</w:t>
            </w:r>
          </w:p>
          <w:p w:rsidR="00F833EE" w:rsidRPr="00347E5E" w:rsidRDefault="00F833EE" w:rsidP="00F833EE">
            <w:pPr>
              <w:rPr>
                <w:rFonts w:asciiTheme="minorHAnsi" w:hAnsiTheme="minorHAnsi" w:cstheme="minorHAnsi"/>
              </w:rPr>
            </w:pPr>
            <w:r w:rsidRPr="00347E5E">
              <w:rPr>
                <w:rFonts w:asciiTheme="minorHAnsi" w:hAnsiTheme="minorHAnsi" w:cstheme="minorHAnsi"/>
                <w:b/>
                <w:bCs/>
              </w:rPr>
              <w:t>Secondary sources:</w:t>
            </w:r>
            <w:r w:rsidRPr="00347E5E">
              <w:rPr>
                <w:rFonts w:asciiTheme="minorHAnsi" w:hAnsiTheme="minorHAnsi" w:cstheme="minorHAnsi"/>
              </w:rPr>
              <w:t xml:space="preserve"> monitoring and evaluation systems currently being implemented in UNDP Libya Office, local media, and national development reports.</w:t>
            </w:r>
          </w:p>
        </w:tc>
      </w:tr>
    </w:tbl>
    <w:p w:rsidR="00F833EE" w:rsidRPr="00347E5E" w:rsidRDefault="00F833EE" w:rsidP="00CB6F8C">
      <w:pPr>
        <w:rPr>
          <w:rFonts w:asciiTheme="minorHAnsi" w:hAnsiTheme="minorHAnsi" w:cstheme="minorHAnsi"/>
        </w:rPr>
        <w:sectPr w:rsidR="00F833EE" w:rsidRPr="00347E5E" w:rsidSect="00F833EE">
          <w:pgSz w:w="15840" w:h="12240" w:orient="landscape"/>
          <w:pgMar w:top="1440" w:right="1440" w:bottom="1440" w:left="1440" w:header="720" w:footer="720" w:gutter="0"/>
          <w:cols w:space="720"/>
          <w:docGrid w:linePitch="360"/>
        </w:sectPr>
      </w:pPr>
    </w:p>
    <w:p w:rsidR="00501556" w:rsidRPr="00347E5E" w:rsidRDefault="000C5508" w:rsidP="00CB6F8C">
      <w:pPr>
        <w:pStyle w:val="Heading2"/>
        <w:rPr>
          <w:rFonts w:asciiTheme="minorHAnsi" w:hAnsiTheme="minorHAnsi" w:cstheme="minorHAnsi"/>
        </w:rPr>
      </w:pPr>
      <w:r>
        <w:rPr>
          <w:rFonts w:asciiTheme="minorHAnsi" w:hAnsiTheme="minorHAnsi" w:cstheme="minorHAnsi"/>
        </w:rPr>
        <w:lastRenderedPageBreak/>
        <w:pict>
          <v:shapetype id="_x0000_t202" coordsize="21600,21600" o:spt="202" path="m,l,21600r21600,l21600,xe">
            <v:stroke joinstyle="miter"/>
            <v:path gradientshapeok="t" o:connecttype="rect"/>
          </v:shapetype>
          <v:shape id="_x0000_s1026" type="#_x0000_t202" style="position:absolute;left:0;text-align:left;margin-left:77.05pt;margin-top:571.4pt;width:482.8pt;height:100.8pt;z-index:251660288;mso-position-horizontal-relative:page;mso-position-vertical-relative:page" wrapcoords="0 0" o:allowincell="f" filled="f" stroked="f">
            <v:textbox style="mso-next-textbox:#_x0000_s1026">
              <w:txbxContent>
                <w:p w:rsidR="001E6040" w:rsidRDefault="001E6040"/>
              </w:txbxContent>
            </v:textbox>
            <w10:wrap type="through" anchorx="page" anchory="page"/>
          </v:shape>
        </w:pict>
      </w:r>
      <w:r w:rsidR="00D52876" w:rsidRPr="00347E5E">
        <w:rPr>
          <w:rFonts w:asciiTheme="minorHAnsi" w:hAnsiTheme="minorHAnsi" w:cstheme="minorHAnsi"/>
        </w:rPr>
        <w:t>Work Plan</w:t>
      </w:r>
    </w:p>
    <w:p w:rsidR="00D52876" w:rsidRPr="00347E5E" w:rsidRDefault="00B03281" w:rsidP="00484E38">
      <w:pPr>
        <w:pStyle w:val="ListParagraph"/>
        <w:numPr>
          <w:ilvl w:val="0"/>
          <w:numId w:val="3"/>
        </w:numPr>
        <w:rPr>
          <w:rFonts w:asciiTheme="minorHAnsi" w:hAnsiTheme="minorHAnsi" w:cstheme="minorHAnsi"/>
          <w:b/>
          <w:bCs/>
        </w:rPr>
      </w:pPr>
      <w:r w:rsidRPr="00347E5E">
        <w:rPr>
          <w:rFonts w:asciiTheme="minorHAnsi" w:hAnsiTheme="minorHAnsi" w:cstheme="minorHAnsi"/>
        </w:rPr>
        <w:t xml:space="preserve">Deadline to submit final draft of the evaluation report: </w:t>
      </w:r>
      <w:r w:rsidRPr="00347E5E">
        <w:rPr>
          <w:rFonts w:asciiTheme="minorHAnsi" w:hAnsiTheme="minorHAnsi" w:cstheme="minorHAnsi"/>
          <w:b/>
          <w:bCs/>
        </w:rPr>
        <w:t xml:space="preserve">February </w:t>
      </w:r>
      <w:r w:rsidR="00484E38">
        <w:rPr>
          <w:rFonts w:asciiTheme="minorHAnsi" w:hAnsiTheme="minorHAnsi" w:cstheme="minorHAnsi"/>
          <w:b/>
          <w:bCs/>
        </w:rPr>
        <w:t>24</w:t>
      </w:r>
      <w:r w:rsidRPr="00347E5E">
        <w:rPr>
          <w:rFonts w:asciiTheme="minorHAnsi" w:hAnsiTheme="minorHAnsi" w:cstheme="minorHAnsi"/>
          <w:b/>
          <w:bCs/>
          <w:vertAlign w:val="superscript"/>
        </w:rPr>
        <w:t>th</w:t>
      </w:r>
      <w:r w:rsidRPr="00347E5E">
        <w:rPr>
          <w:rFonts w:asciiTheme="minorHAnsi" w:hAnsiTheme="minorHAnsi" w:cstheme="minorHAnsi"/>
          <w:b/>
          <w:bCs/>
        </w:rPr>
        <w:t>, 2011</w:t>
      </w:r>
    </w:p>
    <w:p w:rsidR="00D52876" w:rsidRPr="00347E5E" w:rsidRDefault="00D52876" w:rsidP="00CB6F8C">
      <w:pPr>
        <w:pStyle w:val="Heading2"/>
        <w:rPr>
          <w:rFonts w:asciiTheme="minorHAnsi" w:hAnsiTheme="minorHAnsi" w:cstheme="minorHAnsi"/>
        </w:rPr>
      </w:pPr>
      <w:r w:rsidRPr="00347E5E">
        <w:rPr>
          <w:rFonts w:asciiTheme="minorHAnsi" w:hAnsiTheme="minorHAnsi" w:cstheme="minorHAnsi"/>
        </w:rPr>
        <w:t>Logistics</w:t>
      </w:r>
    </w:p>
    <w:p w:rsidR="00D52876" w:rsidRPr="00347E5E" w:rsidRDefault="00F833EE" w:rsidP="00B03281">
      <w:pPr>
        <w:rPr>
          <w:rFonts w:asciiTheme="minorHAnsi" w:hAnsiTheme="minorHAnsi" w:cstheme="minorHAnsi"/>
        </w:rPr>
      </w:pPr>
      <w:r w:rsidRPr="00347E5E">
        <w:rPr>
          <w:rFonts w:asciiTheme="minorHAnsi" w:hAnsiTheme="minorHAnsi" w:cstheme="minorHAnsi"/>
        </w:rPr>
        <w:t>UNDP</w:t>
      </w:r>
      <w:r w:rsidR="00B03281" w:rsidRPr="00347E5E">
        <w:rPr>
          <w:rFonts w:asciiTheme="minorHAnsi" w:hAnsiTheme="minorHAnsi" w:cstheme="minorHAnsi"/>
        </w:rPr>
        <w:t xml:space="preserve"> Libya </w:t>
      </w:r>
      <w:r w:rsidRPr="00347E5E">
        <w:rPr>
          <w:rFonts w:asciiTheme="minorHAnsi" w:hAnsiTheme="minorHAnsi" w:cstheme="minorHAnsi"/>
        </w:rPr>
        <w:t xml:space="preserve"> is expected to provide the following:</w:t>
      </w:r>
    </w:p>
    <w:p w:rsidR="00F833EE" w:rsidRPr="00347E5E" w:rsidRDefault="00F833EE" w:rsidP="00CB6F8C">
      <w:pPr>
        <w:pStyle w:val="ListParagraph"/>
        <w:numPr>
          <w:ilvl w:val="0"/>
          <w:numId w:val="2"/>
        </w:numPr>
        <w:rPr>
          <w:rFonts w:asciiTheme="minorHAnsi" w:hAnsiTheme="minorHAnsi" w:cstheme="minorHAnsi"/>
        </w:rPr>
      </w:pPr>
      <w:r w:rsidRPr="00347E5E">
        <w:rPr>
          <w:rFonts w:asciiTheme="minorHAnsi" w:hAnsiTheme="minorHAnsi" w:cstheme="minorHAnsi"/>
        </w:rPr>
        <w:t>Working place with access to printer and internet</w:t>
      </w:r>
    </w:p>
    <w:p w:rsidR="00F833EE" w:rsidRPr="00347E5E" w:rsidRDefault="00F833EE" w:rsidP="00CB6F8C">
      <w:pPr>
        <w:pStyle w:val="ListParagraph"/>
        <w:numPr>
          <w:ilvl w:val="0"/>
          <w:numId w:val="2"/>
        </w:numPr>
        <w:rPr>
          <w:rFonts w:asciiTheme="minorHAnsi" w:hAnsiTheme="minorHAnsi" w:cstheme="minorHAnsi"/>
        </w:rPr>
      </w:pPr>
      <w:r w:rsidRPr="00347E5E">
        <w:rPr>
          <w:rFonts w:asciiTheme="minorHAnsi" w:hAnsiTheme="minorHAnsi" w:cstheme="minorHAnsi"/>
        </w:rPr>
        <w:t>Logistical support in arranging appointments with government partners</w:t>
      </w:r>
    </w:p>
    <w:p w:rsidR="00F833EE" w:rsidRPr="00347E5E" w:rsidRDefault="00F833EE" w:rsidP="00CB6F8C">
      <w:pPr>
        <w:pStyle w:val="ListParagraph"/>
        <w:numPr>
          <w:ilvl w:val="0"/>
          <w:numId w:val="2"/>
        </w:numPr>
        <w:rPr>
          <w:rFonts w:asciiTheme="minorHAnsi" w:hAnsiTheme="minorHAnsi" w:cstheme="minorHAnsi"/>
        </w:rPr>
      </w:pPr>
      <w:r w:rsidRPr="00347E5E">
        <w:rPr>
          <w:rFonts w:asciiTheme="minorHAnsi" w:hAnsiTheme="minorHAnsi" w:cstheme="minorHAnsi"/>
        </w:rPr>
        <w:t>Access to all documents and correspondence related to the project and to the monitoring and evaluation systems currently being implemented in UNDP Libya</w:t>
      </w:r>
    </w:p>
    <w:p w:rsidR="00D52876" w:rsidRPr="00347E5E" w:rsidRDefault="00D52876" w:rsidP="00CB6F8C">
      <w:pPr>
        <w:rPr>
          <w:rFonts w:asciiTheme="minorHAnsi" w:hAnsiTheme="minorHAnsi" w:cstheme="minorHAnsi"/>
        </w:rPr>
      </w:pPr>
    </w:p>
    <w:p w:rsidR="00D52876" w:rsidRPr="00347E5E" w:rsidRDefault="00D52876" w:rsidP="00CB6F8C">
      <w:pPr>
        <w:pStyle w:val="Heading2"/>
        <w:rPr>
          <w:rFonts w:asciiTheme="minorHAnsi" w:hAnsiTheme="minorHAnsi" w:cstheme="minorHAnsi"/>
        </w:rPr>
      </w:pPr>
      <w:r w:rsidRPr="00347E5E">
        <w:rPr>
          <w:rFonts w:asciiTheme="minorHAnsi" w:hAnsiTheme="minorHAnsi" w:cstheme="minorHAnsi"/>
        </w:rPr>
        <w:t>Appendixes</w:t>
      </w:r>
    </w:p>
    <w:p w:rsidR="00D52876" w:rsidRPr="00347E5E" w:rsidRDefault="00D52876" w:rsidP="00CB6F8C">
      <w:pPr>
        <w:rPr>
          <w:rFonts w:asciiTheme="minorHAnsi" w:hAnsiTheme="minorHAnsi" w:cstheme="minorHAnsi"/>
        </w:rPr>
      </w:pPr>
    </w:p>
    <w:p w:rsidR="00D52876" w:rsidRPr="00347E5E" w:rsidRDefault="00D52876" w:rsidP="00CB6F8C">
      <w:pPr>
        <w:pStyle w:val="NoSpacing"/>
        <w:numPr>
          <w:ilvl w:val="0"/>
          <w:numId w:val="1"/>
        </w:numPr>
        <w:rPr>
          <w:rFonts w:asciiTheme="minorHAnsi" w:hAnsiTheme="minorHAnsi" w:cstheme="minorHAnsi"/>
        </w:rPr>
      </w:pPr>
      <w:r w:rsidRPr="00347E5E">
        <w:rPr>
          <w:rFonts w:asciiTheme="minorHAnsi" w:hAnsiTheme="minorHAnsi" w:cstheme="minorHAnsi"/>
        </w:rPr>
        <w:t>Append the Terms of Reference.</w:t>
      </w:r>
    </w:p>
    <w:sectPr w:rsidR="00D52876" w:rsidRPr="00347E5E" w:rsidSect="007644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3F7B"/>
    <w:multiLevelType w:val="hybridMultilevel"/>
    <w:tmpl w:val="161EC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D3F96"/>
    <w:multiLevelType w:val="hybridMultilevel"/>
    <w:tmpl w:val="3F84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E0391"/>
    <w:multiLevelType w:val="hybridMultilevel"/>
    <w:tmpl w:val="E4B4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40D9B"/>
    <w:multiLevelType w:val="hybridMultilevel"/>
    <w:tmpl w:val="276CCF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1803A4"/>
    <w:multiLevelType w:val="hybridMultilevel"/>
    <w:tmpl w:val="BC82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75A51"/>
    <w:multiLevelType w:val="hybridMultilevel"/>
    <w:tmpl w:val="2122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763FCF"/>
    <w:multiLevelType w:val="hybridMultilevel"/>
    <w:tmpl w:val="662AD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4F060D"/>
    <w:multiLevelType w:val="hybridMultilevel"/>
    <w:tmpl w:val="B1AA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411693"/>
    <w:multiLevelType w:val="hybridMultilevel"/>
    <w:tmpl w:val="443AB7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646219"/>
    <w:multiLevelType w:val="hybridMultilevel"/>
    <w:tmpl w:val="437A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7A5DBC"/>
    <w:multiLevelType w:val="hybridMultilevel"/>
    <w:tmpl w:val="B15451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940288"/>
    <w:multiLevelType w:val="hybridMultilevel"/>
    <w:tmpl w:val="B9801BAE"/>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2">
    <w:nsid w:val="3BBB2BB3"/>
    <w:multiLevelType w:val="hybridMultilevel"/>
    <w:tmpl w:val="7304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520D76"/>
    <w:multiLevelType w:val="hybridMultilevel"/>
    <w:tmpl w:val="443AB7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4B67B5"/>
    <w:multiLevelType w:val="hybridMultilevel"/>
    <w:tmpl w:val="81A41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674A09"/>
    <w:multiLevelType w:val="hybridMultilevel"/>
    <w:tmpl w:val="F990A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8A70D4"/>
    <w:multiLevelType w:val="hybridMultilevel"/>
    <w:tmpl w:val="677C7484"/>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7">
    <w:nsid w:val="66D84666"/>
    <w:multiLevelType w:val="hybridMultilevel"/>
    <w:tmpl w:val="019AD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726626"/>
    <w:multiLevelType w:val="hybridMultilevel"/>
    <w:tmpl w:val="FACAB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9C85222"/>
    <w:multiLevelType w:val="hybridMultilevel"/>
    <w:tmpl w:val="81A41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E8462B"/>
    <w:multiLevelType w:val="hybridMultilevel"/>
    <w:tmpl w:val="32A8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2"/>
  </w:num>
  <w:num w:numId="4">
    <w:abstractNumId w:val="9"/>
  </w:num>
  <w:num w:numId="5">
    <w:abstractNumId w:val="7"/>
  </w:num>
  <w:num w:numId="6">
    <w:abstractNumId w:val="15"/>
  </w:num>
  <w:num w:numId="7">
    <w:abstractNumId w:val="17"/>
  </w:num>
  <w:num w:numId="8">
    <w:abstractNumId w:val="10"/>
  </w:num>
  <w:num w:numId="9">
    <w:abstractNumId w:val="11"/>
  </w:num>
  <w:num w:numId="10">
    <w:abstractNumId w:val="18"/>
  </w:num>
  <w:num w:numId="11">
    <w:abstractNumId w:val="19"/>
  </w:num>
  <w:num w:numId="12">
    <w:abstractNumId w:val="14"/>
  </w:num>
  <w:num w:numId="13">
    <w:abstractNumId w:val="5"/>
  </w:num>
  <w:num w:numId="14">
    <w:abstractNumId w:val="0"/>
  </w:num>
  <w:num w:numId="15">
    <w:abstractNumId w:val="12"/>
  </w:num>
  <w:num w:numId="16">
    <w:abstractNumId w:val="4"/>
  </w:num>
  <w:num w:numId="17">
    <w:abstractNumId w:val="6"/>
  </w:num>
  <w:num w:numId="18">
    <w:abstractNumId w:val="3"/>
  </w:num>
  <w:num w:numId="19">
    <w:abstractNumId w:val="13"/>
  </w:num>
  <w:num w:numId="20">
    <w:abstractNumId w:val="8"/>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useFELayout/>
  </w:compat>
  <w:rsids>
    <w:rsidRoot w:val="00C95767"/>
    <w:rsid w:val="0004303B"/>
    <w:rsid w:val="0006798A"/>
    <w:rsid w:val="000C5508"/>
    <w:rsid w:val="000C5539"/>
    <w:rsid w:val="000D4B92"/>
    <w:rsid w:val="000E3166"/>
    <w:rsid w:val="001156FF"/>
    <w:rsid w:val="00116EE8"/>
    <w:rsid w:val="001744FC"/>
    <w:rsid w:val="00197EE0"/>
    <w:rsid w:val="001A19D0"/>
    <w:rsid w:val="001B79E3"/>
    <w:rsid w:val="001D3FAF"/>
    <w:rsid w:val="001E6040"/>
    <w:rsid w:val="00206052"/>
    <w:rsid w:val="0022045E"/>
    <w:rsid w:val="00231396"/>
    <w:rsid w:val="0023273F"/>
    <w:rsid w:val="00277D63"/>
    <w:rsid w:val="002940CE"/>
    <w:rsid w:val="00316E77"/>
    <w:rsid w:val="00347E5E"/>
    <w:rsid w:val="003D6972"/>
    <w:rsid w:val="003F4946"/>
    <w:rsid w:val="003F75FA"/>
    <w:rsid w:val="00450C85"/>
    <w:rsid w:val="00484E38"/>
    <w:rsid w:val="0049534E"/>
    <w:rsid w:val="004A609E"/>
    <w:rsid w:val="004D7882"/>
    <w:rsid w:val="004D79EB"/>
    <w:rsid w:val="00501556"/>
    <w:rsid w:val="00507064"/>
    <w:rsid w:val="00563691"/>
    <w:rsid w:val="00597580"/>
    <w:rsid w:val="005E6D5F"/>
    <w:rsid w:val="005F4272"/>
    <w:rsid w:val="00620623"/>
    <w:rsid w:val="006320B6"/>
    <w:rsid w:val="00650A8F"/>
    <w:rsid w:val="00703E94"/>
    <w:rsid w:val="007644B8"/>
    <w:rsid w:val="007865DE"/>
    <w:rsid w:val="007B6BF7"/>
    <w:rsid w:val="007C3AD3"/>
    <w:rsid w:val="0081438A"/>
    <w:rsid w:val="00862773"/>
    <w:rsid w:val="00943C28"/>
    <w:rsid w:val="00987018"/>
    <w:rsid w:val="009B2C7B"/>
    <w:rsid w:val="009D10CB"/>
    <w:rsid w:val="00A22B21"/>
    <w:rsid w:val="00A42492"/>
    <w:rsid w:val="00AD4314"/>
    <w:rsid w:val="00AD6D41"/>
    <w:rsid w:val="00B03281"/>
    <w:rsid w:val="00B439AA"/>
    <w:rsid w:val="00B5568B"/>
    <w:rsid w:val="00C00C1D"/>
    <w:rsid w:val="00C05A66"/>
    <w:rsid w:val="00C1017D"/>
    <w:rsid w:val="00C933AA"/>
    <w:rsid w:val="00C95767"/>
    <w:rsid w:val="00CB6F8C"/>
    <w:rsid w:val="00D52876"/>
    <w:rsid w:val="00D64FDC"/>
    <w:rsid w:val="00D67BC0"/>
    <w:rsid w:val="00D909D2"/>
    <w:rsid w:val="00D95469"/>
    <w:rsid w:val="00E05ADF"/>
    <w:rsid w:val="00E73DCD"/>
    <w:rsid w:val="00EE4CF5"/>
    <w:rsid w:val="00F53980"/>
    <w:rsid w:val="00F833EE"/>
    <w:rsid w:val="00FB6D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9D2"/>
  </w:style>
  <w:style w:type="paragraph" w:styleId="Heading1">
    <w:name w:val="heading 1"/>
    <w:basedOn w:val="Normal"/>
    <w:next w:val="Normal"/>
    <w:link w:val="Heading1Char"/>
    <w:uiPriority w:val="9"/>
    <w:qFormat/>
    <w:rsid w:val="00D909D2"/>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D909D2"/>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D909D2"/>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D909D2"/>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D909D2"/>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D909D2"/>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D909D2"/>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D909D2"/>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D909D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1556"/>
    <w:pPr>
      <w:autoSpaceDE w:val="0"/>
      <w:autoSpaceDN w:val="0"/>
      <w:adjustRightInd w:val="0"/>
      <w:spacing w:after="0" w:line="240" w:lineRule="auto"/>
    </w:pPr>
    <w:rPr>
      <w:rFonts w:ascii="Helvetica" w:hAnsi="Helvetica" w:cs="Helvetica"/>
      <w:color w:val="000000"/>
      <w:sz w:val="24"/>
      <w:szCs w:val="24"/>
    </w:rPr>
  </w:style>
  <w:style w:type="table" w:styleId="TableGrid">
    <w:name w:val="Table Grid"/>
    <w:basedOn w:val="TableNormal"/>
    <w:uiPriority w:val="59"/>
    <w:rsid w:val="005015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link w:val="NoSpacingChar"/>
    <w:uiPriority w:val="1"/>
    <w:qFormat/>
    <w:rsid w:val="00D909D2"/>
    <w:pPr>
      <w:spacing w:after="0" w:line="240" w:lineRule="auto"/>
    </w:pPr>
  </w:style>
  <w:style w:type="character" w:customStyle="1" w:styleId="Heading1Char">
    <w:name w:val="Heading 1 Char"/>
    <w:basedOn w:val="DefaultParagraphFont"/>
    <w:link w:val="Heading1"/>
    <w:uiPriority w:val="9"/>
    <w:rsid w:val="00D909D2"/>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D909D2"/>
    <w:rPr>
      <w:caps/>
      <w:color w:val="632423" w:themeColor="accent2" w:themeShade="80"/>
      <w:spacing w:val="15"/>
      <w:sz w:val="24"/>
      <w:szCs w:val="24"/>
    </w:rPr>
  </w:style>
  <w:style w:type="paragraph" w:styleId="ListParagraph">
    <w:name w:val="List Paragraph"/>
    <w:basedOn w:val="Normal"/>
    <w:uiPriority w:val="34"/>
    <w:qFormat/>
    <w:rsid w:val="00D909D2"/>
    <w:pPr>
      <w:ind w:left="720"/>
      <w:contextualSpacing/>
    </w:pPr>
  </w:style>
  <w:style w:type="character" w:customStyle="1" w:styleId="Heading3Char">
    <w:name w:val="Heading 3 Char"/>
    <w:basedOn w:val="DefaultParagraphFont"/>
    <w:link w:val="Heading3"/>
    <w:uiPriority w:val="9"/>
    <w:semiHidden/>
    <w:rsid w:val="00D909D2"/>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D909D2"/>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D909D2"/>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D909D2"/>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D909D2"/>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D909D2"/>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D909D2"/>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D909D2"/>
    <w:rPr>
      <w:caps/>
      <w:spacing w:val="10"/>
      <w:sz w:val="18"/>
      <w:szCs w:val="18"/>
    </w:rPr>
  </w:style>
  <w:style w:type="paragraph" w:styleId="Title">
    <w:name w:val="Title"/>
    <w:basedOn w:val="Normal"/>
    <w:next w:val="Normal"/>
    <w:link w:val="TitleChar"/>
    <w:uiPriority w:val="10"/>
    <w:qFormat/>
    <w:rsid w:val="00D909D2"/>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D909D2"/>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D909D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D909D2"/>
    <w:rPr>
      <w:rFonts w:eastAsiaTheme="majorEastAsia" w:cstheme="majorBidi"/>
      <w:caps/>
      <w:spacing w:val="20"/>
      <w:sz w:val="18"/>
      <w:szCs w:val="18"/>
    </w:rPr>
  </w:style>
  <w:style w:type="character" w:styleId="Strong">
    <w:name w:val="Strong"/>
    <w:uiPriority w:val="22"/>
    <w:qFormat/>
    <w:rsid w:val="00D909D2"/>
    <w:rPr>
      <w:b/>
      <w:bCs/>
      <w:color w:val="943634" w:themeColor="accent2" w:themeShade="BF"/>
      <w:spacing w:val="5"/>
    </w:rPr>
  </w:style>
  <w:style w:type="character" w:styleId="Emphasis">
    <w:name w:val="Emphasis"/>
    <w:uiPriority w:val="20"/>
    <w:qFormat/>
    <w:rsid w:val="00D909D2"/>
    <w:rPr>
      <w:caps/>
      <w:spacing w:val="5"/>
      <w:sz w:val="20"/>
      <w:szCs w:val="20"/>
    </w:rPr>
  </w:style>
  <w:style w:type="paragraph" w:styleId="Quote">
    <w:name w:val="Quote"/>
    <w:basedOn w:val="Normal"/>
    <w:next w:val="Normal"/>
    <w:link w:val="QuoteChar"/>
    <w:uiPriority w:val="29"/>
    <w:qFormat/>
    <w:rsid w:val="00D909D2"/>
    <w:rPr>
      <w:i/>
      <w:iCs/>
    </w:rPr>
  </w:style>
  <w:style w:type="character" w:customStyle="1" w:styleId="QuoteChar">
    <w:name w:val="Quote Char"/>
    <w:basedOn w:val="DefaultParagraphFont"/>
    <w:link w:val="Quote"/>
    <w:uiPriority w:val="29"/>
    <w:rsid w:val="00D909D2"/>
    <w:rPr>
      <w:rFonts w:eastAsiaTheme="majorEastAsia" w:cstheme="majorBidi"/>
      <w:i/>
      <w:iCs/>
    </w:rPr>
  </w:style>
  <w:style w:type="paragraph" w:styleId="IntenseQuote">
    <w:name w:val="Intense Quote"/>
    <w:basedOn w:val="Normal"/>
    <w:next w:val="Normal"/>
    <w:link w:val="IntenseQuoteChar"/>
    <w:uiPriority w:val="30"/>
    <w:qFormat/>
    <w:rsid w:val="00D909D2"/>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D909D2"/>
    <w:rPr>
      <w:rFonts w:eastAsiaTheme="majorEastAsia" w:cstheme="majorBidi"/>
      <w:caps/>
      <w:color w:val="622423" w:themeColor="accent2" w:themeShade="7F"/>
      <w:spacing w:val="5"/>
      <w:sz w:val="20"/>
      <w:szCs w:val="20"/>
    </w:rPr>
  </w:style>
  <w:style w:type="character" w:styleId="SubtleEmphasis">
    <w:name w:val="Subtle Emphasis"/>
    <w:uiPriority w:val="19"/>
    <w:qFormat/>
    <w:rsid w:val="00D909D2"/>
    <w:rPr>
      <w:i/>
      <w:iCs/>
    </w:rPr>
  </w:style>
  <w:style w:type="character" w:styleId="IntenseEmphasis">
    <w:name w:val="Intense Emphasis"/>
    <w:uiPriority w:val="21"/>
    <w:qFormat/>
    <w:rsid w:val="00D909D2"/>
    <w:rPr>
      <w:i/>
      <w:iCs/>
      <w:caps/>
      <w:spacing w:val="10"/>
      <w:sz w:val="20"/>
      <w:szCs w:val="20"/>
    </w:rPr>
  </w:style>
  <w:style w:type="character" w:styleId="SubtleReference">
    <w:name w:val="Subtle Reference"/>
    <w:basedOn w:val="DefaultParagraphFont"/>
    <w:uiPriority w:val="31"/>
    <w:qFormat/>
    <w:rsid w:val="00D909D2"/>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D909D2"/>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D909D2"/>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D909D2"/>
    <w:pPr>
      <w:outlineLvl w:val="9"/>
    </w:pPr>
  </w:style>
  <w:style w:type="character" w:customStyle="1" w:styleId="NoSpacingChar">
    <w:name w:val="No Spacing Char"/>
    <w:basedOn w:val="DefaultParagraphFont"/>
    <w:link w:val="NoSpacing"/>
    <w:uiPriority w:val="1"/>
    <w:rsid w:val="00D909D2"/>
  </w:style>
  <w:style w:type="paragraph" w:styleId="PlainText">
    <w:name w:val="Plain Text"/>
    <w:basedOn w:val="Normal"/>
    <w:link w:val="PlainTextChar"/>
    <w:uiPriority w:val="99"/>
    <w:unhideWhenUsed/>
    <w:rsid w:val="009D10CB"/>
    <w:pPr>
      <w:spacing w:after="0" w:line="240" w:lineRule="auto"/>
    </w:pPr>
    <w:rPr>
      <w:rFonts w:ascii="Consolas" w:eastAsiaTheme="minorHAnsi" w:hAnsi="Consolas" w:cs="Consolas"/>
      <w:sz w:val="21"/>
      <w:szCs w:val="21"/>
      <w:lang w:bidi="ar-SA"/>
    </w:rPr>
  </w:style>
  <w:style w:type="character" w:customStyle="1" w:styleId="PlainTextChar">
    <w:name w:val="Plain Text Char"/>
    <w:basedOn w:val="DefaultParagraphFont"/>
    <w:link w:val="PlainText"/>
    <w:uiPriority w:val="99"/>
    <w:rsid w:val="009D10CB"/>
    <w:rPr>
      <w:rFonts w:ascii="Consolas" w:eastAsiaTheme="minorHAnsi" w:hAnsi="Consolas" w:cs="Consolas"/>
      <w:sz w:val="21"/>
      <w:szCs w:val="21"/>
      <w:lang w:bidi="ar-SA"/>
    </w:rPr>
  </w:style>
  <w:style w:type="character" w:styleId="Hyperlink">
    <w:name w:val="Hyperlink"/>
    <w:basedOn w:val="DefaultParagraphFont"/>
    <w:uiPriority w:val="99"/>
    <w:unhideWhenUsed/>
    <w:rsid w:val="00347E5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swehl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Nedal Swehli</dc:creator>
  <cp:lastModifiedBy>amal.elmoghrabi</cp:lastModifiedBy>
  <cp:revision>2</cp:revision>
  <dcterms:created xsi:type="dcterms:W3CDTF">2011-02-08T10:01:00Z</dcterms:created>
  <dcterms:modified xsi:type="dcterms:W3CDTF">2011-02-08T10:01:00Z</dcterms:modified>
</cp:coreProperties>
</file>