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A0E" w:rsidRPr="002152A1" w:rsidRDefault="00B21271" w:rsidP="00323705">
      <w:pPr>
        <w:jc w:val="center"/>
        <w:rPr>
          <w:rFonts w:asciiTheme="majorHAnsi" w:hAnsiTheme="majorHAnsi" w:cstheme="majorHAnsi"/>
          <w:b/>
          <w:sz w:val="20"/>
          <w:szCs w:val="20"/>
        </w:rPr>
      </w:pPr>
      <w:bookmarkStart w:id="0" w:name="_GoBack"/>
      <w:bookmarkEnd w:id="0"/>
      <w:r w:rsidRPr="002152A1">
        <w:rPr>
          <w:rFonts w:asciiTheme="majorHAnsi" w:hAnsiTheme="majorHAnsi" w:cstheme="majorHAnsi"/>
          <w:b/>
          <w:sz w:val="20"/>
          <w:szCs w:val="20"/>
        </w:rPr>
        <w:t>TORs</w:t>
      </w:r>
      <w:r w:rsidR="002152A1" w:rsidRPr="002152A1">
        <w:rPr>
          <w:rFonts w:asciiTheme="majorHAnsi" w:hAnsiTheme="majorHAnsi" w:cstheme="majorHAnsi"/>
          <w:b/>
          <w:sz w:val="20"/>
          <w:szCs w:val="20"/>
        </w:rPr>
        <w:t xml:space="preserve"> FOR PROJECT EVALUATION (DRAFT)</w:t>
      </w:r>
    </w:p>
    <w:p w:rsidR="002152A1" w:rsidRPr="00940293" w:rsidRDefault="002152A1" w:rsidP="00940293">
      <w:pPr>
        <w:pStyle w:val="NoSpacing"/>
        <w:rPr>
          <w:rFonts w:asciiTheme="majorHAnsi" w:hAnsiTheme="majorHAnsi" w:cstheme="majorHAnsi"/>
          <w:sz w:val="20"/>
          <w:szCs w:val="20"/>
        </w:rPr>
      </w:pPr>
      <w:r w:rsidRPr="00940293">
        <w:rPr>
          <w:rFonts w:asciiTheme="majorHAnsi" w:hAnsiTheme="majorHAnsi" w:cstheme="majorHAnsi"/>
          <w:b/>
          <w:sz w:val="20"/>
          <w:szCs w:val="20"/>
        </w:rPr>
        <w:t xml:space="preserve">Project Title: </w:t>
      </w:r>
      <w:r w:rsidRPr="00940293">
        <w:rPr>
          <w:rFonts w:asciiTheme="majorHAnsi" w:hAnsiTheme="majorHAnsi" w:cstheme="majorHAnsi"/>
          <w:sz w:val="20"/>
          <w:szCs w:val="20"/>
        </w:rPr>
        <w:t xml:space="preserve">“Implementing Bahrain’s </w:t>
      </w:r>
      <w:r w:rsidRPr="00940293">
        <w:rPr>
          <w:rFonts w:asciiTheme="majorHAnsi" w:eastAsia="Times New Roman" w:hAnsiTheme="majorHAnsi" w:cstheme="majorHAnsi"/>
          <w:sz w:val="20"/>
          <w:szCs w:val="20"/>
        </w:rPr>
        <w:t>Pledges, Voluntary Commitments and UPR outcomes</w:t>
      </w:r>
      <w:r w:rsidRPr="00940293">
        <w:rPr>
          <w:rFonts w:asciiTheme="majorHAnsi" w:hAnsiTheme="majorHAnsi" w:cstheme="majorHAnsi"/>
          <w:sz w:val="20"/>
          <w:szCs w:val="20"/>
        </w:rPr>
        <w:t>” (UPR Project)</w:t>
      </w:r>
    </w:p>
    <w:p w:rsidR="00940293" w:rsidRDefault="00940293" w:rsidP="00940293">
      <w:pPr>
        <w:pStyle w:val="NoSpacing"/>
        <w:rPr>
          <w:rFonts w:asciiTheme="majorHAnsi" w:hAnsiTheme="majorHAnsi" w:cstheme="majorHAnsi"/>
          <w:b/>
          <w:sz w:val="20"/>
          <w:szCs w:val="20"/>
        </w:rPr>
      </w:pPr>
    </w:p>
    <w:p w:rsidR="00323705" w:rsidRPr="00940293" w:rsidRDefault="002152A1" w:rsidP="00940293">
      <w:pPr>
        <w:pStyle w:val="NoSpacing"/>
        <w:numPr>
          <w:ilvl w:val="0"/>
          <w:numId w:val="5"/>
        </w:numPr>
        <w:rPr>
          <w:rFonts w:asciiTheme="majorHAnsi" w:hAnsiTheme="majorHAnsi" w:cstheme="majorHAnsi"/>
          <w:b/>
          <w:sz w:val="20"/>
          <w:szCs w:val="20"/>
        </w:rPr>
      </w:pPr>
      <w:r w:rsidRPr="00940293">
        <w:rPr>
          <w:rFonts w:asciiTheme="majorHAnsi" w:hAnsiTheme="majorHAnsi" w:cstheme="majorHAnsi"/>
          <w:b/>
          <w:sz w:val="20"/>
          <w:szCs w:val="20"/>
        </w:rPr>
        <w:t>Project Description</w:t>
      </w:r>
    </w:p>
    <w:p w:rsidR="002152A1" w:rsidRPr="00940293" w:rsidRDefault="002152A1" w:rsidP="00940293">
      <w:pPr>
        <w:pStyle w:val="NoSpacing"/>
        <w:rPr>
          <w:rFonts w:asciiTheme="majorHAnsi" w:eastAsia="Times New Roman" w:hAnsiTheme="majorHAnsi" w:cstheme="majorHAnsi"/>
          <w:sz w:val="20"/>
          <w:szCs w:val="20"/>
        </w:rPr>
      </w:pPr>
      <w:r w:rsidRPr="00940293">
        <w:rPr>
          <w:rFonts w:asciiTheme="majorHAnsi" w:eastAsia="Times New Roman" w:hAnsiTheme="majorHAnsi" w:cstheme="majorHAnsi"/>
          <w:sz w:val="20"/>
          <w:szCs w:val="20"/>
        </w:rPr>
        <w:t>The aim of this Project is to support the Government of Bahrain, mainly through the Ministry of Human Rights and Social Development, to follow up and implement the National Action Plan to Implement Bahrain’s Pledges, Voluntary Commitments and UPR outcomes.</w:t>
      </w:r>
    </w:p>
    <w:p w:rsidR="002152A1" w:rsidRPr="00940293" w:rsidRDefault="002152A1" w:rsidP="00940293">
      <w:pPr>
        <w:pStyle w:val="NoSpacing"/>
        <w:rPr>
          <w:rFonts w:asciiTheme="majorHAnsi" w:eastAsia="Times New Roman" w:hAnsiTheme="majorHAnsi" w:cstheme="majorHAnsi"/>
          <w:sz w:val="20"/>
          <w:szCs w:val="20"/>
        </w:rPr>
      </w:pPr>
    </w:p>
    <w:p w:rsidR="002152A1" w:rsidRPr="00940293" w:rsidRDefault="002152A1" w:rsidP="00940293">
      <w:pPr>
        <w:pStyle w:val="NoSpacing"/>
        <w:rPr>
          <w:rFonts w:asciiTheme="majorHAnsi" w:eastAsia="Times New Roman" w:hAnsiTheme="majorHAnsi" w:cstheme="majorHAnsi"/>
          <w:sz w:val="20"/>
          <w:szCs w:val="20"/>
        </w:rPr>
      </w:pPr>
      <w:r w:rsidRPr="00940293">
        <w:rPr>
          <w:rFonts w:asciiTheme="majorHAnsi" w:eastAsia="Times New Roman" w:hAnsiTheme="majorHAnsi" w:cstheme="majorHAnsi"/>
          <w:sz w:val="20"/>
          <w:szCs w:val="20"/>
        </w:rPr>
        <w:t>The project, which covers the year 2008-2012, focuses on the following areas: strengthening Bahrain’s human rights database and information system; effective implementation of Bahrain’s obligations under international human rights treaties; strengthening Bahrain’s institutions for the protection and promotion of human rights; strengthening Bahrain’s institution dealing with ratification of international human rights instruments and dealing with national legislative incorporation of human rights treaties that Bahrain has ratified; strengthening Bahrain’s human rights capacities, both governmental and nongovernmental, especially capacities for monitoring and evaluation; and, strengthening Bahrain’s capacities for applying a human rights based approach to development.</w:t>
      </w:r>
    </w:p>
    <w:p w:rsidR="00453E03" w:rsidRPr="00940293" w:rsidRDefault="00453E03" w:rsidP="00940293">
      <w:pPr>
        <w:pStyle w:val="NoSpacing"/>
        <w:rPr>
          <w:rFonts w:asciiTheme="majorHAnsi" w:hAnsiTheme="majorHAnsi" w:cstheme="majorHAnsi"/>
          <w:b/>
          <w:sz w:val="20"/>
          <w:szCs w:val="20"/>
        </w:rPr>
      </w:pPr>
    </w:p>
    <w:p w:rsidR="00940293" w:rsidRPr="00940293" w:rsidRDefault="002152A1" w:rsidP="00940293">
      <w:pPr>
        <w:pStyle w:val="NoSpacing"/>
        <w:numPr>
          <w:ilvl w:val="0"/>
          <w:numId w:val="5"/>
        </w:numPr>
        <w:rPr>
          <w:rFonts w:asciiTheme="majorHAnsi" w:hAnsiTheme="majorHAnsi" w:cstheme="majorHAnsi"/>
          <w:b/>
          <w:sz w:val="20"/>
          <w:szCs w:val="20"/>
        </w:rPr>
      </w:pPr>
      <w:r w:rsidRPr="00940293">
        <w:rPr>
          <w:rFonts w:asciiTheme="majorHAnsi" w:hAnsiTheme="majorHAnsi" w:cstheme="majorHAnsi"/>
          <w:b/>
          <w:bCs/>
          <w:sz w:val="20"/>
          <w:szCs w:val="20"/>
        </w:rPr>
        <w:t>Purpose of the Evaluation</w:t>
      </w:r>
    </w:p>
    <w:p w:rsidR="002152A1" w:rsidRPr="00940293" w:rsidRDefault="002152A1" w:rsidP="00940293">
      <w:pPr>
        <w:pStyle w:val="NoSpacing"/>
        <w:rPr>
          <w:rFonts w:asciiTheme="majorHAnsi" w:hAnsiTheme="majorHAnsi" w:cstheme="majorHAnsi"/>
          <w:sz w:val="20"/>
          <w:szCs w:val="20"/>
        </w:rPr>
      </w:pPr>
      <w:r w:rsidRPr="00940293">
        <w:rPr>
          <w:rFonts w:asciiTheme="majorHAnsi" w:hAnsiTheme="majorHAnsi" w:cstheme="majorHAnsi"/>
          <w:sz w:val="20"/>
          <w:szCs w:val="20"/>
        </w:rPr>
        <w:t xml:space="preserve">The Evaluation is intended to assess the relevance, performance, management arrangements and success of the project. It looks at signs of potential </w:t>
      </w:r>
      <w:r w:rsidR="00940293">
        <w:rPr>
          <w:rFonts w:asciiTheme="majorHAnsi" w:hAnsiTheme="majorHAnsi" w:cstheme="majorHAnsi"/>
          <w:sz w:val="20"/>
          <w:szCs w:val="20"/>
        </w:rPr>
        <w:t>impact of project activities with</w:t>
      </w:r>
      <w:r w:rsidRPr="00940293">
        <w:rPr>
          <w:rFonts w:asciiTheme="majorHAnsi" w:hAnsiTheme="majorHAnsi" w:cstheme="majorHAnsi"/>
          <w:sz w:val="20"/>
          <w:szCs w:val="20"/>
        </w:rPr>
        <w:t xml:space="preserve"> beneficiaries and sustainability of results, including the contribution to capacity development. </w:t>
      </w:r>
    </w:p>
    <w:p w:rsidR="002152A1" w:rsidRPr="00940293" w:rsidRDefault="002152A1" w:rsidP="00940293">
      <w:pPr>
        <w:pStyle w:val="NoSpacing"/>
        <w:rPr>
          <w:rFonts w:asciiTheme="majorHAnsi" w:hAnsiTheme="majorHAnsi" w:cstheme="majorHAnsi"/>
          <w:sz w:val="20"/>
          <w:szCs w:val="20"/>
        </w:rPr>
      </w:pPr>
    </w:p>
    <w:p w:rsidR="002152A1" w:rsidRPr="00940293" w:rsidRDefault="002152A1" w:rsidP="00940293">
      <w:pPr>
        <w:pStyle w:val="NoSpacing"/>
        <w:rPr>
          <w:rFonts w:asciiTheme="majorHAnsi" w:hAnsiTheme="majorHAnsi" w:cstheme="majorHAnsi"/>
          <w:b/>
          <w:bCs/>
          <w:iCs/>
          <w:sz w:val="20"/>
          <w:szCs w:val="20"/>
        </w:rPr>
      </w:pPr>
      <w:r w:rsidRPr="00940293">
        <w:rPr>
          <w:rFonts w:asciiTheme="majorHAnsi" w:hAnsiTheme="majorHAnsi" w:cstheme="majorHAnsi"/>
          <w:bCs/>
          <w:iCs/>
          <w:sz w:val="20"/>
          <w:szCs w:val="20"/>
        </w:rPr>
        <w:t>The Evaluation also identifies/documents lessons learned and makes recommendations that project partners and stakeholders might use to improve</w:t>
      </w:r>
      <w:r w:rsidRPr="00940293">
        <w:rPr>
          <w:rFonts w:asciiTheme="majorHAnsi" w:hAnsiTheme="majorHAnsi" w:cstheme="majorHAnsi"/>
          <w:b/>
          <w:bCs/>
          <w:iCs/>
          <w:sz w:val="20"/>
          <w:szCs w:val="20"/>
        </w:rPr>
        <w:t xml:space="preserve"> the design and implementation of othe</w:t>
      </w:r>
      <w:r w:rsidR="00501D8C">
        <w:rPr>
          <w:rFonts w:asciiTheme="majorHAnsi" w:hAnsiTheme="majorHAnsi" w:cstheme="majorHAnsi"/>
          <w:b/>
          <w:bCs/>
          <w:iCs/>
          <w:sz w:val="20"/>
          <w:szCs w:val="20"/>
        </w:rPr>
        <w:t>r related projects and programs and for the renewal of the UPR Project itself.</w:t>
      </w:r>
    </w:p>
    <w:p w:rsidR="002152A1" w:rsidRPr="00940293" w:rsidRDefault="002152A1" w:rsidP="00940293">
      <w:pPr>
        <w:pStyle w:val="NoSpacing"/>
        <w:rPr>
          <w:rFonts w:asciiTheme="majorHAnsi" w:hAnsiTheme="majorHAnsi" w:cstheme="majorHAnsi"/>
          <w:b/>
          <w:sz w:val="20"/>
          <w:szCs w:val="20"/>
        </w:rPr>
      </w:pPr>
    </w:p>
    <w:p w:rsidR="002152A1" w:rsidRPr="00940293" w:rsidRDefault="002152A1" w:rsidP="00940293">
      <w:pPr>
        <w:pStyle w:val="NoSpacing"/>
        <w:rPr>
          <w:rFonts w:asciiTheme="majorHAnsi" w:hAnsiTheme="majorHAnsi" w:cstheme="majorHAnsi"/>
          <w:b/>
          <w:sz w:val="20"/>
          <w:szCs w:val="20"/>
        </w:rPr>
      </w:pPr>
      <w:r w:rsidRPr="00940293">
        <w:rPr>
          <w:rFonts w:asciiTheme="majorHAnsi" w:hAnsiTheme="majorHAnsi" w:cstheme="majorHAnsi"/>
          <w:b/>
          <w:sz w:val="20"/>
          <w:szCs w:val="20"/>
        </w:rPr>
        <w:t xml:space="preserve">3. </w:t>
      </w:r>
      <w:r w:rsidRPr="00940293">
        <w:rPr>
          <w:rFonts w:asciiTheme="majorHAnsi" w:hAnsiTheme="majorHAnsi" w:cstheme="majorHAnsi"/>
          <w:b/>
          <w:bCs/>
          <w:sz w:val="20"/>
          <w:szCs w:val="20"/>
        </w:rPr>
        <w:t>Scope of the Evaluation</w:t>
      </w:r>
    </w:p>
    <w:p w:rsidR="002152A1" w:rsidRPr="008F444A" w:rsidRDefault="002152A1" w:rsidP="00940293">
      <w:pPr>
        <w:pStyle w:val="NoSpacing"/>
        <w:rPr>
          <w:rFonts w:asciiTheme="majorHAnsi" w:hAnsiTheme="majorHAnsi" w:cstheme="majorHAnsi"/>
          <w:sz w:val="20"/>
          <w:szCs w:val="20"/>
        </w:rPr>
      </w:pPr>
    </w:p>
    <w:p w:rsidR="002152A1" w:rsidRPr="008F444A" w:rsidRDefault="00972028" w:rsidP="00940293">
      <w:pPr>
        <w:pStyle w:val="NoSpacing"/>
        <w:rPr>
          <w:rFonts w:asciiTheme="majorHAnsi" w:hAnsiTheme="majorHAnsi" w:cstheme="majorHAnsi"/>
          <w:sz w:val="20"/>
          <w:szCs w:val="20"/>
        </w:rPr>
      </w:pPr>
      <w:r>
        <w:rPr>
          <w:rFonts w:asciiTheme="majorHAnsi" w:hAnsiTheme="majorHAnsi" w:cstheme="majorHAnsi"/>
          <w:sz w:val="20"/>
          <w:szCs w:val="20"/>
          <w:lang w:val="en-GB"/>
        </w:rPr>
        <w:t>As agreed in the Project Document, an annual project review will be conducted during the fourth quarter of the year as a basis for assessing the performance of the project. It will involve all key project stakeholders and the implementing partners, and focus on the extent to which progress is being made towards outputs, and that these remain aligned to appropriate outcomes.</w:t>
      </w:r>
    </w:p>
    <w:p w:rsidR="002152A1" w:rsidRPr="008F444A" w:rsidRDefault="002152A1" w:rsidP="00940293">
      <w:pPr>
        <w:pStyle w:val="NoSpacing"/>
        <w:rPr>
          <w:rFonts w:asciiTheme="majorHAnsi" w:hAnsiTheme="majorHAnsi" w:cstheme="majorHAnsi"/>
          <w:sz w:val="20"/>
          <w:szCs w:val="20"/>
        </w:rPr>
      </w:pPr>
      <w:r w:rsidRPr="008F444A">
        <w:rPr>
          <w:rFonts w:asciiTheme="majorHAnsi" w:hAnsiTheme="majorHAnsi" w:cstheme="majorHAnsi"/>
          <w:sz w:val="20"/>
          <w:szCs w:val="20"/>
        </w:rPr>
        <w:t xml:space="preserve">                                                                             </w:t>
      </w:r>
    </w:p>
    <w:p w:rsidR="002152A1" w:rsidRPr="008F444A" w:rsidRDefault="002152A1" w:rsidP="00940293">
      <w:pPr>
        <w:pStyle w:val="NoSpacing"/>
        <w:rPr>
          <w:rFonts w:asciiTheme="majorHAnsi" w:hAnsiTheme="majorHAnsi" w:cstheme="majorHAnsi"/>
          <w:sz w:val="20"/>
          <w:szCs w:val="20"/>
        </w:rPr>
      </w:pPr>
      <w:r w:rsidRPr="008F444A">
        <w:rPr>
          <w:rFonts w:asciiTheme="majorHAnsi" w:hAnsiTheme="majorHAnsi" w:cstheme="majorHAnsi"/>
          <w:sz w:val="20"/>
          <w:szCs w:val="20"/>
        </w:rPr>
        <w:t>This evaluation has the following principal tasks:</w:t>
      </w:r>
    </w:p>
    <w:p w:rsidR="00501D8C" w:rsidRDefault="00501D8C" w:rsidP="00501D8C">
      <w:pPr>
        <w:pStyle w:val="NoSpacing"/>
        <w:rPr>
          <w:rFonts w:asciiTheme="majorHAnsi" w:hAnsiTheme="majorHAnsi" w:cstheme="majorHAnsi"/>
          <w:sz w:val="20"/>
          <w:szCs w:val="20"/>
        </w:rPr>
      </w:pPr>
    </w:p>
    <w:p w:rsidR="002152A1" w:rsidRPr="008F444A" w:rsidRDefault="002152A1" w:rsidP="00501D8C">
      <w:pPr>
        <w:pStyle w:val="NoSpacing"/>
        <w:numPr>
          <w:ilvl w:val="0"/>
          <w:numId w:val="7"/>
        </w:numPr>
        <w:rPr>
          <w:rFonts w:asciiTheme="majorHAnsi" w:hAnsiTheme="majorHAnsi" w:cstheme="majorHAnsi"/>
          <w:bCs/>
          <w:iCs/>
          <w:sz w:val="20"/>
          <w:szCs w:val="20"/>
        </w:rPr>
      </w:pPr>
      <w:r w:rsidRPr="008F444A">
        <w:rPr>
          <w:rFonts w:asciiTheme="majorHAnsi" w:hAnsiTheme="majorHAnsi" w:cstheme="majorHAnsi"/>
          <w:bCs/>
          <w:iCs/>
          <w:sz w:val="20"/>
          <w:szCs w:val="20"/>
        </w:rPr>
        <w:t xml:space="preserve">Assess the project design in terms of its relevance to the overall </w:t>
      </w:r>
      <w:r w:rsidR="00501D8C">
        <w:rPr>
          <w:rFonts w:asciiTheme="majorHAnsi" w:hAnsiTheme="majorHAnsi" w:cstheme="majorHAnsi"/>
          <w:bCs/>
          <w:iCs/>
          <w:sz w:val="20"/>
          <w:szCs w:val="20"/>
        </w:rPr>
        <w:t>human rights</w:t>
      </w:r>
      <w:r w:rsidRPr="008F444A">
        <w:rPr>
          <w:rFonts w:asciiTheme="majorHAnsi" w:hAnsiTheme="majorHAnsi" w:cstheme="majorHAnsi"/>
          <w:bCs/>
          <w:iCs/>
          <w:sz w:val="20"/>
          <w:szCs w:val="20"/>
        </w:rPr>
        <w:t xml:space="preserve"> situation at the national level; relevance to national strategies, and relevance to beneficiaries;</w:t>
      </w:r>
    </w:p>
    <w:p w:rsidR="00501D8C" w:rsidRPr="00501D8C" w:rsidRDefault="002152A1" w:rsidP="00940293">
      <w:pPr>
        <w:pStyle w:val="NoSpacing"/>
        <w:numPr>
          <w:ilvl w:val="0"/>
          <w:numId w:val="7"/>
        </w:numPr>
        <w:rPr>
          <w:rFonts w:asciiTheme="majorHAnsi" w:hAnsiTheme="majorHAnsi" w:cstheme="majorHAnsi"/>
          <w:sz w:val="20"/>
          <w:szCs w:val="20"/>
          <w:lang w:val="en-GB"/>
        </w:rPr>
      </w:pPr>
      <w:r w:rsidRPr="00501D8C">
        <w:rPr>
          <w:rFonts w:asciiTheme="majorHAnsi" w:hAnsiTheme="majorHAnsi" w:cstheme="majorHAnsi"/>
          <w:bCs/>
          <w:iCs/>
          <w:sz w:val="20"/>
          <w:szCs w:val="20"/>
        </w:rPr>
        <w:t>Assess the project impact</w:t>
      </w:r>
      <w:r w:rsidR="00535CCA">
        <w:rPr>
          <w:rFonts w:asciiTheme="majorHAnsi" w:hAnsiTheme="majorHAnsi" w:cstheme="majorHAnsi"/>
          <w:bCs/>
          <w:iCs/>
          <w:sz w:val="20"/>
          <w:szCs w:val="20"/>
        </w:rPr>
        <w:t xml:space="preserve"> on the general population and UPR beneficiaries</w:t>
      </w:r>
      <w:r w:rsidR="00501D8C">
        <w:rPr>
          <w:rFonts w:asciiTheme="majorHAnsi" w:hAnsiTheme="majorHAnsi" w:cstheme="majorHAnsi"/>
          <w:bCs/>
          <w:iCs/>
          <w:sz w:val="20"/>
          <w:szCs w:val="20"/>
        </w:rPr>
        <w:t>;</w:t>
      </w:r>
    </w:p>
    <w:p w:rsidR="00501D8C" w:rsidRPr="00501D8C" w:rsidRDefault="002152A1" w:rsidP="00940293">
      <w:pPr>
        <w:pStyle w:val="NoSpacing"/>
        <w:numPr>
          <w:ilvl w:val="0"/>
          <w:numId w:val="7"/>
        </w:numPr>
        <w:rPr>
          <w:rFonts w:asciiTheme="majorHAnsi" w:hAnsiTheme="majorHAnsi" w:cstheme="majorHAnsi"/>
          <w:sz w:val="20"/>
          <w:szCs w:val="20"/>
          <w:lang w:val="en-GB"/>
        </w:rPr>
      </w:pPr>
      <w:r w:rsidRPr="00501D8C">
        <w:rPr>
          <w:rFonts w:asciiTheme="majorHAnsi" w:hAnsiTheme="majorHAnsi" w:cstheme="majorHAnsi"/>
          <w:sz w:val="20"/>
          <w:szCs w:val="20"/>
          <w:lang w:val="en-GB"/>
        </w:rPr>
        <w:t>Assess relevance and effectiveness of the project’s strategy and approaches for the achievement of the project objectives;</w:t>
      </w:r>
    </w:p>
    <w:p w:rsidR="00501D8C" w:rsidRDefault="002152A1" w:rsidP="00940293">
      <w:pPr>
        <w:pStyle w:val="NoSpacing"/>
        <w:numPr>
          <w:ilvl w:val="0"/>
          <w:numId w:val="7"/>
        </w:numPr>
        <w:rPr>
          <w:rFonts w:asciiTheme="majorHAnsi" w:hAnsiTheme="majorHAnsi" w:cstheme="majorHAnsi"/>
          <w:sz w:val="20"/>
          <w:szCs w:val="20"/>
          <w:lang w:val="en-GB"/>
        </w:rPr>
      </w:pPr>
      <w:r w:rsidRPr="00501D8C">
        <w:rPr>
          <w:rFonts w:asciiTheme="majorHAnsi" w:hAnsiTheme="majorHAnsi" w:cstheme="majorHAnsi"/>
          <w:sz w:val="20"/>
          <w:szCs w:val="20"/>
          <w:lang w:val="en-GB"/>
        </w:rPr>
        <w:t>Assess performance of the project in terms of effectiveness, efficiency, and timeliness of producing the expected outputs;</w:t>
      </w:r>
    </w:p>
    <w:p w:rsidR="00501D8C" w:rsidRPr="00501D8C" w:rsidRDefault="002152A1" w:rsidP="00940293">
      <w:pPr>
        <w:pStyle w:val="NoSpacing"/>
        <w:numPr>
          <w:ilvl w:val="0"/>
          <w:numId w:val="7"/>
        </w:numPr>
        <w:rPr>
          <w:rFonts w:asciiTheme="majorHAnsi" w:hAnsiTheme="majorHAnsi" w:cstheme="majorHAnsi"/>
          <w:bCs/>
          <w:iCs/>
          <w:sz w:val="20"/>
          <w:szCs w:val="20"/>
        </w:rPr>
      </w:pPr>
      <w:r w:rsidRPr="00501D8C">
        <w:rPr>
          <w:rFonts w:asciiTheme="majorHAnsi" w:hAnsiTheme="majorHAnsi" w:cstheme="majorHAnsi"/>
          <w:sz w:val="20"/>
          <w:szCs w:val="20"/>
          <w:lang w:val="en-GB"/>
        </w:rPr>
        <w:t>Assess the quality and timeliness of inputs, the reporting and monitoring system and extent to which these have been effective;</w:t>
      </w:r>
    </w:p>
    <w:p w:rsidR="00501D8C" w:rsidRPr="00535CCA" w:rsidRDefault="002152A1" w:rsidP="00940293">
      <w:pPr>
        <w:pStyle w:val="NoSpacing"/>
        <w:numPr>
          <w:ilvl w:val="0"/>
          <w:numId w:val="7"/>
        </w:numPr>
        <w:rPr>
          <w:rFonts w:asciiTheme="majorHAnsi" w:hAnsiTheme="majorHAnsi" w:cstheme="majorHAnsi"/>
          <w:sz w:val="20"/>
          <w:szCs w:val="20"/>
          <w:lang w:val="en-GB"/>
        </w:rPr>
      </w:pPr>
      <w:r w:rsidRPr="00501D8C">
        <w:rPr>
          <w:rFonts w:asciiTheme="majorHAnsi" w:hAnsiTheme="majorHAnsi" w:cstheme="majorHAnsi"/>
          <w:bCs/>
          <w:iCs/>
          <w:sz w:val="20"/>
          <w:szCs w:val="20"/>
        </w:rPr>
        <w:t>Assess relevance of the project’s management arrangements; identify advantages, bottlenecks and lessons learn with regard to the management arrangements;</w:t>
      </w:r>
    </w:p>
    <w:p w:rsidR="00535CCA" w:rsidRPr="00535CCA" w:rsidRDefault="00535CCA" w:rsidP="00535CCA">
      <w:pPr>
        <w:pStyle w:val="NoSpacing"/>
        <w:numPr>
          <w:ilvl w:val="0"/>
          <w:numId w:val="7"/>
        </w:numPr>
        <w:rPr>
          <w:rFonts w:asciiTheme="majorHAnsi" w:hAnsiTheme="majorHAnsi" w:cstheme="majorHAnsi"/>
          <w:sz w:val="20"/>
          <w:szCs w:val="20"/>
          <w:lang w:val="en-GB"/>
        </w:rPr>
      </w:pPr>
      <w:r>
        <w:rPr>
          <w:rFonts w:asciiTheme="majorHAnsi" w:hAnsiTheme="majorHAnsi" w:cstheme="majorHAnsi"/>
          <w:sz w:val="20"/>
          <w:szCs w:val="20"/>
          <w:lang w:val="en-GB"/>
        </w:rPr>
        <w:t>Assess new areas and opportunities for further human rights work in Bahrain;</w:t>
      </w:r>
    </w:p>
    <w:p w:rsidR="002152A1" w:rsidRPr="00501D8C" w:rsidRDefault="002152A1" w:rsidP="00940293">
      <w:pPr>
        <w:pStyle w:val="NoSpacing"/>
        <w:numPr>
          <w:ilvl w:val="0"/>
          <w:numId w:val="7"/>
        </w:numPr>
        <w:rPr>
          <w:rFonts w:asciiTheme="majorHAnsi" w:hAnsiTheme="majorHAnsi" w:cstheme="majorHAnsi"/>
          <w:sz w:val="20"/>
          <w:szCs w:val="20"/>
          <w:lang w:val="en-GB"/>
        </w:rPr>
      </w:pPr>
      <w:r w:rsidRPr="00501D8C">
        <w:rPr>
          <w:rFonts w:asciiTheme="majorHAnsi" w:hAnsiTheme="majorHAnsi" w:cstheme="majorHAnsi"/>
          <w:sz w:val="20"/>
          <w:szCs w:val="20"/>
          <w:lang w:val="en-GB"/>
        </w:rPr>
        <w:t xml:space="preserve">Provide recommendations to key project stakeholders </w:t>
      </w:r>
      <w:r w:rsidR="00501D8C">
        <w:rPr>
          <w:rFonts w:asciiTheme="majorHAnsi" w:hAnsiTheme="majorHAnsi" w:cstheme="majorHAnsi"/>
          <w:sz w:val="20"/>
          <w:szCs w:val="20"/>
          <w:lang w:val="en-GB"/>
        </w:rPr>
        <w:t>for follow-up activities.</w:t>
      </w:r>
    </w:p>
    <w:p w:rsidR="002152A1" w:rsidRPr="008F444A" w:rsidRDefault="002152A1" w:rsidP="00940293">
      <w:pPr>
        <w:pStyle w:val="NoSpacing"/>
        <w:rPr>
          <w:rFonts w:asciiTheme="majorHAnsi" w:hAnsiTheme="majorHAnsi" w:cstheme="majorHAnsi"/>
          <w:sz w:val="20"/>
          <w:szCs w:val="20"/>
        </w:rPr>
      </w:pPr>
    </w:p>
    <w:p w:rsidR="002152A1" w:rsidRPr="008F444A" w:rsidRDefault="002152A1" w:rsidP="00940293">
      <w:pPr>
        <w:pStyle w:val="NoSpacing"/>
        <w:rPr>
          <w:rFonts w:asciiTheme="majorHAnsi" w:hAnsiTheme="majorHAnsi" w:cstheme="majorHAnsi"/>
          <w:b/>
          <w:bCs/>
          <w:iCs/>
          <w:sz w:val="20"/>
          <w:szCs w:val="20"/>
        </w:rPr>
      </w:pPr>
      <w:r w:rsidRPr="008F444A">
        <w:rPr>
          <w:rFonts w:asciiTheme="majorHAnsi" w:hAnsiTheme="majorHAnsi" w:cstheme="majorHAnsi"/>
          <w:b/>
          <w:bCs/>
          <w:iCs/>
          <w:sz w:val="20"/>
          <w:szCs w:val="20"/>
        </w:rPr>
        <w:t>4. Deliverables</w:t>
      </w:r>
    </w:p>
    <w:p w:rsidR="00972028" w:rsidRDefault="00972028" w:rsidP="00940293">
      <w:pPr>
        <w:pStyle w:val="NoSpacing"/>
        <w:rPr>
          <w:rFonts w:asciiTheme="majorHAnsi" w:hAnsiTheme="majorHAnsi" w:cstheme="majorHAnsi"/>
          <w:sz w:val="20"/>
          <w:szCs w:val="20"/>
          <w:lang w:val="en-GB"/>
        </w:rPr>
      </w:pPr>
    </w:p>
    <w:p w:rsidR="002152A1" w:rsidRPr="008F444A" w:rsidRDefault="002152A1" w:rsidP="00940293">
      <w:pPr>
        <w:pStyle w:val="NoSpacing"/>
        <w:rPr>
          <w:rFonts w:asciiTheme="majorHAnsi" w:hAnsiTheme="majorHAnsi" w:cstheme="majorHAnsi"/>
          <w:sz w:val="20"/>
          <w:szCs w:val="20"/>
          <w:lang w:val="en-GB"/>
        </w:rPr>
      </w:pPr>
      <w:r w:rsidRPr="008F444A">
        <w:rPr>
          <w:rFonts w:asciiTheme="majorHAnsi" w:hAnsiTheme="majorHAnsi" w:cstheme="majorHAnsi"/>
          <w:sz w:val="20"/>
          <w:szCs w:val="20"/>
          <w:lang w:val="en-GB"/>
        </w:rPr>
        <w:t xml:space="preserve">The output of the mission will be the Evaluation Report in English. The structure and content of the report should meet the requirements of the UNDP Monitoring and Evaluation Policy. The length of the Report should not exceed 30 pages in total (excluding the annexes). </w:t>
      </w:r>
    </w:p>
    <w:p w:rsidR="00972028" w:rsidRDefault="00972028" w:rsidP="00940293">
      <w:pPr>
        <w:pStyle w:val="NoSpacing"/>
        <w:rPr>
          <w:rFonts w:asciiTheme="majorHAnsi" w:hAnsiTheme="majorHAnsi" w:cstheme="majorHAnsi"/>
          <w:sz w:val="20"/>
          <w:szCs w:val="20"/>
        </w:rPr>
      </w:pPr>
    </w:p>
    <w:p w:rsidR="002152A1" w:rsidRDefault="002152A1" w:rsidP="00940293">
      <w:pPr>
        <w:pStyle w:val="NoSpacing"/>
        <w:rPr>
          <w:rFonts w:asciiTheme="majorHAnsi" w:hAnsiTheme="majorHAnsi" w:cstheme="majorHAnsi"/>
          <w:sz w:val="20"/>
          <w:szCs w:val="20"/>
        </w:rPr>
      </w:pPr>
      <w:r w:rsidRPr="008F444A">
        <w:rPr>
          <w:rFonts w:asciiTheme="majorHAnsi" w:hAnsiTheme="majorHAnsi" w:cstheme="majorHAnsi"/>
          <w:sz w:val="20"/>
          <w:szCs w:val="20"/>
        </w:rPr>
        <w:t>The Report should:</w:t>
      </w:r>
    </w:p>
    <w:p w:rsidR="00972028" w:rsidRPr="008F444A" w:rsidRDefault="00972028" w:rsidP="00940293">
      <w:pPr>
        <w:pStyle w:val="NoSpacing"/>
        <w:rPr>
          <w:rFonts w:asciiTheme="majorHAnsi" w:hAnsiTheme="majorHAnsi" w:cstheme="majorHAnsi"/>
          <w:sz w:val="20"/>
          <w:szCs w:val="20"/>
        </w:rPr>
      </w:pPr>
    </w:p>
    <w:p w:rsidR="002152A1" w:rsidRPr="008F444A" w:rsidRDefault="002152A1" w:rsidP="00972028">
      <w:pPr>
        <w:pStyle w:val="NoSpacing"/>
        <w:numPr>
          <w:ilvl w:val="0"/>
          <w:numId w:val="8"/>
        </w:numPr>
        <w:rPr>
          <w:rFonts w:asciiTheme="majorHAnsi" w:hAnsiTheme="majorHAnsi" w:cstheme="majorHAnsi"/>
          <w:sz w:val="20"/>
          <w:szCs w:val="20"/>
        </w:rPr>
      </w:pPr>
      <w:r w:rsidRPr="008F444A">
        <w:rPr>
          <w:rFonts w:asciiTheme="majorHAnsi" w:hAnsiTheme="majorHAnsi" w:cstheme="majorHAnsi"/>
          <w:sz w:val="20"/>
          <w:szCs w:val="20"/>
        </w:rPr>
        <w:t>Contain an executive summary (mandatory)</w:t>
      </w:r>
    </w:p>
    <w:p w:rsidR="002152A1" w:rsidRPr="008F444A" w:rsidRDefault="002152A1" w:rsidP="00972028">
      <w:pPr>
        <w:pStyle w:val="NoSpacing"/>
        <w:numPr>
          <w:ilvl w:val="0"/>
          <w:numId w:val="8"/>
        </w:numPr>
        <w:rPr>
          <w:rFonts w:asciiTheme="majorHAnsi" w:hAnsiTheme="majorHAnsi" w:cstheme="majorHAnsi"/>
          <w:sz w:val="20"/>
          <w:szCs w:val="20"/>
        </w:rPr>
      </w:pPr>
      <w:r w:rsidRPr="008F444A">
        <w:rPr>
          <w:rFonts w:asciiTheme="majorHAnsi" w:hAnsiTheme="majorHAnsi" w:cstheme="majorHAnsi"/>
          <w:sz w:val="20"/>
          <w:szCs w:val="20"/>
        </w:rPr>
        <w:t>Be analytical in nature (both quantitative and qualitative)</w:t>
      </w:r>
    </w:p>
    <w:p w:rsidR="002152A1" w:rsidRPr="008F444A" w:rsidRDefault="002152A1" w:rsidP="00972028">
      <w:pPr>
        <w:pStyle w:val="NoSpacing"/>
        <w:numPr>
          <w:ilvl w:val="0"/>
          <w:numId w:val="8"/>
        </w:numPr>
        <w:rPr>
          <w:rFonts w:asciiTheme="majorHAnsi" w:hAnsiTheme="majorHAnsi" w:cstheme="majorHAnsi"/>
          <w:sz w:val="20"/>
          <w:szCs w:val="20"/>
        </w:rPr>
      </w:pPr>
      <w:r w:rsidRPr="008F444A">
        <w:rPr>
          <w:rFonts w:asciiTheme="majorHAnsi" w:hAnsiTheme="majorHAnsi" w:cstheme="majorHAnsi"/>
          <w:sz w:val="20"/>
          <w:szCs w:val="20"/>
        </w:rPr>
        <w:t>Be structured around issues and related findings/lessons learnt</w:t>
      </w:r>
    </w:p>
    <w:p w:rsidR="002152A1" w:rsidRPr="008F444A" w:rsidRDefault="002152A1" w:rsidP="00972028">
      <w:pPr>
        <w:pStyle w:val="NoSpacing"/>
        <w:numPr>
          <w:ilvl w:val="0"/>
          <w:numId w:val="8"/>
        </w:numPr>
        <w:rPr>
          <w:rFonts w:asciiTheme="majorHAnsi" w:hAnsiTheme="majorHAnsi" w:cstheme="majorHAnsi"/>
          <w:sz w:val="20"/>
          <w:szCs w:val="20"/>
          <w:lang w:val="ru-RU"/>
        </w:rPr>
      </w:pPr>
      <w:r w:rsidRPr="008F444A">
        <w:rPr>
          <w:rFonts w:asciiTheme="majorHAnsi" w:hAnsiTheme="majorHAnsi" w:cstheme="majorHAnsi"/>
          <w:sz w:val="20"/>
          <w:szCs w:val="20"/>
        </w:rPr>
        <w:t>Include</w:t>
      </w:r>
      <w:r w:rsidRPr="008F444A">
        <w:rPr>
          <w:rFonts w:asciiTheme="majorHAnsi" w:hAnsiTheme="majorHAnsi" w:cstheme="majorHAnsi"/>
          <w:sz w:val="20"/>
          <w:szCs w:val="20"/>
          <w:lang w:val="ru-RU"/>
        </w:rPr>
        <w:t xml:space="preserve"> </w:t>
      </w:r>
      <w:r w:rsidRPr="008F444A">
        <w:rPr>
          <w:rFonts w:asciiTheme="majorHAnsi" w:hAnsiTheme="majorHAnsi" w:cstheme="majorHAnsi"/>
          <w:sz w:val="20"/>
          <w:szCs w:val="20"/>
        </w:rPr>
        <w:t>conclusions</w:t>
      </w:r>
    </w:p>
    <w:p w:rsidR="002152A1" w:rsidRPr="008F444A" w:rsidRDefault="002152A1" w:rsidP="00972028">
      <w:pPr>
        <w:pStyle w:val="NoSpacing"/>
        <w:numPr>
          <w:ilvl w:val="0"/>
          <w:numId w:val="8"/>
        </w:numPr>
        <w:rPr>
          <w:rFonts w:asciiTheme="majorHAnsi" w:hAnsiTheme="majorHAnsi" w:cstheme="majorHAnsi"/>
          <w:sz w:val="20"/>
          <w:szCs w:val="20"/>
          <w:lang w:val="ru-RU"/>
        </w:rPr>
      </w:pPr>
      <w:r w:rsidRPr="008F444A">
        <w:rPr>
          <w:rFonts w:asciiTheme="majorHAnsi" w:hAnsiTheme="majorHAnsi" w:cstheme="majorHAnsi"/>
          <w:sz w:val="20"/>
          <w:szCs w:val="20"/>
        </w:rPr>
        <w:t>Include</w:t>
      </w:r>
      <w:r w:rsidRPr="008F444A">
        <w:rPr>
          <w:rFonts w:asciiTheme="majorHAnsi" w:hAnsiTheme="majorHAnsi" w:cstheme="majorHAnsi"/>
          <w:sz w:val="20"/>
          <w:szCs w:val="20"/>
          <w:lang w:val="ru-RU"/>
        </w:rPr>
        <w:t xml:space="preserve"> </w:t>
      </w:r>
      <w:r w:rsidRPr="008F444A">
        <w:rPr>
          <w:rFonts w:asciiTheme="majorHAnsi" w:hAnsiTheme="majorHAnsi" w:cstheme="majorHAnsi"/>
          <w:sz w:val="20"/>
          <w:szCs w:val="20"/>
        </w:rPr>
        <w:t>recommendations</w:t>
      </w:r>
      <w:r w:rsidRPr="008F444A">
        <w:rPr>
          <w:rFonts w:asciiTheme="majorHAnsi" w:hAnsiTheme="majorHAnsi" w:cstheme="majorHAnsi"/>
          <w:sz w:val="20"/>
          <w:szCs w:val="20"/>
          <w:lang w:val="ru-RU"/>
        </w:rPr>
        <w:t xml:space="preserve"> </w:t>
      </w:r>
    </w:p>
    <w:p w:rsidR="002152A1" w:rsidRPr="00940293" w:rsidRDefault="002152A1" w:rsidP="00940293">
      <w:pPr>
        <w:pStyle w:val="NoSpacing"/>
        <w:rPr>
          <w:rFonts w:asciiTheme="majorHAnsi" w:hAnsiTheme="majorHAnsi" w:cstheme="majorHAnsi"/>
          <w:b/>
          <w:sz w:val="20"/>
          <w:szCs w:val="20"/>
        </w:rPr>
      </w:pPr>
    </w:p>
    <w:p w:rsidR="00323705" w:rsidRPr="00940293" w:rsidRDefault="00323705" w:rsidP="00940293">
      <w:pPr>
        <w:pStyle w:val="NoSpacing"/>
        <w:rPr>
          <w:rFonts w:asciiTheme="majorHAnsi" w:hAnsiTheme="majorHAnsi" w:cstheme="majorHAnsi"/>
          <w:sz w:val="20"/>
          <w:szCs w:val="20"/>
          <w:lang w:val="en-GB"/>
        </w:rPr>
      </w:pPr>
    </w:p>
    <w:p w:rsidR="00B21271" w:rsidRPr="00940293" w:rsidRDefault="00B21271" w:rsidP="00940293">
      <w:pPr>
        <w:pStyle w:val="NoSpacing"/>
        <w:rPr>
          <w:rFonts w:asciiTheme="majorHAnsi" w:hAnsiTheme="majorHAnsi" w:cstheme="majorHAnsi"/>
          <w:sz w:val="20"/>
          <w:szCs w:val="20"/>
          <w:lang w:val="en-GB"/>
        </w:rPr>
      </w:pPr>
    </w:p>
    <w:sectPr w:rsidR="00B21271" w:rsidRPr="00940293" w:rsidSect="001D1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95A12"/>
    <w:multiLevelType w:val="hybridMultilevel"/>
    <w:tmpl w:val="94FAE0CE"/>
    <w:lvl w:ilvl="0" w:tplc="C298F4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914F2"/>
    <w:multiLevelType w:val="hybridMultilevel"/>
    <w:tmpl w:val="AF26B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5864F8"/>
    <w:multiLevelType w:val="hybridMultilevel"/>
    <w:tmpl w:val="94FAA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951BBB"/>
    <w:multiLevelType w:val="hybridMultilevel"/>
    <w:tmpl w:val="075E0BD0"/>
    <w:lvl w:ilvl="0" w:tplc="88B2A6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F0798E"/>
    <w:multiLevelType w:val="hybridMultilevel"/>
    <w:tmpl w:val="142074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2887FE8"/>
    <w:multiLevelType w:val="hybridMultilevel"/>
    <w:tmpl w:val="8E42F2A8"/>
    <w:lvl w:ilvl="0" w:tplc="4E081840">
      <w:start w:val="1"/>
      <w:numFmt w:val="low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58468E4"/>
    <w:multiLevelType w:val="hybridMultilevel"/>
    <w:tmpl w:val="F7B21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623AD2"/>
    <w:multiLevelType w:val="hybridMultilevel"/>
    <w:tmpl w:val="018221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2"/>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271"/>
    <w:rsid w:val="001D1A0E"/>
    <w:rsid w:val="002152A1"/>
    <w:rsid w:val="00323705"/>
    <w:rsid w:val="00453E03"/>
    <w:rsid w:val="00501D8C"/>
    <w:rsid w:val="00535CCA"/>
    <w:rsid w:val="005A0206"/>
    <w:rsid w:val="008F444A"/>
    <w:rsid w:val="00940293"/>
    <w:rsid w:val="00972028"/>
    <w:rsid w:val="00B21271"/>
    <w:rsid w:val="00C05B0B"/>
    <w:rsid w:val="00E046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705"/>
    <w:pPr>
      <w:ind w:left="720"/>
      <w:contextualSpacing/>
    </w:pPr>
  </w:style>
  <w:style w:type="paragraph" w:styleId="BalloonText">
    <w:name w:val="Balloon Text"/>
    <w:basedOn w:val="Normal"/>
    <w:link w:val="BalloonTextChar"/>
    <w:uiPriority w:val="99"/>
    <w:semiHidden/>
    <w:unhideWhenUsed/>
    <w:rsid w:val="003237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705"/>
    <w:rPr>
      <w:rFonts w:ascii="Tahoma" w:hAnsi="Tahoma" w:cs="Tahoma"/>
      <w:sz w:val="16"/>
      <w:szCs w:val="16"/>
    </w:rPr>
  </w:style>
  <w:style w:type="paragraph" w:styleId="NoSpacing">
    <w:name w:val="No Spacing"/>
    <w:uiPriority w:val="1"/>
    <w:qFormat/>
    <w:rsid w:val="0094029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705"/>
    <w:pPr>
      <w:ind w:left="720"/>
      <w:contextualSpacing/>
    </w:pPr>
  </w:style>
  <w:style w:type="paragraph" w:styleId="BalloonText">
    <w:name w:val="Balloon Text"/>
    <w:basedOn w:val="Normal"/>
    <w:link w:val="BalloonTextChar"/>
    <w:uiPriority w:val="99"/>
    <w:semiHidden/>
    <w:unhideWhenUsed/>
    <w:rsid w:val="003237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705"/>
    <w:rPr>
      <w:rFonts w:ascii="Tahoma" w:hAnsi="Tahoma" w:cs="Tahoma"/>
      <w:sz w:val="16"/>
      <w:szCs w:val="16"/>
    </w:rPr>
  </w:style>
  <w:style w:type="paragraph" w:styleId="NoSpacing">
    <w:name w:val="No Spacing"/>
    <w:uiPriority w:val="1"/>
    <w:qFormat/>
    <w:rsid w:val="009402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giorgia.brignone</dc:creator>
  <cp:lastModifiedBy>Firas Gharaibeh</cp:lastModifiedBy>
  <cp:revision>2</cp:revision>
  <dcterms:created xsi:type="dcterms:W3CDTF">2012-07-24T12:44:00Z</dcterms:created>
  <dcterms:modified xsi:type="dcterms:W3CDTF">2012-07-24T12:44:00Z</dcterms:modified>
</cp:coreProperties>
</file>