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E3" w:rsidRPr="006975D6" w:rsidRDefault="00BB7BE3" w:rsidP="00BB7BE3">
      <w:pPr>
        <w:spacing w:after="0"/>
        <w:jc w:val="center"/>
        <w:rPr>
          <w:rFonts w:ascii="Palatino Linotype" w:hAnsi="Palatino Linotype"/>
          <w:b/>
          <w:szCs w:val="20"/>
          <w:lang w:val="en-US"/>
        </w:rPr>
      </w:pPr>
      <w:bookmarkStart w:id="0" w:name="OLE_LINK1"/>
    </w:p>
    <w:p w:rsidR="00BB7BE3" w:rsidRPr="006975D6" w:rsidRDefault="00BB7BE3" w:rsidP="00BB7BE3">
      <w:pPr>
        <w:spacing w:after="0"/>
        <w:jc w:val="center"/>
        <w:rPr>
          <w:rFonts w:ascii="Palatino Linotype" w:hAnsi="Palatino Linotype"/>
          <w:b/>
          <w:szCs w:val="20"/>
          <w:lang w:val="en-US"/>
        </w:rPr>
      </w:pPr>
    </w:p>
    <w:p w:rsidR="00BB7BE3" w:rsidRPr="006975D6" w:rsidRDefault="00BB7BE3" w:rsidP="00BB7BE3">
      <w:pPr>
        <w:spacing w:after="0"/>
        <w:jc w:val="center"/>
        <w:rPr>
          <w:rFonts w:ascii="Palatino Linotype" w:hAnsi="Palatino Linotype"/>
          <w:b/>
          <w:szCs w:val="20"/>
          <w:lang w:val="en-US"/>
        </w:rPr>
      </w:pPr>
    </w:p>
    <w:p w:rsidR="00BB7BE3" w:rsidRPr="006975D6" w:rsidRDefault="00BB7BE3" w:rsidP="006975D6">
      <w:pPr>
        <w:spacing w:after="0"/>
        <w:jc w:val="center"/>
        <w:rPr>
          <w:rFonts w:ascii="Palatino Linotype" w:hAnsi="Palatino Linotype"/>
          <w:b/>
          <w:szCs w:val="20"/>
          <w:lang w:val="en-US"/>
        </w:rPr>
      </w:pPr>
    </w:p>
    <w:p w:rsidR="00BB7BE3" w:rsidRPr="006975D6" w:rsidRDefault="00BB7BE3" w:rsidP="006975D6">
      <w:pPr>
        <w:spacing w:after="0"/>
        <w:jc w:val="center"/>
        <w:rPr>
          <w:rFonts w:ascii="Palatino Linotype" w:hAnsi="Palatino Linotype"/>
          <w:b/>
          <w:szCs w:val="20"/>
          <w:lang w:val="en-US"/>
        </w:rPr>
      </w:pPr>
    </w:p>
    <w:p w:rsidR="00BB7BE3" w:rsidRPr="006975D6" w:rsidRDefault="00BB7BE3" w:rsidP="006975D6">
      <w:pPr>
        <w:spacing w:after="0"/>
        <w:jc w:val="center"/>
        <w:rPr>
          <w:rFonts w:ascii="Palatino Linotype" w:hAnsi="Palatino Linotype"/>
          <w:b/>
          <w:szCs w:val="20"/>
          <w:lang w:val="en-US"/>
        </w:rPr>
      </w:pPr>
    </w:p>
    <w:p w:rsidR="00BB7BE3" w:rsidRPr="006975D6" w:rsidRDefault="00BB7BE3" w:rsidP="006975D6">
      <w:pPr>
        <w:spacing w:after="0"/>
        <w:jc w:val="center"/>
        <w:rPr>
          <w:rFonts w:ascii="Palatino Linotype" w:hAnsi="Palatino Linotype"/>
          <w:b/>
          <w:szCs w:val="20"/>
          <w:lang w:val="en-US"/>
        </w:rPr>
      </w:pPr>
    </w:p>
    <w:p w:rsidR="002D25C6" w:rsidRDefault="002D25C6" w:rsidP="006975D6">
      <w:pPr>
        <w:spacing w:after="0"/>
        <w:jc w:val="center"/>
        <w:rPr>
          <w:rFonts w:ascii="Palatino Linotype" w:hAnsi="Palatino Linotype"/>
          <w:sz w:val="28"/>
          <w:szCs w:val="28"/>
          <w:lang w:val="en-US"/>
        </w:rPr>
      </w:pPr>
    </w:p>
    <w:p w:rsidR="00B909DA" w:rsidRDefault="00BB7BE3" w:rsidP="006975D6">
      <w:pPr>
        <w:spacing w:after="0"/>
        <w:jc w:val="center"/>
        <w:rPr>
          <w:rFonts w:ascii="Palatino Linotype" w:hAnsi="Palatino Linotype"/>
          <w:sz w:val="28"/>
          <w:szCs w:val="28"/>
          <w:lang w:val="en-US"/>
        </w:rPr>
      </w:pPr>
      <w:r w:rsidRPr="006975D6">
        <w:rPr>
          <w:rFonts w:ascii="Palatino Linotype" w:hAnsi="Palatino Linotype"/>
          <w:sz w:val="28"/>
          <w:szCs w:val="28"/>
          <w:lang w:val="en-US"/>
        </w:rPr>
        <w:t xml:space="preserve">JOINT PROGRAMME </w:t>
      </w:r>
    </w:p>
    <w:p w:rsidR="00B909DA" w:rsidRDefault="00B909DA" w:rsidP="006975D6">
      <w:pPr>
        <w:spacing w:after="0"/>
        <w:jc w:val="center"/>
        <w:rPr>
          <w:rFonts w:ascii="Palatino Linotype" w:hAnsi="Palatino Linotype"/>
          <w:sz w:val="28"/>
          <w:szCs w:val="28"/>
          <w:lang w:val="en-US"/>
        </w:rPr>
      </w:pPr>
    </w:p>
    <w:p w:rsidR="00BB7BE3" w:rsidRPr="006975D6" w:rsidRDefault="00BB7BE3" w:rsidP="006975D6">
      <w:pPr>
        <w:spacing w:after="0"/>
        <w:jc w:val="center"/>
        <w:rPr>
          <w:rFonts w:ascii="Palatino Linotype" w:hAnsi="Palatino Linotype"/>
          <w:sz w:val="28"/>
          <w:szCs w:val="28"/>
          <w:lang w:val="en-US"/>
        </w:rPr>
      </w:pPr>
      <w:r w:rsidRPr="006975D6">
        <w:rPr>
          <w:rFonts w:ascii="Palatino Linotype" w:hAnsi="Palatino Linotype"/>
          <w:sz w:val="28"/>
          <w:szCs w:val="28"/>
          <w:lang w:val="en-US"/>
        </w:rPr>
        <w:t>ON EMPOWERING THE VULNERABLE LOCAL COMMUNITIES IN ALBANIA</w:t>
      </w:r>
    </w:p>
    <w:p w:rsidR="008B040B" w:rsidRPr="006975D6" w:rsidRDefault="008B040B" w:rsidP="006975D6">
      <w:pPr>
        <w:spacing w:after="0"/>
        <w:jc w:val="center"/>
        <w:rPr>
          <w:rFonts w:ascii="Palatino Linotype" w:hAnsi="Palatino Linotype"/>
          <w:szCs w:val="20"/>
          <w:lang w:val="en-US"/>
        </w:rPr>
      </w:pPr>
    </w:p>
    <w:p w:rsidR="009148BE" w:rsidRPr="006975D6" w:rsidRDefault="009148BE" w:rsidP="006975D6">
      <w:pPr>
        <w:spacing w:after="0"/>
        <w:jc w:val="center"/>
        <w:rPr>
          <w:rFonts w:ascii="Palatino Linotype" w:hAnsi="Palatino Linotype"/>
          <w:szCs w:val="20"/>
          <w:lang w:val="en-US"/>
        </w:rPr>
      </w:pPr>
    </w:p>
    <w:p w:rsidR="00BB7BE3" w:rsidRPr="006975D6" w:rsidRDefault="00BB7BE3" w:rsidP="006975D6">
      <w:pPr>
        <w:spacing w:after="0"/>
        <w:jc w:val="center"/>
        <w:rPr>
          <w:rFonts w:ascii="Palatino Linotype" w:hAnsi="Palatino Linotype"/>
          <w:szCs w:val="20"/>
          <w:lang w:val="en-US"/>
        </w:rPr>
      </w:pPr>
    </w:p>
    <w:p w:rsidR="00BB7BE3" w:rsidRPr="006975D6" w:rsidRDefault="00BB7BE3" w:rsidP="006975D6">
      <w:pPr>
        <w:spacing w:after="0"/>
        <w:jc w:val="center"/>
        <w:rPr>
          <w:rFonts w:ascii="Palatino Linotype" w:hAnsi="Palatino Linotype"/>
          <w:szCs w:val="20"/>
          <w:lang w:val="en-US"/>
        </w:rPr>
      </w:pPr>
    </w:p>
    <w:p w:rsidR="00BB7BE3" w:rsidRPr="006975D6" w:rsidRDefault="00BB7BE3" w:rsidP="006975D6">
      <w:pPr>
        <w:spacing w:after="0"/>
        <w:jc w:val="center"/>
        <w:rPr>
          <w:rFonts w:ascii="Palatino Linotype" w:hAnsi="Palatino Linotype"/>
          <w:szCs w:val="20"/>
          <w:lang w:val="en-US"/>
        </w:rPr>
      </w:pPr>
    </w:p>
    <w:p w:rsidR="00BB7BE3" w:rsidRPr="006975D6" w:rsidRDefault="00BB7BE3" w:rsidP="006975D6">
      <w:pPr>
        <w:spacing w:after="0"/>
        <w:jc w:val="center"/>
        <w:rPr>
          <w:rFonts w:ascii="Palatino Linotype" w:hAnsi="Palatino Linotype"/>
          <w:szCs w:val="20"/>
          <w:lang w:val="en-US"/>
        </w:rPr>
      </w:pPr>
    </w:p>
    <w:p w:rsidR="00BB7BE3" w:rsidRPr="006975D6" w:rsidRDefault="00BB7BE3" w:rsidP="00BB7BE3">
      <w:pPr>
        <w:spacing w:after="0"/>
        <w:jc w:val="center"/>
        <w:rPr>
          <w:rFonts w:ascii="Palatino Linotype" w:hAnsi="Palatino Linotype"/>
          <w:szCs w:val="20"/>
          <w:lang w:val="en-US"/>
        </w:rPr>
      </w:pPr>
    </w:p>
    <w:p w:rsidR="00BB7BE3" w:rsidRPr="006975D6" w:rsidRDefault="00BB7BE3" w:rsidP="007D38EC">
      <w:pPr>
        <w:spacing w:after="0"/>
        <w:jc w:val="center"/>
        <w:rPr>
          <w:rFonts w:ascii="Palatino Linotype" w:hAnsi="Palatino Linotype"/>
          <w:sz w:val="24"/>
          <w:szCs w:val="24"/>
          <w:lang w:val="en-US"/>
        </w:rPr>
      </w:pPr>
    </w:p>
    <w:p w:rsidR="00BB7BE3" w:rsidRPr="006975D6" w:rsidRDefault="006975D6" w:rsidP="00BB7BE3">
      <w:pPr>
        <w:spacing w:after="0"/>
        <w:jc w:val="center"/>
        <w:rPr>
          <w:rFonts w:ascii="Palatino Linotype" w:hAnsi="Palatino Linotype"/>
          <w:sz w:val="24"/>
          <w:szCs w:val="24"/>
          <w:lang w:val="en-US"/>
        </w:rPr>
      </w:pPr>
      <w:r>
        <w:rPr>
          <w:rFonts w:ascii="Palatino Linotype" w:hAnsi="Palatino Linotype"/>
          <w:sz w:val="24"/>
          <w:szCs w:val="24"/>
          <w:lang w:val="en-US"/>
        </w:rPr>
        <w:t xml:space="preserve">Mid-Term </w:t>
      </w:r>
      <w:r w:rsidR="00BB7BE3" w:rsidRPr="006975D6">
        <w:rPr>
          <w:rFonts w:ascii="Palatino Linotype" w:hAnsi="Palatino Linotype"/>
          <w:sz w:val="24"/>
          <w:szCs w:val="24"/>
          <w:lang w:val="en-US"/>
        </w:rPr>
        <w:t xml:space="preserve">Evaluation </w:t>
      </w:r>
      <w:r w:rsidR="009610B7">
        <w:rPr>
          <w:rFonts w:ascii="Palatino Linotype" w:hAnsi="Palatino Linotype"/>
          <w:sz w:val="24"/>
          <w:szCs w:val="24"/>
          <w:lang w:val="en-US"/>
        </w:rPr>
        <w:t xml:space="preserve">Final </w:t>
      </w:r>
      <w:r w:rsidR="00BB7BE3" w:rsidRPr="006975D6">
        <w:rPr>
          <w:rFonts w:ascii="Palatino Linotype" w:hAnsi="Palatino Linotype"/>
          <w:sz w:val="24"/>
          <w:szCs w:val="24"/>
          <w:lang w:val="en-US"/>
        </w:rPr>
        <w:t>Report</w:t>
      </w:r>
    </w:p>
    <w:p w:rsidR="00286804" w:rsidRPr="006975D6" w:rsidRDefault="00286804" w:rsidP="00BB7BE3">
      <w:pPr>
        <w:spacing w:after="0"/>
        <w:jc w:val="center"/>
        <w:rPr>
          <w:rFonts w:ascii="Palatino Linotype" w:hAnsi="Palatino Linotype"/>
          <w:sz w:val="24"/>
          <w:szCs w:val="24"/>
          <w:lang w:val="en-US"/>
        </w:rPr>
      </w:pPr>
    </w:p>
    <w:p w:rsidR="00286804" w:rsidRPr="006975D6" w:rsidRDefault="008727BA" w:rsidP="00BB7BE3">
      <w:pPr>
        <w:spacing w:after="0"/>
        <w:jc w:val="center"/>
        <w:rPr>
          <w:rFonts w:ascii="Palatino Linotype" w:hAnsi="Palatino Linotype"/>
          <w:sz w:val="24"/>
          <w:szCs w:val="24"/>
          <w:lang w:val="en-US"/>
        </w:rPr>
      </w:pPr>
      <w:r w:rsidRPr="006975D6">
        <w:rPr>
          <w:rFonts w:ascii="Palatino Linotype" w:hAnsi="Palatino Linotype"/>
          <w:sz w:val="24"/>
          <w:szCs w:val="24"/>
          <w:lang w:val="en-US"/>
        </w:rPr>
        <w:t xml:space="preserve">July </w:t>
      </w:r>
      <w:r w:rsidR="00286804" w:rsidRPr="006975D6">
        <w:rPr>
          <w:rFonts w:ascii="Palatino Linotype" w:hAnsi="Palatino Linotype"/>
          <w:sz w:val="24"/>
          <w:szCs w:val="24"/>
          <w:lang w:val="en-US"/>
        </w:rPr>
        <w:t>2012</w:t>
      </w:r>
    </w:p>
    <w:p w:rsidR="00286804" w:rsidRPr="006975D6" w:rsidRDefault="00286804" w:rsidP="00BB7BE3">
      <w:pPr>
        <w:spacing w:after="0"/>
        <w:jc w:val="center"/>
        <w:rPr>
          <w:rFonts w:ascii="Palatino Linotype" w:hAnsi="Palatino Linotype"/>
          <w:sz w:val="24"/>
          <w:szCs w:val="24"/>
          <w:lang w:val="en-US"/>
        </w:rPr>
      </w:pPr>
    </w:p>
    <w:p w:rsidR="00286804" w:rsidRPr="006975D6" w:rsidRDefault="00286804" w:rsidP="00BB7BE3">
      <w:pPr>
        <w:spacing w:after="0"/>
        <w:jc w:val="center"/>
        <w:rPr>
          <w:rFonts w:ascii="Palatino Linotype" w:hAnsi="Palatino Linotype"/>
          <w:sz w:val="24"/>
          <w:szCs w:val="24"/>
          <w:lang w:val="en-US"/>
        </w:rPr>
      </w:pPr>
    </w:p>
    <w:p w:rsidR="00286804" w:rsidRPr="006975D6" w:rsidRDefault="00286804" w:rsidP="00BB7BE3">
      <w:pPr>
        <w:spacing w:after="0"/>
        <w:jc w:val="center"/>
        <w:rPr>
          <w:rFonts w:ascii="Palatino Linotype" w:hAnsi="Palatino Linotype"/>
          <w:sz w:val="24"/>
          <w:szCs w:val="24"/>
          <w:lang w:val="en-US"/>
        </w:rPr>
      </w:pPr>
    </w:p>
    <w:p w:rsidR="00286804" w:rsidRPr="006975D6" w:rsidRDefault="00286804" w:rsidP="00BB7BE3">
      <w:pPr>
        <w:spacing w:after="0"/>
        <w:jc w:val="center"/>
        <w:rPr>
          <w:rFonts w:ascii="Palatino Linotype" w:hAnsi="Palatino Linotype"/>
          <w:sz w:val="24"/>
          <w:szCs w:val="24"/>
          <w:lang w:val="en-US"/>
        </w:rPr>
      </w:pPr>
    </w:p>
    <w:p w:rsidR="00286804" w:rsidRPr="006975D6" w:rsidRDefault="00CD195B" w:rsidP="00BB7BE3">
      <w:pPr>
        <w:spacing w:after="0"/>
        <w:jc w:val="center"/>
        <w:rPr>
          <w:rFonts w:ascii="Palatino Linotype" w:eastAsia="Times New Roman" w:hAnsi="Palatino Linotype" w:cs="Times New Roman"/>
          <w:sz w:val="24"/>
          <w:szCs w:val="24"/>
          <w:lang w:val="en-US"/>
        </w:rPr>
      </w:pPr>
      <w:r w:rsidRPr="006975D6">
        <w:rPr>
          <w:rFonts w:ascii="Palatino Linotype" w:hAnsi="Palatino Linotype"/>
          <w:i/>
          <w:sz w:val="24"/>
          <w:szCs w:val="24"/>
          <w:lang w:val="en-US"/>
        </w:rPr>
        <w:t>Prepared &amp; S</w:t>
      </w:r>
      <w:r w:rsidR="00286804" w:rsidRPr="006975D6">
        <w:rPr>
          <w:rFonts w:ascii="Palatino Linotype" w:hAnsi="Palatino Linotype"/>
          <w:i/>
          <w:sz w:val="24"/>
          <w:szCs w:val="24"/>
          <w:lang w:val="en-US"/>
        </w:rPr>
        <w:t>ubmitted by</w:t>
      </w:r>
      <w:r w:rsidR="00286804" w:rsidRPr="006975D6">
        <w:rPr>
          <w:rFonts w:ascii="Palatino Linotype" w:hAnsi="Palatino Linotype"/>
          <w:sz w:val="24"/>
          <w:szCs w:val="24"/>
          <w:lang w:val="en-US"/>
        </w:rPr>
        <w:t xml:space="preserve"> Krisela Hackaj</w:t>
      </w: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3C6291">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BB7BE3" w:rsidRPr="006975D6" w:rsidRDefault="00BB7BE3" w:rsidP="00BB7BE3">
      <w:pPr>
        <w:pStyle w:val="ListParagraph"/>
        <w:spacing w:after="0"/>
        <w:jc w:val="left"/>
        <w:rPr>
          <w:rFonts w:ascii="Palatino Linotype" w:eastAsia="Times New Roman" w:hAnsi="Palatino Linotype" w:cs="Times New Roman"/>
          <w:b/>
          <w:szCs w:val="20"/>
          <w:lang w:val="en-US"/>
        </w:rPr>
      </w:pPr>
    </w:p>
    <w:p w:rsidR="003C6291" w:rsidRDefault="003C6291" w:rsidP="003C6291">
      <w:bookmarkStart w:id="1" w:name="_Toc329683920"/>
      <w:bookmarkStart w:id="2" w:name="_Toc321429644"/>
    </w:p>
    <w:p w:rsidR="00286804" w:rsidRPr="006975D6" w:rsidRDefault="00A50222" w:rsidP="00286804">
      <w:pPr>
        <w:pStyle w:val="Heading1"/>
        <w:rPr>
          <w:rFonts w:ascii="Palatino Linotype" w:hAnsi="Palatino Linotype" w:cstheme="minorHAnsi"/>
          <w:color w:val="auto"/>
          <w:sz w:val="20"/>
          <w:szCs w:val="20"/>
        </w:rPr>
      </w:pPr>
      <w:bookmarkStart w:id="3" w:name="_GoBack"/>
      <w:bookmarkEnd w:id="3"/>
      <w:r w:rsidRPr="006975D6">
        <w:rPr>
          <w:rFonts w:ascii="Palatino Linotype" w:hAnsi="Palatino Linotype" w:cstheme="minorHAnsi"/>
          <w:color w:val="auto"/>
          <w:sz w:val="20"/>
          <w:szCs w:val="20"/>
        </w:rPr>
        <w:t>Table of Contents</w:t>
      </w:r>
      <w:bookmarkEnd w:id="1"/>
    </w:p>
    <w:p w:rsidR="00A50222" w:rsidRPr="006975D6" w:rsidRDefault="00A50222" w:rsidP="00A50222">
      <w:pPr>
        <w:rPr>
          <w:rFonts w:ascii="Palatino Linotype" w:hAnsi="Palatino Linotype"/>
          <w:szCs w:val="20"/>
          <w:lang w:val="it-IT"/>
        </w:rPr>
      </w:pPr>
    </w:p>
    <w:sdt>
      <w:sdtPr>
        <w:rPr>
          <w:rFonts w:ascii="Palatino Linotype" w:eastAsiaTheme="minorHAnsi" w:hAnsi="Palatino Linotype" w:cstheme="minorBidi"/>
          <w:b w:val="0"/>
          <w:bCs w:val="0"/>
          <w:color w:val="auto"/>
          <w:sz w:val="20"/>
          <w:szCs w:val="20"/>
          <w:lang w:val="en-GB"/>
        </w:rPr>
        <w:id w:val="4827173"/>
        <w:docPartObj>
          <w:docPartGallery w:val="Table of Contents"/>
          <w:docPartUnique/>
        </w:docPartObj>
      </w:sdtPr>
      <w:sdtContent>
        <w:p w:rsidR="00A50222" w:rsidRPr="006975D6" w:rsidRDefault="00A50222">
          <w:pPr>
            <w:pStyle w:val="TOCHeading"/>
            <w:rPr>
              <w:rFonts w:ascii="Palatino Linotype" w:hAnsi="Palatino Linotype"/>
              <w:color w:val="auto"/>
              <w:sz w:val="20"/>
              <w:szCs w:val="20"/>
            </w:rPr>
          </w:pPr>
        </w:p>
        <w:p w:rsidR="00FD1C7C" w:rsidRDefault="00F07D2B">
          <w:pPr>
            <w:pStyle w:val="TOC1"/>
            <w:tabs>
              <w:tab w:val="right" w:leader="dot" w:pos="9350"/>
            </w:tabs>
            <w:rPr>
              <w:rFonts w:eastAsiaTheme="minorEastAsia"/>
              <w:noProof/>
              <w:sz w:val="22"/>
              <w:lang w:val="en-US"/>
            </w:rPr>
          </w:pPr>
          <w:r w:rsidRPr="006975D6">
            <w:rPr>
              <w:rFonts w:ascii="Palatino Linotype" w:hAnsi="Palatino Linotype"/>
              <w:szCs w:val="20"/>
            </w:rPr>
            <w:fldChar w:fldCharType="begin"/>
          </w:r>
          <w:r w:rsidR="00A50222" w:rsidRPr="006975D6">
            <w:rPr>
              <w:rFonts w:ascii="Palatino Linotype" w:hAnsi="Palatino Linotype"/>
              <w:szCs w:val="20"/>
            </w:rPr>
            <w:instrText xml:space="preserve"> TOC \o "1-3" \h \z \u </w:instrText>
          </w:r>
          <w:r w:rsidRPr="006975D6">
            <w:rPr>
              <w:rFonts w:ascii="Palatino Linotype" w:hAnsi="Palatino Linotype"/>
              <w:szCs w:val="20"/>
            </w:rPr>
            <w:fldChar w:fldCharType="separate"/>
          </w:r>
          <w:hyperlink w:anchor="_Toc329683920" w:history="1">
            <w:r w:rsidR="00FD1C7C" w:rsidRPr="0077467B">
              <w:rPr>
                <w:rStyle w:val="Hyperlink"/>
                <w:rFonts w:ascii="Palatino Linotype" w:hAnsi="Palatino Linotype" w:cstheme="minorHAnsi"/>
                <w:noProof/>
              </w:rPr>
              <w:t>Table of Contents</w:t>
            </w:r>
            <w:r w:rsidR="00FD1C7C">
              <w:rPr>
                <w:noProof/>
                <w:webHidden/>
              </w:rPr>
              <w:tab/>
            </w:r>
            <w:r>
              <w:rPr>
                <w:noProof/>
                <w:webHidden/>
              </w:rPr>
              <w:fldChar w:fldCharType="begin"/>
            </w:r>
            <w:r w:rsidR="00FD1C7C">
              <w:rPr>
                <w:noProof/>
                <w:webHidden/>
              </w:rPr>
              <w:instrText xml:space="preserve"> PAGEREF _Toc329683920 \h </w:instrText>
            </w:r>
            <w:r>
              <w:rPr>
                <w:noProof/>
                <w:webHidden/>
              </w:rPr>
            </w:r>
            <w:r>
              <w:rPr>
                <w:noProof/>
                <w:webHidden/>
              </w:rPr>
              <w:fldChar w:fldCharType="separate"/>
            </w:r>
            <w:r w:rsidR="00F91C34">
              <w:rPr>
                <w:noProof/>
                <w:webHidden/>
              </w:rPr>
              <w:t>2</w:t>
            </w:r>
            <w:r>
              <w:rPr>
                <w:noProof/>
                <w:webHidden/>
              </w:rPr>
              <w:fldChar w:fldCharType="end"/>
            </w:r>
          </w:hyperlink>
        </w:p>
        <w:p w:rsidR="00FD1C7C" w:rsidRDefault="00F07D2B">
          <w:pPr>
            <w:pStyle w:val="TOC1"/>
            <w:tabs>
              <w:tab w:val="right" w:leader="dot" w:pos="9350"/>
            </w:tabs>
            <w:rPr>
              <w:rFonts w:eastAsiaTheme="minorEastAsia"/>
              <w:noProof/>
              <w:sz w:val="22"/>
              <w:lang w:val="en-US"/>
            </w:rPr>
          </w:pPr>
          <w:hyperlink w:anchor="_Toc329683921" w:history="1">
            <w:r w:rsidR="00FD1C7C" w:rsidRPr="0077467B">
              <w:rPr>
                <w:rStyle w:val="Hyperlink"/>
                <w:rFonts w:ascii="Palatino Linotype" w:hAnsi="Palatino Linotype" w:cstheme="minorHAnsi"/>
                <w:noProof/>
              </w:rPr>
              <w:t>List of acronyms &amp; abbreviations</w:t>
            </w:r>
            <w:r w:rsidR="00FD1C7C">
              <w:rPr>
                <w:noProof/>
                <w:webHidden/>
              </w:rPr>
              <w:tab/>
            </w:r>
            <w:r>
              <w:rPr>
                <w:noProof/>
                <w:webHidden/>
              </w:rPr>
              <w:fldChar w:fldCharType="begin"/>
            </w:r>
            <w:r w:rsidR="00FD1C7C">
              <w:rPr>
                <w:noProof/>
                <w:webHidden/>
              </w:rPr>
              <w:instrText xml:space="preserve"> PAGEREF _Toc329683921 \h </w:instrText>
            </w:r>
            <w:r>
              <w:rPr>
                <w:noProof/>
                <w:webHidden/>
              </w:rPr>
            </w:r>
            <w:r>
              <w:rPr>
                <w:noProof/>
                <w:webHidden/>
              </w:rPr>
              <w:fldChar w:fldCharType="separate"/>
            </w:r>
            <w:r w:rsidR="00F91C34">
              <w:rPr>
                <w:noProof/>
                <w:webHidden/>
              </w:rPr>
              <w:t>3</w:t>
            </w:r>
            <w:r>
              <w:rPr>
                <w:noProof/>
                <w:webHidden/>
              </w:rPr>
              <w:fldChar w:fldCharType="end"/>
            </w:r>
          </w:hyperlink>
        </w:p>
        <w:p w:rsidR="00FD1C7C" w:rsidRDefault="00F07D2B">
          <w:pPr>
            <w:pStyle w:val="TOC1"/>
            <w:tabs>
              <w:tab w:val="right" w:leader="dot" w:pos="9350"/>
            </w:tabs>
            <w:rPr>
              <w:rFonts w:eastAsiaTheme="minorEastAsia"/>
              <w:noProof/>
              <w:sz w:val="22"/>
              <w:lang w:val="en-US"/>
            </w:rPr>
          </w:pPr>
          <w:hyperlink w:anchor="_Toc329683922" w:history="1">
            <w:r w:rsidR="00FD1C7C" w:rsidRPr="0077467B">
              <w:rPr>
                <w:rStyle w:val="Hyperlink"/>
                <w:rFonts w:ascii="Palatino Linotype" w:eastAsia="Times New Roman" w:hAnsi="Palatino Linotype" w:cstheme="minorHAnsi"/>
                <w:noProof/>
                <w:lang w:val="en-US"/>
              </w:rPr>
              <w:t>Executive Summary</w:t>
            </w:r>
            <w:r w:rsidR="00FD1C7C">
              <w:rPr>
                <w:noProof/>
                <w:webHidden/>
              </w:rPr>
              <w:tab/>
            </w:r>
            <w:r>
              <w:rPr>
                <w:noProof/>
                <w:webHidden/>
              </w:rPr>
              <w:fldChar w:fldCharType="begin"/>
            </w:r>
            <w:r w:rsidR="00FD1C7C">
              <w:rPr>
                <w:noProof/>
                <w:webHidden/>
              </w:rPr>
              <w:instrText xml:space="preserve"> PAGEREF _Toc329683922 \h </w:instrText>
            </w:r>
            <w:r>
              <w:rPr>
                <w:noProof/>
                <w:webHidden/>
              </w:rPr>
            </w:r>
            <w:r>
              <w:rPr>
                <w:noProof/>
                <w:webHidden/>
              </w:rPr>
              <w:fldChar w:fldCharType="separate"/>
            </w:r>
            <w:r w:rsidR="00F91C34">
              <w:rPr>
                <w:noProof/>
                <w:webHidden/>
              </w:rPr>
              <w:t>4</w:t>
            </w:r>
            <w:r>
              <w:rPr>
                <w:noProof/>
                <w:webHidden/>
              </w:rPr>
              <w:fldChar w:fldCharType="end"/>
            </w:r>
          </w:hyperlink>
        </w:p>
        <w:p w:rsidR="00FD1C7C" w:rsidRDefault="00F07D2B">
          <w:pPr>
            <w:pStyle w:val="TOC1"/>
            <w:tabs>
              <w:tab w:val="left" w:pos="440"/>
              <w:tab w:val="right" w:leader="dot" w:pos="9350"/>
            </w:tabs>
            <w:rPr>
              <w:rFonts w:eastAsiaTheme="minorEastAsia"/>
              <w:noProof/>
              <w:sz w:val="22"/>
              <w:lang w:val="en-US"/>
            </w:rPr>
          </w:pPr>
          <w:hyperlink w:anchor="_Toc329683923" w:history="1">
            <w:r w:rsidR="00FD1C7C" w:rsidRPr="0077467B">
              <w:rPr>
                <w:rStyle w:val="Hyperlink"/>
                <w:rFonts w:ascii="Palatino Linotype" w:eastAsia="Times New Roman" w:hAnsi="Palatino Linotype" w:cstheme="minorHAnsi"/>
                <w:b/>
                <w:noProof/>
                <w:lang w:val="en-US"/>
              </w:rPr>
              <w:t>1.</w:t>
            </w:r>
            <w:r w:rsidR="00FD1C7C">
              <w:rPr>
                <w:rFonts w:eastAsiaTheme="minorEastAsia"/>
                <w:noProof/>
                <w:sz w:val="22"/>
                <w:lang w:val="en-US"/>
              </w:rPr>
              <w:tab/>
            </w:r>
            <w:r w:rsidR="00FD1C7C" w:rsidRPr="0077467B">
              <w:rPr>
                <w:rStyle w:val="Hyperlink"/>
                <w:rFonts w:ascii="Palatino Linotype" w:eastAsia="Times New Roman" w:hAnsi="Palatino Linotype" w:cstheme="minorHAnsi"/>
                <w:b/>
                <w:noProof/>
                <w:lang w:val="en-US"/>
              </w:rPr>
              <w:t>Introduction</w:t>
            </w:r>
            <w:r w:rsidR="00FD1C7C">
              <w:rPr>
                <w:noProof/>
                <w:webHidden/>
              </w:rPr>
              <w:tab/>
            </w:r>
            <w:r>
              <w:rPr>
                <w:noProof/>
                <w:webHidden/>
              </w:rPr>
              <w:fldChar w:fldCharType="begin"/>
            </w:r>
            <w:r w:rsidR="00FD1C7C">
              <w:rPr>
                <w:noProof/>
                <w:webHidden/>
              </w:rPr>
              <w:instrText xml:space="preserve"> PAGEREF _Toc329683923 \h </w:instrText>
            </w:r>
            <w:r>
              <w:rPr>
                <w:noProof/>
                <w:webHidden/>
              </w:rPr>
            </w:r>
            <w:r>
              <w:rPr>
                <w:noProof/>
                <w:webHidden/>
              </w:rPr>
              <w:fldChar w:fldCharType="separate"/>
            </w:r>
            <w:r w:rsidR="00F91C34">
              <w:rPr>
                <w:noProof/>
                <w:webHidden/>
              </w:rPr>
              <w:t>6</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24" w:history="1">
            <w:r w:rsidR="00FD1C7C" w:rsidRPr="0077467B">
              <w:rPr>
                <w:rStyle w:val="Hyperlink"/>
                <w:rFonts w:ascii="Palatino Linotype" w:eastAsia="Times New Roman" w:hAnsi="Palatino Linotype" w:cstheme="minorHAnsi"/>
                <w:noProof/>
                <w:lang w:val="en-US"/>
              </w:rPr>
              <w:t>1.1.</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Background</w:t>
            </w:r>
            <w:r w:rsidR="00FD1C7C">
              <w:rPr>
                <w:noProof/>
                <w:webHidden/>
              </w:rPr>
              <w:tab/>
            </w:r>
            <w:r>
              <w:rPr>
                <w:noProof/>
                <w:webHidden/>
              </w:rPr>
              <w:fldChar w:fldCharType="begin"/>
            </w:r>
            <w:r w:rsidR="00FD1C7C">
              <w:rPr>
                <w:noProof/>
                <w:webHidden/>
              </w:rPr>
              <w:instrText xml:space="preserve"> PAGEREF _Toc329683924 \h </w:instrText>
            </w:r>
            <w:r>
              <w:rPr>
                <w:noProof/>
                <w:webHidden/>
              </w:rPr>
            </w:r>
            <w:r>
              <w:rPr>
                <w:noProof/>
                <w:webHidden/>
              </w:rPr>
              <w:fldChar w:fldCharType="separate"/>
            </w:r>
            <w:r w:rsidR="00F91C34">
              <w:rPr>
                <w:noProof/>
                <w:webHidden/>
              </w:rPr>
              <w:t>6</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25" w:history="1">
            <w:r w:rsidR="00FD1C7C" w:rsidRPr="0077467B">
              <w:rPr>
                <w:rStyle w:val="Hyperlink"/>
                <w:rFonts w:ascii="Palatino Linotype" w:eastAsia="Times New Roman" w:hAnsi="Palatino Linotype" w:cstheme="minorHAnsi"/>
                <w:noProof/>
                <w:lang w:val="en-US"/>
              </w:rPr>
              <w:t>1.2.</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Purpose of the evaluation</w:t>
            </w:r>
            <w:r w:rsidR="00FD1C7C">
              <w:rPr>
                <w:noProof/>
                <w:webHidden/>
              </w:rPr>
              <w:tab/>
            </w:r>
            <w:r>
              <w:rPr>
                <w:noProof/>
                <w:webHidden/>
              </w:rPr>
              <w:fldChar w:fldCharType="begin"/>
            </w:r>
            <w:r w:rsidR="00FD1C7C">
              <w:rPr>
                <w:noProof/>
                <w:webHidden/>
              </w:rPr>
              <w:instrText xml:space="preserve"> PAGEREF _Toc329683925 \h </w:instrText>
            </w:r>
            <w:r>
              <w:rPr>
                <w:noProof/>
                <w:webHidden/>
              </w:rPr>
            </w:r>
            <w:r>
              <w:rPr>
                <w:noProof/>
                <w:webHidden/>
              </w:rPr>
              <w:fldChar w:fldCharType="separate"/>
            </w:r>
            <w:r w:rsidR="00F91C34">
              <w:rPr>
                <w:noProof/>
                <w:webHidden/>
              </w:rPr>
              <w:t>7</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26" w:history="1">
            <w:r w:rsidR="00FD1C7C" w:rsidRPr="0077467B">
              <w:rPr>
                <w:rStyle w:val="Hyperlink"/>
                <w:rFonts w:ascii="Palatino Linotype" w:eastAsia="Times New Roman" w:hAnsi="Palatino Linotype" w:cstheme="minorHAnsi"/>
                <w:noProof/>
                <w:lang w:val="en-US"/>
              </w:rPr>
              <w:t>1.3.</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Methodology used in the evaluation process</w:t>
            </w:r>
            <w:r w:rsidR="00FD1C7C">
              <w:rPr>
                <w:noProof/>
                <w:webHidden/>
              </w:rPr>
              <w:tab/>
            </w:r>
            <w:r>
              <w:rPr>
                <w:noProof/>
                <w:webHidden/>
              </w:rPr>
              <w:fldChar w:fldCharType="begin"/>
            </w:r>
            <w:r w:rsidR="00FD1C7C">
              <w:rPr>
                <w:noProof/>
                <w:webHidden/>
              </w:rPr>
              <w:instrText xml:space="preserve"> PAGEREF _Toc329683926 \h </w:instrText>
            </w:r>
            <w:r>
              <w:rPr>
                <w:noProof/>
                <w:webHidden/>
              </w:rPr>
            </w:r>
            <w:r>
              <w:rPr>
                <w:noProof/>
                <w:webHidden/>
              </w:rPr>
              <w:fldChar w:fldCharType="separate"/>
            </w:r>
            <w:r w:rsidR="00F91C34">
              <w:rPr>
                <w:noProof/>
                <w:webHidden/>
              </w:rPr>
              <w:t>7</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27" w:history="1">
            <w:r w:rsidR="00FD1C7C" w:rsidRPr="0077467B">
              <w:rPr>
                <w:rStyle w:val="Hyperlink"/>
                <w:rFonts w:ascii="Palatino Linotype" w:eastAsia="Times New Roman" w:hAnsi="Palatino Linotype" w:cstheme="minorHAnsi"/>
                <w:noProof/>
                <w:lang w:val="en-US"/>
              </w:rPr>
              <w:t>1.4.</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Constraints and limitations on the study conducted</w:t>
            </w:r>
            <w:r w:rsidR="00FD1C7C">
              <w:rPr>
                <w:noProof/>
                <w:webHidden/>
              </w:rPr>
              <w:tab/>
            </w:r>
            <w:r>
              <w:rPr>
                <w:noProof/>
                <w:webHidden/>
              </w:rPr>
              <w:fldChar w:fldCharType="begin"/>
            </w:r>
            <w:r w:rsidR="00FD1C7C">
              <w:rPr>
                <w:noProof/>
                <w:webHidden/>
              </w:rPr>
              <w:instrText xml:space="preserve"> PAGEREF _Toc329683927 \h </w:instrText>
            </w:r>
            <w:r>
              <w:rPr>
                <w:noProof/>
                <w:webHidden/>
              </w:rPr>
            </w:r>
            <w:r>
              <w:rPr>
                <w:noProof/>
                <w:webHidden/>
              </w:rPr>
              <w:fldChar w:fldCharType="separate"/>
            </w:r>
            <w:r w:rsidR="00F91C34">
              <w:rPr>
                <w:noProof/>
                <w:webHidden/>
              </w:rPr>
              <w:t>9</w:t>
            </w:r>
            <w:r>
              <w:rPr>
                <w:noProof/>
                <w:webHidden/>
              </w:rPr>
              <w:fldChar w:fldCharType="end"/>
            </w:r>
          </w:hyperlink>
        </w:p>
        <w:p w:rsidR="00FD1C7C" w:rsidRDefault="00F07D2B">
          <w:pPr>
            <w:pStyle w:val="TOC1"/>
            <w:tabs>
              <w:tab w:val="left" w:pos="440"/>
              <w:tab w:val="right" w:leader="dot" w:pos="9350"/>
            </w:tabs>
            <w:rPr>
              <w:rFonts w:eastAsiaTheme="minorEastAsia"/>
              <w:noProof/>
              <w:sz w:val="22"/>
              <w:lang w:val="en-US"/>
            </w:rPr>
          </w:pPr>
          <w:hyperlink w:anchor="_Toc329683928" w:history="1">
            <w:r w:rsidR="00FD1C7C" w:rsidRPr="0077467B">
              <w:rPr>
                <w:rStyle w:val="Hyperlink"/>
                <w:rFonts w:ascii="Palatino Linotype" w:eastAsia="Times New Roman" w:hAnsi="Palatino Linotype" w:cstheme="minorHAnsi"/>
                <w:b/>
                <w:noProof/>
                <w:lang w:val="en-US"/>
              </w:rPr>
              <w:t>2.</w:t>
            </w:r>
            <w:r w:rsidR="00FD1C7C">
              <w:rPr>
                <w:rFonts w:eastAsiaTheme="minorEastAsia"/>
                <w:noProof/>
                <w:sz w:val="22"/>
                <w:lang w:val="en-US"/>
              </w:rPr>
              <w:tab/>
            </w:r>
            <w:r w:rsidR="00FD1C7C" w:rsidRPr="0077467B">
              <w:rPr>
                <w:rStyle w:val="Hyperlink"/>
                <w:rFonts w:ascii="Palatino Linotype" w:eastAsia="Times New Roman" w:hAnsi="Palatino Linotype" w:cstheme="minorHAnsi"/>
                <w:b/>
                <w:noProof/>
                <w:lang w:val="en-US"/>
              </w:rPr>
              <w:t>Description of planned, ongoing and completed activities</w:t>
            </w:r>
            <w:r w:rsidR="00FD1C7C">
              <w:rPr>
                <w:noProof/>
                <w:webHidden/>
              </w:rPr>
              <w:tab/>
            </w:r>
            <w:r>
              <w:rPr>
                <w:noProof/>
                <w:webHidden/>
              </w:rPr>
              <w:fldChar w:fldCharType="begin"/>
            </w:r>
            <w:r w:rsidR="00FD1C7C">
              <w:rPr>
                <w:noProof/>
                <w:webHidden/>
              </w:rPr>
              <w:instrText xml:space="preserve"> PAGEREF _Toc329683928 \h </w:instrText>
            </w:r>
            <w:r>
              <w:rPr>
                <w:noProof/>
                <w:webHidden/>
              </w:rPr>
            </w:r>
            <w:r>
              <w:rPr>
                <w:noProof/>
                <w:webHidden/>
              </w:rPr>
              <w:fldChar w:fldCharType="separate"/>
            </w:r>
            <w:r w:rsidR="00F91C34">
              <w:rPr>
                <w:noProof/>
                <w:webHidden/>
              </w:rPr>
              <w:t>9</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29" w:history="1">
            <w:r w:rsidR="00FD1C7C" w:rsidRPr="0077467B">
              <w:rPr>
                <w:rStyle w:val="Hyperlink"/>
                <w:rFonts w:ascii="Palatino Linotype" w:eastAsia="Times New Roman" w:hAnsi="Palatino Linotype" w:cstheme="minorHAnsi"/>
                <w:noProof/>
                <w:lang w:val="en-US"/>
              </w:rPr>
              <w:t>2.1.</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Rationale of the project and short description of activities</w:t>
            </w:r>
            <w:r w:rsidR="00FD1C7C">
              <w:rPr>
                <w:noProof/>
                <w:webHidden/>
              </w:rPr>
              <w:tab/>
            </w:r>
            <w:r>
              <w:rPr>
                <w:noProof/>
                <w:webHidden/>
              </w:rPr>
              <w:fldChar w:fldCharType="begin"/>
            </w:r>
            <w:r w:rsidR="00FD1C7C">
              <w:rPr>
                <w:noProof/>
                <w:webHidden/>
              </w:rPr>
              <w:instrText xml:space="preserve"> PAGEREF _Toc329683929 \h </w:instrText>
            </w:r>
            <w:r>
              <w:rPr>
                <w:noProof/>
                <w:webHidden/>
              </w:rPr>
            </w:r>
            <w:r>
              <w:rPr>
                <w:noProof/>
                <w:webHidden/>
              </w:rPr>
              <w:fldChar w:fldCharType="separate"/>
            </w:r>
            <w:r w:rsidR="00F91C34">
              <w:rPr>
                <w:noProof/>
                <w:webHidden/>
              </w:rPr>
              <w:t>9</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30" w:history="1">
            <w:r w:rsidR="00FD1C7C" w:rsidRPr="0077467B">
              <w:rPr>
                <w:rStyle w:val="Hyperlink"/>
                <w:rFonts w:ascii="Palatino Linotype" w:eastAsia="Times New Roman" w:hAnsi="Palatino Linotype" w:cstheme="minorHAnsi"/>
                <w:noProof/>
                <w:lang w:val="en-US"/>
              </w:rPr>
              <w:t>2.2.</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Detailed description of ongoing &amp; completed activities</w:t>
            </w:r>
            <w:r w:rsidR="00FD1C7C">
              <w:rPr>
                <w:noProof/>
                <w:webHidden/>
              </w:rPr>
              <w:tab/>
            </w:r>
            <w:r>
              <w:rPr>
                <w:noProof/>
                <w:webHidden/>
              </w:rPr>
              <w:fldChar w:fldCharType="begin"/>
            </w:r>
            <w:r w:rsidR="00FD1C7C">
              <w:rPr>
                <w:noProof/>
                <w:webHidden/>
              </w:rPr>
              <w:instrText xml:space="preserve"> PAGEREF _Toc329683930 \h </w:instrText>
            </w:r>
            <w:r>
              <w:rPr>
                <w:noProof/>
                <w:webHidden/>
              </w:rPr>
            </w:r>
            <w:r>
              <w:rPr>
                <w:noProof/>
                <w:webHidden/>
              </w:rPr>
              <w:fldChar w:fldCharType="separate"/>
            </w:r>
            <w:r w:rsidR="00F91C34">
              <w:rPr>
                <w:noProof/>
                <w:webHidden/>
              </w:rPr>
              <w:t>10</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31" w:history="1">
            <w:r w:rsidR="00FD1C7C" w:rsidRPr="0077467B">
              <w:rPr>
                <w:rStyle w:val="Hyperlink"/>
                <w:rFonts w:ascii="Palatino Linotype" w:eastAsia="Times New Roman" w:hAnsi="Palatino Linotype" w:cstheme="minorHAnsi"/>
                <w:noProof/>
                <w:lang w:val="en-US"/>
              </w:rPr>
              <w:t>2.3.</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Conclusions on the current achievements</w:t>
            </w:r>
            <w:r w:rsidR="00FD1C7C">
              <w:rPr>
                <w:noProof/>
                <w:webHidden/>
              </w:rPr>
              <w:tab/>
            </w:r>
            <w:r>
              <w:rPr>
                <w:noProof/>
                <w:webHidden/>
              </w:rPr>
              <w:fldChar w:fldCharType="begin"/>
            </w:r>
            <w:r w:rsidR="00FD1C7C">
              <w:rPr>
                <w:noProof/>
                <w:webHidden/>
              </w:rPr>
              <w:instrText xml:space="preserve"> PAGEREF _Toc329683931 \h </w:instrText>
            </w:r>
            <w:r>
              <w:rPr>
                <w:noProof/>
                <w:webHidden/>
              </w:rPr>
            </w:r>
            <w:r>
              <w:rPr>
                <w:noProof/>
                <w:webHidden/>
              </w:rPr>
              <w:fldChar w:fldCharType="separate"/>
            </w:r>
            <w:r w:rsidR="00F91C34">
              <w:rPr>
                <w:noProof/>
                <w:webHidden/>
              </w:rPr>
              <w:t>21</w:t>
            </w:r>
            <w:r>
              <w:rPr>
                <w:noProof/>
                <w:webHidden/>
              </w:rPr>
              <w:fldChar w:fldCharType="end"/>
            </w:r>
          </w:hyperlink>
        </w:p>
        <w:p w:rsidR="00FD1C7C" w:rsidRDefault="00F07D2B">
          <w:pPr>
            <w:pStyle w:val="TOC1"/>
            <w:tabs>
              <w:tab w:val="left" w:pos="440"/>
              <w:tab w:val="right" w:leader="dot" w:pos="9350"/>
            </w:tabs>
            <w:rPr>
              <w:rFonts w:eastAsiaTheme="minorEastAsia"/>
              <w:noProof/>
              <w:sz w:val="22"/>
              <w:lang w:val="en-US"/>
            </w:rPr>
          </w:pPr>
          <w:hyperlink w:anchor="_Toc329683932" w:history="1">
            <w:r w:rsidR="00FD1C7C" w:rsidRPr="0077467B">
              <w:rPr>
                <w:rStyle w:val="Hyperlink"/>
                <w:rFonts w:ascii="Palatino Linotype" w:eastAsia="Times New Roman" w:hAnsi="Palatino Linotype" w:cstheme="minorHAnsi"/>
                <w:b/>
                <w:noProof/>
                <w:lang w:val="en-US"/>
              </w:rPr>
              <w:t>3.</w:t>
            </w:r>
            <w:r w:rsidR="00FD1C7C">
              <w:rPr>
                <w:rFonts w:eastAsiaTheme="minorEastAsia"/>
                <w:noProof/>
                <w:sz w:val="22"/>
                <w:lang w:val="en-US"/>
              </w:rPr>
              <w:tab/>
            </w:r>
            <w:r w:rsidR="00FD1C7C" w:rsidRPr="0077467B">
              <w:rPr>
                <w:rStyle w:val="Hyperlink"/>
                <w:rFonts w:ascii="Palatino Linotype" w:eastAsia="Times New Roman" w:hAnsi="Palatino Linotype" w:cstheme="minorHAnsi"/>
                <w:b/>
                <w:noProof/>
                <w:lang w:val="en-US"/>
              </w:rPr>
              <w:t>Levels of Analysis: Evaluation criteria and questions</w:t>
            </w:r>
            <w:r w:rsidR="00FD1C7C">
              <w:rPr>
                <w:noProof/>
                <w:webHidden/>
              </w:rPr>
              <w:tab/>
            </w:r>
            <w:r>
              <w:rPr>
                <w:noProof/>
                <w:webHidden/>
              </w:rPr>
              <w:fldChar w:fldCharType="begin"/>
            </w:r>
            <w:r w:rsidR="00FD1C7C">
              <w:rPr>
                <w:noProof/>
                <w:webHidden/>
              </w:rPr>
              <w:instrText xml:space="preserve"> PAGEREF _Toc329683932 \h </w:instrText>
            </w:r>
            <w:r>
              <w:rPr>
                <w:noProof/>
                <w:webHidden/>
              </w:rPr>
            </w:r>
            <w:r>
              <w:rPr>
                <w:noProof/>
                <w:webHidden/>
              </w:rPr>
              <w:fldChar w:fldCharType="separate"/>
            </w:r>
            <w:r w:rsidR="00F91C34">
              <w:rPr>
                <w:noProof/>
                <w:webHidden/>
              </w:rPr>
              <w:t>22</w:t>
            </w:r>
            <w:r>
              <w:rPr>
                <w:noProof/>
                <w:webHidden/>
              </w:rPr>
              <w:fldChar w:fldCharType="end"/>
            </w:r>
          </w:hyperlink>
        </w:p>
        <w:p w:rsidR="00FD1C7C" w:rsidRDefault="00F07D2B">
          <w:pPr>
            <w:pStyle w:val="TOC1"/>
            <w:tabs>
              <w:tab w:val="left" w:pos="440"/>
              <w:tab w:val="right" w:leader="dot" w:pos="9350"/>
            </w:tabs>
            <w:rPr>
              <w:rFonts w:eastAsiaTheme="minorEastAsia"/>
              <w:noProof/>
              <w:sz w:val="22"/>
              <w:lang w:val="en-US"/>
            </w:rPr>
          </w:pPr>
          <w:hyperlink w:anchor="_Toc329683933" w:history="1">
            <w:r w:rsidR="00FD1C7C" w:rsidRPr="0077467B">
              <w:rPr>
                <w:rStyle w:val="Hyperlink"/>
                <w:rFonts w:ascii="Palatino Linotype" w:eastAsia="Times New Roman" w:hAnsi="Palatino Linotype" w:cstheme="minorHAnsi"/>
                <w:b/>
                <w:noProof/>
                <w:lang w:val="en-US"/>
              </w:rPr>
              <w:t>4.</w:t>
            </w:r>
            <w:r w:rsidR="00FD1C7C">
              <w:rPr>
                <w:rFonts w:eastAsiaTheme="minorEastAsia"/>
                <w:noProof/>
                <w:sz w:val="22"/>
                <w:lang w:val="en-US"/>
              </w:rPr>
              <w:tab/>
            </w:r>
            <w:r w:rsidR="00FD1C7C" w:rsidRPr="0077467B">
              <w:rPr>
                <w:rStyle w:val="Hyperlink"/>
                <w:rFonts w:ascii="Palatino Linotype" w:eastAsia="Times New Roman" w:hAnsi="Palatino Linotype" w:cstheme="minorHAnsi"/>
                <w:b/>
                <w:noProof/>
                <w:lang w:val="en-US"/>
              </w:rPr>
              <w:t>Conclusions and lessons learned</w:t>
            </w:r>
            <w:r w:rsidR="00FD1C7C">
              <w:rPr>
                <w:noProof/>
                <w:webHidden/>
              </w:rPr>
              <w:tab/>
            </w:r>
            <w:r>
              <w:rPr>
                <w:noProof/>
                <w:webHidden/>
              </w:rPr>
              <w:fldChar w:fldCharType="begin"/>
            </w:r>
            <w:r w:rsidR="00FD1C7C">
              <w:rPr>
                <w:noProof/>
                <w:webHidden/>
              </w:rPr>
              <w:instrText xml:space="preserve"> PAGEREF _Toc329683933 \h </w:instrText>
            </w:r>
            <w:r>
              <w:rPr>
                <w:noProof/>
                <w:webHidden/>
              </w:rPr>
            </w:r>
            <w:r>
              <w:rPr>
                <w:noProof/>
                <w:webHidden/>
              </w:rPr>
              <w:fldChar w:fldCharType="separate"/>
            </w:r>
            <w:r w:rsidR="00F91C34">
              <w:rPr>
                <w:noProof/>
                <w:webHidden/>
              </w:rPr>
              <w:t>25</w:t>
            </w:r>
            <w:r>
              <w:rPr>
                <w:noProof/>
                <w:webHidden/>
              </w:rPr>
              <w:fldChar w:fldCharType="end"/>
            </w:r>
          </w:hyperlink>
        </w:p>
        <w:p w:rsidR="00FD1C7C" w:rsidRDefault="00F07D2B">
          <w:pPr>
            <w:pStyle w:val="TOC1"/>
            <w:tabs>
              <w:tab w:val="left" w:pos="660"/>
              <w:tab w:val="right" w:leader="dot" w:pos="9350"/>
            </w:tabs>
            <w:rPr>
              <w:rFonts w:eastAsiaTheme="minorEastAsia"/>
              <w:noProof/>
              <w:sz w:val="22"/>
              <w:lang w:val="en-US"/>
            </w:rPr>
          </w:pPr>
          <w:hyperlink w:anchor="_Toc329683934" w:history="1">
            <w:r w:rsidR="00FD1C7C" w:rsidRPr="0077467B">
              <w:rPr>
                <w:rStyle w:val="Hyperlink"/>
                <w:rFonts w:ascii="Palatino Linotype" w:eastAsia="Times New Roman" w:hAnsi="Palatino Linotype" w:cstheme="minorHAnsi"/>
                <w:noProof/>
                <w:lang w:val="en-US"/>
              </w:rPr>
              <w:t>4.1.</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Conclusions</w:t>
            </w:r>
            <w:r w:rsidR="00FD1C7C">
              <w:rPr>
                <w:noProof/>
                <w:webHidden/>
              </w:rPr>
              <w:tab/>
            </w:r>
            <w:r>
              <w:rPr>
                <w:noProof/>
                <w:webHidden/>
              </w:rPr>
              <w:fldChar w:fldCharType="begin"/>
            </w:r>
            <w:r w:rsidR="00FD1C7C">
              <w:rPr>
                <w:noProof/>
                <w:webHidden/>
              </w:rPr>
              <w:instrText xml:space="preserve"> PAGEREF _Toc329683934 \h </w:instrText>
            </w:r>
            <w:r>
              <w:rPr>
                <w:noProof/>
                <w:webHidden/>
              </w:rPr>
            </w:r>
            <w:r>
              <w:rPr>
                <w:noProof/>
                <w:webHidden/>
              </w:rPr>
              <w:fldChar w:fldCharType="separate"/>
            </w:r>
            <w:r w:rsidR="00F91C34">
              <w:rPr>
                <w:noProof/>
                <w:webHidden/>
              </w:rPr>
              <w:t>25</w:t>
            </w:r>
            <w:r>
              <w:rPr>
                <w:noProof/>
                <w:webHidden/>
              </w:rPr>
              <w:fldChar w:fldCharType="end"/>
            </w:r>
          </w:hyperlink>
        </w:p>
        <w:p w:rsidR="00FD1C7C" w:rsidRDefault="00F07D2B">
          <w:pPr>
            <w:pStyle w:val="TOC1"/>
            <w:tabs>
              <w:tab w:val="left" w:pos="660"/>
              <w:tab w:val="right" w:leader="dot" w:pos="9350"/>
            </w:tabs>
            <w:rPr>
              <w:rFonts w:eastAsiaTheme="minorEastAsia"/>
              <w:noProof/>
              <w:sz w:val="22"/>
              <w:lang w:val="en-US"/>
            </w:rPr>
          </w:pPr>
          <w:hyperlink w:anchor="_Toc329683935" w:history="1">
            <w:r w:rsidR="00FD1C7C" w:rsidRPr="0077467B">
              <w:rPr>
                <w:rStyle w:val="Hyperlink"/>
                <w:rFonts w:ascii="Palatino Linotype" w:eastAsia="Calibri" w:hAnsi="Palatino Linotype" w:cs="Times New Roman"/>
                <w:noProof/>
              </w:rPr>
              <w:t>4.2.</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Lessons learned</w:t>
            </w:r>
            <w:r w:rsidR="00FD1C7C">
              <w:rPr>
                <w:noProof/>
                <w:webHidden/>
              </w:rPr>
              <w:tab/>
            </w:r>
            <w:r>
              <w:rPr>
                <w:noProof/>
                <w:webHidden/>
              </w:rPr>
              <w:fldChar w:fldCharType="begin"/>
            </w:r>
            <w:r w:rsidR="00FD1C7C">
              <w:rPr>
                <w:noProof/>
                <w:webHidden/>
              </w:rPr>
              <w:instrText xml:space="preserve"> PAGEREF _Toc329683935 \h </w:instrText>
            </w:r>
            <w:r>
              <w:rPr>
                <w:noProof/>
                <w:webHidden/>
              </w:rPr>
            </w:r>
            <w:r>
              <w:rPr>
                <w:noProof/>
                <w:webHidden/>
              </w:rPr>
              <w:fldChar w:fldCharType="separate"/>
            </w:r>
            <w:r w:rsidR="00F91C34">
              <w:rPr>
                <w:noProof/>
                <w:webHidden/>
              </w:rPr>
              <w:t>26</w:t>
            </w:r>
            <w:r>
              <w:rPr>
                <w:noProof/>
                <w:webHidden/>
              </w:rPr>
              <w:fldChar w:fldCharType="end"/>
            </w:r>
          </w:hyperlink>
        </w:p>
        <w:p w:rsidR="00FD1C7C" w:rsidRDefault="00F07D2B">
          <w:pPr>
            <w:pStyle w:val="TOC1"/>
            <w:tabs>
              <w:tab w:val="left" w:pos="440"/>
              <w:tab w:val="right" w:leader="dot" w:pos="9350"/>
            </w:tabs>
            <w:rPr>
              <w:rFonts w:eastAsiaTheme="minorEastAsia"/>
              <w:noProof/>
              <w:sz w:val="22"/>
              <w:lang w:val="en-US"/>
            </w:rPr>
          </w:pPr>
          <w:hyperlink w:anchor="_Toc329683936" w:history="1">
            <w:r w:rsidR="00FD1C7C" w:rsidRPr="0077467B">
              <w:rPr>
                <w:rStyle w:val="Hyperlink"/>
                <w:rFonts w:ascii="Palatino Linotype" w:eastAsia="Times New Roman" w:hAnsi="Palatino Linotype" w:cstheme="minorHAnsi"/>
                <w:b/>
                <w:noProof/>
                <w:lang w:val="en-US"/>
              </w:rPr>
              <w:t>5.</w:t>
            </w:r>
            <w:r w:rsidR="00FD1C7C">
              <w:rPr>
                <w:rFonts w:eastAsiaTheme="minorEastAsia"/>
                <w:noProof/>
                <w:sz w:val="22"/>
                <w:lang w:val="en-US"/>
              </w:rPr>
              <w:tab/>
            </w:r>
            <w:r w:rsidR="00FD1C7C" w:rsidRPr="0077467B">
              <w:rPr>
                <w:rStyle w:val="Hyperlink"/>
                <w:rFonts w:ascii="Palatino Linotype" w:eastAsia="Times New Roman" w:hAnsi="Palatino Linotype" w:cstheme="minorHAnsi"/>
                <w:b/>
                <w:noProof/>
                <w:lang w:val="en-US"/>
              </w:rPr>
              <w:t>Recommendations</w:t>
            </w:r>
            <w:r w:rsidR="00FD1C7C">
              <w:rPr>
                <w:noProof/>
                <w:webHidden/>
              </w:rPr>
              <w:tab/>
            </w:r>
            <w:r>
              <w:rPr>
                <w:noProof/>
                <w:webHidden/>
              </w:rPr>
              <w:fldChar w:fldCharType="begin"/>
            </w:r>
            <w:r w:rsidR="00FD1C7C">
              <w:rPr>
                <w:noProof/>
                <w:webHidden/>
              </w:rPr>
              <w:instrText xml:space="preserve"> PAGEREF _Toc329683936 \h </w:instrText>
            </w:r>
            <w:r>
              <w:rPr>
                <w:noProof/>
                <w:webHidden/>
              </w:rPr>
            </w:r>
            <w:r>
              <w:rPr>
                <w:noProof/>
                <w:webHidden/>
              </w:rPr>
              <w:fldChar w:fldCharType="separate"/>
            </w:r>
            <w:r w:rsidR="00F91C34">
              <w:rPr>
                <w:noProof/>
                <w:webHidden/>
              </w:rPr>
              <w:t>27</w:t>
            </w:r>
            <w:r>
              <w:rPr>
                <w:noProof/>
                <w:webHidden/>
              </w:rPr>
              <w:fldChar w:fldCharType="end"/>
            </w:r>
          </w:hyperlink>
        </w:p>
        <w:p w:rsidR="00FD1C7C" w:rsidRDefault="00F07D2B">
          <w:pPr>
            <w:pStyle w:val="TOC1"/>
            <w:tabs>
              <w:tab w:val="left" w:pos="440"/>
              <w:tab w:val="right" w:leader="dot" w:pos="9350"/>
            </w:tabs>
            <w:rPr>
              <w:rFonts w:eastAsiaTheme="minorEastAsia"/>
              <w:noProof/>
              <w:sz w:val="22"/>
              <w:lang w:val="en-US"/>
            </w:rPr>
          </w:pPr>
          <w:hyperlink w:anchor="_Toc329683937" w:history="1">
            <w:r w:rsidR="00FD1C7C" w:rsidRPr="0077467B">
              <w:rPr>
                <w:rStyle w:val="Hyperlink"/>
                <w:rFonts w:ascii="Palatino Linotype" w:eastAsia="Times New Roman" w:hAnsi="Palatino Linotype" w:cstheme="minorHAnsi"/>
                <w:b/>
                <w:noProof/>
                <w:lang w:val="en-US"/>
              </w:rPr>
              <w:t>6.</w:t>
            </w:r>
            <w:r w:rsidR="00FD1C7C">
              <w:rPr>
                <w:rFonts w:eastAsiaTheme="minorEastAsia"/>
                <w:noProof/>
                <w:sz w:val="22"/>
                <w:lang w:val="en-US"/>
              </w:rPr>
              <w:tab/>
            </w:r>
            <w:r w:rsidR="00FD1C7C" w:rsidRPr="0077467B">
              <w:rPr>
                <w:rStyle w:val="Hyperlink"/>
                <w:rFonts w:ascii="Palatino Linotype" w:eastAsia="Times New Roman" w:hAnsi="Palatino Linotype" w:cstheme="minorHAnsi"/>
                <w:b/>
                <w:noProof/>
                <w:lang w:val="en-US"/>
              </w:rPr>
              <w:t>Annexes</w:t>
            </w:r>
            <w:r w:rsidR="00FD1C7C">
              <w:rPr>
                <w:noProof/>
                <w:webHidden/>
              </w:rPr>
              <w:tab/>
            </w:r>
            <w:r>
              <w:rPr>
                <w:noProof/>
                <w:webHidden/>
              </w:rPr>
              <w:fldChar w:fldCharType="begin"/>
            </w:r>
            <w:r w:rsidR="00FD1C7C">
              <w:rPr>
                <w:noProof/>
                <w:webHidden/>
              </w:rPr>
              <w:instrText xml:space="preserve"> PAGEREF _Toc329683937 \h </w:instrText>
            </w:r>
            <w:r>
              <w:rPr>
                <w:noProof/>
                <w:webHidden/>
              </w:rPr>
            </w:r>
            <w:r>
              <w:rPr>
                <w:noProof/>
                <w:webHidden/>
              </w:rPr>
              <w:fldChar w:fldCharType="separate"/>
            </w:r>
            <w:r w:rsidR="00F91C34">
              <w:rPr>
                <w:noProof/>
                <w:webHidden/>
              </w:rPr>
              <w:t>30</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38" w:history="1">
            <w:r w:rsidR="00FD1C7C" w:rsidRPr="0077467B">
              <w:rPr>
                <w:rStyle w:val="Hyperlink"/>
                <w:rFonts w:ascii="Palatino Linotype" w:eastAsia="Times New Roman" w:hAnsi="Palatino Linotype" w:cstheme="minorHAnsi"/>
                <w:noProof/>
                <w:lang w:val="en-US"/>
              </w:rPr>
              <w:t>6.1.</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Annex 1: Terms of References of Evaluation</w:t>
            </w:r>
            <w:r w:rsidR="00FD1C7C">
              <w:rPr>
                <w:noProof/>
                <w:webHidden/>
              </w:rPr>
              <w:tab/>
            </w:r>
            <w:r>
              <w:rPr>
                <w:noProof/>
                <w:webHidden/>
              </w:rPr>
              <w:fldChar w:fldCharType="begin"/>
            </w:r>
            <w:r w:rsidR="00FD1C7C">
              <w:rPr>
                <w:noProof/>
                <w:webHidden/>
              </w:rPr>
              <w:instrText xml:space="preserve"> PAGEREF _Toc329683938 \h </w:instrText>
            </w:r>
            <w:r>
              <w:rPr>
                <w:noProof/>
                <w:webHidden/>
              </w:rPr>
            </w:r>
            <w:r>
              <w:rPr>
                <w:noProof/>
                <w:webHidden/>
              </w:rPr>
              <w:fldChar w:fldCharType="separate"/>
            </w:r>
            <w:r w:rsidR="00F91C34">
              <w:rPr>
                <w:noProof/>
                <w:webHidden/>
              </w:rPr>
              <w:t>30</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39" w:history="1">
            <w:r w:rsidR="00FD1C7C" w:rsidRPr="0077467B">
              <w:rPr>
                <w:rStyle w:val="Hyperlink"/>
                <w:rFonts w:ascii="Palatino Linotype" w:eastAsia="Times New Roman" w:hAnsi="Palatino Linotype" w:cstheme="minorHAnsi"/>
                <w:noProof/>
                <w:lang w:val="en-US"/>
              </w:rPr>
              <w:t>6.2.</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Annex 2:  Evaluation Questions Matrix</w:t>
            </w:r>
            <w:r w:rsidR="00FD1C7C">
              <w:rPr>
                <w:noProof/>
                <w:webHidden/>
              </w:rPr>
              <w:tab/>
            </w:r>
            <w:r>
              <w:rPr>
                <w:noProof/>
                <w:webHidden/>
              </w:rPr>
              <w:fldChar w:fldCharType="begin"/>
            </w:r>
            <w:r w:rsidR="00FD1C7C">
              <w:rPr>
                <w:noProof/>
                <w:webHidden/>
              </w:rPr>
              <w:instrText xml:space="preserve"> PAGEREF _Toc329683939 \h </w:instrText>
            </w:r>
            <w:r>
              <w:rPr>
                <w:noProof/>
                <w:webHidden/>
              </w:rPr>
            </w:r>
            <w:r>
              <w:rPr>
                <w:noProof/>
                <w:webHidden/>
              </w:rPr>
              <w:fldChar w:fldCharType="separate"/>
            </w:r>
            <w:r w:rsidR="00F91C34">
              <w:rPr>
                <w:noProof/>
                <w:webHidden/>
              </w:rPr>
              <w:t>34</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40" w:history="1">
            <w:r w:rsidR="00FD1C7C" w:rsidRPr="0077467B">
              <w:rPr>
                <w:rStyle w:val="Hyperlink"/>
                <w:rFonts w:ascii="Palatino Linotype" w:eastAsia="Times New Roman" w:hAnsi="Palatino Linotype" w:cstheme="minorHAnsi"/>
                <w:noProof/>
                <w:lang w:val="en-US"/>
              </w:rPr>
              <w:t>6.3.</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 xml:space="preserve">Annex 3: </w:t>
            </w:r>
            <w:r w:rsidR="00FD1C7C" w:rsidRPr="0077467B">
              <w:rPr>
                <w:rStyle w:val="Hyperlink"/>
                <w:rFonts w:ascii="Palatino Linotype" w:eastAsia="Times New Roman" w:hAnsi="Palatino Linotype" w:cs="Calibri"/>
                <w:noProof/>
                <w:lang w:val="en-US"/>
              </w:rPr>
              <w:t>Activity Monitoring Table per sub-question</w:t>
            </w:r>
            <w:r w:rsidR="00FD1C7C">
              <w:rPr>
                <w:noProof/>
                <w:webHidden/>
              </w:rPr>
              <w:tab/>
            </w:r>
            <w:r>
              <w:rPr>
                <w:noProof/>
                <w:webHidden/>
              </w:rPr>
              <w:fldChar w:fldCharType="begin"/>
            </w:r>
            <w:r w:rsidR="00FD1C7C">
              <w:rPr>
                <w:noProof/>
                <w:webHidden/>
              </w:rPr>
              <w:instrText xml:space="preserve"> PAGEREF _Toc329683940 \h </w:instrText>
            </w:r>
            <w:r>
              <w:rPr>
                <w:noProof/>
                <w:webHidden/>
              </w:rPr>
            </w:r>
            <w:r>
              <w:rPr>
                <w:noProof/>
                <w:webHidden/>
              </w:rPr>
              <w:fldChar w:fldCharType="separate"/>
            </w:r>
            <w:r w:rsidR="00F91C34">
              <w:rPr>
                <w:noProof/>
                <w:webHidden/>
              </w:rPr>
              <w:t>37</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41" w:history="1">
            <w:r w:rsidR="00FD1C7C" w:rsidRPr="0077467B">
              <w:rPr>
                <w:rStyle w:val="Hyperlink"/>
                <w:rFonts w:ascii="Palatino Linotype" w:eastAsia="Times New Roman" w:hAnsi="Palatino Linotype" w:cstheme="minorHAnsi"/>
                <w:noProof/>
                <w:lang w:val="en-US"/>
              </w:rPr>
              <w:t>6.4.</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Annex 4:  Performance Indicators of achievements</w:t>
            </w:r>
            <w:r w:rsidR="00FD1C7C">
              <w:rPr>
                <w:noProof/>
                <w:webHidden/>
              </w:rPr>
              <w:tab/>
            </w:r>
            <w:r>
              <w:rPr>
                <w:noProof/>
                <w:webHidden/>
              </w:rPr>
              <w:fldChar w:fldCharType="begin"/>
            </w:r>
            <w:r w:rsidR="00FD1C7C">
              <w:rPr>
                <w:noProof/>
                <w:webHidden/>
              </w:rPr>
              <w:instrText xml:space="preserve"> PAGEREF _Toc329683941 \h </w:instrText>
            </w:r>
            <w:r>
              <w:rPr>
                <w:noProof/>
                <w:webHidden/>
              </w:rPr>
            </w:r>
            <w:r>
              <w:rPr>
                <w:noProof/>
                <w:webHidden/>
              </w:rPr>
              <w:fldChar w:fldCharType="separate"/>
            </w:r>
            <w:r w:rsidR="00F91C34">
              <w:rPr>
                <w:noProof/>
                <w:webHidden/>
              </w:rPr>
              <w:t>41</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42" w:history="1">
            <w:r w:rsidR="00FD1C7C" w:rsidRPr="0077467B">
              <w:rPr>
                <w:rStyle w:val="Hyperlink"/>
                <w:rFonts w:ascii="Palatino Linotype" w:eastAsia="Times New Roman" w:hAnsi="Palatino Linotype" w:cstheme="minorHAnsi"/>
                <w:noProof/>
                <w:lang w:val="en-US"/>
              </w:rPr>
              <w:t>6.5.</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Annex 5:  List of Interviews</w:t>
            </w:r>
            <w:r w:rsidR="00FD1C7C">
              <w:rPr>
                <w:noProof/>
                <w:webHidden/>
              </w:rPr>
              <w:tab/>
            </w:r>
            <w:r>
              <w:rPr>
                <w:noProof/>
                <w:webHidden/>
              </w:rPr>
              <w:fldChar w:fldCharType="begin"/>
            </w:r>
            <w:r w:rsidR="00FD1C7C">
              <w:rPr>
                <w:noProof/>
                <w:webHidden/>
              </w:rPr>
              <w:instrText xml:space="preserve"> PAGEREF _Toc329683942 \h </w:instrText>
            </w:r>
            <w:r>
              <w:rPr>
                <w:noProof/>
                <w:webHidden/>
              </w:rPr>
            </w:r>
            <w:r>
              <w:rPr>
                <w:noProof/>
                <w:webHidden/>
              </w:rPr>
              <w:fldChar w:fldCharType="separate"/>
            </w:r>
            <w:r w:rsidR="00F91C34">
              <w:rPr>
                <w:noProof/>
                <w:webHidden/>
              </w:rPr>
              <w:t>45</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43" w:history="1">
            <w:r w:rsidR="00FD1C7C" w:rsidRPr="0077467B">
              <w:rPr>
                <w:rStyle w:val="Hyperlink"/>
                <w:rFonts w:ascii="Palatino Linotype" w:hAnsi="Palatino Linotype"/>
                <w:noProof/>
                <w:lang w:val="en-US"/>
              </w:rPr>
              <w:t>6.6.</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Annex 6:  List of Documents reviewed</w:t>
            </w:r>
            <w:r w:rsidR="00FD1C7C">
              <w:rPr>
                <w:noProof/>
                <w:webHidden/>
              </w:rPr>
              <w:tab/>
            </w:r>
            <w:r>
              <w:rPr>
                <w:noProof/>
                <w:webHidden/>
              </w:rPr>
              <w:fldChar w:fldCharType="begin"/>
            </w:r>
            <w:r w:rsidR="00FD1C7C">
              <w:rPr>
                <w:noProof/>
                <w:webHidden/>
              </w:rPr>
              <w:instrText xml:space="preserve"> PAGEREF _Toc329683943 \h </w:instrText>
            </w:r>
            <w:r>
              <w:rPr>
                <w:noProof/>
                <w:webHidden/>
              </w:rPr>
            </w:r>
            <w:r>
              <w:rPr>
                <w:noProof/>
                <w:webHidden/>
              </w:rPr>
              <w:fldChar w:fldCharType="separate"/>
            </w:r>
            <w:r w:rsidR="00F91C34">
              <w:rPr>
                <w:noProof/>
                <w:webHidden/>
              </w:rPr>
              <w:t>46</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44" w:history="1">
            <w:r w:rsidR="00FD1C7C" w:rsidRPr="0077467B">
              <w:rPr>
                <w:rStyle w:val="Hyperlink"/>
                <w:rFonts w:ascii="Palatino Linotype" w:eastAsia="Times New Roman" w:hAnsi="Palatino Linotype" w:cstheme="minorHAnsi"/>
                <w:noProof/>
                <w:lang w:val="en-US"/>
              </w:rPr>
              <w:t>6.7.</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Annex 7: Most Significant Change Stories</w:t>
            </w:r>
            <w:r w:rsidR="00FD1C7C">
              <w:rPr>
                <w:noProof/>
                <w:webHidden/>
              </w:rPr>
              <w:tab/>
            </w:r>
            <w:r>
              <w:rPr>
                <w:noProof/>
                <w:webHidden/>
              </w:rPr>
              <w:fldChar w:fldCharType="begin"/>
            </w:r>
            <w:r w:rsidR="00FD1C7C">
              <w:rPr>
                <w:noProof/>
                <w:webHidden/>
              </w:rPr>
              <w:instrText xml:space="preserve"> PAGEREF _Toc329683944 \h </w:instrText>
            </w:r>
            <w:r>
              <w:rPr>
                <w:noProof/>
                <w:webHidden/>
              </w:rPr>
            </w:r>
            <w:r>
              <w:rPr>
                <w:noProof/>
                <w:webHidden/>
              </w:rPr>
              <w:fldChar w:fldCharType="separate"/>
            </w:r>
            <w:r w:rsidR="00F91C34">
              <w:rPr>
                <w:noProof/>
                <w:webHidden/>
              </w:rPr>
              <w:t>47</w:t>
            </w:r>
            <w:r>
              <w:rPr>
                <w:noProof/>
                <w:webHidden/>
              </w:rPr>
              <w:fldChar w:fldCharType="end"/>
            </w:r>
          </w:hyperlink>
        </w:p>
        <w:p w:rsidR="00FD1C7C" w:rsidRDefault="00F07D2B">
          <w:pPr>
            <w:pStyle w:val="TOC2"/>
            <w:tabs>
              <w:tab w:val="left" w:pos="880"/>
              <w:tab w:val="right" w:leader="dot" w:pos="9350"/>
            </w:tabs>
            <w:rPr>
              <w:rFonts w:eastAsiaTheme="minorEastAsia"/>
              <w:noProof/>
              <w:sz w:val="22"/>
              <w:lang w:val="en-US"/>
            </w:rPr>
          </w:pPr>
          <w:hyperlink w:anchor="_Toc329683945" w:history="1">
            <w:r w:rsidR="00FD1C7C" w:rsidRPr="0077467B">
              <w:rPr>
                <w:rStyle w:val="Hyperlink"/>
                <w:rFonts w:ascii="Palatino Linotype" w:hAnsi="Palatino Linotype"/>
                <w:noProof/>
              </w:rPr>
              <w:t>6.8.</w:t>
            </w:r>
            <w:r w:rsidR="00FD1C7C">
              <w:rPr>
                <w:rFonts w:eastAsiaTheme="minorEastAsia"/>
                <w:noProof/>
                <w:sz w:val="22"/>
                <w:lang w:val="en-US"/>
              </w:rPr>
              <w:tab/>
            </w:r>
            <w:r w:rsidR="00FD1C7C" w:rsidRPr="0077467B">
              <w:rPr>
                <w:rStyle w:val="Hyperlink"/>
                <w:rFonts w:ascii="Palatino Linotype" w:eastAsia="Times New Roman" w:hAnsi="Palatino Linotype" w:cstheme="minorHAnsi"/>
                <w:noProof/>
                <w:lang w:val="en-US"/>
              </w:rPr>
              <w:t>Annex 8: A Power point presentation of the main findings and recommendations</w:t>
            </w:r>
            <w:r w:rsidR="00FD1C7C">
              <w:rPr>
                <w:noProof/>
                <w:webHidden/>
              </w:rPr>
              <w:tab/>
            </w:r>
            <w:r>
              <w:rPr>
                <w:noProof/>
                <w:webHidden/>
              </w:rPr>
              <w:fldChar w:fldCharType="begin"/>
            </w:r>
            <w:r w:rsidR="00FD1C7C">
              <w:rPr>
                <w:noProof/>
                <w:webHidden/>
              </w:rPr>
              <w:instrText xml:space="preserve"> PAGEREF _Toc329683945 \h </w:instrText>
            </w:r>
            <w:r>
              <w:rPr>
                <w:noProof/>
                <w:webHidden/>
              </w:rPr>
            </w:r>
            <w:r>
              <w:rPr>
                <w:noProof/>
                <w:webHidden/>
              </w:rPr>
              <w:fldChar w:fldCharType="separate"/>
            </w:r>
            <w:r w:rsidR="00F91C34">
              <w:rPr>
                <w:noProof/>
                <w:webHidden/>
              </w:rPr>
              <w:t>49</w:t>
            </w:r>
            <w:r>
              <w:rPr>
                <w:noProof/>
                <w:webHidden/>
              </w:rPr>
              <w:fldChar w:fldCharType="end"/>
            </w:r>
          </w:hyperlink>
        </w:p>
        <w:p w:rsidR="00A50222" w:rsidRPr="006975D6" w:rsidRDefault="00F07D2B">
          <w:pPr>
            <w:rPr>
              <w:rFonts w:ascii="Palatino Linotype" w:hAnsi="Palatino Linotype"/>
              <w:szCs w:val="20"/>
            </w:rPr>
          </w:pPr>
          <w:r w:rsidRPr="006975D6">
            <w:rPr>
              <w:rFonts w:ascii="Palatino Linotype" w:hAnsi="Palatino Linotype"/>
              <w:szCs w:val="20"/>
            </w:rPr>
            <w:fldChar w:fldCharType="end"/>
          </w:r>
        </w:p>
      </w:sdtContent>
    </w:sdt>
    <w:p w:rsidR="00A50222" w:rsidRPr="006975D6" w:rsidRDefault="00A50222" w:rsidP="00A50222">
      <w:pPr>
        <w:rPr>
          <w:rFonts w:ascii="Palatino Linotype" w:hAnsi="Palatino Linotype"/>
          <w:szCs w:val="20"/>
          <w:lang w:val="it-IT"/>
        </w:rPr>
      </w:pPr>
    </w:p>
    <w:bookmarkEnd w:id="2"/>
    <w:p w:rsidR="00286804" w:rsidRPr="006975D6" w:rsidRDefault="00286804" w:rsidP="00286804">
      <w:pPr>
        <w:pStyle w:val="ListParagraph"/>
        <w:spacing w:after="0"/>
        <w:jc w:val="left"/>
        <w:rPr>
          <w:rFonts w:ascii="Palatino Linotype" w:hAnsi="Palatino Linotype" w:cstheme="minorHAnsi"/>
          <w:szCs w:val="20"/>
        </w:rPr>
      </w:pPr>
    </w:p>
    <w:p w:rsidR="00286804" w:rsidRPr="006975D6" w:rsidRDefault="00286804" w:rsidP="00286804">
      <w:pPr>
        <w:pStyle w:val="Heading1"/>
        <w:jc w:val="left"/>
        <w:rPr>
          <w:rFonts w:ascii="Palatino Linotype" w:hAnsi="Palatino Linotype" w:cstheme="minorHAnsi"/>
          <w:color w:val="auto"/>
          <w:sz w:val="20"/>
          <w:szCs w:val="20"/>
        </w:rPr>
      </w:pPr>
      <w:bookmarkStart w:id="4" w:name="_Toc321429645"/>
      <w:bookmarkStart w:id="5" w:name="_Toc329683921"/>
      <w:r w:rsidRPr="006975D6">
        <w:rPr>
          <w:rFonts w:ascii="Palatino Linotype" w:hAnsi="Palatino Linotype" w:cstheme="minorHAnsi"/>
          <w:color w:val="auto"/>
          <w:sz w:val="20"/>
          <w:szCs w:val="20"/>
        </w:rPr>
        <w:lastRenderedPageBreak/>
        <w:t>List of acronyms &amp; abbreviations</w:t>
      </w:r>
      <w:bookmarkEnd w:id="4"/>
      <w:bookmarkEnd w:id="5"/>
    </w:p>
    <w:p w:rsidR="00286804" w:rsidRPr="006975D6" w:rsidRDefault="00286804" w:rsidP="00286804">
      <w:pPr>
        <w:rPr>
          <w:rFonts w:ascii="Palatino Linotype" w:hAnsi="Palatino Linotype" w:cstheme="minorHAnsi"/>
          <w:szCs w:val="20"/>
          <w:lang w:val="it-IT"/>
        </w:rPr>
      </w:pPr>
    </w:p>
    <w:tbl>
      <w:tblPr>
        <w:tblStyle w:val="TableGrid"/>
        <w:tblW w:w="0" w:type="auto"/>
        <w:tblLook w:val="01E0"/>
      </w:tblPr>
      <w:tblGrid>
        <w:gridCol w:w="1548"/>
        <w:gridCol w:w="7308"/>
      </w:tblGrid>
      <w:tr w:rsidR="008B02B2" w:rsidRPr="006975D6" w:rsidTr="006975D6">
        <w:trPr>
          <w:trHeight w:val="20"/>
        </w:trPr>
        <w:tc>
          <w:tcPr>
            <w:tcW w:w="1548" w:type="dxa"/>
          </w:tcPr>
          <w:p w:rsidR="006975D6" w:rsidRPr="006975D6" w:rsidRDefault="008B02B2" w:rsidP="00055369">
            <w:pPr>
              <w:rPr>
                <w:rFonts w:ascii="Palatino Linotype" w:hAnsi="Palatino Linotype" w:cstheme="minorHAnsi"/>
              </w:rPr>
            </w:pPr>
            <w:r w:rsidRPr="006975D6">
              <w:rPr>
                <w:rFonts w:ascii="Palatino Linotype" w:hAnsi="Palatino Linotype" w:cstheme="minorHAnsi"/>
              </w:rPr>
              <w:t>CBO</w:t>
            </w:r>
          </w:p>
        </w:tc>
        <w:tc>
          <w:tcPr>
            <w:tcW w:w="7308" w:type="dxa"/>
          </w:tcPr>
          <w:p w:rsidR="008B02B2" w:rsidRPr="006975D6" w:rsidRDefault="00875BDD" w:rsidP="006975D6">
            <w:pPr>
              <w:rPr>
                <w:rFonts w:ascii="Palatino Linotype" w:hAnsi="Palatino Linotype" w:cstheme="minorHAnsi"/>
              </w:rPr>
            </w:pPr>
            <w:r w:rsidRPr="006975D6">
              <w:rPr>
                <w:rFonts w:ascii="Palatino Linotype" w:hAnsi="Palatino Linotype" w:cstheme="minorHAnsi"/>
              </w:rPr>
              <w:t>Community Based Organizations</w:t>
            </w:r>
          </w:p>
        </w:tc>
      </w:tr>
      <w:tr w:rsidR="00286804" w:rsidRPr="006975D6" w:rsidTr="006975D6">
        <w:trPr>
          <w:trHeight w:val="20"/>
        </w:trPr>
        <w:tc>
          <w:tcPr>
            <w:tcW w:w="154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CPU</w:t>
            </w:r>
          </w:p>
        </w:tc>
        <w:tc>
          <w:tcPr>
            <w:tcW w:w="730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Child Protection Unit</w:t>
            </w:r>
          </w:p>
        </w:tc>
      </w:tr>
      <w:tr w:rsidR="00C057DE" w:rsidRPr="006975D6" w:rsidTr="006975D6">
        <w:trPr>
          <w:trHeight w:val="20"/>
        </w:trPr>
        <w:tc>
          <w:tcPr>
            <w:tcW w:w="1548" w:type="dxa"/>
          </w:tcPr>
          <w:p w:rsidR="00C057DE" w:rsidRPr="006975D6" w:rsidRDefault="00C057DE" w:rsidP="006975D6">
            <w:pPr>
              <w:rPr>
                <w:rFonts w:ascii="Palatino Linotype" w:hAnsi="Palatino Linotype" w:cstheme="minorHAnsi"/>
              </w:rPr>
            </w:pPr>
            <w:r>
              <w:rPr>
                <w:rFonts w:ascii="Palatino Linotype" w:hAnsi="Palatino Linotype" w:cstheme="minorHAnsi"/>
              </w:rPr>
              <w:t>CUP</w:t>
            </w:r>
          </w:p>
        </w:tc>
        <w:tc>
          <w:tcPr>
            <w:tcW w:w="7308" w:type="dxa"/>
          </w:tcPr>
          <w:p w:rsidR="00C057DE" w:rsidRPr="006975D6" w:rsidRDefault="00C057DE" w:rsidP="006975D6">
            <w:pPr>
              <w:rPr>
                <w:rFonts w:ascii="Palatino Linotype" w:hAnsi="Palatino Linotype" w:cstheme="minorHAnsi"/>
              </w:rPr>
            </w:pPr>
            <w:r>
              <w:rPr>
                <w:rFonts w:ascii="Palatino Linotype" w:hAnsi="Palatino Linotype" w:cstheme="minorHAnsi"/>
              </w:rPr>
              <w:t>Community Upgrading Projects</w:t>
            </w:r>
          </w:p>
        </w:tc>
      </w:tr>
      <w:tr w:rsidR="008B4C1C" w:rsidRPr="006975D6" w:rsidTr="006975D6">
        <w:trPr>
          <w:trHeight w:val="20"/>
        </w:trPr>
        <w:tc>
          <w:tcPr>
            <w:tcW w:w="1548" w:type="dxa"/>
          </w:tcPr>
          <w:p w:rsidR="008B4C1C" w:rsidRPr="006975D6" w:rsidRDefault="00875BDD" w:rsidP="006975D6">
            <w:pPr>
              <w:rPr>
                <w:rFonts w:ascii="Palatino Linotype" w:hAnsi="Palatino Linotype" w:cstheme="minorHAnsi"/>
              </w:rPr>
            </w:pPr>
            <w:r w:rsidRPr="006975D6">
              <w:rPr>
                <w:rFonts w:ascii="Palatino Linotype" w:hAnsi="Palatino Linotype" w:cstheme="minorHAnsi"/>
              </w:rPr>
              <w:t>ECD</w:t>
            </w:r>
          </w:p>
        </w:tc>
        <w:tc>
          <w:tcPr>
            <w:tcW w:w="7308" w:type="dxa"/>
          </w:tcPr>
          <w:p w:rsidR="008B4C1C" w:rsidRPr="006975D6" w:rsidRDefault="00875BDD" w:rsidP="006975D6">
            <w:pPr>
              <w:rPr>
                <w:rFonts w:ascii="Palatino Linotype" w:hAnsi="Palatino Linotype" w:cstheme="minorHAnsi"/>
              </w:rPr>
            </w:pPr>
            <w:r w:rsidRPr="006975D6">
              <w:rPr>
                <w:rFonts w:ascii="Palatino Linotype" w:hAnsi="Palatino Linotype" w:cstheme="minorHAnsi"/>
              </w:rPr>
              <w:t>Early Childhood Development</w:t>
            </w:r>
          </w:p>
        </w:tc>
      </w:tr>
      <w:tr w:rsidR="00286804" w:rsidRPr="006975D6" w:rsidTr="006975D6">
        <w:trPr>
          <w:trHeight w:val="20"/>
        </w:trPr>
        <w:tc>
          <w:tcPr>
            <w:tcW w:w="154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EVLC</w:t>
            </w:r>
          </w:p>
        </w:tc>
        <w:tc>
          <w:tcPr>
            <w:tcW w:w="7308" w:type="dxa"/>
          </w:tcPr>
          <w:p w:rsidR="00286804" w:rsidRPr="006975D6" w:rsidRDefault="00604FCF" w:rsidP="006975D6">
            <w:pPr>
              <w:rPr>
                <w:rFonts w:ascii="Palatino Linotype" w:hAnsi="Palatino Linotype" w:cstheme="minorHAnsi"/>
              </w:rPr>
            </w:pPr>
            <w:r>
              <w:rPr>
                <w:rFonts w:ascii="Palatino Linotype" w:hAnsi="Palatino Linotype" w:cstheme="minorHAnsi"/>
              </w:rPr>
              <w:t>Empowering the Vulnerable Vocal C</w:t>
            </w:r>
            <w:r w:rsidR="00875BDD" w:rsidRPr="006975D6">
              <w:rPr>
                <w:rFonts w:ascii="Palatino Linotype" w:hAnsi="Palatino Linotype" w:cstheme="minorHAnsi"/>
              </w:rPr>
              <w:t>ommunities</w:t>
            </w:r>
          </w:p>
        </w:tc>
      </w:tr>
      <w:tr w:rsidR="00604FCF" w:rsidRPr="006975D6" w:rsidTr="006975D6">
        <w:trPr>
          <w:trHeight w:val="20"/>
        </w:trPr>
        <w:tc>
          <w:tcPr>
            <w:tcW w:w="1548" w:type="dxa"/>
          </w:tcPr>
          <w:p w:rsidR="00604FCF" w:rsidRPr="006975D6" w:rsidRDefault="00604FCF" w:rsidP="006975D6">
            <w:pPr>
              <w:rPr>
                <w:rFonts w:ascii="Palatino Linotype" w:hAnsi="Palatino Linotype" w:cstheme="minorHAnsi"/>
              </w:rPr>
            </w:pPr>
            <w:r>
              <w:rPr>
                <w:rFonts w:ascii="Palatino Linotype" w:hAnsi="Palatino Linotype" w:cstheme="minorHAnsi"/>
              </w:rPr>
              <w:t>GoA</w:t>
            </w:r>
          </w:p>
        </w:tc>
        <w:tc>
          <w:tcPr>
            <w:tcW w:w="7308" w:type="dxa"/>
          </w:tcPr>
          <w:p w:rsidR="00604FCF" w:rsidRPr="006975D6" w:rsidRDefault="00604FCF" w:rsidP="006975D6">
            <w:pPr>
              <w:rPr>
                <w:rFonts w:ascii="Palatino Linotype" w:hAnsi="Palatino Linotype" w:cstheme="minorHAnsi"/>
              </w:rPr>
            </w:pPr>
            <w:r>
              <w:rPr>
                <w:rFonts w:ascii="Palatino Linotype" w:hAnsi="Palatino Linotype" w:cstheme="minorHAnsi"/>
              </w:rPr>
              <w:t>Government of Albania</w:t>
            </w:r>
          </w:p>
        </w:tc>
      </w:tr>
      <w:tr w:rsidR="00286804" w:rsidRPr="006975D6" w:rsidTr="006975D6">
        <w:trPr>
          <w:trHeight w:val="20"/>
        </w:trPr>
        <w:tc>
          <w:tcPr>
            <w:tcW w:w="154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JP</w:t>
            </w:r>
          </w:p>
        </w:tc>
        <w:tc>
          <w:tcPr>
            <w:tcW w:w="730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Joint Programme</w:t>
            </w:r>
          </w:p>
        </w:tc>
      </w:tr>
      <w:tr w:rsidR="004A7771" w:rsidRPr="006975D6" w:rsidTr="006975D6">
        <w:trPr>
          <w:trHeight w:val="20"/>
        </w:trPr>
        <w:tc>
          <w:tcPr>
            <w:tcW w:w="1548" w:type="dxa"/>
          </w:tcPr>
          <w:p w:rsidR="004A7771" w:rsidRPr="006975D6" w:rsidRDefault="00875BDD" w:rsidP="006975D6">
            <w:pPr>
              <w:rPr>
                <w:rFonts w:ascii="Palatino Linotype" w:hAnsi="Palatino Linotype" w:cstheme="minorHAnsi"/>
              </w:rPr>
            </w:pPr>
            <w:r w:rsidRPr="006975D6">
              <w:rPr>
                <w:rFonts w:ascii="Palatino Linotype" w:hAnsi="Palatino Linotype" w:cstheme="minorHAnsi"/>
              </w:rPr>
              <w:t>JPCG</w:t>
            </w:r>
          </w:p>
        </w:tc>
        <w:tc>
          <w:tcPr>
            <w:tcW w:w="7308" w:type="dxa"/>
          </w:tcPr>
          <w:p w:rsidR="004A7771" w:rsidRPr="006975D6" w:rsidRDefault="00875BDD" w:rsidP="006975D6">
            <w:pPr>
              <w:rPr>
                <w:rFonts w:ascii="Palatino Linotype" w:hAnsi="Palatino Linotype" w:cstheme="minorHAnsi"/>
              </w:rPr>
            </w:pPr>
            <w:r w:rsidRPr="006975D6">
              <w:rPr>
                <w:rFonts w:ascii="Palatino Linotype" w:hAnsi="Palatino Linotype" w:cstheme="minorHAnsi"/>
              </w:rPr>
              <w:t>Joint Programme Coordination Group</w:t>
            </w:r>
          </w:p>
        </w:tc>
      </w:tr>
      <w:tr w:rsidR="005A3FDB" w:rsidRPr="006975D6" w:rsidTr="006975D6">
        <w:trPr>
          <w:trHeight w:val="20"/>
        </w:trPr>
        <w:tc>
          <w:tcPr>
            <w:tcW w:w="1548" w:type="dxa"/>
          </w:tcPr>
          <w:p w:rsidR="005A3FDB" w:rsidRPr="006975D6" w:rsidRDefault="00875BDD" w:rsidP="006975D6">
            <w:pPr>
              <w:rPr>
                <w:rFonts w:ascii="Palatino Linotype" w:hAnsi="Palatino Linotype" w:cstheme="minorHAnsi"/>
              </w:rPr>
            </w:pPr>
            <w:r w:rsidRPr="006975D6">
              <w:rPr>
                <w:rFonts w:ascii="Palatino Linotype" w:hAnsi="Palatino Linotype" w:cstheme="minorHAnsi"/>
              </w:rPr>
              <w:t>MoES</w:t>
            </w:r>
          </w:p>
        </w:tc>
        <w:tc>
          <w:tcPr>
            <w:tcW w:w="7308" w:type="dxa"/>
          </w:tcPr>
          <w:p w:rsidR="005A3FDB" w:rsidRPr="006975D6" w:rsidRDefault="00875BDD" w:rsidP="006975D6">
            <w:pPr>
              <w:rPr>
                <w:rFonts w:ascii="Palatino Linotype" w:hAnsi="Palatino Linotype" w:cstheme="minorHAnsi"/>
              </w:rPr>
            </w:pPr>
            <w:r w:rsidRPr="006975D6">
              <w:rPr>
                <w:rFonts w:ascii="Palatino Linotype" w:hAnsi="Palatino Linotype" w:cstheme="minorHAnsi"/>
              </w:rPr>
              <w:t>Ministry of Education and Science</w:t>
            </w:r>
          </w:p>
        </w:tc>
      </w:tr>
      <w:tr w:rsidR="004378B5" w:rsidRPr="006975D6" w:rsidTr="006975D6">
        <w:trPr>
          <w:trHeight w:val="20"/>
        </w:trPr>
        <w:tc>
          <w:tcPr>
            <w:tcW w:w="1548" w:type="dxa"/>
          </w:tcPr>
          <w:p w:rsidR="004378B5" w:rsidRPr="006975D6" w:rsidRDefault="00875BDD" w:rsidP="006975D6">
            <w:pPr>
              <w:rPr>
                <w:rFonts w:ascii="Palatino Linotype" w:hAnsi="Palatino Linotype" w:cstheme="minorHAnsi"/>
              </w:rPr>
            </w:pPr>
            <w:r w:rsidRPr="006975D6">
              <w:rPr>
                <w:rFonts w:ascii="Palatino Linotype" w:hAnsi="Palatino Linotype" w:cstheme="minorHAnsi"/>
              </w:rPr>
              <w:t>MoLSAEO</w:t>
            </w:r>
          </w:p>
        </w:tc>
        <w:tc>
          <w:tcPr>
            <w:tcW w:w="7308" w:type="dxa"/>
          </w:tcPr>
          <w:p w:rsidR="004378B5" w:rsidRPr="006975D6" w:rsidRDefault="00875BDD" w:rsidP="006975D6">
            <w:pPr>
              <w:rPr>
                <w:rFonts w:ascii="Palatino Linotype" w:hAnsi="Palatino Linotype" w:cstheme="minorHAnsi"/>
              </w:rPr>
            </w:pPr>
            <w:r w:rsidRPr="006975D6">
              <w:rPr>
                <w:rFonts w:ascii="Palatino Linotype" w:hAnsi="Palatino Linotype" w:cstheme="minorHAnsi"/>
              </w:rPr>
              <w:t>Ministry of Labour, Social Affairs and Equal Opportunities</w:t>
            </w:r>
          </w:p>
        </w:tc>
      </w:tr>
      <w:tr w:rsidR="00286804" w:rsidRPr="006975D6" w:rsidTr="006975D6">
        <w:trPr>
          <w:trHeight w:val="20"/>
        </w:trPr>
        <w:tc>
          <w:tcPr>
            <w:tcW w:w="154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MTE</w:t>
            </w:r>
          </w:p>
        </w:tc>
        <w:tc>
          <w:tcPr>
            <w:tcW w:w="7308" w:type="dxa"/>
          </w:tcPr>
          <w:p w:rsidR="00286804" w:rsidRPr="006975D6" w:rsidRDefault="00875BDD" w:rsidP="00C87BC5">
            <w:pPr>
              <w:rPr>
                <w:rFonts w:ascii="Palatino Linotype" w:hAnsi="Palatino Linotype" w:cstheme="minorHAnsi"/>
              </w:rPr>
            </w:pPr>
            <w:r w:rsidRPr="006975D6">
              <w:rPr>
                <w:rFonts w:ascii="Palatino Linotype" w:hAnsi="Palatino Linotype" w:cstheme="minorHAnsi"/>
              </w:rPr>
              <w:t xml:space="preserve">Mid-term Evaluation </w:t>
            </w:r>
          </w:p>
        </w:tc>
      </w:tr>
      <w:tr w:rsidR="008B4C1C" w:rsidRPr="006975D6" w:rsidTr="006975D6">
        <w:trPr>
          <w:trHeight w:val="20"/>
        </w:trPr>
        <w:tc>
          <w:tcPr>
            <w:tcW w:w="1548" w:type="dxa"/>
          </w:tcPr>
          <w:p w:rsidR="008B4C1C" w:rsidRPr="006975D6" w:rsidRDefault="00875BDD" w:rsidP="006975D6">
            <w:pPr>
              <w:rPr>
                <w:rFonts w:ascii="Palatino Linotype" w:hAnsi="Palatino Linotype" w:cstheme="minorHAnsi"/>
              </w:rPr>
            </w:pPr>
            <w:r w:rsidRPr="006975D6">
              <w:rPr>
                <w:rFonts w:ascii="Palatino Linotype" w:hAnsi="Palatino Linotype" w:cstheme="minorHAnsi"/>
              </w:rPr>
              <w:t>NAP</w:t>
            </w:r>
          </w:p>
        </w:tc>
        <w:tc>
          <w:tcPr>
            <w:tcW w:w="7308" w:type="dxa"/>
          </w:tcPr>
          <w:p w:rsidR="008B4C1C" w:rsidRPr="006975D6" w:rsidRDefault="00875BDD" w:rsidP="006975D6">
            <w:pPr>
              <w:rPr>
                <w:rFonts w:ascii="Palatino Linotype" w:hAnsi="Palatino Linotype" w:cstheme="minorHAnsi"/>
              </w:rPr>
            </w:pPr>
            <w:r w:rsidRPr="006975D6">
              <w:rPr>
                <w:rFonts w:ascii="Palatino Linotype" w:hAnsi="Palatino Linotype" w:cstheme="minorHAnsi"/>
              </w:rPr>
              <w:t>National Action Plan</w:t>
            </w:r>
          </w:p>
        </w:tc>
      </w:tr>
      <w:tr w:rsidR="00286804" w:rsidRPr="006975D6" w:rsidTr="006975D6">
        <w:trPr>
          <w:trHeight w:val="20"/>
        </w:trPr>
        <w:tc>
          <w:tcPr>
            <w:tcW w:w="154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R/E</w:t>
            </w:r>
          </w:p>
        </w:tc>
        <w:tc>
          <w:tcPr>
            <w:tcW w:w="730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Roma and Egyptians</w:t>
            </w:r>
          </w:p>
        </w:tc>
      </w:tr>
      <w:tr w:rsidR="002E65FA" w:rsidRPr="006975D6" w:rsidTr="006975D6">
        <w:trPr>
          <w:trHeight w:val="20"/>
        </w:trPr>
        <w:tc>
          <w:tcPr>
            <w:tcW w:w="1548" w:type="dxa"/>
          </w:tcPr>
          <w:p w:rsidR="002E65FA" w:rsidRPr="006975D6" w:rsidRDefault="002E65FA" w:rsidP="006975D6">
            <w:pPr>
              <w:rPr>
                <w:rFonts w:ascii="Palatino Linotype" w:hAnsi="Palatino Linotype" w:cstheme="minorHAnsi"/>
              </w:rPr>
            </w:pPr>
            <w:r>
              <w:rPr>
                <w:rFonts w:ascii="Palatino Linotype" w:hAnsi="Palatino Linotype" w:cstheme="minorHAnsi"/>
              </w:rPr>
              <w:t>RC</w:t>
            </w:r>
            <w:r w:rsidR="00CA36F3">
              <w:rPr>
                <w:rFonts w:ascii="Palatino Linotype" w:hAnsi="Palatino Linotype" w:cstheme="minorHAnsi"/>
              </w:rPr>
              <w:t>PASN</w:t>
            </w:r>
          </w:p>
        </w:tc>
        <w:tc>
          <w:tcPr>
            <w:tcW w:w="7308" w:type="dxa"/>
          </w:tcPr>
          <w:p w:rsidR="002E65FA" w:rsidRPr="006975D6" w:rsidRDefault="002E65FA" w:rsidP="006975D6">
            <w:pPr>
              <w:rPr>
                <w:rFonts w:ascii="Palatino Linotype" w:hAnsi="Palatino Linotype" w:cstheme="minorHAnsi"/>
              </w:rPr>
            </w:pPr>
            <w:r w:rsidRPr="006975D6">
              <w:rPr>
                <w:rFonts w:ascii="Palatino Linotype" w:hAnsi="Palatino Linotype"/>
              </w:rPr>
              <w:t>Regional Committees on Planning and Assessing Social Needs</w:t>
            </w:r>
          </w:p>
        </w:tc>
      </w:tr>
      <w:tr w:rsidR="00CA36F3" w:rsidRPr="006975D6" w:rsidTr="006975D6">
        <w:trPr>
          <w:trHeight w:val="20"/>
        </w:trPr>
        <w:tc>
          <w:tcPr>
            <w:tcW w:w="1548" w:type="dxa"/>
          </w:tcPr>
          <w:p w:rsidR="00CA36F3" w:rsidRPr="006975D6" w:rsidRDefault="00CA36F3" w:rsidP="006975D6">
            <w:pPr>
              <w:rPr>
                <w:rFonts w:ascii="Palatino Linotype" w:hAnsi="Palatino Linotype" w:cstheme="minorHAnsi"/>
              </w:rPr>
            </w:pPr>
            <w:r>
              <w:rPr>
                <w:rFonts w:ascii="Palatino Linotype" w:hAnsi="Palatino Linotype" w:cstheme="minorHAnsi"/>
              </w:rPr>
              <w:t>TIPA</w:t>
            </w:r>
          </w:p>
        </w:tc>
        <w:tc>
          <w:tcPr>
            <w:tcW w:w="7308" w:type="dxa"/>
          </w:tcPr>
          <w:p w:rsidR="00CA36F3" w:rsidRPr="006975D6" w:rsidRDefault="00CA36F3" w:rsidP="006975D6">
            <w:pPr>
              <w:rPr>
                <w:rFonts w:ascii="Palatino Linotype" w:hAnsi="Palatino Linotype" w:cstheme="minorHAnsi"/>
              </w:rPr>
            </w:pPr>
            <w:r w:rsidRPr="006975D6">
              <w:rPr>
                <w:rFonts w:ascii="Palatino Linotype" w:hAnsi="Palatino Linotype"/>
              </w:rPr>
              <w:t>Training Institute of Public Administration</w:t>
            </w:r>
          </w:p>
        </w:tc>
      </w:tr>
      <w:tr w:rsidR="005A3FDB" w:rsidRPr="006975D6" w:rsidTr="006975D6">
        <w:trPr>
          <w:trHeight w:val="20"/>
        </w:trPr>
        <w:tc>
          <w:tcPr>
            <w:tcW w:w="1548" w:type="dxa"/>
          </w:tcPr>
          <w:p w:rsidR="005A3FDB" w:rsidRPr="006975D6" w:rsidRDefault="00875BDD" w:rsidP="006975D6">
            <w:pPr>
              <w:rPr>
                <w:rFonts w:ascii="Palatino Linotype" w:hAnsi="Palatino Linotype" w:cstheme="minorHAnsi"/>
              </w:rPr>
            </w:pPr>
            <w:r w:rsidRPr="006975D6">
              <w:rPr>
                <w:rFonts w:ascii="Palatino Linotype" w:hAnsi="Palatino Linotype" w:cstheme="minorHAnsi"/>
              </w:rPr>
              <w:t>TLAS</w:t>
            </w:r>
          </w:p>
        </w:tc>
        <w:tc>
          <w:tcPr>
            <w:tcW w:w="7308" w:type="dxa"/>
          </w:tcPr>
          <w:p w:rsidR="005A3FDB" w:rsidRPr="006975D6" w:rsidRDefault="00875BDD" w:rsidP="006975D6">
            <w:pPr>
              <w:rPr>
                <w:rFonts w:ascii="Palatino Linotype" w:hAnsi="Palatino Linotype" w:cstheme="minorHAnsi"/>
              </w:rPr>
            </w:pPr>
            <w:r w:rsidRPr="006975D6">
              <w:rPr>
                <w:rFonts w:ascii="Palatino Linotype" w:hAnsi="Palatino Linotype" w:cstheme="minorHAnsi"/>
              </w:rPr>
              <w:t>Tirana Legal Aid Services</w:t>
            </w:r>
          </w:p>
        </w:tc>
      </w:tr>
      <w:tr w:rsidR="00286804" w:rsidRPr="006975D6" w:rsidTr="006975D6">
        <w:trPr>
          <w:trHeight w:val="20"/>
        </w:trPr>
        <w:tc>
          <w:tcPr>
            <w:tcW w:w="154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UNDP</w:t>
            </w:r>
          </w:p>
        </w:tc>
        <w:tc>
          <w:tcPr>
            <w:tcW w:w="730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United Nations Development Programme</w:t>
            </w:r>
          </w:p>
        </w:tc>
      </w:tr>
      <w:tr w:rsidR="00C87BC5" w:rsidRPr="006975D6" w:rsidTr="006975D6">
        <w:trPr>
          <w:trHeight w:val="20"/>
        </w:trPr>
        <w:tc>
          <w:tcPr>
            <w:tcW w:w="1548" w:type="dxa"/>
          </w:tcPr>
          <w:p w:rsidR="00C87BC5" w:rsidRPr="006975D6" w:rsidRDefault="00C87BC5" w:rsidP="006975D6">
            <w:pPr>
              <w:rPr>
                <w:rFonts w:ascii="Palatino Linotype" w:hAnsi="Palatino Linotype" w:cstheme="minorHAnsi"/>
              </w:rPr>
            </w:pPr>
            <w:r>
              <w:rPr>
                <w:rFonts w:ascii="Palatino Linotype" w:hAnsi="Palatino Linotype" w:cstheme="minorHAnsi"/>
              </w:rPr>
              <w:t>UNEG</w:t>
            </w:r>
          </w:p>
        </w:tc>
        <w:tc>
          <w:tcPr>
            <w:tcW w:w="7308" w:type="dxa"/>
          </w:tcPr>
          <w:p w:rsidR="00C87BC5" w:rsidRPr="006975D6" w:rsidRDefault="00C87BC5" w:rsidP="006975D6">
            <w:pPr>
              <w:rPr>
                <w:rFonts w:ascii="Palatino Linotype" w:hAnsi="Palatino Linotype" w:cstheme="minorHAnsi"/>
              </w:rPr>
            </w:pPr>
            <w:r>
              <w:rPr>
                <w:rFonts w:ascii="Palatino Linotype" w:hAnsi="Palatino Linotype" w:cstheme="minorHAnsi"/>
              </w:rPr>
              <w:t>United Nations Evaluation Group</w:t>
            </w:r>
          </w:p>
        </w:tc>
      </w:tr>
      <w:tr w:rsidR="00286804" w:rsidRPr="006975D6" w:rsidTr="006975D6">
        <w:trPr>
          <w:trHeight w:val="20"/>
        </w:trPr>
        <w:tc>
          <w:tcPr>
            <w:tcW w:w="154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UNFPA</w:t>
            </w:r>
          </w:p>
        </w:tc>
        <w:tc>
          <w:tcPr>
            <w:tcW w:w="7308" w:type="dxa"/>
          </w:tcPr>
          <w:p w:rsidR="00286804" w:rsidRPr="006975D6" w:rsidRDefault="00875BDD" w:rsidP="006975D6">
            <w:pPr>
              <w:rPr>
                <w:rFonts w:ascii="Palatino Linotype" w:hAnsi="Palatino Linotype" w:cstheme="minorHAnsi"/>
              </w:rPr>
            </w:pPr>
            <w:r w:rsidRPr="006975D6">
              <w:rPr>
                <w:rFonts w:ascii="Palatino Linotype" w:hAnsi="Palatino Linotype" w:cstheme="minorHAnsi"/>
              </w:rPr>
              <w:t>United Nations Populations Fund</w:t>
            </w:r>
          </w:p>
        </w:tc>
      </w:tr>
      <w:tr w:rsidR="004378B5" w:rsidRPr="006975D6" w:rsidTr="006975D6">
        <w:trPr>
          <w:trHeight w:val="20"/>
        </w:trPr>
        <w:tc>
          <w:tcPr>
            <w:tcW w:w="1548" w:type="dxa"/>
          </w:tcPr>
          <w:p w:rsidR="004378B5" w:rsidRPr="006975D6" w:rsidRDefault="00875BDD" w:rsidP="006975D6">
            <w:pPr>
              <w:rPr>
                <w:rFonts w:ascii="Palatino Linotype" w:hAnsi="Palatino Linotype" w:cstheme="minorHAnsi"/>
              </w:rPr>
            </w:pPr>
            <w:r w:rsidRPr="006975D6">
              <w:rPr>
                <w:rFonts w:ascii="Palatino Linotype" w:hAnsi="Palatino Linotype" w:cstheme="minorHAnsi"/>
              </w:rPr>
              <w:t>UNHCR</w:t>
            </w:r>
          </w:p>
        </w:tc>
        <w:tc>
          <w:tcPr>
            <w:tcW w:w="7308" w:type="dxa"/>
          </w:tcPr>
          <w:p w:rsidR="004378B5" w:rsidRPr="006975D6" w:rsidRDefault="00875BDD" w:rsidP="004378B5">
            <w:pPr>
              <w:rPr>
                <w:rFonts w:ascii="Palatino Linotype" w:hAnsi="Palatino Linotype" w:cstheme="minorHAnsi"/>
              </w:rPr>
            </w:pPr>
            <w:r w:rsidRPr="006975D6">
              <w:rPr>
                <w:rFonts w:ascii="Palatino Linotype" w:hAnsi="Palatino Linotype" w:cstheme="minorHAnsi"/>
              </w:rPr>
              <w:t>United Nations Refugee Agency</w:t>
            </w:r>
          </w:p>
        </w:tc>
      </w:tr>
      <w:tr w:rsidR="00C87BC5" w:rsidRPr="006975D6" w:rsidTr="006975D6">
        <w:trPr>
          <w:trHeight w:val="20"/>
        </w:trPr>
        <w:tc>
          <w:tcPr>
            <w:tcW w:w="1548" w:type="dxa"/>
          </w:tcPr>
          <w:p w:rsidR="00C87BC5" w:rsidRPr="006975D6" w:rsidRDefault="00C87BC5" w:rsidP="006975D6">
            <w:pPr>
              <w:rPr>
                <w:rFonts w:ascii="Palatino Linotype" w:hAnsi="Palatino Linotype" w:cstheme="minorHAnsi"/>
              </w:rPr>
            </w:pPr>
            <w:r w:rsidRPr="006975D6">
              <w:rPr>
                <w:rFonts w:ascii="Palatino Linotype" w:hAnsi="Palatino Linotype"/>
              </w:rPr>
              <w:t>UNHSTF</w:t>
            </w:r>
          </w:p>
        </w:tc>
        <w:tc>
          <w:tcPr>
            <w:tcW w:w="7308" w:type="dxa"/>
          </w:tcPr>
          <w:p w:rsidR="00C87BC5" w:rsidRPr="00C87BC5" w:rsidRDefault="00C87BC5" w:rsidP="006975D6">
            <w:pPr>
              <w:rPr>
                <w:rFonts w:ascii="Palatino Linotype" w:hAnsi="Palatino Linotype" w:cstheme="minorHAnsi"/>
                <w:bCs/>
              </w:rPr>
            </w:pPr>
            <w:r>
              <w:rPr>
                <w:rFonts w:ascii="Palatino Linotype" w:hAnsi="Palatino Linotype" w:cstheme="minorHAnsi"/>
                <w:bCs/>
              </w:rPr>
              <w:t>UN Human Security Trust F</w:t>
            </w:r>
            <w:r w:rsidRPr="00C87BC5">
              <w:rPr>
                <w:rFonts w:ascii="Palatino Linotype" w:hAnsi="Palatino Linotype" w:cstheme="minorHAnsi"/>
                <w:bCs/>
              </w:rPr>
              <w:t>und</w:t>
            </w:r>
          </w:p>
        </w:tc>
      </w:tr>
      <w:tr w:rsidR="005A3FDB" w:rsidRPr="006975D6" w:rsidTr="006975D6">
        <w:trPr>
          <w:trHeight w:val="20"/>
        </w:trPr>
        <w:tc>
          <w:tcPr>
            <w:tcW w:w="1548" w:type="dxa"/>
          </w:tcPr>
          <w:p w:rsidR="005A3FDB" w:rsidRPr="006975D6" w:rsidRDefault="00875BDD" w:rsidP="006975D6">
            <w:pPr>
              <w:rPr>
                <w:rFonts w:ascii="Palatino Linotype" w:hAnsi="Palatino Linotype" w:cstheme="minorHAnsi"/>
              </w:rPr>
            </w:pPr>
            <w:r w:rsidRPr="006975D6">
              <w:rPr>
                <w:rFonts w:ascii="Palatino Linotype" w:hAnsi="Palatino Linotype" w:cstheme="minorHAnsi"/>
              </w:rPr>
              <w:t>UNICEF</w:t>
            </w:r>
          </w:p>
        </w:tc>
        <w:tc>
          <w:tcPr>
            <w:tcW w:w="7308" w:type="dxa"/>
          </w:tcPr>
          <w:p w:rsidR="005A3FDB" w:rsidRPr="006975D6" w:rsidRDefault="00875BDD" w:rsidP="006975D6">
            <w:pPr>
              <w:rPr>
                <w:rFonts w:ascii="Palatino Linotype" w:hAnsi="Palatino Linotype" w:cstheme="minorHAnsi"/>
              </w:rPr>
            </w:pPr>
            <w:r w:rsidRPr="006975D6">
              <w:rPr>
                <w:rFonts w:ascii="Palatino Linotype" w:hAnsi="Palatino Linotype" w:cstheme="minorHAnsi"/>
              </w:rPr>
              <w:t>United Nations Children’s Fund</w:t>
            </w:r>
          </w:p>
        </w:tc>
      </w:tr>
      <w:tr w:rsidR="00C057DE" w:rsidRPr="006975D6" w:rsidTr="006975D6">
        <w:trPr>
          <w:trHeight w:val="20"/>
        </w:trPr>
        <w:tc>
          <w:tcPr>
            <w:tcW w:w="1548" w:type="dxa"/>
          </w:tcPr>
          <w:p w:rsidR="00C057DE" w:rsidRPr="006975D6" w:rsidRDefault="00C057DE" w:rsidP="006975D6">
            <w:pPr>
              <w:rPr>
                <w:rFonts w:ascii="Palatino Linotype" w:hAnsi="Palatino Linotype" w:cstheme="minorHAnsi"/>
              </w:rPr>
            </w:pPr>
            <w:r w:rsidRPr="006975D6">
              <w:rPr>
                <w:rFonts w:ascii="Palatino Linotype" w:hAnsi="Palatino Linotype" w:cstheme="minorHAnsi"/>
              </w:rPr>
              <w:t>UNV</w:t>
            </w:r>
          </w:p>
        </w:tc>
        <w:tc>
          <w:tcPr>
            <w:tcW w:w="7308" w:type="dxa"/>
          </w:tcPr>
          <w:p w:rsidR="00C057DE" w:rsidRPr="006975D6" w:rsidRDefault="00C057DE" w:rsidP="006975D6">
            <w:pPr>
              <w:rPr>
                <w:rFonts w:ascii="Palatino Linotype" w:hAnsi="Palatino Linotype" w:cstheme="minorHAnsi"/>
              </w:rPr>
            </w:pPr>
            <w:r w:rsidRPr="006975D6">
              <w:rPr>
                <w:rFonts w:ascii="Palatino Linotype" w:hAnsi="Palatino Linotype" w:cstheme="minorHAnsi"/>
              </w:rPr>
              <w:t>UN Volunteers</w:t>
            </w:r>
          </w:p>
        </w:tc>
      </w:tr>
      <w:tr w:rsidR="00286804" w:rsidRPr="006975D6" w:rsidTr="006975D6">
        <w:trPr>
          <w:trHeight w:val="20"/>
        </w:trPr>
        <w:tc>
          <w:tcPr>
            <w:tcW w:w="1548" w:type="dxa"/>
          </w:tcPr>
          <w:p w:rsidR="00286804" w:rsidRPr="006975D6" w:rsidRDefault="00C057DE" w:rsidP="006975D6">
            <w:pPr>
              <w:rPr>
                <w:rFonts w:ascii="Palatino Linotype" w:hAnsi="Palatino Linotype" w:cstheme="minorHAnsi"/>
              </w:rPr>
            </w:pPr>
            <w:r>
              <w:rPr>
                <w:rFonts w:ascii="Palatino Linotype" w:hAnsi="Palatino Linotype" w:cstheme="minorHAnsi"/>
              </w:rPr>
              <w:t>VC</w:t>
            </w:r>
          </w:p>
        </w:tc>
        <w:tc>
          <w:tcPr>
            <w:tcW w:w="7308" w:type="dxa"/>
          </w:tcPr>
          <w:p w:rsidR="00286804" w:rsidRPr="006975D6" w:rsidRDefault="00C057DE" w:rsidP="006975D6">
            <w:pPr>
              <w:rPr>
                <w:rFonts w:ascii="Palatino Linotype" w:hAnsi="Palatino Linotype" w:cstheme="minorHAnsi"/>
              </w:rPr>
            </w:pPr>
            <w:r>
              <w:rPr>
                <w:rFonts w:ascii="Palatino Linotype" w:hAnsi="Palatino Linotype" w:cstheme="minorHAnsi"/>
              </w:rPr>
              <w:t>Vulnerable Communities</w:t>
            </w:r>
          </w:p>
        </w:tc>
      </w:tr>
    </w:tbl>
    <w:p w:rsidR="00BB7BE3" w:rsidRPr="006975D6" w:rsidRDefault="00286804" w:rsidP="00286804">
      <w:pPr>
        <w:pStyle w:val="ListParagraph"/>
        <w:spacing w:after="0"/>
        <w:jc w:val="left"/>
        <w:rPr>
          <w:rFonts w:ascii="Palatino Linotype" w:eastAsia="Times New Roman" w:hAnsi="Palatino Linotype" w:cstheme="minorHAnsi"/>
          <w:b/>
          <w:szCs w:val="20"/>
          <w:lang w:val="en-US"/>
        </w:rPr>
      </w:pPr>
      <w:r w:rsidRPr="006975D6">
        <w:rPr>
          <w:rFonts w:ascii="Palatino Linotype" w:hAnsi="Palatino Linotype" w:cstheme="minorHAnsi"/>
          <w:szCs w:val="20"/>
        </w:rPr>
        <w:br w:type="page"/>
      </w:r>
    </w:p>
    <w:p w:rsidR="00912E65" w:rsidRPr="00FD1C7C" w:rsidRDefault="00912E65" w:rsidP="00912E65">
      <w:pPr>
        <w:spacing w:after="120"/>
        <w:jc w:val="left"/>
        <w:outlineLvl w:val="0"/>
        <w:rPr>
          <w:rFonts w:ascii="Palatino Linotype" w:eastAsia="Times New Roman" w:hAnsi="Palatino Linotype" w:cstheme="minorHAnsi"/>
          <w:sz w:val="22"/>
          <w:lang w:val="en-US"/>
        </w:rPr>
      </w:pPr>
      <w:bookmarkStart w:id="6" w:name="_Toc329683922"/>
      <w:r w:rsidRPr="00FD1C7C">
        <w:rPr>
          <w:rFonts w:ascii="Palatino Linotype" w:eastAsia="Times New Roman" w:hAnsi="Palatino Linotype" w:cstheme="minorHAnsi"/>
          <w:sz w:val="22"/>
          <w:lang w:val="en-US"/>
        </w:rPr>
        <w:lastRenderedPageBreak/>
        <w:t>Executive Summary</w:t>
      </w:r>
      <w:bookmarkEnd w:id="6"/>
    </w:p>
    <w:p w:rsidR="00FD1C7C" w:rsidRDefault="00FD1C7C" w:rsidP="00912E65">
      <w:pPr>
        <w:spacing w:after="120"/>
        <w:jc w:val="left"/>
        <w:outlineLvl w:val="0"/>
        <w:rPr>
          <w:rFonts w:ascii="Palatino Linotype" w:eastAsia="Times New Roman" w:hAnsi="Palatino Linotype" w:cstheme="minorHAnsi"/>
          <w:b/>
          <w:sz w:val="22"/>
          <w:lang w:val="en-US"/>
        </w:rPr>
      </w:pPr>
    </w:p>
    <w:p w:rsidR="00912E65" w:rsidRDefault="00912E65" w:rsidP="00FD1C7C">
      <w:pPr>
        <w:pStyle w:val="ListParagraph"/>
        <w:spacing w:after="0"/>
        <w:ind w:left="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Albania is one of eight countries to pilot a worldwide programme of UN reform known as the “One UN”. The initiative attempts to strengthen unity of purpose</w:t>
      </w:r>
      <w:r>
        <w:rPr>
          <w:rFonts w:ascii="Palatino Linotype" w:eastAsia="Times New Roman" w:hAnsi="Palatino Linotype" w:cstheme="minorHAnsi"/>
          <w:szCs w:val="20"/>
          <w:lang w:val="en-US"/>
        </w:rPr>
        <w:t xml:space="preserve"> and</w:t>
      </w:r>
      <w:r w:rsidRPr="006975D6">
        <w:rPr>
          <w:rFonts w:ascii="Palatino Linotype" w:eastAsia="Times New Roman" w:hAnsi="Palatino Linotype" w:cstheme="minorHAnsi"/>
          <w:szCs w:val="20"/>
          <w:lang w:val="en-US"/>
        </w:rPr>
        <w:t xml:space="preserve"> coherence in management, while maintaining the distinct mandates and missions of the different UN agencies. </w:t>
      </w:r>
    </w:p>
    <w:p w:rsidR="00912E65" w:rsidRPr="006975D6" w:rsidRDefault="00912E65" w:rsidP="00FD1C7C">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It is within this context that the Joint Programme on Empowering the Vulnerable Local Communities (JP-EVLC) was developed and has been implemented in Albania since July 2010 by UNDP, UNICEF, and UNFPA in close partnership with UNHCR and UNV. UNDP is responsible for coordination of the JP-EVLC’s implementation. </w:t>
      </w:r>
    </w:p>
    <w:p w:rsidR="00912E65" w:rsidRPr="006975D6" w:rsidRDefault="00912E65" w:rsidP="00FD1C7C">
      <w:pPr>
        <w:spacing w:after="0"/>
        <w:rPr>
          <w:rFonts w:ascii="Palatino Linotype" w:eastAsia="Times New Roman" w:hAnsi="Palatino Linotype" w:cstheme="minorHAnsi"/>
          <w:szCs w:val="20"/>
        </w:rPr>
      </w:pPr>
      <w:r w:rsidRPr="006975D6">
        <w:rPr>
          <w:rFonts w:ascii="Palatino Linotype" w:eastAsia="Times New Roman" w:hAnsi="Palatino Linotype" w:cstheme="minorHAnsi"/>
          <w:szCs w:val="20"/>
        </w:rPr>
        <w:t xml:space="preserve">The overall goal of </w:t>
      </w:r>
      <w:r w:rsidRPr="006975D6">
        <w:rPr>
          <w:rFonts w:ascii="Palatino Linotype" w:eastAsia="Times New Roman" w:hAnsi="Palatino Linotype" w:cstheme="minorHAnsi"/>
          <w:szCs w:val="20"/>
          <w:lang w:val="en-US"/>
        </w:rPr>
        <w:t>JP-EVLC</w:t>
      </w:r>
      <w:r w:rsidRPr="006975D6">
        <w:rPr>
          <w:rFonts w:ascii="Palatino Linotype" w:eastAsia="Times New Roman" w:hAnsi="Palatino Linotype" w:cstheme="minorHAnsi"/>
          <w:szCs w:val="20"/>
        </w:rPr>
        <w:t xml:space="preserve">, is to improve the human security and access to rights of vulnerable Roma and Egyptian minorities, particularly of women and children.  </w:t>
      </w:r>
    </w:p>
    <w:p w:rsidR="00912E65" w:rsidRPr="006975D6" w:rsidRDefault="00912E65" w:rsidP="00FD1C7C">
      <w:pPr>
        <w:spacing w:after="0"/>
        <w:rPr>
          <w:rFonts w:ascii="Palatino Linotype" w:eastAsia="Times New Roman" w:hAnsi="Palatino Linotype" w:cstheme="minorHAnsi"/>
          <w:bCs/>
          <w:szCs w:val="20"/>
        </w:rPr>
      </w:pPr>
      <w:r w:rsidRPr="006975D6">
        <w:rPr>
          <w:rFonts w:ascii="Palatino Linotype" w:eastAsia="Times New Roman" w:hAnsi="Palatino Linotype" w:cstheme="minorHAnsi"/>
          <w:bCs/>
          <w:szCs w:val="20"/>
        </w:rPr>
        <w:t xml:space="preserve">The programme was designed to support three main objectives including: </w:t>
      </w:r>
    </w:p>
    <w:p w:rsidR="00912E65" w:rsidRPr="006975D6" w:rsidRDefault="00912E65" w:rsidP="00FD1C7C">
      <w:pPr>
        <w:pStyle w:val="ListParagraph"/>
        <w:numPr>
          <w:ilvl w:val="0"/>
          <w:numId w:val="10"/>
        </w:numPr>
        <w:spacing w:after="0"/>
        <w:rPr>
          <w:rFonts w:ascii="Palatino Linotype" w:eastAsia="Times New Roman" w:hAnsi="Palatino Linotype" w:cstheme="minorHAnsi"/>
          <w:szCs w:val="20"/>
        </w:rPr>
      </w:pPr>
      <w:r w:rsidRPr="006975D6">
        <w:rPr>
          <w:rFonts w:ascii="Palatino Linotype" w:eastAsia="Times New Roman" w:hAnsi="Palatino Linotype" w:cstheme="minorHAnsi"/>
          <w:i/>
          <w:szCs w:val="20"/>
        </w:rPr>
        <w:t>Supporting participation of vulnerable communities in local decision-making</w:t>
      </w:r>
      <w:r w:rsidRPr="006975D6">
        <w:rPr>
          <w:rFonts w:ascii="Palatino Linotype" w:eastAsia="Times New Roman" w:hAnsi="Palatino Linotype" w:cstheme="minorHAnsi"/>
          <w:szCs w:val="20"/>
        </w:rPr>
        <w:t xml:space="preserve"> - through identification of priorities and preparation of Community Development Plans</w:t>
      </w:r>
      <w:r>
        <w:rPr>
          <w:rFonts w:ascii="Palatino Linotype" w:eastAsia="Times New Roman" w:hAnsi="Palatino Linotype" w:cstheme="minorHAnsi"/>
          <w:szCs w:val="20"/>
        </w:rPr>
        <w:t>,</w:t>
      </w:r>
      <w:r w:rsidRPr="006975D6">
        <w:rPr>
          <w:rFonts w:ascii="Palatino Linotype" w:eastAsia="Times New Roman" w:hAnsi="Palatino Linotype" w:cstheme="minorHAnsi"/>
          <w:szCs w:val="20"/>
        </w:rPr>
        <w:t xml:space="preserve"> implementation of community upgrading projects in partnership with local governments, strengthening capacities and cooperation between Roma and Egyptian NGOs and their respective communities. </w:t>
      </w:r>
    </w:p>
    <w:p w:rsidR="00912E65" w:rsidRPr="006975D6" w:rsidRDefault="00912E65" w:rsidP="00FD1C7C">
      <w:pPr>
        <w:pStyle w:val="ListParagraph"/>
        <w:numPr>
          <w:ilvl w:val="0"/>
          <w:numId w:val="10"/>
        </w:numPr>
        <w:spacing w:after="0"/>
        <w:rPr>
          <w:rFonts w:ascii="Palatino Linotype" w:eastAsia="Times New Roman" w:hAnsi="Palatino Linotype" w:cstheme="minorHAnsi"/>
          <w:szCs w:val="20"/>
        </w:rPr>
      </w:pPr>
      <w:r w:rsidRPr="006975D6">
        <w:rPr>
          <w:rFonts w:ascii="Palatino Linotype" w:eastAsia="Times New Roman" w:hAnsi="Palatino Linotype" w:cstheme="minorHAnsi"/>
          <w:i/>
          <w:szCs w:val="20"/>
        </w:rPr>
        <w:t>Enabling vulnerable communities to access their rights and public services</w:t>
      </w:r>
      <w:r w:rsidRPr="006975D6">
        <w:rPr>
          <w:rFonts w:ascii="Palatino Linotype" w:eastAsia="Times New Roman" w:hAnsi="Palatino Linotype" w:cstheme="minorHAnsi"/>
          <w:szCs w:val="20"/>
        </w:rPr>
        <w:t xml:space="preserve"> – through civil registration</w:t>
      </w:r>
      <w:r>
        <w:rPr>
          <w:rFonts w:ascii="Palatino Linotype" w:eastAsia="Times New Roman" w:hAnsi="Palatino Linotype" w:cstheme="minorHAnsi"/>
          <w:szCs w:val="20"/>
        </w:rPr>
        <w:t>,</w:t>
      </w:r>
      <w:r w:rsidRPr="006975D6">
        <w:rPr>
          <w:rFonts w:ascii="Palatino Linotype" w:eastAsia="Times New Roman" w:hAnsi="Palatino Linotype" w:cstheme="minorHAnsi"/>
          <w:szCs w:val="20"/>
        </w:rPr>
        <w:t xml:space="preserve"> community policing</w:t>
      </w:r>
      <w:r>
        <w:rPr>
          <w:rFonts w:ascii="Palatino Linotype" w:eastAsia="Times New Roman" w:hAnsi="Palatino Linotype" w:cstheme="minorHAnsi"/>
          <w:szCs w:val="20"/>
        </w:rPr>
        <w:t>,</w:t>
      </w:r>
      <w:r w:rsidRPr="006975D6">
        <w:rPr>
          <w:rFonts w:ascii="Palatino Linotype" w:eastAsia="Times New Roman" w:hAnsi="Palatino Linotype" w:cstheme="minorHAnsi"/>
          <w:szCs w:val="20"/>
        </w:rPr>
        <w:t xml:space="preserve"> establishing and strengthening a network of Roma Mediators in areas of health, education, and child protection</w:t>
      </w:r>
      <w:r>
        <w:rPr>
          <w:rFonts w:ascii="Palatino Linotype" w:eastAsia="Times New Roman" w:hAnsi="Palatino Linotype" w:cstheme="minorHAnsi"/>
          <w:szCs w:val="20"/>
        </w:rPr>
        <w:t>, and</w:t>
      </w:r>
      <w:r w:rsidRPr="006975D6">
        <w:rPr>
          <w:rFonts w:ascii="Palatino Linotype" w:eastAsia="Times New Roman" w:hAnsi="Palatino Linotype" w:cstheme="minorHAnsi"/>
          <w:szCs w:val="20"/>
        </w:rPr>
        <w:t xml:space="preserve"> facilitating vocational training and employment. </w:t>
      </w:r>
    </w:p>
    <w:p w:rsidR="00912E65" w:rsidRPr="006975D6" w:rsidRDefault="00912E65" w:rsidP="00FD1C7C">
      <w:pPr>
        <w:pStyle w:val="ListParagraph"/>
        <w:numPr>
          <w:ilvl w:val="0"/>
          <w:numId w:val="10"/>
        </w:numPr>
        <w:spacing w:after="0"/>
        <w:rPr>
          <w:rFonts w:ascii="Palatino Linotype" w:eastAsia="Times New Roman" w:hAnsi="Palatino Linotype" w:cstheme="minorHAnsi"/>
          <w:szCs w:val="20"/>
        </w:rPr>
      </w:pPr>
      <w:r w:rsidRPr="006975D6">
        <w:rPr>
          <w:rFonts w:ascii="Palatino Linotype" w:eastAsia="Times New Roman" w:hAnsi="Palatino Linotype" w:cstheme="minorHAnsi"/>
          <w:i/>
          <w:szCs w:val="20"/>
        </w:rPr>
        <w:t>Promoting policies and institutional strengthening for social inclusion of vulnerable communities</w:t>
      </w:r>
      <w:r w:rsidRPr="006975D6">
        <w:rPr>
          <w:rFonts w:ascii="Palatino Linotype" w:eastAsia="Times New Roman" w:hAnsi="Palatino Linotype" w:cstheme="minorHAnsi"/>
          <w:szCs w:val="20"/>
        </w:rPr>
        <w:t xml:space="preserve"> – through capacity building and assistance to local and central government institutions</w:t>
      </w:r>
      <w:r>
        <w:rPr>
          <w:rFonts w:ascii="Palatino Linotype" w:eastAsia="Times New Roman" w:hAnsi="Palatino Linotype" w:cstheme="minorHAnsi"/>
          <w:szCs w:val="20"/>
        </w:rPr>
        <w:t xml:space="preserve"> and</w:t>
      </w:r>
      <w:r w:rsidRPr="006975D6">
        <w:rPr>
          <w:rFonts w:ascii="Palatino Linotype" w:eastAsia="Times New Roman" w:hAnsi="Palatino Linotype" w:cstheme="minorHAnsi"/>
          <w:szCs w:val="20"/>
        </w:rPr>
        <w:t xml:space="preserve"> capacity building and partnership strengthening for Roma and Egyptian NGOs.  </w:t>
      </w:r>
    </w:p>
    <w:p w:rsidR="00912E65" w:rsidRPr="00912E65" w:rsidRDefault="00912E65" w:rsidP="00FD1C7C">
      <w:pPr>
        <w:spacing w:after="0"/>
        <w:rPr>
          <w:rFonts w:ascii="Palatino Linotype" w:eastAsia="Times New Roman" w:hAnsi="Palatino Linotype" w:cstheme="minorHAnsi"/>
          <w:szCs w:val="20"/>
          <w:lang w:val="en-US"/>
        </w:rPr>
      </w:pPr>
      <w:r w:rsidRPr="00912E65">
        <w:rPr>
          <w:rFonts w:ascii="Palatino Linotype" w:eastAsia="Times New Roman" w:hAnsi="Palatino Linotype" w:cstheme="minorHAnsi"/>
          <w:szCs w:val="20"/>
          <w:lang w:val="en-US"/>
        </w:rPr>
        <w:t xml:space="preserve">The overall objective of this independent mid-term evaluation is to assess the </w:t>
      </w:r>
      <w:r>
        <w:rPr>
          <w:rFonts w:ascii="Palatino Linotype" w:eastAsia="Times New Roman" w:hAnsi="Palatino Linotype" w:cstheme="minorHAnsi"/>
          <w:szCs w:val="20"/>
          <w:lang w:val="en-US"/>
        </w:rPr>
        <w:t>efficiency,</w:t>
      </w:r>
      <w:r w:rsidRPr="00912E65">
        <w:rPr>
          <w:rFonts w:ascii="Palatino Linotype" w:eastAsia="Times New Roman" w:hAnsi="Palatino Linotype" w:cstheme="minorHAnsi"/>
          <w:szCs w:val="20"/>
          <w:lang w:val="en-US"/>
        </w:rPr>
        <w:t xml:space="preserve"> effectiveness, </w:t>
      </w:r>
      <w:r>
        <w:rPr>
          <w:rFonts w:ascii="Palatino Linotype" w:eastAsia="Times New Roman" w:hAnsi="Palatino Linotype" w:cstheme="minorHAnsi"/>
          <w:szCs w:val="20"/>
          <w:lang w:val="en-US"/>
        </w:rPr>
        <w:t>coordination</w:t>
      </w:r>
      <w:r w:rsidRPr="00912E65">
        <w:rPr>
          <w:rFonts w:ascii="Palatino Linotype" w:eastAsia="Times New Roman" w:hAnsi="Palatino Linotype" w:cstheme="minorHAnsi"/>
          <w:szCs w:val="20"/>
          <w:lang w:val="en-US"/>
        </w:rPr>
        <w:t xml:space="preserve">, relevance and sustainability of the JP-EVLC with regard to enhancing Roma and Egyptian communities’ participation in local decision-making, accessing their rights and social/public services as well as to the institutional strengthening of social inclusion. </w:t>
      </w:r>
    </w:p>
    <w:p w:rsidR="00912E65" w:rsidRDefault="00912E65" w:rsidP="00FD1C7C">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This report represents the findings of the independent evaluation conducted by </w:t>
      </w:r>
      <w:r>
        <w:rPr>
          <w:rFonts w:ascii="Palatino Linotype" w:eastAsia="Times New Roman" w:hAnsi="Palatino Linotype" w:cstheme="minorHAnsi"/>
          <w:szCs w:val="20"/>
          <w:lang w:val="en-US"/>
        </w:rPr>
        <w:t xml:space="preserve">an external </w:t>
      </w:r>
      <w:r w:rsidRPr="006975D6">
        <w:rPr>
          <w:rFonts w:ascii="Palatino Linotype" w:eastAsia="Times New Roman" w:hAnsi="Palatino Linotype" w:cstheme="minorHAnsi"/>
          <w:szCs w:val="20"/>
          <w:lang w:val="en-US"/>
        </w:rPr>
        <w:t xml:space="preserve">evaluator during the period end </w:t>
      </w:r>
      <w:r>
        <w:rPr>
          <w:rFonts w:ascii="Palatino Linotype" w:eastAsia="Times New Roman" w:hAnsi="Palatino Linotype" w:cstheme="minorHAnsi"/>
          <w:szCs w:val="20"/>
          <w:lang w:val="en-US"/>
        </w:rPr>
        <w:t xml:space="preserve">of </w:t>
      </w:r>
      <w:r w:rsidRPr="006975D6">
        <w:rPr>
          <w:rFonts w:ascii="Palatino Linotype" w:eastAsia="Times New Roman" w:hAnsi="Palatino Linotype" w:cstheme="minorHAnsi"/>
          <w:szCs w:val="20"/>
          <w:lang w:val="en-US"/>
        </w:rPr>
        <w:t>April 2012 to mid July 2012.</w:t>
      </w:r>
    </w:p>
    <w:p w:rsidR="00FD1C7C" w:rsidRDefault="00FD1C7C" w:rsidP="00FD1C7C">
      <w:pPr>
        <w:spacing w:after="0"/>
        <w:jc w:val="left"/>
        <w:outlineLvl w:val="1"/>
        <w:rPr>
          <w:rFonts w:ascii="Palatino Linotype" w:hAnsi="Palatino Linotype"/>
          <w:szCs w:val="20"/>
        </w:rPr>
      </w:pPr>
    </w:p>
    <w:p w:rsidR="00912E65" w:rsidRPr="00000D60" w:rsidRDefault="00912E65" w:rsidP="00FD1C7C">
      <w:pPr>
        <w:rPr>
          <w:rFonts w:ascii="Palatino Linotype" w:hAnsi="Palatino Linotype"/>
          <w:szCs w:val="20"/>
        </w:rPr>
      </w:pPr>
      <w:r w:rsidRPr="00000D60">
        <w:rPr>
          <w:rFonts w:ascii="Palatino Linotype" w:hAnsi="Palatino Linotype"/>
          <w:szCs w:val="20"/>
        </w:rPr>
        <w:t>The main findings of this evaluation are:</w:t>
      </w:r>
    </w:p>
    <w:p w:rsidR="00912E65" w:rsidRPr="00FD1C7C" w:rsidRDefault="00912E65" w:rsidP="00FD1C7C">
      <w:pPr>
        <w:spacing w:after="0"/>
        <w:rPr>
          <w:rFonts w:ascii="Palatino Linotype" w:hAnsi="Palatino Linotype"/>
          <w:bCs/>
          <w:szCs w:val="20"/>
        </w:rPr>
      </w:pPr>
      <w:r w:rsidRPr="00FD1C7C">
        <w:rPr>
          <w:rFonts w:ascii="Palatino Linotype" w:hAnsi="Palatino Linotype"/>
          <w:bCs/>
          <w:szCs w:val="20"/>
        </w:rPr>
        <w:t xml:space="preserve">Conclusions: </w:t>
      </w:r>
    </w:p>
    <w:p w:rsidR="00FD1C7C" w:rsidRPr="00C76BBF" w:rsidRDefault="00FD1C7C" w:rsidP="00FD1C7C">
      <w:pPr>
        <w:spacing w:after="0"/>
        <w:rPr>
          <w:rFonts w:ascii="Palatino Linotype" w:hAnsi="Palatino Linotype"/>
          <w:b/>
          <w:bCs/>
          <w:szCs w:val="20"/>
        </w:rPr>
      </w:pPr>
    </w:p>
    <w:p w:rsidR="00912E65" w:rsidRDefault="00912E65" w:rsidP="00FD1C7C">
      <w:pPr>
        <w:pStyle w:val="ListParagraph"/>
        <w:numPr>
          <w:ilvl w:val="0"/>
          <w:numId w:val="27"/>
        </w:numPr>
        <w:tabs>
          <w:tab w:val="left" w:pos="-720"/>
          <w:tab w:val="left" w:pos="270"/>
        </w:tabs>
        <w:autoSpaceDE w:val="0"/>
        <w:autoSpaceDN w:val="0"/>
        <w:adjustRightInd w:val="0"/>
        <w:spacing w:after="0"/>
        <w:ind w:left="270" w:hanging="270"/>
        <w:rPr>
          <w:rFonts w:ascii="Palatino Linotype" w:hAnsi="Palatino Linotype"/>
          <w:bCs/>
          <w:szCs w:val="20"/>
        </w:rPr>
      </w:pPr>
      <w:r w:rsidRPr="00912E65">
        <w:rPr>
          <w:rFonts w:ascii="Palatino Linotype" w:hAnsi="Palatino Linotype"/>
          <w:bCs/>
          <w:szCs w:val="20"/>
        </w:rPr>
        <w:t xml:space="preserve">The JP-EVLC addresses relevant and critical challenges in Albania. It is designed based on the participation of a great number of stakeholders in the regions where it is developed, considering the wide participation of Roma/Egyptian community as the fundamental factor in order to increase the validity of this project. Its objectives are in line with the social and economic situation of the Roma Community. </w:t>
      </w:r>
    </w:p>
    <w:p w:rsidR="00912E65" w:rsidRPr="00912E65" w:rsidRDefault="00912E65" w:rsidP="00FD1C7C">
      <w:pPr>
        <w:pStyle w:val="ListParagraph"/>
        <w:tabs>
          <w:tab w:val="left" w:pos="-720"/>
          <w:tab w:val="left" w:pos="270"/>
        </w:tabs>
        <w:autoSpaceDE w:val="0"/>
        <w:autoSpaceDN w:val="0"/>
        <w:adjustRightInd w:val="0"/>
        <w:spacing w:after="0"/>
        <w:ind w:left="270"/>
        <w:rPr>
          <w:rFonts w:ascii="Palatino Linotype" w:hAnsi="Palatino Linotype"/>
          <w:bCs/>
          <w:szCs w:val="20"/>
        </w:rPr>
      </w:pPr>
    </w:p>
    <w:p w:rsidR="00912E65" w:rsidRDefault="00912E65" w:rsidP="00FD1C7C">
      <w:pPr>
        <w:pStyle w:val="ListParagraph"/>
        <w:numPr>
          <w:ilvl w:val="0"/>
          <w:numId w:val="27"/>
        </w:numPr>
        <w:tabs>
          <w:tab w:val="left" w:pos="-720"/>
          <w:tab w:val="left" w:pos="270"/>
        </w:tabs>
        <w:autoSpaceDE w:val="0"/>
        <w:autoSpaceDN w:val="0"/>
        <w:adjustRightInd w:val="0"/>
        <w:spacing w:after="0"/>
        <w:ind w:left="270" w:hanging="270"/>
        <w:rPr>
          <w:rFonts w:ascii="Palatino Linotype" w:hAnsi="Palatino Linotype"/>
          <w:bCs/>
          <w:szCs w:val="20"/>
        </w:rPr>
      </w:pPr>
      <w:r w:rsidRPr="00912E65">
        <w:rPr>
          <w:rFonts w:ascii="Palatino Linotype" w:hAnsi="Palatino Linotype"/>
          <w:bCs/>
          <w:szCs w:val="20"/>
        </w:rPr>
        <w:t xml:space="preserve">The JP-EVLC results contribute towards overall UN goal for sustainable development and human security. </w:t>
      </w:r>
    </w:p>
    <w:p w:rsidR="00912E65" w:rsidRPr="00912E65" w:rsidRDefault="00912E65" w:rsidP="00FD1C7C">
      <w:pPr>
        <w:pStyle w:val="ListParagraph"/>
        <w:tabs>
          <w:tab w:val="left" w:pos="-720"/>
          <w:tab w:val="left" w:pos="270"/>
        </w:tabs>
        <w:autoSpaceDE w:val="0"/>
        <w:autoSpaceDN w:val="0"/>
        <w:adjustRightInd w:val="0"/>
        <w:spacing w:after="0"/>
        <w:ind w:left="270"/>
        <w:rPr>
          <w:rFonts w:ascii="Palatino Linotype" w:hAnsi="Palatino Linotype"/>
          <w:bCs/>
          <w:szCs w:val="20"/>
        </w:rPr>
      </w:pPr>
    </w:p>
    <w:p w:rsidR="00912E65" w:rsidRDefault="00912E65" w:rsidP="00FD1C7C">
      <w:pPr>
        <w:pStyle w:val="ListParagraph"/>
        <w:numPr>
          <w:ilvl w:val="0"/>
          <w:numId w:val="27"/>
        </w:numPr>
        <w:tabs>
          <w:tab w:val="left" w:pos="-720"/>
          <w:tab w:val="left" w:pos="270"/>
        </w:tabs>
        <w:autoSpaceDE w:val="0"/>
        <w:autoSpaceDN w:val="0"/>
        <w:adjustRightInd w:val="0"/>
        <w:spacing w:after="0"/>
        <w:ind w:left="270" w:hanging="270"/>
        <w:rPr>
          <w:rFonts w:ascii="Palatino Linotype" w:hAnsi="Palatino Linotype"/>
          <w:bCs/>
          <w:szCs w:val="20"/>
        </w:rPr>
      </w:pPr>
      <w:r w:rsidRPr="006975D6">
        <w:rPr>
          <w:rFonts w:ascii="Palatino Linotype" w:hAnsi="Palatino Linotype"/>
          <w:bCs/>
          <w:szCs w:val="20"/>
        </w:rPr>
        <w:t>The project team has a high level of competence and motivation. However</w:t>
      </w:r>
      <w:r>
        <w:rPr>
          <w:rFonts w:ascii="Palatino Linotype" w:hAnsi="Palatino Linotype"/>
          <w:bCs/>
          <w:szCs w:val="20"/>
        </w:rPr>
        <w:t>,</w:t>
      </w:r>
      <w:r w:rsidRPr="006975D6">
        <w:rPr>
          <w:rFonts w:ascii="Palatino Linotype" w:hAnsi="Palatino Linotype"/>
          <w:bCs/>
          <w:szCs w:val="20"/>
        </w:rPr>
        <w:t xml:space="preserve"> it is our opinion that they should be allocated </w:t>
      </w:r>
      <w:r>
        <w:rPr>
          <w:rFonts w:ascii="Palatino Linotype" w:hAnsi="Palatino Linotype"/>
          <w:bCs/>
          <w:szCs w:val="20"/>
        </w:rPr>
        <w:t xml:space="preserve">revised and </w:t>
      </w:r>
      <w:r w:rsidRPr="006975D6">
        <w:rPr>
          <w:rFonts w:ascii="Palatino Linotype" w:hAnsi="Palatino Linotype"/>
          <w:bCs/>
          <w:szCs w:val="20"/>
        </w:rPr>
        <w:t>greater competences in the process of gathering the information from the different UN agencies involved, and above all for the monitoring of the results of the project. These elements are very important given the One UN Approach selected to be the base of project methodology during implementation.</w:t>
      </w:r>
    </w:p>
    <w:p w:rsidR="00912E65" w:rsidRPr="006975D6" w:rsidRDefault="00912E65" w:rsidP="00FD1C7C">
      <w:pPr>
        <w:pStyle w:val="ListParagraph"/>
        <w:tabs>
          <w:tab w:val="left" w:pos="-720"/>
          <w:tab w:val="left" w:pos="270"/>
        </w:tabs>
        <w:autoSpaceDE w:val="0"/>
        <w:autoSpaceDN w:val="0"/>
        <w:adjustRightInd w:val="0"/>
        <w:spacing w:after="0"/>
        <w:ind w:left="270"/>
        <w:rPr>
          <w:rFonts w:ascii="Palatino Linotype" w:hAnsi="Palatino Linotype"/>
          <w:bCs/>
          <w:szCs w:val="20"/>
        </w:rPr>
      </w:pPr>
    </w:p>
    <w:p w:rsidR="00912E65" w:rsidRDefault="00912E65" w:rsidP="00FD1C7C">
      <w:pPr>
        <w:pStyle w:val="ListParagraph"/>
        <w:numPr>
          <w:ilvl w:val="0"/>
          <w:numId w:val="27"/>
        </w:numPr>
        <w:tabs>
          <w:tab w:val="left" w:pos="-720"/>
          <w:tab w:val="left" w:pos="270"/>
        </w:tabs>
        <w:autoSpaceDE w:val="0"/>
        <w:autoSpaceDN w:val="0"/>
        <w:adjustRightInd w:val="0"/>
        <w:spacing w:after="0"/>
        <w:ind w:left="270" w:hanging="270"/>
        <w:rPr>
          <w:rFonts w:ascii="Palatino Linotype" w:hAnsi="Palatino Linotype"/>
          <w:bCs/>
          <w:szCs w:val="20"/>
          <w:lang w:val="en-US"/>
        </w:rPr>
      </w:pPr>
      <w:r w:rsidRPr="00912E65">
        <w:rPr>
          <w:rFonts w:ascii="Palatino Linotype" w:hAnsi="Palatino Linotype"/>
          <w:bCs/>
          <w:szCs w:val="20"/>
        </w:rPr>
        <w:lastRenderedPageBreak/>
        <w:t>The participation of the representatives from Roma/Egyptian communities has been significant and has positively impacted the results of the project. Roma/Egyptian communities feel appreciated as proved by their collaboration and commitment.</w:t>
      </w:r>
    </w:p>
    <w:p w:rsidR="00912E65" w:rsidRPr="00912E65" w:rsidRDefault="00912E65" w:rsidP="00FD1C7C">
      <w:pPr>
        <w:pStyle w:val="ListParagraph"/>
        <w:tabs>
          <w:tab w:val="left" w:pos="-720"/>
          <w:tab w:val="left" w:pos="270"/>
        </w:tabs>
        <w:autoSpaceDE w:val="0"/>
        <w:autoSpaceDN w:val="0"/>
        <w:adjustRightInd w:val="0"/>
        <w:spacing w:after="0"/>
        <w:ind w:left="270"/>
        <w:rPr>
          <w:rFonts w:ascii="Palatino Linotype" w:hAnsi="Palatino Linotype"/>
          <w:bCs/>
          <w:szCs w:val="20"/>
          <w:lang w:val="en-US"/>
        </w:rPr>
      </w:pPr>
    </w:p>
    <w:p w:rsidR="00912E65" w:rsidRDefault="00912E65" w:rsidP="00FD1C7C">
      <w:pPr>
        <w:pStyle w:val="ListParagraph"/>
        <w:numPr>
          <w:ilvl w:val="0"/>
          <w:numId w:val="27"/>
        </w:numPr>
        <w:tabs>
          <w:tab w:val="left" w:pos="-720"/>
          <w:tab w:val="left" w:pos="270"/>
        </w:tabs>
        <w:autoSpaceDE w:val="0"/>
        <w:autoSpaceDN w:val="0"/>
        <w:adjustRightInd w:val="0"/>
        <w:spacing w:after="0"/>
        <w:ind w:left="270" w:hanging="270"/>
        <w:rPr>
          <w:rFonts w:ascii="Palatino Linotype" w:hAnsi="Palatino Linotype"/>
          <w:bCs/>
          <w:szCs w:val="20"/>
        </w:rPr>
      </w:pPr>
      <w:r w:rsidRPr="006975D6">
        <w:rPr>
          <w:rFonts w:ascii="Palatino Linotype" w:hAnsi="Palatino Linotype"/>
          <w:bCs/>
          <w:szCs w:val="20"/>
        </w:rPr>
        <w:t>The EVLC project is contributing significantly to empowering the Roma community and especially women and youth through establishment of CBO-s and providing professional trainings, important for the development of their skills a</w:t>
      </w:r>
      <w:r>
        <w:rPr>
          <w:rFonts w:ascii="Palatino Linotype" w:hAnsi="Palatino Linotype"/>
          <w:bCs/>
          <w:szCs w:val="20"/>
        </w:rPr>
        <w:t>nd the professional experience, to improve access to rights and to raise the awareness of the community on the social services available to them.</w:t>
      </w:r>
    </w:p>
    <w:p w:rsidR="00912E65" w:rsidRPr="00912E65" w:rsidRDefault="00912E65" w:rsidP="00FD1C7C">
      <w:pPr>
        <w:pStyle w:val="ListParagraph"/>
        <w:tabs>
          <w:tab w:val="left" w:pos="-720"/>
          <w:tab w:val="left" w:pos="270"/>
        </w:tabs>
        <w:autoSpaceDE w:val="0"/>
        <w:autoSpaceDN w:val="0"/>
        <w:adjustRightInd w:val="0"/>
        <w:spacing w:after="0"/>
        <w:ind w:left="270"/>
        <w:rPr>
          <w:rFonts w:ascii="Palatino Linotype" w:hAnsi="Palatino Linotype"/>
          <w:bCs/>
          <w:szCs w:val="20"/>
        </w:rPr>
      </w:pPr>
    </w:p>
    <w:p w:rsidR="00912E65" w:rsidRDefault="00912E65" w:rsidP="00FD1C7C">
      <w:pPr>
        <w:pStyle w:val="ListParagraph"/>
        <w:numPr>
          <w:ilvl w:val="0"/>
          <w:numId w:val="27"/>
        </w:numPr>
        <w:tabs>
          <w:tab w:val="left" w:pos="-720"/>
          <w:tab w:val="left" w:pos="270"/>
        </w:tabs>
        <w:autoSpaceDE w:val="0"/>
        <w:autoSpaceDN w:val="0"/>
        <w:adjustRightInd w:val="0"/>
        <w:spacing w:after="0"/>
        <w:ind w:left="270" w:hanging="270"/>
        <w:rPr>
          <w:rFonts w:ascii="Palatino Linotype" w:hAnsi="Palatino Linotype"/>
          <w:bCs/>
          <w:szCs w:val="20"/>
        </w:rPr>
      </w:pPr>
      <w:r w:rsidRPr="00912E65">
        <w:rPr>
          <w:rFonts w:ascii="Palatino Linotype" w:hAnsi="Palatino Linotype"/>
          <w:bCs/>
          <w:szCs w:val="20"/>
        </w:rPr>
        <w:t>The value and the contribution of the UNV and Local coordinators is been reflected in most of the activities and components of the project. They play a vital role in facilitating community-led activities, encouraging participation of the community, supporting the process of defining their priorities for the implementation of the</w:t>
      </w:r>
      <w:r>
        <w:rPr>
          <w:rFonts w:ascii="Palatino Linotype" w:hAnsi="Palatino Linotype"/>
          <w:bCs/>
          <w:szCs w:val="20"/>
        </w:rPr>
        <w:t xml:space="preserve"> Community Upgrading Projects. </w:t>
      </w:r>
    </w:p>
    <w:p w:rsidR="00912E65" w:rsidRPr="00912E65" w:rsidRDefault="00912E65" w:rsidP="00FD1C7C">
      <w:pPr>
        <w:pStyle w:val="ListParagraph"/>
        <w:tabs>
          <w:tab w:val="left" w:pos="-720"/>
          <w:tab w:val="left" w:pos="270"/>
        </w:tabs>
        <w:autoSpaceDE w:val="0"/>
        <w:autoSpaceDN w:val="0"/>
        <w:adjustRightInd w:val="0"/>
        <w:spacing w:after="0"/>
        <w:ind w:left="270"/>
        <w:rPr>
          <w:rFonts w:ascii="Palatino Linotype" w:hAnsi="Palatino Linotype"/>
          <w:bCs/>
          <w:szCs w:val="20"/>
        </w:rPr>
      </w:pPr>
    </w:p>
    <w:p w:rsidR="00912E65" w:rsidRDefault="00912E65" w:rsidP="00FD1C7C">
      <w:pPr>
        <w:pStyle w:val="ListParagraph"/>
        <w:numPr>
          <w:ilvl w:val="0"/>
          <w:numId w:val="27"/>
        </w:numPr>
        <w:tabs>
          <w:tab w:val="left" w:pos="-720"/>
          <w:tab w:val="left" w:pos="270"/>
        </w:tabs>
        <w:autoSpaceDE w:val="0"/>
        <w:autoSpaceDN w:val="0"/>
        <w:adjustRightInd w:val="0"/>
        <w:spacing w:after="0"/>
        <w:ind w:left="270" w:hanging="270"/>
        <w:rPr>
          <w:rFonts w:ascii="Palatino Linotype" w:hAnsi="Palatino Linotype"/>
          <w:bCs/>
          <w:szCs w:val="20"/>
        </w:rPr>
      </w:pPr>
      <w:r w:rsidRPr="00912E65">
        <w:rPr>
          <w:rFonts w:ascii="Palatino Linotype" w:hAnsi="Palatino Linotype"/>
          <w:bCs/>
          <w:szCs w:val="20"/>
        </w:rPr>
        <w:t>The monitoring system in place did not fulfil the initial expectancies regarding the provision of timely, accurate, comparable, and easy to understand information, which is crucial for the identification of discrepancies and design of corrective measures.</w:t>
      </w:r>
    </w:p>
    <w:p w:rsidR="00912E65" w:rsidRDefault="00912E65" w:rsidP="00FD1C7C">
      <w:pPr>
        <w:pStyle w:val="ListParagraph"/>
        <w:spacing w:after="0"/>
        <w:rPr>
          <w:rFonts w:ascii="Palatino Linotype" w:hAnsi="Palatino Linotype"/>
          <w:bCs/>
          <w:szCs w:val="20"/>
        </w:rPr>
      </w:pPr>
    </w:p>
    <w:p w:rsidR="00912E65" w:rsidRDefault="00912E65" w:rsidP="00FD1C7C">
      <w:pPr>
        <w:spacing w:after="0"/>
        <w:rPr>
          <w:rFonts w:ascii="Palatino Linotype" w:hAnsi="Palatino Linotype"/>
          <w:szCs w:val="20"/>
        </w:rPr>
      </w:pPr>
      <w:r w:rsidRPr="00FD1C7C">
        <w:rPr>
          <w:rFonts w:ascii="Palatino Linotype" w:hAnsi="Palatino Linotype"/>
          <w:szCs w:val="20"/>
        </w:rPr>
        <w:t>The following lessons were</w:t>
      </w:r>
      <w:r w:rsidRPr="00FD1C7C">
        <w:rPr>
          <w:rFonts w:ascii="Palatino Linotype" w:eastAsia="Calibri" w:hAnsi="Palatino Linotype" w:cs="Times New Roman"/>
          <w:szCs w:val="20"/>
        </w:rPr>
        <w:t xml:space="preserve"> identified:</w:t>
      </w:r>
    </w:p>
    <w:p w:rsidR="00FD1C7C" w:rsidRPr="00FD1C7C" w:rsidRDefault="00FD1C7C" w:rsidP="00FD1C7C">
      <w:pPr>
        <w:spacing w:after="0"/>
        <w:rPr>
          <w:rFonts w:ascii="Palatino Linotype" w:hAnsi="Palatino Linotype"/>
          <w:szCs w:val="20"/>
        </w:rPr>
      </w:pPr>
    </w:p>
    <w:p w:rsidR="00912E65" w:rsidRPr="00912E65" w:rsidRDefault="00912E65" w:rsidP="00FD1C7C">
      <w:pPr>
        <w:pStyle w:val="ListParagraph"/>
        <w:numPr>
          <w:ilvl w:val="0"/>
          <w:numId w:val="29"/>
        </w:numPr>
        <w:tabs>
          <w:tab w:val="left" w:pos="-720"/>
          <w:tab w:val="left" w:pos="270"/>
        </w:tabs>
        <w:autoSpaceDE w:val="0"/>
        <w:autoSpaceDN w:val="0"/>
        <w:adjustRightInd w:val="0"/>
        <w:spacing w:after="0"/>
        <w:ind w:left="270" w:hanging="270"/>
        <w:rPr>
          <w:rFonts w:ascii="Palatino Linotype" w:hAnsi="Palatino Linotype"/>
          <w:bCs/>
          <w:szCs w:val="20"/>
        </w:rPr>
      </w:pPr>
      <w:r w:rsidRPr="00912E65">
        <w:rPr>
          <w:rFonts w:ascii="Palatino Linotype" w:hAnsi="Palatino Linotype"/>
          <w:bCs/>
          <w:szCs w:val="20"/>
        </w:rPr>
        <w:t>Lesson No. 1: Inter-agency collaboration is more effective when based at the output level. Harmonizing operational, monitoring and reporting procedures can contribute to an efficient joint programme governance and delivery.</w:t>
      </w:r>
    </w:p>
    <w:p w:rsidR="00912E65" w:rsidRPr="00912E65" w:rsidRDefault="00912E65" w:rsidP="00FD1C7C">
      <w:pPr>
        <w:pStyle w:val="ListParagraph"/>
        <w:numPr>
          <w:ilvl w:val="0"/>
          <w:numId w:val="29"/>
        </w:numPr>
        <w:tabs>
          <w:tab w:val="left" w:pos="-720"/>
          <w:tab w:val="left" w:pos="270"/>
        </w:tabs>
        <w:autoSpaceDE w:val="0"/>
        <w:autoSpaceDN w:val="0"/>
        <w:adjustRightInd w:val="0"/>
        <w:spacing w:after="0"/>
        <w:ind w:left="270" w:hanging="270"/>
        <w:rPr>
          <w:rFonts w:ascii="Palatino Linotype" w:hAnsi="Palatino Linotype"/>
          <w:bCs/>
          <w:szCs w:val="20"/>
        </w:rPr>
      </w:pPr>
      <w:r w:rsidRPr="00912E65">
        <w:rPr>
          <w:rFonts w:ascii="Palatino Linotype" w:hAnsi="Palatino Linotype"/>
          <w:bCs/>
          <w:szCs w:val="20"/>
        </w:rPr>
        <w:t>Lesson No. 2: Engaging national and regional institutions in programme implementation enhances programme relevance and increases the chances of long term sustainability</w:t>
      </w:r>
    </w:p>
    <w:p w:rsidR="00912E65" w:rsidRPr="00912E65" w:rsidRDefault="00912E65" w:rsidP="00FD1C7C">
      <w:pPr>
        <w:pStyle w:val="ListParagraph"/>
        <w:numPr>
          <w:ilvl w:val="0"/>
          <w:numId w:val="29"/>
        </w:numPr>
        <w:tabs>
          <w:tab w:val="left" w:pos="-720"/>
          <w:tab w:val="left" w:pos="270"/>
        </w:tabs>
        <w:autoSpaceDE w:val="0"/>
        <w:autoSpaceDN w:val="0"/>
        <w:adjustRightInd w:val="0"/>
        <w:spacing w:after="0"/>
        <w:ind w:left="270" w:hanging="270"/>
        <w:rPr>
          <w:rFonts w:ascii="Palatino Linotype" w:hAnsi="Palatino Linotype"/>
          <w:bCs/>
          <w:szCs w:val="20"/>
        </w:rPr>
      </w:pPr>
      <w:r w:rsidRPr="00912E65">
        <w:rPr>
          <w:rFonts w:ascii="Palatino Linotype" w:hAnsi="Palatino Linotype"/>
          <w:bCs/>
          <w:szCs w:val="20"/>
        </w:rPr>
        <w:t>Lesson No. 3 : Flexibility</w:t>
      </w:r>
      <w:r w:rsidR="00462CF1">
        <w:rPr>
          <w:rFonts w:ascii="Palatino Linotype" w:hAnsi="Palatino Linotype"/>
          <w:bCs/>
          <w:szCs w:val="20"/>
        </w:rPr>
        <w:t xml:space="preserve"> aspect an added value</w:t>
      </w:r>
    </w:p>
    <w:p w:rsidR="00912E65" w:rsidRPr="00912E65" w:rsidRDefault="00912E65" w:rsidP="00FD1C7C">
      <w:pPr>
        <w:pStyle w:val="ListParagraph"/>
        <w:numPr>
          <w:ilvl w:val="0"/>
          <w:numId w:val="29"/>
        </w:numPr>
        <w:tabs>
          <w:tab w:val="left" w:pos="-720"/>
          <w:tab w:val="left" w:pos="270"/>
        </w:tabs>
        <w:autoSpaceDE w:val="0"/>
        <w:autoSpaceDN w:val="0"/>
        <w:adjustRightInd w:val="0"/>
        <w:spacing w:after="0"/>
        <w:ind w:left="270" w:hanging="270"/>
        <w:rPr>
          <w:rFonts w:ascii="Palatino Linotype" w:hAnsi="Palatino Linotype"/>
          <w:bCs/>
          <w:szCs w:val="20"/>
        </w:rPr>
      </w:pPr>
      <w:r w:rsidRPr="00912E65">
        <w:rPr>
          <w:rFonts w:ascii="Palatino Linotype" w:hAnsi="Palatino Linotype"/>
          <w:bCs/>
          <w:szCs w:val="20"/>
        </w:rPr>
        <w:t>Lesson No. 4 : UNV and LCD involvement</w:t>
      </w:r>
      <w:r w:rsidR="00FD1C7C">
        <w:rPr>
          <w:rFonts w:ascii="Palatino Linotype" w:hAnsi="Palatino Linotype"/>
          <w:bCs/>
          <w:szCs w:val="20"/>
        </w:rPr>
        <w:t xml:space="preserve"> an added-value</w:t>
      </w:r>
    </w:p>
    <w:p w:rsidR="00912E65" w:rsidRDefault="00912E65" w:rsidP="00FD1C7C">
      <w:pPr>
        <w:pStyle w:val="ListParagraph"/>
        <w:numPr>
          <w:ilvl w:val="0"/>
          <w:numId w:val="29"/>
        </w:numPr>
        <w:tabs>
          <w:tab w:val="left" w:pos="-720"/>
          <w:tab w:val="left" w:pos="270"/>
        </w:tabs>
        <w:autoSpaceDE w:val="0"/>
        <w:autoSpaceDN w:val="0"/>
        <w:adjustRightInd w:val="0"/>
        <w:spacing w:after="0"/>
        <w:ind w:left="270" w:hanging="270"/>
        <w:rPr>
          <w:rFonts w:ascii="Palatino Linotype" w:hAnsi="Palatino Linotype"/>
          <w:bCs/>
          <w:szCs w:val="20"/>
        </w:rPr>
      </w:pPr>
      <w:r w:rsidRPr="00912E65">
        <w:rPr>
          <w:rFonts w:ascii="Palatino Linotype" w:hAnsi="Palatino Linotype"/>
          <w:bCs/>
          <w:szCs w:val="20"/>
        </w:rPr>
        <w:t xml:space="preserve">Lesson No. 5 : Need for inception phase </w:t>
      </w:r>
    </w:p>
    <w:p w:rsidR="00FD1C7C" w:rsidRPr="00912E65" w:rsidRDefault="00FD1C7C" w:rsidP="00FD1C7C">
      <w:pPr>
        <w:pStyle w:val="ListParagraph"/>
        <w:tabs>
          <w:tab w:val="left" w:pos="-720"/>
          <w:tab w:val="left" w:pos="270"/>
        </w:tabs>
        <w:autoSpaceDE w:val="0"/>
        <w:autoSpaceDN w:val="0"/>
        <w:adjustRightInd w:val="0"/>
        <w:spacing w:after="0"/>
        <w:ind w:left="270"/>
        <w:rPr>
          <w:rFonts w:ascii="Palatino Linotype" w:hAnsi="Palatino Linotype"/>
          <w:bCs/>
          <w:szCs w:val="20"/>
        </w:rPr>
      </w:pPr>
    </w:p>
    <w:p w:rsidR="00912E65" w:rsidRDefault="00912E65" w:rsidP="00FD1C7C">
      <w:pPr>
        <w:spacing w:after="0"/>
        <w:rPr>
          <w:rFonts w:ascii="Palatino Linotype" w:hAnsi="Palatino Linotype"/>
          <w:bCs/>
          <w:szCs w:val="20"/>
        </w:rPr>
      </w:pPr>
      <w:r w:rsidRPr="00FD1C7C">
        <w:rPr>
          <w:rFonts w:ascii="Palatino Linotype" w:hAnsi="Palatino Linotype"/>
          <w:bCs/>
          <w:szCs w:val="20"/>
        </w:rPr>
        <w:t>The following recommendations are provided:</w:t>
      </w:r>
    </w:p>
    <w:p w:rsidR="00FD1C7C" w:rsidRPr="00FD1C7C" w:rsidRDefault="00FD1C7C" w:rsidP="00FD1C7C">
      <w:pPr>
        <w:spacing w:after="0"/>
        <w:rPr>
          <w:rFonts w:ascii="Palatino Linotype" w:eastAsia="Times New Roman" w:hAnsi="Palatino Linotype" w:cstheme="minorHAnsi"/>
          <w:szCs w:val="20"/>
          <w:lang w:val="en-US"/>
        </w:rPr>
      </w:pPr>
    </w:p>
    <w:p w:rsidR="00912E65" w:rsidRPr="00FD1C7C" w:rsidRDefault="00912E65" w:rsidP="00FD1C7C">
      <w:pPr>
        <w:pStyle w:val="ListParagraph"/>
        <w:numPr>
          <w:ilvl w:val="0"/>
          <w:numId w:val="31"/>
        </w:numPr>
        <w:tabs>
          <w:tab w:val="left" w:pos="-720"/>
          <w:tab w:val="left" w:pos="270"/>
        </w:tabs>
        <w:autoSpaceDE w:val="0"/>
        <w:autoSpaceDN w:val="0"/>
        <w:adjustRightInd w:val="0"/>
        <w:spacing w:after="0"/>
        <w:ind w:hanging="768"/>
        <w:rPr>
          <w:rFonts w:ascii="Palatino Linotype" w:hAnsi="Palatino Linotype"/>
          <w:bCs/>
          <w:szCs w:val="20"/>
        </w:rPr>
      </w:pPr>
      <w:r w:rsidRPr="00FD1C7C">
        <w:rPr>
          <w:rFonts w:ascii="Palatino Linotype" w:hAnsi="Palatino Linotype"/>
          <w:bCs/>
          <w:szCs w:val="20"/>
        </w:rPr>
        <w:t>Recommendation 1 – Revise and update the Action Plan</w:t>
      </w:r>
    </w:p>
    <w:p w:rsidR="00912E65" w:rsidRPr="00FD1C7C" w:rsidRDefault="00912E65" w:rsidP="00FD1C7C">
      <w:pPr>
        <w:pStyle w:val="ListParagraph"/>
        <w:numPr>
          <w:ilvl w:val="0"/>
          <w:numId w:val="31"/>
        </w:numPr>
        <w:tabs>
          <w:tab w:val="left" w:pos="-720"/>
          <w:tab w:val="left" w:pos="270"/>
        </w:tabs>
        <w:autoSpaceDE w:val="0"/>
        <w:autoSpaceDN w:val="0"/>
        <w:adjustRightInd w:val="0"/>
        <w:spacing w:after="0"/>
        <w:ind w:left="270" w:hanging="270"/>
        <w:rPr>
          <w:rFonts w:ascii="Palatino Linotype" w:hAnsi="Palatino Linotype"/>
          <w:bCs/>
          <w:szCs w:val="20"/>
        </w:rPr>
      </w:pPr>
      <w:r w:rsidRPr="00FD1C7C">
        <w:rPr>
          <w:rFonts w:ascii="Palatino Linotype" w:hAnsi="Palatino Linotype"/>
          <w:bCs/>
          <w:szCs w:val="20"/>
        </w:rPr>
        <w:t>Recommendation 2 – Revise the reporting and monitoring procedures</w:t>
      </w:r>
    </w:p>
    <w:p w:rsidR="00912E65" w:rsidRPr="00FD1C7C" w:rsidRDefault="00912E65" w:rsidP="00FD1C7C">
      <w:pPr>
        <w:pStyle w:val="ListParagraph"/>
        <w:numPr>
          <w:ilvl w:val="0"/>
          <w:numId w:val="31"/>
        </w:numPr>
        <w:tabs>
          <w:tab w:val="left" w:pos="-720"/>
          <w:tab w:val="left" w:pos="270"/>
        </w:tabs>
        <w:autoSpaceDE w:val="0"/>
        <w:autoSpaceDN w:val="0"/>
        <w:adjustRightInd w:val="0"/>
        <w:spacing w:after="0"/>
        <w:ind w:left="270" w:hanging="270"/>
        <w:rPr>
          <w:rFonts w:ascii="Palatino Linotype" w:hAnsi="Palatino Linotype"/>
          <w:bCs/>
          <w:szCs w:val="20"/>
        </w:rPr>
      </w:pPr>
      <w:r w:rsidRPr="00FD1C7C">
        <w:rPr>
          <w:rFonts w:ascii="Palatino Linotype" w:hAnsi="Palatino Linotype"/>
          <w:bCs/>
          <w:szCs w:val="20"/>
        </w:rPr>
        <w:t xml:space="preserve">Recommendation 3 – </w:t>
      </w:r>
      <w:r w:rsidR="00462CF1" w:rsidRPr="00FC07AF">
        <w:rPr>
          <w:rFonts w:ascii="Palatino Linotype" w:hAnsi="Palatino Linotype"/>
          <w:szCs w:val="20"/>
        </w:rPr>
        <w:t>A no-cost extension for at least six months, including the respective re-allocation of resources</w:t>
      </w:r>
    </w:p>
    <w:p w:rsidR="00912E65" w:rsidRPr="00FD1C7C" w:rsidRDefault="00912E65" w:rsidP="00FD1C7C">
      <w:pPr>
        <w:pStyle w:val="ListParagraph"/>
        <w:numPr>
          <w:ilvl w:val="0"/>
          <w:numId w:val="31"/>
        </w:numPr>
        <w:tabs>
          <w:tab w:val="left" w:pos="-720"/>
          <w:tab w:val="left" w:pos="270"/>
        </w:tabs>
        <w:autoSpaceDE w:val="0"/>
        <w:autoSpaceDN w:val="0"/>
        <w:adjustRightInd w:val="0"/>
        <w:spacing w:after="0"/>
        <w:ind w:left="270" w:hanging="270"/>
        <w:rPr>
          <w:rFonts w:ascii="Palatino Linotype" w:hAnsi="Palatino Linotype"/>
          <w:bCs/>
          <w:szCs w:val="20"/>
        </w:rPr>
      </w:pPr>
      <w:r w:rsidRPr="00FD1C7C">
        <w:rPr>
          <w:rFonts w:ascii="Palatino Linotype" w:hAnsi="Palatino Linotype"/>
          <w:bCs/>
          <w:szCs w:val="20"/>
        </w:rPr>
        <w:t>Recommendation 4 – Increase visibility &amp; dissemination of project deliverables</w:t>
      </w:r>
    </w:p>
    <w:p w:rsidR="00912E65" w:rsidRPr="00FD1C7C" w:rsidRDefault="00462CF1" w:rsidP="00FD1C7C">
      <w:pPr>
        <w:pStyle w:val="ListParagraph"/>
        <w:numPr>
          <w:ilvl w:val="0"/>
          <w:numId w:val="31"/>
        </w:numPr>
        <w:tabs>
          <w:tab w:val="left" w:pos="-720"/>
          <w:tab w:val="left" w:pos="270"/>
        </w:tabs>
        <w:autoSpaceDE w:val="0"/>
        <w:autoSpaceDN w:val="0"/>
        <w:adjustRightInd w:val="0"/>
        <w:spacing w:after="0"/>
        <w:ind w:left="270" w:hanging="270"/>
        <w:rPr>
          <w:rFonts w:ascii="Palatino Linotype" w:hAnsi="Palatino Linotype"/>
          <w:bCs/>
          <w:szCs w:val="20"/>
        </w:rPr>
      </w:pPr>
      <w:r>
        <w:rPr>
          <w:rFonts w:ascii="Palatino Linotype" w:hAnsi="Palatino Linotype"/>
          <w:bCs/>
          <w:szCs w:val="20"/>
        </w:rPr>
        <w:t xml:space="preserve">Long-term </w:t>
      </w:r>
      <w:r w:rsidR="00912E65" w:rsidRPr="00FD1C7C">
        <w:rPr>
          <w:rFonts w:ascii="Palatino Linotype" w:hAnsi="Palatino Linotype"/>
          <w:bCs/>
          <w:szCs w:val="20"/>
        </w:rPr>
        <w:t xml:space="preserve">Recommendation 5 – </w:t>
      </w:r>
      <w:r>
        <w:rPr>
          <w:rFonts w:ascii="Palatino Linotype" w:hAnsi="Palatino Linotype"/>
          <w:bCs/>
          <w:szCs w:val="20"/>
        </w:rPr>
        <w:t xml:space="preserve">Formalize an </w:t>
      </w:r>
      <w:r w:rsidR="00912E65" w:rsidRPr="00FD1C7C">
        <w:rPr>
          <w:rFonts w:ascii="Palatino Linotype" w:hAnsi="Palatino Linotype"/>
          <w:bCs/>
          <w:szCs w:val="20"/>
        </w:rPr>
        <w:t>Inception Report</w:t>
      </w:r>
      <w:r>
        <w:rPr>
          <w:rFonts w:ascii="Palatino Linotype" w:hAnsi="Palatino Linotype"/>
          <w:bCs/>
          <w:szCs w:val="20"/>
        </w:rPr>
        <w:t xml:space="preserve"> phase</w:t>
      </w:r>
    </w:p>
    <w:p w:rsidR="00912E65" w:rsidRDefault="00912E65" w:rsidP="00FD1C7C">
      <w:pPr>
        <w:spacing w:after="0"/>
        <w:jc w:val="left"/>
        <w:outlineLvl w:val="0"/>
        <w:rPr>
          <w:rFonts w:ascii="Palatino Linotype" w:eastAsia="Times New Roman" w:hAnsi="Palatino Linotype" w:cstheme="minorHAnsi"/>
          <w:b/>
          <w:sz w:val="22"/>
          <w:lang w:val="en-US"/>
        </w:rPr>
      </w:pPr>
    </w:p>
    <w:p w:rsidR="00FD1C7C" w:rsidRDefault="00FD1C7C" w:rsidP="00FD1C7C">
      <w:pPr>
        <w:spacing w:after="0"/>
        <w:jc w:val="left"/>
        <w:outlineLvl w:val="0"/>
        <w:rPr>
          <w:rFonts w:ascii="Palatino Linotype" w:eastAsia="Times New Roman" w:hAnsi="Palatino Linotype" w:cstheme="minorHAnsi"/>
          <w:b/>
          <w:sz w:val="22"/>
          <w:lang w:val="en-US"/>
        </w:rPr>
      </w:pPr>
    </w:p>
    <w:p w:rsidR="00FD1C7C" w:rsidRDefault="00FD1C7C" w:rsidP="00FD1C7C">
      <w:pPr>
        <w:spacing w:after="0"/>
        <w:jc w:val="left"/>
        <w:outlineLvl w:val="0"/>
        <w:rPr>
          <w:rFonts w:ascii="Palatino Linotype" w:eastAsia="Times New Roman" w:hAnsi="Palatino Linotype" w:cstheme="minorHAnsi"/>
          <w:b/>
          <w:sz w:val="22"/>
          <w:lang w:val="en-US"/>
        </w:rPr>
      </w:pPr>
    </w:p>
    <w:p w:rsidR="00FD1C7C" w:rsidRDefault="00FD1C7C" w:rsidP="00FD1C7C">
      <w:pPr>
        <w:spacing w:after="0"/>
        <w:jc w:val="left"/>
        <w:outlineLvl w:val="0"/>
        <w:rPr>
          <w:rFonts w:ascii="Palatino Linotype" w:eastAsia="Times New Roman" w:hAnsi="Palatino Linotype" w:cstheme="minorHAnsi"/>
          <w:b/>
          <w:sz w:val="22"/>
          <w:lang w:val="en-US"/>
        </w:rPr>
      </w:pPr>
    </w:p>
    <w:p w:rsidR="00FD1C7C" w:rsidRDefault="00FD1C7C" w:rsidP="00FD1C7C">
      <w:pPr>
        <w:spacing w:after="0"/>
        <w:jc w:val="left"/>
        <w:outlineLvl w:val="0"/>
        <w:rPr>
          <w:rFonts w:ascii="Palatino Linotype" w:eastAsia="Times New Roman" w:hAnsi="Palatino Linotype" w:cstheme="minorHAnsi"/>
          <w:b/>
          <w:sz w:val="22"/>
          <w:lang w:val="en-US"/>
        </w:rPr>
      </w:pPr>
    </w:p>
    <w:p w:rsidR="00FD1C7C" w:rsidRDefault="00FD1C7C" w:rsidP="00FD1C7C">
      <w:pPr>
        <w:spacing w:after="0"/>
        <w:jc w:val="left"/>
        <w:outlineLvl w:val="0"/>
        <w:rPr>
          <w:rFonts w:ascii="Palatino Linotype" w:eastAsia="Times New Roman" w:hAnsi="Palatino Linotype" w:cstheme="minorHAnsi"/>
          <w:b/>
          <w:sz w:val="22"/>
          <w:lang w:val="en-US"/>
        </w:rPr>
      </w:pPr>
    </w:p>
    <w:p w:rsidR="00FD1C7C" w:rsidRDefault="00FD1C7C" w:rsidP="00FD1C7C">
      <w:pPr>
        <w:spacing w:after="0"/>
        <w:jc w:val="left"/>
        <w:outlineLvl w:val="0"/>
        <w:rPr>
          <w:rFonts w:ascii="Palatino Linotype" w:eastAsia="Times New Roman" w:hAnsi="Palatino Linotype" w:cstheme="minorHAnsi"/>
          <w:b/>
          <w:sz w:val="22"/>
          <w:lang w:val="en-US"/>
        </w:rPr>
      </w:pPr>
    </w:p>
    <w:p w:rsidR="00FD1C7C" w:rsidRDefault="00FD1C7C" w:rsidP="00FD1C7C">
      <w:pPr>
        <w:spacing w:after="0"/>
        <w:jc w:val="left"/>
        <w:outlineLvl w:val="0"/>
        <w:rPr>
          <w:rFonts w:ascii="Palatino Linotype" w:eastAsia="Times New Roman" w:hAnsi="Palatino Linotype" w:cstheme="minorHAnsi"/>
          <w:b/>
          <w:sz w:val="22"/>
          <w:lang w:val="en-US"/>
        </w:rPr>
      </w:pPr>
    </w:p>
    <w:p w:rsidR="00FD1C7C" w:rsidRDefault="00FD1C7C" w:rsidP="00FD1C7C">
      <w:pPr>
        <w:spacing w:after="0"/>
        <w:jc w:val="left"/>
        <w:outlineLvl w:val="0"/>
        <w:rPr>
          <w:rFonts w:ascii="Palatino Linotype" w:eastAsia="Times New Roman" w:hAnsi="Palatino Linotype" w:cstheme="minorHAnsi"/>
          <w:b/>
          <w:sz w:val="22"/>
          <w:lang w:val="en-US"/>
        </w:rPr>
      </w:pPr>
    </w:p>
    <w:p w:rsidR="00FD1C7C" w:rsidRDefault="00FD1C7C" w:rsidP="00FD1C7C">
      <w:pPr>
        <w:spacing w:after="0"/>
        <w:jc w:val="left"/>
        <w:outlineLvl w:val="0"/>
        <w:rPr>
          <w:rFonts w:ascii="Palatino Linotype" w:eastAsia="Times New Roman" w:hAnsi="Palatino Linotype" w:cstheme="minorHAnsi"/>
          <w:b/>
          <w:sz w:val="22"/>
          <w:lang w:val="en-US"/>
        </w:rPr>
      </w:pPr>
    </w:p>
    <w:p w:rsidR="00FD1C7C" w:rsidRDefault="00FD1C7C" w:rsidP="00FD1C7C">
      <w:pPr>
        <w:spacing w:after="0"/>
        <w:jc w:val="left"/>
        <w:outlineLvl w:val="0"/>
        <w:rPr>
          <w:rFonts w:ascii="Palatino Linotype" w:eastAsia="Times New Roman" w:hAnsi="Palatino Linotype" w:cstheme="minorHAnsi"/>
          <w:b/>
          <w:sz w:val="22"/>
          <w:lang w:val="en-US"/>
        </w:rPr>
      </w:pPr>
    </w:p>
    <w:p w:rsidR="00BB7BE3" w:rsidRPr="006975D6" w:rsidRDefault="00BB7BE3" w:rsidP="007A2CA9">
      <w:pPr>
        <w:pStyle w:val="ListParagraph"/>
        <w:numPr>
          <w:ilvl w:val="0"/>
          <w:numId w:val="1"/>
        </w:numPr>
        <w:spacing w:after="120"/>
        <w:ind w:left="180" w:hanging="180"/>
        <w:jc w:val="left"/>
        <w:outlineLvl w:val="0"/>
        <w:rPr>
          <w:rFonts w:ascii="Palatino Linotype" w:eastAsia="Times New Roman" w:hAnsi="Palatino Linotype" w:cstheme="minorHAnsi"/>
          <w:b/>
          <w:sz w:val="22"/>
          <w:lang w:val="en-US"/>
        </w:rPr>
      </w:pPr>
      <w:bookmarkStart w:id="7" w:name="_Toc329683923"/>
      <w:r w:rsidRPr="006975D6">
        <w:rPr>
          <w:rFonts w:ascii="Palatino Linotype" w:eastAsia="Times New Roman" w:hAnsi="Palatino Linotype" w:cstheme="minorHAnsi"/>
          <w:b/>
          <w:sz w:val="22"/>
          <w:lang w:val="en-US"/>
        </w:rPr>
        <w:t>Introduction</w:t>
      </w:r>
      <w:bookmarkEnd w:id="7"/>
    </w:p>
    <w:p w:rsidR="008A0F3E" w:rsidRPr="006975D6" w:rsidRDefault="008A0F3E" w:rsidP="007A2CA9">
      <w:pPr>
        <w:pStyle w:val="ListParagraph"/>
        <w:spacing w:after="120"/>
        <w:ind w:left="180"/>
        <w:jc w:val="left"/>
        <w:outlineLvl w:val="0"/>
        <w:rPr>
          <w:rFonts w:ascii="Palatino Linotype" w:eastAsia="Times New Roman" w:hAnsi="Palatino Linotype" w:cstheme="minorHAnsi"/>
          <w:b/>
          <w:szCs w:val="20"/>
          <w:lang w:val="en-US"/>
        </w:rPr>
      </w:pPr>
    </w:p>
    <w:p w:rsidR="00C87BC5" w:rsidRPr="006975D6" w:rsidRDefault="008B7CF0" w:rsidP="00F82A4A">
      <w:pPr>
        <w:pStyle w:val="Heading2"/>
        <w:numPr>
          <w:ilvl w:val="0"/>
          <w:numId w:val="2"/>
        </w:numPr>
        <w:spacing w:before="0" w:after="120"/>
        <w:ind w:left="720" w:hanging="720"/>
        <w:jc w:val="left"/>
        <w:rPr>
          <w:rFonts w:ascii="Palatino Linotype" w:eastAsia="Times New Roman" w:hAnsi="Palatino Linotype" w:cstheme="minorHAnsi"/>
          <w:szCs w:val="20"/>
          <w:lang w:val="en-US"/>
        </w:rPr>
      </w:pPr>
      <w:bookmarkStart w:id="8" w:name="_Toc329683924"/>
      <w:r w:rsidRPr="006975D6">
        <w:rPr>
          <w:rFonts w:ascii="Palatino Linotype" w:eastAsia="Times New Roman" w:hAnsi="Palatino Linotype" w:cstheme="minorHAnsi"/>
          <w:color w:val="auto"/>
          <w:sz w:val="20"/>
          <w:szCs w:val="20"/>
          <w:lang w:val="en-US"/>
        </w:rPr>
        <w:t>Background</w:t>
      </w:r>
      <w:bookmarkEnd w:id="8"/>
    </w:p>
    <w:p w:rsidR="00D418D0" w:rsidRPr="006975D6" w:rsidRDefault="00D418D0" w:rsidP="007A2CA9">
      <w:pPr>
        <w:pStyle w:val="ListParagraph"/>
        <w:spacing w:after="120"/>
        <w:ind w:left="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Albania is one of eight countries to pilot a worldwide programme of UN reform known as the “One UN”. </w:t>
      </w:r>
      <w:r w:rsidR="00835F7D" w:rsidRPr="006975D6">
        <w:rPr>
          <w:rFonts w:ascii="Palatino Linotype" w:eastAsia="Times New Roman" w:hAnsi="Palatino Linotype" w:cstheme="minorHAnsi"/>
          <w:szCs w:val="20"/>
          <w:lang w:val="en-US"/>
        </w:rPr>
        <w:t>To</w:t>
      </w:r>
      <w:r w:rsidRPr="006975D6">
        <w:rPr>
          <w:rFonts w:ascii="Palatino Linotype" w:eastAsia="Times New Roman" w:hAnsi="Palatino Linotype" w:cstheme="minorHAnsi"/>
          <w:szCs w:val="20"/>
          <w:lang w:val="en-US"/>
        </w:rPr>
        <w:t xml:space="preserve"> enhance efficiency and responsiveness, the One UN Pilot Initiative aims to bring UN Agencies together with one programme, one budget and one leader. The initiative attempts to strengthen unity of purpose</w:t>
      </w:r>
      <w:r w:rsidR="00576581">
        <w:rPr>
          <w:rFonts w:ascii="Palatino Linotype" w:eastAsia="Times New Roman" w:hAnsi="Palatino Linotype" w:cstheme="minorHAnsi"/>
          <w:szCs w:val="20"/>
          <w:lang w:val="en-US"/>
        </w:rPr>
        <w:t xml:space="preserve"> and</w:t>
      </w:r>
      <w:r w:rsidRPr="006975D6">
        <w:rPr>
          <w:rFonts w:ascii="Palatino Linotype" w:eastAsia="Times New Roman" w:hAnsi="Palatino Linotype" w:cstheme="minorHAnsi"/>
          <w:szCs w:val="20"/>
          <w:lang w:val="en-US"/>
        </w:rPr>
        <w:t xml:space="preserve"> coherence in management, while maintaining the distinct mandates and missions of the different UN agencies. </w:t>
      </w:r>
    </w:p>
    <w:p w:rsidR="00D418D0" w:rsidRPr="006975D6" w:rsidRDefault="00D418D0" w:rsidP="007A2CA9">
      <w:pPr>
        <w:spacing w:after="12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It is within this context that the Joint Programme on Empowering the Vulnerable Local Communities (JP-EVLC) was developed and has been implemented </w:t>
      </w:r>
      <w:r w:rsidR="00835F7D" w:rsidRPr="006975D6">
        <w:rPr>
          <w:rFonts w:ascii="Palatino Linotype" w:eastAsia="Times New Roman" w:hAnsi="Palatino Linotype" w:cstheme="minorHAnsi"/>
          <w:szCs w:val="20"/>
          <w:lang w:val="en-US"/>
        </w:rPr>
        <w:t xml:space="preserve">in Albania </w:t>
      </w:r>
      <w:r w:rsidRPr="006975D6">
        <w:rPr>
          <w:rFonts w:ascii="Palatino Linotype" w:eastAsia="Times New Roman" w:hAnsi="Palatino Linotype" w:cstheme="minorHAnsi"/>
          <w:szCs w:val="20"/>
          <w:lang w:val="en-US"/>
        </w:rPr>
        <w:t xml:space="preserve">since July 2010 by UNDP, UNICEF, and UNFPA </w:t>
      </w:r>
      <w:r w:rsidR="00130423" w:rsidRPr="006975D6">
        <w:rPr>
          <w:rFonts w:ascii="Palatino Linotype" w:eastAsia="Times New Roman" w:hAnsi="Palatino Linotype" w:cstheme="minorHAnsi"/>
          <w:szCs w:val="20"/>
          <w:lang w:val="en-US"/>
        </w:rPr>
        <w:t>in</w:t>
      </w:r>
      <w:r w:rsidR="008727BA" w:rsidRPr="006975D6">
        <w:rPr>
          <w:rFonts w:ascii="Palatino Linotype" w:eastAsia="Times New Roman" w:hAnsi="Palatino Linotype" w:cstheme="minorHAnsi"/>
          <w:szCs w:val="20"/>
          <w:lang w:val="en-US"/>
        </w:rPr>
        <w:t xml:space="preserve"> </w:t>
      </w:r>
      <w:r w:rsidR="00130423" w:rsidRPr="006975D6">
        <w:rPr>
          <w:rFonts w:ascii="Palatino Linotype" w:eastAsia="Times New Roman" w:hAnsi="Palatino Linotype" w:cstheme="minorHAnsi"/>
          <w:szCs w:val="20"/>
          <w:lang w:val="en-US"/>
        </w:rPr>
        <w:t xml:space="preserve">close partnership with </w:t>
      </w:r>
      <w:r w:rsidRPr="006975D6">
        <w:rPr>
          <w:rFonts w:ascii="Palatino Linotype" w:eastAsia="Times New Roman" w:hAnsi="Palatino Linotype" w:cstheme="minorHAnsi"/>
          <w:szCs w:val="20"/>
          <w:lang w:val="en-US"/>
        </w:rPr>
        <w:t xml:space="preserve">UNHCR and UNV. UNDP is responsible for coordination of the JP-EVLC’s implementation. </w:t>
      </w:r>
    </w:p>
    <w:p w:rsidR="00D418D0" w:rsidRPr="006975D6" w:rsidRDefault="00D418D0" w:rsidP="007A2CA9">
      <w:pPr>
        <w:spacing w:after="120"/>
        <w:rPr>
          <w:rFonts w:ascii="Palatino Linotype" w:eastAsia="Times New Roman" w:hAnsi="Palatino Linotype" w:cstheme="minorHAnsi"/>
          <w:szCs w:val="20"/>
        </w:rPr>
      </w:pPr>
      <w:r w:rsidRPr="006975D6">
        <w:rPr>
          <w:rFonts w:ascii="Palatino Linotype" w:eastAsia="Times New Roman" w:hAnsi="Palatino Linotype" w:cstheme="minorHAnsi"/>
          <w:szCs w:val="20"/>
        </w:rPr>
        <w:t xml:space="preserve">The overall goal of </w:t>
      </w:r>
      <w:r w:rsidR="00130423" w:rsidRPr="006975D6">
        <w:rPr>
          <w:rFonts w:ascii="Palatino Linotype" w:eastAsia="Times New Roman" w:hAnsi="Palatino Linotype" w:cstheme="minorHAnsi"/>
          <w:szCs w:val="20"/>
          <w:lang w:val="en-US"/>
        </w:rPr>
        <w:t>JP-EVLC</w:t>
      </w:r>
      <w:r w:rsidRPr="006975D6">
        <w:rPr>
          <w:rFonts w:ascii="Palatino Linotype" w:eastAsia="Times New Roman" w:hAnsi="Palatino Linotype" w:cstheme="minorHAnsi"/>
          <w:szCs w:val="20"/>
        </w:rPr>
        <w:t xml:space="preserve">, is to improve the human security and access to rights of vulnerable Roma and Egyptian minorities, particularly of women and children.  </w:t>
      </w:r>
    </w:p>
    <w:p w:rsidR="00D418D0" w:rsidRPr="006975D6" w:rsidRDefault="00D418D0" w:rsidP="007A2CA9">
      <w:pPr>
        <w:spacing w:after="120"/>
        <w:rPr>
          <w:rFonts w:ascii="Palatino Linotype" w:eastAsia="Times New Roman" w:hAnsi="Palatino Linotype" w:cstheme="minorHAnsi"/>
          <w:bCs/>
          <w:szCs w:val="20"/>
        </w:rPr>
      </w:pPr>
      <w:r w:rsidRPr="006975D6">
        <w:rPr>
          <w:rFonts w:ascii="Palatino Linotype" w:eastAsia="Times New Roman" w:hAnsi="Palatino Linotype" w:cstheme="minorHAnsi"/>
          <w:bCs/>
          <w:szCs w:val="20"/>
        </w:rPr>
        <w:t xml:space="preserve">The programme was designed </w:t>
      </w:r>
      <w:r w:rsidR="00130423" w:rsidRPr="006975D6">
        <w:rPr>
          <w:rFonts w:ascii="Palatino Linotype" w:eastAsia="Times New Roman" w:hAnsi="Palatino Linotype" w:cstheme="minorHAnsi"/>
          <w:bCs/>
          <w:szCs w:val="20"/>
        </w:rPr>
        <w:t xml:space="preserve">to support </w:t>
      </w:r>
      <w:r w:rsidRPr="006975D6">
        <w:rPr>
          <w:rFonts w:ascii="Palatino Linotype" w:eastAsia="Times New Roman" w:hAnsi="Palatino Linotype" w:cstheme="minorHAnsi"/>
          <w:bCs/>
          <w:szCs w:val="20"/>
        </w:rPr>
        <w:t xml:space="preserve">three main objectives including: </w:t>
      </w:r>
    </w:p>
    <w:p w:rsidR="00D418D0" w:rsidRPr="006975D6" w:rsidRDefault="00D418D0" w:rsidP="00F82A4A">
      <w:pPr>
        <w:pStyle w:val="ListParagraph"/>
        <w:numPr>
          <w:ilvl w:val="0"/>
          <w:numId w:val="10"/>
        </w:numPr>
        <w:spacing w:after="120"/>
        <w:rPr>
          <w:rFonts w:ascii="Palatino Linotype" w:eastAsia="Times New Roman" w:hAnsi="Palatino Linotype" w:cstheme="minorHAnsi"/>
          <w:szCs w:val="20"/>
        </w:rPr>
      </w:pPr>
      <w:r w:rsidRPr="006975D6">
        <w:rPr>
          <w:rFonts w:ascii="Palatino Linotype" w:eastAsia="Times New Roman" w:hAnsi="Palatino Linotype" w:cstheme="minorHAnsi"/>
          <w:i/>
          <w:szCs w:val="20"/>
        </w:rPr>
        <w:t>Supporting participation of vulnerable communities in local decision-making</w:t>
      </w:r>
      <w:r w:rsidRPr="006975D6">
        <w:rPr>
          <w:rFonts w:ascii="Palatino Linotype" w:eastAsia="Times New Roman" w:hAnsi="Palatino Linotype" w:cstheme="minorHAnsi"/>
          <w:szCs w:val="20"/>
        </w:rPr>
        <w:t xml:space="preserve"> - through identification of priorities and preparation of Community Development Plans</w:t>
      </w:r>
      <w:r w:rsidR="00576581">
        <w:rPr>
          <w:rFonts w:ascii="Palatino Linotype" w:eastAsia="Times New Roman" w:hAnsi="Palatino Linotype" w:cstheme="minorHAnsi"/>
          <w:szCs w:val="20"/>
        </w:rPr>
        <w:t>,</w:t>
      </w:r>
      <w:r w:rsidRPr="006975D6">
        <w:rPr>
          <w:rFonts w:ascii="Palatino Linotype" w:eastAsia="Times New Roman" w:hAnsi="Palatino Linotype" w:cstheme="minorHAnsi"/>
          <w:szCs w:val="20"/>
        </w:rPr>
        <w:t xml:space="preserve"> implementation of community upgrading projects in partnership with local governments, strengthening capacities and cooperation between Roma and Egyptian NGOs and their respective communities. </w:t>
      </w:r>
    </w:p>
    <w:p w:rsidR="00D418D0" w:rsidRPr="006975D6" w:rsidRDefault="00D418D0" w:rsidP="00F82A4A">
      <w:pPr>
        <w:pStyle w:val="ListParagraph"/>
        <w:numPr>
          <w:ilvl w:val="0"/>
          <w:numId w:val="10"/>
        </w:numPr>
        <w:spacing w:after="120"/>
        <w:rPr>
          <w:rFonts w:ascii="Palatino Linotype" w:eastAsia="Times New Roman" w:hAnsi="Palatino Linotype" w:cstheme="minorHAnsi"/>
          <w:szCs w:val="20"/>
        </w:rPr>
      </w:pPr>
      <w:r w:rsidRPr="006975D6">
        <w:rPr>
          <w:rFonts w:ascii="Palatino Linotype" w:eastAsia="Times New Roman" w:hAnsi="Palatino Linotype" w:cstheme="minorHAnsi"/>
          <w:i/>
          <w:szCs w:val="20"/>
        </w:rPr>
        <w:t>Enabling vulnerable communities to access their rights and public services</w:t>
      </w:r>
      <w:r w:rsidRPr="006975D6">
        <w:rPr>
          <w:rFonts w:ascii="Palatino Linotype" w:eastAsia="Times New Roman" w:hAnsi="Palatino Linotype" w:cstheme="minorHAnsi"/>
          <w:szCs w:val="20"/>
        </w:rPr>
        <w:t xml:space="preserve"> – through civil registration</w:t>
      </w:r>
      <w:r w:rsidR="00576581">
        <w:rPr>
          <w:rFonts w:ascii="Palatino Linotype" w:eastAsia="Times New Roman" w:hAnsi="Palatino Linotype" w:cstheme="minorHAnsi"/>
          <w:szCs w:val="20"/>
        </w:rPr>
        <w:t>,</w:t>
      </w:r>
      <w:r w:rsidRPr="006975D6">
        <w:rPr>
          <w:rFonts w:ascii="Palatino Linotype" w:eastAsia="Times New Roman" w:hAnsi="Palatino Linotype" w:cstheme="minorHAnsi"/>
          <w:szCs w:val="20"/>
        </w:rPr>
        <w:t xml:space="preserve"> community policing</w:t>
      </w:r>
      <w:r w:rsidR="00576581">
        <w:rPr>
          <w:rFonts w:ascii="Palatino Linotype" w:eastAsia="Times New Roman" w:hAnsi="Palatino Linotype" w:cstheme="minorHAnsi"/>
          <w:szCs w:val="20"/>
        </w:rPr>
        <w:t>,</w:t>
      </w:r>
      <w:r w:rsidRPr="006975D6">
        <w:rPr>
          <w:rFonts w:ascii="Palatino Linotype" w:eastAsia="Times New Roman" w:hAnsi="Palatino Linotype" w:cstheme="minorHAnsi"/>
          <w:szCs w:val="20"/>
        </w:rPr>
        <w:t xml:space="preserve"> establishing and strengthening a network of Roma Mediators in areas of health, education, and child protection</w:t>
      </w:r>
      <w:r w:rsidR="00576581">
        <w:rPr>
          <w:rFonts w:ascii="Palatino Linotype" w:eastAsia="Times New Roman" w:hAnsi="Palatino Linotype" w:cstheme="minorHAnsi"/>
          <w:szCs w:val="20"/>
        </w:rPr>
        <w:t>, and</w:t>
      </w:r>
      <w:r w:rsidRPr="006975D6">
        <w:rPr>
          <w:rFonts w:ascii="Palatino Linotype" w:eastAsia="Times New Roman" w:hAnsi="Palatino Linotype" w:cstheme="minorHAnsi"/>
          <w:szCs w:val="20"/>
        </w:rPr>
        <w:t xml:space="preserve"> facilitating vocational training and employment. </w:t>
      </w:r>
    </w:p>
    <w:p w:rsidR="00D418D0" w:rsidRPr="006975D6" w:rsidRDefault="00D418D0" w:rsidP="00F82A4A">
      <w:pPr>
        <w:pStyle w:val="ListParagraph"/>
        <w:numPr>
          <w:ilvl w:val="0"/>
          <w:numId w:val="10"/>
        </w:numPr>
        <w:spacing w:after="120"/>
        <w:rPr>
          <w:rFonts w:ascii="Palatino Linotype" w:eastAsia="Times New Roman" w:hAnsi="Palatino Linotype" w:cstheme="minorHAnsi"/>
          <w:szCs w:val="20"/>
        </w:rPr>
      </w:pPr>
      <w:r w:rsidRPr="006975D6">
        <w:rPr>
          <w:rFonts w:ascii="Palatino Linotype" w:eastAsia="Times New Roman" w:hAnsi="Palatino Linotype" w:cstheme="minorHAnsi"/>
          <w:i/>
          <w:szCs w:val="20"/>
        </w:rPr>
        <w:t>Promoting policies and institutional strengthening for social inclusion of vulnerable communities</w:t>
      </w:r>
      <w:r w:rsidRPr="006975D6">
        <w:rPr>
          <w:rFonts w:ascii="Palatino Linotype" w:eastAsia="Times New Roman" w:hAnsi="Palatino Linotype" w:cstheme="minorHAnsi"/>
          <w:szCs w:val="20"/>
        </w:rPr>
        <w:t xml:space="preserve"> – through capacity building and assistance to local and central government institutions</w:t>
      </w:r>
      <w:r w:rsidR="00591C1E">
        <w:rPr>
          <w:rFonts w:ascii="Palatino Linotype" w:eastAsia="Times New Roman" w:hAnsi="Palatino Linotype" w:cstheme="minorHAnsi"/>
          <w:szCs w:val="20"/>
        </w:rPr>
        <w:t xml:space="preserve"> </w:t>
      </w:r>
      <w:r w:rsidR="00576581">
        <w:rPr>
          <w:rFonts w:ascii="Palatino Linotype" w:eastAsia="Times New Roman" w:hAnsi="Palatino Linotype" w:cstheme="minorHAnsi"/>
          <w:szCs w:val="20"/>
        </w:rPr>
        <w:t>and</w:t>
      </w:r>
      <w:r w:rsidRPr="006975D6">
        <w:rPr>
          <w:rFonts w:ascii="Palatino Linotype" w:eastAsia="Times New Roman" w:hAnsi="Palatino Linotype" w:cstheme="minorHAnsi"/>
          <w:szCs w:val="20"/>
        </w:rPr>
        <w:t xml:space="preserve"> capacity building and partnership strengthening for Roma and Egyptian NGOs.  </w:t>
      </w:r>
    </w:p>
    <w:p w:rsidR="00D418D0" w:rsidRPr="006975D6" w:rsidRDefault="00835F7D" w:rsidP="007A2CA9">
      <w:pPr>
        <w:spacing w:after="12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rPr>
        <w:t>T</w:t>
      </w:r>
      <w:r w:rsidR="00130423" w:rsidRPr="006975D6">
        <w:rPr>
          <w:rFonts w:ascii="Palatino Linotype" w:eastAsia="Times New Roman" w:hAnsi="Palatino Linotype" w:cstheme="minorHAnsi"/>
          <w:szCs w:val="20"/>
        </w:rPr>
        <w:t xml:space="preserve">he programme adopts a cross-sectoral approach requiring a combination of expertise from UN </w:t>
      </w:r>
      <w:r w:rsidR="007D38EC" w:rsidRPr="006975D6">
        <w:rPr>
          <w:rFonts w:ascii="Palatino Linotype" w:eastAsia="Times New Roman" w:hAnsi="Palatino Linotype" w:cstheme="minorHAnsi"/>
          <w:szCs w:val="20"/>
        </w:rPr>
        <w:t>agencies, which are best,</w:t>
      </w:r>
      <w:r w:rsidR="00130423" w:rsidRPr="006975D6">
        <w:rPr>
          <w:rFonts w:ascii="Palatino Linotype" w:eastAsia="Times New Roman" w:hAnsi="Palatino Linotype" w:cstheme="minorHAnsi"/>
          <w:szCs w:val="20"/>
        </w:rPr>
        <w:t xml:space="preserve"> positioned to address the relevant issues. </w:t>
      </w:r>
      <w:r w:rsidR="00D418D0" w:rsidRPr="006975D6">
        <w:rPr>
          <w:rFonts w:ascii="Palatino Linotype" w:eastAsia="Times New Roman" w:hAnsi="Palatino Linotype" w:cstheme="minorHAnsi"/>
          <w:szCs w:val="20"/>
          <w:lang w:val="en-US"/>
        </w:rPr>
        <w:t xml:space="preserve">The main Government partner responsible for coordination of the planned actions is the Ministry of Labour, Social Affairs and Equal Opportunities (MoLSAEO). The regional and local authorities of Tirana, Durres, Fier and Elbasan </w:t>
      </w:r>
      <w:r w:rsidR="00130423" w:rsidRPr="006975D6">
        <w:rPr>
          <w:rFonts w:ascii="Palatino Linotype" w:eastAsia="Times New Roman" w:hAnsi="Palatino Linotype" w:cstheme="minorHAnsi"/>
          <w:szCs w:val="20"/>
          <w:lang w:val="en-US"/>
        </w:rPr>
        <w:t>are</w:t>
      </w:r>
      <w:r w:rsidR="00D418D0" w:rsidRPr="006975D6">
        <w:rPr>
          <w:rFonts w:ascii="Palatino Linotype" w:eastAsia="Times New Roman" w:hAnsi="Palatino Linotype" w:cstheme="minorHAnsi"/>
          <w:szCs w:val="20"/>
          <w:lang w:val="en-US"/>
        </w:rPr>
        <w:t xml:space="preserve"> key partners in implementing the JP-EVLC activities at the local level.</w:t>
      </w:r>
    </w:p>
    <w:p w:rsidR="00D418D0" w:rsidRPr="006975D6" w:rsidRDefault="00D418D0" w:rsidP="007A2CA9">
      <w:pPr>
        <w:spacing w:after="12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The overall objective of this independent mid-term evaluation is to assess the process, effectiveness, impact, relevance and sustainability of the JP-EVLC with regard to enhancing Roma and Egyptian communities’ participation in local decision-making</w:t>
      </w:r>
      <w:r w:rsidR="00576581">
        <w:rPr>
          <w:rFonts w:ascii="Palatino Linotype" w:eastAsia="Times New Roman" w:hAnsi="Palatino Linotype" w:cstheme="minorHAnsi"/>
          <w:szCs w:val="20"/>
          <w:lang w:val="en-US"/>
        </w:rPr>
        <w:t>,</w:t>
      </w:r>
      <w:r w:rsidRPr="006975D6">
        <w:rPr>
          <w:rFonts w:ascii="Palatino Linotype" w:eastAsia="Times New Roman" w:hAnsi="Palatino Linotype" w:cstheme="minorHAnsi"/>
          <w:szCs w:val="20"/>
          <w:lang w:val="en-US"/>
        </w:rPr>
        <w:t xml:space="preserve"> accessing their rights and social/public services as well as to the institutional strengthening of social inclusion. </w:t>
      </w:r>
    </w:p>
    <w:p w:rsidR="00161EAA" w:rsidRDefault="00161EAA" w:rsidP="007A2CA9">
      <w:pPr>
        <w:spacing w:after="12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report is presented in </w:t>
      </w:r>
      <w:r w:rsidR="006975D6" w:rsidRPr="006975D6">
        <w:rPr>
          <w:rFonts w:ascii="Palatino Linotype" w:eastAsia="Times New Roman" w:hAnsi="Palatino Linotype" w:cstheme="minorHAnsi"/>
          <w:szCs w:val="20"/>
          <w:lang w:val="en-US"/>
        </w:rPr>
        <w:t>six</w:t>
      </w:r>
      <w:r w:rsidRPr="006975D6">
        <w:rPr>
          <w:rFonts w:ascii="Palatino Linotype" w:eastAsia="Times New Roman" w:hAnsi="Palatino Linotype" w:cstheme="minorHAnsi"/>
          <w:szCs w:val="20"/>
          <w:lang w:val="en-US"/>
        </w:rPr>
        <w:t xml:space="preserve"> chapters. Chapter 1 contains the introduction and background to the JP</w:t>
      </w:r>
      <w:r w:rsidR="006975D6" w:rsidRPr="006975D6">
        <w:rPr>
          <w:rFonts w:ascii="Palatino Linotype" w:eastAsia="Times New Roman" w:hAnsi="Palatino Linotype" w:cstheme="minorHAnsi"/>
          <w:szCs w:val="20"/>
          <w:lang w:val="en-US"/>
        </w:rPr>
        <w:t>-EVLC midterm evaluation</w:t>
      </w:r>
      <w:r w:rsidRPr="006975D6">
        <w:rPr>
          <w:rFonts w:ascii="Palatino Linotype" w:eastAsia="Times New Roman" w:hAnsi="Palatino Linotype" w:cstheme="minorHAnsi"/>
          <w:szCs w:val="20"/>
          <w:lang w:val="en-US"/>
        </w:rPr>
        <w:t xml:space="preserve">; Chapter 2 describes the </w:t>
      </w:r>
      <w:r w:rsidR="006975D6" w:rsidRPr="006975D6">
        <w:rPr>
          <w:rFonts w:ascii="Palatino Linotype" w:eastAsia="Times New Roman" w:hAnsi="Palatino Linotype" w:cstheme="minorHAnsi"/>
          <w:szCs w:val="20"/>
          <w:lang w:val="en-US"/>
        </w:rPr>
        <w:t>description of the planned, ongoing and completed activities</w:t>
      </w:r>
      <w:r w:rsidRPr="006975D6">
        <w:rPr>
          <w:rFonts w:ascii="Palatino Linotype" w:eastAsia="Times New Roman" w:hAnsi="Palatino Linotype" w:cstheme="minorHAnsi"/>
          <w:szCs w:val="20"/>
          <w:lang w:val="en-US"/>
        </w:rPr>
        <w:t xml:space="preserve">; Chapter 3 contains a description </w:t>
      </w:r>
      <w:r w:rsidR="006975D6" w:rsidRPr="006975D6">
        <w:rPr>
          <w:rFonts w:ascii="Palatino Linotype" w:eastAsia="Times New Roman" w:hAnsi="Palatino Linotype" w:cstheme="minorHAnsi"/>
          <w:szCs w:val="20"/>
          <w:lang w:val="en-US"/>
        </w:rPr>
        <w:t>of the Levels of Analysis: Evaluation criteria and questions</w:t>
      </w:r>
      <w:r w:rsidRPr="006975D6">
        <w:rPr>
          <w:rFonts w:ascii="Palatino Linotype" w:eastAsia="Times New Roman" w:hAnsi="Palatino Linotype" w:cstheme="minorHAnsi"/>
          <w:szCs w:val="20"/>
          <w:lang w:val="en-US"/>
        </w:rPr>
        <w:t xml:space="preserve">, followed by the </w:t>
      </w:r>
      <w:r w:rsidR="006975D6" w:rsidRPr="006975D6">
        <w:rPr>
          <w:rFonts w:ascii="Palatino Linotype" w:eastAsia="Times New Roman" w:hAnsi="Palatino Linotype" w:cstheme="minorHAnsi"/>
          <w:szCs w:val="20"/>
          <w:lang w:val="en-US"/>
        </w:rPr>
        <w:t>Conclusions and lessons learned</w:t>
      </w:r>
      <w:r w:rsidRPr="006975D6">
        <w:rPr>
          <w:rFonts w:ascii="Palatino Linotype" w:eastAsia="Times New Roman" w:hAnsi="Palatino Linotype" w:cstheme="minorHAnsi"/>
          <w:szCs w:val="20"/>
          <w:lang w:val="en-US"/>
        </w:rPr>
        <w:t xml:space="preserve"> </w:t>
      </w:r>
      <w:r w:rsidR="006975D6" w:rsidRPr="006975D6">
        <w:rPr>
          <w:rFonts w:ascii="Palatino Linotype" w:eastAsia="Times New Roman" w:hAnsi="Palatino Linotype" w:cstheme="minorHAnsi"/>
          <w:szCs w:val="20"/>
          <w:lang w:val="en-US"/>
        </w:rPr>
        <w:t xml:space="preserve">in Chapter </w:t>
      </w:r>
      <w:r w:rsidRPr="006975D6">
        <w:rPr>
          <w:rFonts w:ascii="Palatino Linotype" w:eastAsia="Times New Roman" w:hAnsi="Palatino Linotype" w:cstheme="minorHAnsi"/>
          <w:szCs w:val="20"/>
          <w:lang w:val="en-US"/>
        </w:rPr>
        <w:t>4</w:t>
      </w:r>
      <w:r w:rsidR="006975D6" w:rsidRPr="006975D6">
        <w:rPr>
          <w:rFonts w:ascii="Palatino Linotype" w:eastAsia="Times New Roman" w:hAnsi="Palatino Linotype" w:cstheme="minorHAnsi"/>
          <w:szCs w:val="20"/>
          <w:lang w:val="en-US"/>
        </w:rPr>
        <w:t xml:space="preserve"> and Recommendations in </w:t>
      </w:r>
      <w:r w:rsidRPr="006975D6">
        <w:rPr>
          <w:rFonts w:ascii="Palatino Linotype" w:eastAsia="Times New Roman" w:hAnsi="Palatino Linotype" w:cstheme="minorHAnsi"/>
          <w:szCs w:val="20"/>
          <w:lang w:val="en-US"/>
        </w:rPr>
        <w:t>Chapter 5</w:t>
      </w:r>
      <w:r w:rsidR="006975D6" w:rsidRPr="006975D6">
        <w:rPr>
          <w:rFonts w:ascii="Palatino Linotype" w:eastAsia="Times New Roman" w:hAnsi="Palatino Linotype" w:cstheme="minorHAnsi"/>
          <w:szCs w:val="20"/>
          <w:lang w:val="en-US"/>
        </w:rPr>
        <w:t xml:space="preserve">. Chapter </w:t>
      </w:r>
      <w:r w:rsidR="007D38EC">
        <w:rPr>
          <w:rFonts w:ascii="Palatino Linotype" w:eastAsia="Times New Roman" w:hAnsi="Palatino Linotype" w:cstheme="minorHAnsi"/>
          <w:szCs w:val="20"/>
          <w:lang w:val="en-US"/>
        </w:rPr>
        <w:t xml:space="preserve">6 </w:t>
      </w:r>
      <w:r w:rsidRPr="006975D6">
        <w:rPr>
          <w:rFonts w:ascii="Palatino Linotype" w:eastAsia="Times New Roman" w:hAnsi="Palatino Linotype" w:cstheme="minorHAnsi"/>
          <w:szCs w:val="20"/>
          <w:lang w:val="en-US"/>
        </w:rPr>
        <w:t>contain</w:t>
      </w:r>
      <w:r w:rsidR="006975D6" w:rsidRPr="006975D6">
        <w:rPr>
          <w:rFonts w:ascii="Palatino Linotype" w:eastAsia="Times New Roman" w:hAnsi="Palatino Linotype" w:cstheme="minorHAnsi"/>
          <w:szCs w:val="20"/>
          <w:lang w:val="en-US"/>
        </w:rPr>
        <w:t>s</w:t>
      </w:r>
      <w:r w:rsidRPr="006975D6">
        <w:rPr>
          <w:rFonts w:ascii="Palatino Linotype" w:eastAsia="Times New Roman" w:hAnsi="Palatino Linotype" w:cstheme="minorHAnsi"/>
          <w:szCs w:val="20"/>
          <w:lang w:val="en-US"/>
        </w:rPr>
        <w:t xml:space="preserve"> the </w:t>
      </w:r>
      <w:r w:rsidR="006975D6" w:rsidRPr="006975D6">
        <w:rPr>
          <w:rFonts w:ascii="Palatino Linotype" w:eastAsia="Times New Roman" w:hAnsi="Palatino Linotype" w:cstheme="minorHAnsi"/>
          <w:szCs w:val="20"/>
          <w:lang w:val="en-US"/>
        </w:rPr>
        <w:t>list of annexes</w:t>
      </w:r>
      <w:r w:rsidR="00D70A6D">
        <w:rPr>
          <w:rFonts w:ascii="Palatino Linotype" w:eastAsia="Times New Roman" w:hAnsi="Palatino Linotype" w:cstheme="minorHAnsi"/>
          <w:szCs w:val="20"/>
          <w:lang w:val="en-US"/>
        </w:rPr>
        <w:t>.</w:t>
      </w:r>
    </w:p>
    <w:p w:rsidR="00D70A6D" w:rsidRDefault="00D70A6D" w:rsidP="007A2CA9">
      <w:pPr>
        <w:spacing w:after="120"/>
        <w:jc w:val="left"/>
        <w:rPr>
          <w:rFonts w:ascii="Palatino Linotype" w:eastAsia="Times New Roman" w:hAnsi="Palatino Linotype" w:cstheme="minorHAnsi"/>
          <w:szCs w:val="20"/>
          <w:lang w:val="en-US"/>
        </w:rPr>
      </w:pPr>
      <w:r>
        <w:rPr>
          <w:rFonts w:ascii="Palatino Linotype" w:eastAsia="Times New Roman" w:hAnsi="Palatino Linotype" w:cstheme="minorHAnsi"/>
          <w:b/>
          <w:bCs/>
          <w:szCs w:val="20"/>
          <w:lang w:val="en-US"/>
        </w:rPr>
        <w:br w:type="page"/>
      </w:r>
    </w:p>
    <w:p w:rsidR="00BB7BE3" w:rsidRPr="006975D6" w:rsidRDefault="00BB7BE3" w:rsidP="00F82A4A">
      <w:pPr>
        <w:pStyle w:val="Heading2"/>
        <w:numPr>
          <w:ilvl w:val="0"/>
          <w:numId w:val="2"/>
        </w:numPr>
        <w:spacing w:before="0" w:after="120"/>
        <w:ind w:left="720" w:hanging="720"/>
        <w:jc w:val="left"/>
        <w:rPr>
          <w:rFonts w:ascii="Palatino Linotype" w:eastAsia="Times New Roman" w:hAnsi="Palatino Linotype" w:cstheme="minorHAnsi"/>
          <w:color w:val="auto"/>
          <w:sz w:val="20"/>
          <w:szCs w:val="20"/>
          <w:lang w:val="en-US"/>
        </w:rPr>
      </w:pPr>
      <w:bookmarkStart w:id="9" w:name="_Toc329683925"/>
      <w:r w:rsidRPr="006975D6">
        <w:rPr>
          <w:rFonts w:ascii="Palatino Linotype" w:eastAsia="Times New Roman" w:hAnsi="Palatino Linotype" w:cstheme="minorHAnsi"/>
          <w:color w:val="auto"/>
          <w:sz w:val="20"/>
          <w:szCs w:val="20"/>
          <w:lang w:val="en-US"/>
        </w:rPr>
        <w:lastRenderedPageBreak/>
        <w:t>Purpose of the evaluation</w:t>
      </w:r>
      <w:bookmarkEnd w:id="9"/>
    </w:p>
    <w:p w:rsidR="00A11F88" w:rsidRPr="006975D6" w:rsidRDefault="000804D1" w:rsidP="007A2CA9">
      <w:pPr>
        <w:spacing w:after="120"/>
        <w:rPr>
          <w:rFonts w:ascii="Palatino Linotype" w:hAnsi="Palatino Linotype" w:cstheme="minorHAnsi"/>
          <w:szCs w:val="20"/>
          <w:lang w:val="en-US"/>
        </w:rPr>
      </w:pPr>
      <w:r w:rsidRPr="006975D6">
        <w:rPr>
          <w:rFonts w:ascii="Palatino Linotype" w:eastAsia="Times New Roman" w:hAnsi="Palatino Linotype" w:cstheme="minorHAnsi"/>
          <w:szCs w:val="20"/>
          <w:lang w:val="en-US"/>
        </w:rPr>
        <w:t xml:space="preserve">This report represents the findings of the independent evaluation conducted by </w:t>
      </w:r>
      <w:r w:rsidR="000B1382">
        <w:rPr>
          <w:rFonts w:ascii="Palatino Linotype" w:eastAsia="Times New Roman" w:hAnsi="Palatino Linotype" w:cstheme="minorHAnsi"/>
          <w:szCs w:val="20"/>
          <w:lang w:val="en-US"/>
        </w:rPr>
        <w:t xml:space="preserve">an external </w:t>
      </w:r>
      <w:r w:rsidRPr="006975D6">
        <w:rPr>
          <w:rFonts w:ascii="Palatino Linotype" w:eastAsia="Times New Roman" w:hAnsi="Palatino Linotype" w:cstheme="minorHAnsi"/>
          <w:szCs w:val="20"/>
          <w:lang w:val="en-US"/>
        </w:rPr>
        <w:t xml:space="preserve">evaluator during the period end </w:t>
      </w:r>
      <w:r w:rsidR="000B1382">
        <w:rPr>
          <w:rFonts w:ascii="Palatino Linotype" w:eastAsia="Times New Roman" w:hAnsi="Palatino Linotype" w:cstheme="minorHAnsi"/>
          <w:szCs w:val="20"/>
          <w:lang w:val="en-US"/>
        </w:rPr>
        <w:t xml:space="preserve">of </w:t>
      </w:r>
      <w:r w:rsidRPr="006975D6">
        <w:rPr>
          <w:rFonts w:ascii="Palatino Linotype" w:eastAsia="Times New Roman" w:hAnsi="Palatino Linotype" w:cstheme="minorHAnsi"/>
          <w:szCs w:val="20"/>
          <w:lang w:val="en-US"/>
        </w:rPr>
        <w:t xml:space="preserve">April 2012 to mid July 2012. </w:t>
      </w:r>
      <w:r w:rsidR="00A11F88" w:rsidRPr="006975D6">
        <w:rPr>
          <w:rFonts w:ascii="Palatino Linotype" w:hAnsi="Palatino Linotype" w:cstheme="minorHAnsi"/>
          <w:szCs w:val="20"/>
          <w:lang w:val="en-US"/>
        </w:rPr>
        <w:t xml:space="preserve">Specifically, the mid-term evaluation aims at the followings; </w:t>
      </w:r>
    </w:p>
    <w:p w:rsidR="00A11F88" w:rsidRPr="006975D6" w:rsidRDefault="00014575" w:rsidP="00F82A4A">
      <w:pPr>
        <w:pStyle w:val="ListParagraph"/>
        <w:numPr>
          <w:ilvl w:val="0"/>
          <w:numId w:val="7"/>
        </w:numPr>
        <w:spacing w:after="120"/>
        <w:rPr>
          <w:rFonts w:ascii="Palatino Linotype" w:hAnsi="Palatino Linotype" w:cstheme="minorHAnsi"/>
          <w:szCs w:val="20"/>
          <w:lang w:val="en-US"/>
        </w:rPr>
      </w:pPr>
      <w:r w:rsidRPr="006975D6">
        <w:rPr>
          <w:rFonts w:ascii="Palatino Linotype" w:hAnsi="Palatino Linotype" w:cstheme="minorHAnsi"/>
          <w:szCs w:val="20"/>
          <w:lang w:val="en-US"/>
        </w:rPr>
        <w:t>Analyze</w:t>
      </w:r>
      <w:r w:rsidR="00A11F88" w:rsidRPr="006975D6">
        <w:rPr>
          <w:rFonts w:ascii="Palatino Linotype" w:hAnsi="Palatino Linotype" w:cstheme="minorHAnsi"/>
          <w:szCs w:val="20"/>
          <w:lang w:val="en-US"/>
        </w:rPr>
        <w:t xml:space="preserve"> the programme’s design quality and internal coherence; </w:t>
      </w:r>
    </w:p>
    <w:p w:rsidR="00A11F88" w:rsidRPr="006975D6" w:rsidRDefault="00A11F88" w:rsidP="00F82A4A">
      <w:pPr>
        <w:pStyle w:val="ListParagraph"/>
        <w:numPr>
          <w:ilvl w:val="0"/>
          <w:numId w:val="7"/>
        </w:numPr>
        <w:spacing w:after="120"/>
        <w:rPr>
          <w:rFonts w:ascii="Palatino Linotype" w:hAnsi="Palatino Linotype" w:cstheme="minorHAnsi"/>
          <w:szCs w:val="20"/>
          <w:lang w:val="en-US"/>
        </w:rPr>
      </w:pPr>
      <w:r w:rsidRPr="006975D6">
        <w:rPr>
          <w:rFonts w:ascii="Palatino Linotype" w:hAnsi="Palatino Linotype" w:cstheme="minorHAnsi"/>
          <w:szCs w:val="20"/>
          <w:lang w:val="en-US"/>
        </w:rPr>
        <w:t xml:space="preserve">Provide guidance on the sustainability of programme interventions; </w:t>
      </w:r>
    </w:p>
    <w:p w:rsidR="00A11F88" w:rsidRPr="006975D6" w:rsidRDefault="00A11F88" w:rsidP="00F82A4A">
      <w:pPr>
        <w:pStyle w:val="ListParagraph"/>
        <w:numPr>
          <w:ilvl w:val="0"/>
          <w:numId w:val="7"/>
        </w:numPr>
        <w:spacing w:after="120"/>
        <w:rPr>
          <w:rFonts w:ascii="Palatino Linotype" w:hAnsi="Palatino Linotype" w:cstheme="minorHAnsi"/>
          <w:szCs w:val="20"/>
          <w:lang w:val="en-US"/>
        </w:rPr>
      </w:pPr>
      <w:r w:rsidRPr="006975D6">
        <w:rPr>
          <w:rFonts w:ascii="Palatino Linotype" w:hAnsi="Palatino Linotype" w:cstheme="minorHAnsi"/>
          <w:szCs w:val="20"/>
          <w:lang w:val="en-US"/>
        </w:rPr>
        <w:t>Provide feedback to the participating agencies and national counterparts on the soundness and impact of their approach in the J</w:t>
      </w:r>
      <w:r w:rsidR="008802F9" w:rsidRPr="006975D6">
        <w:rPr>
          <w:rFonts w:ascii="Palatino Linotype" w:hAnsi="Palatino Linotype" w:cstheme="minorHAnsi"/>
          <w:szCs w:val="20"/>
          <w:lang w:val="en-US"/>
        </w:rPr>
        <w:t>P</w:t>
      </w:r>
      <w:r w:rsidRPr="006975D6">
        <w:rPr>
          <w:rFonts w:ascii="Palatino Linotype" w:hAnsi="Palatino Linotype" w:cstheme="minorHAnsi"/>
          <w:szCs w:val="20"/>
          <w:lang w:val="en-US"/>
        </w:rPr>
        <w:t>-EVLC;</w:t>
      </w:r>
    </w:p>
    <w:p w:rsidR="00A11F88" w:rsidRPr="006975D6" w:rsidRDefault="00A11F88" w:rsidP="00F82A4A">
      <w:pPr>
        <w:pStyle w:val="ListParagraph"/>
        <w:numPr>
          <w:ilvl w:val="0"/>
          <w:numId w:val="7"/>
        </w:numPr>
        <w:spacing w:after="120"/>
        <w:rPr>
          <w:rFonts w:ascii="Palatino Linotype" w:hAnsi="Palatino Linotype" w:cstheme="minorHAnsi"/>
          <w:szCs w:val="20"/>
          <w:lang w:val="en-US"/>
        </w:rPr>
      </w:pPr>
      <w:r w:rsidRPr="006975D6">
        <w:rPr>
          <w:rFonts w:ascii="Palatino Linotype" w:hAnsi="Palatino Linotype" w:cstheme="minorHAnsi"/>
          <w:szCs w:val="20"/>
          <w:lang w:val="en-US"/>
        </w:rPr>
        <w:t xml:space="preserve">Evaluate programme </w:t>
      </w:r>
      <w:r w:rsidR="000B1382">
        <w:rPr>
          <w:rFonts w:ascii="Palatino Linotype" w:hAnsi="Palatino Linotype" w:cstheme="minorHAnsi"/>
          <w:szCs w:val="20"/>
          <w:lang w:val="en-US"/>
        </w:rPr>
        <w:t>outputs</w:t>
      </w:r>
      <w:r w:rsidRPr="006975D6">
        <w:rPr>
          <w:rFonts w:ascii="Palatino Linotype" w:hAnsi="Palatino Linotype" w:cstheme="minorHAnsi"/>
          <w:szCs w:val="20"/>
          <w:lang w:val="en-US"/>
        </w:rPr>
        <w:t xml:space="preserve"> contained in the Work Plans and Programme Logframe; </w:t>
      </w:r>
    </w:p>
    <w:p w:rsidR="00A11F88" w:rsidRPr="006975D6" w:rsidRDefault="008802F9" w:rsidP="00F82A4A">
      <w:pPr>
        <w:pStyle w:val="ListParagraph"/>
        <w:numPr>
          <w:ilvl w:val="0"/>
          <w:numId w:val="7"/>
        </w:numPr>
        <w:spacing w:after="120"/>
        <w:rPr>
          <w:rFonts w:ascii="Palatino Linotype" w:hAnsi="Palatino Linotype" w:cstheme="minorHAnsi"/>
          <w:szCs w:val="20"/>
          <w:lang w:val="en-US"/>
        </w:rPr>
      </w:pPr>
      <w:r w:rsidRPr="006975D6">
        <w:rPr>
          <w:rFonts w:ascii="Palatino Linotype" w:hAnsi="Palatino Linotype" w:cstheme="minorHAnsi"/>
          <w:szCs w:val="20"/>
          <w:lang w:val="en-US"/>
        </w:rPr>
        <w:t>E</w:t>
      </w:r>
      <w:r w:rsidR="00A11F88" w:rsidRPr="006975D6">
        <w:rPr>
          <w:rFonts w:ascii="Palatino Linotype" w:hAnsi="Palatino Linotype" w:cstheme="minorHAnsi"/>
          <w:szCs w:val="20"/>
          <w:lang w:val="en-US"/>
        </w:rPr>
        <w:t xml:space="preserve">xtract general lessons learned and recommendations for implementation; </w:t>
      </w:r>
    </w:p>
    <w:p w:rsidR="00A11F88" w:rsidRPr="006975D6" w:rsidRDefault="00A11F88" w:rsidP="00F82A4A">
      <w:pPr>
        <w:pStyle w:val="ListParagraph"/>
        <w:numPr>
          <w:ilvl w:val="0"/>
          <w:numId w:val="7"/>
        </w:numPr>
        <w:spacing w:after="120"/>
        <w:rPr>
          <w:rFonts w:ascii="Palatino Linotype" w:hAnsi="Palatino Linotype" w:cstheme="minorHAnsi"/>
          <w:szCs w:val="20"/>
          <w:lang w:val="en-US"/>
        </w:rPr>
      </w:pPr>
      <w:r w:rsidRPr="006975D6">
        <w:rPr>
          <w:rFonts w:ascii="Palatino Linotype" w:hAnsi="Palatino Linotype" w:cstheme="minorHAnsi"/>
          <w:szCs w:val="20"/>
          <w:lang w:val="en-US"/>
        </w:rPr>
        <w:t>Provide the donor with information on impact of their specific support through the joint programme, to the vulnerable local communities in Albania</w:t>
      </w:r>
    </w:p>
    <w:p w:rsidR="00A11F88" w:rsidRPr="006975D6" w:rsidRDefault="00A11F88" w:rsidP="007A2CA9">
      <w:pPr>
        <w:autoSpaceDE w:val="0"/>
        <w:autoSpaceDN w:val="0"/>
        <w:adjustRightInd w:val="0"/>
        <w:spacing w:after="120"/>
        <w:rPr>
          <w:rFonts w:ascii="Palatino Linotype" w:hAnsi="Palatino Linotype"/>
          <w:szCs w:val="20"/>
        </w:rPr>
      </w:pPr>
      <w:r w:rsidRPr="006975D6">
        <w:rPr>
          <w:rFonts w:ascii="Palatino Linotype" w:hAnsi="Palatino Linotype"/>
          <w:szCs w:val="20"/>
        </w:rPr>
        <w:t>The mid-term evaluation</w:t>
      </w:r>
      <w:r w:rsidR="000804D1" w:rsidRPr="006975D6">
        <w:rPr>
          <w:rFonts w:ascii="Palatino Linotype" w:hAnsi="Palatino Linotype"/>
          <w:szCs w:val="20"/>
        </w:rPr>
        <w:t xml:space="preserve"> </w:t>
      </w:r>
      <w:r w:rsidRPr="006975D6">
        <w:rPr>
          <w:rFonts w:ascii="Palatino Linotype" w:hAnsi="Palatino Linotype"/>
          <w:szCs w:val="20"/>
        </w:rPr>
        <w:t>also focus</w:t>
      </w:r>
      <w:r w:rsidR="000804D1" w:rsidRPr="006975D6">
        <w:rPr>
          <w:rFonts w:ascii="Palatino Linotype" w:hAnsi="Palatino Linotype"/>
          <w:szCs w:val="20"/>
        </w:rPr>
        <w:t>es</w:t>
      </w:r>
      <w:r w:rsidRPr="006975D6">
        <w:rPr>
          <w:rFonts w:ascii="Palatino Linotype" w:hAnsi="Palatino Linotype"/>
          <w:szCs w:val="20"/>
        </w:rPr>
        <w:t xml:space="preserve"> on how the human rights- based approach applied has influenced the achievement of the outputs and outcomes, half-way through the program implementation. The mid-term evaluation is expected also to provide recommendations for planning and formulation of the remaining phase of the Joint Programme - EVLC. </w:t>
      </w:r>
    </w:p>
    <w:p w:rsidR="00A11F88" w:rsidRPr="006975D6" w:rsidRDefault="00A11F88" w:rsidP="007A2CA9">
      <w:pPr>
        <w:autoSpaceDE w:val="0"/>
        <w:autoSpaceDN w:val="0"/>
        <w:adjustRightInd w:val="0"/>
        <w:spacing w:after="120"/>
        <w:rPr>
          <w:rFonts w:ascii="Palatino Linotype" w:hAnsi="Palatino Linotype"/>
          <w:szCs w:val="20"/>
        </w:rPr>
      </w:pPr>
      <w:r w:rsidRPr="006975D6">
        <w:rPr>
          <w:rFonts w:ascii="Palatino Linotype" w:hAnsi="Palatino Linotype"/>
          <w:szCs w:val="20"/>
        </w:rPr>
        <w:t xml:space="preserve">The conclusions and recommendations generated by this evaluation </w:t>
      </w:r>
      <w:r w:rsidR="00D418D0" w:rsidRPr="006975D6">
        <w:rPr>
          <w:rFonts w:ascii="Palatino Linotype" w:hAnsi="Palatino Linotype"/>
          <w:szCs w:val="20"/>
        </w:rPr>
        <w:t>are</w:t>
      </w:r>
      <w:r w:rsidRPr="006975D6">
        <w:rPr>
          <w:rFonts w:ascii="Palatino Linotype" w:hAnsi="Palatino Linotype"/>
          <w:szCs w:val="20"/>
        </w:rPr>
        <w:t xml:space="preserve"> addressed to its main users, </w:t>
      </w:r>
      <w:r w:rsidR="000B1382">
        <w:rPr>
          <w:rFonts w:ascii="Palatino Linotype" w:hAnsi="Palatino Linotype"/>
          <w:szCs w:val="20"/>
        </w:rPr>
        <w:t xml:space="preserve">the </w:t>
      </w:r>
      <w:r w:rsidRPr="006975D6">
        <w:rPr>
          <w:rFonts w:ascii="Palatino Linotype" w:hAnsi="Palatino Linotype"/>
          <w:szCs w:val="20"/>
        </w:rPr>
        <w:t>participating agencies</w:t>
      </w:r>
      <w:r w:rsidR="000B1382">
        <w:rPr>
          <w:rFonts w:ascii="Palatino Linotype" w:hAnsi="Palatino Linotype"/>
          <w:szCs w:val="20"/>
        </w:rPr>
        <w:t>,</w:t>
      </w:r>
      <w:r w:rsidRPr="006975D6">
        <w:rPr>
          <w:rFonts w:ascii="Palatino Linotype" w:hAnsi="Palatino Linotype"/>
          <w:szCs w:val="20"/>
        </w:rPr>
        <w:t xml:space="preserve"> the Joint Programme Management Committee, UNHSTF and other partners involved in the programme implementation.</w:t>
      </w:r>
    </w:p>
    <w:p w:rsidR="004257AF" w:rsidRPr="006975D6" w:rsidRDefault="004257AF" w:rsidP="007A2CA9">
      <w:pPr>
        <w:autoSpaceDE w:val="0"/>
        <w:autoSpaceDN w:val="0"/>
        <w:adjustRightInd w:val="0"/>
        <w:spacing w:after="120"/>
        <w:rPr>
          <w:rFonts w:ascii="Palatino Linotype" w:hAnsi="Palatino Linotype"/>
          <w:szCs w:val="20"/>
        </w:rPr>
      </w:pPr>
    </w:p>
    <w:p w:rsidR="00BB7BE3" w:rsidRDefault="00BB7BE3" w:rsidP="00F82A4A">
      <w:pPr>
        <w:pStyle w:val="Heading2"/>
        <w:numPr>
          <w:ilvl w:val="0"/>
          <w:numId w:val="2"/>
        </w:numPr>
        <w:spacing w:before="0" w:after="120"/>
        <w:ind w:left="720" w:hanging="720"/>
        <w:jc w:val="left"/>
        <w:rPr>
          <w:rFonts w:ascii="Palatino Linotype" w:eastAsia="Times New Roman" w:hAnsi="Palatino Linotype" w:cstheme="minorHAnsi"/>
          <w:color w:val="auto"/>
          <w:sz w:val="20"/>
          <w:szCs w:val="20"/>
          <w:lang w:val="en-US"/>
        </w:rPr>
      </w:pPr>
      <w:bookmarkStart w:id="10" w:name="_Toc329683926"/>
      <w:r w:rsidRPr="006975D6">
        <w:rPr>
          <w:rFonts w:ascii="Palatino Linotype" w:eastAsia="Times New Roman" w:hAnsi="Palatino Linotype" w:cstheme="minorHAnsi"/>
          <w:color w:val="auto"/>
          <w:sz w:val="20"/>
          <w:szCs w:val="20"/>
          <w:lang w:val="en-US"/>
        </w:rPr>
        <w:t>Methodology used in the evaluation</w:t>
      </w:r>
      <w:r w:rsidR="00B973A2" w:rsidRPr="006975D6">
        <w:rPr>
          <w:rFonts w:ascii="Palatino Linotype" w:eastAsia="Times New Roman" w:hAnsi="Palatino Linotype" w:cstheme="minorHAnsi"/>
          <w:color w:val="auto"/>
          <w:sz w:val="20"/>
          <w:szCs w:val="20"/>
          <w:lang w:val="en-US"/>
        </w:rPr>
        <w:t xml:space="preserve"> process</w:t>
      </w:r>
      <w:bookmarkEnd w:id="10"/>
    </w:p>
    <w:p w:rsidR="00161EAA" w:rsidRPr="006975D6" w:rsidRDefault="00161EAA" w:rsidP="007A2CA9">
      <w:pPr>
        <w:autoSpaceDE w:val="0"/>
        <w:autoSpaceDN w:val="0"/>
        <w:adjustRightInd w:val="0"/>
        <w:spacing w:after="120"/>
        <w:rPr>
          <w:rFonts w:ascii="Palatino Linotype" w:hAnsi="Palatino Linotype"/>
          <w:szCs w:val="20"/>
        </w:rPr>
      </w:pPr>
      <w:r w:rsidRPr="006975D6">
        <w:rPr>
          <w:rFonts w:ascii="Palatino Linotype" w:hAnsi="Palatino Linotype"/>
          <w:szCs w:val="20"/>
        </w:rPr>
        <w:t xml:space="preserve">The object of study for this MTE was the </w:t>
      </w:r>
      <w:r w:rsidR="00B7409F" w:rsidRPr="006975D6">
        <w:rPr>
          <w:rFonts w:ascii="Palatino Linotype" w:hAnsi="Palatino Linotype"/>
          <w:szCs w:val="20"/>
        </w:rPr>
        <w:t xml:space="preserve">evaluation of </w:t>
      </w:r>
      <w:r w:rsidRPr="006975D6">
        <w:rPr>
          <w:rFonts w:ascii="Palatino Linotype" w:hAnsi="Palatino Linotype"/>
          <w:szCs w:val="20"/>
        </w:rPr>
        <w:t>“Empowering the vulnerable local communities in Albania”</w:t>
      </w:r>
      <w:r w:rsidR="000B1382">
        <w:rPr>
          <w:rFonts w:ascii="Palatino Linotype" w:hAnsi="Palatino Linotype"/>
          <w:szCs w:val="20"/>
        </w:rPr>
        <w:t xml:space="preserve"> programme</w:t>
      </w:r>
      <w:r w:rsidRPr="006975D6">
        <w:rPr>
          <w:rFonts w:ascii="Palatino Linotype" w:hAnsi="Palatino Linotype"/>
          <w:szCs w:val="20"/>
        </w:rPr>
        <w:t xml:space="preserve">, understood to be the set of components, outcomes, outputs, activities and inputs that are detailed in the JP document. The evaluation assessed the planned, ongoing, or completed JP interventions to determine its relevance, efficiency, effectiveness, impact and sustainability. </w:t>
      </w:r>
    </w:p>
    <w:p w:rsidR="008802F9" w:rsidRPr="006975D6" w:rsidRDefault="008802F9" w:rsidP="007A2CA9">
      <w:pPr>
        <w:autoSpaceDE w:val="0"/>
        <w:autoSpaceDN w:val="0"/>
        <w:adjustRightInd w:val="0"/>
        <w:spacing w:after="120"/>
        <w:rPr>
          <w:rFonts w:ascii="Palatino Linotype" w:hAnsi="Palatino Linotype"/>
          <w:szCs w:val="20"/>
        </w:rPr>
      </w:pPr>
      <w:r w:rsidRPr="006975D6">
        <w:rPr>
          <w:rFonts w:ascii="Palatino Linotype" w:hAnsi="Palatino Linotype" w:cstheme="minorHAnsi"/>
          <w:szCs w:val="20"/>
        </w:rPr>
        <w:t xml:space="preserve">The MTE was guided by the MTE Terms of Reference (Annex 1) and </w:t>
      </w:r>
      <w:r w:rsidRPr="006975D6">
        <w:rPr>
          <w:rFonts w:ascii="Palatino Linotype" w:hAnsi="Palatino Linotype" w:cstheme="minorHAnsi"/>
          <w:szCs w:val="20"/>
          <w:lang w:val="en-US"/>
        </w:rPr>
        <w:t>follow</w:t>
      </w:r>
      <w:r w:rsidR="000B1382">
        <w:rPr>
          <w:rFonts w:ascii="Palatino Linotype" w:hAnsi="Palatino Linotype" w:cstheme="minorHAnsi"/>
          <w:szCs w:val="20"/>
          <w:lang w:val="en-US"/>
        </w:rPr>
        <w:t>ed</w:t>
      </w:r>
      <w:r w:rsidRPr="006975D6">
        <w:rPr>
          <w:rFonts w:ascii="Palatino Linotype" w:hAnsi="Palatino Linotype" w:cstheme="minorHAnsi"/>
          <w:szCs w:val="20"/>
          <w:lang w:val="en-US"/>
        </w:rPr>
        <w:t xml:space="preserve"> the Standards and Norms of the United Nations Evaluation Group, UNEG Ethical Guidelines for Evaluation, 2008, </w:t>
      </w:r>
      <w:r w:rsidRPr="006975D6">
        <w:rPr>
          <w:rFonts w:ascii="Palatino Linotype" w:hAnsi="Palatino Linotype"/>
          <w:szCs w:val="20"/>
        </w:rPr>
        <w:t xml:space="preserve">UNEG/FN/ETH(2008). The evaluation process is independent and the opinions and recommendations in this report are those of the Consultant and do not necessarily reflect the position of the main UN implementing agencies and other national and regional partners. </w:t>
      </w:r>
    </w:p>
    <w:p w:rsidR="00B973A2" w:rsidRPr="006975D6" w:rsidRDefault="00161EAA" w:rsidP="007A2CA9">
      <w:pPr>
        <w:autoSpaceDE w:val="0"/>
        <w:autoSpaceDN w:val="0"/>
        <w:adjustRightInd w:val="0"/>
        <w:spacing w:after="120"/>
        <w:rPr>
          <w:rFonts w:ascii="Palatino Linotype" w:hAnsi="Palatino Linotype"/>
          <w:szCs w:val="20"/>
        </w:rPr>
      </w:pPr>
      <w:r w:rsidRPr="006975D6">
        <w:rPr>
          <w:rFonts w:ascii="Palatino Linotype" w:hAnsi="Palatino Linotype"/>
          <w:szCs w:val="20"/>
        </w:rPr>
        <w:t xml:space="preserve">The evaluation process generated information to address the </w:t>
      </w:r>
      <w:r w:rsidR="00B973A2" w:rsidRPr="006975D6">
        <w:rPr>
          <w:rFonts w:ascii="Palatino Linotype" w:hAnsi="Palatino Linotype"/>
          <w:szCs w:val="20"/>
        </w:rPr>
        <w:t>issues</w:t>
      </w:r>
      <w:r w:rsidRPr="006975D6">
        <w:rPr>
          <w:rFonts w:ascii="Palatino Linotype" w:hAnsi="Palatino Linotype"/>
          <w:szCs w:val="20"/>
        </w:rPr>
        <w:t xml:space="preserve"> identified in the </w:t>
      </w:r>
      <w:r w:rsidR="00B973A2" w:rsidRPr="006975D6">
        <w:rPr>
          <w:rFonts w:ascii="Palatino Linotype" w:hAnsi="Palatino Linotype"/>
          <w:szCs w:val="20"/>
        </w:rPr>
        <w:t xml:space="preserve">respective </w:t>
      </w:r>
      <w:r w:rsidRPr="006975D6">
        <w:rPr>
          <w:rFonts w:ascii="Palatino Linotype" w:hAnsi="Palatino Linotype"/>
          <w:szCs w:val="20"/>
        </w:rPr>
        <w:t>TOR</w:t>
      </w:r>
      <w:r w:rsidR="00B973A2" w:rsidRPr="006975D6">
        <w:rPr>
          <w:rFonts w:ascii="Palatino Linotype" w:hAnsi="Palatino Linotype"/>
          <w:szCs w:val="20"/>
        </w:rPr>
        <w:t>s.</w:t>
      </w:r>
      <w:r w:rsidRPr="006975D6">
        <w:rPr>
          <w:rFonts w:ascii="Palatino Linotype" w:hAnsi="Palatino Linotype"/>
          <w:szCs w:val="20"/>
        </w:rPr>
        <w:t xml:space="preserve"> Particular emphasis was put on the </w:t>
      </w:r>
      <w:r w:rsidR="00480BDB" w:rsidRPr="006975D6">
        <w:rPr>
          <w:rFonts w:ascii="Palatino Linotype" w:hAnsi="Palatino Linotype"/>
          <w:szCs w:val="20"/>
        </w:rPr>
        <w:t xml:space="preserve">inter-agency coordination added value, </w:t>
      </w:r>
      <w:r w:rsidRPr="006975D6">
        <w:rPr>
          <w:rFonts w:ascii="Palatino Linotype" w:hAnsi="Palatino Linotype"/>
          <w:szCs w:val="20"/>
        </w:rPr>
        <w:t xml:space="preserve">current programme results and the possibility of achieving all the objectives in the given timeframe taking into consideration the pace of implementation of activities. The Evaluator reviewed </w:t>
      </w:r>
      <w:r w:rsidR="004257AF" w:rsidRPr="006975D6">
        <w:rPr>
          <w:rFonts w:ascii="Palatino Linotype" w:hAnsi="Palatino Linotype"/>
          <w:szCs w:val="20"/>
        </w:rPr>
        <w:t xml:space="preserve">the </w:t>
      </w:r>
      <w:r w:rsidR="000B1382">
        <w:rPr>
          <w:rFonts w:ascii="Palatino Linotype" w:hAnsi="Palatino Linotype"/>
          <w:szCs w:val="20"/>
        </w:rPr>
        <w:t xml:space="preserve">overall methodology, the </w:t>
      </w:r>
      <w:r w:rsidRPr="006975D6">
        <w:rPr>
          <w:rFonts w:ascii="Palatino Linotype" w:hAnsi="Palatino Linotype"/>
          <w:szCs w:val="20"/>
        </w:rPr>
        <w:t xml:space="preserve">set of indicators, baseline values and targets established for tracking and monitoring </w:t>
      </w:r>
      <w:r w:rsidR="004257AF" w:rsidRPr="006975D6">
        <w:rPr>
          <w:rFonts w:ascii="Palatino Linotype" w:hAnsi="Palatino Linotype"/>
          <w:szCs w:val="20"/>
        </w:rPr>
        <w:t>p</w:t>
      </w:r>
      <w:r w:rsidRPr="006975D6">
        <w:rPr>
          <w:rFonts w:ascii="Palatino Linotype" w:hAnsi="Palatino Linotype"/>
          <w:szCs w:val="20"/>
        </w:rPr>
        <w:t>rogress.</w:t>
      </w:r>
    </w:p>
    <w:p w:rsidR="0037064F" w:rsidRPr="006975D6" w:rsidRDefault="0037064F" w:rsidP="007A2CA9">
      <w:pPr>
        <w:autoSpaceDE w:val="0"/>
        <w:autoSpaceDN w:val="0"/>
        <w:adjustRightInd w:val="0"/>
        <w:spacing w:after="120"/>
        <w:rPr>
          <w:rFonts w:ascii="Palatino Linotype" w:hAnsi="Palatino Linotype"/>
          <w:szCs w:val="20"/>
        </w:rPr>
      </w:pPr>
      <w:r w:rsidRPr="006975D6">
        <w:rPr>
          <w:rFonts w:ascii="Palatino Linotype" w:hAnsi="Palatino Linotype"/>
          <w:szCs w:val="20"/>
        </w:rPr>
        <w:t xml:space="preserve">Semi-structured interviews were mainly used, and </w:t>
      </w:r>
      <w:r w:rsidR="00F72F97" w:rsidRPr="006975D6">
        <w:rPr>
          <w:rFonts w:ascii="Palatino Linotype" w:hAnsi="Palatino Linotype"/>
          <w:szCs w:val="20"/>
        </w:rPr>
        <w:t>were</w:t>
      </w:r>
      <w:r w:rsidRPr="006975D6">
        <w:rPr>
          <w:rFonts w:ascii="Palatino Linotype" w:hAnsi="Palatino Linotype"/>
          <w:szCs w:val="20"/>
        </w:rPr>
        <w:t xml:space="preserve"> conducted and adapted to each meeting. Meetings were followed up through emails and telephone calls, when needed. They were mostly open-ended, and in the case of beneficiaries, some had the character of focus group discussions since more than one participant was present to the interview process. Confidentiality was guaranteed to participants and findings were triangulated and incorporated during the data analysis, and presented as such in the final report.</w:t>
      </w:r>
    </w:p>
    <w:p w:rsidR="00B7409F" w:rsidRPr="006975D6" w:rsidRDefault="008802F9" w:rsidP="007A2CA9">
      <w:pPr>
        <w:autoSpaceDE w:val="0"/>
        <w:autoSpaceDN w:val="0"/>
        <w:adjustRightInd w:val="0"/>
        <w:spacing w:after="120"/>
        <w:rPr>
          <w:rFonts w:ascii="Palatino Linotype" w:hAnsi="Palatino Linotype" w:cstheme="minorHAnsi"/>
          <w:szCs w:val="20"/>
        </w:rPr>
      </w:pPr>
      <w:r w:rsidRPr="006975D6">
        <w:rPr>
          <w:rFonts w:ascii="Palatino Linotype" w:hAnsi="Palatino Linotype"/>
          <w:szCs w:val="20"/>
        </w:rPr>
        <w:t xml:space="preserve">Based on the evaluation of the ongoing activities and outputs, </w:t>
      </w:r>
      <w:r w:rsidR="00161EAA" w:rsidRPr="006975D6">
        <w:rPr>
          <w:rFonts w:ascii="Palatino Linotype" w:hAnsi="Palatino Linotype" w:cstheme="minorHAnsi"/>
          <w:szCs w:val="20"/>
        </w:rPr>
        <w:t xml:space="preserve">the evaluation assessed the following levels of the programme: </w:t>
      </w:r>
    </w:p>
    <w:p w:rsidR="00161EAA" w:rsidRPr="00A03324" w:rsidRDefault="00161EAA" w:rsidP="007A2CA9">
      <w:pPr>
        <w:autoSpaceDE w:val="0"/>
        <w:autoSpaceDN w:val="0"/>
        <w:adjustRightInd w:val="0"/>
        <w:spacing w:after="120"/>
        <w:rPr>
          <w:rFonts w:ascii="Palatino Linotype" w:hAnsi="Palatino Linotype" w:cstheme="minorHAnsi"/>
          <w:b/>
          <w:i/>
          <w:szCs w:val="20"/>
        </w:rPr>
      </w:pPr>
      <w:r w:rsidRPr="00A03324">
        <w:rPr>
          <w:rFonts w:ascii="Palatino Linotype" w:hAnsi="Palatino Linotype" w:cstheme="minorHAnsi"/>
          <w:b/>
          <w:i/>
          <w:szCs w:val="20"/>
        </w:rPr>
        <w:lastRenderedPageBreak/>
        <w:t xml:space="preserve">Relevance </w:t>
      </w:r>
    </w:p>
    <w:p w:rsidR="00B7409F" w:rsidRPr="006975D6" w:rsidRDefault="00161EAA" w:rsidP="007A2CA9">
      <w:pPr>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 xml:space="preserve">The </w:t>
      </w:r>
      <w:r w:rsidR="000B1382">
        <w:rPr>
          <w:rFonts w:ascii="Palatino Linotype" w:hAnsi="Palatino Linotype" w:cstheme="minorHAnsi"/>
          <w:szCs w:val="20"/>
        </w:rPr>
        <w:t>Evaluator</w:t>
      </w:r>
      <w:r w:rsidR="000B1382" w:rsidRPr="006975D6">
        <w:rPr>
          <w:rFonts w:ascii="Palatino Linotype" w:hAnsi="Palatino Linotype" w:cstheme="minorHAnsi"/>
          <w:szCs w:val="20"/>
        </w:rPr>
        <w:t xml:space="preserve"> </w:t>
      </w:r>
      <w:r w:rsidRPr="006975D6">
        <w:rPr>
          <w:rFonts w:ascii="Palatino Linotype" w:hAnsi="Palatino Linotype" w:cstheme="minorHAnsi"/>
          <w:szCs w:val="20"/>
        </w:rPr>
        <w:t>reviewed the relevance of the programme design and the extent to which the objectives of the JP were consistent with the needs and interest of the partners</w:t>
      </w:r>
      <w:r w:rsidR="008802F9" w:rsidRPr="006975D6">
        <w:rPr>
          <w:rFonts w:ascii="Palatino Linotype" w:hAnsi="Palatino Linotype" w:cstheme="minorHAnsi"/>
          <w:szCs w:val="20"/>
        </w:rPr>
        <w:t xml:space="preserve">, </w:t>
      </w:r>
      <w:r w:rsidRPr="006975D6">
        <w:rPr>
          <w:rFonts w:ascii="Palatino Linotype" w:hAnsi="Palatino Linotype" w:cstheme="minorHAnsi"/>
          <w:szCs w:val="20"/>
        </w:rPr>
        <w:t>end-users</w:t>
      </w:r>
      <w:r w:rsidR="00480BDB" w:rsidRPr="006975D6">
        <w:rPr>
          <w:rFonts w:ascii="Palatino Linotype" w:hAnsi="Palatino Linotype" w:cstheme="minorHAnsi"/>
          <w:szCs w:val="20"/>
        </w:rPr>
        <w:t>,</w:t>
      </w:r>
      <w:r w:rsidRPr="006975D6">
        <w:rPr>
          <w:rFonts w:ascii="Palatino Linotype" w:hAnsi="Palatino Linotype" w:cstheme="minorHAnsi"/>
          <w:szCs w:val="20"/>
        </w:rPr>
        <w:t xml:space="preserve"> and the needs of the country. </w:t>
      </w:r>
      <w:r w:rsidR="008802F9" w:rsidRPr="006975D6">
        <w:rPr>
          <w:rFonts w:ascii="Palatino Linotype" w:hAnsi="Palatino Linotype" w:cstheme="minorHAnsi"/>
          <w:szCs w:val="20"/>
        </w:rPr>
        <w:t>It also</w:t>
      </w:r>
      <w:r w:rsidRPr="006975D6">
        <w:rPr>
          <w:rFonts w:ascii="Palatino Linotype" w:hAnsi="Palatino Linotype" w:cstheme="minorHAnsi"/>
          <w:szCs w:val="20"/>
        </w:rPr>
        <w:t xml:space="preserve"> examined the clarity of objectives and </w:t>
      </w:r>
      <w:r w:rsidR="008802F9" w:rsidRPr="006975D6">
        <w:rPr>
          <w:rFonts w:ascii="Palatino Linotype" w:hAnsi="Palatino Linotype" w:cstheme="minorHAnsi"/>
          <w:szCs w:val="20"/>
        </w:rPr>
        <w:t xml:space="preserve">internal </w:t>
      </w:r>
      <w:r w:rsidRPr="006975D6">
        <w:rPr>
          <w:rFonts w:ascii="Palatino Linotype" w:hAnsi="Palatino Linotype" w:cstheme="minorHAnsi"/>
          <w:szCs w:val="20"/>
        </w:rPr>
        <w:t>coherence</w:t>
      </w:r>
      <w:r w:rsidR="008802F9" w:rsidRPr="006975D6">
        <w:rPr>
          <w:rFonts w:ascii="Palatino Linotype" w:hAnsi="Palatino Linotype" w:cstheme="minorHAnsi"/>
          <w:szCs w:val="20"/>
        </w:rPr>
        <w:t xml:space="preserve"> and </w:t>
      </w:r>
      <w:r w:rsidR="00480BDB" w:rsidRPr="006975D6">
        <w:rPr>
          <w:rFonts w:ascii="Palatino Linotype" w:hAnsi="Palatino Linotype" w:cstheme="minorHAnsi"/>
          <w:szCs w:val="20"/>
        </w:rPr>
        <w:t xml:space="preserve">analysed </w:t>
      </w:r>
      <w:r w:rsidRPr="006975D6">
        <w:rPr>
          <w:rFonts w:ascii="Palatino Linotype" w:hAnsi="Palatino Linotype" w:cstheme="minorHAnsi"/>
          <w:szCs w:val="20"/>
        </w:rPr>
        <w:t>whether the interventions implemented</w:t>
      </w:r>
      <w:r w:rsidR="008802F9" w:rsidRPr="006975D6">
        <w:rPr>
          <w:rFonts w:ascii="Palatino Linotype" w:hAnsi="Palatino Linotype" w:cstheme="minorHAnsi"/>
          <w:szCs w:val="20"/>
        </w:rPr>
        <w:t>,</w:t>
      </w:r>
      <w:r w:rsidRPr="006975D6">
        <w:rPr>
          <w:rFonts w:ascii="Palatino Linotype" w:hAnsi="Palatino Linotype" w:cstheme="minorHAnsi"/>
          <w:szCs w:val="20"/>
        </w:rPr>
        <w:t xml:space="preserve"> addressed the issues that were identified in the situation analysis during the design</w:t>
      </w:r>
      <w:r w:rsidR="00480BDB" w:rsidRPr="006975D6">
        <w:rPr>
          <w:rFonts w:ascii="Palatino Linotype" w:hAnsi="Palatino Linotype" w:cstheme="minorHAnsi"/>
          <w:szCs w:val="20"/>
        </w:rPr>
        <w:t xml:space="preserve"> process</w:t>
      </w:r>
      <w:r w:rsidRPr="006975D6">
        <w:rPr>
          <w:rFonts w:ascii="Palatino Linotype" w:hAnsi="Palatino Linotype" w:cstheme="minorHAnsi"/>
          <w:szCs w:val="20"/>
        </w:rPr>
        <w:t xml:space="preserve">. </w:t>
      </w:r>
    </w:p>
    <w:p w:rsidR="00161EAA" w:rsidRPr="00A03324" w:rsidRDefault="00161EAA" w:rsidP="007A2CA9">
      <w:pPr>
        <w:autoSpaceDE w:val="0"/>
        <w:autoSpaceDN w:val="0"/>
        <w:adjustRightInd w:val="0"/>
        <w:spacing w:after="120"/>
        <w:rPr>
          <w:rFonts w:ascii="Palatino Linotype" w:hAnsi="Palatino Linotype" w:cstheme="minorHAnsi"/>
          <w:b/>
          <w:i/>
          <w:szCs w:val="20"/>
        </w:rPr>
      </w:pPr>
      <w:r w:rsidRPr="00A03324">
        <w:rPr>
          <w:rFonts w:ascii="Palatino Linotype" w:hAnsi="Palatino Linotype" w:cstheme="minorHAnsi"/>
          <w:b/>
          <w:i/>
          <w:szCs w:val="20"/>
        </w:rPr>
        <w:t xml:space="preserve">Efficiency </w:t>
      </w:r>
    </w:p>
    <w:p w:rsidR="00B7409F" w:rsidRPr="006975D6" w:rsidRDefault="00161EAA" w:rsidP="007A2CA9">
      <w:pPr>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 xml:space="preserve">The efficiency of the overall JP management model </w:t>
      </w:r>
      <w:r w:rsidR="008802F9" w:rsidRPr="006975D6">
        <w:rPr>
          <w:rFonts w:ascii="Palatino Linotype" w:hAnsi="Palatino Linotype" w:cstheme="minorHAnsi"/>
          <w:szCs w:val="20"/>
        </w:rPr>
        <w:t xml:space="preserve">was the main </w:t>
      </w:r>
      <w:r w:rsidR="00A03324" w:rsidRPr="006975D6">
        <w:rPr>
          <w:rFonts w:ascii="Palatino Linotype" w:hAnsi="Palatino Linotype" w:cstheme="minorHAnsi"/>
          <w:szCs w:val="20"/>
        </w:rPr>
        <w:t>focus</w:t>
      </w:r>
      <w:r w:rsidR="008802F9" w:rsidRPr="006975D6">
        <w:rPr>
          <w:rFonts w:ascii="Palatino Linotype" w:hAnsi="Palatino Linotype" w:cstheme="minorHAnsi"/>
          <w:szCs w:val="20"/>
        </w:rPr>
        <w:t xml:space="preserve"> of the mid-term evaluation. It covered </w:t>
      </w:r>
      <w:r w:rsidRPr="006975D6">
        <w:rPr>
          <w:rFonts w:ascii="Palatino Linotype" w:hAnsi="Palatino Linotype" w:cstheme="minorHAnsi"/>
          <w:szCs w:val="20"/>
        </w:rPr>
        <w:t>the extent to which resources/inputs have been turned into results</w:t>
      </w:r>
      <w:r w:rsidR="003F295A" w:rsidRPr="006975D6">
        <w:rPr>
          <w:rFonts w:ascii="Palatino Linotype" w:hAnsi="Palatino Linotype" w:cstheme="minorHAnsi"/>
          <w:szCs w:val="20"/>
        </w:rPr>
        <w:t xml:space="preserve"> in the analysed period</w:t>
      </w:r>
      <w:r w:rsidR="00480BDB" w:rsidRPr="006975D6">
        <w:rPr>
          <w:rFonts w:ascii="Palatino Linotype" w:hAnsi="Palatino Linotype" w:cstheme="minorHAnsi"/>
          <w:szCs w:val="20"/>
        </w:rPr>
        <w:t>;</w:t>
      </w:r>
      <w:r w:rsidRPr="006975D6">
        <w:rPr>
          <w:rFonts w:ascii="Palatino Linotype" w:hAnsi="Palatino Linotype" w:cstheme="minorHAnsi"/>
          <w:szCs w:val="20"/>
        </w:rPr>
        <w:t xml:space="preserve"> the coordination among participating UN agencies</w:t>
      </w:r>
      <w:r w:rsidR="00480BDB" w:rsidRPr="006975D6">
        <w:rPr>
          <w:rFonts w:ascii="Palatino Linotype" w:hAnsi="Palatino Linotype" w:cstheme="minorHAnsi"/>
          <w:szCs w:val="20"/>
        </w:rPr>
        <w:t>,</w:t>
      </w:r>
      <w:r w:rsidRPr="006975D6">
        <w:rPr>
          <w:rFonts w:ascii="Palatino Linotype" w:hAnsi="Palatino Linotype" w:cstheme="minorHAnsi"/>
          <w:szCs w:val="20"/>
        </w:rPr>
        <w:t xml:space="preserve"> and between the UN</w:t>
      </w:r>
      <w:r w:rsidR="00480BDB" w:rsidRPr="006975D6">
        <w:rPr>
          <w:rFonts w:ascii="Palatino Linotype" w:hAnsi="Palatino Linotype" w:cstheme="minorHAnsi"/>
          <w:szCs w:val="20"/>
        </w:rPr>
        <w:t xml:space="preserve">, </w:t>
      </w:r>
      <w:r w:rsidRPr="006975D6">
        <w:rPr>
          <w:rFonts w:ascii="Palatino Linotype" w:hAnsi="Palatino Linotype" w:cstheme="minorHAnsi"/>
          <w:szCs w:val="20"/>
        </w:rPr>
        <w:t>the government and civil society</w:t>
      </w:r>
      <w:r w:rsidR="00480BDB" w:rsidRPr="006975D6">
        <w:rPr>
          <w:rFonts w:ascii="Palatino Linotype" w:hAnsi="Palatino Linotype" w:cstheme="minorHAnsi"/>
          <w:szCs w:val="20"/>
        </w:rPr>
        <w:t>;</w:t>
      </w:r>
      <w:r w:rsidRPr="006975D6">
        <w:rPr>
          <w:rFonts w:ascii="Palatino Linotype" w:hAnsi="Palatino Linotype" w:cstheme="minorHAnsi"/>
          <w:szCs w:val="20"/>
        </w:rPr>
        <w:t xml:space="preserve"> as well as how effectively the programme was monitored. The review also assessed the ownership of the process, including the extent to which the target population and the beneficiaries had taken ownership of the JP process and </w:t>
      </w:r>
      <w:r w:rsidR="00480BDB" w:rsidRPr="006975D6">
        <w:rPr>
          <w:rFonts w:ascii="Palatino Linotype" w:hAnsi="Palatino Linotype" w:cstheme="minorHAnsi"/>
          <w:szCs w:val="20"/>
        </w:rPr>
        <w:t xml:space="preserve">the respective </w:t>
      </w:r>
      <w:r w:rsidRPr="006975D6">
        <w:rPr>
          <w:rFonts w:ascii="Palatino Linotype" w:hAnsi="Palatino Linotype" w:cstheme="minorHAnsi"/>
          <w:szCs w:val="20"/>
        </w:rPr>
        <w:t>results</w:t>
      </w:r>
      <w:r w:rsidR="008802F9" w:rsidRPr="006975D6">
        <w:rPr>
          <w:rFonts w:ascii="Palatino Linotype" w:hAnsi="Palatino Linotype" w:cstheme="minorHAnsi"/>
          <w:szCs w:val="20"/>
        </w:rPr>
        <w:t>.</w:t>
      </w:r>
    </w:p>
    <w:p w:rsidR="00161EAA" w:rsidRPr="00A03324" w:rsidRDefault="00161EAA" w:rsidP="007A2CA9">
      <w:pPr>
        <w:autoSpaceDE w:val="0"/>
        <w:autoSpaceDN w:val="0"/>
        <w:adjustRightInd w:val="0"/>
        <w:spacing w:after="120"/>
        <w:rPr>
          <w:rFonts w:ascii="Palatino Linotype" w:hAnsi="Palatino Linotype" w:cstheme="minorHAnsi"/>
          <w:b/>
          <w:i/>
          <w:szCs w:val="20"/>
        </w:rPr>
      </w:pPr>
      <w:r w:rsidRPr="00A03324">
        <w:rPr>
          <w:rFonts w:ascii="Palatino Linotype" w:hAnsi="Palatino Linotype" w:cstheme="minorHAnsi"/>
          <w:b/>
          <w:i/>
          <w:szCs w:val="20"/>
        </w:rPr>
        <w:t xml:space="preserve">Effectiveness </w:t>
      </w:r>
    </w:p>
    <w:p w:rsidR="00B7409F" w:rsidRPr="006975D6" w:rsidRDefault="00161EAA" w:rsidP="007A2CA9">
      <w:pPr>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Th</w:t>
      </w:r>
      <w:r w:rsidR="00480BDB" w:rsidRPr="006975D6">
        <w:rPr>
          <w:rFonts w:ascii="Palatino Linotype" w:hAnsi="Palatino Linotype" w:cstheme="minorHAnsi"/>
          <w:szCs w:val="20"/>
        </w:rPr>
        <w:t xml:space="preserve">is component </w:t>
      </w:r>
      <w:r w:rsidRPr="006975D6">
        <w:rPr>
          <w:rFonts w:ascii="Palatino Linotype" w:hAnsi="Palatino Linotype" w:cstheme="minorHAnsi"/>
          <w:szCs w:val="20"/>
        </w:rPr>
        <w:t xml:space="preserve">assessed the effectiveness of the JP in meeting its expected outputs and </w:t>
      </w:r>
      <w:r w:rsidR="00480BDB" w:rsidRPr="006975D6">
        <w:rPr>
          <w:rFonts w:ascii="Palatino Linotype" w:hAnsi="Palatino Linotype" w:cstheme="minorHAnsi"/>
          <w:szCs w:val="20"/>
        </w:rPr>
        <w:t xml:space="preserve">its </w:t>
      </w:r>
      <w:r w:rsidRPr="006975D6">
        <w:rPr>
          <w:rFonts w:ascii="Palatino Linotype" w:hAnsi="Palatino Linotype" w:cstheme="minorHAnsi"/>
          <w:szCs w:val="20"/>
        </w:rPr>
        <w:t xml:space="preserve">contribution to outcomes. Specific emphasis was </w:t>
      </w:r>
      <w:r w:rsidR="00480BDB" w:rsidRPr="006975D6">
        <w:rPr>
          <w:rFonts w:ascii="Palatino Linotype" w:hAnsi="Palatino Linotype" w:cstheme="minorHAnsi"/>
          <w:szCs w:val="20"/>
        </w:rPr>
        <w:t xml:space="preserve">put </w:t>
      </w:r>
      <w:r w:rsidRPr="006975D6">
        <w:rPr>
          <w:rFonts w:ascii="Palatino Linotype" w:hAnsi="Palatino Linotype" w:cstheme="minorHAnsi"/>
          <w:szCs w:val="20"/>
        </w:rPr>
        <w:t>on the implementation timeline</w:t>
      </w:r>
      <w:r w:rsidR="00480BDB" w:rsidRPr="006975D6">
        <w:rPr>
          <w:rFonts w:ascii="Palatino Linotype" w:hAnsi="Palatino Linotype" w:cstheme="minorHAnsi"/>
          <w:szCs w:val="20"/>
        </w:rPr>
        <w:t xml:space="preserve"> so as</w:t>
      </w:r>
      <w:r w:rsidRPr="006975D6">
        <w:rPr>
          <w:rFonts w:ascii="Palatino Linotype" w:hAnsi="Palatino Linotype" w:cstheme="minorHAnsi"/>
          <w:szCs w:val="20"/>
        </w:rPr>
        <w:t xml:space="preserve"> to assess if expected results would be achieved within the programme timeframe. The sustainability of programme achievements w</w:t>
      </w:r>
      <w:r w:rsidR="00480BDB" w:rsidRPr="006975D6">
        <w:rPr>
          <w:rFonts w:ascii="Palatino Linotype" w:hAnsi="Palatino Linotype" w:cstheme="minorHAnsi"/>
          <w:szCs w:val="20"/>
        </w:rPr>
        <w:t>as</w:t>
      </w:r>
      <w:r w:rsidRPr="006975D6">
        <w:rPr>
          <w:rFonts w:ascii="Palatino Linotype" w:hAnsi="Palatino Linotype" w:cstheme="minorHAnsi"/>
          <w:szCs w:val="20"/>
        </w:rPr>
        <w:t xml:space="preserve"> also </w:t>
      </w:r>
      <w:r w:rsidR="00480BDB" w:rsidRPr="006975D6">
        <w:rPr>
          <w:rFonts w:ascii="Palatino Linotype" w:hAnsi="Palatino Linotype" w:cstheme="minorHAnsi"/>
          <w:szCs w:val="20"/>
        </w:rPr>
        <w:t>analysed in the long-term perspective.</w:t>
      </w:r>
      <w:r w:rsidRPr="006975D6">
        <w:rPr>
          <w:rFonts w:ascii="Palatino Linotype" w:hAnsi="Palatino Linotype" w:cstheme="minorHAnsi"/>
          <w:szCs w:val="20"/>
        </w:rPr>
        <w:t xml:space="preserve"> </w:t>
      </w:r>
    </w:p>
    <w:p w:rsidR="00161EAA" w:rsidRPr="00A03324" w:rsidRDefault="00161EAA" w:rsidP="007A2CA9">
      <w:pPr>
        <w:autoSpaceDE w:val="0"/>
        <w:autoSpaceDN w:val="0"/>
        <w:adjustRightInd w:val="0"/>
        <w:spacing w:after="120"/>
        <w:rPr>
          <w:rFonts w:ascii="Palatino Linotype" w:hAnsi="Palatino Linotype" w:cstheme="minorHAnsi"/>
          <w:b/>
          <w:i/>
          <w:szCs w:val="20"/>
        </w:rPr>
      </w:pPr>
      <w:r w:rsidRPr="00A03324">
        <w:rPr>
          <w:rFonts w:ascii="Palatino Linotype" w:hAnsi="Palatino Linotype" w:cstheme="minorHAnsi"/>
          <w:b/>
          <w:i/>
          <w:szCs w:val="20"/>
        </w:rPr>
        <w:t xml:space="preserve">Sustainability </w:t>
      </w:r>
    </w:p>
    <w:p w:rsidR="00B7409F" w:rsidRPr="006975D6" w:rsidRDefault="00161EAA" w:rsidP="007A2CA9">
      <w:pPr>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 xml:space="preserve">With regards to national ownership, the evaluation identified lessons learned and best practices that can be </w:t>
      </w:r>
      <w:r w:rsidR="00480BDB" w:rsidRPr="006975D6">
        <w:rPr>
          <w:rFonts w:ascii="Palatino Linotype" w:hAnsi="Palatino Linotype" w:cstheme="minorHAnsi"/>
          <w:szCs w:val="20"/>
        </w:rPr>
        <w:t xml:space="preserve">promoted and </w:t>
      </w:r>
      <w:r w:rsidRPr="006975D6">
        <w:rPr>
          <w:rFonts w:ascii="Palatino Linotype" w:hAnsi="Palatino Linotype" w:cstheme="minorHAnsi"/>
          <w:szCs w:val="20"/>
        </w:rPr>
        <w:t>transferred to other programmes</w:t>
      </w:r>
      <w:r w:rsidR="008802F9" w:rsidRPr="006975D6">
        <w:rPr>
          <w:rFonts w:ascii="Palatino Linotype" w:hAnsi="Palatino Linotype" w:cstheme="minorHAnsi"/>
          <w:szCs w:val="20"/>
        </w:rPr>
        <w:t xml:space="preserve"> through best examples</w:t>
      </w:r>
      <w:r w:rsidRPr="006975D6">
        <w:rPr>
          <w:rFonts w:ascii="Palatino Linotype" w:hAnsi="Palatino Linotype" w:cstheme="minorHAnsi"/>
          <w:szCs w:val="20"/>
        </w:rPr>
        <w:t xml:space="preserve">. The evaluation also reviewed the contribution of the JP to the United Nations reform (“One UN”), </w:t>
      </w:r>
      <w:r w:rsidR="00480BDB" w:rsidRPr="006975D6">
        <w:rPr>
          <w:rFonts w:ascii="Palatino Linotype" w:hAnsi="Palatino Linotype" w:cstheme="minorHAnsi"/>
          <w:szCs w:val="20"/>
        </w:rPr>
        <w:t>by analysing</w:t>
      </w:r>
      <w:r w:rsidRPr="006975D6">
        <w:rPr>
          <w:rFonts w:ascii="Palatino Linotype" w:hAnsi="Palatino Linotype" w:cstheme="minorHAnsi"/>
          <w:szCs w:val="20"/>
        </w:rPr>
        <w:t xml:space="preserve"> how the principles of aid effectivene</w:t>
      </w:r>
      <w:r w:rsidR="00014575" w:rsidRPr="006975D6">
        <w:rPr>
          <w:rFonts w:ascii="Palatino Linotype" w:hAnsi="Palatino Linotype" w:cstheme="minorHAnsi"/>
          <w:szCs w:val="20"/>
        </w:rPr>
        <w:t>ss were integrated into the JP.</w:t>
      </w:r>
    </w:p>
    <w:p w:rsidR="00366891" w:rsidRDefault="007A2CA9" w:rsidP="007A2CA9">
      <w:pPr>
        <w:spacing w:after="120"/>
        <w:rPr>
          <w:rFonts w:ascii="Palatino Linotype" w:hAnsi="Palatino Linotype" w:cstheme="minorHAnsi"/>
          <w:b/>
          <w:bCs/>
          <w:i/>
          <w:szCs w:val="20"/>
          <w:lang w:val="en-US"/>
        </w:rPr>
      </w:pPr>
      <w:r>
        <w:rPr>
          <w:rFonts w:ascii="Palatino Linotype" w:hAnsi="Palatino Linotype" w:cstheme="minorHAnsi"/>
          <w:b/>
          <w:bCs/>
          <w:i/>
          <w:szCs w:val="20"/>
          <w:lang w:val="en-US"/>
        </w:rPr>
        <w:t>Coordination</w:t>
      </w:r>
    </w:p>
    <w:p w:rsidR="006A5DA6" w:rsidRDefault="000B1382" w:rsidP="007A2CA9">
      <w:pPr>
        <w:spacing w:after="120"/>
        <w:rPr>
          <w:rFonts w:ascii="Palatino Linotype" w:hAnsi="Palatino Linotype" w:cstheme="minorHAnsi"/>
          <w:szCs w:val="20"/>
        </w:rPr>
      </w:pPr>
      <w:r>
        <w:rPr>
          <w:rFonts w:ascii="Palatino Linotype" w:hAnsi="Palatino Linotype" w:cstheme="minorHAnsi"/>
          <w:szCs w:val="20"/>
        </w:rPr>
        <w:t>The main results concern</w:t>
      </w:r>
      <w:r w:rsidR="002C71C2">
        <w:rPr>
          <w:rFonts w:ascii="Palatino Linotype" w:hAnsi="Palatino Linotype" w:cstheme="minorHAnsi"/>
          <w:szCs w:val="20"/>
        </w:rPr>
        <w:t xml:space="preserve"> the</w:t>
      </w:r>
      <w:r w:rsidR="002C71C2" w:rsidRPr="002C71C2">
        <w:rPr>
          <w:rFonts w:ascii="Palatino Linotype" w:hAnsi="Palatino Linotype" w:cstheme="minorHAnsi"/>
          <w:szCs w:val="20"/>
        </w:rPr>
        <w:t xml:space="preserve"> findings on the efficiency of its management </w:t>
      </w:r>
      <w:r w:rsidR="002C71C2">
        <w:rPr>
          <w:rFonts w:ascii="Palatino Linotype" w:hAnsi="Palatino Linotype" w:cstheme="minorHAnsi"/>
          <w:szCs w:val="20"/>
        </w:rPr>
        <w:t xml:space="preserve">and coordination </w:t>
      </w:r>
      <w:r w:rsidR="002C71C2" w:rsidRPr="002C71C2">
        <w:rPr>
          <w:rFonts w:ascii="Palatino Linotype" w:hAnsi="Palatino Linotype" w:cstheme="minorHAnsi"/>
          <w:szCs w:val="20"/>
        </w:rPr>
        <w:t>model in planning, coordinating, managing</w:t>
      </w:r>
      <w:r>
        <w:rPr>
          <w:rFonts w:ascii="Palatino Linotype" w:hAnsi="Palatino Linotype" w:cstheme="minorHAnsi"/>
          <w:szCs w:val="20"/>
        </w:rPr>
        <w:t xml:space="preserve">, </w:t>
      </w:r>
      <w:r w:rsidR="002C71C2" w:rsidRPr="002C71C2">
        <w:rPr>
          <w:rFonts w:ascii="Palatino Linotype" w:hAnsi="Palatino Linotype" w:cstheme="minorHAnsi"/>
          <w:szCs w:val="20"/>
        </w:rPr>
        <w:t xml:space="preserve">executing </w:t>
      </w:r>
      <w:r>
        <w:rPr>
          <w:rFonts w:ascii="Palatino Linotype" w:hAnsi="Palatino Linotype" w:cstheme="minorHAnsi"/>
          <w:szCs w:val="20"/>
        </w:rPr>
        <w:t xml:space="preserve">and monitoring </w:t>
      </w:r>
      <w:r w:rsidR="002C71C2">
        <w:rPr>
          <w:rFonts w:ascii="Palatino Linotype" w:hAnsi="Palatino Linotype" w:cstheme="minorHAnsi"/>
          <w:szCs w:val="20"/>
        </w:rPr>
        <w:t>the activities</w:t>
      </w:r>
      <w:r w:rsidR="002C71C2" w:rsidRPr="002C71C2">
        <w:rPr>
          <w:rFonts w:ascii="Palatino Linotype" w:hAnsi="Palatino Linotype" w:cstheme="minorHAnsi"/>
          <w:szCs w:val="20"/>
        </w:rPr>
        <w:t xml:space="preserve"> allocated for its implementation.</w:t>
      </w:r>
    </w:p>
    <w:p w:rsidR="006A5DA6" w:rsidRDefault="00B7409F" w:rsidP="007A2CA9">
      <w:pPr>
        <w:autoSpaceDE w:val="0"/>
        <w:autoSpaceDN w:val="0"/>
        <w:adjustRightInd w:val="0"/>
        <w:spacing w:after="120"/>
        <w:rPr>
          <w:rFonts w:ascii="Palatino Linotype" w:hAnsi="Palatino Linotype" w:cstheme="minorHAnsi"/>
          <w:szCs w:val="20"/>
          <w:lang w:val="en-US"/>
        </w:rPr>
      </w:pPr>
      <w:r w:rsidRPr="006975D6">
        <w:rPr>
          <w:rFonts w:ascii="Palatino Linotype" w:hAnsi="Palatino Linotype" w:cstheme="minorHAnsi"/>
          <w:szCs w:val="20"/>
          <w:lang w:val="en-US"/>
        </w:rPr>
        <w:t xml:space="preserve">To that goal, a </w:t>
      </w:r>
      <w:r w:rsidR="00366891">
        <w:rPr>
          <w:rFonts w:ascii="Palatino Linotype" w:hAnsi="Palatino Linotype" w:cstheme="minorHAnsi"/>
          <w:szCs w:val="20"/>
          <w:lang w:val="en-US"/>
        </w:rPr>
        <w:t xml:space="preserve">Questions Matrix and an Activity Monitoring Table per Sub-Question </w:t>
      </w:r>
      <w:r w:rsidR="00017BD6">
        <w:rPr>
          <w:rFonts w:ascii="Palatino Linotype" w:hAnsi="Palatino Linotype" w:cstheme="minorHAnsi"/>
          <w:szCs w:val="20"/>
          <w:lang w:val="en-US"/>
        </w:rPr>
        <w:t>(Annex</w:t>
      </w:r>
      <w:r w:rsidR="00366891">
        <w:rPr>
          <w:rFonts w:ascii="Palatino Linotype" w:hAnsi="Palatino Linotype" w:cstheme="minorHAnsi"/>
          <w:szCs w:val="20"/>
          <w:lang w:val="en-US"/>
        </w:rPr>
        <w:t>es</w:t>
      </w:r>
      <w:r w:rsidR="00017BD6">
        <w:rPr>
          <w:rFonts w:ascii="Palatino Linotype" w:hAnsi="Palatino Linotype" w:cstheme="minorHAnsi"/>
          <w:szCs w:val="20"/>
          <w:lang w:val="en-US"/>
        </w:rPr>
        <w:t xml:space="preserve"> 2 and 3) </w:t>
      </w:r>
      <w:r w:rsidRPr="006975D6">
        <w:rPr>
          <w:rFonts w:ascii="Palatino Linotype" w:hAnsi="Palatino Linotype" w:cstheme="minorHAnsi"/>
          <w:szCs w:val="20"/>
          <w:lang w:val="en-US"/>
        </w:rPr>
        <w:t>w</w:t>
      </w:r>
      <w:r w:rsidR="00366891">
        <w:rPr>
          <w:rFonts w:ascii="Palatino Linotype" w:hAnsi="Palatino Linotype" w:cstheme="minorHAnsi"/>
          <w:szCs w:val="20"/>
          <w:lang w:val="en-US"/>
        </w:rPr>
        <w:t>ere</w:t>
      </w:r>
      <w:r w:rsidRPr="006975D6">
        <w:rPr>
          <w:rFonts w:ascii="Palatino Linotype" w:hAnsi="Palatino Linotype" w:cstheme="minorHAnsi"/>
          <w:szCs w:val="20"/>
          <w:lang w:val="en-US"/>
        </w:rPr>
        <w:t xml:space="preserve"> prepared including the </w:t>
      </w:r>
      <w:r w:rsidR="003E3362" w:rsidRPr="006975D6">
        <w:rPr>
          <w:rFonts w:ascii="Palatino Linotype" w:hAnsi="Palatino Linotype" w:cstheme="minorHAnsi"/>
          <w:szCs w:val="20"/>
          <w:lang w:val="en-US"/>
        </w:rPr>
        <w:t xml:space="preserve">appropriate </w:t>
      </w:r>
      <w:r w:rsidRPr="006975D6">
        <w:rPr>
          <w:rFonts w:ascii="Palatino Linotype" w:hAnsi="Palatino Linotype" w:cstheme="minorHAnsi"/>
          <w:szCs w:val="20"/>
          <w:lang w:val="en-US"/>
        </w:rPr>
        <w:t>question</w:t>
      </w:r>
      <w:r w:rsidR="003E3362" w:rsidRPr="006975D6">
        <w:rPr>
          <w:rFonts w:ascii="Palatino Linotype" w:hAnsi="Palatino Linotype" w:cstheme="minorHAnsi"/>
          <w:szCs w:val="20"/>
          <w:lang w:val="en-US"/>
        </w:rPr>
        <w:t>s</w:t>
      </w:r>
      <w:r w:rsidRPr="006975D6">
        <w:rPr>
          <w:rFonts w:ascii="Palatino Linotype" w:hAnsi="Palatino Linotype" w:cstheme="minorHAnsi"/>
          <w:szCs w:val="20"/>
          <w:lang w:val="en-US"/>
        </w:rPr>
        <w:t xml:space="preserve">, the </w:t>
      </w:r>
      <w:r w:rsidR="003E3362" w:rsidRPr="006975D6">
        <w:rPr>
          <w:rFonts w:ascii="Palatino Linotype" w:hAnsi="Palatino Linotype" w:cstheme="minorHAnsi"/>
          <w:szCs w:val="20"/>
          <w:lang w:val="en-US"/>
        </w:rPr>
        <w:t>expected outputs, the agency in char</w:t>
      </w:r>
      <w:r w:rsidR="0021068D" w:rsidRPr="006975D6">
        <w:rPr>
          <w:rFonts w:ascii="Palatino Linotype" w:hAnsi="Palatino Linotype" w:cstheme="minorHAnsi"/>
          <w:szCs w:val="20"/>
          <w:lang w:val="en-US"/>
        </w:rPr>
        <w:t xml:space="preserve">ge, the performance </w:t>
      </w:r>
      <w:r w:rsidRPr="006975D6">
        <w:rPr>
          <w:rFonts w:ascii="Palatino Linotype" w:hAnsi="Palatino Linotype" w:cstheme="minorHAnsi"/>
          <w:szCs w:val="20"/>
          <w:lang w:val="en-US"/>
        </w:rPr>
        <w:t>indicator</w:t>
      </w:r>
      <w:r w:rsidR="0021068D" w:rsidRPr="006975D6">
        <w:rPr>
          <w:rFonts w:ascii="Palatino Linotype" w:hAnsi="Palatino Linotype" w:cstheme="minorHAnsi"/>
          <w:szCs w:val="20"/>
          <w:lang w:val="en-US"/>
        </w:rPr>
        <w:t>s</w:t>
      </w:r>
      <w:r w:rsidRPr="006975D6">
        <w:rPr>
          <w:rFonts w:ascii="Palatino Linotype" w:hAnsi="Palatino Linotype" w:cstheme="minorHAnsi"/>
          <w:szCs w:val="20"/>
          <w:lang w:val="en-US"/>
        </w:rPr>
        <w:t>, etc.</w:t>
      </w:r>
      <w:r w:rsidR="0021068D" w:rsidRPr="006975D6">
        <w:rPr>
          <w:rFonts w:ascii="Palatino Linotype" w:hAnsi="Palatino Linotype" w:cstheme="minorHAnsi"/>
          <w:szCs w:val="20"/>
          <w:lang w:val="en-US"/>
        </w:rPr>
        <w:t xml:space="preserve"> This matrix served as the methodological base for the data collection, analyzing and reporting. </w:t>
      </w:r>
      <w:r w:rsidR="00F167E8" w:rsidRPr="006975D6">
        <w:rPr>
          <w:rFonts w:ascii="Palatino Linotype" w:hAnsi="Palatino Linotype" w:cstheme="minorHAnsi"/>
          <w:szCs w:val="20"/>
          <w:lang w:val="en-US"/>
        </w:rPr>
        <w:t>Data collection was undertaken in accordance with the principles of participatory evaluations, confidentiality, independence and</w:t>
      </w:r>
      <w:r w:rsidR="007B3839" w:rsidRPr="006975D6">
        <w:rPr>
          <w:rFonts w:ascii="Palatino Linotype" w:hAnsi="Palatino Linotype" w:cstheme="minorHAnsi"/>
          <w:szCs w:val="20"/>
          <w:lang w:val="en-US"/>
        </w:rPr>
        <w:t>,</w:t>
      </w:r>
      <w:r w:rsidR="00F167E8" w:rsidRPr="006975D6">
        <w:rPr>
          <w:rFonts w:ascii="Palatino Linotype" w:hAnsi="Palatino Linotype" w:cstheme="minorHAnsi"/>
          <w:szCs w:val="20"/>
          <w:lang w:val="en-US"/>
        </w:rPr>
        <w:t xml:space="preserve"> triangulation of information from multiple sources. The following data collection instruments were used: </w:t>
      </w:r>
    </w:p>
    <w:p w:rsidR="00F167E8" w:rsidRPr="006975D6" w:rsidRDefault="00F167E8" w:rsidP="007A2CA9">
      <w:pPr>
        <w:spacing w:after="120"/>
        <w:rPr>
          <w:rFonts w:ascii="Palatino Linotype" w:hAnsi="Palatino Linotype" w:cstheme="minorHAnsi"/>
          <w:szCs w:val="20"/>
          <w:lang w:val="en-US"/>
        </w:rPr>
      </w:pPr>
      <w:r w:rsidRPr="006975D6">
        <w:rPr>
          <w:rFonts w:ascii="Palatino Linotype" w:hAnsi="Palatino Linotype" w:cstheme="minorHAnsi"/>
          <w:szCs w:val="20"/>
          <w:lang w:val="en-US"/>
        </w:rPr>
        <w:t xml:space="preserve">a) </w:t>
      </w:r>
      <w:r w:rsidRPr="006975D6">
        <w:rPr>
          <w:rFonts w:ascii="Palatino Linotype" w:hAnsi="Palatino Linotype" w:cstheme="minorHAnsi"/>
          <w:b/>
          <w:bCs/>
          <w:szCs w:val="20"/>
          <w:lang w:val="en-US"/>
        </w:rPr>
        <w:t>Document</w:t>
      </w:r>
      <w:r w:rsidR="0021068D" w:rsidRPr="006975D6">
        <w:rPr>
          <w:rFonts w:ascii="Palatino Linotype" w:hAnsi="Palatino Linotype" w:cstheme="minorHAnsi"/>
          <w:b/>
          <w:bCs/>
          <w:szCs w:val="20"/>
          <w:lang w:val="en-US"/>
        </w:rPr>
        <w:t>ary</w:t>
      </w:r>
      <w:r w:rsidRPr="006975D6">
        <w:rPr>
          <w:rFonts w:ascii="Palatino Linotype" w:hAnsi="Palatino Linotype" w:cstheme="minorHAnsi"/>
          <w:b/>
          <w:bCs/>
          <w:szCs w:val="20"/>
          <w:lang w:val="en-US"/>
        </w:rPr>
        <w:t xml:space="preserve"> review</w:t>
      </w:r>
      <w:r w:rsidRPr="006975D6">
        <w:rPr>
          <w:rFonts w:ascii="Palatino Linotype" w:hAnsi="Palatino Linotype" w:cstheme="minorHAnsi"/>
          <w:szCs w:val="20"/>
          <w:lang w:val="en-US"/>
        </w:rPr>
        <w:t>. Background documents including the JP</w:t>
      </w:r>
      <w:r w:rsidR="004A7771" w:rsidRPr="006975D6">
        <w:rPr>
          <w:rFonts w:ascii="Palatino Linotype" w:hAnsi="Palatino Linotype" w:cstheme="minorHAnsi"/>
          <w:szCs w:val="20"/>
          <w:lang w:val="en-US"/>
        </w:rPr>
        <w:t>-EVLC</w:t>
      </w:r>
      <w:r w:rsidRPr="006975D6">
        <w:rPr>
          <w:rFonts w:ascii="Palatino Linotype" w:hAnsi="Palatino Linotype" w:cstheme="minorHAnsi"/>
          <w:szCs w:val="20"/>
          <w:lang w:val="en-US"/>
        </w:rPr>
        <w:t xml:space="preserve"> document, official government policy and strategy documents, </w:t>
      </w:r>
      <w:r w:rsidR="006D1544">
        <w:rPr>
          <w:rFonts w:ascii="Palatino Linotype" w:hAnsi="Palatino Linotype" w:cstheme="minorHAnsi"/>
          <w:szCs w:val="20"/>
          <w:lang w:val="en-US"/>
        </w:rPr>
        <w:t>ONE UN Programme , GoA- UN Programme of Cooperation 2012-1016</w:t>
      </w:r>
      <w:r w:rsidR="00C057DE">
        <w:rPr>
          <w:rFonts w:ascii="Palatino Linotype" w:hAnsi="Palatino Linotype" w:cstheme="minorHAnsi"/>
          <w:szCs w:val="20"/>
          <w:lang w:val="en-US"/>
        </w:rPr>
        <w:t>,</w:t>
      </w:r>
      <w:r w:rsidR="006D1544">
        <w:rPr>
          <w:rFonts w:ascii="Palatino Linotype" w:hAnsi="Palatino Linotype" w:cstheme="minorHAnsi"/>
          <w:szCs w:val="20"/>
          <w:lang w:val="en-US"/>
        </w:rPr>
        <w:t xml:space="preserve"> </w:t>
      </w:r>
      <w:r w:rsidRPr="006975D6">
        <w:rPr>
          <w:rFonts w:ascii="Palatino Linotype" w:hAnsi="Palatino Linotype" w:cstheme="minorHAnsi"/>
          <w:szCs w:val="20"/>
          <w:lang w:val="en-US"/>
        </w:rPr>
        <w:t>UN agency programme documents, and JP</w:t>
      </w:r>
      <w:r w:rsidR="004A7771" w:rsidRPr="006975D6">
        <w:rPr>
          <w:rFonts w:ascii="Palatino Linotype" w:hAnsi="Palatino Linotype" w:cstheme="minorHAnsi"/>
          <w:szCs w:val="20"/>
          <w:lang w:val="en-US"/>
        </w:rPr>
        <w:t>-EVLC</w:t>
      </w:r>
      <w:r w:rsidR="0021068D" w:rsidRPr="006975D6">
        <w:rPr>
          <w:rFonts w:ascii="Palatino Linotype" w:hAnsi="Palatino Linotype" w:cstheme="minorHAnsi"/>
          <w:szCs w:val="20"/>
          <w:lang w:val="en-US"/>
        </w:rPr>
        <w:t xml:space="preserve"> </w:t>
      </w:r>
      <w:r w:rsidR="004A7771" w:rsidRPr="006975D6">
        <w:rPr>
          <w:rFonts w:ascii="Palatino Linotype" w:hAnsi="Palatino Linotype" w:cstheme="minorHAnsi"/>
          <w:szCs w:val="20"/>
          <w:lang w:val="en-US"/>
        </w:rPr>
        <w:t>yearly</w:t>
      </w:r>
      <w:r w:rsidRPr="006975D6">
        <w:rPr>
          <w:rFonts w:ascii="Palatino Linotype" w:hAnsi="Palatino Linotype" w:cstheme="minorHAnsi"/>
          <w:szCs w:val="20"/>
          <w:lang w:val="en-US"/>
        </w:rPr>
        <w:t xml:space="preserve"> reports were </w:t>
      </w:r>
      <w:r w:rsidR="007B3839" w:rsidRPr="006975D6">
        <w:rPr>
          <w:rFonts w:ascii="Palatino Linotype" w:hAnsi="Palatino Linotype" w:cstheme="minorHAnsi"/>
          <w:szCs w:val="20"/>
          <w:lang w:val="en-US"/>
        </w:rPr>
        <w:t xml:space="preserve">carefully and extensively </w:t>
      </w:r>
      <w:r w:rsidRPr="006975D6">
        <w:rPr>
          <w:rFonts w:ascii="Palatino Linotype" w:hAnsi="Palatino Linotype" w:cstheme="minorHAnsi"/>
          <w:szCs w:val="20"/>
          <w:lang w:val="en-US"/>
        </w:rPr>
        <w:t>reviewed</w:t>
      </w:r>
      <w:r w:rsidR="007B3839" w:rsidRPr="006975D6">
        <w:rPr>
          <w:rFonts w:ascii="Palatino Linotype" w:hAnsi="Palatino Linotype" w:cstheme="minorHAnsi"/>
          <w:szCs w:val="20"/>
          <w:lang w:val="en-US"/>
        </w:rPr>
        <w:t xml:space="preserve"> and served to prepare the Inception Report</w:t>
      </w:r>
      <w:r w:rsidRPr="006975D6">
        <w:rPr>
          <w:rFonts w:ascii="Palatino Linotype" w:hAnsi="Palatino Linotype" w:cstheme="minorHAnsi"/>
          <w:szCs w:val="20"/>
          <w:lang w:val="en-US"/>
        </w:rPr>
        <w:t>. Th</w:t>
      </w:r>
      <w:r w:rsidR="007B3839" w:rsidRPr="006975D6">
        <w:rPr>
          <w:rFonts w:ascii="Palatino Linotype" w:hAnsi="Palatino Linotype" w:cstheme="minorHAnsi"/>
          <w:szCs w:val="20"/>
          <w:lang w:val="en-US"/>
        </w:rPr>
        <w:t xml:space="preserve">is </w:t>
      </w:r>
      <w:r w:rsidRPr="006975D6">
        <w:rPr>
          <w:rFonts w:ascii="Palatino Linotype" w:hAnsi="Palatino Linotype" w:cstheme="minorHAnsi"/>
          <w:szCs w:val="20"/>
          <w:lang w:val="en-US"/>
        </w:rPr>
        <w:t xml:space="preserve">Report was </w:t>
      </w:r>
      <w:r w:rsidR="007B3839" w:rsidRPr="006975D6">
        <w:rPr>
          <w:rFonts w:ascii="Palatino Linotype" w:hAnsi="Palatino Linotype" w:cstheme="minorHAnsi"/>
          <w:szCs w:val="20"/>
          <w:lang w:val="en-US"/>
        </w:rPr>
        <w:t xml:space="preserve">submitted </w:t>
      </w:r>
      <w:r w:rsidRPr="006975D6">
        <w:rPr>
          <w:rFonts w:ascii="Palatino Linotype" w:hAnsi="Palatino Linotype" w:cstheme="minorHAnsi"/>
          <w:szCs w:val="20"/>
          <w:lang w:val="en-US"/>
        </w:rPr>
        <w:t xml:space="preserve">to the </w:t>
      </w:r>
      <w:r w:rsidR="004A7771" w:rsidRPr="006975D6">
        <w:rPr>
          <w:rFonts w:ascii="Palatino Linotype" w:hAnsi="Palatino Linotype" w:cstheme="minorHAnsi"/>
          <w:szCs w:val="20"/>
          <w:lang w:val="en-US"/>
        </w:rPr>
        <w:t xml:space="preserve">Joint Programme </w:t>
      </w:r>
      <w:r w:rsidR="004A7771" w:rsidRPr="00A03324">
        <w:rPr>
          <w:rFonts w:ascii="Palatino Linotype" w:hAnsi="Palatino Linotype" w:cstheme="minorHAnsi"/>
          <w:szCs w:val="20"/>
          <w:lang w:val="en-US"/>
        </w:rPr>
        <w:t>Coordination Group (JPCG)</w:t>
      </w:r>
      <w:r w:rsidRPr="00A03324">
        <w:rPr>
          <w:rFonts w:ascii="Palatino Linotype" w:hAnsi="Palatino Linotype" w:cstheme="minorHAnsi"/>
          <w:szCs w:val="20"/>
          <w:lang w:val="en-US"/>
        </w:rPr>
        <w:t xml:space="preserve"> for comments. The full list of </w:t>
      </w:r>
      <w:r w:rsidR="007B3839" w:rsidRPr="00A03324">
        <w:rPr>
          <w:rFonts w:ascii="Palatino Linotype" w:hAnsi="Palatino Linotype" w:cstheme="minorHAnsi"/>
          <w:szCs w:val="20"/>
          <w:lang w:val="en-US"/>
        </w:rPr>
        <w:t xml:space="preserve">relevant </w:t>
      </w:r>
      <w:r w:rsidRPr="00A03324">
        <w:rPr>
          <w:rFonts w:ascii="Palatino Linotype" w:hAnsi="Palatino Linotype" w:cstheme="minorHAnsi"/>
          <w:szCs w:val="20"/>
          <w:lang w:val="en-US"/>
        </w:rPr>
        <w:t xml:space="preserve">documents is attached as Annex </w:t>
      </w:r>
      <w:r w:rsidR="00A03324" w:rsidRPr="00A03324">
        <w:rPr>
          <w:rFonts w:ascii="Palatino Linotype" w:hAnsi="Palatino Linotype" w:cstheme="minorHAnsi"/>
          <w:szCs w:val="20"/>
          <w:lang w:val="en-US"/>
        </w:rPr>
        <w:t>6</w:t>
      </w:r>
      <w:r w:rsidRPr="00A03324">
        <w:rPr>
          <w:rFonts w:ascii="Palatino Linotype" w:hAnsi="Palatino Linotype" w:cstheme="minorHAnsi"/>
          <w:szCs w:val="20"/>
          <w:lang w:val="en-US"/>
        </w:rPr>
        <w:t xml:space="preserve"> to this</w:t>
      </w:r>
      <w:r w:rsidRPr="006975D6">
        <w:rPr>
          <w:rFonts w:ascii="Palatino Linotype" w:hAnsi="Palatino Linotype" w:cstheme="minorHAnsi"/>
          <w:szCs w:val="20"/>
          <w:lang w:val="en-US"/>
        </w:rPr>
        <w:t xml:space="preserve"> report. </w:t>
      </w:r>
    </w:p>
    <w:p w:rsidR="00A03324" w:rsidRDefault="00F167E8" w:rsidP="007A2CA9">
      <w:pPr>
        <w:spacing w:after="120"/>
        <w:rPr>
          <w:rFonts w:ascii="Palatino Linotype" w:hAnsi="Palatino Linotype" w:cstheme="minorHAnsi"/>
          <w:szCs w:val="20"/>
          <w:lang w:val="en-US"/>
        </w:rPr>
      </w:pPr>
      <w:r w:rsidRPr="006975D6">
        <w:rPr>
          <w:rFonts w:ascii="Palatino Linotype" w:hAnsi="Palatino Linotype" w:cstheme="minorHAnsi"/>
          <w:szCs w:val="20"/>
          <w:lang w:val="en-US"/>
        </w:rPr>
        <w:t xml:space="preserve">b) </w:t>
      </w:r>
      <w:r w:rsidRPr="006975D6">
        <w:rPr>
          <w:rFonts w:ascii="Palatino Linotype" w:hAnsi="Palatino Linotype" w:cstheme="minorHAnsi"/>
          <w:b/>
          <w:bCs/>
          <w:szCs w:val="20"/>
          <w:lang w:val="en-US"/>
        </w:rPr>
        <w:t>Meetings and interviews</w:t>
      </w:r>
      <w:r w:rsidRPr="006975D6">
        <w:rPr>
          <w:rFonts w:ascii="Palatino Linotype" w:hAnsi="Palatino Linotype" w:cstheme="minorHAnsi"/>
          <w:szCs w:val="20"/>
          <w:lang w:val="en-US"/>
        </w:rPr>
        <w:t xml:space="preserve">. </w:t>
      </w:r>
      <w:r w:rsidR="00862156" w:rsidRPr="006975D6">
        <w:rPr>
          <w:rFonts w:ascii="Palatino Linotype" w:eastAsia="Calibri" w:hAnsi="Palatino Linotype" w:cs="Calibri"/>
          <w:szCs w:val="20"/>
          <w:lang w:val="en-CA"/>
        </w:rPr>
        <w:t>A carefully representative panel of s</w:t>
      </w:r>
      <w:r w:rsidR="002F3291" w:rsidRPr="006975D6">
        <w:rPr>
          <w:rFonts w:ascii="Palatino Linotype" w:eastAsia="Calibri" w:hAnsi="Palatino Linotype" w:cs="Calibri"/>
          <w:szCs w:val="20"/>
          <w:lang w:val="en-CA"/>
        </w:rPr>
        <w:t xml:space="preserve">takeholders were </w:t>
      </w:r>
      <w:r w:rsidR="00862156" w:rsidRPr="006975D6">
        <w:rPr>
          <w:rFonts w:ascii="Palatino Linotype" w:eastAsia="Calibri" w:hAnsi="Palatino Linotype" w:cs="Calibri"/>
          <w:szCs w:val="20"/>
          <w:lang w:val="en-CA"/>
        </w:rPr>
        <w:t xml:space="preserve">identified and </w:t>
      </w:r>
      <w:r w:rsidR="002F3291" w:rsidRPr="006975D6">
        <w:rPr>
          <w:rFonts w:ascii="Palatino Linotype" w:eastAsia="Calibri" w:hAnsi="Palatino Linotype" w:cs="Calibri"/>
          <w:szCs w:val="20"/>
          <w:lang w:val="en-CA"/>
        </w:rPr>
        <w:t>interviewed</w:t>
      </w:r>
      <w:r w:rsidR="00862156" w:rsidRPr="006975D6">
        <w:rPr>
          <w:rFonts w:ascii="Palatino Linotype" w:eastAsia="Calibri" w:hAnsi="Palatino Linotype" w:cs="Calibri"/>
          <w:szCs w:val="20"/>
          <w:lang w:val="en-CA"/>
        </w:rPr>
        <w:t xml:space="preserve">. </w:t>
      </w:r>
      <w:r w:rsidR="00862156" w:rsidRPr="006975D6">
        <w:rPr>
          <w:rFonts w:ascii="Palatino Linotype" w:hAnsi="Palatino Linotype" w:cstheme="minorHAnsi"/>
          <w:szCs w:val="20"/>
          <w:lang w:val="en-US"/>
        </w:rPr>
        <w:t xml:space="preserve">A total </w:t>
      </w:r>
      <w:r w:rsidR="00862156" w:rsidRPr="00A03324">
        <w:rPr>
          <w:rFonts w:ascii="Palatino Linotype" w:hAnsi="Palatino Linotype" w:cstheme="minorHAnsi"/>
          <w:szCs w:val="20"/>
          <w:shd w:val="clear" w:color="auto" w:fill="FFFFFF" w:themeFill="background1"/>
          <w:lang w:val="en-US"/>
        </w:rPr>
        <w:t xml:space="preserve">of </w:t>
      </w:r>
      <w:r w:rsidR="00A03324" w:rsidRPr="00A03324">
        <w:rPr>
          <w:rFonts w:ascii="Palatino Linotype" w:hAnsi="Palatino Linotype" w:cstheme="minorHAnsi"/>
          <w:szCs w:val="20"/>
          <w:shd w:val="clear" w:color="auto" w:fill="FFFFFF" w:themeFill="background1"/>
          <w:lang w:val="en-US"/>
        </w:rPr>
        <w:t>4</w:t>
      </w:r>
      <w:r w:rsidR="00862156" w:rsidRPr="00A03324">
        <w:rPr>
          <w:rFonts w:ascii="Palatino Linotype" w:hAnsi="Palatino Linotype" w:cstheme="minorHAnsi"/>
          <w:szCs w:val="20"/>
          <w:shd w:val="clear" w:color="auto" w:fill="FFFFFF" w:themeFill="background1"/>
          <w:lang w:val="en-US"/>
        </w:rPr>
        <w:t>1 key</w:t>
      </w:r>
      <w:r w:rsidR="00862156" w:rsidRPr="006975D6">
        <w:rPr>
          <w:rFonts w:ascii="Palatino Linotype" w:hAnsi="Palatino Linotype" w:cstheme="minorHAnsi"/>
          <w:szCs w:val="20"/>
          <w:lang w:val="en-US"/>
        </w:rPr>
        <w:t xml:space="preserve"> </w:t>
      </w:r>
      <w:r w:rsidR="00A03324">
        <w:rPr>
          <w:rFonts w:ascii="Palatino Linotype" w:hAnsi="Palatino Linotype" w:cstheme="minorHAnsi"/>
          <w:szCs w:val="20"/>
          <w:lang w:val="en-US"/>
        </w:rPr>
        <w:t xml:space="preserve">project </w:t>
      </w:r>
      <w:r w:rsidR="00862156" w:rsidRPr="006975D6">
        <w:rPr>
          <w:rFonts w:ascii="Palatino Linotype" w:hAnsi="Palatino Linotype" w:cstheme="minorHAnsi"/>
          <w:szCs w:val="20"/>
          <w:lang w:val="en-US"/>
        </w:rPr>
        <w:t xml:space="preserve">stakeholders and JP partners including participating UN agency programme staff, </w:t>
      </w:r>
      <w:r w:rsidR="00A03324">
        <w:rPr>
          <w:rFonts w:ascii="Palatino Linotype" w:hAnsi="Palatino Linotype" w:cstheme="minorHAnsi"/>
          <w:szCs w:val="20"/>
          <w:lang w:val="en-US"/>
        </w:rPr>
        <w:t xml:space="preserve">Local Government </w:t>
      </w:r>
      <w:r w:rsidR="00862156" w:rsidRPr="006975D6">
        <w:rPr>
          <w:rFonts w:ascii="Palatino Linotype" w:hAnsi="Palatino Linotype" w:cstheme="minorHAnsi"/>
          <w:szCs w:val="20"/>
          <w:lang w:val="en-US"/>
        </w:rPr>
        <w:t xml:space="preserve">officials and target beneficiaries were interviewed individually or in groups. The list of individuals consulted is shown in Annex </w:t>
      </w:r>
      <w:r w:rsidR="00017BD6">
        <w:rPr>
          <w:rFonts w:ascii="Palatino Linotype" w:hAnsi="Palatino Linotype" w:cstheme="minorHAnsi"/>
          <w:szCs w:val="20"/>
          <w:lang w:val="en-US"/>
        </w:rPr>
        <w:t xml:space="preserve">5 </w:t>
      </w:r>
      <w:r w:rsidR="00862156" w:rsidRPr="006975D6">
        <w:rPr>
          <w:rFonts w:ascii="Palatino Linotype" w:hAnsi="Palatino Linotype" w:cstheme="minorHAnsi"/>
          <w:szCs w:val="20"/>
          <w:lang w:val="en-US"/>
        </w:rPr>
        <w:t xml:space="preserve">to this report. </w:t>
      </w:r>
    </w:p>
    <w:p w:rsidR="00F167E8" w:rsidRDefault="00F167E8" w:rsidP="007A2CA9">
      <w:pPr>
        <w:spacing w:after="120"/>
        <w:rPr>
          <w:rFonts w:ascii="Palatino Linotype" w:hAnsi="Palatino Linotype"/>
          <w:szCs w:val="20"/>
          <w:lang w:val="en-CA"/>
        </w:rPr>
      </w:pPr>
      <w:r w:rsidRPr="006975D6">
        <w:rPr>
          <w:rFonts w:ascii="Palatino Linotype" w:hAnsi="Palatino Linotype" w:cstheme="minorHAnsi"/>
          <w:szCs w:val="20"/>
          <w:lang w:val="en-US"/>
        </w:rPr>
        <w:lastRenderedPageBreak/>
        <w:t xml:space="preserve">c) </w:t>
      </w:r>
      <w:r w:rsidRPr="006975D6">
        <w:rPr>
          <w:rFonts w:ascii="Palatino Linotype" w:hAnsi="Palatino Linotype" w:cstheme="minorHAnsi"/>
          <w:b/>
          <w:bCs/>
          <w:szCs w:val="20"/>
          <w:lang w:val="en-US"/>
        </w:rPr>
        <w:t>Field visits</w:t>
      </w:r>
      <w:r w:rsidRPr="006975D6">
        <w:rPr>
          <w:rFonts w:ascii="Palatino Linotype" w:hAnsi="Palatino Linotype" w:cstheme="minorHAnsi"/>
          <w:szCs w:val="20"/>
          <w:lang w:val="en-US"/>
        </w:rPr>
        <w:t xml:space="preserve">. </w:t>
      </w:r>
      <w:r w:rsidR="00474348" w:rsidRPr="006975D6">
        <w:rPr>
          <w:rFonts w:ascii="Palatino Linotype" w:eastAsia="Calibri" w:hAnsi="Palatino Linotype" w:cs="Times New Roman"/>
          <w:szCs w:val="20"/>
          <w:lang w:val="en-CA"/>
        </w:rPr>
        <w:t xml:space="preserve">Field site visits were </w:t>
      </w:r>
      <w:r w:rsidR="00862156" w:rsidRPr="006975D6">
        <w:rPr>
          <w:rFonts w:ascii="Palatino Linotype" w:eastAsia="Calibri" w:hAnsi="Palatino Linotype" w:cs="Times New Roman"/>
          <w:szCs w:val="20"/>
          <w:lang w:val="en-CA"/>
        </w:rPr>
        <w:t xml:space="preserve">planned, organised and </w:t>
      </w:r>
      <w:r w:rsidR="00474348" w:rsidRPr="006975D6">
        <w:rPr>
          <w:rFonts w:ascii="Palatino Linotype" w:eastAsia="Calibri" w:hAnsi="Palatino Linotype" w:cs="Times New Roman"/>
          <w:szCs w:val="20"/>
          <w:lang w:val="en-CA"/>
        </w:rPr>
        <w:t>conducted as appropriate</w:t>
      </w:r>
      <w:r w:rsidR="008A7685" w:rsidRPr="006975D6">
        <w:rPr>
          <w:rFonts w:ascii="Palatino Linotype" w:hAnsi="Palatino Linotype" w:cstheme="minorHAnsi"/>
          <w:szCs w:val="20"/>
          <w:lang w:val="en-US"/>
        </w:rPr>
        <w:t xml:space="preserve"> in Tirana, Fier, Elbasan and Durres districts</w:t>
      </w:r>
      <w:r w:rsidR="00474348" w:rsidRPr="006975D6">
        <w:rPr>
          <w:rFonts w:ascii="Palatino Linotype" w:eastAsia="Calibri" w:hAnsi="Palatino Linotype" w:cs="Times New Roman"/>
          <w:szCs w:val="20"/>
          <w:lang w:val="en-CA"/>
        </w:rPr>
        <w:t xml:space="preserve">. </w:t>
      </w:r>
      <w:r w:rsidR="008A7685" w:rsidRPr="006975D6">
        <w:rPr>
          <w:rFonts w:ascii="Palatino Linotype" w:eastAsia="Calibri" w:hAnsi="Palatino Linotype" w:cs="Times New Roman"/>
          <w:szCs w:val="20"/>
          <w:lang w:val="en-CA"/>
        </w:rPr>
        <w:t xml:space="preserve">They served to offer to the </w:t>
      </w:r>
      <w:r w:rsidR="00474348" w:rsidRPr="006975D6">
        <w:rPr>
          <w:rFonts w:ascii="Palatino Linotype" w:eastAsia="Calibri" w:hAnsi="Palatino Linotype" w:cs="Times New Roman"/>
          <w:szCs w:val="20"/>
          <w:lang w:val="en-CA"/>
        </w:rPr>
        <w:t>Evaluat</w:t>
      </w:r>
      <w:r w:rsidR="00474348" w:rsidRPr="006975D6">
        <w:rPr>
          <w:rFonts w:ascii="Palatino Linotype" w:hAnsi="Palatino Linotype"/>
          <w:szCs w:val="20"/>
          <w:lang w:val="en-CA"/>
        </w:rPr>
        <w:t>or</w:t>
      </w:r>
      <w:r w:rsidR="00474348" w:rsidRPr="006975D6">
        <w:rPr>
          <w:rFonts w:ascii="Palatino Linotype" w:eastAsia="Calibri" w:hAnsi="Palatino Linotype" w:cs="Times New Roman"/>
          <w:szCs w:val="20"/>
          <w:lang w:val="en-CA"/>
        </w:rPr>
        <w:t xml:space="preserve"> direct </w:t>
      </w:r>
      <w:r w:rsidR="008A7685" w:rsidRPr="006975D6">
        <w:rPr>
          <w:rFonts w:ascii="Palatino Linotype" w:eastAsia="Calibri" w:hAnsi="Palatino Linotype" w:cs="Times New Roman"/>
          <w:szCs w:val="20"/>
          <w:lang w:val="en-CA"/>
        </w:rPr>
        <w:t xml:space="preserve">to </w:t>
      </w:r>
      <w:r w:rsidR="00474348" w:rsidRPr="006975D6">
        <w:rPr>
          <w:rFonts w:ascii="Palatino Linotype" w:eastAsia="Calibri" w:hAnsi="Palatino Linotype" w:cs="Times New Roman"/>
          <w:szCs w:val="20"/>
          <w:lang w:val="en-CA"/>
        </w:rPr>
        <w:t>primary sources of information from the field and programme end-users</w:t>
      </w:r>
      <w:r w:rsidR="008A7685" w:rsidRPr="006975D6">
        <w:rPr>
          <w:rFonts w:ascii="Palatino Linotype" w:hAnsi="Palatino Linotype"/>
          <w:szCs w:val="20"/>
          <w:lang w:val="en-CA"/>
        </w:rPr>
        <w:t xml:space="preserve"> mainly to assess the relevance of the project in relation with the final beneficiaries.</w:t>
      </w:r>
    </w:p>
    <w:p w:rsidR="00BE4A65" w:rsidRPr="00BE4A65" w:rsidRDefault="00BE4A65" w:rsidP="00BE4A65">
      <w:pPr>
        <w:spacing w:after="120"/>
        <w:rPr>
          <w:rFonts w:ascii="Palatino Linotype" w:hAnsi="Palatino Linotype"/>
          <w:szCs w:val="20"/>
          <w:lang w:val="en-US"/>
        </w:rPr>
      </w:pPr>
      <w:r w:rsidRPr="00BE4A65">
        <w:rPr>
          <w:rFonts w:ascii="Palatino Linotype" w:hAnsi="Palatino Linotype"/>
          <w:szCs w:val="20"/>
          <w:lang w:val="en-US"/>
        </w:rPr>
        <w:t xml:space="preserve">d) </w:t>
      </w:r>
      <w:r w:rsidRPr="00BE4A65">
        <w:rPr>
          <w:rFonts w:ascii="Palatino Linotype" w:hAnsi="Palatino Linotype"/>
          <w:b/>
          <w:bCs/>
          <w:szCs w:val="20"/>
          <w:lang w:val="en-US"/>
        </w:rPr>
        <w:t>Debriefing of preliminary findings</w:t>
      </w:r>
      <w:r>
        <w:rPr>
          <w:rFonts w:ascii="Palatino Linotype" w:hAnsi="Palatino Linotype"/>
          <w:szCs w:val="20"/>
          <w:lang w:val="en-US"/>
        </w:rPr>
        <w:t>. A meeting of the JPCG</w:t>
      </w:r>
      <w:r w:rsidRPr="00BE4A65">
        <w:rPr>
          <w:rFonts w:ascii="Palatino Linotype" w:hAnsi="Palatino Linotype"/>
          <w:szCs w:val="20"/>
          <w:lang w:val="en-US"/>
        </w:rPr>
        <w:t xml:space="preserve"> was undertaken to debrief the</w:t>
      </w:r>
      <w:r w:rsidR="00604FCF">
        <w:rPr>
          <w:rFonts w:ascii="Palatino Linotype" w:hAnsi="Palatino Linotype"/>
          <w:szCs w:val="20"/>
          <w:lang w:val="en-US"/>
        </w:rPr>
        <w:t xml:space="preserve"> members</w:t>
      </w:r>
      <w:r w:rsidRPr="00BE4A65">
        <w:rPr>
          <w:rFonts w:ascii="Palatino Linotype" w:hAnsi="Palatino Linotype"/>
          <w:szCs w:val="20"/>
          <w:lang w:val="en-US"/>
        </w:rPr>
        <w:t xml:space="preserve"> on the preliminary findings and field observations, as well as provide an opportunity to validate information and obtain further inputs. </w:t>
      </w:r>
    </w:p>
    <w:p w:rsidR="0094727F" w:rsidRPr="006975D6" w:rsidRDefault="0094727F" w:rsidP="007A2CA9">
      <w:pPr>
        <w:spacing w:after="120"/>
        <w:jc w:val="left"/>
        <w:rPr>
          <w:rFonts w:ascii="Palatino Linotype" w:eastAsia="Times New Roman" w:hAnsi="Palatino Linotype" w:cstheme="minorHAnsi"/>
          <w:szCs w:val="20"/>
          <w:lang w:val="en-US"/>
        </w:rPr>
      </w:pPr>
    </w:p>
    <w:p w:rsidR="00BB7BE3" w:rsidRPr="006975D6" w:rsidRDefault="00BB7BE3" w:rsidP="00F82A4A">
      <w:pPr>
        <w:pStyle w:val="Heading2"/>
        <w:numPr>
          <w:ilvl w:val="0"/>
          <w:numId w:val="2"/>
        </w:numPr>
        <w:spacing w:before="0" w:after="120"/>
        <w:ind w:left="720" w:hanging="720"/>
        <w:jc w:val="left"/>
        <w:rPr>
          <w:rFonts w:ascii="Palatino Linotype" w:eastAsia="Times New Roman" w:hAnsi="Palatino Linotype" w:cstheme="minorHAnsi"/>
          <w:color w:val="auto"/>
          <w:sz w:val="20"/>
          <w:szCs w:val="20"/>
          <w:lang w:val="en-US"/>
        </w:rPr>
      </w:pPr>
      <w:bookmarkStart w:id="11" w:name="_Toc329683927"/>
      <w:r w:rsidRPr="006975D6">
        <w:rPr>
          <w:rFonts w:ascii="Palatino Linotype" w:eastAsia="Times New Roman" w:hAnsi="Palatino Linotype" w:cstheme="minorHAnsi"/>
          <w:color w:val="auto"/>
          <w:sz w:val="20"/>
          <w:szCs w:val="20"/>
          <w:lang w:val="en-US"/>
        </w:rPr>
        <w:t>Constraints and limitations on the study conducted</w:t>
      </w:r>
      <w:bookmarkEnd w:id="11"/>
    </w:p>
    <w:p w:rsidR="007E15D4" w:rsidRPr="006975D6" w:rsidRDefault="0037064F" w:rsidP="007A2CA9">
      <w:pPr>
        <w:spacing w:after="120"/>
        <w:rPr>
          <w:rFonts w:ascii="Palatino Linotype" w:hAnsi="Palatino Linotype"/>
          <w:szCs w:val="20"/>
        </w:rPr>
      </w:pPr>
      <w:r w:rsidRPr="006975D6">
        <w:rPr>
          <w:rFonts w:ascii="Palatino Linotype" w:hAnsi="Palatino Linotype"/>
          <w:szCs w:val="20"/>
        </w:rPr>
        <w:t>T</w:t>
      </w:r>
      <w:r w:rsidR="001A3C82" w:rsidRPr="006975D6">
        <w:rPr>
          <w:rFonts w:ascii="Palatino Linotype" w:hAnsi="Palatino Linotype"/>
          <w:szCs w:val="20"/>
        </w:rPr>
        <w:t>he level of analysis that has been achieved by this mid-term evaluation was restricted by</w:t>
      </w:r>
      <w:r w:rsidR="007E15D4" w:rsidRPr="006975D6">
        <w:rPr>
          <w:rFonts w:ascii="Palatino Linotype" w:hAnsi="Palatino Linotype"/>
          <w:szCs w:val="20"/>
        </w:rPr>
        <w:t>:</w:t>
      </w:r>
    </w:p>
    <w:p w:rsidR="00C87BC5" w:rsidRPr="006975D6" w:rsidRDefault="00017BD6" w:rsidP="00F82A4A">
      <w:pPr>
        <w:pStyle w:val="ListParagraph"/>
        <w:numPr>
          <w:ilvl w:val="0"/>
          <w:numId w:val="11"/>
        </w:numPr>
        <w:spacing w:after="120"/>
        <w:rPr>
          <w:rFonts w:ascii="Palatino Linotype" w:hAnsi="Palatino Linotype"/>
          <w:szCs w:val="20"/>
        </w:rPr>
      </w:pPr>
      <w:r w:rsidRPr="006975D6">
        <w:rPr>
          <w:rFonts w:ascii="Palatino Linotype" w:hAnsi="Palatino Linotype"/>
          <w:szCs w:val="20"/>
        </w:rPr>
        <w:t>Varying</w:t>
      </w:r>
      <w:r w:rsidR="001A3C82" w:rsidRPr="006975D6">
        <w:rPr>
          <w:rFonts w:ascii="Palatino Linotype" w:hAnsi="Palatino Linotype"/>
          <w:szCs w:val="20"/>
        </w:rPr>
        <w:t xml:space="preserve"> quality of interview responses</w:t>
      </w:r>
      <w:r w:rsidR="007E15D4" w:rsidRPr="006975D6">
        <w:rPr>
          <w:rFonts w:ascii="Palatino Linotype" w:hAnsi="Palatino Linotype"/>
          <w:szCs w:val="20"/>
        </w:rPr>
        <w:t xml:space="preserve">: </w:t>
      </w:r>
      <w:r w:rsidR="008A7685" w:rsidRPr="006975D6">
        <w:rPr>
          <w:rFonts w:ascii="Palatino Linotype" w:hAnsi="Palatino Linotype"/>
          <w:szCs w:val="20"/>
        </w:rPr>
        <w:t>it has been difficult to obtain the exact answers to the Question Matrix. In many cases the interviewees has replied using their own indicators, definition of activities</w:t>
      </w:r>
      <w:r w:rsidR="00631112" w:rsidRPr="006975D6">
        <w:rPr>
          <w:rFonts w:ascii="Palatino Linotype" w:hAnsi="Palatino Linotype"/>
          <w:szCs w:val="20"/>
        </w:rPr>
        <w:t xml:space="preserve"> or even not providing information and data on the precise requested issue. This has </w:t>
      </w:r>
      <w:r w:rsidR="00684759" w:rsidRPr="006975D6">
        <w:rPr>
          <w:rFonts w:ascii="Palatino Linotype" w:hAnsi="Palatino Linotype"/>
          <w:szCs w:val="20"/>
        </w:rPr>
        <w:t>rendered</w:t>
      </w:r>
      <w:r w:rsidR="00631112" w:rsidRPr="006975D6">
        <w:rPr>
          <w:rFonts w:ascii="Palatino Linotype" w:hAnsi="Palatino Linotype"/>
          <w:szCs w:val="20"/>
        </w:rPr>
        <w:t xml:space="preserve"> difficult the statistical homogenization of results and their adaptation to the initial project document.</w:t>
      </w:r>
    </w:p>
    <w:p w:rsidR="00C87BC5" w:rsidRPr="006975D6" w:rsidRDefault="00017BD6" w:rsidP="00F82A4A">
      <w:pPr>
        <w:pStyle w:val="ListParagraph"/>
        <w:numPr>
          <w:ilvl w:val="0"/>
          <w:numId w:val="11"/>
        </w:numPr>
        <w:spacing w:after="120"/>
        <w:rPr>
          <w:rFonts w:ascii="Palatino Linotype" w:hAnsi="Palatino Linotype"/>
          <w:szCs w:val="20"/>
        </w:rPr>
      </w:pPr>
      <w:r w:rsidRPr="006975D6">
        <w:rPr>
          <w:rFonts w:ascii="Palatino Linotype" w:hAnsi="Palatino Linotype"/>
          <w:szCs w:val="20"/>
        </w:rPr>
        <w:t>Resources</w:t>
      </w:r>
      <w:r w:rsidR="001A3C82" w:rsidRPr="006975D6">
        <w:rPr>
          <w:rFonts w:ascii="Palatino Linotype" w:hAnsi="Palatino Linotype"/>
          <w:szCs w:val="20"/>
        </w:rPr>
        <w:t xml:space="preserve"> allocated to the evaluation in terms of time</w:t>
      </w:r>
      <w:r w:rsidR="007E15D4" w:rsidRPr="006975D6">
        <w:rPr>
          <w:rFonts w:ascii="Palatino Linotype" w:hAnsi="Palatino Linotype"/>
          <w:szCs w:val="20"/>
        </w:rPr>
        <w:t>:</w:t>
      </w:r>
      <w:r w:rsidR="00631112" w:rsidRPr="006975D6">
        <w:rPr>
          <w:rFonts w:ascii="Palatino Linotype" w:hAnsi="Palatino Linotype"/>
          <w:szCs w:val="20"/>
        </w:rPr>
        <w:t xml:space="preserve"> due to the complexity of implementation methodology, the time allocated to the evaluation has been short. The main variables that have added to this complexity are the multi-layered multi-sectorial project design (capacity building / infrastructure / health / </w:t>
      </w:r>
      <w:r w:rsidR="003C7781">
        <w:rPr>
          <w:rFonts w:ascii="Palatino Linotype" w:hAnsi="Palatino Linotype"/>
          <w:szCs w:val="20"/>
        </w:rPr>
        <w:t xml:space="preserve">human security/ </w:t>
      </w:r>
      <w:r w:rsidR="00631112" w:rsidRPr="006975D6">
        <w:rPr>
          <w:rFonts w:ascii="Palatino Linotype" w:hAnsi="Palatino Linotype"/>
          <w:szCs w:val="20"/>
        </w:rPr>
        <w:t xml:space="preserve">legal components / etc).  Also each UN Agency has its own methodology of implementation and of producing reports on </w:t>
      </w:r>
      <w:r w:rsidR="002545DF">
        <w:rPr>
          <w:rFonts w:ascii="Palatino Linotype" w:hAnsi="Palatino Linotype"/>
          <w:szCs w:val="20"/>
        </w:rPr>
        <w:t>respective</w:t>
      </w:r>
      <w:r w:rsidR="002545DF" w:rsidRPr="006975D6">
        <w:rPr>
          <w:rFonts w:ascii="Palatino Linotype" w:hAnsi="Palatino Linotype"/>
          <w:szCs w:val="20"/>
        </w:rPr>
        <w:t xml:space="preserve"> </w:t>
      </w:r>
      <w:r w:rsidR="00631112" w:rsidRPr="006975D6">
        <w:rPr>
          <w:rFonts w:ascii="Palatino Linotype" w:hAnsi="Palatino Linotype"/>
          <w:szCs w:val="20"/>
        </w:rPr>
        <w:t>output</w:t>
      </w:r>
      <w:r w:rsidR="002545DF">
        <w:rPr>
          <w:rFonts w:ascii="Palatino Linotype" w:hAnsi="Palatino Linotype"/>
          <w:szCs w:val="20"/>
        </w:rPr>
        <w:t>s</w:t>
      </w:r>
      <w:r w:rsidR="00631112" w:rsidRPr="006975D6">
        <w:rPr>
          <w:rFonts w:ascii="Palatino Linotype" w:hAnsi="Palatino Linotype"/>
          <w:szCs w:val="20"/>
        </w:rPr>
        <w:t>.</w:t>
      </w:r>
    </w:p>
    <w:p w:rsidR="00C87BC5" w:rsidRPr="006975D6" w:rsidRDefault="00631112" w:rsidP="00F82A4A">
      <w:pPr>
        <w:pStyle w:val="ListParagraph"/>
        <w:numPr>
          <w:ilvl w:val="0"/>
          <w:numId w:val="11"/>
        </w:numPr>
        <w:spacing w:after="120"/>
        <w:rPr>
          <w:rFonts w:ascii="Palatino Linotype" w:hAnsi="Palatino Linotype"/>
          <w:szCs w:val="20"/>
        </w:rPr>
      </w:pPr>
      <w:r w:rsidRPr="006975D6">
        <w:rPr>
          <w:rFonts w:ascii="Palatino Linotype" w:hAnsi="Palatino Linotype"/>
          <w:szCs w:val="20"/>
        </w:rPr>
        <w:t xml:space="preserve">Discrepancy between results as reported by the implementation </w:t>
      </w:r>
      <w:r w:rsidR="00017BD6" w:rsidRPr="006975D6">
        <w:rPr>
          <w:rFonts w:ascii="Palatino Linotype" w:hAnsi="Palatino Linotype"/>
          <w:szCs w:val="20"/>
        </w:rPr>
        <w:t>bodies</w:t>
      </w:r>
      <w:r w:rsidRPr="006975D6">
        <w:rPr>
          <w:rFonts w:ascii="Palatino Linotype" w:hAnsi="Palatino Linotype"/>
          <w:szCs w:val="20"/>
        </w:rPr>
        <w:t xml:space="preserve"> and the outputs as stated in the project document. This discrepancy has mainly affected the form than the results itself, however </w:t>
      </w:r>
      <w:r w:rsidR="00684759" w:rsidRPr="006975D6">
        <w:rPr>
          <w:rFonts w:ascii="Palatino Linotype" w:hAnsi="Palatino Linotype"/>
          <w:szCs w:val="20"/>
        </w:rPr>
        <w:t>extra work</w:t>
      </w:r>
      <w:r w:rsidRPr="006975D6">
        <w:rPr>
          <w:rFonts w:ascii="Palatino Linotype" w:hAnsi="Palatino Linotype"/>
          <w:szCs w:val="20"/>
        </w:rPr>
        <w:t xml:space="preserve"> has been</w:t>
      </w:r>
      <w:r w:rsidR="00CB25CC">
        <w:rPr>
          <w:rFonts w:ascii="Palatino Linotype" w:hAnsi="Palatino Linotype"/>
          <w:szCs w:val="20"/>
        </w:rPr>
        <w:t xml:space="preserve"> needed to make them compatible.</w:t>
      </w:r>
    </w:p>
    <w:p w:rsidR="002C71C2" w:rsidRPr="006975D6" w:rsidRDefault="007A12DB" w:rsidP="007A2CA9">
      <w:pPr>
        <w:spacing w:after="120"/>
        <w:rPr>
          <w:rFonts w:ascii="Palatino Linotype" w:hAnsi="Palatino Linotype"/>
          <w:szCs w:val="20"/>
        </w:rPr>
      </w:pPr>
      <w:r w:rsidRPr="007A12DB">
        <w:rPr>
          <w:rFonts w:ascii="Palatino Linotype" w:hAnsi="Palatino Linotype"/>
          <w:szCs w:val="20"/>
        </w:rPr>
        <w:t xml:space="preserve">The collaboration offered by the project staff </w:t>
      </w:r>
      <w:r w:rsidR="002545DF" w:rsidRPr="002545DF">
        <w:rPr>
          <w:rFonts w:ascii="Palatino Linotype" w:hAnsi="Palatino Linotype"/>
          <w:szCs w:val="20"/>
        </w:rPr>
        <w:t>and stakeholders was satisfying</w:t>
      </w:r>
      <w:r w:rsidR="00366891">
        <w:rPr>
          <w:rFonts w:ascii="Palatino Linotype" w:hAnsi="Palatino Linotype"/>
          <w:szCs w:val="20"/>
        </w:rPr>
        <w:t>.</w:t>
      </w:r>
    </w:p>
    <w:p w:rsidR="00366891" w:rsidRPr="006975D6" w:rsidRDefault="00366891" w:rsidP="007A2CA9">
      <w:pPr>
        <w:spacing w:after="120"/>
        <w:jc w:val="left"/>
        <w:rPr>
          <w:rFonts w:ascii="Palatino Linotype" w:eastAsia="Times New Roman" w:hAnsi="Palatino Linotype" w:cstheme="minorHAnsi"/>
          <w:szCs w:val="20"/>
          <w:lang w:val="en-US"/>
        </w:rPr>
      </w:pPr>
    </w:p>
    <w:p w:rsidR="00BB7BE3" w:rsidRPr="00017BD6" w:rsidRDefault="00BB7BE3" w:rsidP="007A2CA9">
      <w:pPr>
        <w:pStyle w:val="ListParagraph"/>
        <w:numPr>
          <w:ilvl w:val="0"/>
          <w:numId w:val="1"/>
        </w:numPr>
        <w:spacing w:after="120"/>
        <w:ind w:left="180" w:hanging="180"/>
        <w:jc w:val="left"/>
        <w:outlineLvl w:val="0"/>
        <w:rPr>
          <w:rFonts w:ascii="Palatino Linotype" w:eastAsia="Times New Roman" w:hAnsi="Palatino Linotype" w:cstheme="minorHAnsi"/>
          <w:b/>
          <w:sz w:val="22"/>
          <w:lang w:val="en-US"/>
        </w:rPr>
      </w:pPr>
      <w:bookmarkStart w:id="12" w:name="_Toc329683928"/>
      <w:r w:rsidRPr="00017BD6">
        <w:rPr>
          <w:rFonts w:ascii="Palatino Linotype" w:eastAsia="Times New Roman" w:hAnsi="Palatino Linotype" w:cstheme="minorHAnsi"/>
          <w:b/>
          <w:sz w:val="22"/>
          <w:lang w:val="en-US"/>
        </w:rPr>
        <w:t xml:space="preserve">Description of </w:t>
      </w:r>
      <w:r w:rsidR="002A784E" w:rsidRPr="00017BD6">
        <w:rPr>
          <w:rFonts w:ascii="Palatino Linotype" w:eastAsia="Times New Roman" w:hAnsi="Palatino Linotype" w:cstheme="minorHAnsi"/>
          <w:b/>
          <w:sz w:val="22"/>
          <w:lang w:val="en-US"/>
        </w:rPr>
        <w:t>planned, ongoing and completed activities</w:t>
      </w:r>
      <w:bookmarkEnd w:id="12"/>
    </w:p>
    <w:p w:rsidR="00BB7BE3" w:rsidRPr="006975D6" w:rsidRDefault="00BB7BE3" w:rsidP="007A2CA9">
      <w:pPr>
        <w:pStyle w:val="ListParagraph"/>
        <w:spacing w:after="120"/>
        <w:jc w:val="left"/>
        <w:rPr>
          <w:rFonts w:ascii="Palatino Linotype" w:eastAsia="Times New Roman" w:hAnsi="Palatino Linotype" w:cstheme="minorHAnsi"/>
          <w:szCs w:val="20"/>
          <w:lang w:val="en-US"/>
        </w:rPr>
      </w:pPr>
    </w:p>
    <w:p w:rsidR="00BB7BE3" w:rsidRDefault="002A784E" w:rsidP="00F82A4A">
      <w:pPr>
        <w:pStyle w:val="Heading2"/>
        <w:numPr>
          <w:ilvl w:val="0"/>
          <w:numId w:val="3"/>
        </w:numPr>
        <w:spacing w:before="0" w:after="120"/>
        <w:jc w:val="left"/>
        <w:rPr>
          <w:rFonts w:ascii="Palatino Linotype" w:eastAsia="Times New Roman" w:hAnsi="Palatino Linotype" w:cstheme="minorHAnsi"/>
          <w:color w:val="auto"/>
          <w:sz w:val="20"/>
          <w:szCs w:val="20"/>
          <w:lang w:val="en-US"/>
        </w:rPr>
      </w:pPr>
      <w:bookmarkStart w:id="13" w:name="_Toc329683929"/>
      <w:r w:rsidRPr="006975D6">
        <w:rPr>
          <w:rFonts w:ascii="Palatino Linotype" w:eastAsia="Times New Roman" w:hAnsi="Palatino Linotype" w:cstheme="minorHAnsi"/>
          <w:color w:val="auto"/>
          <w:sz w:val="20"/>
          <w:szCs w:val="20"/>
          <w:lang w:val="en-US"/>
        </w:rPr>
        <w:t xml:space="preserve">Rationale of the project and short </w:t>
      </w:r>
      <w:r w:rsidR="00251F61" w:rsidRPr="006975D6">
        <w:rPr>
          <w:rFonts w:ascii="Palatino Linotype" w:eastAsia="Times New Roman" w:hAnsi="Palatino Linotype" w:cstheme="minorHAnsi"/>
          <w:color w:val="auto"/>
          <w:sz w:val="20"/>
          <w:szCs w:val="20"/>
          <w:lang w:val="en-US"/>
        </w:rPr>
        <w:t>description</w:t>
      </w:r>
      <w:r w:rsidRPr="006975D6">
        <w:rPr>
          <w:rFonts w:ascii="Palatino Linotype" w:eastAsia="Times New Roman" w:hAnsi="Palatino Linotype" w:cstheme="minorHAnsi"/>
          <w:color w:val="auto"/>
          <w:sz w:val="20"/>
          <w:szCs w:val="20"/>
          <w:lang w:val="en-US"/>
        </w:rPr>
        <w:t xml:space="preserve"> of activities</w:t>
      </w:r>
      <w:bookmarkEnd w:id="13"/>
    </w:p>
    <w:p w:rsidR="00C87BC5" w:rsidRPr="006975D6" w:rsidRDefault="001D487D" w:rsidP="007A2CA9">
      <w:pPr>
        <w:spacing w:after="120"/>
        <w:rPr>
          <w:rFonts w:ascii="Palatino Linotype" w:hAnsi="Palatino Linotype"/>
          <w:lang w:val="en-US"/>
        </w:rPr>
      </w:pPr>
      <w:r w:rsidRPr="006975D6">
        <w:rPr>
          <w:rFonts w:ascii="Palatino Linotype" w:hAnsi="Palatino Linotype"/>
          <w:lang w:val="en-US"/>
        </w:rPr>
        <w:t>The project was built on the relevant priorities of the Albanian Governments based on the needs of the target VC, as following: education &amp; training, economy and employment, poverty reduction &amp; social protection, health and infrastructure, and public order, justice and civil administration.</w:t>
      </w:r>
    </w:p>
    <w:p w:rsidR="00C87BC5" w:rsidRPr="006975D6" w:rsidRDefault="001D487D" w:rsidP="007A2CA9">
      <w:pPr>
        <w:spacing w:after="120"/>
        <w:rPr>
          <w:rFonts w:ascii="Palatino Linotype" w:hAnsi="Palatino Linotype"/>
          <w:lang w:val="en-US"/>
        </w:rPr>
      </w:pPr>
      <w:r w:rsidRPr="006975D6">
        <w:rPr>
          <w:rFonts w:ascii="Palatino Linotype" w:hAnsi="Palatino Linotype"/>
          <w:lang w:val="en-US"/>
        </w:rPr>
        <w:t xml:space="preserve">The above served as the benchmarks </w:t>
      </w:r>
      <w:r w:rsidR="00821C49" w:rsidRPr="006975D6">
        <w:rPr>
          <w:rFonts w:ascii="Palatino Linotype" w:hAnsi="Palatino Linotype"/>
          <w:lang w:val="en-US"/>
        </w:rPr>
        <w:t xml:space="preserve">for the design of the project and its </w:t>
      </w:r>
      <w:r w:rsidRPr="006975D6">
        <w:rPr>
          <w:rFonts w:ascii="Palatino Linotype" w:hAnsi="Palatino Linotype"/>
          <w:lang w:val="en-US"/>
        </w:rPr>
        <w:t xml:space="preserve">implementation </w:t>
      </w:r>
      <w:r w:rsidR="00821C49" w:rsidRPr="006975D6">
        <w:rPr>
          <w:rFonts w:ascii="Palatino Linotype" w:hAnsi="Palatino Linotype"/>
          <w:lang w:val="en-US"/>
        </w:rPr>
        <w:t xml:space="preserve">as per </w:t>
      </w:r>
      <w:r w:rsidRPr="006975D6">
        <w:rPr>
          <w:rFonts w:ascii="Palatino Linotype" w:hAnsi="Palatino Linotype"/>
          <w:lang w:val="en-US"/>
        </w:rPr>
        <w:t>strategy the UN criteria of more transparent and accountable governance, greater inclusive participation in public policy decision making, increase and more equitable access to quality basic services, and regi</w:t>
      </w:r>
      <w:r w:rsidR="00821C49" w:rsidRPr="006975D6">
        <w:rPr>
          <w:rFonts w:ascii="Palatino Linotype" w:hAnsi="Palatino Linotype"/>
          <w:lang w:val="en-US"/>
        </w:rPr>
        <w:t>o</w:t>
      </w:r>
      <w:r w:rsidRPr="006975D6">
        <w:rPr>
          <w:rFonts w:ascii="Palatino Linotype" w:hAnsi="Palatino Linotype"/>
          <w:lang w:val="en-US"/>
        </w:rPr>
        <w:t>nal development.</w:t>
      </w:r>
    </w:p>
    <w:p w:rsidR="00C87BC5" w:rsidRPr="006975D6" w:rsidRDefault="00821C49" w:rsidP="007A2CA9">
      <w:pPr>
        <w:spacing w:after="120"/>
        <w:rPr>
          <w:rFonts w:ascii="Palatino Linotype" w:hAnsi="Palatino Linotype"/>
          <w:lang w:val="en-US"/>
        </w:rPr>
      </w:pPr>
      <w:r w:rsidRPr="006975D6">
        <w:rPr>
          <w:rFonts w:ascii="Palatino Linotype" w:hAnsi="Palatino Linotype"/>
          <w:lang w:val="en-US"/>
        </w:rPr>
        <w:t>The activities planned aimed at:</w:t>
      </w:r>
    </w:p>
    <w:p w:rsidR="00C87BC5" w:rsidRPr="006975D6" w:rsidRDefault="00821C49" w:rsidP="00F82A4A">
      <w:pPr>
        <w:pStyle w:val="ListParagraph"/>
        <w:numPr>
          <w:ilvl w:val="0"/>
          <w:numId w:val="19"/>
        </w:numPr>
        <w:spacing w:after="120"/>
        <w:rPr>
          <w:rFonts w:ascii="Palatino Linotype" w:hAnsi="Palatino Linotype"/>
          <w:lang w:val="en-US"/>
        </w:rPr>
      </w:pPr>
      <w:r w:rsidRPr="006975D6">
        <w:rPr>
          <w:rFonts w:ascii="Palatino Linotype" w:hAnsi="Palatino Linotype"/>
          <w:lang w:val="en-US"/>
        </w:rPr>
        <w:t xml:space="preserve">Increasing </w:t>
      </w:r>
      <w:r w:rsidR="002F63E0" w:rsidRPr="006975D6">
        <w:rPr>
          <w:rFonts w:ascii="Palatino Linotype" w:hAnsi="Palatino Linotype"/>
          <w:lang w:val="en-US"/>
        </w:rPr>
        <w:t>participation of target VC in local decision making being</w:t>
      </w:r>
      <w:r w:rsidRPr="006975D6">
        <w:rPr>
          <w:rFonts w:ascii="Palatino Linotype" w:hAnsi="Palatino Linotype"/>
          <w:lang w:val="en-US"/>
        </w:rPr>
        <w:t xml:space="preserve"> with reference</w:t>
      </w:r>
      <w:r w:rsidR="002F63E0" w:rsidRPr="006975D6">
        <w:rPr>
          <w:rFonts w:ascii="Palatino Linotype" w:hAnsi="Palatino Linotype"/>
          <w:lang w:val="en-US"/>
        </w:rPr>
        <w:t xml:space="preserve"> to: a) community </w:t>
      </w:r>
      <w:r w:rsidRPr="006975D6">
        <w:rPr>
          <w:rFonts w:ascii="Palatino Linotype" w:hAnsi="Palatino Linotype"/>
          <w:lang w:val="en-US"/>
        </w:rPr>
        <w:t>mobilization</w:t>
      </w:r>
      <w:r w:rsidR="002F63E0" w:rsidRPr="006975D6">
        <w:rPr>
          <w:rFonts w:ascii="Palatino Linotype" w:hAnsi="Palatino Linotype"/>
          <w:lang w:val="en-US"/>
        </w:rPr>
        <w:t xml:space="preserve"> for local development, b) infrastructure projects; and c) capacity building of Roma NGOs</w:t>
      </w:r>
      <w:r w:rsidRPr="006975D6">
        <w:rPr>
          <w:rFonts w:ascii="Palatino Linotype" w:hAnsi="Palatino Linotype"/>
          <w:lang w:val="en-US"/>
        </w:rPr>
        <w:t>, and</w:t>
      </w:r>
    </w:p>
    <w:p w:rsidR="00C87BC5" w:rsidRPr="006975D6" w:rsidRDefault="00821C49" w:rsidP="00F82A4A">
      <w:pPr>
        <w:pStyle w:val="ListParagraph"/>
        <w:numPr>
          <w:ilvl w:val="0"/>
          <w:numId w:val="19"/>
        </w:numPr>
        <w:spacing w:after="120"/>
        <w:rPr>
          <w:rFonts w:ascii="Palatino Linotype" w:hAnsi="Palatino Linotype"/>
          <w:lang w:val="en-US"/>
        </w:rPr>
      </w:pPr>
      <w:r w:rsidRPr="006975D6">
        <w:rPr>
          <w:rFonts w:ascii="Palatino Linotype" w:hAnsi="Palatino Linotype"/>
          <w:lang w:val="en-US"/>
        </w:rPr>
        <w:t>I</w:t>
      </w:r>
      <w:r w:rsidR="00251F61" w:rsidRPr="006975D6">
        <w:rPr>
          <w:rFonts w:ascii="Palatino Linotype" w:hAnsi="Palatino Linotype"/>
          <w:lang w:val="en-US"/>
        </w:rPr>
        <w:t>ncreasing</w:t>
      </w:r>
      <w:r w:rsidRPr="006975D6">
        <w:rPr>
          <w:rFonts w:ascii="Palatino Linotype" w:hAnsi="Palatino Linotype"/>
          <w:lang w:val="en-US"/>
        </w:rPr>
        <w:t xml:space="preserve"> access </w:t>
      </w:r>
      <w:r w:rsidR="00BE4A65" w:rsidRPr="006975D6">
        <w:rPr>
          <w:rFonts w:ascii="Palatino Linotype" w:hAnsi="Palatino Linotype"/>
          <w:lang w:val="en-US"/>
        </w:rPr>
        <w:t>of VC</w:t>
      </w:r>
      <w:r w:rsidR="002F63E0" w:rsidRPr="006975D6">
        <w:rPr>
          <w:rFonts w:ascii="Palatino Linotype" w:hAnsi="Palatino Linotype"/>
          <w:lang w:val="en-US"/>
        </w:rPr>
        <w:t xml:space="preserve"> </w:t>
      </w:r>
      <w:r w:rsidRPr="006975D6">
        <w:rPr>
          <w:rFonts w:ascii="Palatino Linotype" w:hAnsi="Palatino Linotype"/>
          <w:lang w:val="en-US"/>
        </w:rPr>
        <w:t>to</w:t>
      </w:r>
      <w:r w:rsidR="002F63E0" w:rsidRPr="006975D6">
        <w:rPr>
          <w:rFonts w:ascii="Palatino Linotype" w:hAnsi="Palatino Linotype"/>
          <w:lang w:val="en-US"/>
        </w:rPr>
        <w:t xml:space="preserve"> their rig</w:t>
      </w:r>
      <w:r w:rsidRPr="006975D6">
        <w:rPr>
          <w:rFonts w:ascii="Palatino Linotype" w:hAnsi="Palatino Linotype"/>
          <w:lang w:val="en-US"/>
        </w:rPr>
        <w:t>hts to public services with reference</w:t>
      </w:r>
      <w:r w:rsidR="002F63E0" w:rsidRPr="006975D6">
        <w:rPr>
          <w:rFonts w:ascii="Palatino Linotype" w:hAnsi="Palatino Linotype"/>
          <w:lang w:val="en-US"/>
        </w:rPr>
        <w:t xml:space="preserve"> to: a) civil registration, b) personal security, c) health, d) education, e) employment services</w:t>
      </w:r>
      <w:r w:rsidRPr="006975D6">
        <w:rPr>
          <w:rFonts w:ascii="Palatino Linotype" w:hAnsi="Palatino Linotype"/>
          <w:lang w:val="en-US"/>
        </w:rPr>
        <w:t>, and</w:t>
      </w:r>
    </w:p>
    <w:p w:rsidR="00C87BC5" w:rsidRPr="006975D6" w:rsidRDefault="00821C49" w:rsidP="00F82A4A">
      <w:pPr>
        <w:pStyle w:val="ListParagraph"/>
        <w:numPr>
          <w:ilvl w:val="0"/>
          <w:numId w:val="19"/>
        </w:numPr>
        <w:spacing w:after="120"/>
        <w:rPr>
          <w:rFonts w:ascii="Palatino Linotype" w:hAnsi="Palatino Linotype"/>
          <w:lang w:val="en-US"/>
        </w:rPr>
      </w:pPr>
      <w:r w:rsidRPr="006975D6">
        <w:rPr>
          <w:rFonts w:ascii="Palatino Linotype" w:hAnsi="Palatino Linotype"/>
          <w:lang w:val="en-US"/>
        </w:rPr>
        <w:t xml:space="preserve">Reinforcing </w:t>
      </w:r>
      <w:r w:rsidR="002F63E0" w:rsidRPr="006975D6">
        <w:rPr>
          <w:rFonts w:ascii="Palatino Linotype" w:hAnsi="Palatino Linotype"/>
          <w:lang w:val="en-US"/>
        </w:rPr>
        <w:t>Albanian legislation and institutional framework with refer</w:t>
      </w:r>
      <w:r w:rsidRPr="006975D6">
        <w:rPr>
          <w:rFonts w:ascii="Palatino Linotype" w:hAnsi="Palatino Linotype"/>
          <w:lang w:val="en-US"/>
        </w:rPr>
        <w:t>ence to the minority inclusion.</w:t>
      </w:r>
    </w:p>
    <w:p w:rsidR="00C87BC5" w:rsidRPr="006975D6" w:rsidRDefault="00C87BC5" w:rsidP="007A2CA9">
      <w:pPr>
        <w:spacing w:after="120"/>
        <w:rPr>
          <w:rFonts w:ascii="Palatino Linotype" w:hAnsi="Palatino Linotype"/>
          <w:lang w:val="en-US"/>
        </w:rPr>
      </w:pPr>
    </w:p>
    <w:p w:rsidR="00BB7BE3" w:rsidRDefault="00BB7BE3" w:rsidP="00F82A4A">
      <w:pPr>
        <w:pStyle w:val="Heading2"/>
        <w:numPr>
          <w:ilvl w:val="0"/>
          <w:numId w:val="3"/>
        </w:numPr>
        <w:spacing w:before="0" w:after="120"/>
        <w:jc w:val="both"/>
        <w:rPr>
          <w:rFonts w:ascii="Palatino Linotype" w:eastAsia="Times New Roman" w:hAnsi="Palatino Linotype" w:cstheme="minorHAnsi"/>
          <w:color w:val="auto"/>
          <w:sz w:val="20"/>
          <w:szCs w:val="20"/>
          <w:lang w:val="en-US"/>
        </w:rPr>
      </w:pPr>
      <w:bookmarkStart w:id="14" w:name="_Toc329683930"/>
      <w:r w:rsidRPr="006975D6">
        <w:rPr>
          <w:rFonts w:ascii="Palatino Linotype" w:eastAsia="Times New Roman" w:hAnsi="Palatino Linotype" w:cstheme="minorHAnsi"/>
          <w:color w:val="auto"/>
          <w:sz w:val="20"/>
          <w:szCs w:val="20"/>
          <w:lang w:val="en-US"/>
        </w:rPr>
        <w:t xml:space="preserve">Detailed description of </w:t>
      </w:r>
      <w:r w:rsidR="00251F61" w:rsidRPr="006975D6">
        <w:rPr>
          <w:rFonts w:ascii="Palatino Linotype" w:eastAsia="Times New Roman" w:hAnsi="Palatino Linotype" w:cstheme="minorHAnsi"/>
          <w:color w:val="auto"/>
          <w:sz w:val="20"/>
          <w:szCs w:val="20"/>
          <w:lang w:val="en-US"/>
        </w:rPr>
        <w:t>ongoing &amp; completed activities</w:t>
      </w:r>
      <w:bookmarkEnd w:id="14"/>
    </w:p>
    <w:p w:rsidR="002545DF" w:rsidRPr="00591C1E" w:rsidRDefault="002545DF" w:rsidP="00F82A4A">
      <w:pPr>
        <w:pStyle w:val="ListParagraph"/>
        <w:numPr>
          <w:ilvl w:val="0"/>
          <w:numId w:val="23"/>
        </w:numPr>
        <w:shd w:val="clear" w:color="auto" w:fill="FFFFFF" w:themeFill="background1"/>
        <w:spacing w:after="120"/>
        <w:rPr>
          <w:rFonts w:ascii="Palatino Linotype" w:hAnsi="Palatino Linotype"/>
          <w:szCs w:val="20"/>
          <w:lang w:val="en-US"/>
        </w:rPr>
      </w:pPr>
      <w:r w:rsidRPr="00591C1E">
        <w:rPr>
          <w:rFonts w:ascii="Palatino Linotype" w:hAnsi="Palatino Linotype"/>
          <w:szCs w:val="20"/>
          <w:lang w:val="en-US"/>
        </w:rPr>
        <w:t>Background</w:t>
      </w:r>
    </w:p>
    <w:p w:rsidR="00251F61" w:rsidRPr="006975D6" w:rsidRDefault="00251F61" w:rsidP="007A2CA9">
      <w:pPr>
        <w:shd w:val="clear" w:color="auto" w:fill="FFFFFF" w:themeFill="background1"/>
        <w:spacing w:after="120"/>
        <w:rPr>
          <w:rFonts w:ascii="Palatino Linotype" w:hAnsi="Palatino Linotype"/>
          <w:szCs w:val="20"/>
          <w:lang w:val="en-US"/>
        </w:rPr>
      </w:pPr>
      <w:r w:rsidRPr="006975D6">
        <w:rPr>
          <w:rFonts w:ascii="Palatino Linotype" w:hAnsi="Palatino Linotype"/>
          <w:szCs w:val="20"/>
          <w:lang w:val="en-US"/>
        </w:rPr>
        <w:t xml:space="preserve">To assess &amp; evaluate the efficassity of the project activities, a question matrix was prepared. The goal was to create an information gathering tool that would </w:t>
      </w:r>
      <w:r w:rsidR="00017BD6" w:rsidRPr="006975D6">
        <w:rPr>
          <w:rFonts w:ascii="Palatino Linotype" w:hAnsi="Palatino Linotype"/>
          <w:szCs w:val="20"/>
          <w:lang w:val="en-US"/>
        </w:rPr>
        <w:t>harmonize</w:t>
      </w:r>
      <w:r w:rsidRPr="006975D6">
        <w:rPr>
          <w:rFonts w:ascii="Palatino Linotype" w:hAnsi="Palatino Linotype"/>
          <w:szCs w:val="20"/>
          <w:lang w:val="en-US"/>
        </w:rPr>
        <w:t xml:space="preserve"> the data received from different UN agencies into one coherent framework, easy to interpret and draw conclusions from.</w:t>
      </w:r>
    </w:p>
    <w:p w:rsidR="00251F61" w:rsidRPr="006975D6" w:rsidRDefault="00251F61" w:rsidP="007A2CA9">
      <w:pPr>
        <w:shd w:val="clear" w:color="auto" w:fill="FFFFFF" w:themeFill="background1"/>
        <w:spacing w:after="120"/>
        <w:rPr>
          <w:rFonts w:ascii="Palatino Linotype" w:hAnsi="Palatino Linotype"/>
          <w:szCs w:val="20"/>
          <w:lang w:val="en-US"/>
        </w:rPr>
      </w:pPr>
      <w:r w:rsidRPr="006975D6">
        <w:rPr>
          <w:rFonts w:ascii="Palatino Linotype" w:hAnsi="Palatino Linotype"/>
          <w:szCs w:val="20"/>
          <w:lang w:val="en-US"/>
        </w:rPr>
        <w:t xml:space="preserve">The first difficulty was encountered in the design of the action plan. The project provides for monitoring and measuring its activities. </w:t>
      </w:r>
      <w:r w:rsidR="002545DF">
        <w:rPr>
          <w:rFonts w:ascii="Palatino Linotype" w:hAnsi="Palatino Linotype"/>
          <w:szCs w:val="20"/>
          <w:lang w:val="en-US"/>
        </w:rPr>
        <w:t>In the project document, t</w:t>
      </w:r>
      <w:r w:rsidRPr="006975D6">
        <w:rPr>
          <w:rFonts w:ascii="Palatino Linotype" w:hAnsi="Palatino Linotype"/>
          <w:szCs w:val="20"/>
          <w:lang w:val="en-US"/>
        </w:rPr>
        <w:t>he activity completion framework is controlled through the budget spen</w:t>
      </w:r>
      <w:r w:rsidR="00017BD6">
        <w:rPr>
          <w:rFonts w:ascii="Palatino Linotype" w:hAnsi="Palatino Linotype"/>
          <w:szCs w:val="20"/>
          <w:lang w:val="en-US"/>
        </w:rPr>
        <w:t>ding pace.</w:t>
      </w:r>
      <w:r w:rsidRPr="006975D6">
        <w:rPr>
          <w:rFonts w:ascii="Palatino Linotype" w:hAnsi="Palatino Linotype"/>
          <w:szCs w:val="20"/>
          <w:lang w:val="en-US"/>
        </w:rPr>
        <w:t xml:space="preserve"> Regarding the deliverables or performance indicators per activity, they can be measured only at the end of the budget spending period. In conclusion, the </w:t>
      </w:r>
      <w:r w:rsidR="00D51FF5" w:rsidRPr="006975D6">
        <w:rPr>
          <w:rFonts w:ascii="Palatino Linotype" w:hAnsi="Palatino Linotype"/>
          <w:szCs w:val="20"/>
          <w:lang w:val="en-US"/>
        </w:rPr>
        <w:t xml:space="preserve">current </w:t>
      </w:r>
      <w:r w:rsidRPr="006975D6">
        <w:rPr>
          <w:rFonts w:ascii="Palatino Linotype" w:hAnsi="Palatino Linotype"/>
          <w:szCs w:val="20"/>
          <w:lang w:val="en-US"/>
        </w:rPr>
        <w:t>project design allows you to assess the achievement of performance indicators only at the end of the budget spending period / respective activity.</w:t>
      </w:r>
      <w:r w:rsidR="00D51FF5" w:rsidRPr="006975D6">
        <w:rPr>
          <w:rFonts w:ascii="Palatino Linotype" w:hAnsi="Palatino Linotype"/>
          <w:szCs w:val="20"/>
          <w:lang w:val="en-US"/>
        </w:rPr>
        <w:t xml:space="preserve"> This methodology renders the mid-term evaluation difficult to deal with the efficasity principle, as in theory the requested indicators can be fulfilled at the last day of a given budget spending period.</w:t>
      </w:r>
      <w:r w:rsidR="002545DF">
        <w:rPr>
          <w:rFonts w:ascii="Palatino Linotype" w:hAnsi="Palatino Linotype"/>
          <w:szCs w:val="20"/>
          <w:lang w:val="en-US"/>
        </w:rPr>
        <w:t xml:space="preserve"> The project has updated the activity plan introducing timeline for activities, however this has changed quite often during the implementation period.</w:t>
      </w:r>
    </w:p>
    <w:p w:rsidR="003832F4" w:rsidRDefault="00D51FF5" w:rsidP="007A2CA9">
      <w:pPr>
        <w:shd w:val="clear" w:color="auto" w:fill="FFFFFF" w:themeFill="background1"/>
        <w:spacing w:after="120"/>
        <w:rPr>
          <w:rFonts w:ascii="Palatino Linotype" w:hAnsi="Palatino Linotype"/>
          <w:szCs w:val="20"/>
          <w:lang w:val="en-US"/>
        </w:rPr>
      </w:pPr>
      <w:r w:rsidRPr="006975D6">
        <w:rPr>
          <w:rFonts w:ascii="Palatino Linotype" w:hAnsi="Palatino Linotype"/>
          <w:szCs w:val="20"/>
          <w:lang w:val="en-US"/>
        </w:rPr>
        <w:t xml:space="preserve">Another issue to be mentioned before the enumeration of the </w:t>
      </w:r>
      <w:r w:rsidR="00017BD6" w:rsidRPr="006975D6">
        <w:rPr>
          <w:rFonts w:ascii="Palatino Linotype" w:hAnsi="Palatino Linotype"/>
          <w:szCs w:val="20"/>
          <w:lang w:val="en-US"/>
        </w:rPr>
        <w:t>findings</w:t>
      </w:r>
      <w:r w:rsidRPr="006975D6">
        <w:rPr>
          <w:rFonts w:ascii="Palatino Linotype" w:hAnsi="Palatino Linotype"/>
          <w:szCs w:val="20"/>
          <w:lang w:val="en-US"/>
        </w:rPr>
        <w:t xml:space="preserve"> is the reporting procedures &amp; protocols from different UN agencies involved. While it is undeniable that the One UN p</w:t>
      </w:r>
      <w:r w:rsidR="00017BD6">
        <w:rPr>
          <w:rFonts w:ascii="Palatino Linotype" w:hAnsi="Palatino Linotype"/>
          <w:szCs w:val="20"/>
          <w:lang w:val="en-US"/>
        </w:rPr>
        <w:t>rinciple has produced synergies</w:t>
      </w:r>
      <w:r w:rsidRPr="006975D6">
        <w:rPr>
          <w:rFonts w:ascii="Palatino Linotype" w:hAnsi="Palatino Linotype"/>
          <w:szCs w:val="20"/>
          <w:lang w:val="en-US"/>
        </w:rPr>
        <w:t xml:space="preserve"> and increased impact to final beneficiary</w:t>
      </w:r>
      <w:r w:rsidR="00017BD6">
        <w:rPr>
          <w:rFonts w:ascii="Palatino Linotype" w:hAnsi="Palatino Linotype"/>
          <w:szCs w:val="20"/>
          <w:lang w:val="en-US"/>
        </w:rPr>
        <w:t>,</w:t>
      </w:r>
      <w:r w:rsidRPr="006975D6">
        <w:rPr>
          <w:rFonts w:ascii="Palatino Linotype" w:hAnsi="Palatino Linotype"/>
          <w:szCs w:val="20"/>
          <w:lang w:val="en-US"/>
        </w:rPr>
        <w:t xml:space="preserve"> there is further need for better coordination during the reporting to the project team. There is only a yearly report from the project </w:t>
      </w:r>
      <w:r w:rsidR="002C71C2">
        <w:rPr>
          <w:rFonts w:ascii="Palatino Linotype" w:hAnsi="Palatino Linotype"/>
          <w:szCs w:val="20"/>
          <w:lang w:val="en-US"/>
        </w:rPr>
        <w:t>implementation unit.</w:t>
      </w:r>
      <w:r w:rsidRPr="006975D6">
        <w:rPr>
          <w:rFonts w:ascii="Palatino Linotype" w:hAnsi="Palatino Linotype"/>
          <w:szCs w:val="20"/>
          <w:lang w:val="en-US"/>
        </w:rPr>
        <w:t xml:space="preserve"> </w:t>
      </w:r>
      <w:r w:rsidR="003832F4">
        <w:rPr>
          <w:rFonts w:ascii="Palatino Linotype" w:hAnsi="Palatino Linotype"/>
          <w:szCs w:val="20"/>
          <w:lang w:val="en-US"/>
        </w:rPr>
        <w:t>T</w:t>
      </w:r>
      <w:r w:rsidR="002C71C2">
        <w:rPr>
          <w:rFonts w:ascii="Palatino Linotype" w:hAnsi="Palatino Linotype"/>
          <w:szCs w:val="20"/>
          <w:lang w:val="en-US"/>
        </w:rPr>
        <w:t xml:space="preserve">he Joint Programme Coordination Group </w:t>
      </w:r>
      <w:r w:rsidR="003832F4">
        <w:rPr>
          <w:rFonts w:ascii="Palatino Linotype" w:hAnsi="Palatino Linotype"/>
          <w:szCs w:val="20"/>
          <w:lang w:val="en-US"/>
        </w:rPr>
        <w:t xml:space="preserve">(JPCG) </w:t>
      </w:r>
      <w:r w:rsidR="002C71C2">
        <w:rPr>
          <w:rFonts w:ascii="Palatino Linotype" w:hAnsi="Palatino Linotype"/>
          <w:szCs w:val="20"/>
          <w:lang w:val="en-US"/>
        </w:rPr>
        <w:t>needs</w:t>
      </w:r>
      <w:r w:rsidR="003832F4">
        <w:rPr>
          <w:rFonts w:ascii="Palatino Linotype" w:hAnsi="Palatino Linotype"/>
          <w:szCs w:val="20"/>
          <w:lang w:val="en-US"/>
        </w:rPr>
        <w:t xml:space="preserve"> however</w:t>
      </w:r>
      <w:r w:rsidR="002C71C2">
        <w:rPr>
          <w:rFonts w:ascii="Palatino Linotype" w:hAnsi="Palatino Linotype"/>
          <w:szCs w:val="20"/>
          <w:lang w:val="en-US"/>
        </w:rPr>
        <w:t xml:space="preserve"> to meet quarterly for overseeing and coordinating the programme implementation. </w:t>
      </w:r>
      <w:r w:rsidR="003832F4">
        <w:rPr>
          <w:rFonts w:ascii="Palatino Linotype" w:hAnsi="Palatino Linotype"/>
          <w:szCs w:val="20"/>
          <w:lang w:val="en-US"/>
        </w:rPr>
        <w:t>Furthermore, a</w:t>
      </w:r>
      <w:r w:rsidR="002C71C2">
        <w:rPr>
          <w:rFonts w:ascii="Palatino Linotype" w:hAnsi="Palatino Linotype"/>
          <w:szCs w:val="20"/>
          <w:lang w:val="en-US"/>
        </w:rPr>
        <w:t xml:space="preserve"> common monitoring framework</w:t>
      </w:r>
      <w:r w:rsidR="002545DF">
        <w:rPr>
          <w:rFonts w:ascii="Palatino Linotype" w:hAnsi="Palatino Linotype"/>
          <w:szCs w:val="20"/>
          <w:lang w:val="en-US"/>
        </w:rPr>
        <w:t xml:space="preserve">, </w:t>
      </w:r>
      <w:r w:rsidR="002C71C2">
        <w:rPr>
          <w:rFonts w:ascii="Palatino Linotype" w:hAnsi="Palatino Linotype"/>
          <w:szCs w:val="20"/>
          <w:lang w:val="en-US"/>
        </w:rPr>
        <w:t>methodolog</w:t>
      </w:r>
      <w:r w:rsidR="002545DF">
        <w:rPr>
          <w:rFonts w:ascii="Palatino Linotype" w:hAnsi="Palatino Linotype"/>
          <w:szCs w:val="20"/>
          <w:lang w:val="en-US"/>
        </w:rPr>
        <w:t>y</w:t>
      </w:r>
      <w:r w:rsidR="002C71C2">
        <w:rPr>
          <w:rFonts w:ascii="Palatino Linotype" w:hAnsi="Palatino Linotype"/>
          <w:szCs w:val="20"/>
          <w:lang w:val="en-US"/>
        </w:rPr>
        <w:t xml:space="preserve"> and tools needed to be developed from the project implementation unit</w:t>
      </w:r>
      <w:r w:rsidR="003832F4">
        <w:rPr>
          <w:rFonts w:ascii="Palatino Linotype" w:hAnsi="Palatino Linotype"/>
          <w:szCs w:val="20"/>
          <w:lang w:val="en-US"/>
        </w:rPr>
        <w:t xml:space="preserve"> at the beginning of the project implementation</w:t>
      </w:r>
      <w:r w:rsidR="002C71C2">
        <w:rPr>
          <w:rFonts w:ascii="Palatino Linotype" w:hAnsi="Palatino Linotype"/>
          <w:szCs w:val="20"/>
          <w:lang w:val="en-US"/>
        </w:rPr>
        <w:t>. Although each agency manage</w:t>
      </w:r>
      <w:r w:rsidR="002545DF">
        <w:rPr>
          <w:rFonts w:ascii="Palatino Linotype" w:hAnsi="Palatino Linotype"/>
          <w:szCs w:val="20"/>
          <w:lang w:val="en-US"/>
        </w:rPr>
        <w:t>s</w:t>
      </w:r>
      <w:r w:rsidR="002C71C2">
        <w:rPr>
          <w:rFonts w:ascii="Palatino Linotype" w:hAnsi="Palatino Linotype"/>
          <w:szCs w:val="20"/>
          <w:lang w:val="en-US"/>
        </w:rPr>
        <w:t xml:space="preserve"> and program</w:t>
      </w:r>
      <w:r w:rsidR="002545DF">
        <w:rPr>
          <w:rFonts w:ascii="Palatino Linotype" w:hAnsi="Palatino Linotype"/>
          <w:szCs w:val="20"/>
          <w:lang w:val="en-US"/>
        </w:rPr>
        <w:t>s</w:t>
      </w:r>
      <w:r w:rsidR="002C71C2">
        <w:rPr>
          <w:rFonts w:ascii="Palatino Linotype" w:hAnsi="Palatino Linotype"/>
          <w:szCs w:val="20"/>
          <w:lang w:val="en-US"/>
        </w:rPr>
        <w:t xml:space="preserve"> funds in relation to proper rules and regulations, a common </w:t>
      </w:r>
      <w:r w:rsidR="002545DF">
        <w:rPr>
          <w:rFonts w:ascii="Palatino Linotype" w:hAnsi="Palatino Linotype"/>
          <w:szCs w:val="20"/>
          <w:lang w:val="en-US"/>
        </w:rPr>
        <w:t xml:space="preserve">reporting &amp; monitoring will facilitate and enhance the use of </w:t>
      </w:r>
      <w:r w:rsidR="002C71C2">
        <w:rPr>
          <w:rFonts w:ascii="Palatino Linotype" w:hAnsi="Palatino Linotype"/>
          <w:szCs w:val="20"/>
          <w:lang w:val="en-US"/>
        </w:rPr>
        <w:t xml:space="preserve">the </w:t>
      </w:r>
      <w:r w:rsidR="003832F4">
        <w:rPr>
          <w:rFonts w:ascii="Palatino Linotype" w:hAnsi="Palatino Linotype"/>
          <w:szCs w:val="20"/>
          <w:lang w:val="en-US"/>
        </w:rPr>
        <w:t xml:space="preserve">relative project output performance indicators per agency.  </w:t>
      </w:r>
    </w:p>
    <w:p w:rsidR="00D51FF5" w:rsidRPr="006975D6" w:rsidRDefault="003832F4" w:rsidP="007A2CA9">
      <w:pPr>
        <w:shd w:val="clear" w:color="auto" w:fill="FFFFFF" w:themeFill="background1"/>
        <w:spacing w:after="120"/>
        <w:rPr>
          <w:rFonts w:ascii="Palatino Linotype" w:hAnsi="Palatino Linotype"/>
          <w:szCs w:val="20"/>
          <w:lang w:val="en-US"/>
        </w:rPr>
      </w:pPr>
      <w:r>
        <w:rPr>
          <w:rFonts w:ascii="Palatino Linotype" w:hAnsi="Palatino Linotype"/>
          <w:szCs w:val="20"/>
          <w:lang w:val="en-US"/>
        </w:rPr>
        <w:t xml:space="preserve">It has been noticed that </w:t>
      </w:r>
      <w:r w:rsidR="002545DF">
        <w:rPr>
          <w:rFonts w:ascii="Palatino Linotype" w:hAnsi="Palatino Linotype"/>
          <w:szCs w:val="20"/>
          <w:lang w:val="en-US"/>
        </w:rPr>
        <w:t xml:space="preserve">the </w:t>
      </w:r>
      <w:r w:rsidR="00D51FF5" w:rsidRPr="006975D6">
        <w:rPr>
          <w:rFonts w:ascii="Palatino Linotype" w:hAnsi="Palatino Linotype"/>
          <w:szCs w:val="20"/>
          <w:lang w:val="en-US"/>
        </w:rPr>
        <w:t xml:space="preserve">intermediary data is provided </w:t>
      </w:r>
      <w:r w:rsidR="002545DF">
        <w:rPr>
          <w:rFonts w:ascii="Palatino Linotype" w:hAnsi="Palatino Linotype"/>
          <w:szCs w:val="20"/>
          <w:lang w:val="en-US"/>
        </w:rPr>
        <w:t xml:space="preserve">and reported </w:t>
      </w:r>
      <w:r w:rsidR="00D51FF5" w:rsidRPr="006975D6">
        <w:rPr>
          <w:rFonts w:ascii="Palatino Linotype" w:hAnsi="Palatino Linotype"/>
          <w:szCs w:val="20"/>
          <w:lang w:val="en-US"/>
        </w:rPr>
        <w:t xml:space="preserve">by the implementing Agencies in their own format and at their own </w:t>
      </w:r>
      <w:r w:rsidR="002545DF">
        <w:rPr>
          <w:rFonts w:ascii="Palatino Linotype" w:hAnsi="Palatino Linotype"/>
          <w:szCs w:val="20"/>
          <w:lang w:val="en-US"/>
        </w:rPr>
        <w:t xml:space="preserve">pace or as submitted by the </w:t>
      </w:r>
      <w:r w:rsidR="00017BD6">
        <w:rPr>
          <w:rFonts w:ascii="Palatino Linotype" w:hAnsi="Palatino Linotype"/>
          <w:szCs w:val="20"/>
          <w:lang w:val="en-US"/>
        </w:rPr>
        <w:t>subcontractors</w:t>
      </w:r>
      <w:r>
        <w:rPr>
          <w:rFonts w:ascii="Palatino Linotype" w:hAnsi="Palatino Linotype"/>
          <w:szCs w:val="20"/>
          <w:lang w:val="en-US"/>
        </w:rPr>
        <w:t xml:space="preserve"> (i.e third parties implementing</w:t>
      </w:r>
      <w:r w:rsidR="00366891">
        <w:rPr>
          <w:rFonts w:ascii="Palatino Linotype" w:hAnsi="Palatino Linotype"/>
          <w:szCs w:val="20"/>
          <w:lang w:val="en-US"/>
        </w:rPr>
        <w:t xml:space="preserve"> </w:t>
      </w:r>
      <w:r>
        <w:rPr>
          <w:rFonts w:ascii="Palatino Linotype" w:hAnsi="Palatino Linotype"/>
          <w:szCs w:val="20"/>
          <w:lang w:val="en-US"/>
        </w:rPr>
        <w:t>sub-components)</w:t>
      </w:r>
      <w:r w:rsidR="00D51FF5" w:rsidRPr="006975D6">
        <w:rPr>
          <w:rFonts w:ascii="Palatino Linotype" w:hAnsi="Palatino Linotype"/>
          <w:szCs w:val="20"/>
          <w:lang w:val="en-US"/>
        </w:rPr>
        <w:t>. This renders difficult the harmonization of data and their comprehensive treatment at the project level. Also very valuable information on the achieved results, especially those qualitative can be lost as not properly reported or taken on board.</w:t>
      </w:r>
    </w:p>
    <w:p w:rsidR="00D51FF5" w:rsidRPr="006975D6" w:rsidRDefault="00D51FF5" w:rsidP="007A2CA9">
      <w:pPr>
        <w:spacing w:after="120"/>
        <w:rPr>
          <w:rFonts w:ascii="Palatino Linotype" w:hAnsi="Palatino Linotype"/>
          <w:szCs w:val="20"/>
          <w:lang w:val="en-US"/>
        </w:rPr>
      </w:pPr>
      <w:r w:rsidRPr="006975D6">
        <w:rPr>
          <w:rFonts w:ascii="Palatino Linotype" w:hAnsi="Palatino Linotype"/>
          <w:szCs w:val="20"/>
          <w:lang w:val="en-US"/>
        </w:rPr>
        <w:t>The harmonization of reporting and the establishment of a proper reporting protocol with its own forms and timing is also a main element of the internal monitoring process.</w:t>
      </w:r>
    </w:p>
    <w:p w:rsidR="00D51FF5" w:rsidRDefault="00331945" w:rsidP="007A2CA9">
      <w:pPr>
        <w:spacing w:after="120"/>
        <w:rPr>
          <w:rFonts w:ascii="Palatino Linotype" w:hAnsi="Palatino Linotype"/>
          <w:szCs w:val="20"/>
          <w:lang w:val="en-US"/>
        </w:rPr>
      </w:pPr>
      <w:r w:rsidRPr="006975D6">
        <w:rPr>
          <w:rFonts w:ascii="Palatino Linotype" w:hAnsi="Palatino Linotype"/>
          <w:szCs w:val="20"/>
          <w:lang w:val="en-US"/>
        </w:rPr>
        <w:t xml:space="preserve">In the following part of the chapter </w:t>
      </w:r>
      <w:r w:rsidR="00017BD6">
        <w:rPr>
          <w:rFonts w:ascii="Palatino Linotype" w:hAnsi="Palatino Linotype"/>
          <w:szCs w:val="20"/>
          <w:lang w:val="en-US"/>
        </w:rPr>
        <w:t xml:space="preserve">the Evaluator </w:t>
      </w:r>
      <w:r w:rsidRPr="006975D6">
        <w:rPr>
          <w:rFonts w:ascii="Palatino Linotype" w:hAnsi="Palatino Linotype"/>
          <w:szCs w:val="20"/>
          <w:lang w:val="en-US"/>
        </w:rPr>
        <w:t xml:space="preserve">will make a comparison of what has been achieved to what has been planned only for the budgetary items. Regarding the performed activities and the ongoing or completed outputs </w:t>
      </w:r>
      <w:r w:rsidR="00017BD6">
        <w:rPr>
          <w:rFonts w:ascii="Palatino Linotype" w:hAnsi="Palatino Linotype"/>
          <w:szCs w:val="20"/>
          <w:lang w:val="en-US"/>
        </w:rPr>
        <w:t xml:space="preserve">the Evaluator </w:t>
      </w:r>
      <w:r w:rsidRPr="006975D6">
        <w:rPr>
          <w:rFonts w:ascii="Palatino Linotype" w:hAnsi="Palatino Linotype"/>
          <w:szCs w:val="20"/>
          <w:lang w:val="en-US"/>
        </w:rPr>
        <w:t xml:space="preserve">will simply enumerate </w:t>
      </w:r>
      <w:r w:rsidR="00017BD6">
        <w:rPr>
          <w:rFonts w:ascii="Palatino Linotype" w:hAnsi="Palatino Linotype"/>
          <w:szCs w:val="20"/>
          <w:lang w:val="en-US"/>
        </w:rPr>
        <w:t>the</w:t>
      </w:r>
      <w:r w:rsidRPr="006975D6">
        <w:rPr>
          <w:rFonts w:ascii="Palatino Linotype" w:hAnsi="Palatino Linotype"/>
          <w:szCs w:val="20"/>
          <w:lang w:val="en-US"/>
        </w:rPr>
        <w:t xml:space="preserve"> findings.</w:t>
      </w:r>
    </w:p>
    <w:p w:rsidR="00754EEA" w:rsidRPr="00591C1E" w:rsidRDefault="00754EEA" w:rsidP="00F82A4A">
      <w:pPr>
        <w:pStyle w:val="ListParagraph"/>
        <w:numPr>
          <w:ilvl w:val="0"/>
          <w:numId w:val="23"/>
        </w:numPr>
        <w:spacing w:after="120"/>
        <w:rPr>
          <w:rFonts w:ascii="Palatino Linotype" w:hAnsi="Palatino Linotype"/>
          <w:szCs w:val="20"/>
          <w:lang w:val="en-US"/>
        </w:rPr>
      </w:pPr>
      <w:r w:rsidRPr="00591C1E">
        <w:rPr>
          <w:rFonts w:ascii="Palatino Linotype" w:hAnsi="Palatino Linotype"/>
          <w:szCs w:val="20"/>
          <w:lang w:val="en-US"/>
        </w:rPr>
        <w:t>budget disbursement milestones</w:t>
      </w:r>
    </w:p>
    <w:p w:rsidR="004257AF" w:rsidRPr="006975D6" w:rsidRDefault="00C245A5" w:rsidP="007A2CA9">
      <w:pPr>
        <w:spacing w:after="120"/>
        <w:rPr>
          <w:rFonts w:ascii="Palatino Linotype" w:hAnsi="Palatino Linotype"/>
          <w:szCs w:val="20"/>
        </w:rPr>
      </w:pPr>
      <w:r w:rsidRPr="006975D6">
        <w:rPr>
          <w:rFonts w:ascii="Palatino Linotype" w:hAnsi="Palatino Linotype"/>
          <w:szCs w:val="20"/>
        </w:rPr>
        <w:t>The EVLC Joint programme was formally launched in mid April 201</w:t>
      </w:r>
      <w:r w:rsidR="00C35A8F" w:rsidRPr="006975D6">
        <w:rPr>
          <w:rFonts w:ascii="Palatino Linotype" w:hAnsi="Palatino Linotype"/>
          <w:szCs w:val="20"/>
        </w:rPr>
        <w:t>0</w:t>
      </w:r>
      <w:r w:rsidRPr="006975D6">
        <w:rPr>
          <w:rFonts w:ascii="Palatino Linotype" w:hAnsi="Palatino Linotype"/>
          <w:szCs w:val="20"/>
        </w:rPr>
        <w:t xml:space="preserve"> and the activities foreseen during the programme formulation phase took several months to kick-off</w:t>
      </w:r>
      <w:r w:rsidR="00BA1A89" w:rsidRPr="006975D6">
        <w:rPr>
          <w:rFonts w:ascii="Palatino Linotype" w:hAnsi="Palatino Linotype"/>
          <w:szCs w:val="20"/>
        </w:rPr>
        <w:t xml:space="preserve"> (June </w:t>
      </w:r>
      <w:r w:rsidR="00077416" w:rsidRPr="006975D6">
        <w:rPr>
          <w:rFonts w:ascii="Palatino Linotype" w:hAnsi="Palatino Linotype"/>
          <w:szCs w:val="20"/>
        </w:rPr>
        <w:t>2010</w:t>
      </w:r>
      <w:r w:rsidR="00BA1A89" w:rsidRPr="006975D6">
        <w:rPr>
          <w:rFonts w:ascii="Palatino Linotype" w:hAnsi="Palatino Linotype"/>
          <w:szCs w:val="20"/>
        </w:rPr>
        <w:t>)</w:t>
      </w:r>
      <w:r w:rsidRPr="006975D6">
        <w:rPr>
          <w:rFonts w:ascii="Palatino Linotype" w:hAnsi="Palatino Linotype"/>
          <w:szCs w:val="20"/>
        </w:rPr>
        <w:t xml:space="preserve">. The initial period was used to recruit project team </w:t>
      </w:r>
      <w:r w:rsidR="00875BDD" w:rsidRPr="006975D6">
        <w:rPr>
          <w:rFonts w:ascii="Palatino Linotype" w:hAnsi="Palatino Linotype"/>
          <w:szCs w:val="20"/>
        </w:rPr>
        <w:t>in all four regions (Tirana, Fier, Durres and Elbasan), to set</w:t>
      </w:r>
      <w:r w:rsidRPr="006975D6">
        <w:rPr>
          <w:rFonts w:ascii="Palatino Linotype" w:hAnsi="Palatino Linotype"/>
          <w:szCs w:val="20"/>
        </w:rPr>
        <w:t xml:space="preserve"> up four local offices and to formalize cooperation agreements with the local government units. </w:t>
      </w:r>
      <w:r w:rsidR="004257AF" w:rsidRPr="006975D6">
        <w:rPr>
          <w:rFonts w:ascii="Palatino Linotype" w:hAnsi="Palatino Linotype"/>
          <w:szCs w:val="20"/>
        </w:rPr>
        <w:t>A total of 14 people have been contracted from the beginning of the project:</w:t>
      </w:r>
    </w:p>
    <w:p w:rsidR="004257AF" w:rsidRPr="006975D6" w:rsidRDefault="004257AF" w:rsidP="00F82A4A">
      <w:pPr>
        <w:pStyle w:val="ListParagraph"/>
        <w:numPr>
          <w:ilvl w:val="0"/>
          <w:numId w:val="16"/>
        </w:numPr>
        <w:spacing w:after="120"/>
        <w:rPr>
          <w:rFonts w:ascii="Palatino Linotype" w:hAnsi="Palatino Linotype"/>
          <w:szCs w:val="20"/>
          <w:lang w:val="en-US"/>
        </w:rPr>
      </w:pPr>
      <w:r w:rsidRPr="006975D6">
        <w:rPr>
          <w:rFonts w:ascii="Palatino Linotype" w:hAnsi="Palatino Linotype"/>
          <w:szCs w:val="20"/>
        </w:rPr>
        <w:t xml:space="preserve">Tirana Office: 1 </w:t>
      </w:r>
      <w:r w:rsidRPr="006975D6">
        <w:rPr>
          <w:rFonts w:ascii="Palatino Linotype" w:hAnsi="Palatino Linotype"/>
          <w:szCs w:val="20"/>
          <w:lang w:val="en-US"/>
        </w:rPr>
        <w:t xml:space="preserve">Project Manager, 1 Financial and Administrative </w:t>
      </w:r>
      <w:r w:rsidR="00BE4A65" w:rsidRPr="006975D6">
        <w:rPr>
          <w:rFonts w:ascii="Palatino Linotype" w:hAnsi="Palatino Linotype"/>
          <w:szCs w:val="20"/>
          <w:lang w:val="en-US"/>
        </w:rPr>
        <w:t>Assistant,</w:t>
      </w:r>
      <w:r w:rsidRPr="006975D6">
        <w:rPr>
          <w:rFonts w:ascii="Palatino Linotype" w:hAnsi="Palatino Linotype"/>
          <w:szCs w:val="20"/>
          <w:lang w:val="en-US"/>
        </w:rPr>
        <w:t xml:space="preserve"> 1 Civil Engineer, 1 Civil </w:t>
      </w:r>
      <w:r w:rsidR="003C7781" w:rsidRPr="006975D6">
        <w:rPr>
          <w:rFonts w:ascii="Palatino Linotype" w:hAnsi="Palatino Linotype"/>
          <w:szCs w:val="20"/>
          <w:lang w:val="en-US"/>
        </w:rPr>
        <w:t>Registration</w:t>
      </w:r>
      <w:r w:rsidRPr="006975D6">
        <w:rPr>
          <w:rFonts w:ascii="Palatino Linotype" w:hAnsi="Palatino Linotype"/>
          <w:szCs w:val="20"/>
          <w:lang w:val="en-US"/>
        </w:rPr>
        <w:t xml:space="preserve"> Coordinator, 1 Driver, 1 International UNV, 1 National UNV, 1 LCD Coordinator;</w:t>
      </w:r>
    </w:p>
    <w:p w:rsidR="004257AF" w:rsidRPr="006975D6" w:rsidRDefault="004257AF" w:rsidP="00F82A4A">
      <w:pPr>
        <w:pStyle w:val="ListParagraph"/>
        <w:numPr>
          <w:ilvl w:val="0"/>
          <w:numId w:val="16"/>
        </w:numPr>
        <w:spacing w:after="120"/>
        <w:rPr>
          <w:rFonts w:ascii="Palatino Linotype" w:hAnsi="Palatino Linotype"/>
          <w:szCs w:val="20"/>
        </w:rPr>
      </w:pPr>
      <w:r w:rsidRPr="006975D6">
        <w:rPr>
          <w:rFonts w:ascii="Palatino Linotype" w:hAnsi="Palatino Linotype"/>
          <w:szCs w:val="20"/>
          <w:lang w:val="en-US"/>
        </w:rPr>
        <w:lastRenderedPageBreak/>
        <w:t>Fier, Durres and Elbasan offices: 3 National UNVs and 3 LCD Coordinators.</w:t>
      </w:r>
    </w:p>
    <w:p w:rsidR="00D4139F" w:rsidRPr="006975D6" w:rsidRDefault="00D4139F" w:rsidP="007A2CA9">
      <w:pPr>
        <w:spacing w:after="120"/>
        <w:rPr>
          <w:rFonts w:ascii="Palatino Linotype" w:hAnsi="Palatino Linotype"/>
          <w:szCs w:val="20"/>
        </w:rPr>
      </w:pPr>
      <w:r w:rsidRPr="006975D6">
        <w:rPr>
          <w:rFonts w:ascii="Palatino Linotype" w:hAnsi="Palatino Linotype"/>
          <w:szCs w:val="20"/>
        </w:rPr>
        <w:t xml:space="preserve">Furthermore, 3 SSA and IC contracts were issued during the reporting period. </w:t>
      </w:r>
    </w:p>
    <w:p w:rsidR="00C245A5" w:rsidRDefault="00C245A5" w:rsidP="007A2CA9">
      <w:pPr>
        <w:spacing w:after="120"/>
        <w:rPr>
          <w:rFonts w:ascii="Palatino Linotype" w:hAnsi="Palatino Linotype"/>
          <w:szCs w:val="20"/>
        </w:rPr>
      </w:pPr>
      <w:r w:rsidRPr="006975D6">
        <w:rPr>
          <w:rFonts w:ascii="Palatino Linotype" w:hAnsi="Palatino Linotype"/>
          <w:szCs w:val="20"/>
        </w:rPr>
        <w:t>These processes caused some delays in the accomplishment of first year targets.</w:t>
      </w:r>
      <w:r w:rsidR="0084102A" w:rsidRPr="006975D6">
        <w:rPr>
          <w:rFonts w:ascii="Palatino Linotype" w:hAnsi="Palatino Linotype"/>
          <w:szCs w:val="20"/>
        </w:rPr>
        <w:t xml:space="preserve"> </w:t>
      </w:r>
      <w:r w:rsidR="0084102A" w:rsidRPr="006975D6">
        <w:rPr>
          <w:rFonts w:ascii="Palatino Linotype" w:hAnsi="Palatino Linotype"/>
          <w:bCs/>
          <w:szCs w:val="20"/>
        </w:rPr>
        <w:t xml:space="preserve">After a slow initial uptake of funds the programme is now rapidly catching up. By </w:t>
      </w:r>
      <w:r w:rsidR="00BA0068" w:rsidRPr="006975D6">
        <w:rPr>
          <w:rFonts w:ascii="Palatino Linotype" w:hAnsi="Palatino Linotype"/>
          <w:bCs/>
          <w:szCs w:val="20"/>
        </w:rPr>
        <w:t xml:space="preserve">December 2011 </w:t>
      </w:r>
      <w:r w:rsidR="0084102A" w:rsidRPr="006975D6">
        <w:rPr>
          <w:rFonts w:ascii="Palatino Linotype" w:hAnsi="Palatino Linotype"/>
          <w:bCs/>
          <w:szCs w:val="20"/>
        </w:rPr>
        <w:t>out of the total approved budget (</w:t>
      </w:r>
      <w:r w:rsidR="0084102A" w:rsidRPr="006975D6">
        <w:rPr>
          <w:rFonts w:ascii="Palatino Linotype" w:hAnsi="Palatino Linotype"/>
          <w:szCs w:val="20"/>
        </w:rPr>
        <w:t xml:space="preserve">US$ </w:t>
      </w:r>
      <w:r w:rsidR="00BA0068" w:rsidRPr="006975D6">
        <w:rPr>
          <w:rFonts w:ascii="Palatino Linotype" w:hAnsi="Palatino Linotype" w:cstheme="minorHAnsi"/>
          <w:szCs w:val="20"/>
        </w:rPr>
        <w:t>2,749,600.40</w:t>
      </w:r>
      <w:r w:rsidR="0084102A" w:rsidRPr="006975D6">
        <w:rPr>
          <w:rFonts w:ascii="Palatino Linotype" w:hAnsi="Palatino Linotype"/>
          <w:szCs w:val="20"/>
        </w:rPr>
        <w:t xml:space="preserve">), </w:t>
      </w:r>
      <w:r w:rsidR="00BA0068" w:rsidRPr="006975D6">
        <w:rPr>
          <w:rFonts w:ascii="Palatino Linotype" w:hAnsi="Palatino Linotype"/>
          <w:szCs w:val="20"/>
        </w:rPr>
        <w:t>53</w:t>
      </w:r>
      <w:r w:rsidR="0084102A" w:rsidRPr="006975D6">
        <w:rPr>
          <w:rFonts w:ascii="Palatino Linotype" w:hAnsi="Palatino Linotype"/>
          <w:szCs w:val="20"/>
        </w:rPr>
        <w:t xml:space="preserve">% </w:t>
      </w:r>
      <w:r w:rsidR="00754EEA" w:rsidRPr="006975D6">
        <w:rPr>
          <w:rFonts w:ascii="Palatino Linotype" w:hAnsi="Palatino Linotype"/>
          <w:szCs w:val="20"/>
        </w:rPr>
        <w:t xml:space="preserve">(or </w:t>
      </w:r>
      <w:r w:rsidR="00754EEA" w:rsidRPr="006975D6">
        <w:rPr>
          <w:rFonts w:ascii="Palatino Linotype" w:hAnsi="Palatino Linotype" w:cstheme="minorHAnsi"/>
          <w:szCs w:val="20"/>
        </w:rPr>
        <w:t>1,448,341.00</w:t>
      </w:r>
      <w:r w:rsidR="00754EEA" w:rsidRPr="006975D6">
        <w:rPr>
          <w:rFonts w:ascii="Palatino Linotype" w:hAnsi="Palatino Linotype"/>
          <w:szCs w:val="20"/>
        </w:rPr>
        <w:t xml:space="preserve"> USD) </w:t>
      </w:r>
      <w:r w:rsidR="0084102A" w:rsidRPr="006975D6">
        <w:rPr>
          <w:rFonts w:ascii="Palatino Linotype" w:hAnsi="Palatino Linotype"/>
          <w:szCs w:val="20"/>
        </w:rPr>
        <w:t>was disbursed.</w:t>
      </w:r>
    </w:p>
    <w:p w:rsidR="00B20C47" w:rsidRDefault="00B20C47" w:rsidP="007A2CA9">
      <w:pPr>
        <w:spacing w:after="120"/>
        <w:jc w:val="center"/>
        <w:rPr>
          <w:rFonts w:ascii="Palatino Linotype" w:hAnsi="Palatino Linotype"/>
          <w:b/>
          <w:szCs w:val="20"/>
        </w:rPr>
      </w:pPr>
      <w:r w:rsidRPr="00CB25CC">
        <w:rPr>
          <w:rFonts w:ascii="Palatino Linotype" w:hAnsi="Palatino Linotype"/>
          <w:b/>
          <w:szCs w:val="20"/>
        </w:rPr>
        <w:t xml:space="preserve">Table 1: JP-EVLC Financial status </w:t>
      </w:r>
      <w:r w:rsidR="00C12DCB" w:rsidRPr="00CB25CC">
        <w:rPr>
          <w:rFonts w:ascii="Palatino Linotype" w:hAnsi="Palatino Linotype"/>
          <w:b/>
          <w:szCs w:val="20"/>
        </w:rPr>
        <w:t xml:space="preserve">per objective </w:t>
      </w:r>
      <w:r w:rsidRPr="00CB25CC">
        <w:rPr>
          <w:rFonts w:ascii="Palatino Linotype" w:hAnsi="Palatino Linotype"/>
          <w:b/>
          <w:szCs w:val="20"/>
        </w:rPr>
        <w:t>as at 31 Dec</w:t>
      </w:r>
      <w:r w:rsidR="00017BD6" w:rsidRPr="00CB25CC">
        <w:rPr>
          <w:rFonts w:ascii="Palatino Linotype" w:hAnsi="Palatino Linotype"/>
          <w:b/>
          <w:szCs w:val="20"/>
        </w:rPr>
        <w:t>.</w:t>
      </w:r>
      <w:r w:rsidRPr="00CB25CC">
        <w:rPr>
          <w:rFonts w:ascii="Palatino Linotype" w:hAnsi="Palatino Linotype"/>
          <w:b/>
          <w:szCs w:val="20"/>
        </w:rPr>
        <w:t xml:space="preserve"> 2011</w:t>
      </w:r>
    </w:p>
    <w:tbl>
      <w:tblPr>
        <w:tblStyle w:val="LightList-Accent11"/>
        <w:tblW w:w="0" w:type="auto"/>
        <w:jc w:val="center"/>
        <w:tblLook w:val="04E0"/>
      </w:tblPr>
      <w:tblGrid>
        <w:gridCol w:w="378"/>
        <w:gridCol w:w="1973"/>
        <w:gridCol w:w="1243"/>
        <w:gridCol w:w="1276"/>
        <w:gridCol w:w="1305"/>
        <w:gridCol w:w="1102"/>
      </w:tblGrid>
      <w:tr w:rsidR="00483F52" w:rsidRPr="00017BD6" w:rsidTr="00017BD6">
        <w:trPr>
          <w:cnfStyle w:val="100000000000"/>
          <w:jc w:val="center"/>
        </w:trPr>
        <w:tc>
          <w:tcPr>
            <w:cnfStyle w:val="001000000000"/>
            <w:tcW w:w="378" w:type="dxa"/>
            <w:shd w:val="clear" w:color="auto" w:fill="D9D9D9" w:themeFill="background1" w:themeFillShade="D9"/>
          </w:tcPr>
          <w:p w:rsidR="00483F52" w:rsidRPr="00017BD6" w:rsidRDefault="00483F52" w:rsidP="007A2CA9">
            <w:pPr>
              <w:spacing w:after="120"/>
              <w:rPr>
                <w:rFonts w:ascii="Palatino Linotype" w:hAnsi="Palatino Linotype" w:cstheme="minorHAnsi"/>
                <w:color w:val="auto"/>
                <w:sz w:val="18"/>
                <w:szCs w:val="18"/>
              </w:rPr>
            </w:pPr>
          </w:p>
        </w:tc>
        <w:tc>
          <w:tcPr>
            <w:tcW w:w="1973" w:type="dxa"/>
            <w:shd w:val="clear" w:color="auto" w:fill="D9D9D9" w:themeFill="background1" w:themeFillShade="D9"/>
          </w:tcPr>
          <w:p w:rsidR="00483F52" w:rsidRPr="00017BD6" w:rsidRDefault="00483F52" w:rsidP="007A2CA9">
            <w:pPr>
              <w:spacing w:after="120"/>
              <w:jc w:val="left"/>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Budget per objective</w:t>
            </w:r>
          </w:p>
        </w:tc>
        <w:tc>
          <w:tcPr>
            <w:tcW w:w="1243" w:type="dxa"/>
            <w:shd w:val="clear" w:color="auto" w:fill="D9D9D9" w:themeFill="background1" w:themeFillShade="D9"/>
          </w:tcPr>
          <w:p w:rsidR="00483F52" w:rsidRPr="00017BD6" w:rsidRDefault="00483F52" w:rsidP="007A2CA9">
            <w:pPr>
              <w:spacing w:after="120"/>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Agency</w:t>
            </w:r>
          </w:p>
        </w:tc>
        <w:tc>
          <w:tcPr>
            <w:tcW w:w="1276" w:type="dxa"/>
            <w:shd w:val="clear" w:color="auto" w:fill="D9D9D9" w:themeFill="background1" w:themeFillShade="D9"/>
          </w:tcPr>
          <w:p w:rsidR="00483F52" w:rsidRPr="00017BD6" w:rsidRDefault="00483F52" w:rsidP="007A2CA9">
            <w:pPr>
              <w:spacing w:after="120"/>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Total budget approved</w:t>
            </w:r>
          </w:p>
        </w:tc>
        <w:tc>
          <w:tcPr>
            <w:tcW w:w="1305" w:type="dxa"/>
            <w:shd w:val="clear" w:color="auto" w:fill="D9D9D9" w:themeFill="background1" w:themeFillShade="D9"/>
          </w:tcPr>
          <w:p w:rsidR="00483F52" w:rsidRPr="00017BD6" w:rsidRDefault="00483F52" w:rsidP="007A2CA9">
            <w:pPr>
              <w:spacing w:after="120"/>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Expenditures</w:t>
            </w:r>
          </w:p>
        </w:tc>
        <w:tc>
          <w:tcPr>
            <w:tcW w:w="1102" w:type="dxa"/>
            <w:shd w:val="clear" w:color="auto" w:fill="D9D9D9" w:themeFill="background1" w:themeFillShade="D9"/>
            <w:vAlign w:val="center"/>
          </w:tcPr>
          <w:p w:rsidR="00483F52" w:rsidRPr="00017BD6" w:rsidRDefault="00483F52" w:rsidP="007A2CA9">
            <w:pPr>
              <w:spacing w:after="120"/>
              <w:jc w:val="center"/>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Delivery - % of budget</w:t>
            </w:r>
          </w:p>
        </w:tc>
      </w:tr>
      <w:tr w:rsidR="00483F52" w:rsidRPr="00017BD6" w:rsidTr="00017BD6">
        <w:trPr>
          <w:cnfStyle w:val="000000100000"/>
          <w:jc w:val="center"/>
        </w:trPr>
        <w:tc>
          <w:tcPr>
            <w:cnfStyle w:val="001000000000"/>
            <w:tcW w:w="378" w:type="dxa"/>
          </w:tcPr>
          <w:p w:rsidR="00483F52" w:rsidRPr="00017BD6" w:rsidRDefault="00483F52" w:rsidP="007A2CA9">
            <w:pPr>
              <w:spacing w:after="120"/>
              <w:jc w:val="left"/>
              <w:rPr>
                <w:rFonts w:ascii="Palatino Linotype" w:hAnsi="Palatino Linotype" w:cstheme="minorHAnsi"/>
                <w:bCs w:val="0"/>
                <w:color w:val="000000"/>
                <w:sz w:val="18"/>
                <w:szCs w:val="18"/>
                <w:lang w:val="en-US"/>
              </w:rPr>
            </w:pPr>
            <w:r w:rsidRPr="00017BD6">
              <w:rPr>
                <w:rFonts w:ascii="Palatino Linotype" w:hAnsi="Palatino Linotype" w:cstheme="minorHAnsi"/>
                <w:bCs w:val="0"/>
                <w:color w:val="000000"/>
                <w:sz w:val="18"/>
                <w:szCs w:val="18"/>
                <w:lang w:val="en-US"/>
              </w:rPr>
              <w:t>1</w:t>
            </w:r>
          </w:p>
        </w:tc>
        <w:tc>
          <w:tcPr>
            <w:tcW w:w="1973" w:type="dxa"/>
          </w:tcPr>
          <w:p w:rsidR="00483F52" w:rsidRPr="00017BD6" w:rsidRDefault="00483F52"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bCs/>
                <w:color w:val="000000"/>
                <w:sz w:val="18"/>
                <w:szCs w:val="18"/>
                <w:u w:val="single"/>
                <w:lang w:val="en-US"/>
              </w:rPr>
              <w:t>Objective 1</w:t>
            </w:r>
            <w:r w:rsidRPr="00017BD6">
              <w:rPr>
                <w:rFonts w:ascii="Palatino Linotype" w:hAnsi="Palatino Linotype" w:cstheme="minorHAnsi"/>
                <w:bCs/>
                <w:color w:val="000000"/>
                <w:sz w:val="18"/>
                <w:szCs w:val="18"/>
                <w:lang w:val="en-US"/>
              </w:rPr>
              <w:t xml:space="preserve"> Support participation of vulnerable communities in local decision-making</w:t>
            </w:r>
          </w:p>
        </w:tc>
        <w:tc>
          <w:tcPr>
            <w:tcW w:w="1243" w:type="dxa"/>
            <w:vAlign w:val="center"/>
          </w:tcPr>
          <w:p w:rsidR="00483F52" w:rsidRPr="00017BD6" w:rsidRDefault="00483F52"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sz w:val="18"/>
                <w:szCs w:val="18"/>
              </w:rPr>
              <w:t>UNDP</w:t>
            </w:r>
          </w:p>
        </w:tc>
        <w:tc>
          <w:tcPr>
            <w:tcW w:w="1276" w:type="dxa"/>
            <w:vAlign w:val="center"/>
          </w:tcPr>
          <w:p w:rsidR="00483F52" w:rsidRPr="00017BD6" w:rsidRDefault="00483F52"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sz w:val="18"/>
                <w:szCs w:val="18"/>
              </w:rPr>
              <w:t>957,200.00</w:t>
            </w:r>
          </w:p>
        </w:tc>
        <w:tc>
          <w:tcPr>
            <w:tcW w:w="1305" w:type="dxa"/>
            <w:vAlign w:val="center"/>
          </w:tcPr>
          <w:p w:rsidR="00483F52" w:rsidRPr="00017BD6" w:rsidRDefault="00483F52"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sz w:val="18"/>
                <w:szCs w:val="18"/>
              </w:rPr>
              <w:t>380,128.01</w:t>
            </w:r>
          </w:p>
        </w:tc>
        <w:tc>
          <w:tcPr>
            <w:tcW w:w="1102" w:type="dxa"/>
            <w:vAlign w:val="center"/>
          </w:tcPr>
          <w:p w:rsidR="00483F52" w:rsidRPr="00017BD6" w:rsidRDefault="00483F52"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34%</w:t>
            </w:r>
          </w:p>
        </w:tc>
      </w:tr>
      <w:tr w:rsidR="00483F52" w:rsidRPr="00017BD6" w:rsidTr="00017BD6">
        <w:trPr>
          <w:jc w:val="center"/>
        </w:trPr>
        <w:tc>
          <w:tcPr>
            <w:cnfStyle w:val="001000000000"/>
            <w:tcW w:w="378" w:type="dxa"/>
          </w:tcPr>
          <w:p w:rsidR="00483F52" w:rsidRPr="00017BD6" w:rsidRDefault="00483F52" w:rsidP="007A2CA9">
            <w:pPr>
              <w:spacing w:after="120"/>
              <w:rPr>
                <w:rFonts w:ascii="Palatino Linotype" w:hAnsi="Palatino Linotype" w:cstheme="minorHAnsi"/>
                <w:sz w:val="18"/>
                <w:szCs w:val="18"/>
              </w:rPr>
            </w:pPr>
            <w:r w:rsidRPr="00017BD6">
              <w:rPr>
                <w:rFonts w:ascii="Palatino Linotype" w:hAnsi="Palatino Linotype" w:cstheme="minorHAnsi"/>
                <w:sz w:val="18"/>
                <w:szCs w:val="18"/>
              </w:rPr>
              <w:t>2</w:t>
            </w:r>
          </w:p>
        </w:tc>
        <w:tc>
          <w:tcPr>
            <w:tcW w:w="1973" w:type="dxa"/>
          </w:tcPr>
          <w:p w:rsidR="00483F52" w:rsidRPr="00017BD6" w:rsidRDefault="00483F52" w:rsidP="007A2CA9">
            <w:pPr>
              <w:spacing w:after="120"/>
              <w:jc w:val="left"/>
              <w:cnfStyle w:val="000000000000"/>
              <w:rPr>
                <w:rFonts w:ascii="Palatino Linotype" w:hAnsi="Palatino Linotype" w:cstheme="minorHAnsi"/>
                <w:sz w:val="18"/>
                <w:szCs w:val="18"/>
              </w:rPr>
            </w:pPr>
            <w:r w:rsidRPr="00017BD6">
              <w:rPr>
                <w:rFonts w:ascii="Palatino Linotype" w:hAnsi="Palatino Linotype" w:cstheme="minorHAnsi"/>
                <w:sz w:val="18"/>
                <w:szCs w:val="18"/>
                <w:u w:val="single"/>
              </w:rPr>
              <w:t>Objective 2</w:t>
            </w:r>
            <w:r w:rsidRPr="00017BD6">
              <w:rPr>
                <w:rFonts w:ascii="Palatino Linotype" w:hAnsi="Palatino Linotype" w:cstheme="minorHAnsi"/>
                <w:sz w:val="18"/>
                <w:szCs w:val="18"/>
              </w:rPr>
              <w:t xml:space="preserve"> Access to rights</w:t>
            </w:r>
          </w:p>
        </w:tc>
        <w:tc>
          <w:tcPr>
            <w:tcW w:w="1243" w:type="dxa"/>
          </w:tcPr>
          <w:p w:rsidR="00483F52" w:rsidRPr="00017BD6" w:rsidRDefault="00483F52" w:rsidP="007A2CA9">
            <w:pPr>
              <w:spacing w:after="120"/>
              <w:cnfStyle w:val="000000000000"/>
              <w:rPr>
                <w:rFonts w:ascii="Palatino Linotype" w:hAnsi="Palatino Linotype" w:cstheme="minorHAnsi"/>
                <w:sz w:val="18"/>
                <w:szCs w:val="18"/>
              </w:rPr>
            </w:pPr>
            <w:r w:rsidRPr="00017BD6">
              <w:rPr>
                <w:rFonts w:ascii="Palatino Linotype" w:hAnsi="Palatino Linotype" w:cstheme="minorHAnsi"/>
                <w:sz w:val="18"/>
                <w:szCs w:val="18"/>
              </w:rPr>
              <w:t>UNDP, UNICEF, UNFPA</w:t>
            </w:r>
          </w:p>
        </w:tc>
        <w:tc>
          <w:tcPr>
            <w:tcW w:w="1276" w:type="dxa"/>
            <w:vAlign w:val="center"/>
          </w:tcPr>
          <w:p w:rsidR="00483F52" w:rsidRPr="00017BD6" w:rsidRDefault="00483F52" w:rsidP="007A2CA9">
            <w:pPr>
              <w:spacing w:after="120"/>
              <w:jc w:val="left"/>
              <w:cnfStyle w:val="000000000000"/>
              <w:rPr>
                <w:rFonts w:ascii="Palatino Linotype" w:hAnsi="Palatino Linotype" w:cstheme="minorHAnsi"/>
                <w:sz w:val="18"/>
                <w:szCs w:val="18"/>
              </w:rPr>
            </w:pPr>
            <w:r w:rsidRPr="00017BD6">
              <w:rPr>
                <w:rFonts w:ascii="Palatino Linotype" w:hAnsi="Palatino Linotype" w:cstheme="minorHAnsi"/>
                <w:sz w:val="18"/>
                <w:szCs w:val="18"/>
              </w:rPr>
              <w:t>716,300.00</w:t>
            </w:r>
          </w:p>
        </w:tc>
        <w:tc>
          <w:tcPr>
            <w:tcW w:w="1305" w:type="dxa"/>
            <w:vAlign w:val="center"/>
          </w:tcPr>
          <w:p w:rsidR="00483F52" w:rsidRPr="00017BD6" w:rsidRDefault="00483F52" w:rsidP="007A2CA9">
            <w:pPr>
              <w:spacing w:after="120"/>
              <w:jc w:val="left"/>
              <w:cnfStyle w:val="000000000000"/>
              <w:rPr>
                <w:rFonts w:ascii="Palatino Linotype" w:hAnsi="Palatino Linotype" w:cstheme="minorHAnsi"/>
                <w:sz w:val="18"/>
                <w:szCs w:val="18"/>
              </w:rPr>
            </w:pPr>
            <w:r w:rsidRPr="00017BD6">
              <w:rPr>
                <w:rFonts w:ascii="Palatino Linotype" w:hAnsi="Palatino Linotype" w:cstheme="minorHAnsi"/>
                <w:sz w:val="18"/>
                <w:szCs w:val="18"/>
              </w:rPr>
              <w:t>426,567.23</w:t>
            </w:r>
          </w:p>
        </w:tc>
        <w:tc>
          <w:tcPr>
            <w:tcW w:w="1102" w:type="dxa"/>
            <w:vAlign w:val="center"/>
          </w:tcPr>
          <w:p w:rsidR="00483F52" w:rsidRPr="00017BD6" w:rsidRDefault="00C12DCB" w:rsidP="007A2CA9">
            <w:pPr>
              <w:spacing w:after="120"/>
              <w:jc w:val="center"/>
              <w:cnfStyle w:val="000000000000"/>
              <w:rPr>
                <w:rFonts w:ascii="Palatino Linotype" w:hAnsi="Palatino Linotype" w:cstheme="minorHAnsi"/>
                <w:sz w:val="18"/>
                <w:szCs w:val="18"/>
              </w:rPr>
            </w:pPr>
            <w:r w:rsidRPr="00017BD6">
              <w:rPr>
                <w:rFonts w:ascii="Palatino Linotype" w:hAnsi="Palatino Linotype" w:cstheme="minorHAnsi"/>
                <w:sz w:val="18"/>
                <w:szCs w:val="18"/>
              </w:rPr>
              <w:t>59%</w:t>
            </w:r>
          </w:p>
        </w:tc>
      </w:tr>
      <w:tr w:rsidR="00483F52" w:rsidRPr="00017BD6" w:rsidTr="00017BD6">
        <w:trPr>
          <w:cnfStyle w:val="000000100000"/>
          <w:jc w:val="center"/>
        </w:trPr>
        <w:tc>
          <w:tcPr>
            <w:cnfStyle w:val="001000000000"/>
            <w:tcW w:w="378" w:type="dxa"/>
          </w:tcPr>
          <w:p w:rsidR="00483F52" w:rsidRPr="00017BD6" w:rsidRDefault="00483F52" w:rsidP="007A2CA9">
            <w:pPr>
              <w:spacing w:after="120"/>
              <w:jc w:val="left"/>
              <w:rPr>
                <w:rFonts w:ascii="Palatino Linotype" w:hAnsi="Palatino Linotype" w:cstheme="minorHAnsi"/>
                <w:bCs w:val="0"/>
                <w:color w:val="000000"/>
                <w:sz w:val="18"/>
                <w:szCs w:val="18"/>
                <w:lang w:val="en-US"/>
              </w:rPr>
            </w:pPr>
            <w:r w:rsidRPr="00017BD6">
              <w:rPr>
                <w:rFonts w:ascii="Palatino Linotype" w:hAnsi="Palatino Linotype" w:cstheme="minorHAnsi"/>
                <w:bCs w:val="0"/>
                <w:color w:val="000000"/>
                <w:sz w:val="18"/>
                <w:szCs w:val="18"/>
                <w:lang w:val="en-US"/>
              </w:rPr>
              <w:t>3</w:t>
            </w:r>
          </w:p>
        </w:tc>
        <w:tc>
          <w:tcPr>
            <w:tcW w:w="1973" w:type="dxa"/>
          </w:tcPr>
          <w:p w:rsidR="00483F52" w:rsidRPr="00017BD6" w:rsidRDefault="00483F52"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bCs/>
                <w:color w:val="000000"/>
                <w:sz w:val="18"/>
                <w:szCs w:val="18"/>
                <w:u w:val="single"/>
                <w:lang w:val="en-US"/>
              </w:rPr>
              <w:t>Objective 3</w:t>
            </w:r>
            <w:r w:rsidRPr="00017BD6">
              <w:rPr>
                <w:rFonts w:ascii="Palatino Linotype" w:hAnsi="Palatino Linotype" w:cstheme="minorHAnsi"/>
                <w:bCs/>
                <w:color w:val="000000"/>
                <w:sz w:val="18"/>
                <w:szCs w:val="18"/>
                <w:lang w:val="en-US"/>
              </w:rPr>
              <w:t xml:space="preserve"> Policies and institutional strengthening for minority inclusion</w:t>
            </w:r>
          </w:p>
        </w:tc>
        <w:tc>
          <w:tcPr>
            <w:tcW w:w="1243" w:type="dxa"/>
          </w:tcPr>
          <w:p w:rsidR="00483F52" w:rsidRPr="00017BD6" w:rsidRDefault="00483F52" w:rsidP="007A2CA9">
            <w:pPr>
              <w:spacing w:after="120"/>
              <w:cnfStyle w:val="000000100000"/>
              <w:rPr>
                <w:rFonts w:ascii="Palatino Linotype" w:hAnsi="Palatino Linotype" w:cstheme="minorHAnsi"/>
                <w:sz w:val="18"/>
                <w:szCs w:val="18"/>
              </w:rPr>
            </w:pPr>
            <w:r w:rsidRPr="00017BD6">
              <w:rPr>
                <w:rFonts w:ascii="Palatino Linotype" w:hAnsi="Palatino Linotype" w:cstheme="minorHAnsi"/>
                <w:sz w:val="18"/>
                <w:szCs w:val="18"/>
              </w:rPr>
              <w:t>UNDP</w:t>
            </w:r>
          </w:p>
        </w:tc>
        <w:tc>
          <w:tcPr>
            <w:tcW w:w="1276" w:type="dxa"/>
            <w:vAlign w:val="center"/>
          </w:tcPr>
          <w:p w:rsidR="00483F52" w:rsidRPr="00017BD6" w:rsidRDefault="00483F52"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sz w:val="18"/>
                <w:szCs w:val="18"/>
              </w:rPr>
              <w:t>71,900.00</w:t>
            </w:r>
          </w:p>
        </w:tc>
        <w:tc>
          <w:tcPr>
            <w:tcW w:w="1305" w:type="dxa"/>
            <w:vAlign w:val="center"/>
          </w:tcPr>
          <w:p w:rsidR="00483F52" w:rsidRPr="00017BD6" w:rsidRDefault="00483F52"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sz w:val="18"/>
                <w:szCs w:val="18"/>
              </w:rPr>
              <w:t>42,720.31</w:t>
            </w:r>
          </w:p>
        </w:tc>
        <w:tc>
          <w:tcPr>
            <w:tcW w:w="1102" w:type="dxa"/>
            <w:vAlign w:val="center"/>
          </w:tcPr>
          <w:p w:rsidR="00483F52" w:rsidRPr="00017BD6" w:rsidRDefault="00C12DCB"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59%</w:t>
            </w:r>
          </w:p>
        </w:tc>
      </w:tr>
      <w:tr w:rsidR="00483F52" w:rsidRPr="00017BD6" w:rsidTr="00017BD6">
        <w:trPr>
          <w:jc w:val="center"/>
        </w:trPr>
        <w:tc>
          <w:tcPr>
            <w:cnfStyle w:val="001000000000"/>
            <w:tcW w:w="378" w:type="dxa"/>
          </w:tcPr>
          <w:p w:rsidR="00483F52" w:rsidRPr="00017BD6" w:rsidRDefault="00483F52" w:rsidP="007A2CA9">
            <w:pPr>
              <w:spacing w:after="120"/>
              <w:rPr>
                <w:rFonts w:ascii="Palatino Linotype" w:hAnsi="Palatino Linotype" w:cstheme="minorHAnsi"/>
                <w:sz w:val="18"/>
                <w:szCs w:val="18"/>
              </w:rPr>
            </w:pPr>
            <w:r w:rsidRPr="00017BD6">
              <w:rPr>
                <w:rFonts w:ascii="Palatino Linotype" w:hAnsi="Palatino Linotype" w:cstheme="minorHAnsi"/>
                <w:sz w:val="18"/>
                <w:szCs w:val="18"/>
              </w:rPr>
              <w:t>4</w:t>
            </w:r>
          </w:p>
        </w:tc>
        <w:tc>
          <w:tcPr>
            <w:tcW w:w="1973" w:type="dxa"/>
          </w:tcPr>
          <w:p w:rsidR="00483F52" w:rsidRPr="00017BD6" w:rsidRDefault="00483F52" w:rsidP="007A2CA9">
            <w:pPr>
              <w:spacing w:after="120"/>
              <w:cnfStyle w:val="000000000000"/>
              <w:rPr>
                <w:rFonts w:ascii="Palatino Linotype" w:hAnsi="Palatino Linotype" w:cstheme="minorHAnsi"/>
                <w:sz w:val="18"/>
                <w:szCs w:val="18"/>
              </w:rPr>
            </w:pPr>
            <w:r w:rsidRPr="00017BD6">
              <w:rPr>
                <w:rFonts w:ascii="Palatino Linotype" w:hAnsi="Palatino Linotype" w:cstheme="minorHAnsi"/>
                <w:sz w:val="18"/>
                <w:szCs w:val="18"/>
              </w:rPr>
              <w:t>Programme coordination</w:t>
            </w:r>
          </w:p>
        </w:tc>
        <w:tc>
          <w:tcPr>
            <w:tcW w:w="1243" w:type="dxa"/>
          </w:tcPr>
          <w:p w:rsidR="00483F52" w:rsidRPr="00017BD6" w:rsidRDefault="006A3BD0" w:rsidP="007A2CA9">
            <w:pPr>
              <w:spacing w:after="120"/>
              <w:cnfStyle w:val="000000000000"/>
              <w:rPr>
                <w:rFonts w:ascii="Palatino Linotype" w:hAnsi="Palatino Linotype" w:cstheme="minorHAnsi"/>
                <w:sz w:val="18"/>
                <w:szCs w:val="18"/>
              </w:rPr>
            </w:pPr>
            <w:r>
              <w:rPr>
                <w:rFonts w:ascii="Palatino Linotype" w:hAnsi="Palatino Linotype" w:cstheme="minorHAnsi"/>
                <w:sz w:val="18"/>
                <w:szCs w:val="18"/>
              </w:rPr>
              <w:t>UNDP</w:t>
            </w:r>
          </w:p>
        </w:tc>
        <w:tc>
          <w:tcPr>
            <w:tcW w:w="1276" w:type="dxa"/>
            <w:vAlign w:val="center"/>
          </w:tcPr>
          <w:p w:rsidR="00483F52" w:rsidRPr="00017BD6" w:rsidRDefault="00483F52" w:rsidP="007A2CA9">
            <w:pPr>
              <w:spacing w:after="120"/>
              <w:jc w:val="left"/>
              <w:cnfStyle w:val="000000000000"/>
              <w:rPr>
                <w:rFonts w:ascii="Palatino Linotype" w:hAnsi="Palatino Linotype" w:cstheme="minorHAnsi"/>
                <w:sz w:val="18"/>
                <w:szCs w:val="18"/>
              </w:rPr>
            </w:pPr>
            <w:r w:rsidRPr="00017BD6">
              <w:rPr>
                <w:rFonts w:ascii="Palatino Linotype" w:hAnsi="Palatino Linotype" w:cstheme="minorHAnsi"/>
                <w:sz w:val="18"/>
                <w:szCs w:val="18"/>
              </w:rPr>
              <w:t>824,320.00</w:t>
            </w:r>
          </w:p>
        </w:tc>
        <w:tc>
          <w:tcPr>
            <w:tcW w:w="1305" w:type="dxa"/>
            <w:vAlign w:val="center"/>
          </w:tcPr>
          <w:p w:rsidR="00483F52" w:rsidRPr="00017BD6" w:rsidRDefault="00483F52" w:rsidP="007A2CA9">
            <w:pPr>
              <w:spacing w:after="120"/>
              <w:jc w:val="left"/>
              <w:cnfStyle w:val="000000000000"/>
              <w:rPr>
                <w:rFonts w:ascii="Palatino Linotype" w:hAnsi="Palatino Linotype" w:cstheme="minorHAnsi"/>
                <w:sz w:val="18"/>
                <w:szCs w:val="18"/>
              </w:rPr>
            </w:pPr>
            <w:r w:rsidRPr="00017BD6">
              <w:rPr>
                <w:rFonts w:ascii="Palatino Linotype" w:hAnsi="Palatino Linotype" w:cstheme="minorHAnsi"/>
                <w:sz w:val="18"/>
                <w:szCs w:val="18"/>
              </w:rPr>
              <w:t>503,945.94</w:t>
            </w:r>
          </w:p>
        </w:tc>
        <w:tc>
          <w:tcPr>
            <w:tcW w:w="1102" w:type="dxa"/>
            <w:vAlign w:val="center"/>
          </w:tcPr>
          <w:p w:rsidR="00483F52" w:rsidRPr="00017BD6" w:rsidRDefault="00C12DCB" w:rsidP="007A2CA9">
            <w:pPr>
              <w:spacing w:after="120"/>
              <w:jc w:val="center"/>
              <w:cnfStyle w:val="000000000000"/>
              <w:rPr>
                <w:rFonts w:ascii="Palatino Linotype" w:hAnsi="Palatino Linotype" w:cstheme="minorHAnsi"/>
                <w:sz w:val="18"/>
                <w:szCs w:val="18"/>
              </w:rPr>
            </w:pPr>
            <w:r w:rsidRPr="00017BD6">
              <w:rPr>
                <w:rFonts w:ascii="Palatino Linotype" w:hAnsi="Palatino Linotype" w:cstheme="minorHAnsi"/>
                <w:sz w:val="18"/>
                <w:szCs w:val="18"/>
              </w:rPr>
              <w:t>61%</w:t>
            </w:r>
          </w:p>
        </w:tc>
      </w:tr>
      <w:tr w:rsidR="00483F52" w:rsidRPr="00017BD6" w:rsidTr="00017BD6">
        <w:trPr>
          <w:cnfStyle w:val="000000100000"/>
          <w:jc w:val="center"/>
        </w:trPr>
        <w:tc>
          <w:tcPr>
            <w:cnfStyle w:val="001000000000"/>
            <w:tcW w:w="378" w:type="dxa"/>
          </w:tcPr>
          <w:p w:rsidR="00483F52" w:rsidRPr="00017BD6" w:rsidRDefault="00483F52" w:rsidP="007A2CA9">
            <w:pPr>
              <w:spacing w:after="120"/>
              <w:rPr>
                <w:rFonts w:ascii="Palatino Linotype" w:hAnsi="Palatino Linotype" w:cstheme="minorHAnsi"/>
                <w:sz w:val="18"/>
                <w:szCs w:val="18"/>
              </w:rPr>
            </w:pPr>
            <w:r w:rsidRPr="00017BD6">
              <w:rPr>
                <w:rFonts w:ascii="Palatino Linotype" w:hAnsi="Palatino Linotype" w:cstheme="minorHAnsi"/>
                <w:sz w:val="18"/>
                <w:szCs w:val="18"/>
              </w:rPr>
              <w:t>5</w:t>
            </w:r>
          </w:p>
        </w:tc>
        <w:tc>
          <w:tcPr>
            <w:tcW w:w="1973" w:type="dxa"/>
          </w:tcPr>
          <w:p w:rsidR="00483F52" w:rsidRPr="00017BD6" w:rsidRDefault="00483F52" w:rsidP="007A2CA9">
            <w:pPr>
              <w:spacing w:after="120"/>
              <w:cnfStyle w:val="000000100000"/>
              <w:rPr>
                <w:rFonts w:ascii="Palatino Linotype" w:hAnsi="Palatino Linotype" w:cstheme="minorHAnsi"/>
                <w:sz w:val="18"/>
                <w:szCs w:val="18"/>
              </w:rPr>
            </w:pPr>
            <w:r w:rsidRPr="00017BD6">
              <w:rPr>
                <w:rFonts w:ascii="Palatino Linotype" w:hAnsi="Palatino Linotype" w:cstheme="minorHAnsi"/>
                <w:sz w:val="18"/>
                <w:szCs w:val="18"/>
              </w:rPr>
              <w:t>Administration 7%</w:t>
            </w:r>
          </w:p>
        </w:tc>
        <w:tc>
          <w:tcPr>
            <w:tcW w:w="1243" w:type="dxa"/>
          </w:tcPr>
          <w:p w:rsidR="00483F52" w:rsidRPr="00017BD6" w:rsidRDefault="00483F52" w:rsidP="007A2CA9">
            <w:pPr>
              <w:spacing w:after="120"/>
              <w:cnfStyle w:val="000000100000"/>
              <w:rPr>
                <w:rFonts w:ascii="Palatino Linotype" w:hAnsi="Palatino Linotype" w:cstheme="minorHAnsi"/>
                <w:sz w:val="18"/>
                <w:szCs w:val="18"/>
              </w:rPr>
            </w:pPr>
            <w:r w:rsidRPr="00017BD6">
              <w:rPr>
                <w:rFonts w:ascii="Palatino Linotype" w:hAnsi="Palatino Linotype" w:cstheme="minorHAnsi"/>
                <w:sz w:val="18"/>
                <w:szCs w:val="18"/>
              </w:rPr>
              <w:t>All agencies</w:t>
            </w:r>
          </w:p>
        </w:tc>
        <w:tc>
          <w:tcPr>
            <w:tcW w:w="1276" w:type="dxa"/>
            <w:vAlign w:val="center"/>
          </w:tcPr>
          <w:p w:rsidR="00483F52" w:rsidRPr="00017BD6" w:rsidRDefault="00483F52"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sz w:val="18"/>
                <w:szCs w:val="18"/>
              </w:rPr>
              <w:t>179,880.4</w:t>
            </w:r>
          </w:p>
        </w:tc>
        <w:tc>
          <w:tcPr>
            <w:tcW w:w="1305" w:type="dxa"/>
            <w:vAlign w:val="center"/>
          </w:tcPr>
          <w:p w:rsidR="00483F52" w:rsidRPr="00017BD6" w:rsidRDefault="00483F52"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sz w:val="18"/>
                <w:szCs w:val="18"/>
              </w:rPr>
              <w:t>94.979.67</w:t>
            </w:r>
          </w:p>
        </w:tc>
        <w:tc>
          <w:tcPr>
            <w:tcW w:w="1102" w:type="dxa"/>
            <w:vAlign w:val="center"/>
          </w:tcPr>
          <w:p w:rsidR="00483F52" w:rsidRPr="00017BD6" w:rsidRDefault="00C12DCB"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53%</w:t>
            </w:r>
          </w:p>
        </w:tc>
      </w:tr>
      <w:tr w:rsidR="00483F52" w:rsidRPr="00017BD6" w:rsidTr="00017BD6">
        <w:trPr>
          <w:cnfStyle w:val="010000000000"/>
          <w:jc w:val="center"/>
        </w:trPr>
        <w:tc>
          <w:tcPr>
            <w:cnfStyle w:val="001000000000"/>
            <w:tcW w:w="378" w:type="dxa"/>
          </w:tcPr>
          <w:p w:rsidR="00483F52" w:rsidRPr="00017BD6" w:rsidRDefault="00483F52" w:rsidP="007A2CA9">
            <w:pPr>
              <w:spacing w:after="120"/>
              <w:rPr>
                <w:rFonts w:ascii="Palatino Linotype" w:hAnsi="Palatino Linotype" w:cstheme="minorHAnsi"/>
                <w:sz w:val="18"/>
                <w:szCs w:val="18"/>
              </w:rPr>
            </w:pPr>
          </w:p>
        </w:tc>
        <w:tc>
          <w:tcPr>
            <w:tcW w:w="1973" w:type="dxa"/>
          </w:tcPr>
          <w:p w:rsidR="00483F52" w:rsidRPr="00017BD6" w:rsidRDefault="00483F52" w:rsidP="007A2CA9">
            <w:pPr>
              <w:spacing w:after="120"/>
              <w:cnfStyle w:val="010000000000"/>
              <w:rPr>
                <w:rFonts w:ascii="Palatino Linotype" w:hAnsi="Palatino Linotype" w:cstheme="minorHAnsi"/>
                <w:sz w:val="18"/>
                <w:szCs w:val="18"/>
              </w:rPr>
            </w:pPr>
            <w:r w:rsidRPr="00017BD6">
              <w:rPr>
                <w:rFonts w:ascii="Palatino Linotype" w:hAnsi="Palatino Linotype" w:cstheme="minorHAnsi"/>
                <w:sz w:val="18"/>
                <w:szCs w:val="18"/>
              </w:rPr>
              <w:t>TOTAL</w:t>
            </w:r>
          </w:p>
        </w:tc>
        <w:tc>
          <w:tcPr>
            <w:tcW w:w="1243" w:type="dxa"/>
          </w:tcPr>
          <w:p w:rsidR="00483F52" w:rsidRPr="00017BD6" w:rsidRDefault="00483F52" w:rsidP="007A2CA9">
            <w:pPr>
              <w:spacing w:after="120"/>
              <w:cnfStyle w:val="010000000000"/>
              <w:rPr>
                <w:rFonts w:ascii="Palatino Linotype" w:hAnsi="Palatino Linotype" w:cstheme="minorHAnsi"/>
                <w:sz w:val="18"/>
                <w:szCs w:val="18"/>
              </w:rPr>
            </w:pPr>
          </w:p>
        </w:tc>
        <w:tc>
          <w:tcPr>
            <w:tcW w:w="1276" w:type="dxa"/>
          </w:tcPr>
          <w:p w:rsidR="00483F52" w:rsidRPr="00017BD6" w:rsidRDefault="00483F52" w:rsidP="007A2CA9">
            <w:pPr>
              <w:spacing w:after="120"/>
              <w:cnfStyle w:val="010000000000"/>
              <w:rPr>
                <w:rFonts w:ascii="Palatino Linotype" w:hAnsi="Palatino Linotype" w:cstheme="minorHAnsi"/>
                <w:sz w:val="18"/>
                <w:szCs w:val="18"/>
              </w:rPr>
            </w:pPr>
            <w:r w:rsidRPr="00017BD6">
              <w:rPr>
                <w:rFonts w:ascii="Palatino Linotype" w:hAnsi="Palatino Linotype" w:cstheme="minorHAnsi"/>
                <w:sz w:val="18"/>
                <w:szCs w:val="18"/>
              </w:rPr>
              <w:t>2,749,600.40</w:t>
            </w:r>
          </w:p>
        </w:tc>
        <w:tc>
          <w:tcPr>
            <w:tcW w:w="1305" w:type="dxa"/>
          </w:tcPr>
          <w:p w:rsidR="00483F52" w:rsidRPr="00017BD6" w:rsidRDefault="00483F52" w:rsidP="007A2CA9">
            <w:pPr>
              <w:spacing w:after="120"/>
              <w:cnfStyle w:val="010000000000"/>
              <w:rPr>
                <w:rFonts w:ascii="Palatino Linotype" w:hAnsi="Palatino Linotype" w:cstheme="minorHAnsi"/>
                <w:sz w:val="18"/>
                <w:szCs w:val="18"/>
              </w:rPr>
            </w:pPr>
            <w:r w:rsidRPr="00017BD6">
              <w:rPr>
                <w:rFonts w:ascii="Palatino Linotype" w:hAnsi="Palatino Linotype" w:cstheme="minorHAnsi"/>
                <w:sz w:val="18"/>
                <w:szCs w:val="18"/>
              </w:rPr>
              <w:t>1,448,341.00</w:t>
            </w:r>
          </w:p>
        </w:tc>
        <w:tc>
          <w:tcPr>
            <w:tcW w:w="1102" w:type="dxa"/>
            <w:vAlign w:val="center"/>
          </w:tcPr>
          <w:p w:rsidR="00483F52" w:rsidRPr="00017BD6" w:rsidRDefault="00C12DCB" w:rsidP="007A2CA9">
            <w:pPr>
              <w:spacing w:after="120"/>
              <w:jc w:val="center"/>
              <w:cnfStyle w:val="010000000000"/>
              <w:rPr>
                <w:rFonts w:ascii="Palatino Linotype" w:hAnsi="Palatino Linotype" w:cstheme="minorHAnsi"/>
                <w:sz w:val="18"/>
                <w:szCs w:val="18"/>
              </w:rPr>
            </w:pPr>
            <w:r w:rsidRPr="00017BD6">
              <w:rPr>
                <w:rFonts w:ascii="Palatino Linotype" w:hAnsi="Palatino Linotype" w:cstheme="minorHAnsi"/>
                <w:sz w:val="18"/>
                <w:szCs w:val="18"/>
              </w:rPr>
              <w:t>53%</w:t>
            </w:r>
          </w:p>
        </w:tc>
      </w:tr>
    </w:tbl>
    <w:p w:rsidR="007B534E" w:rsidRPr="006975D6" w:rsidRDefault="007B534E" w:rsidP="007A2CA9">
      <w:pPr>
        <w:spacing w:after="120"/>
        <w:rPr>
          <w:rFonts w:ascii="Palatino Linotype" w:hAnsi="Palatino Linotype"/>
          <w:szCs w:val="20"/>
        </w:rPr>
      </w:pPr>
    </w:p>
    <w:p w:rsidR="00C12DCB" w:rsidRPr="00CB25CC" w:rsidRDefault="00C12DCB" w:rsidP="007A2CA9">
      <w:pPr>
        <w:spacing w:after="120"/>
        <w:jc w:val="center"/>
        <w:rPr>
          <w:rFonts w:ascii="Palatino Linotype" w:hAnsi="Palatino Linotype"/>
          <w:b/>
          <w:szCs w:val="20"/>
        </w:rPr>
      </w:pPr>
      <w:r w:rsidRPr="00CB25CC">
        <w:rPr>
          <w:rFonts w:ascii="Palatino Linotype" w:hAnsi="Palatino Linotype"/>
          <w:b/>
          <w:szCs w:val="20"/>
        </w:rPr>
        <w:t>Table 2: JP-EVLC Financial status per Agency as at 31 Dec</w:t>
      </w:r>
      <w:r w:rsidR="00017BD6" w:rsidRPr="00CB25CC">
        <w:rPr>
          <w:rFonts w:ascii="Palatino Linotype" w:hAnsi="Palatino Linotype"/>
          <w:b/>
          <w:szCs w:val="20"/>
        </w:rPr>
        <w:t>.</w:t>
      </w:r>
      <w:r w:rsidRPr="00CB25CC">
        <w:rPr>
          <w:rFonts w:ascii="Palatino Linotype" w:hAnsi="Palatino Linotype"/>
          <w:b/>
          <w:szCs w:val="20"/>
        </w:rPr>
        <w:t xml:space="preserve"> 2011</w:t>
      </w:r>
    </w:p>
    <w:tbl>
      <w:tblPr>
        <w:tblStyle w:val="LightList-Accent11"/>
        <w:tblW w:w="0" w:type="auto"/>
        <w:jc w:val="center"/>
        <w:tblLook w:val="04E0"/>
      </w:tblPr>
      <w:tblGrid>
        <w:gridCol w:w="512"/>
        <w:gridCol w:w="1466"/>
        <w:gridCol w:w="1276"/>
        <w:gridCol w:w="1184"/>
        <w:gridCol w:w="1306"/>
        <w:gridCol w:w="1102"/>
        <w:gridCol w:w="1102"/>
      </w:tblGrid>
      <w:tr w:rsidR="00C12DCB" w:rsidRPr="00017BD6" w:rsidTr="00017BD6">
        <w:trPr>
          <w:cnfStyle w:val="100000000000"/>
          <w:jc w:val="center"/>
        </w:trPr>
        <w:tc>
          <w:tcPr>
            <w:cnfStyle w:val="001000000000"/>
            <w:tcW w:w="509" w:type="dxa"/>
            <w:shd w:val="clear" w:color="auto" w:fill="D9D9D9" w:themeFill="background1" w:themeFillShade="D9"/>
          </w:tcPr>
          <w:p w:rsidR="00C12DCB" w:rsidRPr="00017BD6" w:rsidRDefault="003E0E95" w:rsidP="007A2CA9">
            <w:pPr>
              <w:spacing w:after="120"/>
              <w:jc w:val="center"/>
              <w:rPr>
                <w:rFonts w:ascii="Palatino Linotype" w:hAnsi="Palatino Linotype" w:cstheme="minorHAnsi"/>
                <w:color w:val="auto"/>
                <w:sz w:val="18"/>
                <w:szCs w:val="18"/>
              </w:rPr>
            </w:pPr>
            <w:r w:rsidRPr="00017BD6">
              <w:rPr>
                <w:rFonts w:ascii="Palatino Linotype" w:hAnsi="Palatino Linotype" w:cstheme="minorHAnsi"/>
                <w:color w:val="auto"/>
                <w:sz w:val="18"/>
                <w:szCs w:val="18"/>
              </w:rPr>
              <w:t>No.</w:t>
            </w:r>
          </w:p>
        </w:tc>
        <w:tc>
          <w:tcPr>
            <w:tcW w:w="1466" w:type="dxa"/>
            <w:shd w:val="clear" w:color="auto" w:fill="D9D9D9" w:themeFill="background1" w:themeFillShade="D9"/>
          </w:tcPr>
          <w:p w:rsidR="00C12DCB" w:rsidRPr="00017BD6" w:rsidRDefault="00C12DCB" w:rsidP="007A2CA9">
            <w:pPr>
              <w:spacing w:after="120"/>
              <w:jc w:val="left"/>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Agency</w:t>
            </w:r>
          </w:p>
        </w:tc>
        <w:tc>
          <w:tcPr>
            <w:tcW w:w="1276" w:type="dxa"/>
            <w:shd w:val="clear" w:color="auto" w:fill="D9D9D9" w:themeFill="background1" w:themeFillShade="D9"/>
          </w:tcPr>
          <w:p w:rsidR="00C12DCB" w:rsidRPr="00017BD6" w:rsidRDefault="00C12DCB" w:rsidP="007A2CA9">
            <w:pPr>
              <w:spacing w:after="120"/>
              <w:jc w:val="center"/>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Total budget approved</w:t>
            </w:r>
          </w:p>
        </w:tc>
        <w:tc>
          <w:tcPr>
            <w:tcW w:w="1184" w:type="dxa"/>
            <w:shd w:val="clear" w:color="auto" w:fill="D9D9D9" w:themeFill="background1" w:themeFillShade="D9"/>
          </w:tcPr>
          <w:p w:rsidR="00C12DCB" w:rsidRPr="00017BD6" w:rsidRDefault="00C12DCB" w:rsidP="007A2CA9">
            <w:pPr>
              <w:spacing w:after="120"/>
              <w:jc w:val="center"/>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Total funds received</w:t>
            </w:r>
          </w:p>
        </w:tc>
        <w:tc>
          <w:tcPr>
            <w:tcW w:w="1306" w:type="dxa"/>
            <w:shd w:val="clear" w:color="auto" w:fill="D9D9D9" w:themeFill="background1" w:themeFillShade="D9"/>
          </w:tcPr>
          <w:p w:rsidR="00C12DCB" w:rsidRPr="00017BD6" w:rsidRDefault="00C12DCB" w:rsidP="007A2CA9">
            <w:pPr>
              <w:spacing w:after="120"/>
              <w:jc w:val="center"/>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Expenditures</w:t>
            </w:r>
          </w:p>
        </w:tc>
        <w:tc>
          <w:tcPr>
            <w:tcW w:w="1102" w:type="dxa"/>
            <w:shd w:val="clear" w:color="auto" w:fill="D9D9D9" w:themeFill="background1" w:themeFillShade="D9"/>
          </w:tcPr>
          <w:p w:rsidR="00C12DCB" w:rsidRPr="00017BD6" w:rsidRDefault="003E0E95" w:rsidP="007A2CA9">
            <w:pPr>
              <w:spacing w:after="120"/>
              <w:jc w:val="center"/>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Delivery - % of transfers</w:t>
            </w:r>
          </w:p>
        </w:tc>
        <w:tc>
          <w:tcPr>
            <w:tcW w:w="1102" w:type="dxa"/>
            <w:shd w:val="clear" w:color="auto" w:fill="D9D9D9" w:themeFill="background1" w:themeFillShade="D9"/>
          </w:tcPr>
          <w:p w:rsidR="00C12DCB" w:rsidRPr="00017BD6" w:rsidRDefault="003E0E95" w:rsidP="007A2CA9">
            <w:pPr>
              <w:spacing w:after="120"/>
              <w:jc w:val="center"/>
              <w:cnfStyle w:val="100000000000"/>
              <w:rPr>
                <w:rFonts w:ascii="Palatino Linotype" w:hAnsi="Palatino Linotype" w:cstheme="minorHAnsi"/>
                <w:color w:val="auto"/>
                <w:sz w:val="18"/>
                <w:szCs w:val="18"/>
              </w:rPr>
            </w:pPr>
            <w:r w:rsidRPr="00017BD6">
              <w:rPr>
                <w:rFonts w:ascii="Palatino Linotype" w:hAnsi="Palatino Linotype" w:cstheme="minorHAnsi"/>
                <w:color w:val="auto"/>
                <w:sz w:val="18"/>
                <w:szCs w:val="18"/>
              </w:rPr>
              <w:t>Delivery - % of budget approved</w:t>
            </w:r>
          </w:p>
        </w:tc>
      </w:tr>
      <w:tr w:rsidR="00C12DCB" w:rsidRPr="00017BD6" w:rsidTr="002723C0">
        <w:trPr>
          <w:cnfStyle w:val="000000100000"/>
          <w:jc w:val="center"/>
        </w:trPr>
        <w:tc>
          <w:tcPr>
            <w:cnfStyle w:val="001000000000"/>
            <w:tcW w:w="509" w:type="dxa"/>
          </w:tcPr>
          <w:p w:rsidR="00C12DCB" w:rsidRPr="00017BD6" w:rsidRDefault="00C12DCB" w:rsidP="007A2CA9">
            <w:pPr>
              <w:spacing w:after="120"/>
              <w:jc w:val="left"/>
              <w:rPr>
                <w:rFonts w:ascii="Palatino Linotype" w:hAnsi="Palatino Linotype" w:cstheme="minorHAnsi"/>
                <w:sz w:val="18"/>
                <w:szCs w:val="18"/>
              </w:rPr>
            </w:pPr>
            <w:r w:rsidRPr="00017BD6">
              <w:rPr>
                <w:rFonts w:ascii="Palatino Linotype" w:hAnsi="Palatino Linotype" w:cstheme="minorHAnsi"/>
                <w:sz w:val="18"/>
                <w:szCs w:val="18"/>
              </w:rPr>
              <w:t>1</w:t>
            </w:r>
          </w:p>
        </w:tc>
        <w:tc>
          <w:tcPr>
            <w:tcW w:w="1466" w:type="dxa"/>
          </w:tcPr>
          <w:p w:rsidR="00C12DCB" w:rsidRPr="00017BD6" w:rsidRDefault="00C12DCB"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sz w:val="18"/>
                <w:szCs w:val="18"/>
              </w:rPr>
              <w:t>UNDP</w:t>
            </w:r>
          </w:p>
        </w:tc>
        <w:tc>
          <w:tcPr>
            <w:tcW w:w="1276" w:type="dxa"/>
          </w:tcPr>
          <w:p w:rsidR="00C12DCB" w:rsidRPr="00017BD6" w:rsidRDefault="00C12DCB"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2,337,650.4</w:t>
            </w:r>
          </w:p>
        </w:tc>
        <w:tc>
          <w:tcPr>
            <w:tcW w:w="1184" w:type="dxa"/>
          </w:tcPr>
          <w:p w:rsidR="00C12DCB" w:rsidRPr="00017BD6" w:rsidRDefault="00C12DCB"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1,644,033.6</w:t>
            </w:r>
          </w:p>
        </w:tc>
        <w:tc>
          <w:tcPr>
            <w:tcW w:w="1306" w:type="dxa"/>
          </w:tcPr>
          <w:p w:rsidR="00C12DCB" w:rsidRPr="00017BD6" w:rsidRDefault="003E0E95"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1,014,332.99</w:t>
            </w:r>
          </w:p>
        </w:tc>
        <w:tc>
          <w:tcPr>
            <w:tcW w:w="1102" w:type="dxa"/>
          </w:tcPr>
          <w:p w:rsidR="00C12DCB" w:rsidRPr="00017BD6" w:rsidRDefault="003E0E95"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61%</w:t>
            </w:r>
          </w:p>
        </w:tc>
        <w:tc>
          <w:tcPr>
            <w:tcW w:w="1102" w:type="dxa"/>
          </w:tcPr>
          <w:p w:rsidR="00C12DCB" w:rsidRPr="00017BD6" w:rsidRDefault="003E0E95"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43%</w:t>
            </w:r>
          </w:p>
        </w:tc>
      </w:tr>
      <w:tr w:rsidR="00C12DCB" w:rsidRPr="00017BD6" w:rsidTr="002723C0">
        <w:trPr>
          <w:jc w:val="center"/>
        </w:trPr>
        <w:tc>
          <w:tcPr>
            <w:cnfStyle w:val="001000000000"/>
            <w:tcW w:w="509" w:type="dxa"/>
          </w:tcPr>
          <w:p w:rsidR="00C12DCB" w:rsidRPr="00017BD6" w:rsidRDefault="00C12DCB" w:rsidP="007A2CA9">
            <w:pPr>
              <w:spacing w:after="120"/>
              <w:jc w:val="left"/>
              <w:rPr>
                <w:rFonts w:ascii="Palatino Linotype" w:hAnsi="Palatino Linotype" w:cstheme="minorHAnsi"/>
                <w:sz w:val="18"/>
                <w:szCs w:val="18"/>
              </w:rPr>
            </w:pPr>
            <w:r w:rsidRPr="00017BD6">
              <w:rPr>
                <w:rFonts w:ascii="Palatino Linotype" w:hAnsi="Palatino Linotype" w:cstheme="minorHAnsi"/>
                <w:sz w:val="18"/>
                <w:szCs w:val="18"/>
              </w:rPr>
              <w:t>2</w:t>
            </w:r>
          </w:p>
        </w:tc>
        <w:tc>
          <w:tcPr>
            <w:tcW w:w="1466" w:type="dxa"/>
          </w:tcPr>
          <w:p w:rsidR="00C12DCB" w:rsidRPr="00017BD6" w:rsidRDefault="00C12DCB" w:rsidP="007A2CA9">
            <w:pPr>
              <w:spacing w:after="120"/>
              <w:jc w:val="left"/>
              <w:cnfStyle w:val="000000000000"/>
              <w:rPr>
                <w:rFonts w:ascii="Palatino Linotype" w:hAnsi="Palatino Linotype" w:cstheme="minorHAnsi"/>
                <w:sz w:val="18"/>
                <w:szCs w:val="18"/>
              </w:rPr>
            </w:pPr>
            <w:r w:rsidRPr="00017BD6">
              <w:rPr>
                <w:rFonts w:ascii="Palatino Linotype" w:hAnsi="Palatino Linotype" w:cstheme="minorHAnsi"/>
                <w:sz w:val="18"/>
                <w:szCs w:val="18"/>
              </w:rPr>
              <w:t>UNICEF</w:t>
            </w:r>
          </w:p>
        </w:tc>
        <w:tc>
          <w:tcPr>
            <w:tcW w:w="1276" w:type="dxa"/>
          </w:tcPr>
          <w:p w:rsidR="00C12DCB" w:rsidRPr="00017BD6" w:rsidRDefault="00C12DCB" w:rsidP="007A2CA9">
            <w:pPr>
              <w:spacing w:after="120"/>
              <w:jc w:val="center"/>
              <w:cnfStyle w:val="000000000000"/>
              <w:rPr>
                <w:rFonts w:ascii="Palatino Linotype" w:hAnsi="Palatino Linotype" w:cstheme="minorHAnsi"/>
                <w:sz w:val="18"/>
                <w:szCs w:val="18"/>
              </w:rPr>
            </w:pPr>
            <w:r w:rsidRPr="00017BD6">
              <w:rPr>
                <w:rFonts w:ascii="Palatino Linotype" w:hAnsi="Palatino Linotype" w:cstheme="minorHAnsi"/>
                <w:sz w:val="18"/>
                <w:szCs w:val="18"/>
              </w:rPr>
              <w:t>358,450.00</w:t>
            </w:r>
          </w:p>
        </w:tc>
        <w:tc>
          <w:tcPr>
            <w:tcW w:w="1184" w:type="dxa"/>
          </w:tcPr>
          <w:p w:rsidR="00C12DCB" w:rsidRPr="00017BD6" w:rsidRDefault="00C12DCB" w:rsidP="007A2CA9">
            <w:pPr>
              <w:spacing w:after="120"/>
              <w:jc w:val="center"/>
              <w:cnfStyle w:val="000000000000"/>
              <w:rPr>
                <w:rFonts w:ascii="Palatino Linotype" w:hAnsi="Palatino Linotype" w:cstheme="minorHAnsi"/>
                <w:sz w:val="18"/>
                <w:szCs w:val="18"/>
              </w:rPr>
            </w:pPr>
            <w:r w:rsidRPr="00017BD6">
              <w:rPr>
                <w:rFonts w:ascii="Palatino Linotype" w:hAnsi="Palatino Linotype" w:cstheme="minorHAnsi"/>
                <w:sz w:val="18"/>
                <w:szCs w:val="18"/>
              </w:rPr>
              <w:t>322,070.00</w:t>
            </w:r>
          </w:p>
        </w:tc>
        <w:tc>
          <w:tcPr>
            <w:tcW w:w="1306" w:type="dxa"/>
          </w:tcPr>
          <w:p w:rsidR="00C12DCB" w:rsidRPr="00017BD6" w:rsidRDefault="003E0E95" w:rsidP="007A2CA9">
            <w:pPr>
              <w:spacing w:after="120"/>
              <w:jc w:val="center"/>
              <w:cnfStyle w:val="000000000000"/>
              <w:rPr>
                <w:rFonts w:ascii="Palatino Linotype" w:hAnsi="Palatino Linotype" w:cstheme="minorHAnsi"/>
                <w:sz w:val="18"/>
                <w:szCs w:val="18"/>
              </w:rPr>
            </w:pPr>
            <w:r w:rsidRPr="00017BD6">
              <w:rPr>
                <w:rFonts w:ascii="Palatino Linotype" w:hAnsi="Palatino Linotype" w:cstheme="minorHAnsi"/>
                <w:sz w:val="18"/>
                <w:szCs w:val="18"/>
              </w:rPr>
              <w:t>265,527.90</w:t>
            </w:r>
          </w:p>
        </w:tc>
        <w:tc>
          <w:tcPr>
            <w:tcW w:w="1102" w:type="dxa"/>
          </w:tcPr>
          <w:p w:rsidR="00C12DCB" w:rsidRPr="00017BD6" w:rsidRDefault="003E0E95" w:rsidP="007A2CA9">
            <w:pPr>
              <w:spacing w:after="120"/>
              <w:jc w:val="center"/>
              <w:cnfStyle w:val="000000000000"/>
              <w:rPr>
                <w:rFonts w:ascii="Palatino Linotype" w:hAnsi="Palatino Linotype" w:cstheme="minorHAnsi"/>
                <w:sz w:val="18"/>
                <w:szCs w:val="18"/>
              </w:rPr>
            </w:pPr>
            <w:r w:rsidRPr="00017BD6">
              <w:rPr>
                <w:rFonts w:ascii="Palatino Linotype" w:hAnsi="Palatino Linotype" w:cstheme="minorHAnsi"/>
                <w:sz w:val="18"/>
                <w:szCs w:val="18"/>
              </w:rPr>
              <w:t>82%</w:t>
            </w:r>
          </w:p>
        </w:tc>
        <w:tc>
          <w:tcPr>
            <w:tcW w:w="1102" w:type="dxa"/>
          </w:tcPr>
          <w:p w:rsidR="00C12DCB" w:rsidRPr="00017BD6" w:rsidRDefault="002723C0" w:rsidP="007A2CA9">
            <w:pPr>
              <w:spacing w:after="120"/>
              <w:jc w:val="center"/>
              <w:cnfStyle w:val="000000000000"/>
              <w:rPr>
                <w:rFonts w:ascii="Palatino Linotype" w:hAnsi="Palatino Linotype" w:cstheme="minorHAnsi"/>
                <w:sz w:val="18"/>
                <w:szCs w:val="18"/>
              </w:rPr>
            </w:pPr>
            <w:r w:rsidRPr="00017BD6">
              <w:rPr>
                <w:rFonts w:ascii="Palatino Linotype" w:hAnsi="Palatino Linotype" w:cstheme="minorHAnsi"/>
                <w:sz w:val="18"/>
                <w:szCs w:val="18"/>
              </w:rPr>
              <w:t>74%</w:t>
            </w:r>
          </w:p>
        </w:tc>
      </w:tr>
      <w:tr w:rsidR="00C12DCB" w:rsidRPr="00017BD6" w:rsidTr="002723C0">
        <w:trPr>
          <w:cnfStyle w:val="000000100000"/>
          <w:jc w:val="center"/>
        </w:trPr>
        <w:tc>
          <w:tcPr>
            <w:cnfStyle w:val="001000000000"/>
            <w:tcW w:w="509" w:type="dxa"/>
          </w:tcPr>
          <w:p w:rsidR="00C12DCB" w:rsidRPr="00017BD6" w:rsidRDefault="00C12DCB" w:rsidP="007A2CA9">
            <w:pPr>
              <w:spacing w:after="120"/>
              <w:jc w:val="left"/>
              <w:rPr>
                <w:rFonts w:ascii="Palatino Linotype" w:hAnsi="Palatino Linotype" w:cstheme="minorHAnsi"/>
                <w:sz w:val="18"/>
                <w:szCs w:val="18"/>
              </w:rPr>
            </w:pPr>
            <w:r w:rsidRPr="00017BD6">
              <w:rPr>
                <w:rFonts w:ascii="Palatino Linotype" w:hAnsi="Palatino Linotype" w:cstheme="minorHAnsi"/>
                <w:sz w:val="18"/>
                <w:szCs w:val="18"/>
              </w:rPr>
              <w:t>3</w:t>
            </w:r>
          </w:p>
        </w:tc>
        <w:tc>
          <w:tcPr>
            <w:tcW w:w="1466" w:type="dxa"/>
          </w:tcPr>
          <w:p w:rsidR="00C12DCB" w:rsidRPr="00017BD6" w:rsidRDefault="00C12DCB" w:rsidP="007A2CA9">
            <w:pPr>
              <w:spacing w:after="120"/>
              <w:jc w:val="left"/>
              <w:cnfStyle w:val="000000100000"/>
              <w:rPr>
                <w:rFonts w:ascii="Palatino Linotype" w:hAnsi="Palatino Linotype" w:cstheme="minorHAnsi"/>
                <w:sz w:val="18"/>
                <w:szCs w:val="18"/>
              </w:rPr>
            </w:pPr>
            <w:r w:rsidRPr="00017BD6">
              <w:rPr>
                <w:rFonts w:ascii="Palatino Linotype" w:hAnsi="Palatino Linotype" w:cstheme="minorHAnsi"/>
                <w:sz w:val="18"/>
                <w:szCs w:val="18"/>
              </w:rPr>
              <w:t>UNFP</w:t>
            </w:r>
            <w:r w:rsidR="003E0E95" w:rsidRPr="00017BD6">
              <w:rPr>
                <w:rFonts w:ascii="Palatino Linotype" w:hAnsi="Palatino Linotype" w:cstheme="minorHAnsi"/>
                <w:sz w:val="18"/>
                <w:szCs w:val="18"/>
              </w:rPr>
              <w:t>A</w:t>
            </w:r>
          </w:p>
        </w:tc>
        <w:tc>
          <w:tcPr>
            <w:tcW w:w="1276" w:type="dxa"/>
          </w:tcPr>
          <w:p w:rsidR="00C12DCB" w:rsidRPr="00017BD6" w:rsidRDefault="00C12DCB"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53,500.00</w:t>
            </w:r>
          </w:p>
        </w:tc>
        <w:tc>
          <w:tcPr>
            <w:tcW w:w="1184" w:type="dxa"/>
          </w:tcPr>
          <w:p w:rsidR="00C12DCB" w:rsidRPr="00017BD6" w:rsidRDefault="00C12DCB"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37,450.00</w:t>
            </w:r>
          </w:p>
        </w:tc>
        <w:tc>
          <w:tcPr>
            <w:tcW w:w="1306" w:type="dxa"/>
          </w:tcPr>
          <w:p w:rsidR="00C12DCB" w:rsidRPr="00017BD6" w:rsidRDefault="003E0E95"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35,750.53</w:t>
            </w:r>
          </w:p>
        </w:tc>
        <w:tc>
          <w:tcPr>
            <w:tcW w:w="1102" w:type="dxa"/>
          </w:tcPr>
          <w:p w:rsidR="00C12DCB" w:rsidRPr="00017BD6" w:rsidRDefault="003E0E95"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95%</w:t>
            </w:r>
          </w:p>
        </w:tc>
        <w:tc>
          <w:tcPr>
            <w:tcW w:w="1102" w:type="dxa"/>
          </w:tcPr>
          <w:p w:rsidR="00C12DCB" w:rsidRPr="00017BD6" w:rsidRDefault="002723C0" w:rsidP="007A2CA9">
            <w:pPr>
              <w:spacing w:after="120"/>
              <w:jc w:val="center"/>
              <w:cnfStyle w:val="000000100000"/>
              <w:rPr>
                <w:rFonts w:ascii="Palatino Linotype" w:hAnsi="Palatino Linotype" w:cstheme="minorHAnsi"/>
                <w:sz w:val="18"/>
                <w:szCs w:val="18"/>
              </w:rPr>
            </w:pPr>
            <w:r w:rsidRPr="00017BD6">
              <w:rPr>
                <w:rFonts w:ascii="Palatino Linotype" w:hAnsi="Palatino Linotype" w:cstheme="minorHAnsi"/>
                <w:sz w:val="18"/>
                <w:szCs w:val="18"/>
              </w:rPr>
              <w:t>67%</w:t>
            </w:r>
          </w:p>
        </w:tc>
      </w:tr>
      <w:tr w:rsidR="00C12DCB" w:rsidRPr="00017BD6" w:rsidTr="002723C0">
        <w:trPr>
          <w:jc w:val="center"/>
        </w:trPr>
        <w:tc>
          <w:tcPr>
            <w:cnfStyle w:val="001000000000"/>
            <w:tcW w:w="509" w:type="dxa"/>
          </w:tcPr>
          <w:p w:rsidR="00C12DCB" w:rsidRPr="00017BD6" w:rsidRDefault="00C12DCB" w:rsidP="007A2CA9">
            <w:pPr>
              <w:spacing w:after="120"/>
              <w:rPr>
                <w:rFonts w:ascii="Palatino Linotype" w:hAnsi="Palatino Linotype" w:cstheme="minorHAnsi"/>
                <w:sz w:val="18"/>
                <w:szCs w:val="18"/>
              </w:rPr>
            </w:pPr>
          </w:p>
        </w:tc>
        <w:tc>
          <w:tcPr>
            <w:tcW w:w="1466" w:type="dxa"/>
          </w:tcPr>
          <w:p w:rsidR="00C12DCB" w:rsidRPr="00017BD6" w:rsidRDefault="00C12DCB" w:rsidP="007A2CA9">
            <w:pPr>
              <w:spacing w:after="120"/>
              <w:cnfStyle w:val="000000000000"/>
              <w:rPr>
                <w:rFonts w:ascii="Palatino Linotype" w:hAnsi="Palatino Linotype" w:cstheme="minorHAnsi"/>
                <w:sz w:val="18"/>
                <w:szCs w:val="18"/>
              </w:rPr>
            </w:pPr>
          </w:p>
        </w:tc>
        <w:tc>
          <w:tcPr>
            <w:tcW w:w="1276" w:type="dxa"/>
          </w:tcPr>
          <w:p w:rsidR="00C12DCB" w:rsidRPr="00017BD6" w:rsidRDefault="00C12DCB" w:rsidP="007A2CA9">
            <w:pPr>
              <w:spacing w:after="120"/>
              <w:cnfStyle w:val="000000000000"/>
              <w:rPr>
                <w:rFonts w:ascii="Palatino Linotype" w:hAnsi="Palatino Linotype" w:cstheme="minorHAnsi"/>
                <w:sz w:val="18"/>
                <w:szCs w:val="18"/>
              </w:rPr>
            </w:pPr>
          </w:p>
        </w:tc>
        <w:tc>
          <w:tcPr>
            <w:tcW w:w="1184" w:type="dxa"/>
          </w:tcPr>
          <w:p w:rsidR="00C12DCB" w:rsidRPr="00017BD6" w:rsidRDefault="00C12DCB" w:rsidP="007A2CA9">
            <w:pPr>
              <w:spacing w:after="120"/>
              <w:cnfStyle w:val="000000000000"/>
              <w:rPr>
                <w:rFonts w:ascii="Palatino Linotype" w:hAnsi="Palatino Linotype" w:cstheme="minorHAnsi"/>
                <w:sz w:val="18"/>
                <w:szCs w:val="18"/>
              </w:rPr>
            </w:pPr>
          </w:p>
        </w:tc>
        <w:tc>
          <w:tcPr>
            <w:tcW w:w="1306" w:type="dxa"/>
          </w:tcPr>
          <w:p w:rsidR="00C12DCB" w:rsidRPr="00017BD6" w:rsidRDefault="00C12DCB" w:rsidP="007A2CA9">
            <w:pPr>
              <w:spacing w:after="120"/>
              <w:cnfStyle w:val="000000000000"/>
              <w:rPr>
                <w:rFonts w:ascii="Palatino Linotype" w:hAnsi="Palatino Linotype" w:cstheme="minorHAnsi"/>
                <w:sz w:val="18"/>
                <w:szCs w:val="18"/>
              </w:rPr>
            </w:pPr>
          </w:p>
        </w:tc>
        <w:tc>
          <w:tcPr>
            <w:tcW w:w="1102" w:type="dxa"/>
          </w:tcPr>
          <w:p w:rsidR="00C12DCB" w:rsidRPr="00017BD6" w:rsidRDefault="00C12DCB" w:rsidP="007A2CA9">
            <w:pPr>
              <w:spacing w:after="120"/>
              <w:cnfStyle w:val="000000000000"/>
              <w:rPr>
                <w:rFonts w:ascii="Palatino Linotype" w:hAnsi="Palatino Linotype" w:cstheme="minorHAnsi"/>
                <w:sz w:val="18"/>
                <w:szCs w:val="18"/>
              </w:rPr>
            </w:pPr>
          </w:p>
        </w:tc>
        <w:tc>
          <w:tcPr>
            <w:tcW w:w="1102" w:type="dxa"/>
          </w:tcPr>
          <w:p w:rsidR="00C12DCB" w:rsidRPr="00017BD6" w:rsidRDefault="00C12DCB" w:rsidP="007A2CA9">
            <w:pPr>
              <w:spacing w:after="120"/>
              <w:cnfStyle w:val="000000000000"/>
              <w:rPr>
                <w:rFonts w:ascii="Palatino Linotype" w:hAnsi="Palatino Linotype" w:cstheme="minorHAnsi"/>
                <w:sz w:val="18"/>
                <w:szCs w:val="18"/>
              </w:rPr>
            </w:pPr>
          </w:p>
        </w:tc>
      </w:tr>
      <w:tr w:rsidR="00C12DCB" w:rsidRPr="00017BD6" w:rsidTr="002723C0">
        <w:trPr>
          <w:cnfStyle w:val="010000000000"/>
          <w:jc w:val="center"/>
        </w:trPr>
        <w:tc>
          <w:tcPr>
            <w:cnfStyle w:val="001000000000"/>
            <w:tcW w:w="509" w:type="dxa"/>
          </w:tcPr>
          <w:p w:rsidR="00C12DCB" w:rsidRPr="00017BD6" w:rsidRDefault="00C12DCB" w:rsidP="007A2CA9">
            <w:pPr>
              <w:spacing w:after="120"/>
              <w:rPr>
                <w:rFonts w:ascii="Palatino Linotype" w:hAnsi="Palatino Linotype" w:cstheme="minorHAnsi"/>
                <w:sz w:val="18"/>
                <w:szCs w:val="18"/>
              </w:rPr>
            </w:pPr>
          </w:p>
        </w:tc>
        <w:tc>
          <w:tcPr>
            <w:tcW w:w="1466" w:type="dxa"/>
          </w:tcPr>
          <w:p w:rsidR="00C12DCB" w:rsidRPr="00017BD6" w:rsidRDefault="00C12DCB" w:rsidP="007A2CA9">
            <w:pPr>
              <w:spacing w:after="120"/>
              <w:cnfStyle w:val="010000000000"/>
              <w:rPr>
                <w:rFonts w:ascii="Palatino Linotype" w:hAnsi="Palatino Linotype" w:cstheme="minorHAnsi"/>
                <w:sz w:val="18"/>
                <w:szCs w:val="18"/>
              </w:rPr>
            </w:pPr>
            <w:r w:rsidRPr="00017BD6">
              <w:rPr>
                <w:rFonts w:ascii="Palatino Linotype" w:hAnsi="Palatino Linotype" w:cstheme="minorHAnsi"/>
                <w:sz w:val="18"/>
                <w:szCs w:val="18"/>
              </w:rPr>
              <w:t>Total</w:t>
            </w:r>
          </w:p>
        </w:tc>
        <w:tc>
          <w:tcPr>
            <w:tcW w:w="1276" w:type="dxa"/>
          </w:tcPr>
          <w:p w:rsidR="00C12DCB" w:rsidRPr="00017BD6" w:rsidRDefault="00C12DCB" w:rsidP="007A2CA9">
            <w:pPr>
              <w:spacing w:after="120"/>
              <w:cnfStyle w:val="010000000000"/>
              <w:rPr>
                <w:rFonts w:ascii="Palatino Linotype" w:hAnsi="Palatino Linotype" w:cstheme="minorHAnsi"/>
                <w:sz w:val="18"/>
                <w:szCs w:val="18"/>
              </w:rPr>
            </w:pPr>
            <w:r w:rsidRPr="00017BD6">
              <w:rPr>
                <w:rFonts w:ascii="Palatino Linotype" w:hAnsi="Palatino Linotype" w:cstheme="minorHAnsi"/>
                <w:sz w:val="18"/>
                <w:szCs w:val="18"/>
              </w:rPr>
              <w:t>2,749,600</w:t>
            </w:r>
          </w:p>
        </w:tc>
        <w:tc>
          <w:tcPr>
            <w:tcW w:w="1184" w:type="dxa"/>
          </w:tcPr>
          <w:p w:rsidR="00C12DCB" w:rsidRPr="00017BD6" w:rsidRDefault="00C12DCB" w:rsidP="007A2CA9">
            <w:pPr>
              <w:spacing w:after="120"/>
              <w:cnfStyle w:val="010000000000"/>
              <w:rPr>
                <w:rFonts w:ascii="Palatino Linotype" w:hAnsi="Palatino Linotype" w:cstheme="minorHAnsi"/>
                <w:sz w:val="18"/>
                <w:szCs w:val="18"/>
              </w:rPr>
            </w:pPr>
            <w:r w:rsidRPr="00017BD6">
              <w:rPr>
                <w:rFonts w:ascii="Palatino Linotype" w:hAnsi="Palatino Linotype" w:cstheme="minorHAnsi"/>
                <w:sz w:val="18"/>
                <w:szCs w:val="18"/>
              </w:rPr>
              <w:t>2,003,553.6</w:t>
            </w:r>
          </w:p>
        </w:tc>
        <w:tc>
          <w:tcPr>
            <w:tcW w:w="1306" w:type="dxa"/>
          </w:tcPr>
          <w:p w:rsidR="00C12DCB" w:rsidRPr="00017BD6" w:rsidRDefault="00C12DCB" w:rsidP="007A2CA9">
            <w:pPr>
              <w:spacing w:after="120"/>
              <w:cnfStyle w:val="010000000000"/>
              <w:rPr>
                <w:rFonts w:ascii="Palatino Linotype" w:hAnsi="Palatino Linotype" w:cstheme="minorHAnsi"/>
                <w:sz w:val="18"/>
                <w:szCs w:val="18"/>
              </w:rPr>
            </w:pPr>
            <w:r w:rsidRPr="00017BD6">
              <w:rPr>
                <w:rFonts w:ascii="Palatino Linotype" w:hAnsi="Palatino Linotype" w:cstheme="minorHAnsi"/>
                <w:sz w:val="18"/>
                <w:szCs w:val="18"/>
              </w:rPr>
              <w:t>1</w:t>
            </w:r>
            <w:r w:rsidR="003E0E95" w:rsidRPr="00017BD6">
              <w:rPr>
                <w:rFonts w:ascii="Palatino Linotype" w:hAnsi="Palatino Linotype" w:cstheme="minorHAnsi"/>
                <w:sz w:val="18"/>
                <w:szCs w:val="18"/>
              </w:rPr>
              <w:t>,316,304.74</w:t>
            </w:r>
          </w:p>
        </w:tc>
        <w:tc>
          <w:tcPr>
            <w:tcW w:w="1102" w:type="dxa"/>
          </w:tcPr>
          <w:p w:rsidR="00C12DCB" w:rsidRPr="00017BD6" w:rsidRDefault="002723C0" w:rsidP="007A2CA9">
            <w:pPr>
              <w:spacing w:after="120"/>
              <w:jc w:val="center"/>
              <w:cnfStyle w:val="010000000000"/>
              <w:rPr>
                <w:rFonts w:ascii="Palatino Linotype" w:hAnsi="Palatino Linotype" w:cstheme="minorHAnsi"/>
                <w:sz w:val="18"/>
                <w:szCs w:val="18"/>
              </w:rPr>
            </w:pPr>
            <w:r w:rsidRPr="00017BD6">
              <w:rPr>
                <w:rFonts w:ascii="Palatino Linotype" w:hAnsi="Palatino Linotype" w:cstheme="minorHAnsi"/>
                <w:sz w:val="18"/>
                <w:szCs w:val="18"/>
              </w:rPr>
              <w:t>65%</w:t>
            </w:r>
          </w:p>
        </w:tc>
        <w:tc>
          <w:tcPr>
            <w:tcW w:w="1102" w:type="dxa"/>
          </w:tcPr>
          <w:p w:rsidR="00C12DCB" w:rsidRPr="00017BD6" w:rsidRDefault="002723C0" w:rsidP="007A2CA9">
            <w:pPr>
              <w:spacing w:after="120"/>
              <w:jc w:val="center"/>
              <w:cnfStyle w:val="010000000000"/>
              <w:rPr>
                <w:rFonts w:ascii="Palatino Linotype" w:hAnsi="Palatino Linotype" w:cstheme="minorHAnsi"/>
                <w:sz w:val="18"/>
                <w:szCs w:val="18"/>
              </w:rPr>
            </w:pPr>
            <w:r w:rsidRPr="00017BD6">
              <w:rPr>
                <w:rFonts w:ascii="Palatino Linotype" w:hAnsi="Palatino Linotype" w:cstheme="minorHAnsi"/>
                <w:sz w:val="18"/>
                <w:szCs w:val="18"/>
              </w:rPr>
              <w:t>47%</w:t>
            </w:r>
          </w:p>
        </w:tc>
      </w:tr>
    </w:tbl>
    <w:p w:rsidR="00DF7DBF" w:rsidRDefault="00DF7DBF" w:rsidP="007A2CA9">
      <w:pPr>
        <w:spacing w:after="120"/>
        <w:rPr>
          <w:rFonts w:ascii="Palatino Linotype" w:hAnsi="Palatino Linotype"/>
          <w:bCs/>
          <w:szCs w:val="20"/>
        </w:rPr>
      </w:pPr>
    </w:p>
    <w:p w:rsidR="0084102A" w:rsidRDefault="0084102A" w:rsidP="007A2CA9">
      <w:pPr>
        <w:spacing w:after="120"/>
        <w:rPr>
          <w:rFonts w:ascii="Palatino Linotype" w:hAnsi="Palatino Linotype"/>
          <w:bCs/>
          <w:szCs w:val="20"/>
        </w:rPr>
      </w:pPr>
      <w:r w:rsidRPr="006975D6">
        <w:rPr>
          <w:rFonts w:ascii="Palatino Linotype" w:hAnsi="Palatino Linotype"/>
          <w:bCs/>
          <w:szCs w:val="20"/>
        </w:rPr>
        <w:t xml:space="preserve">Based on the documentation provided, the </w:t>
      </w:r>
      <w:r w:rsidR="00754EEA" w:rsidRPr="006975D6">
        <w:rPr>
          <w:rFonts w:ascii="Palatino Linotype" w:hAnsi="Palatino Linotype"/>
          <w:bCs/>
          <w:szCs w:val="20"/>
        </w:rPr>
        <w:t xml:space="preserve">Evaluator identified the following </w:t>
      </w:r>
      <w:r w:rsidRPr="006975D6">
        <w:rPr>
          <w:rFonts w:ascii="Palatino Linotype" w:hAnsi="Palatino Linotype"/>
          <w:bCs/>
          <w:szCs w:val="20"/>
        </w:rPr>
        <w:t xml:space="preserve">activities and outputs produced so far by the </w:t>
      </w:r>
      <w:r w:rsidR="00BA1A89" w:rsidRPr="006975D6">
        <w:rPr>
          <w:rFonts w:ascii="Palatino Linotype" w:hAnsi="Palatino Linotype"/>
          <w:bCs/>
          <w:szCs w:val="20"/>
        </w:rPr>
        <w:t>EVLC</w:t>
      </w:r>
      <w:r w:rsidRPr="006975D6">
        <w:rPr>
          <w:rFonts w:ascii="Palatino Linotype" w:hAnsi="Palatino Linotype"/>
          <w:bCs/>
          <w:szCs w:val="20"/>
        </w:rPr>
        <w:t>. The structure of presentation follows the programme objectives and out</w:t>
      </w:r>
      <w:r w:rsidR="00B652BC">
        <w:rPr>
          <w:rFonts w:ascii="Palatino Linotype" w:hAnsi="Palatino Linotype"/>
          <w:bCs/>
          <w:szCs w:val="20"/>
        </w:rPr>
        <w:t>puts</w:t>
      </w:r>
      <w:r w:rsidRPr="006975D6">
        <w:rPr>
          <w:rFonts w:ascii="Palatino Linotype" w:hAnsi="Palatino Linotype"/>
          <w:bCs/>
          <w:szCs w:val="20"/>
        </w:rPr>
        <w:t>:</w:t>
      </w:r>
      <w:r w:rsidR="007227FF" w:rsidRPr="006975D6">
        <w:rPr>
          <w:rFonts w:ascii="Palatino Linotype" w:hAnsi="Palatino Linotype"/>
          <w:bCs/>
          <w:szCs w:val="20"/>
        </w:rPr>
        <w:t xml:space="preserve"> </w:t>
      </w:r>
    </w:p>
    <w:p w:rsidR="008A63B6" w:rsidRDefault="008A63B6" w:rsidP="007A2CA9">
      <w:pPr>
        <w:spacing w:after="120"/>
        <w:rPr>
          <w:rFonts w:ascii="Palatino Linotype" w:hAnsi="Palatino Linotype"/>
          <w:bCs/>
          <w:szCs w:val="20"/>
        </w:rPr>
      </w:pPr>
    </w:p>
    <w:p w:rsidR="007A2CA9" w:rsidRDefault="007A2CA9" w:rsidP="007A2CA9">
      <w:pPr>
        <w:spacing w:after="120"/>
        <w:rPr>
          <w:rFonts w:ascii="Palatino Linotype" w:hAnsi="Palatino Linotype"/>
          <w:bCs/>
          <w:szCs w:val="20"/>
        </w:rPr>
      </w:pPr>
    </w:p>
    <w:p w:rsidR="004378B5" w:rsidRDefault="004378B5" w:rsidP="007A2CA9">
      <w:pPr>
        <w:shd w:val="clear" w:color="auto" w:fill="FFFFFF" w:themeFill="background1"/>
        <w:spacing w:after="120"/>
        <w:rPr>
          <w:rFonts w:ascii="Palatino Linotype" w:hAnsi="Palatino Linotype"/>
          <w:b/>
          <w:bCs/>
          <w:i/>
          <w:szCs w:val="20"/>
          <w:u w:val="single"/>
        </w:rPr>
      </w:pPr>
      <w:r w:rsidRPr="008A63B6">
        <w:rPr>
          <w:rFonts w:ascii="Palatino Linotype" w:hAnsi="Palatino Linotype"/>
          <w:b/>
          <w:bCs/>
          <w:i/>
          <w:szCs w:val="20"/>
          <w:u w:val="single"/>
        </w:rPr>
        <w:t xml:space="preserve">Objective 1 - </w:t>
      </w:r>
      <w:r w:rsidR="008021AD" w:rsidRPr="008A63B6">
        <w:rPr>
          <w:rFonts w:ascii="Palatino Linotype" w:hAnsi="Palatino Linotype"/>
          <w:b/>
          <w:bCs/>
          <w:i/>
          <w:szCs w:val="20"/>
          <w:u w:val="single"/>
        </w:rPr>
        <w:t>Participatory development planning in marginalized communities (UNDP in close consultation with UNV)</w:t>
      </w:r>
    </w:p>
    <w:p w:rsidR="008021AD" w:rsidRDefault="008021AD" w:rsidP="007A2CA9">
      <w:pPr>
        <w:shd w:val="clear" w:color="auto" w:fill="FFFFFF" w:themeFill="background1"/>
        <w:spacing w:after="120"/>
        <w:ind w:left="720"/>
        <w:rPr>
          <w:rFonts w:ascii="Palatino Linotype" w:hAnsi="Palatino Linotype"/>
          <w:bCs/>
          <w:szCs w:val="20"/>
        </w:rPr>
      </w:pPr>
      <w:r w:rsidRPr="006975D6">
        <w:rPr>
          <w:rFonts w:ascii="Palatino Linotype" w:hAnsi="Palatino Linotype"/>
          <w:b/>
          <w:bCs/>
          <w:szCs w:val="20"/>
        </w:rPr>
        <w:t xml:space="preserve">Output 1.1: </w:t>
      </w:r>
      <w:r w:rsidRPr="006975D6">
        <w:rPr>
          <w:rFonts w:ascii="Palatino Linotype" w:hAnsi="Palatino Linotype"/>
          <w:bCs/>
          <w:szCs w:val="20"/>
        </w:rPr>
        <w:t>Communities mobilized for local development</w:t>
      </w:r>
    </w:p>
    <w:p w:rsidR="00A8402D" w:rsidRDefault="00CD195B" w:rsidP="007A2CA9">
      <w:pPr>
        <w:spacing w:after="120"/>
        <w:rPr>
          <w:rFonts w:ascii="Palatino Linotype" w:hAnsi="Palatino Linotype"/>
          <w:bCs/>
          <w:szCs w:val="20"/>
        </w:rPr>
      </w:pPr>
      <w:r w:rsidRPr="006975D6">
        <w:rPr>
          <w:rFonts w:ascii="Palatino Linotype" w:hAnsi="Palatino Linotype"/>
          <w:bCs/>
          <w:szCs w:val="20"/>
        </w:rPr>
        <w:t>Th</w:t>
      </w:r>
      <w:r w:rsidR="004F63CC" w:rsidRPr="006975D6">
        <w:rPr>
          <w:rFonts w:ascii="Palatino Linotype" w:hAnsi="Palatino Linotype"/>
          <w:bCs/>
          <w:szCs w:val="20"/>
        </w:rPr>
        <w:t>e</w:t>
      </w:r>
      <w:r w:rsidR="00A8402D" w:rsidRPr="006975D6">
        <w:rPr>
          <w:rFonts w:ascii="Palatino Linotype" w:hAnsi="Palatino Linotype"/>
          <w:bCs/>
          <w:szCs w:val="20"/>
        </w:rPr>
        <w:t xml:space="preserve"> feasibility </w:t>
      </w:r>
      <w:r w:rsidR="00366891" w:rsidRPr="006975D6">
        <w:rPr>
          <w:rFonts w:ascii="Palatino Linotype" w:hAnsi="Palatino Linotype"/>
          <w:bCs/>
          <w:szCs w:val="20"/>
        </w:rPr>
        <w:t>study</w:t>
      </w:r>
      <w:r w:rsidR="00366891">
        <w:rPr>
          <w:rFonts w:ascii="Palatino Linotype" w:hAnsi="Palatino Linotype"/>
          <w:bCs/>
          <w:szCs w:val="20"/>
        </w:rPr>
        <w:t xml:space="preserve"> was completed</w:t>
      </w:r>
      <w:r w:rsidR="00366891" w:rsidRPr="006975D6">
        <w:rPr>
          <w:rFonts w:ascii="Palatino Linotype" w:hAnsi="Palatino Linotype"/>
          <w:bCs/>
          <w:szCs w:val="20"/>
        </w:rPr>
        <w:t>, through self-surveys and focuses</w:t>
      </w:r>
      <w:r w:rsidR="00A8402D" w:rsidRPr="006975D6">
        <w:rPr>
          <w:rFonts w:ascii="Palatino Linotype" w:hAnsi="Palatino Linotype"/>
          <w:bCs/>
          <w:szCs w:val="20"/>
        </w:rPr>
        <w:t xml:space="preserve"> groups, on the identification of baseline disaggregated data on community development, civic registration, community policing, health, education and labour market and set relevant targets</w:t>
      </w:r>
      <w:r w:rsidR="002545DF">
        <w:rPr>
          <w:rFonts w:ascii="Palatino Linotype" w:hAnsi="Palatino Linotype"/>
          <w:bCs/>
          <w:szCs w:val="20"/>
        </w:rPr>
        <w:t>.</w:t>
      </w:r>
      <w:r w:rsidR="00236684">
        <w:rPr>
          <w:rFonts w:ascii="Palatino Linotype" w:hAnsi="Palatino Linotype"/>
          <w:bCs/>
          <w:szCs w:val="20"/>
        </w:rPr>
        <w:t xml:space="preserve"> The i</w:t>
      </w:r>
      <w:r w:rsidR="00A8402D" w:rsidRPr="006975D6">
        <w:rPr>
          <w:rFonts w:ascii="Palatino Linotype" w:hAnsi="Palatino Linotype"/>
          <w:bCs/>
          <w:szCs w:val="20"/>
        </w:rPr>
        <w:t>dentification of appropriate communication channels in the communities and on identification of relevant stakeholders in the communities and their roles</w:t>
      </w:r>
      <w:r w:rsidR="004F63CC" w:rsidRPr="006975D6">
        <w:rPr>
          <w:rFonts w:ascii="Palatino Linotype" w:hAnsi="Palatino Linotype"/>
          <w:bCs/>
          <w:szCs w:val="20"/>
        </w:rPr>
        <w:t xml:space="preserve"> has been completed and allowed for t</w:t>
      </w:r>
      <w:r w:rsidR="00684759" w:rsidRPr="006975D6">
        <w:rPr>
          <w:rFonts w:ascii="Palatino Linotype" w:hAnsi="Palatino Linotype"/>
          <w:bCs/>
          <w:szCs w:val="20"/>
        </w:rPr>
        <w:t xml:space="preserve">he </w:t>
      </w:r>
      <w:r w:rsidR="004F63CC" w:rsidRPr="006975D6">
        <w:rPr>
          <w:rFonts w:ascii="Palatino Linotype" w:hAnsi="Palatino Linotype"/>
          <w:bCs/>
          <w:szCs w:val="20"/>
        </w:rPr>
        <w:t xml:space="preserve">rest of the actions to continue. </w:t>
      </w:r>
    </w:p>
    <w:p w:rsidR="000D6421" w:rsidRDefault="000D6421" w:rsidP="007A2CA9">
      <w:pPr>
        <w:spacing w:after="120"/>
        <w:rPr>
          <w:rFonts w:ascii="Palatino Linotype" w:hAnsi="Palatino Linotype"/>
          <w:bCs/>
          <w:szCs w:val="20"/>
        </w:rPr>
      </w:pPr>
      <w:r w:rsidRPr="006975D6">
        <w:rPr>
          <w:rFonts w:ascii="Palatino Linotype" w:hAnsi="Palatino Linotype"/>
          <w:bCs/>
          <w:szCs w:val="20"/>
        </w:rPr>
        <w:t>With strong partnerships established</w:t>
      </w:r>
      <w:r w:rsidR="00CD195B" w:rsidRPr="006975D6">
        <w:rPr>
          <w:rFonts w:ascii="Palatino Linotype" w:hAnsi="Palatino Linotype"/>
          <w:bCs/>
          <w:szCs w:val="20"/>
        </w:rPr>
        <w:t xml:space="preserve"> already</w:t>
      </w:r>
      <w:r w:rsidRPr="006975D6">
        <w:rPr>
          <w:rFonts w:ascii="Palatino Linotype" w:hAnsi="Palatino Linotype"/>
          <w:bCs/>
          <w:szCs w:val="20"/>
        </w:rPr>
        <w:t>, the programme has been able to conduct 39 community mobilisation activities</w:t>
      </w:r>
      <w:r w:rsidR="00CD195B" w:rsidRPr="006975D6">
        <w:rPr>
          <w:rFonts w:ascii="Palatino Linotype" w:hAnsi="Palatino Linotype"/>
          <w:bCs/>
          <w:szCs w:val="20"/>
        </w:rPr>
        <w:t xml:space="preserve"> </w:t>
      </w:r>
      <w:r w:rsidR="0080757B">
        <w:rPr>
          <w:rFonts w:ascii="Palatino Linotype" w:hAnsi="Palatino Linotype"/>
          <w:bCs/>
          <w:szCs w:val="20"/>
        </w:rPr>
        <w:t>equally distributed</w:t>
      </w:r>
      <w:r w:rsidR="003C7781">
        <w:rPr>
          <w:rFonts w:ascii="Palatino Linotype" w:hAnsi="Palatino Linotype"/>
          <w:bCs/>
          <w:szCs w:val="20"/>
        </w:rPr>
        <w:t xml:space="preserve"> in the four regions</w:t>
      </w:r>
      <w:r w:rsidR="0080757B">
        <w:rPr>
          <w:rFonts w:ascii="Palatino Linotype" w:hAnsi="Palatino Linotype"/>
          <w:bCs/>
          <w:szCs w:val="20"/>
        </w:rPr>
        <w:t>.</w:t>
      </w:r>
    </w:p>
    <w:p w:rsidR="00C9284B" w:rsidRDefault="004F63CC" w:rsidP="007A2CA9">
      <w:pPr>
        <w:spacing w:after="120"/>
        <w:rPr>
          <w:rFonts w:ascii="Palatino Linotype" w:hAnsi="Palatino Linotype"/>
          <w:bCs/>
          <w:szCs w:val="20"/>
        </w:rPr>
      </w:pPr>
      <w:r w:rsidRPr="006975D6">
        <w:rPr>
          <w:rFonts w:ascii="Palatino Linotype" w:hAnsi="Palatino Linotype"/>
          <w:bCs/>
          <w:szCs w:val="20"/>
        </w:rPr>
        <w:t>Up to now, t</w:t>
      </w:r>
      <w:r w:rsidR="00C9284B" w:rsidRPr="006975D6">
        <w:rPr>
          <w:rFonts w:ascii="Palatino Linotype" w:hAnsi="Palatino Linotype"/>
          <w:bCs/>
          <w:szCs w:val="20"/>
        </w:rPr>
        <w:t xml:space="preserve">he programme assisted the establishment of 14 Community Based Organizations (CBOs) that are highly functional in 4 regions of Albania, namely Tirana, Durres, Fier and Elbasan. </w:t>
      </w:r>
      <w:r w:rsidR="00CD195B" w:rsidRPr="006975D6">
        <w:rPr>
          <w:rFonts w:ascii="Palatino Linotype" w:hAnsi="Palatino Linotype"/>
          <w:bCs/>
          <w:szCs w:val="20"/>
        </w:rPr>
        <w:t xml:space="preserve">Those </w:t>
      </w:r>
      <w:r w:rsidR="00C9284B" w:rsidRPr="006975D6">
        <w:rPr>
          <w:rFonts w:ascii="Palatino Linotype" w:hAnsi="Palatino Linotype"/>
          <w:bCs/>
          <w:szCs w:val="20"/>
        </w:rPr>
        <w:t xml:space="preserve">CBOs, consisting of </w:t>
      </w:r>
      <w:r w:rsidR="00CD195B" w:rsidRPr="006975D6">
        <w:rPr>
          <w:rFonts w:ascii="Palatino Linotype" w:hAnsi="Palatino Linotype"/>
          <w:bCs/>
          <w:szCs w:val="20"/>
        </w:rPr>
        <w:t xml:space="preserve">a total of </w:t>
      </w:r>
      <w:r w:rsidR="00C9284B" w:rsidRPr="006975D6">
        <w:rPr>
          <w:rFonts w:ascii="Palatino Linotype" w:hAnsi="Palatino Linotype"/>
          <w:bCs/>
          <w:szCs w:val="20"/>
        </w:rPr>
        <w:t xml:space="preserve">164 members, are continuously playing an essential role in </w:t>
      </w:r>
      <w:r w:rsidRPr="006975D6">
        <w:rPr>
          <w:rFonts w:ascii="Palatino Linotype" w:hAnsi="Palatino Linotype"/>
          <w:bCs/>
          <w:szCs w:val="20"/>
        </w:rPr>
        <w:t>proceeding</w:t>
      </w:r>
      <w:r w:rsidR="00C9284B" w:rsidRPr="006975D6">
        <w:rPr>
          <w:rFonts w:ascii="Palatino Linotype" w:hAnsi="Palatino Linotype"/>
          <w:bCs/>
          <w:szCs w:val="20"/>
        </w:rPr>
        <w:t xml:space="preserve"> </w:t>
      </w:r>
      <w:r w:rsidR="00CD195B" w:rsidRPr="006975D6">
        <w:rPr>
          <w:rFonts w:ascii="Palatino Linotype" w:hAnsi="Palatino Linotype"/>
          <w:bCs/>
          <w:szCs w:val="20"/>
        </w:rPr>
        <w:t xml:space="preserve">and implementing </w:t>
      </w:r>
      <w:r w:rsidR="00C9284B" w:rsidRPr="006975D6">
        <w:rPr>
          <w:rFonts w:ascii="Palatino Linotype" w:hAnsi="Palatino Linotype"/>
          <w:bCs/>
          <w:szCs w:val="20"/>
        </w:rPr>
        <w:t>the</w:t>
      </w:r>
      <w:r w:rsidR="00CD195B" w:rsidRPr="006975D6">
        <w:rPr>
          <w:rFonts w:ascii="Palatino Linotype" w:hAnsi="Palatino Linotype"/>
          <w:bCs/>
          <w:szCs w:val="20"/>
        </w:rPr>
        <w:t>ir respective</w:t>
      </w:r>
      <w:r w:rsidR="00C9284B" w:rsidRPr="006975D6">
        <w:rPr>
          <w:rFonts w:ascii="Palatino Linotype" w:hAnsi="Palatino Linotype"/>
          <w:bCs/>
          <w:szCs w:val="20"/>
        </w:rPr>
        <w:t xml:space="preserve"> components of the programme.</w:t>
      </w:r>
    </w:p>
    <w:p w:rsidR="00C9284B" w:rsidRPr="006975D6" w:rsidRDefault="00C9284B" w:rsidP="007A2CA9">
      <w:pPr>
        <w:spacing w:after="120"/>
        <w:rPr>
          <w:rFonts w:ascii="Palatino Linotype" w:hAnsi="Palatino Linotype"/>
          <w:bCs/>
          <w:szCs w:val="20"/>
        </w:rPr>
      </w:pPr>
      <w:r w:rsidRPr="006975D6">
        <w:rPr>
          <w:rFonts w:ascii="Palatino Linotype" w:hAnsi="Palatino Linotype"/>
          <w:bCs/>
          <w:szCs w:val="20"/>
        </w:rPr>
        <w:t xml:space="preserve">Two </w:t>
      </w:r>
      <w:r w:rsidR="00C057DE" w:rsidRPr="006975D6">
        <w:rPr>
          <w:rFonts w:ascii="Palatino Linotype" w:hAnsi="Palatino Linotype"/>
          <w:bCs/>
          <w:szCs w:val="20"/>
        </w:rPr>
        <w:t>exchange</w:t>
      </w:r>
      <w:r w:rsidR="00C057DE">
        <w:rPr>
          <w:rFonts w:ascii="Palatino Linotype" w:hAnsi="Palatino Linotype"/>
          <w:bCs/>
          <w:szCs w:val="20"/>
        </w:rPr>
        <w:t xml:space="preserve"> </w:t>
      </w:r>
      <w:r w:rsidR="00C057DE" w:rsidRPr="006975D6">
        <w:rPr>
          <w:rFonts w:ascii="Palatino Linotype" w:hAnsi="Palatino Linotype"/>
          <w:bCs/>
          <w:szCs w:val="20"/>
        </w:rPr>
        <w:t>visits</w:t>
      </w:r>
      <w:r w:rsidRPr="006975D6">
        <w:rPr>
          <w:rFonts w:ascii="Palatino Linotype" w:hAnsi="Palatino Linotype"/>
          <w:bCs/>
          <w:szCs w:val="20"/>
        </w:rPr>
        <w:t xml:space="preserve"> </w:t>
      </w:r>
      <w:r w:rsidR="000D6421" w:rsidRPr="006975D6">
        <w:rPr>
          <w:rFonts w:ascii="Palatino Linotype" w:hAnsi="Palatino Linotype"/>
          <w:bCs/>
          <w:szCs w:val="20"/>
        </w:rPr>
        <w:t xml:space="preserve">among different communities </w:t>
      </w:r>
      <w:r w:rsidRPr="006975D6">
        <w:rPr>
          <w:rFonts w:ascii="Palatino Linotype" w:hAnsi="Palatino Linotype"/>
          <w:bCs/>
          <w:szCs w:val="20"/>
        </w:rPr>
        <w:t>were held</w:t>
      </w:r>
      <w:r w:rsidR="00953EA1" w:rsidRPr="006975D6">
        <w:rPr>
          <w:rFonts w:ascii="Palatino Linotype" w:hAnsi="Palatino Linotype"/>
          <w:bCs/>
          <w:szCs w:val="20"/>
        </w:rPr>
        <w:t xml:space="preserve">, one </w:t>
      </w:r>
      <w:r w:rsidRPr="006975D6">
        <w:rPr>
          <w:rFonts w:ascii="Palatino Linotype" w:hAnsi="Palatino Linotype"/>
          <w:bCs/>
          <w:szCs w:val="20"/>
        </w:rPr>
        <w:t xml:space="preserve">in Elbasan and </w:t>
      </w:r>
      <w:r w:rsidR="00953EA1" w:rsidRPr="006975D6">
        <w:rPr>
          <w:rFonts w:ascii="Palatino Linotype" w:hAnsi="Palatino Linotype"/>
          <w:bCs/>
          <w:szCs w:val="20"/>
        </w:rPr>
        <w:t xml:space="preserve">one in </w:t>
      </w:r>
      <w:r w:rsidRPr="006975D6">
        <w:rPr>
          <w:rFonts w:ascii="Palatino Linotype" w:hAnsi="Palatino Linotype"/>
          <w:bCs/>
          <w:szCs w:val="20"/>
        </w:rPr>
        <w:t>Durres.</w:t>
      </w:r>
    </w:p>
    <w:p w:rsidR="008021AD" w:rsidRPr="006975D6" w:rsidRDefault="008021AD" w:rsidP="007A2CA9">
      <w:pPr>
        <w:shd w:val="clear" w:color="auto" w:fill="FFFFFF" w:themeFill="background1"/>
        <w:spacing w:after="120"/>
        <w:ind w:left="720"/>
        <w:rPr>
          <w:rFonts w:ascii="Palatino Linotype" w:hAnsi="Palatino Linotype"/>
          <w:bCs/>
          <w:szCs w:val="20"/>
        </w:rPr>
      </w:pPr>
      <w:r w:rsidRPr="006975D6">
        <w:rPr>
          <w:rFonts w:ascii="Palatino Linotype" w:hAnsi="Palatino Linotype"/>
          <w:b/>
          <w:bCs/>
          <w:szCs w:val="20"/>
        </w:rPr>
        <w:t xml:space="preserve">Output 1.2: </w:t>
      </w:r>
      <w:r w:rsidRPr="006975D6">
        <w:rPr>
          <w:rFonts w:ascii="Palatino Linotype" w:hAnsi="Palatino Linotype"/>
          <w:bCs/>
          <w:szCs w:val="20"/>
        </w:rPr>
        <w:t>Infrastructure projects implemented</w:t>
      </w:r>
    </w:p>
    <w:p w:rsidR="00366891" w:rsidRDefault="00B83EFB" w:rsidP="007A2CA9">
      <w:pPr>
        <w:spacing w:after="120"/>
        <w:rPr>
          <w:rFonts w:ascii="Palatino Linotype" w:hAnsi="Palatino Linotype"/>
          <w:bCs/>
          <w:szCs w:val="20"/>
        </w:rPr>
      </w:pPr>
      <w:r w:rsidRPr="006975D6">
        <w:rPr>
          <w:rFonts w:ascii="Palatino Linotype" w:hAnsi="Palatino Linotype"/>
          <w:bCs/>
          <w:szCs w:val="20"/>
        </w:rPr>
        <w:t xml:space="preserve">Nine </w:t>
      </w:r>
      <w:r w:rsidR="00366891">
        <w:rPr>
          <w:rFonts w:ascii="Palatino Linotype" w:hAnsi="Palatino Linotype"/>
          <w:bCs/>
          <w:szCs w:val="20"/>
        </w:rPr>
        <w:t>out of 20</w:t>
      </w:r>
      <w:r w:rsidR="00236684">
        <w:rPr>
          <w:rFonts w:ascii="Palatino Linotype" w:hAnsi="Palatino Linotype"/>
          <w:bCs/>
          <w:szCs w:val="20"/>
        </w:rPr>
        <w:t xml:space="preserve"> </w:t>
      </w:r>
      <w:r w:rsidRPr="006975D6">
        <w:rPr>
          <w:rFonts w:ascii="Palatino Linotype" w:hAnsi="Palatino Linotype"/>
          <w:bCs/>
          <w:szCs w:val="20"/>
        </w:rPr>
        <w:t xml:space="preserve">projects have started and are either well advanced or completed. More specifically four of the </w:t>
      </w:r>
      <w:r w:rsidR="00953EA1" w:rsidRPr="006975D6">
        <w:rPr>
          <w:rFonts w:ascii="Palatino Linotype" w:hAnsi="Palatino Linotype"/>
          <w:bCs/>
          <w:szCs w:val="20"/>
        </w:rPr>
        <w:t>identified small scale infrastructure projects have been completed in partnership with the respective local governments</w:t>
      </w:r>
      <w:r w:rsidRPr="006975D6">
        <w:rPr>
          <w:rFonts w:ascii="Palatino Linotype" w:hAnsi="Palatino Linotype"/>
          <w:bCs/>
          <w:szCs w:val="20"/>
        </w:rPr>
        <w:t xml:space="preserve">, and </w:t>
      </w:r>
      <w:r w:rsidR="005B49F0" w:rsidRPr="006975D6">
        <w:rPr>
          <w:rFonts w:ascii="Palatino Linotype" w:hAnsi="Palatino Linotype"/>
          <w:bCs/>
          <w:szCs w:val="20"/>
        </w:rPr>
        <w:t xml:space="preserve">one in the final stage of the implementation of works. </w:t>
      </w:r>
      <w:r w:rsidR="00953EA1" w:rsidRPr="006975D6">
        <w:rPr>
          <w:rFonts w:ascii="Palatino Linotype" w:hAnsi="Palatino Linotype"/>
          <w:bCs/>
          <w:szCs w:val="20"/>
        </w:rPr>
        <w:t xml:space="preserve">The needs for the infrastructure interventions were identified by the </w:t>
      </w:r>
      <w:r w:rsidRPr="006975D6">
        <w:rPr>
          <w:rFonts w:ascii="Palatino Linotype" w:hAnsi="Palatino Linotype"/>
          <w:bCs/>
          <w:szCs w:val="20"/>
        </w:rPr>
        <w:t xml:space="preserve">frequent </w:t>
      </w:r>
      <w:r w:rsidR="00953EA1" w:rsidRPr="006975D6">
        <w:rPr>
          <w:rFonts w:ascii="Palatino Linotype" w:hAnsi="Palatino Linotype"/>
          <w:bCs/>
          <w:szCs w:val="20"/>
        </w:rPr>
        <w:t>discussions among CBO members</w:t>
      </w:r>
      <w:r w:rsidRPr="006975D6">
        <w:rPr>
          <w:rFonts w:ascii="Palatino Linotype" w:hAnsi="Palatino Linotype"/>
          <w:bCs/>
          <w:szCs w:val="20"/>
        </w:rPr>
        <w:t>, project staff and the local governments.</w:t>
      </w:r>
    </w:p>
    <w:p w:rsidR="00D70A6D" w:rsidRDefault="00D70A6D" w:rsidP="007A2CA9">
      <w:pPr>
        <w:spacing w:after="120"/>
        <w:jc w:val="left"/>
        <w:rPr>
          <w:rFonts w:ascii="Palatino Linotype" w:hAnsi="Palatino Linotype"/>
          <w:bCs/>
          <w:szCs w:val="20"/>
        </w:rPr>
      </w:pPr>
      <w:r>
        <w:rPr>
          <w:rFonts w:ascii="Palatino Linotype" w:hAnsi="Palatino Linotype"/>
          <w:bCs/>
          <w:szCs w:val="20"/>
        </w:rPr>
        <w:br w:type="page"/>
      </w:r>
    </w:p>
    <w:tbl>
      <w:tblPr>
        <w:tblStyle w:val="LightList-Accent11"/>
        <w:tblpPr w:leftFromText="180" w:rightFromText="180" w:vertAnchor="text" w:horzAnchor="margin" w:tblpXSpec="center" w:tblpY="414"/>
        <w:tblW w:w="8658" w:type="dxa"/>
        <w:tblLook w:val="0480"/>
      </w:tblPr>
      <w:tblGrid>
        <w:gridCol w:w="2538"/>
        <w:gridCol w:w="4140"/>
        <w:gridCol w:w="1980"/>
      </w:tblGrid>
      <w:tr w:rsidR="00953EA1" w:rsidRPr="006975D6" w:rsidTr="00591C1E">
        <w:trPr>
          <w:cnfStyle w:val="000000100000"/>
          <w:trHeight w:val="20"/>
        </w:trPr>
        <w:tc>
          <w:tcPr>
            <w:cnfStyle w:val="001000000000"/>
            <w:tcW w:w="8658" w:type="dxa"/>
            <w:gridSpan w:val="3"/>
            <w:shd w:val="clear" w:color="auto" w:fill="D9D9D9" w:themeFill="background1" w:themeFillShade="D9"/>
            <w:noWrap/>
            <w:hideMark/>
          </w:tcPr>
          <w:p w:rsidR="008A63B6" w:rsidRPr="006975D6" w:rsidRDefault="00953EA1" w:rsidP="007A2CA9">
            <w:pPr>
              <w:spacing w:after="120"/>
              <w:jc w:val="center"/>
              <w:rPr>
                <w:rFonts w:ascii="Palatino Linotype" w:eastAsia="Times New Roman" w:hAnsi="Palatino Linotype" w:cstheme="minorHAnsi"/>
                <w:b w:val="0"/>
                <w:bCs w:val="0"/>
                <w:color w:val="000000"/>
                <w:sz w:val="18"/>
                <w:szCs w:val="18"/>
              </w:rPr>
            </w:pPr>
            <w:r w:rsidRPr="00CB25CC">
              <w:rPr>
                <w:rFonts w:ascii="Palatino Linotype" w:eastAsia="Times New Roman" w:hAnsi="Palatino Linotype" w:cstheme="minorHAnsi"/>
                <w:bCs w:val="0"/>
                <w:color w:val="000000"/>
                <w:szCs w:val="20"/>
              </w:rPr>
              <w:lastRenderedPageBreak/>
              <w:t>Table</w:t>
            </w:r>
            <w:r w:rsidR="008A63B6" w:rsidRPr="00CB25CC">
              <w:rPr>
                <w:rFonts w:ascii="Palatino Linotype" w:eastAsia="Times New Roman" w:hAnsi="Palatino Linotype" w:cstheme="minorHAnsi"/>
                <w:bCs w:val="0"/>
                <w:color w:val="000000"/>
                <w:szCs w:val="20"/>
              </w:rPr>
              <w:t xml:space="preserve"> 3</w:t>
            </w:r>
            <w:r w:rsidRPr="00CB25CC">
              <w:rPr>
                <w:rFonts w:ascii="Palatino Linotype" w:eastAsia="Times New Roman" w:hAnsi="Palatino Linotype" w:cstheme="minorHAnsi"/>
                <w:bCs w:val="0"/>
                <w:color w:val="000000"/>
                <w:szCs w:val="20"/>
              </w:rPr>
              <w:t>: Infrastructure development projects agreed for co-financing</w:t>
            </w:r>
          </w:p>
        </w:tc>
      </w:tr>
      <w:tr w:rsidR="00953EA1" w:rsidRPr="006975D6" w:rsidTr="00591C1E">
        <w:trPr>
          <w:trHeight w:val="20"/>
        </w:trPr>
        <w:tc>
          <w:tcPr>
            <w:cnfStyle w:val="001000000000"/>
            <w:tcW w:w="2538" w:type="dxa"/>
            <w:noWrap/>
            <w:hideMark/>
          </w:tcPr>
          <w:p w:rsidR="00C87BC5" w:rsidRPr="006975D6" w:rsidRDefault="00953EA1" w:rsidP="007A2CA9">
            <w:pPr>
              <w:spacing w:after="120"/>
              <w:jc w:val="left"/>
              <w:rPr>
                <w:rFonts w:ascii="Palatino Linotype" w:eastAsia="Times New Roman" w:hAnsi="Palatino Linotype" w:cstheme="minorHAnsi"/>
                <w:b w:val="0"/>
                <w:bCs w:val="0"/>
                <w:color w:val="000000"/>
                <w:sz w:val="18"/>
                <w:szCs w:val="18"/>
              </w:rPr>
            </w:pPr>
            <w:r w:rsidRPr="006975D6">
              <w:rPr>
                <w:rFonts w:ascii="Palatino Linotype" w:eastAsia="Times New Roman" w:hAnsi="Palatino Linotype" w:cstheme="minorHAnsi"/>
                <w:color w:val="000000"/>
                <w:sz w:val="18"/>
                <w:szCs w:val="18"/>
              </w:rPr>
              <w:t>Areas</w:t>
            </w:r>
          </w:p>
        </w:tc>
        <w:tc>
          <w:tcPr>
            <w:tcW w:w="4140" w:type="dxa"/>
            <w:noWrap/>
            <w:hideMark/>
          </w:tcPr>
          <w:p w:rsidR="00C87BC5" w:rsidRPr="006975D6" w:rsidRDefault="00953EA1" w:rsidP="007A2CA9">
            <w:pPr>
              <w:spacing w:after="120"/>
              <w:jc w:val="left"/>
              <w:cnfStyle w:val="000000000000"/>
              <w:rPr>
                <w:rFonts w:ascii="Palatino Linotype" w:eastAsia="Times New Roman" w:hAnsi="Palatino Linotype" w:cstheme="minorHAnsi"/>
                <w:b/>
                <w:bCs/>
                <w:color w:val="000000"/>
                <w:sz w:val="18"/>
                <w:szCs w:val="18"/>
              </w:rPr>
            </w:pPr>
            <w:r w:rsidRPr="006975D6">
              <w:rPr>
                <w:rFonts w:ascii="Palatino Linotype" w:eastAsia="Times New Roman" w:hAnsi="Palatino Linotype" w:cstheme="minorHAnsi"/>
                <w:b/>
                <w:bCs/>
                <w:color w:val="000000"/>
                <w:sz w:val="18"/>
                <w:szCs w:val="18"/>
              </w:rPr>
              <w:t>Infrastructure projects identified and agreed for co-finding with LGs</w:t>
            </w:r>
          </w:p>
        </w:tc>
        <w:tc>
          <w:tcPr>
            <w:tcW w:w="1980" w:type="dxa"/>
          </w:tcPr>
          <w:p w:rsidR="00C87BC5" w:rsidRPr="006975D6" w:rsidRDefault="00953EA1" w:rsidP="007A2CA9">
            <w:pPr>
              <w:spacing w:after="120"/>
              <w:jc w:val="left"/>
              <w:cnfStyle w:val="000000000000"/>
              <w:rPr>
                <w:rFonts w:ascii="Palatino Linotype" w:eastAsia="Times New Roman" w:hAnsi="Palatino Linotype" w:cstheme="minorHAnsi"/>
                <w:b/>
                <w:bCs/>
                <w:color w:val="000000"/>
                <w:sz w:val="18"/>
                <w:szCs w:val="18"/>
              </w:rPr>
            </w:pPr>
            <w:r w:rsidRPr="006975D6">
              <w:rPr>
                <w:rFonts w:ascii="Palatino Linotype" w:eastAsia="Times New Roman" w:hAnsi="Palatino Linotype" w:cstheme="minorHAnsi"/>
                <w:b/>
                <w:bCs/>
                <w:color w:val="000000"/>
                <w:sz w:val="18"/>
                <w:szCs w:val="18"/>
              </w:rPr>
              <w:t>Status</w:t>
            </w:r>
          </w:p>
        </w:tc>
      </w:tr>
      <w:tr w:rsidR="00953EA1" w:rsidRPr="006975D6" w:rsidTr="00591C1E">
        <w:trPr>
          <w:cnfStyle w:val="000000100000"/>
          <w:trHeight w:val="20"/>
        </w:trPr>
        <w:tc>
          <w:tcPr>
            <w:cnfStyle w:val="001000000000"/>
            <w:tcW w:w="2538" w:type="dxa"/>
            <w:hideMark/>
          </w:tcPr>
          <w:p w:rsidR="00953EA1" w:rsidRPr="006975D6" w:rsidRDefault="00953EA1" w:rsidP="00F82A4A">
            <w:pPr>
              <w:pStyle w:val="ListParagraph"/>
              <w:numPr>
                <w:ilvl w:val="0"/>
                <w:numId w:val="14"/>
              </w:numPr>
              <w:spacing w:after="120"/>
              <w:ind w:left="180" w:hanging="180"/>
              <w:jc w:val="left"/>
              <w:rPr>
                <w:rFonts w:ascii="Palatino Linotype" w:eastAsia="Times New Roman" w:hAnsi="Palatino Linotype" w:cstheme="minorHAnsi"/>
                <w:b w:val="0"/>
                <w:color w:val="000000"/>
                <w:sz w:val="18"/>
                <w:szCs w:val="18"/>
              </w:rPr>
            </w:pPr>
            <w:r w:rsidRPr="006975D6">
              <w:rPr>
                <w:rFonts w:ascii="Palatino Linotype" w:eastAsia="Times New Roman" w:hAnsi="Palatino Linotype" w:cstheme="minorHAnsi"/>
                <w:b w:val="0"/>
                <w:color w:val="000000"/>
                <w:sz w:val="18"/>
                <w:szCs w:val="18"/>
              </w:rPr>
              <w:t>Kamza Municipality in Tirana</w:t>
            </w:r>
          </w:p>
        </w:tc>
        <w:tc>
          <w:tcPr>
            <w:tcW w:w="4140" w:type="dxa"/>
            <w:hideMark/>
          </w:tcPr>
          <w:p w:rsidR="00953EA1" w:rsidRPr="006975D6" w:rsidRDefault="00953EA1" w:rsidP="007A2CA9">
            <w:pPr>
              <w:spacing w:after="120"/>
              <w:jc w:val="left"/>
              <w:cnfStyle w:val="0000001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Rehabilitation of communal sports facility</w:t>
            </w:r>
          </w:p>
        </w:tc>
        <w:tc>
          <w:tcPr>
            <w:tcW w:w="1980" w:type="dxa"/>
          </w:tcPr>
          <w:p w:rsidR="00953EA1" w:rsidRPr="006975D6" w:rsidRDefault="000D6421" w:rsidP="007A2CA9">
            <w:pPr>
              <w:spacing w:after="120"/>
              <w:jc w:val="left"/>
              <w:cnfStyle w:val="0000001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Completed</w:t>
            </w:r>
          </w:p>
        </w:tc>
      </w:tr>
      <w:tr w:rsidR="00953EA1" w:rsidRPr="006975D6" w:rsidTr="007A2CA9">
        <w:trPr>
          <w:trHeight w:val="574"/>
        </w:trPr>
        <w:tc>
          <w:tcPr>
            <w:cnfStyle w:val="001000000000"/>
            <w:tcW w:w="2538" w:type="dxa"/>
            <w:hideMark/>
          </w:tcPr>
          <w:p w:rsidR="00953EA1" w:rsidRPr="006975D6" w:rsidRDefault="00953EA1" w:rsidP="00F82A4A">
            <w:pPr>
              <w:pStyle w:val="ListParagraph"/>
              <w:numPr>
                <w:ilvl w:val="0"/>
                <w:numId w:val="14"/>
              </w:numPr>
              <w:spacing w:after="120"/>
              <w:ind w:left="180" w:hanging="180"/>
              <w:jc w:val="left"/>
              <w:rPr>
                <w:rFonts w:ascii="Palatino Linotype" w:eastAsia="Times New Roman" w:hAnsi="Palatino Linotype" w:cstheme="minorHAnsi"/>
                <w:b w:val="0"/>
                <w:color w:val="000000"/>
                <w:sz w:val="18"/>
                <w:szCs w:val="18"/>
              </w:rPr>
            </w:pPr>
            <w:r w:rsidRPr="006975D6">
              <w:rPr>
                <w:rFonts w:ascii="Palatino Linotype" w:eastAsia="Times New Roman" w:hAnsi="Palatino Linotype" w:cstheme="minorHAnsi"/>
                <w:b w:val="0"/>
                <w:color w:val="000000"/>
                <w:sz w:val="18"/>
                <w:szCs w:val="18"/>
              </w:rPr>
              <w:t>Kamza Municipality in Tirana</w:t>
            </w:r>
          </w:p>
        </w:tc>
        <w:tc>
          <w:tcPr>
            <w:tcW w:w="4140" w:type="dxa"/>
            <w:hideMark/>
          </w:tcPr>
          <w:p w:rsidR="00953EA1" w:rsidRPr="006975D6" w:rsidRDefault="00953EA1" w:rsidP="007A2CA9">
            <w:pPr>
              <w:pStyle w:val="Default"/>
              <w:spacing w:after="120"/>
              <w:cnfStyle w:val="000000000000"/>
              <w:rPr>
                <w:rFonts w:ascii="Palatino Linotype" w:eastAsia="Times New Roman" w:hAnsi="Palatino Linotype" w:cstheme="minorHAnsi"/>
                <w:sz w:val="18"/>
                <w:szCs w:val="18"/>
              </w:rPr>
            </w:pPr>
            <w:r w:rsidRPr="006975D6">
              <w:rPr>
                <w:rFonts w:ascii="Palatino Linotype" w:hAnsi="Palatino Linotype" w:cstheme="minorHAnsi"/>
                <w:sz w:val="18"/>
                <w:szCs w:val="18"/>
              </w:rPr>
              <w:t xml:space="preserve">Rehabilitation of health clinic and surrounding road </w:t>
            </w:r>
          </w:p>
        </w:tc>
        <w:tc>
          <w:tcPr>
            <w:tcW w:w="1980" w:type="dxa"/>
          </w:tcPr>
          <w:p w:rsidR="00953EA1" w:rsidRPr="006975D6" w:rsidRDefault="000D6421" w:rsidP="007A2CA9">
            <w:pPr>
              <w:pStyle w:val="Default"/>
              <w:spacing w:after="120"/>
              <w:cnfStyle w:val="000000000000"/>
              <w:rPr>
                <w:rFonts w:ascii="Palatino Linotype" w:eastAsia="Times New Roman" w:hAnsi="Palatino Linotype" w:cstheme="minorHAnsi"/>
                <w:sz w:val="18"/>
                <w:szCs w:val="18"/>
              </w:rPr>
            </w:pPr>
            <w:r w:rsidRPr="006975D6">
              <w:rPr>
                <w:rFonts w:ascii="Palatino Linotype" w:hAnsi="Palatino Linotype" w:cstheme="minorHAnsi"/>
                <w:sz w:val="18"/>
                <w:szCs w:val="18"/>
              </w:rPr>
              <w:t xml:space="preserve">Preparation of the technical design </w:t>
            </w:r>
          </w:p>
        </w:tc>
      </w:tr>
      <w:tr w:rsidR="00953EA1" w:rsidRPr="006975D6" w:rsidTr="00591C1E">
        <w:trPr>
          <w:cnfStyle w:val="000000100000"/>
          <w:trHeight w:val="20"/>
        </w:trPr>
        <w:tc>
          <w:tcPr>
            <w:cnfStyle w:val="001000000000"/>
            <w:tcW w:w="2538" w:type="dxa"/>
            <w:noWrap/>
            <w:hideMark/>
          </w:tcPr>
          <w:p w:rsidR="00953EA1" w:rsidRPr="006975D6" w:rsidRDefault="00953EA1" w:rsidP="00F82A4A">
            <w:pPr>
              <w:pStyle w:val="ListParagraph"/>
              <w:numPr>
                <w:ilvl w:val="0"/>
                <w:numId w:val="14"/>
              </w:numPr>
              <w:spacing w:after="120"/>
              <w:ind w:left="180" w:hanging="180"/>
              <w:jc w:val="left"/>
              <w:rPr>
                <w:rFonts w:ascii="Palatino Linotype" w:eastAsia="Times New Roman" w:hAnsi="Palatino Linotype" w:cstheme="minorHAnsi"/>
                <w:b w:val="0"/>
                <w:color w:val="000000"/>
                <w:sz w:val="18"/>
                <w:szCs w:val="18"/>
              </w:rPr>
            </w:pPr>
            <w:r w:rsidRPr="006975D6">
              <w:rPr>
                <w:rFonts w:ascii="Palatino Linotype" w:eastAsia="Times New Roman" w:hAnsi="Palatino Linotype" w:cstheme="minorHAnsi"/>
                <w:b w:val="0"/>
                <w:color w:val="000000"/>
                <w:sz w:val="18"/>
                <w:szCs w:val="18"/>
              </w:rPr>
              <w:t>Nenstacioni Quarter in Tirana</w:t>
            </w:r>
          </w:p>
        </w:tc>
        <w:tc>
          <w:tcPr>
            <w:tcW w:w="4140" w:type="dxa"/>
            <w:hideMark/>
          </w:tcPr>
          <w:p w:rsidR="00953EA1" w:rsidRPr="006975D6" w:rsidRDefault="00953EA1" w:rsidP="007A2CA9">
            <w:pPr>
              <w:spacing w:after="120"/>
              <w:jc w:val="left"/>
              <w:cnfStyle w:val="0000001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Construction of Community Service Centre comprised from health clinic, kindergarten and community meeting room</w:t>
            </w:r>
          </w:p>
        </w:tc>
        <w:tc>
          <w:tcPr>
            <w:tcW w:w="1980" w:type="dxa"/>
          </w:tcPr>
          <w:p w:rsidR="00953EA1" w:rsidRPr="006975D6" w:rsidRDefault="000D6421" w:rsidP="007A2CA9">
            <w:pPr>
              <w:pStyle w:val="Default"/>
              <w:spacing w:after="120"/>
              <w:cnfStyle w:val="000000100000"/>
              <w:rPr>
                <w:rFonts w:ascii="Palatino Linotype" w:eastAsia="Times New Roman" w:hAnsi="Palatino Linotype" w:cstheme="minorHAnsi"/>
                <w:sz w:val="18"/>
                <w:szCs w:val="18"/>
              </w:rPr>
            </w:pPr>
            <w:r w:rsidRPr="006975D6">
              <w:rPr>
                <w:rFonts w:ascii="Palatino Linotype" w:hAnsi="Palatino Linotype" w:cstheme="minorHAnsi"/>
                <w:sz w:val="18"/>
                <w:szCs w:val="18"/>
              </w:rPr>
              <w:t xml:space="preserve">Pending finalization of city master plan </w:t>
            </w:r>
          </w:p>
        </w:tc>
      </w:tr>
      <w:tr w:rsidR="00953EA1" w:rsidRPr="006975D6" w:rsidTr="00591C1E">
        <w:trPr>
          <w:trHeight w:val="20"/>
        </w:trPr>
        <w:tc>
          <w:tcPr>
            <w:cnfStyle w:val="001000000000"/>
            <w:tcW w:w="2538" w:type="dxa"/>
            <w:hideMark/>
          </w:tcPr>
          <w:p w:rsidR="00953EA1" w:rsidRPr="006975D6" w:rsidRDefault="00953EA1" w:rsidP="00F82A4A">
            <w:pPr>
              <w:pStyle w:val="ListParagraph"/>
              <w:numPr>
                <w:ilvl w:val="0"/>
                <w:numId w:val="14"/>
              </w:numPr>
              <w:spacing w:after="120"/>
              <w:ind w:left="180" w:hanging="180"/>
              <w:jc w:val="left"/>
              <w:rPr>
                <w:rFonts w:ascii="Palatino Linotype" w:eastAsia="Times New Roman" w:hAnsi="Palatino Linotype" w:cstheme="minorHAnsi"/>
                <w:b w:val="0"/>
                <w:color w:val="000000"/>
                <w:sz w:val="18"/>
                <w:szCs w:val="18"/>
              </w:rPr>
            </w:pPr>
            <w:r w:rsidRPr="006975D6">
              <w:rPr>
                <w:rFonts w:ascii="Palatino Linotype" w:eastAsia="Times New Roman" w:hAnsi="Palatino Linotype" w:cstheme="minorHAnsi"/>
                <w:b w:val="0"/>
                <w:color w:val="000000"/>
                <w:sz w:val="18"/>
                <w:szCs w:val="18"/>
              </w:rPr>
              <w:t xml:space="preserve">Fushe-Kruja in Durres </w:t>
            </w:r>
          </w:p>
        </w:tc>
        <w:tc>
          <w:tcPr>
            <w:tcW w:w="4140" w:type="dxa"/>
            <w:noWrap/>
            <w:hideMark/>
          </w:tcPr>
          <w:p w:rsidR="00953EA1" w:rsidRPr="006975D6" w:rsidRDefault="00953EA1" w:rsidP="007A2CA9">
            <w:pPr>
              <w:spacing w:after="120"/>
              <w:jc w:val="left"/>
              <w:cnfStyle w:val="0000000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Rehabilitation of main road in Roma neighbourhood</w:t>
            </w:r>
          </w:p>
        </w:tc>
        <w:tc>
          <w:tcPr>
            <w:tcW w:w="1980" w:type="dxa"/>
          </w:tcPr>
          <w:p w:rsidR="00953EA1" w:rsidRPr="006975D6" w:rsidRDefault="000D6421" w:rsidP="007A2CA9">
            <w:pPr>
              <w:spacing w:after="120"/>
              <w:jc w:val="left"/>
              <w:cnfStyle w:val="0000000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Completed</w:t>
            </w:r>
          </w:p>
        </w:tc>
      </w:tr>
      <w:tr w:rsidR="00953EA1" w:rsidRPr="006975D6" w:rsidTr="00591C1E">
        <w:trPr>
          <w:cnfStyle w:val="000000100000"/>
          <w:trHeight w:val="20"/>
        </w:trPr>
        <w:tc>
          <w:tcPr>
            <w:cnfStyle w:val="001000000000"/>
            <w:tcW w:w="2538" w:type="dxa"/>
            <w:hideMark/>
          </w:tcPr>
          <w:p w:rsidR="00953EA1" w:rsidRPr="006975D6" w:rsidRDefault="00953EA1" w:rsidP="00F82A4A">
            <w:pPr>
              <w:pStyle w:val="ListParagraph"/>
              <w:numPr>
                <w:ilvl w:val="0"/>
                <w:numId w:val="14"/>
              </w:numPr>
              <w:spacing w:after="120"/>
              <w:ind w:left="180" w:hanging="180"/>
              <w:jc w:val="left"/>
              <w:rPr>
                <w:rFonts w:ascii="Palatino Linotype" w:eastAsia="Times New Roman" w:hAnsi="Palatino Linotype" w:cstheme="minorHAnsi"/>
                <w:b w:val="0"/>
                <w:bCs w:val="0"/>
                <w:color w:val="000000"/>
                <w:sz w:val="18"/>
                <w:szCs w:val="18"/>
              </w:rPr>
            </w:pPr>
            <w:r w:rsidRPr="006975D6">
              <w:rPr>
                <w:rFonts w:ascii="Palatino Linotype" w:eastAsia="Times New Roman" w:hAnsi="Palatino Linotype" w:cstheme="minorHAnsi"/>
                <w:b w:val="0"/>
                <w:bCs w:val="0"/>
                <w:color w:val="000000"/>
                <w:sz w:val="18"/>
                <w:szCs w:val="18"/>
              </w:rPr>
              <w:t>Nishtulla quarter in Durres</w:t>
            </w:r>
          </w:p>
        </w:tc>
        <w:tc>
          <w:tcPr>
            <w:tcW w:w="4140" w:type="dxa"/>
            <w:noWrap/>
            <w:hideMark/>
          </w:tcPr>
          <w:p w:rsidR="00953EA1" w:rsidRPr="006975D6" w:rsidRDefault="00953EA1" w:rsidP="007A2CA9">
            <w:pPr>
              <w:spacing w:after="120"/>
              <w:jc w:val="left"/>
              <w:cnfStyle w:val="0000001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Construction of sewage system</w:t>
            </w:r>
          </w:p>
        </w:tc>
        <w:tc>
          <w:tcPr>
            <w:tcW w:w="1980" w:type="dxa"/>
          </w:tcPr>
          <w:p w:rsidR="00953EA1" w:rsidRPr="006975D6" w:rsidRDefault="000D6421" w:rsidP="007A2CA9">
            <w:pPr>
              <w:pStyle w:val="Default"/>
              <w:spacing w:after="120"/>
              <w:cnfStyle w:val="000000100000"/>
              <w:rPr>
                <w:rFonts w:ascii="Palatino Linotype" w:eastAsia="Times New Roman" w:hAnsi="Palatino Linotype" w:cstheme="minorHAnsi"/>
                <w:sz w:val="18"/>
                <w:szCs w:val="18"/>
              </w:rPr>
            </w:pPr>
            <w:r w:rsidRPr="006975D6">
              <w:rPr>
                <w:rFonts w:ascii="Palatino Linotype" w:hAnsi="Palatino Linotype" w:cstheme="minorHAnsi"/>
                <w:sz w:val="18"/>
                <w:szCs w:val="18"/>
              </w:rPr>
              <w:t>Finalization of tendering documentation</w:t>
            </w:r>
          </w:p>
        </w:tc>
      </w:tr>
      <w:tr w:rsidR="00953EA1" w:rsidRPr="006975D6" w:rsidTr="00591C1E">
        <w:trPr>
          <w:trHeight w:val="20"/>
        </w:trPr>
        <w:tc>
          <w:tcPr>
            <w:cnfStyle w:val="001000000000"/>
            <w:tcW w:w="2538" w:type="dxa"/>
            <w:hideMark/>
          </w:tcPr>
          <w:p w:rsidR="00953EA1" w:rsidRPr="006975D6" w:rsidRDefault="00953EA1" w:rsidP="00F82A4A">
            <w:pPr>
              <w:pStyle w:val="ListParagraph"/>
              <w:numPr>
                <w:ilvl w:val="0"/>
                <w:numId w:val="14"/>
              </w:numPr>
              <w:spacing w:after="120"/>
              <w:ind w:left="180" w:hanging="180"/>
              <w:jc w:val="left"/>
              <w:rPr>
                <w:rFonts w:ascii="Palatino Linotype" w:eastAsia="Times New Roman" w:hAnsi="Palatino Linotype" w:cstheme="minorHAnsi"/>
                <w:b w:val="0"/>
                <w:color w:val="000000"/>
                <w:sz w:val="18"/>
                <w:szCs w:val="18"/>
              </w:rPr>
            </w:pPr>
            <w:r w:rsidRPr="006975D6">
              <w:rPr>
                <w:rFonts w:ascii="Palatino Linotype" w:eastAsia="Times New Roman" w:hAnsi="Palatino Linotype" w:cstheme="minorHAnsi"/>
                <w:b w:val="0"/>
                <w:color w:val="000000"/>
                <w:sz w:val="18"/>
                <w:szCs w:val="18"/>
              </w:rPr>
              <w:t>Levan Commune in Fier</w:t>
            </w:r>
          </w:p>
        </w:tc>
        <w:tc>
          <w:tcPr>
            <w:tcW w:w="4140" w:type="dxa"/>
            <w:hideMark/>
          </w:tcPr>
          <w:p w:rsidR="00953EA1" w:rsidRPr="006975D6" w:rsidRDefault="00953EA1" w:rsidP="007A2CA9">
            <w:pPr>
              <w:spacing w:after="120"/>
              <w:jc w:val="left"/>
              <w:cnfStyle w:val="0000000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Construction of Community Service Centre comprised of kindergarten, health clinic, and community meeting room</w:t>
            </w:r>
          </w:p>
        </w:tc>
        <w:tc>
          <w:tcPr>
            <w:tcW w:w="1980" w:type="dxa"/>
          </w:tcPr>
          <w:p w:rsidR="00953EA1" w:rsidRPr="006975D6" w:rsidRDefault="000D6421" w:rsidP="007A2CA9">
            <w:pPr>
              <w:spacing w:after="120"/>
              <w:jc w:val="left"/>
              <w:cnfStyle w:val="0000000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Completed</w:t>
            </w:r>
          </w:p>
        </w:tc>
      </w:tr>
      <w:tr w:rsidR="00953EA1" w:rsidRPr="006975D6" w:rsidTr="00591C1E">
        <w:trPr>
          <w:cnfStyle w:val="000000100000"/>
          <w:trHeight w:val="20"/>
        </w:trPr>
        <w:tc>
          <w:tcPr>
            <w:cnfStyle w:val="001000000000"/>
            <w:tcW w:w="2538" w:type="dxa"/>
            <w:hideMark/>
          </w:tcPr>
          <w:p w:rsidR="00953EA1" w:rsidRPr="0062499A" w:rsidRDefault="00875BDD" w:rsidP="00F82A4A">
            <w:pPr>
              <w:pStyle w:val="ListParagraph"/>
              <w:numPr>
                <w:ilvl w:val="0"/>
                <w:numId w:val="14"/>
              </w:numPr>
              <w:spacing w:after="120"/>
              <w:ind w:left="180" w:hanging="180"/>
              <w:jc w:val="left"/>
              <w:rPr>
                <w:rFonts w:ascii="Palatino Linotype" w:eastAsia="Times New Roman" w:hAnsi="Palatino Linotype" w:cstheme="minorHAnsi"/>
                <w:b w:val="0"/>
                <w:bCs w:val="0"/>
                <w:color w:val="000000"/>
                <w:sz w:val="18"/>
                <w:szCs w:val="18"/>
                <w:lang w:val="fr-BE"/>
              </w:rPr>
            </w:pPr>
            <w:r w:rsidRPr="0062499A">
              <w:rPr>
                <w:rFonts w:ascii="Palatino Linotype" w:eastAsia="Times New Roman" w:hAnsi="Palatino Linotype" w:cstheme="minorHAnsi"/>
                <w:b w:val="0"/>
                <w:color w:val="000000"/>
                <w:sz w:val="18"/>
                <w:szCs w:val="18"/>
                <w:lang w:val="fr-BE"/>
              </w:rPr>
              <w:t>Driza/Roma village in Qender Commune, Fier</w:t>
            </w:r>
          </w:p>
        </w:tc>
        <w:tc>
          <w:tcPr>
            <w:tcW w:w="4140" w:type="dxa"/>
            <w:hideMark/>
          </w:tcPr>
          <w:p w:rsidR="00953EA1" w:rsidRPr="006975D6" w:rsidRDefault="00953EA1" w:rsidP="007A2CA9">
            <w:pPr>
              <w:spacing w:after="120"/>
              <w:jc w:val="left"/>
              <w:cnfStyle w:val="0000001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Construction of first phase sewage system at Roma village</w:t>
            </w:r>
          </w:p>
        </w:tc>
        <w:tc>
          <w:tcPr>
            <w:tcW w:w="1980" w:type="dxa"/>
          </w:tcPr>
          <w:p w:rsidR="00953EA1" w:rsidRPr="006975D6" w:rsidRDefault="000D6421" w:rsidP="007A2CA9">
            <w:pPr>
              <w:spacing w:after="120"/>
              <w:jc w:val="left"/>
              <w:cnfStyle w:val="0000001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Completed</w:t>
            </w:r>
          </w:p>
        </w:tc>
      </w:tr>
      <w:tr w:rsidR="00953EA1" w:rsidRPr="006975D6" w:rsidTr="00591C1E">
        <w:trPr>
          <w:trHeight w:val="20"/>
        </w:trPr>
        <w:tc>
          <w:tcPr>
            <w:cnfStyle w:val="001000000000"/>
            <w:tcW w:w="2538" w:type="dxa"/>
            <w:hideMark/>
          </w:tcPr>
          <w:p w:rsidR="00953EA1" w:rsidRPr="006975D6" w:rsidRDefault="00953EA1" w:rsidP="00F82A4A">
            <w:pPr>
              <w:pStyle w:val="ListParagraph"/>
              <w:numPr>
                <w:ilvl w:val="0"/>
                <w:numId w:val="14"/>
              </w:numPr>
              <w:spacing w:after="120"/>
              <w:ind w:left="180" w:hanging="180"/>
              <w:jc w:val="left"/>
              <w:rPr>
                <w:rFonts w:ascii="Palatino Linotype" w:eastAsia="Times New Roman" w:hAnsi="Palatino Linotype" w:cstheme="minorHAnsi"/>
                <w:b w:val="0"/>
                <w:color w:val="000000"/>
                <w:sz w:val="18"/>
                <w:szCs w:val="18"/>
              </w:rPr>
            </w:pPr>
            <w:r w:rsidRPr="006975D6">
              <w:rPr>
                <w:rFonts w:ascii="Palatino Linotype" w:eastAsia="Times New Roman" w:hAnsi="Palatino Linotype" w:cstheme="minorHAnsi"/>
                <w:b w:val="0"/>
                <w:color w:val="000000"/>
                <w:sz w:val="18"/>
                <w:szCs w:val="18"/>
              </w:rPr>
              <w:t>Peqin municipality in Elbasan</w:t>
            </w:r>
          </w:p>
        </w:tc>
        <w:tc>
          <w:tcPr>
            <w:tcW w:w="4140" w:type="dxa"/>
            <w:hideMark/>
          </w:tcPr>
          <w:p w:rsidR="00953EA1" w:rsidRPr="006975D6" w:rsidRDefault="00953EA1" w:rsidP="007A2CA9">
            <w:pPr>
              <w:spacing w:after="120"/>
              <w:jc w:val="left"/>
              <w:cnfStyle w:val="0000000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 xml:space="preserve">Reconstruction of a bridge, systematization and cleaning of the river </w:t>
            </w:r>
          </w:p>
        </w:tc>
        <w:tc>
          <w:tcPr>
            <w:tcW w:w="1980" w:type="dxa"/>
          </w:tcPr>
          <w:p w:rsidR="00953EA1" w:rsidRPr="006975D6" w:rsidRDefault="000D6421" w:rsidP="007A2CA9">
            <w:pPr>
              <w:pStyle w:val="Default"/>
              <w:spacing w:after="120"/>
              <w:cnfStyle w:val="000000000000"/>
              <w:rPr>
                <w:rFonts w:ascii="Palatino Linotype" w:eastAsia="Times New Roman" w:hAnsi="Palatino Linotype" w:cstheme="minorHAnsi"/>
                <w:sz w:val="18"/>
                <w:szCs w:val="18"/>
              </w:rPr>
            </w:pPr>
            <w:r w:rsidRPr="006975D6">
              <w:rPr>
                <w:rFonts w:ascii="Palatino Linotype" w:hAnsi="Palatino Linotype" w:cstheme="minorHAnsi"/>
                <w:sz w:val="18"/>
                <w:szCs w:val="18"/>
              </w:rPr>
              <w:t>Finalization of tendering documentation</w:t>
            </w:r>
          </w:p>
        </w:tc>
      </w:tr>
      <w:tr w:rsidR="00953EA1" w:rsidRPr="006975D6" w:rsidTr="00591C1E">
        <w:trPr>
          <w:cnfStyle w:val="000000100000"/>
          <w:trHeight w:val="20"/>
        </w:trPr>
        <w:tc>
          <w:tcPr>
            <w:cnfStyle w:val="001000000000"/>
            <w:tcW w:w="2538" w:type="dxa"/>
            <w:noWrap/>
            <w:hideMark/>
          </w:tcPr>
          <w:p w:rsidR="00953EA1" w:rsidRPr="006975D6" w:rsidRDefault="00953EA1" w:rsidP="00F82A4A">
            <w:pPr>
              <w:pStyle w:val="ListParagraph"/>
              <w:numPr>
                <w:ilvl w:val="0"/>
                <w:numId w:val="14"/>
              </w:numPr>
              <w:spacing w:after="120"/>
              <w:ind w:left="180" w:hanging="180"/>
              <w:jc w:val="left"/>
              <w:rPr>
                <w:rFonts w:ascii="Palatino Linotype" w:eastAsia="Times New Roman" w:hAnsi="Palatino Linotype" w:cstheme="minorHAnsi"/>
                <w:b w:val="0"/>
                <w:color w:val="000000"/>
                <w:sz w:val="18"/>
                <w:szCs w:val="18"/>
              </w:rPr>
            </w:pPr>
            <w:r w:rsidRPr="006975D6">
              <w:rPr>
                <w:rFonts w:ascii="Palatino Linotype" w:eastAsia="Times New Roman" w:hAnsi="Palatino Linotype" w:cstheme="minorHAnsi"/>
                <w:b w:val="0"/>
                <w:color w:val="000000"/>
                <w:sz w:val="18"/>
                <w:szCs w:val="18"/>
              </w:rPr>
              <w:t>Cerrik municipality in Elbasan</w:t>
            </w:r>
          </w:p>
        </w:tc>
        <w:tc>
          <w:tcPr>
            <w:tcW w:w="4140" w:type="dxa"/>
            <w:hideMark/>
          </w:tcPr>
          <w:p w:rsidR="00953EA1" w:rsidRPr="006975D6" w:rsidRDefault="00953EA1" w:rsidP="007A2CA9">
            <w:pPr>
              <w:spacing w:after="120"/>
              <w:jc w:val="left"/>
              <w:cnfStyle w:val="000000100000"/>
              <w:rPr>
                <w:rFonts w:ascii="Palatino Linotype" w:eastAsia="Times New Roman" w:hAnsi="Palatino Linotype" w:cstheme="minorHAnsi"/>
                <w:color w:val="000000"/>
                <w:sz w:val="18"/>
                <w:szCs w:val="18"/>
              </w:rPr>
            </w:pPr>
            <w:r w:rsidRPr="006975D6">
              <w:rPr>
                <w:rFonts w:ascii="Palatino Linotype" w:eastAsia="Times New Roman" w:hAnsi="Palatino Linotype" w:cstheme="minorHAnsi"/>
                <w:color w:val="000000"/>
                <w:sz w:val="18"/>
                <w:szCs w:val="18"/>
              </w:rPr>
              <w:t>Construction of Community Service Centre comprised from health clinic, kindergarten and community meeting room</w:t>
            </w:r>
          </w:p>
        </w:tc>
        <w:tc>
          <w:tcPr>
            <w:tcW w:w="1980" w:type="dxa"/>
          </w:tcPr>
          <w:p w:rsidR="00953EA1" w:rsidRPr="006975D6" w:rsidRDefault="000D6421" w:rsidP="007A2CA9">
            <w:pPr>
              <w:pStyle w:val="Default"/>
              <w:spacing w:after="120"/>
              <w:cnfStyle w:val="000000100000"/>
              <w:rPr>
                <w:rFonts w:ascii="Palatino Linotype" w:eastAsia="Times New Roman" w:hAnsi="Palatino Linotype" w:cstheme="minorHAnsi"/>
                <w:sz w:val="18"/>
                <w:szCs w:val="18"/>
              </w:rPr>
            </w:pPr>
            <w:r w:rsidRPr="006975D6">
              <w:rPr>
                <w:rFonts w:ascii="Palatino Linotype" w:hAnsi="Palatino Linotype" w:cstheme="minorHAnsi"/>
                <w:sz w:val="18"/>
                <w:szCs w:val="18"/>
              </w:rPr>
              <w:t xml:space="preserve">Final stage of implementation works </w:t>
            </w:r>
          </w:p>
        </w:tc>
      </w:tr>
    </w:tbl>
    <w:p w:rsidR="00953EA1" w:rsidRPr="006975D6" w:rsidRDefault="00953EA1" w:rsidP="007A2CA9">
      <w:pPr>
        <w:spacing w:after="120"/>
        <w:rPr>
          <w:rFonts w:ascii="Palatino Linotype" w:hAnsi="Palatino Linotype"/>
          <w:b/>
          <w:bCs/>
          <w:szCs w:val="20"/>
        </w:rPr>
      </w:pPr>
    </w:p>
    <w:p w:rsidR="007A2CA9" w:rsidRDefault="007A2CA9" w:rsidP="007A2CA9">
      <w:pPr>
        <w:spacing w:after="120"/>
        <w:rPr>
          <w:rFonts w:ascii="Palatino Linotype" w:hAnsi="Palatino Linotype"/>
          <w:bCs/>
          <w:szCs w:val="20"/>
        </w:rPr>
      </w:pPr>
    </w:p>
    <w:p w:rsidR="004F63CC" w:rsidRPr="006975D6" w:rsidRDefault="00875BDD" w:rsidP="007A2CA9">
      <w:pPr>
        <w:spacing w:after="120"/>
        <w:rPr>
          <w:rFonts w:ascii="Palatino Linotype" w:hAnsi="Palatino Linotype"/>
          <w:bCs/>
          <w:szCs w:val="20"/>
        </w:rPr>
      </w:pPr>
      <w:r w:rsidRPr="006975D6">
        <w:rPr>
          <w:rFonts w:ascii="Palatino Linotype" w:hAnsi="Palatino Linotype"/>
          <w:bCs/>
          <w:szCs w:val="20"/>
        </w:rPr>
        <w:t>The main problem affecting the quality and</w:t>
      </w:r>
      <w:r w:rsidR="004E7831" w:rsidRPr="006975D6">
        <w:rPr>
          <w:rFonts w:ascii="Palatino Linotype" w:hAnsi="Palatino Linotype"/>
          <w:bCs/>
          <w:szCs w:val="20"/>
        </w:rPr>
        <w:t xml:space="preserve"> </w:t>
      </w:r>
      <w:r w:rsidRPr="006975D6">
        <w:rPr>
          <w:rFonts w:ascii="Palatino Linotype" w:hAnsi="Palatino Linotype"/>
          <w:bCs/>
          <w:szCs w:val="20"/>
        </w:rPr>
        <w:t>pace of implementation of the CUP has been the political alternance imposed by the local elections of 8 May 2011.</w:t>
      </w:r>
      <w:r w:rsidR="004F63CC" w:rsidRPr="006975D6">
        <w:rPr>
          <w:rFonts w:ascii="Palatino Linotype" w:hAnsi="Palatino Linotype"/>
          <w:bCs/>
          <w:szCs w:val="20"/>
        </w:rPr>
        <w:t xml:space="preserve"> Most of the staff in partner </w:t>
      </w:r>
      <w:r w:rsidR="0080757B">
        <w:rPr>
          <w:rFonts w:ascii="Palatino Linotype" w:hAnsi="Palatino Linotype"/>
          <w:bCs/>
          <w:szCs w:val="20"/>
        </w:rPr>
        <w:t xml:space="preserve">Communes, </w:t>
      </w:r>
      <w:r w:rsidR="004F63CC" w:rsidRPr="006975D6">
        <w:rPr>
          <w:rFonts w:ascii="Palatino Linotype" w:hAnsi="Palatino Linotype"/>
          <w:bCs/>
          <w:szCs w:val="20"/>
        </w:rPr>
        <w:t xml:space="preserve">Municipalities </w:t>
      </w:r>
      <w:r w:rsidR="0080757B">
        <w:rPr>
          <w:rFonts w:ascii="Palatino Linotype" w:hAnsi="Palatino Linotype"/>
          <w:bCs/>
          <w:szCs w:val="20"/>
        </w:rPr>
        <w:t xml:space="preserve">and Regions </w:t>
      </w:r>
      <w:r w:rsidR="004F63CC" w:rsidRPr="006975D6">
        <w:rPr>
          <w:rFonts w:ascii="Palatino Linotype" w:hAnsi="Palatino Linotype"/>
          <w:bCs/>
          <w:szCs w:val="20"/>
        </w:rPr>
        <w:t xml:space="preserve">did </w:t>
      </w:r>
      <w:r w:rsidR="00236684">
        <w:rPr>
          <w:rFonts w:ascii="Palatino Linotype" w:hAnsi="Palatino Linotype"/>
          <w:bCs/>
          <w:szCs w:val="20"/>
        </w:rPr>
        <w:t xml:space="preserve">left its </w:t>
      </w:r>
      <w:r w:rsidR="00366891">
        <w:rPr>
          <w:rFonts w:ascii="Palatino Linotype" w:hAnsi="Palatino Linotype"/>
          <w:bCs/>
          <w:szCs w:val="20"/>
        </w:rPr>
        <w:t>position</w:t>
      </w:r>
      <w:r w:rsidR="00236684" w:rsidRPr="006975D6">
        <w:rPr>
          <w:rFonts w:ascii="Palatino Linotype" w:hAnsi="Palatino Linotype"/>
          <w:bCs/>
          <w:szCs w:val="20"/>
        </w:rPr>
        <w:t xml:space="preserve"> </w:t>
      </w:r>
      <w:r w:rsidR="004F63CC" w:rsidRPr="006975D6">
        <w:rPr>
          <w:rFonts w:ascii="Palatino Linotype" w:hAnsi="Palatino Linotype"/>
          <w:bCs/>
          <w:szCs w:val="20"/>
        </w:rPr>
        <w:t>and more time was needed for the newcomers to learn and adapt to the project activities</w:t>
      </w:r>
      <w:r w:rsidR="0080757B">
        <w:rPr>
          <w:rFonts w:ascii="Palatino Linotype" w:hAnsi="Palatino Linotype"/>
          <w:bCs/>
          <w:szCs w:val="20"/>
        </w:rPr>
        <w:t xml:space="preserve"> and previous administration commitments. </w:t>
      </w:r>
    </w:p>
    <w:p w:rsidR="004F63CC" w:rsidRPr="006975D6" w:rsidRDefault="004F63CC" w:rsidP="007A2CA9">
      <w:pPr>
        <w:spacing w:after="120"/>
        <w:rPr>
          <w:rFonts w:ascii="Palatino Linotype" w:hAnsi="Palatino Linotype"/>
          <w:bCs/>
          <w:szCs w:val="20"/>
        </w:rPr>
      </w:pPr>
      <w:r w:rsidRPr="006975D6">
        <w:rPr>
          <w:rFonts w:ascii="Palatino Linotype" w:hAnsi="Palatino Linotype"/>
          <w:bCs/>
          <w:szCs w:val="20"/>
        </w:rPr>
        <w:t xml:space="preserve">The next issue is the co-financing. As the CUP </w:t>
      </w:r>
      <w:r w:rsidR="00783F97">
        <w:rPr>
          <w:rFonts w:ascii="Palatino Linotype" w:hAnsi="Palatino Linotype"/>
          <w:bCs/>
          <w:szCs w:val="20"/>
        </w:rPr>
        <w:t>encourage</w:t>
      </w:r>
      <w:r w:rsidRPr="006975D6">
        <w:rPr>
          <w:rFonts w:ascii="Palatino Linotype" w:hAnsi="Palatino Linotype"/>
          <w:bCs/>
          <w:szCs w:val="20"/>
        </w:rPr>
        <w:t xml:space="preserve"> a 20% co-financing from the local government budget, its </w:t>
      </w:r>
      <w:r w:rsidR="004E7831" w:rsidRPr="006975D6">
        <w:rPr>
          <w:rFonts w:ascii="Palatino Linotype" w:hAnsi="Palatino Linotype"/>
          <w:bCs/>
          <w:szCs w:val="20"/>
        </w:rPr>
        <w:t>non-</w:t>
      </w:r>
      <w:r w:rsidR="00783F97">
        <w:rPr>
          <w:rFonts w:ascii="Palatino Linotype" w:hAnsi="Palatino Linotype"/>
          <w:bCs/>
          <w:szCs w:val="20"/>
        </w:rPr>
        <w:t>inclusion</w:t>
      </w:r>
      <w:r w:rsidR="00783F97" w:rsidRPr="006975D6">
        <w:rPr>
          <w:rFonts w:ascii="Palatino Linotype" w:hAnsi="Palatino Linotype"/>
          <w:bCs/>
          <w:szCs w:val="20"/>
        </w:rPr>
        <w:t xml:space="preserve"> </w:t>
      </w:r>
      <w:r w:rsidR="004E7831" w:rsidRPr="006975D6">
        <w:rPr>
          <w:rFonts w:ascii="Palatino Linotype" w:hAnsi="Palatino Linotype"/>
          <w:bCs/>
          <w:szCs w:val="20"/>
        </w:rPr>
        <w:t xml:space="preserve">to the local government’s budget </w:t>
      </w:r>
      <w:r w:rsidRPr="006975D6">
        <w:rPr>
          <w:rFonts w:ascii="Palatino Linotype" w:hAnsi="Palatino Linotype"/>
          <w:bCs/>
          <w:szCs w:val="20"/>
        </w:rPr>
        <w:t xml:space="preserve">compromises the implementation of the infrastructure project. </w:t>
      </w:r>
      <w:r w:rsidR="00783F97">
        <w:rPr>
          <w:rFonts w:ascii="Palatino Linotype" w:hAnsi="Palatino Linotype"/>
          <w:bCs/>
          <w:szCs w:val="20"/>
        </w:rPr>
        <w:t xml:space="preserve">However in the design phase of the project, the UN team has foreseen </w:t>
      </w:r>
      <w:r w:rsidR="00B909DA">
        <w:rPr>
          <w:rFonts w:ascii="Palatino Linotype" w:hAnsi="Palatino Linotype"/>
          <w:bCs/>
          <w:szCs w:val="20"/>
        </w:rPr>
        <w:t>these problems</w:t>
      </w:r>
      <w:r w:rsidR="00783F97">
        <w:rPr>
          <w:rFonts w:ascii="Palatino Linotype" w:hAnsi="Palatino Linotype"/>
          <w:bCs/>
          <w:szCs w:val="20"/>
        </w:rPr>
        <w:t xml:space="preserve"> and has </w:t>
      </w:r>
      <w:r w:rsidR="00783F97" w:rsidRPr="000B5D86">
        <w:rPr>
          <w:rFonts w:ascii="Palatino Linotype" w:hAnsi="Palatino Linotype"/>
          <w:bCs/>
          <w:szCs w:val="20"/>
        </w:rPr>
        <w:t xml:space="preserve">not </w:t>
      </w:r>
      <w:r w:rsidR="00783F97">
        <w:rPr>
          <w:rFonts w:ascii="Palatino Linotype" w:hAnsi="Palatino Linotype"/>
          <w:bCs/>
          <w:szCs w:val="20"/>
        </w:rPr>
        <w:t xml:space="preserve">condition the CUP by the </w:t>
      </w:r>
      <w:r w:rsidR="00783F97" w:rsidRPr="000B5D86">
        <w:rPr>
          <w:rFonts w:ascii="Palatino Linotype" w:hAnsi="Palatino Linotype"/>
          <w:bCs/>
          <w:szCs w:val="20"/>
        </w:rPr>
        <w:t>cash contribution from the LGU</w:t>
      </w:r>
      <w:r w:rsidR="00783F97" w:rsidRPr="00783F97">
        <w:rPr>
          <w:rFonts w:ascii="Palatino Linotype" w:hAnsi="Palatino Linotype"/>
          <w:bCs/>
          <w:szCs w:val="20"/>
        </w:rPr>
        <w:t xml:space="preserve">. Nevertheless the project </w:t>
      </w:r>
      <w:r w:rsidR="00783F97" w:rsidRPr="000B5D86">
        <w:rPr>
          <w:rFonts w:ascii="Palatino Linotype" w:hAnsi="Palatino Linotype"/>
          <w:bCs/>
          <w:szCs w:val="20"/>
        </w:rPr>
        <w:t>approach has always been to encourage local government to contribute financially in order to increase their ownership in the project</w:t>
      </w:r>
      <w:r w:rsidR="00783F97" w:rsidRPr="009610B7">
        <w:rPr>
          <w:rFonts w:ascii="Palatino Linotype" w:hAnsi="Palatino Linotype"/>
          <w:bCs/>
          <w:szCs w:val="20"/>
        </w:rPr>
        <w:t>.</w:t>
      </w:r>
    </w:p>
    <w:p w:rsidR="005D4F75" w:rsidRPr="006975D6" w:rsidRDefault="004F63CC" w:rsidP="007A2CA9">
      <w:pPr>
        <w:spacing w:after="120"/>
        <w:rPr>
          <w:rFonts w:ascii="Palatino Linotype" w:hAnsi="Palatino Linotype"/>
          <w:bCs/>
          <w:szCs w:val="20"/>
        </w:rPr>
      </w:pPr>
      <w:r w:rsidRPr="006975D6">
        <w:rPr>
          <w:rFonts w:ascii="Palatino Linotype" w:hAnsi="Palatino Linotype"/>
          <w:bCs/>
          <w:szCs w:val="20"/>
        </w:rPr>
        <w:t>I</w:t>
      </w:r>
      <w:r w:rsidR="00875BDD" w:rsidRPr="006975D6">
        <w:rPr>
          <w:rFonts w:ascii="Palatino Linotype" w:hAnsi="Palatino Linotype"/>
          <w:bCs/>
          <w:szCs w:val="20"/>
        </w:rPr>
        <w:t xml:space="preserve">n order to allow for careful implementation of the respective </w:t>
      </w:r>
      <w:r w:rsidR="00C552D5" w:rsidRPr="006975D6">
        <w:rPr>
          <w:rFonts w:ascii="Palatino Linotype" w:hAnsi="Palatino Linotype"/>
          <w:bCs/>
          <w:szCs w:val="20"/>
        </w:rPr>
        <w:t xml:space="preserve">CUP, a longer time framework is required at this stage. It is up to the project </w:t>
      </w:r>
      <w:r w:rsidR="004E7831" w:rsidRPr="006975D6">
        <w:rPr>
          <w:rFonts w:ascii="Palatino Linotype" w:hAnsi="Palatino Linotype"/>
          <w:bCs/>
          <w:szCs w:val="20"/>
        </w:rPr>
        <w:t xml:space="preserve">implementation unit to </w:t>
      </w:r>
      <w:r w:rsidR="00C552D5" w:rsidRPr="006975D6">
        <w:rPr>
          <w:rFonts w:ascii="Palatino Linotype" w:hAnsi="Palatino Linotype"/>
          <w:bCs/>
          <w:szCs w:val="20"/>
        </w:rPr>
        <w:t>provide a definitive acti</w:t>
      </w:r>
      <w:r w:rsidRPr="006975D6">
        <w:rPr>
          <w:rFonts w:ascii="Palatino Linotype" w:hAnsi="Palatino Linotype"/>
          <w:bCs/>
          <w:szCs w:val="20"/>
        </w:rPr>
        <w:t>o</w:t>
      </w:r>
      <w:r w:rsidR="00C552D5" w:rsidRPr="006975D6">
        <w:rPr>
          <w:rFonts w:ascii="Palatino Linotype" w:hAnsi="Palatino Linotype"/>
          <w:bCs/>
          <w:szCs w:val="20"/>
        </w:rPr>
        <w:t>n plan regarding the completion of the implementation of the infrastructure projects identified in the project document</w:t>
      </w:r>
      <w:r w:rsidRPr="006975D6">
        <w:rPr>
          <w:rFonts w:ascii="Palatino Linotype" w:hAnsi="Palatino Linotype"/>
          <w:bCs/>
          <w:szCs w:val="20"/>
        </w:rPr>
        <w:t>, together with the precise problems affecting each of them and the measures to be taken to this effect.</w:t>
      </w:r>
    </w:p>
    <w:p w:rsidR="00C5490D" w:rsidRDefault="00C5490D" w:rsidP="007A2CA9">
      <w:pPr>
        <w:shd w:val="clear" w:color="auto" w:fill="FFFFFF" w:themeFill="background1"/>
        <w:spacing w:after="120"/>
        <w:ind w:left="720"/>
        <w:rPr>
          <w:rFonts w:ascii="Palatino Linotype" w:hAnsi="Palatino Linotype"/>
          <w:b/>
          <w:bCs/>
          <w:szCs w:val="20"/>
        </w:rPr>
      </w:pPr>
    </w:p>
    <w:p w:rsidR="008021AD" w:rsidRPr="006975D6" w:rsidRDefault="008021AD" w:rsidP="007A2CA9">
      <w:pPr>
        <w:shd w:val="clear" w:color="auto" w:fill="FFFFFF" w:themeFill="background1"/>
        <w:spacing w:after="120"/>
        <w:ind w:left="720"/>
        <w:rPr>
          <w:rFonts w:ascii="Palatino Linotype" w:hAnsi="Palatino Linotype"/>
          <w:bCs/>
          <w:szCs w:val="20"/>
        </w:rPr>
      </w:pPr>
      <w:r w:rsidRPr="006975D6">
        <w:rPr>
          <w:rFonts w:ascii="Palatino Linotype" w:hAnsi="Palatino Linotype"/>
          <w:b/>
          <w:bCs/>
          <w:szCs w:val="20"/>
        </w:rPr>
        <w:lastRenderedPageBreak/>
        <w:t xml:space="preserve">Output 1.3: </w:t>
      </w:r>
      <w:r w:rsidRPr="006975D6">
        <w:rPr>
          <w:rFonts w:ascii="Palatino Linotype" w:hAnsi="Palatino Linotype"/>
          <w:bCs/>
          <w:szCs w:val="20"/>
        </w:rPr>
        <w:t>Capacity and partnership opportunities raised for Roma and Egyptian NGOs</w:t>
      </w:r>
    </w:p>
    <w:p w:rsidR="002C229A" w:rsidRPr="006975D6" w:rsidRDefault="002C229A" w:rsidP="007A2CA9">
      <w:pPr>
        <w:spacing w:after="120"/>
        <w:rPr>
          <w:rFonts w:ascii="Palatino Linotype" w:hAnsi="Palatino Linotype"/>
          <w:szCs w:val="20"/>
        </w:rPr>
      </w:pPr>
      <w:r w:rsidRPr="006975D6">
        <w:rPr>
          <w:rFonts w:ascii="Palatino Linotype" w:hAnsi="Palatino Linotype"/>
          <w:szCs w:val="20"/>
        </w:rPr>
        <w:t>In December 2011 the “</w:t>
      </w:r>
      <w:r w:rsidRPr="006975D6">
        <w:rPr>
          <w:rFonts w:ascii="Palatino Linotype" w:hAnsi="Palatino Linotype"/>
          <w:bCs/>
          <w:szCs w:val="20"/>
          <w:lang w:bidi="en-US"/>
        </w:rPr>
        <w:t xml:space="preserve">Capacity needs and trainings - </w:t>
      </w:r>
      <w:r w:rsidRPr="006975D6">
        <w:rPr>
          <w:rFonts w:ascii="Palatino Linotype" w:hAnsi="Palatino Linotype"/>
          <w:szCs w:val="20"/>
          <w:lang w:bidi="en-US"/>
        </w:rPr>
        <w:t xml:space="preserve">Assessment of Roma/Egyptian NGOs” </w:t>
      </w:r>
      <w:r w:rsidRPr="006975D6">
        <w:rPr>
          <w:rFonts w:ascii="Palatino Linotype" w:hAnsi="Palatino Linotype"/>
          <w:szCs w:val="20"/>
        </w:rPr>
        <w:t>was finalized</w:t>
      </w:r>
      <w:r w:rsidR="00C552D5" w:rsidRPr="006975D6">
        <w:rPr>
          <w:rFonts w:ascii="Palatino Linotype" w:hAnsi="Palatino Linotype"/>
          <w:szCs w:val="20"/>
        </w:rPr>
        <w:t>. This document</w:t>
      </w:r>
      <w:r w:rsidRPr="006975D6">
        <w:rPr>
          <w:rFonts w:ascii="Palatino Linotype" w:hAnsi="Palatino Linotype"/>
          <w:szCs w:val="20"/>
        </w:rPr>
        <w:t xml:space="preserve"> provid</w:t>
      </w:r>
      <w:r w:rsidR="00C552D5" w:rsidRPr="006975D6">
        <w:rPr>
          <w:rFonts w:ascii="Palatino Linotype" w:hAnsi="Palatino Linotype"/>
          <w:szCs w:val="20"/>
        </w:rPr>
        <w:t>ed</w:t>
      </w:r>
      <w:r w:rsidRPr="006975D6">
        <w:rPr>
          <w:rFonts w:ascii="Palatino Linotype" w:hAnsi="Palatino Linotype"/>
          <w:szCs w:val="20"/>
        </w:rPr>
        <w:t xml:space="preserve"> a profile of Roma and Egyptian civil society organization</w:t>
      </w:r>
      <w:r w:rsidR="00C552D5" w:rsidRPr="006975D6">
        <w:rPr>
          <w:rFonts w:ascii="Palatino Linotype" w:hAnsi="Palatino Linotype"/>
          <w:szCs w:val="20"/>
        </w:rPr>
        <w:t>s</w:t>
      </w:r>
      <w:r w:rsidRPr="006975D6">
        <w:rPr>
          <w:rFonts w:ascii="Palatino Linotype" w:hAnsi="Palatino Linotype"/>
          <w:szCs w:val="20"/>
        </w:rPr>
        <w:t xml:space="preserve"> in the country. The assessment involved organizations operating for a long time as well as newly established ones, both in Tirana and in the regions. Based on the findings of the assessment</w:t>
      </w:r>
      <w:r w:rsidR="00236684">
        <w:rPr>
          <w:rFonts w:ascii="Palatino Linotype" w:hAnsi="Palatino Linotype"/>
          <w:szCs w:val="20"/>
        </w:rPr>
        <w:t>,</w:t>
      </w:r>
      <w:r w:rsidRPr="006975D6">
        <w:rPr>
          <w:rFonts w:ascii="Palatino Linotype" w:hAnsi="Palatino Linotype"/>
          <w:szCs w:val="20"/>
        </w:rPr>
        <w:t xml:space="preserve"> a training programme </w:t>
      </w:r>
      <w:r w:rsidR="00C552D5" w:rsidRPr="006975D6">
        <w:rPr>
          <w:rFonts w:ascii="Palatino Linotype" w:hAnsi="Palatino Linotype"/>
          <w:szCs w:val="20"/>
        </w:rPr>
        <w:t xml:space="preserve">has been </w:t>
      </w:r>
      <w:r w:rsidRPr="006975D6">
        <w:rPr>
          <w:rFonts w:ascii="Palatino Linotype" w:hAnsi="Palatino Linotype"/>
          <w:szCs w:val="20"/>
        </w:rPr>
        <w:t>finalized</w:t>
      </w:r>
      <w:r w:rsidR="00C552D5" w:rsidRPr="006975D6">
        <w:rPr>
          <w:rFonts w:ascii="Palatino Linotype" w:hAnsi="Palatino Linotype"/>
          <w:szCs w:val="20"/>
        </w:rPr>
        <w:t>.</w:t>
      </w:r>
      <w:r w:rsidR="008E284C">
        <w:rPr>
          <w:rFonts w:ascii="Palatino Linotype" w:hAnsi="Palatino Linotype"/>
          <w:szCs w:val="20"/>
        </w:rPr>
        <w:t xml:space="preserve"> </w:t>
      </w:r>
      <w:r w:rsidR="0080757B">
        <w:rPr>
          <w:rFonts w:ascii="Palatino Linotype" w:hAnsi="Palatino Linotype"/>
          <w:szCs w:val="20"/>
        </w:rPr>
        <w:t>T</w:t>
      </w:r>
      <w:r w:rsidRPr="006975D6">
        <w:rPr>
          <w:rFonts w:ascii="Palatino Linotype" w:hAnsi="Palatino Linotype"/>
          <w:szCs w:val="20"/>
        </w:rPr>
        <w:t>opics such as NGO management, strategic planning, human resources management, fundraising, project cycle implementation, networking, advocacy and lobbying, community development</w:t>
      </w:r>
      <w:r w:rsidR="0080757B">
        <w:rPr>
          <w:rFonts w:ascii="Palatino Linotype" w:hAnsi="Palatino Linotype"/>
          <w:szCs w:val="20"/>
        </w:rPr>
        <w:t xml:space="preserve"> are included in the training programmes.</w:t>
      </w:r>
      <w:r w:rsidR="009A2E39" w:rsidRPr="006975D6">
        <w:rPr>
          <w:rFonts w:ascii="Palatino Linotype" w:hAnsi="Palatino Linotype"/>
          <w:szCs w:val="20"/>
        </w:rPr>
        <w:t xml:space="preserve"> </w:t>
      </w:r>
      <w:r w:rsidR="008E284C">
        <w:rPr>
          <w:rFonts w:ascii="Palatino Linotype" w:hAnsi="Palatino Linotype"/>
          <w:szCs w:val="20"/>
        </w:rPr>
        <w:t xml:space="preserve">Trainings delivery evaluation </w:t>
      </w:r>
      <w:r w:rsidR="00236684">
        <w:rPr>
          <w:rFonts w:ascii="Palatino Linotype" w:hAnsi="Palatino Linotype"/>
          <w:szCs w:val="20"/>
        </w:rPr>
        <w:t xml:space="preserve">will be covered </w:t>
      </w:r>
      <w:r w:rsidR="008E284C">
        <w:rPr>
          <w:rFonts w:ascii="Palatino Linotype" w:hAnsi="Palatino Linotype"/>
          <w:szCs w:val="20"/>
        </w:rPr>
        <w:t>in the next evaluation period.</w:t>
      </w:r>
    </w:p>
    <w:p w:rsidR="000D6421" w:rsidRPr="006975D6" w:rsidRDefault="00236684" w:rsidP="007A2CA9">
      <w:pPr>
        <w:spacing w:after="120"/>
        <w:rPr>
          <w:rFonts w:ascii="Palatino Linotype" w:hAnsi="Palatino Linotype"/>
          <w:szCs w:val="20"/>
        </w:rPr>
      </w:pPr>
      <w:r>
        <w:rPr>
          <w:rFonts w:ascii="Palatino Linotype" w:hAnsi="Palatino Linotype"/>
          <w:szCs w:val="20"/>
        </w:rPr>
        <w:t>The p</w:t>
      </w:r>
      <w:r w:rsidR="000D6421" w:rsidRPr="006975D6">
        <w:rPr>
          <w:rFonts w:ascii="Palatino Linotype" w:hAnsi="Palatino Linotype"/>
          <w:szCs w:val="20"/>
        </w:rPr>
        <w:t xml:space="preserve">rogramme has continually partnered with Roma NGOs with the view to increasing their capacities and bringing their voice closer to </w:t>
      </w:r>
      <w:r w:rsidR="00BE4A65" w:rsidRPr="006975D6">
        <w:rPr>
          <w:rFonts w:ascii="Palatino Linotype" w:hAnsi="Palatino Linotype"/>
          <w:szCs w:val="20"/>
        </w:rPr>
        <w:t>decision-making</w:t>
      </w:r>
      <w:r w:rsidR="000D6421" w:rsidRPr="006975D6">
        <w:rPr>
          <w:rFonts w:ascii="Palatino Linotype" w:hAnsi="Palatino Linotype"/>
          <w:szCs w:val="20"/>
        </w:rPr>
        <w:t xml:space="preserve"> process while strengthening their networking with other professional organizations and institutions. In this regard, 5 Roma/Egyptian NGOs (Amaro Drom, Romani Baxt, Romani Kham, Roma Active Albania, Romano Sezi) have been supported to work closely with Tirana Legal Aid Society (a professional legal aid organization) and civil registration authorities in order to resolve cases of unregistered Roma and Egyptian individuals. </w:t>
      </w:r>
    </w:p>
    <w:p w:rsidR="000D6421" w:rsidRPr="006975D6" w:rsidRDefault="009A2E39" w:rsidP="007A2CA9">
      <w:pPr>
        <w:spacing w:after="120"/>
        <w:rPr>
          <w:rFonts w:ascii="Palatino Linotype" w:hAnsi="Palatino Linotype"/>
          <w:szCs w:val="20"/>
        </w:rPr>
      </w:pPr>
      <w:r w:rsidRPr="006975D6">
        <w:rPr>
          <w:rFonts w:ascii="Palatino Linotype" w:hAnsi="Palatino Linotype"/>
          <w:szCs w:val="20"/>
        </w:rPr>
        <w:t xml:space="preserve">Another important capacity building </w:t>
      </w:r>
      <w:r w:rsidR="00423A43" w:rsidRPr="006975D6">
        <w:rPr>
          <w:rFonts w:ascii="Palatino Linotype" w:hAnsi="Palatino Linotype"/>
          <w:szCs w:val="20"/>
        </w:rPr>
        <w:t>a</w:t>
      </w:r>
      <w:r w:rsidRPr="006975D6">
        <w:rPr>
          <w:rFonts w:ascii="Palatino Linotype" w:hAnsi="Palatino Linotype"/>
          <w:szCs w:val="20"/>
        </w:rPr>
        <w:t>nd partnership has been the p</w:t>
      </w:r>
      <w:r w:rsidR="000D6421" w:rsidRPr="006975D6">
        <w:rPr>
          <w:rFonts w:ascii="Palatino Linotype" w:hAnsi="Palatino Linotype"/>
          <w:szCs w:val="20"/>
        </w:rPr>
        <w:t>artnering with Romani Baxt for organizing together a multi-ethnic concern titled the harmony for peace and prosperity</w:t>
      </w:r>
      <w:r w:rsidRPr="006975D6">
        <w:rPr>
          <w:rFonts w:ascii="Palatino Linotype" w:hAnsi="Palatino Linotype"/>
          <w:szCs w:val="20"/>
        </w:rPr>
        <w:t>. In this event,</w:t>
      </w:r>
      <w:r w:rsidR="000D6421" w:rsidRPr="006975D6">
        <w:rPr>
          <w:rFonts w:ascii="Palatino Linotype" w:hAnsi="Palatino Linotype"/>
          <w:szCs w:val="20"/>
        </w:rPr>
        <w:t xml:space="preserve"> Roma musicians performed at City Metropol Theatre along with Balkan Chamber Orchestra</w:t>
      </w:r>
      <w:r w:rsidR="005D4F75" w:rsidRPr="006975D6">
        <w:rPr>
          <w:rFonts w:ascii="Palatino Linotype" w:hAnsi="Palatino Linotype"/>
          <w:szCs w:val="20"/>
        </w:rPr>
        <w:t>. This</w:t>
      </w:r>
      <w:r w:rsidR="000D6421" w:rsidRPr="006975D6">
        <w:rPr>
          <w:rFonts w:ascii="Palatino Linotype" w:hAnsi="Palatino Linotype"/>
          <w:szCs w:val="20"/>
        </w:rPr>
        <w:t xml:space="preserve"> </w:t>
      </w:r>
      <w:r w:rsidR="005D4F75" w:rsidRPr="006975D6">
        <w:rPr>
          <w:rFonts w:ascii="Palatino Linotype" w:hAnsi="Palatino Linotype"/>
          <w:szCs w:val="20"/>
        </w:rPr>
        <w:t>activity can be promoted as a</w:t>
      </w:r>
      <w:r w:rsidR="000D6421" w:rsidRPr="006975D6">
        <w:rPr>
          <w:rFonts w:ascii="Palatino Linotype" w:hAnsi="Palatino Linotype"/>
          <w:szCs w:val="20"/>
        </w:rPr>
        <w:t xml:space="preserve"> successful example of cooperation between Roma NGO, artistic institutions and the programme. </w:t>
      </w:r>
    </w:p>
    <w:p w:rsidR="008021AD" w:rsidRPr="006975D6" w:rsidRDefault="00423A43" w:rsidP="007A2CA9">
      <w:pPr>
        <w:spacing w:after="120"/>
        <w:rPr>
          <w:rFonts w:ascii="Palatino Linotype" w:hAnsi="Palatino Linotype"/>
          <w:szCs w:val="20"/>
        </w:rPr>
      </w:pPr>
      <w:r w:rsidRPr="006975D6">
        <w:rPr>
          <w:rFonts w:ascii="Palatino Linotype" w:hAnsi="Palatino Linotype"/>
          <w:szCs w:val="20"/>
        </w:rPr>
        <w:t>The forecasted</w:t>
      </w:r>
      <w:r w:rsidR="000D6421" w:rsidRPr="006975D6">
        <w:rPr>
          <w:rFonts w:ascii="Palatino Linotype" w:hAnsi="Palatino Linotype"/>
          <w:szCs w:val="20"/>
        </w:rPr>
        <w:t xml:space="preserve"> grant scheme </w:t>
      </w:r>
      <w:r w:rsidR="00A8402D" w:rsidRPr="006975D6">
        <w:rPr>
          <w:rFonts w:ascii="Palatino Linotype" w:hAnsi="Palatino Linotype"/>
          <w:szCs w:val="20"/>
        </w:rPr>
        <w:t xml:space="preserve">supporting </w:t>
      </w:r>
      <w:r w:rsidR="00222EA3" w:rsidRPr="006975D6">
        <w:rPr>
          <w:rFonts w:ascii="Palatino Linotype" w:hAnsi="Palatino Linotype"/>
          <w:szCs w:val="20"/>
        </w:rPr>
        <w:t xml:space="preserve">eight </w:t>
      </w:r>
      <w:r w:rsidR="00A8402D" w:rsidRPr="006975D6">
        <w:rPr>
          <w:rFonts w:ascii="Palatino Linotype" w:hAnsi="Palatino Linotype"/>
          <w:szCs w:val="20"/>
        </w:rPr>
        <w:t xml:space="preserve">joint proposals </w:t>
      </w:r>
      <w:r w:rsidR="000D6421" w:rsidRPr="006975D6">
        <w:rPr>
          <w:rFonts w:ascii="Palatino Linotype" w:hAnsi="Palatino Linotype"/>
          <w:szCs w:val="20"/>
        </w:rPr>
        <w:t xml:space="preserve">opened for </w:t>
      </w:r>
      <w:r w:rsidRPr="006975D6">
        <w:rPr>
          <w:rFonts w:ascii="Palatino Linotype" w:hAnsi="Palatino Linotype"/>
          <w:szCs w:val="20"/>
        </w:rPr>
        <w:t xml:space="preserve">the interested </w:t>
      </w:r>
      <w:r w:rsidR="00A8402D" w:rsidRPr="006975D6">
        <w:rPr>
          <w:rFonts w:ascii="Palatino Linotype" w:hAnsi="Palatino Linotype"/>
          <w:szCs w:val="20"/>
        </w:rPr>
        <w:t xml:space="preserve">Roma and </w:t>
      </w:r>
      <w:r w:rsidRPr="006975D6">
        <w:rPr>
          <w:rFonts w:ascii="Palatino Linotype" w:hAnsi="Palatino Linotype"/>
          <w:szCs w:val="20"/>
        </w:rPr>
        <w:t>n</w:t>
      </w:r>
      <w:r w:rsidR="00A8402D" w:rsidRPr="006975D6">
        <w:rPr>
          <w:rFonts w:ascii="Palatino Linotype" w:hAnsi="Palatino Linotype"/>
          <w:szCs w:val="20"/>
        </w:rPr>
        <w:t xml:space="preserve">on-Roma </w:t>
      </w:r>
      <w:r w:rsidR="000D6421" w:rsidRPr="006975D6">
        <w:rPr>
          <w:rFonts w:ascii="Palatino Linotype" w:hAnsi="Palatino Linotype"/>
          <w:szCs w:val="20"/>
        </w:rPr>
        <w:t>NGOs</w:t>
      </w:r>
      <w:r w:rsidRPr="006975D6">
        <w:rPr>
          <w:rFonts w:ascii="Palatino Linotype" w:hAnsi="Palatino Linotype"/>
          <w:szCs w:val="20"/>
        </w:rPr>
        <w:t xml:space="preserve">. This activity </w:t>
      </w:r>
      <w:r w:rsidR="00236684">
        <w:rPr>
          <w:rFonts w:ascii="Palatino Linotype" w:hAnsi="Palatino Linotype"/>
          <w:szCs w:val="20"/>
        </w:rPr>
        <w:t xml:space="preserve">is </w:t>
      </w:r>
      <w:r w:rsidR="003C7781">
        <w:rPr>
          <w:rFonts w:ascii="Palatino Linotype" w:hAnsi="Palatino Linotype"/>
          <w:szCs w:val="20"/>
        </w:rPr>
        <w:t>accompanied</w:t>
      </w:r>
      <w:r w:rsidRPr="006975D6">
        <w:rPr>
          <w:rFonts w:ascii="Palatino Linotype" w:hAnsi="Palatino Linotype"/>
          <w:szCs w:val="20"/>
        </w:rPr>
        <w:t xml:space="preserve"> by a</w:t>
      </w:r>
      <w:r w:rsidR="000D6421" w:rsidRPr="006975D6">
        <w:rPr>
          <w:rFonts w:ascii="Palatino Linotype" w:hAnsi="Palatino Linotype"/>
          <w:szCs w:val="20"/>
        </w:rPr>
        <w:t xml:space="preserve"> </w:t>
      </w:r>
      <w:r w:rsidR="0062499A" w:rsidRPr="006975D6">
        <w:rPr>
          <w:rFonts w:ascii="Palatino Linotype" w:hAnsi="Palatino Linotype"/>
          <w:szCs w:val="20"/>
        </w:rPr>
        <w:t>series</w:t>
      </w:r>
      <w:r w:rsidR="000D6421" w:rsidRPr="006975D6">
        <w:rPr>
          <w:rFonts w:ascii="Palatino Linotype" w:hAnsi="Palatino Linotype"/>
          <w:szCs w:val="20"/>
        </w:rPr>
        <w:t xml:space="preserve"> of training</w:t>
      </w:r>
      <w:r w:rsidRPr="006975D6">
        <w:rPr>
          <w:rFonts w:ascii="Palatino Linotype" w:hAnsi="Palatino Linotype"/>
          <w:szCs w:val="20"/>
        </w:rPr>
        <w:t xml:space="preserve"> on grant application &amp; management</w:t>
      </w:r>
      <w:r w:rsidR="00A8402D" w:rsidRPr="006975D6">
        <w:rPr>
          <w:rFonts w:ascii="Palatino Linotype" w:hAnsi="Palatino Linotype"/>
          <w:szCs w:val="20"/>
        </w:rPr>
        <w:t xml:space="preserve">. The grants </w:t>
      </w:r>
      <w:r w:rsidRPr="006975D6">
        <w:rPr>
          <w:rFonts w:ascii="Palatino Linotype" w:hAnsi="Palatino Linotype"/>
          <w:szCs w:val="20"/>
        </w:rPr>
        <w:t xml:space="preserve">target the </w:t>
      </w:r>
      <w:r w:rsidR="00A8402D" w:rsidRPr="006975D6">
        <w:rPr>
          <w:rFonts w:ascii="Palatino Linotype" w:hAnsi="Palatino Linotype"/>
          <w:szCs w:val="20"/>
        </w:rPr>
        <w:t>s</w:t>
      </w:r>
      <w:r w:rsidR="000D6421" w:rsidRPr="006975D6">
        <w:rPr>
          <w:rFonts w:ascii="Palatino Linotype" w:hAnsi="Palatino Linotype"/>
          <w:szCs w:val="20"/>
        </w:rPr>
        <w:t xml:space="preserve">upport </w:t>
      </w:r>
      <w:r w:rsidRPr="006975D6">
        <w:rPr>
          <w:rFonts w:ascii="Palatino Linotype" w:hAnsi="Palatino Linotype"/>
          <w:szCs w:val="20"/>
        </w:rPr>
        <w:t xml:space="preserve">of </w:t>
      </w:r>
      <w:r w:rsidR="000D6421" w:rsidRPr="006975D6">
        <w:rPr>
          <w:rFonts w:ascii="Palatino Linotype" w:hAnsi="Palatino Linotype"/>
          <w:szCs w:val="20"/>
        </w:rPr>
        <w:t>small development projects and strengthen partnership among them and respective communities.</w:t>
      </w:r>
      <w:r w:rsidR="00222EA3" w:rsidRPr="006975D6">
        <w:rPr>
          <w:rFonts w:ascii="Palatino Linotype" w:hAnsi="Palatino Linotype"/>
          <w:szCs w:val="20"/>
        </w:rPr>
        <w:t xml:space="preserve"> This activity </w:t>
      </w:r>
      <w:r w:rsidR="007C1EAC" w:rsidRPr="006975D6">
        <w:rPr>
          <w:rFonts w:ascii="Palatino Linotype" w:hAnsi="Palatino Linotype"/>
          <w:szCs w:val="20"/>
        </w:rPr>
        <w:t xml:space="preserve">delivery </w:t>
      </w:r>
      <w:r w:rsidR="00186DC3">
        <w:rPr>
          <w:rFonts w:ascii="Palatino Linotype" w:hAnsi="Palatino Linotype"/>
          <w:szCs w:val="20"/>
        </w:rPr>
        <w:t xml:space="preserve">will </w:t>
      </w:r>
      <w:r w:rsidR="00236684">
        <w:rPr>
          <w:rFonts w:ascii="Palatino Linotype" w:hAnsi="Palatino Linotype"/>
          <w:szCs w:val="20"/>
        </w:rPr>
        <w:t xml:space="preserve">be covered </w:t>
      </w:r>
      <w:r w:rsidR="00186DC3">
        <w:rPr>
          <w:rFonts w:ascii="Palatino Linotype" w:hAnsi="Palatino Linotype"/>
          <w:szCs w:val="20"/>
        </w:rPr>
        <w:t>in the next evaluation period</w:t>
      </w:r>
      <w:r w:rsidR="00222EA3" w:rsidRPr="006975D6">
        <w:rPr>
          <w:rFonts w:ascii="Palatino Linotype" w:hAnsi="Palatino Linotype"/>
          <w:szCs w:val="20"/>
        </w:rPr>
        <w:t>.</w:t>
      </w:r>
    </w:p>
    <w:p w:rsidR="003832F4" w:rsidRPr="006975D6" w:rsidRDefault="003832F4" w:rsidP="007A2CA9">
      <w:pPr>
        <w:spacing w:after="120"/>
        <w:rPr>
          <w:rFonts w:ascii="Palatino Linotype" w:hAnsi="Palatino Linotype"/>
          <w:szCs w:val="20"/>
        </w:rPr>
      </w:pPr>
    </w:p>
    <w:p w:rsidR="004378B5" w:rsidRPr="0062499A" w:rsidRDefault="004378B5" w:rsidP="007A2CA9">
      <w:pPr>
        <w:shd w:val="clear" w:color="auto" w:fill="FFFFFF" w:themeFill="background1"/>
        <w:spacing w:after="120"/>
        <w:rPr>
          <w:rFonts w:ascii="Palatino Linotype" w:hAnsi="Palatino Linotype"/>
          <w:b/>
          <w:bCs/>
          <w:i/>
          <w:szCs w:val="20"/>
          <w:u w:val="single"/>
        </w:rPr>
      </w:pPr>
      <w:r w:rsidRPr="0062499A">
        <w:rPr>
          <w:rFonts w:ascii="Palatino Linotype" w:hAnsi="Palatino Linotype"/>
          <w:b/>
          <w:bCs/>
          <w:i/>
          <w:szCs w:val="20"/>
          <w:u w:val="single"/>
        </w:rPr>
        <w:t xml:space="preserve">Objective 2 - </w:t>
      </w:r>
      <w:r w:rsidR="008021AD" w:rsidRPr="0062499A">
        <w:rPr>
          <w:rFonts w:ascii="Palatino Linotype" w:hAnsi="Palatino Linotype"/>
          <w:b/>
          <w:bCs/>
          <w:i/>
          <w:szCs w:val="20"/>
          <w:u w:val="single"/>
        </w:rPr>
        <w:t>Access to Rights</w:t>
      </w:r>
    </w:p>
    <w:p w:rsidR="008021AD" w:rsidRPr="006975D6" w:rsidRDefault="008021AD" w:rsidP="007A2CA9">
      <w:pPr>
        <w:shd w:val="clear" w:color="auto" w:fill="FFFFFF" w:themeFill="background1"/>
        <w:spacing w:after="120"/>
        <w:ind w:left="720"/>
        <w:rPr>
          <w:rFonts w:ascii="Palatino Linotype" w:hAnsi="Palatino Linotype"/>
          <w:bCs/>
          <w:szCs w:val="20"/>
        </w:rPr>
      </w:pPr>
      <w:r w:rsidRPr="0062499A">
        <w:rPr>
          <w:rFonts w:ascii="Palatino Linotype" w:hAnsi="Palatino Linotype"/>
          <w:b/>
          <w:bCs/>
          <w:szCs w:val="20"/>
        </w:rPr>
        <w:t>Output 2.1</w:t>
      </w:r>
      <w:r w:rsidRPr="006975D6">
        <w:rPr>
          <w:rFonts w:ascii="Palatino Linotype" w:hAnsi="Palatino Linotype"/>
          <w:bCs/>
          <w:szCs w:val="20"/>
        </w:rPr>
        <w:t xml:space="preserve">: People </w:t>
      </w:r>
      <w:r w:rsidRPr="008A63B6">
        <w:rPr>
          <w:rFonts w:ascii="Palatino Linotype" w:hAnsi="Palatino Linotype"/>
          <w:bCs/>
          <w:szCs w:val="20"/>
        </w:rPr>
        <w:t>registered through civic registration (UNDP and UNICEF under the technical guidance of UNHCR)</w:t>
      </w:r>
    </w:p>
    <w:p w:rsidR="007C1EAC" w:rsidRPr="006975D6" w:rsidRDefault="007C1EAC" w:rsidP="007A2CA9">
      <w:pPr>
        <w:spacing w:after="120"/>
        <w:rPr>
          <w:rFonts w:ascii="Palatino Linotype" w:hAnsi="Palatino Linotype"/>
          <w:szCs w:val="20"/>
        </w:rPr>
      </w:pPr>
      <w:r w:rsidRPr="006975D6">
        <w:rPr>
          <w:rFonts w:ascii="Palatino Linotype" w:hAnsi="Palatino Linotype"/>
          <w:szCs w:val="20"/>
        </w:rPr>
        <w:t xml:space="preserve">The baseline data on unregistered R/E </w:t>
      </w:r>
      <w:r w:rsidR="00423A43" w:rsidRPr="006975D6">
        <w:rPr>
          <w:rFonts w:ascii="Palatino Linotype" w:hAnsi="Palatino Linotype"/>
          <w:szCs w:val="20"/>
        </w:rPr>
        <w:t xml:space="preserve">communities </w:t>
      </w:r>
      <w:r w:rsidRPr="006975D6">
        <w:rPr>
          <w:rFonts w:ascii="Palatino Linotype" w:hAnsi="Palatino Linotype"/>
          <w:szCs w:val="20"/>
        </w:rPr>
        <w:t>has been collected during the feasibility study preparation</w:t>
      </w:r>
      <w:r w:rsidR="00423A43" w:rsidRPr="006975D6">
        <w:rPr>
          <w:rFonts w:ascii="Palatino Linotype" w:hAnsi="Palatino Linotype"/>
          <w:szCs w:val="20"/>
        </w:rPr>
        <w:t xml:space="preserve"> and prepared for further proceedings</w:t>
      </w:r>
      <w:r w:rsidR="008374AA">
        <w:rPr>
          <w:rFonts w:ascii="Palatino Linotype" w:hAnsi="Palatino Linotype"/>
          <w:szCs w:val="20"/>
        </w:rPr>
        <w:t>.</w:t>
      </w:r>
    </w:p>
    <w:p w:rsidR="000D1D3D" w:rsidRDefault="007C1EAC" w:rsidP="007A2CA9">
      <w:pPr>
        <w:spacing w:after="120"/>
        <w:rPr>
          <w:rFonts w:ascii="Palatino Linotype" w:hAnsi="Palatino Linotype"/>
          <w:szCs w:val="20"/>
        </w:rPr>
      </w:pPr>
      <w:r w:rsidRPr="006975D6">
        <w:rPr>
          <w:rFonts w:ascii="Palatino Linotype" w:hAnsi="Palatino Linotype"/>
          <w:szCs w:val="20"/>
        </w:rPr>
        <w:t xml:space="preserve">The following civil registration support has been </w:t>
      </w:r>
      <w:r w:rsidR="00236684">
        <w:rPr>
          <w:rFonts w:ascii="Palatino Linotype" w:hAnsi="Palatino Linotype"/>
          <w:szCs w:val="20"/>
        </w:rPr>
        <w:t>implemented</w:t>
      </w:r>
      <w:r w:rsidR="00236684" w:rsidRPr="006975D6">
        <w:rPr>
          <w:rFonts w:ascii="Palatino Linotype" w:hAnsi="Palatino Linotype"/>
          <w:szCs w:val="20"/>
        </w:rPr>
        <w:t xml:space="preserve"> </w:t>
      </w:r>
      <w:r w:rsidR="000778C6">
        <w:rPr>
          <w:rFonts w:ascii="Palatino Linotype" w:hAnsi="Palatino Linotype"/>
          <w:szCs w:val="20"/>
        </w:rPr>
        <w:t xml:space="preserve">through </w:t>
      </w:r>
      <w:r w:rsidR="00236684">
        <w:rPr>
          <w:rFonts w:ascii="Palatino Linotype" w:hAnsi="Palatino Linotype"/>
          <w:szCs w:val="20"/>
        </w:rPr>
        <w:t>the subcontracting of five</w:t>
      </w:r>
      <w:r w:rsidR="000778C6">
        <w:rPr>
          <w:rFonts w:ascii="Palatino Linotype" w:hAnsi="Palatino Linotype"/>
          <w:szCs w:val="20"/>
        </w:rPr>
        <w:t xml:space="preserve"> Roma NGO </w:t>
      </w:r>
      <w:r w:rsidR="00687BA8">
        <w:rPr>
          <w:rFonts w:ascii="Palatino Linotype" w:hAnsi="Palatino Linotype"/>
          <w:szCs w:val="20"/>
        </w:rPr>
        <w:t xml:space="preserve">(Roma Active Albania, Amaro Drom, Romani Baxt, Romano Sezi, Romano Kham) </w:t>
      </w:r>
      <w:r w:rsidRPr="006975D6">
        <w:rPr>
          <w:rFonts w:ascii="Palatino Linotype" w:hAnsi="Palatino Linotype"/>
          <w:szCs w:val="20"/>
        </w:rPr>
        <w:t>during the evaluation target period:</w:t>
      </w:r>
    </w:p>
    <w:p w:rsidR="007A2CA9" w:rsidRDefault="007A2CA9" w:rsidP="007A2CA9">
      <w:pPr>
        <w:spacing w:after="120"/>
        <w:rPr>
          <w:rFonts w:ascii="Palatino Linotype" w:hAnsi="Palatino Linotype"/>
          <w:szCs w:val="20"/>
        </w:rPr>
      </w:pPr>
    </w:p>
    <w:p w:rsidR="007A2CA9" w:rsidRDefault="007A2CA9" w:rsidP="007A2CA9">
      <w:pPr>
        <w:spacing w:after="120"/>
        <w:rPr>
          <w:rFonts w:ascii="Palatino Linotype" w:hAnsi="Palatino Linotype"/>
          <w:szCs w:val="20"/>
        </w:rPr>
      </w:pPr>
    </w:p>
    <w:p w:rsidR="007A2CA9" w:rsidRDefault="007A2CA9" w:rsidP="007A2CA9">
      <w:pPr>
        <w:spacing w:after="120"/>
        <w:rPr>
          <w:rFonts w:ascii="Palatino Linotype" w:hAnsi="Palatino Linotype"/>
          <w:szCs w:val="20"/>
        </w:rPr>
      </w:pPr>
    </w:p>
    <w:p w:rsidR="007A2CA9" w:rsidRDefault="007A2CA9" w:rsidP="007A2CA9">
      <w:pPr>
        <w:spacing w:after="120"/>
        <w:rPr>
          <w:rFonts w:ascii="Palatino Linotype" w:hAnsi="Palatino Linotype"/>
          <w:szCs w:val="20"/>
        </w:rPr>
      </w:pPr>
    </w:p>
    <w:p w:rsidR="007A2CA9" w:rsidRDefault="007A2CA9" w:rsidP="007A2CA9">
      <w:pPr>
        <w:spacing w:after="120"/>
        <w:rPr>
          <w:rFonts w:ascii="Palatino Linotype" w:hAnsi="Palatino Linotype"/>
          <w:szCs w:val="20"/>
        </w:rPr>
      </w:pPr>
    </w:p>
    <w:p w:rsidR="007A2CA9" w:rsidRDefault="007A2CA9" w:rsidP="007A2CA9">
      <w:pPr>
        <w:spacing w:after="120"/>
        <w:rPr>
          <w:rFonts w:ascii="Palatino Linotype" w:hAnsi="Palatino Linotype"/>
          <w:szCs w:val="20"/>
        </w:rPr>
      </w:pPr>
    </w:p>
    <w:p w:rsidR="007A2CA9" w:rsidRPr="006975D6" w:rsidRDefault="007A2CA9" w:rsidP="007A2CA9">
      <w:pPr>
        <w:spacing w:after="120"/>
        <w:rPr>
          <w:rFonts w:ascii="Palatino Linotype" w:hAnsi="Palatino Linotype"/>
          <w:szCs w:val="20"/>
        </w:rPr>
      </w:pPr>
    </w:p>
    <w:p w:rsidR="007C1EAC" w:rsidRPr="006975D6" w:rsidRDefault="007C1EAC" w:rsidP="007A2CA9">
      <w:pPr>
        <w:spacing w:after="120"/>
        <w:rPr>
          <w:rFonts w:ascii="Palatino Linotype" w:hAnsi="Palatino Linotype"/>
          <w:szCs w:val="20"/>
        </w:rPr>
      </w:pPr>
    </w:p>
    <w:tbl>
      <w:tblPr>
        <w:tblStyle w:val="LightList-Accent11"/>
        <w:tblpPr w:leftFromText="180" w:rightFromText="180" w:vertAnchor="text" w:tblpXSpec="center" w:tblpY="1"/>
        <w:tblOverlap w:val="never"/>
        <w:tblW w:w="6278" w:type="dxa"/>
        <w:tblLayout w:type="fixed"/>
        <w:tblLook w:val="04A0"/>
      </w:tblPr>
      <w:tblGrid>
        <w:gridCol w:w="1739"/>
        <w:gridCol w:w="2381"/>
        <w:gridCol w:w="2119"/>
        <w:gridCol w:w="39"/>
      </w:tblGrid>
      <w:tr w:rsidR="007C1EAC" w:rsidRPr="008A63B6" w:rsidTr="00106A9C">
        <w:trPr>
          <w:gridAfter w:val="1"/>
          <w:cnfStyle w:val="100000000000"/>
          <w:wAfter w:w="39" w:type="dxa"/>
          <w:trHeight w:val="334"/>
        </w:trPr>
        <w:tc>
          <w:tcPr>
            <w:cnfStyle w:val="001000000000"/>
            <w:tcW w:w="6239" w:type="dxa"/>
            <w:gridSpan w:val="3"/>
            <w:shd w:val="clear" w:color="auto" w:fill="D9D9D9" w:themeFill="background1" w:themeFillShade="D9"/>
            <w:noWrap/>
            <w:hideMark/>
          </w:tcPr>
          <w:p w:rsidR="007C1EAC" w:rsidRPr="00CB25CC" w:rsidRDefault="008A63B6" w:rsidP="00106A9C">
            <w:pPr>
              <w:spacing w:after="120"/>
              <w:jc w:val="center"/>
              <w:rPr>
                <w:rFonts w:ascii="Palatino Linotype" w:eastAsia="Times New Roman" w:hAnsi="Palatino Linotype" w:cstheme="minorHAnsi"/>
                <w:bCs w:val="0"/>
                <w:color w:val="000000"/>
                <w:szCs w:val="20"/>
              </w:rPr>
            </w:pPr>
            <w:r w:rsidRPr="00CB25CC">
              <w:rPr>
                <w:rFonts w:ascii="Palatino Linotype" w:eastAsia="Times New Roman" w:hAnsi="Palatino Linotype" w:cstheme="minorHAnsi"/>
                <w:color w:val="000000"/>
                <w:szCs w:val="20"/>
              </w:rPr>
              <w:lastRenderedPageBreak/>
              <w:t>Table 4:</w:t>
            </w:r>
            <w:r w:rsidR="007C1EAC" w:rsidRPr="00CB25CC">
              <w:rPr>
                <w:rFonts w:ascii="Palatino Linotype" w:eastAsia="Times New Roman" w:hAnsi="Palatino Linotype" w:cstheme="minorHAnsi"/>
                <w:color w:val="000000"/>
                <w:szCs w:val="20"/>
              </w:rPr>
              <w:t xml:space="preserve"> Types of </w:t>
            </w:r>
            <w:r w:rsidR="00604FCF">
              <w:rPr>
                <w:rFonts w:ascii="Palatino Linotype" w:eastAsia="Times New Roman" w:hAnsi="Palatino Linotype" w:cstheme="minorHAnsi"/>
                <w:color w:val="000000"/>
                <w:szCs w:val="20"/>
              </w:rPr>
              <w:t>resolved civil registration cases</w:t>
            </w:r>
            <w:r w:rsidR="007C1EAC" w:rsidRPr="00CB25CC">
              <w:rPr>
                <w:rFonts w:ascii="Palatino Linotype" w:eastAsia="Times New Roman" w:hAnsi="Palatino Linotype" w:cstheme="minorHAnsi"/>
                <w:color w:val="000000"/>
                <w:szCs w:val="20"/>
              </w:rPr>
              <w:t xml:space="preserve"> (individuals and families)</w:t>
            </w:r>
            <w:r w:rsidR="002C3393">
              <w:rPr>
                <w:rFonts w:ascii="Palatino Linotype" w:eastAsia="Times New Roman" w:hAnsi="Palatino Linotype" w:cstheme="minorHAnsi"/>
                <w:color w:val="000000"/>
                <w:szCs w:val="20"/>
              </w:rPr>
              <w:t xml:space="preserve"> in 2011</w:t>
            </w:r>
          </w:p>
        </w:tc>
      </w:tr>
      <w:tr w:rsidR="007C1EAC" w:rsidRPr="008A63B6" w:rsidTr="00106A9C">
        <w:trPr>
          <w:cnfStyle w:val="000000100000"/>
          <w:trHeight w:val="170"/>
        </w:trPr>
        <w:tc>
          <w:tcPr>
            <w:cnfStyle w:val="001000000000"/>
            <w:tcW w:w="4120" w:type="dxa"/>
            <w:gridSpan w:val="2"/>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 xml:space="preserve">Types </w:t>
            </w:r>
          </w:p>
        </w:tc>
        <w:tc>
          <w:tcPr>
            <w:tcW w:w="2158" w:type="dxa"/>
            <w:gridSpan w:val="2"/>
          </w:tcPr>
          <w:p w:rsidR="007C1EAC" w:rsidRPr="008A63B6" w:rsidRDefault="007C1EAC" w:rsidP="00106A9C">
            <w:pPr>
              <w:spacing w:after="120"/>
              <w:jc w:val="right"/>
              <w:cnfStyle w:val="000000100000"/>
              <w:rPr>
                <w:rFonts w:ascii="Palatino Linotype" w:eastAsia="Times New Roman" w:hAnsi="Palatino Linotype" w:cstheme="minorHAnsi"/>
                <w:color w:val="000000"/>
                <w:sz w:val="18"/>
                <w:szCs w:val="18"/>
              </w:rPr>
            </w:pPr>
            <w:r w:rsidRPr="008A63B6">
              <w:rPr>
                <w:rFonts w:ascii="Palatino Linotype" w:eastAsia="Times New Roman" w:hAnsi="Palatino Linotype" w:cstheme="minorHAnsi"/>
                <w:color w:val="000000"/>
                <w:sz w:val="18"/>
                <w:szCs w:val="18"/>
              </w:rPr>
              <w:t>Nr</w:t>
            </w:r>
          </w:p>
        </w:tc>
      </w:tr>
      <w:tr w:rsidR="007C1EAC" w:rsidRPr="008A63B6" w:rsidTr="00106A9C">
        <w:trPr>
          <w:trHeight w:val="170"/>
        </w:trPr>
        <w:tc>
          <w:tcPr>
            <w:cnfStyle w:val="001000000000"/>
            <w:tcW w:w="1739" w:type="dxa"/>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Birth registration (individuals)</w:t>
            </w:r>
          </w:p>
        </w:tc>
        <w:tc>
          <w:tcPr>
            <w:tcW w:w="2381" w:type="dxa"/>
          </w:tcPr>
          <w:p w:rsidR="00C87BC5" w:rsidRPr="008A63B6" w:rsidRDefault="002C3393" w:rsidP="00106A9C">
            <w:pPr>
              <w:spacing w:after="120"/>
              <w:jc w:val="right"/>
              <w:cnfStyle w:val="000000000000"/>
              <w:rPr>
                <w:rFonts w:ascii="Palatino Linotype" w:eastAsia="Times New Roman" w:hAnsi="Palatino Linotype" w:cstheme="minorHAnsi"/>
                <w:color w:val="000000"/>
                <w:sz w:val="18"/>
                <w:szCs w:val="18"/>
              </w:rPr>
            </w:pPr>
            <w:r>
              <w:rPr>
                <w:rFonts w:ascii="Palatino Linotype" w:eastAsia="Times New Roman" w:hAnsi="Palatino Linotype" w:cstheme="minorHAnsi"/>
                <w:color w:val="000000"/>
                <w:sz w:val="18"/>
                <w:szCs w:val="18"/>
              </w:rPr>
              <w:t>144</w:t>
            </w:r>
            <w:r w:rsidR="007C1EAC" w:rsidRPr="008A63B6">
              <w:rPr>
                <w:rFonts w:ascii="Palatino Linotype" w:eastAsia="Times New Roman" w:hAnsi="Palatino Linotype" w:cstheme="minorHAnsi"/>
                <w:color w:val="000000"/>
                <w:sz w:val="18"/>
                <w:szCs w:val="18"/>
              </w:rPr>
              <w:t xml:space="preserve"> registered, </w:t>
            </w:r>
            <w:r>
              <w:rPr>
                <w:rFonts w:ascii="Palatino Linotype" w:eastAsia="Times New Roman" w:hAnsi="Palatino Linotype" w:cstheme="minorHAnsi"/>
                <w:color w:val="000000"/>
                <w:sz w:val="18"/>
                <w:szCs w:val="18"/>
              </w:rPr>
              <w:t>275</w:t>
            </w:r>
            <w:r w:rsidR="007C1EAC" w:rsidRPr="008A63B6">
              <w:rPr>
                <w:rFonts w:ascii="Palatino Linotype" w:eastAsia="Times New Roman" w:hAnsi="Palatino Linotype" w:cstheme="minorHAnsi"/>
                <w:color w:val="000000"/>
                <w:sz w:val="18"/>
                <w:szCs w:val="18"/>
              </w:rPr>
              <w:t xml:space="preserve"> in process </w:t>
            </w:r>
          </w:p>
        </w:tc>
        <w:tc>
          <w:tcPr>
            <w:tcW w:w="2158" w:type="dxa"/>
            <w:gridSpan w:val="2"/>
          </w:tcPr>
          <w:p w:rsidR="007C1EAC" w:rsidRPr="008A63B6" w:rsidRDefault="002C3393" w:rsidP="00106A9C">
            <w:pPr>
              <w:spacing w:after="120"/>
              <w:jc w:val="right"/>
              <w:cnfStyle w:val="000000000000"/>
              <w:rPr>
                <w:rFonts w:ascii="Palatino Linotype" w:eastAsia="Times New Roman" w:hAnsi="Palatino Linotype" w:cstheme="minorHAnsi"/>
                <w:color w:val="000000"/>
                <w:sz w:val="18"/>
                <w:szCs w:val="18"/>
              </w:rPr>
            </w:pPr>
            <w:r>
              <w:rPr>
                <w:rFonts w:ascii="Palatino Linotype" w:eastAsia="Times New Roman" w:hAnsi="Palatino Linotype" w:cstheme="minorHAnsi"/>
                <w:color w:val="000000"/>
                <w:sz w:val="18"/>
                <w:szCs w:val="18"/>
              </w:rPr>
              <w:t>419</w:t>
            </w:r>
          </w:p>
        </w:tc>
      </w:tr>
      <w:tr w:rsidR="007C1EAC" w:rsidRPr="008A63B6" w:rsidTr="00106A9C">
        <w:trPr>
          <w:cnfStyle w:val="000000100000"/>
          <w:trHeight w:val="170"/>
        </w:trPr>
        <w:tc>
          <w:tcPr>
            <w:cnfStyle w:val="001000000000"/>
            <w:tcW w:w="4120" w:type="dxa"/>
            <w:gridSpan w:val="2"/>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Transfer of residency (families)</w:t>
            </w:r>
          </w:p>
        </w:tc>
        <w:tc>
          <w:tcPr>
            <w:tcW w:w="2158" w:type="dxa"/>
            <w:gridSpan w:val="2"/>
          </w:tcPr>
          <w:p w:rsidR="007C1EAC" w:rsidRPr="008A63B6" w:rsidRDefault="00604FCF" w:rsidP="00106A9C">
            <w:pPr>
              <w:spacing w:after="120"/>
              <w:jc w:val="right"/>
              <w:cnfStyle w:val="000000100000"/>
              <w:rPr>
                <w:rFonts w:ascii="Palatino Linotype" w:eastAsia="Times New Roman" w:hAnsi="Palatino Linotype" w:cstheme="minorHAnsi"/>
                <w:color w:val="000000"/>
                <w:sz w:val="18"/>
                <w:szCs w:val="18"/>
              </w:rPr>
            </w:pPr>
            <w:r>
              <w:rPr>
                <w:rFonts w:ascii="Palatino Linotype" w:eastAsia="Times New Roman" w:hAnsi="Palatino Linotype" w:cstheme="minorHAnsi"/>
                <w:color w:val="000000"/>
                <w:sz w:val="18"/>
                <w:szCs w:val="18"/>
              </w:rPr>
              <w:t>4</w:t>
            </w:r>
          </w:p>
        </w:tc>
      </w:tr>
      <w:tr w:rsidR="007C1EAC" w:rsidRPr="008A63B6" w:rsidTr="00106A9C">
        <w:trPr>
          <w:trHeight w:val="170"/>
        </w:trPr>
        <w:tc>
          <w:tcPr>
            <w:cnfStyle w:val="001000000000"/>
            <w:tcW w:w="4120" w:type="dxa"/>
            <w:gridSpan w:val="2"/>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Child custody</w:t>
            </w:r>
          </w:p>
        </w:tc>
        <w:tc>
          <w:tcPr>
            <w:tcW w:w="2158" w:type="dxa"/>
            <w:gridSpan w:val="2"/>
          </w:tcPr>
          <w:p w:rsidR="007C1EAC" w:rsidRPr="008A63B6" w:rsidRDefault="00604FCF" w:rsidP="00106A9C">
            <w:pPr>
              <w:spacing w:after="120"/>
              <w:jc w:val="right"/>
              <w:cnfStyle w:val="000000000000"/>
              <w:rPr>
                <w:rFonts w:ascii="Palatino Linotype" w:eastAsia="Times New Roman" w:hAnsi="Palatino Linotype" w:cstheme="minorHAnsi"/>
                <w:color w:val="000000"/>
                <w:sz w:val="18"/>
                <w:szCs w:val="18"/>
              </w:rPr>
            </w:pPr>
            <w:r>
              <w:rPr>
                <w:rFonts w:ascii="Palatino Linotype" w:eastAsia="Times New Roman" w:hAnsi="Palatino Linotype" w:cstheme="minorHAnsi"/>
                <w:color w:val="000000"/>
                <w:sz w:val="18"/>
                <w:szCs w:val="18"/>
              </w:rPr>
              <w:t>-</w:t>
            </w:r>
          </w:p>
        </w:tc>
      </w:tr>
      <w:tr w:rsidR="007C1EAC" w:rsidRPr="008A63B6" w:rsidTr="00106A9C">
        <w:trPr>
          <w:cnfStyle w:val="000000100000"/>
          <w:trHeight w:val="170"/>
        </w:trPr>
        <w:tc>
          <w:tcPr>
            <w:cnfStyle w:val="001000000000"/>
            <w:tcW w:w="4120" w:type="dxa"/>
            <w:gridSpan w:val="2"/>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Registration as unemployed</w:t>
            </w:r>
          </w:p>
        </w:tc>
        <w:tc>
          <w:tcPr>
            <w:tcW w:w="2158" w:type="dxa"/>
            <w:gridSpan w:val="2"/>
          </w:tcPr>
          <w:p w:rsidR="007C1EAC" w:rsidRPr="00604FCF" w:rsidRDefault="00604FCF" w:rsidP="00106A9C">
            <w:pPr>
              <w:spacing w:after="120"/>
              <w:jc w:val="right"/>
              <w:cnfStyle w:val="000000100000"/>
              <w:rPr>
                <w:rFonts w:ascii="Palatino Linotype" w:eastAsia="Times New Roman" w:hAnsi="Palatino Linotype" w:cstheme="minorHAnsi"/>
                <w:color w:val="000000"/>
                <w:sz w:val="18"/>
                <w:szCs w:val="18"/>
              </w:rPr>
            </w:pPr>
            <w:r w:rsidRPr="00604FCF">
              <w:rPr>
                <w:rFonts w:ascii="Palatino Linotype" w:eastAsia="Times New Roman" w:hAnsi="Palatino Linotype" w:cstheme="minorHAnsi"/>
                <w:color w:val="000000"/>
                <w:sz w:val="18"/>
                <w:szCs w:val="18"/>
              </w:rPr>
              <w:t>480</w:t>
            </w:r>
          </w:p>
        </w:tc>
      </w:tr>
      <w:tr w:rsidR="007C1EAC" w:rsidRPr="008A63B6" w:rsidTr="00106A9C">
        <w:trPr>
          <w:trHeight w:val="170"/>
        </w:trPr>
        <w:tc>
          <w:tcPr>
            <w:cnfStyle w:val="001000000000"/>
            <w:tcW w:w="4120" w:type="dxa"/>
            <w:gridSpan w:val="2"/>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Finalizing divorce in court (couples)</w:t>
            </w:r>
          </w:p>
        </w:tc>
        <w:tc>
          <w:tcPr>
            <w:tcW w:w="2158" w:type="dxa"/>
            <w:gridSpan w:val="2"/>
          </w:tcPr>
          <w:p w:rsidR="007C1EAC" w:rsidRPr="00604FCF" w:rsidRDefault="00604FCF" w:rsidP="00106A9C">
            <w:pPr>
              <w:spacing w:after="120"/>
              <w:jc w:val="right"/>
              <w:cnfStyle w:val="000000000000"/>
              <w:rPr>
                <w:rFonts w:ascii="Palatino Linotype" w:eastAsia="Times New Roman" w:hAnsi="Palatino Linotype" w:cstheme="minorHAnsi"/>
                <w:color w:val="000000"/>
                <w:sz w:val="18"/>
                <w:szCs w:val="18"/>
              </w:rPr>
            </w:pPr>
            <w:r w:rsidRPr="00604FCF">
              <w:rPr>
                <w:rFonts w:ascii="Palatino Linotype" w:eastAsia="Times New Roman" w:hAnsi="Palatino Linotype" w:cstheme="minorHAnsi"/>
                <w:color w:val="000000"/>
                <w:sz w:val="18"/>
                <w:szCs w:val="18"/>
              </w:rPr>
              <w:t>3</w:t>
            </w:r>
          </w:p>
        </w:tc>
      </w:tr>
      <w:tr w:rsidR="007C1EAC" w:rsidRPr="008A63B6" w:rsidTr="00106A9C">
        <w:trPr>
          <w:cnfStyle w:val="000000100000"/>
          <w:trHeight w:val="170"/>
        </w:trPr>
        <w:tc>
          <w:tcPr>
            <w:cnfStyle w:val="001000000000"/>
            <w:tcW w:w="4120" w:type="dxa"/>
            <w:gridSpan w:val="2"/>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Child adoption</w:t>
            </w:r>
          </w:p>
        </w:tc>
        <w:tc>
          <w:tcPr>
            <w:tcW w:w="2158" w:type="dxa"/>
            <w:gridSpan w:val="2"/>
          </w:tcPr>
          <w:p w:rsidR="007C1EAC" w:rsidRPr="00604FCF" w:rsidRDefault="00604FCF" w:rsidP="00106A9C">
            <w:pPr>
              <w:spacing w:after="120"/>
              <w:jc w:val="right"/>
              <w:cnfStyle w:val="000000100000"/>
              <w:rPr>
                <w:rFonts w:ascii="Palatino Linotype" w:eastAsia="Times New Roman" w:hAnsi="Palatino Linotype" w:cstheme="minorHAnsi"/>
                <w:color w:val="000000"/>
                <w:sz w:val="18"/>
                <w:szCs w:val="18"/>
              </w:rPr>
            </w:pPr>
            <w:r w:rsidRPr="00604FCF">
              <w:rPr>
                <w:rFonts w:ascii="Palatino Linotype" w:eastAsia="Times New Roman" w:hAnsi="Palatino Linotype" w:cstheme="minorHAnsi"/>
                <w:color w:val="000000"/>
                <w:sz w:val="18"/>
                <w:szCs w:val="18"/>
              </w:rPr>
              <w:t>2</w:t>
            </w:r>
          </w:p>
        </w:tc>
      </w:tr>
      <w:tr w:rsidR="007C1EAC" w:rsidRPr="008A63B6" w:rsidTr="00106A9C">
        <w:trPr>
          <w:trHeight w:val="170"/>
        </w:trPr>
        <w:tc>
          <w:tcPr>
            <w:cnfStyle w:val="001000000000"/>
            <w:tcW w:w="4120" w:type="dxa"/>
            <w:gridSpan w:val="2"/>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Certification of marriage (couples)</w:t>
            </w:r>
          </w:p>
        </w:tc>
        <w:tc>
          <w:tcPr>
            <w:tcW w:w="2158" w:type="dxa"/>
            <w:gridSpan w:val="2"/>
          </w:tcPr>
          <w:p w:rsidR="007C1EAC" w:rsidRPr="00604FCF" w:rsidRDefault="00604FCF" w:rsidP="00106A9C">
            <w:pPr>
              <w:spacing w:after="120"/>
              <w:jc w:val="right"/>
              <w:cnfStyle w:val="000000000000"/>
              <w:rPr>
                <w:rFonts w:ascii="Palatino Linotype" w:eastAsia="Times New Roman" w:hAnsi="Palatino Linotype" w:cstheme="minorHAnsi"/>
                <w:color w:val="000000"/>
                <w:sz w:val="18"/>
                <w:szCs w:val="18"/>
              </w:rPr>
            </w:pPr>
            <w:r w:rsidRPr="00604FCF">
              <w:rPr>
                <w:rFonts w:ascii="Palatino Linotype" w:eastAsia="Times New Roman" w:hAnsi="Palatino Linotype" w:cstheme="minorHAnsi"/>
                <w:color w:val="000000"/>
                <w:sz w:val="18"/>
                <w:szCs w:val="18"/>
              </w:rPr>
              <w:t>5</w:t>
            </w:r>
          </w:p>
        </w:tc>
      </w:tr>
      <w:tr w:rsidR="007C1EAC" w:rsidRPr="008A63B6" w:rsidTr="00106A9C">
        <w:trPr>
          <w:cnfStyle w:val="000000100000"/>
          <w:trHeight w:val="170"/>
        </w:trPr>
        <w:tc>
          <w:tcPr>
            <w:cnfStyle w:val="001000000000"/>
            <w:tcW w:w="4120" w:type="dxa"/>
            <w:gridSpan w:val="2"/>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Stateless individuals seeking to regain Albanian nationality</w:t>
            </w:r>
          </w:p>
        </w:tc>
        <w:tc>
          <w:tcPr>
            <w:tcW w:w="2158" w:type="dxa"/>
            <w:gridSpan w:val="2"/>
          </w:tcPr>
          <w:p w:rsidR="007C1EAC" w:rsidRPr="00604FCF" w:rsidRDefault="00604FCF" w:rsidP="00106A9C">
            <w:pPr>
              <w:spacing w:after="120"/>
              <w:jc w:val="right"/>
              <w:cnfStyle w:val="000000100000"/>
              <w:rPr>
                <w:rFonts w:ascii="Palatino Linotype" w:eastAsia="Times New Roman" w:hAnsi="Palatino Linotype" w:cstheme="minorHAnsi"/>
                <w:color w:val="000000"/>
                <w:sz w:val="18"/>
                <w:szCs w:val="18"/>
              </w:rPr>
            </w:pPr>
            <w:r w:rsidRPr="00604FCF">
              <w:rPr>
                <w:rFonts w:ascii="Palatino Linotype" w:eastAsia="Times New Roman" w:hAnsi="Palatino Linotype" w:cstheme="minorHAnsi"/>
                <w:color w:val="000000"/>
                <w:sz w:val="18"/>
                <w:szCs w:val="18"/>
              </w:rPr>
              <w:t>4</w:t>
            </w:r>
          </w:p>
        </w:tc>
      </w:tr>
      <w:tr w:rsidR="007C1EAC" w:rsidRPr="008A63B6" w:rsidTr="00106A9C">
        <w:trPr>
          <w:trHeight w:val="170"/>
        </w:trPr>
        <w:tc>
          <w:tcPr>
            <w:cnfStyle w:val="001000000000"/>
            <w:tcW w:w="4120" w:type="dxa"/>
            <w:gridSpan w:val="2"/>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Homeless applicants for social housing (families)</w:t>
            </w:r>
          </w:p>
        </w:tc>
        <w:tc>
          <w:tcPr>
            <w:tcW w:w="2158" w:type="dxa"/>
            <w:gridSpan w:val="2"/>
          </w:tcPr>
          <w:p w:rsidR="007C1EAC" w:rsidRPr="00604FCF" w:rsidRDefault="00604FCF" w:rsidP="00106A9C">
            <w:pPr>
              <w:spacing w:after="120"/>
              <w:jc w:val="right"/>
              <w:cnfStyle w:val="000000000000"/>
              <w:rPr>
                <w:rFonts w:ascii="Palatino Linotype" w:eastAsia="Times New Roman" w:hAnsi="Palatino Linotype" w:cstheme="minorHAnsi"/>
                <w:color w:val="000000"/>
                <w:sz w:val="18"/>
                <w:szCs w:val="18"/>
              </w:rPr>
            </w:pPr>
            <w:r w:rsidRPr="00604FCF">
              <w:rPr>
                <w:rFonts w:ascii="Palatino Linotype" w:eastAsia="Times New Roman" w:hAnsi="Palatino Linotype" w:cstheme="minorHAnsi"/>
                <w:color w:val="000000"/>
                <w:sz w:val="18"/>
                <w:szCs w:val="18"/>
              </w:rPr>
              <w:t>8</w:t>
            </w:r>
          </w:p>
        </w:tc>
      </w:tr>
      <w:tr w:rsidR="007C1EAC" w:rsidRPr="008A63B6" w:rsidTr="00106A9C">
        <w:trPr>
          <w:cnfStyle w:val="000000100000"/>
          <w:trHeight w:val="170"/>
        </w:trPr>
        <w:tc>
          <w:tcPr>
            <w:cnfStyle w:val="001000000000"/>
            <w:tcW w:w="4120" w:type="dxa"/>
            <w:gridSpan w:val="2"/>
            <w:noWrap/>
            <w:hideMark/>
          </w:tcPr>
          <w:p w:rsidR="007C1EAC" w:rsidRPr="008A63B6" w:rsidRDefault="007C1EAC" w:rsidP="00106A9C">
            <w:pPr>
              <w:spacing w:after="120"/>
              <w:jc w:val="left"/>
              <w:rPr>
                <w:rFonts w:ascii="Palatino Linotype" w:eastAsia="Times New Roman" w:hAnsi="Palatino Linotype" w:cstheme="minorHAnsi"/>
                <w:b w:val="0"/>
                <w:color w:val="000000"/>
                <w:sz w:val="18"/>
                <w:szCs w:val="18"/>
              </w:rPr>
            </w:pPr>
            <w:r w:rsidRPr="008A63B6">
              <w:rPr>
                <w:rFonts w:ascii="Palatino Linotype" w:eastAsia="Times New Roman" w:hAnsi="Palatino Linotype" w:cstheme="minorHAnsi"/>
                <w:b w:val="0"/>
                <w:color w:val="000000"/>
                <w:sz w:val="18"/>
                <w:szCs w:val="18"/>
              </w:rPr>
              <w:t>ID Cards (individuals)</w:t>
            </w:r>
          </w:p>
        </w:tc>
        <w:tc>
          <w:tcPr>
            <w:tcW w:w="2158" w:type="dxa"/>
            <w:gridSpan w:val="2"/>
          </w:tcPr>
          <w:p w:rsidR="007C1EAC" w:rsidRPr="00604FCF" w:rsidRDefault="00604FCF" w:rsidP="00106A9C">
            <w:pPr>
              <w:spacing w:after="120"/>
              <w:jc w:val="right"/>
              <w:cnfStyle w:val="000000100000"/>
              <w:rPr>
                <w:rFonts w:ascii="Palatino Linotype" w:eastAsia="Times New Roman" w:hAnsi="Palatino Linotype" w:cstheme="minorHAnsi"/>
                <w:color w:val="000000"/>
                <w:sz w:val="18"/>
                <w:szCs w:val="18"/>
              </w:rPr>
            </w:pPr>
            <w:r w:rsidRPr="00604FCF">
              <w:rPr>
                <w:rFonts w:ascii="Palatino Linotype" w:eastAsia="Times New Roman" w:hAnsi="Palatino Linotype" w:cstheme="minorHAnsi"/>
                <w:color w:val="000000"/>
                <w:sz w:val="18"/>
                <w:szCs w:val="18"/>
              </w:rPr>
              <w:t>154</w:t>
            </w:r>
          </w:p>
        </w:tc>
      </w:tr>
      <w:tr w:rsidR="00604FCF" w:rsidRPr="00106A9C" w:rsidTr="00106A9C">
        <w:trPr>
          <w:trHeight w:val="170"/>
        </w:trPr>
        <w:tc>
          <w:tcPr>
            <w:cnfStyle w:val="001000000000"/>
            <w:tcW w:w="4120" w:type="dxa"/>
            <w:gridSpan w:val="2"/>
            <w:noWrap/>
          </w:tcPr>
          <w:p w:rsidR="00604FCF" w:rsidRPr="00604FCF" w:rsidRDefault="00604FCF" w:rsidP="00106A9C">
            <w:pPr>
              <w:spacing w:after="120"/>
              <w:jc w:val="left"/>
              <w:rPr>
                <w:rFonts w:ascii="Palatino Linotype" w:eastAsia="Times New Roman" w:hAnsi="Palatino Linotype" w:cstheme="minorHAnsi"/>
                <w:b w:val="0"/>
                <w:color w:val="000000"/>
                <w:sz w:val="18"/>
                <w:szCs w:val="18"/>
              </w:rPr>
            </w:pPr>
            <w:r w:rsidRPr="00604FCF">
              <w:rPr>
                <w:rFonts w:ascii="Palatino Linotype" w:eastAsia="Times New Roman" w:hAnsi="Palatino Linotype" w:cstheme="minorHAnsi"/>
                <w:b w:val="0"/>
                <w:color w:val="000000"/>
                <w:sz w:val="18"/>
                <w:szCs w:val="18"/>
              </w:rPr>
              <w:t>Health cards</w:t>
            </w:r>
          </w:p>
        </w:tc>
        <w:tc>
          <w:tcPr>
            <w:tcW w:w="2158" w:type="dxa"/>
            <w:gridSpan w:val="2"/>
          </w:tcPr>
          <w:p w:rsidR="00604FCF" w:rsidRPr="00106A9C" w:rsidRDefault="00604FCF" w:rsidP="00106A9C">
            <w:pPr>
              <w:spacing w:after="120"/>
              <w:jc w:val="right"/>
              <w:cnfStyle w:val="000000000000"/>
              <w:rPr>
                <w:rFonts w:ascii="Palatino Linotype" w:eastAsia="Times New Roman" w:hAnsi="Palatino Linotype" w:cstheme="minorHAnsi"/>
                <w:color w:val="000000"/>
                <w:sz w:val="18"/>
                <w:szCs w:val="18"/>
              </w:rPr>
            </w:pPr>
            <w:r w:rsidRPr="00106A9C">
              <w:rPr>
                <w:rFonts w:ascii="Palatino Linotype" w:eastAsia="Times New Roman" w:hAnsi="Palatino Linotype" w:cstheme="minorHAnsi"/>
                <w:color w:val="000000"/>
                <w:sz w:val="18"/>
                <w:szCs w:val="18"/>
              </w:rPr>
              <w:t>696</w:t>
            </w:r>
          </w:p>
        </w:tc>
      </w:tr>
      <w:tr w:rsidR="00604FCF" w:rsidRPr="00106A9C" w:rsidTr="00106A9C">
        <w:trPr>
          <w:cnfStyle w:val="000000100000"/>
          <w:trHeight w:val="170"/>
        </w:trPr>
        <w:tc>
          <w:tcPr>
            <w:cnfStyle w:val="001000000000"/>
            <w:tcW w:w="4120" w:type="dxa"/>
            <w:gridSpan w:val="2"/>
            <w:noWrap/>
          </w:tcPr>
          <w:p w:rsidR="00604FCF" w:rsidRPr="00604FCF" w:rsidRDefault="00604FCF" w:rsidP="00106A9C">
            <w:pPr>
              <w:spacing w:after="120"/>
              <w:jc w:val="left"/>
              <w:rPr>
                <w:rFonts w:ascii="Palatino Linotype" w:eastAsia="Times New Roman" w:hAnsi="Palatino Linotype" w:cstheme="minorHAnsi"/>
                <w:b w:val="0"/>
                <w:color w:val="000000"/>
                <w:sz w:val="18"/>
                <w:szCs w:val="18"/>
              </w:rPr>
            </w:pPr>
            <w:r w:rsidRPr="00604FCF">
              <w:rPr>
                <w:rFonts w:ascii="Palatino Linotype" w:eastAsia="Times New Roman" w:hAnsi="Palatino Linotype" w:cstheme="minorHAnsi"/>
                <w:b w:val="0"/>
                <w:color w:val="000000"/>
                <w:sz w:val="18"/>
                <w:szCs w:val="18"/>
              </w:rPr>
              <w:t>Change of surname</w:t>
            </w:r>
          </w:p>
        </w:tc>
        <w:tc>
          <w:tcPr>
            <w:tcW w:w="2158" w:type="dxa"/>
            <w:gridSpan w:val="2"/>
          </w:tcPr>
          <w:p w:rsidR="00604FCF" w:rsidRPr="00106A9C" w:rsidRDefault="00604FCF" w:rsidP="00106A9C">
            <w:pPr>
              <w:spacing w:after="120"/>
              <w:jc w:val="right"/>
              <w:cnfStyle w:val="000000100000"/>
              <w:rPr>
                <w:rFonts w:ascii="Palatino Linotype" w:eastAsia="Times New Roman" w:hAnsi="Palatino Linotype" w:cstheme="minorHAnsi"/>
                <w:color w:val="000000"/>
                <w:sz w:val="18"/>
                <w:szCs w:val="18"/>
              </w:rPr>
            </w:pPr>
            <w:r w:rsidRPr="00106A9C">
              <w:rPr>
                <w:rFonts w:ascii="Palatino Linotype" w:eastAsia="Times New Roman" w:hAnsi="Palatino Linotype" w:cstheme="minorHAnsi"/>
                <w:color w:val="000000"/>
                <w:sz w:val="18"/>
                <w:szCs w:val="18"/>
              </w:rPr>
              <w:t>2</w:t>
            </w:r>
          </w:p>
        </w:tc>
      </w:tr>
      <w:tr w:rsidR="00604FCF" w:rsidRPr="00106A9C" w:rsidTr="00106A9C">
        <w:trPr>
          <w:trHeight w:val="170"/>
        </w:trPr>
        <w:tc>
          <w:tcPr>
            <w:cnfStyle w:val="001000000000"/>
            <w:tcW w:w="4120" w:type="dxa"/>
            <w:gridSpan w:val="2"/>
            <w:noWrap/>
          </w:tcPr>
          <w:p w:rsidR="00604FCF" w:rsidRPr="00604FCF" w:rsidRDefault="00604FCF" w:rsidP="00106A9C">
            <w:pPr>
              <w:spacing w:after="120"/>
              <w:jc w:val="left"/>
              <w:rPr>
                <w:rFonts w:ascii="Palatino Linotype" w:eastAsia="Times New Roman" w:hAnsi="Palatino Linotype" w:cstheme="minorHAnsi"/>
                <w:b w:val="0"/>
                <w:color w:val="000000"/>
                <w:sz w:val="18"/>
                <w:szCs w:val="18"/>
              </w:rPr>
            </w:pPr>
            <w:r w:rsidRPr="00604FCF">
              <w:rPr>
                <w:rFonts w:ascii="Palatino Linotype" w:eastAsia="Times New Roman" w:hAnsi="Palatino Linotype" w:cstheme="minorHAnsi"/>
                <w:b w:val="0"/>
                <w:color w:val="000000"/>
                <w:sz w:val="18"/>
                <w:szCs w:val="18"/>
              </w:rPr>
              <w:t>Economic aid</w:t>
            </w:r>
          </w:p>
        </w:tc>
        <w:tc>
          <w:tcPr>
            <w:tcW w:w="2158" w:type="dxa"/>
            <w:gridSpan w:val="2"/>
          </w:tcPr>
          <w:p w:rsidR="00604FCF" w:rsidRPr="00106A9C" w:rsidRDefault="00604FCF" w:rsidP="00106A9C">
            <w:pPr>
              <w:spacing w:after="120"/>
              <w:jc w:val="right"/>
              <w:cnfStyle w:val="000000000000"/>
              <w:rPr>
                <w:rFonts w:ascii="Palatino Linotype" w:eastAsia="Times New Roman" w:hAnsi="Palatino Linotype" w:cstheme="minorHAnsi"/>
                <w:color w:val="000000"/>
                <w:sz w:val="18"/>
                <w:szCs w:val="18"/>
              </w:rPr>
            </w:pPr>
            <w:r w:rsidRPr="00106A9C">
              <w:rPr>
                <w:rFonts w:ascii="Palatino Linotype" w:eastAsia="Times New Roman" w:hAnsi="Palatino Linotype" w:cstheme="minorHAnsi"/>
                <w:color w:val="000000"/>
                <w:sz w:val="18"/>
                <w:szCs w:val="18"/>
              </w:rPr>
              <w:t>124</w:t>
            </w:r>
          </w:p>
        </w:tc>
      </w:tr>
      <w:tr w:rsidR="00604FCF" w:rsidRPr="00106A9C" w:rsidTr="00106A9C">
        <w:trPr>
          <w:cnfStyle w:val="000000100000"/>
          <w:trHeight w:val="170"/>
        </w:trPr>
        <w:tc>
          <w:tcPr>
            <w:cnfStyle w:val="001000000000"/>
            <w:tcW w:w="4120" w:type="dxa"/>
            <w:gridSpan w:val="2"/>
            <w:noWrap/>
          </w:tcPr>
          <w:p w:rsidR="00604FCF" w:rsidRPr="00604FCF" w:rsidRDefault="00604FCF" w:rsidP="00106A9C">
            <w:pPr>
              <w:spacing w:after="120"/>
              <w:jc w:val="left"/>
              <w:rPr>
                <w:rFonts w:ascii="Palatino Linotype" w:eastAsia="Times New Roman" w:hAnsi="Palatino Linotype" w:cstheme="minorHAnsi"/>
                <w:b w:val="0"/>
                <w:color w:val="000000"/>
                <w:sz w:val="18"/>
                <w:szCs w:val="18"/>
              </w:rPr>
            </w:pPr>
            <w:r w:rsidRPr="00604FCF">
              <w:rPr>
                <w:rFonts w:ascii="Palatino Linotype" w:eastAsia="Times New Roman" w:hAnsi="Palatino Linotype" w:cstheme="minorHAnsi"/>
                <w:b w:val="0"/>
                <w:color w:val="000000"/>
                <w:sz w:val="18"/>
                <w:szCs w:val="18"/>
              </w:rPr>
              <w:t>Pension plan</w:t>
            </w:r>
          </w:p>
        </w:tc>
        <w:tc>
          <w:tcPr>
            <w:tcW w:w="2158" w:type="dxa"/>
            <w:gridSpan w:val="2"/>
          </w:tcPr>
          <w:p w:rsidR="00604FCF" w:rsidRPr="00106A9C" w:rsidRDefault="00604FCF" w:rsidP="00106A9C">
            <w:pPr>
              <w:spacing w:after="120"/>
              <w:jc w:val="right"/>
              <w:cnfStyle w:val="000000100000"/>
              <w:rPr>
                <w:rFonts w:ascii="Palatino Linotype" w:eastAsia="Times New Roman" w:hAnsi="Palatino Linotype" w:cstheme="minorHAnsi"/>
                <w:color w:val="000000"/>
                <w:sz w:val="18"/>
                <w:szCs w:val="18"/>
              </w:rPr>
            </w:pPr>
            <w:r w:rsidRPr="00106A9C">
              <w:rPr>
                <w:rFonts w:ascii="Palatino Linotype" w:eastAsia="Times New Roman" w:hAnsi="Palatino Linotype" w:cstheme="minorHAnsi"/>
                <w:color w:val="000000"/>
                <w:sz w:val="18"/>
                <w:szCs w:val="18"/>
              </w:rPr>
              <w:t>3</w:t>
            </w:r>
          </w:p>
        </w:tc>
      </w:tr>
      <w:tr w:rsidR="00604FCF" w:rsidRPr="00106A9C" w:rsidTr="00106A9C">
        <w:trPr>
          <w:trHeight w:val="170"/>
        </w:trPr>
        <w:tc>
          <w:tcPr>
            <w:cnfStyle w:val="001000000000"/>
            <w:tcW w:w="4120" w:type="dxa"/>
            <w:gridSpan w:val="2"/>
            <w:noWrap/>
          </w:tcPr>
          <w:p w:rsidR="00604FCF" w:rsidRPr="00604FCF" w:rsidRDefault="00604FCF" w:rsidP="00106A9C">
            <w:pPr>
              <w:spacing w:after="120"/>
              <w:jc w:val="left"/>
              <w:rPr>
                <w:rFonts w:ascii="Palatino Linotype" w:eastAsia="Times New Roman" w:hAnsi="Palatino Linotype" w:cstheme="minorHAnsi"/>
                <w:b w:val="0"/>
                <w:color w:val="000000"/>
                <w:sz w:val="18"/>
                <w:szCs w:val="18"/>
              </w:rPr>
            </w:pPr>
            <w:r w:rsidRPr="00604FCF">
              <w:rPr>
                <w:rFonts w:ascii="Palatino Linotype" w:eastAsia="Times New Roman" w:hAnsi="Palatino Linotype" w:cstheme="minorHAnsi"/>
                <w:b w:val="0"/>
                <w:color w:val="000000"/>
                <w:sz w:val="18"/>
                <w:szCs w:val="18"/>
              </w:rPr>
              <w:t>Property cases</w:t>
            </w:r>
          </w:p>
        </w:tc>
        <w:tc>
          <w:tcPr>
            <w:tcW w:w="2158" w:type="dxa"/>
            <w:gridSpan w:val="2"/>
          </w:tcPr>
          <w:p w:rsidR="00604FCF" w:rsidRPr="00106A9C" w:rsidRDefault="00604FCF" w:rsidP="00106A9C">
            <w:pPr>
              <w:spacing w:after="120"/>
              <w:jc w:val="right"/>
              <w:cnfStyle w:val="000000000000"/>
              <w:rPr>
                <w:rFonts w:ascii="Palatino Linotype" w:eastAsia="Times New Roman" w:hAnsi="Palatino Linotype" w:cstheme="minorHAnsi"/>
                <w:color w:val="000000"/>
                <w:sz w:val="18"/>
                <w:szCs w:val="18"/>
              </w:rPr>
            </w:pPr>
            <w:r w:rsidRPr="00106A9C">
              <w:rPr>
                <w:rFonts w:ascii="Palatino Linotype" w:eastAsia="Times New Roman" w:hAnsi="Palatino Linotype" w:cstheme="minorHAnsi"/>
                <w:color w:val="000000"/>
                <w:sz w:val="18"/>
                <w:szCs w:val="18"/>
              </w:rPr>
              <w:t>1</w:t>
            </w:r>
          </w:p>
        </w:tc>
      </w:tr>
      <w:tr w:rsidR="00604FCF" w:rsidRPr="00106A9C" w:rsidTr="00106A9C">
        <w:trPr>
          <w:cnfStyle w:val="000000100000"/>
          <w:trHeight w:val="170"/>
        </w:trPr>
        <w:tc>
          <w:tcPr>
            <w:cnfStyle w:val="001000000000"/>
            <w:tcW w:w="4120" w:type="dxa"/>
            <w:gridSpan w:val="2"/>
            <w:noWrap/>
          </w:tcPr>
          <w:p w:rsidR="00604FCF" w:rsidRPr="00604FCF" w:rsidRDefault="00604FCF" w:rsidP="00106A9C">
            <w:pPr>
              <w:spacing w:after="120"/>
              <w:jc w:val="left"/>
              <w:rPr>
                <w:rFonts w:ascii="Palatino Linotype" w:eastAsia="Times New Roman" w:hAnsi="Palatino Linotype" w:cstheme="minorHAnsi"/>
                <w:b w:val="0"/>
                <w:color w:val="000000"/>
                <w:sz w:val="18"/>
                <w:szCs w:val="18"/>
              </w:rPr>
            </w:pPr>
            <w:r w:rsidRPr="00604FCF">
              <w:rPr>
                <w:rFonts w:ascii="Palatino Linotype" w:eastAsia="Times New Roman" w:hAnsi="Palatino Linotype" w:cstheme="minorHAnsi"/>
                <w:b w:val="0"/>
                <w:color w:val="000000"/>
                <w:sz w:val="18"/>
                <w:szCs w:val="18"/>
              </w:rPr>
              <w:t>Children registered in Pre-School Education</w:t>
            </w:r>
          </w:p>
        </w:tc>
        <w:tc>
          <w:tcPr>
            <w:tcW w:w="2158" w:type="dxa"/>
            <w:gridSpan w:val="2"/>
          </w:tcPr>
          <w:p w:rsidR="00604FCF" w:rsidRPr="00106A9C" w:rsidRDefault="00604FCF" w:rsidP="00106A9C">
            <w:pPr>
              <w:spacing w:after="120"/>
              <w:jc w:val="right"/>
              <w:cnfStyle w:val="000000100000"/>
              <w:rPr>
                <w:rFonts w:ascii="Palatino Linotype" w:eastAsia="Times New Roman" w:hAnsi="Palatino Linotype" w:cstheme="minorHAnsi"/>
                <w:color w:val="000000"/>
                <w:sz w:val="18"/>
                <w:szCs w:val="18"/>
              </w:rPr>
            </w:pPr>
            <w:r w:rsidRPr="00106A9C">
              <w:rPr>
                <w:rFonts w:ascii="Palatino Linotype" w:eastAsia="Times New Roman" w:hAnsi="Palatino Linotype" w:cstheme="minorHAnsi"/>
                <w:color w:val="000000"/>
                <w:sz w:val="18"/>
                <w:szCs w:val="18"/>
              </w:rPr>
              <w:t>34</w:t>
            </w:r>
          </w:p>
        </w:tc>
      </w:tr>
      <w:tr w:rsidR="00604FCF" w:rsidRPr="00106A9C" w:rsidTr="00106A9C">
        <w:trPr>
          <w:trHeight w:val="170"/>
        </w:trPr>
        <w:tc>
          <w:tcPr>
            <w:cnfStyle w:val="001000000000"/>
            <w:tcW w:w="4120" w:type="dxa"/>
            <w:gridSpan w:val="2"/>
            <w:noWrap/>
          </w:tcPr>
          <w:p w:rsidR="00604FCF" w:rsidRPr="00604FCF" w:rsidRDefault="00604FCF" w:rsidP="00106A9C">
            <w:pPr>
              <w:spacing w:after="120"/>
              <w:jc w:val="left"/>
              <w:rPr>
                <w:rFonts w:ascii="Palatino Linotype" w:eastAsia="Times New Roman" w:hAnsi="Palatino Linotype" w:cstheme="minorHAnsi"/>
                <w:b w:val="0"/>
                <w:color w:val="000000"/>
                <w:sz w:val="18"/>
                <w:szCs w:val="18"/>
              </w:rPr>
            </w:pPr>
            <w:r w:rsidRPr="00604FCF">
              <w:rPr>
                <w:rFonts w:ascii="Palatino Linotype" w:eastAsia="Times New Roman" w:hAnsi="Palatino Linotype" w:cstheme="minorHAnsi"/>
                <w:b w:val="0"/>
                <w:color w:val="000000"/>
                <w:sz w:val="18"/>
                <w:szCs w:val="18"/>
              </w:rPr>
              <w:t>Children Registered in Public Elementary School</w:t>
            </w:r>
          </w:p>
        </w:tc>
        <w:tc>
          <w:tcPr>
            <w:tcW w:w="2158" w:type="dxa"/>
            <w:gridSpan w:val="2"/>
          </w:tcPr>
          <w:p w:rsidR="00604FCF" w:rsidRPr="00106A9C" w:rsidRDefault="00604FCF" w:rsidP="00106A9C">
            <w:pPr>
              <w:spacing w:after="120"/>
              <w:jc w:val="right"/>
              <w:cnfStyle w:val="000000000000"/>
              <w:rPr>
                <w:rFonts w:ascii="Palatino Linotype" w:eastAsia="Times New Roman" w:hAnsi="Palatino Linotype" w:cstheme="minorHAnsi"/>
                <w:color w:val="000000"/>
                <w:sz w:val="18"/>
                <w:szCs w:val="18"/>
              </w:rPr>
            </w:pPr>
            <w:r w:rsidRPr="00106A9C">
              <w:rPr>
                <w:rFonts w:ascii="Palatino Linotype" w:eastAsia="Times New Roman" w:hAnsi="Palatino Linotype" w:cstheme="minorHAnsi"/>
                <w:color w:val="000000"/>
                <w:sz w:val="18"/>
                <w:szCs w:val="18"/>
              </w:rPr>
              <w:t>39</w:t>
            </w:r>
          </w:p>
        </w:tc>
      </w:tr>
      <w:tr w:rsidR="007C1EAC" w:rsidRPr="00AD69E6" w:rsidTr="00106A9C">
        <w:trPr>
          <w:cnfStyle w:val="000000100000"/>
          <w:trHeight w:val="170"/>
        </w:trPr>
        <w:tc>
          <w:tcPr>
            <w:cnfStyle w:val="001000000000"/>
            <w:tcW w:w="4120" w:type="dxa"/>
            <w:gridSpan w:val="2"/>
            <w:noWrap/>
            <w:vAlign w:val="center"/>
            <w:hideMark/>
          </w:tcPr>
          <w:p w:rsidR="007C1EAC" w:rsidRPr="000B5D86" w:rsidRDefault="007C1EAC" w:rsidP="00106A9C">
            <w:pPr>
              <w:spacing w:after="120"/>
              <w:jc w:val="left"/>
              <w:rPr>
                <w:rFonts w:ascii="Palatino Linotype" w:eastAsia="Times New Roman" w:hAnsi="Palatino Linotype" w:cstheme="minorHAnsi"/>
                <w:color w:val="000000"/>
                <w:sz w:val="18"/>
                <w:szCs w:val="18"/>
              </w:rPr>
            </w:pPr>
            <w:r w:rsidRPr="00AD69E6">
              <w:rPr>
                <w:rFonts w:ascii="Palatino Linotype" w:eastAsia="Times New Roman" w:hAnsi="Palatino Linotype" w:cstheme="minorHAnsi"/>
                <w:color w:val="000000"/>
                <w:sz w:val="18"/>
                <w:szCs w:val="18"/>
              </w:rPr>
              <w:t xml:space="preserve">TOTAL </w:t>
            </w:r>
            <w:r w:rsidR="00604FCF">
              <w:rPr>
                <w:rFonts w:ascii="Palatino Linotype" w:eastAsia="Times New Roman" w:hAnsi="Palatino Linotype" w:cstheme="minorHAnsi"/>
                <w:color w:val="000000"/>
                <w:sz w:val="18"/>
                <w:szCs w:val="18"/>
              </w:rPr>
              <w:t>OF RESOLVED CASES</w:t>
            </w:r>
          </w:p>
        </w:tc>
        <w:tc>
          <w:tcPr>
            <w:tcW w:w="2158" w:type="dxa"/>
            <w:gridSpan w:val="2"/>
            <w:vAlign w:val="center"/>
          </w:tcPr>
          <w:p w:rsidR="007C1EAC" w:rsidRPr="000B5D86" w:rsidRDefault="00604FCF" w:rsidP="00106A9C">
            <w:pPr>
              <w:keepNext/>
              <w:keepLines/>
              <w:spacing w:before="200" w:after="120"/>
              <w:jc w:val="right"/>
              <w:outlineLvl w:val="7"/>
              <w:cnfStyle w:val="000000100000"/>
              <w:rPr>
                <w:rFonts w:ascii="Palatino Linotype" w:eastAsia="Times New Roman" w:hAnsi="Palatino Linotype" w:cstheme="minorHAnsi"/>
                <w:b/>
                <w:color w:val="000000"/>
                <w:sz w:val="18"/>
                <w:szCs w:val="18"/>
              </w:rPr>
            </w:pPr>
            <w:r>
              <w:rPr>
                <w:rFonts w:ascii="Palatino Linotype" w:eastAsia="Times New Roman" w:hAnsi="Palatino Linotype" w:cstheme="minorHAnsi"/>
                <w:b/>
                <w:color w:val="000000"/>
                <w:sz w:val="18"/>
                <w:szCs w:val="18"/>
              </w:rPr>
              <w:t>1703</w:t>
            </w:r>
          </w:p>
        </w:tc>
      </w:tr>
    </w:tbl>
    <w:p w:rsidR="00B4315C" w:rsidRPr="006975D6" w:rsidRDefault="00106A9C" w:rsidP="007A2CA9">
      <w:pPr>
        <w:spacing w:after="120"/>
        <w:rPr>
          <w:rFonts w:ascii="Palatino Linotype" w:hAnsi="Palatino Linotype"/>
          <w:szCs w:val="20"/>
        </w:rPr>
      </w:pPr>
      <w:r>
        <w:rPr>
          <w:rFonts w:ascii="Palatino Linotype" w:hAnsi="Palatino Linotype"/>
          <w:szCs w:val="20"/>
        </w:rPr>
        <w:br w:type="textWrapping" w:clear="all"/>
      </w:r>
    </w:p>
    <w:p w:rsidR="00106A9C" w:rsidRPr="006975D6" w:rsidRDefault="00106A9C" w:rsidP="00106A9C">
      <w:pPr>
        <w:spacing w:after="120"/>
        <w:rPr>
          <w:rFonts w:ascii="Palatino Linotype" w:hAnsi="Palatino Linotype"/>
          <w:szCs w:val="20"/>
        </w:rPr>
      </w:pPr>
      <w:r w:rsidRPr="006975D6">
        <w:rPr>
          <w:rFonts w:ascii="Palatino Linotype" w:hAnsi="Palatino Linotype"/>
          <w:szCs w:val="20"/>
        </w:rPr>
        <w:t xml:space="preserve">A mapping of Roma children in Albania conducted by UNICEF has indicated gaps in the services directed to them. Here has been included also the remaining number of Roma children who do not figure as registered in Albania. This work will serve as a basis for future activities in the area of legal assistance to birth registration. So far 144 children born in 2011 have been registered while 275 others are in </w:t>
      </w:r>
      <w:r>
        <w:rPr>
          <w:rFonts w:ascii="Palatino Linotype" w:hAnsi="Palatino Linotype"/>
          <w:szCs w:val="20"/>
        </w:rPr>
        <w:t xml:space="preserve">the </w:t>
      </w:r>
      <w:r w:rsidRPr="006975D6">
        <w:rPr>
          <w:rFonts w:ascii="Palatino Linotype" w:hAnsi="Palatino Linotype"/>
          <w:szCs w:val="20"/>
        </w:rPr>
        <w:t>process</w:t>
      </w:r>
      <w:r>
        <w:rPr>
          <w:rFonts w:ascii="Palatino Linotype" w:hAnsi="Palatino Linotype"/>
          <w:szCs w:val="20"/>
        </w:rPr>
        <w:t xml:space="preserve"> (JP-EVLC 2</w:t>
      </w:r>
      <w:r w:rsidRPr="000B5D86">
        <w:rPr>
          <w:rFonts w:ascii="Palatino Linotype" w:hAnsi="Palatino Linotype"/>
          <w:szCs w:val="20"/>
          <w:vertAlign w:val="superscript"/>
        </w:rPr>
        <w:t>nd</w:t>
      </w:r>
      <w:r>
        <w:rPr>
          <w:rFonts w:ascii="Palatino Linotype" w:hAnsi="Palatino Linotype"/>
          <w:szCs w:val="20"/>
        </w:rPr>
        <w:t xml:space="preserve"> Substantive Report 2011)</w:t>
      </w:r>
      <w:r w:rsidRPr="006975D6">
        <w:rPr>
          <w:rFonts w:ascii="Palatino Linotype" w:hAnsi="Palatino Linotype"/>
          <w:szCs w:val="20"/>
        </w:rPr>
        <w:t xml:space="preserve">. </w:t>
      </w:r>
    </w:p>
    <w:p w:rsidR="008374AA" w:rsidRPr="006975D6" w:rsidRDefault="00106A9C" w:rsidP="007A2CA9">
      <w:pPr>
        <w:spacing w:after="120"/>
        <w:rPr>
          <w:rFonts w:ascii="Palatino Linotype" w:hAnsi="Palatino Linotype"/>
          <w:szCs w:val="20"/>
        </w:rPr>
      </w:pPr>
      <w:r>
        <w:rPr>
          <w:rFonts w:ascii="Palatino Linotype" w:hAnsi="Palatino Linotype"/>
          <w:szCs w:val="20"/>
        </w:rPr>
        <w:t xml:space="preserve">In addition to the above figures, </w:t>
      </w:r>
      <w:r w:rsidR="008374AA" w:rsidRPr="006975D6">
        <w:rPr>
          <w:rFonts w:ascii="Palatino Linotype" w:hAnsi="Palatino Linotype"/>
          <w:szCs w:val="20"/>
        </w:rPr>
        <w:t xml:space="preserve">52 economic aid officials have been trained on latest amendments to social assistance legislation, which allows for a greater number of people in need (most of whom are Roma and Egyptian individuals) to be eligible for social welfare. </w:t>
      </w:r>
    </w:p>
    <w:p w:rsidR="008727BA" w:rsidRPr="006975D6" w:rsidRDefault="00423A43" w:rsidP="007A2CA9">
      <w:pPr>
        <w:spacing w:after="120"/>
        <w:rPr>
          <w:rFonts w:ascii="Palatino Linotype" w:hAnsi="Palatino Linotype"/>
          <w:szCs w:val="20"/>
        </w:rPr>
      </w:pPr>
      <w:r w:rsidRPr="006975D6">
        <w:rPr>
          <w:rFonts w:ascii="Palatino Linotype" w:hAnsi="Palatino Linotype"/>
          <w:szCs w:val="20"/>
        </w:rPr>
        <w:t>In the framework of this activity,</w:t>
      </w:r>
      <w:r w:rsidR="009B1258">
        <w:rPr>
          <w:rFonts w:ascii="Palatino Linotype" w:hAnsi="Palatino Linotype"/>
          <w:szCs w:val="20"/>
        </w:rPr>
        <w:t xml:space="preserve"> </w:t>
      </w:r>
      <w:r w:rsidR="009B1258" w:rsidRPr="00BE4A65">
        <w:rPr>
          <w:rFonts w:ascii="Palatino Linotype" w:hAnsi="Palatino Linotype"/>
          <w:szCs w:val="20"/>
        </w:rPr>
        <w:t xml:space="preserve">through UNICEF and Ministry of Interiors’ assistance, </w:t>
      </w:r>
      <w:r w:rsidR="00BF14C5" w:rsidRPr="00BE4A65">
        <w:rPr>
          <w:rFonts w:ascii="Palatino Linotype" w:hAnsi="Palatino Linotype"/>
          <w:szCs w:val="20"/>
        </w:rPr>
        <w:t>256 personnel</w:t>
      </w:r>
      <w:r w:rsidR="00BF14C5" w:rsidRPr="006975D6">
        <w:rPr>
          <w:rFonts w:ascii="Palatino Linotype" w:hAnsi="Palatino Linotype"/>
          <w:szCs w:val="20"/>
        </w:rPr>
        <w:t xml:space="preserve"> from civil registry offices have received relevant training on challenges and solutions to birth registration of vulnerable Roma/Egyptian communities.</w:t>
      </w:r>
    </w:p>
    <w:p w:rsidR="002550ED" w:rsidRPr="006975D6" w:rsidRDefault="002550ED" w:rsidP="007A2CA9">
      <w:pPr>
        <w:spacing w:after="120"/>
        <w:rPr>
          <w:rFonts w:ascii="Palatino Linotype" w:hAnsi="Palatino Linotype"/>
          <w:szCs w:val="20"/>
        </w:rPr>
      </w:pPr>
      <w:r w:rsidRPr="006975D6">
        <w:rPr>
          <w:rFonts w:ascii="Palatino Linotype" w:hAnsi="Palatino Linotype"/>
          <w:szCs w:val="20"/>
        </w:rPr>
        <w:t xml:space="preserve">The </w:t>
      </w:r>
      <w:r w:rsidR="00423A43" w:rsidRPr="006975D6">
        <w:rPr>
          <w:rFonts w:ascii="Palatino Linotype" w:hAnsi="Palatino Linotype"/>
          <w:szCs w:val="20"/>
        </w:rPr>
        <w:t>list with the selected</w:t>
      </w:r>
      <w:r w:rsidRPr="006975D6">
        <w:rPr>
          <w:rFonts w:ascii="Palatino Linotype" w:hAnsi="Palatino Linotype"/>
          <w:szCs w:val="20"/>
        </w:rPr>
        <w:t xml:space="preserve"> maternity homes </w:t>
      </w:r>
      <w:r w:rsidR="00423A43" w:rsidRPr="006975D6">
        <w:rPr>
          <w:rFonts w:ascii="Palatino Linotype" w:hAnsi="Palatino Linotype"/>
          <w:szCs w:val="20"/>
        </w:rPr>
        <w:t xml:space="preserve">has been prepared, together with their needs regarding the </w:t>
      </w:r>
      <w:r w:rsidRPr="006975D6">
        <w:rPr>
          <w:rFonts w:ascii="Palatino Linotype" w:hAnsi="Palatino Linotype"/>
          <w:szCs w:val="20"/>
        </w:rPr>
        <w:t>process of birth registration and the implementation of the new law on birth registration</w:t>
      </w:r>
      <w:r w:rsidR="00423A43" w:rsidRPr="006975D6">
        <w:rPr>
          <w:rFonts w:ascii="Palatino Linotype" w:hAnsi="Palatino Linotype"/>
          <w:szCs w:val="20"/>
        </w:rPr>
        <w:t xml:space="preserve">. The respective training &amp; </w:t>
      </w:r>
      <w:r w:rsidR="00A402DC" w:rsidRPr="006975D6">
        <w:rPr>
          <w:rFonts w:ascii="Palatino Linotype" w:hAnsi="Palatino Linotype"/>
          <w:szCs w:val="20"/>
        </w:rPr>
        <w:t>capacity</w:t>
      </w:r>
      <w:r w:rsidR="00423A43" w:rsidRPr="006975D6">
        <w:rPr>
          <w:rFonts w:ascii="Palatino Linotype" w:hAnsi="Palatino Linotype"/>
          <w:szCs w:val="20"/>
        </w:rPr>
        <w:t xml:space="preserve"> building will be </w:t>
      </w:r>
      <w:r w:rsidRPr="006975D6">
        <w:rPr>
          <w:rFonts w:ascii="Palatino Linotype" w:hAnsi="Palatino Linotype"/>
          <w:szCs w:val="20"/>
        </w:rPr>
        <w:t xml:space="preserve">delivered during 2012.  </w:t>
      </w:r>
    </w:p>
    <w:p w:rsidR="002550ED" w:rsidRPr="006975D6" w:rsidRDefault="002550ED" w:rsidP="007A2CA9">
      <w:pPr>
        <w:spacing w:after="120"/>
        <w:rPr>
          <w:rFonts w:ascii="Palatino Linotype" w:hAnsi="Palatino Linotype"/>
          <w:szCs w:val="20"/>
        </w:rPr>
      </w:pPr>
      <w:r w:rsidRPr="006975D6">
        <w:rPr>
          <w:rFonts w:ascii="Palatino Linotype" w:hAnsi="Palatino Linotype"/>
          <w:szCs w:val="20"/>
        </w:rPr>
        <w:lastRenderedPageBreak/>
        <w:t xml:space="preserve">The programme </w:t>
      </w:r>
      <w:r w:rsidR="00236684">
        <w:rPr>
          <w:rFonts w:ascii="Palatino Linotype" w:hAnsi="Palatino Linotype"/>
          <w:szCs w:val="20"/>
        </w:rPr>
        <w:t xml:space="preserve">also </w:t>
      </w:r>
      <w:r w:rsidRPr="006975D6">
        <w:rPr>
          <w:rFonts w:ascii="Palatino Linotype" w:hAnsi="Palatino Linotype"/>
          <w:szCs w:val="20"/>
        </w:rPr>
        <w:t xml:space="preserve">supported a series of expert consultations throughout 2011 </w:t>
      </w:r>
      <w:r w:rsidR="00A402DC" w:rsidRPr="006975D6">
        <w:rPr>
          <w:rFonts w:ascii="Palatino Linotype" w:hAnsi="Palatino Linotype"/>
          <w:szCs w:val="20"/>
        </w:rPr>
        <w:t>in relation with the identification &amp; implementation of</w:t>
      </w:r>
      <w:r w:rsidRPr="006975D6">
        <w:rPr>
          <w:rFonts w:ascii="Palatino Linotype" w:hAnsi="Palatino Linotype"/>
          <w:szCs w:val="20"/>
        </w:rPr>
        <w:t xml:space="preserve"> practical solutions to the problematic issues of civil registration</w:t>
      </w:r>
      <w:r w:rsidR="00A402DC" w:rsidRPr="006975D6">
        <w:rPr>
          <w:rFonts w:ascii="Palatino Linotype" w:hAnsi="Palatino Linotype"/>
          <w:szCs w:val="20"/>
        </w:rPr>
        <w:t xml:space="preserve">. </w:t>
      </w:r>
      <w:r w:rsidR="00236684">
        <w:rPr>
          <w:rFonts w:ascii="Palatino Linotype" w:hAnsi="Palatino Linotype"/>
          <w:szCs w:val="20"/>
        </w:rPr>
        <w:t>The consultations</w:t>
      </w:r>
      <w:r w:rsidR="00236684" w:rsidRPr="006975D6">
        <w:rPr>
          <w:rFonts w:ascii="Palatino Linotype" w:hAnsi="Palatino Linotype"/>
          <w:szCs w:val="20"/>
        </w:rPr>
        <w:t xml:space="preserve"> </w:t>
      </w:r>
      <w:r w:rsidR="00A402DC" w:rsidRPr="006975D6">
        <w:rPr>
          <w:rFonts w:ascii="Palatino Linotype" w:hAnsi="Palatino Linotype"/>
          <w:szCs w:val="20"/>
        </w:rPr>
        <w:t>focussed on the</w:t>
      </w:r>
      <w:r w:rsidRPr="006975D6">
        <w:rPr>
          <w:rFonts w:ascii="Palatino Linotype" w:hAnsi="Palatino Linotype"/>
          <w:szCs w:val="20"/>
        </w:rPr>
        <w:t xml:space="preserve"> proper implementation of the Albanian legislation at the local level and </w:t>
      </w:r>
      <w:r w:rsidR="00A402DC" w:rsidRPr="006975D6">
        <w:rPr>
          <w:rFonts w:ascii="Palatino Linotype" w:hAnsi="Palatino Linotype"/>
          <w:szCs w:val="20"/>
        </w:rPr>
        <w:t xml:space="preserve">the </w:t>
      </w:r>
      <w:r w:rsidRPr="006975D6">
        <w:rPr>
          <w:rFonts w:ascii="Palatino Linotype" w:hAnsi="Palatino Linotype"/>
          <w:szCs w:val="20"/>
        </w:rPr>
        <w:t xml:space="preserve">recommendations for changes in the relevant sub-legislation. </w:t>
      </w:r>
      <w:r w:rsidR="00A402DC" w:rsidRPr="006975D6">
        <w:rPr>
          <w:rFonts w:ascii="Palatino Linotype" w:hAnsi="Palatino Linotype"/>
          <w:szCs w:val="20"/>
        </w:rPr>
        <w:t xml:space="preserve">The results of </w:t>
      </w:r>
      <w:r w:rsidR="00A402DC" w:rsidRPr="00BE4A65">
        <w:rPr>
          <w:rFonts w:ascii="Palatino Linotype" w:hAnsi="Palatino Linotype"/>
          <w:szCs w:val="20"/>
        </w:rPr>
        <w:t xml:space="preserve">the above </w:t>
      </w:r>
      <w:r w:rsidR="009B1258" w:rsidRPr="00BE4A65">
        <w:rPr>
          <w:rFonts w:ascii="Palatino Linotype" w:hAnsi="Palatino Linotype"/>
          <w:szCs w:val="20"/>
        </w:rPr>
        <w:t xml:space="preserve">were followed up with advocacy by UNICEF and </w:t>
      </w:r>
      <w:r w:rsidR="00A402DC" w:rsidRPr="00BE4A65">
        <w:rPr>
          <w:rFonts w:ascii="Palatino Linotype" w:hAnsi="Palatino Linotype"/>
          <w:szCs w:val="20"/>
        </w:rPr>
        <w:t>were reflected in the adoption and the promulgation</w:t>
      </w:r>
      <w:r w:rsidR="00A402DC" w:rsidRPr="006975D6">
        <w:rPr>
          <w:rFonts w:ascii="Palatino Linotype" w:hAnsi="Palatino Linotype"/>
          <w:szCs w:val="20"/>
        </w:rPr>
        <w:t xml:space="preserve"> of three government acts that facilitate the process of birth registration </w:t>
      </w:r>
      <w:r w:rsidRPr="006975D6">
        <w:rPr>
          <w:rFonts w:ascii="Palatino Linotype" w:hAnsi="Palatino Linotype"/>
          <w:szCs w:val="20"/>
        </w:rPr>
        <w:t xml:space="preserve">during 2011 </w:t>
      </w:r>
      <w:r w:rsidR="00A402DC" w:rsidRPr="006975D6">
        <w:rPr>
          <w:rFonts w:ascii="Palatino Linotype" w:hAnsi="Palatino Linotype"/>
          <w:szCs w:val="20"/>
        </w:rPr>
        <w:t>as below</w:t>
      </w:r>
      <w:r w:rsidRPr="006975D6">
        <w:rPr>
          <w:rFonts w:ascii="Palatino Linotype" w:hAnsi="Palatino Linotype"/>
          <w:szCs w:val="20"/>
        </w:rPr>
        <w:t>:</w:t>
      </w:r>
    </w:p>
    <w:p w:rsidR="002550ED" w:rsidRPr="006975D6" w:rsidRDefault="00BE4A65" w:rsidP="00F82A4A">
      <w:pPr>
        <w:pStyle w:val="ListParagraph"/>
        <w:numPr>
          <w:ilvl w:val="0"/>
          <w:numId w:val="15"/>
        </w:numPr>
        <w:spacing w:after="120"/>
        <w:rPr>
          <w:rFonts w:ascii="Palatino Linotype" w:hAnsi="Palatino Linotype"/>
          <w:szCs w:val="20"/>
        </w:rPr>
      </w:pPr>
      <w:r>
        <w:rPr>
          <w:rFonts w:ascii="Palatino Linotype" w:hAnsi="Palatino Linotype"/>
          <w:szCs w:val="20"/>
        </w:rPr>
        <w:t>The</w:t>
      </w:r>
      <w:r w:rsidR="00236684">
        <w:rPr>
          <w:rFonts w:ascii="Palatino Linotype" w:hAnsi="Palatino Linotype"/>
          <w:szCs w:val="20"/>
        </w:rPr>
        <w:t xml:space="preserve"> </w:t>
      </w:r>
      <w:r w:rsidR="002550ED" w:rsidRPr="006975D6">
        <w:rPr>
          <w:rFonts w:ascii="Palatino Linotype" w:hAnsi="Palatino Linotype"/>
          <w:szCs w:val="20"/>
        </w:rPr>
        <w:t xml:space="preserve">Ministry of Foreign Affairs adopted a memorandum of cooperation with the specialized NGO providing specialized legal assistance to facilitate the procedures for registering births occurred abroad. Registration of children born out of the country and encounter difficulties of registration when in Albania would be supported by the consular services of Albania. </w:t>
      </w:r>
    </w:p>
    <w:p w:rsidR="002550ED" w:rsidRPr="006975D6" w:rsidRDefault="002550ED" w:rsidP="00F82A4A">
      <w:pPr>
        <w:pStyle w:val="ListParagraph"/>
        <w:numPr>
          <w:ilvl w:val="0"/>
          <w:numId w:val="15"/>
        </w:numPr>
        <w:spacing w:after="120"/>
        <w:rPr>
          <w:rFonts w:ascii="Palatino Linotype" w:hAnsi="Palatino Linotype"/>
          <w:szCs w:val="20"/>
        </w:rPr>
      </w:pPr>
      <w:r w:rsidRPr="006975D6">
        <w:rPr>
          <w:rFonts w:ascii="Palatino Linotype" w:hAnsi="Palatino Linotype"/>
          <w:szCs w:val="20"/>
        </w:rPr>
        <w:t xml:space="preserve">A new format of the certificate of delivery in the maternity homes has been adopted by the Ministry of Health. The new format includes mother’s maiden name and her identity number (which can be found on the identity card and the certificate of birth). </w:t>
      </w:r>
    </w:p>
    <w:p w:rsidR="00B652BC" w:rsidRDefault="002550ED" w:rsidP="00F82A4A">
      <w:pPr>
        <w:pStyle w:val="ListParagraph"/>
        <w:numPr>
          <w:ilvl w:val="0"/>
          <w:numId w:val="15"/>
        </w:numPr>
        <w:spacing w:after="120"/>
        <w:rPr>
          <w:rFonts w:ascii="Palatino Linotype" w:hAnsi="Palatino Linotype"/>
          <w:szCs w:val="20"/>
        </w:rPr>
      </w:pPr>
      <w:r w:rsidRPr="006975D6">
        <w:rPr>
          <w:rFonts w:ascii="Palatino Linotype" w:hAnsi="Palatino Linotype"/>
          <w:szCs w:val="20"/>
        </w:rPr>
        <w:t xml:space="preserve">The Ministry of Interior adopted a new formal template for use by the Police Directorate to facilitate registration of children abandoned by their mothers. </w:t>
      </w:r>
    </w:p>
    <w:p w:rsidR="002550ED" w:rsidRPr="00B652BC" w:rsidRDefault="00B652BC" w:rsidP="00B652BC">
      <w:pPr>
        <w:spacing w:after="120"/>
        <w:rPr>
          <w:rFonts w:ascii="Palatino Linotype" w:hAnsi="Palatino Linotype"/>
          <w:szCs w:val="20"/>
        </w:rPr>
      </w:pPr>
      <w:r>
        <w:rPr>
          <w:rFonts w:ascii="Palatino Linotype" w:hAnsi="Palatino Linotype"/>
          <w:szCs w:val="20"/>
        </w:rPr>
        <w:t>These are</w:t>
      </w:r>
      <w:r w:rsidR="00783F97" w:rsidRPr="00B652BC">
        <w:rPr>
          <w:rFonts w:ascii="Palatino Linotype" w:hAnsi="Palatino Linotype"/>
          <w:szCs w:val="20"/>
        </w:rPr>
        <w:t xml:space="preserve"> very tangible result</w:t>
      </w:r>
      <w:r>
        <w:rPr>
          <w:rFonts w:ascii="Palatino Linotype" w:hAnsi="Palatino Linotype"/>
          <w:szCs w:val="20"/>
        </w:rPr>
        <w:t>s</w:t>
      </w:r>
      <w:r w:rsidR="00783F97" w:rsidRPr="00B652BC">
        <w:rPr>
          <w:rFonts w:ascii="Palatino Linotype" w:hAnsi="Palatino Linotype"/>
          <w:szCs w:val="20"/>
        </w:rPr>
        <w:t xml:space="preserve"> of the JP-EVLC falling in the realm of a concrete policy change achieved through the support of the programme</w:t>
      </w:r>
    </w:p>
    <w:p w:rsidR="002550ED" w:rsidRPr="006975D6" w:rsidRDefault="002550ED" w:rsidP="007A2CA9">
      <w:pPr>
        <w:spacing w:after="120"/>
        <w:rPr>
          <w:rFonts w:ascii="Palatino Linotype" w:hAnsi="Palatino Linotype"/>
          <w:szCs w:val="20"/>
        </w:rPr>
      </w:pPr>
    </w:p>
    <w:p w:rsidR="008021AD" w:rsidRPr="006975D6" w:rsidRDefault="008021AD" w:rsidP="007A2CA9">
      <w:pPr>
        <w:shd w:val="clear" w:color="auto" w:fill="FFFFFF" w:themeFill="background1"/>
        <w:spacing w:after="120"/>
        <w:ind w:left="720"/>
        <w:rPr>
          <w:rFonts w:ascii="Palatino Linotype" w:hAnsi="Palatino Linotype"/>
          <w:bCs/>
          <w:szCs w:val="20"/>
        </w:rPr>
      </w:pPr>
      <w:r w:rsidRPr="0062499A">
        <w:rPr>
          <w:rFonts w:ascii="Palatino Linotype" w:hAnsi="Palatino Linotype"/>
          <w:b/>
          <w:bCs/>
          <w:szCs w:val="20"/>
        </w:rPr>
        <w:t>Output 2.2:</w:t>
      </w:r>
      <w:r w:rsidRPr="006975D6">
        <w:rPr>
          <w:rFonts w:ascii="Palatino Linotype" w:hAnsi="Palatino Linotype"/>
          <w:bCs/>
          <w:szCs w:val="20"/>
        </w:rPr>
        <w:t xml:space="preserve"> Community policing (UNDP)</w:t>
      </w:r>
    </w:p>
    <w:p w:rsidR="00A402DC" w:rsidRPr="006975D6" w:rsidRDefault="00A402DC" w:rsidP="007A2CA9">
      <w:pPr>
        <w:spacing w:after="120"/>
        <w:rPr>
          <w:rFonts w:ascii="Palatino Linotype" w:hAnsi="Palatino Linotype"/>
          <w:szCs w:val="20"/>
        </w:rPr>
      </w:pPr>
      <w:r w:rsidRPr="006975D6">
        <w:rPr>
          <w:rFonts w:ascii="Palatino Linotype" w:hAnsi="Palatino Linotype"/>
          <w:szCs w:val="20"/>
        </w:rPr>
        <w:t>In this component, the following outputs were produced:</w:t>
      </w:r>
    </w:p>
    <w:p w:rsidR="00C87BC5" w:rsidRPr="006975D6" w:rsidRDefault="006062AA" w:rsidP="00F82A4A">
      <w:pPr>
        <w:pStyle w:val="ListParagraph"/>
        <w:numPr>
          <w:ilvl w:val="0"/>
          <w:numId w:val="17"/>
        </w:numPr>
        <w:spacing w:after="120"/>
        <w:rPr>
          <w:rFonts w:ascii="Palatino Linotype" w:hAnsi="Palatino Linotype"/>
          <w:szCs w:val="20"/>
        </w:rPr>
      </w:pPr>
      <w:r w:rsidRPr="006975D6">
        <w:rPr>
          <w:rFonts w:ascii="Palatino Linotype" w:hAnsi="Palatino Linotype"/>
          <w:szCs w:val="20"/>
        </w:rPr>
        <w:t xml:space="preserve">40 community mediators and have been trained in </w:t>
      </w:r>
      <w:r w:rsidR="00A402DC" w:rsidRPr="006975D6">
        <w:rPr>
          <w:rFonts w:ascii="Palatino Linotype" w:hAnsi="Palatino Linotype"/>
          <w:szCs w:val="20"/>
        </w:rPr>
        <w:t xml:space="preserve">the subjects of </w:t>
      </w:r>
      <w:r w:rsidRPr="006975D6">
        <w:rPr>
          <w:rFonts w:ascii="Palatino Linotype" w:hAnsi="Palatino Linotype"/>
          <w:szCs w:val="20"/>
        </w:rPr>
        <w:t xml:space="preserve">implementing joint safety and community policing activities; </w:t>
      </w:r>
    </w:p>
    <w:p w:rsidR="00C87BC5" w:rsidRPr="006975D6" w:rsidRDefault="00BE4A65" w:rsidP="00F82A4A">
      <w:pPr>
        <w:pStyle w:val="ListParagraph"/>
        <w:numPr>
          <w:ilvl w:val="0"/>
          <w:numId w:val="17"/>
        </w:numPr>
        <w:spacing w:after="120"/>
        <w:rPr>
          <w:rFonts w:ascii="Palatino Linotype" w:hAnsi="Palatino Linotype"/>
          <w:szCs w:val="20"/>
        </w:rPr>
      </w:pPr>
      <w:r>
        <w:rPr>
          <w:rFonts w:ascii="Palatino Linotype" w:hAnsi="Palatino Linotype"/>
          <w:szCs w:val="20"/>
        </w:rPr>
        <w:t>Five</w:t>
      </w:r>
      <w:r w:rsidR="006062AA" w:rsidRPr="006975D6">
        <w:rPr>
          <w:rFonts w:ascii="Palatino Linotype" w:hAnsi="Palatino Linotype"/>
          <w:szCs w:val="20"/>
        </w:rPr>
        <w:t xml:space="preserve"> </w:t>
      </w:r>
      <w:r w:rsidRPr="006975D6">
        <w:rPr>
          <w:rFonts w:ascii="Palatino Linotype" w:hAnsi="Palatino Linotype"/>
          <w:szCs w:val="20"/>
        </w:rPr>
        <w:t>awareness-raising</w:t>
      </w:r>
      <w:r w:rsidR="006062AA" w:rsidRPr="006975D6">
        <w:rPr>
          <w:rFonts w:ascii="Palatino Linotype" w:hAnsi="Palatino Linotype"/>
          <w:szCs w:val="20"/>
        </w:rPr>
        <w:t xml:space="preserve"> activities have been implemented jointly by community mediators and police authorities in close collaboration with health and education institutions in four regions (Fier, Durres, Tirana and Elbasan). </w:t>
      </w:r>
    </w:p>
    <w:p w:rsidR="00C87BC5" w:rsidRPr="006975D6" w:rsidRDefault="006062AA" w:rsidP="00F82A4A">
      <w:pPr>
        <w:pStyle w:val="ListParagraph"/>
        <w:numPr>
          <w:ilvl w:val="0"/>
          <w:numId w:val="17"/>
        </w:numPr>
        <w:spacing w:after="120"/>
        <w:rPr>
          <w:rFonts w:ascii="Palatino Linotype" w:hAnsi="Palatino Linotype"/>
          <w:szCs w:val="20"/>
        </w:rPr>
      </w:pPr>
      <w:r w:rsidRPr="006975D6">
        <w:rPr>
          <w:rFonts w:ascii="Palatino Linotype" w:hAnsi="Palatino Linotype"/>
          <w:szCs w:val="20"/>
        </w:rPr>
        <w:t xml:space="preserve">A training manual on safety and community policing has been prepared and is serving as a guideline to police authorities for offering minority-friendly services to vulnerable communities; </w:t>
      </w:r>
    </w:p>
    <w:p w:rsidR="00C87BC5" w:rsidRPr="006975D6" w:rsidRDefault="006062AA" w:rsidP="00F82A4A">
      <w:pPr>
        <w:pStyle w:val="ListParagraph"/>
        <w:numPr>
          <w:ilvl w:val="0"/>
          <w:numId w:val="17"/>
        </w:numPr>
        <w:spacing w:after="120"/>
        <w:rPr>
          <w:rFonts w:ascii="Palatino Linotype" w:hAnsi="Palatino Linotype"/>
          <w:szCs w:val="20"/>
        </w:rPr>
      </w:pPr>
      <w:r w:rsidRPr="006975D6">
        <w:rPr>
          <w:rFonts w:ascii="Palatino Linotype" w:hAnsi="Palatino Linotype"/>
          <w:szCs w:val="20"/>
        </w:rPr>
        <w:t xml:space="preserve">Several promotion material, i.e. posters, leaflets, calling for a safer and healthier living style have been produced and disseminated by R/E community mediators, in health centers, schools and to the public; </w:t>
      </w:r>
    </w:p>
    <w:p w:rsidR="00E366FD" w:rsidRPr="006975D6" w:rsidRDefault="00E366FD" w:rsidP="007A2CA9">
      <w:pPr>
        <w:shd w:val="clear" w:color="auto" w:fill="FFFFFF" w:themeFill="background1"/>
        <w:tabs>
          <w:tab w:val="num" w:pos="720"/>
        </w:tabs>
        <w:spacing w:after="120"/>
        <w:ind w:left="720"/>
        <w:rPr>
          <w:rFonts w:ascii="Palatino Linotype" w:hAnsi="Palatino Linotype"/>
          <w:bCs/>
          <w:szCs w:val="20"/>
        </w:rPr>
      </w:pPr>
    </w:p>
    <w:p w:rsidR="008021AD" w:rsidRPr="006975D6" w:rsidRDefault="008021AD" w:rsidP="007A2CA9">
      <w:pPr>
        <w:shd w:val="clear" w:color="auto" w:fill="FFFFFF" w:themeFill="background1"/>
        <w:spacing w:after="120"/>
        <w:ind w:left="720"/>
        <w:rPr>
          <w:rFonts w:ascii="Palatino Linotype" w:hAnsi="Palatino Linotype"/>
          <w:bCs/>
          <w:szCs w:val="20"/>
        </w:rPr>
      </w:pPr>
      <w:r w:rsidRPr="0062499A">
        <w:rPr>
          <w:rFonts w:ascii="Palatino Linotype" w:hAnsi="Palatino Linotype"/>
          <w:b/>
          <w:bCs/>
          <w:szCs w:val="20"/>
        </w:rPr>
        <w:t>Output 2.3:</w:t>
      </w:r>
      <w:r w:rsidRPr="006975D6">
        <w:rPr>
          <w:rFonts w:ascii="Palatino Linotype" w:hAnsi="Palatino Linotype"/>
          <w:bCs/>
          <w:szCs w:val="20"/>
        </w:rPr>
        <w:t xml:space="preserve"> Primary health care services accessed through health mediators and health providers (UNICEF and UNFPA) </w:t>
      </w:r>
    </w:p>
    <w:p w:rsidR="00695E9A" w:rsidRPr="006975D6" w:rsidRDefault="00A402DC" w:rsidP="007A2CA9">
      <w:pPr>
        <w:spacing w:after="120"/>
        <w:rPr>
          <w:rFonts w:ascii="Palatino Linotype" w:hAnsi="Palatino Linotype"/>
          <w:szCs w:val="20"/>
        </w:rPr>
      </w:pPr>
      <w:r w:rsidRPr="006975D6">
        <w:rPr>
          <w:rFonts w:ascii="Palatino Linotype" w:hAnsi="Palatino Linotype"/>
          <w:szCs w:val="20"/>
        </w:rPr>
        <w:t>A d</w:t>
      </w:r>
      <w:r w:rsidR="00695E9A" w:rsidRPr="006975D6">
        <w:rPr>
          <w:rFonts w:ascii="Palatino Linotype" w:hAnsi="Palatino Linotype"/>
          <w:szCs w:val="20"/>
        </w:rPr>
        <w:t xml:space="preserve">etailed assessment report with baseline indicators was prepared and training manuals and materials were finalized according to the areas and health mediators from the R/E community to be trained. </w:t>
      </w:r>
    </w:p>
    <w:p w:rsidR="00E20AA6" w:rsidRPr="006975D6" w:rsidRDefault="00695E9A" w:rsidP="007A2CA9">
      <w:pPr>
        <w:spacing w:after="120"/>
        <w:rPr>
          <w:rFonts w:ascii="Palatino Linotype" w:hAnsi="Palatino Linotype"/>
          <w:szCs w:val="20"/>
        </w:rPr>
      </w:pPr>
      <w:r w:rsidRPr="006975D6">
        <w:rPr>
          <w:rFonts w:ascii="Palatino Linotype" w:hAnsi="Palatino Linotype"/>
          <w:szCs w:val="20"/>
        </w:rPr>
        <w:t>T</w:t>
      </w:r>
      <w:r w:rsidR="00E20AA6" w:rsidRPr="006975D6">
        <w:rPr>
          <w:rFonts w:ascii="Palatino Linotype" w:hAnsi="Palatino Linotype"/>
          <w:szCs w:val="20"/>
        </w:rPr>
        <w:t>he programme trained 69 R/E health mediators (</w:t>
      </w:r>
      <w:r w:rsidR="00A402DC" w:rsidRPr="006975D6">
        <w:rPr>
          <w:rFonts w:ascii="Palatino Linotype" w:hAnsi="Palatino Linotype"/>
          <w:szCs w:val="20"/>
        </w:rPr>
        <w:t xml:space="preserve">out of which, </w:t>
      </w:r>
      <w:r w:rsidR="00E20AA6" w:rsidRPr="006975D6">
        <w:rPr>
          <w:rFonts w:ascii="Palatino Linotype" w:hAnsi="Palatino Linotype"/>
          <w:szCs w:val="20"/>
        </w:rPr>
        <w:t xml:space="preserve">40 </w:t>
      </w:r>
      <w:r w:rsidR="00A402DC" w:rsidRPr="006975D6">
        <w:rPr>
          <w:rFonts w:ascii="Palatino Linotype" w:hAnsi="Palatino Linotype"/>
          <w:szCs w:val="20"/>
        </w:rPr>
        <w:t xml:space="preserve">were </w:t>
      </w:r>
      <w:r w:rsidR="00E20AA6" w:rsidRPr="006975D6">
        <w:rPr>
          <w:rFonts w:ascii="Palatino Linotype" w:hAnsi="Palatino Linotype"/>
          <w:szCs w:val="20"/>
        </w:rPr>
        <w:t xml:space="preserve">women) identified in the respective regions of intervention. 84% of health mediators were mobilised from </w:t>
      </w:r>
      <w:r w:rsidR="00236684">
        <w:rPr>
          <w:rFonts w:ascii="Palatino Linotype" w:hAnsi="Palatino Linotype"/>
          <w:szCs w:val="20"/>
        </w:rPr>
        <w:t>individuals</w:t>
      </w:r>
      <w:r w:rsidR="00E20AA6" w:rsidRPr="006975D6">
        <w:rPr>
          <w:rFonts w:ascii="Palatino Linotype" w:hAnsi="Palatino Linotype"/>
          <w:szCs w:val="20"/>
        </w:rPr>
        <w:t xml:space="preserve"> </w:t>
      </w:r>
      <w:r w:rsidR="00A402DC" w:rsidRPr="006975D6">
        <w:rPr>
          <w:rFonts w:ascii="Palatino Linotype" w:hAnsi="Palatino Linotype"/>
          <w:szCs w:val="20"/>
        </w:rPr>
        <w:t>younger than</w:t>
      </w:r>
      <w:r w:rsidR="00E20AA6" w:rsidRPr="006975D6">
        <w:rPr>
          <w:rFonts w:ascii="Palatino Linotype" w:hAnsi="Palatino Linotype"/>
          <w:szCs w:val="20"/>
        </w:rPr>
        <w:t xml:space="preserve"> 24 years old and women </w:t>
      </w:r>
      <w:r w:rsidR="00A402DC" w:rsidRPr="006975D6">
        <w:rPr>
          <w:rFonts w:ascii="Palatino Linotype" w:hAnsi="Palatino Linotype"/>
          <w:szCs w:val="20"/>
        </w:rPr>
        <w:t xml:space="preserve">belonging to the R/E </w:t>
      </w:r>
      <w:r w:rsidR="00E20AA6" w:rsidRPr="006975D6">
        <w:rPr>
          <w:rFonts w:ascii="Palatino Linotype" w:hAnsi="Palatino Linotype"/>
          <w:szCs w:val="20"/>
        </w:rPr>
        <w:t xml:space="preserve">communities. Similarly to community policing, health mediators are trained to conduct intermediary work between community and local health authority. The trainings, in collaboration with UNDP and UNFPA, equipped Roma mediators with basic knowledge and practical skills on first aid treatment, reproductive health with focus on condom use, sexually transmitted infections, HIV/AIDS disease prevention, hygiene, drugs and alcohol, </w:t>
      </w:r>
      <w:r w:rsidRPr="006975D6">
        <w:rPr>
          <w:rFonts w:ascii="Palatino Linotype" w:hAnsi="Palatino Linotype"/>
          <w:szCs w:val="20"/>
        </w:rPr>
        <w:t xml:space="preserve">and health services and rights. </w:t>
      </w:r>
      <w:r w:rsidR="00A402DC" w:rsidRPr="006975D6">
        <w:rPr>
          <w:rFonts w:ascii="Palatino Linotype" w:hAnsi="Palatino Linotype"/>
          <w:szCs w:val="20"/>
        </w:rPr>
        <w:t xml:space="preserve">All in all </w:t>
      </w:r>
      <w:r w:rsidRPr="006975D6">
        <w:rPr>
          <w:rFonts w:ascii="Palatino Linotype" w:hAnsi="Palatino Linotype"/>
          <w:szCs w:val="20"/>
        </w:rPr>
        <w:t>44 training sessions were conducted.</w:t>
      </w:r>
      <w:r w:rsidR="00E20AA6" w:rsidRPr="006975D6">
        <w:rPr>
          <w:rFonts w:ascii="Palatino Linotype" w:hAnsi="Palatino Linotype"/>
          <w:szCs w:val="20"/>
        </w:rPr>
        <w:t xml:space="preserve"> </w:t>
      </w:r>
    </w:p>
    <w:p w:rsidR="00E20AA6" w:rsidRPr="006975D6" w:rsidRDefault="00E20AA6" w:rsidP="007A2CA9">
      <w:pPr>
        <w:spacing w:after="120"/>
        <w:rPr>
          <w:rFonts w:ascii="Palatino Linotype" w:hAnsi="Palatino Linotype"/>
          <w:szCs w:val="20"/>
        </w:rPr>
      </w:pPr>
      <w:r w:rsidRPr="006975D6">
        <w:rPr>
          <w:rFonts w:ascii="Palatino Linotype" w:hAnsi="Palatino Linotype"/>
          <w:szCs w:val="20"/>
        </w:rPr>
        <w:lastRenderedPageBreak/>
        <w:t xml:space="preserve">At the same time 11 informative awareness sessions were held with community members on sexual and reproductive health (SRH) issues, alcohol and tobacco use with female and male participation. </w:t>
      </w:r>
      <w:r w:rsidR="00695E9A" w:rsidRPr="006975D6">
        <w:rPr>
          <w:rFonts w:ascii="Palatino Linotype" w:hAnsi="Palatino Linotype"/>
          <w:szCs w:val="20"/>
        </w:rPr>
        <w:t>O</w:t>
      </w:r>
      <w:r w:rsidRPr="006975D6">
        <w:rPr>
          <w:rFonts w:ascii="Palatino Linotype" w:hAnsi="Palatino Linotype"/>
          <w:szCs w:val="20"/>
        </w:rPr>
        <w:t xml:space="preserve">n </w:t>
      </w:r>
      <w:r w:rsidR="00695E9A" w:rsidRPr="006975D6">
        <w:rPr>
          <w:rFonts w:ascii="Palatino Linotype" w:hAnsi="Palatino Linotype"/>
          <w:szCs w:val="20"/>
        </w:rPr>
        <w:t xml:space="preserve">the </w:t>
      </w:r>
      <w:r w:rsidRPr="006975D6">
        <w:rPr>
          <w:rFonts w:ascii="Palatino Linotype" w:hAnsi="Palatino Linotype"/>
          <w:szCs w:val="20"/>
        </w:rPr>
        <w:t xml:space="preserve">International Day of Youth in August, the programme facilitated a collaborative activity targeting young Roma and Egyptian community members on health. Focusing on the prevention on alcohol, drug abuse and smoking, a participatory discussion was held among 60 young community members, </w:t>
      </w:r>
      <w:r w:rsidR="00A402DC" w:rsidRPr="006975D6">
        <w:rPr>
          <w:rFonts w:ascii="Palatino Linotype" w:hAnsi="Palatino Linotype"/>
          <w:szCs w:val="20"/>
        </w:rPr>
        <w:t xml:space="preserve">including </w:t>
      </w:r>
      <w:r w:rsidRPr="006975D6">
        <w:rPr>
          <w:rFonts w:ascii="Palatino Linotype" w:hAnsi="Palatino Linotype"/>
          <w:szCs w:val="20"/>
        </w:rPr>
        <w:t xml:space="preserve">health mediators, 24 representatives from the regional Department of Health, </w:t>
      </w:r>
      <w:r w:rsidR="00A402DC" w:rsidRPr="006975D6">
        <w:rPr>
          <w:rFonts w:ascii="Palatino Linotype" w:hAnsi="Palatino Linotype"/>
          <w:szCs w:val="20"/>
        </w:rPr>
        <w:t xml:space="preserve">representatives of the </w:t>
      </w:r>
      <w:r w:rsidRPr="006975D6">
        <w:rPr>
          <w:rFonts w:ascii="Palatino Linotype" w:hAnsi="Palatino Linotype"/>
          <w:szCs w:val="20"/>
        </w:rPr>
        <w:t xml:space="preserve">Police, and the Department of Social Services in Durres. </w:t>
      </w:r>
    </w:p>
    <w:p w:rsidR="00695E9A" w:rsidRPr="006975D6" w:rsidRDefault="00A402DC" w:rsidP="007A2CA9">
      <w:pPr>
        <w:spacing w:after="120"/>
        <w:rPr>
          <w:rFonts w:ascii="Palatino Linotype" w:hAnsi="Palatino Linotype"/>
          <w:szCs w:val="20"/>
        </w:rPr>
      </w:pPr>
      <w:r w:rsidRPr="006975D6">
        <w:rPr>
          <w:rFonts w:ascii="Palatino Linotype" w:hAnsi="Palatino Linotype"/>
          <w:szCs w:val="20"/>
        </w:rPr>
        <w:t>The activities of the a</w:t>
      </w:r>
      <w:r w:rsidR="002253D9" w:rsidRPr="006975D6">
        <w:rPr>
          <w:rFonts w:ascii="Palatino Linotype" w:hAnsi="Palatino Linotype"/>
          <w:szCs w:val="20"/>
        </w:rPr>
        <w:t>dvocacy on health and theatre–based education peer education is ongoing.</w:t>
      </w:r>
    </w:p>
    <w:p w:rsidR="002253D9" w:rsidRPr="006975D6" w:rsidRDefault="0029599B" w:rsidP="007A2CA9">
      <w:pPr>
        <w:spacing w:after="120"/>
        <w:rPr>
          <w:rFonts w:ascii="Palatino Linotype" w:hAnsi="Palatino Linotype"/>
          <w:szCs w:val="20"/>
        </w:rPr>
      </w:pPr>
      <w:r w:rsidRPr="006975D6">
        <w:rPr>
          <w:rFonts w:ascii="Palatino Linotype" w:hAnsi="Palatino Linotype"/>
          <w:szCs w:val="20"/>
        </w:rPr>
        <w:t>A</w:t>
      </w:r>
      <w:r w:rsidR="00687BA8">
        <w:rPr>
          <w:rFonts w:ascii="Palatino Linotype" w:hAnsi="Palatino Linotype"/>
          <w:szCs w:val="20"/>
        </w:rPr>
        <w:t xml:space="preserve">fter preparing and developing </w:t>
      </w:r>
      <w:r w:rsidRPr="006975D6">
        <w:rPr>
          <w:rFonts w:ascii="Palatino Linotype" w:hAnsi="Palatino Linotype"/>
          <w:szCs w:val="20"/>
        </w:rPr>
        <w:t>curricula on the primary health care services, with special accent to minorities and vulnerable groups, a</w:t>
      </w:r>
      <w:r w:rsidR="00A402DC" w:rsidRPr="006975D6">
        <w:rPr>
          <w:rFonts w:ascii="Palatino Linotype" w:hAnsi="Palatino Linotype"/>
          <w:szCs w:val="20"/>
        </w:rPr>
        <w:t xml:space="preserve"> total of </w:t>
      </w:r>
      <w:r w:rsidR="002253D9" w:rsidRPr="006975D6">
        <w:rPr>
          <w:rFonts w:ascii="Palatino Linotype" w:hAnsi="Palatino Linotype"/>
          <w:szCs w:val="20"/>
        </w:rPr>
        <w:t>30 health care providers were trained</w:t>
      </w:r>
      <w:r w:rsidRPr="006975D6">
        <w:rPr>
          <w:rFonts w:ascii="Palatino Linotype" w:hAnsi="Palatino Linotype"/>
          <w:szCs w:val="20"/>
        </w:rPr>
        <w:t xml:space="preserve"> on the above.</w:t>
      </w:r>
    </w:p>
    <w:p w:rsidR="002253D9" w:rsidRPr="006975D6" w:rsidRDefault="00F400FD" w:rsidP="007A2CA9">
      <w:pPr>
        <w:spacing w:after="120"/>
        <w:rPr>
          <w:rFonts w:ascii="Palatino Linotype" w:hAnsi="Palatino Linotype"/>
          <w:szCs w:val="20"/>
        </w:rPr>
      </w:pPr>
      <w:r w:rsidRPr="006975D6">
        <w:rPr>
          <w:rFonts w:ascii="Palatino Linotype" w:hAnsi="Palatino Linotype"/>
          <w:szCs w:val="20"/>
        </w:rPr>
        <w:t>The primary health care activities were completed by w</w:t>
      </w:r>
      <w:r w:rsidR="002253D9" w:rsidRPr="006975D6">
        <w:rPr>
          <w:rFonts w:ascii="Palatino Linotype" w:hAnsi="Palatino Linotype"/>
          <w:szCs w:val="20"/>
        </w:rPr>
        <w:t>orkshop</w:t>
      </w:r>
      <w:r w:rsidR="00236684">
        <w:rPr>
          <w:rFonts w:ascii="Palatino Linotype" w:hAnsi="Palatino Linotype"/>
          <w:szCs w:val="20"/>
        </w:rPr>
        <w:t>s</w:t>
      </w:r>
      <w:r w:rsidR="002253D9" w:rsidRPr="006975D6">
        <w:rPr>
          <w:rFonts w:ascii="Palatino Linotype" w:hAnsi="Palatino Linotype"/>
          <w:szCs w:val="20"/>
        </w:rPr>
        <w:t xml:space="preserve"> on immunization and vulnerable groups with paediatricians, nurses and vaccinators of Tirana city</w:t>
      </w:r>
      <w:r w:rsidR="00236684">
        <w:rPr>
          <w:rFonts w:ascii="Palatino Linotype" w:hAnsi="Palatino Linotype"/>
          <w:szCs w:val="20"/>
        </w:rPr>
        <w:t>,</w:t>
      </w:r>
      <w:r w:rsidRPr="006975D6">
        <w:rPr>
          <w:rFonts w:ascii="Palatino Linotype" w:hAnsi="Palatino Linotype"/>
          <w:szCs w:val="20"/>
        </w:rPr>
        <w:t xml:space="preserve"> </w:t>
      </w:r>
      <w:r w:rsidR="002253D9" w:rsidRPr="006975D6">
        <w:rPr>
          <w:rFonts w:ascii="Palatino Linotype" w:hAnsi="Palatino Linotype"/>
          <w:szCs w:val="20"/>
        </w:rPr>
        <w:t>day – vaccination</w:t>
      </w:r>
      <w:r w:rsidR="00236684">
        <w:rPr>
          <w:rFonts w:ascii="Palatino Linotype" w:hAnsi="Palatino Linotype"/>
          <w:szCs w:val="20"/>
        </w:rPr>
        <w:t xml:space="preserve"> campaigns</w:t>
      </w:r>
      <w:r w:rsidR="002253D9" w:rsidRPr="006975D6">
        <w:rPr>
          <w:rFonts w:ascii="Palatino Linotype" w:hAnsi="Palatino Linotype"/>
          <w:szCs w:val="20"/>
        </w:rPr>
        <w:t>, distribution of healthy food, anthropometric measurements</w:t>
      </w:r>
      <w:r w:rsidR="00236684">
        <w:rPr>
          <w:rFonts w:ascii="Palatino Linotype" w:hAnsi="Palatino Linotype"/>
          <w:szCs w:val="20"/>
        </w:rPr>
        <w:t xml:space="preserve"> events</w:t>
      </w:r>
      <w:r w:rsidR="002253D9" w:rsidRPr="006975D6">
        <w:rPr>
          <w:rFonts w:ascii="Palatino Linotype" w:hAnsi="Palatino Linotype"/>
          <w:szCs w:val="20"/>
        </w:rPr>
        <w:t>, health visits and lab testing for parasites</w:t>
      </w:r>
      <w:r w:rsidRPr="006975D6">
        <w:rPr>
          <w:rFonts w:ascii="Palatino Linotype" w:hAnsi="Palatino Linotype"/>
          <w:szCs w:val="20"/>
        </w:rPr>
        <w:t xml:space="preserve">, </w:t>
      </w:r>
      <w:r w:rsidR="00BE4A65" w:rsidRPr="006975D6">
        <w:rPr>
          <w:rFonts w:ascii="Palatino Linotype" w:hAnsi="Palatino Linotype"/>
          <w:szCs w:val="20"/>
        </w:rPr>
        <w:t>which were</w:t>
      </w:r>
      <w:r w:rsidR="002253D9" w:rsidRPr="006975D6">
        <w:rPr>
          <w:rFonts w:ascii="Palatino Linotype" w:hAnsi="Palatino Linotype"/>
          <w:szCs w:val="20"/>
        </w:rPr>
        <w:t xml:space="preserve"> delivered in a Roma community centre – Center for </w:t>
      </w:r>
      <w:r w:rsidR="00236684">
        <w:rPr>
          <w:rFonts w:ascii="Palatino Linotype" w:hAnsi="Palatino Linotype"/>
          <w:szCs w:val="20"/>
        </w:rPr>
        <w:t>C</w:t>
      </w:r>
      <w:r w:rsidR="002253D9" w:rsidRPr="006975D6">
        <w:rPr>
          <w:rFonts w:ascii="Palatino Linotype" w:hAnsi="Palatino Linotype"/>
          <w:szCs w:val="20"/>
        </w:rPr>
        <w:t xml:space="preserve">ontemporary Roma </w:t>
      </w:r>
      <w:r w:rsidR="00236684">
        <w:rPr>
          <w:rFonts w:ascii="Palatino Linotype" w:hAnsi="Palatino Linotype"/>
          <w:szCs w:val="20"/>
        </w:rPr>
        <w:t>V</w:t>
      </w:r>
      <w:r w:rsidR="002253D9" w:rsidRPr="006975D6">
        <w:rPr>
          <w:rFonts w:ascii="Palatino Linotype" w:hAnsi="Palatino Linotype"/>
          <w:szCs w:val="20"/>
        </w:rPr>
        <w:t xml:space="preserve">ision </w:t>
      </w:r>
    </w:p>
    <w:p w:rsidR="002253D9" w:rsidRPr="006975D6" w:rsidRDefault="00236684" w:rsidP="007A2CA9">
      <w:pPr>
        <w:spacing w:after="120"/>
        <w:rPr>
          <w:rFonts w:ascii="Palatino Linotype" w:hAnsi="Palatino Linotype"/>
          <w:szCs w:val="20"/>
        </w:rPr>
      </w:pPr>
      <w:r>
        <w:rPr>
          <w:rFonts w:ascii="Palatino Linotype" w:hAnsi="Palatino Linotype"/>
          <w:szCs w:val="20"/>
        </w:rPr>
        <w:t xml:space="preserve">Furthermore </w:t>
      </w:r>
      <w:r w:rsidR="002253D9" w:rsidRPr="006975D6">
        <w:rPr>
          <w:rFonts w:ascii="Palatino Linotype" w:hAnsi="Palatino Linotype"/>
          <w:szCs w:val="20"/>
        </w:rPr>
        <w:t xml:space="preserve">590 Roma families </w:t>
      </w:r>
      <w:r w:rsidR="00F400FD" w:rsidRPr="006975D6">
        <w:rPr>
          <w:rFonts w:ascii="Palatino Linotype" w:hAnsi="Palatino Linotype"/>
          <w:szCs w:val="20"/>
        </w:rPr>
        <w:t>were screened in a</w:t>
      </w:r>
      <w:r w:rsidR="002253D9" w:rsidRPr="006975D6">
        <w:rPr>
          <w:rFonts w:ascii="Palatino Linotype" w:hAnsi="Palatino Linotype"/>
          <w:szCs w:val="20"/>
        </w:rPr>
        <w:t xml:space="preserve"> door to door </w:t>
      </w:r>
      <w:r w:rsidR="00687BA8" w:rsidRPr="006975D6">
        <w:rPr>
          <w:rFonts w:ascii="Palatino Linotype" w:hAnsi="Palatino Linotype"/>
          <w:szCs w:val="20"/>
        </w:rPr>
        <w:t>approach.</w:t>
      </w:r>
      <w:r w:rsidR="002253D9" w:rsidRPr="006975D6">
        <w:rPr>
          <w:rFonts w:ascii="Palatino Linotype" w:hAnsi="Palatino Linotype"/>
          <w:szCs w:val="20"/>
        </w:rPr>
        <w:t xml:space="preserve"> 1,222 children contacted</w:t>
      </w:r>
      <w:r w:rsidR="0065170D">
        <w:rPr>
          <w:rFonts w:ascii="Palatino Linotype" w:hAnsi="Palatino Linotype"/>
          <w:szCs w:val="20"/>
        </w:rPr>
        <w:t>,</w:t>
      </w:r>
      <w:r w:rsidR="002253D9" w:rsidRPr="006975D6">
        <w:rPr>
          <w:rFonts w:ascii="Palatino Linotype" w:hAnsi="Palatino Linotype"/>
          <w:szCs w:val="20"/>
        </w:rPr>
        <w:t xml:space="preserve"> 636 children </w:t>
      </w:r>
      <w:r w:rsidR="0065170D">
        <w:rPr>
          <w:rFonts w:ascii="Palatino Linotype" w:hAnsi="Palatino Linotype"/>
          <w:szCs w:val="20"/>
        </w:rPr>
        <w:t xml:space="preserve">identified with </w:t>
      </w:r>
      <w:r w:rsidR="002253D9" w:rsidRPr="006975D6">
        <w:rPr>
          <w:rFonts w:ascii="Palatino Linotype" w:hAnsi="Palatino Linotype"/>
          <w:szCs w:val="20"/>
        </w:rPr>
        <w:t>no vaccination documents; 168 children were vaccinated with 334 doses of vaccine.</w:t>
      </w:r>
    </w:p>
    <w:p w:rsidR="002253D9" w:rsidRPr="006975D6" w:rsidRDefault="002253D9" w:rsidP="007A2CA9">
      <w:pPr>
        <w:spacing w:after="120"/>
        <w:rPr>
          <w:rFonts w:ascii="Palatino Linotype" w:hAnsi="Palatino Linotype"/>
          <w:bCs/>
          <w:szCs w:val="20"/>
        </w:rPr>
      </w:pPr>
      <w:r w:rsidRPr="006975D6">
        <w:rPr>
          <w:rFonts w:ascii="Palatino Linotype" w:hAnsi="Palatino Linotype"/>
          <w:szCs w:val="20"/>
        </w:rPr>
        <w:t>Leaflets and posters prepared with key messages in immunization and child health and nutrition</w:t>
      </w:r>
      <w:r w:rsidR="0065170D">
        <w:rPr>
          <w:rFonts w:ascii="Palatino Linotype" w:hAnsi="Palatino Linotype"/>
          <w:szCs w:val="20"/>
        </w:rPr>
        <w:t>,</w:t>
      </w:r>
      <w:r w:rsidRPr="006975D6">
        <w:rPr>
          <w:rFonts w:ascii="Palatino Linotype" w:hAnsi="Palatino Linotype"/>
          <w:szCs w:val="20"/>
        </w:rPr>
        <w:t xml:space="preserve"> </w:t>
      </w:r>
      <w:r w:rsidR="0065170D">
        <w:rPr>
          <w:rFonts w:ascii="Palatino Linotype" w:hAnsi="Palatino Linotype"/>
          <w:szCs w:val="20"/>
        </w:rPr>
        <w:t>were</w:t>
      </w:r>
      <w:r w:rsidR="0065170D" w:rsidRPr="006975D6">
        <w:rPr>
          <w:rFonts w:ascii="Palatino Linotype" w:hAnsi="Palatino Linotype"/>
          <w:szCs w:val="20"/>
        </w:rPr>
        <w:t xml:space="preserve"> </w:t>
      </w:r>
      <w:r w:rsidRPr="006975D6">
        <w:rPr>
          <w:rFonts w:ascii="Palatino Linotype" w:hAnsi="Palatino Linotype"/>
          <w:szCs w:val="20"/>
        </w:rPr>
        <w:t xml:space="preserve">distributed to </w:t>
      </w:r>
      <w:r w:rsidR="00BE4A65" w:rsidRPr="006975D6">
        <w:rPr>
          <w:rFonts w:ascii="Palatino Linotype" w:hAnsi="Palatino Linotype"/>
          <w:szCs w:val="20"/>
        </w:rPr>
        <w:t>the Roma</w:t>
      </w:r>
      <w:r w:rsidRPr="006975D6">
        <w:rPr>
          <w:rFonts w:ascii="Palatino Linotype" w:hAnsi="Palatino Linotype"/>
          <w:szCs w:val="20"/>
        </w:rPr>
        <w:t xml:space="preserve"> families contacted during screening</w:t>
      </w:r>
      <w:r w:rsidR="0065170D">
        <w:rPr>
          <w:rFonts w:ascii="Palatino Linotype" w:hAnsi="Palatino Linotype"/>
          <w:szCs w:val="20"/>
        </w:rPr>
        <w:t>.</w:t>
      </w:r>
      <w:r w:rsidRPr="006975D6">
        <w:rPr>
          <w:rFonts w:ascii="Palatino Linotype" w:hAnsi="Palatino Linotype"/>
          <w:szCs w:val="20"/>
        </w:rPr>
        <w:t xml:space="preserve"> Print and electronic media was used to pass on the information,</w:t>
      </w:r>
      <w:r w:rsidR="0065170D">
        <w:rPr>
          <w:rFonts w:ascii="Palatino Linotype" w:hAnsi="Palatino Linotype"/>
          <w:szCs w:val="20"/>
        </w:rPr>
        <w:t xml:space="preserve"> and</w:t>
      </w:r>
      <w:r w:rsidRPr="006975D6">
        <w:rPr>
          <w:rFonts w:ascii="Palatino Linotype" w:hAnsi="Palatino Linotype"/>
          <w:szCs w:val="20"/>
        </w:rPr>
        <w:t xml:space="preserve"> in addition Roma mediators and health personnel used as senders of information in interpersonal communication activities.</w:t>
      </w:r>
    </w:p>
    <w:p w:rsidR="00E20AA6" w:rsidRPr="006975D6" w:rsidRDefault="00E20AA6" w:rsidP="007A2CA9">
      <w:pPr>
        <w:shd w:val="clear" w:color="auto" w:fill="FFFFFF" w:themeFill="background1"/>
        <w:tabs>
          <w:tab w:val="num" w:pos="720"/>
        </w:tabs>
        <w:spacing w:after="120"/>
        <w:ind w:left="720"/>
        <w:rPr>
          <w:rFonts w:ascii="Palatino Linotype" w:hAnsi="Palatino Linotype"/>
          <w:bCs/>
          <w:szCs w:val="20"/>
        </w:rPr>
      </w:pPr>
    </w:p>
    <w:p w:rsidR="008021AD" w:rsidRPr="008A63B6" w:rsidRDefault="008021AD" w:rsidP="007A2CA9">
      <w:pPr>
        <w:shd w:val="clear" w:color="auto" w:fill="FFFFFF" w:themeFill="background1"/>
        <w:spacing w:after="120"/>
        <w:ind w:left="720"/>
        <w:rPr>
          <w:rFonts w:ascii="Palatino Linotype" w:hAnsi="Palatino Linotype"/>
          <w:bCs/>
          <w:szCs w:val="20"/>
        </w:rPr>
      </w:pPr>
      <w:r w:rsidRPr="0062499A">
        <w:rPr>
          <w:rFonts w:ascii="Palatino Linotype" w:hAnsi="Palatino Linotype"/>
          <w:b/>
          <w:bCs/>
          <w:szCs w:val="20"/>
        </w:rPr>
        <w:t>Output 2.4:</w:t>
      </w:r>
      <w:r w:rsidRPr="006975D6">
        <w:rPr>
          <w:rFonts w:ascii="Palatino Linotype" w:hAnsi="Palatino Linotype"/>
          <w:bCs/>
          <w:szCs w:val="20"/>
        </w:rPr>
        <w:t xml:space="preserve"> Child protection provided through Child Protection Units (UNICEF)</w:t>
      </w:r>
      <w:r w:rsidR="006A3BD0">
        <w:rPr>
          <w:rStyle w:val="FootnoteReference"/>
          <w:rFonts w:ascii="Palatino Linotype" w:hAnsi="Palatino Linotype"/>
          <w:bCs/>
          <w:szCs w:val="20"/>
        </w:rPr>
        <w:footnoteReference w:id="1"/>
      </w:r>
    </w:p>
    <w:p w:rsidR="00F70F68" w:rsidRPr="006975D6" w:rsidRDefault="0008187E" w:rsidP="007A2CA9">
      <w:pPr>
        <w:spacing w:after="120"/>
        <w:rPr>
          <w:rFonts w:ascii="Palatino Linotype" w:hAnsi="Palatino Linotype"/>
          <w:szCs w:val="20"/>
        </w:rPr>
      </w:pPr>
      <w:r w:rsidRPr="006975D6">
        <w:rPr>
          <w:rFonts w:ascii="Palatino Linotype" w:hAnsi="Palatino Linotype"/>
          <w:szCs w:val="20"/>
        </w:rPr>
        <w:t>The M</w:t>
      </w:r>
      <w:r w:rsidR="00661448" w:rsidRPr="006975D6">
        <w:rPr>
          <w:rFonts w:ascii="Palatino Linotype" w:hAnsi="Palatino Linotype"/>
          <w:szCs w:val="20"/>
        </w:rPr>
        <w:t>unicipality of Tirana supported by UNICEF has continued to run a multi-purpose centre to protect children from abuse, neglect, violence and exploitation. These services are provided through ARSIS (a local NGO) with the support of the municipality and UNICEF under the framework of the joint programme. The main services offered by the centre have been:</w:t>
      </w:r>
      <w:r w:rsidR="00F70F68" w:rsidRPr="006975D6">
        <w:rPr>
          <w:rFonts w:ascii="Palatino Linotype" w:hAnsi="Palatino Linotype"/>
          <w:szCs w:val="20"/>
        </w:rPr>
        <w:t xml:space="preserve"> </w:t>
      </w:r>
      <w:r w:rsidR="00661448" w:rsidRPr="006975D6">
        <w:rPr>
          <w:rFonts w:ascii="Palatino Linotype" w:hAnsi="Palatino Linotype"/>
          <w:szCs w:val="20"/>
        </w:rPr>
        <w:t xml:space="preserve">Street Work undertaken in Tirana and its peri-urban areas </w:t>
      </w:r>
      <w:r w:rsidR="00F70F68" w:rsidRPr="006975D6">
        <w:rPr>
          <w:rFonts w:ascii="Palatino Linotype" w:hAnsi="Palatino Linotype"/>
          <w:szCs w:val="20"/>
        </w:rPr>
        <w:t xml:space="preserve">identifying </w:t>
      </w:r>
      <w:r w:rsidR="00661448" w:rsidRPr="006975D6">
        <w:rPr>
          <w:rFonts w:ascii="Palatino Linotype" w:hAnsi="Palatino Linotype"/>
          <w:szCs w:val="20"/>
        </w:rPr>
        <w:t>279 children in difficult street situation;</w:t>
      </w:r>
      <w:r w:rsidR="00F70F68" w:rsidRPr="006975D6">
        <w:rPr>
          <w:rFonts w:ascii="Palatino Linotype" w:hAnsi="Palatino Linotype"/>
          <w:szCs w:val="20"/>
        </w:rPr>
        <w:t xml:space="preserve"> </w:t>
      </w:r>
      <w:r w:rsidR="00661448" w:rsidRPr="006975D6">
        <w:rPr>
          <w:rFonts w:ascii="Palatino Linotype" w:hAnsi="Palatino Linotype"/>
          <w:szCs w:val="20"/>
        </w:rPr>
        <w:t>Provision of daily services such as the development of action plans aiming to minimize the risks and treat children in vulnerable situation</w:t>
      </w:r>
      <w:r w:rsidR="00F70F68" w:rsidRPr="006975D6">
        <w:rPr>
          <w:rFonts w:ascii="Palatino Linotype" w:hAnsi="Palatino Linotype"/>
          <w:szCs w:val="20"/>
        </w:rPr>
        <w:t>;</w:t>
      </w:r>
      <w:r w:rsidR="00661448" w:rsidRPr="006975D6">
        <w:rPr>
          <w:rFonts w:ascii="Palatino Linotype" w:hAnsi="Palatino Linotype"/>
          <w:szCs w:val="20"/>
        </w:rPr>
        <w:t xml:space="preserve"> Provision of hygienic washing facilities to 321 children, </w:t>
      </w:r>
      <w:r w:rsidR="00F70F68" w:rsidRPr="006975D6">
        <w:rPr>
          <w:rFonts w:ascii="Palatino Linotype" w:hAnsi="Palatino Linotype"/>
          <w:szCs w:val="20"/>
        </w:rPr>
        <w:t xml:space="preserve">the set up and functioning of the </w:t>
      </w:r>
      <w:r w:rsidR="00661448" w:rsidRPr="006975D6">
        <w:rPr>
          <w:rFonts w:ascii="Palatino Linotype" w:hAnsi="Palatino Linotype"/>
          <w:szCs w:val="20"/>
        </w:rPr>
        <w:t>Emergency Shelter hosting children up to 72 hours per each case until a permanent solution would been found.</w:t>
      </w:r>
    </w:p>
    <w:p w:rsidR="00F70F68" w:rsidRPr="006975D6" w:rsidRDefault="00661448" w:rsidP="007A2CA9">
      <w:pPr>
        <w:spacing w:after="120"/>
        <w:rPr>
          <w:rFonts w:ascii="Palatino Linotype" w:hAnsi="Palatino Linotype"/>
          <w:szCs w:val="20"/>
        </w:rPr>
      </w:pPr>
      <w:r w:rsidRPr="006975D6">
        <w:rPr>
          <w:rFonts w:ascii="Palatino Linotype" w:hAnsi="Palatino Linotype"/>
          <w:szCs w:val="20"/>
        </w:rPr>
        <w:t xml:space="preserve">The Centre has offered as well case management to monitor and discuss the actions plans for cases to be followed up. </w:t>
      </w:r>
      <w:r w:rsidR="0017269D" w:rsidRPr="006975D6">
        <w:rPr>
          <w:rFonts w:ascii="Palatino Linotype" w:eastAsia="Calibri" w:hAnsi="Palatino Linotype" w:cs="Times New Roman"/>
          <w:szCs w:val="20"/>
        </w:rPr>
        <w:t xml:space="preserve">The Centre facilitated during this year the registration of </w:t>
      </w:r>
      <w:r w:rsidR="00F70F68" w:rsidRPr="006975D6">
        <w:rPr>
          <w:rFonts w:ascii="Palatino Linotype" w:eastAsia="Calibri" w:hAnsi="Palatino Linotype" w:cs="Times New Roman"/>
          <w:szCs w:val="20"/>
        </w:rPr>
        <w:t>25</w:t>
      </w:r>
      <w:r w:rsidR="0017269D" w:rsidRPr="006975D6">
        <w:rPr>
          <w:rFonts w:ascii="Palatino Linotype" w:eastAsia="Calibri" w:hAnsi="Palatino Linotype" w:cs="Times New Roman"/>
          <w:szCs w:val="20"/>
        </w:rPr>
        <w:t xml:space="preserve"> children at the National Civil Register</w:t>
      </w:r>
      <w:r w:rsidR="0017269D" w:rsidRPr="006975D6">
        <w:rPr>
          <w:rFonts w:ascii="Palatino Linotype" w:hAnsi="Palatino Linotype"/>
          <w:szCs w:val="20"/>
        </w:rPr>
        <w:t xml:space="preserve">. </w:t>
      </w:r>
      <w:r w:rsidR="0017269D" w:rsidRPr="006975D6">
        <w:rPr>
          <w:rFonts w:ascii="Palatino Linotype" w:eastAsia="Calibri" w:hAnsi="Palatino Linotype" w:cs="Times New Roman"/>
          <w:szCs w:val="20"/>
        </w:rPr>
        <w:t xml:space="preserve">Legal support has been provided by the Centre in </w:t>
      </w:r>
      <w:r w:rsidR="00F70F68" w:rsidRPr="006975D6">
        <w:rPr>
          <w:rFonts w:ascii="Palatino Linotype" w:eastAsia="Calibri" w:hAnsi="Palatino Linotype" w:cs="Times New Roman"/>
          <w:szCs w:val="20"/>
        </w:rPr>
        <w:t xml:space="preserve">10 </w:t>
      </w:r>
      <w:r w:rsidR="0017269D" w:rsidRPr="006975D6">
        <w:rPr>
          <w:rFonts w:ascii="Palatino Linotype" w:eastAsia="Calibri" w:hAnsi="Palatino Linotype" w:cs="Times New Roman"/>
          <w:szCs w:val="20"/>
        </w:rPr>
        <w:t xml:space="preserve">court cases that involve directly or indirectly </w:t>
      </w:r>
      <w:r w:rsidR="00F70F68" w:rsidRPr="006975D6">
        <w:rPr>
          <w:rFonts w:ascii="Palatino Linotype" w:eastAsia="Calibri" w:hAnsi="Palatino Linotype" w:cs="Times New Roman"/>
          <w:szCs w:val="20"/>
        </w:rPr>
        <w:t>26</w:t>
      </w:r>
      <w:r w:rsidR="0017269D" w:rsidRPr="006975D6">
        <w:rPr>
          <w:rFonts w:ascii="Palatino Linotype" w:eastAsia="Calibri" w:hAnsi="Palatino Linotype" w:cs="Times New Roman"/>
          <w:szCs w:val="20"/>
        </w:rPr>
        <w:t xml:space="preserve"> children and </w:t>
      </w:r>
      <w:r w:rsidR="00F70F68" w:rsidRPr="006975D6">
        <w:rPr>
          <w:rFonts w:ascii="Palatino Linotype" w:eastAsia="Calibri" w:hAnsi="Palatino Linotype" w:cs="Times New Roman"/>
          <w:szCs w:val="20"/>
        </w:rPr>
        <w:t xml:space="preserve">18 </w:t>
      </w:r>
      <w:r w:rsidR="0017269D" w:rsidRPr="006975D6">
        <w:rPr>
          <w:rFonts w:ascii="Palatino Linotype" w:eastAsia="Calibri" w:hAnsi="Palatino Linotype" w:cs="Times New Roman"/>
          <w:szCs w:val="20"/>
        </w:rPr>
        <w:t xml:space="preserve">adults. These </w:t>
      </w:r>
      <w:r w:rsidR="002D60E7" w:rsidRPr="006975D6">
        <w:rPr>
          <w:rFonts w:ascii="Palatino Linotype" w:eastAsia="Calibri" w:hAnsi="Palatino Linotype" w:cs="Times New Roman"/>
          <w:szCs w:val="20"/>
        </w:rPr>
        <w:t xml:space="preserve">cases </w:t>
      </w:r>
      <w:r w:rsidR="0017269D" w:rsidRPr="006975D6">
        <w:rPr>
          <w:rFonts w:ascii="Palatino Linotype" w:eastAsia="Calibri" w:hAnsi="Palatino Linotype" w:cs="Times New Roman"/>
          <w:szCs w:val="20"/>
        </w:rPr>
        <w:t>are still under process.</w:t>
      </w:r>
    </w:p>
    <w:p w:rsidR="00266FB9" w:rsidRPr="006975D6" w:rsidRDefault="00266FB9" w:rsidP="007A2CA9">
      <w:pPr>
        <w:spacing w:after="120"/>
        <w:rPr>
          <w:rFonts w:ascii="Palatino Linotype" w:hAnsi="Palatino Linotype"/>
          <w:szCs w:val="20"/>
        </w:rPr>
      </w:pPr>
      <w:r w:rsidRPr="006975D6">
        <w:rPr>
          <w:rFonts w:ascii="Palatino Linotype" w:eastAsia="Calibri" w:hAnsi="Palatino Linotype" w:cs="Times New Roman"/>
          <w:szCs w:val="20"/>
        </w:rPr>
        <w:t xml:space="preserve">Legal and administrative </w:t>
      </w:r>
      <w:r w:rsidR="0008187E" w:rsidRPr="006975D6">
        <w:rPr>
          <w:rFonts w:ascii="Palatino Linotype" w:hAnsi="Palatino Linotype"/>
          <w:szCs w:val="20"/>
        </w:rPr>
        <w:t>counselling</w:t>
      </w:r>
      <w:r w:rsidRPr="006975D6">
        <w:rPr>
          <w:rFonts w:ascii="Palatino Linotype" w:eastAsia="Calibri" w:hAnsi="Palatino Linotype" w:cs="Times New Roman"/>
          <w:szCs w:val="20"/>
        </w:rPr>
        <w:t xml:space="preserve"> and assistance has been provided in </w:t>
      </w:r>
      <w:r w:rsidR="00F70F68" w:rsidRPr="006975D6">
        <w:rPr>
          <w:rFonts w:ascii="Palatino Linotype" w:eastAsia="Calibri" w:hAnsi="Palatino Linotype" w:cs="Times New Roman"/>
          <w:szCs w:val="20"/>
        </w:rPr>
        <w:t>52</w:t>
      </w:r>
      <w:r w:rsidRPr="006975D6">
        <w:rPr>
          <w:rFonts w:ascii="Palatino Linotype" w:eastAsia="Calibri" w:hAnsi="Palatino Linotype" w:cs="Times New Roman"/>
          <w:szCs w:val="20"/>
        </w:rPr>
        <w:t xml:space="preserve"> cases among which </w:t>
      </w:r>
      <w:r w:rsidR="00F70F68" w:rsidRPr="006975D6">
        <w:rPr>
          <w:rFonts w:ascii="Palatino Linotype" w:eastAsia="Calibri" w:hAnsi="Palatino Linotype" w:cs="Times New Roman"/>
          <w:szCs w:val="20"/>
        </w:rPr>
        <w:t>41</w:t>
      </w:r>
      <w:r w:rsidRPr="006975D6">
        <w:rPr>
          <w:rFonts w:ascii="Palatino Linotype" w:eastAsia="Calibri" w:hAnsi="Palatino Linotype" w:cs="Times New Roman"/>
          <w:szCs w:val="20"/>
        </w:rPr>
        <w:t xml:space="preserve"> women benefited. They have been </w:t>
      </w:r>
      <w:r w:rsidR="0008187E" w:rsidRPr="006975D6">
        <w:rPr>
          <w:rFonts w:ascii="Palatino Linotype" w:hAnsi="Palatino Linotype"/>
          <w:szCs w:val="20"/>
        </w:rPr>
        <w:t>counselled</w:t>
      </w:r>
      <w:r w:rsidRPr="006975D6">
        <w:rPr>
          <w:rFonts w:ascii="Palatino Linotype" w:eastAsia="Calibri" w:hAnsi="Palatino Linotype" w:cs="Times New Roman"/>
          <w:szCs w:val="20"/>
        </w:rPr>
        <w:t xml:space="preserve">/assisted on list of legal and administrative matters such as adoption procedures, immediate issuance of order of protection or issuance of order of protection, facilitation of temporary accommodation in particularly severe cases, facilitation on a list of procedures at the civil status offices, paternity objection, child custody, property law, judicial procedures, facilitation on documentation of economic/social aid and social housing. </w:t>
      </w:r>
    </w:p>
    <w:p w:rsidR="0008187E" w:rsidRPr="006975D6" w:rsidRDefault="0008187E" w:rsidP="007A2CA9">
      <w:pPr>
        <w:spacing w:after="120"/>
        <w:rPr>
          <w:rFonts w:ascii="Palatino Linotype" w:hAnsi="Palatino Linotype"/>
          <w:szCs w:val="20"/>
        </w:rPr>
      </w:pPr>
      <w:r w:rsidRPr="006975D6">
        <w:rPr>
          <w:rFonts w:ascii="Palatino Linotype" w:hAnsi="Palatino Linotype"/>
          <w:szCs w:val="20"/>
        </w:rPr>
        <w:lastRenderedPageBreak/>
        <w:t>The centre has offered a variety of services for 960 children.</w:t>
      </w:r>
    </w:p>
    <w:p w:rsidR="000D1D3D" w:rsidRPr="006975D6" w:rsidRDefault="00F70F68" w:rsidP="007A2CA9">
      <w:pPr>
        <w:spacing w:after="120"/>
        <w:rPr>
          <w:rFonts w:ascii="Palatino Linotype" w:eastAsia="Calibri" w:hAnsi="Palatino Linotype" w:cs="Times New Roman"/>
          <w:szCs w:val="20"/>
        </w:rPr>
      </w:pPr>
      <w:r w:rsidRPr="006975D6">
        <w:rPr>
          <w:rFonts w:ascii="Palatino Linotype" w:eastAsia="Calibri" w:hAnsi="Palatino Linotype" w:cs="Times New Roman"/>
          <w:szCs w:val="20"/>
        </w:rPr>
        <w:t xml:space="preserve">A total of 54 </w:t>
      </w:r>
      <w:r w:rsidR="00266FB9" w:rsidRPr="006975D6">
        <w:rPr>
          <w:rFonts w:ascii="Palatino Linotype" w:eastAsia="Calibri" w:hAnsi="Palatino Linotype" w:cs="Times New Roman"/>
          <w:szCs w:val="20"/>
        </w:rPr>
        <w:t xml:space="preserve">(mainly Roma and Egyptian) of whom </w:t>
      </w:r>
      <w:r w:rsidRPr="006975D6">
        <w:rPr>
          <w:rFonts w:ascii="Palatino Linotype" w:eastAsia="Calibri" w:hAnsi="Palatino Linotype" w:cs="Times New Roman"/>
          <w:szCs w:val="20"/>
        </w:rPr>
        <w:t xml:space="preserve">30 </w:t>
      </w:r>
      <w:r w:rsidR="00266FB9" w:rsidRPr="006975D6">
        <w:rPr>
          <w:rFonts w:ascii="Palatino Linotype" w:eastAsia="Calibri" w:hAnsi="Palatino Linotype" w:cs="Times New Roman"/>
          <w:szCs w:val="20"/>
        </w:rPr>
        <w:t xml:space="preserve">are female and </w:t>
      </w:r>
      <w:r w:rsidRPr="006975D6">
        <w:rPr>
          <w:rFonts w:ascii="Palatino Linotype" w:eastAsia="Calibri" w:hAnsi="Palatino Linotype" w:cs="Times New Roman"/>
          <w:szCs w:val="20"/>
        </w:rPr>
        <w:t>22</w:t>
      </w:r>
      <w:r w:rsidR="00266FB9" w:rsidRPr="006975D6">
        <w:rPr>
          <w:rFonts w:ascii="Palatino Linotype" w:eastAsia="Calibri" w:hAnsi="Palatino Linotype" w:cs="Times New Roman"/>
          <w:szCs w:val="20"/>
        </w:rPr>
        <w:t xml:space="preserve"> are under 18 years of age have been provided with biometric Identification Cards</w:t>
      </w:r>
      <w:r w:rsidRPr="006975D6">
        <w:rPr>
          <w:rFonts w:ascii="Palatino Linotype" w:eastAsia="Calibri" w:hAnsi="Palatino Linotype" w:cs="Times New Roman"/>
          <w:szCs w:val="20"/>
        </w:rPr>
        <w:t xml:space="preserve">. Furthermore 10 </w:t>
      </w:r>
      <w:r w:rsidR="00266FB9" w:rsidRPr="006975D6">
        <w:rPr>
          <w:rFonts w:ascii="Palatino Linotype" w:eastAsia="Calibri" w:hAnsi="Palatino Linotype" w:cs="Times New Roman"/>
          <w:szCs w:val="20"/>
        </w:rPr>
        <w:t>beneficiaries have already applied for ID and are under process.</w:t>
      </w:r>
    </w:p>
    <w:p w:rsidR="00D90918" w:rsidRPr="006975D6" w:rsidRDefault="00661448" w:rsidP="007A2CA9">
      <w:pPr>
        <w:spacing w:after="120"/>
        <w:rPr>
          <w:rFonts w:ascii="Palatino Linotype" w:hAnsi="Palatino Linotype"/>
          <w:szCs w:val="20"/>
        </w:rPr>
      </w:pPr>
      <w:r w:rsidRPr="006975D6">
        <w:rPr>
          <w:rFonts w:ascii="Palatino Linotype" w:hAnsi="Palatino Linotype"/>
          <w:szCs w:val="20"/>
        </w:rPr>
        <w:t xml:space="preserve">Some 960 Roma children are currently receiving services of the municipal multifunctional </w:t>
      </w:r>
      <w:r w:rsidR="00783F97" w:rsidRPr="006975D6">
        <w:rPr>
          <w:rFonts w:ascii="Palatino Linotype" w:hAnsi="Palatino Linotype"/>
          <w:szCs w:val="20"/>
        </w:rPr>
        <w:t>center, which</w:t>
      </w:r>
      <w:r w:rsidRPr="006975D6">
        <w:rPr>
          <w:rFonts w:ascii="Palatino Linotype" w:hAnsi="Palatino Linotype"/>
          <w:szCs w:val="20"/>
        </w:rPr>
        <w:t xml:space="preserve"> has been implemented multidisciplinary approaches for protecting children from abuse neglect violence established. </w:t>
      </w:r>
    </w:p>
    <w:p w:rsidR="00D90918" w:rsidRPr="006975D6" w:rsidRDefault="00661448" w:rsidP="007A2CA9">
      <w:pPr>
        <w:spacing w:after="120"/>
        <w:rPr>
          <w:rFonts w:ascii="Palatino Linotype" w:hAnsi="Palatino Linotype"/>
          <w:szCs w:val="20"/>
        </w:rPr>
      </w:pPr>
      <w:r w:rsidRPr="006975D6">
        <w:rPr>
          <w:rFonts w:ascii="Palatino Linotype" w:hAnsi="Palatino Linotype"/>
          <w:szCs w:val="20"/>
        </w:rPr>
        <w:t xml:space="preserve">Municipal multifunctional </w:t>
      </w:r>
      <w:r w:rsidR="0008187E" w:rsidRPr="006975D6">
        <w:rPr>
          <w:rFonts w:ascii="Palatino Linotype" w:hAnsi="Palatino Linotype"/>
          <w:szCs w:val="20"/>
        </w:rPr>
        <w:t>centre</w:t>
      </w:r>
      <w:r w:rsidRPr="006975D6">
        <w:rPr>
          <w:rFonts w:ascii="Palatino Linotype" w:hAnsi="Palatino Linotype"/>
          <w:szCs w:val="20"/>
        </w:rPr>
        <w:t xml:space="preserve"> staff has been reporting progressive increase of their capacities in case management, referral and identification throughout 2011</w:t>
      </w:r>
      <w:r w:rsidR="00D90918" w:rsidRPr="006975D6">
        <w:rPr>
          <w:rFonts w:ascii="Palatino Linotype" w:hAnsi="Palatino Linotype"/>
          <w:szCs w:val="20"/>
        </w:rPr>
        <w:t xml:space="preserve">. 12 staff members in Child Protection Unit reported the increase of their capacities in case management, referral and identification. </w:t>
      </w:r>
    </w:p>
    <w:p w:rsidR="0008187E" w:rsidRPr="006975D6" w:rsidRDefault="0008187E" w:rsidP="007A2CA9">
      <w:pPr>
        <w:spacing w:after="120"/>
        <w:rPr>
          <w:rFonts w:ascii="Palatino Linotype" w:hAnsi="Palatino Linotype"/>
          <w:b/>
          <w:bCs/>
          <w:szCs w:val="20"/>
        </w:rPr>
      </w:pPr>
    </w:p>
    <w:p w:rsidR="008021AD" w:rsidRPr="006975D6" w:rsidRDefault="008021AD" w:rsidP="007A2CA9">
      <w:pPr>
        <w:shd w:val="clear" w:color="auto" w:fill="FFFFFF" w:themeFill="background1"/>
        <w:spacing w:after="120"/>
        <w:ind w:left="720"/>
        <w:rPr>
          <w:rFonts w:ascii="Palatino Linotype" w:hAnsi="Palatino Linotype"/>
          <w:bCs/>
          <w:szCs w:val="20"/>
        </w:rPr>
      </w:pPr>
      <w:r w:rsidRPr="0062499A">
        <w:rPr>
          <w:rFonts w:ascii="Palatino Linotype" w:hAnsi="Palatino Linotype"/>
          <w:b/>
          <w:bCs/>
          <w:szCs w:val="20"/>
        </w:rPr>
        <w:t>Output 2.5:</w:t>
      </w:r>
      <w:r w:rsidRPr="006975D6">
        <w:rPr>
          <w:rFonts w:ascii="Palatino Linotype" w:hAnsi="Palatino Linotype"/>
          <w:bCs/>
          <w:szCs w:val="20"/>
        </w:rPr>
        <w:t xml:space="preserve"> Early learning and access to education ensured through pre-school education for Roma/Egyptian children (UNICEF)</w:t>
      </w:r>
    </w:p>
    <w:p w:rsidR="006E3F4F" w:rsidRPr="006975D6" w:rsidRDefault="0065170D" w:rsidP="007A2CA9">
      <w:pPr>
        <w:spacing w:after="120"/>
        <w:rPr>
          <w:rFonts w:ascii="Palatino Linotype" w:hAnsi="Palatino Linotype"/>
          <w:szCs w:val="20"/>
        </w:rPr>
      </w:pPr>
      <w:r>
        <w:rPr>
          <w:rFonts w:ascii="Palatino Linotype" w:hAnsi="Palatino Linotype"/>
          <w:szCs w:val="20"/>
        </w:rPr>
        <w:t xml:space="preserve">The </w:t>
      </w:r>
      <w:r w:rsidR="00E941B9" w:rsidRPr="006975D6">
        <w:rPr>
          <w:rFonts w:ascii="Palatino Linotype" w:hAnsi="Palatino Linotype"/>
          <w:szCs w:val="20"/>
        </w:rPr>
        <w:t xml:space="preserve">”Early Development Instrument” is a teacher-administrated </w:t>
      </w:r>
      <w:r w:rsidR="003C6291" w:rsidRPr="006975D6">
        <w:rPr>
          <w:rFonts w:ascii="Palatino Linotype" w:hAnsi="Palatino Linotype"/>
          <w:szCs w:val="20"/>
        </w:rPr>
        <w:t>survey, which</w:t>
      </w:r>
      <w:r w:rsidR="00E941B9" w:rsidRPr="006975D6">
        <w:rPr>
          <w:rFonts w:ascii="Palatino Linotype" w:hAnsi="Palatino Linotype"/>
          <w:szCs w:val="20"/>
        </w:rPr>
        <w:t xml:space="preserve"> defines a complete list of children learning skills, in some domains, such as physical health and wellbeing, social-emotional development, linguistic and cognitive development, communication skills and general knowledge. It is expected that kindergarten activities contribute to children development in each of these areas.</w:t>
      </w:r>
      <w:r w:rsidR="002D60E7" w:rsidRPr="006975D6">
        <w:rPr>
          <w:rFonts w:ascii="Palatino Linotype" w:hAnsi="Palatino Linotype"/>
          <w:szCs w:val="20"/>
        </w:rPr>
        <w:t xml:space="preserve"> </w:t>
      </w:r>
      <w:r w:rsidR="006E3F4F" w:rsidRPr="006975D6">
        <w:rPr>
          <w:rFonts w:ascii="Palatino Linotype" w:hAnsi="Palatino Linotype"/>
          <w:szCs w:val="20"/>
        </w:rPr>
        <w:t>An assessment is carried out by UNICEF in frame of the project “Enhancing Early Childhood Development for Roma Communities in Albania”, July 2011-June 2012, in Saver/Lushnje, Morave/Berat, Korca and Baltez/Fier, using the EDI survey to the target community of 65 children located in Baltez/Fier and Saver/Lushnje, out of a total of 135 children.</w:t>
      </w:r>
    </w:p>
    <w:p w:rsidR="0008187E" w:rsidRPr="006975D6" w:rsidRDefault="0008187E" w:rsidP="007A2CA9">
      <w:pPr>
        <w:spacing w:after="120"/>
        <w:rPr>
          <w:rFonts w:ascii="Palatino Linotype" w:hAnsi="Palatino Linotype"/>
          <w:szCs w:val="20"/>
        </w:rPr>
      </w:pPr>
      <w:r w:rsidRPr="006975D6">
        <w:rPr>
          <w:rFonts w:ascii="Palatino Linotype" w:hAnsi="Palatino Linotype"/>
          <w:szCs w:val="20"/>
        </w:rPr>
        <w:t xml:space="preserve">Preparatory pre-school courses for children supported through the programme funding have resulted in </w:t>
      </w:r>
      <w:r w:rsidR="0065170D">
        <w:rPr>
          <w:rFonts w:ascii="Palatino Linotype" w:hAnsi="Palatino Linotype"/>
          <w:szCs w:val="20"/>
        </w:rPr>
        <w:t xml:space="preserve">the </w:t>
      </w:r>
      <w:r w:rsidRPr="006975D6">
        <w:rPr>
          <w:rFonts w:ascii="Palatino Linotype" w:hAnsi="Palatino Linotype"/>
          <w:szCs w:val="20"/>
        </w:rPr>
        <w:t xml:space="preserve">100% registration </w:t>
      </w:r>
      <w:r w:rsidR="0065170D">
        <w:rPr>
          <w:rFonts w:ascii="Palatino Linotype" w:hAnsi="Palatino Linotype"/>
          <w:szCs w:val="20"/>
        </w:rPr>
        <w:t xml:space="preserve">rate </w:t>
      </w:r>
      <w:r w:rsidRPr="006975D6">
        <w:rPr>
          <w:rFonts w:ascii="Palatino Linotype" w:hAnsi="Palatino Linotype"/>
          <w:szCs w:val="20"/>
        </w:rPr>
        <w:t>of the 5 to 6 years old Roma children attending these courses in the first grade (60 children). It has served as an advocacy evidence for the Minis</w:t>
      </w:r>
      <w:r w:rsidR="003C6291">
        <w:rPr>
          <w:rFonts w:ascii="Palatino Linotype" w:hAnsi="Palatino Linotype"/>
          <w:szCs w:val="20"/>
        </w:rPr>
        <w:t>try of Education and Science (Mo</w:t>
      </w:r>
      <w:r w:rsidRPr="006975D6">
        <w:rPr>
          <w:rFonts w:ascii="Palatino Linotype" w:hAnsi="Palatino Linotype"/>
          <w:szCs w:val="20"/>
        </w:rPr>
        <w:t xml:space="preserve">ES) to consider the pre-school education as an important prerequisite for school attendance. The preparatory courses from Roma children have been organized in Elbasan and Durres (Keneta) in the areas identified as most needed for a pre-school facility. </w:t>
      </w:r>
    </w:p>
    <w:p w:rsidR="0008187E" w:rsidRPr="006975D6" w:rsidRDefault="0008187E" w:rsidP="007A2CA9">
      <w:pPr>
        <w:spacing w:after="120"/>
        <w:rPr>
          <w:rFonts w:ascii="Palatino Linotype" w:hAnsi="Palatino Linotype"/>
          <w:szCs w:val="20"/>
        </w:rPr>
      </w:pPr>
      <w:r w:rsidRPr="006975D6">
        <w:rPr>
          <w:rFonts w:ascii="Palatino Linotype" w:hAnsi="Palatino Linotype"/>
          <w:szCs w:val="20"/>
        </w:rPr>
        <w:t xml:space="preserve">90 children currently benefit from the activities aiming at early inclusion of Roma children and their social and academic preparation for school. </w:t>
      </w:r>
    </w:p>
    <w:p w:rsidR="00E941B9" w:rsidRPr="006975D6" w:rsidRDefault="00E941B9" w:rsidP="007A2CA9">
      <w:pPr>
        <w:spacing w:after="120"/>
        <w:rPr>
          <w:rFonts w:ascii="Palatino Linotype" w:hAnsi="Palatino Linotype"/>
          <w:szCs w:val="20"/>
        </w:rPr>
      </w:pPr>
      <w:r w:rsidRPr="006975D6">
        <w:rPr>
          <w:rFonts w:ascii="Palatino Linotype" w:hAnsi="Palatino Linotype"/>
          <w:szCs w:val="20"/>
        </w:rPr>
        <w:t xml:space="preserve">The Early Child Development (ECD) centers in Baltez and Saver have continued to offer pre-school, parent counselling and health check –ups. 27 children of school age coming from the Early Child Development (ECD) centres in Saver and Baltez registered at school (100% of school age children). 66 children in Baltez and Saver attending pre-school during academic year 2011-2012. </w:t>
      </w:r>
    </w:p>
    <w:p w:rsidR="0008187E" w:rsidRPr="006975D6" w:rsidRDefault="0008187E" w:rsidP="007A2CA9">
      <w:pPr>
        <w:spacing w:after="120"/>
        <w:rPr>
          <w:rFonts w:ascii="Palatino Linotype" w:hAnsi="Palatino Linotype"/>
          <w:szCs w:val="20"/>
        </w:rPr>
      </w:pPr>
      <w:r w:rsidRPr="006975D6">
        <w:rPr>
          <w:rFonts w:ascii="Palatino Linotype" w:hAnsi="Palatino Linotype"/>
          <w:szCs w:val="20"/>
        </w:rPr>
        <w:t>The project “Children ready for school, school ready for children”, has mainly worked in two directions: facilitating</w:t>
      </w:r>
      <w:r w:rsidR="00E941B9" w:rsidRPr="006975D6">
        <w:rPr>
          <w:rFonts w:ascii="Palatino Linotype" w:hAnsi="Palatino Linotype"/>
          <w:szCs w:val="20"/>
        </w:rPr>
        <w:t xml:space="preserve"> to prepare children for school</w:t>
      </w:r>
      <w:r w:rsidRPr="006975D6">
        <w:rPr>
          <w:rFonts w:ascii="Palatino Linotype" w:hAnsi="Palatino Linotype"/>
          <w:szCs w:val="20"/>
        </w:rPr>
        <w:t xml:space="preserve"> and making schools more inclusive and ready to receive Roma children. </w:t>
      </w:r>
    </w:p>
    <w:p w:rsidR="00C87BC5" w:rsidRPr="006975D6" w:rsidRDefault="0008187E" w:rsidP="00F82A4A">
      <w:pPr>
        <w:pStyle w:val="ListParagraph"/>
        <w:numPr>
          <w:ilvl w:val="0"/>
          <w:numId w:val="18"/>
        </w:numPr>
        <w:spacing w:after="120"/>
        <w:rPr>
          <w:rFonts w:ascii="Palatino Linotype" w:hAnsi="Palatino Linotype"/>
          <w:szCs w:val="20"/>
        </w:rPr>
      </w:pPr>
      <w:r w:rsidRPr="006975D6">
        <w:rPr>
          <w:rFonts w:ascii="Palatino Linotype" w:hAnsi="Palatino Linotype"/>
          <w:szCs w:val="20"/>
        </w:rPr>
        <w:t>837 children benefitted from health screening</w:t>
      </w:r>
      <w:r w:rsidR="00E941B9" w:rsidRPr="006975D6">
        <w:rPr>
          <w:rFonts w:ascii="Palatino Linotype" w:hAnsi="Palatino Linotype"/>
          <w:szCs w:val="20"/>
        </w:rPr>
        <w:t>;</w:t>
      </w:r>
      <w:r w:rsidRPr="006975D6">
        <w:rPr>
          <w:rFonts w:ascii="Palatino Linotype" w:hAnsi="Palatino Linotype"/>
          <w:szCs w:val="20"/>
        </w:rPr>
        <w:t xml:space="preserve"> </w:t>
      </w:r>
    </w:p>
    <w:p w:rsidR="00C87BC5" w:rsidRPr="006975D6" w:rsidRDefault="0008187E" w:rsidP="00F82A4A">
      <w:pPr>
        <w:pStyle w:val="ListParagraph"/>
        <w:numPr>
          <w:ilvl w:val="0"/>
          <w:numId w:val="18"/>
        </w:numPr>
        <w:spacing w:after="120"/>
        <w:rPr>
          <w:rFonts w:ascii="Palatino Linotype" w:hAnsi="Palatino Linotype"/>
          <w:szCs w:val="20"/>
        </w:rPr>
      </w:pPr>
      <w:r w:rsidRPr="006975D6">
        <w:rPr>
          <w:rFonts w:ascii="Palatino Linotype" w:hAnsi="Palatino Linotype"/>
          <w:szCs w:val="20"/>
        </w:rPr>
        <w:t>301 children benefitted fro</w:t>
      </w:r>
      <w:r w:rsidR="00E941B9" w:rsidRPr="006975D6">
        <w:rPr>
          <w:rFonts w:ascii="Palatino Linotype" w:hAnsi="Palatino Linotype"/>
          <w:szCs w:val="20"/>
        </w:rPr>
        <w:t>m specialized health check-ups;</w:t>
      </w:r>
    </w:p>
    <w:p w:rsidR="00C87BC5" w:rsidRPr="006975D6" w:rsidRDefault="0008187E" w:rsidP="00F82A4A">
      <w:pPr>
        <w:pStyle w:val="ListParagraph"/>
        <w:numPr>
          <w:ilvl w:val="0"/>
          <w:numId w:val="18"/>
        </w:numPr>
        <w:spacing w:after="120"/>
        <w:rPr>
          <w:rFonts w:ascii="Palatino Linotype" w:hAnsi="Palatino Linotype"/>
          <w:szCs w:val="20"/>
        </w:rPr>
      </w:pPr>
      <w:r w:rsidRPr="006975D6">
        <w:rPr>
          <w:rFonts w:ascii="Palatino Linotype" w:hAnsi="Palatino Linotype"/>
          <w:szCs w:val="20"/>
        </w:rPr>
        <w:t>540 parents benefitted from counselling services/trainings</w:t>
      </w:r>
      <w:r w:rsidR="00E941B9" w:rsidRPr="006975D6">
        <w:rPr>
          <w:rFonts w:ascii="Palatino Linotype" w:hAnsi="Palatino Linotype"/>
          <w:szCs w:val="20"/>
        </w:rPr>
        <w:t>;</w:t>
      </w:r>
      <w:r w:rsidRPr="006975D6">
        <w:rPr>
          <w:rFonts w:ascii="Palatino Linotype" w:hAnsi="Palatino Linotype"/>
          <w:szCs w:val="20"/>
        </w:rPr>
        <w:t xml:space="preserve"> </w:t>
      </w:r>
    </w:p>
    <w:p w:rsidR="00E941B9" w:rsidRPr="006975D6" w:rsidRDefault="0065170D" w:rsidP="007A2CA9">
      <w:pPr>
        <w:spacing w:after="120"/>
        <w:rPr>
          <w:rFonts w:ascii="Palatino Linotype" w:hAnsi="Palatino Linotype"/>
          <w:szCs w:val="20"/>
        </w:rPr>
      </w:pPr>
      <w:r>
        <w:rPr>
          <w:rFonts w:ascii="Palatino Linotype" w:hAnsi="Palatino Linotype"/>
          <w:szCs w:val="20"/>
          <w:lang w:val="en-US"/>
        </w:rPr>
        <w:t xml:space="preserve">The </w:t>
      </w:r>
      <w:r w:rsidR="00E941B9" w:rsidRPr="006975D6">
        <w:rPr>
          <w:rFonts w:ascii="Palatino Linotype" w:hAnsi="Palatino Linotype"/>
          <w:szCs w:val="20"/>
          <w:lang w:val="en-US"/>
        </w:rPr>
        <w:t xml:space="preserve">“Mapping </w:t>
      </w:r>
      <w:r w:rsidR="00B52748" w:rsidRPr="006975D6">
        <w:rPr>
          <w:rFonts w:ascii="Palatino Linotype" w:hAnsi="Palatino Linotype"/>
          <w:szCs w:val="20"/>
          <w:lang w:val="en-US"/>
        </w:rPr>
        <w:t xml:space="preserve">Roma Children in </w:t>
      </w:r>
      <w:r w:rsidR="00E941B9" w:rsidRPr="006975D6">
        <w:rPr>
          <w:rFonts w:ascii="Palatino Linotype" w:hAnsi="Palatino Linotype"/>
          <w:szCs w:val="20"/>
          <w:lang w:val="en-US"/>
        </w:rPr>
        <w:t>Albania” was produced</w:t>
      </w:r>
      <w:r w:rsidR="00B52748" w:rsidRPr="006975D6">
        <w:rPr>
          <w:rFonts w:ascii="Palatino Linotype" w:hAnsi="Palatino Linotype"/>
          <w:szCs w:val="20"/>
          <w:lang w:val="en-US"/>
        </w:rPr>
        <w:t xml:space="preserve"> instead of the initially planned “Study on the Impact of the Education Reform on Roma Children”</w:t>
      </w:r>
      <w:r w:rsidR="00E941B9" w:rsidRPr="006975D6">
        <w:rPr>
          <w:rFonts w:ascii="Palatino Linotype" w:hAnsi="Palatino Linotype"/>
          <w:szCs w:val="20"/>
          <w:lang w:val="en-US"/>
        </w:rPr>
        <w:t>.</w:t>
      </w:r>
      <w:r w:rsidR="00B52748" w:rsidRPr="006975D6">
        <w:rPr>
          <w:rFonts w:ascii="Palatino Linotype" w:hAnsi="Palatino Linotype"/>
          <w:szCs w:val="20"/>
          <w:lang w:val="en-US"/>
        </w:rPr>
        <w:t xml:space="preserve"> </w:t>
      </w:r>
      <w:r w:rsidR="00B52748" w:rsidRPr="006975D6">
        <w:rPr>
          <w:rFonts w:ascii="Palatino Linotype" w:hAnsi="Palatino Linotype"/>
          <w:szCs w:val="20"/>
        </w:rPr>
        <w:t xml:space="preserve">The webpage supported by UNICEF contains pertinent information on studies and research related to vulnerable groups of children in Albania. It will </w:t>
      </w:r>
      <w:r w:rsidR="00687BA8">
        <w:rPr>
          <w:rFonts w:ascii="Palatino Linotype" w:hAnsi="Palatino Linotype"/>
          <w:szCs w:val="20"/>
        </w:rPr>
        <w:lastRenderedPageBreak/>
        <w:t xml:space="preserve">ensure a constant </w:t>
      </w:r>
      <w:r w:rsidR="00B52748" w:rsidRPr="006975D6">
        <w:rPr>
          <w:rFonts w:ascii="Palatino Linotype" w:hAnsi="Palatino Linotype"/>
          <w:szCs w:val="20"/>
        </w:rPr>
        <w:t>update in order to assist scholars, policy makers, NGOs with data and information to guide them in their work towards the fulfilment of children's rights agenda in Albania.</w:t>
      </w:r>
    </w:p>
    <w:p w:rsidR="0008187E" w:rsidRPr="006975D6" w:rsidRDefault="0008187E" w:rsidP="007A2CA9">
      <w:pPr>
        <w:shd w:val="clear" w:color="auto" w:fill="FFFFFF" w:themeFill="background1"/>
        <w:tabs>
          <w:tab w:val="num" w:pos="720"/>
        </w:tabs>
        <w:spacing w:after="120"/>
        <w:ind w:left="720"/>
        <w:rPr>
          <w:rFonts w:ascii="Palatino Linotype" w:hAnsi="Palatino Linotype"/>
          <w:bCs/>
          <w:szCs w:val="20"/>
        </w:rPr>
      </w:pPr>
    </w:p>
    <w:p w:rsidR="008021AD" w:rsidRPr="006975D6" w:rsidRDefault="008021AD" w:rsidP="007A2CA9">
      <w:pPr>
        <w:shd w:val="clear" w:color="auto" w:fill="FFFFFF" w:themeFill="background1"/>
        <w:spacing w:after="120"/>
        <w:ind w:left="720"/>
        <w:rPr>
          <w:rFonts w:ascii="Palatino Linotype" w:hAnsi="Palatino Linotype"/>
          <w:bCs/>
          <w:szCs w:val="20"/>
        </w:rPr>
      </w:pPr>
      <w:r w:rsidRPr="0062499A">
        <w:rPr>
          <w:rFonts w:ascii="Palatino Linotype" w:hAnsi="Palatino Linotype"/>
          <w:b/>
          <w:bCs/>
          <w:szCs w:val="20"/>
        </w:rPr>
        <w:t>Output 2.6:</w:t>
      </w:r>
      <w:r w:rsidRPr="006975D6">
        <w:rPr>
          <w:rFonts w:ascii="Palatino Linotype" w:hAnsi="Palatino Linotype"/>
          <w:bCs/>
          <w:szCs w:val="20"/>
        </w:rPr>
        <w:t xml:space="preserve"> Employability of Roma and Egyptians promoted through vocational training courses (UNDP)</w:t>
      </w:r>
    </w:p>
    <w:p w:rsidR="00E351B8" w:rsidRPr="006975D6" w:rsidRDefault="00E351B8" w:rsidP="007A2CA9">
      <w:pPr>
        <w:spacing w:after="120"/>
        <w:rPr>
          <w:rFonts w:ascii="Palatino Linotype" w:hAnsi="Palatino Linotype"/>
          <w:szCs w:val="20"/>
        </w:rPr>
      </w:pPr>
      <w:r w:rsidRPr="00B424EF">
        <w:rPr>
          <w:rFonts w:ascii="Palatino Linotype" w:hAnsi="Palatino Linotype"/>
          <w:szCs w:val="20"/>
        </w:rPr>
        <w:t>The rapid labour market survey conducted by the programme has been prepared</w:t>
      </w:r>
      <w:r w:rsidR="00B424EF" w:rsidRPr="00B424EF">
        <w:rPr>
          <w:rFonts w:ascii="Palatino Linotype" w:hAnsi="Palatino Linotype"/>
          <w:szCs w:val="20"/>
        </w:rPr>
        <w:t xml:space="preserve"> and </w:t>
      </w:r>
      <w:r w:rsidR="00B26F00">
        <w:rPr>
          <w:rFonts w:ascii="Palatino Linotype" w:hAnsi="Palatino Linotype"/>
          <w:szCs w:val="20"/>
        </w:rPr>
        <w:t xml:space="preserve">the recommendations and conclusions </w:t>
      </w:r>
      <w:r w:rsidR="00B424EF" w:rsidRPr="00B424EF">
        <w:rPr>
          <w:rFonts w:ascii="Palatino Linotype" w:hAnsi="Palatino Linotype"/>
          <w:szCs w:val="20"/>
        </w:rPr>
        <w:t>need to be provided to the policy maker</w:t>
      </w:r>
      <w:r w:rsidR="00B424EF">
        <w:rPr>
          <w:rFonts w:ascii="Palatino Linotype" w:hAnsi="Palatino Linotype"/>
          <w:szCs w:val="20"/>
        </w:rPr>
        <w:t xml:space="preserve"> and the public. </w:t>
      </w:r>
      <w:r w:rsidRPr="006975D6">
        <w:rPr>
          <w:rFonts w:ascii="Palatino Linotype" w:hAnsi="Palatino Linotype"/>
          <w:szCs w:val="20"/>
        </w:rPr>
        <w:t xml:space="preserve">Based on the survey, which suggests collaborating with both public and private actors, the programme has negotiated and is partnering with National Employment Service, private employment agencies as well as other non-for profit organizations experienced in implementing employment assistance projects for vulnerable communities. </w:t>
      </w:r>
      <w:r w:rsidR="00B26F00">
        <w:rPr>
          <w:rFonts w:ascii="Palatino Linotype" w:hAnsi="Palatino Linotype"/>
          <w:szCs w:val="20"/>
        </w:rPr>
        <w:t>However, a concrete action plan addressing the recommendation</w:t>
      </w:r>
      <w:r w:rsidR="00045639">
        <w:rPr>
          <w:rFonts w:ascii="Palatino Linotype" w:hAnsi="Palatino Linotype"/>
          <w:szCs w:val="20"/>
        </w:rPr>
        <w:t>s</w:t>
      </w:r>
      <w:r w:rsidR="00B26F00">
        <w:rPr>
          <w:rFonts w:ascii="Palatino Linotype" w:hAnsi="Palatino Linotype"/>
          <w:szCs w:val="20"/>
        </w:rPr>
        <w:t xml:space="preserve"> provided in the survey need to be produced</w:t>
      </w:r>
      <w:r w:rsidR="00045639">
        <w:rPr>
          <w:rFonts w:ascii="Palatino Linotype" w:hAnsi="Palatino Linotype"/>
          <w:szCs w:val="20"/>
        </w:rPr>
        <w:t>, taking also into account the first results of the activities under Vocational training and employability within the project</w:t>
      </w:r>
      <w:r w:rsidR="00B26F00">
        <w:rPr>
          <w:rFonts w:ascii="Palatino Linotype" w:hAnsi="Palatino Linotype"/>
          <w:szCs w:val="20"/>
        </w:rPr>
        <w:t>.</w:t>
      </w:r>
    </w:p>
    <w:p w:rsidR="00E351B8" w:rsidRPr="006975D6" w:rsidRDefault="00E351B8" w:rsidP="007A2CA9">
      <w:pPr>
        <w:spacing w:after="120"/>
        <w:rPr>
          <w:rFonts w:ascii="Palatino Linotype" w:hAnsi="Palatino Linotype"/>
          <w:szCs w:val="20"/>
        </w:rPr>
      </w:pPr>
      <w:r w:rsidRPr="006975D6">
        <w:rPr>
          <w:rFonts w:ascii="Palatino Linotype" w:hAnsi="Palatino Linotype"/>
          <w:szCs w:val="20"/>
        </w:rPr>
        <w:t xml:space="preserve">Trainings to staff of the Employment offices and Vocational Trainings </w:t>
      </w:r>
      <w:r w:rsidR="00065AF3" w:rsidRPr="006975D6">
        <w:rPr>
          <w:rFonts w:ascii="Palatino Linotype" w:hAnsi="Palatino Linotype"/>
          <w:szCs w:val="20"/>
        </w:rPr>
        <w:t>Institutions</w:t>
      </w:r>
      <w:r w:rsidRPr="006975D6">
        <w:rPr>
          <w:rFonts w:ascii="Palatino Linotype" w:hAnsi="Palatino Linotype"/>
          <w:szCs w:val="20"/>
        </w:rPr>
        <w:t xml:space="preserve"> on Roma rights and intercult</w:t>
      </w:r>
      <w:r w:rsidR="00065AF3" w:rsidRPr="006975D6">
        <w:rPr>
          <w:rFonts w:ascii="Palatino Linotype" w:hAnsi="Palatino Linotype"/>
          <w:szCs w:val="20"/>
        </w:rPr>
        <w:t>u</w:t>
      </w:r>
      <w:r w:rsidRPr="006975D6">
        <w:rPr>
          <w:rFonts w:ascii="Palatino Linotype" w:hAnsi="Palatino Linotype"/>
          <w:szCs w:val="20"/>
        </w:rPr>
        <w:t>ralism have not been delivered yet. They have been postponed for first half of 2012, allowing time for the first Roma and Egyptian trainees to complete respective courses while in the meantime employment officials get familiarized with them and challenges encountered by them.</w:t>
      </w:r>
    </w:p>
    <w:p w:rsidR="00E351B8" w:rsidRPr="006975D6" w:rsidRDefault="00E351B8" w:rsidP="007A2CA9">
      <w:pPr>
        <w:spacing w:after="120"/>
        <w:rPr>
          <w:rFonts w:ascii="Palatino Linotype" w:hAnsi="Palatino Linotype"/>
          <w:szCs w:val="20"/>
        </w:rPr>
      </w:pPr>
      <w:r w:rsidRPr="006975D6">
        <w:rPr>
          <w:rFonts w:ascii="Palatino Linotype" w:hAnsi="Palatino Linotype"/>
          <w:szCs w:val="20"/>
        </w:rPr>
        <w:t xml:space="preserve">The first group of 23 trainees that have been receiving support contains both unqualified long- term unemployed individuals as well as university students. 18/23 </w:t>
      </w:r>
      <w:r w:rsidR="00591C1E" w:rsidRPr="006975D6">
        <w:rPr>
          <w:rFonts w:ascii="Palatino Linotype" w:hAnsi="Palatino Linotype"/>
          <w:szCs w:val="20"/>
        </w:rPr>
        <w:t>is</w:t>
      </w:r>
      <w:r w:rsidRPr="006975D6">
        <w:rPr>
          <w:rFonts w:ascii="Palatino Linotype" w:hAnsi="Palatino Linotype"/>
          <w:szCs w:val="20"/>
        </w:rPr>
        <w:t xml:space="preserve"> long-term unemployed Roma and Egyptian individuals who are enrolled in vocational courses such as electrical repair, tailor and cooking. 5/23 </w:t>
      </w:r>
      <w:r w:rsidR="00045639" w:rsidRPr="006975D6">
        <w:rPr>
          <w:rFonts w:ascii="Palatino Linotype" w:hAnsi="Palatino Linotype"/>
          <w:szCs w:val="20"/>
        </w:rPr>
        <w:t>is</w:t>
      </w:r>
      <w:r w:rsidRPr="006975D6">
        <w:rPr>
          <w:rFonts w:ascii="Palatino Linotype" w:hAnsi="Palatino Linotype"/>
          <w:szCs w:val="20"/>
        </w:rPr>
        <w:t xml:space="preserve"> Roma and Egyptian university students attending a social animator course. All courses have an internship period varying between one to two months nearby private companies or non-profit organizations. </w:t>
      </w:r>
    </w:p>
    <w:p w:rsidR="00E351B8" w:rsidRPr="006975D6" w:rsidRDefault="00E351B8" w:rsidP="007A2CA9">
      <w:pPr>
        <w:spacing w:after="120"/>
        <w:rPr>
          <w:rFonts w:ascii="Palatino Linotype" w:hAnsi="Palatino Linotype"/>
          <w:szCs w:val="20"/>
        </w:rPr>
      </w:pPr>
      <w:r w:rsidRPr="006975D6">
        <w:rPr>
          <w:rFonts w:ascii="Palatino Linotype" w:hAnsi="Palatino Linotype"/>
          <w:szCs w:val="20"/>
        </w:rPr>
        <w:t xml:space="preserve">Arrangements with National Employment Services are being made to </w:t>
      </w:r>
      <w:r w:rsidR="0065170D">
        <w:rPr>
          <w:rFonts w:ascii="Palatino Linotype" w:hAnsi="Palatino Linotype"/>
          <w:szCs w:val="20"/>
        </w:rPr>
        <w:t>reach an agreement so</w:t>
      </w:r>
      <w:r w:rsidR="0065170D" w:rsidRPr="006975D6">
        <w:rPr>
          <w:rFonts w:ascii="Palatino Linotype" w:hAnsi="Palatino Linotype"/>
          <w:szCs w:val="20"/>
        </w:rPr>
        <w:t xml:space="preserve"> </w:t>
      </w:r>
      <w:r w:rsidRPr="006975D6">
        <w:rPr>
          <w:rFonts w:ascii="Palatino Linotype" w:hAnsi="Palatino Linotype"/>
          <w:szCs w:val="20"/>
        </w:rPr>
        <w:t>that Roma and Egyptian university graduates are accepted to do internships in public institutions such as municipality, employment office, vocational training centers, line ministries and other institutions providi</w:t>
      </w:r>
      <w:r w:rsidR="00B26F00">
        <w:rPr>
          <w:rFonts w:ascii="Palatino Linotype" w:hAnsi="Palatino Linotype"/>
          <w:szCs w:val="20"/>
        </w:rPr>
        <w:t>ng socials and public services.</w:t>
      </w:r>
    </w:p>
    <w:p w:rsidR="00E351B8" w:rsidRPr="006975D6" w:rsidRDefault="00E351B8" w:rsidP="007A2CA9">
      <w:pPr>
        <w:spacing w:after="120"/>
        <w:rPr>
          <w:rFonts w:ascii="Palatino Linotype" w:hAnsi="Palatino Linotype"/>
          <w:szCs w:val="20"/>
        </w:rPr>
      </w:pPr>
      <w:r w:rsidRPr="006975D6">
        <w:rPr>
          <w:rFonts w:ascii="Palatino Linotype" w:hAnsi="Palatino Linotype"/>
          <w:szCs w:val="20"/>
        </w:rPr>
        <w:t>Consultations with professional associations &amp; CCIs to identify &amp; validate potential incentives for minorities in the private sector are not handled yet.</w:t>
      </w:r>
    </w:p>
    <w:p w:rsidR="00E351B8" w:rsidRPr="006975D6" w:rsidRDefault="00E351B8" w:rsidP="007A2CA9">
      <w:pPr>
        <w:spacing w:after="120"/>
        <w:rPr>
          <w:rFonts w:ascii="Palatino Linotype" w:hAnsi="Palatino Linotype"/>
          <w:szCs w:val="20"/>
        </w:rPr>
      </w:pPr>
      <w:r w:rsidRPr="006975D6">
        <w:rPr>
          <w:rFonts w:ascii="Palatino Linotype" w:hAnsi="Palatino Linotype"/>
          <w:szCs w:val="20"/>
        </w:rPr>
        <w:t>Raising of awareness &amp; built capacities of trained Roma</w:t>
      </w:r>
      <w:r w:rsidR="00065AF3" w:rsidRPr="006975D6">
        <w:rPr>
          <w:rFonts w:ascii="Palatino Linotype" w:hAnsi="Palatino Linotype"/>
          <w:szCs w:val="20"/>
        </w:rPr>
        <w:t xml:space="preserve"> for regular life-stream income and facilitate employability of trained Roma in partnership with the government, employment offices and the private sector still to be delivered.</w:t>
      </w:r>
    </w:p>
    <w:p w:rsidR="0062499A" w:rsidRDefault="0062499A" w:rsidP="007A2CA9">
      <w:pPr>
        <w:spacing w:after="120"/>
        <w:rPr>
          <w:rFonts w:ascii="Palatino Linotype" w:hAnsi="Palatino Linotype"/>
          <w:szCs w:val="20"/>
        </w:rPr>
      </w:pPr>
    </w:p>
    <w:p w:rsidR="008021AD" w:rsidRPr="0062499A" w:rsidRDefault="008021AD" w:rsidP="007A2CA9">
      <w:pPr>
        <w:shd w:val="clear" w:color="auto" w:fill="FFFFFF" w:themeFill="background1"/>
        <w:spacing w:after="120"/>
        <w:rPr>
          <w:rFonts w:ascii="Palatino Linotype" w:hAnsi="Palatino Linotype"/>
          <w:b/>
          <w:bCs/>
          <w:i/>
          <w:szCs w:val="20"/>
          <w:u w:val="single"/>
        </w:rPr>
      </w:pPr>
      <w:r w:rsidRPr="0062499A">
        <w:rPr>
          <w:rFonts w:ascii="Palatino Linotype" w:hAnsi="Palatino Linotype"/>
          <w:b/>
          <w:bCs/>
          <w:i/>
          <w:szCs w:val="20"/>
          <w:u w:val="single"/>
        </w:rPr>
        <w:t>Objective 3</w:t>
      </w:r>
      <w:r w:rsidR="0062499A">
        <w:rPr>
          <w:rFonts w:ascii="Palatino Linotype" w:hAnsi="Palatino Linotype"/>
          <w:b/>
          <w:bCs/>
          <w:i/>
          <w:szCs w:val="20"/>
          <w:u w:val="single"/>
        </w:rPr>
        <w:t xml:space="preserve"> -</w:t>
      </w:r>
      <w:r w:rsidRPr="0062499A">
        <w:rPr>
          <w:rFonts w:ascii="Palatino Linotype" w:hAnsi="Palatino Linotype"/>
          <w:b/>
          <w:bCs/>
          <w:i/>
          <w:szCs w:val="20"/>
          <w:u w:val="single"/>
        </w:rPr>
        <w:t xml:space="preserve"> Policies and institutional strengthening for minority inclusion (UNDP)</w:t>
      </w:r>
    </w:p>
    <w:p w:rsidR="008021AD" w:rsidRPr="006975D6" w:rsidRDefault="008021AD" w:rsidP="007A2CA9">
      <w:pPr>
        <w:shd w:val="clear" w:color="auto" w:fill="FFFFFF" w:themeFill="background1"/>
        <w:spacing w:after="120"/>
        <w:ind w:left="720"/>
        <w:rPr>
          <w:rFonts w:ascii="Palatino Linotype" w:hAnsi="Palatino Linotype"/>
          <w:bCs/>
          <w:szCs w:val="20"/>
        </w:rPr>
      </w:pPr>
      <w:r w:rsidRPr="0062499A">
        <w:rPr>
          <w:rFonts w:ascii="Palatino Linotype" w:hAnsi="Palatino Linotype"/>
          <w:b/>
          <w:bCs/>
          <w:szCs w:val="20"/>
        </w:rPr>
        <w:t>Output 3.1:</w:t>
      </w:r>
      <w:r w:rsidRPr="006975D6">
        <w:rPr>
          <w:rFonts w:ascii="Palatino Linotype" w:hAnsi="Palatino Linotype"/>
          <w:bCs/>
          <w:szCs w:val="20"/>
        </w:rPr>
        <w:t xml:space="preserve"> Roma Secretariat supported though technical assistance to implement the priority areas of the Strategy and the Decade for Roma Inclusion</w:t>
      </w:r>
    </w:p>
    <w:p w:rsidR="008F078A" w:rsidRDefault="008F078A" w:rsidP="007A2CA9">
      <w:pPr>
        <w:spacing w:after="120"/>
        <w:rPr>
          <w:rFonts w:ascii="Palatino Linotype" w:hAnsi="Palatino Linotype"/>
          <w:szCs w:val="20"/>
        </w:rPr>
      </w:pPr>
      <w:r w:rsidRPr="006975D6">
        <w:rPr>
          <w:rFonts w:ascii="Palatino Linotype" w:hAnsi="Palatino Linotype"/>
          <w:szCs w:val="20"/>
        </w:rPr>
        <w:t xml:space="preserve">The draft progress report on Roma Decade Action Plan completed in September </w:t>
      </w:r>
      <w:r w:rsidR="007A2CA9" w:rsidRPr="006975D6">
        <w:rPr>
          <w:rFonts w:ascii="Palatino Linotype" w:hAnsi="Palatino Linotype"/>
          <w:szCs w:val="20"/>
        </w:rPr>
        <w:t>2011</w:t>
      </w:r>
      <w:r w:rsidRPr="006975D6">
        <w:rPr>
          <w:rFonts w:ascii="Palatino Linotype" w:hAnsi="Palatino Linotype"/>
          <w:szCs w:val="20"/>
        </w:rPr>
        <w:t xml:space="preserve"> indicated the need for a unified </w:t>
      </w:r>
      <w:r w:rsidR="00A41CEF">
        <w:rPr>
          <w:rFonts w:ascii="Palatino Linotype" w:hAnsi="Palatino Linotype"/>
          <w:szCs w:val="20"/>
        </w:rPr>
        <w:t xml:space="preserve">monitoring and </w:t>
      </w:r>
      <w:r w:rsidRPr="006975D6">
        <w:rPr>
          <w:rFonts w:ascii="Palatino Linotype" w:hAnsi="Palatino Linotype"/>
          <w:szCs w:val="20"/>
        </w:rPr>
        <w:t xml:space="preserve">reporting system allowing for timely and </w:t>
      </w:r>
      <w:r w:rsidR="0065170D">
        <w:rPr>
          <w:rFonts w:ascii="Palatino Linotype" w:hAnsi="Palatino Linotype"/>
          <w:szCs w:val="20"/>
        </w:rPr>
        <w:t>results-</w:t>
      </w:r>
      <w:r w:rsidRPr="006975D6">
        <w:rPr>
          <w:rFonts w:ascii="Palatino Linotype" w:hAnsi="Palatino Linotype"/>
          <w:szCs w:val="20"/>
        </w:rPr>
        <w:t>based</w:t>
      </w:r>
      <w:r w:rsidR="0065170D">
        <w:rPr>
          <w:rFonts w:ascii="Palatino Linotype" w:hAnsi="Palatino Linotype"/>
          <w:szCs w:val="20"/>
        </w:rPr>
        <w:t xml:space="preserve"> </w:t>
      </w:r>
      <w:r w:rsidRPr="006975D6">
        <w:rPr>
          <w:rFonts w:ascii="Palatino Linotype" w:hAnsi="Palatino Linotype"/>
          <w:szCs w:val="20"/>
        </w:rPr>
        <w:t xml:space="preserve">indicators, reporting from mandated regional and central authorities, and thus </w:t>
      </w:r>
      <w:r w:rsidR="00A41CEF">
        <w:rPr>
          <w:rFonts w:ascii="Palatino Linotype" w:hAnsi="Palatino Linotype"/>
          <w:szCs w:val="20"/>
        </w:rPr>
        <w:t>providing an</w:t>
      </w:r>
      <w:r w:rsidR="00A41CEF" w:rsidRPr="006975D6">
        <w:rPr>
          <w:rFonts w:ascii="Palatino Linotype" w:hAnsi="Palatino Linotype"/>
          <w:szCs w:val="20"/>
        </w:rPr>
        <w:t xml:space="preserve"> </w:t>
      </w:r>
      <w:r w:rsidRPr="006975D6">
        <w:rPr>
          <w:rFonts w:ascii="Palatino Linotype" w:hAnsi="Palatino Linotype"/>
          <w:szCs w:val="20"/>
        </w:rPr>
        <w:t xml:space="preserve">accurate measuring of progress. </w:t>
      </w:r>
    </w:p>
    <w:p w:rsidR="004955A4" w:rsidRPr="004955A4" w:rsidRDefault="004955A4" w:rsidP="004955A4">
      <w:pPr>
        <w:spacing w:after="120"/>
        <w:rPr>
          <w:rFonts w:ascii="Palatino Linotype" w:hAnsi="Palatino Linotype"/>
          <w:szCs w:val="20"/>
          <w:lang w:val="en-US"/>
        </w:rPr>
      </w:pPr>
      <w:r w:rsidRPr="004955A4">
        <w:rPr>
          <w:rFonts w:ascii="Palatino Linotype" w:hAnsi="Palatino Linotype"/>
          <w:szCs w:val="20"/>
        </w:rPr>
        <w:t xml:space="preserve">Technical Secretariat for Roma at MoLSAEO in close collaboration with UNDP, </w:t>
      </w:r>
      <w:r>
        <w:rPr>
          <w:rFonts w:ascii="Palatino Linotype" w:hAnsi="Palatino Linotype"/>
          <w:szCs w:val="20"/>
        </w:rPr>
        <w:t xml:space="preserve">since April 2010, </w:t>
      </w:r>
      <w:r w:rsidRPr="004955A4">
        <w:rPr>
          <w:rFonts w:ascii="Palatino Linotype" w:hAnsi="Palatino Linotype"/>
          <w:szCs w:val="20"/>
        </w:rPr>
        <w:t xml:space="preserve">is implementing the component on strengthening of institutional capacities for minority inclusion at central level, and implemented at local level in partnership with regional councils and local government units. On February 2011 the programme started the project that aimed creating a web-based reporting and </w:t>
      </w:r>
      <w:r w:rsidRPr="004955A4">
        <w:rPr>
          <w:rFonts w:ascii="Palatino Linotype" w:hAnsi="Palatino Linotype"/>
          <w:szCs w:val="20"/>
        </w:rPr>
        <w:lastRenderedPageBreak/>
        <w:t xml:space="preserve">monitoring system, which will be utilized by Technical Secretariat to generate annual progress reports of the Roma Decade National Action Plan (NAP). </w:t>
      </w:r>
    </w:p>
    <w:p w:rsidR="004955A4" w:rsidRPr="00783F97" w:rsidRDefault="004955A4" w:rsidP="004955A4">
      <w:pPr>
        <w:spacing w:after="120"/>
        <w:rPr>
          <w:rFonts w:ascii="Palatino Linotype" w:hAnsi="Palatino Linotype"/>
          <w:szCs w:val="20"/>
        </w:rPr>
      </w:pPr>
      <w:r w:rsidRPr="00783F97">
        <w:rPr>
          <w:rFonts w:ascii="Palatino Linotype" w:hAnsi="Palatino Linotype"/>
          <w:szCs w:val="20"/>
        </w:rPr>
        <w:t xml:space="preserve">The information system shall be a centralized web application, located at </w:t>
      </w:r>
      <w:r w:rsidRPr="004955A4">
        <w:rPr>
          <w:rFonts w:ascii="Palatino Linotype" w:hAnsi="Palatino Linotype"/>
          <w:szCs w:val="20"/>
        </w:rPr>
        <w:t>MoLSAEO</w:t>
      </w:r>
      <w:r w:rsidRPr="00783F97">
        <w:rPr>
          <w:rFonts w:ascii="Palatino Linotype" w:hAnsi="Palatino Linotype"/>
          <w:szCs w:val="20"/>
        </w:rPr>
        <w:t>,</w:t>
      </w:r>
      <w:r w:rsidRPr="00783F97">
        <w:rPr>
          <w:rFonts w:ascii="Palatino Linotype" w:hAnsi="Palatino Linotype"/>
          <w:szCs w:val="20"/>
        </w:rPr>
        <w:br/>
        <w:t xml:space="preserve">that will work over the </w:t>
      </w:r>
      <w:r w:rsidR="003C6291" w:rsidRPr="00783F97">
        <w:rPr>
          <w:rFonts w:ascii="Palatino Linotype" w:hAnsi="Palatino Linotype"/>
          <w:szCs w:val="20"/>
        </w:rPr>
        <w:t>Internet</w:t>
      </w:r>
      <w:r w:rsidRPr="00783F97">
        <w:rPr>
          <w:rFonts w:ascii="Palatino Linotype" w:hAnsi="Palatino Linotype"/>
          <w:szCs w:val="20"/>
        </w:rPr>
        <w:t xml:space="preserve"> or the government network (GovNet) where available.</w:t>
      </w:r>
      <w:r w:rsidRPr="00783F97">
        <w:rPr>
          <w:rFonts w:ascii="Palatino Linotype" w:hAnsi="Palatino Linotype"/>
          <w:szCs w:val="20"/>
        </w:rPr>
        <w:br/>
        <w:t>This approach ensures that:</w:t>
      </w:r>
    </w:p>
    <w:p w:rsidR="004955A4" w:rsidRPr="004955A4" w:rsidRDefault="004955A4" w:rsidP="004955A4">
      <w:pPr>
        <w:numPr>
          <w:ilvl w:val="0"/>
          <w:numId w:val="32"/>
        </w:numPr>
        <w:spacing w:after="120"/>
        <w:rPr>
          <w:rFonts w:ascii="Palatino Linotype" w:hAnsi="Palatino Linotype"/>
          <w:szCs w:val="20"/>
          <w:lang w:val="en-US"/>
        </w:rPr>
      </w:pPr>
      <w:r w:rsidRPr="004955A4">
        <w:rPr>
          <w:rFonts w:ascii="Palatino Linotype" w:hAnsi="Palatino Linotype"/>
          <w:szCs w:val="20"/>
          <w:lang w:val="en-US"/>
        </w:rPr>
        <w:t xml:space="preserve">Data entered are immediately available to all interested parties, without need for costly and time-consuming data transfer from the local units to </w:t>
      </w:r>
      <w:r w:rsidRPr="004955A4">
        <w:rPr>
          <w:rFonts w:ascii="Palatino Linotype" w:hAnsi="Palatino Linotype"/>
          <w:szCs w:val="20"/>
        </w:rPr>
        <w:t>MoLSAEO</w:t>
      </w:r>
      <w:r>
        <w:rPr>
          <w:rFonts w:ascii="Palatino Linotype" w:hAnsi="Palatino Linotype"/>
          <w:szCs w:val="20"/>
        </w:rPr>
        <w:t>.</w:t>
      </w:r>
    </w:p>
    <w:p w:rsidR="004955A4" w:rsidRPr="004955A4" w:rsidRDefault="004955A4" w:rsidP="004955A4">
      <w:pPr>
        <w:numPr>
          <w:ilvl w:val="0"/>
          <w:numId w:val="32"/>
        </w:numPr>
        <w:spacing w:after="120"/>
        <w:rPr>
          <w:rFonts w:ascii="Palatino Linotype" w:hAnsi="Palatino Linotype"/>
          <w:szCs w:val="20"/>
          <w:lang w:val="en-US"/>
        </w:rPr>
      </w:pPr>
      <w:r w:rsidRPr="004955A4">
        <w:rPr>
          <w:rFonts w:ascii="Palatino Linotype" w:hAnsi="Palatino Linotype"/>
          <w:szCs w:val="20"/>
          <w:lang w:val="en-US"/>
        </w:rPr>
        <w:t>Indicators and reports are produced without delays, and available immediately to interested parties.</w:t>
      </w:r>
    </w:p>
    <w:p w:rsidR="004955A4" w:rsidRPr="004955A4" w:rsidRDefault="004955A4" w:rsidP="004955A4">
      <w:pPr>
        <w:numPr>
          <w:ilvl w:val="0"/>
          <w:numId w:val="32"/>
        </w:numPr>
        <w:spacing w:after="120"/>
        <w:rPr>
          <w:rFonts w:ascii="Palatino Linotype" w:hAnsi="Palatino Linotype"/>
          <w:szCs w:val="20"/>
          <w:lang w:val="en-US"/>
        </w:rPr>
      </w:pPr>
      <w:r w:rsidRPr="004955A4">
        <w:rPr>
          <w:rFonts w:ascii="Palatino Linotype" w:hAnsi="Palatino Linotype"/>
          <w:szCs w:val="20"/>
          <w:lang w:val="en-US"/>
        </w:rPr>
        <w:t>Changes and improvement are implemented in the central server and are immediately available to all parties, without need for costly and time-consuming software installations in personal computers of the users.</w:t>
      </w:r>
    </w:p>
    <w:p w:rsidR="004955A4" w:rsidRPr="004955A4" w:rsidRDefault="004955A4" w:rsidP="004955A4">
      <w:pPr>
        <w:numPr>
          <w:ilvl w:val="0"/>
          <w:numId w:val="32"/>
        </w:numPr>
        <w:spacing w:after="120"/>
        <w:rPr>
          <w:rFonts w:ascii="Palatino Linotype" w:hAnsi="Palatino Linotype"/>
          <w:szCs w:val="20"/>
          <w:lang w:val="en-US"/>
        </w:rPr>
      </w:pPr>
      <w:r w:rsidRPr="004955A4">
        <w:rPr>
          <w:rFonts w:ascii="Palatino Linotype" w:hAnsi="Palatino Linotype"/>
          <w:szCs w:val="20"/>
          <w:lang w:val="en-US"/>
        </w:rPr>
        <w:t xml:space="preserve">Reduction of needs for IT staff to administer the system. The system administrator is located at </w:t>
      </w:r>
      <w:r w:rsidRPr="004955A4">
        <w:rPr>
          <w:rFonts w:ascii="Palatino Linotype" w:hAnsi="Palatino Linotype"/>
          <w:szCs w:val="20"/>
        </w:rPr>
        <w:t>MoLSAEO</w:t>
      </w:r>
      <w:r w:rsidRPr="004955A4">
        <w:rPr>
          <w:rFonts w:ascii="Palatino Linotype" w:hAnsi="Palatino Linotype"/>
          <w:szCs w:val="20"/>
          <w:lang w:val="en-US"/>
        </w:rPr>
        <w:t>. There is no need for system administrators in the local offices.</w:t>
      </w:r>
    </w:p>
    <w:p w:rsidR="009E15D9" w:rsidRDefault="004955A4" w:rsidP="007A2CA9">
      <w:pPr>
        <w:spacing w:after="120"/>
        <w:rPr>
          <w:rFonts w:ascii="Palatino Linotype" w:hAnsi="Palatino Linotype"/>
          <w:szCs w:val="20"/>
        </w:rPr>
      </w:pPr>
      <w:r>
        <w:rPr>
          <w:rFonts w:ascii="Palatino Linotype" w:hAnsi="Palatino Linotype"/>
          <w:szCs w:val="20"/>
        </w:rPr>
        <w:t>T</w:t>
      </w:r>
      <w:r w:rsidR="0062499A">
        <w:rPr>
          <w:rFonts w:ascii="Palatino Linotype" w:hAnsi="Palatino Linotype"/>
          <w:szCs w:val="20"/>
        </w:rPr>
        <w:t xml:space="preserve">he </w:t>
      </w:r>
      <w:r w:rsidR="009E15D9" w:rsidRPr="006975D6">
        <w:rPr>
          <w:rFonts w:ascii="Palatino Linotype" w:hAnsi="Palatino Linotype"/>
          <w:szCs w:val="20"/>
        </w:rPr>
        <w:t xml:space="preserve">trainings of the reporting bodies on use of the system is ongoing. </w:t>
      </w:r>
    </w:p>
    <w:p w:rsidR="009E15D9" w:rsidRDefault="009E15D9" w:rsidP="007A2CA9">
      <w:pPr>
        <w:spacing w:after="120"/>
        <w:rPr>
          <w:rFonts w:ascii="Palatino Linotype" w:hAnsi="Palatino Linotype"/>
          <w:szCs w:val="20"/>
        </w:rPr>
      </w:pPr>
      <w:r w:rsidRPr="006975D6">
        <w:rPr>
          <w:rFonts w:ascii="Palatino Linotype" w:hAnsi="Palatino Linotype"/>
          <w:szCs w:val="20"/>
        </w:rPr>
        <w:t>The programme assisted the establishment of 4 Regional Committees on Planning and Assessing Social Needs (RCPASNs) and Technical Sub-committees for Roma. The committees consist of representatives of the local institutions that fall under the priority of the National Action Plan for Roma Decade, namely, education, employment and social protection, housing and infrastructure, health, social inclusion and equal opportunity, and cultural heritage. The committees have been operational and meet on a quarterly basis to discuss on a progress made, share upcoming work plans and seek for further consultations on the outputs of National Action Plan for Roma respectively.</w:t>
      </w:r>
    </w:p>
    <w:p w:rsidR="008F078A" w:rsidRPr="006975D6" w:rsidRDefault="0065170D" w:rsidP="007A2CA9">
      <w:pPr>
        <w:spacing w:after="120"/>
        <w:rPr>
          <w:rFonts w:ascii="Palatino Linotype" w:hAnsi="Palatino Linotype"/>
          <w:szCs w:val="20"/>
        </w:rPr>
      </w:pPr>
      <w:r>
        <w:rPr>
          <w:rFonts w:ascii="Palatino Linotype" w:hAnsi="Palatino Linotype"/>
          <w:szCs w:val="20"/>
        </w:rPr>
        <w:t xml:space="preserve">A total of </w:t>
      </w:r>
      <w:r w:rsidR="008F078A" w:rsidRPr="006975D6">
        <w:rPr>
          <w:rFonts w:ascii="Palatino Linotype" w:hAnsi="Palatino Linotype"/>
          <w:szCs w:val="20"/>
        </w:rPr>
        <w:t xml:space="preserve">80 officials from line ministries, as well as Regional Departments of health, education, employment, and social services have been trained to use the newly established online reporting system, and are entering data, so that the system to generate progress reports of NAP for Roma. Trainings have been delivered jointly with Training Institute of Public Administration (TIPA) and IT Department of MOLSAEO in order to ensure their leadership in maintaining the system, following end of the programme support. </w:t>
      </w:r>
    </w:p>
    <w:p w:rsidR="008F078A" w:rsidRPr="006975D6" w:rsidRDefault="008F078A" w:rsidP="007A2CA9">
      <w:pPr>
        <w:spacing w:after="120"/>
        <w:rPr>
          <w:rFonts w:ascii="Palatino Linotype" w:hAnsi="Palatino Linotype"/>
          <w:szCs w:val="20"/>
        </w:rPr>
      </w:pPr>
      <w:r w:rsidRPr="006975D6">
        <w:rPr>
          <w:rFonts w:ascii="Palatino Linotype" w:hAnsi="Palatino Linotype"/>
          <w:szCs w:val="20"/>
        </w:rPr>
        <w:t xml:space="preserve">Journalists have also been part of such events by writing several articles, and bringing positive aspects from the life of Roma and Egyptian communities, which often is negatively portrayed in media. </w:t>
      </w:r>
    </w:p>
    <w:p w:rsidR="008F078A" w:rsidRPr="006975D6" w:rsidRDefault="008F078A" w:rsidP="007A2CA9">
      <w:pPr>
        <w:autoSpaceDE w:val="0"/>
        <w:autoSpaceDN w:val="0"/>
        <w:adjustRightInd w:val="0"/>
        <w:spacing w:after="120"/>
        <w:rPr>
          <w:rFonts w:ascii="Palatino Linotype" w:hAnsi="Palatino Linotype" w:cs="Times New Roman"/>
          <w:color w:val="000000"/>
          <w:szCs w:val="20"/>
          <w:lang w:val="en-US"/>
        </w:rPr>
      </w:pPr>
    </w:p>
    <w:p w:rsidR="008021AD" w:rsidRPr="006975D6" w:rsidRDefault="008021AD" w:rsidP="007A2CA9">
      <w:pPr>
        <w:shd w:val="clear" w:color="auto" w:fill="FFFFFF" w:themeFill="background1"/>
        <w:spacing w:after="120"/>
        <w:ind w:left="720"/>
        <w:rPr>
          <w:rFonts w:ascii="Palatino Linotype" w:hAnsi="Palatino Linotype"/>
          <w:bCs/>
          <w:szCs w:val="20"/>
        </w:rPr>
      </w:pPr>
      <w:r w:rsidRPr="0062499A">
        <w:rPr>
          <w:rFonts w:ascii="Palatino Linotype" w:hAnsi="Palatino Linotype"/>
          <w:b/>
          <w:bCs/>
          <w:szCs w:val="20"/>
        </w:rPr>
        <w:t>Output 3.2:</w:t>
      </w:r>
      <w:r w:rsidRPr="006975D6">
        <w:rPr>
          <w:rFonts w:ascii="Palatino Linotype" w:hAnsi="Palatino Linotype"/>
          <w:bCs/>
          <w:szCs w:val="20"/>
        </w:rPr>
        <w:t xml:space="preserve"> Roma and Egyptian development issues mainstreamed in the programmes of different local governments</w:t>
      </w:r>
    </w:p>
    <w:p w:rsidR="008F078A" w:rsidRPr="006975D6" w:rsidRDefault="008F078A" w:rsidP="007A2CA9">
      <w:pPr>
        <w:spacing w:after="120"/>
        <w:rPr>
          <w:rFonts w:ascii="Palatino Linotype" w:hAnsi="Palatino Linotype"/>
          <w:szCs w:val="20"/>
        </w:rPr>
      </w:pPr>
      <w:r w:rsidRPr="006975D6">
        <w:rPr>
          <w:rFonts w:ascii="Palatino Linotype" w:hAnsi="Palatino Linotype"/>
          <w:szCs w:val="20"/>
        </w:rPr>
        <w:t>To mainstream social inclusion of Roma at a regional level, the programme assisted the establishment of 4 Regional Committees on Planning and Assessing Social Needs (RCPASNs) and Technical Sub-committees for Roma. Th</w:t>
      </w:r>
      <w:r w:rsidR="0065170D">
        <w:rPr>
          <w:rFonts w:ascii="Palatino Linotype" w:hAnsi="Palatino Linotype"/>
          <w:szCs w:val="20"/>
        </w:rPr>
        <w:t>os</w:t>
      </w:r>
      <w:r w:rsidRPr="006975D6">
        <w:rPr>
          <w:rFonts w:ascii="Palatino Linotype" w:hAnsi="Palatino Linotype"/>
          <w:szCs w:val="20"/>
        </w:rPr>
        <w:t xml:space="preserve">e committees consist of the representatives of the local institutions that fall under the priority of the National Action Plan for Roma Decade, namely, education, employment and social protection, housing and infrastructure, health, social inclusion and equal opportunity, and cultural heritage. The committees have been operational and meet on a quarterly basis to discuss on a progress made, share upcoming work plans and seek for further consultations on the outputs of National Action Plan for Roma respectively. </w:t>
      </w:r>
    </w:p>
    <w:p w:rsidR="008F078A" w:rsidRPr="006975D6" w:rsidRDefault="008F078A" w:rsidP="007A2CA9">
      <w:pPr>
        <w:spacing w:after="120"/>
        <w:rPr>
          <w:rFonts w:ascii="Palatino Linotype" w:hAnsi="Palatino Linotype"/>
          <w:szCs w:val="20"/>
        </w:rPr>
      </w:pPr>
      <w:r w:rsidRPr="006975D6">
        <w:rPr>
          <w:rFonts w:ascii="Palatino Linotype" w:hAnsi="Palatino Linotype"/>
          <w:szCs w:val="20"/>
        </w:rPr>
        <w:t xml:space="preserve">Under such structures, the responsible institutions for the National Action Plan for Roma Decade will report to the Technical Secretariat for Roma through the newly established reporting and monitoring </w:t>
      </w:r>
      <w:r w:rsidRPr="006975D6">
        <w:rPr>
          <w:rFonts w:ascii="Palatino Linotype" w:hAnsi="Palatino Linotype"/>
          <w:szCs w:val="20"/>
        </w:rPr>
        <w:lastRenderedPageBreak/>
        <w:t xml:space="preserve">system, as has been described earlier. The strengthened local government structures are expected to accelerate the implementation process of National Action Plan for Roma Decade, while streamlining the reporting to the central government. </w:t>
      </w:r>
    </w:p>
    <w:p w:rsidR="00045A1D" w:rsidRDefault="00045A1D" w:rsidP="007A2CA9">
      <w:pPr>
        <w:spacing w:after="120"/>
        <w:rPr>
          <w:rFonts w:ascii="Palatino Linotype" w:hAnsi="Palatino Linotype"/>
          <w:szCs w:val="20"/>
        </w:rPr>
      </w:pPr>
      <w:r w:rsidRPr="006975D6">
        <w:rPr>
          <w:rFonts w:ascii="Palatino Linotype" w:hAnsi="Palatino Linotype"/>
          <w:szCs w:val="20"/>
        </w:rPr>
        <w:t>No Yearly public hearings</w:t>
      </w:r>
      <w:r w:rsidR="00E51EC6" w:rsidRPr="006975D6">
        <w:rPr>
          <w:rFonts w:ascii="Palatino Linotype" w:hAnsi="Palatino Linotype"/>
          <w:szCs w:val="20"/>
        </w:rPr>
        <w:t xml:space="preserve"> have been</w:t>
      </w:r>
      <w:r w:rsidRPr="006975D6">
        <w:rPr>
          <w:rFonts w:ascii="Palatino Linotype" w:hAnsi="Palatino Linotype"/>
          <w:szCs w:val="20"/>
        </w:rPr>
        <w:t xml:space="preserve"> organised as yet</w:t>
      </w:r>
      <w:r w:rsidR="00CB25CC">
        <w:rPr>
          <w:rFonts w:ascii="Palatino Linotype" w:hAnsi="Palatino Linotype"/>
          <w:szCs w:val="20"/>
        </w:rPr>
        <w:t>.</w:t>
      </w:r>
    </w:p>
    <w:p w:rsidR="00045A1D" w:rsidRPr="006975D6" w:rsidRDefault="00045A1D" w:rsidP="007A2CA9">
      <w:pPr>
        <w:spacing w:after="120"/>
        <w:rPr>
          <w:rFonts w:ascii="Palatino Linotype" w:hAnsi="Palatino Linotype"/>
          <w:szCs w:val="20"/>
        </w:rPr>
      </w:pPr>
    </w:p>
    <w:p w:rsidR="008021AD" w:rsidRPr="006975D6" w:rsidRDefault="008021AD" w:rsidP="007A2CA9">
      <w:pPr>
        <w:shd w:val="clear" w:color="auto" w:fill="FFFFFF" w:themeFill="background1"/>
        <w:spacing w:after="120"/>
        <w:ind w:left="720"/>
        <w:rPr>
          <w:rFonts w:ascii="Palatino Linotype" w:hAnsi="Palatino Linotype"/>
          <w:bCs/>
          <w:szCs w:val="20"/>
        </w:rPr>
      </w:pPr>
      <w:r w:rsidRPr="0062499A">
        <w:rPr>
          <w:rFonts w:ascii="Palatino Linotype" w:hAnsi="Palatino Linotype"/>
          <w:b/>
          <w:bCs/>
          <w:szCs w:val="20"/>
        </w:rPr>
        <w:t>Output 3.3:</w:t>
      </w:r>
      <w:r w:rsidRPr="006975D6">
        <w:rPr>
          <w:rFonts w:ascii="Palatino Linotype" w:hAnsi="Palatino Linotype"/>
          <w:bCs/>
          <w:szCs w:val="20"/>
        </w:rPr>
        <w:t xml:space="preserve"> Capacity among local and central government officials developed in order to effectively deal with specific issues of development, security and inclusion related to the target groups of the project</w:t>
      </w:r>
    </w:p>
    <w:p w:rsidR="008F078A" w:rsidRPr="006975D6" w:rsidRDefault="008F078A" w:rsidP="007A2CA9">
      <w:pPr>
        <w:spacing w:after="120"/>
        <w:rPr>
          <w:rFonts w:ascii="Palatino Linotype" w:hAnsi="Palatino Linotype"/>
          <w:bCs/>
          <w:szCs w:val="20"/>
        </w:rPr>
      </w:pPr>
      <w:r w:rsidRPr="006975D6">
        <w:rPr>
          <w:rFonts w:ascii="Palatino Linotype" w:hAnsi="Palatino Linotype"/>
          <w:bCs/>
          <w:szCs w:val="20"/>
        </w:rPr>
        <w:t>Organization of six training sessions (1 / region &amp; 2 in Tirana) on Minority Rights and Intercultural Education has not been delivered yet.</w:t>
      </w:r>
    </w:p>
    <w:p w:rsidR="008021AD" w:rsidRPr="006975D6" w:rsidRDefault="008F078A" w:rsidP="007A2CA9">
      <w:pPr>
        <w:spacing w:after="120"/>
        <w:rPr>
          <w:rFonts w:ascii="Palatino Linotype" w:hAnsi="Palatino Linotype"/>
          <w:bCs/>
          <w:szCs w:val="20"/>
        </w:rPr>
      </w:pPr>
      <w:r w:rsidRPr="006975D6">
        <w:rPr>
          <w:rFonts w:ascii="Palatino Linotype" w:hAnsi="Palatino Linotype"/>
          <w:bCs/>
          <w:szCs w:val="20"/>
        </w:rPr>
        <w:t>Organization of one study tour for Central &amp;Local government employees and project staff in other country is planned to be delivered in 2012.</w:t>
      </w:r>
    </w:p>
    <w:p w:rsidR="00E51EC6" w:rsidRPr="006975D6" w:rsidRDefault="00E51EC6" w:rsidP="007A2CA9">
      <w:pPr>
        <w:spacing w:after="120"/>
        <w:jc w:val="left"/>
        <w:rPr>
          <w:rFonts w:ascii="Palatino Linotype" w:hAnsi="Palatino Linotype"/>
          <w:szCs w:val="20"/>
          <w:lang w:val="en-US"/>
        </w:rPr>
      </w:pPr>
    </w:p>
    <w:p w:rsidR="00E51EC6" w:rsidRDefault="00E51EC6" w:rsidP="00F82A4A">
      <w:pPr>
        <w:pStyle w:val="Heading2"/>
        <w:numPr>
          <w:ilvl w:val="0"/>
          <w:numId w:val="3"/>
        </w:numPr>
        <w:spacing w:before="0" w:after="120"/>
        <w:jc w:val="both"/>
        <w:rPr>
          <w:rFonts w:ascii="Palatino Linotype" w:eastAsia="Times New Roman" w:hAnsi="Palatino Linotype" w:cstheme="minorHAnsi"/>
          <w:color w:val="auto"/>
          <w:sz w:val="20"/>
          <w:szCs w:val="20"/>
          <w:lang w:val="en-US"/>
        </w:rPr>
      </w:pPr>
      <w:bookmarkStart w:id="15" w:name="_Toc329683931"/>
      <w:r w:rsidRPr="0062499A">
        <w:rPr>
          <w:rFonts w:ascii="Palatino Linotype" w:eastAsia="Times New Roman" w:hAnsi="Palatino Linotype" w:cstheme="minorHAnsi"/>
          <w:color w:val="auto"/>
          <w:sz w:val="20"/>
          <w:szCs w:val="20"/>
          <w:lang w:val="en-US"/>
        </w:rPr>
        <w:t>Conclusions on the current achievements</w:t>
      </w:r>
      <w:bookmarkEnd w:id="15"/>
    </w:p>
    <w:p w:rsidR="00550879" w:rsidRDefault="00E51EC6" w:rsidP="007A2CA9">
      <w:pPr>
        <w:spacing w:after="120"/>
        <w:rPr>
          <w:rFonts w:ascii="Palatino Linotype" w:hAnsi="Palatino Linotype"/>
          <w:szCs w:val="20"/>
        </w:rPr>
      </w:pPr>
      <w:r w:rsidRPr="00F73E4D">
        <w:rPr>
          <w:rFonts w:ascii="Palatino Linotype" w:hAnsi="Palatino Linotype"/>
          <w:szCs w:val="20"/>
        </w:rPr>
        <w:t>The Mid-Term Evaluation can conclude from the prov</w:t>
      </w:r>
      <w:r w:rsidR="00CA36F3" w:rsidRPr="00F73E4D">
        <w:rPr>
          <w:rFonts w:ascii="Palatino Linotype" w:hAnsi="Palatino Linotype"/>
          <w:szCs w:val="20"/>
        </w:rPr>
        <w:t xml:space="preserve">ided information that the </w:t>
      </w:r>
      <w:r w:rsidR="0065170D">
        <w:rPr>
          <w:rFonts w:ascii="Palatino Linotype" w:hAnsi="Palatino Linotype"/>
          <w:szCs w:val="20"/>
        </w:rPr>
        <w:t>up-to-now</w:t>
      </w:r>
      <w:r w:rsidR="0065170D" w:rsidRPr="00F73E4D">
        <w:rPr>
          <w:rFonts w:ascii="Palatino Linotype" w:hAnsi="Palatino Linotype"/>
          <w:szCs w:val="20"/>
        </w:rPr>
        <w:t xml:space="preserve"> </w:t>
      </w:r>
      <w:r w:rsidR="00CA36F3" w:rsidRPr="00F73E4D">
        <w:rPr>
          <w:rFonts w:ascii="Palatino Linotype" w:hAnsi="Palatino Linotype"/>
          <w:szCs w:val="20"/>
        </w:rPr>
        <w:t>implementation period o</w:t>
      </w:r>
      <w:r w:rsidRPr="00F73E4D">
        <w:rPr>
          <w:rFonts w:ascii="Palatino Linotype" w:hAnsi="Palatino Linotype"/>
          <w:szCs w:val="20"/>
        </w:rPr>
        <w:t xml:space="preserve">f the project has been productive </w:t>
      </w:r>
      <w:r w:rsidR="0065170D">
        <w:rPr>
          <w:rFonts w:ascii="Palatino Linotype" w:hAnsi="Palatino Linotype"/>
          <w:szCs w:val="20"/>
        </w:rPr>
        <w:t xml:space="preserve">– on top of the already produced outputs - </w:t>
      </w:r>
      <w:r w:rsidRPr="00F73E4D">
        <w:rPr>
          <w:rFonts w:ascii="Palatino Linotype" w:hAnsi="Palatino Linotype"/>
          <w:szCs w:val="20"/>
        </w:rPr>
        <w:t>mostly with the setting of the scene, establishment of the cooperation protocols and procedures amongst the many implementation agencies, local government and CSOs, identification of major actors and</w:t>
      </w:r>
      <w:r w:rsidR="0065170D">
        <w:rPr>
          <w:rFonts w:ascii="Palatino Linotype" w:hAnsi="Palatino Linotype"/>
          <w:szCs w:val="20"/>
        </w:rPr>
        <w:t xml:space="preserve"> implementation and</w:t>
      </w:r>
      <w:r w:rsidR="000D1D3D">
        <w:rPr>
          <w:rFonts w:ascii="Palatino Linotype" w:hAnsi="Palatino Linotype"/>
          <w:szCs w:val="20"/>
        </w:rPr>
        <w:t xml:space="preserve"> </w:t>
      </w:r>
      <w:r w:rsidR="0065170D">
        <w:rPr>
          <w:rFonts w:ascii="Palatino Linotype" w:hAnsi="Palatino Linotype"/>
          <w:szCs w:val="20"/>
        </w:rPr>
        <w:t xml:space="preserve">identification of </w:t>
      </w:r>
      <w:r w:rsidRPr="00F73E4D">
        <w:rPr>
          <w:rFonts w:ascii="Palatino Linotype" w:hAnsi="Palatino Linotype"/>
          <w:szCs w:val="20"/>
        </w:rPr>
        <w:t xml:space="preserve">best examples to multiply and use in the rest of the project. </w:t>
      </w:r>
      <w:r w:rsidR="0065170D">
        <w:rPr>
          <w:rFonts w:ascii="Palatino Linotype" w:hAnsi="Palatino Linotype"/>
          <w:szCs w:val="20"/>
        </w:rPr>
        <w:t>We consider that there are</w:t>
      </w:r>
      <w:r w:rsidRPr="00F73E4D">
        <w:rPr>
          <w:rFonts w:ascii="Palatino Linotype" w:hAnsi="Palatino Linotype"/>
          <w:szCs w:val="20"/>
        </w:rPr>
        <w:t xml:space="preserve"> those qualitative outputs that constitute the major achievements for this period</w:t>
      </w:r>
      <w:r w:rsidR="0065170D">
        <w:rPr>
          <w:rFonts w:ascii="Palatino Linotype" w:hAnsi="Palatino Linotype"/>
          <w:szCs w:val="20"/>
        </w:rPr>
        <w:t xml:space="preserve"> as they set the basis for the </w:t>
      </w:r>
      <w:r w:rsidR="002754F2">
        <w:rPr>
          <w:rFonts w:ascii="Palatino Linotype" w:hAnsi="Palatino Linotype"/>
          <w:szCs w:val="20"/>
        </w:rPr>
        <w:t>completion of the activities and achievement of</w:t>
      </w:r>
      <w:r w:rsidR="0065170D">
        <w:rPr>
          <w:rFonts w:ascii="Palatino Linotype" w:hAnsi="Palatino Linotype"/>
          <w:szCs w:val="20"/>
        </w:rPr>
        <w:t xml:space="preserve"> </w:t>
      </w:r>
      <w:r w:rsidR="00106A9C">
        <w:rPr>
          <w:rFonts w:ascii="Palatino Linotype" w:hAnsi="Palatino Linotype"/>
          <w:szCs w:val="20"/>
        </w:rPr>
        <w:t>the entire</w:t>
      </w:r>
      <w:r w:rsidR="0065170D">
        <w:rPr>
          <w:rFonts w:ascii="Palatino Linotype" w:hAnsi="Palatino Linotype"/>
          <w:szCs w:val="20"/>
        </w:rPr>
        <w:t xml:space="preserve"> project forecasted outputs</w:t>
      </w:r>
      <w:r w:rsidR="002754F2">
        <w:rPr>
          <w:rFonts w:ascii="Palatino Linotype" w:hAnsi="Palatino Linotype"/>
          <w:szCs w:val="20"/>
        </w:rPr>
        <w:t>.</w:t>
      </w:r>
    </w:p>
    <w:p w:rsidR="00186BB2" w:rsidRDefault="0065170D" w:rsidP="007A2CA9">
      <w:pPr>
        <w:spacing w:after="120"/>
        <w:rPr>
          <w:rFonts w:ascii="Palatino Linotype" w:hAnsi="Palatino Linotype"/>
          <w:szCs w:val="20"/>
        </w:rPr>
      </w:pPr>
      <w:r>
        <w:rPr>
          <w:rFonts w:ascii="Palatino Linotype" w:hAnsi="Palatino Linotype"/>
          <w:szCs w:val="20"/>
        </w:rPr>
        <w:t>C</w:t>
      </w:r>
      <w:r w:rsidR="00186BB2" w:rsidRPr="00F73E4D">
        <w:rPr>
          <w:rFonts w:ascii="Palatino Linotype" w:hAnsi="Palatino Linotype"/>
          <w:szCs w:val="20"/>
        </w:rPr>
        <w:t xml:space="preserve">oncrete solutions were provided to civil registration cases, </w:t>
      </w:r>
      <w:r w:rsidR="00096904" w:rsidRPr="00F73E4D">
        <w:rPr>
          <w:rFonts w:ascii="Palatino Linotype" w:hAnsi="Palatino Linotype"/>
          <w:szCs w:val="20"/>
        </w:rPr>
        <w:t xml:space="preserve">to </w:t>
      </w:r>
      <w:r w:rsidR="00186BB2" w:rsidRPr="00F73E4D">
        <w:rPr>
          <w:rFonts w:ascii="Palatino Linotype" w:hAnsi="Palatino Linotype"/>
          <w:szCs w:val="20"/>
        </w:rPr>
        <w:t>reform of registration legislation and procedures as well as training of relevant authorities</w:t>
      </w:r>
      <w:r w:rsidR="00096904" w:rsidRPr="00F73E4D">
        <w:rPr>
          <w:rFonts w:ascii="Palatino Linotype" w:hAnsi="Palatino Linotype"/>
          <w:szCs w:val="20"/>
        </w:rPr>
        <w:t xml:space="preserve"> dealing with registration process</w:t>
      </w:r>
      <w:r w:rsidR="00186BB2" w:rsidRPr="00F73E4D">
        <w:rPr>
          <w:rFonts w:ascii="Palatino Linotype" w:hAnsi="Palatino Linotype"/>
          <w:szCs w:val="20"/>
        </w:rPr>
        <w:t>.</w:t>
      </w:r>
      <w:r w:rsidR="00096904" w:rsidRPr="00F73E4D">
        <w:rPr>
          <w:rFonts w:ascii="Palatino Linotype" w:hAnsi="Palatino Linotype"/>
          <w:szCs w:val="20"/>
        </w:rPr>
        <w:t xml:space="preserve"> </w:t>
      </w:r>
      <w:r w:rsidR="00106A9C">
        <w:rPr>
          <w:rFonts w:ascii="Palatino Linotype" w:hAnsi="Palatino Linotype"/>
          <w:szCs w:val="20"/>
        </w:rPr>
        <w:t xml:space="preserve">This project component is of a high relevance and has produced very concrete results for the target group of the project. </w:t>
      </w:r>
      <w:r w:rsidR="00096904" w:rsidRPr="00F73E4D">
        <w:rPr>
          <w:rFonts w:ascii="Palatino Linotype" w:hAnsi="Palatino Linotype"/>
          <w:szCs w:val="20"/>
        </w:rPr>
        <w:t>S</w:t>
      </w:r>
      <w:r w:rsidR="00186BB2" w:rsidRPr="00F73E4D">
        <w:rPr>
          <w:rFonts w:ascii="Palatino Linotype" w:hAnsi="Palatino Linotype"/>
          <w:szCs w:val="20"/>
        </w:rPr>
        <w:t>ocial public services have started becoming more accessible by a number of vulnerable Roma and Egyptian individuals.</w:t>
      </w:r>
      <w:r w:rsidR="00096904" w:rsidRPr="00F73E4D">
        <w:rPr>
          <w:rFonts w:ascii="Palatino Linotype" w:hAnsi="Palatino Linotype"/>
          <w:szCs w:val="20"/>
        </w:rPr>
        <w:t xml:space="preserve"> </w:t>
      </w:r>
      <w:r w:rsidR="00186BB2" w:rsidRPr="00F73E4D">
        <w:rPr>
          <w:rFonts w:ascii="Palatino Linotype" w:hAnsi="Palatino Linotype"/>
          <w:szCs w:val="20"/>
        </w:rPr>
        <w:t xml:space="preserve"> However, several challenge</w:t>
      </w:r>
      <w:r w:rsidR="00096904" w:rsidRPr="00F73E4D">
        <w:rPr>
          <w:rFonts w:ascii="Palatino Linotype" w:hAnsi="Palatino Linotype"/>
          <w:szCs w:val="20"/>
        </w:rPr>
        <w:t xml:space="preserve">s </w:t>
      </w:r>
      <w:r w:rsidR="00186BB2" w:rsidRPr="00F73E4D">
        <w:rPr>
          <w:rFonts w:ascii="Palatino Linotype" w:hAnsi="Palatino Linotype"/>
          <w:szCs w:val="20"/>
        </w:rPr>
        <w:t xml:space="preserve">have been identified particularly in civil registration and integration of long term unemployed individuals in labour market. </w:t>
      </w:r>
      <w:r w:rsidR="00096904" w:rsidRPr="00F73E4D">
        <w:rPr>
          <w:rFonts w:ascii="Palatino Linotype" w:hAnsi="Palatino Linotype"/>
          <w:szCs w:val="20"/>
        </w:rPr>
        <w:t xml:space="preserve">Other programme activities in the area of health and police mediations, as well as vocational trainings and child protection have contributed to raise awareness and provide positive changes in the perceptions of this community towards the distance to the provider of the social services. The employability </w:t>
      </w:r>
      <w:r w:rsidR="002754F2" w:rsidRPr="00F73E4D">
        <w:rPr>
          <w:rFonts w:ascii="Palatino Linotype" w:hAnsi="Palatino Linotype"/>
          <w:szCs w:val="20"/>
        </w:rPr>
        <w:t>component needs</w:t>
      </w:r>
      <w:r w:rsidR="00096904" w:rsidRPr="00F73E4D">
        <w:rPr>
          <w:rFonts w:ascii="Palatino Linotype" w:hAnsi="Palatino Linotype"/>
          <w:szCs w:val="20"/>
        </w:rPr>
        <w:t xml:space="preserve"> further attention for overcoming the emerged difficulties through institutional mechanisms and concrete measures.</w:t>
      </w:r>
    </w:p>
    <w:p w:rsidR="00096904" w:rsidRDefault="00096904" w:rsidP="007A2CA9">
      <w:pPr>
        <w:spacing w:after="120"/>
        <w:rPr>
          <w:rFonts w:ascii="Palatino Linotype" w:hAnsi="Palatino Linotype"/>
          <w:szCs w:val="20"/>
        </w:rPr>
      </w:pPr>
      <w:r w:rsidRPr="00F73E4D">
        <w:rPr>
          <w:rFonts w:ascii="Palatino Linotype" w:hAnsi="Palatino Linotype"/>
          <w:szCs w:val="20"/>
        </w:rPr>
        <w:t>Besides the strengthening of the Technical Committees for Roma at regional level initially in four regions</w:t>
      </w:r>
      <w:r w:rsidR="002754F2">
        <w:rPr>
          <w:rFonts w:ascii="Palatino Linotype" w:hAnsi="Palatino Linotype"/>
          <w:szCs w:val="20"/>
        </w:rPr>
        <w:t>,</w:t>
      </w:r>
      <w:r w:rsidRPr="00F73E4D">
        <w:rPr>
          <w:rFonts w:ascii="Palatino Linotype" w:hAnsi="Palatino Linotype"/>
          <w:szCs w:val="20"/>
        </w:rPr>
        <w:t xml:space="preserve"> and within 2011 </w:t>
      </w:r>
      <w:r w:rsidR="002754F2">
        <w:rPr>
          <w:rFonts w:ascii="Palatino Linotype" w:hAnsi="Palatino Linotype"/>
          <w:szCs w:val="20"/>
        </w:rPr>
        <w:t xml:space="preserve">its </w:t>
      </w:r>
      <w:r w:rsidRPr="00F73E4D">
        <w:rPr>
          <w:rFonts w:ascii="Palatino Linotype" w:hAnsi="Palatino Linotype"/>
          <w:szCs w:val="20"/>
        </w:rPr>
        <w:t>expanding in other six regions has been a major achievement in involving local authorities in implementing and monitoring national polices targeting social inclusion, poverty reduction. The other important step during the project implementation remains the collection of data and figures on the gaps of service delivery and economic and social information on Roma and Egyptian communities</w:t>
      </w:r>
      <w:r w:rsidR="00F73E4D">
        <w:rPr>
          <w:rFonts w:ascii="Palatino Linotype" w:hAnsi="Palatino Linotype"/>
          <w:szCs w:val="20"/>
        </w:rPr>
        <w:t>.</w:t>
      </w:r>
    </w:p>
    <w:p w:rsidR="0062499A" w:rsidRPr="00F73E4D" w:rsidRDefault="00096904" w:rsidP="007A2CA9">
      <w:pPr>
        <w:spacing w:after="120"/>
        <w:rPr>
          <w:rFonts w:ascii="Palatino Linotype" w:hAnsi="Palatino Linotype"/>
          <w:szCs w:val="20"/>
        </w:rPr>
      </w:pPr>
      <w:r w:rsidRPr="00F73E4D">
        <w:rPr>
          <w:rFonts w:ascii="Palatino Linotype" w:hAnsi="Palatino Linotype"/>
          <w:szCs w:val="20"/>
        </w:rPr>
        <w:t>Concluding, thi</w:t>
      </w:r>
      <w:r w:rsidR="00E51EC6" w:rsidRPr="00F73E4D">
        <w:rPr>
          <w:rFonts w:ascii="Palatino Linotype" w:hAnsi="Palatino Linotype"/>
          <w:szCs w:val="20"/>
        </w:rPr>
        <w:t xml:space="preserve">s </w:t>
      </w:r>
      <w:r w:rsidR="00FE16AC" w:rsidRPr="00F73E4D">
        <w:rPr>
          <w:rFonts w:ascii="Palatino Linotype" w:hAnsi="Palatino Linotype"/>
          <w:szCs w:val="20"/>
        </w:rPr>
        <w:t>achievement of indicators (even if</w:t>
      </w:r>
      <w:r w:rsidR="00E51EC6" w:rsidRPr="00F73E4D">
        <w:rPr>
          <w:rFonts w:ascii="Palatino Linotype" w:hAnsi="Palatino Linotype"/>
          <w:szCs w:val="20"/>
        </w:rPr>
        <w:t xml:space="preserve"> </w:t>
      </w:r>
      <w:r w:rsidR="00FE16AC" w:rsidRPr="00F73E4D">
        <w:rPr>
          <w:rFonts w:ascii="Palatino Linotype" w:hAnsi="Palatino Linotype"/>
          <w:szCs w:val="20"/>
        </w:rPr>
        <w:t xml:space="preserve">partial) </w:t>
      </w:r>
      <w:r w:rsidR="00E51EC6" w:rsidRPr="00F73E4D">
        <w:rPr>
          <w:rFonts w:ascii="Palatino Linotype" w:hAnsi="Palatino Linotype"/>
          <w:szCs w:val="20"/>
        </w:rPr>
        <w:t>has also served to confirm the relevance of the project to the initial intentions of the UN and of the beneficiary country. It can be stated that the project is and remains relevant for the foreseen future.</w:t>
      </w:r>
    </w:p>
    <w:p w:rsidR="0062499A" w:rsidRDefault="0062499A" w:rsidP="007A2CA9">
      <w:pPr>
        <w:spacing w:after="120"/>
        <w:jc w:val="left"/>
        <w:rPr>
          <w:rFonts w:ascii="Palatino Linotype" w:hAnsi="Palatino Linotype"/>
          <w:szCs w:val="20"/>
          <w:lang w:val="en-US"/>
        </w:rPr>
      </w:pPr>
    </w:p>
    <w:p w:rsidR="00BB7BE3" w:rsidRPr="0062499A" w:rsidRDefault="002754F2" w:rsidP="007A2CA9">
      <w:pPr>
        <w:pStyle w:val="ListParagraph"/>
        <w:numPr>
          <w:ilvl w:val="0"/>
          <w:numId w:val="1"/>
        </w:numPr>
        <w:spacing w:after="120"/>
        <w:ind w:left="180" w:hanging="180"/>
        <w:jc w:val="left"/>
        <w:outlineLvl w:val="0"/>
        <w:rPr>
          <w:rFonts w:ascii="Palatino Linotype" w:eastAsia="Times New Roman" w:hAnsi="Palatino Linotype" w:cstheme="minorHAnsi"/>
          <w:b/>
          <w:sz w:val="22"/>
          <w:lang w:val="en-US"/>
        </w:rPr>
      </w:pPr>
      <w:r>
        <w:rPr>
          <w:rFonts w:ascii="Palatino Linotype" w:eastAsia="Times New Roman" w:hAnsi="Palatino Linotype" w:cstheme="minorHAnsi"/>
          <w:b/>
          <w:sz w:val="22"/>
          <w:lang w:val="en-US"/>
        </w:rPr>
        <w:lastRenderedPageBreak/>
        <w:t xml:space="preserve"> </w:t>
      </w:r>
      <w:bookmarkStart w:id="16" w:name="_Toc329683932"/>
      <w:r w:rsidR="00BB7BE3" w:rsidRPr="0062499A">
        <w:rPr>
          <w:rFonts w:ascii="Palatino Linotype" w:eastAsia="Times New Roman" w:hAnsi="Palatino Linotype" w:cstheme="minorHAnsi"/>
          <w:b/>
          <w:sz w:val="22"/>
          <w:lang w:val="en-US"/>
        </w:rPr>
        <w:t>Levels of Analysis: Evaluation criteria and questions</w:t>
      </w:r>
      <w:bookmarkEnd w:id="16"/>
    </w:p>
    <w:p w:rsidR="00D70A6D" w:rsidRDefault="00D70A6D" w:rsidP="007A2CA9">
      <w:pPr>
        <w:shd w:val="clear" w:color="auto" w:fill="FFFFFF" w:themeFill="background1"/>
        <w:spacing w:after="120"/>
        <w:rPr>
          <w:rFonts w:ascii="Palatino Linotype" w:hAnsi="Palatino Linotype"/>
          <w:szCs w:val="20"/>
        </w:rPr>
      </w:pPr>
    </w:p>
    <w:p w:rsidR="007227FF" w:rsidRDefault="007227FF" w:rsidP="007A2CA9">
      <w:pPr>
        <w:shd w:val="clear" w:color="auto" w:fill="FFFFFF" w:themeFill="background1"/>
        <w:spacing w:after="120"/>
        <w:rPr>
          <w:rFonts w:ascii="Palatino Linotype" w:hAnsi="Palatino Linotype"/>
          <w:szCs w:val="20"/>
        </w:rPr>
      </w:pPr>
      <w:r w:rsidRPr="006975D6">
        <w:rPr>
          <w:rFonts w:ascii="Palatino Linotype" w:hAnsi="Palatino Linotype"/>
          <w:szCs w:val="20"/>
        </w:rPr>
        <w:t xml:space="preserve">This chapter </w:t>
      </w:r>
      <w:r w:rsidRPr="00E52691">
        <w:rPr>
          <w:rFonts w:ascii="Palatino Linotype" w:hAnsi="Palatino Linotype"/>
          <w:szCs w:val="20"/>
        </w:rPr>
        <w:t xml:space="preserve">examines the performance of the JP-EVLC set against the Questions </w:t>
      </w:r>
      <w:r w:rsidR="000D1D3D">
        <w:rPr>
          <w:rFonts w:ascii="Palatino Linotype" w:hAnsi="Palatino Linotype"/>
          <w:szCs w:val="20"/>
        </w:rPr>
        <w:t xml:space="preserve">Matrix and the Activity Monitoring Table per sub-question </w:t>
      </w:r>
      <w:r w:rsidRPr="00E52691">
        <w:rPr>
          <w:rFonts w:ascii="Palatino Linotype" w:hAnsi="Palatino Linotype"/>
          <w:szCs w:val="20"/>
        </w:rPr>
        <w:t>detailed in Annex</w:t>
      </w:r>
      <w:r w:rsidR="0062499A" w:rsidRPr="00E52691">
        <w:rPr>
          <w:rFonts w:ascii="Palatino Linotype" w:hAnsi="Palatino Linotype"/>
          <w:szCs w:val="20"/>
        </w:rPr>
        <w:t>es</w:t>
      </w:r>
      <w:r w:rsidRPr="00E52691">
        <w:rPr>
          <w:rFonts w:ascii="Palatino Linotype" w:hAnsi="Palatino Linotype"/>
          <w:szCs w:val="20"/>
        </w:rPr>
        <w:t xml:space="preserve"> </w:t>
      </w:r>
      <w:r w:rsidR="0062499A" w:rsidRPr="00E52691">
        <w:rPr>
          <w:rFonts w:ascii="Palatino Linotype" w:hAnsi="Palatino Linotype"/>
          <w:szCs w:val="20"/>
        </w:rPr>
        <w:t>2 and 3</w:t>
      </w:r>
      <w:r w:rsidRPr="00E52691">
        <w:rPr>
          <w:rFonts w:ascii="Palatino Linotype" w:hAnsi="Palatino Linotype"/>
          <w:szCs w:val="20"/>
        </w:rPr>
        <w:t>.</w:t>
      </w:r>
      <w:r w:rsidRPr="006975D6">
        <w:rPr>
          <w:rFonts w:ascii="Palatino Linotype" w:hAnsi="Palatino Linotype"/>
          <w:szCs w:val="20"/>
        </w:rPr>
        <w:t xml:space="preserve"> </w:t>
      </w:r>
    </w:p>
    <w:p w:rsidR="00C9284B" w:rsidRPr="00E52691" w:rsidRDefault="00C9284B" w:rsidP="007A2CA9">
      <w:pPr>
        <w:shd w:val="clear" w:color="auto" w:fill="FFFFFF" w:themeFill="background1"/>
        <w:autoSpaceDE w:val="0"/>
        <w:autoSpaceDN w:val="0"/>
        <w:adjustRightInd w:val="0"/>
        <w:spacing w:after="120"/>
        <w:rPr>
          <w:rFonts w:ascii="Palatino Linotype" w:hAnsi="Palatino Linotype" w:cstheme="minorHAnsi"/>
          <w:b/>
          <w:i/>
          <w:szCs w:val="20"/>
          <w:u w:val="single"/>
        </w:rPr>
      </w:pPr>
      <w:r w:rsidRPr="00E52691">
        <w:rPr>
          <w:rFonts w:ascii="Palatino Linotype" w:hAnsi="Palatino Linotype" w:cstheme="minorHAnsi"/>
          <w:b/>
          <w:i/>
          <w:szCs w:val="20"/>
          <w:u w:val="single"/>
        </w:rPr>
        <w:t xml:space="preserve">Design level - Relevance </w:t>
      </w:r>
    </w:p>
    <w:p w:rsidR="00C9284B" w:rsidRPr="006975D6" w:rsidRDefault="00C9284B" w:rsidP="00F82A4A">
      <w:pPr>
        <w:pStyle w:val="ListParagraph"/>
        <w:numPr>
          <w:ilvl w:val="0"/>
          <w:numId w:val="12"/>
        </w:numPr>
        <w:spacing w:after="120"/>
        <w:rPr>
          <w:rFonts w:ascii="Palatino Linotype" w:hAnsi="Palatino Linotype"/>
          <w:szCs w:val="20"/>
        </w:rPr>
      </w:pPr>
      <w:r w:rsidRPr="006975D6">
        <w:rPr>
          <w:rFonts w:ascii="Palatino Linotype" w:hAnsi="Palatino Linotype"/>
          <w:szCs w:val="20"/>
        </w:rPr>
        <w:t xml:space="preserve">Compliance of the project activities &amp; results with the current Albanian govt. policy towards </w:t>
      </w:r>
      <w:r w:rsidR="0062499A" w:rsidRPr="006975D6">
        <w:rPr>
          <w:rFonts w:ascii="Palatino Linotype" w:hAnsi="Palatino Linotype"/>
          <w:szCs w:val="20"/>
        </w:rPr>
        <w:t>VCs?</w:t>
      </w:r>
    </w:p>
    <w:p w:rsidR="00C9284B" w:rsidRPr="006975D6" w:rsidRDefault="00C9284B" w:rsidP="007A2CA9">
      <w:pPr>
        <w:spacing w:after="120"/>
        <w:rPr>
          <w:rFonts w:ascii="Palatino Linotype" w:hAnsi="Palatino Linotype"/>
          <w:szCs w:val="20"/>
          <w:lang w:val="en-US"/>
        </w:rPr>
      </w:pPr>
      <w:r w:rsidRPr="006975D6">
        <w:rPr>
          <w:rFonts w:ascii="Palatino Linotype" w:hAnsi="Palatino Linotype"/>
          <w:szCs w:val="20"/>
          <w:lang w:val="en-US"/>
        </w:rPr>
        <w:t xml:space="preserve">Albanian government has since 2003 adopted a National Strategy for Roma and in 2008 joined the Decade of Roma Inclusion Declaration. The National Action Plan for Roma was prepared under the </w:t>
      </w:r>
      <w:r w:rsidR="004955A4">
        <w:rPr>
          <w:rFonts w:ascii="Palatino Linotype" w:hAnsi="Palatino Linotype"/>
          <w:szCs w:val="20"/>
          <w:lang w:val="en-US"/>
        </w:rPr>
        <w:t xml:space="preserve">former </w:t>
      </w:r>
      <w:r w:rsidRPr="006975D6">
        <w:rPr>
          <w:rFonts w:ascii="Palatino Linotype" w:hAnsi="Palatino Linotype"/>
          <w:szCs w:val="20"/>
          <w:lang w:val="en-US"/>
        </w:rPr>
        <w:t>EVC Pro</w:t>
      </w:r>
      <w:r w:rsidR="004955A4">
        <w:rPr>
          <w:rFonts w:ascii="Palatino Linotype" w:hAnsi="Palatino Linotype"/>
          <w:szCs w:val="20"/>
          <w:lang w:val="en-US"/>
        </w:rPr>
        <w:t>ject</w:t>
      </w:r>
      <w:r w:rsidR="00CE7350">
        <w:rPr>
          <w:rFonts w:ascii="Palatino Linotype" w:hAnsi="Palatino Linotype"/>
          <w:szCs w:val="20"/>
          <w:lang w:val="en-US"/>
        </w:rPr>
        <w:t xml:space="preserve"> </w:t>
      </w:r>
      <w:r w:rsidRPr="006975D6">
        <w:rPr>
          <w:rFonts w:ascii="Palatino Linotype" w:hAnsi="Palatino Linotype"/>
          <w:szCs w:val="20"/>
          <w:lang w:val="en-US"/>
        </w:rPr>
        <w:t>support and is aligning the Strategy with the commitments under the Decade.</w:t>
      </w:r>
      <w:r w:rsidR="00FE16AC" w:rsidRPr="006975D6">
        <w:rPr>
          <w:rFonts w:ascii="Palatino Linotype" w:hAnsi="Palatino Linotype"/>
          <w:szCs w:val="20"/>
          <w:lang w:val="en-US"/>
        </w:rPr>
        <w:t xml:space="preserve"> </w:t>
      </w:r>
      <w:r w:rsidR="009E15D9" w:rsidRPr="006975D6">
        <w:rPr>
          <w:rFonts w:ascii="Palatino Linotype" w:hAnsi="Palatino Linotype"/>
          <w:szCs w:val="20"/>
          <w:lang w:val="en-US"/>
        </w:rPr>
        <w:t>The project</w:t>
      </w:r>
      <w:r w:rsidR="002754F2">
        <w:rPr>
          <w:rFonts w:ascii="Palatino Linotype" w:hAnsi="Palatino Linotype"/>
          <w:szCs w:val="20"/>
          <w:lang w:val="en-US"/>
        </w:rPr>
        <w:t xml:space="preserve"> up to now is assessed to be</w:t>
      </w:r>
      <w:r w:rsidR="009E15D9" w:rsidRPr="006975D6">
        <w:rPr>
          <w:rFonts w:ascii="Palatino Linotype" w:hAnsi="Palatino Linotype"/>
          <w:szCs w:val="20"/>
          <w:lang w:val="en-US"/>
        </w:rPr>
        <w:t xml:space="preserve"> in line with the relevant priorities of the Albanian Governments based on the needs of the target Vulnerable Communities, such as education &amp; training, economy and employment, poverty reduction &amp; social protection, health and infrastructure, and public order, justice and civil administration.</w:t>
      </w:r>
      <w:r w:rsidR="00CE7350">
        <w:rPr>
          <w:rFonts w:ascii="Palatino Linotype" w:hAnsi="Palatino Linotype"/>
          <w:szCs w:val="20"/>
          <w:lang w:val="en-US"/>
        </w:rPr>
        <w:t xml:space="preserve"> </w:t>
      </w:r>
      <w:r w:rsidR="00CE7350" w:rsidRPr="00783F97">
        <w:rPr>
          <w:rFonts w:ascii="Palatino Linotype" w:hAnsi="Palatino Linotype"/>
          <w:szCs w:val="20"/>
        </w:rPr>
        <w:t>The European Union (EU) has conditioned the accession process of Albania into the EU with the fulfillment of 12 political criteria. In this regard, the</w:t>
      </w:r>
      <w:bookmarkStart w:id="17" w:name="_Toc322707314"/>
      <w:r w:rsidR="00CE7350" w:rsidRPr="00783F97">
        <w:rPr>
          <w:rFonts w:ascii="Palatino Linotype" w:hAnsi="Palatino Linotype"/>
          <w:szCs w:val="20"/>
        </w:rPr>
        <w:t xml:space="preserve"> Recommendation No. 11 “Reinforce the Protection of Human Rights</w:t>
      </w:r>
      <w:bookmarkEnd w:id="17"/>
      <w:r w:rsidR="00CE7350" w:rsidRPr="00783F97">
        <w:rPr>
          <w:rFonts w:ascii="Palatino Linotype" w:hAnsi="Palatino Linotype"/>
          <w:szCs w:val="20"/>
        </w:rPr>
        <w:t>” is the criteria imposed by EU for Albania to take concrete steps to reinforce the protection of human rights, notably for women, children and Roma, and to effectively implement anti-discrimination policies.</w:t>
      </w:r>
      <w:r w:rsidR="00106A9C">
        <w:rPr>
          <w:rFonts w:ascii="Palatino Linotype" w:hAnsi="Palatino Linotype"/>
          <w:szCs w:val="20"/>
        </w:rPr>
        <w:t xml:space="preserve"> The first project results go in line with the actions </w:t>
      </w:r>
      <w:r w:rsidR="008A713C">
        <w:rPr>
          <w:rFonts w:ascii="Palatino Linotype" w:hAnsi="Palatino Linotype"/>
          <w:szCs w:val="20"/>
        </w:rPr>
        <w:t>of</w:t>
      </w:r>
      <w:r w:rsidR="00106A9C">
        <w:rPr>
          <w:rFonts w:ascii="Palatino Linotype" w:hAnsi="Palatino Linotype"/>
          <w:szCs w:val="20"/>
        </w:rPr>
        <w:t xml:space="preserve"> the GoA </w:t>
      </w:r>
      <w:r w:rsidR="008A713C">
        <w:rPr>
          <w:rFonts w:ascii="Palatino Linotype" w:hAnsi="Palatino Linotype"/>
          <w:szCs w:val="20"/>
        </w:rPr>
        <w:t>for</w:t>
      </w:r>
      <w:r w:rsidR="00106A9C">
        <w:rPr>
          <w:rFonts w:ascii="Palatino Linotype" w:hAnsi="Palatino Linotype"/>
          <w:szCs w:val="20"/>
        </w:rPr>
        <w:t xml:space="preserve"> the fulfilment of this criteria.</w:t>
      </w:r>
    </w:p>
    <w:p w:rsidR="00C9284B" w:rsidRPr="006975D6" w:rsidRDefault="00C9284B" w:rsidP="007A2CA9">
      <w:pPr>
        <w:spacing w:after="120"/>
        <w:rPr>
          <w:rFonts w:ascii="Palatino Linotype" w:hAnsi="Palatino Linotype"/>
          <w:szCs w:val="20"/>
        </w:rPr>
      </w:pPr>
      <w:r w:rsidRPr="006975D6">
        <w:rPr>
          <w:rFonts w:ascii="Palatino Linotype" w:hAnsi="Palatino Linotype"/>
          <w:szCs w:val="20"/>
        </w:rPr>
        <w:t>The fully establishment of a web-based reporting and monitoring system is in process and</w:t>
      </w:r>
      <w:r w:rsidR="009E15D9" w:rsidRPr="006975D6">
        <w:rPr>
          <w:rFonts w:ascii="Palatino Linotype" w:hAnsi="Palatino Linotype"/>
          <w:szCs w:val="20"/>
        </w:rPr>
        <w:t xml:space="preserve"> confirms the importance given to the quality of</w:t>
      </w:r>
      <w:r w:rsidRPr="006975D6">
        <w:rPr>
          <w:rFonts w:ascii="Palatino Linotype" w:hAnsi="Palatino Linotype"/>
          <w:szCs w:val="20"/>
        </w:rPr>
        <w:t xml:space="preserve"> annual progress reports of the Roma Decade National Action Plan (NAP) from the Roma Technical Secretariat. </w:t>
      </w:r>
    </w:p>
    <w:p w:rsidR="00C9284B" w:rsidRPr="006975D6" w:rsidRDefault="00C9284B" w:rsidP="007A2CA9">
      <w:pPr>
        <w:spacing w:after="120"/>
        <w:rPr>
          <w:rFonts w:ascii="Palatino Linotype" w:hAnsi="Palatino Linotype"/>
          <w:szCs w:val="20"/>
          <w:lang w:val="en-US"/>
        </w:rPr>
      </w:pPr>
      <w:r w:rsidRPr="006975D6">
        <w:rPr>
          <w:rFonts w:ascii="Palatino Linotype" w:hAnsi="Palatino Linotype"/>
          <w:szCs w:val="20"/>
          <w:lang w:val="en-US"/>
        </w:rPr>
        <w:t>Moreover the activities implemented until</w:t>
      </w:r>
      <w:r w:rsidR="002F33D0">
        <w:rPr>
          <w:rFonts w:ascii="Palatino Linotype" w:hAnsi="Palatino Linotype"/>
          <w:szCs w:val="20"/>
          <w:lang w:val="en-US"/>
        </w:rPr>
        <w:t xml:space="preserve"> now</w:t>
      </w:r>
      <w:r w:rsidRPr="006975D6">
        <w:rPr>
          <w:rFonts w:ascii="Palatino Linotype" w:hAnsi="Palatino Linotype"/>
          <w:szCs w:val="20"/>
          <w:lang w:val="en-US"/>
        </w:rPr>
        <w:t xml:space="preserve"> </w:t>
      </w:r>
      <w:r w:rsidR="002754F2">
        <w:rPr>
          <w:rFonts w:ascii="Palatino Linotype" w:hAnsi="Palatino Linotype"/>
          <w:szCs w:val="20"/>
          <w:lang w:val="en-US"/>
        </w:rPr>
        <w:t>have contributed</w:t>
      </w:r>
      <w:r w:rsidRPr="006975D6">
        <w:rPr>
          <w:rFonts w:ascii="Palatino Linotype" w:hAnsi="Palatino Linotype"/>
          <w:szCs w:val="20"/>
          <w:lang w:val="en-US"/>
        </w:rPr>
        <w:t xml:space="preserve"> to:</w:t>
      </w:r>
    </w:p>
    <w:p w:rsidR="00C9284B" w:rsidRPr="006975D6" w:rsidRDefault="00C9284B" w:rsidP="00F82A4A">
      <w:pPr>
        <w:numPr>
          <w:ilvl w:val="0"/>
          <w:numId w:val="13"/>
        </w:numPr>
        <w:spacing w:after="120"/>
        <w:rPr>
          <w:rFonts w:ascii="Palatino Linotype" w:hAnsi="Palatino Linotype"/>
          <w:szCs w:val="20"/>
          <w:lang w:val="en-US"/>
        </w:rPr>
      </w:pPr>
      <w:r w:rsidRPr="006975D6">
        <w:rPr>
          <w:rFonts w:ascii="Palatino Linotype" w:hAnsi="Palatino Linotype"/>
          <w:szCs w:val="20"/>
          <w:lang w:val="en-US"/>
        </w:rPr>
        <w:t>Ensur</w:t>
      </w:r>
      <w:r w:rsidR="002754F2">
        <w:rPr>
          <w:rFonts w:ascii="Palatino Linotype" w:hAnsi="Palatino Linotype"/>
          <w:szCs w:val="20"/>
          <w:lang w:val="en-US"/>
        </w:rPr>
        <w:t>e</w:t>
      </w:r>
      <w:r w:rsidRPr="006975D6">
        <w:rPr>
          <w:rFonts w:ascii="Palatino Linotype" w:hAnsi="Palatino Linotype"/>
          <w:szCs w:val="20"/>
          <w:lang w:val="en-US"/>
        </w:rPr>
        <w:t xml:space="preserve"> equal access to all level of the education system for children and youth from Roma minority </w:t>
      </w:r>
    </w:p>
    <w:p w:rsidR="00C9284B" w:rsidRPr="006975D6" w:rsidRDefault="002754F2" w:rsidP="00F82A4A">
      <w:pPr>
        <w:numPr>
          <w:ilvl w:val="0"/>
          <w:numId w:val="13"/>
        </w:numPr>
        <w:spacing w:after="120"/>
        <w:rPr>
          <w:rFonts w:ascii="Palatino Linotype" w:hAnsi="Palatino Linotype"/>
          <w:szCs w:val="20"/>
          <w:lang w:val="en-US"/>
        </w:rPr>
      </w:pPr>
      <w:r w:rsidRPr="006975D6">
        <w:rPr>
          <w:rFonts w:ascii="Palatino Linotype" w:hAnsi="Palatino Linotype"/>
          <w:szCs w:val="20"/>
          <w:lang w:val="en-US"/>
        </w:rPr>
        <w:t>Preserv</w:t>
      </w:r>
      <w:r>
        <w:rPr>
          <w:rFonts w:ascii="Palatino Linotype" w:hAnsi="Palatino Linotype"/>
          <w:szCs w:val="20"/>
          <w:lang w:val="en-US"/>
        </w:rPr>
        <w:t>e</w:t>
      </w:r>
      <w:r w:rsidRPr="006975D6">
        <w:rPr>
          <w:rFonts w:ascii="Palatino Linotype" w:hAnsi="Palatino Linotype"/>
          <w:szCs w:val="20"/>
          <w:lang w:val="en-US"/>
        </w:rPr>
        <w:t xml:space="preserve"> </w:t>
      </w:r>
      <w:r w:rsidR="00C9284B" w:rsidRPr="006975D6">
        <w:rPr>
          <w:rFonts w:ascii="Palatino Linotype" w:hAnsi="Palatino Linotype"/>
          <w:szCs w:val="20"/>
          <w:lang w:val="en-US"/>
        </w:rPr>
        <w:t xml:space="preserve">and develop the cultural identity of Roma </w:t>
      </w:r>
      <w:r w:rsidR="004445CB" w:rsidRPr="006975D6">
        <w:rPr>
          <w:rFonts w:ascii="Palatino Linotype" w:hAnsi="Palatino Linotype"/>
          <w:szCs w:val="20"/>
          <w:lang w:val="en-US"/>
        </w:rPr>
        <w:t>individuals</w:t>
      </w:r>
    </w:p>
    <w:p w:rsidR="004445CB" w:rsidRPr="006975D6" w:rsidRDefault="00C9284B" w:rsidP="00F82A4A">
      <w:pPr>
        <w:numPr>
          <w:ilvl w:val="0"/>
          <w:numId w:val="13"/>
        </w:numPr>
        <w:spacing w:after="120"/>
        <w:rPr>
          <w:rFonts w:ascii="Palatino Linotype" w:hAnsi="Palatino Linotype"/>
          <w:szCs w:val="20"/>
          <w:lang w:val="en-US"/>
        </w:rPr>
      </w:pPr>
      <w:r w:rsidRPr="006975D6">
        <w:rPr>
          <w:rFonts w:ascii="Palatino Linotype" w:hAnsi="Palatino Linotype"/>
          <w:szCs w:val="20"/>
          <w:lang w:val="en-US"/>
        </w:rPr>
        <w:t>Empower Roma community</w:t>
      </w:r>
      <w:r w:rsidR="004445CB" w:rsidRPr="006975D6">
        <w:rPr>
          <w:rFonts w:ascii="Palatino Linotype" w:hAnsi="Palatino Linotype"/>
          <w:szCs w:val="20"/>
          <w:lang w:val="en-US"/>
        </w:rPr>
        <w:t xml:space="preserve"> and r</w:t>
      </w:r>
      <w:r w:rsidRPr="006975D6">
        <w:rPr>
          <w:rFonts w:ascii="Palatino Linotype" w:hAnsi="Palatino Linotype"/>
          <w:szCs w:val="20"/>
          <w:lang w:val="en-US"/>
        </w:rPr>
        <w:t>aising awareness among the Roma population and health care and public health services</w:t>
      </w:r>
      <w:r w:rsidR="004445CB" w:rsidRPr="006975D6">
        <w:rPr>
          <w:rFonts w:ascii="Palatino Linotype" w:hAnsi="Palatino Linotype"/>
          <w:szCs w:val="20"/>
          <w:lang w:val="en-US"/>
        </w:rPr>
        <w:t>;</w:t>
      </w:r>
    </w:p>
    <w:p w:rsidR="004445CB" w:rsidRPr="006975D6" w:rsidRDefault="004445CB" w:rsidP="00F82A4A">
      <w:pPr>
        <w:numPr>
          <w:ilvl w:val="0"/>
          <w:numId w:val="13"/>
        </w:numPr>
        <w:spacing w:after="120"/>
        <w:rPr>
          <w:rFonts w:ascii="Palatino Linotype" w:hAnsi="Palatino Linotype"/>
          <w:szCs w:val="20"/>
          <w:lang w:val="en-US"/>
        </w:rPr>
      </w:pPr>
      <w:r w:rsidRPr="006975D6">
        <w:rPr>
          <w:rFonts w:ascii="Palatino Linotype" w:hAnsi="Palatino Linotype"/>
          <w:szCs w:val="20"/>
          <w:lang w:val="en-US"/>
        </w:rPr>
        <w:t xml:space="preserve">Enhance and maintain public order as well as increase the participation and commitment of R/E communities &amp; individuals in the mainstream civil </w:t>
      </w:r>
      <w:r w:rsidR="002754F2" w:rsidRPr="006975D6">
        <w:rPr>
          <w:rFonts w:ascii="Palatino Linotype" w:hAnsi="Palatino Linotype"/>
          <w:szCs w:val="20"/>
          <w:lang w:val="en-US"/>
        </w:rPr>
        <w:t>administration</w:t>
      </w:r>
      <w:r w:rsidRPr="006975D6">
        <w:rPr>
          <w:rFonts w:ascii="Palatino Linotype" w:hAnsi="Palatino Linotype"/>
          <w:szCs w:val="20"/>
          <w:lang w:val="en-US"/>
        </w:rPr>
        <w:t xml:space="preserve"> procedures and benefits.</w:t>
      </w:r>
    </w:p>
    <w:p w:rsidR="00C87BC5" w:rsidRPr="006975D6" w:rsidRDefault="004445CB" w:rsidP="007A2CA9">
      <w:pPr>
        <w:spacing w:after="120"/>
        <w:rPr>
          <w:rFonts w:ascii="Palatino Linotype" w:hAnsi="Palatino Linotype"/>
          <w:szCs w:val="20"/>
          <w:lang w:val="en-US"/>
        </w:rPr>
      </w:pPr>
      <w:r w:rsidRPr="006975D6">
        <w:rPr>
          <w:rFonts w:ascii="Palatino Linotype" w:hAnsi="Palatino Linotype"/>
          <w:szCs w:val="20"/>
          <w:lang w:val="en-US"/>
        </w:rPr>
        <w:t xml:space="preserve">All the above confirm the current relevance of the project activities to the priorities of </w:t>
      </w:r>
      <w:r w:rsidR="007A2CA9" w:rsidRPr="006975D6">
        <w:rPr>
          <w:rFonts w:ascii="Palatino Linotype" w:hAnsi="Palatino Linotype"/>
          <w:szCs w:val="20"/>
          <w:lang w:val="en-US"/>
        </w:rPr>
        <w:t>Albanian</w:t>
      </w:r>
      <w:r w:rsidRPr="006975D6">
        <w:rPr>
          <w:rFonts w:ascii="Palatino Linotype" w:hAnsi="Palatino Linotype"/>
          <w:szCs w:val="20"/>
          <w:lang w:val="en-US"/>
        </w:rPr>
        <w:t xml:space="preserve"> government.</w:t>
      </w:r>
    </w:p>
    <w:p w:rsidR="00C9284B" w:rsidRPr="006975D6" w:rsidRDefault="00C9284B" w:rsidP="007A2CA9">
      <w:pPr>
        <w:spacing w:after="120"/>
        <w:rPr>
          <w:rFonts w:ascii="Palatino Linotype" w:hAnsi="Palatino Linotype"/>
          <w:szCs w:val="20"/>
          <w:lang w:val="en-US"/>
        </w:rPr>
      </w:pPr>
    </w:p>
    <w:p w:rsidR="00C9284B" w:rsidRDefault="00C9284B" w:rsidP="00F82A4A">
      <w:pPr>
        <w:pStyle w:val="ListParagraph"/>
        <w:numPr>
          <w:ilvl w:val="0"/>
          <w:numId w:val="12"/>
        </w:numPr>
        <w:shd w:val="clear" w:color="auto" w:fill="FFFFFF" w:themeFill="background1"/>
        <w:spacing w:after="120"/>
        <w:rPr>
          <w:rFonts w:ascii="Palatino Linotype" w:hAnsi="Palatino Linotype"/>
          <w:szCs w:val="20"/>
        </w:rPr>
      </w:pPr>
      <w:r w:rsidRPr="006975D6">
        <w:rPr>
          <w:rFonts w:ascii="Palatino Linotype" w:hAnsi="Palatino Linotype"/>
          <w:szCs w:val="20"/>
        </w:rPr>
        <w:t>How important is the project for the target communities?</w:t>
      </w:r>
    </w:p>
    <w:p w:rsidR="007A2CA9" w:rsidRPr="006975D6" w:rsidRDefault="007A2CA9" w:rsidP="007A2CA9">
      <w:pPr>
        <w:pStyle w:val="ListParagraph"/>
        <w:shd w:val="clear" w:color="auto" w:fill="FFFFFF" w:themeFill="background1"/>
        <w:spacing w:after="120"/>
        <w:rPr>
          <w:rFonts w:ascii="Palatino Linotype" w:hAnsi="Palatino Linotype"/>
          <w:szCs w:val="20"/>
        </w:rPr>
      </w:pPr>
    </w:p>
    <w:p w:rsidR="003C3072" w:rsidRDefault="00550879" w:rsidP="007A2CA9">
      <w:pPr>
        <w:pStyle w:val="ListParagraph"/>
        <w:shd w:val="clear" w:color="auto" w:fill="FFFFFF" w:themeFill="background1"/>
        <w:spacing w:after="120"/>
        <w:ind w:left="0"/>
        <w:rPr>
          <w:rFonts w:ascii="Palatino Linotype" w:hAnsi="Palatino Linotype"/>
          <w:szCs w:val="20"/>
        </w:rPr>
      </w:pPr>
      <w:r>
        <w:rPr>
          <w:rFonts w:ascii="Palatino Linotype" w:hAnsi="Palatino Linotype"/>
          <w:szCs w:val="20"/>
        </w:rPr>
        <w:t xml:space="preserve">The Evaluator </w:t>
      </w:r>
      <w:r w:rsidR="003C3072" w:rsidRPr="006975D6">
        <w:rPr>
          <w:rFonts w:ascii="Palatino Linotype" w:hAnsi="Palatino Linotype"/>
          <w:szCs w:val="20"/>
        </w:rPr>
        <w:t>assessed the commitment of the target communities and their participation in the project activities. Both indicators showed satisfactorily</w:t>
      </w:r>
      <w:r w:rsidR="002754F2">
        <w:rPr>
          <w:rFonts w:ascii="Palatino Linotype" w:hAnsi="Palatino Linotype"/>
          <w:szCs w:val="20"/>
        </w:rPr>
        <w:t xml:space="preserve">. It is to be believed that </w:t>
      </w:r>
      <w:r w:rsidR="003C3072" w:rsidRPr="006975D6">
        <w:rPr>
          <w:rFonts w:ascii="Palatino Linotype" w:hAnsi="Palatino Linotype"/>
          <w:szCs w:val="20"/>
        </w:rPr>
        <w:t>when the project outputs will be delivered full steam</w:t>
      </w:r>
      <w:r>
        <w:rPr>
          <w:rFonts w:ascii="Palatino Linotype" w:hAnsi="Palatino Linotype"/>
          <w:szCs w:val="20"/>
        </w:rPr>
        <w:t>,</w:t>
      </w:r>
      <w:r w:rsidR="003C3072" w:rsidRPr="006975D6">
        <w:rPr>
          <w:rFonts w:ascii="Palatino Linotype" w:hAnsi="Palatino Linotype"/>
          <w:szCs w:val="20"/>
        </w:rPr>
        <w:t xml:space="preserve"> the perceived impact will be sensitively higher and the satisfaction rate will follow.</w:t>
      </w:r>
    </w:p>
    <w:p w:rsidR="00C9284B" w:rsidRPr="006975D6" w:rsidRDefault="003C3072" w:rsidP="007A2CA9">
      <w:pPr>
        <w:pStyle w:val="ListParagraph"/>
        <w:shd w:val="clear" w:color="auto" w:fill="FFFFFF" w:themeFill="background1"/>
        <w:spacing w:after="120"/>
        <w:ind w:left="0"/>
        <w:rPr>
          <w:rFonts w:ascii="Palatino Linotype" w:hAnsi="Palatino Linotype"/>
          <w:szCs w:val="20"/>
        </w:rPr>
      </w:pPr>
      <w:r w:rsidRPr="006975D6">
        <w:rPr>
          <w:rFonts w:ascii="Palatino Linotype" w:hAnsi="Palatino Linotype"/>
          <w:szCs w:val="20"/>
        </w:rPr>
        <w:t xml:space="preserve">We would like to kindly mention the usefulness of measuring the satisfaction level of the final beneficiaries. This can be achieved through a modest budget by preparing a short questionnaire and distributing it through a representative panel selected amongst the beneficiaries. This experience can be </w:t>
      </w:r>
      <w:r w:rsidRPr="006975D6">
        <w:rPr>
          <w:rFonts w:ascii="Palatino Linotype" w:hAnsi="Palatino Linotype"/>
          <w:szCs w:val="20"/>
        </w:rPr>
        <w:lastRenderedPageBreak/>
        <w:t xml:space="preserve">planned to happen every six months so as to allow </w:t>
      </w:r>
      <w:r w:rsidR="00550879" w:rsidRPr="006975D6">
        <w:rPr>
          <w:rFonts w:ascii="Palatino Linotype" w:hAnsi="Palatino Linotype"/>
          <w:szCs w:val="20"/>
        </w:rPr>
        <w:t>receiving</w:t>
      </w:r>
      <w:r w:rsidRPr="006975D6">
        <w:rPr>
          <w:rFonts w:ascii="Palatino Linotype" w:hAnsi="Palatino Linotype"/>
          <w:szCs w:val="20"/>
        </w:rPr>
        <w:t xml:space="preserve"> very useful </w:t>
      </w:r>
      <w:r w:rsidR="002754F2">
        <w:rPr>
          <w:rFonts w:ascii="Palatino Linotype" w:hAnsi="Palatino Linotype"/>
          <w:szCs w:val="20"/>
        </w:rPr>
        <w:t xml:space="preserve">feedback </w:t>
      </w:r>
      <w:r w:rsidRPr="006975D6">
        <w:rPr>
          <w:rFonts w:ascii="Palatino Linotype" w:hAnsi="Palatino Linotype"/>
          <w:szCs w:val="20"/>
        </w:rPr>
        <w:t xml:space="preserve">information on the direct perceived impact of the project. </w:t>
      </w:r>
    </w:p>
    <w:p w:rsidR="001B4789" w:rsidRDefault="001B4789" w:rsidP="007A2CA9">
      <w:pPr>
        <w:pStyle w:val="ListParagraph"/>
        <w:shd w:val="clear" w:color="auto" w:fill="FFFFFF" w:themeFill="background1"/>
        <w:spacing w:after="120"/>
        <w:rPr>
          <w:rFonts w:ascii="Palatino Linotype" w:hAnsi="Palatino Linotype"/>
          <w:szCs w:val="20"/>
        </w:rPr>
      </w:pPr>
    </w:p>
    <w:p w:rsidR="00783F97" w:rsidRPr="006975D6" w:rsidRDefault="00783F97" w:rsidP="007A2CA9">
      <w:pPr>
        <w:pStyle w:val="ListParagraph"/>
        <w:shd w:val="clear" w:color="auto" w:fill="FFFFFF" w:themeFill="background1"/>
        <w:spacing w:after="120"/>
        <w:rPr>
          <w:rFonts w:ascii="Palatino Linotype" w:hAnsi="Palatino Linotype"/>
          <w:szCs w:val="20"/>
        </w:rPr>
      </w:pPr>
    </w:p>
    <w:p w:rsidR="00C9284B" w:rsidRPr="006975D6" w:rsidRDefault="00C9284B" w:rsidP="00F82A4A">
      <w:pPr>
        <w:pStyle w:val="ListParagraph"/>
        <w:numPr>
          <w:ilvl w:val="0"/>
          <w:numId w:val="12"/>
        </w:numPr>
        <w:shd w:val="clear" w:color="auto" w:fill="FFFFFF" w:themeFill="background1"/>
        <w:spacing w:after="120"/>
        <w:rPr>
          <w:rFonts w:ascii="Palatino Linotype" w:hAnsi="Palatino Linotype"/>
          <w:szCs w:val="20"/>
        </w:rPr>
      </w:pPr>
      <w:r w:rsidRPr="006975D6">
        <w:rPr>
          <w:rFonts w:ascii="Palatino Linotype" w:hAnsi="Palatino Linotype"/>
          <w:szCs w:val="20"/>
        </w:rPr>
        <w:t>How t</w:t>
      </w:r>
      <w:r w:rsidR="008A713C">
        <w:rPr>
          <w:rFonts w:ascii="Palatino Linotype" w:hAnsi="Palatino Linotype"/>
          <w:szCs w:val="20"/>
        </w:rPr>
        <w:t xml:space="preserve">he project complies with the UN </w:t>
      </w:r>
      <w:r w:rsidRPr="006975D6">
        <w:rPr>
          <w:rFonts w:ascii="Palatino Linotype" w:hAnsi="Palatino Linotype"/>
          <w:szCs w:val="20"/>
        </w:rPr>
        <w:t>Agencies strategic goals and programming targets in Albania?</w:t>
      </w:r>
    </w:p>
    <w:p w:rsidR="001B4789" w:rsidRPr="006975D6" w:rsidRDefault="00F650E5" w:rsidP="007A2CA9">
      <w:pPr>
        <w:shd w:val="clear" w:color="auto" w:fill="FFFFFF" w:themeFill="background1"/>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 xml:space="preserve">The achieved as yet project outcomes and deliverables fall within the strategy the UN criteria of more transparent and accountable governance, greater inclusive participation in public policy </w:t>
      </w:r>
      <w:r w:rsidR="008A713C" w:rsidRPr="006975D6">
        <w:rPr>
          <w:rFonts w:ascii="Palatino Linotype" w:hAnsi="Palatino Linotype" w:cstheme="minorHAnsi"/>
          <w:szCs w:val="20"/>
        </w:rPr>
        <w:t>decision-making</w:t>
      </w:r>
      <w:r w:rsidRPr="006975D6">
        <w:rPr>
          <w:rFonts w:ascii="Palatino Linotype" w:hAnsi="Palatino Linotype" w:cstheme="minorHAnsi"/>
          <w:szCs w:val="20"/>
        </w:rPr>
        <w:t>, increase and more equitable access to quality basic services, and regional development.</w:t>
      </w:r>
    </w:p>
    <w:p w:rsidR="001B4789" w:rsidRPr="006975D6" w:rsidRDefault="001B4789" w:rsidP="007A2CA9">
      <w:pPr>
        <w:shd w:val="clear" w:color="auto" w:fill="FFFFFF" w:themeFill="background1"/>
        <w:autoSpaceDE w:val="0"/>
        <w:autoSpaceDN w:val="0"/>
        <w:adjustRightInd w:val="0"/>
        <w:spacing w:after="120"/>
        <w:rPr>
          <w:rFonts w:ascii="Palatino Linotype" w:hAnsi="Palatino Linotype" w:cstheme="minorHAnsi"/>
          <w:i/>
          <w:szCs w:val="20"/>
          <w:u w:val="single"/>
        </w:rPr>
      </w:pPr>
    </w:p>
    <w:p w:rsidR="00C9284B" w:rsidRPr="00E52691" w:rsidRDefault="00C9284B" w:rsidP="007A2CA9">
      <w:pPr>
        <w:shd w:val="clear" w:color="auto" w:fill="FFFFFF" w:themeFill="background1"/>
        <w:autoSpaceDE w:val="0"/>
        <w:autoSpaceDN w:val="0"/>
        <w:adjustRightInd w:val="0"/>
        <w:spacing w:after="120"/>
        <w:rPr>
          <w:rFonts w:ascii="Palatino Linotype" w:hAnsi="Palatino Linotype" w:cstheme="minorHAnsi"/>
          <w:b/>
          <w:i/>
          <w:szCs w:val="20"/>
          <w:u w:val="single"/>
        </w:rPr>
      </w:pPr>
      <w:r w:rsidRPr="00E52691">
        <w:rPr>
          <w:rFonts w:ascii="Palatino Linotype" w:hAnsi="Palatino Linotype" w:cstheme="minorHAnsi"/>
          <w:b/>
          <w:i/>
          <w:szCs w:val="20"/>
          <w:u w:val="single"/>
        </w:rPr>
        <w:t xml:space="preserve">Process level - Efficiency </w:t>
      </w:r>
    </w:p>
    <w:p w:rsidR="00F650E5" w:rsidRPr="006975D6" w:rsidRDefault="00F650E5" w:rsidP="007A2CA9">
      <w:pPr>
        <w:shd w:val="clear" w:color="auto" w:fill="FFFFFF" w:themeFill="background1"/>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The efficiency component has been assessed through the resources to output ratio, inter-UN agency coordination, and the monitoring of the project progress.</w:t>
      </w:r>
    </w:p>
    <w:p w:rsidR="00BE7FF2" w:rsidRPr="006975D6" w:rsidRDefault="00275B48" w:rsidP="007A2CA9">
      <w:pPr>
        <w:shd w:val="clear" w:color="auto" w:fill="FFFFFF" w:themeFill="background1"/>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 xml:space="preserve">The resources to output ratio is </w:t>
      </w:r>
      <w:r w:rsidR="00BE7FF2" w:rsidRPr="006975D6">
        <w:rPr>
          <w:rFonts w:ascii="Palatino Linotype" w:hAnsi="Palatino Linotype" w:cstheme="minorHAnsi"/>
          <w:szCs w:val="20"/>
        </w:rPr>
        <w:t>difficult to measure in the mid-term evaluation</w:t>
      </w:r>
      <w:r w:rsidR="00B604E1" w:rsidRPr="006975D6">
        <w:rPr>
          <w:rFonts w:ascii="Palatino Linotype" w:hAnsi="Palatino Linotype" w:cstheme="minorHAnsi"/>
          <w:szCs w:val="20"/>
        </w:rPr>
        <w:t xml:space="preserve">. This is because the </w:t>
      </w:r>
      <w:r w:rsidR="00BE7FF2" w:rsidRPr="006975D6">
        <w:rPr>
          <w:rFonts w:ascii="Palatino Linotype" w:hAnsi="Palatino Linotype" w:cstheme="minorHAnsi"/>
          <w:szCs w:val="20"/>
        </w:rPr>
        <w:t>timeline of</w:t>
      </w:r>
      <w:r w:rsidR="00B604E1" w:rsidRPr="006975D6">
        <w:rPr>
          <w:rFonts w:ascii="Palatino Linotype" w:hAnsi="Palatino Linotype" w:cstheme="minorHAnsi"/>
          <w:szCs w:val="20"/>
        </w:rPr>
        <w:t xml:space="preserve"> </w:t>
      </w:r>
      <w:r w:rsidR="00550879" w:rsidRPr="006975D6">
        <w:rPr>
          <w:rFonts w:ascii="Palatino Linotype" w:hAnsi="Palatino Linotype" w:cstheme="minorHAnsi"/>
          <w:szCs w:val="20"/>
        </w:rPr>
        <w:t>the activities</w:t>
      </w:r>
      <w:r w:rsidR="00BE7FF2" w:rsidRPr="006975D6">
        <w:rPr>
          <w:rFonts w:ascii="Palatino Linotype" w:hAnsi="Palatino Linotype" w:cstheme="minorHAnsi"/>
          <w:szCs w:val="20"/>
        </w:rPr>
        <w:t xml:space="preserve"> </w:t>
      </w:r>
      <w:r w:rsidR="00B604E1" w:rsidRPr="006975D6">
        <w:rPr>
          <w:rFonts w:ascii="Palatino Linotype" w:hAnsi="Palatino Linotype" w:cstheme="minorHAnsi"/>
          <w:szCs w:val="20"/>
        </w:rPr>
        <w:t xml:space="preserve">planned to be </w:t>
      </w:r>
      <w:r w:rsidR="009261A6">
        <w:rPr>
          <w:rFonts w:ascii="Palatino Linotype" w:hAnsi="Palatino Linotype" w:cstheme="minorHAnsi"/>
          <w:szCs w:val="20"/>
        </w:rPr>
        <w:t>completed</w:t>
      </w:r>
      <w:r w:rsidR="009261A6" w:rsidRPr="006975D6">
        <w:rPr>
          <w:rFonts w:ascii="Palatino Linotype" w:hAnsi="Palatino Linotype" w:cstheme="minorHAnsi"/>
          <w:szCs w:val="20"/>
        </w:rPr>
        <w:t xml:space="preserve"> </w:t>
      </w:r>
      <w:r w:rsidR="00B604E1" w:rsidRPr="006975D6">
        <w:rPr>
          <w:rFonts w:ascii="Palatino Linotype" w:hAnsi="Palatino Linotype" w:cstheme="minorHAnsi"/>
          <w:szCs w:val="20"/>
        </w:rPr>
        <w:t xml:space="preserve">before December 2011 </w:t>
      </w:r>
      <w:r w:rsidR="00BE7FF2" w:rsidRPr="006975D6">
        <w:rPr>
          <w:rFonts w:ascii="Palatino Linotype" w:hAnsi="Palatino Linotype" w:cstheme="minorHAnsi"/>
          <w:szCs w:val="20"/>
        </w:rPr>
        <w:t>has been extended</w:t>
      </w:r>
      <w:r w:rsidR="00B604E1" w:rsidRPr="006975D6">
        <w:rPr>
          <w:rFonts w:ascii="Palatino Linotype" w:hAnsi="Palatino Linotype" w:cstheme="minorHAnsi"/>
          <w:szCs w:val="20"/>
        </w:rPr>
        <w:t xml:space="preserve">, and as explained before, the indicators </w:t>
      </w:r>
      <w:r w:rsidR="009261A6">
        <w:rPr>
          <w:rFonts w:ascii="Palatino Linotype" w:hAnsi="Palatino Linotype" w:cstheme="minorHAnsi"/>
          <w:szCs w:val="20"/>
        </w:rPr>
        <w:t xml:space="preserve">in the project document </w:t>
      </w:r>
      <w:r w:rsidR="00B604E1" w:rsidRPr="006975D6">
        <w:rPr>
          <w:rFonts w:ascii="Palatino Linotype" w:hAnsi="Palatino Linotype" w:cstheme="minorHAnsi"/>
          <w:szCs w:val="20"/>
        </w:rPr>
        <w:t xml:space="preserve">have been planned to be delivered and measured at the end of </w:t>
      </w:r>
      <w:r w:rsidR="009261A6">
        <w:rPr>
          <w:rFonts w:ascii="Palatino Linotype" w:hAnsi="Palatino Linotype" w:cstheme="minorHAnsi"/>
          <w:szCs w:val="20"/>
        </w:rPr>
        <w:t>each</w:t>
      </w:r>
      <w:r w:rsidR="009261A6" w:rsidRPr="006975D6">
        <w:rPr>
          <w:rFonts w:ascii="Palatino Linotype" w:hAnsi="Palatino Linotype" w:cstheme="minorHAnsi"/>
          <w:szCs w:val="20"/>
        </w:rPr>
        <w:t xml:space="preserve"> </w:t>
      </w:r>
      <w:r w:rsidR="00B604E1" w:rsidRPr="006975D6">
        <w:rPr>
          <w:rFonts w:ascii="Palatino Linotype" w:hAnsi="Palatino Linotype" w:cstheme="minorHAnsi"/>
          <w:szCs w:val="20"/>
        </w:rPr>
        <w:t>activity</w:t>
      </w:r>
      <w:r w:rsidR="00BE7FF2" w:rsidRPr="006975D6">
        <w:rPr>
          <w:rFonts w:ascii="Palatino Linotype" w:hAnsi="Palatino Linotype" w:cstheme="minorHAnsi"/>
          <w:szCs w:val="20"/>
        </w:rPr>
        <w:t xml:space="preserve">. </w:t>
      </w:r>
      <w:r w:rsidR="009261A6">
        <w:rPr>
          <w:rFonts w:ascii="Palatino Linotype" w:hAnsi="Palatino Linotype" w:cstheme="minorHAnsi"/>
          <w:szCs w:val="20"/>
        </w:rPr>
        <w:t>D</w:t>
      </w:r>
      <w:r w:rsidR="00B563E4" w:rsidRPr="006975D6">
        <w:rPr>
          <w:rFonts w:ascii="Palatino Linotype" w:hAnsi="Palatino Linotype" w:cstheme="minorHAnsi"/>
          <w:szCs w:val="20"/>
        </w:rPr>
        <w:t>ue to the fact that most of the activities (except three) last beyond 31</w:t>
      </w:r>
      <w:r w:rsidR="00875BDD" w:rsidRPr="006975D6">
        <w:rPr>
          <w:rFonts w:ascii="Palatino Linotype" w:hAnsi="Palatino Linotype" w:cstheme="minorHAnsi"/>
          <w:szCs w:val="20"/>
          <w:vertAlign w:val="superscript"/>
        </w:rPr>
        <w:t>st</w:t>
      </w:r>
      <w:r w:rsidR="00B563E4" w:rsidRPr="006975D6">
        <w:rPr>
          <w:rFonts w:ascii="Palatino Linotype" w:hAnsi="Palatino Linotype" w:cstheme="minorHAnsi"/>
          <w:szCs w:val="20"/>
        </w:rPr>
        <w:t xml:space="preserve"> of Dec. 2011, it </w:t>
      </w:r>
      <w:r w:rsidR="00BE7FF2" w:rsidRPr="006975D6">
        <w:rPr>
          <w:rFonts w:ascii="Palatino Linotype" w:hAnsi="Palatino Linotype" w:cstheme="minorHAnsi"/>
          <w:szCs w:val="20"/>
        </w:rPr>
        <w:t xml:space="preserve">is not possible at this stage to </w:t>
      </w:r>
      <w:r w:rsidR="00B563E4" w:rsidRPr="006975D6">
        <w:rPr>
          <w:rFonts w:ascii="Palatino Linotype" w:hAnsi="Palatino Linotype" w:cstheme="minorHAnsi"/>
          <w:szCs w:val="20"/>
        </w:rPr>
        <w:t xml:space="preserve">put a cost to each deliverable </w:t>
      </w:r>
      <w:r w:rsidR="009261A6">
        <w:rPr>
          <w:rFonts w:ascii="Palatino Linotype" w:hAnsi="Palatino Linotype" w:cstheme="minorHAnsi"/>
          <w:szCs w:val="20"/>
        </w:rPr>
        <w:t xml:space="preserve">initially </w:t>
      </w:r>
      <w:r w:rsidR="00255A53">
        <w:rPr>
          <w:rFonts w:ascii="Palatino Linotype" w:hAnsi="Palatino Linotype" w:cstheme="minorHAnsi"/>
          <w:szCs w:val="20"/>
        </w:rPr>
        <w:t>planned</w:t>
      </w:r>
      <w:r w:rsidR="009261A6">
        <w:rPr>
          <w:rFonts w:ascii="Palatino Linotype" w:hAnsi="Palatino Linotype" w:cstheme="minorHAnsi"/>
          <w:szCs w:val="20"/>
        </w:rPr>
        <w:t xml:space="preserve"> to be </w:t>
      </w:r>
      <w:r w:rsidR="00B563E4" w:rsidRPr="006975D6">
        <w:rPr>
          <w:rFonts w:ascii="Palatino Linotype" w:hAnsi="Palatino Linotype" w:cstheme="minorHAnsi"/>
          <w:szCs w:val="20"/>
        </w:rPr>
        <w:t xml:space="preserve">produced before that date.  This exercise will be done at the </w:t>
      </w:r>
      <w:r w:rsidR="00C5490D">
        <w:rPr>
          <w:rFonts w:ascii="Palatino Linotype" w:hAnsi="Palatino Linotype" w:cstheme="minorHAnsi"/>
          <w:szCs w:val="20"/>
        </w:rPr>
        <w:t xml:space="preserve">final </w:t>
      </w:r>
      <w:r w:rsidR="00B563E4" w:rsidRPr="006975D6">
        <w:rPr>
          <w:rFonts w:ascii="Palatino Linotype" w:hAnsi="Palatino Linotype" w:cstheme="minorHAnsi"/>
          <w:szCs w:val="20"/>
        </w:rPr>
        <w:t>evaluation.</w:t>
      </w:r>
    </w:p>
    <w:p w:rsidR="00B563E4" w:rsidRPr="006975D6" w:rsidRDefault="00B563E4" w:rsidP="007A2CA9">
      <w:pPr>
        <w:shd w:val="clear" w:color="auto" w:fill="FFFFFF" w:themeFill="background1"/>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 xml:space="preserve">Regarding the inter-Agency coordination, it is clear that each agency has been better at delivering in the sector </w:t>
      </w:r>
      <w:r w:rsidR="00B604E1" w:rsidRPr="006975D6">
        <w:rPr>
          <w:rFonts w:ascii="Palatino Linotype" w:hAnsi="Palatino Linotype" w:cstheme="minorHAnsi"/>
          <w:szCs w:val="20"/>
        </w:rPr>
        <w:t>in which it</w:t>
      </w:r>
      <w:r w:rsidRPr="006975D6">
        <w:rPr>
          <w:rFonts w:ascii="Palatino Linotype" w:hAnsi="Palatino Linotype" w:cstheme="minorHAnsi"/>
          <w:szCs w:val="20"/>
        </w:rPr>
        <w:t xml:space="preserve"> is specialised.</w:t>
      </w:r>
      <w:r w:rsidR="00B604E1" w:rsidRPr="006975D6">
        <w:rPr>
          <w:rFonts w:ascii="Palatino Linotype" w:hAnsi="Palatino Linotype" w:cstheme="minorHAnsi"/>
          <w:szCs w:val="20"/>
        </w:rPr>
        <w:t xml:space="preserve"> </w:t>
      </w:r>
      <w:r w:rsidRPr="006975D6">
        <w:rPr>
          <w:rFonts w:ascii="Palatino Linotype" w:hAnsi="Palatino Linotype" w:cstheme="minorHAnsi"/>
          <w:szCs w:val="20"/>
        </w:rPr>
        <w:t xml:space="preserve">While the project has been designed </w:t>
      </w:r>
      <w:r w:rsidR="00B604E1" w:rsidRPr="006975D6">
        <w:rPr>
          <w:rFonts w:ascii="Palatino Linotype" w:hAnsi="Palatino Linotype" w:cstheme="minorHAnsi"/>
          <w:szCs w:val="20"/>
        </w:rPr>
        <w:t>using</w:t>
      </w:r>
      <w:r w:rsidRPr="006975D6">
        <w:rPr>
          <w:rFonts w:ascii="Palatino Linotype" w:hAnsi="Palatino Linotype" w:cstheme="minorHAnsi"/>
          <w:szCs w:val="20"/>
        </w:rPr>
        <w:t xml:space="preserve"> the su</w:t>
      </w:r>
      <w:r w:rsidR="00B604E1" w:rsidRPr="006975D6">
        <w:rPr>
          <w:rFonts w:ascii="Palatino Linotype" w:hAnsi="Palatino Linotype" w:cstheme="minorHAnsi"/>
          <w:szCs w:val="20"/>
        </w:rPr>
        <w:t>bsidiarity principle i.e. each Agency i</w:t>
      </w:r>
      <w:r w:rsidRPr="006975D6">
        <w:rPr>
          <w:rFonts w:ascii="Palatino Linotype" w:hAnsi="Palatino Linotype" w:cstheme="minorHAnsi"/>
          <w:szCs w:val="20"/>
        </w:rPr>
        <w:t>s responsible and treats the problems raised up to its level</w:t>
      </w:r>
      <w:r w:rsidR="00B604E1" w:rsidRPr="006975D6">
        <w:rPr>
          <w:rFonts w:ascii="Palatino Linotype" w:hAnsi="Palatino Linotype" w:cstheme="minorHAnsi"/>
          <w:szCs w:val="20"/>
        </w:rPr>
        <w:t xml:space="preserve"> and for its sector of expertise</w:t>
      </w:r>
      <w:r w:rsidRPr="006975D6">
        <w:rPr>
          <w:rFonts w:ascii="Palatino Linotype" w:hAnsi="Palatino Linotype" w:cstheme="minorHAnsi"/>
          <w:szCs w:val="20"/>
        </w:rPr>
        <w:t xml:space="preserve">, more coordination in the reporting and </w:t>
      </w:r>
      <w:r w:rsidR="00B604E1" w:rsidRPr="006975D6">
        <w:rPr>
          <w:rFonts w:ascii="Palatino Linotype" w:hAnsi="Palatino Linotype" w:cstheme="minorHAnsi"/>
          <w:szCs w:val="20"/>
        </w:rPr>
        <w:t xml:space="preserve">the circulation of </w:t>
      </w:r>
      <w:r w:rsidRPr="006975D6">
        <w:rPr>
          <w:rFonts w:ascii="Palatino Linotype" w:hAnsi="Palatino Linotype" w:cstheme="minorHAnsi"/>
          <w:szCs w:val="20"/>
        </w:rPr>
        <w:t>information is needed at the level of the project. The reporting issue is very visible when some actions have been subcontracted to local CSOs. In some cases the</w:t>
      </w:r>
      <w:r w:rsidR="00FD54C1">
        <w:rPr>
          <w:rFonts w:ascii="Palatino Linotype" w:hAnsi="Palatino Linotype" w:cstheme="minorHAnsi"/>
          <w:szCs w:val="20"/>
        </w:rPr>
        <w:t xml:space="preserve"> project reporting documents (i.e yearly substantive report) produced are not sufficient to </w:t>
      </w:r>
      <w:r w:rsidR="00CE7350">
        <w:rPr>
          <w:rFonts w:ascii="Palatino Linotype" w:hAnsi="Palatino Linotype" w:cstheme="minorHAnsi"/>
          <w:szCs w:val="20"/>
        </w:rPr>
        <w:t xml:space="preserve">provide data on </w:t>
      </w:r>
      <w:r w:rsidR="00FD54C1">
        <w:rPr>
          <w:rFonts w:ascii="Palatino Linotype" w:hAnsi="Palatino Linotype" w:cstheme="minorHAnsi"/>
          <w:szCs w:val="20"/>
        </w:rPr>
        <w:t xml:space="preserve">the achievement rate corresponding to </w:t>
      </w:r>
      <w:r w:rsidR="00CE7350">
        <w:rPr>
          <w:rFonts w:ascii="Palatino Linotype" w:hAnsi="Palatino Linotype" w:cstheme="minorHAnsi"/>
          <w:szCs w:val="20"/>
        </w:rPr>
        <w:t xml:space="preserve">precise </w:t>
      </w:r>
      <w:r w:rsidR="00FD54C1">
        <w:rPr>
          <w:rFonts w:ascii="Palatino Linotype" w:hAnsi="Palatino Linotype" w:cstheme="minorHAnsi"/>
          <w:szCs w:val="20"/>
        </w:rPr>
        <w:t>activit</w:t>
      </w:r>
      <w:r w:rsidR="00CE7350">
        <w:rPr>
          <w:rFonts w:ascii="Palatino Linotype" w:hAnsi="Palatino Linotype" w:cstheme="minorHAnsi"/>
          <w:szCs w:val="20"/>
        </w:rPr>
        <w:t>y</w:t>
      </w:r>
      <w:r w:rsidR="00FD54C1">
        <w:rPr>
          <w:rFonts w:ascii="Palatino Linotype" w:hAnsi="Palatino Linotype" w:cstheme="minorHAnsi"/>
          <w:szCs w:val="20"/>
        </w:rPr>
        <w:t xml:space="preserve"> timing, geographical location and output benchmarks as per </w:t>
      </w:r>
      <w:r w:rsidR="00CE7350">
        <w:rPr>
          <w:rFonts w:ascii="Palatino Linotype" w:hAnsi="Palatino Linotype" w:cstheme="minorHAnsi"/>
          <w:szCs w:val="20"/>
        </w:rPr>
        <w:t xml:space="preserve">JP-EVLC </w:t>
      </w:r>
      <w:r w:rsidR="00FD54C1">
        <w:rPr>
          <w:rFonts w:ascii="Palatino Linotype" w:hAnsi="Palatino Linotype" w:cstheme="minorHAnsi"/>
          <w:szCs w:val="20"/>
        </w:rPr>
        <w:t xml:space="preserve">project </w:t>
      </w:r>
      <w:r w:rsidR="00FD54C1" w:rsidRPr="00BE4A65">
        <w:rPr>
          <w:rFonts w:ascii="Palatino Linotype" w:hAnsi="Palatino Linotype" w:cstheme="minorHAnsi"/>
          <w:szCs w:val="20"/>
        </w:rPr>
        <w:t xml:space="preserve">provisions. </w:t>
      </w:r>
      <w:r w:rsidR="00CE7350" w:rsidRPr="00BE4A65">
        <w:rPr>
          <w:rFonts w:ascii="Palatino Linotype" w:hAnsi="Palatino Linotype" w:cstheme="minorHAnsi"/>
          <w:szCs w:val="20"/>
        </w:rPr>
        <w:t>This has mainly to do w</w:t>
      </w:r>
      <w:r w:rsidR="006A3BD0" w:rsidRPr="00BE4A65">
        <w:rPr>
          <w:rFonts w:ascii="Palatino Linotype" w:hAnsi="Palatino Linotype" w:cstheme="minorHAnsi"/>
          <w:szCs w:val="20"/>
        </w:rPr>
        <w:t xml:space="preserve">ith the agency </w:t>
      </w:r>
      <w:r w:rsidR="00BE4A65" w:rsidRPr="00BE4A65">
        <w:rPr>
          <w:rFonts w:ascii="Palatino Linotype" w:hAnsi="Palatino Linotype" w:cstheme="minorHAnsi"/>
          <w:szCs w:val="20"/>
        </w:rPr>
        <w:t>reporting when</w:t>
      </w:r>
      <w:r w:rsidR="00CE7350" w:rsidRPr="00BE4A65">
        <w:rPr>
          <w:rFonts w:ascii="Palatino Linotype" w:hAnsi="Palatino Linotype" w:cstheme="minorHAnsi"/>
          <w:szCs w:val="20"/>
        </w:rPr>
        <w:t xml:space="preserve"> </w:t>
      </w:r>
      <w:r w:rsidR="006A3BD0" w:rsidRPr="00BE4A65">
        <w:rPr>
          <w:rFonts w:ascii="Palatino Linotype" w:hAnsi="Palatino Linotype" w:cstheme="minorHAnsi"/>
          <w:szCs w:val="20"/>
        </w:rPr>
        <w:t xml:space="preserve">subcontracted </w:t>
      </w:r>
      <w:r w:rsidR="00CE7350" w:rsidRPr="00BE4A65">
        <w:rPr>
          <w:rFonts w:ascii="Palatino Linotype" w:hAnsi="Palatino Linotype" w:cstheme="minorHAnsi"/>
          <w:szCs w:val="20"/>
        </w:rPr>
        <w:t xml:space="preserve">NGO-S report on a component which may include broader activities than those supported by the funds of JP-EVLC. </w:t>
      </w:r>
      <w:r w:rsidR="00FD54C1" w:rsidRPr="00BE4A65">
        <w:rPr>
          <w:rFonts w:ascii="Palatino Linotype" w:hAnsi="Palatino Linotype" w:cstheme="minorHAnsi"/>
          <w:szCs w:val="20"/>
        </w:rPr>
        <w:t xml:space="preserve">Thus, unified </w:t>
      </w:r>
      <w:r w:rsidR="00B604E1" w:rsidRPr="00BE4A65">
        <w:rPr>
          <w:rFonts w:ascii="Palatino Linotype" w:hAnsi="Palatino Linotype" w:cstheme="minorHAnsi"/>
          <w:szCs w:val="20"/>
        </w:rPr>
        <w:t>project</w:t>
      </w:r>
      <w:r w:rsidR="00FD54C1" w:rsidRPr="00BE4A65">
        <w:rPr>
          <w:rFonts w:ascii="Palatino Linotype" w:hAnsi="Palatino Linotype" w:cstheme="minorHAnsi"/>
          <w:szCs w:val="20"/>
        </w:rPr>
        <w:t xml:space="preserve"> monitoring</w:t>
      </w:r>
      <w:r w:rsidR="00B604E1" w:rsidRPr="00BE4A65">
        <w:rPr>
          <w:rFonts w:ascii="Palatino Linotype" w:hAnsi="Palatino Linotype" w:cstheme="minorHAnsi"/>
          <w:szCs w:val="20"/>
        </w:rPr>
        <w:t xml:space="preserve"> </w:t>
      </w:r>
      <w:r w:rsidR="009261A6" w:rsidRPr="00BE4A65">
        <w:rPr>
          <w:rFonts w:ascii="Palatino Linotype" w:hAnsi="Palatino Linotype" w:cstheme="minorHAnsi"/>
          <w:szCs w:val="20"/>
        </w:rPr>
        <w:t xml:space="preserve">including clear </w:t>
      </w:r>
      <w:r w:rsidR="00B604E1" w:rsidRPr="00BE4A65">
        <w:rPr>
          <w:rFonts w:ascii="Palatino Linotype" w:hAnsi="Palatino Linotype" w:cstheme="minorHAnsi"/>
          <w:szCs w:val="20"/>
        </w:rPr>
        <w:t>benchmarks</w:t>
      </w:r>
      <w:r w:rsidR="00FD54C1" w:rsidRPr="00BE4A65">
        <w:rPr>
          <w:rFonts w:ascii="Palatino Linotype" w:hAnsi="Palatino Linotype" w:cstheme="minorHAnsi"/>
          <w:szCs w:val="20"/>
        </w:rPr>
        <w:t xml:space="preserve"> </w:t>
      </w:r>
      <w:r w:rsidR="009261A6" w:rsidRPr="00BE4A65">
        <w:rPr>
          <w:rFonts w:ascii="Palatino Linotype" w:hAnsi="Palatino Linotype" w:cstheme="minorHAnsi"/>
          <w:szCs w:val="20"/>
        </w:rPr>
        <w:t>should be used by</w:t>
      </w:r>
      <w:r w:rsidR="00FD54C1" w:rsidRPr="00BE4A65">
        <w:rPr>
          <w:rFonts w:ascii="Palatino Linotype" w:hAnsi="Palatino Linotype" w:cstheme="minorHAnsi"/>
          <w:szCs w:val="20"/>
        </w:rPr>
        <w:t xml:space="preserve"> every Implementing Agency for gatheri</w:t>
      </w:r>
      <w:r w:rsidR="00FD54C1">
        <w:rPr>
          <w:rFonts w:ascii="Palatino Linotype" w:hAnsi="Palatino Linotype" w:cstheme="minorHAnsi"/>
          <w:szCs w:val="20"/>
        </w:rPr>
        <w:t>ng</w:t>
      </w:r>
      <w:r w:rsidR="009261A6">
        <w:rPr>
          <w:rFonts w:ascii="Palatino Linotype" w:hAnsi="Palatino Linotype" w:cstheme="minorHAnsi"/>
          <w:szCs w:val="20"/>
        </w:rPr>
        <w:t xml:space="preserve"> the foreseen data and producing</w:t>
      </w:r>
      <w:r w:rsidR="00FD54C1">
        <w:rPr>
          <w:rFonts w:ascii="Palatino Linotype" w:hAnsi="Palatino Linotype" w:cstheme="minorHAnsi"/>
          <w:szCs w:val="20"/>
        </w:rPr>
        <w:t xml:space="preserve"> standardized </w:t>
      </w:r>
      <w:r w:rsidR="009261A6">
        <w:rPr>
          <w:rFonts w:ascii="Palatino Linotype" w:hAnsi="Palatino Linotype" w:cstheme="minorHAnsi"/>
          <w:szCs w:val="20"/>
        </w:rPr>
        <w:t>information</w:t>
      </w:r>
      <w:r w:rsidR="00FD54C1">
        <w:rPr>
          <w:rFonts w:ascii="Palatino Linotype" w:hAnsi="Palatino Linotype" w:cstheme="minorHAnsi"/>
          <w:szCs w:val="20"/>
        </w:rPr>
        <w:t>.</w:t>
      </w:r>
      <w:r w:rsidR="006A3BD0">
        <w:rPr>
          <w:rFonts w:ascii="Palatino Linotype" w:hAnsi="Palatino Linotype" w:cstheme="minorHAnsi"/>
          <w:szCs w:val="20"/>
        </w:rPr>
        <w:t xml:space="preserve"> Also, when sub-contracting, overlapping of actions financed from different funding sources should be avoided.</w:t>
      </w:r>
    </w:p>
    <w:p w:rsidR="00B563E4" w:rsidRDefault="00B563E4" w:rsidP="007A2CA9">
      <w:pPr>
        <w:shd w:val="clear" w:color="auto" w:fill="FFFFFF" w:themeFill="background1"/>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 xml:space="preserve">The next logical step is the monitoring. The </w:t>
      </w:r>
      <w:r w:rsidR="00B604E1" w:rsidRPr="006975D6">
        <w:rPr>
          <w:rFonts w:ascii="Palatino Linotype" w:hAnsi="Palatino Linotype" w:cstheme="minorHAnsi"/>
          <w:szCs w:val="20"/>
        </w:rPr>
        <w:t>absence of a unified reporting methodology (including forms, templates, etc) renders the monitoring difficult. The project mana</w:t>
      </w:r>
      <w:r w:rsidR="00FD54C1">
        <w:rPr>
          <w:rFonts w:ascii="Palatino Linotype" w:hAnsi="Palatino Linotype" w:cstheme="minorHAnsi"/>
          <w:szCs w:val="20"/>
        </w:rPr>
        <w:t>gement unit regula</w:t>
      </w:r>
      <w:r w:rsidR="00B604E1" w:rsidRPr="006975D6">
        <w:rPr>
          <w:rFonts w:ascii="Palatino Linotype" w:hAnsi="Palatino Linotype" w:cstheme="minorHAnsi"/>
          <w:szCs w:val="20"/>
        </w:rPr>
        <w:t>rly gathers data on the progress pace of the project however</w:t>
      </w:r>
      <w:r w:rsidR="00EB1B45" w:rsidRPr="006975D6">
        <w:rPr>
          <w:rFonts w:ascii="Palatino Linotype" w:hAnsi="Palatino Linotype" w:cstheme="minorHAnsi"/>
          <w:szCs w:val="20"/>
        </w:rPr>
        <w:t xml:space="preserve"> and reports it up, however a formalisation and optimisation of inter-Agency reporting would help in the early detection of any deviation and adoption of corrective measures. For ease of monitoring, </w:t>
      </w:r>
      <w:r w:rsidR="00FD54C1">
        <w:rPr>
          <w:rFonts w:ascii="Palatino Linotype" w:hAnsi="Palatino Linotype" w:cstheme="minorHAnsi"/>
          <w:szCs w:val="20"/>
        </w:rPr>
        <w:t>the Evaluator w</w:t>
      </w:r>
      <w:r w:rsidR="00EB1B45" w:rsidRPr="006975D6">
        <w:rPr>
          <w:rFonts w:ascii="Palatino Linotype" w:hAnsi="Palatino Linotype" w:cstheme="minorHAnsi"/>
          <w:szCs w:val="20"/>
        </w:rPr>
        <w:t xml:space="preserve">ould suggest </w:t>
      </w:r>
      <w:r w:rsidR="00783F97">
        <w:rPr>
          <w:rFonts w:ascii="Palatino Linotype" w:hAnsi="Palatino Linotype" w:cstheme="minorHAnsi"/>
          <w:szCs w:val="20"/>
        </w:rPr>
        <w:t>include milestones referring to the timing</w:t>
      </w:r>
      <w:r w:rsidR="00EB1B45" w:rsidRPr="006975D6">
        <w:rPr>
          <w:rFonts w:ascii="Palatino Linotype" w:hAnsi="Palatino Linotype" w:cstheme="minorHAnsi"/>
          <w:szCs w:val="20"/>
        </w:rPr>
        <w:t xml:space="preserve"> o</w:t>
      </w:r>
      <w:r w:rsidR="00783F97">
        <w:rPr>
          <w:rFonts w:ascii="Palatino Linotype" w:hAnsi="Palatino Linotype" w:cstheme="minorHAnsi"/>
          <w:szCs w:val="20"/>
        </w:rPr>
        <w:t>f</w:t>
      </w:r>
      <w:r w:rsidR="00EB1B45" w:rsidRPr="006975D6">
        <w:rPr>
          <w:rFonts w:ascii="Palatino Linotype" w:hAnsi="Palatino Linotype" w:cstheme="minorHAnsi"/>
          <w:szCs w:val="20"/>
        </w:rPr>
        <w:t xml:space="preserve"> the expected delivery of the </w:t>
      </w:r>
      <w:r w:rsidR="00783F97">
        <w:rPr>
          <w:rFonts w:ascii="Palatino Linotype" w:hAnsi="Palatino Linotype" w:cstheme="minorHAnsi"/>
          <w:szCs w:val="20"/>
        </w:rPr>
        <w:t xml:space="preserve">outputs to be measured through the </w:t>
      </w:r>
      <w:r w:rsidR="00EB1B45" w:rsidRPr="006975D6">
        <w:rPr>
          <w:rFonts w:ascii="Palatino Linotype" w:hAnsi="Palatino Linotype" w:cstheme="minorHAnsi"/>
          <w:szCs w:val="20"/>
        </w:rPr>
        <w:t xml:space="preserve">indicators, rather than </w:t>
      </w:r>
      <w:r w:rsidR="00AD69E6">
        <w:rPr>
          <w:rFonts w:ascii="Palatino Linotype" w:hAnsi="Palatino Linotype" w:cstheme="minorHAnsi"/>
          <w:szCs w:val="20"/>
        </w:rPr>
        <w:t>the current monitoring of the</w:t>
      </w:r>
      <w:r w:rsidR="00EB1B45" w:rsidRPr="006975D6">
        <w:rPr>
          <w:rFonts w:ascii="Palatino Linotype" w:hAnsi="Palatino Linotype" w:cstheme="minorHAnsi"/>
          <w:szCs w:val="20"/>
        </w:rPr>
        <w:t xml:space="preserve"> timeline of activities.</w:t>
      </w:r>
      <w:r w:rsidR="00AD69E6">
        <w:rPr>
          <w:rFonts w:ascii="Palatino Linotype" w:hAnsi="Palatino Linotype" w:cstheme="minorHAnsi"/>
          <w:szCs w:val="20"/>
        </w:rPr>
        <w:t xml:space="preserve"> Measuring the indicators rather than monitoring the </w:t>
      </w:r>
      <w:r w:rsidR="00BE4A65">
        <w:rPr>
          <w:rFonts w:ascii="Palatino Linotype" w:hAnsi="Palatino Linotype" w:cstheme="minorHAnsi"/>
          <w:szCs w:val="20"/>
        </w:rPr>
        <w:t>activities</w:t>
      </w:r>
      <w:r w:rsidR="00AD69E6">
        <w:rPr>
          <w:rFonts w:ascii="Palatino Linotype" w:hAnsi="Palatino Linotype" w:cstheme="minorHAnsi"/>
          <w:szCs w:val="20"/>
        </w:rPr>
        <w:t xml:space="preserve"> will render the feedback loop more effective.</w:t>
      </w:r>
    </w:p>
    <w:p w:rsidR="000D1D3D" w:rsidRPr="006975D6" w:rsidRDefault="000D1D3D" w:rsidP="007A2CA9">
      <w:pPr>
        <w:shd w:val="clear" w:color="auto" w:fill="FFFFFF" w:themeFill="background1"/>
        <w:autoSpaceDE w:val="0"/>
        <w:autoSpaceDN w:val="0"/>
        <w:adjustRightInd w:val="0"/>
        <w:spacing w:after="120"/>
        <w:rPr>
          <w:rFonts w:ascii="Palatino Linotype" w:hAnsi="Palatino Linotype" w:cstheme="minorHAnsi"/>
          <w:szCs w:val="20"/>
        </w:rPr>
      </w:pPr>
    </w:p>
    <w:p w:rsidR="00C9284B" w:rsidRPr="00E52691" w:rsidRDefault="00C9284B" w:rsidP="007A2CA9">
      <w:pPr>
        <w:shd w:val="clear" w:color="auto" w:fill="FFFFFF" w:themeFill="background1"/>
        <w:autoSpaceDE w:val="0"/>
        <w:autoSpaceDN w:val="0"/>
        <w:adjustRightInd w:val="0"/>
        <w:spacing w:after="120"/>
        <w:rPr>
          <w:rFonts w:ascii="Palatino Linotype" w:hAnsi="Palatino Linotype" w:cstheme="minorHAnsi"/>
          <w:b/>
          <w:i/>
          <w:szCs w:val="20"/>
          <w:u w:val="single"/>
        </w:rPr>
      </w:pPr>
      <w:r w:rsidRPr="00E52691">
        <w:rPr>
          <w:rFonts w:ascii="Palatino Linotype" w:hAnsi="Palatino Linotype" w:cstheme="minorHAnsi"/>
          <w:b/>
          <w:i/>
          <w:szCs w:val="20"/>
          <w:u w:val="single"/>
        </w:rPr>
        <w:t xml:space="preserve">Results level - Effectiveness </w:t>
      </w:r>
    </w:p>
    <w:p w:rsidR="00C87BC5" w:rsidRPr="006975D6" w:rsidRDefault="00EB1B45" w:rsidP="007A2CA9">
      <w:pPr>
        <w:spacing w:after="120"/>
        <w:rPr>
          <w:rFonts w:ascii="Palatino Linotype" w:hAnsi="Palatino Linotype"/>
          <w:szCs w:val="20"/>
        </w:rPr>
      </w:pPr>
      <w:r w:rsidRPr="006975D6">
        <w:rPr>
          <w:rFonts w:ascii="Palatino Linotype" w:hAnsi="Palatino Linotype"/>
          <w:szCs w:val="20"/>
        </w:rPr>
        <w:t>The results achieved until now show a positive impact in the target groups in relation with the purpose of the project. The most important and visible changes affect all three desired outputs, as below:</w:t>
      </w:r>
    </w:p>
    <w:p w:rsidR="00C87BC5" w:rsidRPr="006975D6" w:rsidRDefault="00EB1B45" w:rsidP="00F82A4A">
      <w:pPr>
        <w:pStyle w:val="ListParagraph"/>
        <w:numPr>
          <w:ilvl w:val="0"/>
          <w:numId w:val="20"/>
        </w:numPr>
        <w:spacing w:after="120"/>
        <w:rPr>
          <w:rFonts w:ascii="Palatino Linotype" w:hAnsi="Palatino Linotype"/>
          <w:szCs w:val="20"/>
        </w:rPr>
      </w:pPr>
      <w:r w:rsidRPr="006975D6">
        <w:rPr>
          <w:rFonts w:ascii="Palatino Linotype" w:hAnsi="Palatino Linotype"/>
          <w:szCs w:val="20"/>
        </w:rPr>
        <w:lastRenderedPageBreak/>
        <w:t>T</w:t>
      </w:r>
      <w:r w:rsidR="00C9284B" w:rsidRPr="006975D6">
        <w:rPr>
          <w:rFonts w:ascii="Palatino Linotype" w:hAnsi="Palatino Linotype"/>
          <w:szCs w:val="20"/>
        </w:rPr>
        <w:t>he</w:t>
      </w:r>
      <w:r w:rsidRPr="006975D6">
        <w:rPr>
          <w:rFonts w:ascii="Palatino Linotype" w:hAnsi="Palatino Linotype"/>
          <w:szCs w:val="20"/>
        </w:rPr>
        <w:t>re is an observable increase in the</w:t>
      </w:r>
      <w:r w:rsidR="00C9284B" w:rsidRPr="006975D6">
        <w:rPr>
          <w:rFonts w:ascii="Palatino Linotype" w:hAnsi="Palatino Linotype"/>
          <w:szCs w:val="20"/>
        </w:rPr>
        <w:t xml:space="preserve"> participation of target V</w:t>
      </w:r>
      <w:r w:rsidR="00CF58B4">
        <w:rPr>
          <w:rFonts w:ascii="Palatino Linotype" w:hAnsi="Palatino Linotype"/>
          <w:szCs w:val="20"/>
        </w:rPr>
        <w:t>G</w:t>
      </w:r>
      <w:r w:rsidR="00C9284B" w:rsidRPr="006975D6">
        <w:rPr>
          <w:rFonts w:ascii="Palatino Linotype" w:hAnsi="Palatino Linotype"/>
          <w:szCs w:val="20"/>
        </w:rPr>
        <w:t xml:space="preserve"> in local decision making with ref. to community mobilisation for local development</w:t>
      </w:r>
      <w:r w:rsidRPr="006975D6">
        <w:rPr>
          <w:rFonts w:ascii="Palatino Linotype" w:hAnsi="Palatino Linotype"/>
          <w:szCs w:val="20"/>
        </w:rPr>
        <w:t xml:space="preserve">, </w:t>
      </w:r>
      <w:r w:rsidR="00C9284B" w:rsidRPr="006975D6">
        <w:rPr>
          <w:rFonts w:ascii="Palatino Linotype" w:hAnsi="Palatino Linotype"/>
          <w:szCs w:val="20"/>
        </w:rPr>
        <w:t>infrastructure projects and capacity building of Roma NGO</w:t>
      </w:r>
      <w:r w:rsidRPr="006975D6">
        <w:rPr>
          <w:rFonts w:ascii="Palatino Linotype" w:hAnsi="Palatino Linotype"/>
          <w:szCs w:val="20"/>
        </w:rPr>
        <w:t xml:space="preserve"> as indicated by the outputs developed until now.</w:t>
      </w:r>
    </w:p>
    <w:p w:rsidR="00C87BC5" w:rsidRPr="006975D6" w:rsidRDefault="00EB1B45" w:rsidP="00F82A4A">
      <w:pPr>
        <w:pStyle w:val="ListParagraph"/>
        <w:numPr>
          <w:ilvl w:val="0"/>
          <w:numId w:val="20"/>
        </w:numPr>
        <w:spacing w:after="120"/>
        <w:rPr>
          <w:rFonts w:ascii="Palatino Linotype" w:hAnsi="Palatino Linotype"/>
        </w:rPr>
      </w:pPr>
      <w:r w:rsidRPr="006975D6">
        <w:rPr>
          <w:rFonts w:ascii="Palatino Linotype" w:hAnsi="Palatino Linotype"/>
        </w:rPr>
        <w:t>The</w:t>
      </w:r>
      <w:r w:rsidR="00C9284B" w:rsidRPr="006975D6">
        <w:rPr>
          <w:rFonts w:ascii="Palatino Linotype" w:hAnsi="Palatino Linotype"/>
        </w:rPr>
        <w:t xml:space="preserve"> VG </w:t>
      </w:r>
      <w:r w:rsidRPr="006975D6">
        <w:rPr>
          <w:rFonts w:ascii="Palatino Linotype" w:hAnsi="Palatino Linotype"/>
        </w:rPr>
        <w:t xml:space="preserve">have been </w:t>
      </w:r>
      <w:r w:rsidR="00C9284B" w:rsidRPr="006975D6">
        <w:rPr>
          <w:rFonts w:ascii="Palatino Linotype" w:hAnsi="Palatino Linotype"/>
        </w:rPr>
        <w:t>accessing their rights to public services with ref. to</w:t>
      </w:r>
      <w:r w:rsidRPr="006975D6">
        <w:rPr>
          <w:rFonts w:ascii="Palatino Linotype" w:hAnsi="Palatino Linotype"/>
        </w:rPr>
        <w:t xml:space="preserve"> </w:t>
      </w:r>
      <w:r w:rsidR="00C9284B" w:rsidRPr="006975D6">
        <w:rPr>
          <w:rFonts w:ascii="Palatino Linotype" w:hAnsi="Palatino Linotype"/>
        </w:rPr>
        <w:t xml:space="preserve">civil registration, personal security, health, education, </w:t>
      </w:r>
      <w:r w:rsidRPr="006975D6">
        <w:rPr>
          <w:rFonts w:ascii="Palatino Linotype" w:hAnsi="Palatino Linotype"/>
        </w:rPr>
        <w:t xml:space="preserve">and </w:t>
      </w:r>
      <w:r w:rsidR="00C9284B" w:rsidRPr="006975D6">
        <w:rPr>
          <w:rFonts w:ascii="Palatino Linotype" w:hAnsi="Palatino Linotype"/>
        </w:rPr>
        <w:t>employment services</w:t>
      </w:r>
      <w:r w:rsidRPr="006975D6">
        <w:rPr>
          <w:rFonts w:ascii="Palatino Linotype" w:hAnsi="Palatino Linotype"/>
        </w:rPr>
        <w:t>.</w:t>
      </w:r>
    </w:p>
    <w:p w:rsidR="00C87BC5" w:rsidRPr="00CF58B4" w:rsidRDefault="00EB1B45" w:rsidP="00F82A4A">
      <w:pPr>
        <w:pStyle w:val="ListParagraph"/>
        <w:numPr>
          <w:ilvl w:val="0"/>
          <w:numId w:val="20"/>
        </w:numPr>
        <w:spacing w:after="120"/>
        <w:rPr>
          <w:rFonts w:ascii="Palatino Linotype" w:hAnsi="Palatino Linotype"/>
          <w:szCs w:val="20"/>
        </w:rPr>
      </w:pPr>
      <w:r w:rsidRPr="00CF58B4">
        <w:rPr>
          <w:rFonts w:ascii="Palatino Linotype" w:hAnsi="Palatino Linotype"/>
          <w:szCs w:val="20"/>
        </w:rPr>
        <w:t xml:space="preserve">Also the </w:t>
      </w:r>
      <w:r w:rsidR="00C9284B" w:rsidRPr="00CF58B4">
        <w:rPr>
          <w:rFonts w:ascii="Palatino Linotype" w:hAnsi="Palatino Linotype"/>
          <w:szCs w:val="20"/>
        </w:rPr>
        <w:t xml:space="preserve">Albanian legislation and </w:t>
      </w:r>
      <w:r w:rsidR="00255A53">
        <w:rPr>
          <w:rFonts w:ascii="Palatino Linotype" w:hAnsi="Palatino Linotype"/>
          <w:szCs w:val="20"/>
        </w:rPr>
        <w:t>policy/</w:t>
      </w:r>
      <w:r w:rsidR="00C9284B" w:rsidRPr="00CF58B4">
        <w:rPr>
          <w:rFonts w:ascii="Palatino Linotype" w:hAnsi="Palatino Linotype"/>
          <w:szCs w:val="20"/>
        </w:rPr>
        <w:t xml:space="preserve">institutional framework </w:t>
      </w:r>
      <w:r w:rsidRPr="00CF58B4">
        <w:rPr>
          <w:rFonts w:ascii="Palatino Linotype" w:hAnsi="Palatino Linotype"/>
          <w:szCs w:val="20"/>
        </w:rPr>
        <w:t xml:space="preserve">has been impacted positively by the project activities with </w:t>
      </w:r>
      <w:r w:rsidR="00C9284B" w:rsidRPr="00CF58B4">
        <w:rPr>
          <w:rFonts w:ascii="Palatino Linotype" w:hAnsi="Palatino Linotype"/>
          <w:szCs w:val="20"/>
        </w:rPr>
        <w:t>reference to the minority inclusion</w:t>
      </w:r>
      <w:r w:rsidR="00CF58B4">
        <w:rPr>
          <w:rFonts w:ascii="Palatino Linotype" w:hAnsi="Palatino Linotype"/>
          <w:szCs w:val="20"/>
        </w:rPr>
        <w:t>.</w:t>
      </w:r>
    </w:p>
    <w:p w:rsidR="00C87BC5" w:rsidRPr="006975D6" w:rsidRDefault="006E3A3F" w:rsidP="007A2CA9">
      <w:pPr>
        <w:spacing w:after="120"/>
        <w:rPr>
          <w:rFonts w:ascii="Palatino Linotype" w:hAnsi="Palatino Linotype"/>
          <w:szCs w:val="20"/>
        </w:rPr>
      </w:pPr>
      <w:r w:rsidRPr="006975D6">
        <w:rPr>
          <w:rFonts w:ascii="Palatino Linotype" w:hAnsi="Palatino Linotype"/>
          <w:szCs w:val="20"/>
        </w:rPr>
        <w:t xml:space="preserve">At this stage in time, it can be stated that the project has been overshooting its allocated timeline by going </w:t>
      </w:r>
      <w:r w:rsidR="009261A6" w:rsidRPr="006975D6">
        <w:rPr>
          <w:rFonts w:ascii="Palatino Linotype" w:hAnsi="Palatino Linotype"/>
          <w:szCs w:val="20"/>
        </w:rPr>
        <w:t>slowly</w:t>
      </w:r>
      <w:r w:rsidRPr="006975D6">
        <w:rPr>
          <w:rFonts w:ascii="Palatino Linotype" w:hAnsi="Palatino Linotype"/>
          <w:szCs w:val="20"/>
        </w:rPr>
        <w:t xml:space="preserve"> than initially planned. </w:t>
      </w:r>
      <w:r w:rsidR="005428DE" w:rsidRPr="006975D6">
        <w:rPr>
          <w:rFonts w:ascii="Palatino Linotype" w:hAnsi="Palatino Linotype"/>
          <w:szCs w:val="20"/>
        </w:rPr>
        <w:t xml:space="preserve">The main factors responsible for this can be classified as external and internal to the project. The </w:t>
      </w:r>
      <w:r w:rsidRPr="006975D6">
        <w:rPr>
          <w:rFonts w:ascii="Palatino Linotype" w:hAnsi="Palatino Linotype"/>
          <w:szCs w:val="20"/>
        </w:rPr>
        <w:t xml:space="preserve">main </w:t>
      </w:r>
      <w:r w:rsidR="005428DE" w:rsidRPr="006975D6">
        <w:rPr>
          <w:rFonts w:ascii="Palatino Linotype" w:hAnsi="Palatino Linotype"/>
          <w:szCs w:val="20"/>
        </w:rPr>
        <w:t>external factors include the local elections and the turbulence it created in the local authorities that were partners to the project, the difficulties in getting all the relevant technical documents &amp; permits for the infrastructure proje</w:t>
      </w:r>
      <w:r w:rsidRPr="006975D6">
        <w:rPr>
          <w:rFonts w:ascii="Palatino Linotype" w:hAnsi="Palatino Linotype"/>
          <w:szCs w:val="20"/>
        </w:rPr>
        <w:t>c</w:t>
      </w:r>
      <w:r w:rsidR="005428DE" w:rsidRPr="006975D6">
        <w:rPr>
          <w:rFonts w:ascii="Palatino Linotype" w:hAnsi="Palatino Linotype"/>
          <w:szCs w:val="20"/>
        </w:rPr>
        <w:t>ts</w:t>
      </w:r>
      <w:r w:rsidRPr="006975D6">
        <w:rPr>
          <w:rFonts w:ascii="Palatino Linotype" w:hAnsi="Palatino Linotype"/>
          <w:szCs w:val="20"/>
        </w:rPr>
        <w:t xml:space="preserve">. In the internal issues that have affected the pace of implementation of the project is mainly </w:t>
      </w:r>
      <w:r w:rsidR="003F2735">
        <w:rPr>
          <w:rFonts w:ascii="Palatino Linotype" w:hAnsi="Palatino Linotype"/>
          <w:szCs w:val="20"/>
        </w:rPr>
        <w:t xml:space="preserve">late start of project activities in the regions due to the time needed for hiring project staff and UNVs, </w:t>
      </w:r>
      <w:r w:rsidRPr="006975D6">
        <w:rPr>
          <w:rFonts w:ascii="Palatino Linotype" w:hAnsi="Palatino Linotype"/>
          <w:szCs w:val="20"/>
        </w:rPr>
        <w:t xml:space="preserve">the inter-Agency early monitoring </w:t>
      </w:r>
      <w:r w:rsidR="009261A6">
        <w:rPr>
          <w:rFonts w:ascii="Palatino Linotype" w:hAnsi="Palatino Linotype"/>
          <w:szCs w:val="20"/>
        </w:rPr>
        <w:t xml:space="preserve">&amp; detection system, </w:t>
      </w:r>
      <w:r w:rsidRPr="006975D6">
        <w:rPr>
          <w:rFonts w:ascii="Palatino Linotype" w:hAnsi="Palatino Linotype"/>
          <w:szCs w:val="20"/>
        </w:rPr>
        <w:t>and respective correction of the pace of the action.</w:t>
      </w:r>
      <w:r w:rsidR="00AD69E6">
        <w:rPr>
          <w:rFonts w:ascii="Palatino Linotype" w:hAnsi="Palatino Linotype"/>
          <w:szCs w:val="20"/>
        </w:rPr>
        <w:t xml:space="preserve"> Basically</w:t>
      </w:r>
      <w:r w:rsidR="00BE4A65">
        <w:rPr>
          <w:rFonts w:ascii="Palatino Linotype" w:hAnsi="Palatino Linotype"/>
          <w:szCs w:val="20"/>
        </w:rPr>
        <w:t>,</w:t>
      </w:r>
      <w:r w:rsidR="00AD69E6">
        <w:rPr>
          <w:rFonts w:ascii="Palatino Linotype" w:hAnsi="Palatino Linotype"/>
          <w:szCs w:val="20"/>
        </w:rPr>
        <w:t xml:space="preserve"> each UN agency has observed its own monitoring &amp; detection procedures, thus sometimes extra-time has been necessary to provide the necessary feedback to the JP-EVLC management body.</w:t>
      </w:r>
    </w:p>
    <w:p w:rsidR="001B4789" w:rsidRDefault="006E3A3F" w:rsidP="007A2CA9">
      <w:pPr>
        <w:shd w:val="clear" w:color="auto" w:fill="FFFFFF" w:themeFill="background1"/>
        <w:autoSpaceDE w:val="0"/>
        <w:autoSpaceDN w:val="0"/>
        <w:adjustRightInd w:val="0"/>
        <w:spacing w:after="120"/>
        <w:rPr>
          <w:rFonts w:ascii="Palatino Linotype" w:hAnsi="Palatino Linotype"/>
          <w:szCs w:val="20"/>
        </w:rPr>
      </w:pPr>
      <w:r w:rsidRPr="006975D6">
        <w:rPr>
          <w:rFonts w:ascii="Palatino Linotype" w:hAnsi="Palatino Linotype"/>
          <w:szCs w:val="20"/>
        </w:rPr>
        <w:t xml:space="preserve">The outputs delivered so far are very important from a qualitative point of </w:t>
      </w:r>
      <w:r w:rsidR="00BE4A65" w:rsidRPr="006975D6">
        <w:rPr>
          <w:rFonts w:ascii="Palatino Linotype" w:hAnsi="Palatino Linotype"/>
          <w:szCs w:val="20"/>
        </w:rPr>
        <w:t>view,</w:t>
      </w:r>
      <w:r w:rsidRPr="006975D6">
        <w:rPr>
          <w:rFonts w:ascii="Palatino Linotype" w:hAnsi="Palatino Linotype"/>
          <w:szCs w:val="20"/>
        </w:rPr>
        <w:t xml:space="preserve"> </w:t>
      </w:r>
      <w:r w:rsidR="00B424EF" w:rsidRPr="006975D6">
        <w:rPr>
          <w:rFonts w:ascii="Palatino Linotype" w:hAnsi="Palatino Linotype"/>
          <w:szCs w:val="20"/>
        </w:rPr>
        <w:t>as they</w:t>
      </w:r>
      <w:r w:rsidRPr="006975D6">
        <w:rPr>
          <w:rFonts w:ascii="Palatino Linotype" w:hAnsi="Palatino Linotype"/>
          <w:szCs w:val="20"/>
        </w:rPr>
        <w:t xml:space="preserve"> have served to create the base for the easier implementation and delivery of the planned results. Nevertheless, as stated above, they have taken</w:t>
      </w:r>
      <w:r w:rsidR="00B424EF">
        <w:rPr>
          <w:rFonts w:ascii="Palatino Linotype" w:hAnsi="Palatino Linotype"/>
          <w:szCs w:val="20"/>
        </w:rPr>
        <w:t xml:space="preserve"> </w:t>
      </w:r>
      <w:r w:rsidRPr="006975D6">
        <w:rPr>
          <w:rFonts w:ascii="Palatino Linotype" w:hAnsi="Palatino Linotype"/>
          <w:szCs w:val="20"/>
        </w:rPr>
        <w:t xml:space="preserve">more time that initially planned and consequently </w:t>
      </w:r>
      <w:r w:rsidR="003857F5">
        <w:rPr>
          <w:rFonts w:ascii="Palatino Linotype" w:hAnsi="Palatino Linotype"/>
          <w:szCs w:val="20"/>
        </w:rPr>
        <w:t>extension of the</w:t>
      </w:r>
      <w:r w:rsidRPr="006975D6">
        <w:rPr>
          <w:rFonts w:ascii="Palatino Linotype" w:hAnsi="Palatino Linotype"/>
          <w:szCs w:val="20"/>
        </w:rPr>
        <w:t xml:space="preserve"> project implementation</w:t>
      </w:r>
      <w:r w:rsidR="00B424EF">
        <w:rPr>
          <w:rFonts w:ascii="Palatino Linotype" w:hAnsi="Palatino Linotype"/>
          <w:szCs w:val="20"/>
        </w:rPr>
        <w:t xml:space="preserve"> </w:t>
      </w:r>
      <w:r w:rsidR="00BE4A65">
        <w:rPr>
          <w:rFonts w:ascii="Palatino Linotype" w:hAnsi="Palatino Linotype"/>
          <w:szCs w:val="20"/>
        </w:rPr>
        <w:t xml:space="preserve">timeframe </w:t>
      </w:r>
      <w:r w:rsidR="00BE4A65" w:rsidRPr="006975D6">
        <w:rPr>
          <w:rFonts w:ascii="Palatino Linotype" w:hAnsi="Palatino Linotype"/>
          <w:szCs w:val="20"/>
        </w:rPr>
        <w:t>is</w:t>
      </w:r>
      <w:r w:rsidRPr="006975D6">
        <w:rPr>
          <w:rFonts w:ascii="Palatino Linotype" w:hAnsi="Palatino Linotype"/>
          <w:szCs w:val="20"/>
        </w:rPr>
        <w:t xml:space="preserve"> necessary to allow for a complete delivery of the remaining outputs.</w:t>
      </w:r>
    </w:p>
    <w:p w:rsidR="001B4789" w:rsidRPr="006975D6" w:rsidRDefault="001B4789" w:rsidP="007A2CA9">
      <w:pPr>
        <w:shd w:val="clear" w:color="auto" w:fill="FFFFFF" w:themeFill="background1"/>
        <w:autoSpaceDE w:val="0"/>
        <w:autoSpaceDN w:val="0"/>
        <w:adjustRightInd w:val="0"/>
        <w:spacing w:after="120"/>
        <w:rPr>
          <w:rFonts w:ascii="Palatino Linotype" w:hAnsi="Palatino Linotype" w:cstheme="minorHAnsi"/>
          <w:i/>
          <w:szCs w:val="20"/>
          <w:u w:val="single"/>
        </w:rPr>
      </w:pPr>
    </w:p>
    <w:p w:rsidR="00C9284B" w:rsidRPr="00E52691" w:rsidRDefault="00C9284B" w:rsidP="007A2CA9">
      <w:pPr>
        <w:shd w:val="clear" w:color="auto" w:fill="FFFFFF" w:themeFill="background1"/>
        <w:autoSpaceDE w:val="0"/>
        <w:autoSpaceDN w:val="0"/>
        <w:adjustRightInd w:val="0"/>
        <w:spacing w:after="120"/>
        <w:rPr>
          <w:rFonts w:ascii="Palatino Linotype" w:hAnsi="Palatino Linotype" w:cstheme="minorHAnsi"/>
          <w:b/>
          <w:i/>
          <w:szCs w:val="20"/>
          <w:u w:val="single"/>
        </w:rPr>
      </w:pPr>
      <w:r w:rsidRPr="00E52691">
        <w:rPr>
          <w:rFonts w:ascii="Palatino Linotype" w:hAnsi="Palatino Linotype" w:cstheme="minorHAnsi"/>
          <w:b/>
          <w:i/>
          <w:szCs w:val="20"/>
          <w:u w:val="single"/>
        </w:rPr>
        <w:t xml:space="preserve">National ownership - Sustainability </w:t>
      </w:r>
    </w:p>
    <w:p w:rsidR="00961C3E" w:rsidRPr="006975D6" w:rsidRDefault="00891D27" w:rsidP="007A2CA9">
      <w:pPr>
        <w:shd w:val="clear" w:color="auto" w:fill="FFFFFF" w:themeFill="background1"/>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In terms of the ownership of the p</w:t>
      </w:r>
      <w:r w:rsidR="00B424EF">
        <w:rPr>
          <w:rFonts w:ascii="Palatino Linotype" w:hAnsi="Palatino Linotype" w:cstheme="minorHAnsi"/>
          <w:szCs w:val="20"/>
        </w:rPr>
        <w:t>roject results, the information</w:t>
      </w:r>
      <w:r w:rsidRPr="006975D6">
        <w:rPr>
          <w:rFonts w:ascii="Palatino Linotype" w:hAnsi="Palatino Linotype" w:cstheme="minorHAnsi"/>
          <w:szCs w:val="20"/>
        </w:rPr>
        <w:t xml:space="preserve"> </w:t>
      </w:r>
      <w:r w:rsidR="00B424EF" w:rsidRPr="006975D6">
        <w:rPr>
          <w:rFonts w:ascii="Palatino Linotype" w:hAnsi="Palatino Linotype" w:cstheme="minorHAnsi"/>
          <w:szCs w:val="20"/>
        </w:rPr>
        <w:t>and dissemination</w:t>
      </w:r>
      <w:r w:rsidRPr="006975D6">
        <w:rPr>
          <w:rFonts w:ascii="Palatino Linotype" w:hAnsi="Palatino Linotype" w:cstheme="minorHAnsi"/>
          <w:szCs w:val="20"/>
        </w:rPr>
        <w:t xml:space="preserve"> and over all, the intensive work on the </w:t>
      </w:r>
      <w:r w:rsidR="008A713C" w:rsidRPr="006975D6">
        <w:rPr>
          <w:rFonts w:ascii="Palatino Linotype" w:hAnsi="Palatino Linotype" w:cstheme="minorHAnsi"/>
          <w:szCs w:val="20"/>
        </w:rPr>
        <w:t>ground</w:t>
      </w:r>
      <w:r w:rsidRPr="006975D6">
        <w:rPr>
          <w:rFonts w:ascii="Palatino Linotype" w:hAnsi="Palatino Linotype" w:cstheme="minorHAnsi"/>
          <w:szCs w:val="20"/>
        </w:rPr>
        <w:t xml:space="preserve"> is having a positive impact in the sensibilisation of the target groups and its empowerment. The active and dynamic participation of the R</w:t>
      </w:r>
      <w:r w:rsidR="00B424EF">
        <w:rPr>
          <w:rFonts w:ascii="Palatino Linotype" w:hAnsi="Palatino Linotype" w:cstheme="minorHAnsi"/>
          <w:szCs w:val="20"/>
        </w:rPr>
        <w:t>oma</w:t>
      </w:r>
      <w:r w:rsidRPr="006975D6">
        <w:rPr>
          <w:rFonts w:ascii="Palatino Linotype" w:hAnsi="Palatino Linotype" w:cstheme="minorHAnsi"/>
          <w:szCs w:val="20"/>
        </w:rPr>
        <w:t xml:space="preserve"> CSOs in the project </w:t>
      </w:r>
      <w:r w:rsidR="00961C3E" w:rsidRPr="006975D6">
        <w:rPr>
          <w:rFonts w:ascii="Palatino Linotype" w:hAnsi="Palatino Linotype" w:cstheme="minorHAnsi"/>
          <w:szCs w:val="20"/>
        </w:rPr>
        <w:t xml:space="preserve">is a very good indication of the </w:t>
      </w:r>
      <w:r w:rsidR="00B424EF" w:rsidRPr="006975D6">
        <w:rPr>
          <w:rFonts w:ascii="Palatino Linotype" w:hAnsi="Palatino Linotype" w:cstheme="minorHAnsi"/>
          <w:szCs w:val="20"/>
        </w:rPr>
        <w:t>commitment</w:t>
      </w:r>
      <w:r w:rsidR="00961C3E" w:rsidRPr="006975D6">
        <w:rPr>
          <w:rFonts w:ascii="Palatino Linotype" w:hAnsi="Palatino Linotype" w:cstheme="minorHAnsi"/>
          <w:szCs w:val="20"/>
        </w:rPr>
        <w:t xml:space="preserve"> showed by the civil society. T</w:t>
      </w:r>
      <w:r w:rsidRPr="006975D6">
        <w:rPr>
          <w:rFonts w:ascii="Palatino Linotype" w:hAnsi="Palatino Linotype" w:cstheme="minorHAnsi"/>
          <w:szCs w:val="20"/>
        </w:rPr>
        <w:t xml:space="preserve">he received benefits from the delivered outputs of the project </w:t>
      </w:r>
      <w:r w:rsidR="00961C3E" w:rsidRPr="006975D6">
        <w:rPr>
          <w:rFonts w:ascii="Palatino Linotype" w:hAnsi="Palatino Linotype" w:cstheme="minorHAnsi"/>
          <w:szCs w:val="20"/>
        </w:rPr>
        <w:t>by</w:t>
      </w:r>
      <w:r w:rsidRPr="006975D6">
        <w:rPr>
          <w:rFonts w:ascii="Palatino Linotype" w:hAnsi="Palatino Linotype" w:cstheme="minorHAnsi"/>
          <w:szCs w:val="20"/>
        </w:rPr>
        <w:t xml:space="preserve"> the individuals, such as health checks, education and training, </w:t>
      </w:r>
      <w:r w:rsidR="00961C3E" w:rsidRPr="006975D6">
        <w:rPr>
          <w:rFonts w:ascii="Palatino Linotype" w:hAnsi="Palatino Linotype" w:cstheme="minorHAnsi"/>
          <w:szCs w:val="20"/>
        </w:rPr>
        <w:t xml:space="preserve">civil registration has increased their positive self-perception and image, as well as presented a new range of opportunities </w:t>
      </w:r>
      <w:r w:rsidR="00B03B1E" w:rsidRPr="006975D6">
        <w:rPr>
          <w:rFonts w:ascii="Palatino Linotype" w:hAnsi="Palatino Linotype" w:cstheme="minorHAnsi"/>
          <w:szCs w:val="20"/>
        </w:rPr>
        <w:t>that befo</w:t>
      </w:r>
      <w:r w:rsidR="00961C3E" w:rsidRPr="006975D6">
        <w:rPr>
          <w:rFonts w:ascii="Palatino Linotype" w:hAnsi="Palatino Linotype" w:cstheme="minorHAnsi"/>
          <w:szCs w:val="20"/>
        </w:rPr>
        <w:t>re were hidden or not available to the</w:t>
      </w:r>
      <w:r w:rsidR="009261A6">
        <w:rPr>
          <w:rFonts w:ascii="Palatino Linotype" w:hAnsi="Palatino Linotype" w:cstheme="minorHAnsi"/>
          <w:szCs w:val="20"/>
        </w:rPr>
        <w:t xml:space="preserve"> target group</w:t>
      </w:r>
      <w:r w:rsidR="00961C3E" w:rsidRPr="006975D6">
        <w:rPr>
          <w:rFonts w:ascii="Palatino Linotype" w:hAnsi="Palatino Linotype" w:cstheme="minorHAnsi"/>
          <w:szCs w:val="20"/>
        </w:rPr>
        <w:t>.</w:t>
      </w:r>
    </w:p>
    <w:p w:rsidR="00C9284B" w:rsidRDefault="00961C3E" w:rsidP="007A2CA9">
      <w:pPr>
        <w:shd w:val="clear" w:color="auto" w:fill="FFFFFF" w:themeFill="background1"/>
        <w:autoSpaceDE w:val="0"/>
        <w:autoSpaceDN w:val="0"/>
        <w:adjustRightInd w:val="0"/>
        <w:spacing w:after="120"/>
        <w:rPr>
          <w:rFonts w:ascii="Palatino Linotype" w:hAnsi="Palatino Linotype" w:cstheme="minorHAnsi"/>
          <w:szCs w:val="20"/>
        </w:rPr>
      </w:pPr>
      <w:r w:rsidRPr="006975D6">
        <w:rPr>
          <w:rFonts w:ascii="Palatino Linotype" w:hAnsi="Palatino Linotype" w:cstheme="minorHAnsi"/>
          <w:szCs w:val="20"/>
        </w:rPr>
        <w:t>The target group will continue to receive t</w:t>
      </w:r>
      <w:r w:rsidR="00C9284B" w:rsidRPr="006975D6">
        <w:rPr>
          <w:rFonts w:ascii="Palatino Linotype" w:hAnsi="Palatino Linotype" w:cstheme="minorHAnsi"/>
          <w:szCs w:val="20"/>
        </w:rPr>
        <w:t>he long term effects of the project without long term support</w:t>
      </w:r>
      <w:r w:rsidRPr="006975D6">
        <w:rPr>
          <w:rFonts w:ascii="Palatino Linotype" w:hAnsi="Palatino Linotype" w:cstheme="minorHAnsi"/>
          <w:szCs w:val="20"/>
        </w:rPr>
        <w:t xml:space="preserve"> by the very nature of these outputs, such as the civil registration done, education &amp; training perceived, community centers built, etc,</w:t>
      </w:r>
    </w:p>
    <w:p w:rsidR="00700A53" w:rsidRPr="006975D6" w:rsidRDefault="00700A53" w:rsidP="007A2CA9">
      <w:pPr>
        <w:shd w:val="clear" w:color="auto" w:fill="FFFFFF" w:themeFill="background1"/>
        <w:autoSpaceDE w:val="0"/>
        <w:autoSpaceDN w:val="0"/>
        <w:adjustRightInd w:val="0"/>
        <w:spacing w:after="120"/>
        <w:rPr>
          <w:rFonts w:ascii="Palatino Linotype" w:hAnsi="Palatino Linotype" w:cstheme="minorHAnsi"/>
          <w:szCs w:val="20"/>
        </w:rPr>
      </w:pPr>
    </w:p>
    <w:p w:rsidR="00700A53" w:rsidRPr="00E52691" w:rsidRDefault="00700A53" w:rsidP="007A2CA9">
      <w:pPr>
        <w:shd w:val="clear" w:color="auto" w:fill="FFFFFF" w:themeFill="background1"/>
        <w:autoSpaceDE w:val="0"/>
        <w:autoSpaceDN w:val="0"/>
        <w:adjustRightInd w:val="0"/>
        <w:spacing w:after="120"/>
        <w:rPr>
          <w:rFonts w:ascii="Palatino Linotype" w:hAnsi="Palatino Linotype" w:cstheme="minorHAnsi"/>
          <w:b/>
          <w:i/>
          <w:szCs w:val="20"/>
          <w:u w:val="single"/>
        </w:rPr>
      </w:pPr>
      <w:r>
        <w:rPr>
          <w:rFonts w:ascii="Palatino Linotype" w:hAnsi="Palatino Linotype" w:cstheme="minorHAnsi"/>
          <w:b/>
          <w:i/>
          <w:szCs w:val="20"/>
          <w:u w:val="single"/>
        </w:rPr>
        <w:t>Coordination</w:t>
      </w:r>
      <w:r w:rsidRPr="00E52691">
        <w:rPr>
          <w:rFonts w:ascii="Palatino Linotype" w:hAnsi="Palatino Linotype" w:cstheme="minorHAnsi"/>
          <w:b/>
          <w:i/>
          <w:szCs w:val="20"/>
          <w:u w:val="single"/>
        </w:rPr>
        <w:t xml:space="preserve"> </w:t>
      </w:r>
    </w:p>
    <w:p w:rsidR="00700A53" w:rsidRDefault="00700A53" w:rsidP="007A2CA9">
      <w:pPr>
        <w:shd w:val="clear" w:color="auto" w:fill="FFFFFF" w:themeFill="background1"/>
        <w:autoSpaceDE w:val="0"/>
        <w:autoSpaceDN w:val="0"/>
        <w:adjustRightInd w:val="0"/>
        <w:spacing w:after="120"/>
        <w:rPr>
          <w:rFonts w:ascii="Palatino Linotype" w:hAnsi="Palatino Linotype" w:cstheme="minorHAnsi"/>
          <w:szCs w:val="20"/>
        </w:rPr>
      </w:pPr>
      <w:r w:rsidRPr="00700A53">
        <w:rPr>
          <w:rFonts w:ascii="Palatino Linotype" w:hAnsi="Palatino Linotype" w:cstheme="minorHAnsi"/>
          <w:szCs w:val="20"/>
        </w:rPr>
        <w:t xml:space="preserve">The evaluation </w:t>
      </w:r>
      <w:r w:rsidR="009261A6">
        <w:rPr>
          <w:rFonts w:ascii="Palatino Linotype" w:hAnsi="Palatino Linotype" w:cstheme="minorHAnsi"/>
          <w:szCs w:val="20"/>
        </w:rPr>
        <w:t>noted</w:t>
      </w:r>
      <w:r w:rsidRPr="00700A53">
        <w:rPr>
          <w:rFonts w:ascii="Palatino Linotype" w:hAnsi="Palatino Linotype" w:cstheme="minorHAnsi"/>
          <w:szCs w:val="20"/>
        </w:rPr>
        <w:t xml:space="preserve"> a </w:t>
      </w:r>
      <w:r w:rsidR="00591C1E">
        <w:rPr>
          <w:rFonts w:ascii="Palatino Linotype" w:hAnsi="Palatino Linotype" w:cstheme="minorHAnsi"/>
          <w:szCs w:val="20"/>
        </w:rPr>
        <w:t>distinct</w:t>
      </w:r>
      <w:r w:rsidR="00200BCA">
        <w:rPr>
          <w:rFonts w:ascii="Palatino Linotype" w:hAnsi="Palatino Linotype" w:cstheme="minorHAnsi"/>
          <w:szCs w:val="20"/>
        </w:rPr>
        <w:t xml:space="preserve"> need for improved</w:t>
      </w:r>
      <w:r w:rsidRPr="00700A53">
        <w:rPr>
          <w:rFonts w:ascii="Palatino Linotype" w:hAnsi="Palatino Linotype" w:cstheme="minorHAnsi"/>
          <w:szCs w:val="20"/>
        </w:rPr>
        <w:t xml:space="preserve"> inter-agency communication and information sharing</w:t>
      </w:r>
      <w:r w:rsidR="00200BCA">
        <w:rPr>
          <w:rFonts w:ascii="Palatino Linotype" w:hAnsi="Palatino Linotype" w:cstheme="minorHAnsi"/>
          <w:szCs w:val="20"/>
        </w:rPr>
        <w:t xml:space="preserve"> procedures</w:t>
      </w:r>
      <w:r w:rsidRPr="00700A53">
        <w:rPr>
          <w:rFonts w:ascii="Palatino Linotype" w:hAnsi="Palatino Linotype" w:cstheme="minorHAnsi"/>
          <w:szCs w:val="20"/>
        </w:rPr>
        <w:t xml:space="preserve">. While this is </w:t>
      </w:r>
      <w:r w:rsidR="00200BCA">
        <w:rPr>
          <w:rFonts w:ascii="Palatino Linotype" w:hAnsi="Palatino Linotype" w:cstheme="minorHAnsi"/>
          <w:szCs w:val="20"/>
        </w:rPr>
        <w:t>to be expected</w:t>
      </w:r>
      <w:r w:rsidRPr="00700A53">
        <w:rPr>
          <w:rFonts w:ascii="Palatino Linotype" w:hAnsi="Palatino Linotype" w:cstheme="minorHAnsi"/>
          <w:szCs w:val="20"/>
        </w:rPr>
        <w:t xml:space="preserve"> given the “stand-alone” nature of the programme components, there is still room for improvement. Too often, lack of communication is blamed on systemic issues related to agency differences in </w:t>
      </w:r>
      <w:r w:rsidR="00AC1BDD" w:rsidRPr="00AC1BDD">
        <w:rPr>
          <w:rFonts w:ascii="Palatino Linotype" w:hAnsi="Palatino Linotype" w:cstheme="minorHAnsi"/>
          <w:szCs w:val="20"/>
        </w:rPr>
        <w:t>reporting cycl</w:t>
      </w:r>
      <w:r w:rsidR="00F73E4D">
        <w:rPr>
          <w:rFonts w:ascii="Palatino Linotype" w:hAnsi="Palatino Linotype" w:cstheme="minorHAnsi"/>
          <w:szCs w:val="20"/>
        </w:rPr>
        <w:t xml:space="preserve">es, and so on. The Evaluator underlines the importance of the preparation of the Joint programme Monitoring framework, of the revision of the action plan in order to proper monitor performance indicators with relation to timing, locations, output and agency, and the regular </w:t>
      </w:r>
      <w:r w:rsidR="00BC4360">
        <w:rPr>
          <w:rFonts w:ascii="Palatino Linotype" w:hAnsi="Palatino Linotype" w:cstheme="minorHAnsi"/>
          <w:szCs w:val="20"/>
        </w:rPr>
        <w:t>convening</w:t>
      </w:r>
      <w:r w:rsidR="00F73E4D">
        <w:rPr>
          <w:rFonts w:ascii="Palatino Linotype" w:hAnsi="Palatino Linotype" w:cstheme="minorHAnsi"/>
          <w:szCs w:val="20"/>
        </w:rPr>
        <w:t xml:space="preserve"> of the JPCG in charge of a quarte</w:t>
      </w:r>
      <w:r w:rsidR="00BC4360">
        <w:rPr>
          <w:rFonts w:ascii="Palatino Linotype" w:hAnsi="Palatino Linotype" w:cstheme="minorHAnsi"/>
          <w:szCs w:val="20"/>
        </w:rPr>
        <w:t xml:space="preserve">rly coordination and overseeing of the programme implementation. </w:t>
      </w:r>
      <w:r w:rsidR="00B56C32">
        <w:rPr>
          <w:rFonts w:ascii="Palatino Linotype" w:hAnsi="Palatino Linotype" w:cstheme="minorHAnsi"/>
          <w:szCs w:val="20"/>
        </w:rPr>
        <w:t xml:space="preserve">During each meeting </w:t>
      </w:r>
      <w:r w:rsidR="00200BCA">
        <w:rPr>
          <w:rFonts w:ascii="Palatino Linotype" w:hAnsi="Palatino Linotype" w:cstheme="minorHAnsi"/>
          <w:szCs w:val="20"/>
        </w:rPr>
        <w:t xml:space="preserve">a </w:t>
      </w:r>
      <w:r w:rsidR="00B56C32">
        <w:rPr>
          <w:rFonts w:ascii="Palatino Linotype" w:hAnsi="Palatino Linotype" w:cstheme="minorHAnsi"/>
          <w:szCs w:val="20"/>
        </w:rPr>
        <w:t xml:space="preserve">quarterly </w:t>
      </w:r>
      <w:r w:rsidR="00200BCA">
        <w:rPr>
          <w:rFonts w:ascii="Palatino Linotype" w:hAnsi="Palatino Linotype" w:cstheme="minorHAnsi"/>
          <w:szCs w:val="20"/>
        </w:rPr>
        <w:t xml:space="preserve">activities </w:t>
      </w:r>
      <w:r w:rsidR="00B56C32">
        <w:rPr>
          <w:rFonts w:ascii="Palatino Linotype" w:hAnsi="Palatino Linotype" w:cstheme="minorHAnsi"/>
          <w:szCs w:val="20"/>
        </w:rPr>
        <w:t xml:space="preserve">report </w:t>
      </w:r>
      <w:r w:rsidR="00200BCA">
        <w:rPr>
          <w:rFonts w:ascii="Palatino Linotype" w:hAnsi="Palatino Linotype" w:cstheme="minorHAnsi"/>
          <w:szCs w:val="20"/>
        </w:rPr>
        <w:t xml:space="preserve">may be prepared and submitted for </w:t>
      </w:r>
      <w:r w:rsidR="000D1D3D">
        <w:rPr>
          <w:rFonts w:ascii="Palatino Linotype" w:hAnsi="Palatino Linotype" w:cstheme="minorHAnsi"/>
          <w:szCs w:val="20"/>
        </w:rPr>
        <w:t>discussion</w:t>
      </w:r>
      <w:r w:rsidR="00200BCA">
        <w:rPr>
          <w:rFonts w:ascii="Palatino Linotype" w:hAnsi="Palatino Linotype" w:cstheme="minorHAnsi"/>
          <w:szCs w:val="20"/>
        </w:rPr>
        <w:t>,</w:t>
      </w:r>
      <w:r w:rsidR="00B56C32">
        <w:rPr>
          <w:rFonts w:ascii="Palatino Linotype" w:hAnsi="Palatino Linotype" w:cstheme="minorHAnsi"/>
          <w:szCs w:val="20"/>
        </w:rPr>
        <w:t xml:space="preserve"> and </w:t>
      </w:r>
      <w:r w:rsidR="00200BCA">
        <w:rPr>
          <w:rFonts w:ascii="Palatino Linotype" w:hAnsi="Palatino Linotype" w:cstheme="minorHAnsi"/>
          <w:szCs w:val="20"/>
        </w:rPr>
        <w:t xml:space="preserve">the respective </w:t>
      </w:r>
      <w:r w:rsidR="00B56C32">
        <w:rPr>
          <w:rFonts w:ascii="Palatino Linotype" w:hAnsi="Palatino Linotype" w:cstheme="minorHAnsi"/>
          <w:szCs w:val="20"/>
        </w:rPr>
        <w:t xml:space="preserve">recommendations </w:t>
      </w:r>
      <w:r w:rsidR="00200BCA">
        <w:rPr>
          <w:rFonts w:ascii="Palatino Linotype" w:hAnsi="Palatino Linotype" w:cstheme="minorHAnsi"/>
          <w:szCs w:val="20"/>
        </w:rPr>
        <w:t xml:space="preserve">and corrections </w:t>
      </w:r>
      <w:r w:rsidR="00B56C32">
        <w:rPr>
          <w:rFonts w:ascii="Palatino Linotype" w:hAnsi="Palatino Linotype" w:cstheme="minorHAnsi"/>
          <w:szCs w:val="20"/>
        </w:rPr>
        <w:t>shall be provided</w:t>
      </w:r>
      <w:r w:rsidR="00200BCA">
        <w:rPr>
          <w:rFonts w:ascii="Palatino Linotype" w:hAnsi="Palatino Linotype" w:cstheme="minorHAnsi"/>
          <w:szCs w:val="20"/>
        </w:rPr>
        <w:t>, duly noted and incorporated in the updated plan of activities</w:t>
      </w:r>
      <w:r w:rsidR="00B56C32">
        <w:rPr>
          <w:rFonts w:ascii="Palatino Linotype" w:hAnsi="Palatino Linotype" w:cstheme="minorHAnsi"/>
          <w:szCs w:val="20"/>
        </w:rPr>
        <w:t xml:space="preserve">. </w:t>
      </w:r>
      <w:r w:rsidR="00BC4360">
        <w:rPr>
          <w:rFonts w:ascii="Palatino Linotype" w:hAnsi="Palatino Linotype" w:cstheme="minorHAnsi"/>
          <w:szCs w:val="20"/>
        </w:rPr>
        <w:t xml:space="preserve">This </w:t>
      </w:r>
      <w:r w:rsidR="00200BCA">
        <w:rPr>
          <w:rFonts w:ascii="Palatino Linotype" w:hAnsi="Palatino Linotype" w:cstheme="minorHAnsi"/>
          <w:szCs w:val="20"/>
        </w:rPr>
        <w:t>midterm</w:t>
      </w:r>
      <w:r w:rsidR="00BC4360">
        <w:rPr>
          <w:rFonts w:ascii="Palatino Linotype" w:hAnsi="Palatino Linotype" w:cstheme="minorHAnsi"/>
          <w:szCs w:val="20"/>
        </w:rPr>
        <w:t xml:space="preserve"> revision of the project document</w:t>
      </w:r>
      <w:r w:rsidR="003857F5">
        <w:rPr>
          <w:rFonts w:ascii="Palatino Linotype" w:hAnsi="Palatino Linotype" w:cstheme="minorHAnsi"/>
          <w:szCs w:val="20"/>
        </w:rPr>
        <w:t xml:space="preserve"> or </w:t>
      </w:r>
      <w:r w:rsidR="003857F5">
        <w:rPr>
          <w:rFonts w:ascii="Palatino Linotype" w:hAnsi="Palatino Linotype" w:cstheme="minorHAnsi"/>
          <w:szCs w:val="20"/>
        </w:rPr>
        <w:lastRenderedPageBreak/>
        <w:t>monitoring framework</w:t>
      </w:r>
      <w:r w:rsidR="00BC4360">
        <w:rPr>
          <w:rFonts w:ascii="Palatino Linotype" w:hAnsi="Palatino Linotype" w:cstheme="minorHAnsi"/>
          <w:szCs w:val="20"/>
        </w:rPr>
        <w:t xml:space="preserve"> can serve to better address the delay with proper measures for the achievement of all the objectives of the programme.</w:t>
      </w:r>
    </w:p>
    <w:p w:rsidR="00BC4360" w:rsidRDefault="00C5490D" w:rsidP="007A2CA9">
      <w:pPr>
        <w:shd w:val="clear" w:color="auto" w:fill="FFFFFF" w:themeFill="background1"/>
        <w:spacing w:after="120"/>
        <w:rPr>
          <w:rFonts w:ascii="Palatino Linotype" w:hAnsi="Palatino Linotype" w:cstheme="minorHAnsi"/>
          <w:szCs w:val="20"/>
        </w:rPr>
      </w:pPr>
      <w:r>
        <w:rPr>
          <w:rFonts w:ascii="Palatino Linotype" w:hAnsi="Palatino Linotype" w:cstheme="minorHAnsi"/>
          <w:szCs w:val="20"/>
        </w:rPr>
        <w:t xml:space="preserve">Notwithstanding the </w:t>
      </w:r>
      <w:r w:rsidR="001B4FB2">
        <w:rPr>
          <w:rFonts w:ascii="Palatino Linotype" w:hAnsi="Palatino Linotype" w:cstheme="minorHAnsi"/>
          <w:szCs w:val="20"/>
        </w:rPr>
        <w:t xml:space="preserve">issues </w:t>
      </w:r>
      <w:r>
        <w:rPr>
          <w:rFonts w:ascii="Palatino Linotype" w:hAnsi="Palatino Linotype" w:cstheme="minorHAnsi"/>
          <w:szCs w:val="20"/>
        </w:rPr>
        <w:t xml:space="preserve">of the coordination and reporting </w:t>
      </w:r>
      <w:r w:rsidR="001B4FB2">
        <w:rPr>
          <w:rFonts w:ascii="Palatino Linotype" w:hAnsi="Palatino Linotype" w:cstheme="minorHAnsi"/>
          <w:szCs w:val="20"/>
        </w:rPr>
        <w:t>procedures</w:t>
      </w:r>
      <w:r w:rsidR="00700A53" w:rsidRPr="00700A53">
        <w:rPr>
          <w:rFonts w:ascii="Palatino Linotype" w:hAnsi="Palatino Linotype" w:cstheme="minorHAnsi"/>
          <w:szCs w:val="20"/>
        </w:rPr>
        <w:t xml:space="preserve">, the JP has provided important lessons to UN agencies of areas where they can work together and the specific gaps that need to be addressed to strengthen inter-agency collaboration. </w:t>
      </w:r>
    </w:p>
    <w:p w:rsidR="00BE4A65" w:rsidRDefault="00BE4A65" w:rsidP="007A2CA9">
      <w:pPr>
        <w:shd w:val="clear" w:color="auto" w:fill="FFFFFF" w:themeFill="background1"/>
        <w:spacing w:after="120"/>
        <w:rPr>
          <w:rFonts w:ascii="Palatino Linotype" w:hAnsi="Palatino Linotype" w:cstheme="minorHAnsi"/>
          <w:szCs w:val="20"/>
        </w:rPr>
      </w:pPr>
    </w:p>
    <w:p w:rsidR="00BC4360" w:rsidRDefault="00BC4360" w:rsidP="007A2CA9">
      <w:pPr>
        <w:shd w:val="clear" w:color="auto" w:fill="FFFFFF" w:themeFill="background1"/>
        <w:spacing w:after="120"/>
        <w:rPr>
          <w:rFonts w:ascii="Palatino Linotype" w:hAnsi="Palatino Linotype" w:cstheme="minorHAnsi"/>
          <w:szCs w:val="20"/>
        </w:rPr>
      </w:pPr>
    </w:p>
    <w:p w:rsidR="00BB7BE3" w:rsidRDefault="00200BCA" w:rsidP="007A2CA9">
      <w:pPr>
        <w:pStyle w:val="ListParagraph"/>
        <w:numPr>
          <w:ilvl w:val="0"/>
          <w:numId w:val="1"/>
        </w:numPr>
        <w:spacing w:after="120"/>
        <w:ind w:left="180" w:hanging="180"/>
        <w:jc w:val="left"/>
        <w:outlineLvl w:val="0"/>
        <w:rPr>
          <w:rFonts w:ascii="Palatino Linotype" w:eastAsia="Times New Roman" w:hAnsi="Palatino Linotype" w:cstheme="minorHAnsi"/>
          <w:b/>
          <w:szCs w:val="20"/>
          <w:lang w:val="en-US"/>
        </w:rPr>
      </w:pPr>
      <w:r>
        <w:rPr>
          <w:rFonts w:ascii="Palatino Linotype" w:eastAsia="Times New Roman" w:hAnsi="Palatino Linotype" w:cstheme="minorHAnsi"/>
          <w:b/>
          <w:szCs w:val="20"/>
          <w:lang w:val="en-US"/>
        </w:rPr>
        <w:t xml:space="preserve"> </w:t>
      </w:r>
      <w:bookmarkStart w:id="18" w:name="_Toc329683933"/>
      <w:r w:rsidR="00BB7BE3" w:rsidRPr="006975D6">
        <w:rPr>
          <w:rFonts w:ascii="Palatino Linotype" w:eastAsia="Times New Roman" w:hAnsi="Palatino Linotype" w:cstheme="minorHAnsi"/>
          <w:b/>
          <w:szCs w:val="20"/>
          <w:lang w:val="en-US"/>
        </w:rPr>
        <w:t>Conclusions and lessons learned</w:t>
      </w:r>
      <w:bookmarkEnd w:id="18"/>
    </w:p>
    <w:p w:rsidR="009D0A33" w:rsidRDefault="009D0A33" w:rsidP="007A2CA9">
      <w:pPr>
        <w:pStyle w:val="ListParagraph"/>
        <w:spacing w:after="120"/>
        <w:ind w:left="180"/>
        <w:jc w:val="left"/>
        <w:outlineLvl w:val="0"/>
        <w:rPr>
          <w:rFonts w:ascii="Palatino Linotype" w:eastAsia="Times New Roman" w:hAnsi="Palatino Linotype" w:cstheme="minorHAnsi"/>
          <w:b/>
          <w:szCs w:val="20"/>
          <w:lang w:val="en-US"/>
        </w:rPr>
      </w:pPr>
    </w:p>
    <w:p w:rsidR="009D0A33" w:rsidRPr="00FD1C7C" w:rsidRDefault="009D0A33" w:rsidP="00F82A4A">
      <w:pPr>
        <w:pStyle w:val="ListParagraph"/>
        <w:numPr>
          <w:ilvl w:val="1"/>
          <w:numId w:val="21"/>
        </w:numPr>
        <w:spacing w:after="120"/>
        <w:jc w:val="left"/>
        <w:outlineLvl w:val="0"/>
        <w:rPr>
          <w:rFonts w:ascii="Palatino Linotype" w:eastAsia="Times New Roman" w:hAnsi="Palatino Linotype" w:cstheme="minorHAnsi"/>
          <w:szCs w:val="20"/>
          <w:lang w:val="en-US"/>
        </w:rPr>
      </w:pPr>
      <w:bookmarkStart w:id="19" w:name="_Toc329683934"/>
      <w:r w:rsidRPr="00FD1C7C">
        <w:rPr>
          <w:rFonts w:ascii="Palatino Linotype" w:eastAsia="Times New Roman" w:hAnsi="Palatino Linotype" w:cstheme="minorHAnsi"/>
          <w:szCs w:val="20"/>
          <w:lang w:val="en-US"/>
        </w:rPr>
        <w:t>Conclusions</w:t>
      </w:r>
      <w:bookmarkEnd w:id="19"/>
    </w:p>
    <w:p w:rsidR="00000D60" w:rsidRDefault="00737A97" w:rsidP="007A2CA9">
      <w:pPr>
        <w:spacing w:after="120"/>
        <w:rPr>
          <w:rFonts w:ascii="Palatino Linotype" w:hAnsi="Palatino Linotype"/>
          <w:bCs/>
          <w:szCs w:val="20"/>
        </w:rPr>
      </w:pPr>
      <w:r w:rsidRPr="006975D6">
        <w:rPr>
          <w:rFonts w:ascii="Palatino Linotype" w:hAnsi="Palatino Linotype"/>
          <w:bCs/>
          <w:szCs w:val="20"/>
        </w:rPr>
        <w:t xml:space="preserve">Overall, </w:t>
      </w:r>
      <w:r w:rsidR="0095611D" w:rsidRPr="006975D6">
        <w:rPr>
          <w:rFonts w:ascii="Palatino Linotype" w:hAnsi="Palatino Linotype"/>
          <w:bCs/>
          <w:szCs w:val="20"/>
        </w:rPr>
        <w:t xml:space="preserve">at this stage </w:t>
      </w:r>
      <w:r w:rsidRPr="006975D6">
        <w:rPr>
          <w:rFonts w:ascii="Palatino Linotype" w:hAnsi="Palatino Linotype"/>
          <w:bCs/>
          <w:szCs w:val="20"/>
        </w:rPr>
        <w:t xml:space="preserve">the </w:t>
      </w:r>
      <w:r w:rsidR="0095611D" w:rsidRPr="006975D6">
        <w:rPr>
          <w:rFonts w:ascii="Palatino Linotype" w:hAnsi="Palatino Linotype"/>
          <w:bCs/>
          <w:szCs w:val="20"/>
        </w:rPr>
        <w:t xml:space="preserve">mid-term </w:t>
      </w:r>
      <w:r w:rsidRPr="006975D6">
        <w:rPr>
          <w:rFonts w:ascii="Palatino Linotype" w:hAnsi="Palatino Linotype"/>
          <w:bCs/>
          <w:szCs w:val="20"/>
        </w:rPr>
        <w:t>evaluation concludes that</w:t>
      </w:r>
      <w:r w:rsidR="00000D60">
        <w:rPr>
          <w:rFonts w:ascii="Palatino Linotype" w:hAnsi="Palatino Linotype"/>
          <w:bCs/>
          <w:szCs w:val="20"/>
        </w:rPr>
        <w:t>:</w:t>
      </w:r>
    </w:p>
    <w:p w:rsidR="00630C0C" w:rsidRDefault="00000D60" w:rsidP="00630C0C">
      <w:pPr>
        <w:pStyle w:val="ListParagraph"/>
        <w:numPr>
          <w:ilvl w:val="0"/>
          <w:numId w:val="25"/>
        </w:numPr>
        <w:tabs>
          <w:tab w:val="left" w:pos="-720"/>
          <w:tab w:val="left" w:pos="270"/>
        </w:tabs>
        <w:autoSpaceDE w:val="0"/>
        <w:autoSpaceDN w:val="0"/>
        <w:adjustRightInd w:val="0"/>
        <w:spacing w:after="120"/>
        <w:ind w:left="270" w:hanging="270"/>
        <w:rPr>
          <w:rFonts w:ascii="Palatino Linotype" w:hAnsi="Palatino Linotype"/>
          <w:bCs/>
          <w:szCs w:val="20"/>
        </w:rPr>
      </w:pPr>
      <w:r w:rsidRPr="00912E65">
        <w:rPr>
          <w:rFonts w:ascii="Palatino Linotype" w:hAnsi="Palatino Linotype"/>
          <w:bCs/>
          <w:szCs w:val="20"/>
        </w:rPr>
        <w:t>T</w:t>
      </w:r>
      <w:r w:rsidR="00737A97" w:rsidRPr="00912E65">
        <w:rPr>
          <w:rFonts w:ascii="Palatino Linotype" w:hAnsi="Palatino Linotype"/>
          <w:bCs/>
          <w:szCs w:val="20"/>
        </w:rPr>
        <w:t>he JP</w:t>
      </w:r>
      <w:r w:rsidR="00A87EF6" w:rsidRPr="00912E65">
        <w:rPr>
          <w:rFonts w:ascii="Palatino Linotype" w:hAnsi="Palatino Linotype"/>
          <w:bCs/>
          <w:szCs w:val="20"/>
        </w:rPr>
        <w:t>-EVLC</w:t>
      </w:r>
      <w:r w:rsidR="00737A97" w:rsidRPr="00912E65">
        <w:rPr>
          <w:rFonts w:ascii="Palatino Linotype" w:hAnsi="Palatino Linotype"/>
          <w:bCs/>
          <w:szCs w:val="20"/>
        </w:rPr>
        <w:t xml:space="preserve"> addresses relevant and critical challenge</w:t>
      </w:r>
      <w:r w:rsidR="0095611D" w:rsidRPr="00912E65">
        <w:rPr>
          <w:rFonts w:ascii="Palatino Linotype" w:hAnsi="Palatino Linotype"/>
          <w:bCs/>
          <w:szCs w:val="20"/>
        </w:rPr>
        <w:t>s</w:t>
      </w:r>
      <w:r w:rsidR="00737A97" w:rsidRPr="00912E65">
        <w:rPr>
          <w:rFonts w:ascii="Palatino Linotype" w:hAnsi="Palatino Linotype"/>
          <w:bCs/>
          <w:szCs w:val="20"/>
        </w:rPr>
        <w:t xml:space="preserve"> in </w:t>
      </w:r>
      <w:r w:rsidR="00A87EF6" w:rsidRPr="00912E65">
        <w:rPr>
          <w:rFonts w:ascii="Palatino Linotype" w:hAnsi="Palatino Linotype"/>
          <w:bCs/>
          <w:szCs w:val="20"/>
        </w:rPr>
        <w:t>Albania</w:t>
      </w:r>
      <w:r w:rsidR="00737A97" w:rsidRPr="00912E65">
        <w:rPr>
          <w:rFonts w:ascii="Palatino Linotype" w:hAnsi="Palatino Linotype"/>
          <w:bCs/>
          <w:szCs w:val="20"/>
        </w:rPr>
        <w:t xml:space="preserve">. </w:t>
      </w:r>
      <w:r w:rsidR="00630C0C" w:rsidRPr="00912E65">
        <w:rPr>
          <w:rFonts w:ascii="Palatino Linotype" w:hAnsi="Palatino Linotype"/>
          <w:bCs/>
          <w:szCs w:val="20"/>
        </w:rPr>
        <w:t xml:space="preserve">It is designed based on the participation of a great number of stakeholders in the regions where it is developed, considering the wide participation of Roma/Egyptian community as the fundamental factor in order to increase the validity of this project. Its objectives are in line with the social and economic situation of the Roma Community. </w:t>
      </w:r>
    </w:p>
    <w:p w:rsidR="00912E65" w:rsidRPr="00912E65"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rPr>
      </w:pPr>
    </w:p>
    <w:p w:rsidR="00630C0C" w:rsidRDefault="00630C0C" w:rsidP="00630C0C">
      <w:pPr>
        <w:pStyle w:val="ListParagraph"/>
        <w:numPr>
          <w:ilvl w:val="0"/>
          <w:numId w:val="25"/>
        </w:numPr>
        <w:tabs>
          <w:tab w:val="left" w:pos="-720"/>
          <w:tab w:val="left" w:pos="270"/>
        </w:tabs>
        <w:autoSpaceDE w:val="0"/>
        <w:autoSpaceDN w:val="0"/>
        <w:adjustRightInd w:val="0"/>
        <w:spacing w:after="120"/>
        <w:ind w:left="270" w:hanging="270"/>
        <w:rPr>
          <w:rFonts w:ascii="Palatino Linotype" w:hAnsi="Palatino Linotype"/>
          <w:bCs/>
          <w:szCs w:val="20"/>
        </w:rPr>
      </w:pPr>
      <w:r w:rsidRPr="00912E65">
        <w:rPr>
          <w:rFonts w:ascii="Palatino Linotype" w:hAnsi="Palatino Linotype"/>
          <w:bCs/>
          <w:szCs w:val="20"/>
        </w:rPr>
        <w:t>T</w:t>
      </w:r>
      <w:r w:rsidR="00737A97" w:rsidRPr="00912E65">
        <w:rPr>
          <w:rFonts w:ascii="Palatino Linotype" w:hAnsi="Palatino Linotype"/>
          <w:bCs/>
          <w:szCs w:val="20"/>
        </w:rPr>
        <w:t>he JP</w:t>
      </w:r>
      <w:r w:rsidR="00A87EF6" w:rsidRPr="00912E65">
        <w:rPr>
          <w:rFonts w:ascii="Palatino Linotype" w:hAnsi="Palatino Linotype"/>
          <w:bCs/>
          <w:szCs w:val="20"/>
        </w:rPr>
        <w:t>-EVLC</w:t>
      </w:r>
      <w:r w:rsidR="00737A97" w:rsidRPr="00912E65">
        <w:rPr>
          <w:rFonts w:ascii="Palatino Linotype" w:hAnsi="Palatino Linotype"/>
          <w:bCs/>
          <w:szCs w:val="20"/>
        </w:rPr>
        <w:t xml:space="preserve"> results contribute towards overall UN goal for sustainable development and human security. </w:t>
      </w:r>
    </w:p>
    <w:p w:rsidR="00912E65" w:rsidRPr="00912E65"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rPr>
      </w:pPr>
    </w:p>
    <w:p w:rsidR="0095611D" w:rsidRDefault="00D97D61" w:rsidP="00630C0C">
      <w:pPr>
        <w:pStyle w:val="ListParagraph"/>
        <w:numPr>
          <w:ilvl w:val="0"/>
          <w:numId w:val="25"/>
        </w:numPr>
        <w:tabs>
          <w:tab w:val="left" w:pos="-720"/>
          <w:tab w:val="left" w:pos="270"/>
        </w:tabs>
        <w:autoSpaceDE w:val="0"/>
        <w:autoSpaceDN w:val="0"/>
        <w:adjustRightInd w:val="0"/>
        <w:spacing w:after="120"/>
        <w:ind w:left="270" w:hanging="270"/>
        <w:rPr>
          <w:rFonts w:ascii="Palatino Linotype" w:hAnsi="Palatino Linotype"/>
          <w:bCs/>
          <w:szCs w:val="20"/>
        </w:rPr>
      </w:pPr>
      <w:r w:rsidRPr="006975D6">
        <w:rPr>
          <w:rFonts w:ascii="Palatino Linotype" w:hAnsi="Palatino Linotype"/>
          <w:bCs/>
          <w:szCs w:val="20"/>
        </w:rPr>
        <w:t xml:space="preserve">The project team has a high level of competence and motivation. </w:t>
      </w:r>
      <w:r w:rsidR="0095611D" w:rsidRPr="006975D6">
        <w:rPr>
          <w:rFonts w:ascii="Palatino Linotype" w:hAnsi="Palatino Linotype"/>
          <w:bCs/>
          <w:szCs w:val="20"/>
        </w:rPr>
        <w:t>However</w:t>
      </w:r>
      <w:r w:rsidR="007C6A41">
        <w:rPr>
          <w:rFonts w:ascii="Palatino Linotype" w:hAnsi="Palatino Linotype"/>
          <w:bCs/>
          <w:szCs w:val="20"/>
        </w:rPr>
        <w:t>,</w:t>
      </w:r>
      <w:r w:rsidR="0095611D" w:rsidRPr="006975D6">
        <w:rPr>
          <w:rFonts w:ascii="Palatino Linotype" w:hAnsi="Palatino Linotype"/>
          <w:bCs/>
          <w:szCs w:val="20"/>
        </w:rPr>
        <w:t xml:space="preserve"> it is our opinion that they should be allocated </w:t>
      </w:r>
      <w:r w:rsidR="00630C0C">
        <w:rPr>
          <w:rFonts w:ascii="Palatino Linotype" w:hAnsi="Palatino Linotype"/>
          <w:bCs/>
          <w:szCs w:val="20"/>
        </w:rPr>
        <w:t xml:space="preserve">revised and </w:t>
      </w:r>
      <w:r w:rsidR="0095611D" w:rsidRPr="006975D6">
        <w:rPr>
          <w:rFonts w:ascii="Palatino Linotype" w:hAnsi="Palatino Linotype"/>
          <w:bCs/>
          <w:szCs w:val="20"/>
        </w:rPr>
        <w:t xml:space="preserve">greater competences in the process of gathering the information from the different UN agencies involved, and above all for the monitoring of the results of the project. These elements are very important given the One UN </w:t>
      </w:r>
      <w:r w:rsidR="007C6A41" w:rsidRPr="006975D6">
        <w:rPr>
          <w:rFonts w:ascii="Palatino Linotype" w:hAnsi="Palatino Linotype"/>
          <w:bCs/>
          <w:szCs w:val="20"/>
        </w:rPr>
        <w:t>Approach</w:t>
      </w:r>
      <w:r w:rsidR="0095611D" w:rsidRPr="006975D6">
        <w:rPr>
          <w:rFonts w:ascii="Palatino Linotype" w:hAnsi="Palatino Linotype"/>
          <w:bCs/>
          <w:szCs w:val="20"/>
        </w:rPr>
        <w:t xml:space="preserve"> selected to be the base of project methodology during implementation.</w:t>
      </w:r>
    </w:p>
    <w:p w:rsidR="00630C0C" w:rsidRPr="006975D6" w:rsidRDefault="00630C0C" w:rsidP="00630C0C">
      <w:pPr>
        <w:pStyle w:val="ListParagraph"/>
        <w:tabs>
          <w:tab w:val="left" w:pos="-720"/>
          <w:tab w:val="left" w:pos="270"/>
        </w:tabs>
        <w:autoSpaceDE w:val="0"/>
        <w:autoSpaceDN w:val="0"/>
        <w:adjustRightInd w:val="0"/>
        <w:spacing w:after="120"/>
        <w:ind w:left="270"/>
        <w:rPr>
          <w:rFonts w:ascii="Palatino Linotype" w:hAnsi="Palatino Linotype"/>
          <w:bCs/>
          <w:szCs w:val="20"/>
        </w:rPr>
      </w:pPr>
    </w:p>
    <w:p w:rsidR="00912E65" w:rsidRDefault="00D97D61" w:rsidP="00912E65">
      <w:pPr>
        <w:pStyle w:val="ListParagraph"/>
        <w:numPr>
          <w:ilvl w:val="0"/>
          <w:numId w:val="25"/>
        </w:numPr>
        <w:tabs>
          <w:tab w:val="left" w:pos="-720"/>
          <w:tab w:val="left" w:pos="270"/>
        </w:tabs>
        <w:autoSpaceDE w:val="0"/>
        <w:autoSpaceDN w:val="0"/>
        <w:adjustRightInd w:val="0"/>
        <w:spacing w:after="120"/>
        <w:ind w:left="270" w:hanging="270"/>
        <w:rPr>
          <w:rFonts w:ascii="Palatino Linotype" w:hAnsi="Palatino Linotype"/>
          <w:bCs/>
          <w:szCs w:val="20"/>
          <w:lang w:val="en-US"/>
        </w:rPr>
      </w:pPr>
      <w:r w:rsidRPr="00912E65">
        <w:rPr>
          <w:rFonts w:ascii="Palatino Linotype" w:hAnsi="Palatino Linotype"/>
          <w:bCs/>
          <w:szCs w:val="20"/>
        </w:rPr>
        <w:t xml:space="preserve">The participation of the representatives from Roma/Egyptian communities has </w:t>
      </w:r>
      <w:r w:rsidR="00F468DD" w:rsidRPr="00912E65">
        <w:rPr>
          <w:rFonts w:ascii="Palatino Linotype" w:hAnsi="Palatino Linotype"/>
          <w:bCs/>
          <w:szCs w:val="20"/>
        </w:rPr>
        <w:t>been significant and has positively impacted the results of the project</w:t>
      </w:r>
      <w:r w:rsidR="00630C0C" w:rsidRPr="00912E65">
        <w:rPr>
          <w:rFonts w:ascii="Palatino Linotype" w:hAnsi="Palatino Linotype"/>
          <w:bCs/>
          <w:szCs w:val="20"/>
        </w:rPr>
        <w:t>.</w:t>
      </w:r>
      <w:r w:rsidR="00912E65" w:rsidRPr="00912E65">
        <w:rPr>
          <w:rFonts w:ascii="Palatino Linotype" w:hAnsi="Palatino Linotype"/>
          <w:bCs/>
          <w:szCs w:val="20"/>
        </w:rPr>
        <w:t xml:space="preserve"> </w:t>
      </w:r>
      <w:r w:rsidR="0095611D" w:rsidRPr="00912E65">
        <w:rPr>
          <w:rFonts w:ascii="Palatino Linotype" w:hAnsi="Palatino Linotype"/>
          <w:bCs/>
          <w:szCs w:val="20"/>
        </w:rPr>
        <w:t xml:space="preserve">Roma/Egyptian communities </w:t>
      </w:r>
      <w:r w:rsidRPr="00912E65">
        <w:rPr>
          <w:rFonts w:ascii="Palatino Linotype" w:hAnsi="Palatino Linotype"/>
          <w:bCs/>
          <w:szCs w:val="20"/>
        </w:rPr>
        <w:t xml:space="preserve">feel appreciated </w:t>
      </w:r>
      <w:r w:rsidR="0095611D" w:rsidRPr="00912E65">
        <w:rPr>
          <w:rFonts w:ascii="Palatino Linotype" w:hAnsi="Palatino Linotype"/>
          <w:bCs/>
          <w:szCs w:val="20"/>
        </w:rPr>
        <w:t>as</w:t>
      </w:r>
      <w:r w:rsidRPr="00912E65">
        <w:rPr>
          <w:rFonts w:ascii="Palatino Linotype" w:hAnsi="Palatino Linotype"/>
          <w:bCs/>
          <w:szCs w:val="20"/>
        </w:rPr>
        <w:t xml:space="preserve"> prove</w:t>
      </w:r>
      <w:r w:rsidR="0095611D" w:rsidRPr="00912E65">
        <w:rPr>
          <w:rFonts w:ascii="Palatino Linotype" w:hAnsi="Palatino Linotype"/>
          <w:bCs/>
          <w:szCs w:val="20"/>
        </w:rPr>
        <w:t>d by their</w:t>
      </w:r>
      <w:r w:rsidRPr="00912E65">
        <w:rPr>
          <w:rFonts w:ascii="Palatino Linotype" w:hAnsi="Palatino Linotype"/>
          <w:bCs/>
          <w:szCs w:val="20"/>
        </w:rPr>
        <w:t xml:space="preserve"> collaboration </w:t>
      </w:r>
      <w:r w:rsidR="0095611D" w:rsidRPr="00912E65">
        <w:rPr>
          <w:rFonts w:ascii="Palatino Linotype" w:hAnsi="Palatino Linotype"/>
          <w:bCs/>
          <w:szCs w:val="20"/>
        </w:rPr>
        <w:t xml:space="preserve">and commitment. The close working relationship between </w:t>
      </w:r>
      <w:r w:rsidR="008A4421" w:rsidRPr="00912E65">
        <w:rPr>
          <w:rFonts w:ascii="Palatino Linotype" w:hAnsi="Palatino Linotype"/>
          <w:bCs/>
          <w:szCs w:val="20"/>
        </w:rPr>
        <w:t>the Central</w:t>
      </w:r>
      <w:r w:rsidRPr="00912E65">
        <w:rPr>
          <w:rFonts w:ascii="Palatino Linotype" w:hAnsi="Palatino Linotype"/>
          <w:bCs/>
          <w:szCs w:val="20"/>
        </w:rPr>
        <w:t xml:space="preserve">-Local Government -Community-Donors </w:t>
      </w:r>
      <w:r w:rsidR="0095611D" w:rsidRPr="00912E65">
        <w:rPr>
          <w:rFonts w:ascii="Palatino Linotype" w:hAnsi="Palatino Linotype"/>
          <w:bCs/>
          <w:szCs w:val="20"/>
        </w:rPr>
        <w:t>is an asset</w:t>
      </w:r>
      <w:r w:rsidRPr="00912E65">
        <w:rPr>
          <w:rFonts w:ascii="Palatino Linotype" w:hAnsi="Palatino Linotype"/>
          <w:bCs/>
          <w:szCs w:val="20"/>
        </w:rPr>
        <w:t xml:space="preserve"> for the achievement of effective results that benefit all parties. During interviews representatives of the community stated that</w:t>
      </w:r>
      <w:r w:rsidRPr="00912E65">
        <w:rPr>
          <w:rFonts w:ascii="Palatino Linotype" w:hAnsi="Palatino Linotype"/>
          <w:bCs/>
          <w:szCs w:val="20"/>
          <w:lang w:val="en-US"/>
        </w:rPr>
        <w:t xml:space="preserve"> their participation in dialogue and activities as well as in defining their priorities is important to change their life and as direct beneficiaries of the EVLC project inspire others (Roma community members) to participate.</w:t>
      </w:r>
    </w:p>
    <w:p w:rsidR="00912E65" w:rsidRPr="00912E65"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lang w:val="en-US"/>
        </w:rPr>
      </w:pPr>
    </w:p>
    <w:p w:rsidR="00630C0C" w:rsidRDefault="00D97D61" w:rsidP="00630C0C">
      <w:pPr>
        <w:pStyle w:val="ListParagraph"/>
        <w:numPr>
          <w:ilvl w:val="0"/>
          <w:numId w:val="25"/>
        </w:numPr>
        <w:tabs>
          <w:tab w:val="left" w:pos="-720"/>
          <w:tab w:val="left" w:pos="270"/>
        </w:tabs>
        <w:autoSpaceDE w:val="0"/>
        <w:autoSpaceDN w:val="0"/>
        <w:adjustRightInd w:val="0"/>
        <w:spacing w:after="120"/>
        <w:ind w:left="270" w:hanging="270"/>
        <w:rPr>
          <w:rFonts w:ascii="Palatino Linotype" w:hAnsi="Palatino Linotype"/>
          <w:bCs/>
          <w:szCs w:val="20"/>
        </w:rPr>
      </w:pPr>
      <w:r w:rsidRPr="006975D6">
        <w:rPr>
          <w:rFonts w:ascii="Palatino Linotype" w:hAnsi="Palatino Linotype"/>
          <w:bCs/>
          <w:szCs w:val="20"/>
        </w:rPr>
        <w:t>The EVLC project is contributing significantly to empowering the Roma community and especially women and youth through establishment of CBO-s and providing professional trainings, important for the development of their skills a</w:t>
      </w:r>
      <w:r w:rsidR="00F468DD">
        <w:rPr>
          <w:rFonts w:ascii="Palatino Linotype" w:hAnsi="Palatino Linotype"/>
          <w:bCs/>
          <w:szCs w:val="20"/>
        </w:rPr>
        <w:t>nd the professional experience, to improve access to rights and to raise the awareness of the community on the social services available to them.</w:t>
      </w:r>
    </w:p>
    <w:p w:rsidR="00912E65" w:rsidRPr="00912E65"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rPr>
      </w:pPr>
    </w:p>
    <w:p w:rsidR="00D97D61" w:rsidRDefault="00D97D61" w:rsidP="00630C0C">
      <w:pPr>
        <w:pStyle w:val="ListParagraph"/>
        <w:numPr>
          <w:ilvl w:val="0"/>
          <w:numId w:val="25"/>
        </w:numPr>
        <w:tabs>
          <w:tab w:val="left" w:pos="-720"/>
          <w:tab w:val="left" w:pos="270"/>
        </w:tabs>
        <w:autoSpaceDE w:val="0"/>
        <w:autoSpaceDN w:val="0"/>
        <w:adjustRightInd w:val="0"/>
        <w:spacing w:after="120"/>
        <w:ind w:left="270" w:hanging="270"/>
        <w:rPr>
          <w:rFonts w:ascii="Palatino Linotype" w:hAnsi="Palatino Linotype"/>
          <w:bCs/>
          <w:szCs w:val="20"/>
        </w:rPr>
      </w:pPr>
      <w:r w:rsidRPr="00912E65">
        <w:rPr>
          <w:rFonts w:ascii="Palatino Linotype" w:hAnsi="Palatino Linotype"/>
          <w:bCs/>
          <w:szCs w:val="20"/>
        </w:rPr>
        <w:t xml:space="preserve">The value and the contribution of the </w:t>
      </w:r>
      <w:r w:rsidR="00630C0C" w:rsidRPr="00912E65">
        <w:rPr>
          <w:rFonts w:ascii="Palatino Linotype" w:hAnsi="Palatino Linotype"/>
          <w:bCs/>
          <w:szCs w:val="20"/>
        </w:rPr>
        <w:t>UNV</w:t>
      </w:r>
      <w:r w:rsidR="003857F5">
        <w:rPr>
          <w:rFonts w:ascii="Palatino Linotype" w:hAnsi="Palatino Linotype"/>
          <w:bCs/>
          <w:szCs w:val="20"/>
        </w:rPr>
        <w:t>s</w:t>
      </w:r>
      <w:r w:rsidR="00630C0C" w:rsidRPr="00912E65">
        <w:rPr>
          <w:rFonts w:ascii="Palatino Linotype" w:hAnsi="Palatino Linotype"/>
          <w:bCs/>
          <w:szCs w:val="20"/>
        </w:rPr>
        <w:t xml:space="preserve"> and </w:t>
      </w:r>
      <w:r w:rsidRPr="00912E65">
        <w:rPr>
          <w:rFonts w:ascii="Palatino Linotype" w:hAnsi="Palatino Linotype"/>
          <w:bCs/>
          <w:szCs w:val="20"/>
        </w:rPr>
        <w:t>Local coordinators is been reflected in most of the activities and components of the project. They play a vital role in facilitating community-led activities, encouraging participation of the community, supporting the process of defining their priorities for the implementation of the</w:t>
      </w:r>
      <w:r w:rsidR="00912E65">
        <w:rPr>
          <w:rFonts w:ascii="Palatino Linotype" w:hAnsi="Palatino Linotype"/>
          <w:bCs/>
          <w:szCs w:val="20"/>
        </w:rPr>
        <w:t xml:space="preserve"> Community Upgrading Projects. </w:t>
      </w:r>
    </w:p>
    <w:p w:rsidR="00912E65" w:rsidRPr="00912E65"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rPr>
      </w:pPr>
    </w:p>
    <w:p w:rsidR="00737A97" w:rsidRPr="00912E65" w:rsidRDefault="00630C0C" w:rsidP="00630C0C">
      <w:pPr>
        <w:pStyle w:val="ListParagraph"/>
        <w:numPr>
          <w:ilvl w:val="0"/>
          <w:numId w:val="25"/>
        </w:numPr>
        <w:tabs>
          <w:tab w:val="left" w:pos="-720"/>
          <w:tab w:val="left" w:pos="270"/>
        </w:tabs>
        <w:autoSpaceDE w:val="0"/>
        <w:autoSpaceDN w:val="0"/>
        <w:adjustRightInd w:val="0"/>
        <w:spacing w:after="120"/>
        <w:ind w:left="270" w:hanging="270"/>
        <w:rPr>
          <w:rFonts w:ascii="Palatino Linotype" w:hAnsi="Palatino Linotype"/>
          <w:bCs/>
          <w:szCs w:val="20"/>
        </w:rPr>
      </w:pPr>
      <w:r w:rsidRPr="00912E65">
        <w:rPr>
          <w:rFonts w:ascii="Palatino Linotype" w:hAnsi="Palatino Linotype"/>
          <w:bCs/>
          <w:szCs w:val="20"/>
        </w:rPr>
        <w:t xml:space="preserve">The monitoring system in place did not fulfil </w:t>
      </w:r>
      <w:r w:rsidR="00912E65" w:rsidRPr="00912E65">
        <w:rPr>
          <w:rFonts w:ascii="Palatino Linotype" w:hAnsi="Palatino Linotype"/>
          <w:bCs/>
          <w:szCs w:val="20"/>
        </w:rPr>
        <w:t xml:space="preserve">the initial expectancies regarding the provision of timely, accurate, comparable, and easy to understand information, which is crucial for the identification of </w:t>
      </w:r>
      <w:r w:rsidR="00912E65" w:rsidRPr="00912E65">
        <w:rPr>
          <w:rFonts w:ascii="Palatino Linotype" w:hAnsi="Palatino Linotype"/>
          <w:bCs/>
          <w:szCs w:val="20"/>
        </w:rPr>
        <w:lastRenderedPageBreak/>
        <w:t xml:space="preserve">discrepancies and design of corrective measures. </w:t>
      </w:r>
      <w:r w:rsidR="00737A97" w:rsidRPr="00912E65">
        <w:rPr>
          <w:rFonts w:ascii="Palatino Linotype" w:hAnsi="Palatino Linotype"/>
          <w:bCs/>
          <w:szCs w:val="20"/>
        </w:rPr>
        <w:t xml:space="preserve">While more could be done in terms of </w:t>
      </w:r>
      <w:r w:rsidR="008E5BA9" w:rsidRPr="00912E65">
        <w:rPr>
          <w:rFonts w:ascii="Palatino Linotype" w:hAnsi="Palatino Linotype"/>
          <w:bCs/>
          <w:szCs w:val="20"/>
        </w:rPr>
        <w:t xml:space="preserve">harmonizing and </w:t>
      </w:r>
      <w:r w:rsidR="00737A97" w:rsidRPr="00912E65">
        <w:rPr>
          <w:rFonts w:ascii="Palatino Linotype" w:hAnsi="Palatino Linotype"/>
          <w:bCs/>
          <w:szCs w:val="20"/>
        </w:rPr>
        <w:t xml:space="preserve">strengthening </w:t>
      </w:r>
      <w:r w:rsidR="008E5BA9" w:rsidRPr="00912E65">
        <w:rPr>
          <w:rFonts w:ascii="Palatino Linotype" w:hAnsi="Palatino Linotype"/>
          <w:bCs/>
          <w:szCs w:val="20"/>
        </w:rPr>
        <w:t xml:space="preserve">the joint </w:t>
      </w:r>
      <w:r w:rsidR="00737A97" w:rsidRPr="00912E65">
        <w:rPr>
          <w:rFonts w:ascii="Palatino Linotype" w:hAnsi="Palatino Linotype"/>
          <w:bCs/>
          <w:szCs w:val="20"/>
        </w:rPr>
        <w:t xml:space="preserve">work </w:t>
      </w:r>
      <w:r w:rsidR="008E5BA9" w:rsidRPr="00912E65">
        <w:rPr>
          <w:rFonts w:ascii="Palatino Linotype" w:hAnsi="Palatino Linotype"/>
          <w:bCs/>
          <w:szCs w:val="20"/>
        </w:rPr>
        <w:t>modalities</w:t>
      </w:r>
      <w:r w:rsidR="00737A97" w:rsidRPr="00912E65">
        <w:rPr>
          <w:rFonts w:ascii="Palatino Linotype" w:hAnsi="Palatino Linotype"/>
          <w:bCs/>
          <w:szCs w:val="20"/>
        </w:rPr>
        <w:t xml:space="preserve"> among partner UN agencies, the JP provides them a solid foundation for more inter-agency collaboration and ‘delivering as one’ through the lessons that it generates for both the UN and government. </w:t>
      </w:r>
      <w:r w:rsidR="0095611D" w:rsidRPr="00912E65">
        <w:rPr>
          <w:rFonts w:ascii="Palatino Linotype" w:hAnsi="Palatino Linotype"/>
          <w:bCs/>
          <w:szCs w:val="20"/>
        </w:rPr>
        <w:t xml:space="preserve">It is </w:t>
      </w:r>
      <w:r w:rsidR="003857F5">
        <w:rPr>
          <w:rFonts w:ascii="Palatino Linotype" w:hAnsi="Palatino Linotype"/>
          <w:bCs/>
          <w:szCs w:val="20"/>
        </w:rPr>
        <w:t xml:space="preserve">recommended </w:t>
      </w:r>
      <w:r w:rsidR="0095611D" w:rsidRPr="00912E65">
        <w:rPr>
          <w:rFonts w:ascii="Palatino Linotype" w:hAnsi="Palatino Linotype"/>
          <w:bCs/>
          <w:szCs w:val="20"/>
        </w:rPr>
        <w:t>that the collaboration of different agencies should cover even the smallest details and, wherever possible, the agencies should use the same project management &amp; implementation tools, templates, reporting &amp; monitoring methodology, etc.</w:t>
      </w:r>
      <w:r w:rsidR="00AF21FD" w:rsidRPr="00912E65">
        <w:rPr>
          <w:rFonts w:ascii="Palatino Linotype" w:hAnsi="Palatino Linotype"/>
          <w:bCs/>
          <w:szCs w:val="20"/>
        </w:rPr>
        <w:t xml:space="preserve"> </w:t>
      </w:r>
      <w:r w:rsidRPr="00912E65">
        <w:rPr>
          <w:rFonts w:ascii="Palatino Linotype" w:hAnsi="Palatino Linotype"/>
          <w:bCs/>
          <w:szCs w:val="20"/>
        </w:rPr>
        <w:t>T</w:t>
      </w:r>
      <w:r w:rsidR="00AF21FD" w:rsidRPr="00912E65">
        <w:rPr>
          <w:rFonts w:ascii="Palatino Linotype" w:hAnsi="Palatino Linotype"/>
          <w:bCs/>
          <w:szCs w:val="20"/>
        </w:rPr>
        <w:t>he joint monitoring and reporting need to be further developed and formalised. Some of the tools to this purpose may be reporting templates, reporting procedures including the timeline, specified and more present internal monitoring procedures by project staff with well specified monitoring &amp; control competences.</w:t>
      </w:r>
    </w:p>
    <w:p w:rsidR="00591C1E" w:rsidRPr="006975D6" w:rsidRDefault="00591C1E" w:rsidP="007A2CA9">
      <w:pPr>
        <w:shd w:val="clear" w:color="auto" w:fill="FFFFFF" w:themeFill="background1"/>
        <w:spacing w:after="120"/>
        <w:rPr>
          <w:rFonts w:ascii="Palatino Linotype" w:hAnsi="Palatino Linotype"/>
          <w:bCs/>
          <w:szCs w:val="20"/>
        </w:rPr>
      </w:pPr>
    </w:p>
    <w:p w:rsidR="003A36C0" w:rsidRPr="00FD1C7C" w:rsidRDefault="003A36C0" w:rsidP="00F82A4A">
      <w:pPr>
        <w:pStyle w:val="ListParagraph"/>
        <w:numPr>
          <w:ilvl w:val="1"/>
          <w:numId w:val="21"/>
        </w:numPr>
        <w:spacing w:after="120"/>
        <w:jc w:val="left"/>
        <w:outlineLvl w:val="0"/>
        <w:rPr>
          <w:rFonts w:ascii="Palatino Linotype" w:eastAsia="Calibri" w:hAnsi="Palatino Linotype" w:cs="Times New Roman"/>
          <w:i/>
          <w:szCs w:val="20"/>
        </w:rPr>
      </w:pPr>
      <w:bookmarkStart w:id="20" w:name="_Toc329683935"/>
      <w:r w:rsidRPr="00FD1C7C">
        <w:rPr>
          <w:rFonts w:ascii="Palatino Linotype" w:eastAsia="Times New Roman" w:hAnsi="Palatino Linotype" w:cstheme="minorHAnsi"/>
          <w:szCs w:val="20"/>
          <w:lang w:val="en-US"/>
        </w:rPr>
        <w:t>L</w:t>
      </w:r>
      <w:r w:rsidR="009D0A33" w:rsidRPr="00FD1C7C">
        <w:rPr>
          <w:rFonts w:ascii="Palatino Linotype" w:eastAsia="Times New Roman" w:hAnsi="Palatino Linotype" w:cstheme="minorHAnsi"/>
          <w:szCs w:val="20"/>
          <w:lang w:val="en-US"/>
        </w:rPr>
        <w:t>essons learned</w:t>
      </w:r>
      <w:bookmarkEnd w:id="20"/>
      <w:r w:rsidRPr="00FD1C7C">
        <w:rPr>
          <w:rFonts w:ascii="Palatino Linotype" w:eastAsia="Calibri" w:hAnsi="Palatino Linotype" w:cs="Times New Roman"/>
          <w:i/>
          <w:szCs w:val="20"/>
        </w:rPr>
        <w:t xml:space="preserve"> </w:t>
      </w:r>
    </w:p>
    <w:p w:rsidR="000D1D3D" w:rsidRPr="009D0A33" w:rsidRDefault="000D1D3D" w:rsidP="007A2CA9">
      <w:pPr>
        <w:pStyle w:val="ListParagraph"/>
        <w:spacing w:after="120"/>
        <w:ind w:left="360"/>
        <w:jc w:val="left"/>
        <w:outlineLvl w:val="0"/>
        <w:rPr>
          <w:rFonts w:ascii="Palatino Linotype" w:eastAsia="Calibri" w:hAnsi="Palatino Linotype" w:cs="Times New Roman"/>
          <w:i/>
          <w:szCs w:val="20"/>
        </w:rPr>
      </w:pPr>
    </w:p>
    <w:p w:rsidR="00BF0E75" w:rsidRPr="006975D6" w:rsidRDefault="003A36C0"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r w:rsidRPr="006975D6">
        <w:rPr>
          <w:rFonts w:ascii="Palatino Linotype" w:eastAsia="Calibri" w:hAnsi="Palatino Linotype" w:cs="Times New Roman"/>
          <w:szCs w:val="20"/>
        </w:rPr>
        <w:t xml:space="preserve">The </w:t>
      </w:r>
      <w:r w:rsidR="00BF0E75" w:rsidRPr="006975D6">
        <w:rPr>
          <w:rFonts w:ascii="Palatino Linotype" w:eastAsia="Calibri" w:hAnsi="Palatino Linotype" w:cs="Times New Roman"/>
          <w:szCs w:val="20"/>
        </w:rPr>
        <w:t xml:space="preserve">Evaluator </w:t>
      </w:r>
      <w:r w:rsidR="00BF0E75" w:rsidRPr="009D0A33">
        <w:rPr>
          <w:rFonts w:ascii="Palatino Linotype" w:eastAsia="Calibri" w:hAnsi="Palatino Linotype" w:cs="Times New Roman"/>
          <w:szCs w:val="20"/>
        </w:rPr>
        <w:t>i</w:t>
      </w:r>
      <w:r w:rsidRPr="009D0A33">
        <w:rPr>
          <w:rFonts w:ascii="Palatino Linotype" w:eastAsia="Calibri" w:hAnsi="Palatino Linotype" w:cs="Times New Roman"/>
          <w:szCs w:val="20"/>
        </w:rPr>
        <w:t xml:space="preserve">dentified </w:t>
      </w:r>
      <w:r w:rsidR="00D20B16">
        <w:rPr>
          <w:rFonts w:ascii="Palatino Linotype" w:eastAsia="Calibri" w:hAnsi="Palatino Linotype" w:cs="Times New Roman"/>
          <w:szCs w:val="20"/>
        </w:rPr>
        <w:t>five</w:t>
      </w:r>
      <w:r w:rsidRPr="009D0A33">
        <w:rPr>
          <w:rFonts w:ascii="Palatino Linotype" w:eastAsia="Calibri" w:hAnsi="Palatino Linotype" w:cs="Times New Roman"/>
          <w:szCs w:val="20"/>
        </w:rPr>
        <w:t xml:space="preserve"> main</w:t>
      </w:r>
      <w:r w:rsidRPr="006975D6">
        <w:rPr>
          <w:rFonts w:ascii="Palatino Linotype" w:eastAsia="Calibri" w:hAnsi="Palatino Linotype" w:cs="Times New Roman"/>
          <w:szCs w:val="20"/>
        </w:rPr>
        <w:t xml:space="preserve"> lessons emerging from the experiences generated through </w:t>
      </w:r>
      <w:r w:rsidR="00591C1E">
        <w:rPr>
          <w:rFonts w:ascii="Palatino Linotype" w:eastAsia="Calibri" w:hAnsi="Palatino Linotype" w:cs="Times New Roman"/>
          <w:szCs w:val="20"/>
        </w:rPr>
        <w:t xml:space="preserve">this first phase of </w:t>
      </w:r>
      <w:r w:rsidRPr="006975D6">
        <w:rPr>
          <w:rFonts w:ascii="Palatino Linotype" w:eastAsia="Calibri" w:hAnsi="Palatino Linotype" w:cs="Times New Roman"/>
          <w:szCs w:val="20"/>
        </w:rPr>
        <w:t xml:space="preserve">programme implementation. </w:t>
      </w:r>
    </w:p>
    <w:p w:rsidR="00BF0E75" w:rsidRPr="006975D6" w:rsidRDefault="00BF0E75"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p>
    <w:p w:rsidR="003A36C0" w:rsidRPr="008A4421" w:rsidRDefault="00BF0E75" w:rsidP="007A2CA9">
      <w:pPr>
        <w:tabs>
          <w:tab w:val="left" w:pos="-720"/>
          <w:tab w:val="left" w:pos="567"/>
        </w:tabs>
        <w:autoSpaceDE w:val="0"/>
        <w:autoSpaceDN w:val="0"/>
        <w:adjustRightInd w:val="0"/>
        <w:spacing w:after="120"/>
        <w:rPr>
          <w:rFonts w:ascii="Palatino Linotype" w:eastAsia="Calibri" w:hAnsi="Palatino Linotype" w:cs="Times New Roman"/>
          <w:b/>
          <w:i/>
          <w:szCs w:val="20"/>
        </w:rPr>
      </w:pPr>
      <w:r w:rsidRPr="008A4421">
        <w:rPr>
          <w:rFonts w:ascii="Palatino Linotype" w:eastAsia="Calibri" w:hAnsi="Palatino Linotype" w:cs="Times New Roman"/>
          <w:b/>
          <w:i/>
          <w:szCs w:val="20"/>
        </w:rPr>
        <w:t>Lesson No.</w:t>
      </w:r>
      <w:r w:rsidR="008A4421">
        <w:rPr>
          <w:rFonts w:ascii="Palatino Linotype" w:eastAsia="Calibri" w:hAnsi="Palatino Linotype" w:cs="Times New Roman"/>
          <w:b/>
          <w:i/>
          <w:szCs w:val="20"/>
        </w:rPr>
        <w:t xml:space="preserve"> </w:t>
      </w:r>
      <w:r w:rsidRPr="008A4421">
        <w:rPr>
          <w:rFonts w:ascii="Palatino Linotype" w:eastAsia="Calibri" w:hAnsi="Palatino Linotype" w:cs="Times New Roman"/>
          <w:b/>
          <w:i/>
          <w:szCs w:val="20"/>
        </w:rPr>
        <w:t xml:space="preserve">1: </w:t>
      </w:r>
      <w:r w:rsidR="003A36C0" w:rsidRPr="008A4421">
        <w:rPr>
          <w:rFonts w:ascii="Palatino Linotype" w:eastAsia="Calibri" w:hAnsi="Palatino Linotype" w:cs="Times New Roman"/>
          <w:b/>
          <w:i/>
          <w:szCs w:val="20"/>
        </w:rPr>
        <w:t xml:space="preserve">Inter-agency collaboration </w:t>
      </w:r>
      <w:r w:rsidR="005F470B">
        <w:rPr>
          <w:rFonts w:ascii="Palatino Linotype" w:eastAsia="Calibri" w:hAnsi="Palatino Linotype" w:cs="Times New Roman"/>
          <w:b/>
          <w:i/>
          <w:szCs w:val="20"/>
        </w:rPr>
        <w:t>is more effective when</w:t>
      </w:r>
      <w:r w:rsidR="00B03B1E" w:rsidRPr="008A4421">
        <w:rPr>
          <w:rFonts w:ascii="Palatino Linotype" w:eastAsia="Calibri" w:hAnsi="Palatino Linotype" w:cs="Times New Roman"/>
          <w:b/>
          <w:i/>
          <w:szCs w:val="20"/>
        </w:rPr>
        <w:t xml:space="preserve"> based</w:t>
      </w:r>
      <w:r w:rsidR="003A36C0" w:rsidRPr="008A4421">
        <w:rPr>
          <w:rFonts w:ascii="Palatino Linotype" w:eastAsia="Calibri" w:hAnsi="Palatino Linotype" w:cs="Times New Roman"/>
          <w:b/>
          <w:i/>
          <w:szCs w:val="20"/>
        </w:rPr>
        <w:t xml:space="preserve"> at the output level</w:t>
      </w:r>
      <w:r w:rsidR="007201D8">
        <w:rPr>
          <w:rFonts w:ascii="Palatino Linotype" w:eastAsia="Calibri" w:hAnsi="Palatino Linotype" w:cs="Times New Roman"/>
          <w:b/>
          <w:i/>
          <w:szCs w:val="20"/>
        </w:rPr>
        <w:t xml:space="preserve">. </w:t>
      </w:r>
      <w:r w:rsidR="007201D8" w:rsidRPr="008A4421">
        <w:rPr>
          <w:rFonts w:ascii="Palatino Linotype" w:eastAsia="Calibri" w:hAnsi="Palatino Linotype" w:cs="Times New Roman"/>
          <w:b/>
          <w:i/>
          <w:szCs w:val="20"/>
        </w:rPr>
        <w:t>Harmonizing operational</w:t>
      </w:r>
      <w:r w:rsidR="00075E12">
        <w:rPr>
          <w:rFonts w:ascii="Palatino Linotype" w:eastAsia="Calibri" w:hAnsi="Palatino Linotype" w:cs="Times New Roman"/>
          <w:b/>
          <w:i/>
          <w:szCs w:val="20"/>
        </w:rPr>
        <w:t xml:space="preserve">, </w:t>
      </w:r>
      <w:r w:rsidR="00EE3FA9">
        <w:rPr>
          <w:rFonts w:ascii="Palatino Linotype" w:eastAsia="Calibri" w:hAnsi="Palatino Linotype" w:cs="Times New Roman"/>
          <w:b/>
          <w:i/>
          <w:szCs w:val="20"/>
        </w:rPr>
        <w:t>monitoring</w:t>
      </w:r>
      <w:r w:rsidR="00075E12">
        <w:rPr>
          <w:rFonts w:ascii="Palatino Linotype" w:eastAsia="Calibri" w:hAnsi="Palatino Linotype" w:cs="Times New Roman"/>
          <w:b/>
          <w:i/>
          <w:szCs w:val="20"/>
        </w:rPr>
        <w:t xml:space="preserve"> and reporting</w:t>
      </w:r>
      <w:r w:rsidR="00EE3FA9">
        <w:rPr>
          <w:rFonts w:ascii="Palatino Linotype" w:eastAsia="Calibri" w:hAnsi="Palatino Linotype" w:cs="Times New Roman"/>
          <w:b/>
          <w:i/>
          <w:szCs w:val="20"/>
        </w:rPr>
        <w:t xml:space="preserve"> </w:t>
      </w:r>
      <w:r w:rsidR="007201D8" w:rsidRPr="008A4421">
        <w:rPr>
          <w:rFonts w:ascii="Palatino Linotype" w:eastAsia="Calibri" w:hAnsi="Palatino Linotype" w:cs="Times New Roman"/>
          <w:b/>
          <w:i/>
          <w:szCs w:val="20"/>
        </w:rPr>
        <w:t xml:space="preserve">procedures can contribute to </w:t>
      </w:r>
      <w:r w:rsidR="005F470B">
        <w:rPr>
          <w:rFonts w:ascii="Palatino Linotype" w:eastAsia="Calibri" w:hAnsi="Palatino Linotype" w:cs="Times New Roman"/>
          <w:b/>
          <w:i/>
          <w:szCs w:val="20"/>
        </w:rPr>
        <w:t>an efficient</w:t>
      </w:r>
      <w:r w:rsidR="007201D8" w:rsidRPr="008A4421">
        <w:rPr>
          <w:rFonts w:ascii="Palatino Linotype" w:eastAsia="Calibri" w:hAnsi="Palatino Linotype" w:cs="Times New Roman"/>
          <w:b/>
          <w:i/>
          <w:szCs w:val="20"/>
        </w:rPr>
        <w:t xml:space="preserve"> joint programme governance and delivery.</w:t>
      </w:r>
    </w:p>
    <w:p w:rsidR="005F470B" w:rsidRDefault="005F470B"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r>
        <w:rPr>
          <w:rFonts w:ascii="Palatino Linotype" w:eastAsia="Calibri" w:hAnsi="Palatino Linotype" w:cs="Times New Roman"/>
          <w:szCs w:val="20"/>
        </w:rPr>
        <w:t>T</w:t>
      </w:r>
      <w:r w:rsidR="00BF0E75" w:rsidRPr="006975D6">
        <w:rPr>
          <w:rFonts w:ascii="Palatino Linotype" w:eastAsia="Calibri" w:hAnsi="Palatino Linotype" w:cs="Times New Roman"/>
          <w:szCs w:val="20"/>
        </w:rPr>
        <w:t xml:space="preserve">he </w:t>
      </w:r>
      <w:r>
        <w:rPr>
          <w:rFonts w:ascii="Palatino Linotype" w:eastAsia="Calibri" w:hAnsi="Palatino Linotype" w:cs="Times New Roman"/>
          <w:szCs w:val="20"/>
        </w:rPr>
        <w:t xml:space="preserve">starting point of the </w:t>
      </w:r>
      <w:r w:rsidR="00BF0E75" w:rsidRPr="006975D6">
        <w:rPr>
          <w:rFonts w:ascii="Palatino Linotype" w:eastAsia="Calibri" w:hAnsi="Palatino Linotype" w:cs="Times New Roman"/>
          <w:szCs w:val="20"/>
        </w:rPr>
        <w:t xml:space="preserve">joint programme </w:t>
      </w:r>
      <w:r w:rsidR="00BE4A65">
        <w:rPr>
          <w:rFonts w:ascii="Palatino Linotype" w:eastAsia="Calibri" w:hAnsi="Palatino Linotype" w:cs="Times New Roman"/>
          <w:szCs w:val="20"/>
        </w:rPr>
        <w:t>design</w:t>
      </w:r>
      <w:r>
        <w:rPr>
          <w:rFonts w:ascii="Palatino Linotype" w:eastAsia="Calibri" w:hAnsi="Palatino Linotype" w:cs="Times New Roman"/>
          <w:szCs w:val="20"/>
        </w:rPr>
        <w:t xml:space="preserve"> can be at the project </w:t>
      </w:r>
      <w:r w:rsidR="00BF0E75" w:rsidRPr="006975D6">
        <w:rPr>
          <w:rFonts w:ascii="Palatino Linotype" w:eastAsia="Calibri" w:hAnsi="Palatino Linotype" w:cs="Times New Roman"/>
          <w:szCs w:val="20"/>
        </w:rPr>
        <w:t>out</w:t>
      </w:r>
      <w:r w:rsidR="003E2224">
        <w:rPr>
          <w:rFonts w:ascii="Palatino Linotype" w:eastAsia="Calibri" w:hAnsi="Palatino Linotype" w:cs="Times New Roman"/>
          <w:szCs w:val="20"/>
        </w:rPr>
        <w:t xml:space="preserve">put </w:t>
      </w:r>
      <w:r w:rsidR="00BF0E75" w:rsidRPr="006975D6">
        <w:rPr>
          <w:rFonts w:ascii="Palatino Linotype" w:eastAsia="Calibri" w:hAnsi="Palatino Linotype" w:cs="Times New Roman"/>
          <w:szCs w:val="20"/>
        </w:rPr>
        <w:t>level</w:t>
      </w:r>
      <w:r>
        <w:rPr>
          <w:rFonts w:ascii="Palatino Linotype" w:eastAsia="Calibri" w:hAnsi="Palatino Linotype" w:cs="Times New Roman"/>
          <w:szCs w:val="20"/>
        </w:rPr>
        <w:t xml:space="preserve"> where respective agencies are specialised and have the relevant experience and expertise.</w:t>
      </w:r>
    </w:p>
    <w:p w:rsidR="007201D8" w:rsidRDefault="005F470B"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r>
        <w:rPr>
          <w:rFonts w:ascii="Palatino Linotype" w:eastAsia="Calibri" w:hAnsi="Palatino Linotype" w:cs="Times New Roman"/>
          <w:szCs w:val="20"/>
        </w:rPr>
        <w:t>However without proper coordination during the implementation</w:t>
      </w:r>
      <w:r w:rsidR="00BF0E75" w:rsidRPr="006975D6">
        <w:rPr>
          <w:rFonts w:ascii="Palatino Linotype" w:eastAsia="Calibri" w:hAnsi="Palatino Linotype" w:cs="Times New Roman"/>
          <w:szCs w:val="20"/>
        </w:rPr>
        <w:t xml:space="preserve">, the associated interventions </w:t>
      </w:r>
      <w:r>
        <w:rPr>
          <w:rFonts w:ascii="Palatino Linotype" w:eastAsia="Calibri" w:hAnsi="Palatino Linotype" w:cs="Times New Roman"/>
          <w:szCs w:val="20"/>
        </w:rPr>
        <w:t xml:space="preserve">will naturally </w:t>
      </w:r>
      <w:r w:rsidR="00BF0E75" w:rsidRPr="006975D6">
        <w:rPr>
          <w:rFonts w:ascii="Palatino Linotype" w:eastAsia="Calibri" w:hAnsi="Palatino Linotype" w:cs="Times New Roman"/>
          <w:szCs w:val="20"/>
        </w:rPr>
        <w:t>tend to become more o</w:t>
      </w:r>
      <w:r>
        <w:rPr>
          <w:rFonts w:ascii="Palatino Linotype" w:eastAsia="Calibri" w:hAnsi="Palatino Linotype" w:cs="Times New Roman"/>
          <w:szCs w:val="20"/>
        </w:rPr>
        <w:t xml:space="preserve">f “stand-alone” projects. This is </w:t>
      </w:r>
      <w:r w:rsidR="00BF0E75" w:rsidRPr="006975D6">
        <w:rPr>
          <w:rFonts w:ascii="Palatino Linotype" w:eastAsia="Calibri" w:hAnsi="Palatino Linotype" w:cs="Times New Roman"/>
          <w:szCs w:val="20"/>
        </w:rPr>
        <w:t>inconsistent with the underlying purpose for joint programmes, namely maximizing synergies between natural partners, avoiding duplication, and reduction in transaction costs.</w:t>
      </w:r>
    </w:p>
    <w:p w:rsidR="007201D8" w:rsidRDefault="007201D8"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r w:rsidRPr="006975D6">
        <w:rPr>
          <w:rFonts w:ascii="Palatino Linotype" w:eastAsia="Calibri" w:hAnsi="Palatino Linotype" w:cs="Times New Roman"/>
          <w:szCs w:val="20"/>
        </w:rPr>
        <w:t>T</w:t>
      </w:r>
      <w:r w:rsidR="005F470B">
        <w:rPr>
          <w:rFonts w:ascii="Palatino Linotype" w:eastAsia="Calibri" w:hAnsi="Palatino Linotype" w:cs="Times New Roman"/>
          <w:szCs w:val="20"/>
        </w:rPr>
        <w:t>o avoid the above and increase the efficiency of the project, it</w:t>
      </w:r>
      <w:r w:rsidRPr="006975D6">
        <w:rPr>
          <w:rFonts w:ascii="Palatino Linotype" w:eastAsia="Calibri" w:hAnsi="Palatino Linotype" w:cs="Times New Roman"/>
          <w:szCs w:val="20"/>
        </w:rPr>
        <w:t xml:space="preserve"> is particularly relevant for the </w:t>
      </w:r>
      <w:r w:rsidR="005F470B">
        <w:rPr>
          <w:rFonts w:ascii="Palatino Linotype" w:eastAsia="Calibri" w:hAnsi="Palatino Linotype" w:cs="Times New Roman"/>
          <w:szCs w:val="20"/>
        </w:rPr>
        <w:t xml:space="preserve">inter-agency </w:t>
      </w:r>
      <w:r w:rsidRPr="006975D6">
        <w:rPr>
          <w:rFonts w:ascii="Palatino Linotype" w:eastAsia="Calibri" w:hAnsi="Palatino Linotype" w:cs="Times New Roman"/>
          <w:szCs w:val="20"/>
        </w:rPr>
        <w:t>reporting and monitoring components</w:t>
      </w:r>
      <w:r w:rsidR="005F470B">
        <w:rPr>
          <w:rFonts w:ascii="Palatino Linotype" w:eastAsia="Calibri" w:hAnsi="Palatino Linotype" w:cs="Times New Roman"/>
          <w:szCs w:val="20"/>
        </w:rPr>
        <w:t xml:space="preserve"> to be given special attention</w:t>
      </w:r>
      <w:r w:rsidRPr="006975D6">
        <w:rPr>
          <w:rFonts w:ascii="Palatino Linotype" w:eastAsia="Calibri" w:hAnsi="Palatino Linotype" w:cs="Times New Roman"/>
          <w:szCs w:val="20"/>
        </w:rPr>
        <w:t xml:space="preserve">. UN agencies use different programming and operational approaches. </w:t>
      </w:r>
      <w:r w:rsidR="00DF7DBF">
        <w:rPr>
          <w:rFonts w:ascii="Palatino Linotype" w:eastAsia="Calibri" w:hAnsi="Palatino Linotype" w:cs="Times New Roman"/>
          <w:szCs w:val="20"/>
        </w:rPr>
        <w:t>J</w:t>
      </w:r>
      <w:r w:rsidRPr="006975D6">
        <w:rPr>
          <w:rFonts w:ascii="Palatino Linotype" w:eastAsia="Calibri" w:hAnsi="Palatino Linotype" w:cs="Times New Roman"/>
          <w:szCs w:val="20"/>
        </w:rPr>
        <w:t xml:space="preserve">oint </w:t>
      </w:r>
      <w:r>
        <w:rPr>
          <w:rFonts w:ascii="Palatino Linotype" w:eastAsia="Calibri" w:hAnsi="Palatino Linotype" w:cs="Times New Roman"/>
          <w:szCs w:val="20"/>
        </w:rPr>
        <w:t xml:space="preserve">monitoring tools </w:t>
      </w:r>
      <w:r w:rsidR="00075E12">
        <w:rPr>
          <w:rFonts w:ascii="Palatino Linotype" w:eastAsia="Calibri" w:hAnsi="Palatino Linotype" w:cs="Times New Roman"/>
          <w:szCs w:val="20"/>
        </w:rPr>
        <w:t xml:space="preserve">should </w:t>
      </w:r>
      <w:r>
        <w:rPr>
          <w:rFonts w:ascii="Palatino Linotype" w:eastAsia="Calibri" w:hAnsi="Palatino Linotype" w:cs="Times New Roman"/>
          <w:szCs w:val="20"/>
        </w:rPr>
        <w:t xml:space="preserve">be produced in order to proper monitor </w:t>
      </w:r>
      <w:r w:rsidRPr="006975D6">
        <w:rPr>
          <w:rFonts w:ascii="Palatino Linotype" w:eastAsia="Calibri" w:hAnsi="Palatino Linotype" w:cs="Times New Roman"/>
          <w:szCs w:val="20"/>
        </w:rPr>
        <w:t>the success indicators</w:t>
      </w:r>
      <w:r w:rsidR="00DF7DBF">
        <w:rPr>
          <w:rFonts w:ascii="Palatino Linotype" w:eastAsia="Calibri" w:hAnsi="Palatino Linotype" w:cs="Times New Roman"/>
          <w:szCs w:val="20"/>
        </w:rPr>
        <w:t xml:space="preserve"> per outcome</w:t>
      </w:r>
      <w:r w:rsidRPr="006975D6">
        <w:rPr>
          <w:rFonts w:ascii="Palatino Linotype" w:eastAsia="Calibri" w:hAnsi="Palatino Linotype" w:cs="Times New Roman"/>
          <w:szCs w:val="20"/>
        </w:rPr>
        <w:t>. This will allow for a better reporting of project results</w:t>
      </w:r>
      <w:r w:rsidR="00DF7DBF">
        <w:rPr>
          <w:rFonts w:ascii="Palatino Linotype" w:eastAsia="Calibri" w:hAnsi="Palatino Linotype" w:cs="Times New Roman"/>
          <w:szCs w:val="20"/>
        </w:rPr>
        <w:t xml:space="preserve"> and deliverables per output</w:t>
      </w:r>
      <w:r w:rsidRPr="006975D6">
        <w:rPr>
          <w:rFonts w:ascii="Palatino Linotype" w:eastAsia="Calibri" w:hAnsi="Palatino Linotype" w:cs="Times New Roman"/>
          <w:szCs w:val="20"/>
        </w:rPr>
        <w:t>, early detection of discrepancies as well as their timely correction. Also this is very important with regards to meeting the conditions agreed with the donor and to avoid unnecessary friction in the governance of the joint programme</w:t>
      </w:r>
      <w:r>
        <w:rPr>
          <w:rFonts w:ascii="Palatino Linotype" w:eastAsia="Calibri" w:hAnsi="Palatino Linotype" w:cs="Times New Roman"/>
          <w:szCs w:val="20"/>
        </w:rPr>
        <w:t>.</w:t>
      </w:r>
    </w:p>
    <w:p w:rsidR="005F470B" w:rsidRDefault="005F470B"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p>
    <w:p w:rsidR="003A36C0" w:rsidRDefault="00772AAD" w:rsidP="007A2CA9">
      <w:pPr>
        <w:tabs>
          <w:tab w:val="left" w:pos="-720"/>
          <w:tab w:val="left" w:pos="567"/>
        </w:tabs>
        <w:autoSpaceDE w:val="0"/>
        <w:autoSpaceDN w:val="0"/>
        <w:adjustRightInd w:val="0"/>
        <w:spacing w:after="120"/>
        <w:rPr>
          <w:rFonts w:ascii="Palatino Linotype" w:eastAsia="Calibri" w:hAnsi="Palatino Linotype" w:cs="Times New Roman"/>
          <w:b/>
          <w:i/>
          <w:szCs w:val="20"/>
        </w:rPr>
      </w:pPr>
      <w:r w:rsidRPr="008A4421">
        <w:rPr>
          <w:rFonts w:ascii="Palatino Linotype" w:eastAsia="Calibri" w:hAnsi="Palatino Linotype" w:cs="Times New Roman"/>
          <w:b/>
          <w:i/>
          <w:szCs w:val="20"/>
        </w:rPr>
        <w:t>Lesson No.</w:t>
      </w:r>
      <w:r w:rsidR="008A4421">
        <w:rPr>
          <w:rFonts w:ascii="Palatino Linotype" w:eastAsia="Calibri" w:hAnsi="Palatino Linotype" w:cs="Times New Roman"/>
          <w:b/>
          <w:i/>
          <w:szCs w:val="20"/>
        </w:rPr>
        <w:t xml:space="preserve"> </w:t>
      </w:r>
      <w:r w:rsidRPr="008A4421">
        <w:rPr>
          <w:rFonts w:ascii="Palatino Linotype" w:eastAsia="Calibri" w:hAnsi="Palatino Linotype" w:cs="Times New Roman"/>
          <w:b/>
          <w:i/>
          <w:szCs w:val="20"/>
        </w:rPr>
        <w:t xml:space="preserve">2: </w:t>
      </w:r>
      <w:r w:rsidR="003A36C0" w:rsidRPr="008A4421">
        <w:rPr>
          <w:rFonts w:ascii="Palatino Linotype" w:eastAsia="Calibri" w:hAnsi="Palatino Linotype" w:cs="Times New Roman"/>
          <w:b/>
          <w:i/>
          <w:szCs w:val="20"/>
        </w:rPr>
        <w:t xml:space="preserve">Engaging national </w:t>
      </w:r>
      <w:r w:rsidR="00BF0E75" w:rsidRPr="008A4421">
        <w:rPr>
          <w:rFonts w:ascii="Palatino Linotype" w:eastAsia="Calibri" w:hAnsi="Palatino Linotype" w:cs="Times New Roman"/>
          <w:b/>
          <w:i/>
          <w:szCs w:val="20"/>
        </w:rPr>
        <w:t xml:space="preserve">and regional </w:t>
      </w:r>
      <w:r w:rsidR="003A36C0" w:rsidRPr="008A4421">
        <w:rPr>
          <w:rFonts w:ascii="Palatino Linotype" w:eastAsia="Calibri" w:hAnsi="Palatino Linotype" w:cs="Times New Roman"/>
          <w:b/>
          <w:i/>
          <w:szCs w:val="20"/>
        </w:rPr>
        <w:t>institutions in programme implementation enhances programme relevance</w:t>
      </w:r>
      <w:r w:rsidR="00B03B1E" w:rsidRPr="008A4421">
        <w:rPr>
          <w:rFonts w:ascii="Palatino Linotype" w:eastAsia="Calibri" w:hAnsi="Palatino Linotype" w:cs="Times New Roman"/>
          <w:b/>
          <w:i/>
          <w:szCs w:val="20"/>
        </w:rPr>
        <w:t xml:space="preserve"> and increases the chances of long term sustainability</w:t>
      </w:r>
    </w:p>
    <w:p w:rsidR="00BF0E75" w:rsidRPr="006975D6" w:rsidRDefault="00BF0E75"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r w:rsidRPr="006975D6">
        <w:rPr>
          <w:rFonts w:ascii="Palatino Linotype" w:eastAsia="Calibri" w:hAnsi="Palatino Linotype" w:cs="Times New Roman"/>
          <w:szCs w:val="20"/>
        </w:rPr>
        <w:t>National and regional institutions have a better understanding of the socio-cultural context of the development problems and are much more aware of the national collective experience of what works and what does not work in addressing those challenges</w:t>
      </w:r>
      <w:r w:rsidR="00B03B1E" w:rsidRPr="006975D6">
        <w:rPr>
          <w:rFonts w:ascii="Palatino Linotype" w:eastAsia="Calibri" w:hAnsi="Palatino Linotype" w:cs="Times New Roman"/>
          <w:szCs w:val="20"/>
        </w:rPr>
        <w:t>. T</w:t>
      </w:r>
      <w:r w:rsidRPr="006975D6">
        <w:rPr>
          <w:rFonts w:ascii="Palatino Linotype" w:eastAsia="Calibri" w:hAnsi="Palatino Linotype" w:cs="Times New Roman"/>
          <w:szCs w:val="20"/>
        </w:rPr>
        <w:t xml:space="preserve">herefore </w:t>
      </w:r>
      <w:r w:rsidR="00783F97">
        <w:rPr>
          <w:rFonts w:ascii="Palatino Linotype" w:eastAsia="Calibri" w:hAnsi="Palatino Linotype" w:cs="Times New Roman"/>
          <w:szCs w:val="20"/>
        </w:rPr>
        <w:t xml:space="preserve">maintaining and </w:t>
      </w:r>
      <w:r w:rsidRPr="006975D6">
        <w:rPr>
          <w:rFonts w:ascii="Palatino Linotype" w:eastAsia="Calibri" w:hAnsi="Palatino Linotype" w:cs="Times New Roman"/>
          <w:szCs w:val="20"/>
        </w:rPr>
        <w:t>promot</w:t>
      </w:r>
      <w:r w:rsidR="00B03B1E" w:rsidRPr="006975D6">
        <w:rPr>
          <w:rFonts w:ascii="Palatino Linotype" w:eastAsia="Calibri" w:hAnsi="Palatino Linotype" w:cs="Times New Roman"/>
          <w:szCs w:val="20"/>
        </w:rPr>
        <w:t>ing</w:t>
      </w:r>
      <w:r w:rsidRPr="006975D6">
        <w:rPr>
          <w:rFonts w:ascii="Palatino Linotype" w:eastAsia="Calibri" w:hAnsi="Palatino Linotype" w:cs="Times New Roman"/>
          <w:szCs w:val="20"/>
        </w:rPr>
        <w:t xml:space="preserve"> national ownership’ </w:t>
      </w:r>
      <w:r w:rsidR="00783F97">
        <w:rPr>
          <w:rFonts w:ascii="Palatino Linotype" w:eastAsia="Calibri" w:hAnsi="Palatino Linotype" w:cs="Times New Roman"/>
          <w:szCs w:val="20"/>
        </w:rPr>
        <w:t xml:space="preserve">throughout the project design, inception, implementation and closure, </w:t>
      </w:r>
      <w:r w:rsidRPr="006975D6">
        <w:rPr>
          <w:rFonts w:ascii="Palatino Linotype" w:eastAsia="Calibri" w:hAnsi="Palatino Linotype" w:cs="Times New Roman"/>
          <w:szCs w:val="20"/>
        </w:rPr>
        <w:t>enhance</w:t>
      </w:r>
      <w:r w:rsidR="00B03B1E" w:rsidRPr="006975D6">
        <w:rPr>
          <w:rFonts w:ascii="Palatino Linotype" w:eastAsia="Calibri" w:hAnsi="Palatino Linotype" w:cs="Times New Roman"/>
          <w:szCs w:val="20"/>
        </w:rPr>
        <w:t>s</w:t>
      </w:r>
      <w:r w:rsidRPr="006975D6">
        <w:rPr>
          <w:rFonts w:ascii="Palatino Linotype" w:eastAsia="Calibri" w:hAnsi="Palatino Linotype" w:cs="Times New Roman"/>
          <w:szCs w:val="20"/>
        </w:rPr>
        <w:t xml:space="preserve"> the potential for sustainability as well as the probability that the programme processes will be replicated in other areas of the country. </w:t>
      </w:r>
      <w:r w:rsidR="00783F97">
        <w:rPr>
          <w:rFonts w:ascii="Palatino Linotype" w:eastAsia="Calibri" w:hAnsi="Palatino Linotype" w:cs="Times New Roman"/>
          <w:szCs w:val="20"/>
        </w:rPr>
        <w:t>This component should be clearly planned accordingly from the project design phase.</w:t>
      </w:r>
    </w:p>
    <w:p w:rsidR="00783F97" w:rsidRDefault="00783F97" w:rsidP="007A2CA9">
      <w:pPr>
        <w:tabs>
          <w:tab w:val="left" w:pos="-720"/>
          <w:tab w:val="left" w:pos="567"/>
        </w:tabs>
        <w:autoSpaceDE w:val="0"/>
        <w:autoSpaceDN w:val="0"/>
        <w:adjustRightInd w:val="0"/>
        <w:spacing w:after="120"/>
        <w:rPr>
          <w:rFonts w:ascii="Palatino Linotype" w:eastAsia="Calibri" w:hAnsi="Palatino Linotype" w:cs="Times New Roman"/>
          <w:b/>
          <w:i/>
          <w:szCs w:val="20"/>
        </w:rPr>
      </w:pPr>
    </w:p>
    <w:p w:rsidR="008A713C" w:rsidRDefault="008A713C" w:rsidP="007A2CA9">
      <w:pPr>
        <w:tabs>
          <w:tab w:val="left" w:pos="-720"/>
          <w:tab w:val="left" w:pos="567"/>
        </w:tabs>
        <w:autoSpaceDE w:val="0"/>
        <w:autoSpaceDN w:val="0"/>
        <w:adjustRightInd w:val="0"/>
        <w:spacing w:after="120"/>
        <w:rPr>
          <w:rFonts w:ascii="Palatino Linotype" w:eastAsia="Calibri" w:hAnsi="Palatino Linotype" w:cs="Times New Roman"/>
          <w:b/>
          <w:i/>
          <w:szCs w:val="20"/>
        </w:rPr>
      </w:pPr>
    </w:p>
    <w:p w:rsidR="00772AAD" w:rsidRPr="008A4421" w:rsidRDefault="00772AAD" w:rsidP="007A2CA9">
      <w:pPr>
        <w:tabs>
          <w:tab w:val="left" w:pos="-720"/>
          <w:tab w:val="left" w:pos="567"/>
        </w:tabs>
        <w:autoSpaceDE w:val="0"/>
        <w:autoSpaceDN w:val="0"/>
        <w:adjustRightInd w:val="0"/>
        <w:spacing w:after="120"/>
        <w:rPr>
          <w:rFonts w:ascii="Palatino Linotype" w:eastAsia="Calibri" w:hAnsi="Palatino Linotype" w:cs="Times New Roman"/>
          <w:b/>
          <w:i/>
          <w:szCs w:val="20"/>
        </w:rPr>
      </w:pPr>
      <w:r w:rsidRPr="008A4421">
        <w:rPr>
          <w:rFonts w:ascii="Palatino Linotype" w:eastAsia="Calibri" w:hAnsi="Palatino Linotype" w:cs="Times New Roman"/>
          <w:b/>
          <w:i/>
          <w:szCs w:val="20"/>
        </w:rPr>
        <w:lastRenderedPageBreak/>
        <w:t xml:space="preserve">Lesson </w:t>
      </w:r>
      <w:r w:rsidR="00591C1E" w:rsidRPr="008A4421">
        <w:rPr>
          <w:rFonts w:ascii="Palatino Linotype" w:eastAsia="Calibri" w:hAnsi="Palatino Linotype" w:cs="Times New Roman"/>
          <w:b/>
          <w:i/>
          <w:szCs w:val="20"/>
        </w:rPr>
        <w:t>No.</w:t>
      </w:r>
      <w:r w:rsidR="00000D60">
        <w:rPr>
          <w:rFonts w:ascii="Palatino Linotype" w:eastAsia="Calibri" w:hAnsi="Palatino Linotype" w:cs="Times New Roman"/>
          <w:b/>
          <w:i/>
          <w:szCs w:val="20"/>
        </w:rPr>
        <w:t>3</w:t>
      </w:r>
      <w:r w:rsidR="00591C1E" w:rsidRPr="008A4421">
        <w:rPr>
          <w:rFonts w:ascii="Palatino Linotype" w:eastAsia="Calibri" w:hAnsi="Palatino Linotype" w:cs="Times New Roman"/>
          <w:b/>
          <w:i/>
          <w:szCs w:val="20"/>
        </w:rPr>
        <w:t>:</w:t>
      </w:r>
      <w:r w:rsidRPr="008A4421">
        <w:rPr>
          <w:rFonts w:ascii="Palatino Linotype" w:eastAsia="Calibri" w:hAnsi="Palatino Linotype" w:cs="Times New Roman"/>
          <w:b/>
          <w:i/>
          <w:szCs w:val="20"/>
        </w:rPr>
        <w:t xml:space="preserve"> UNV </w:t>
      </w:r>
      <w:r w:rsidR="005F470B">
        <w:rPr>
          <w:rFonts w:ascii="Palatino Linotype" w:eastAsia="Calibri" w:hAnsi="Palatino Linotype" w:cs="Times New Roman"/>
          <w:b/>
          <w:i/>
          <w:szCs w:val="20"/>
        </w:rPr>
        <w:t xml:space="preserve">and LCD </w:t>
      </w:r>
      <w:r w:rsidRPr="008A4421">
        <w:rPr>
          <w:rFonts w:ascii="Palatino Linotype" w:eastAsia="Calibri" w:hAnsi="Palatino Linotype" w:cs="Times New Roman"/>
          <w:b/>
          <w:i/>
          <w:szCs w:val="20"/>
        </w:rPr>
        <w:t>involvement</w:t>
      </w:r>
      <w:r w:rsidR="00DF7DBF">
        <w:rPr>
          <w:rFonts w:ascii="Palatino Linotype" w:eastAsia="Calibri" w:hAnsi="Palatino Linotype" w:cs="Times New Roman"/>
          <w:b/>
          <w:i/>
          <w:szCs w:val="20"/>
        </w:rPr>
        <w:t xml:space="preserve"> </w:t>
      </w:r>
      <w:r w:rsidR="003E2224">
        <w:rPr>
          <w:rFonts w:ascii="Palatino Linotype" w:eastAsia="Calibri" w:hAnsi="Palatino Linotype" w:cs="Times New Roman"/>
          <w:b/>
          <w:i/>
          <w:szCs w:val="20"/>
        </w:rPr>
        <w:t>an added-value</w:t>
      </w:r>
    </w:p>
    <w:p w:rsidR="00BD215C" w:rsidRDefault="00BD215C"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r w:rsidRPr="006975D6">
        <w:rPr>
          <w:rFonts w:ascii="Palatino Linotype" w:eastAsia="Calibri" w:hAnsi="Palatino Linotype" w:cs="Times New Roman"/>
          <w:szCs w:val="20"/>
        </w:rPr>
        <w:t xml:space="preserve">Involvement of UNV </w:t>
      </w:r>
      <w:r w:rsidR="005F470B">
        <w:rPr>
          <w:rFonts w:ascii="Palatino Linotype" w:eastAsia="Calibri" w:hAnsi="Palatino Linotype" w:cs="Times New Roman"/>
          <w:szCs w:val="20"/>
        </w:rPr>
        <w:t xml:space="preserve">and LCD per region </w:t>
      </w:r>
      <w:r w:rsidRPr="006975D6">
        <w:rPr>
          <w:rFonts w:ascii="Palatino Linotype" w:eastAsia="Calibri" w:hAnsi="Palatino Linotype" w:cs="Times New Roman"/>
          <w:szCs w:val="20"/>
        </w:rPr>
        <w:t>demonstrated added-value for EVLC implementation and quality of outcomes. There has been expressed satisfaction with the commitment and quality of services provided by the</w:t>
      </w:r>
      <w:r w:rsidR="005F470B">
        <w:rPr>
          <w:rFonts w:ascii="Palatino Linotype" w:eastAsia="Calibri" w:hAnsi="Palatino Linotype" w:cs="Times New Roman"/>
          <w:szCs w:val="20"/>
        </w:rPr>
        <w:t>m.</w:t>
      </w:r>
      <w:r w:rsidRPr="006975D6">
        <w:rPr>
          <w:rFonts w:ascii="Palatino Linotype" w:eastAsia="Calibri" w:hAnsi="Palatino Linotype" w:cs="Times New Roman"/>
          <w:szCs w:val="20"/>
        </w:rPr>
        <w:t xml:space="preserve"> </w:t>
      </w:r>
    </w:p>
    <w:p w:rsidR="00BE4A65" w:rsidRDefault="008A713C" w:rsidP="008A713C">
      <w:pPr>
        <w:pStyle w:val="ListParagraph"/>
        <w:shd w:val="clear" w:color="auto" w:fill="FFFFFF" w:themeFill="background1"/>
        <w:spacing w:after="120"/>
        <w:ind w:left="0"/>
        <w:rPr>
          <w:rFonts w:ascii="Palatino Linotype" w:eastAsia="Calibri" w:hAnsi="Palatino Linotype" w:cs="Times New Roman"/>
          <w:b/>
          <w:i/>
          <w:szCs w:val="20"/>
        </w:rPr>
      </w:pPr>
      <w:r>
        <w:rPr>
          <w:rFonts w:ascii="Palatino Linotype" w:hAnsi="Palatino Linotype"/>
          <w:szCs w:val="20"/>
        </w:rPr>
        <w:t xml:space="preserve">The Evaluator </w:t>
      </w:r>
      <w:r w:rsidRPr="006975D6">
        <w:rPr>
          <w:rFonts w:ascii="Palatino Linotype" w:hAnsi="Palatino Linotype"/>
          <w:szCs w:val="20"/>
        </w:rPr>
        <w:t xml:space="preserve">assessed the commitment of the target communities and their participation in the project activities. </w:t>
      </w:r>
      <w:r>
        <w:rPr>
          <w:rFonts w:ascii="Palatino Linotype" w:hAnsi="Palatino Linotype"/>
          <w:szCs w:val="20"/>
        </w:rPr>
        <w:t xml:space="preserve"> The daily work of the UNV and LCD with the target groups can be useful to </w:t>
      </w:r>
      <w:r w:rsidRPr="006975D6">
        <w:rPr>
          <w:rFonts w:ascii="Palatino Linotype" w:hAnsi="Palatino Linotype"/>
          <w:szCs w:val="20"/>
        </w:rPr>
        <w:t xml:space="preserve">measuring the satisfaction level of the final beneficiaries. This can be achieved through a modest budget by preparing a short questionnaire and distributing it through a representative panel selected amongst the beneficiaries. This experience can be planned to happen every six months so as to allow receiving very useful </w:t>
      </w:r>
      <w:r>
        <w:rPr>
          <w:rFonts w:ascii="Palatino Linotype" w:hAnsi="Palatino Linotype"/>
          <w:szCs w:val="20"/>
        </w:rPr>
        <w:t xml:space="preserve">feedback </w:t>
      </w:r>
      <w:r w:rsidRPr="006975D6">
        <w:rPr>
          <w:rFonts w:ascii="Palatino Linotype" w:hAnsi="Palatino Linotype"/>
          <w:szCs w:val="20"/>
        </w:rPr>
        <w:t xml:space="preserve">information on the direct perceived impact of the project. </w:t>
      </w:r>
    </w:p>
    <w:p w:rsidR="00BE4A65" w:rsidRDefault="00BE4A65" w:rsidP="007A2CA9">
      <w:pPr>
        <w:tabs>
          <w:tab w:val="left" w:pos="-720"/>
          <w:tab w:val="left" w:pos="567"/>
        </w:tabs>
        <w:autoSpaceDE w:val="0"/>
        <w:autoSpaceDN w:val="0"/>
        <w:adjustRightInd w:val="0"/>
        <w:spacing w:after="120"/>
        <w:rPr>
          <w:rFonts w:ascii="Palatino Linotype" w:eastAsia="Calibri" w:hAnsi="Palatino Linotype" w:cs="Times New Roman"/>
          <w:b/>
          <w:i/>
          <w:szCs w:val="20"/>
        </w:rPr>
      </w:pPr>
    </w:p>
    <w:p w:rsidR="00772AAD" w:rsidRPr="008A4421" w:rsidRDefault="00772AAD" w:rsidP="007A2CA9">
      <w:pPr>
        <w:tabs>
          <w:tab w:val="left" w:pos="-720"/>
          <w:tab w:val="left" w:pos="567"/>
        </w:tabs>
        <w:autoSpaceDE w:val="0"/>
        <w:autoSpaceDN w:val="0"/>
        <w:adjustRightInd w:val="0"/>
        <w:spacing w:after="120"/>
        <w:rPr>
          <w:rFonts w:ascii="Palatino Linotype" w:eastAsia="Calibri" w:hAnsi="Palatino Linotype" w:cs="Times New Roman"/>
          <w:b/>
          <w:i/>
          <w:szCs w:val="20"/>
        </w:rPr>
      </w:pPr>
      <w:r w:rsidRPr="008A4421">
        <w:rPr>
          <w:rFonts w:ascii="Palatino Linotype" w:eastAsia="Calibri" w:hAnsi="Palatino Linotype" w:cs="Times New Roman"/>
          <w:b/>
          <w:i/>
          <w:szCs w:val="20"/>
        </w:rPr>
        <w:t>Lesson No</w:t>
      </w:r>
      <w:r w:rsidR="007201D8">
        <w:rPr>
          <w:rFonts w:ascii="Palatino Linotype" w:eastAsia="Calibri" w:hAnsi="Palatino Linotype" w:cs="Times New Roman"/>
          <w:b/>
          <w:i/>
          <w:szCs w:val="20"/>
        </w:rPr>
        <w:t xml:space="preserve">. </w:t>
      </w:r>
      <w:r w:rsidR="00000D60">
        <w:rPr>
          <w:rFonts w:ascii="Palatino Linotype" w:eastAsia="Calibri" w:hAnsi="Palatino Linotype" w:cs="Times New Roman"/>
          <w:b/>
          <w:i/>
          <w:szCs w:val="20"/>
        </w:rPr>
        <w:t>4</w:t>
      </w:r>
      <w:r w:rsidRPr="008A4421">
        <w:rPr>
          <w:rFonts w:ascii="Palatino Linotype" w:eastAsia="Calibri" w:hAnsi="Palatino Linotype" w:cs="Times New Roman"/>
          <w:b/>
          <w:i/>
          <w:szCs w:val="20"/>
        </w:rPr>
        <w:t xml:space="preserve"> : Flexibility</w:t>
      </w:r>
    </w:p>
    <w:p w:rsidR="00772AAD" w:rsidRPr="006975D6" w:rsidRDefault="00BD215C"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r w:rsidRPr="006975D6">
        <w:rPr>
          <w:rFonts w:ascii="Palatino Linotype" w:eastAsia="Calibri" w:hAnsi="Palatino Linotype" w:cs="Times New Roman"/>
          <w:szCs w:val="20"/>
        </w:rPr>
        <w:t xml:space="preserve">Flexibility is one critical success factor for this type of programme. Once the strategy of the joint programme is approved, the planning of activities should be kept flexible to adapt to </w:t>
      </w:r>
      <w:r w:rsidR="00000D60">
        <w:rPr>
          <w:rFonts w:ascii="Palatino Linotype" w:eastAsia="Calibri" w:hAnsi="Palatino Linotype" w:cs="Times New Roman"/>
          <w:szCs w:val="20"/>
        </w:rPr>
        <w:t xml:space="preserve">national priorities, regional contexts and emerging </w:t>
      </w:r>
      <w:r w:rsidRPr="006975D6">
        <w:rPr>
          <w:rFonts w:ascii="Palatino Linotype" w:eastAsia="Calibri" w:hAnsi="Palatino Linotype" w:cs="Times New Roman"/>
          <w:szCs w:val="20"/>
        </w:rPr>
        <w:t xml:space="preserve">needs. It is only with a flexible approach that a programme of this nature can be fully responsive to national priorities and needs. </w:t>
      </w:r>
    </w:p>
    <w:p w:rsidR="004257AF" w:rsidRDefault="00083425"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r w:rsidRPr="006975D6">
        <w:rPr>
          <w:rFonts w:ascii="Palatino Linotype" w:eastAsia="Calibri" w:hAnsi="Palatino Linotype" w:cs="Times New Roman"/>
          <w:szCs w:val="20"/>
        </w:rPr>
        <w:t>However</w:t>
      </w:r>
      <w:r w:rsidR="00EE3FA9">
        <w:rPr>
          <w:rFonts w:ascii="Palatino Linotype" w:eastAsia="Calibri" w:hAnsi="Palatino Linotype" w:cs="Times New Roman"/>
          <w:szCs w:val="20"/>
        </w:rPr>
        <w:t>,</w:t>
      </w:r>
      <w:r w:rsidRPr="006975D6">
        <w:rPr>
          <w:rFonts w:ascii="Palatino Linotype" w:eastAsia="Calibri" w:hAnsi="Palatino Linotype" w:cs="Times New Roman"/>
          <w:szCs w:val="20"/>
        </w:rPr>
        <w:t xml:space="preserve"> any change to the initial project must be duly justified and fall within the initial scope and purpose of the project.</w:t>
      </w:r>
    </w:p>
    <w:p w:rsidR="00BE4A65" w:rsidRDefault="00BE4A65"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p>
    <w:p w:rsidR="00000D60" w:rsidRPr="008A4421" w:rsidRDefault="00000D60" w:rsidP="00000D60">
      <w:pPr>
        <w:tabs>
          <w:tab w:val="left" w:pos="-720"/>
          <w:tab w:val="left" w:pos="567"/>
        </w:tabs>
        <w:autoSpaceDE w:val="0"/>
        <w:autoSpaceDN w:val="0"/>
        <w:adjustRightInd w:val="0"/>
        <w:spacing w:after="120"/>
        <w:rPr>
          <w:rFonts w:ascii="Palatino Linotype" w:eastAsia="Calibri" w:hAnsi="Palatino Linotype" w:cs="Times New Roman"/>
          <w:b/>
          <w:i/>
          <w:szCs w:val="20"/>
        </w:rPr>
      </w:pPr>
      <w:r w:rsidRPr="008A4421">
        <w:rPr>
          <w:rFonts w:ascii="Palatino Linotype" w:eastAsia="Calibri" w:hAnsi="Palatino Linotype" w:cs="Times New Roman"/>
          <w:b/>
          <w:i/>
          <w:szCs w:val="20"/>
        </w:rPr>
        <w:t>Lesson No.</w:t>
      </w:r>
      <w:r>
        <w:rPr>
          <w:rFonts w:ascii="Palatino Linotype" w:eastAsia="Calibri" w:hAnsi="Palatino Linotype" w:cs="Times New Roman"/>
          <w:b/>
          <w:i/>
          <w:szCs w:val="20"/>
        </w:rPr>
        <w:t>5</w:t>
      </w:r>
      <w:r w:rsidRPr="008A4421">
        <w:rPr>
          <w:rFonts w:ascii="Palatino Linotype" w:eastAsia="Calibri" w:hAnsi="Palatino Linotype" w:cs="Times New Roman"/>
          <w:b/>
          <w:i/>
          <w:szCs w:val="20"/>
        </w:rPr>
        <w:t xml:space="preserve"> : Need for inception phase</w:t>
      </w:r>
    </w:p>
    <w:p w:rsidR="00000D60" w:rsidRPr="006975D6" w:rsidRDefault="00000D60" w:rsidP="00000D60">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r w:rsidRPr="006975D6">
        <w:rPr>
          <w:rFonts w:ascii="Palatino Linotype" w:eastAsia="Calibri" w:hAnsi="Palatino Linotype" w:cs="Times New Roman"/>
          <w:szCs w:val="20"/>
        </w:rPr>
        <w:t xml:space="preserve">This type of joint programme needs an explicit inception phase with clear guidelines to review the design and adapt/update the programme to new realities. It should be finalized with an inception workshop and documented in an inception report that should be part of the </w:t>
      </w:r>
      <w:r>
        <w:rPr>
          <w:rFonts w:ascii="Palatino Linotype" w:eastAsia="Calibri" w:hAnsi="Palatino Linotype" w:cs="Times New Roman"/>
          <w:szCs w:val="20"/>
        </w:rPr>
        <w:t xml:space="preserve">project official </w:t>
      </w:r>
      <w:r w:rsidRPr="006975D6">
        <w:rPr>
          <w:rFonts w:ascii="Palatino Linotype" w:eastAsia="Calibri" w:hAnsi="Palatino Linotype" w:cs="Times New Roman"/>
          <w:szCs w:val="20"/>
        </w:rPr>
        <w:t>design documents.</w:t>
      </w:r>
    </w:p>
    <w:p w:rsidR="00000D60" w:rsidRPr="006975D6" w:rsidRDefault="00000D60"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p>
    <w:p w:rsidR="003D4BD6" w:rsidRPr="006975D6" w:rsidRDefault="003D4BD6" w:rsidP="007A2CA9">
      <w:pPr>
        <w:shd w:val="clear" w:color="auto" w:fill="FFFFFF" w:themeFill="background1"/>
        <w:tabs>
          <w:tab w:val="left" w:pos="-720"/>
          <w:tab w:val="left" w:pos="567"/>
        </w:tabs>
        <w:autoSpaceDE w:val="0"/>
        <w:autoSpaceDN w:val="0"/>
        <w:adjustRightInd w:val="0"/>
        <w:spacing w:after="120"/>
        <w:rPr>
          <w:rFonts w:ascii="Palatino Linotype" w:eastAsia="Calibri" w:hAnsi="Palatino Linotype" w:cs="Times New Roman"/>
          <w:szCs w:val="20"/>
        </w:rPr>
      </w:pPr>
    </w:p>
    <w:p w:rsidR="00BB7BE3" w:rsidRPr="006975D6" w:rsidRDefault="00BB7BE3" w:rsidP="00F82A4A">
      <w:pPr>
        <w:pStyle w:val="ListParagraph"/>
        <w:numPr>
          <w:ilvl w:val="0"/>
          <w:numId w:val="21"/>
        </w:numPr>
        <w:spacing w:after="120"/>
        <w:ind w:left="180" w:hanging="180"/>
        <w:jc w:val="left"/>
        <w:outlineLvl w:val="0"/>
        <w:rPr>
          <w:rFonts w:ascii="Palatino Linotype" w:eastAsia="Times New Roman" w:hAnsi="Palatino Linotype" w:cstheme="minorHAnsi"/>
          <w:b/>
          <w:szCs w:val="20"/>
          <w:lang w:val="en-US"/>
        </w:rPr>
      </w:pPr>
      <w:bookmarkStart w:id="21" w:name="_Toc329683936"/>
      <w:r w:rsidRPr="006975D6">
        <w:rPr>
          <w:rFonts w:ascii="Palatino Linotype" w:eastAsia="Times New Roman" w:hAnsi="Palatino Linotype" w:cstheme="minorHAnsi"/>
          <w:b/>
          <w:szCs w:val="20"/>
          <w:lang w:val="en-US"/>
        </w:rPr>
        <w:t>Recommendations</w:t>
      </w:r>
      <w:bookmarkEnd w:id="21"/>
    </w:p>
    <w:p w:rsidR="00BB7BE3" w:rsidRPr="006975D6" w:rsidRDefault="00BB7BE3" w:rsidP="007A2CA9">
      <w:pPr>
        <w:pStyle w:val="ListParagraph"/>
        <w:spacing w:after="120"/>
        <w:jc w:val="left"/>
        <w:rPr>
          <w:rFonts w:ascii="Palatino Linotype" w:eastAsia="Times New Roman" w:hAnsi="Palatino Linotype" w:cstheme="minorHAnsi"/>
          <w:b/>
          <w:szCs w:val="20"/>
          <w:lang w:val="en-US"/>
        </w:rPr>
      </w:pPr>
    </w:p>
    <w:p w:rsidR="00DB1CE4" w:rsidRDefault="00DB1CE4" w:rsidP="007A2CA9">
      <w:pPr>
        <w:spacing w:after="120"/>
        <w:rPr>
          <w:rFonts w:ascii="Palatino Linotype" w:eastAsia="Times New Roman" w:hAnsi="Palatino Linotype" w:cstheme="minorHAnsi"/>
          <w:szCs w:val="20"/>
        </w:rPr>
      </w:pPr>
      <w:r w:rsidRPr="004074CB">
        <w:rPr>
          <w:rFonts w:ascii="Palatino Linotype" w:eastAsia="Times New Roman" w:hAnsi="Palatino Linotype" w:cstheme="minorHAnsi"/>
          <w:szCs w:val="20"/>
        </w:rPr>
        <w:t xml:space="preserve">This Report recommends two sets of actions. One set of recommendations concerns the </w:t>
      </w:r>
      <w:r w:rsidR="00BE4A65" w:rsidRPr="004074CB">
        <w:rPr>
          <w:rFonts w:ascii="Palatino Linotype" w:eastAsia="Times New Roman" w:hAnsi="Palatino Linotype" w:cstheme="minorHAnsi"/>
          <w:szCs w:val="20"/>
        </w:rPr>
        <w:t>short-term</w:t>
      </w:r>
      <w:r w:rsidR="004074CB" w:rsidRPr="004074CB">
        <w:rPr>
          <w:rFonts w:ascii="Palatino Linotype" w:eastAsia="Times New Roman" w:hAnsi="Palatino Linotype" w:cstheme="minorHAnsi"/>
          <w:szCs w:val="20"/>
        </w:rPr>
        <w:t xml:space="preserve"> recommendations, to be capitalized for the next implementation period of the project. The second recommendation </w:t>
      </w:r>
      <w:r w:rsidR="003B77CC">
        <w:rPr>
          <w:rFonts w:ascii="Palatino Linotype" w:eastAsia="Times New Roman" w:hAnsi="Palatino Linotype" w:cstheme="minorHAnsi"/>
          <w:szCs w:val="20"/>
        </w:rPr>
        <w:t xml:space="preserve">is more about a </w:t>
      </w:r>
      <w:r w:rsidR="004074CB" w:rsidRPr="004074CB">
        <w:rPr>
          <w:rFonts w:ascii="Palatino Linotype" w:eastAsia="Times New Roman" w:hAnsi="Palatino Linotype" w:cstheme="minorHAnsi"/>
          <w:szCs w:val="20"/>
        </w:rPr>
        <w:t xml:space="preserve">long-term recommendation that </w:t>
      </w:r>
      <w:r w:rsidR="000D1D3D" w:rsidRPr="004074CB">
        <w:rPr>
          <w:rFonts w:ascii="Palatino Linotype" w:eastAsia="Times New Roman" w:hAnsi="Palatino Linotype" w:cstheme="minorHAnsi"/>
          <w:szCs w:val="20"/>
        </w:rPr>
        <w:t>focus</w:t>
      </w:r>
      <w:r w:rsidR="000D1D3D">
        <w:rPr>
          <w:rFonts w:ascii="Palatino Linotype" w:eastAsia="Times New Roman" w:hAnsi="Palatino Linotype" w:cstheme="minorHAnsi"/>
          <w:szCs w:val="20"/>
        </w:rPr>
        <w:t>es</w:t>
      </w:r>
      <w:r w:rsidRPr="004074CB">
        <w:rPr>
          <w:rFonts w:ascii="Palatino Linotype" w:eastAsia="Times New Roman" w:hAnsi="Palatino Linotype" w:cstheme="minorHAnsi"/>
          <w:szCs w:val="20"/>
        </w:rPr>
        <w:t xml:space="preserve"> on the need to strengthen effectiveness and sustainability of </w:t>
      </w:r>
      <w:r w:rsidR="004074CB" w:rsidRPr="004074CB">
        <w:rPr>
          <w:rFonts w:ascii="Palatino Linotype" w:eastAsia="Times New Roman" w:hAnsi="Palatino Linotype" w:cstheme="minorHAnsi"/>
          <w:szCs w:val="20"/>
        </w:rPr>
        <w:t>Joint programmes in general.</w:t>
      </w:r>
    </w:p>
    <w:p w:rsidR="00DB1CE4" w:rsidRPr="00DB1CE4" w:rsidRDefault="00DB1CE4" w:rsidP="007A2CA9">
      <w:pPr>
        <w:spacing w:after="120"/>
        <w:rPr>
          <w:rFonts w:ascii="Palatino Linotype" w:eastAsia="Times New Roman" w:hAnsi="Palatino Linotype" w:cstheme="minorHAnsi"/>
          <w:szCs w:val="20"/>
          <w:lang w:val="en-US"/>
        </w:rPr>
      </w:pPr>
    </w:p>
    <w:p w:rsidR="00C87BC5" w:rsidRDefault="00083425" w:rsidP="007A2CA9">
      <w:pPr>
        <w:spacing w:after="120"/>
        <w:rPr>
          <w:rFonts w:ascii="Palatino Linotype" w:eastAsia="Times New Roman" w:hAnsi="Palatino Linotype" w:cstheme="minorHAnsi"/>
          <w:b/>
          <w:szCs w:val="20"/>
          <w:lang w:val="en-US"/>
        </w:rPr>
      </w:pPr>
      <w:r w:rsidRPr="006975D6">
        <w:rPr>
          <w:rFonts w:ascii="Palatino Linotype" w:eastAsia="Times New Roman" w:hAnsi="Palatino Linotype" w:cstheme="minorHAnsi"/>
          <w:b/>
          <w:szCs w:val="20"/>
          <w:lang w:val="en-US"/>
        </w:rPr>
        <w:t>Recommendation 1</w:t>
      </w:r>
      <w:r w:rsidR="00DA157F">
        <w:rPr>
          <w:rFonts w:ascii="Palatino Linotype" w:eastAsia="Times New Roman" w:hAnsi="Palatino Linotype" w:cstheme="minorHAnsi"/>
          <w:b/>
          <w:szCs w:val="20"/>
          <w:lang w:val="en-US"/>
        </w:rPr>
        <w:t xml:space="preserve"> – </w:t>
      </w:r>
      <w:r w:rsidR="00700A53">
        <w:rPr>
          <w:rFonts w:ascii="Palatino Linotype" w:eastAsia="Times New Roman" w:hAnsi="Palatino Linotype" w:cstheme="minorHAnsi"/>
          <w:b/>
          <w:szCs w:val="20"/>
          <w:lang w:val="en-US"/>
        </w:rPr>
        <w:t>Revise</w:t>
      </w:r>
      <w:r w:rsidR="00DA157F">
        <w:rPr>
          <w:rFonts w:ascii="Palatino Linotype" w:eastAsia="Times New Roman" w:hAnsi="Palatino Linotype" w:cstheme="minorHAnsi"/>
          <w:b/>
          <w:szCs w:val="20"/>
          <w:lang w:val="en-US"/>
        </w:rPr>
        <w:t xml:space="preserve"> </w:t>
      </w:r>
      <w:r w:rsidR="00B56C32">
        <w:rPr>
          <w:rFonts w:ascii="Palatino Linotype" w:eastAsia="Times New Roman" w:hAnsi="Palatino Linotype" w:cstheme="minorHAnsi"/>
          <w:b/>
          <w:szCs w:val="20"/>
          <w:lang w:val="en-US"/>
        </w:rPr>
        <w:t xml:space="preserve">and update </w:t>
      </w:r>
      <w:r w:rsidR="00DA157F">
        <w:rPr>
          <w:rFonts w:ascii="Palatino Linotype" w:eastAsia="Times New Roman" w:hAnsi="Palatino Linotype" w:cstheme="minorHAnsi"/>
          <w:b/>
          <w:szCs w:val="20"/>
          <w:lang w:val="en-US"/>
        </w:rPr>
        <w:t>Action Plan</w:t>
      </w:r>
    </w:p>
    <w:p w:rsidR="009D0A33" w:rsidRPr="009D0A33" w:rsidRDefault="00875BDD" w:rsidP="007A2CA9">
      <w:pPr>
        <w:spacing w:after="12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An updated Action Plan should be prepared, based on the Question</w:t>
      </w:r>
      <w:r w:rsidR="00DF7DBF">
        <w:rPr>
          <w:rFonts w:ascii="Palatino Linotype" w:eastAsia="Times New Roman" w:hAnsi="Palatino Linotype" w:cstheme="minorHAnsi"/>
          <w:szCs w:val="20"/>
          <w:lang w:val="en-US"/>
        </w:rPr>
        <w:t>s</w:t>
      </w:r>
      <w:r w:rsidRPr="006975D6">
        <w:rPr>
          <w:rFonts w:ascii="Palatino Linotype" w:eastAsia="Times New Roman" w:hAnsi="Palatino Linotype" w:cstheme="minorHAnsi"/>
          <w:szCs w:val="20"/>
          <w:lang w:val="en-US"/>
        </w:rPr>
        <w:t xml:space="preserve"> Matrix </w:t>
      </w:r>
      <w:r w:rsidR="00DF7DBF">
        <w:rPr>
          <w:rFonts w:ascii="Palatino Linotype" w:eastAsia="Times New Roman" w:hAnsi="Palatino Linotype" w:cstheme="minorHAnsi"/>
          <w:szCs w:val="20"/>
          <w:lang w:val="en-US"/>
        </w:rPr>
        <w:t xml:space="preserve">and the Activity Monitoring Table per Sub-question </w:t>
      </w:r>
      <w:r w:rsidRPr="006975D6">
        <w:rPr>
          <w:rFonts w:ascii="Palatino Linotype" w:eastAsia="Times New Roman" w:hAnsi="Palatino Linotype" w:cstheme="minorHAnsi"/>
          <w:szCs w:val="20"/>
          <w:lang w:val="en-US"/>
        </w:rPr>
        <w:t xml:space="preserve">and specifying the time when deliverables &amp; success indicators </w:t>
      </w:r>
      <w:r w:rsidR="00DF7DBF">
        <w:rPr>
          <w:rFonts w:ascii="Palatino Linotype" w:eastAsia="Times New Roman" w:hAnsi="Palatino Linotype" w:cstheme="minorHAnsi"/>
          <w:szCs w:val="20"/>
          <w:lang w:val="en-US"/>
        </w:rPr>
        <w:t xml:space="preserve">per output </w:t>
      </w:r>
      <w:r w:rsidRPr="006975D6">
        <w:rPr>
          <w:rFonts w:ascii="Palatino Linotype" w:eastAsia="Times New Roman" w:hAnsi="Palatino Linotype" w:cstheme="minorHAnsi"/>
          <w:szCs w:val="20"/>
          <w:lang w:val="en-US"/>
        </w:rPr>
        <w:t xml:space="preserve">will be produced. Intra-allocation amongst </w:t>
      </w:r>
      <w:r w:rsidR="00FA576C" w:rsidRPr="006975D6">
        <w:rPr>
          <w:rFonts w:ascii="Palatino Linotype" w:eastAsia="Times New Roman" w:hAnsi="Palatino Linotype" w:cstheme="minorHAnsi"/>
          <w:szCs w:val="20"/>
          <w:lang w:val="en-US"/>
        </w:rPr>
        <w:t>different</w:t>
      </w:r>
      <w:r w:rsidRPr="006975D6">
        <w:rPr>
          <w:rFonts w:ascii="Palatino Linotype" w:eastAsia="Times New Roman" w:hAnsi="Palatino Linotype" w:cstheme="minorHAnsi"/>
          <w:szCs w:val="20"/>
          <w:lang w:val="en-US"/>
        </w:rPr>
        <w:t xml:space="preserve"> budget lines may be done to adapt to this situation. Also the </w:t>
      </w:r>
      <w:r w:rsidR="00075E12">
        <w:rPr>
          <w:rFonts w:ascii="Palatino Linotype" w:eastAsia="Times New Roman" w:hAnsi="Palatino Linotype" w:cstheme="minorHAnsi"/>
          <w:szCs w:val="20"/>
          <w:lang w:val="en-US"/>
        </w:rPr>
        <w:t>description</w:t>
      </w:r>
      <w:r w:rsidR="00075E12" w:rsidRPr="006975D6">
        <w:rPr>
          <w:rFonts w:ascii="Palatino Linotype" w:eastAsia="Times New Roman" w:hAnsi="Palatino Linotype" w:cstheme="minorHAnsi"/>
          <w:szCs w:val="20"/>
          <w:lang w:val="en-US"/>
        </w:rPr>
        <w:t xml:space="preserve"> </w:t>
      </w:r>
      <w:r w:rsidRPr="006975D6">
        <w:rPr>
          <w:rFonts w:ascii="Palatino Linotype" w:eastAsia="Times New Roman" w:hAnsi="Palatino Linotype" w:cstheme="minorHAnsi"/>
          <w:szCs w:val="20"/>
          <w:lang w:val="en-US"/>
        </w:rPr>
        <w:t xml:space="preserve">of forecasted activities </w:t>
      </w:r>
      <w:r w:rsidR="00FA576C" w:rsidRPr="006975D6">
        <w:rPr>
          <w:rFonts w:ascii="Palatino Linotype" w:eastAsia="Times New Roman" w:hAnsi="Palatino Linotype" w:cstheme="minorHAnsi"/>
          <w:szCs w:val="20"/>
          <w:lang w:val="en-US"/>
        </w:rPr>
        <w:t>may</w:t>
      </w:r>
      <w:r w:rsidRPr="006975D6">
        <w:rPr>
          <w:rFonts w:ascii="Palatino Linotype" w:eastAsia="Times New Roman" w:hAnsi="Palatino Linotype" w:cstheme="minorHAnsi"/>
          <w:szCs w:val="20"/>
          <w:lang w:val="en-US"/>
        </w:rPr>
        <w:t xml:space="preserve"> be modifie</w:t>
      </w:r>
      <w:r w:rsidR="00083425" w:rsidRPr="006975D6">
        <w:rPr>
          <w:rFonts w:ascii="Palatino Linotype" w:eastAsia="Times New Roman" w:hAnsi="Palatino Linotype" w:cstheme="minorHAnsi"/>
          <w:szCs w:val="20"/>
          <w:lang w:val="en-US"/>
        </w:rPr>
        <w:t>d in order to reflect new reali</w:t>
      </w:r>
      <w:r w:rsidRPr="006975D6">
        <w:rPr>
          <w:rFonts w:ascii="Palatino Linotype" w:eastAsia="Times New Roman" w:hAnsi="Palatino Linotype" w:cstheme="minorHAnsi"/>
          <w:szCs w:val="20"/>
          <w:lang w:val="en-US"/>
        </w:rPr>
        <w:t>ties.</w:t>
      </w:r>
      <w:r w:rsidR="009D0A33">
        <w:rPr>
          <w:rFonts w:ascii="Palatino Linotype" w:eastAsia="Times New Roman" w:hAnsi="Palatino Linotype" w:cstheme="minorHAnsi"/>
          <w:szCs w:val="20"/>
          <w:lang w:val="en-US"/>
        </w:rPr>
        <w:t xml:space="preserve"> Furthermore, more attention should be paid to </w:t>
      </w:r>
      <w:r w:rsidR="00700A53">
        <w:rPr>
          <w:rFonts w:ascii="Palatino Linotype" w:eastAsia="Times New Roman" w:hAnsi="Palatino Linotype" w:cstheme="minorHAnsi"/>
          <w:szCs w:val="20"/>
          <w:lang w:val="en-US"/>
        </w:rPr>
        <w:t>avoid</w:t>
      </w:r>
      <w:r w:rsidR="009D0A33">
        <w:rPr>
          <w:rFonts w:ascii="Palatino Linotype" w:eastAsia="Times New Roman" w:hAnsi="Palatino Linotype" w:cstheme="minorHAnsi"/>
          <w:szCs w:val="20"/>
          <w:lang w:val="en-US"/>
        </w:rPr>
        <w:t xml:space="preserve"> overlapping between different UN agencies that may work on the same output. </w:t>
      </w:r>
      <w:r w:rsidR="009D0A33" w:rsidRPr="009D0A33">
        <w:rPr>
          <w:rFonts w:ascii="Palatino Linotype" w:eastAsia="Times New Roman" w:hAnsi="Palatino Linotype" w:cstheme="minorHAnsi"/>
          <w:szCs w:val="20"/>
          <w:lang w:val="en-US"/>
        </w:rPr>
        <w:t>For example</w:t>
      </w:r>
      <w:r w:rsidR="00700A53">
        <w:rPr>
          <w:rFonts w:ascii="Palatino Linotype" w:eastAsia="Times New Roman" w:hAnsi="Palatino Linotype" w:cstheme="minorHAnsi"/>
          <w:szCs w:val="20"/>
          <w:lang w:val="en-US"/>
        </w:rPr>
        <w:t xml:space="preserve"> UNDP and UNICEF are requested to contribute to the same Output respectively under</w:t>
      </w:r>
      <w:r w:rsidR="009D0A33" w:rsidRPr="009D0A33">
        <w:rPr>
          <w:rFonts w:ascii="Palatino Linotype" w:eastAsia="Times New Roman" w:hAnsi="Palatino Linotype" w:cstheme="minorHAnsi"/>
          <w:szCs w:val="20"/>
          <w:lang w:val="en-US"/>
        </w:rPr>
        <w:t xml:space="preserve"> Activity 2.1.3</w:t>
      </w:r>
      <w:r w:rsidR="009D0A33">
        <w:rPr>
          <w:rFonts w:ascii="Palatino Linotype" w:eastAsia="Times New Roman" w:hAnsi="Palatino Linotype" w:cstheme="minorHAnsi"/>
          <w:szCs w:val="20"/>
          <w:lang w:val="en-US"/>
        </w:rPr>
        <w:t xml:space="preserve"> (UNDP): </w:t>
      </w:r>
      <w:r w:rsidR="009D0A33" w:rsidRPr="009D0A33">
        <w:rPr>
          <w:rFonts w:ascii="Palatino Linotype" w:eastAsia="Times New Roman" w:hAnsi="Palatino Linotype" w:cstheme="minorHAnsi"/>
          <w:szCs w:val="20"/>
          <w:lang w:val="en-US"/>
        </w:rPr>
        <w:t>Facilitate registration of Roma</w:t>
      </w:r>
      <w:r w:rsidR="009D0A33">
        <w:rPr>
          <w:rFonts w:ascii="Palatino Linotype" w:eastAsia="Times New Roman" w:hAnsi="Palatino Linotype" w:cstheme="minorHAnsi"/>
          <w:szCs w:val="20"/>
          <w:lang w:val="en-US"/>
        </w:rPr>
        <w:t xml:space="preserve">/Egyptian, through specialized </w:t>
      </w:r>
      <w:r w:rsidR="009D0A33" w:rsidRPr="009D0A33">
        <w:rPr>
          <w:rFonts w:ascii="Palatino Linotype" w:eastAsia="Times New Roman" w:hAnsi="Palatino Linotype" w:cstheme="minorHAnsi"/>
          <w:szCs w:val="20"/>
          <w:lang w:val="en-US"/>
        </w:rPr>
        <w:t>legal support with relevant institutions or gov</w:t>
      </w:r>
      <w:r w:rsidR="009D0A33">
        <w:rPr>
          <w:rFonts w:ascii="Palatino Linotype" w:eastAsia="Times New Roman" w:hAnsi="Palatino Linotype" w:cstheme="minorHAnsi"/>
          <w:szCs w:val="20"/>
          <w:lang w:val="en-US"/>
        </w:rPr>
        <w:t>ernment</w:t>
      </w:r>
      <w:r w:rsidR="009D0A33" w:rsidRPr="009D0A33">
        <w:rPr>
          <w:rFonts w:ascii="Palatino Linotype" w:eastAsia="Times New Roman" w:hAnsi="Palatino Linotype" w:cstheme="minorHAnsi"/>
          <w:szCs w:val="20"/>
          <w:lang w:val="en-US"/>
        </w:rPr>
        <w:t xml:space="preserve"> offices to be able to access basic services and social protection </w:t>
      </w:r>
      <w:r w:rsidR="009D0A33" w:rsidRPr="009D0A33">
        <w:rPr>
          <w:rFonts w:ascii="Palatino Linotype" w:eastAsia="Times New Roman" w:hAnsi="Palatino Linotype" w:cstheme="minorHAnsi"/>
          <w:szCs w:val="20"/>
          <w:lang w:val="en-US"/>
        </w:rPr>
        <w:lastRenderedPageBreak/>
        <w:t>schemes</w:t>
      </w:r>
      <w:r w:rsidR="009D0A33">
        <w:rPr>
          <w:rFonts w:ascii="Palatino Linotype" w:eastAsia="Times New Roman" w:hAnsi="Palatino Linotype" w:cstheme="minorHAnsi"/>
          <w:szCs w:val="20"/>
          <w:lang w:val="en-US"/>
        </w:rPr>
        <w:t xml:space="preserve"> and </w:t>
      </w:r>
      <w:r w:rsidR="00700A53">
        <w:rPr>
          <w:rFonts w:ascii="Palatino Linotype" w:eastAsia="Times New Roman" w:hAnsi="Palatino Linotype" w:cstheme="minorHAnsi"/>
          <w:szCs w:val="20"/>
          <w:lang w:val="en-US"/>
        </w:rPr>
        <w:t xml:space="preserve">under </w:t>
      </w:r>
      <w:r w:rsidR="009D0A33" w:rsidRPr="009D0A33">
        <w:rPr>
          <w:rFonts w:ascii="Palatino Linotype" w:eastAsia="Times New Roman" w:hAnsi="Palatino Linotype" w:cstheme="minorHAnsi"/>
          <w:szCs w:val="20"/>
          <w:lang w:val="en-US"/>
        </w:rPr>
        <w:t>Activity 2.1.5</w:t>
      </w:r>
      <w:r w:rsidR="009D0A33">
        <w:rPr>
          <w:rFonts w:ascii="Palatino Linotype" w:eastAsia="Times New Roman" w:hAnsi="Palatino Linotype" w:cstheme="minorHAnsi"/>
          <w:szCs w:val="20"/>
          <w:lang w:val="en-US"/>
        </w:rPr>
        <w:t xml:space="preserve"> (UNICEF)</w:t>
      </w:r>
      <w:r w:rsidR="009D0A33" w:rsidRPr="009D0A33">
        <w:rPr>
          <w:rFonts w:ascii="Palatino Linotype" w:eastAsia="Times New Roman" w:hAnsi="Palatino Linotype" w:cstheme="minorHAnsi"/>
          <w:szCs w:val="20"/>
          <w:lang w:val="en-US"/>
        </w:rPr>
        <w:t>:</w:t>
      </w:r>
      <w:r w:rsidR="009D0A33">
        <w:rPr>
          <w:rFonts w:ascii="Palatino Linotype" w:eastAsia="Times New Roman" w:hAnsi="Palatino Linotype" w:cstheme="minorHAnsi"/>
          <w:szCs w:val="20"/>
          <w:lang w:val="en-US"/>
        </w:rPr>
        <w:t xml:space="preserve"> P</w:t>
      </w:r>
      <w:r w:rsidR="009D0A33" w:rsidRPr="009D0A33">
        <w:rPr>
          <w:rFonts w:ascii="Palatino Linotype" w:eastAsia="Times New Roman" w:hAnsi="Palatino Linotype" w:cstheme="minorHAnsi"/>
          <w:szCs w:val="20"/>
          <w:lang w:val="en-US"/>
        </w:rPr>
        <w:t>rovide legal assistance for the process of birth registration as well as in the school, kindergartens etc</w:t>
      </w:r>
      <w:r w:rsidR="00075E12">
        <w:rPr>
          <w:rFonts w:ascii="Palatino Linotype" w:eastAsia="Times New Roman" w:hAnsi="Palatino Linotype" w:cstheme="minorHAnsi"/>
          <w:szCs w:val="20"/>
          <w:lang w:val="en-US"/>
        </w:rPr>
        <w:t xml:space="preserve">. </w:t>
      </w:r>
    </w:p>
    <w:p w:rsidR="00C87BC5" w:rsidRPr="006975D6" w:rsidRDefault="00C87BC5" w:rsidP="007A2CA9">
      <w:pPr>
        <w:spacing w:after="120"/>
        <w:rPr>
          <w:rFonts w:ascii="Palatino Linotype" w:eastAsia="Times New Roman" w:hAnsi="Palatino Linotype" w:cstheme="minorHAnsi"/>
          <w:b/>
          <w:szCs w:val="20"/>
          <w:lang w:val="en-US"/>
        </w:rPr>
      </w:pPr>
    </w:p>
    <w:p w:rsidR="00C87BC5" w:rsidRDefault="00083425" w:rsidP="007A2CA9">
      <w:pPr>
        <w:spacing w:after="120"/>
        <w:rPr>
          <w:rFonts w:ascii="Palatino Linotype" w:eastAsia="Times New Roman" w:hAnsi="Palatino Linotype" w:cstheme="minorHAnsi"/>
          <w:b/>
          <w:szCs w:val="20"/>
          <w:lang w:val="en-US"/>
        </w:rPr>
      </w:pPr>
      <w:r w:rsidRPr="006975D6">
        <w:rPr>
          <w:rFonts w:ascii="Palatino Linotype" w:eastAsia="Times New Roman" w:hAnsi="Palatino Linotype" w:cstheme="minorHAnsi"/>
          <w:b/>
          <w:szCs w:val="20"/>
          <w:lang w:val="en-US"/>
        </w:rPr>
        <w:t>Recommendation 2</w:t>
      </w:r>
      <w:r w:rsidR="00DA157F">
        <w:rPr>
          <w:rFonts w:ascii="Palatino Linotype" w:eastAsia="Times New Roman" w:hAnsi="Palatino Linotype" w:cstheme="minorHAnsi"/>
          <w:b/>
          <w:szCs w:val="20"/>
          <w:lang w:val="en-US"/>
        </w:rPr>
        <w:t xml:space="preserve"> – Revise the reporting and monitoring procedures</w:t>
      </w:r>
    </w:p>
    <w:p w:rsidR="00AF0284" w:rsidRDefault="00875BDD" w:rsidP="007A2CA9">
      <w:pPr>
        <w:spacing w:after="12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updated </w:t>
      </w:r>
      <w:r w:rsidR="00DB1CE4" w:rsidRPr="006975D6">
        <w:rPr>
          <w:rFonts w:ascii="Palatino Linotype" w:eastAsia="Times New Roman" w:hAnsi="Palatino Linotype" w:cstheme="minorHAnsi"/>
          <w:szCs w:val="20"/>
          <w:lang w:val="en-US"/>
        </w:rPr>
        <w:t>Action</w:t>
      </w:r>
      <w:r w:rsidRPr="006975D6">
        <w:rPr>
          <w:rFonts w:ascii="Palatino Linotype" w:eastAsia="Times New Roman" w:hAnsi="Palatino Linotype" w:cstheme="minorHAnsi"/>
          <w:szCs w:val="20"/>
          <w:lang w:val="en-US"/>
        </w:rPr>
        <w:t xml:space="preserve"> P</w:t>
      </w:r>
      <w:r w:rsidR="00075E12">
        <w:rPr>
          <w:rFonts w:ascii="Palatino Linotype" w:eastAsia="Times New Roman" w:hAnsi="Palatino Linotype" w:cstheme="minorHAnsi"/>
          <w:szCs w:val="20"/>
          <w:lang w:val="en-US"/>
        </w:rPr>
        <w:t>l</w:t>
      </w:r>
      <w:r w:rsidRPr="006975D6">
        <w:rPr>
          <w:rFonts w:ascii="Palatino Linotype" w:eastAsia="Times New Roman" w:hAnsi="Palatino Linotype" w:cstheme="minorHAnsi"/>
          <w:szCs w:val="20"/>
          <w:lang w:val="en-US"/>
        </w:rPr>
        <w:t>an must be accompanied with revised reporting &amp; monitoring procedures. Those should include</w:t>
      </w:r>
      <w:r w:rsidR="00AF0284">
        <w:rPr>
          <w:rFonts w:ascii="Palatino Linotype" w:eastAsia="Times New Roman" w:hAnsi="Palatino Linotype" w:cstheme="minorHAnsi"/>
          <w:szCs w:val="20"/>
          <w:lang w:val="en-US"/>
        </w:rPr>
        <w:t>:</w:t>
      </w:r>
    </w:p>
    <w:p w:rsidR="00AF0284" w:rsidRDefault="00AF0284" w:rsidP="007A2CA9">
      <w:pPr>
        <w:spacing w:after="0"/>
        <w:rPr>
          <w:rFonts w:ascii="Palatino Linotype" w:eastAsia="Times New Roman" w:hAnsi="Palatino Linotype" w:cstheme="minorHAnsi"/>
          <w:szCs w:val="20"/>
          <w:lang w:val="en-US"/>
        </w:rPr>
      </w:pPr>
      <w:r>
        <w:rPr>
          <w:rFonts w:ascii="Palatino Linotype" w:eastAsia="Times New Roman" w:hAnsi="Palatino Linotype" w:cstheme="minorHAnsi"/>
          <w:szCs w:val="20"/>
          <w:lang w:val="en-US"/>
        </w:rPr>
        <w:t>-</w:t>
      </w:r>
      <w:r w:rsidR="00875BDD" w:rsidRPr="006975D6">
        <w:rPr>
          <w:rFonts w:ascii="Palatino Linotype" w:eastAsia="Times New Roman" w:hAnsi="Palatino Linotype" w:cstheme="minorHAnsi"/>
          <w:szCs w:val="20"/>
          <w:lang w:val="en-US"/>
        </w:rPr>
        <w:t xml:space="preserve"> the appropriate reporting &amp; monitoring templates</w:t>
      </w:r>
      <w:r w:rsidR="00CE4DB2">
        <w:rPr>
          <w:rFonts w:ascii="Palatino Linotype" w:eastAsia="Times New Roman" w:hAnsi="Palatino Linotype" w:cstheme="minorHAnsi"/>
          <w:szCs w:val="20"/>
          <w:lang w:val="en-US"/>
        </w:rPr>
        <w:t xml:space="preserve"> from the agencies to the programme management</w:t>
      </w:r>
      <w:r w:rsidR="007201D8">
        <w:rPr>
          <w:rFonts w:ascii="Palatino Linotype" w:eastAsia="Times New Roman" w:hAnsi="Palatino Linotype" w:cstheme="minorHAnsi"/>
          <w:szCs w:val="20"/>
          <w:lang w:val="en-US"/>
        </w:rPr>
        <w:t>;</w:t>
      </w:r>
    </w:p>
    <w:p w:rsidR="00AF0284" w:rsidRDefault="00AF0284" w:rsidP="007A2CA9">
      <w:pPr>
        <w:spacing w:after="0"/>
        <w:rPr>
          <w:rFonts w:ascii="Palatino Linotype" w:eastAsia="Times New Roman" w:hAnsi="Palatino Linotype" w:cstheme="minorHAnsi"/>
          <w:szCs w:val="20"/>
          <w:lang w:val="en-US"/>
        </w:rPr>
      </w:pPr>
      <w:r>
        <w:rPr>
          <w:rFonts w:ascii="Palatino Linotype" w:eastAsia="Times New Roman" w:hAnsi="Palatino Linotype" w:cstheme="minorHAnsi"/>
          <w:szCs w:val="20"/>
          <w:lang w:val="en-US"/>
        </w:rPr>
        <w:t xml:space="preserve">- </w:t>
      </w:r>
      <w:r w:rsidR="00875BDD" w:rsidRPr="006975D6">
        <w:rPr>
          <w:rFonts w:ascii="Palatino Linotype" w:eastAsia="Times New Roman" w:hAnsi="Palatino Linotype" w:cstheme="minorHAnsi"/>
          <w:szCs w:val="20"/>
          <w:lang w:val="en-US"/>
        </w:rPr>
        <w:t xml:space="preserve">the </w:t>
      </w:r>
      <w:r w:rsidR="000955DC">
        <w:rPr>
          <w:rFonts w:ascii="Palatino Linotype" w:eastAsia="Times New Roman" w:hAnsi="Palatino Linotype" w:cstheme="minorHAnsi"/>
          <w:szCs w:val="20"/>
          <w:lang w:val="en-US"/>
        </w:rPr>
        <w:t xml:space="preserve">clear and </w:t>
      </w:r>
      <w:r w:rsidR="00CE4DB2">
        <w:rPr>
          <w:rFonts w:ascii="Palatino Linotype" w:eastAsia="Times New Roman" w:hAnsi="Palatino Linotype" w:cstheme="minorHAnsi"/>
          <w:szCs w:val="20"/>
          <w:lang w:val="en-US"/>
        </w:rPr>
        <w:t xml:space="preserve">unified </w:t>
      </w:r>
      <w:r w:rsidR="00875BDD" w:rsidRPr="006975D6">
        <w:rPr>
          <w:rFonts w:ascii="Palatino Linotype" w:eastAsia="Times New Roman" w:hAnsi="Palatino Linotype" w:cstheme="minorHAnsi"/>
          <w:szCs w:val="20"/>
          <w:lang w:val="en-US"/>
        </w:rPr>
        <w:t>timing of reporting &amp; monitoring</w:t>
      </w:r>
      <w:r w:rsidR="007201D8">
        <w:rPr>
          <w:rFonts w:ascii="Palatino Linotype" w:eastAsia="Times New Roman" w:hAnsi="Palatino Linotype" w:cstheme="minorHAnsi"/>
          <w:szCs w:val="20"/>
          <w:lang w:val="en-US"/>
        </w:rPr>
        <w:t>;</w:t>
      </w:r>
    </w:p>
    <w:p w:rsidR="00AF0284" w:rsidRDefault="00AF0284" w:rsidP="007A2CA9">
      <w:pPr>
        <w:spacing w:after="0"/>
        <w:rPr>
          <w:rFonts w:ascii="Palatino Linotype" w:eastAsia="Times New Roman" w:hAnsi="Palatino Linotype" w:cstheme="minorHAnsi"/>
          <w:szCs w:val="20"/>
          <w:lang w:val="en-US"/>
        </w:rPr>
      </w:pPr>
      <w:r>
        <w:rPr>
          <w:rFonts w:ascii="Palatino Linotype" w:eastAsia="Times New Roman" w:hAnsi="Palatino Linotype" w:cstheme="minorHAnsi"/>
          <w:szCs w:val="20"/>
          <w:lang w:val="en-US"/>
        </w:rPr>
        <w:t>-</w:t>
      </w:r>
      <w:r w:rsidR="00CE4DB2">
        <w:rPr>
          <w:rFonts w:ascii="Palatino Linotype" w:eastAsia="Times New Roman" w:hAnsi="Palatino Linotype" w:cstheme="minorHAnsi"/>
          <w:szCs w:val="20"/>
          <w:lang w:val="en-US"/>
        </w:rPr>
        <w:t xml:space="preserve"> include</w:t>
      </w:r>
      <w:r>
        <w:rPr>
          <w:rFonts w:ascii="Palatino Linotype" w:eastAsia="Times New Roman" w:hAnsi="Palatino Linotype" w:cstheme="minorHAnsi"/>
          <w:szCs w:val="20"/>
          <w:lang w:val="en-US"/>
        </w:rPr>
        <w:t xml:space="preserve"> </w:t>
      </w:r>
      <w:r w:rsidR="000955DC">
        <w:rPr>
          <w:rFonts w:ascii="Palatino Linotype" w:eastAsia="Times New Roman" w:hAnsi="Palatino Linotype" w:cstheme="minorHAnsi"/>
          <w:szCs w:val="20"/>
          <w:lang w:val="en-US"/>
        </w:rPr>
        <w:t xml:space="preserve">geographical </w:t>
      </w:r>
      <w:r>
        <w:rPr>
          <w:rFonts w:ascii="Palatino Linotype" w:eastAsia="Times New Roman" w:hAnsi="Palatino Linotype" w:cstheme="minorHAnsi"/>
          <w:szCs w:val="20"/>
          <w:lang w:val="en-US"/>
        </w:rPr>
        <w:t>location of</w:t>
      </w:r>
      <w:r w:rsidR="00CE4DB2">
        <w:rPr>
          <w:rFonts w:ascii="Palatino Linotype" w:eastAsia="Times New Roman" w:hAnsi="Palatino Linotype" w:cstheme="minorHAnsi"/>
          <w:szCs w:val="20"/>
          <w:lang w:val="en-US"/>
        </w:rPr>
        <w:t xml:space="preserve"> the</w:t>
      </w:r>
      <w:r>
        <w:rPr>
          <w:rFonts w:ascii="Palatino Linotype" w:eastAsia="Times New Roman" w:hAnsi="Palatino Linotype" w:cstheme="minorHAnsi"/>
          <w:szCs w:val="20"/>
          <w:lang w:val="en-US"/>
        </w:rPr>
        <w:t xml:space="preserve"> reported data</w:t>
      </w:r>
      <w:r w:rsidR="00CE4DB2">
        <w:rPr>
          <w:rFonts w:ascii="Palatino Linotype" w:eastAsia="Times New Roman" w:hAnsi="Palatino Linotype" w:cstheme="minorHAnsi"/>
          <w:szCs w:val="20"/>
          <w:lang w:val="en-US"/>
        </w:rPr>
        <w:t>;</w:t>
      </w:r>
    </w:p>
    <w:p w:rsidR="00AF0284" w:rsidRDefault="00AF0284" w:rsidP="007A2CA9">
      <w:pPr>
        <w:spacing w:after="0"/>
        <w:rPr>
          <w:rFonts w:ascii="Palatino Linotype" w:eastAsia="Times New Roman" w:hAnsi="Palatino Linotype" w:cstheme="minorHAnsi"/>
          <w:szCs w:val="20"/>
          <w:lang w:val="en-US"/>
        </w:rPr>
      </w:pPr>
      <w:r>
        <w:rPr>
          <w:rFonts w:ascii="Palatino Linotype" w:eastAsia="Times New Roman" w:hAnsi="Palatino Linotype" w:cstheme="minorHAnsi"/>
          <w:szCs w:val="20"/>
          <w:lang w:val="en-US"/>
        </w:rPr>
        <w:t xml:space="preserve">- </w:t>
      </w:r>
      <w:r w:rsidR="00875BDD" w:rsidRPr="006975D6">
        <w:rPr>
          <w:rFonts w:ascii="Palatino Linotype" w:eastAsia="Times New Roman" w:hAnsi="Palatino Linotype" w:cstheme="minorHAnsi"/>
          <w:szCs w:val="20"/>
          <w:lang w:val="en-US"/>
        </w:rPr>
        <w:t xml:space="preserve">adapt </w:t>
      </w:r>
      <w:r w:rsidR="00CE4DB2">
        <w:rPr>
          <w:rFonts w:ascii="Palatino Linotype" w:eastAsia="Times New Roman" w:hAnsi="Palatino Linotype" w:cstheme="minorHAnsi"/>
          <w:szCs w:val="20"/>
          <w:lang w:val="en-US"/>
        </w:rPr>
        <w:t xml:space="preserve">and </w:t>
      </w:r>
      <w:r w:rsidR="000955DC">
        <w:rPr>
          <w:rFonts w:ascii="Palatino Linotype" w:eastAsia="Times New Roman" w:hAnsi="Palatino Linotype" w:cstheme="minorHAnsi"/>
          <w:szCs w:val="20"/>
          <w:lang w:val="en-US"/>
        </w:rPr>
        <w:t>precise the</w:t>
      </w:r>
      <w:r w:rsidR="00CE4DB2">
        <w:rPr>
          <w:rFonts w:ascii="Palatino Linotype" w:eastAsia="Times New Roman" w:hAnsi="Palatino Linotype" w:cstheme="minorHAnsi"/>
          <w:szCs w:val="20"/>
          <w:lang w:val="en-US"/>
        </w:rPr>
        <w:t xml:space="preserve"> </w:t>
      </w:r>
      <w:r w:rsidR="00875BDD" w:rsidRPr="006975D6">
        <w:rPr>
          <w:rFonts w:ascii="Palatino Linotype" w:eastAsia="Times New Roman" w:hAnsi="Palatino Linotype" w:cstheme="minorHAnsi"/>
          <w:szCs w:val="20"/>
          <w:lang w:val="en-US"/>
        </w:rPr>
        <w:t xml:space="preserve">competencies of the project </w:t>
      </w:r>
      <w:r w:rsidR="00CE4DB2">
        <w:rPr>
          <w:rFonts w:ascii="Palatino Linotype" w:eastAsia="Times New Roman" w:hAnsi="Palatino Linotype" w:cstheme="minorHAnsi"/>
          <w:szCs w:val="20"/>
          <w:lang w:val="en-US"/>
        </w:rPr>
        <w:t xml:space="preserve">coordination tasks </w:t>
      </w:r>
      <w:r w:rsidR="00875BDD" w:rsidRPr="006975D6">
        <w:rPr>
          <w:rFonts w:ascii="Palatino Linotype" w:eastAsia="Times New Roman" w:hAnsi="Palatino Linotype" w:cstheme="minorHAnsi"/>
          <w:szCs w:val="20"/>
          <w:lang w:val="en-US"/>
        </w:rPr>
        <w:t>related to it</w:t>
      </w:r>
      <w:r w:rsidR="00CE4DB2">
        <w:rPr>
          <w:rFonts w:ascii="Palatino Linotype" w:eastAsia="Times New Roman" w:hAnsi="Palatino Linotype" w:cstheme="minorHAnsi"/>
          <w:szCs w:val="20"/>
          <w:lang w:val="en-US"/>
        </w:rPr>
        <w:t>, if necessary;</w:t>
      </w:r>
    </w:p>
    <w:p w:rsidR="007A2CA9" w:rsidRDefault="007A2CA9" w:rsidP="007A2CA9">
      <w:pPr>
        <w:spacing w:after="0"/>
        <w:rPr>
          <w:rFonts w:ascii="Palatino Linotype" w:eastAsia="Times New Roman" w:hAnsi="Palatino Linotype" w:cstheme="minorHAnsi"/>
          <w:szCs w:val="20"/>
          <w:lang w:val="en-US"/>
        </w:rPr>
      </w:pPr>
    </w:p>
    <w:p w:rsidR="00AF0284" w:rsidRPr="006975D6" w:rsidRDefault="00AF0284" w:rsidP="007A2CA9">
      <w:pPr>
        <w:pStyle w:val="ListParagraph"/>
        <w:spacing w:after="0"/>
        <w:ind w:left="0"/>
        <w:rPr>
          <w:rFonts w:ascii="Palatino Linotype" w:hAnsi="Palatino Linotype"/>
          <w:szCs w:val="20"/>
        </w:rPr>
      </w:pPr>
      <w:r w:rsidRPr="006975D6">
        <w:rPr>
          <w:rFonts w:ascii="Palatino Linotype" w:hAnsi="Palatino Linotype"/>
          <w:szCs w:val="20"/>
        </w:rPr>
        <w:t xml:space="preserve">The target group population of the four regions selected for the project implementation activities numerically justifies the selection of these locations instead of others in the country. With relation to the achievements performance indicators, the Evaluator underlines the importance of having outputs data organized per region in the yearly substantive reports. This allows </w:t>
      </w:r>
      <w:r w:rsidR="000955DC">
        <w:rPr>
          <w:rFonts w:ascii="Palatino Linotype" w:hAnsi="Palatino Linotype"/>
          <w:szCs w:val="20"/>
        </w:rPr>
        <w:t xml:space="preserve">for </w:t>
      </w:r>
      <w:r w:rsidRPr="006975D6">
        <w:rPr>
          <w:rFonts w:ascii="Palatino Linotype" w:hAnsi="Palatino Linotype"/>
          <w:szCs w:val="20"/>
        </w:rPr>
        <w:t xml:space="preserve">having a more complete view of regional situation of the target group concerned and better plans the needs and actions for future interventions of the regional government, national government and the donors implementing development and humanitarian actions. </w:t>
      </w:r>
    </w:p>
    <w:p w:rsidR="00AF0284" w:rsidRDefault="00AF0284" w:rsidP="007A2CA9">
      <w:pPr>
        <w:pStyle w:val="ListParagraph"/>
        <w:spacing w:after="120"/>
        <w:ind w:left="0"/>
        <w:rPr>
          <w:rFonts w:ascii="Palatino Linotype" w:hAnsi="Palatino Linotype"/>
          <w:szCs w:val="20"/>
        </w:rPr>
      </w:pPr>
      <w:r w:rsidRPr="00AF0284">
        <w:rPr>
          <w:rFonts w:ascii="Palatino Linotype" w:hAnsi="Palatino Linotype"/>
          <w:szCs w:val="20"/>
        </w:rPr>
        <w:t>Reporting mechanisms of subcontracted project components should be adapted to project needs and project performance indicators of the corresponding outcome</w:t>
      </w:r>
      <w:r>
        <w:rPr>
          <w:rFonts w:ascii="Palatino Linotype" w:hAnsi="Palatino Linotype"/>
          <w:szCs w:val="20"/>
        </w:rPr>
        <w:t xml:space="preserve">. </w:t>
      </w:r>
      <w:r w:rsidRPr="006975D6">
        <w:rPr>
          <w:rFonts w:ascii="Palatino Linotype" w:hAnsi="Palatino Linotype"/>
          <w:szCs w:val="20"/>
        </w:rPr>
        <w:t>In certain subcontracted project components, the sub-contractor’s reports have been simply forwarded to the JP-ELVC project team without any further treatment from the UN Agency in charge. This is not very helpful as instead of providing information, the Agency supplies raw data that need special treatment from the project team.</w:t>
      </w:r>
      <w:r w:rsidR="00CE4DB2">
        <w:rPr>
          <w:rFonts w:ascii="Palatino Linotype" w:hAnsi="Palatino Linotype"/>
          <w:szCs w:val="20"/>
        </w:rPr>
        <w:t xml:space="preserve"> </w:t>
      </w:r>
      <w:r w:rsidRPr="006975D6">
        <w:rPr>
          <w:rFonts w:ascii="Palatino Linotype" w:hAnsi="Palatino Linotype"/>
          <w:szCs w:val="20"/>
        </w:rPr>
        <w:t>In all those cases, the sub-contractor report may be an annex, but cannot be substituted to the regular intra-Agency reporting.</w:t>
      </w:r>
    </w:p>
    <w:p w:rsidR="003B77CC" w:rsidRDefault="003B77CC" w:rsidP="007A2CA9">
      <w:pPr>
        <w:pStyle w:val="ListParagraph"/>
        <w:spacing w:after="120"/>
        <w:ind w:left="0"/>
        <w:rPr>
          <w:rFonts w:ascii="Palatino Linotype" w:hAnsi="Palatino Linotype"/>
          <w:szCs w:val="20"/>
        </w:rPr>
      </w:pPr>
      <w:r>
        <w:rPr>
          <w:rFonts w:ascii="Palatino Linotype" w:hAnsi="Palatino Linotype"/>
          <w:szCs w:val="20"/>
        </w:rPr>
        <w:t>Furthermore, the JPCG need to exercise its functions as stated in the project (meet at a quarterly basis) especially with regard to the provision of recommendations for monitoring and implementation of the project activities in order to fully achieve the outputs of the project and address difficulties encountered during project implementation.</w:t>
      </w:r>
    </w:p>
    <w:p w:rsidR="007201D8" w:rsidRDefault="007201D8" w:rsidP="007A2CA9">
      <w:pPr>
        <w:pStyle w:val="ListParagraph"/>
        <w:spacing w:after="120"/>
        <w:ind w:left="0"/>
        <w:rPr>
          <w:rFonts w:ascii="Palatino Linotype" w:hAnsi="Palatino Linotype"/>
          <w:szCs w:val="20"/>
        </w:rPr>
      </w:pPr>
    </w:p>
    <w:p w:rsidR="00083425" w:rsidRDefault="00083425" w:rsidP="007A2CA9">
      <w:pPr>
        <w:spacing w:after="120"/>
        <w:rPr>
          <w:rFonts w:ascii="Palatino Linotype" w:eastAsia="Times New Roman" w:hAnsi="Palatino Linotype" w:cstheme="minorHAnsi"/>
          <w:b/>
          <w:szCs w:val="20"/>
          <w:lang w:val="en-US"/>
        </w:rPr>
      </w:pPr>
      <w:r w:rsidRPr="006975D6">
        <w:rPr>
          <w:rFonts w:ascii="Palatino Linotype" w:eastAsia="Times New Roman" w:hAnsi="Palatino Linotype" w:cstheme="minorHAnsi"/>
          <w:b/>
          <w:szCs w:val="20"/>
          <w:lang w:val="en-US"/>
        </w:rPr>
        <w:t>Recommendation 3</w:t>
      </w:r>
      <w:r w:rsidR="00DA157F">
        <w:rPr>
          <w:rFonts w:ascii="Palatino Linotype" w:eastAsia="Times New Roman" w:hAnsi="Palatino Linotype" w:cstheme="minorHAnsi"/>
          <w:b/>
          <w:szCs w:val="20"/>
          <w:lang w:val="en-US"/>
        </w:rPr>
        <w:t xml:space="preserve"> – A no</w:t>
      </w:r>
      <w:r w:rsidR="000955DC">
        <w:rPr>
          <w:rFonts w:ascii="Palatino Linotype" w:eastAsia="Times New Roman" w:hAnsi="Palatino Linotype" w:cstheme="minorHAnsi"/>
          <w:b/>
          <w:szCs w:val="20"/>
          <w:lang w:val="en-US"/>
        </w:rPr>
        <w:t>-</w:t>
      </w:r>
      <w:r w:rsidR="00DA157F">
        <w:rPr>
          <w:rFonts w:ascii="Palatino Linotype" w:eastAsia="Times New Roman" w:hAnsi="Palatino Linotype" w:cstheme="minorHAnsi"/>
          <w:b/>
          <w:szCs w:val="20"/>
          <w:lang w:val="en-US"/>
        </w:rPr>
        <w:t>cost</w:t>
      </w:r>
      <w:r w:rsidR="00CE4DB2">
        <w:rPr>
          <w:rFonts w:ascii="Palatino Linotype" w:eastAsia="Times New Roman" w:hAnsi="Palatino Linotype" w:cstheme="minorHAnsi"/>
          <w:b/>
          <w:szCs w:val="20"/>
          <w:lang w:val="en-US"/>
        </w:rPr>
        <w:t xml:space="preserve"> extension for </w:t>
      </w:r>
      <w:r w:rsidR="00DA157F">
        <w:rPr>
          <w:rFonts w:ascii="Palatino Linotype" w:eastAsia="Times New Roman" w:hAnsi="Palatino Linotype" w:cstheme="minorHAnsi"/>
          <w:b/>
          <w:szCs w:val="20"/>
          <w:lang w:val="en-US"/>
        </w:rPr>
        <w:t>at least six months</w:t>
      </w:r>
      <w:r w:rsidR="00783F97">
        <w:rPr>
          <w:rFonts w:ascii="Palatino Linotype" w:eastAsia="Times New Roman" w:hAnsi="Palatino Linotype" w:cstheme="minorHAnsi"/>
          <w:b/>
          <w:szCs w:val="20"/>
          <w:lang w:val="en-US"/>
        </w:rPr>
        <w:t>, including the respective re-allocation of resources</w:t>
      </w:r>
    </w:p>
    <w:p w:rsidR="00083425" w:rsidRDefault="00875BDD" w:rsidP="007A2CA9">
      <w:pPr>
        <w:spacing w:after="12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It is recommended to seek for a no-cost extension of the JP-EVLC </w:t>
      </w:r>
      <w:r w:rsidR="00CE4DB2">
        <w:rPr>
          <w:rFonts w:ascii="Palatino Linotype" w:eastAsia="Times New Roman" w:hAnsi="Palatino Linotype" w:cstheme="minorHAnsi"/>
          <w:szCs w:val="20"/>
          <w:lang w:val="en-US"/>
        </w:rPr>
        <w:t xml:space="preserve">for at least six months </w:t>
      </w:r>
      <w:r w:rsidRPr="006975D6">
        <w:rPr>
          <w:rFonts w:ascii="Palatino Linotype" w:eastAsia="Times New Roman" w:hAnsi="Palatino Linotype" w:cstheme="minorHAnsi"/>
          <w:szCs w:val="20"/>
          <w:lang w:val="en-US"/>
        </w:rPr>
        <w:t xml:space="preserve">in order to achieve its </w:t>
      </w:r>
      <w:r w:rsidR="00CE4DB2">
        <w:rPr>
          <w:rFonts w:ascii="Palatino Linotype" w:eastAsia="Times New Roman" w:hAnsi="Palatino Linotype" w:cstheme="minorHAnsi"/>
          <w:szCs w:val="20"/>
          <w:lang w:val="en-US"/>
        </w:rPr>
        <w:t>pre</w:t>
      </w:r>
      <w:r w:rsidRPr="006975D6">
        <w:rPr>
          <w:rFonts w:ascii="Palatino Linotype" w:eastAsia="Times New Roman" w:hAnsi="Palatino Linotype" w:cstheme="minorHAnsi"/>
          <w:szCs w:val="20"/>
          <w:lang w:val="en-US"/>
        </w:rPr>
        <w:t>defined outcomes and resu</w:t>
      </w:r>
      <w:r w:rsidR="00083425" w:rsidRPr="006975D6">
        <w:rPr>
          <w:rFonts w:ascii="Palatino Linotype" w:eastAsia="Times New Roman" w:hAnsi="Palatino Linotype" w:cstheme="minorHAnsi"/>
          <w:szCs w:val="20"/>
          <w:lang w:val="en-US"/>
        </w:rPr>
        <w:t>lts and impacts to be stronger, a</w:t>
      </w:r>
      <w:r w:rsidR="00DE0933" w:rsidRPr="006975D6">
        <w:rPr>
          <w:rFonts w:ascii="Palatino Linotype" w:eastAsia="Times New Roman" w:hAnsi="Palatino Linotype" w:cstheme="minorHAnsi"/>
          <w:szCs w:val="20"/>
          <w:lang w:val="en-US"/>
        </w:rPr>
        <w:t>nd implement the updated Action Plan.</w:t>
      </w:r>
    </w:p>
    <w:p w:rsidR="00C87BC5" w:rsidRPr="006975D6" w:rsidRDefault="00DE0933" w:rsidP="007A2CA9">
      <w:pPr>
        <w:spacing w:after="12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The delay is due mainly to</w:t>
      </w:r>
      <w:r w:rsidR="00875BDD" w:rsidRPr="006975D6">
        <w:rPr>
          <w:rFonts w:ascii="Palatino Linotype" w:eastAsia="Times New Roman" w:hAnsi="Palatino Linotype" w:cstheme="minorHAnsi"/>
          <w:szCs w:val="20"/>
          <w:lang w:val="en-US"/>
        </w:rPr>
        <w:t xml:space="preserve"> the electoral elections of May 2011 and the consequent administrative changes in the four regions (communes and municipalities)</w:t>
      </w:r>
      <w:r w:rsidRPr="006975D6">
        <w:rPr>
          <w:rFonts w:ascii="Palatino Linotype" w:eastAsia="Times New Roman" w:hAnsi="Palatino Linotype" w:cstheme="minorHAnsi"/>
          <w:szCs w:val="20"/>
          <w:lang w:val="en-US"/>
        </w:rPr>
        <w:t>. I</w:t>
      </w:r>
      <w:r w:rsidR="00875BDD" w:rsidRPr="006975D6">
        <w:rPr>
          <w:rFonts w:ascii="Palatino Linotype" w:eastAsia="Times New Roman" w:hAnsi="Palatino Linotype" w:cstheme="minorHAnsi"/>
          <w:szCs w:val="20"/>
          <w:lang w:val="en-US"/>
        </w:rPr>
        <w:t>t took time for the new administration to take office and be aware of partnerships or commitments established from the previous administration. This has caused some delay especially with relation to the implementation of the Community Upgrading Projects that require also a regional co</w:t>
      </w:r>
      <w:r w:rsidR="000955DC">
        <w:rPr>
          <w:rFonts w:ascii="Palatino Linotype" w:eastAsia="Times New Roman" w:hAnsi="Palatino Linotype" w:cstheme="minorHAnsi"/>
          <w:szCs w:val="20"/>
          <w:lang w:val="en-US"/>
        </w:rPr>
        <w:t>-</w:t>
      </w:r>
      <w:r w:rsidR="00875BDD" w:rsidRPr="006975D6">
        <w:rPr>
          <w:rFonts w:ascii="Palatino Linotype" w:eastAsia="Times New Roman" w:hAnsi="Palatino Linotype" w:cstheme="minorHAnsi"/>
          <w:szCs w:val="20"/>
          <w:lang w:val="en-US"/>
        </w:rPr>
        <w:t>financing. The Evaluat</w:t>
      </w:r>
      <w:r w:rsidR="000955DC">
        <w:rPr>
          <w:rFonts w:ascii="Palatino Linotype" w:eastAsia="Times New Roman" w:hAnsi="Palatino Linotype" w:cstheme="minorHAnsi"/>
          <w:szCs w:val="20"/>
          <w:lang w:val="en-US"/>
        </w:rPr>
        <w:t xml:space="preserve">or </w:t>
      </w:r>
      <w:r w:rsidR="00875BDD" w:rsidRPr="006975D6">
        <w:rPr>
          <w:rFonts w:ascii="Palatino Linotype" w:eastAsia="Times New Roman" w:hAnsi="Palatino Linotype" w:cstheme="minorHAnsi"/>
          <w:szCs w:val="20"/>
          <w:lang w:val="en-US"/>
        </w:rPr>
        <w:t>supports a no-cost extension to give more time to the implementation team to finalize adequately on-going activities with the remaining resources.</w:t>
      </w:r>
      <w:r w:rsidR="00783F97">
        <w:rPr>
          <w:rFonts w:ascii="Palatino Linotype" w:eastAsia="Times New Roman" w:hAnsi="Palatino Linotype" w:cstheme="minorHAnsi"/>
          <w:szCs w:val="20"/>
          <w:lang w:val="en-US"/>
        </w:rPr>
        <w:t xml:space="preserve"> This extension should be based on an analysis of the intra-budget line budgetary re-allocations in function of targets remained to be achieved in the suggested extension period.</w:t>
      </w:r>
    </w:p>
    <w:p w:rsidR="003B77CC" w:rsidRDefault="003B77CC" w:rsidP="007A2CA9">
      <w:pPr>
        <w:spacing w:after="120"/>
        <w:rPr>
          <w:rFonts w:ascii="Palatino Linotype" w:eastAsia="Times New Roman" w:hAnsi="Palatino Linotype" w:cstheme="minorHAnsi"/>
          <w:b/>
          <w:szCs w:val="20"/>
          <w:lang w:val="en-US"/>
        </w:rPr>
      </w:pPr>
    </w:p>
    <w:p w:rsidR="008A713C" w:rsidRPr="006975D6" w:rsidRDefault="008A713C" w:rsidP="007A2CA9">
      <w:pPr>
        <w:spacing w:after="120"/>
        <w:rPr>
          <w:rFonts w:ascii="Palatino Linotype" w:eastAsia="Times New Roman" w:hAnsi="Palatino Linotype" w:cstheme="minorHAnsi"/>
          <w:b/>
          <w:szCs w:val="20"/>
          <w:lang w:val="en-US"/>
        </w:rPr>
      </w:pPr>
    </w:p>
    <w:p w:rsidR="00E40189" w:rsidRDefault="00E40189" w:rsidP="007A2CA9">
      <w:pPr>
        <w:pStyle w:val="ListParagraph"/>
        <w:spacing w:after="120"/>
        <w:ind w:left="0"/>
        <w:rPr>
          <w:rFonts w:ascii="Palatino Linotype" w:hAnsi="Palatino Linotype"/>
          <w:b/>
          <w:szCs w:val="20"/>
        </w:rPr>
      </w:pPr>
      <w:r w:rsidRPr="006975D6">
        <w:rPr>
          <w:rFonts w:ascii="Palatino Linotype" w:hAnsi="Palatino Linotype"/>
          <w:b/>
          <w:szCs w:val="20"/>
        </w:rPr>
        <w:lastRenderedPageBreak/>
        <w:t xml:space="preserve">Recommendation </w:t>
      </w:r>
      <w:r w:rsidR="00DE0933" w:rsidRPr="006975D6">
        <w:rPr>
          <w:rFonts w:ascii="Palatino Linotype" w:hAnsi="Palatino Linotype"/>
          <w:b/>
          <w:szCs w:val="20"/>
        </w:rPr>
        <w:t>4</w:t>
      </w:r>
      <w:r w:rsidR="00DA157F">
        <w:rPr>
          <w:rFonts w:ascii="Palatino Linotype" w:hAnsi="Palatino Linotype"/>
          <w:b/>
          <w:szCs w:val="20"/>
        </w:rPr>
        <w:t xml:space="preserve"> – </w:t>
      </w:r>
      <w:r w:rsidR="007966CB" w:rsidRPr="006975D6">
        <w:rPr>
          <w:rFonts w:ascii="Palatino Linotype" w:hAnsi="Palatino Linotype"/>
          <w:b/>
          <w:szCs w:val="20"/>
        </w:rPr>
        <w:t>Increase visibilit</w:t>
      </w:r>
      <w:r w:rsidR="003B77CC">
        <w:rPr>
          <w:rFonts w:ascii="Palatino Linotype" w:hAnsi="Palatino Linotype"/>
          <w:b/>
          <w:szCs w:val="20"/>
        </w:rPr>
        <w:t xml:space="preserve">y &amp; </w:t>
      </w:r>
      <w:r w:rsidR="000955DC">
        <w:rPr>
          <w:rFonts w:ascii="Palatino Linotype" w:hAnsi="Palatino Linotype"/>
          <w:b/>
          <w:szCs w:val="20"/>
        </w:rPr>
        <w:t xml:space="preserve">wider </w:t>
      </w:r>
      <w:r w:rsidR="003B77CC">
        <w:rPr>
          <w:rFonts w:ascii="Palatino Linotype" w:hAnsi="Palatino Linotype"/>
          <w:b/>
          <w:szCs w:val="20"/>
        </w:rPr>
        <w:t>dissemination of project deliverables</w:t>
      </w:r>
    </w:p>
    <w:p w:rsidR="007A2CA9" w:rsidRDefault="007A2CA9" w:rsidP="007A2CA9">
      <w:pPr>
        <w:pStyle w:val="ListParagraph"/>
        <w:spacing w:after="120"/>
        <w:ind w:left="0"/>
        <w:rPr>
          <w:rFonts w:ascii="Palatino Linotype" w:hAnsi="Palatino Linotype"/>
          <w:b/>
          <w:szCs w:val="20"/>
        </w:rPr>
      </w:pPr>
    </w:p>
    <w:p w:rsidR="00E40189" w:rsidRPr="00DA157F" w:rsidRDefault="00E40189" w:rsidP="007A2CA9">
      <w:pPr>
        <w:pStyle w:val="ListParagraph"/>
        <w:spacing w:after="120"/>
        <w:ind w:left="0"/>
        <w:rPr>
          <w:rFonts w:ascii="Palatino Linotype" w:hAnsi="Palatino Linotype"/>
          <w:szCs w:val="20"/>
        </w:rPr>
      </w:pPr>
      <w:r w:rsidRPr="00DA157F">
        <w:rPr>
          <w:rFonts w:ascii="Palatino Linotype" w:hAnsi="Palatino Linotype"/>
          <w:szCs w:val="20"/>
        </w:rPr>
        <w:t>It is recommended to make the inform</w:t>
      </w:r>
      <w:r w:rsidR="003B77CC">
        <w:rPr>
          <w:rFonts w:ascii="Palatino Linotype" w:hAnsi="Palatino Linotype"/>
          <w:szCs w:val="20"/>
        </w:rPr>
        <w:t xml:space="preserve">ation produced by the JP – EVLC </w:t>
      </w:r>
      <w:r w:rsidR="000955DC">
        <w:rPr>
          <w:rFonts w:ascii="Palatino Linotype" w:hAnsi="Palatino Linotype"/>
          <w:szCs w:val="20"/>
        </w:rPr>
        <w:t>available</w:t>
      </w:r>
      <w:r w:rsidR="003B77CC">
        <w:rPr>
          <w:rFonts w:ascii="Palatino Linotype" w:hAnsi="Palatino Linotype"/>
          <w:szCs w:val="20"/>
        </w:rPr>
        <w:t xml:space="preserve"> for the public </w:t>
      </w:r>
      <w:r w:rsidR="0079540C" w:rsidRPr="00DA157F">
        <w:rPr>
          <w:rFonts w:ascii="Palatino Linotype" w:hAnsi="Palatino Linotype"/>
          <w:szCs w:val="20"/>
        </w:rPr>
        <w:t xml:space="preserve">available </w:t>
      </w:r>
      <w:r w:rsidRPr="00DA157F">
        <w:rPr>
          <w:rFonts w:ascii="Palatino Linotype" w:hAnsi="Palatino Linotype"/>
          <w:szCs w:val="20"/>
        </w:rPr>
        <w:t>to the public through the web-site</w:t>
      </w:r>
      <w:r w:rsidR="00196730">
        <w:rPr>
          <w:rFonts w:ascii="Palatino Linotype" w:hAnsi="Palatino Linotype"/>
          <w:szCs w:val="20"/>
        </w:rPr>
        <w:t>s</w:t>
      </w:r>
      <w:r w:rsidRPr="00DA157F">
        <w:rPr>
          <w:rFonts w:ascii="Palatino Linotype" w:hAnsi="Palatino Linotype"/>
          <w:szCs w:val="20"/>
        </w:rPr>
        <w:t xml:space="preserve"> of the </w:t>
      </w:r>
      <w:r w:rsidR="00196730">
        <w:rPr>
          <w:rFonts w:ascii="Palatino Linotype" w:hAnsi="Palatino Linotype"/>
          <w:szCs w:val="20"/>
        </w:rPr>
        <w:t xml:space="preserve">participating agencies </w:t>
      </w:r>
      <w:r w:rsidR="0079540C" w:rsidRPr="00DA157F">
        <w:rPr>
          <w:rFonts w:ascii="Palatino Linotype" w:hAnsi="Palatino Linotype"/>
          <w:szCs w:val="20"/>
        </w:rPr>
        <w:t xml:space="preserve">or </w:t>
      </w:r>
      <w:r w:rsidRPr="00DA157F">
        <w:rPr>
          <w:rFonts w:ascii="Palatino Linotype" w:hAnsi="Palatino Linotype"/>
          <w:szCs w:val="20"/>
        </w:rPr>
        <w:t xml:space="preserve">the One-UN </w:t>
      </w:r>
      <w:r w:rsidR="0079540C" w:rsidRPr="00DA157F">
        <w:rPr>
          <w:rFonts w:ascii="Palatino Linotype" w:hAnsi="Palatino Linotype"/>
          <w:szCs w:val="20"/>
        </w:rPr>
        <w:t xml:space="preserve">Albania </w:t>
      </w:r>
      <w:r w:rsidRPr="00DA157F">
        <w:rPr>
          <w:rFonts w:ascii="Palatino Linotype" w:hAnsi="Palatino Linotype"/>
          <w:szCs w:val="20"/>
        </w:rPr>
        <w:t>web site.</w:t>
      </w:r>
      <w:r w:rsidR="003B77CC">
        <w:rPr>
          <w:rFonts w:ascii="Palatino Linotype" w:hAnsi="Palatino Linotype"/>
          <w:szCs w:val="20"/>
        </w:rPr>
        <w:t xml:space="preserve"> </w:t>
      </w:r>
    </w:p>
    <w:p w:rsidR="00E40189" w:rsidRPr="006975D6" w:rsidRDefault="00E40189" w:rsidP="007A2CA9">
      <w:pPr>
        <w:pStyle w:val="ListParagraph"/>
        <w:spacing w:after="120"/>
        <w:ind w:left="0"/>
        <w:rPr>
          <w:rFonts w:ascii="Palatino Linotype" w:hAnsi="Palatino Linotype"/>
          <w:szCs w:val="20"/>
        </w:rPr>
      </w:pPr>
      <w:r w:rsidRPr="006975D6">
        <w:rPr>
          <w:rFonts w:ascii="Palatino Linotype" w:hAnsi="Palatino Linotype"/>
          <w:szCs w:val="20"/>
        </w:rPr>
        <w:t xml:space="preserve">The JP - EVLC has supported </w:t>
      </w:r>
      <w:r w:rsidR="00196730">
        <w:rPr>
          <w:rFonts w:ascii="Palatino Linotype" w:hAnsi="Palatino Linotype"/>
          <w:szCs w:val="20"/>
        </w:rPr>
        <w:t>some</w:t>
      </w:r>
      <w:r w:rsidR="00196730" w:rsidRPr="006975D6">
        <w:rPr>
          <w:rFonts w:ascii="Palatino Linotype" w:hAnsi="Palatino Linotype"/>
          <w:szCs w:val="20"/>
        </w:rPr>
        <w:t xml:space="preserve"> </w:t>
      </w:r>
      <w:r w:rsidRPr="006975D6">
        <w:rPr>
          <w:rFonts w:ascii="Palatino Linotype" w:hAnsi="Palatino Linotype"/>
          <w:szCs w:val="20"/>
        </w:rPr>
        <w:t>studies, assessments, surveys and other products</w:t>
      </w:r>
      <w:r w:rsidR="0079540C" w:rsidRPr="006975D6">
        <w:rPr>
          <w:rFonts w:ascii="Palatino Linotype" w:hAnsi="Palatino Linotype"/>
          <w:szCs w:val="20"/>
        </w:rPr>
        <w:t xml:space="preserve">, which provide precious information for national institutional </w:t>
      </w:r>
      <w:r w:rsidR="000955DC">
        <w:rPr>
          <w:rFonts w:ascii="Palatino Linotype" w:hAnsi="Palatino Linotype"/>
          <w:szCs w:val="20"/>
        </w:rPr>
        <w:t xml:space="preserve">decision-makers, the project </w:t>
      </w:r>
      <w:r w:rsidR="0079540C" w:rsidRPr="006975D6">
        <w:rPr>
          <w:rFonts w:ascii="Palatino Linotype" w:hAnsi="Palatino Linotype"/>
          <w:szCs w:val="20"/>
        </w:rPr>
        <w:t>stakeholders and for the public in general.</w:t>
      </w:r>
      <w:r w:rsidRPr="006975D6">
        <w:rPr>
          <w:rFonts w:ascii="Palatino Linotype" w:hAnsi="Palatino Linotype"/>
          <w:szCs w:val="20"/>
        </w:rPr>
        <w:t xml:space="preserve"> </w:t>
      </w:r>
      <w:r w:rsidR="003B77CC">
        <w:rPr>
          <w:rFonts w:ascii="Palatino Linotype" w:hAnsi="Palatino Linotype"/>
          <w:szCs w:val="20"/>
        </w:rPr>
        <w:t>In most of the cases, the visibility of these outputs products is low, the reports are</w:t>
      </w:r>
      <w:r w:rsidRPr="006975D6">
        <w:rPr>
          <w:rFonts w:ascii="Palatino Linotype" w:hAnsi="Palatino Linotype"/>
          <w:szCs w:val="20"/>
        </w:rPr>
        <w:t xml:space="preserve"> only known by a few stakeholders. </w:t>
      </w:r>
      <w:r w:rsidR="003B77CC">
        <w:rPr>
          <w:rFonts w:ascii="Palatino Linotype" w:hAnsi="Palatino Linotype"/>
          <w:szCs w:val="20"/>
        </w:rPr>
        <w:t>T</w:t>
      </w:r>
      <w:r w:rsidRPr="006975D6">
        <w:rPr>
          <w:rFonts w:ascii="Palatino Linotype" w:hAnsi="Palatino Linotype"/>
          <w:szCs w:val="20"/>
        </w:rPr>
        <w:t>he JP Management Team needs to make these products available to the public</w:t>
      </w:r>
      <w:r w:rsidR="0079540C" w:rsidRPr="006975D6">
        <w:rPr>
          <w:rFonts w:ascii="Palatino Linotype" w:hAnsi="Palatino Linotype"/>
          <w:szCs w:val="20"/>
        </w:rPr>
        <w:t xml:space="preserve"> through the web-site of </w:t>
      </w:r>
      <w:r w:rsidR="00196730">
        <w:rPr>
          <w:rFonts w:ascii="Palatino Linotype" w:hAnsi="Palatino Linotype"/>
          <w:szCs w:val="20"/>
        </w:rPr>
        <w:t xml:space="preserve">participating agencies </w:t>
      </w:r>
      <w:r w:rsidR="0079540C" w:rsidRPr="006975D6">
        <w:rPr>
          <w:rFonts w:ascii="Palatino Linotype" w:hAnsi="Palatino Linotype"/>
          <w:szCs w:val="20"/>
        </w:rPr>
        <w:t>or the One-UN Albania web site. The main national Implementing Partner (M</w:t>
      </w:r>
      <w:r w:rsidR="00EA2C97" w:rsidRPr="006975D6">
        <w:rPr>
          <w:rFonts w:ascii="Palatino Linotype" w:hAnsi="Palatino Linotype"/>
          <w:szCs w:val="20"/>
        </w:rPr>
        <w:t>OLSAEO</w:t>
      </w:r>
      <w:r w:rsidR="0079540C" w:rsidRPr="006975D6">
        <w:rPr>
          <w:rFonts w:ascii="Palatino Linotype" w:hAnsi="Palatino Linotype"/>
          <w:szCs w:val="20"/>
        </w:rPr>
        <w:t xml:space="preserve">) may also take into account the possibility of publishing and making </w:t>
      </w:r>
      <w:r w:rsidR="000955DC" w:rsidRPr="006975D6">
        <w:rPr>
          <w:rFonts w:ascii="Palatino Linotype" w:hAnsi="Palatino Linotype"/>
          <w:szCs w:val="20"/>
        </w:rPr>
        <w:t>the</w:t>
      </w:r>
      <w:r w:rsidR="000955DC">
        <w:rPr>
          <w:rFonts w:ascii="Palatino Linotype" w:hAnsi="Palatino Linotype"/>
          <w:szCs w:val="20"/>
        </w:rPr>
        <w:t>m</w:t>
      </w:r>
      <w:r w:rsidR="000955DC" w:rsidRPr="006975D6">
        <w:rPr>
          <w:rFonts w:ascii="Palatino Linotype" w:hAnsi="Palatino Linotype"/>
          <w:szCs w:val="20"/>
        </w:rPr>
        <w:t xml:space="preserve"> </w:t>
      </w:r>
      <w:r w:rsidR="0079540C" w:rsidRPr="006975D6">
        <w:rPr>
          <w:rFonts w:ascii="Palatino Linotype" w:hAnsi="Palatino Linotype"/>
          <w:szCs w:val="20"/>
        </w:rPr>
        <w:t>available</w:t>
      </w:r>
      <w:r w:rsidR="003B77CC">
        <w:rPr>
          <w:rFonts w:ascii="Palatino Linotype" w:hAnsi="Palatino Linotype"/>
          <w:szCs w:val="20"/>
        </w:rPr>
        <w:t xml:space="preserve">, </w:t>
      </w:r>
      <w:r w:rsidR="000955DC">
        <w:rPr>
          <w:rFonts w:ascii="Palatino Linotype" w:hAnsi="Palatino Linotype"/>
          <w:szCs w:val="20"/>
        </w:rPr>
        <w:t>to</w:t>
      </w:r>
      <w:r w:rsidR="003B77CC">
        <w:rPr>
          <w:rFonts w:ascii="Palatino Linotype" w:hAnsi="Palatino Linotype"/>
          <w:szCs w:val="20"/>
        </w:rPr>
        <w:t xml:space="preserve"> the main national institution covering the donor and national support to the Roma and Egyptian communities. </w:t>
      </w:r>
    </w:p>
    <w:p w:rsidR="00E4730B" w:rsidRDefault="00E4730B" w:rsidP="007A2CA9">
      <w:pPr>
        <w:pStyle w:val="ListParagraph"/>
        <w:spacing w:after="120"/>
        <w:rPr>
          <w:rFonts w:ascii="Palatino Linotype" w:eastAsia="Times New Roman" w:hAnsi="Palatino Linotype" w:cstheme="minorHAnsi"/>
          <w:b/>
          <w:szCs w:val="20"/>
          <w:lang w:val="en-US"/>
        </w:rPr>
      </w:pPr>
    </w:p>
    <w:p w:rsidR="003B77CC" w:rsidRPr="006975D6" w:rsidRDefault="003B77CC" w:rsidP="007A2CA9">
      <w:pPr>
        <w:pStyle w:val="ListParagraph"/>
        <w:spacing w:after="120"/>
        <w:rPr>
          <w:rFonts w:ascii="Palatino Linotype" w:eastAsia="Times New Roman" w:hAnsi="Palatino Linotype" w:cstheme="minorHAnsi"/>
          <w:b/>
          <w:szCs w:val="20"/>
          <w:lang w:val="en-US"/>
        </w:rPr>
      </w:pPr>
    </w:p>
    <w:p w:rsidR="00E933D2" w:rsidRDefault="003C6291" w:rsidP="007A2CA9">
      <w:pPr>
        <w:pStyle w:val="ListParagraph"/>
        <w:spacing w:after="120"/>
        <w:ind w:left="0"/>
        <w:rPr>
          <w:rFonts w:ascii="Palatino Linotype" w:hAnsi="Palatino Linotype"/>
          <w:b/>
          <w:szCs w:val="20"/>
        </w:rPr>
      </w:pPr>
      <w:r>
        <w:rPr>
          <w:rFonts w:ascii="Palatino Linotype" w:hAnsi="Palatino Linotype"/>
          <w:b/>
          <w:szCs w:val="20"/>
        </w:rPr>
        <w:t xml:space="preserve">Long term </w:t>
      </w:r>
      <w:r w:rsidR="00E933D2" w:rsidRPr="006975D6">
        <w:rPr>
          <w:rFonts w:ascii="Palatino Linotype" w:hAnsi="Palatino Linotype"/>
          <w:b/>
          <w:szCs w:val="20"/>
        </w:rPr>
        <w:t xml:space="preserve">Recommendation </w:t>
      </w:r>
      <w:r w:rsidR="007966CB">
        <w:rPr>
          <w:rFonts w:ascii="Palatino Linotype" w:hAnsi="Palatino Linotype"/>
          <w:b/>
          <w:szCs w:val="20"/>
        </w:rPr>
        <w:t>5</w:t>
      </w:r>
      <w:r w:rsidR="004074CB">
        <w:rPr>
          <w:rFonts w:ascii="Palatino Linotype" w:hAnsi="Palatino Linotype"/>
          <w:b/>
          <w:szCs w:val="20"/>
        </w:rPr>
        <w:t xml:space="preserve"> – Inception Report</w:t>
      </w:r>
    </w:p>
    <w:p w:rsidR="007A2CA9" w:rsidRDefault="007A2CA9" w:rsidP="007A2CA9">
      <w:pPr>
        <w:pStyle w:val="ListParagraph"/>
        <w:spacing w:after="120"/>
        <w:ind w:left="0"/>
        <w:rPr>
          <w:rFonts w:ascii="Palatino Linotype" w:hAnsi="Palatino Linotype"/>
          <w:b/>
          <w:szCs w:val="20"/>
        </w:rPr>
      </w:pPr>
    </w:p>
    <w:p w:rsidR="00E933D2" w:rsidRPr="004074CB" w:rsidRDefault="00E933D2" w:rsidP="007A2CA9">
      <w:pPr>
        <w:pStyle w:val="ListParagraph"/>
        <w:spacing w:after="120"/>
        <w:ind w:left="0"/>
        <w:rPr>
          <w:rFonts w:ascii="Palatino Linotype" w:hAnsi="Palatino Linotype"/>
          <w:szCs w:val="20"/>
        </w:rPr>
      </w:pPr>
      <w:r w:rsidRPr="004074CB">
        <w:rPr>
          <w:rFonts w:ascii="Palatino Linotype" w:eastAsia="Calibri" w:hAnsi="Palatino Linotype" w:cs="Times New Roman"/>
          <w:szCs w:val="20"/>
        </w:rPr>
        <w:t>It is recommended to formalize an inception phase at the start-up of these joint programmes and document it in an inception report that should become part of the design documents.</w:t>
      </w:r>
    </w:p>
    <w:p w:rsidR="00E933D2" w:rsidRPr="006975D6" w:rsidRDefault="00E933D2" w:rsidP="007A2CA9">
      <w:pPr>
        <w:pStyle w:val="ListParagraph"/>
        <w:spacing w:after="120"/>
        <w:ind w:left="0"/>
        <w:rPr>
          <w:rFonts w:ascii="Palatino Linotype" w:hAnsi="Palatino Linotype"/>
          <w:szCs w:val="20"/>
        </w:rPr>
      </w:pPr>
      <w:r w:rsidRPr="006975D6">
        <w:rPr>
          <w:rFonts w:ascii="Palatino Linotype" w:eastAsia="Calibri" w:hAnsi="Palatino Linotype" w:cs="Times New Roman"/>
          <w:szCs w:val="20"/>
        </w:rPr>
        <w:t>An inception phase should be formally part of the implementation of th</w:t>
      </w:r>
      <w:r w:rsidRPr="006975D6">
        <w:rPr>
          <w:rFonts w:ascii="Palatino Linotype" w:hAnsi="Palatino Linotype"/>
          <w:szCs w:val="20"/>
        </w:rPr>
        <w:t>ese</w:t>
      </w:r>
      <w:r w:rsidRPr="006975D6">
        <w:rPr>
          <w:rFonts w:ascii="Palatino Linotype" w:eastAsia="Calibri" w:hAnsi="Palatino Linotype" w:cs="Times New Roman"/>
          <w:szCs w:val="20"/>
        </w:rPr>
        <w:t xml:space="preserve"> joint programmes to review and update the design that was </w:t>
      </w:r>
      <w:r w:rsidR="000955DC">
        <w:rPr>
          <w:rFonts w:ascii="Palatino Linotype" w:eastAsia="Calibri" w:hAnsi="Palatino Linotype" w:cs="Times New Roman"/>
          <w:szCs w:val="20"/>
        </w:rPr>
        <w:t xml:space="preserve">initially </w:t>
      </w:r>
      <w:r w:rsidRPr="006975D6">
        <w:rPr>
          <w:rFonts w:ascii="Palatino Linotype" w:eastAsia="Calibri" w:hAnsi="Palatino Linotype" w:cs="Times New Roman"/>
          <w:szCs w:val="20"/>
        </w:rPr>
        <w:t>approved. The objective of this inception phase should be to review the strategy of the joint programme</w:t>
      </w:r>
      <w:r w:rsidR="000955DC">
        <w:rPr>
          <w:rFonts w:ascii="Palatino Linotype" w:eastAsia="Calibri" w:hAnsi="Palatino Linotype" w:cs="Times New Roman"/>
          <w:szCs w:val="20"/>
        </w:rPr>
        <w:t>,</w:t>
      </w:r>
      <w:r w:rsidRPr="006975D6">
        <w:rPr>
          <w:rFonts w:ascii="Palatino Linotype" w:eastAsia="Calibri" w:hAnsi="Palatino Linotype" w:cs="Times New Roman"/>
          <w:szCs w:val="20"/>
        </w:rPr>
        <w:t xml:space="preserve"> the performance monitoring framework</w:t>
      </w:r>
      <w:r w:rsidR="000955DC">
        <w:rPr>
          <w:rFonts w:ascii="Palatino Linotype" w:eastAsia="Calibri" w:hAnsi="Palatino Linotype" w:cs="Times New Roman"/>
          <w:szCs w:val="20"/>
        </w:rPr>
        <w:t>,</w:t>
      </w:r>
      <w:r w:rsidRPr="006975D6">
        <w:rPr>
          <w:rFonts w:ascii="Palatino Linotype" w:eastAsia="Calibri" w:hAnsi="Palatino Linotype" w:cs="Times New Roman"/>
          <w:szCs w:val="20"/>
        </w:rPr>
        <w:t xml:space="preserve"> the management arrangements</w:t>
      </w:r>
      <w:r w:rsidR="000955DC">
        <w:rPr>
          <w:rFonts w:ascii="Palatino Linotype" w:eastAsia="Calibri" w:hAnsi="Palatino Linotype" w:cs="Times New Roman"/>
          <w:szCs w:val="20"/>
        </w:rPr>
        <w:t>,</w:t>
      </w:r>
      <w:r w:rsidRPr="006975D6">
        <w:rPr>
          <w:rFonts w:ascii="Palatino Linotype" w:eastAsia="Calibri" w:hAnsi="Palatino Linotype" w:cs="Times New Roman"/>
          <w:szCs w:val="20"/>
        </w:rPr>
        <w:t xml:space="preserve"> the coordination mechanisms and participation of stakeholders</w:t>
      </w:r>
      <w:r w:rsidR="000955DC">
        <w:rPr>
          <w:rFonts w:ascii="Palatino Linotype" w:eastAsia="Calibri" w:hAnsi="Palatino Linotype" w:cs="Times New Roman"/>
          <w:szCs w:val="20"/>
        </w:rPr>
        <w:t>,</w:t>
      </w:r>
      <w:r w:rsidRPr="006975D6">
        <w:rPr>
          <w:rFonts w:ascii="Palatino Linotype" w:eastAsia="Calibri" w:hAnsi="Palatino Linotype" w:cs="Times New Roman"/>
          <w:szCs w:val="20"/>
        </w:rPr>
        <w:t xml:space="preserve"> the review of risks and mitigation measures</w:t>
      </w:r>
      <w:r w:rsidR="000955DC">
        <w:rPr>
          <w:rFonts w:ascii="Palatino Linotype" w:eastAsia="Calibri" w:hAnsi="Palatino Linotype" w:cs="Times New Roman"/>
          <w:szCs w:val="20"/>
        </w:rPr>
        <w:t>,</w:t>
      </w:r>
      <w:r w:rsidRPr="006975D6">
        <w:rPr>
          <w:rFonts w:ascii="Palatino Linotype" w:eastAsia="Calibri" w:hAnsi="Palatino Linotype" w:cs="Times New Roman"/>
          <w:szCs w:val="20"/>
        </w:rPr>
        <w:t xml:space="preserve"> and, finally the formulation of the first year work plan and its related budget.</w:t>
      </w:r>
    </w:p>
    <w:p w:rsidR="00E933D2" w:rsidRPr="006975D6" w:rsidRDefault="00E933D2" w:rsidP="007A2CA9">
      <w:pPr>
        <w:pStyle w:val="ListParagraph"/>
        <w:spacing w:after="120"/>
        <w:ind w:left="0"/>
        <w:rPr>
          <w:rFonts w:ascii="Palatino Linotype" w:hAnsi="Palatino Linotype"/>
          <w:szCs w:val="20"/>
        </w:rPr>
      </w:pPr>
      <w:r w:rsidRPr="006975D6">
        <w:rPr>
          <w:rFonts w:ascii="Palatino Linotype" w:eastAsia="Calibri" w:hAnsi="Palatino Linotype" w:cs="Times New Roman"/>
          <w:szCs w:val="20"/>
        </w:rPr>
        <w:t xml:space="preserve">This inception </w:t>
      </w:r>
      <w:r w:rsidR="000955DC">
        <w:rPr>
          <w:rFonts w:ascii="Palatino Linotype" w:eastAsia="Calibri" w:hAnsi="Palatino Linotype" w:cs="Times New Roman"/>
          <w:szCs w:val="20"/>
        </w:rPr>
        <w:t>report</w:t>
      </w:r>
      <w:r w:rsidRPr="006975D6">
        <w:rPr>
          <w:rFonts w:ascii="Palatino Linotype" w:eastAsia="Calibri" w:hAnsi="Palatino Linotype" w:cs="Times New Roman"/>
          <w:szCs w:val="20"/>
        </w:rPr>
        <w:t xml:space="preserve">, which should </w:t>
      </w:r>
      <w:r w:rsidR="000955DC">
        <w:rPr>
          <w:rFonts w:ascii="Palatino Linotype" w:eastAsia="Calibri" w:hAnsi="Palatino Linotype" w:cs="Times New Roman"/>
          <w:szCs w:val="20"/>
        </w:rPr>
        <w:t xml:space="preserve">be prepared no later than </w:t>
      </w:r>
      <w:r w:rsidRPr="006975D6">
        <w:rPr>
          <w:rFonts w:ascii="Palatino Linotype" w:eastAsia="Calibri" w:hAnsi="Palatino Linotype" w:cs="Times New Roman"/>
          <w:szCs w:val="20"/>
        </w:rPr>
        <w:t>3</w:t>
      </w:r>
      <w:r w:rsidR="000955DC">
        <w:rPr>
          <w:rFonts w:ascii="Palatino Linotype" w:eastAsia="Calibri" w:hAnsi="Palatino Linotype" w:cs="Times New Roman"/>
          <w:szCs w:val="20"/>
        </w:rPr>
        <w:t xml:space="preserve"> </w:t>
      </w:r>
      <w:r w:rsidRPr="006975D6">
        <w:rPr>
          <w:rFonts w:ascii="Palatino Linotype" w:eastAsia="Calibri" w:hAnsi="Palatino Linotype" w:cs="Times New Roman"/>
          <w:szCs w:val="20"/>
        </w:rPr>
        <w:t>months</w:t>
      </w:r>
      <w:r w:rsidR="000955DC">
        <w:rPr>
          <w:rFonts w:ascii="Palatino Linotype" w:eastAsia="Calibri" w:hAnsi="Palatino Linotype" w:cs="Times New Roman"/>
          <w:szCs w:val="20"/>
        </w:rPr>
        <w:t xml:space="preserve"> after the start of the project</w:t>
      </w:r>
      <w:r w:rsidRPr="006975D6">
        <w:rPr>
          <w:rFonts w:ascii="Palatino Linotype" w:eastAsia="Calibri" w:hAnsi="Palatino Linotype" w:cs="Times New Roman"/>
          <w:szCs w:val="20"/>
        </w:rPr>
        <w:t xml:space="preserve">, should be concluded with an inception workshop to review the output of the inception phase including the proposed changes to the design (given that high level results cannot be changed without an extensive and lengthy approval process). </w:t>
      </w:r>
      <w:r w:rsidR="007B637A">
        <w:rPr>
          <w:rFonts w:ascii="Palatino Linotype" w:eastAsia="Calibri" w:hAnsi="Palatino Linotype" w:cs="Times New Roman"/>
          <w:szCs w:val="20"/>
        </w:rPr>
        <w:t>T</w:t>
      </w:r>
      <w:r w:rsidR="000955DC">
        <w:rPr>
          <w:rFonts w:ascii="Palatino Linotype" w:eastAsia="Calibri" w:hAnsi="Palatino Linotype" w:cs="Times New Roman"/>
          <w:szCs w:val="20"/>
        </w:rPr>
        <w:t>he</w:t>
      </w:r>
      <w:r w:rsidR="000955DC" w:rsidRPr="006975D6">
        <w:rPr>
          <w:rFonts w:ascii="Palatino Linotype" w:eastAsia="Calibri" w:hAnsi="Palatino Linotype" w:cs="Times New Roman"/>
          <w:szCs w:val="20"/>
        </w:rPr>
        <w:t xml:space="preserve"> </w:t>
      </w:r>
      <w:r w:rsidRPr="006975D6">
        <w:rPr>
          <w:rFonts w:ascii="Palatino Linotype" w:eastAsia="Calibri" w:hAnsi="Palatino Linotype" w:cs="Times New Roman"/>
          <w:szCs w:val="20"/>
        </w:rPr>
        <w:t xml:space="preserve">inception report </w:t>
      </w:r>
      <w:r w:rsidR="007B637A">
        <w:rPr>
          <w:rFonts w:ascii="Palatino Linotype" w:eastAsia="Calibri" w:hAnsi="Palatino Linotype" w:cs="Times New Roman"/>
          <w:szCs w:val="20"/>
        </w:rPr>
        <w:t>will</w:t>
      </w:r>
      <w:r w:rsidRPr="006975D6">
        <w:rPr>
          <w:rFonts w:ascii="Palatino Linotype" w:eastAsia="Calibri" w:hAnsi="Palatino Linotype" w:cs="Times New Roman"/>
          <w:szCs w:val="20"/>
        </w:rPr>
        <w:t xml:space="preserve"> document </w:t>
      </w:r>
      <w:r w:rsidR="007B637A">
        <w:rPr>
          <w:rFonts w:ascii="Palatino Linotype" w:eastAsia="Calibri" w:hAnsi="Palatino Linotype" w:cs="Times New Roman"/>
          <w:szCs w:val="20"/>
        </w:rPr>
        <w:t>the requested and approved modifications and</w:t>
      </w:r>
      <w:r w:rsidRPr="006975D6">
        <w:rPr>
          <w:rFonts w:ascii="Palatino Linotype" w:eastAsia="Calibri" w:hAnsi="Palatino Linotype" w:cs="Times New Roman"/>
          <w:szCs w:val="20"/>
        </w:rPr>
        <w:t xml:space="preserve"> should become part of the “official” project</w:t>
      </w:r>
      <w:r w:rsidR="00196730">
        <w:rPr>
          <w:rFonts w:ascii="Palatino Linotype" w:eastAsia="Calibri" w:hAnsi="Palatino Linotype" w:cs="Times New Roman"/>
          <w:szCs w:val="20"/>
        </w:rPr>
        <w:t>/programme</w:t>
      </w:r>
      <w:r w:rsidRPr="006975D6">
        <w:rPr>
          <w:rFonts w:ascii="Palatino Linotype" w:eastAsia="Calibri" w:hAnsi="Palatino Linotype" w:cs="Times New Roman"/>
          <w:szCs w:val="20"/>
        </w:rPr>
        <w:t xml:space="preserve"> documents.</w:t>
      </w:r>
    </w:p>
    <w:p w:rsidR="00F90D4A" w:rsidRPr="006975D6" w:rsidRDefault="00F90D4A" w:rsidP="00D70A6D">
      <w:pPr>
        <w:pStyle w:val="ListParagraph"/>
        <w:spacing w:after="120"/>
        <w:rPr>
          <w:rFonts w:ascii="Palatino Linotype" w:hAnsi="Palatino Linotype"/>
          <w:szCs w:val="20"/>
        </w:rPr>
      </w:pPr>
    </w:p>
    <w:p w:rsidR="00406586" w:rsidRPr="002D25C6" w:rsidRDefault="00875BDD" w:rsidP="00D70A6D">
      <w:pPr>
        <w:spacing w:after="240" w:line="276" w:lineRule="auto"/>
        <w:rPr>
          <w:rFonts w:ascii="Palatino Linotype" w:eastAsia="Times New Roman" w:hAnsi="Palatino Linotype" w:cstheme="minorHAnsi"/>
          <w:b/>
          <w:szCs w:val="20"/>
          <w:lang w:val="en-US"/>
        </w:rPr>
      </w:pPr>
      <w:r w:rsidRPr="002D25C6">
        <w:rPr>
          <w:rFonts w:ascii="Palatino Linotype" w:eastAsia="Times New Roman" w:hAnsi="Palatino Linotype" w:cstheme="minorHAnsi"/>
          <w:b/>
          <w:szCs w:val="20"/>
          <w:lang w:val="en-US"/>
        </w:rPr>
        <w:br w:type="page"/>
      </w:r>
    </w:p>
    <w:p w:rsidR="00063238" w:rsidRPr="006975D6" w:rsidRDefault="00BB7BE3" w:rsidP="00F82A4A">
      <w:pPr>
        <w:pStyle w:val="ListParagraph"/>
        <w:numPr>
          <w:ilvl w:val="0"/>
          <w:numId w:val="21"/>
        </w:numPr>
        <w:spacing w:after="0"/>
        <w:ind w:left="180" w:hanging="180"/>
        <w:jc w:val="left"/>
        <w:outlineLvl w:val="0"/>
        <w:rPr>
          <w:rFonts w:ascii="Palatino Linotype" w:eastAsia="Times New Roman" w:hAnsi="Palatino Linotype" w:cstheme="minorHAnsi"/>
          <w:szCs w:val="20"/>
          <w:lang w:val="en-US"/>
        </w:rPr>
      </w:pPr>
      <w:bookmarkStart w:id="22" w:name="_Toc329683937"/>
      <w:r w:rsidRPr="006975D6">
        <w:rPr>
          <w:rFonts w:ascii="Palatino Linotype" w:eastAsia="Times New Roman" w:hAnsi="Palatino Linotype" w:cstheme="minorHAnsi"/>
          <w:b/>
          <w:szCs w:val="20"/>
          <w:lang w:val="en-US"/>
        </w:rPr>
        <w:lastRenderedPageBreak/>
        <w:t>Annexes</w:t>
      </w:r>
      <w:bookmarkEnd w:id="22"/>
      <w:r w:rsidRPr="006975D6">
        <w:rPr>
          <w:rFonts w:ascii="Palatino Linotype" w:eastAsia="Times New Roman" w:hAnsi="Palatino Linotype" w:cstheme="minorHAnsi"/>
          <w:b/>
          <w:szCs w:val="20"/>
          <w:lang w:val="en-US"/>
        </w:rPr>
        <w:t xml:space="preserve"> </w:t>
      </w:r>
    </w:p>
    <w:p w:rsidR="00AE0BBD" w:rsidRPr="006975D6" w:rsidRDefault="00AE0BBD" w:rsidP="00AE0BBD">
      <w:pPr>
        <w:pStyle w:val="ListParagraph"/>
        <w:rPr>
          <w:rFonts w:ascii="Palatino Linotype" w:eastAsia="Times New Roman" w:hAnsi="Palatino Linotype" w:cstheme="minorHAnsi"/>
          <w:szCs w:val="20"/>
          <w:lang w:val="en-US"/>
        </w:rPr>
      </w:pPr>
    </w:p>
    <w:p w:rsidR="00AE0BBD" w:rsidRPr="00FD1C7C" w:rsidRDefault="00AE0BBD" w:rsidP="00F82A4A">
      <w:pPr>
        <w:pStyle w:val="ListParagraph"/>
        <w:numPr>
          <w:ilvl w:val="1"/>
          <w:numId w:val="4"/>
        </w:numPr>
        <w:spacing w:after="0"/>
        <w:jc w:val="left"/>
        <w:outlineLvl w:val="1"/>
        <w:rPr>
          <w:rFonts w:ascii="Palatino Linotype" w:eastAsia="Times New Roman" w:hAnsi="Palatino Linotype" w:cstheme="minorHAnsi"/>
          <w:szCs w:val="20"/>
          <w:lang w:val="en-US"/>
        </w:rPr>
      </w:pPr>
      <w:bookmarkStart w:id="23" w:name="_Toc329683938"/>
      <w:r w:rsidRPr="00FD1C7C">
        <w:rPr>
          <w:rFonts w:ascii="Palatino Linotype" w:eastAsia="Times New Roman" w:hAnsi="Palatino Linotype" w:cstheme="minorHAnsi"/>
          <w:szCs w:val="20"/>
          <w:lang w:val="en-US"/>
        </w:rPr>
        <w:t xml:space="preserve">Annex 1: </w:t>
      </w:r>
      <w:r w:rsidR="0086645C" w:rsidRPr="00FD1C7C">
        <w:rPr>
          <w:rFonts w:ascii="Palatino Linotype" w:eastAsia="Times New Roman" w:hAnsi="Palatino Linotype" w:cstheme="minorHAnsi"/>
          <w:szCs w:val="20"/>
          <w:lang w:val="en-US"/>
        </w:rPr>
        <w:t>Terms of References of Evaluation</w:t>
      </w:r>
      <w:bookmarkEnd w:id="23"/>
    </w:p>
    <w:p w:rsidR="0086645C" w:rsidRPr="006975D6" w:rsidRDefault="0086645C" w:rsidP="0086645C">
      <w:pPr>
        <w:pStyle w:val="ListParagraph"/>
        <w:spacing w:after="0"/>
        <w:ind w:left="0"/>
        <w:jc w:val="left"/>
        <w:outlineLvl w:val="1"/>
        <w:rPr>
          <w:rFonts w:ascii="Palatino Linotype" w:eastAsia="Times New Roman" w:hAnsi="Palatino Linotype" w:cstheme="minorHAnsi"/>
          <w:szCs w:val="20"/>
          <w:lang w:val="en-US"/>
        </w:rPr>
      </w:pPr>
    </w:p>
    <w:p w:rsidR="0086645C" w:rsidRPr="00FA576C" w:rsidRDefault="0086645C" w:rsidP="00FA576C">
      <w:pPr>
        <w:pStyle w:val="ListParagraph"/>
        <w:shd w:val="clear" w:color="auto" w:fill="D9D9D9" w:themeFill="background1" w:themeFillShade="D9"/>
        <w:spacing w:after="0"/>
        <w:ind w:left="0"/>
        <w:jc w:val="left"/>
        <w:rPr>
          <w:rFonts w:ascii="Palatino Linotype" w:eastAsia="Times New Roman" w:hAnsi="Palatino Linotype" w:cstheme="minorHAnsi"/>
          <w:b/>
          <w:szCs w:val="20"/>
          <w:lang w:val="en-US"/>
        </w:rPr>
      </w:pPr>
      <w:r w:rsidRPr="00FA576C">
        <w:rPr>
          <w:rFonts w:ascii="Palatino Linotype" w:eastAsia="Times New Roman" w:hAnsi="Palatino Linotype" w:cstheme="minorHAnsi"/>
          <w:b/>
          <w:szCs w:val="20"/>
          <w:lang w:val="en-US"/>
        </w:rPr>
        <w:t>Terms of References of the Evaluation</w:t>
      </w:r>
    </w:p>
    <w:p w:rsidR="0086645C" w:rsidRPr="006975D6" w:rsidRDefault="0086645C" w:rsidP="0086645C">
      <w:pPr>
        <w:pStyle w:val="ListParagraph"/>
        <w:spacing w:after="0"/>
        <w:ind w:left="360"/>
        <w:jc w:val="left"/>
        <w:outlineLvl w:val="1"/>
        <w:rPr>
          <w:rFonts w:ascii="Palatino Linotype" w:eastAsia="Times New Roman" w:hAnsi="Palatino Linotype" w:cstheme="minorHAnsi"/>
          <w:szCs w:val="20"/>
          <w:lang w:val="en-US"/>
        </w:rPr>
      </w:pPr>
    </w:p>
    <w:tbl>
      <w:tblPr>
        <w:tblW w:w="9462" w:type="dxa"/>
        <w:tblCellSpacing w:w="24" w:type="dxa"/>
        <w:tblInd w:w="48" w:type="dxa"/>
        <w:tblCellMar>
          <w:top w:w="12" w:type="dxa"/>
          <w:left w:w="12" w:type="dxa"/>
          <w:bottom w:w="12" w:type="dxa"/>
          <w:right w:w="12" w:type="dxa"/>
        </w:tblCellMar>
        <w:tblLook w:val="04A0"/>
      </w:tblPr>
      <w:tblGrid>
        <w:gridCol w:w="9462"/>
      </w:tblGrid>
      <w:tr w:rsidR="0086645C" w:rsidRPr="006975D6" w:rsidTr="0086645C">
        <w:trPr>
          <w:tblCellSpacing w:w="24" w:type="dxa"/>
        </w:trPr>
        <w:tc>
          <w:tcPr>
            <w:tcW w:w="9366" w:type="dxa"/>
            <w:vAlign w:val="center"/>
            <w:hideMark/>
          </w:tcPr>
          <w:p w:rsidR="0086645C" w:rsidRPr="006975D6" w:rsidRDefault="0086645C" w:rsidP="009148BE">
            <w:pPr>
              <w:pStyle w:val="ListParagraph"/>
              <w:ind w:left="0"/>
              <w:jc w:val="left"/>
              <w:rPr>
                <w:rFonts w:ascii="Palatino Linotype" w:eastAsia="Times New Roman" w:hAnsi="Palatino Linotype" w:cstheme="minorHAnsi"/>
                <w:szCs w:val="20"/>
                <w:lang w:val="en-US"/>
              </w:rPr>
            </w:pPr>
          </w:p>
        </w:tc>
      </w:tr>
      <w:tr w:rsidR="0086645C" w:rsidRPr="006975D6" w:rsidTr="0086645C">
        <w:trPr>
          <w:tblCellSpacing w:w="24" w:type="dxa"/>
        </w:trPr>
        <w:tc>
          <w:tcPr>
            <w:tcW w:w="9366" w:type="dxa"/>
            <w:vAlign w:val="center"/>
            <w:hideMark/>
          </w:tcPr>
          <w:p w:rsidR="0086645C" w:rsidRPr="006975D6" w:rsidRDefault="0086645C" w:rsidP="009148BE">
            <w:pPr>
              <w:pStyle w:val="ListParagraph"/>
              <w:ind w:left="0"/>
              <w:jc w:val="left"/>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Background</w:t>
            </w:r>
          </w:p>
        </w:tc>
      </w:tr>
      <w:tr w:rsidR="0086645C" w:rsidRPr="006975D6" w:rsidTr="0086645C">
        <w:trPr>
          <w:tblCellSpacing w:w="24" w:type="dxa"/>
        </w:trPr>
        <w:tc>
          <w:tcPr>
            <w:tcW w:w="9366" w:type="dxa"/>
            <w:vAlign w:val="center"/>
            <w:hideMark/>
          </w:tcPr>
          <w:p w:rsidR="0086645C" w:rsidRPr="006975D6" w:rsidRDefault="0086645C" w:rsidP="009148BE">
            <w:pPr>
              <w:pStyle w:val="ListParagraph"/>
              <w:ind w:left="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Albania is one of eight countries to pilot a worldwide programme of UN reform known as the “One UN”. Part of ongoing United Nations efforts to enhance efficiency and responsiveness, the One UN Pilot Initiative aims to bring UN Agencies together – with one programme, one budget and one leader. The One UN pilot initiative attempts to strengthen unity of purpose, coherence in management, while maintaining the distinct mandates and missions of the different UN agencies. The corner stone of the One UN Pilot in Albania is the “One UN Programme” (2007-2012) which builds upon the existing UN Development Assistance Framework and aligns with the Government of Albania’s (GOA) goal of European integration and with the priorities contained in the new National Strategy for Development and Integration (NSDI).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One UN Programme in Albania works in partnership with government and civil society to advance a system of democratic governance through: supporting the development of evidenced-based policies and programmes; deepening participation in public decision-making for all persons and facilitating social inclusion through building the representation and voice of marginalized groups; facilitating more transparent, responsive and accountable institutions at all levels of government; expanding men’s and women’s capacity to claim rights; and facilitating equitable access to quality basic services.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It is within this context that the Joint Programme on Empowering the Vulnerable Local Communities (JP-EVLC) under the One UN Programme – was developed and has been implemented since July 2010 by UNDP, UNICEF, and UNFPA while UNHCR and UNV have played an important role for the registration and mobilization of communities, respective components. UNDP is responsible for coordination of the JP-EVLC’s implementation. The overall goal of the JP-EVLC is to improve the human security and access to socio-economic and civic rights of vulnerable communities (Roma and Egyptians) of Albania. The JP-EVLC has three specific objectives: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To support participation of vulnerable communities in local decision-making – through:</w:t>
            </w:r>
          </w:p>
          <w:p w:rsidR="0086645C" w:rsidRPr="006975D6" w:rsidRDefault="0086645C" w:rsidP="00F82A4A">
            <w:pPr>
              <w:pStyle w:val="ListParagraph"/>
              <w:numPr>
                <w:ilvl w:val="0"/>
                <w:numId w:val="5"/>
              </w:num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identification of priorities and preparation of Community Development Plans; implementation of community upgrading projects in partnership with local governments, strengthening capacities and cooperation between Roma and Egyptian NGOs and their respective communities. </w:t>
            </w:r>
          </w:p>
          <w:p w:rsidR="0086645C" w:rsidRPr="006975D6" w:rsidRDefault="0086645C" w:rsidP="00F82A4A">
            <w:pPr>
              <w:pStyle w:val="ListParagraph"/>
              <w:numPr>
                <w:ilvl w:val="0"/>
                <w:numId w:val="5"/>
              </w:num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To enable vulnerable communities to access public services through civil registration; community policing; establishing and strengthening network of Roma Mediators in areas of health, education, and child protection; facilitating vocational training and employment. </w:t>
            </w:r>
          </w:p>
          <w:p w:rsidR="0086645C" w:rsidRPr="006975D6" w:rsidRDefault="0086645C" w:rsidP="00F82A4A">
            <w:pPr>
              <w:pStyle w:val="ListParagraph"/>
              <w:numPr>
                <w:ilvl w:val="0"/>
                <w:numId w:val="5"/>
              </w:num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To promote policies and institutional strengthening for social inclusion of vulnerable communities through capacity building and assistance to local and central government institutions; capacity building and partnership strengthening for Roma and Egyptian NGOs.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main Government partner responsible for coordination of the planned actions is the Ministry of Labour, Social Affairs and Equal Opportunities (MoLSAEO), with the focal point being the Technical </w:t>
            </w:r>
            <w:r w:rsidRPr="006975D6">
              <w:rPr>
                <w:rFonts w:ascii="Palatino Linotype" w:eastAsia="Times New Roman" w:hAnsi="Palatino Linotype" w:cstheme="minorHAnsi"/>
                <w:szCs w:val="20"/>
                <w:lang w:val="en-US"/>
              </w:rPr>
              <w:lastRenderedPageBreak/>
              <w:t>Secretariat for Roma, under the Directorate of Cross-Cutting Strategies, taking the lead in coordinating the work with the other government agencies. The regional and local authorities of Tirana, Durres, Fier and Elbasan have also been the key partners in implementing the JP-EVLC activities at the local level.</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The UN Joint Programme on Empowering the Vulnerable Local Communities reflects the framework of the One UN Programme in Albania and is drawing on the expertise of the participating agencies. Under the JP-EVLC’s Monitoring and Evaluation Strategy, participating agencies have committed to carrying a mid-term evaluation. As such, UNDP will be recruiting a national consultant to conduct the mid-term evaluation of the Joint programme during March – April 2012.</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overall objective of the mid-term evaluation is to assess the process, effectiveness, impact, relevance and sustainability (five OECD evaluation criteria) of the JP-EVLC with regard to: enhancing Roma and Egyptian communities’ participation in local decision-making; accessing their rights and social/public services; as well as to the institutional strengthening of social inclusion. </w:t>
            </w:r>
          </w:p>
        </w:tc>
      </w:tr>
      <w:tr w:rsidR="0086645C" w:rsidRPr="006975D6" w:rsidTr="0086645C">
        <w:trPr>
          <w:tblCellSpacing w:w="24" w:type="dxa"/>
        </w:trPr>
        <w:tc>
          <w:tcPr>
            <w:tcW w:w="9366" w:type="dxa"/>
            <w:vAlign w:val="center"/>
            <w:hideMark/>
          </w:tcPr>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lastRenderedPageBreak/>
              <w:t>Duties and Responsibilities</w:t>
            </w:r>
          </w:p>
        </w:tc>
      </w:tr>
      <w:tr w:rsidR="0086645C" w:rsidRPr="006975D6" w:rsidTr="0086645C">
        <w:trPr>
          <w:tblCellSpacing w:w="24" w:type="dxa"/>
        </w:trPr>
        <w:tc>
          <w:tcPr>
            <w:tcW w:w="9366" w:type="dxa"/>
            <w:vAlign w:val="center"/>
            <w:hideMark/>
          </w:tcPr>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The unit of analysis or object of study for this mid-term evaluation is the joint programme - EVLC,</w:t>
            </w:r>
            <w:r w:rsidR="007A2CA9">
              <w:rPr>
                <w:rFonts w:ascii="Palatino Linotype" w:eastAsia="Times New Roman" w:hAnsi="Palatino Linotype" w:cstheme="minorHAnsi"/>
                <w:szCs w:val="20"/>
                <w:lang w:val="en-US"/>
              </w:rPr>
              <w:t xml:space="preserve"> </w:t>
            </w:r>
            <w:r w:rsidRPr="006975D6">
              <w:rPr>
                <w:rFonts w:ascii="Palatino Linotype" w:eastAsia="Times New Roman" w:hAnsi="Palatino Linotype" w:cstheme="minorHAnsi"/>
                <w:szCs w:val="20"/>
                <w:lang w:val="en-US"/>
              </w:rPr>
              <w:t xml:space="preserve">understood to be the set of components, outcomes, outputs, activities and inputs that were detailed in the joint programme document and in associated modifications made during implementation.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mid-term evaluation shall be based on the standard evaluation criteria (as defined by OECD), human rights-based approach and results-based management (as applied by the UN). Specifically, the mid-term evaluation aims at the followings;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1. Analyse the programme’s design quality and internal coherence (needs and problems it seeks to solve);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2. Provide guidance on the sustainability of programme interventions;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3. Provide feedback to the participating agencies and national counterparts on the soundness (defined as relevance, effectiveness, efficiency, sustainability) and impact of their approach in the Joint programme-EVLC;</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4. Evaluate programme impact of implemented actions, contained in the Work Plans and Programme Logframe 5. Based on the analysis conducted over the experience of JP-ELVC, extract general lessons learned and recommendations for implementation;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6. Provide the donor with information on impact of their specific support through the joint programme, to the vulnerable local communities in Albania</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mid-term evaluation will also focus on how the human rights- based approach applied, has influenced the achievement of the outputs and outcomes, half-way through the program implementation. The mid-term evaluation is expected also to provide recommendations for planning and formulation of the remaining phase of the Joint Programme - EVLC. </w:t>
            </w:r>
          </w:p>
          <w:p w:rsidR="0086645C"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The conclusions and recommendations generated by this evaluation will be addressed to its main users, participating agencies: the Joint Programme Management Committee, UNHSTF and other partners involved in the programme implementation.</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EVALUATION METHODOLOGY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lastRenderedPageBreak/>
              <w:t xml:space="preserve">Evaluation methodology is framed around standard evaluation criteria (relevance, effectiveness, efficiency, impact, sustainability) plus two guiding principles for UN work (human rights based approach and results-based management).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The Evaluator will use methodologies and techniques as determined by the specific needs for information, the questions set out in the TOR, the availability of resources and the priorities of stakeholders. In all cases, the Evaluator is expected to analyze all relevant information sources, such as annual reports, programme documents, internal review reports, programme files, strategic country development documents and any other documents that may provide evidence on which to form opinions. The Evaluator is also expected to use interviews as a means to collect relevant data for the evaluation.</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methodology and techniques to be used in the evaluation should be described in detail in the inception report and the final evaluation report, and should contain, at a minimum, information on the instruments used for data collection and analysis, whether these be documents, interviews, field visits, questionnaires or participatory techniques.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evaluation will follow the Standards and Norms of </w:t>
            </w:r>
            <w:r w:rsidR="004257AF" w:rsidRPr="006975D6">
              <w:rPr>
                <w:rFonts w:ascii="Palatino Linotype" w:eastAsia="Times New Roman" w:hAnsi="Palatino Linotype" w:cstheme="minorHAnsi"/>
                <w:szCs w:val="20"/>
                <w:lang w:val="en-US"/>
              </w:rPr>
              <w:t>the</w:t>
            </w:r>
            <w:r w:rsidRPr="006975D6">
              <w:rPr>
                <w:rFonts w:ascii="Palatino Linotype" w:eastAsia="Times New Roman" w:hAnsi="Palatino Linotype" w:cstheme="minorHAnsi"/>
                <w:szCs w:val="20"/>
                <w:lang w:val="en-US"/>
              </w:rPr>
              <w:t xml:space="preserve"> United Nations Evaluation Group, UNEG Ethical Guidelines for Evaluation, 2008, UNEG/FN/ETH(2008).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TASKS AND RESPONSIBILITIES</w:t>
            </w:r>
          </w:p>
          <w:p w:rsidR="0086645C" w:rsidRPr="006975D6" w:rsidRDefault="0086645C" w:rsidP="00F82A4A">
            <w:pPr>
              <w:pStyle w:val="ListParagraph"/>
              <w:numPr>
                <w:ilvl w:val="0"/>
                <w:numId w:val="6"/>
              </w:numPr>
              <w:ind w:left="402" w:hanging="402"/>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Working under the supervision of the JP-EVLC Programme Manager (Evaluation Focal Point) and under the guidance of the Joint Programme Coordination Group (composed of cluster/programme staff from the participating agencies such as UNDP, UNHCR, UNFPA, as well as UNV and UNHCR), the national consultant will undertake the following tasks:</w:t>
            </w:r>
          </w:p>
          <w:p w:rsidR="0086645C" w:rsidRPr="006975D6" w:rsidRDefault="0086645C" w:rsidP="00F82A4A">
            <w:pPr>
              <w:pStyle w:val="ListParagraph"/>
              <w:numPr>
                <w:ilvl w:val="0"/>
                <w:numId w:val="6"/>
              </w:numPr>
              <w:ind w:left="402" w:hanging="402"/>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Carry out desk-top review of relevant documents and reports (Joint Programme document, Annual Work Plans, One UN Programme and Results Framework, JP M&amp;E Strategy, Annual Progress Reports, and other related documents to be provided by the participating agencies. agencies); </w:t>
            </w:r>
          </w:p>
          <w:p w:rsidR="0086645C" w:rsidRPr="006975D6" w:rsidRDefault="0086645C" w:rsidP="00F82A4A">
            <w:pPr>
              <w:pStyle w:val="ListParagraph"/>
              <w:numPr>
                <w:ilvl w:val="0"/>
                <w:numId w:val="6"/>
              </w:numPr>
              <w:ind w:left="402" w:hanging="402"/>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Prepare the inception report, containing the evaluation methodology and tools as well as the detailed calendar of actions, elaborated in consultation with the with the evaluation focal point and the Joint Programme Coordination </w:t>
            </w:r>
          </w:p>
          <w:p w:rsidR="0086645C" w:rsidRPr="006975D6" w:rsidRDefault="0086645C" w:rsidP="00F82A4A">
            <w:pPr>
              <w:pStyle w:val="ListParagraph"/>
              <w:numPr>
                <w:ilvl w:val="0"/>
                <w:numId w:val="6"/>
              </w:numPr>
              <w:ind w:left="402" w:hanging="402"/>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Field work (survey/ interviewing process of data gathering) in the regions of Tirana, Durres, Fier and Elbasan) to conduct meetings and hold key interviews with stakeholders; </w:t>
            </w:r>
          </w:p>
          <w:p w:rsidR="0086645C" w:rsidRPr="006975D6" w:rsidRDefault="0086645C" w:rsidP="00F82A4A">
            <w:pPr>
              <w:pStyle w:val="ListParagraph"/>
              <w:numPr>
                <w:ilvl w:val="0"/>
                <w:numId w:val="6"/>
              </w:numPr>
              <w:ind w:left="402" w:hanging="402"/>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Based on discussions and interviews, develop “Most Significant Change Stories” on behalf of the JP-EVLC and to be included as an annex in the mid-term evaluation report; </w:t>
            </w:r>
          </w:p>
          <w:p w:rsidR="0086645C" w:rsidRPr="006975D6" w:rsidRDefault="0086645C" w:rsidP="00F82A4A">
            <w:pPr>
              <w:pStyle w:val="ListParagraph"/>
              <w:numPr>
                <w:ilvl w:val="0"/>
                <w:numId w:val="6"/>
              </w:numPr>
              <w:ind w:left="402" w:hanging="402"/>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Submit draft final mid-term evaluation report as agreed upon in the evaluation schedule and reporting terms in English, including recommendations for consideration in the final programme evaluation; </w:t>
            </w:r>
          </w:p>
          <w:p w:rsidR="0086645C" w:rsidRPr="006975D6" w:rsidRDefault="0086645C" w:rsidP="00F82A4A">
            <w:pPr>
              <w:pStyle w:val="ListParagraph"/>
              <w:numPr>
                <w:ilvl w:val="0"/>
                <w:numId w:val="6"/>
              </w:numPr>
              <w:ind w:left="402" w:hanging="402"/>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Incorporate recommendation received from the Evaluation Focal Point and the Joint Programme Coordination Group, and submit final report;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DELIVERABLES:</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Evaluator is responsible for submitting the following deliverables: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Inception Report (to be submitted within five days of the submission of all programme documentation to the Evaluator)</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This report will propose the methods, sources and procedures to be used for data collection. It will also </w:t>
            </w:r>
            <w:r w:rsidRPr="006975D6">
              <w:rPr>
                <w:rFonts w:ascii="Palatino Linotype" w:eastAsia="Times New Roman" w:hAnsi="Palatino Linotype" w:cstheme="minorHAnsi"/>
                <w:szCs w:val="20"/>
                <w:lang w:val="en-US"/>
              </w:rPr>
              <w:lastRenderedPageBreak/>
              <w:t xml:space="preserve">include a proposed timeline/calendar of activities and submission of deliverables. </w:t>
            </w:r>
          </w:p>
          <w:p w:rsidR="0086645C" w:rsidRPr="006975D6" w:rsidRDefault="0086645C" w:rsidP="009148BE">
            <w:pPr>
              <w:rPr>
                <w:rFonts w:ascii="Palatino Linotype" w:eastAsia="Times New Roman" w:hAnsi="Palatino Linotype" w:cstheme="minorHAnsi"/>
                <w:szCs w:val="20"/>
                <w:u w:val="single"/>
                <w:lang w:val="en-US"/>
              </w:rPr>
            </w:pPr>
            <w:r w:rsidRPr="006975D6">
              <w:rPr>
                <w:rFonts w:ascii="Palatino Linotype" w:eastAsia="Times New Roman" w:hAnsi="Palatino Linotype" w:cstheme="minorHAnsi"/>
                <w:szCs w:val="20"/>
                <w:u w:val="single"/>
                <w:lang w:val="en-US"/>
              </w:rPr>
              <w:t xml:space="preserve">Draft Final Report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This report will be shared among the Joint Programme teams, the participating agencies and the Joint Programme Management Committee (JPMC). It will also contain an executive summary of no more than 4 pages that includes a brief description of the joint programme, its context and current situation, the purpose of the evaluation, its methodology and its main findings, conclusions and recommendations. The evaluation Focal Point will coordinate with the Joint Programme Coordination Group and JPMC and will consolidate the comments for the draft final report to be submitted to the Evaluator. </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Final Evaluation Report (to be submitted within five days of receipt of the draft final report with comments)</w:t>
            </w:r>
          </w:p>
          <w:p w:rsidR="0086645C" w:rsidRPr="006975D6" w:rsidRDefault="0086645C" w:rsidP="009148BE">
            <w:pPr>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The Final Evaluation report will contain the following sections at a minimum:</w:t>
            </w:r>
          </w:p>
          <w:p w:rsidR="0086645C" w:rsidRPr="006975D6" w:rsidRDefault="0086645C" w:rsidP="009148BE">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1. Cover Page</w:t>
            </w:r>
          </w:p>
          <w:p w:rsidR="0086645C" w:rsidRPr="006975D6" w:rsidRDefault="0086645C" w:rsidP="009148BE">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2. Introduction</w:t>
            </w:r>
          </w:p>
          <w:p w:rsidR="0086645C" w:rsidRPr="006975D6" w:rsidRDefault="0086645C" w:rsidP="00F82A4A">
            <w:pPr>
              <w:pStyle w:val="ListParagraph"/>
              <w:numPr>
                <w:ilvl w:val="0"/>
                <w:numId w:val="6"/>
              </w:num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Background, goal and methodological approach</w:t>
            </w:r>
          </w:p>
          <w:p w:rsidR="0086645C" w:rsidRPr="006975D6" w:rsidRDefault="0086645C" w:rsidP="00F82A4A">
            <w:pPr>
              <w:pStyle w:val="ListParagraph"/>
              <w:numPr>
                <w:ilvl w:val="0"/>
                <w:numId w:val="6"/>
              </w:num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Purpose of the evaluation</w:t>
            </w:r>
          </w:p>
          <w:p w:rsidR="0086645C" w:rsidRPr="006975D6" w:rsidRDefault="0086645C" w:rsidP="00F82A4A">
            <w:pPr>
              <w:pStyle w:val="ListParagraph"/>
              <w:numPr>
                <w:ilvl w:val="0"/>
                <w:numId w:val="6"/>
              </w:num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Methodology used in the evaluation</w:t>
            </w:r>
          </w:p>
          <w:p w:rsidR="0086645C" w:rsidRPr="006975D6" w:rsidRDefault="0086645C" w:rsidP="00F82A4A">
            <w:pPr>
              <w:pStyle w:val="ListParagraph"/>
              <w:numPr>
                <w:ilvl w:val="0"/>
                <w:numId w:val="6"/>
              </w:num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Constraints and limitations on the study conducted</w:t>
            </w:r>
          </w:p>
          <w:p w:rsidR="0086645C" w:rsidRPr="006975D6" w:rsidRDefault="0086645C" w:rsidP="009148BE">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3. Description of interventions carried out</w:t>
            </w:r>
          </w:p>
          <w:p w:rsidR="0086645C" w:rsidRPr="006975D6" w:rsidRDefault="0086645C" w:rsidP="00F82A4A">
            <w:pPr>
              <w:pStyle w:val="ListParagraph"/>
              <w:numPr>
                <w:ilvl w:val="0"/>
                <w:numId w:val="6"/>
              </w:num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Initial concept </w:t>
            </w:r>
          </w:p>
          <w:p w:rsidR="0086645C" w:rsidRPr="006975D6" w:rsidRDefault="0086645C" w:rsidP="00F82A4A">
            <w:pPr>
              <w:pStyle w:val="ListParagraph"/>
              <w:numPr>
                <w:ilvl w:val="0"/>
                <w:numId w:val="6"/>
              </w:num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Detailed description of its development: description of the hypothesis of change in the programme.</w:t>
            </w:r>
          </w:p>
          <w:p w:rsidR="0086645C" w:rsidRPr="006975D6" w:rsidRDefault="0086645C" w:rsidP="009148BE">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4. Levels of Analysis: Evaluation criteria and questions</w:t>
            </w:r>
          </w:p>
          <w:p w:rsidR="0086645C" w:rsidRPr="006975D6" w:rsidRDefault="0086645C" w:rsidP="009148BE">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5. Conclusions and lessons learned (prioritized, structured and clear)</w:t>
            </w:r>
          </w:p>
          <w:p w:rsidR="0086645C" w:rsidRPr="006975D6" w:rsidRDefault="0086645C" w:rsidP="009148BE">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6. Recommendations</w:t>
            </w:r>
          </w:p>
          <w:p w:rsidR="0086645C" w:rsidRPr="006975D6" w:rsidRDefault="0086645C" w:rsidP="009148BE">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7. Annexes</w:t>
            </w:r>
          </w:p>
          <w:p w:rsidR="0086645C" w:rsidRPr="006975D6" w:rsidRDefault="0086645C" w:rsidP="00F82A4A">
            <w:pPr>
              <w:pStyle w:val="ListParagraph"/>
              <w:numPr>
                <w:ilvl w:val="0"/>
                <w:numId w:val="9"/>
              </w:num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Most Significant Change Stories</w:t>
            </w:r>
          </w:p>
          <w:p w:rsidR="0086645C" w:rsidRPr="006975D6" w:rsidRDefault="0086645C" w:rsidP="00F82A4A">
            <w:pPr>
              <w:pStyle w:val="ListParagraph"/>
              <w:numPr>
                <w:ilvl w:val="0"/>
                <w:numId w:val="9"/>
              </w:num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A Power point presentation of the main findings and recommendations. </w:t>
            </w:r>
          </w:p>
        </w:tc>
      </w:tr>
    </w:tbl>
    <w:p w:rsidR="008848B5" w:rsidRPr="006975D6" w:rsidRDefault="008848B5">
      <w:pPr>
        <w:spacing w:line="276" w:lineRule="auto"/>
        <w:jc w:val="left"/>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lastRenderedPageBreak/>
        <w:br w:type="page"/>
      </w:r>
    </w:p>
    <w:p w:rsidR="0086645C" w:rsidRPr="00FD1C7C" w:rsidRDefault="0086645C" w:rsidP="00F82A4A">
      <w:pPr>
        <w:pStyle w:val="ListParagraph"/>
        <w:numPr>
          <w:ilvl w:val="1"/>
          <w:numId w:val="4"/>
        </w:numPr>
        <w:spacing w:after="0"/>
        <w:jc w:val="left"/>
        <w:outlineLvl w:val="1"/>
        <w:rPr>
          <w:rFonts w:ascii="Palatino Linotype" w:eastAsia="Times New Roman" w:hAnsi="Palatino Linotype" w:cstheme="minorHAnsi"/>
          <w:szCs w:val="20"/>
          <w:lang w:val="en-US"/>
        </w:rPr>
      </w:pPr>
      <w:bookmarkStart w:id="24" w:name="_Toc329683939"/>
      <w:r w:rsidRPr="00FD1C7C">
        <w:rPr>
          <w:rFonts w:ascii="Palatino Linotype" w:eastAsia="Times New Roman" w:hAnsi="Palatino Linotype" w:cstheme="minorHAnsi"/>
          <w:szCs w:val="20"/>
          <w:lang w:val="en-US"/>
        </w:rPr>
        <w:lastRenderedPageBreak/>
        <w:t xml:space="preserve">Annex 2: </w:t>
      </w:r>
      <w:r w:rsidR="00356272" w:rsidRPr="00FD1C7C">
        <w:rPr>
          <w:rFonts w:ascii="Palatino Linotype" w:eastAsia="Times New Roman" w:hAnsi="Palatino Linotype" w:cstheme="minorHAnsi"/>
          <w:szCs w:val="20"/>
          <w:lang w:val="en-US"/>
        </w:rPr>
        <w:tab/>
      </w:r>
      <w:r w:rsidR="008848B5" w:rsidRPr="00FD1C7C">
        <w:rPr>
          <w:rFonts w:ascii="Palatino Linotype" w:eastAsia="Times New Roman" w:hAnsi="Palatino Linotype" w:cstheme="minorHAnsi"/>
          <w:szCs w:val="20"/>
          <w:lang w:val="en-US"/>
        </w:rPr>
        <w:t xml:space="preserve">Evaluation </w:t>
      </w:r>
      <w:r w:rsidR="000D1D3D" w:rsidRPr="00FD1C7C">
        <w:rPr>
          <w:rFonts w:ascii="Palatino Linotype" w:eastAsia="Times New Roman" w:hAnsi="Palatino Linotype" w:cstheme="minorHAnsi"/>
          <w:szCs w:val="20"/>
          <w:lang w:val="en-US"/>
        </w:rPr>
        <w:t xml:space="preserve">Questions </w:t>
      </w:r>
      <w:r w:rsidR="008848B5" w:rsidRPr="00FD1C7C">
        <w:rPr>
          <w:rFonts w:ascii="Palatino Linotype" w:eastAsia="Times New Roman" w:hAnsi="Palatino Linotype" w:cstheme="minorHAnsi"/>
          <w:szCs w:val="20"/>
          <w:lang w:val="en-US"/>
        </w:rPr>
        <w:t>Matrix</w:t>
      </w:r>
      <w:bookmarkEnd w:id="24"/>
    </w:p>
    <w:p w:rsidR="008848B5" w:rsidRPr="006975D6" w:rsidRDefault="008848B5" w:rsidP="008848B5">
      <w:pPr>
        <w:pStyle w:val="ListParagraph"/>
        <w:spacing w:after="0"/>
        <w:ind w:left="360"/>
        <w:jc w:val="left"/>
        <w:outlineLvl w:val="1"/>
        <w:rPr>
          <w:rFonts w:ascii="Palatino Linotype" w:eastAsia="Times New Roman" w:hAnsi="Palatino Linotype" w:cstheme="minorHAnsi"/>
          <w:szCs w:val="20"/>
          <w:lang w:val="en-US"/>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936"/>
        <w:gridCol w:w="1780"/>
        <w:gridCol w:w="2340"/>
        <w:gridCol w:w="1620"/>
      </w:tblGrid>
      <w:tr w:rsidR="008848B5" w:rsidRPr="00E52691" w:rsidTr="00E52691">
        <w:trPr>
          <w:jc w:val="center"/>
        </w:trPr>
        <w:tc>
          <w:tcPr>
            <w:tcW w:w="1080" w:type="dxa"/>
            <w:shd w:val="clear" w:color="auto" w:fill="FFFFFF" w:themeFill="background1"/>
            <w:vAlign w:val="center"/>
          </w:tcPr>
          <w:p w:rsidR="008848B5" w:rsidRPr="00E52691" w:rsidRDefault="008848B5" w:rsidP="00C245A5">
            <w:pPr>
              <w:spacing w:after="0"/>
              <w:jc w:val="center"/>
              <w:rPr>
                <w:rFonts w:ascii="Palatino Linotype" w:eastAsia="Calibri" w:hAnsi="Palatino Linotype" w:cs="Calibri"/>
                <w:b/>
                <w:sz w:val="28"/>
                <w:szCs w:val="28"/>
                <w:vertAlign w:val="superscript"/>
              </w:rPr>
            </w:pPr>
            <w:r w:rsidRPr="00E52691">
              <w:rPr>
                <w:rFonts w:ascii="Palatino Linotype" w:eastAsia="Calibri" w:hAnsi="Palatino Linotype" w:cs="Calibri"/>
                <w:b/>
                <w:sz w:val="28"/>
                <w:szCs w:val="28"/>
                <w:vertAlign w:val="superscript"/>
              </w:rPr>
              <w:t>Major Evaluation question</w:t>
            </w:r>
          </w:p>
        </w:tc>
        <w:tc>
          <w:tcPr>
            <w:tcW w:w="2936" w:type="dxa"/>
            <w:shd w:val="clear" w:color="auto" w:fill="FFFFFF" w:themeFill="background1"/>
            <w:vAlign w:val="center"/>
          </w:tcPr>
          <w:p w:rsidR="008848B5" w:rsidRPr="00E52691" w:rsidRDefault="008848B5" w:rsidP="00C245A5">
            <w:pPr>
              <w:spacing w:after="0"/>
              <w:jc w:val="center"/>
              <w:rPr>
                <w:rFonts w:ascii="Palatino Linotype" w:eastAsia="Calibri" w:hAnsi="Palatino Linotype" w:cs="Calibri"/>
                <w:b/>
                <w:sz w:val="28"/>
                <w:szCs w:val="28"/>
                <w:vertAlign w:val="superscript"/>
              </w:rPr>
            </w:pPr>
          </w:p>
          <w:p w:rsidR="008848B5" w:rsidRPr="00E52691" w:rsidRDefault="008848B5" w:rsidP="00C245A5">
            <w:pPr>
              <w:spacing w:after="0"/>
              <w:jc w:val="center"/>
              <w:rPr>
                <w:rFonts w:ascii="Palatino Linotype" w:eastAsia="Calibri" w:hAnsi="Palatino Linotype" w:cs="Calibri"/>
                <w:b/>
                <w:sz w:val="28"/>
                <w:szCs w:val="28"/>
                <w:vertAlign w:val="superscript"/>
              </w:rPr>
            </w:pPr>
            <w:r w:rsidRPr="00E52691">
              <w:rPr>
                <w:rFonts w:ascii="Palatino Linotype" w:eastAsia="Calibri" w:hAnsi="Palatino Linotype" w:cs="Calibri"/>
                <w:b/>
                <w:sz w:val="28"/>
                <w:szCs w:val="28"/>
                <w:vertAlign w:val="superscript"/>
              </w:rPr>
              <w:t>Question</w:t>
            </w:r>
          </w:p>
        </w:tc>
        <w:tc>
          <w:tcPr>
            <w:tcW w:w="1780" w:type="dxa"/>
            <w:shd w:val="clear" w:color="auto" w:fill="FFFFFF" w:themeFill="background1"/>
            <w:vAlign w:val="center"/>
          </w:tcPr>
          <w:p w:rsidR="008848B5" w:rsidRPr="00E52691" w:rsidRDefault="008848B5" w:rsidP="00C245A5">
            <w:pPr>
              <w:spacing w:after="0"/>
              <w:jc w:val="center"/>
              <w:rPr>
                <w:rFonts w:ascii="Palatino Linotype" w:eastAsia="Calibri" w:hAnsi="Palatino Linotype" w:cs="Calibri"/>
                <w:b/>
                <w:sz w:val="28"/>
                <w:szCs w:val="28"/>
                <w:vertAlign w:val="superscript"/>
              </w:rPr>
            </w:pPr>
          </w:p>
          <w:p w:rsidR="008848B5" w:rsidRPr="00E52691" w:rsidRDefault="008848B5" w:rsidP="00C245A5">
            <w:pPr>
              <w:spacing w:after="0"/>
              <w:jc w:val="center"/>
              <w:rPr>
                <w:rFonts w:ascii="Palatino Linotype" w:eastAsia="Calibri" w:hAnsi="Palatino Linotype" w:cs="Calibri"/>
                <w:b/>
                <w:sz w:val="28"/>
                <w:szCs w:val="28"/>
                <w:vertAlign w:val="superscript"/>
              </w:rPr>
            </w:pPr>
            <w:r w:rsidRPr="00E52691">
              <w:rPr>
                <w:rFonts w:ascii="Palatino Linotype" w:eastAsia="Calibri" w:hAnsi="Palatino Linotype" w:cs="Calibri"/>
                <w:b/>
                <w:sz w:val="28"/>
                <w:szCs w:val="28"/>
                <w:vertAlign w:val="superscript"/>
              </w:rPr>
              <w:t>Statement of data required</w:t>
            </w:r>
          </w:p>
        </w:tc>
        <w:tc>
          <w:tcPr>
            <w:tcW w:w="2340" w:type="dxa"/>
            <w:shd w:val="clear" w:color="auto" w:fill="FFFFFF" w:themeFill="background1"/>
            <w:vAlign w:val="center"/>
          </w:tcPr>
          <w:p w:rsidR="008848B5" w:rsidRPr="00E52691" w:rsidRDefault="008848B5" w:rsidP="00C245A5">
            <w:pPr>
              <w:spacing w:after="0"/>
              <w:jc w:val="center"/>
              <w:rPr>
                <w:rFonts w:ascii="Palatino Linotype" w:eastAsia="Calibri" w:hAnsi="Palatino Linotype" w:cs="Calibri"/>
                <w:b/>
                <w:sz w:val="28"/>
                <w:szCs w:val="28"/>
                <w:vertAlign w:val="superscript"/>
              </w:rPr>
            </w:pPr>
          </w:p>
          <w:p w:rsidR="008848B5" w:rsidRPr="00E52691" w:rsidRDefault="008848B5" w:rsidP="00C245A5">
            <w:pPr>
              <w:spacing w:after="0"/>
              <w:jc w:val="center"/>
              <w:rPr>
                <w:rFonts w:ascii="Palatino Linotype" w:eastAsia="Calibri" w:hAnsi="Palatino Linotype" w:cs="Calibri"/>
                <w:b/>
                <w:sz w:val="28"/>
                <w:szCs w:val="28"/>
                <w:vertAlign w:val="superscript"/>
              </w:rPr>
            </w:pPr>
            <w:r w:rsidRPr="00E52691">
              <w:rPr>
                <w:rFonts w:ascii="Palatino Linotype" w:eastAsia="Calibri" w:hAnsi="Palatino Linotype" w:cs="Calibri"/>
                <w:b/>
                <w:sz w:val="28"/>
                <w:szCs w:val="28"/>
                <w:vertAlign w:val="superscript"/>
              </w:rPr>
              <w:t>Data source</w:t>
            </w:r>
          </w:p>
        </w:tc>
        <w:tc>
          <w:tcPr>
            <w:tcW w:w="1620" w:type="dxa"/>
            <w:shd w:val="clear" w:color="auto" w:fill="FFFFFF" w:themeFill="background1"/>
            <w:vAlign w:val="center"/>
          </w:tcPr>
          <w:p w:rsidR="008848B5" w:rsidRPr="00E52691" w:rsidRDefault="008848B5" w:rsidP="00C245A5">
            <w:pPr>
              <w:spacing w:after="0"/>
              <w:jc w:val="center"/>
              <w:rPr>
                <w:rFonts w:ascii="Palatino Linotype" w:eastAsia="Calibri" w:hAnsi="Palatino Linotype" w:cs="Calibri"/>
                <w:b/>
                <w:sz w:val="28"/>
                <w:szCs w:val="28"/>
                <w:vertAlign w:val="superscript"/>
              </w:rPr>
            </w:pPr>
            <w:r w:rsidRPr="00E52691">
              <w:rPr>
                <w:rFonts w:ascii="Palatino Linotype" w:eastAsia="Calibri" w:hAnsi="Palatino Linotype" w:cs="Calibri"/>
                <w:b/>
                <w:sz w:val="28"/>
                <w:szCs w:val="28"/>
                <w:vertAlign w:val="superscript"/>
              </w:rPr>
              <w:t>Survey method</w:t>
            </w:r>
          </w:p>
        </w:tc>
      </w:tr>
      <w:tr w:rsidR="008848B5" w:rsidRPr="00E52691" w:rsidTr="00E52691">
        <w:trPr>
          <w:jc w:val="center"/>
        </w:trPr>
        <w:tc>
          <w:tcPr>
            <w:tcW w:w="108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b/>
                <w:sz w:val="28"/>
                <w:szCs w:val="28"/>
                <w:vertAlign w:val="superscript"/>
              </w:rPr>
              <w:t>Major Evaluation question 1</w:t>
            </w:r>
          </w:p>
        </w:tc>
        <w:tc>
          <w:tcPr>
            <w:tcW w:w="2936" w:type="dxa"/>
            <w:shd w:val="clear" w:color="auto" w:fill="D9D9D9" w:themeFill="background1" w:themeFillShade="D9"/>
          </w:tcPr>
          <w:p w:rsidR="008848B5" w:rsidRPr="00E52691" w:rsidRDefault="008848B5" w:rsidP="00C245A5">
            <w:pPr>
              <w:spacing w:after="0"/>
              <w:rPr>
                <w:rFonts w:ascii="Palatino Linotype" w:eastAsia="Calibri" w:hAnsi="Palatino Linotype" w:cs="Calibri"/>
                <w:b/>
                <w:sz w:val="28"/>
                <w:szCs w:val="28"/>
                <w:vertAlign w:val="superscript"/>
              </w:rPr>
            </w:pPr>
            <w:r w:rsidRPr="00E52691">
              <w:rPr>
                <w:rFonts w:ascii="Palatino Linotype" w:eastAsia="Calibri" w:hAnsi="Palatino Linotype" w:cs="Calibri"/>
                <w:b/>
                <w:sz w:val="28"/>
                <w:szCs w:val="28"/>
                <w:vertAlign w:val="superscript"/>
              </w:rPr>
              <w:t>How important is the relevance of the EVLC with ref. to the VC in Albania ?</w:t>
            </w:r>
          </w:p>
        </w:tc>
        <w:tc>
          <w:tcPr>
            <w:tcW w:w="1780" w:type="dxa"/>
            <w:shd w:val="clear" w:color="auto" w:fill="D9D9D9" w:themeFill="background1" w:themeFillShade="D9"/>
          </w:tcPr>
          <w:p w:rsidR="008848B5" w:rsidRPr="00E52691" w:rsidRDefault="008848B5" w:rsidP="00C245A5">
            <w:pPr>
              <w:spacing w:after="0"/>
              <w:ind w:left="2" w:hanging="2"/>
              <w:rPr>
                <w:rFonts w:ascii="Palatino Linotype" w:eastAsia="Calibri" w:hAnsi="Palatino Linotype" w:cs="Calibri"/>
                <w:sz w:val="28"/>
                <w:szCs w:val="28"/>
                <w:vertAlign w:val="superscript"/>
              </w:rPr>
            </w:pPr>
          </w:p>
        </w:tc>
        <w:tc>
          <w:tcPr>
            <w:tcW w:w="234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c>
          <w:tcPr>
            <w:tcW w:w="162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Subq. 1.1</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How does the project activities &amp; results comply with the current Albanian govt. policy towards VCs ?</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Relevant priority for the government</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Technical Secretariat for Roma; relevant Alb. Govt publications</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Interview</w:t>
            </w: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Subq. 1.2</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How important is the project for the target communities?</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Relevant for the target community</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 xml:space="preserve">VC in </w:t>
            </w:r>
            <w:r w:rsidR="00356272" w:rsidRPr="00E52691">
              <w:rPr>
                <w:rFonts w:ascii="Palatino Linotype" w:hAnsi="Palatino Linotype" w:cstheme="minorHAnsi"/>
                <w:sz w:val="28"/>
                <w:szCs w:val="28"/>
                <w:vertAlign w:val="superscript"/>
              </w:rPr>
              <w:t xml:space="preserve">Tirana, </w:t>
            </w:r>
            <w:r w:rsidRPr="00E52691">
              <w:rPr>
                <w:rFonts w:ascii="Palatino Linotype" w:eastAsia="Calibri" w:hAnsi="Palatino Linotype" w:cs="Calibri"/>
                <w:sz w:val="28"/>
                <w:szCs w:val="28"/>
                <w:vertAlign w:val="superscript"/>
              </w:rPr>
              <w:t>Fier, Elbasan and Durres</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Group Interview</w:t>
            </w: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Subq. 1.3</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How the project complies with the UN Agencies strategic goals and programming targets in Albania?</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Relevant priority for the UN country team</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UN Agencies partners in the project</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Interview</w:t>
            </w:r>
          </w:p>
        </w:tc>
      </w:tr>
      <w:tr w:rsidR="008848B5" w:rsidRPr="00E52691" w:rsidTr="00E52691">
        <w:trPr>
          <w:jc w:val="center"/>
        </w:trPr>
        <w:tc>
          <w:tcPr>
            <w:tcW w:w="108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b/>
                <w:sz w:val="28"/>
                <w:szCs w:val="28"/>
                <w:vertAlign w:val="superscript"/>
              </w:rPr>
              <w:t>Major Evaluation question 2</w:t>
            </w:r>
          </w:p>
        </w:tc>
        <w:tc>
          <w:tcPr>
            <w:tcW w:w="2936" w:type="dxa"/>
            <w:shd w:val="clear" w:color="auto" w:fill="D9D9D9" w:themeFill="background1" w:themeFillShade="D9"/>
          </w:tcPr>
          <w:p w:rsidR="008848B5" w:rsidRPr="00E52691" w:rsidRDefault="008848B5" w:rsidP="00C245A5">
            <w:pPr>
              <w:spacing w:after="0"/>
              <w:rPr>
                <w:rFonts w:ascii="Palatino Linotype" w:eastAsia="Calibri" w:hAnsi="Palatino Linotype" w:cs="Calibri"/>
                <w:b/>
                <w:sz w:val="28"/>
                <w:szCs w:val="28"/>
                <w:vertAlign w:val="superscript"/>
              </w:rPr>
            </w:pPr>
            <w:r w:rsidRPr="00E52691">
              <w:rPr>
                <w:rFonts w:ascii="Palatino Linotype" w:eastAsia="Calibri" w:hAnsi="Palatino Linotype" w:cs="Calibri"/>
                <w:b/>
                <w:sz w:val="28"/>
                <w:szCs w:val="28"/>
                <w:vertAlign w:val="superscript"/>
              </w:rPr>
              <w:t>Are the objectives of the EVLC project being achieved?</w:t>
            </w:r>
          </w:p>
        </w:tc>
        <w:tc>
          <w:tcPr>
            <w:tcW w:w="178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c>
          <w:tcPr>
            <w:tcW w:w="234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c>
          <w:tcPr>
            <w:tcW w:w="162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Subq. 2.1</w:t>
            </w:r>
          </w:p>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(completed with monitoring sheet)</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Is the participation of target VC in local decision making being increased, with ref. to: a) community mobilisation for local development, b) infrastructure projects; and c) capacity building of Roma NGO ?</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a) activities 1.1.1 to 1.3.4. performed as per Activity Plan (AP); b) performance indicators 1 to 6 satisfied as per AP</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a) EVLC project documents &amp; products; b) EVLC monitoring reports; c) Roma &amp; Non-Roma NGOs involved</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Desk research; Interviews; on-site observation;</w:t>
            </w: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Subq. 2.2</w:t>
            </w:r>
          </w:p>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(completed with monitoring sheet)</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Are VC accessing their rights to public services with ref. to: a) civil registration, b) personal security, c) health, d) education, e) employment services?</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activities 2.1.1 to 2.6.6 performed as per AP, and  the respective performance indicators satisfied</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a) EVLC project documents &amp; products; b) Respective UN Agencies; c) relevant institutions, central &amp; local government agencies including education, health, civil registration, CPUs and police; VC in four locations</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Desk research; Interviews; on-site observation; Group Interview; Questionnaire</w:t>
            </w: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lastRenderedPageBreak/>
              <w:t>Subq. 2.3</w:t>
            </w:r>
          </w:p>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(completed with monitoring sheet)</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Is Albanian legislation and institutional framework being reinforced with reference to the minority inclusion ?</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activities 3.1.1 to 3.3.2 performed as per AP, and  the respective performance indicators satisfied</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 xml:space="preserve">National Action Plan (any update); Annual Progress Reports of the National Roma Strategy; Annual National Conference proceedings; Regional / Municipal Coordination Committees minutes; </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Desk research; Interviews; on-site observation;</w:t>
            </w: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Subq. 2.4</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What factors / parameters have affected the success / failure of objectives ?</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Enumeration of clearly defined parameters causing the deviations</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EVLC signed Document; all the above</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Desk research; Interviews; on-site observation; Group Interview; Questionnaire</w:t>
            </w: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Subq. 2.5</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Has the project delivered its outputs in time so far?</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Deviation in number of days per Output / Activity from the Project Document</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EVLC signed Document; all the above</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Desk research; Interviews; on-site observation; Group Interview; Questionnaire</w:t>
            </w:r>
          </w:p>
        </w:tc>
      </w:tr>
      <w:tr w:rsidR="008848B5" w:rsidRPr="00E52691" w:rsidTr="00E52691">
        <w:trPr>
          <w:jc w:val="center"/>
        </w:trPr>
        <w:tc>
          <w:tcPr>
            <w:tcW w:w="108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b/>
                <w:sz w:val="28"/>
                <w:szCs w:val="28"/>
                <w:vertAlign w:val="superscript"/>
              </w:rPr>
              <w:t>Major Evaluation question 3</w:t>
            </w:r>
          </w:p>
        </w:tc>
        <w:tc>
          <w:tcPr>
            <w:tcW w:w="2936" w:type="dxa"/>
            <w:shd w:val="clear" w:color="auto" w:fill="D9D9D9" w:themeFill="background1" w:themeFillShade="D9"/>
          </w:tcPr>
          <w:p w:rsidR="008848B5" w:rsidRPr="00E52691" w:rsidRDefault="008848B5" w:rsidP="00C245A5">
            <w:pPr>
              <w:spacing w:after="0"/>
              <w:rPr>
                <w:rFonts w:ascii="Palatino Linotype" w:eastAsia="Calibri" w:hAnsi="Palatino Linotype" w:cs="Calibri"/>
                <w:b/>
                <w:sz w:val="28"/>
                <w:szCs w:val="28"/>
                <w:vertAlign w:val="superscript"/>
              </w:rPr>
            </w:pPr>
            <w:r w:rsidRPr="00E52691">
              <w:rPr>
                <w:rFonts w:ascii="Palatino Linotype" w:eastAsia="Calibri" w:hAnsi="Palatino Linotype" w:cs="Calibri"/>
                <w:b/>
                <w:sz w:val="28"/>
                <w:szCs w:val="28"/>
                <w:vertAlign w:val="superscript"/>
              </w:rPr>
              <w:t>Are the objectives being achieved economically?</w:t>
            </w:r>
          </w:p>
        </w:tc>
        <w:tc>
          <w:tcPr>
            <w:tcW w:w="178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c>
          <w:tcPr>
            <w:tcW w:w="234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c>
          <w:tcPr>
            <w:tcW w:w="162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Subq. 3.1</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Is the budget of the project respecting the disbursement rates as forecasted?</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The budget is in the expected interval of spending rate for the major sub-lines</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EVLC Intermediary Financial Report</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Desk research; interview</w:t>
            </w: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Subq. 3.2</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What factors / parameters can explain the discrepancies in time and amount?</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Enumeration of parameters explaining the discrepancies</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EVLC Intermediary Financial Report</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Desk research; interview</w:t>
            </w:r>
          </w:p>
        </w:tc>
      </w:tr>
      <w:tr w:rsidR="008848B5" w:rsidRPr="00E52691" w:rsidTr="00E52691">
        <w:trPr>
          <w:jc w:val="center"/>
        </w:trPr>
        <w:tc>
          <w:tcPr>
            <w:tcW w:w="10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Subq. 3.3</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Has the 2ry procurement satisfied the rules of UNDP?</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The 2ry procurement has satisfied the UNDP rules</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lang w:val="fr-BE"/>
              </w:rPr>
            </w:pPr>
            <w:r w:rsidRPr="00E52691">
              <w:rPr>
                <w:rFonts w:ascii="Palatino Linotype" w:eastAsia="Calibri" w:hAnsi="Palatino Linotype" w:cs="Calibri"/>
                <w:sz w:val="28"/>
                <w:szCs w:val="28"/>
                <w:vertAlign w:val="superscript"/>
                <w:lang w:val="fr-BE"/>
              </w:rPr>
              <w:t>EVLC procurement documents for infrastructure</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Desk research; interview</w:t>
            </w:r>
          </w:p>
        </w:tc>
      </w:tr>
      <w:tr w:rsidR="008848B5" w:rsidRPr="00E52691" w:rsidTr="00E52691">
        <w:trPr>
          <w:jc w:val="center"/>
        </w:trPr>
        <w:tc>
          <w:tcPr>
            <w:tcW w:w="1080" w:type="dxa"/>
            <w:shd w:val="clear" w:color="auto" w:fill="auto"/>
          </w:tcPr>
          <w:p w:rsidR="008848B5" w:rsidRPr="00E52691" w:rsidRDefault="008848B5" w:rsidP="008848B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b/>
                <w:sz w:val="28"/>
                <w:szCs w:val="28"/>
                <w:vertAlign w:val="superscript"/>
              </w:rPr>
              <w:t xml:space="preserve">Major </w:t>
            </w:r>
            <w:r w:rsidRPr="00E52691">
              <w:rPr>
                <w:rFonts w:ascii="Palatino Linotype" w:eastAsia="Calibri" w:hAnsi="Palatino Linotype" w:cs="Calibri"/>
                <w:b/>
                <w:sz w:val="28"/>
                <w:szCs w:val="28"/>
                <w:vertAlign w:val="superscript"/>
              </w:rPr>
              <w:lastRenderedPageBreak/>
              <w:t xml:space="preserve">Evaluation question </w:t>
            </w:r>
            <w:r w:rsidRPr="00E52691">
              <w:rPr>
                <w:rFonts w:ascii="Palatino Linotype" w:hAnsi="Palatino Linotype" w:cstheme="minorHAnsi"/>
                <w:b/>
                <w:sz w:val="28"/>
                <w:szCs w:val="28"/>
                <w:vertAlign w:val="superscript"/>
              </w:rPr>
              <w:t>4</w:t>
            </w:r>
          </w:p>
        </w:tc>
        <w:tc>
          <w:tcPr>
            <w:tcW w:w="2936" w:type="dxa"/>
            <w:shd w:val="clear" w:color="auto" w:fill="auto"/>
          </w:tcPr>
          <w:p w:rsidR="008848B5" w:rsidRPr="00E52691" w:rsidRDefault="008848B5" w:rsidP="00C245A5">
            <w:pPr>
              <w:spacing w:after="0"/>
              <w:rPr>
                <w:rFonts w:ascii="Palatino Linotype" w:eastAsia="Calibri" w:hAnsi="Palatino Linotype" w:cs="Calibri"/>
                <w:b/>
                <w:sz w:val="28"/>
                <w:szCs w:val="28"/>
                <w:vertAlign w:val="superscript"/>
              </w:rPr>
            </w:pPr>
            <w:r w:rsidRPr="00E52691">
              <w:rPr>
                <w:rFonts w:ascii="Palatino Linotype" w:eastAsia="Calibri" w:hAnsi="Palatino Linotype" w:cs="Calibri"/>
                <w:b/>
                <w:sz w:val="28"/>
                <w:szCs w:val="28"/>
                <w:vertAlign w:val="superscript"/>
              </w:rPr>
              <w:lastRenderedPageBreak/>
              <w:t xml:space="preserve">How is the sustainability of the </w:t>
            </w:r>
            <w:r w:rsidRPr="00E52691">
              <w:rPr>
                <w:rFonts w:ascii="Palatino Linotype" w:eastAsia="Calibri" w:hAnsi="Palatino Linotype" w:cs="Calibri"/>
                <w:b/>
                <w:sz w:val="28"/>
                <w:szCs w:val="28"/>
                <w:vertAlign w:val="superscript"/>
              </w:rPr>
              <w:lastRenderedPageBreak/>
              <w:t>intervention and its effects being insured?</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p>
        </w:tc>
      </w:tr>
      <w:tr w:rsidR="008848B5" w:rsidRPr="00E52691" w:rsidTr="00E52691">
        <w:trPr>
          <w:jc w:val="center"/>
        </w:trPr>
        <w:tc>
          <w:tcPr>
            <w:tcW w:w="1080" w:type="dxa"/>
            <w:shd w:val="clear" w:color="auto" w:fill="auto"/>
          </w:tcPr>
          <w:p w:rsidR="008848B5" w:rsidRPr="00E52691" w:rsidRDefault="008848B5" w:rsidP="008848B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lastRenderedPageBreak/>
              <w:t xml:space="preserve">Subq. </w:t>
            </w:r>
            <w:r w:rsidRPr="00E52691">
              <w:rPr>
                <w:rFonts w:ascii="Palatino Linotype" w:hAnsi="Palatino Linotype" w:cstheme="minorHAnsi"/>
                <w:sz w:val="28"/>
                <w:szCs w:val="28"/>
                <w:vertAlign w:val="superscript"/>
              </w:rPr>
              <w:t>4</w:t>
            </w:r>
            <w:r w:rsidRPr="00E52691">
              <w:rPr>
                <w:rFonts w:ascii="Palatino Linotype" w:eastAsia="Calibri" w:hAnsi="Palatino Linotype" w:cs="Calibri"/>
                <w:sz w:val="28"/>
                <w:szCs w:val="28"/>
                <w:vertAlign w:val="superscript"/>
              </w:rPr>
              <w:t>.1</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Is VC ownership / leadership being strengthened?</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Target groups &amp; institutions are incorporating the project results</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Target group routines; target institutions new rules &amp; procedures</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Interviews</w:t>
            </w:r>
          </w:p>
        </w:tc>
      </w:tr>
      <w:tr w:rsidR="008848B5" w:rsidRPr="00E52691" w:rsidTr="00E52691">
        <w:trPr>
          <w:jc w:val="center"/>
        </w:trPr>
        <w:tc>
          <w:tcPr>
            <w:tcW w:w="1080" w:type="dxa"/>
            <w:shd w:val="clear" w:color="auto" w:fill="auto"/>
          </w:tcPr>
          <w:p w:rsidR="008848B5" w:rsidRPr="00E52691" w:rsidRDefault="008848B5" w:rsidP="008848B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 xml:space="preserve">Subq. </w:t>
            </w:r>
            <w:r w:rsidRPr="00E52691">
              <w:rPr>
                <w:rFonts w:ascii="Palatino Linotype" w:hAnsi="Palatino Linotype" w:cstheme="minorHAnsi"/>
                <w:sz w:val="28"/>
                <w:szCs w:val="28"/>
                <w:vertAlign w:val="superscript"/>
              </w:rPr>
              <w:t>4</w:t>
            </w:r>
            <w:r w:rsidRPr="00E52691">
              <w:rPr>
                <w:rFonts w:ascii="Palatino Linotype" w:eastAsia="Calibri" w:hAnsi="Palatino Linotype" w:cs="Calibri"/>
                <w:sz w:val="28"/>
                <w:szCs w:val="28"/>
                <w:vertAlign w:val="superscript"/>
              </w:rPr>
              <w:t>.2</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Is the target group of VC able to receive the long term effects of the project without long term support?</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Target group of VC able to receive the long term effects of the project without long term support</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Target group routines</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Group interviews; interviews</w:t>
            </w:r>
          </w:p>
        </w:tc>
      </w:tr>
      <w:tr w:rsidR="008848B5" w:rsidRPr="00E52691" w:rsidTr="00E52691">
        <w:trPr>
          <w:jc w:val="center"/>
        </w:trPr>
        <w:tc>
          <w:tcPr>
            <w:tcW w:w="1080" w:type="dxa"/>
            <w:shd w:val="clear" w:color="auto" w:fill="D9D9D9" w:themeFill="background1" w:themeFillShade="D9"/>
          </w:tcPr>
          <w:p w:rsidR="008848B5" w:rsidRPr="00E52691" w:rsidRDefault="008848B5" w:rsidP="008848B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b/>
                <w:sz w:val="28"/>
                <w:szCs w:val="28"/>
                <w:vertAlign w:val="superscript"/>
              </w:rPr>
              <w:t xml:space="preserve">Major Evaluation question </w:t>
            </w:r>
            <w:r w:rsidRPr="00E52691">
              <w:rPr>
                <w:rFonts w:ascii="Palatino Linotype" w:hAnsi="Palatino Linotype" w:cstheme="minorHAnsi"/>
                <w:b/>
                <w:sz w:val="28"/>
                <w:szCs w:val="28"/>
                <w:vertAlign w:val="superscript"/>
              </w:rPr>
              <w:t>5</w:t>
            </w:r>
          </w:p>
        </w:tc>
        <w:tc>
          <w:tcPr>
            <w:tcW w:w="2936"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b/>
                <w:sz w:val="28"/>
                <w:szCs w:val="28"/>
                <w:vertAlign w:val="superscript"/>
              </w:rPr>
              <w:t>How the coordination provided an added value / less value to the actions</w:t>
            </w:r>
            <w:r w:rsidRPr="00E52691">
              <w:rPr>
                <w:rFonts w:ascii="Palatino Linotype" w:eastAsia="Calibri" w:hAnsi="Palatino Linotype" w:cs="Calibri"/>
                <w:sz w:val="28"/>
                <w:szCs w:val="28"/>
                <w:vertAlign w:val="superscript"/>
              </w:rPr>
              <w:t>?</w:t>
            </w:r>
          </w:p>
        </w:tc>
        <w:tc>
          <w:tcPr>
            <w:tcW w:w="178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c>
          <w:tcPr>
            <w:tcW w:w="234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c>
          <w:tcPr>
            <w:tcW w:w="1620" w:type="dxa"/>
            <w:shd w:val="clear" w:color="auto" w:fill="D9D9D9" w:themeFill="background1" w:themeFillShade="D9"/>
          </w:tcPr>
          <w:p w:rsidR="008848B5" w:rsidRPr="00E52691" w:rsidRDefault="008848B5" w:rsidP="00C245A5">
            <w:pPr>
              <w:spacing w:after="0"/>
              <w:rPr>
                <w:rFonts w:ascii="Palatino Linotype" w:eastAsia="Calibri" w:hAnsi="Palatino Linotype" w:cs="Calibri"/>
                <w:sz w:val="28"/>
                <w:szCs w:val="28"/>
                <w:vertAlign w:val="superscript"/>
              </w:rPr>
            </w:pPr>
          </w:p>
        </w:tc>
      </w:tr>
      <w:tr w:rsidR="008848B5" w:rsidRPr="00E52691" w:rsidTr="00E52691">
        <w:trPr>
          <w:jc w:val="center"/>
        </w:trPr>
        <w:tc>
          <w:tcPr>
            <w:tcW w:w="1080" w:type="dxa"/>
            <w:shd w:val="clear" w:color="auto" w:fill="auto"/>
          </w:tcPr>
          <w:p w:rsidR="008848B5" w:rsidRPr="00E52691" w:rsidRDefault="008848B5" w:rsidP="008848B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 xml:space="preserve">Subq. </w:t>
            </w:r>
            <w:r w:rsidRPr="00E52691">
              <w:rPr>
                <w:rFonts w:ascii="Palatino Linotype" w:hAnsi="Palatino Linotype" w:cstheme="minorHAnsi"/>
                <w:sz w:val="28"/>
                <w:szCs w:val="28"/>
                <w:vertAlign w:val="superscript"/>
              </w:rPr>
              <w:t>5</w:t>
            </w:r>
            <w:r w:rsidRPr="00E52691">
              <w:rPr>
                <w:rFonts w:ascii="Palatino Linotype" w:eastAsia="Calibri" w:hAnsi="Palatino Linotype" w:cs="Calibri"/>
                <w:sz w:val="28"/>
                <w:szCs w:val="28"/>
                <w:vertAlign w:val="superscript"/>
              </w:rPr>
              <w:t>.1</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What have been the UN inter-agency coordination pitfalls / benefits?</w:t>
            </w:r>
          </w:p>
        </w:tc>
        <w:tc>
          <w:tcPr>
            <w:tcW w:w="1780" w:type="dxa"/>
            <w:shd w:val="clear" w:color="auto" w:fill="auto"/>
          </w:tcPr>
          <w:p w:rsidR="008848B5" w:rsidRPr="00E52691" w:rsidRDefault="008848B5" w:rsidP="00356272">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Enumeration of the UN interagency coordination pitfalls benefits</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Internal monitoring reports</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Desk research; interviews</w:t>
            </w:r>
          </w:p>
        </w:tc>
      </w:tr>
      <w:tr w:rsidR="008848B5" w:rsidRPr="00E52691" w:rsidTr="00E52691">
        <w:trPr>
          <w:jc w:val="center"/>
        </w:trPr>
        <w:tc>
          <w:tcPr>
            <w:tcW w:w="1080" w:type="dxa"/>
            <w:shd w:val="clear" w:color="auto" w:fill="auto"/>
          </w:tcPr>
          <w:p w:rsidR="008848B5" w:rsidRPr="00E52691" w:rsidRDefault="008848B5" w:rsidP="008848B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 xml:space="preserve">Subq. </w:t>
            </w:r>
            <w:r w:rsidRPr="00E52691">
              <w:rPr>
                <w:rFonts w:ascii="Palatino Linotype" w:hAnsi="Palatino Linotype" w:cstheme="minorHAnsi"/>
                <w:sz w:val="28"/>
                <w:szCs w:val="28"/>
                <w:vertAlign w:val="superscript"/>
              </w:rPr>
              <w:t>5</w:t>
            </w:r>
            <w:r w:rsidRPr="00E52691">
              <w:rPr>
                <w:rFonts w:ascii="Palatino Linotype" w:eastAsia="Calibri" w:hAnsi="Palatino Linotype" w:cs="Calibri"/>
                <w:sz w:val="28"/>
                <w:szCs w:val="28"/>
                <w:vertAlign w:val="superscript"/>
              </w:rPr>
              <w:t>.2</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Has any plan been prepared for the local coordination? Which are local partners and why have they been selected? Have they been incentivized and how?</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List of local partners &amp; relevant plans and collaboration / cooperation agreements</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Collaboration / cooperation agreements</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Desk research; interviews</w:t>
            </w:r>
          </w:p>
        </w:tc>
      </w:tr>
      <w:tr w:rsidR="008848B5" w:rsidRPr="00E52691" w:rsidTr="00E52691">
        <w:trPr>
          <w:jc w:val="center"/>
        </w:trPr>
        <w:tc>
          <w:tcPr>
            <w:tcW w:w="1080" w:type="dxa"/>
            <w:shd w:val="clear" w:color="auto" w:fill="auto"/>
          </w:tcPr>
          <w:p w:rsidR="008848B5" w:rsidRPr="00E52691" w:rsidRDefault="008848B5" w:rsidP="008848B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 xml:space="preserve">Subq. </w:t>
            </w:r>
            <w:r w:rsidRPr="00E52691">
              <w:rPr>
                <w:rFonts w:ascii="Palatino Linotype" w:hAnsi="Palatino Linotype" w:cstheme="minorHAnsi"/>
                <w:sz w:val="28"/>
                <w:szCs w:val="28"/>
                <w:vertAlign w:val="superscript"/>
              </w:rPr>
              <w:t>5</w:t>
            </w:r>
            <w:r w:rsidRPr="00E52691">
              <w:rPr>
                <w:rFonts w:ascii="Palatino Linotype" w:eastAsia="Calibri" w:hAnsi="Palatino Linotype" w:cs="Calibri"/>
                <w:sz w:val="28"/>
                <w:szCs w:val="28"/>
                <w:vertAlign w:val="superscript"/>
              </w:rPr>
              <w:t>.3</w:t>
            </w:r>
          </w:p>
        </w:tc>
        <w:tc>
          <w:tcPr>
            <w:tcW w:w="2936"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Which local factors resisted coordination (if any) &amp; why?</w:t>
            </w:r>
          </w:p>
        </w:tc>
        <w:tc>
          <w:tcPr>
            <w:tcW w:w="178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List of local factors resisting coordination &amp; reasons</w:t>
            </w:r>
          </w:p>
        </w:tc>
        <w:tc>
          <w:tcPr>
            <w:tcW w:w="234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Project reports</w:t>
            </w:r>
          </w:p>
        </w:tc>
        <w:tc>
          <w:tcPr>
            <w:tcW w:w="1620" w:type="dxa"/>
            <w:shd w:val="clear" w:color="auto" w:fill="auto"/>
          </w:tcPr>
          <w:p w:rsidR="008848B5" w:rsidRPr="00E52691" w:rsidRDefault="008848B5" w:rsidP="00C245A5">
            <w:pPr>
              <w:spacing w:after="0"/>
              <w:rPr>
                <w:rFonts w:ascii="Palatino Linotype" w:eastAsia="Calibri" w:hAnsi="Palatino Linotype" w:cs="Calibri"/>
                <w:sz w:val="28"/>
                <w:szCs w:val="28"/>
                <w:vertAlign w:val="superscript"/>
              </w:rPr>
            </w:pPr>
            <w:r w:rsidRPr="00E52691">
              <w:rPr>
                <w:rFonts w:ascii="Palatino Linotype" w:eastAsia="Calibri" w:hAnsi="Palatino Linotype" w:cs="Calibri"/>
                <w:sz w:val="28"/>
                <w:szCs w:val="28"/>
                <w:vertAlign w:val="superscript"/>
              </w:rPr>
              <w:t>Interviews</w:t>
            </w:r>
          </w:p>
        </w:tc>
      </w:tr>
    </w:tbl>
    <w:p w:rsidR="00356272" w:rsidRDefault="00356272">
      <w:pPr>
        <w:spacing w:line="276" w:lineRule="auto"/>
        <w:jc w:val="left"/>
        <w:rPr>
          <w:rFonts w:ascii="Palatino Linotype" w:eastAsia="Times New Roman" w:hAnsi="Palatino Linotype" w:cstheme="minorHAnsi"/>
          <w:szCs w:val="20"/>
          <w:lang w:val="en-US"/>
        </w:rPr>
      </w:pPr>
    </w:p>
    <w:p w:rsidR="007A2CA9" w:rsidRDefault="007A2CA9">
      <w:pPr>
        <w:spacing w:line="276" w:lineRule="auto"/>
        <w:jc w:val="left"/>
        <w:rPr>
          <w:rFonts w:ascii="Palatino Linotype" w:eastAsia="Times New Roman" w:hAnsi="Palatino Linotype" w:cstheme="minorHAnsi"/>
          <w:szCs w:val="20"/>
          <w:lang w:val="en-US"/>
        </w:rPr>
      </w:pPr>
    </w:p>
    <w:p w:rsidR="007A2CA9" w:rsidRPr="006975D6" w:rsidRDefault="007A2CA9">
      <w:pPr>
        <w:spacing w:line="276" w:lineRule="auto"/>
        <w:jc w:val="left"/>
        <w:rPr>
          <w:rFonts w:ascii="Palatino Linotype" w:eastAsia="Times New Roman" w:hAnsi="Palatino Linotype" w:cstheme="minorHAnsi"/>
          <w:szCs w:val="20"/>
          <w:lang w:val="en-US"/>
        </w:rPr>
      </w:pPr>
    </w:p>
    <w:p w:rsidR="00356272" w:rsidRDefault="00356272">
      <w:pPr>
        <w:spacing w:line="276" w:lineRule="auto"/>
        <w:jc w:val="left"/>
        <w:rPr>
          <w:rFonts w:ascii="Palatino Linotype" w:eastAsia="Times New Roman" w:hAnsi="Palatino Linotype" w:cstheme="minorHAnsi"/>
          <w:szCs w:val="20"/>
          <w:lang w:val="en-US"/>
        </w:rPr>
      </w:pPr>
    </w:p>
    <w:p w:rsidR="00E52691" w:rsidRPr="006975D6" w:rsidRDefault="00E52691">
      <w:pPr>
        <w:spacing w:line="276" w:lineRule="auto"/>
        <w:jc w:val="left"/>
        <w:rPr>
          <w:rFonts w:ascii="Palatino Linotype" w:eastAsia="Times New Roman" w:hAnsi="Palatino Linotype" w:cstheme="minorHAnsi"/>
          <w:szCs w:val="20"/>
          <w:lang w:val="en-US"/>
        </w:rPr>
      </w:pPr>
    </w:p>
    <w:p w:rsidR="00356272" w:rsidRPr="006975D6" w:rsidRDefault="00356272">
      <w:pPr>
        <w:spacing w:line="276" w:lineRule="auto"/>
        <w:jc w:val="left"/>
        <w:rPr>
          <w:rFonts w:ascii="Palatino Linotype" w:eastAsia="Times New Roman" w:hAnsi="Palatino Linotype" w:cstheme="minorHAnsi"/>
          <w:szCs w:val="20"/>
          <w:lang w:val="en-US"/>
        </w:rPr>
      </w:pPr>
    </w:p>
    <w:p w:rsidR="00356272" w:rsidRPr="00FD1C7C" w:rsidRDefault="00356272" w:rsidP="00F82A4A">
      <w:pPr>
        <w:pStyle w:val="ListParagraph"/>
        <w:numPr>
          <w:ilvl w:val="1"/>
          <w:numId w:val="4"/>
        </w:numPr>
        <w:spacing w:after="0"/>
        <w:jc w:val="left"/>
        <w:outlineLvl w:val="1"/>
        <w:rPr>
          <w:rFonts w:ascii="Palatino Linotype" w:eastAsia="Times New Roman" w:hAnsi="Palatino Linotype" w:cstheme="minorHAnsi"/>
          <w:szCs w:val="20"/>
          <w:lang w:val="en-US"/>
        </w:rPr>
      </w:pPr>
      <w:bookmarkStart w:id="25" w:name="_Toc329683940"/>
      <w:r w:rsidRPr="00FD1C7C">
        <w:rPr>
          <w:rFonts w:ascii="Palatino Linotype" w:eastAsia="Times New Roman" w:hAnsi="Palatino Linotype" w:cstheme="minorHAnsi"/>
          <w:szCs w:val="20"/>
          <w:lang w:val="en-US"/>
        </w:rPr>
        <w:lastRenderedPageBreak/>
        <w:t>Annex 3:</w:t>
      </w:r>
      <w:r w:rsidRPr="00FD1C7C">
        <w:rPr>
          <w:rFonts w:ascii="Palatino Linotype" w:eastAsia="Times New Roman" w:hAnsi="Palatino Linotype" w:cstheme="minorHAnsi"/>
          <w:szCs w:val="20"/>
          <w:lang w:val="en-US"/>
        </w:rPr>
        <w:tab/>
      </w:r>
      <w:r w:rsidRPr="00FD1C7C">
        <w:rPr>
          <w:rFonts w:ascii="Palatino Linotype" w:eastAsia="Times New Roman" w:hAnsi="Palatino Linotype" w:cs="Calibri"/>
          <w:szCs w:val="20"/>
          <w:lang w:val="en-US"/>
        </w:rPr>
        <w:t>Activity Monitoring Table per sub-question</w:t>
      </w:r>
      <w:bookmarkEnd w:id="25"/>
    </w:p>
    <w:p w:rsidR="00356272" w:rsidRPr="006975D6" w:rsidRDefault="00356272" w:rsidP="00356272">
      <w:pPr>
        <w:pStyle w:val="ListParagraph"/>
        <w:spacing w:after="0"/>
        <w:ind w:left="360"/>
        <w:jc w:val="left"/>
        <w:outlineLvl w:val="1"/>
        <w:rPr>
          <w:rFonts w:ascii="Palatino Linotype" w:eastAsia="Times New Roman" w:hAnsi="Palatino Linotype" w:cs="Calibri"/>
          <w:szCs w:val="20"/>
          <w:lang w:val="en-US"/>
        </w:rPr>
      </w:pPr>
    </w:p>
    <w:p w:rsidR="00356272" w:rsidRPr="00E52691" w:rsidRDefault="00356272" w:rsidP="00356272">
      <w:pPr>
        <w:rPr>
          <w:rFonts w:ascii="Palatino Linotype" w:eastAsia="Calibri" w:hAnsi="Palatino Linotype" w:cs="Calibri"/>
          <w:szCs w:val="20"/>
        </w:rPr>
      </w:pPr>
      <w:r w:rsidRPr="00E52691">
        <w:rPr>
          <w:rFonts w:ascii="Palatino Linotype" w:eastAsia="Calibri" w:hAnsi="Palatino Linotype" w:cs="Calibri"/>
          <w:szCs w:val="20"/>
        </w:rPr>
        <w:t>Sub-question 2.1: Is the participation of target VC in local decision making being increased, with ref. to: a) community mobilisation for local development, b) infrastructure projects; and c) capacity building of Roma NGOs?</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2914"/>
        <w:gridCol w:w="2519"/>
        <w:gridCol w:w="2563"/>
      </w:tblGrid>
      <w:tr w:rsidR="00356272" w:rsidRPr="006975D6" w:rsidTr="00E52691">
        <w:trPr>
          <w:jc w:val="center"/>
        </w:trPr>
        <w:tc>
          <w:tcPr>
            <w:tcW w:w="662"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p>
        </w:tc>
        <w:tc>
          <w:tcPr>
            <w:tcW w:w="2914"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r w:rsidRPr="006975D6">
              <w:rPr>
                <w:rFonts w:ascii="Palatino Linotype" w:eastAsia="Calibri" w:hAnsi="Palatino Linotype" w:cs="Calibri"/>
                <w:b/>
                <w:sz w:val="18"/>
                <w:szCs w:val="18"/>
              </w:rPr>
              <w:t>Activity Planned</w:t>
            </w:r>
          </w:p>
        </w:tc>
        <w:tc>
          <w:tcPr>
            <w:tcW w:w="2519"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r w:rsidRPr="006975D6">
              <w:rPr>
                <w:rFonts w:ascii="Palatino Linotype" w:eastAsia="Calibri" w:hAnsi="Palatino Linotype" w:cs="Calibri"/>
                <w:b/>
                <w:sz w:val="18"/>
                <w:szCs w:val="18"/>
              </w:rPr>
              <w:t>Activity Performed</w:t>
            </w:r>
          </w:p>
        </w:tc>
        <w:tc>
          <w:tcPr>
            <w:tcW w:w="2563"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r w:rsidRPr="006975D6">
              <w:rPr>
                <w:rFonts w:ascii="Palatino Linotype" w:eastAsia="Calibri" w:hAnsi="Palatino Linotype" w:cs="Calibri"/>
                <w:b/>
                <w:sz w:val="18"/>
                <w:szCs w:val="18"/>
              </w:rPr>
              <w:t>Discrepancy(ies) &amp; Notes</w:t>
            </w: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7996"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1.1. Communities mobilised for Local development</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1.1.1</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Feasibility study, including self-surveys and focus groups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Identification of baseline disaggregated data on community development, civic registration, community policing, health, education and labour market and set relevant targets,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Identify appropriate communication channels in the communities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Identify relevant stakeholders in the communities and their roles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1.1.2</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Organise awareness activities &amp; disseminate information on community work on four regions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1.1.3</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Support communities to get organised in CBOs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1.1.4</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Design &amp; implement training programs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1.1.5</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Support two exchange visits among different communities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7996"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1.2 Infrastructure projects implemented</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1.2.1</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Preparation of 20 CUP (TORs &amp; Procurement File)</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1.2.2</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Implementing 20 CUP in four regions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7996"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1.3 Capacity building and partnership strengthened for Roma &amp; Egyptian NGOs</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1.3.1</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Capacity needs &amp; training assessment of Roma / Egyptian NGOs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1.3.2</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Develop training program &amp; train</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1.3.3</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Develop partnership of Roma &amp; non-Roma NGOs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1.3.4</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Preparation of joint proposals for Roma &amp; non-Roma NGOs</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1.3.5</w:t>
            </w:r>
          </w:p>
        </w:tc>
        <w:tc>
          <w:tcPr>
            <w:tcW w:w="291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Eight joint SCPs implemented</w:t>
            </w:r>
          </w:p>
        </w:tc>
        <w:tc>
          <w:tcPr>
            <w:tcW w:w="2519"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563"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bl>
    <w:p w:rsidR="00356272" w:rsidRPr="006975D6" w:rsidRDefault="00356272" w:rsidP="00356272">
      <w:pPr>
        <w:rPr>
          <w:rFonts w:ascii="Palatino Linotype" w:hAnsi="Palatino Linotype" w:cstheme="minorHAnsi"/>
          <w:b/>
          <w:szCs w:val="20"/>
        </w:rPr>
      </w:pPr>
    </w:p>
    <w:p w:rsidR="008A0F3E" w:rsidRPr="006975D6" w:rsidRDefault="008A0F3E" w:rsidP="00356272">
      <w:pPr>
        <w:rPr>
          <w:rFonts w:ascii="Palatino Linotype" w:hAnsi="Palatino Linotype" w:cstheme="minorHAnsi"/>
          <w:b/>
          <w:szCs w:val="20"/>
        </w:rPr>
      </w:pPr>
    </w:p>
    <w:p w:rsidR="008A0F3E" w:rsidRPr="006975D6" w:rsidRDefault="008A0F3E" w:rsidP="00356272">
      <w:pPr>
        <w:rPr>
          <w:rFonts w:ascii="Palatino Linotype" w:hAnsi="Palatino Linotype" w:cstheme="minorHAnsi"/>
          <w:b/>
          <w:szCs w:val="20"/>
        </w:rPr>
      </w:pPr>
    </w:p>
    <w:p w:rsidR="00356272" w:rsidRPr="00E52691" w:rsidRDefault="00356272" w:rsidP="00356272">
      <w:pPr>
        <w:rPr>
          <w:rFonts w:ascii="Palatino Linotype" w:eastAsia="Calibri" w:hAnsi="Palatino Linotype" w:cs="Calibri"/>
          <w:szCs w:val="20"/>
        </w:rPr>
      </w:pPr>
      <w:r w:rsidRPr="00E52691">
        <w:rPr>
          <w:rFonts w:ascii="Palatino Linotype" w:eastAsia="Calibri" w:hAnsi="Palatino Linotype" w:cs="Calibri"/>
          <w:szCs w:val="20"/>
        </w:rPr>
        <w:lastRenderedPageBreak/>
        <w:t>Sub-question 2.2: Are VC accessing their rights to public services with ref. to: a) civil registration, b) personal security, c) health, d) education, e) employment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2738"/>
        <w:gridCol w:w="2544"/>
        <w:gridCol w:w="3108"/>
      </w:tblGrid>
      <w:tr w:rsidR="00356272" w:rsidRPr="006975D6" w:rsidTr="00E52691">
        <w:trPr>
          <w:jc w:val="center"/>
        </w:trPr>
        <w:tc>
          <w:tcPr>
            <w:tcW w:w="662"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p>
        </w:tc>
        <w:tc>
          <w:tcPr>
            <w:tcW w:w="2738"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r w:rsidRPr="006975D6">
              <w:rPr>
                <w:rFonts w:ascii="Palatino Linotype" w:eastAsia="Calibri" w:hAnsi="Palatino Linotype" w:cs="Calibri"/>
                <w:b/>
                <w:sz w:val="18"/>
                <w:szCs w:val="18"/>
              </w:rPr>
              <w:t>Activity Planned</w:t>
            </w:r>
          </w:p>
        </w:tc>
        <w:tc>
          <w:tcPr>
            <w:tcW w:w="2544"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r w:rsidRPr="006975D6">
              <w:rPr>
                <w:rFonts w:ascii="Palatino Linotype" w:eastAsia="Calibri" w:hAnsi="Palatino Linotype" w:cs="Calibri"/>
                <w:b/>
                <w:sz w:val="18"/>
                <w:szCs w:val="18"/>
              </w:rPr>
              <w:t>Activity Performed</w:t>
            </w:r>
          </w:p>
        </w:tc>
        <w:tc>
          <w:tcPr>
            <w:tcW w:w="3108"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r w:rsidRPr="006975D6">
              <w:rPr>
                <w:rFonts w:ascii="Palatino Linotype" w:eastAsia="Calibri" w:hAnsi="Palatino Linotype" w:cs="Calibri"/>
                <w:b/>
                <w:sz w:val="18"/>
                <w:szCs w:val="18"/>
              </w:rPr>
              <w:t>Discrepancy(ies) &amp; Notes</w:t>
            </w: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8390"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2.1. People registered through civic registration and able to access public services and benefits in the area of social services, health, education, etc</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2.1.1</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Raise awareness among communities on the need of civil registration</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2.1.2</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 xml:space="preserve">Refer individuals to the appropriate specialised legal organisations </w:t>
            </w:r>
            <w:r w:rsidR="00D20B16" w:rsidRPr="006975D6">
              <w:rPr>
                <w:rFonts w:ascii="Palatino Linotype" w:eastAsia="Calibri" w:hAnsi="Palatino Linotype" w:cs="Calibri"/>
                <w:sz w:val="18"/>
                <w:szCs w:val="18"/>
              </w:rPr>
              <w:t>and monitor</w:t>
            </w:r>
            <w:r w:rsidRPr="006975D6">
              <w:rPr>
                <w:rFonts w:ascii="Palatino Linotype" w:eastAsia="Calibri" w:hAnsi="Palatino Linotype" w:cs="Calibri"/>
                <w:sz w:val="18"/>
                <w:szCs w:val="18"/>
              </w:rPr>
              <w:t xml:space="preserve"> registration process</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2.1.3</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Facilitate registration of Roma / Egyptian through specialised legal support, for:</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Registration of new residence</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Registration as homeless</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Registration in the social assistance scheme</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Registration in the employment scheme</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Registration in the public health system</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Receiving new ID cards</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Benefiting from Pension Schemes</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8390"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2.2 Community policing introduced among Roma communities through police mediators</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2.2.1</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Develop &amp; promote the profile of police mediator</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2.2.2</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Develop &amp; provide specialized trainings to police mediators in partnership with the Regional Directorates of Police</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2.2.3</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Implement educational awareness activities with young generation</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Promote models of collaboration between the community and the police</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2.2.4</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Sensitize &amp; train local police authorities to work with police mediators</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8390"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2.3 Communities have better access to primary health care services through health mediators and health providers</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2.3.1</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Training needs assessment for health mediators</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2.3.2</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Train health mediators &amp; providers in reproductive health, hygiene, HIV/AIDS, maternity health</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2.3.3</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Advocacy on health &amp; theatre-based peer education</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lastRenderedPageBreak/>
              <w:t>2.3.4</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Training of PHC personnel in planning outreach for Roma children</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2.3.5</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Conduct child-health days (immunisation, growth monitoring, nutrition advice, antenatal care)</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2.3.6</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Preparation of health education materials on mother &amp; child care</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8390"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2.4 Child Protection provided through Child Protection Units</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2.4.1</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Identification / referral and management of cases of children at risk in coordination w. police, economic aid at municipalities, schools, health centres &amp; civil society.</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2.4.2</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Advocacy with the local governments on child rights protection mechanisms</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2.4.3</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Increase capacity of employees of social services in the municipality on dealing w. children</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2.4.4</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Follow-up cases referred to and from CPU</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b/>
                <w:sz w:val="18"/>
                <w:szCs w:val="18"/>
              </w:rPr>
            </w:pPr>
          </w:p>
        </w:tc>
        <w:tc>
          <w:tcPr>
            <w:tcW w:w="8390"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2.5 Pre-school education services provided for Roma children to ensure early learning and access to education</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2.5.1</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Preparatory courses for Roma children</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2.5.2</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Support for Roma Centers</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2.5.2</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Study on the Impact of Education reform on Roma Children</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8390"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2.6 Minority Friendly Employment Services</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2.6.1</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Rapid Assessment of Labour Market to Roma specificities</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2.6.2</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Provide training to Employment Office Staff on Roma rights &amp; interculturalism</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2.6.3</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Enrol Roma / Egyptian in VET courses</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2.6.4</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Assess / Evaluate skills developed by VET</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2.6.5</w:t>
            </w:r>
          </w:p>
        </w:tc>
        <w:tc>
          <w:tcPr>
            <w:tcW w:w="2738" w:type="dxa"/>
            <w:shd w:val="clear" w:color="auto" w:fill="auto"/>
          </w:tcPr>
          <w:p w:rsidR="00356272" w:rsidRPr="006975D6" w:rsidRDefault="00356272" w:rsidP="00356272">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Consultations with professional associations &amp; CCIs to identify &amp; validate potential incentives for minorities in the private sector</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2.6.6</w:t>
            </w:r>
          </w:p>
        </w:tc>
        <w:tc>
          <w:tcPr>
            <w:tcW w:w="2738"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Raise awareness &amp; built capacities of trained Roma</w:t>
            </w:r>
          </w:p>
        </w:tc>
        <w:tc>
          <w:tcPr>
            <w:tcW w:w="2544"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08"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bl>
    <w:p w:rsidR="00356272" w:rsidRPr="00E52691" w:rsidRDefault="00356272" w:rsidP="00356272">
      <w:pPr>
        <w:rPr>
          <w:rFonts w:ascii="Palatino Linotype" w:eastAsia="Calibri" w:hAnsi="Palatino Linotype" w:cs="Calibri"/>
          <w:szCs w:val="20"/>
        </w:rPr>
      </w:pPr>
      <w:r w:rsidRPr="00E52691">
        <w:rPr>
          <w:rFonts w:ascii="Palatino Linotype" w:eastAsia="Calibri" w:hAnsi="Palatino Linotype" w:cs="Calibri"/>
          <w:szCs w:val="20"/>
        </w:rPr>
        <w:t>Sub-question 2.3. Is Albanian legislation and institutional framework being reinforced with reference to the minority inclusion?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2694"/>
        <w:gridCol w:w="2566"/>
        <w:gridCol w:w="3130"/>
      </w:tblGrid>
      <w:tr w:rsidR="00356272" w:rsidRPr="006975D6" w:rsidTr="00E52691">
        <w:trPr>
          <w:jc w:val="center"/>
        </w:trPr>
        <w:tc>
          <w:tcPr>
            <w:tcW w:w="662"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p>
        </w:tc>
        <w:tc>
          <w:tcPr>
            <w:tcW w:w="2694"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r w:rsidRPr="006975D6">
              <w:rPr>
                <w:rFonts w:ascii="Palatino Linotype" w:eastAsia="Calibri" w:hAnsi="Palatino Linotype" w:cs="Calibri"/>
                <w:b/>
                <w:sz w:val="18"/>
                <w:szCs w:val="18"/>
              </w:rPr>
              <w:t>Activity Planned</w:t>
            </w:r>
          </w:p>
        </w:tc>
        <w:tc>
          <w:tcPr>
            <w:tcW w:w="2566"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r w:rsidRPr="006975D6">
              <w:rPr>
                <w:rFonts w:ascii="Palatino Linotype" w:eastAsia="Calibri" w:hAnsi="Palatino Linotype" w:cs="Calibri"/>
                <w:b/>
                <w:sz w:val="18"/>
                <w:szCs w:val="18"/>
              </w:rPr>
              <w:t>Activity Performed</w:t>
            </w:r>
          </w:p>
        </w:tc>
        <w:tc>
          <w:tcPr>
            <w:tcW w:w="3130" w:type="dxa"/>
            <w:shd w:val="clear" w:color="auto" w:fill="FFFFFF" w:themeFill="background1"/>
          </w:tcPr>
          <w:p w:rsidR="00356272" w:rsidRPr="006975D6" w:rsidRDefault="00356272" w:rsidP="00C245A5">
            <w:pPr>
              <w:spacing w:after="0"/>
              <w:jc w:val="center"/>
              <w:rPr>
                <w:rFonts w:ascii="Palatino Linotype" w:eastAsia="Calibri" w:hAnsi="Palatino Linotype" w:cs="Calibri"/>
                <w:b/>
                <w:sz w:val="18"/>
                <w:szCs w:val="18"/>
              </w:rPr>
            </w:pPr>
            <w:r w:rsidRPr="006975D6">
              <w:rPr>
                <w:rFonts w:ascii="Palatino Linotype" w:eastAsia="Calibri" w:hAnsi="Palatino Linotype" w:cs="Calibri"/>
                <w:b/>
                <w:sz w:val="18"/>
                <w:szCs w:val="18"/>
              </w:rPr>
              <w:t>Discrepancy(ies) &amp; Notes</w:t>
            </w: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8390"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3.1. Roma Secretariat &amp; Roma Focal Points in line Ministries supported through TA to coordinate and monitor implementation of Roma Strategy &amp; Roma Decade National Action Plan</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3.1.1</w:t>
            </w:r>
          </w:p>
        </w:tc>
        <w:tc>
          <w:tcPr>
            <w:tcW w:w="269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Develop the monitoring framework of the streamlined NAP</w:t>
            </w:r>
          </w:p>
        </w:tc>
        <w:tc>
          <w:tcPr>
            <w:tcW w:w="2566"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30"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3.1.2</w:t>
            </w:r>
          </w:p>
        </w:tc>
        <w:tc>
          <w:tcPr>
            <w:tcW w:w="269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Assist and train Technical Secretariat to prepare National Roma Strategy with input from ministries</w:t>
            </w:r>
          </w:p>
        </w:tc>
        <w:tc>
          <w:tcPr>
            <w:tcW w:w="2566"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30"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3.1.3</w:t>
            </w:r>
          </w:p>
        </w:tc>
        <w:tc>
          <w:tcPr>
            <w:tcW w:w="269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Organise Annual National Conference</w:t>
            </w:r>
          </w:p>
        </w:tc>
        <w:tc>
          <w:tcPr>
            <w:tcW w:w="2566"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30"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269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Support the establishment of a data Collection System</w:t>
            </w:r>
          </w:p>
        </w:tc>
        <w:tc>
          <w:tcPr>
            <w:tcW w:w="2566"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30"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8390"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3.2 Mainstreamed Rome and Egyptian development issues in the programmes of local governments</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3.2.1</w:t>
            </w:r>
          </w:p>
        </w:tc>
        <w:tc>
          <w:tcPr>
            <w:tcW w:w="269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Facilitate the establishment and sustaining of four Regional / Municipal Coordination Committees</w:t>
            </w:r>
          </w:p>
        </w:tc>
        <w:tc>
          <w:tcPr>
            <w:tcW w:w="2566"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30"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3.2.2</w:t>
            </w:r>
          </w:p>
        </w:tc>
        <w:tc>
          <w:tcPr>
            <w:tcW w:w="269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Organize yearly public hearings at the local govt level on Roma issues</w:t>
            </w:r>
          </w:p>
        </w:tc>
        <w:tc>
          <w:tcPr>
            <w:tcW w:w="2566"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30"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D9D9D9"/>
          </w:tcPr>
          <w:p w:rsidR="00356272" w:rsidRPr="006975D6" w:rsidRDefault="00356272" w:rsidP="00C245A5">
            <w:pPr>
              <w:spacing w:after="0"/>
              <w:rPr>
                <w:rFonts w:ascii="Palatino Linotype" w:eastAsia="Calibri" w:hAnsi="Palatino Linotype" w:cs="Calibri"/>
                <w:sz w:val="18"/>
                <w:szCs w:val="18"/>
              </w:rPr>
            </w:pPr>
          </w:p>
        </w:tc>
        <w:tc>
          <w:tcPr>
            <w:tcW w:w="8390" w:type="dxa"/>
            <w:gridSpan w:val="3"/>
            <w:shd w:val="clear" w:color="auto" w:fill="D9D9D9"/>
          </w:tcPr>
          <w:p w:rsidR="00356272" w:rsidRPr="006975D6" w:rsidRDefault="00356272" w:rsidP="00C245A5">
            <w:pPr>
              <w:spacing w:after="0"/>
              <w:rPr>
                <w:rFonts w:ascii="Palatino Linotype" w:eastAsia="Calibri" w:hAnsi="Palatino Linotype" w:cs="Calibri"/>
                <w:b/>
                <w:sz w:val="18"/>
                <w:szCs w:val="18"/>
              </w:rPr>
            </w:pPr>
            <w:r w:rsidRPr="006975D6">
              <w:rPr>
                <w:rFonts w:ascii="Palatino Linotype" w:eastAsia="Calibri" w:hAnsi="Palatino Linotype" w:cs="Calibri"/>
                <w:b/>
                <w:sz w:val="18"/>
                <w:szCs w:val="18"/>
              </w:rPr>
              <w:t>Output 3.3 Capacities increased among local and central govt officials in order to effectively deal with specific issues of development, security and inclusion related to the target groups of the project</w:t>
            </w: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3.3.1</w:t>
            </w:r>
          </w:p>
        </w:tc>
        <w:tc>
          <w:tcPr>
            <w:tcW w:w="269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Organise six training sessions (1 / region &amp; 2 in Tirana) on Minority Rights and Intercultural Education</w:t>
            </w:r>
          </w:p>
        </w:tc>
        <w:tc>
          <w:tcPr>
            <w:tcW w:w="2566"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30"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r w:rsidR="00356272" w:rsidRPr="006975D6" w:rsidTr="00D418D0">
        <w:trPr>
          <w:jc w:val="center"/>
        </w:trPr>
        <w:tc>
          <w:tcPr>
            <w:tcW w:w="662"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3.3.2</w:t>
            </w:r>
          </w:p>
        </w:tc>
        <w:tc>
          <w:tcPr>
            <w:tcW w:w="2694" w:type="dxa"/>
            <w:shd w:val="clear" w:color="auto" w:fill="auto"/>
          </w:tcPr>
          <w:p w:rsidR="00356272" w:rsidRPr="006975D6" w:rsidRDefault="00356272" w:rsidP="00C245A5">
            <w:pPr>
              <w:spacing w:after="0"/>
              <w:rPr>
                <w:rFonts w:ascii="Palatino Linotype" w:eastAsia="Calibri" w:hAnsi="Palatino Linotype" w:cs="Calibri"/>
                <w:sz w:val="18"/>
                <w:szCs w:val="18"/>
              </w:rPr>
            </w:pPr>
            <w:r w:rsidRPr="006975D6">
              <w:rPr>
                <w:rFonts w:ascii="Palatino Linotype" w:eastAsia="Calibri" w:hAnsi="Palatino Linotype" w:cs="Calibri"/>
                <w:sz w:val="18"/>
                <w:szCs w:val="18"/>
              </w:rPr>
              <w:t>Organise one study tour for Central &amp;Local government employees and project staff in other country</w:t>
            </w:r>
          </w:p>
        </w:tc>
        <w:tc>
          <w:tcPr>
            <w:tcW w:w="2566" w:type="dxa"/>
            <w:shd w:val="clear" w:color="auto" w:fill="auto"/>
          </w:tcPr>
          <w:p w:rsidR="00356272" w:rsidRPr="006975D6" w:rsidRDefault="00356272" w:rsidP="00C245A5">
            <w:pPr>
              <w:spacing w:after="0"/>
              <w:rPr>
                <w:rFonts w:ascii="Palatino Linotype" w:eastAsia="Calibri" w:hAnsi="Palatino Linotype" w:cs="Calibri"/>
                <w:sz w:val="18"/>
                <w:szCs w:val="18"/>
              </w:rPr>
            </w:pPr>
          </w:p>
        </w:tc>
        <w:tc>
          <w:tcPr>
            <w:tcW w:w="3130" w:type="dxa"/>
            <w:shd w:val="clear" w:color="auto" w:fill="auto"/>
          </w:tcPr>
          <w:p w:rsidR="00356272" w:rsidRPr="006975D6" w:rsidRDefault="00356272" w:rsidP="00C245A5">
            <w:pPr>
              <w:spacing w:after="0"/>
              <w:rPr>
                <w:rFonts w:ascii="Palatino Linotype" w:eastAsia="Calibri" w:hAnsi="Palatino Linotype" w:cs="Calibri"/>
                <w:sz w:val="18"/>
                <w:szCs w:val="18"/>
              </w:rPr>
            </w:pPr>
          </w:p>
        </w:tc>
      </w:tr>
    </w:tbl>
    <w:p w:rsidR="00356272" w:rsidRPr="006975D6" w:rsidRDefault="00356272" w:rsidP="00356272">
      <w:pPr>
        <w:rPr>
          <w:rFonts w:ascii="Palatino Linotype" w:eastAsia="Calibri" w:hAnsi="Palatino Linotype" w:cs="Calibri"/>
          <w:b/>
          <w:szCs w:val="20"/>
        </w:rPr>
      </w:pPr>
    </w:p>
    <w:p w:rsidR="008848B5" w:rsidRPr="006975D6" w:rsidRDefault="008848B5">
      <w:pPr>
        <w:spacing w:line="276" w:lineRule="auto"/>
        <w:jc w:val="left"/>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br w:type="page"/>
      </w:r>
    </w:p>
    <w:p w:rsidR="008021AD" w:rsidRPr="00FD1C7C" w:rsidRDefault="008848B5" w:rsidP="00F82A4A">
      <w:pPr>
        <w:pStyle w:val="ListParagraph"/>
        <w:numPr>
          <w:ilvl w:val="1"/>
          <w:numId w:val="4"/>
        </w:numPr>
        <w:spacing w:after="0"/>
        <w:jc w:val="left"/>
        <w:outlineLvl w:val="1"/>
        <w:rPr>
          <w:rFonts w:ascii="Palatino Linotype" w:eastAsia="Times New Roman" w:hAnsi="Palatino Linotype" w:cstheme="minorHAnsi"/>
          <w:szCs w:val="20"/>
          <w:lang w:val="en-US"/>
        </w:rPr>
      </w:pPr>
      <w:bookmarkStart w:id="26" w:name="_Toc329683941"/>
      <w:r w:rsidRPr="00FD1C7C">
        <w:rPr>
          <w:rFonts w:ascii="Palatino Linotype" w:eastAsia="Times New Roman" w:hAnsi="Palatino Linotype" w:cstheme="minorHAnsi"/>
          <w:szCs w:val="20"/>
          <w:lang w:val="en-US"/>
        </w:rPr>
        <w:lastRenderedPageBreak/>
        <w:t xml:space="preserve">Annex </w:t>
      </w:r>
      <w:r w:rsidR="00356272" w:rsidRPr="00FD1C7C">
        <w:rPr>
          <w:rFonts w:ascii="Palatino Linotype" w:eastAsia="Times New Roman" w:hAnsi="Palatino Linotype" w:cstheme="minorHAnsi"/>
          <w:szCs w:val="20"/>
          <w:lang w:val="en-US"/>
        </w:rPr>
        <w:t>4</w:t>
      </w:r>
      <w:r w:rsidRPr="00FD1C7C">
        <w:rPr>
          <w:rFonts w:ascii="Palatino Linotype" w:eastAsia="Times New Roman" w:hAnsi="Palatino Linotype" w:cstheme="minorHAnsi"/>
          <w:szCs w:val="20"/>
          <w:lang w:val="en-US"/>
        </w:rPr>
        <w:t xml:space="preserve">: </w:t>
      </w:r>
      <w:r w:rsidR="00356272" w:rsidRPr="00FD1C7C">
        <w:rPr>
          <w:rFonts w:ascii="Palatino Linotype" w:eastAsia="Times New Roman" w:hAnsi="Palatino Linotype" w:cstheme="minorHAnsi"/>
          <w:szCs w:val="20"/>
          <w:lang w:val="en-US"/>
        </w:rPr>
        <w:tab/>
      </w:r>
      <w:r w:rsidR="009E39F6" w:rsidRPr="00FD1C7C">
        <w:rPr>
          <w:rFonts w:ascii="Palatino Linotype" w:eastAsia="Times New Roman" w:hAnsi="Palatino Linotype" w:cstheme="minorHAnsi"/>
          <w:szCs w:val="20"/>
          <w:lang w:val="en-US"/>
        </w:rPr>
        <w:t xml:space="preserve">Performance </w:t>
      </w:r>
      <w:r w:rsidR="008021AD" w:rsidRPr="00FD1C7C">
        <w:rPr>
          <w:rFonts w:ascii="Palatino Linotype" w:eastAsia="Times New Roman" w:hAnsi="Palatino Linotype" w:cstheme="minorHAnsi"/>
          <w:szCs w:val="20"/>
          <w:lang w:val="en-US"/>
        </w:rPr>
        <w:t>Indicators of achievements</w:t>
      </w:r>
      <w:bookmarkEnd w:id="26"/>
    </w:p>
    <w:p w:rsidR="008021AD" w:rsidRPr="006975D6" w:rsidRDefault="008021AD" w:rsidP="008021AD">
      <w:pPr>
        <w:pStyle w:val="ListParagraph"/>
        <w:spacing w:after="0"/>
        <w:ind w:left="360"/>
        <w:jc w:val="left"/>
        <w:outlineLvl w:val="1"/>
        <w:rPr>
          <w:rFonts w:ascii="Palatino Linotype" w:eastAsia="Times New Roman" w:hAnsi="Palatino Linotype" w:cstheme="minorHAnsi"/>
          <w:szCs w:val="20"/>
          <w:lang w:val="en-US"/>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1638"/>
        <w:gridCol w:w="3420"/>
        <w:gridCol w:w="1440"/>
        <w:gridCol w:w="2952"/>
      </w:tblGrid>
      <w:tr w:rsidR="000605A7" w:rsidRPr="007A2CA9" w:rsidTr="007A2CA9">
        <w:trPr>
          <w:trHeight w:val="529"/>
        </w:trPr>
        <w:tc>
          <w:tcPr>
            <w:tcW w:w="9450" w:type="dxa"/>
            <w:gridSpan w:val="4"/>
            <w:tcBorders>
              <w:top w:val="single" w:sz="8" w:space="0" w:color="4F81BD"/>
            </w:tcBorders>
            <w:shd w:val="clear" w:color="auto" w:fill="D9D9D9" w:themeFill="background1" w:themeFillShade="D9"/>
          </w:tcPr>
          <w:p w:rsidR="000605A7" w:rsidRPr="007A2CA9" w:rsidRDefault="000605A7" w:rsidP="000605A7">
            <w:pPr>
              <w:rPr>
                <w:rFonts w:ascii="Palatino Linotype" w:hAnsi="Palatino Linotype" w:cstheme="minorHAnsi"/>
                <w:b/>
                <w:bCs/>
                <w:sz w:val="18"/>
                <w:szCs w:val="18"/>
              </w:rPr>
            </w:pPr>
            <w:r w:rsidRPr="007A2CA9">
              <w:rPr>
                <w:rFonts w:ascii="Palatino Linotype" w:hAnsi="Palatino Linotype" w:cstheme="minorHAnsi"/>
                <w:b/>
                <w:bCs/>
                <w:sz w:val="18"/>
                <w:szCs w:val="18"/>
              </w:rPr>
              <w:t>Objective 1. Participatory development planning in marginalized communities (UNDP in close consultation with UNV)</w:t>
            </w:r>
          </w:p>
        </w:tc>
      </w:tr>
      <w:tr w:rsidR="000605A7" w:rsidRPr="00E52691" w:rsidTr="00E52691">
        <w:tc>
          <w:tcPr>
            <w:tcW w:w="9450" w:type="dxa"/>
            <w:gridSpan w:val="4"/>
          </w:tcPr>
          <w:p w:rsidR="000605A7" w:rsidRPr="00E52691" w:rsidRDefault="000605A7" w:rsidP="00037E61">
            <w:pPr>
              <w:spacing w:before="100" w:beforeAutospacing="1" w:after="100" w:afterAutospacing="1"/>
              <w:rPr>
                <w:rFonts w:ascii="Palatino Linotype" w:hAnsi="Palatino Linotype" w:cstheme="minorHAnsi"/>
                <w:b/>
                <w:bCs/>
                <w:sz w:val="18"/>
                <w:szCs w:val="18"/>
                <w:lang w:eastAsia="de-AT"/>
              </w:rPr>
            </w:pPr>
            <w:r w:rsidRPr="00E52691">
              <w:rPr>
                <w:rFonts w:ascii="Palatino Linotype" w:hAnsi="Palatino Linotype" w:cstheme="minorHAnsi"/>
                <w:b/>
                <w:bCs/>
                <w:sz w:val="18"/>
                <w:szCs w:val="18"/>
                <w:lang w:eastAsia="de-AT"/>
              </w:rPr>
              <w:t xml:space="preserve"> </w:t>
            </w:r>
          </w:p>
        </w:tc>
      </w:tr>
      <w:tr w:rsidR="000605A7" w:rsidRPr="007A2CA9" w:rsidTr="007A2CA9">
        <w:trPr>
          <w:trHeight w:val="286"/>
        </w:trPr>
        <w:tc>
          <w:tcPr>
            <w:tcW w:w="1638" w:type="dxa"/>
            <w:tcBorders>
              <w:top w:val="single" w:sz="8" w:space="0" w:color="4F81BD"/>
              <w:bottom w:val="single" w:sz="4" w:space="0" w:color="auto"/>
            </w:tcBorders>
            <w:shd w:val="clear" w:color="auto" w:fill="D9D9D9" w:themeFill="background1" w:themeFillShade="D9"/>
          </w:tcPr>
          <w:p w:rsidR="000605A7" w:rsidRPr="007A2CA9" w:rsidRDefault="000605A7" w:rsidP="00266846">
            <w:pPr>
              <w:spacing w:before="60" w:after="60"/>
              <w:jc w:val="center"/>
              <w:rPr>
                <w:rFonts w:ascii="Palatino Linotype" w:hAnsi="Palatino Linotype" w:cstheme="minorHAnsi"/>
                <w:b/>
                <w:bCs/>
                <w:sz w:val="18"/>
                <w:szCs w:val="18"/>
              </w:rPr>
            </w:pPr>
            <w:r w:rsidRPr="007A2CA9">
              <w:rPr>
                <w:rFonts w:ascii="Palatino Linotype" w:hAnsi="Palatino Linotype" w:cstheme="minorHAnsi"/>
                <w:b/>
                <w:bCs/>
                <w:sz w:val="18"/>
                <w:szCs w:val="18"/>
              </w:rPr>
              <w:t>Output</w:t>
            </w:r>
          </w:p>
        </w:tc>
        <w:tc>
          <w:tcPr>
            <w:tcW w:w="3420" w:type="dxa"/>
            <w:tcBorders>
              <w:top w:val="single" w:sz="8" w:space="0" w:color="4F81BD"/>
              <w:bottom w:val="single" w:sz="4" w:space="0" w:color="auto"/>
            </w:tcBorders>
            <w:shd w:val="clear" w:color="auto" w:fill="D9D9D9" w:themeFill="background1" w:themeFillShade="D9"/>
          </w:tcPr>
          <w:p w:rsidR="000605A7" w:rsidRPr="007A2CA9" w:rsidRDefault="000605A7" w:rsidP="00266846">
            <w:pPr>
              <w:spacing w:before="60" w:after="60"/>
              <w:jc w:val="center"/>
              <w:rPr>
                <w:rFonts w:ascii="Palatino Linotype" w:hAnsi="Palatino Linotype" w:cstheme="minorHAnsi"/>
                <w:bCs/>
                <w:sz w:val="18"/>
                <w:szCs w:val="18"/>
                <w:lang w:eastAsia="sk-SK"/>
              </w:rPr>
            </w:pPr>
            <w:r w:rsidRPr="007A2CA9">
              <w:rPr>
                <w:rFonts w:ascii="Palatino Linotype" w:hAnsi="Palatino Linotype" w:cstheme="minorHAnsi"/>
                <w:b/>
                <w:sz w:val="18"/>
                <w:szCs w:val="18"/>
              </w:rPr>
              <w:t>SMART Outputs</w:t>
            </w:r>
          </w:p>
        </w:tc>
        <w:tc>
          <w:tcPr>
            <w:tcW w:w="1440" w:type="dxa"/>
            <w:tcBorders>
              <w:top w:val="single" w:sz="8" w:space="0" w:color="4F81BD"/>
              <w:bottom w:val="single" w:sz="4" w:space="0" w:color="auto"/>
            </w:tcBorders>
            <w:shd w:val="clear" w:color="auto" w:fill="D9D9D9" w:themeFill="background1" w:themeFillShade="D9"/>
          </w:tcPr>
          <w:p w:rsidR="000605A7" w:rsidRPr="007A2CA9" w:rsidRDefault="000605A7" w:rsidP="00266846">
            <w:pPr>
              <w:spacing w:before="60" w:after="60"/>
              <w:jc w:val="center"/>
              <w:rPr>
                <w:rFonts w:ascii="Palatino Linotype" w:hAnsi="Palatino Linotype" w:cstheme="minorHAnsi"/>
                <w:b/>
                <w:sz w:val="18"/>
                <w:szCs w:val="18"/>
              </w:rPr>
            </w:pPr>
            <w:r w:rsidRPr="007A2CA9">
              <w:rPr>
                <w:rFonts w:ascii="Palatino Linotype" w:hAnsi="Palatino Linotype" w:cstheme="minorHAnsi"/>
                <w:b/>
                <w:sz w:val="18"/>
                <w:szCs w:val="18"/>
              </w:rPr>
              <w:t>Responsibility</w:t>
            </w:r>
          </w:p>
        </w:tc>
        <w:tc>
          <w:tcPr>
            <w:tcW w:w="2952" w:type="dxa"/>
            <w:tcBorders>
              <w:top w:val="single" w:sz="8" w:space="0" w:color="4F81BD"/>
              <w:bottom w:val="single" w:sz="4" w:space="0" w:color="auto"/>
            </w:tcBorders>
            <w:shd w:val="clear" w:color="auto" w:fill="D9D9D9" w:themeFill="background1" w:themeFillShade="D9"/>
          </w:tcPr>
          <w:p w:rsidR="000605A7" w:rsidRPr="007A2CA9" w:rsidRDefault="000605A7" w:rsidP="00037E61">
            <w:pPr>
              <w:spacing w:before="60" w:after="60"/>
              <w:jc w:val="center"/>
              <w:rPr>
                <w:rFonts w:ascii="Palatino Linotype" w:hAnsi="Palatino Linotype" w:cstheme="minorHAnsi"/>
                <w:b/>
                <w:sz w:val="18"/>
                <w:szCs w:val="18"/>
              </w:rPr>
            </w:pPr>
            <w:r w:rsidRPr="007A2CA9">
              <w:rPr>
                <w:rFonts w:ascii="Palatino Linotype" w:hAnsi="Palatino Linotype" w:cstheme="minorHAnsi"/>
                <w:b/>
                <w:sz w:val="18"/>
                <w:szCs w:val="18"/>
              </w:rPr>
              <w:t>Observation/ Remarks</w:t>
            </w:r>
          </w:p>
        </w:tc>
      </w:tr>
      <w:tr w:rsidR="00BF7591" w:rsidRPr="00E52691" w:rsidTr="00E52691">
        <w:trPr>
          <w:trHeight w:val="84"/>
        </w:trPr>
        <w:tc>
          <w:tcPr>
            <w:tcW w:w="1638" w:type="dxa"/>
            <w:vMerge w:val="restart"/>
            <w:tcBorders>
              <w:top w:val="single" w:sz="4" w:space="0" w:color="auto"/>
              <w:left w:val="single" w:sz="4" w:space="0" w:color="auto"/>
              <w:right w:val="single" w:sz="4" w:space="0" w:color="auto"/>
            </w:tcBorders>
            <w:vAlign w:val="center"/>
          </w:tcPr>
          <w:p w:rsidR="00BF7591" w:rsidRPr="00E52691" w:rsidRDefault="00BF7591" w:rsidP="00BF7591">
            <w:pPr>
              <w:autoSpaceDE w:val="0"/>
              <w:autoSpaceDN w:val="0"/>
              <w:adjustRightInd w:val="0"/>
              <w:jc w:val="left"/>
              <w:rPr>
                <w:rFonts w:ascii="Palatino Linotype" w:hAnsi="Palatino Linotype" w:cstheme="minorHAnsi"/>
                <w:b/>
                <w:sz w:val="18"/>
                <w:szCs w:val="18"/>
              </w:rPr>
            </w:pPr>
            <w:r w:rsidRPr="00E52691">
              <w:rPr>
                <w:rFonts w:ascii="Palatino Linotype" w:hAnsi="Palatino Linotype" w:cstheme="minorHAnsi"/>
                <w:b/>
                <w:sz w:val="18"/>
                <w:szCs w:val="18"/>
              </w:rPr>
              <w:t>OUTPUT 1.1. Communities mobilised for Local development</w:t>
            </w:r>
          </w:p>
          <w:p w:rsidR="00BF7591" w:rsidRPr="00E52691" w:rsidRDefault="00BF7591" w:rsidP="00BF7591">
            <w:pPr>
              <w:autoSpaceDE w:val="0"/>
              <w:autoSpaceDN w:val="0"/>
              <w:adjustRightInd w:val="0"/>
              <w:jc w:val="left"/>
              <w:rPr>
                <w:rFonts w:ascii="Palatino Linotype" w:hAnsi="Palatino Linotype" w:cstheme="minorHAnsi"/>
                <w:b/>
                <w:sz w:val="18"/>
                <w:szCs w:val="18"/>
              </w:rPr>
            </w:pPr>
            <w:r w:rsidRPr="00E52691">
              <w:rPr>
                <w:rFonts w:ascii="Palatino Linotype" w:hAnsi="Palatino Linotype" w:cstheme="minorHAnsi"/>
                <w:b/>
                <w:sz w:val="18"/>
                <w:szCs w:val="18"/>
              </w:rPr>
              <w:t>OUTPUT 1.2 Infrastructure projects implemented</w:t>
            </w:r>
          </w:p>
          <w:p w:rsidR="00BF7591" w:rsidRPr="00E52691" w:rsidRDefault="00BF7591" w:rsidP="00BF7591">
            <w:pPr>
              <w:jc w:val="left"/>
              <w:rPr>
                <w:rFonts w:ascii="Palatino Linotype" w:hAnsi="Palatino Linotype" w:cstheme="minorHAnsi"/>
                <w:b/>
                <w:sz w:val="18"/>
                <w:szCs w:val="18"/>
              </w:rPr>
            </w:pPr>
            <w:r w:rsidRPr="00E52691">
              <w:rPr>
                <w:rFonts w:ascii="Palatino Linotype" w:hAnsi="Palatino Linotype" w:cstheme="minorHAnsi"/>
                <w:b/>
                <w:sz w:val="18"/>
                <w:szCs w:val="18"/>
              </w:rPr>
              <w:t>OUTPUT 1.3 Capacity building and partnership strengthened for Roma &amp; Egyptian NGOs</w:t>
            </w:r>
          </w:p>
        </w:tc>
        <w:tc>
          <w:tcPr>
            <w:tcW w:w="3420" w:type="dxa"/>
            <w:tcBorders>
              <w:top w:val="single" w:sz="4" w:space="0" w:color="auto"/>
              <w:left w:val="single" w:sz="4" w:space="0" w:color="auto"/>
              <w:right w:val="single" w:sz="4" w:space="0" w:color="auto"/>
            </w:tcBorders>
          </w:tcPr>
          <w:p w:rsidR="00BF7591" w:rsidRPr="00E52691" w:rsidRDefault="00BF7591" w:rsidP="001F1A1D">
            <w:pPr>
              <w:jc w:val="left"/>
              <w:rPr>
                <w:rFonts w:ascii="Palatino Linotype" w:hAnsi="Palatino Linotype" w:cstheme="minorHAnsi"/>
                <w:sz w:val="18"/>
                <w:szCs w:val="18"/>
              </w:rPr>
            </w:pPr>
            <w:r w:rsidRPr="00E52691">
              <w:rPr>
                <w:rFonts w:ascii="Palatino Linotype" w:hAnsi="Palatino Linotype" w:cstheme="minorHAnsi"/>
                <w:sz w:val="18"/>
                <w:szCs w:val="18"/>
              </w:rPr>
              <w:t>1.Understanding of demographic composition and the priority needs of the Roma and Egyptian communities in the 4 regions</w:t>
            </w:r>
          </w:p>
        </w:tc>
        <w:tc>
          <w:tcPr>
            <w:tcW w:w="1440" w:type="dxa"/>
            <w:vMerge w:val="restart"/>
            <w:tcBorders>
              <w:top w:val="single" w:sz="4" w:space="0" w:color="auto"/>
              <w:left w:val="single" w:sz="4" w:space="0" w:color="auto"/>
              <w:right w:val="single" w:sz="4" w:space="0" w:color="auto"/>
            </w:tcBorders>
            <w:vAlign w:val="center"/>
          </w:tcPr>
          <w:p w:rsidR="00BF7591" w:rsidRPr="00E52691" w:rsidRDefault="00BF7591" w:rsidP="00037E61">
            <w:pPr>
              <w:ind w:left="-108"/>
              <w:jc w:val="center"/>
              <w:rPr>
                <w:rFonts w:ascii="Palatino Linotype" w:hAnsi="Palatino Linotype" w:cstheme="minorHAnsi"/>
                <w:sz w:val="18"/>
                <w:szCs w:val="18"/>
                <w:lang w:eastAsia="sk-SK"/>
              </w:rPr>
            </w:pPr>
            <w:r w:rsidRPr="00E52691">
              <w:rPr>
                <w:rFonts w:ascii="Palatino Linotype" w:hAnsi="Palatino Linotype" w:cstheme="minorHAnsi"/>
                <w:sz w:val="18"/>
                <w:szCs w:val="18"/>
                <w:lang w:eastAsia="sk-SK"/>
              </w:rPr>
              <w:t>UNDP</w:t>
            </w:r>
          </w:p>
        </w:tc>
        <w:tc>
          <w:tcPr>
            <w:tcW w:w="2952" w:type="dxa"/>
            <w:tcBorders>
              <w:top w:val="single" w:sz="4" w:space="0" w:color="auto"/>
              <w:left w:val="single" w:sz="4" w:space="0" w:color="auto"/>
              <w:bottom w:val="single" w:sz="4" w:space="0" w:color="auto"/>
              <w:right w:val="single" w:sz="4" w:space="0" w:color="auto"/>
            </w:tcBorders>
          </w:tcPr>
          <w:p w:rsidR="00BF7591" w:rsidRPr="00E52691" w:rsidRDefault="001A6232" w:rsidP="00037E61">
            <w:pPr>
              <w:pStyle w:val="ListParagraph"/>
              <w:spacing w:after="0"/>
              <w:ind w:left="0"/>
              <w:rPr>
                <w:rFonts w:ascii="Palatino Linotype" w:hAnsi="Palatino Linotype" w:cstheme="minorHAnsi"/>
                <w:sz w:val="18"/>
                <w:szCs w:val="18"/>
              </w:rPr>
            </w:pPr>
            <w:r w:rsidRPr="00E52691">
              <w:rPr>
                <w:rFonts w:ascii="Palatino Linotype" w:hAnsi="Palatino Linotype" w:cstheme="minorHAnsi"/>
                <w:sz w:val="18"/>
                <w:szCs w:val="18"/>
              </w:rPr>
              <w:t>Ongoing</w:t>
            </w:r>
            <w:r w:rsidR="000225B6" w:rsidRPr="00E52691">
              <w:rPr>
                <w:rFonts w:ascii="Palatino Linotype" w:hAnsi="Palatino Linotype" w:cstheme="minorHAnsi"/>
                <w:sz w:val="18"/>
                <w:szCs w:val="18"/>
              </w:rPr>
              <w:t>.</w:t>
            </w:r>
          </w:p>
        </w:tc>
      </w:tr>
      <w:tr w:rsidR="00BF7591" w:rsidRPr="00E52691" w:rsidTr="00E52691">
        <w:trPr>
          <w:trHeight w:val="84"/>
        </w:trPr>
        <w:tc>
          <w:tcPr>
            <w:tcW w:w="1638" w:type="dxa"/>
            <w:vMerge/>
            <w:tcBorders>
              <w:left w:val="single" w:sz="4" w:space="0" w:color="auto"/>
              <w:right w:val="single" w:sz="4" w:space="0" w:color="auto"/>
            </w:tcBorders>
          </w:tcPr>
          <w:p w:rsidR="00BF7591" w:rsidRPr="00E52691" w:rsidRDefault="00BF7591" w:rsidP="00037E61">
            <w:pPr>
              <w:autoSpaceDE w:val="0"/>
              <w:autoSpaceDN w:val="0"/>
              <w:adjustRightInd w:val="0"/>
              <w:rPr>
                <w:rFonts w:ascii="Palatino Linotype" w:hAnsi="Palatino Linotype" w:cstheme="minorHAnsi"/>
                <w:b/>
                <w:sz w:val="18"/>
                <w:szCs w:val="18"/>
              </w:rPr>
            </w:pPr>
          </w:p>
        </w:tc>
        <w:tc>
          <w:tcPr>
            <w:tcW w:w="3420" w:type="dxa"/>
            <w:tcBorders>
              <w:top w:val="single" w:sz="4" w:space="0" w:color="auto"/>
              <w:left w:val="single" w:sz="4" w:space="0" w:color="auto"/>
              <w:right w:val="single" w:sz="4" w:space="0" w:color="auto"/>
            </w:tcBorders>
          </w:tcPr>
          <w:p w:rsidR="00BF7591" w:rsidRPr="00E52691" w:rsidRDefault="00BF7591" w:rsidP="001F1A1D">
            <w:pPr>
              <w:jc w:val="left"/>
              <w:rPr>
                <w:rFonts w:ascii="Palatino Linotype" w:hAnsi="Palatino Linotype" w:cstheme="minorHAnsi"/>
                <w:sz w:val="18"/>
                <w:szCs w:val="18"/>
              </w:rPr>
            </w:pPr>
            <w:r w:rsidRPr="00E52691">
              <w:rPr>
                <w:rFonts w:ascii="Palatino Linotype" w:hAnsi="Palatino Linotype" w:cstheme="minorHAnsi"/>
                <w:sz w:val="18"/>
                <w:szCs w:val="18"/>
              </w:rPr>
              <w:t>2. Community based organizations took an active role in the identifications, design and implementation of the community infrastructure projects</w:t>
            </w:r>
          </w:p>
        </w:tc>
        <w:tc>
          <w:tcPr>
            <w:tcW w:w="1440" w:type="dxa"/>
            <w:vMerge/>
            <w:tcBorders>
              <w:left w:val="single" w:sz="4" w:space="0" w:color="auto"/>
              <w:right w:val="single" w:sz="4" w:space="0" w:color="auto"/>
            </w:tcBorders>
          </w:tcPr>
          <w:p w:rsidR="00BF7591" w:rsidRPr="00E52691" w:rsidRDefault="00BF7591" w:rsidP="00037E61">
            <w:pPr>
              <w:ind w:left="-108"/>
              <w:jc w:val="center"/>
              <w:rPr>
                <w:rFonts w:ascii="Palatino Linotype" w:hAnsi="Palatino Linotype" w:cstheme="minorHAnsi"/>
                <w:sz w:val="18"/>
                <w:szCs w:val="18"/>
                <w:lang w:eastAsia="sk-SK"/>
              </w:rPr>
            </w:pPr>
          </w:p>
        </w:tc>
        <w:tc>
          <w:tcPr>
            <w:tcW w:w="2952" w:type="dxa"/>
            <w:tcBorders>
              <w:top w:val="single" w:sz="4" w:space="0" w:color="auto"/>
              <w:left w:val="single" w:sz="4" w:space="0" w:color="auto"/>
              <w:bottom w:val="single" w:sz="4" w:space="0" w:color="auto"/>
              <w:right w:val="single" w:sz="4" w:space="0" w:color="auto"/>
            </w:tcBorders>
          </w:tcPr>
          <w:p w:rsidR="00BF7591" w:rsidRPr="00E52691" w:rsidRDefault="000225B6" w:rsidP="00037E61">
            <w:pPr>
              <w:pStyle w:val="ListParagraph"/>
              <w:spacing w:after="0"/>
              <w:ind w:left="0"/>
              <w:rPr>
                <w:rFonts w:ascii="Palatino Linotype" w:hAnsi="Palatino Linotype" w:cstheme="minorHAnsi"/>
                <w:sz w:val="18"/>
                <w:szCs w:val="18"/>
              </w:rPr>
            </w:pPr>
            <w:r w:rsidRPr="00E52691">
              <w:rPr>
                <w:rFonts w:ascii="Palatino Linotype" w:hAnsi="Palatino Linotype" w:cstheme="minorHAnsi"/>
                <w:sz w:val="18"/>
                <w:szCs w:val="18"/>
              </w:rPr>
              <w:t>Completed.</w:t>
            </w:r>
          </w:p>
        </w:tc>
      </w:tr>
      <w:tr w:rsidR="00BF7591" w:rsidRPr="00E52691" w:rsidTr="00E52691">
        <w:trPr>
          <w:trHeight w:val="84"/>
        </w:trPr>
        <w:tc>
          <w:tcPr>
            <w:tcW w:w="1638" w:type="dxa"/>
            <w:vMerge/>
            <w:tcBorders>
              <w:left w:val="single" w:sz="4" w:space="0" w:color="auto"/>
              <w:right w:val="single" w:sz="4" w:space="0" w:color="auto"/>
            </w:tcBorders>
          </w:tcPr>
          <w:p w:rsidR="00BF7591" w:rsidRPr="00E52691" w:rsidRDefault="00BF7591" w:rsidP="00037E61">
            <w:pPr>
              <w:autoSpaceDE w:val="0"/>
              <w:autoSpaceDN w:val="0"/>
              <w:adjustRightInd w:val="0"/>
              <w:rPr>
                <w:rFonts w:ascii="Palatino Linotype" w:hAnsi="Palatino Linotype" w:cstheme="minorHAnsi"/>
                <w:b/>
                <w:sz w:val="18"/>
                <w:szCs w:val="18"/>
              </w:rPr>
            </w:pPr>
          </w:p>
        </w:tc>
        <w:tc>
          <w:tcPr>
            <w:tcW w:w="3420" w:type="dxa"/>
            <w:tcBorders>
              <w:top w:val="single" w:sz="4" w:space="0" w:color="auto"/>
              <w:left w:val="single" w:sz="4" w:space="0" w:color="auto"/>
              <w:right w:val="single" w:sz="4" w:space="0" w:color="auto"/>
            </w:tcBorders>
          </w:tcPr>
          <w:p w:rsidR="00BF7591" w:rsidRPr="00E52691" w:rsidRDefault="00BF7591" w:rsidP="00037E61">
            <w:pPr>
              <w:jc w:val="left"/>
              <w:rPr>
                <w:rFonts w:ascii="Palatino Linotype" w:hAnsi="Palatino Linotype" w:cstheme="minorHAnsi"/>
                <w:sz w:val="18"/>
                <w:szCs w:val="18"/>
              </w:rPr>
            </w:pPr>
            <w:r w:rsidRPr="00E52691">
              <w:rPr>
                <w:rFonts w:ascii="Palatino Linotype" w:hAnsi="Palatino Linotype" w:cstheme="minorHAnsi"/>
                <w:sz w:val="18"/>
                <w:szCs w:val="18"/>
              </w:rPr>
              <w:t>3. R/E NGO leaders better equipped to represent the local community</w:t>
            </w:r>
          </w:p>
        </w:tc>
        <w:tc>
          <w:tcPr>
            <w:tcW w:w="1440" w:type="dxa"/>
            <w:vMerge/>
            <w:tcBorders>
              <w:left w:val="single" w:sz="4" w:space="0" w:color="auto"/>
              <w:right w:val="single" w:sz="4" w:space="0" w:color="auto"/>
            </w:tcBorders>
          </w:tcPr>
          <w:p w:rsidR="00BF7591" w:rsidRPr="00E52691" w:rsidRDefault="00BF7591" w:rsidP="00037E61">
            <w:pPr>
              <w:ind w:left="-108"/>
              <w:jc w:val="center"/>
              <w:rPr>
                <w:rFonts w:ascii="Palatino Linotype" w:hAnsi="Palatino Linotype" w:cstheme="minorHAnsi"/>
                <w:sz w:val="18"/>
                <w:szCs w:val="18"/>
                <w:lang w:eastAsia="sk-SK"/>
              </w:rPr>
            </w:pPr>
          </w:p>
        </w:tc>
        <w:tc>
          <w:tcPr>
            <w:tcW w:w="2952" w:type="dxa"/>
            <w:tcBorders>
              <w:top w:val="single" w:sz="4" w:space="0" w:color="auto"/>
              <w:left w:val="single" w:sz="4" w:space="0" w:color="auto"/>
              <w:bottom w:val="single" w:sz="4" w:space="0" w:color="auto"/>
              <w:right w:val="single" w:sz="4" w:space="0" w:color="auto"/>
            </w:tcBorders>
          </w:tcPr>
          <w:p w:rsidR="00BF7591" w:rsidRPr="00E52691" w:rsidRDefault="00953D10" w:rsidP="00037E61">
            <w:pPr>
              <w:pStyle w:val="ListParagraph"/>
              <w:spacing w:after="0"/>
              <w:ind w:left="0"/>
              <w:rPr>
                <w:rFonts w:ascii="Palatino Linotype" w:hAnsi="Palatino Linotype" w:cstheme="minorHAnsi"/>
                <w:sz w:val="18"/>
                <w:szCs w:val="18"/>
              </w:rPr>
            </w:pPr>
            <w:r w:rsidRPr="00E52691">
              <w:rPr>
                <w:rFonts w:ascii="Palatino Linotype" w:hAnsi="Palatino Linotype" w:cstheme="minorHAnsi"/>
                <w:sz w:val="18"/>
                <w:szCs w:val="18"/>
              </w:rPr>
              <w:t>Ongoing.</w:t>
            </w:r>
          </w:p>
        </w:tc>
      </w:tr>
      <w:tr w:rsidR="00BF7591" w:rsidRPr="00E52691" w:rsidTr="00E52691">
        <w:trPr>
          <w:trHeight w:val="84"/>
        </w:trPr>
        <w:tc>
          <w:tcPr>
            <w:tcW w:w="1638" w:type="dxa"/>
            <w:vMerge/>
            <w:tcBorders>
              <w:left w:val="single" w:sz="4" w:space="0" w:color="auto"/>
              <w:right w:val="single" w:sz="4" w:space="0" w:color="auto"/>
            </w:tcBorders>
          </w:tcPr>
          <w:p w:rsidR="00BF7591" w:rsidRPr="00E52691" w:rsidRDefault="00BF7591" w:rsidP="00037E61">
            <w:pPr>
              <w:autoSpaceDE w:val="0"/>
              <w:autoSpaceDN w:val="0"/>
              <w:adjustRightInd w:val="0"/>
              <w:rPr>
                <w:rFonts w:ascii="Palatino Linotype" w:hAnsi="Palatino Linotype" w:cstheme="minorHAnsi"/>
                <w:b/>
                <w:sz w:val="18"/>
                <w:szCs w:val="18"/>
              </w:rPr>
            </w:pPr>
          </w:p>
        </w:tc>
        <w:tc>
          <w:tcPr>
            <w:tcW w:w="3420" w:type="dxa"/>
            <w:tcBorders>
              <w:top w:val="single" w:sz="4" w:space="0" w:color="auto"/>
              <w:left w:val="single" w:sz="4" w:space="0" w:color="auto"/>
              <w:right w:val="single" w:sz="4" w:space="0" w:color="auto"/>
            </w:tcBorders>
          </w:tcPr>
          <w:p w:rsidR="00BF7591" w:rsidRPr="00E52691" w:rsidRDefault="00BF7591" w:rsidP="00037E61">
            <w:pPr>
              <w:jc w:val="left"/>
              <w:rPr>
                <w:rFonts w:ascii="Palatino Linotype" w:hAnsi="Palatino Linotype" w:cstheme="minorHAnsi"/>
                <w:sz w:val="18"/>
                <w:szCs w:val="18"/>
              </w:rPr>
            </w:pPr>
            <w:r w:rsidRPr="00E52691">
              <w:rPr>
                <w:rFonts w:ascii="Palatino Linotype" w:hAnsi="Palatino Linotype" w:cstheme="minorHAnsi"/>
                <w:sz w:val="18"/>
                <w:szCs w:val="18"/>
              </w:rPr>
              <w:t>4.Cooperative working relationship established between R/E  and non R/E NGOs with SCPs in each of the 4 regions developed, funded and implemented</w:t>
            </w:r>
          </w:p>
        </w:tc>
        <w:tc>
          <w:tcPr>
            <w:tcW w:w="1440" w:type="dxa"/>
            <w:vMerge/>
            <w:tcBorders>
              <w:left w:val="single" w:sz="4" w:space="0" w:color="auto"/>
              <w:right w:val="single" w:sz="4" w:space="0" w:color="auto"/>
            </w:tcBorders>
          </w:tcPr>
          <w:p w:rsidR="00BF7591" w:rsidRPr="00E52691" w:rsidRDefault="00BF7591" w:rsidP="00037E61">
            <w:pPr>
              <w:ind w:left="-108"/>
              <w:jc w:val="center"/>
              <w:rPr>
                <w:rFonts w:ascii="Palatino Linotype" w:hAnsi="Palatino Linotype" w:cstheme="minorHAnsi"/>
                <w:sz w:val="18"/>
                <w:szCs w:val="18"/>
                <w:lang w:eastAsia="sk-SK"/>
              </w:rPr>
            </w:pPr>
          </w:p>
        </w:tc>
        <w:tc>
          <w:tcPr>
            <w:tcW w:w="2952" w:type="dxa"/>
            <w:tcBorders>
              <w:top w:val="single" w:sz="4" w:space="0" w:color="auto"/>
              <w:left w:val="single" w:sz="4" w:space="0" w:color="auto"/>
              <w:bottom w:val="single" w:sz="4" w:space="0" w:color="auto"/>
              <w:right w:val="single" w:sz="4" w:space="0" w:color="auto"/>
            </w:tcBorders>
          </w:tcPr>
          <w:p w:rsidR="00BF7591" w:rsidRPr="00E52691" w:rsidRDefault="00953D10" w:rsidP="000D1D3D">
            <w:pPr>
              <w:pStyle w:val="ListParagraph"/>
              <w:spacing w:after="0"/>
              <w:ind w:left="0"/>
              <w:rPr>
                <w:rFonts w:ascii="Palatino Linotype" w:hAnsi="Palatino Linotype" w:cstheme="minorHAnsi"/>
                <w:sz w:val="18"/>
                <w:szCs w:val="18"/>
              </w:rPr>
            </w:pPr>
            <w:r w:rsidRPr="00E52691">
              <w:rPr>
                <w:rFonts w:ascii="Palatino Linotype" w:hAnsi="Palatino Linotype" w:cstheme="minorHAnsi"/>
                <w:sz w:val="18"/>
                <w:szCs w:val="18"/>
              </w:rPr>
              <w:t xml:space="preserve">Not </w:t>
            </w:r>
            <w:r w:rsidR="000D1D3D">
              <w:rPr>
                <w:rFonts w:ascii="Palatino Linotype" w:hAnsi="Palatino Linotype" w:cstheme="minorHAnsi"/>
                <w:sz w:val="18"/>
                <w:szCs w:val="18"/>
              </w:rPr>
              <w:t>delivered yet</w:t>
            </w:r>
            <w:r w:rsidRPr="00E52691">
              <w:rPr>
                <w:rFonts w:ascii="Palatino Linotype" w:hAnsi="Palatino Linotype" w:cstheme="minorHAnsi"/>
                <w:sz w:val="18"/>
                <w:szCs w:val="18"/>
              </w:rPr>
              <w:t>.</w:t>
            </w:r>
          </w:p>
        </w:tc>
      </w:tr>
      <w:tr w:rsidR="00BF7591" w:rsidRPr="00E52691" w:rsidTr="00E52691">
        <w:trPr>
          <w:trHeight w:val="84"/>
        </w:trPr>
        <w:tc>
          <w:tcPr>
            <w:tcW w:w="1638" w:type="dxa"/>
            <w:vMerge/>
            <w:tcBorders>
              <w:left w:val="single" w:sz="4" w:space="0" w:color="auto"/>
              <w:right w:val="single" w:sz="4" w:space="0" w:color="auto"/>
            </w:tcBorders>
          </w:tcPr>
          <w:p w:rsidR="00BF7591" w:rsidRPr="00E52691" w:rsidRDefault="00BF7591" w:rsidP="00037E61">
            <w:pPr>
              <w:autoSpaceDE w:val="0"/>
              <w:autoSpaceDN w:val="0"/>
              <w:adjustRightInd w:val="0"/>
              <w:rPr>
                <w:rFonts w:ascii="Palatino Linotype" w:hAnsi="Palatino Linotype" w:cstheme="minorHAnsi"/>
                <w:b/>
                <w:sz w:val="18"/>
                <w:szCs w:val="18"/>
              </w:rPr>
            </w:pPr>
          </w:p>
        </w:tc>
        <w:tc>
          <w:tcPr>
            <w:tcW w:w="3420" w:type="dxa"/>
            <w:tcBorders>
              <w:top w:val="single" w:sz="4" w:space="0" w:color="auto"/>
              <w:left w:val="single" w:sz="4" w:space="0" w:color="auto"/>
              <w:right w:val="single" w:sz="4" w:space="0" w:color="auto"/>
            </w:tcBorders>
          </w:tcPr>
          <w:p w:rsidR="00BF7591" w:rsidRPr="00E52691" w:rsidRDefault="00BF7591" w:rsidP="00037E61">
            <w:pPr>
              <w:jc w:val="left"/>
              <w:rPr>
                <w:rFonts w:ascii="Palatino Linotype" w:hAnsi="Palatino Linotype" w:cstheme="minorHAnsi"/>
                <w:sz w:val="18"/>
                <w:szCs w:val="18"/>
              </w:rPr>
            </w:pPr>
            <w:r w:rsidRPr="00E52691">
              <w:rPr>
                <w:rFonts w:ascii="Palatino Linotype" w:hAnsi="Palatino Linotype" w:cstheme="minorHAnsi"/>
                <w:sz w:val="18"/>
                <w:szCs w:val="18"/>
              </w:rPr>
              <w:t>5.Number of Community infrastructure projects identified, designed and implemented</w:t>
            </w:r>
          </w:p>
        </w:tc>
        <w:tc>
          <w:tcPr>
            <w:tcW w:w="1440" w:type="dxa"/>
            <w:vMerge/>
            <w:tcBorders>
              <w:left w:val="single" w:sz="4" w:space="0" w:color="auto"/>
              <w:right w:val="single" w:sz="4" w:space="0" w:color="auto"/>
            </w:tcBorders>
          </w:tcPr>
          <w:p w:rsidR="00BF7591" w:rsidRPr="00E52691" w:rsidRDefault="00BF7591" w:rsidP="00037E61">
            <w:pPr>
              <w:ind w:left="-108"/>
              <w:jc w:val="center"/>
              <w:rPr>
                <w:rFonts w:ascii="Palatino Linotype" w:hAnsi="Palatino Linotype" w:cstheme="minorHAnsi"/>
                <w:sz w:val="18"/>
                <w:szCs w:val="18"/>
                <w:lang w:eastAsia="sk-SK"/>
              </w:rPr>
            </w:pPr>
          </w:p>
        </w:tc>
        <w:tc>
          <w:tcPr>
            <w:tcW w:w="2952" w:type="dxa"/>
            <w:tcBorders>
              <w:top w:val="single" w:sz="4" w:space="0" w:color="auto"/>
              <w:left w:val="single" w:sz="4" w:space="0" w:color="auto"/>
              <w:bottom w:val="single" w:sz="4" w:space="0" w:color="auto"/>
              <w:right w:val="single" w:sz="4" w:space="0" w:color="auto"/>
            </w:tcBorders>
          </w:tcPr>
          <w:p w:rsidR="00BF7591" w:rsidRPr="00E52691" w:rsidRDefault="000225B6" w:rsidP="00E000B0">
            <w:pPr>
              <w:pStyle w:val="ListParagraph"/>
              <w:spacing w:after="0"/>
              <w:ind w:left="0"/>
              <w:rPr>
                <w:rFonts w:ascii="Palatino Linotype" w:hAnsi="Palatino Linotype" w:cstheme="minorHAnsi"/>
                <w:sz w:val="18"/>
                <w:szCs w:val="18"/>
              </w:rPr>
            </w:pPr>
            <w:r w:rsidRPr="00E52691">
              <w:rPr>
                <w:rFonts w:ascii="Palatino Linotype" w:hAnsi="Palatino Linotype" w:cstheme="minorHAnsi"/>
                <w:sz w:val="18"/>
                <w:szCs w:val="18"/>
              </w:rPr>
              <w:t xml:space="preserve">Ongoing. </w:t>
            </w:r>
            <w:r w:rsidR="00E000B0" w:rsidRPr="00E52691">
              <w:rPr>
                <w:rFonts w:ascii="Palatino Linotype" w:hAnsi="Palatino Linotype" w:cstheme="minorHAnsi"/>
                <w:sz w:val="18"/>
                <w:szCs w:val="18"/>
              </w:rPr>
              <w:t>9</w:t>
            </w:r>
            <w:r w:rsidRPr="00E52691">
              <w:rPr>
                <w:rFonts w:ascii="Palatino Linotype" w:hAnsi="Palatino Linotype" w:cstheme="minorHAnsi"/>
                <w:sz w:val="18"/>
                <w:szCs w:val="18"/>
              </w:rPr>
              <w:t xml:space="preserve"> identified, 4 completed. Delay in the implementation.</w:t>
            </w:r>
          </w:p>
        </w:tc>
      </w:tr>
      <w:tr w:rsidR="00BF7591" w:rsidRPr="00E52691" w:rsidTr="00E52691">
        <w:trPr>
          <w:trHeight w:val="863"/>
        </w:trPr>
        <w:tc>
          <w:tcPr>
            <w:tcW w:w="1638" w:type="dxa"/>
            <w:vMerge/>
            <w:tcBorders>
              <w:left w:val="single" w:sz="4" w:space="0" w:color="auto"/>
              <w:bottom w:val="single" w:sz="4" w:space="0" w:color="auto"/>
              <w:right w:val="single" w:sz="4" w:space="0" w:color="auto"/>
            </w:tcBorders>
          </w:tcPr>
          <w:p w:rsidR="00BF7591" w:rsidRPr="00E52691" w:rsidRDefault="00BF7591" w:rsidP="00037E61">
            <w:pPr>
              <w:autoSpaceDE w:val="0"/>
              <w:autoSpaceDN w:val="0"/>
              <w:adjustRightInd w:val="0"/>
              <w:rPr>
                <w:rFonts w:ascii="Palatino Linotype" w:hAnsi="Palatino Linotype" w:cstheme="minorHAnsi"/>
                <w:b/>
                <w:sz w:val="18"/>
                <w:szCs w:val="18"/>
              </w:rPr>
            </w:pPr>
          </w:p>
        </w:tc>
        <w:tc>
          <w:tcPr>
            <w:tcW w:w="3420" w:type="dxa"/>
            <w:tcBorders>
              <w:top w:val="single" w:sz="4" w:space="0" w:color="auto"/>
              <w:left w:val="single" w:sz="4" w:space="0" w:color="auto"/>
              <w:right w:val="single" w:sz="4" w:space="0" w:color="auto"/>
            </w:tcBorders>
          </w:tcPr>
          <w:p w:rsidR="00BF7591" w:rsidRPr="00E52691" w:rsidRDefault="00BF7591" w:rsidP="00037E61">
            <w:pPr>
              <w:jc w:val="left"/>
              <w:rPr>
                <w:rFonts w:ascii="Palatino Linotype" w:hAnsi="Palatino Linotype" w:cstheme="minorHAnsi"/>
                <w:sz w:val="18"/>
                <w:szCs w:val="18"/>
              </w:rPr>
            </w:pPr>
            <w:r w:rsidRPr="00E52691">
              <w:rPr>
                <w:rFonts w:ascii="Palatino Linotype" w:hAnsi="Palatino Linotype" w:cstheme="minorHAnsi"/>
                <w:sz w:val="18"/>
                <w:szCs w:val="18"/>
              </w:rPr>
              <w:t>6.Number of Joint SCPs developed, funded and implemented</w:t>
            </w:r>
          </w:p>
        </w:tc>
        <w:tc>
          <w:tcPr>
            <w:tcW w:w="1440" w:type="dxa"/>
            <w:vMerge/>
            <w:tcBorders>
              <w:left w:val="single" w:sz="4" w:space="0" w:color="auto"/>
              <w:right w:val="single" w:sz="4" w:space="0" w:color="auto"/>
            </w:tcBorders>
          </w:tcPr>
          <w:p w:rsidR="00BF7591" w:rsidRPr="00E52691" w:rsidRDefault="00BF7591" w:rsidP="00037E61">
            <w:pPr>
              <w:ind w:left="-108"/>
              <w:jc w:val="center"/>
              <w:rPr>
                <w:rFonts w:ascii="Palatino Linotype" w:hAnsi="Palatino Linotype" w:cstheme="minorHAnsi"/>
                <w:sz w:val="18"/>
                <w:szCs w:val="18"/>
                <w:lang w:eastAsia="sk-SK"/>
              </w:rPr>
            </w:pPr>
          </w:p>
        </w:tc>
        <w:tc>
          <w:tcPr>
            <w:tcW w:w="2952" w:type="dxa"/>
            <w:tcBorders>
              <w:top w:val="single" w:sz="4" w:space="0" w:color="auto"/>
              <w:left w:val="single" w:sz="4" w:space="0" w:color="auto"/>
              <w:right w:val="single" w:sz="4" w:space="0" w:color="auto"/>
            </w:tcBorders>
          </w:tcPr>
          <w:p w:rsidR="00BF7591" w:rsidRPr="00E52691" w:rsidRDefault="000225B6" w:rsidP="00953D10">
            <w:pPr>
              <w:pStyle w:val="ListParagraph"/>
              <w:spacing w:after="0"/>
              <w:ind w:left="0"/>
              <w:rPr>
                <w:rFonts w:ascii="Palatino Linotype" w:hAnsi="Palatino Linotype" w:cstheme="minorHAnsi"/>
                <w:sz w:val="18"/>
                <w:szCs w:val="18"/>
              </w:rPr>
            </w:pPr>
            <w:r w:rsidRPr="00E52691">
              <w:rPr>
                <w:rFonts w:ascii="Palatino Linotype" w:hAnsi="Palatino Linotype" w:cstheme="minorHAnsi"/>
                <w:sz w:val="18"/>
                <w:szCs w:val="18"/>
              </w:rPr>
              <w:t xml:space="preserve">On-going. </w:t>
            </w:r>
            <w:r w:rsidR="000D1D3D" w:rsidRPr="00E52691">
              <w:rPr>
                <w:rFonts w:ascii="Palatino Linotype" w:hAnsi="Palatino Linotype" w:cstheme="minorHAnsi"/>
                <w:sz w:val="18"/>
                <w:szCs w:val="18"/>
              </w:rPr>
              <w:t>Delay in the implementation</w:t>
            </w:r>
          </w:p>
        </w:tc>
      </w:tr>
      <w:tr w:rsidR="00266846" w:rsidRPr="007A2CA9" w:rsidTr="007A2CA9">
        <w:trPr>
          <w:trHeight w:val="287"/>
        </w:trPr>
        <w:tc>
          <w:tcPr>
            <w:tcW w:w="94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846" w:rsidRPr="007A2CA9" w:rsidRDefault="00266846" w:rsidP="00F9568C">
            <w:pPr>
              <w:autoSpaceDE w:val="0"/>
              <w:autoSpaceDN w:val="0"/>
              <w:adjustRightInd w:val="0"/>
              <w:rPr>
                <w:rFonts w:ascii="Palatino Linotype" w:hAnsi="Palatino Linotype" w:cstheme="minorHAnsi"/>
                <w:b/>
                <w:bCs/>
                <w:sz w:val="18"/>
                <w:szCs w:val="18"/>
              </w:rPr>
            </w:pPr>
            <w:r w:rsidRPr="007A2CA9">
              <w:rPr>
                <w:rFonts w:ascii="Palatino Linotype" w:hAnsi="Palatino Linotype" w:cstheme="minorHAnsi"/>
                <w:b/>
                <w:bCs/>
                <w:sz w:val="18"/>
                <w:szCs w:val="18"/>
                <w:lang w:eastAsia="de-AT"/>
              </w:rPr>
              <w:t>Objective 2. Access to Rights</w:t>
            </w:r>
          </w:p>
        </w:tc>
      </w:tr>
      <w:tr w:rsidR="00266846" w:rsidRPr="00E52691" w:rsidTr="00E52691">
        <w:tc>
          <w:tcPr>
            <w:tcW w:w="9450" w:type="dxa"/>
            <w:gridSpan w:val="4"/>
            <w:tcBorders>
              <w:top w:val="single" w:sz="4" w:space="0" w:color="auto"/>
              <w:left w:val="single" w:sz="4" w:space="0" w:color="auto"/>
              <w:bottom w:val="single" w:sz="4" w:space="0" w:color="auto"/>
              <w:right w:val="single" w:sz="4" w:space="0" w:color="auto"/>
            </w:tcBorders>
          </w:tcPr>
          <w:p w:rsidR="00266846" w:rsidRPr="00E52691" w:rsidRDefault="00266846" w:rsidP="00037E61">
            <w:pPr>
              <w:spacing w:before="100" w:beforeAutospacing="1" w:after="100" w:afterAutospacing="1"/>
              <w:rPr>
                <w:rFonts w:ascii="Palatino Linotype" w:hAnsi="Palatino Linotype" w:cstheme="minorHAnsi"/>
                <w:b/>
                <w:bCs/>
                <w:sz w:val="18"/>
                <w:szCs w:val="18"/>
                <w:lang w:eastAsia="de-AT"/>
              </w:rPr>
            </w:pPr>
            <w:r w:rsidRPr="00E52691">
              <w:rPr>
                <w:rFonts w:ascii="Palatino Linotype" w:hAnsi="Palatino Linotype" w:cstheme="minorHAnsi"/>
                <w:b/>
                <w:bCs/>
                <w:sz w:val="18"/>
                <w:szCs w:val="18"/>
                <w:lang w:eastAsia="de-AT"/>
              </w:rPr>
              <w:t xml:space="preserve"> </w:t>
            </w:r>
          </w:p>
        </w:tc>
      </w:tr>
      <w:tr w:rsidR="00266846" w:rsidRPr="007A2CA9" w:rsidTr="007A2CA9">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846" w:rsidRPr="007A2CA9" w:rsidRDefault="00266846" w:rsidP="00F9568C">
            <w:pPr>
              <w:spacing w:before="60" w:after="60"/>
              <w:jc w:val="center"/>
              <w:rPr>
                <w:rFonts w:ascii="Palatino Linotype" w:hAnsi="Palatino Linotype" w:cstheme="minorHAnsi"/>
                <w:b/>
                <w:bCs/>
                <w:sz w:val="18"/>
                <w:szCs w:val="18"/>
              </w:rPr>
            </w:pPr>
            <w:r w:rsidRPr="007A2CA9">
              <w:rPr>
                <w:rFonts w:ascii="Palatino Linotype" w:hAnsi="Palatino Linotype" w:cstheme="minorHAnsi"/>
                <w:b/>
                <w:bCs/>
                <w:sz w:val="18"/>
                <w:szCs w:val="18"/>
              </w:rPr>
              <w:t>Output</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846" w:rsidRPr="007A2CA9" w:rsidRDefault="00266846" w:rsidP="00266846">
            <w:pPr>
              <w:spacing w:before="60" w:after="60"/>
              <w:jc w:val="center"/>
              <w:rPr>
                <w:rFonts w:ascii="Palatino Linotype" w:hAnsi="Palatino Linotype" w:cstheme="minorHAnsi"/>
                <w:bCs/>
                <w:sz w:val="18"/>
                <w:szCs w:val="18"/>
                <w:lang w:eastAsia="sk-SK"/>
              </w:rPr>
            </w:pPr>
            <w:r w:rsidRPr="007A2CA9">
              <w:rPr>
                <w:rFonts w:ascii="Palatino Linotype" w:hAnsi="Palatino Linotype" w:cstheme="minorHAnsi"/>
                <w:b/>
                <w:sz w:val="18"/>
                <w:szCs w:val="18"/>
              </w:rPr>
              <w:t>SMART Outputs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846" w:rsidRPr="007A2CA9" w:rsidRDefault="00266846" w:rsidP="00266846">
            <w:pPr>
              <w:spacing w:before="60" w:after="60"/>
              <w:jc w:val="center"/>
              <w:rPr>
                <w:rFonts w:ascii="Palatino Linotype" w:hAnsi="Palatino Linotype" w:cstheme="minorHAnsi"/>
                <w:b/>
                <w:sz w:val="18"/>
                <w:szCs w:val="18"/>
              </w:rPr>
            </w:pPr>
            <w:r w:rsidRPr="007A2CA9">
              <w:rPr>
                <w:rFonts w:ascii="Palatino Linotype" w:hAnsi="Palatino Linotype" w:cstheme="minorHAnsi"/>
                <w:b/>
                <w:sz w:val="18"/>
                <w:szCs w:val="18"/>
              </w:rPr>
              <w:t>Responsibility</w:t>
            </w:r>
          </w:p>
        </w:tc>
        <w:tc>
          <w:tcPr>
            <w:tcW w:w="2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846" w:rsidRPr="007A2CA9" w:rsidRDefault="00266846" w:rsidP="00037E61">
            <w:pPr>
              <w:spacing w:before="60" w:after="60"/>
              <w:jc w:val="center"/>
              <w:rPr>
                <w:rFonts w:ascii="Palatino Linotype" w:hAnsi="Palatino Linotype" w:cstheme="minorHAnsi"/>
                <w:b/>
                <w:sz w:val="18"/>
                <w:szCs w:val="18"/>
              </w:rPr>
            </w:pPr>
            <w:r w:rsidRPr="007A2CA9">
              <w:rPr>
                <w:rFonts w:ascii="Palatino Linotype" w:hAnsi="Palatino Linotype" w:cstheme="minorHAnsi"/>
                <w:b/>
                <w:sz w:val="18"/>
                <w:szCs w:val="18"/>
              </w:rPr>
              <w:t>Observation/ Remarks</w:t>
            </w:r>
          </w:p>
        </w:tc>
      </w:tr>
      <w:tr w:rsidR="006B416D" w:rsidRPr="00E52691" w:rsidTr="00E52691">
        <w:trPr>
          <w:trHeight w:val="720"/>
        </w:trPr>
        <w:tc>
          <w:tcPr>
            <w:tcW w:w="1638" w:type="dxa"/>
            <w:vMerge w:val="restart"/>
            <w:tcBorders>
              <w:top w:val="single" w:sz="4" w:space="0" w:color="auto"/>
              <w:left w:val="single" w:sz="4" w:space="0" w:color="auto"/>
              <w:right w:val="single" w:sz="4" w:space="0" w:color="auto"/>
            </w:tcBorders>
            <w:vAlign w:val="center"/>
          </w:tcPr>
          <w:p w:rsidR="006B416D" w:rsidRPr="00E52691" w:rsidRDefault="006B416D" w:rsidP="009E39F6">
            <w:pPr>
              <w:jc w:val="left"/>
              <w:rPr>
                <w:rFonts w:ascii="Palatino Linotype" w:hAnsi="Palatino Linotype" w:cstheme="minorHAnsi"/>
                <w:b/>
                <w:bCs/>
                <w:sz w:val="18"/>
                <w:szCs w:val="18"/>
              </w:rPr>
            </w:pPr>
            <w:r w:rsidRPr="00E52691">
              <w:rPr>
                <w:rFonts w:ascii="Palatino Linotype" w:hAnsi="Palatino Linotype" w:cstheme="minorHAnsi"/>
                <w:b/>
                <w:sz w:val="18"/>
                <w:szCs w:val="18"/>
              </w:rPr>
              <w:t>OUTPUT 2.1. People registered through civic registration and able to access public services and benefits in the area of social services, health, education, etc</w:t>
            </w:r>
          </w:p>
        </w:tc>
        <w:tc>
          <w:tcPr>
            <w:tcW w:w="3420" w:type="dxa"/>
            <w:tcBorders>
              <w:top w:val="single" w:sz="4" w:space="0" w:color="auto"/>
              <w:left w:val="single" w:sz="4" w:space="0" w:color="auto"/>
              <w:bottom w:val="single" w:sz="4" w:space="0" w:color="auto"/>
              <w:right w:val="single" w:sz="4" w:space="0" w:color="auto"/>
            </w:tcBorders>
          </w:tcPr>
          <w:p w:rsidR="006B416D" w:rsidRPr="00E52691" w:rsidRDefault="006B416D" w:rsidP="006B416D">
            <w:pPr>
              <w:widowControl w:val="0"/>
              <w:rPr>
                <w:rFonts w:ascii="Palatino Linotype" w:hAnsi="Palatino Linotype" w:cstheme="minorHAnsi"/>
                <w:sz w:val="18"/>
                <w:szCs w:val="18"/>
              </w:rPr>
            </w:pPr>
            <w:r w:rsidRPr="00E52691">
              <w:rPr>
                <w:rFonts w:ascii="Palatino Linotype" w:hAnsi="Palatino Linotype" w:cstheme="minorHAnsi"/>
                <w:snapToGrid w:val="0"/>
                <w:sz w:val="18"/>
                <w:szCs w:val="18"/>
              </w:rPr>
              <w:t>Baseline disaggregated data on registered Roma and Egyptians collected through the feasibility study</w:t>
            </w:r>
          </w:p>
        </w:tc>
        <w:tc>
          <w:tcPr>
            <w:tcW w:w="1440" w:type="dxa"/>
            <w:tcBorders>
              <w:top w:val="single" w:sz="4" w:space="0" w:color="auto"/>
              <w:left w:val="single" w:sz="4" w:space="0" w:color="auto"/>
              <w:bottom w:val="single" w:sz="4" w:space="0" w:color="auto"/>
              <w:right w:val="single" w:sz="4" w:space="0" w:color="auto"/>
            </w:tcBorders>
          </w:tcPr>
          <w:p w:rsidR="006B416D" w:rsidRPr="00E52691" w:rsidRDefault="006B416D" w:rsidP="006B416D">
            <w:pPr>
              <w:pStyle w:val="ListParagraph"/>
              <w:autoSpaceDE w:val="0"/>
              <w:autoSpaceDN w:val="0"/>
              <w:adjustRightInd w:val="0"/>
              <w:spacing w:before="60"/>
              <w:ind w:left="0"/>
              <w:jc w:val="center"/>
              <w:rPr>
                <w:rFonts w:ascii="Palatino Linotype" w:hAnsi="Palatino Linotype" w:cstheme="minorHAnsi"/>
                <w:bCs/>
                <w:sz w:val="18"/>
                <w:szCs w:val="18"/>
                <w:lang w:eastAsia="sk-SK"/>
              </w:rPr>
            </w:pPr>
            <w:r w:rsidRPr="00E52691">
              <w:rPr>
                <w:rFonts w:ascii="Palatino Linotype" w:hAnsi="Palatino Linotype" w:cstheme="minorHAnsi"/>
                <w:bCs/>
                <w:sz w:val="18"/>
                <w:szCs w:val="18"/>
                <w:lang w:eastAsia="sk-SK"/>
              </w:rPr>
              <w:t>UNDP</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6B416D" w:rsidRPr="00E52691" w:rsidRDefault="000225B6" w:rsidP="006B416D">
            <w:pPr>
              <w:rPr>
                <w:rFonts w:ascii="Palatino Linotype" w:hAnsi="Palatino Linotype" w:cstheme="minorHAnsi"/>
                <w:sz w:val="18"/>
                <w:szCs w:val="18"/>
              </w:rPr>
            </w:pPr>
            <w:r w:rsidRPr="00E52691">
              <w:rPr>
                <w:rFonts w:ascii="Palatino Linotype" w:hAnsi="Palatino Linotype" w:cstheme="minorHAnsi"/>
                <w:sz w:val="18"/>
                <w:szCs w:val="18"/>
              </w:rPr>
              <w:t>Completed</w:t>
            </w:r>
            <w:r w:rsidR="00F26BEF" w:rsidRPr="00E52691">
              <w:rPr>
                <w:rFonts w:ascii="Palatino Linotype" w:hAnsi="Palatino Linotype" w:cstheme="minorHAnsi"/>
                <w:sz w:val="18"/>
                <w:szCs w:val="18"/>
              </w:rPr>
              <w:t>.</w:t>
            </w:r>
          </w:p>
        </w:tc>
      </w:tr>
      <w:tr w:rsidR="006B416D" w:rsidRPr="00E52691" w:rsidTr="000D1D3D">
        <w:trPr>
          <w:trHeight w:val="782"/>
        </w:trPr>
        <w:tc>
          <w:tcPr>
            <w:tcW w:w="1638" w:type="dxa"/>
            <w:vMerge/>
            <w:tcBorders>
              <w:left w:val="single" w:sz="4" w:space="0" w:color="auto"/>
              <w:right w:val="single" w:sz="4" w:space="0" w:color="auto"/>
            </w:tcBorders>
          </w:tcPr>
          <w:p w:rsidR="006B416D" w:rsidRPr="00E52691" w:rsidRDefault="006B416D" w:rsidP="00037E61">
            <w:pPr>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6B416D" w:rsidRPr="00E52691" w:rsidRDefault="006B416D" w:rsidP="006B416D">
            <w:pPr>
              <w:widowControl w:val="0"/>
              <w:rPr>
                <w:rFonts w:ascii="Palatino Linotype" w:hAnsi="Palatino Linotype" w:cstheme="minorHAnsi"/>
                <w:snapToGrid w:val="0"/>
                <w:sz w:val="18"/>
                <w:szCs w:val="18"/>
              </w:rPr>
            </w:pPr>
            <w:r w:rsidRPr="00E52691">
              <w:rPr>
                <w:rFonts w:ascii="Palatino Linotype" w:hAnsi="Palatino Linotype" w:cstheme="minorHAnsi"/>
                <w:snapToGrid w:val="0"/>
                <w:sz w:val="18"/>
                <w:szCs w:val="18"/>
              </w:rPr>
              <w:t>400 Roma people benefit from specialized legal support in various registration processes</w:t>
            </w:r>
          </w:p>
        </w:tc>
        <w:tc>
          <w:tcPr>
            <w:tcW w:w="1440" w:type="dxa"/>
            <w:tcBorders>
              <w:top w:val="single" w:sz="4" w:space="0" w:color="auto"/>
              <w:left w:val="single" w:sz="4" w:space="0" w:color="auto"/>
              <w:bottom w:val="single" w:sz="4" w:space="0" w:color="auto"/>
              <w:right w:val="single" w:sz="4" w:space="0" w:color="auto"/>
            </w:tcBorders>
          </w:tcPr>
          <w:p w:rsidR="006B416D" w:rsidRPr="00E52691" w:rsidRDefault="006B416D" w:rsidP="006B416D">
            <w:pPr>
              <w:pStyle w:val="ListParagraph"/>
              <w:autoSpaceDE w:val="0"/>
              <w:autoSpaceDN w:val="0"/>
              <w:adjustRightInd w:val="0"/>
              <w:spacing w:before="60"/>
              <w:ind w:left="0"/>
              <w:jc w:val="center"/>
              <w:rPr>
                <w:rFonts w:ascii="Palatino Linotype" w:hAnsi="Palatino Linotype" w:cstheme="minorHAnsi"/>
                <w:bCs/>
                <w:sz w:val="18"/>
                <w:szCs w:val="18"/>
                <w:lang w:eastAsia="sk-SK"/>
              </w:rPr>
            </w:pPr>
            <w:r w:rsidRPr="00E52691">
              <w:rPr>
                <w:rFonts w:ascii="Palatino Linotype" w:hAnsi="Palatino Linotype" w:cstheme="minorHAnsi"/>
                <w:bCs/>
                <w:sz w:val="18"/>
                <w:szCs w:val="18"/>
                <w:lang w:eastAsia="sk-SK"/>
              </w:rPr>
              <w:t>UNDP</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6B416D" w:rsidRPr="00E52691" w:rsidRDefault="00DD6F57" w:rsidP="00037E61">
            <w:pPr>
              <w:pStyle w:val="ListParagraph"/>
              <w:spacing w:after="0"/>
              <w:ind w:left="0"/>
              <w:rPr>
                <w:rFonts w:ascii="Palatino Linotype" w:hAnsi="Palatino Linotype" w:cstheme="minorHAnsi"/>
                <w:sz w:val="18"/>
                <w:szCs w:val="18"/>
              </w:rPr>
            </w:pPr>
            <w:r w:rsidRPr="00E52691">
              <w:rPr>
                <w:rFonts w:ascii="Palatino Linotype" w:hAnsi="Palatino Linotype" w:cstheme="minorHAnsi"/>
                <w:sz w:val="18"/>
                <w:szCs w:val="18"/>
              </w:rPr>
              <w:t xml:space="preserve">Target achieved. Ongoing activity. </w:t>
            </w:r>
          </w:p>
        </w:tc>
      </w:tr>
      <w:tr w:rsidR="006B416D" w:rsidRPr="00E52691" w:rsidTr="00E52691">
        <w:trPr>
          <w:trHeight w:val="648"/>
        </w:trPr>
        <w:tc>
          <w:tcPr>
            <w:tcW w:w="1638" w:type="dxa"/>
            <w:vMerge/>
            <w:tcBorders>
              <w:left w:val="single" w:sz="4" w:space="0" w:color="auto"/>
              <w:right w:val="single" w:sz="4" w:space="0" w:color="auto"/>
            </w:tcBorders>
          </w:tcPr>
          <w:p w:rsidR="006B416D" w:rsidRPr="00E52691" w:rsidRDefault="006B416D" w:rsidP="00037E61">
            <w:pPr>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6B416D" w:rsidRPr="00E52691" w:rsidRDefault="006B416D" w:rsidP="00037E61">
            <w:pPr>
              <w:widowControl w:val="0"/>
              <w:rPr>
                <w:rFonts w:ascii="Palatino Linotype" w:hAnsi="Palatino Linotype" w:cstheme="minorHAnsi"/>
                <w:snapToGrid w:val="0"/>
                <w:sz w:val="18"/>
                <w:szCs w:val="18"/>
              </w:rPr>
            </w:pPr>
            <w:r w:rsidRPr="00E52691">
              <w:rPr>
                <w:rFonts w:ascii="Palatino Linotype" w:hAnsi="Palatino Linotype" w:cstheme="minorHAnsi"/>
                <w:sz w:val="18"/>
                <w:szCs w:val="18"/>
              </w:rPr>
              <w:t>200 children registered</w:t>
            </w:r>
          </w:p>
        </w:tc>
        <w:tc>
          <w:tcPr>
            <w:tcW w:w="1440" w:type="dxa"/>
            <w:tcBorders>
              <w:top w:val="single" w:sz="4" w:space="0" w:color="auto"/>
              <w:left w:val="single" w:sz="4" w:space="0" w:color="auto"/>
              <w:bottom w:val="single" w:sz="4" w:space="0" w:color="auto"/>
              <w:right w:val="single" w:sz="4" w:space="0" w:color="auto"/>
            </w:tcBorders>
          </w:tcPr>
          <w:p w:rsidR="006B416D" w:rsidRPr="00E52691" w:rsidRDefault="006B416D" w:rsidP="00037E61">
            <w:pPr>
              <w:pStyle w:val="ListParagraph"/>
              <w:autoSpaceDE w:val="0"/>
              <w:autoSpaceDN w:val="0"/>
              <w:adjustRightInd w:val="0"/>
              <w:spacing w:before="60"/>
              <w:ind w:left="0"/>
              <w:jc w:val="center"/>
              <w:rPr>
                <w:rFonts w:ascii="Palatino Linotype" w:hAnsi="Palatino Linotype" w:cstheme="minorHAnsi"/>
                <w:bCs/>
                <w:sz w:val="18"/>
                <w:szCs w:val="18"/>
                <w:lang w:eastAsia="sk-SK"/>
              </w:rPr>
            </w:pPr>
            <w:r w:rsidRPr="00E52691">
              <w:rPr>
                <w:rFonts w:ascii="Palatino Linotype" w:hAnsi="Palatino Linotype" w:cstheme="minorHAnsi"/>
                <w:bCs/>
                <w:sz w:val="18"/>
                <w:szCs w:val="18"/>
                <w:lang w:eastAsia="sk-SK"/>
              </w:rPr>
              <w:t>UNICEF</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6B416D" w:rsidRPr="00E52691" w:rsidRDefault="00F26BEF" w:rsidP="00037E61">
            <w:pPr>
              <w:rPr>
                <w:rFonts w:ascii="Palatino Linotype" w:hAnsi="Palatino Linotype" w:cstheme="minorHAnsi"/>
                <w:sz w:val="18"/>
                <w:szCs w:val="18"/>
              </w:rPr>
            </w:pPr>
            <w:r w:rsidRPr="00E52691">
              <w:rPr>
                <w:rFonts w:ascii="Palatino Linotype" w:hAnsi="Palatino Linotype" w:cstheme="minorHAnsi"/>
                <w:sz w:val="18"/>
                <w:szCs w:val="18"/>
              </w:rPr>
              <w:t>Target achieved. (144 registered at birth, 73 registered at elementary and pre-school).</w:t>
            </w:r>
          </w:p>
        </w:tc>
      </w:tr>
      <w:tr w:rsidR="006B416D" w:rsidRPr="00E52691" w:rsidTr="00E52691">
        <w:trPr>
          <w:trHeight w:val="648"/>
        </w:trPr>
        <w:tc>
          <w:tcPr>
            <w:tcW w:w="1638" w:type="dxa"/>
            <w:vMerge/>
            <w:tcBorders>
              <w:left w:val="single" w:sz="4" w:space="0" w:color="auto"/>
              <w:bottom w:val="single" w:sz="4" w:space="0" w:color="auto"/>
              <w:right w:val="single" w:sz="4" w:space="0" w:color="auto"/>
            </w:tcBorders>
          </w:tcPr>
          <w:p w:rsidR="006B416D" w:rsidRPr="00E52691" w:rsidRDefault="006B416D" w:rsidP="00037E61">
            <w:pPr>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6B416D" w:rsidRPr="00E52691" w:rsidRDefault="006B416D" w:rsidP="00037E61">
            <w:pPr>
              <w:widowControl w:val="0"/>
              <w:rPr>
                <w:rFonts w:ascii="Palatino Linotype" w:hAnsi="Palatino Linotype" w:cstheme="minorHAnsi"/>
                <w:sz w:val="18"/>
                <w:szCs w:val="18"/>
              </w:rPr>
            </w:pPr>
            <w:r w:rsidRPr="00E52691">
              <w:rPr>
                <w:rFonts w:ascii="Palatino Linotype" w:hAnsi="Palatino Linotype" w:cstheme="minorHAnsi"/>
                <w:sz w:val="18"/>
                <w:szCs w:val="18"/>
              </w:rPr>
              <w:t>240 staff from maternity homes and civil offices trained</w:t>
            </w:r>
          </w:p>
        </w:tc>
        <w:tc>
          <w:tcPr>
            <w:tcW w:w="1440" w:type="dxa"/>
            <w:tcBorders>
              <w:top w:val="single" w:sz="4" w:space="0" w:color="auto"/>
              <w:left w:val="single" w:sz="4" w:space="0" w:color="auto"/>
              <w:bottom w:val="single" w:sz="4" w:space="0" w:color="auto"/>
              <w:right w:val="single" w:sz="4" w:space="0" w:color="auto"/>
            </w:tcBorders>
          </w:tcPr>
          <w:p w:rsidR="006B416D" w:rsidRPr="00E52691" w:rsidRDefault="006B416D" w:rsidP="00037E61">
            <w:pPr>
              <w:pStyle w:val="ListParagraph"/>
              <w:autoSpaceDE w:val="0"/>
              <w:autoSpaceDN w:val="0"/>
              <w:adjustRightInd w:val="0"/>
              <w:spacing w:before="60"/>
              <w:ind w:left="0"/>
              <w:jc w:val="center"/>
              <w:rPr>
                <w:rFonts w:ascii="Palatino Linotype" w:hAnsi="Palatino Linotype" w:cstheme="minorHAnsi"/>
                <w:bCs/>
                <w:sz w:val="18"/>
                <w:szCs w:val="18"/>
                <w:lang w:eastAsia="sk-SK"/>
              </w:rPr>
            </w:pPr>
            <w:r w:rsidRPr="00E52691">
              <w:rPr>
                <w:rFonts w:ascii="Palatino Linotype" w:hAnsi="Palatino Linotype" w:cstheme="minorHAnsi"/>
                <w:bCs/>
                <w:sz w:val="18"/>
                <w:szCs w:val="18"/>
                <w:lang w:eastAsia="sk-SK"/>
              </w:rPr>
              <w:t>UNICEF</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6B416D" w:rsidRPr="00E52691" w:rsidRDefault="00264E70" w:rsidP="00660682">
            <w:pPr>
              <w:rPr>
                <w:rFonts w:ascii="Palatino Linotype" w:hAnsi="Palatino Linotype" w:cstheme="minorHAnsi"/>
                <w:sz w:val="18"/>
                <w:szCs w:val="18"/>
              </w:rPr>
            </w:pPr>
            <w:r w:rsidRPr="00E52691">
              <w:rPr>
                <w:rFonts w:ascii="Palatino Linotype" w:hAnsi="Palatino Linotype" w:cstheme="minorHAnsi"/>
                <w:sz w:val="18"/>
                <w:szCs w:val="18"/>
              </w:rPr>
              <w:t xml:space="preserve">Target </w:t>
            </w:r>
            <w:r w:rsidR="00E366FD" w:rsidRPr="00E52691">
              <w:rPr>
                <w:rFonts w:ascii="Palatino Linotype" w:hAnsi="Palatino Linotype" w:cstheme="minorHAnsi"/>
                <w:sz w:val="18"/>
                <w:szCs w:val="18"/>
              </w:rPr>
              <w:t xml:space="preserve">partly </w:t>
            </w:r>
            <w:r w:rsidRPr="00E52691">
              <w:rPr>
                <w:rFonts w:ascii="Palatino Linotype" w:hAnsi="Palatino Linotype" w:cstheme="minorHAnsi"/>
                <w:sz w:val="18"/>
                <w:szCs w:val="18"/>
              </w:rPr>
              <w:t>achieved</w:t>
            </w:r>
            <w:r w:rsidR="00E366FD" w:rsidRPr="00E52691">
              <w:rPr>
                <w:rFonts w:ascii="Palatino Linotype" w:hAnsi="Palatino Linotype" w:cstheme="minorHAnsi"/>
                <w:sz w:val="18"/>
                <w:szCs w:val="18"/>
              </w:rPr>
              <w:t xml:space="preserve"> </w:t>
            </w:r>
            <w:r w:rsidRPr="00E52691">
              <w:rPr>
                <w:rFonts w:ascii="Palatino Linotype" w:hAnsi="Palatino Linotype" w:cstheme="minorHAnsi"/>
                <w:sz w:val="18"/>
                <w:szCs w:val="18"/>
              </w:rPr>
              <w:t xml:space="preserve"> (256 personnel from civil registry offices trained</w:t>
            </w:r>
            <w:r w:rsidR="00660682" w:rsidRPr="00E52691">
              <w:rPr>
                <w:rFonts w:ascii="Palatino Linotype" w:hAnsi="Palatino Linotype" w:cstheme="minorHAnsi"/>
                <w:sz w:val="18"/>
                <w:szCs w:val="18"/>
              </w:rPr>
              <w:t xml:space="preserve">, while Maternity homes staff trainings are expected </w:t>
            </w:r>
            <w:r w:rsidR="00660682" w:rsidRPr="00E52691">
              <w:rPr>
                <w:rFonts w:ascii="Palatino Linotype" w:hAnsi="Palatino Linotype" w:cstheme="minorHAnsi"/>
                <w:sz w:val="18"/>
                <w:szCs w:val="18"/>
              </w:rPr>
              <w:lastRenderedPageBreak/>
              <w:t>to be delivered in 2012</w:t>
            </w:r>
            <w:r w:rsidRPr="00E52691">
              <w:rPr>
                <w:rFonts w:ascii="Palatino Linotype" w:hAnsi="Palatino Linotype" w:cstheme="minorHAnsi"/>
                <w:sz w:val="18"/>
                <w:szCs w:val="18"/>
              </w:rPr>
              <w:t>)</w:t>
            </w:r>
          </w:p>
        </w:tc>
      </w:tr>
      <w:tr w:rsidR="004E7C18" w:rsidRPr="00E52691" w:rsidTr="00E52691">
        <w:tc>
          <w:tcPr>
            <w:tcW w:w="1638" w:type="dxa"/>
            <w:vMerge w:val="restart"/>
            <w:tcBorders>
              <w:top w:val="single" w:sz="4" w:space="0" w:color="auto"/>
              <w:left w:val="single" w:sz="4" w:space="0" w:color="auto"/>
              <w:bottom w:val="single" w:sz="4" w:space="0" w:color="auto"/>
              <w:right w:val="single" w:sz="4" w:space="0" w:color="auto"/>
            </w:tcBorders>
            <w:vAlign w:val="center"/>
          </w:tcPr>
          <w:p w:rsidR="004E7C18" w:rsidRPr="00E52691" w:rsidRDefault="004E7C18" w:rsidP="006B416D">
            <w:pPr>
              <w:jc w:val="left"/>
              <w:rPr>
                <w:rFonts w:ascii="Palatino Linotype" w:hAnsi="Palatino Linotype" w:cstheme="minorHAnsi"/>
                <w:sz w:val="18"/>
                <w:szCs w:val="18"/>
              </w:rPr>
            </w:pPr>
            <w:r w:rsidRPr="00E52691">
              <w:rPr>
                <w:rFonts w:ascii="Palatino Linotype" w:hAnsi="Palatino Linotype" w:cstheme="minorHAnsi"/>
                <w:b/>
                <w:sz w:val="18"/>
                <w:szCs w:val="18"/>
              </w:rPr>
              <w:lastRenderedPageBreak/>
              <w:t>OUTPUT 2.2 Community policing introduced among Roma communities through police mediators</w:t>
            </w:r>
          </w:p>
        </w:tc>
        <w:tc>
          <w:tcPr>
            <w:tcW w:w="3420" w:type="dxa"/>
            <w:tcBorders>
              <w:top w:val="single" w:sz="4" w:space="0" w:color="auto"/>
              <w:left w:val="single" w:sz="4" w:space="0" w:color="auto"/>
              <w:bottom w:val="single" w:sz="4" w:space="0" w:color="auto"/>
              <w:right w:val="single" w:sz="4" w:space="0" w:color="auto"/>
            </w:tcBorders>
          </w:tcPr>
          <w:p w:rsidR="004E7C18" w:rsidRPr="00E52691" w:rsidRDefault="004E7C18" w:rsidP="006B416D">
            <w:pPr>
              <w:jc w:val="left"/>
              <w:rPr>
                <w:rFonts w:ascii="Palatino Linotype" w:hAnsi="Palatino Linotype" w:cstheme="minorHAnsi"/>
                <w:sz w:val="18"/>
                <w:szCs w:val="18"/>
              </w:rPr>
            </w:pPr>
            <w:r w:rsidRPr="00E52691">
              <w:rPr>
                <w:rFonts w:ascii="Palatino Linotype" w:hAnsi="Palatino Linotype" w:cstheme="minorHAnsi"/>
                <w:sz w:val="18"/>
                <w:szCs w:val="18"/>
              </w:rPr>
              <w:t>12 police mediators (by community, region and gender)</w:t>
            </w:r>
          </w:p>
        </w:tc>
        <w:tc>
          <w:tcPr>
            <w:tcW w:w="1440" w:type="dxa"/>
            <w:vMerge w:val="restart"/>
            <w:tcBorders>
              <w:top w:val="single" w:sz="4" w:space="0" w:color="auto"/>
              <w:left w:val="single" w:sz="4" w:space="0" w:color="auto"/>
              <w:right w:val="single" w:sz="4" w:space="0" w:color="auto"/>
            </w:tcBorders>
            <w:vAlign w:val="center"/>
          </w:tcPr>
          <w:p w:rsidR="004E7C18" w:rsidRPr="00E52691" w:rsidRDefault="004E7C18" w:rsidP="000D1D3D">
            <w:pPr>
              <w:jc w:val="center"/>
              <w:rPr>
                <w:rFonts w:ascii="Palatino Linotype" w:hAnsi="Palatino Linotype" w:cstheme="minorHAnsi"/>
                <w:sz w:val="18"/>
                <w:szCs w:val="18"/>
              </w:rPr>
            </w:pPr>
            <w:r w:rsidRPr="00E52691">
              <w:rPr>
                <w:rFonts w:ascii="Palatino Linotype" w:hAnsi="Palatino Linotype" w:cstheme="minorHAnsi"/>
                <w:sz w:val="18"/>
                <w:szCs w:val="18"/>
              </w:rPr>
              <w:t>UNDP</w:t>
            </w:r>
          </w:p>
        </w:tc>
        <w:tc>
          <w:tcPr>
            <w:tcW w:w="2952" w:type="dxa"/>
            <w:tcBorders>
              <w:top w:val="single" w:sz="4" w:space="0" w:color="auto"/>
              <w:left w:val="single" w:sz="4" w:space="0" w:color="auto"/>
              <w:bottom w:val="single" w:sz="4" w:space="0" w:color="auto"/>
              <w:right w:val="single" w:sz="4" w:space="0" w:color="auto"/>
            </w:tcBorders>
          </w:tcPr>
          <w:p w:rsidR="004E7C18" w:rsidRPr="00E52691" w:rsidRDefault="00F119B0" w:rsidP="00037E61">
            <w:pPr>
              <w:rPr>
                <w:rFonts w:ascii="Palatino Linotype" w:hAnsi="Palatino Linotype" w:cstheme="minorHAnsi"/>
                <w:sz w:val="18"/>
                <w:szCs w:val="18"/>
              </w:rPr>
            </w:pPr>
            <w:r w:rsidRPr="00E52691">
              <w:rPr>
                <w:rFonts w:ascii="Palatino Linotype" w:hAnsi="Palatino Linotype" w:cstheme="minorHAnsi"/>
                <w:sz w:val="18"/>
                <w:szCs w:val="18"/>
              </w:rPr>
              <w:t>Target achieved.</w:t>
            </w:r>
          </w:p>
        </w:tc>
      </w:tr>
      <w:tr w:rsidR="004E7C18" w:rsidRPr="00E52691" w:rsidTr="00E52691">
        <w:tc>
          <w:tcPr>
            <w:tcW w:w="1638" w:type="dxa"/>
            <w:vMerge/>
            <w:tcBorders>
              <w:top w:val="single" w:sz="4" w:space="0" w:color="auto"/>
              <w:left w:val="single" w:sz="4" w:space="0" w:color="auto"/>
              <w:bottom w:val="single" w:sz="4" w:space="0" w:color="auto"/>
              <w:right w:val="single" w:sz="4" w:space="0" w:color="auto"/>
            </w:tcBorders>
          </w:tcPr>
          <w:p w:rsidR="004E7C18" w:rsidRPr="00E52691" w:rsidRDefault="004E7C18" w:rsidP="00037E61">
            <w:pPr>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4E7C18" w:rsidRPr="00E52691" w:rsidRDefault="004E7C18" w:rsidP="006B416D">
            <w:pPr>
              <w:jc w:val="left"/>
              <w:rPr>
                <w:rFonts w:ascii="Palatino Linotype" w:hAnsi="Palatino Linotype" w:cstheme="minorHAnsi"/>
                <w:sz w:val="18"/>
                <w:szCs w:val="18"/>
              </w:rPr>
            </w:pPr>
            <w:r w:rsidRPr="00E52691">
              <w:rPr>
                <w:rFonts w:ascii="Palatino Linotype" w:hAnsi="Palatino Linotype" w:cstheme="minorHAnsi"/>
                <w:sz w:val="18"/>
                <w:szCs w:val="18"/>
              </w:rPr>
              <w:t>Developed and provided 3 specialized trainings to police mediators</w:t>
            </w:r>
          </w:p>
        </w:tc>
        <w:tc>
          <w:tcPr>
            <w:tcW w:w="1440" w:type="dxa"/>
            <w:vMerge/>
            <w:tcBorders>
              <w:left w:val="single" w:sz="4" w:space="0" w:color="auto"/>
              <w:right w:val="single" w:sz="4" w:space="0" w:color="auto"/>
            </w:tcBorders>
          </w:tcPr>
          <w:p w:rsidR="004E7C18" w:rsidRPr="00E52691" w:rsidRDefault="004E7C18"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4E7C18" w:rsidRPr="00E52691" w:rsidRDefault="004E77F1" w:rsidP="00037E61">
            <w:pPr>
              <w:rPr>
                <w:rFonts w:ascii="Palatino Linotype" w:hAnsi="Palatino Linotype" w:cstheme="minorHAnsi"/>
                <w:sz w:val="18"/>
                <w:szCs w:val="18"/>
              </w:rPr>
            </w:pPr>
            <w:r w:rsidRPr="00E52691">
              <w:rPr>
                <w:rFonts w:ascii="Palatino Linotype" w:hAnsi="Palatino Linotype" w:cstheme="minorHAnsi"/>
                <w:sz w:val="18"/>
                <w:szCs w:val="18"/>
              </w:rPr>
              <w:t xml:space="preserve">Ongoing. Beside the trainings programmes, </w:t>
            </w:r>
            <w:r w:rsidR="00706C53" w:rsidRPr="00E52691">
              <w:rPr>
                <w:rFonts w:ascii="Palatino Linotype" w:hAnsi="Palatino Linotype" w:cstheme="minorHAnsi"/>
                <w:sz w:val="18"/>
                <w:szCs w:val="18"/>
              </w:rPr>
              <w:t xml:space="preserve">5 </w:t>
            </w:r>
            <w:r w:rsidRPr="00E52691">
              <w:rPr>
                <w:rFonts w:ascii="Palatino Linotype" w:hAnsi="Palatino Linotype" w:cstheme="minorHAnsi"/>
                <w:sz w:val="18"/>
                <w:szCs w:val="18"/>
              </w:rPr>
              <w:t>joint awareness activities were implemented.</w:t>
            </w:r>
          </w:p>
        </w:tc>
      </w:tr>
      <w:tr w:rsidR="004E7C18" w:rsidRPr="00E52691" w:rsidTr="000D1D3D">
        <w:trPr>
          <w:trHeight w:val="611"/>
        </w:trPr>
        <w:tc>
          <w:tcPr>
            <w:tcW w:w="1638" w:type="dxa"/>
            <w:vMerge/>
            <w:tcBorders>
              <w:top w:val="single" w:sz="4" w:space="0" w:color="auto"/>
              <w:left w:val="single" w:sz="4" w:space="0" w:color="auto"/>
              <w:bottom w:val="single" w:sz="4" w:space="0" w:color="auto"/>
              <w:right w:val="single" w:sz="4" w:space="0" w:color="auto"/>
            </w:tcBorders>
          </w:tcPr>
          <w:p w:rsidR="004E7C18" w:rsidRPr="00E52691" w:rsidRDefault="004E7C18" w:rsidP="00037E61">
            <w:pPr>
              <w:rPr>
                <w:rFonts w:ascii="Palatino Linotype" w:hAnsi="Palatino Linotype" w:cstheme="minorHAnsi"/>
                <w:sz w:val="18"/>
                <w:szCs w:val="18"/>
              </w:rPr>
            </w:pPr>
          </w:p>
        </w:tc>
        <w:tc>
          <w:tcPr>
            <w:tcW w:w="3420" w:type="dxa"/>
            <w:tcBorders>
              <w:top w:val="single" w:sz="4" w:space="0" w:color="auto"/>
              <w:left w:val="single" w:sz="4" w:space="0" w:color="auto"/>
              <w:bottom w:val="single" w:sz="4" w:space="0" w:color="auto"/>
              <w:right w:val="single" w:sz="4" w:space="0" w:color="auto"/>
            </w:tcBorders>
          </w:tcPr>
          <w:p w:rsidR="004E7C18" w:rsidRPr="00E52691" w:rsidRDefault="004E7C18" w:rsidP="006B416D">
            <w:pPr>
              <w:jc w:val="left"/>
              <w:rPr>
                <w:rFonts w:ascii="Palatino Linotype" w:hAnsi="Palatino Linotype" w:cstheme="minorHAnsi"/>
                <w:sz w:val="18"/>
                <w:szCs w:val="18"/>
              </w:rPr>
            </w:pPr>
            <w:r w:rsidRPr="00E52691">
              <w:rPr>
                <w:rFonts w:ascii="Palatino Linotype" w:hAnsi="Palatino Linotype" w:cstheme="minorHAnsi"/>
                <w:sz w:val="18"/>
                <w:szCs w:val="18"/>
              </w:rPr>
              <w:t>Developed and provided 2 specialized trainings to the police</w:t>
            </w:r>
          </w:p>
        </w:tc>
        <w:tc>
          <w:tcPr>
            <w:tcW w:w="1440" w:type="dxa"/>
            <w:vMerge/>
            <w:tcBorders>
              <w:left w:val="single" w:sz="4" w:space="0" w:color="auto"/>
              <w:bottom w:val="single" w:sz="4" w:space="0" w:color="auto"/>
              <w:right w:val="single" w:sz="4" w:space="0" w:color="auto"/>
            </w:tcBorders>
          </w:tcPr>
          <w:p w:rsidR="004E7C18" w:rsidRPr="00E52691" w:rsidRDefault="004E7C18"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4E7C18" w:rsidRPr="00E52691" w:rsidRDefault="00AC1BDD" w:rsidP="00037E61">
            <w:pPr>
              <w:rPr>
                <w:rFonts w:ascii="Palatino Linotype" w:hAnsi="Palatino Linotype" w:cstheme="minorHAnsi"/>
                <w:sz w:val="18"/>
                <w:szCs w:val="18"/>
              </w:rPr>
            </w:pPr>
            <w:r>
              <w:rPr>
                <w:rFonts w:ascii="Palatino Linotype" w:hAnsi="Palatino Linotype" w:cstheme="minorHAnsi"/>
                <w:sz w:val="18"/>
                <w:szCs w:val="18"/>
              </w:rPr>
              <w:t>Not delivered.</w:t>
            </w:r>
          </w:p>
        </w:tc>
      </w:tr>
      <w:tr w:rsidR="00A60A19" w:rsidRPr="00E52691" w:rsidTr="007A2CA9">
        <w:tc>
          <w:tcPr>
            <w:tcW w:w="1638" w:type="dxa"/>
            <w:vMerge w:val="restart"/>
            <w:tcBorders>
              <w:top w:val="single" w:sz="4" w:space="0" w:color="auto"/>
              <w:left w:val="single" w:sz="4" w:space="0" w:color="auto"/>
              <w:right w:val="single" w:sz="4" w:space="0" w:color="auto"/>
            </w:tcBorders>
            <w:vAlign w:val="center"/>
          </w:tcPr>
          <w:p w:rsidR="00A60A19" w:rsidRPr="00E52691" w:rsidRDefault="00A60A19" w:rsidP="007A2CA9">
            <w:pPr>
              <w:autoSpaceDE w:val="0"/>
              <w:autoSpaceDN w:val="0"/>
              <w:adjustRightInd w:val="0"/>
              <w:jc w:val="left"/>
              <w:rPr>
                <w:rFonts w:ascii="Palatino Linotype" w:hAnsi="Palatino Linotype" w:cstheme="minorHAnsi"/>
                <w:b/>
                <w:sz w:val="18"/>
                <w:szCs w:val="18"/>
              </w:rPr>
            </w:pPr>
            <w:r w:rsidRPr="00E52691">
              <w:rPr>
                <w:rFonts w:ascii="Palatino Linotype" w:hAnsi="Palatino Linotype" w:cstheme="minorHAnsi"/>
                <w:b/>
                <w:sz w:val="18"/>
                <w:szCs w:val="18"/>
              </w:rPr>
              <w:t xml:space="preserve">OUTPUT 2.3 Communities have better access to primary health care services through health mediators and health providers </w:t>
            </w:r>
          </w:p>
        </w:tc>
        <w:tc>
          <w:tcPr>
            <w:tcW w:w="3420" w:type="dxa"/>
            <w:tcBorders>
              <w:top w:val="single" w:sz="4" w:space="0" w:color="auto"/>
              <w:left w:val="single" w:sz="4" w:space="0" w:color="auto"/>
              <w:bottom w:val="single" w:sz="4" w:space="0" w:color="auto"/>
              <w:right w:val="single" w:sz="4" w:space="0" w:color="auto"/>
            </w:tcBorders>
          </w:tcPr>
          <w:p w:rsidR="00A60A19" w:rsidRPr="00E52691" w:rsidRDefault="00A60A19" w:rsidP="004237E1">
            <w:pPr>
              <w:rPr>
                <w:rFonts w:ascii="Palatino Linotype" w:hAnsi="Palatino Linotype" w:cstheme="minorHAnsi"/>
                <w:sz w:val="18"/>
                <w:szCs w:val="18"/>
              </w:rPr>
            </w:pPr>
            <w:r w:rsidRPr="00E52691">
              <w:rPr>
                <w:rFonts w:ascii="Palatino Linotype" w:hAnsi="Palatino Linotype" w:cstheme="minorHAnsi"/>
                <w:sz w:val="18"/>
                <w:szCs w:val="18"/>
              </w:rPr>
              <w:t>Over 80% of eligible children under 5 vaccinated (50% female)</w:t>
            </w:r>
          </w:p>
        </w:tc>
        <w:tc>
          <w:tcPr>
            <w:tcW w:w="1440" w:type="dxa"/>
            <w:tcBorders>
              <w:top w:val="single" w:sz="4" w:space="0" w:color="auto"/>
              <w:left w:val="single" w:sz="4" w:space="0" w:color="auto"/>
              <w:bottom w:val="single" w:sz="4" w:space="0" w:color="auto"/>
              <w:right w:val="single" w:sz="4" w:space="0" w:color="auto"/>
            </w:tcBorders>
            <w:vAlign w:val="center"/>
          </w:tcPr>
          <w:p w:rsidR="00A60A19" w:rsidRPr="00E52691" w:rsidRDefault="00A60A19" w:rsidP="00BA0068">
            <w:pPr>
              <w:jc w:val="center"/>
              <w:rPr>
                <w:rFonts w:ascii="Palatino Linotype" w:hAnsi="Palatino Linotype" w:cstheme="minorHAnsi"/>
                <w:sz w:val="18"/>
                <w:szCs w:val="18"/>
              </w:rPr>
            </w:pPr>
            <w:r w:rsidRPr="00E52691">
              <w:rPr>
                <w:rFonts w:ascii="Palatino Linotype" w:hAnsi="Palatino Linotype" w:cstheme="minorHAnsi"/>
                <w:sz w:val="18"/>
                <w:szCs w:val="18"/>
              </w:rPr>
              <w:t>UN</w:t>
            </w:r>
            <w:r w:rsidR="00BA0068" w:rsidRPr="00E52691">
              <w:rPr>
                <w:rFonts w:ascii="Palatino Linotype" w:hAnsi="Palatino Linotype" w:cstheme="minorHAnsi"/>
                <w:sz w:val="18"/>
                <w:szCs w:val="18"/>
              </w:rPr>
              <w:t>ICEF</w:t>
            </w:r>
          </w:p>
        </w:tc>
        <w:tc>
          <w:tcPr>
            <w:tcW w:w="2952" w:type="dxa"/>
            <w:tcBorders>
              <w:top w:val="single" w:sz="4" w:space="0" w:color="auto"/>
              <w:left w:val="single" w:sz="4" w:space="0" w:color="auto"/>
              <w:bottom w:val="single" w:sz="4" w:space="0" w:color="auto"/>
              <w:right w:val="single" w:sz="4" w:space="0" w:color="auto"/>
            </w:tcBorders>
          </w:tcPr>
          <w:p w:rsidR="00A60A19" w:rsidRPr="00E52691" w:rsidRDefault="00BA0068" w:rsidP="00BA0068">
            <w:pPr>
              <w:rPr>
                <w:rFonts w:ascii="Palatino Linotype" w:hAnsi="Palatino Linotype" w:cstheme="minorHAnsi"/>
                <w:bCs/>
                <w:sz w:val="18"/>
                <w:szCs w:val="18"/>
              </w:rPr>
            </w:pPr>
            <w:r w:rsidRPr="00E52691">
              <w:rPr>
                <w:rFonts w:ascii="Palatino Linotype" w:hAnsi="Palatino Linotype" w:cstheme="minorHAnsi"/>
                <w:bCs/>
                <w:sz w:val="18"/>
                <w:szCs w:val="18"/>
                <w:lang w:val="en-US"/>
              </w:rPr>
              <w:t xml:space="preserve">Ongoing. </w:t>
            </w:r>
          </w:p>
        </w:tc>
      </w:tr>
      <w:tr w:rsidR="00BA0068" w:rsidRPr="00E52691" w:rsidTr="00E52691">
        <w:tc>
          <w:tcPr>
            <w:tcW w:w="1638" w:type="dxa"/>
            <w:vMerge/>
            <w:tcBorders>
              <w:left w:val="single" w:sz="4" w:space="0" w:color="auto"/>
              <w:right w:val="single" w:sz="4" w:space="0" w:color="auto"/>
            </w:tcBorders>
          </w:tcPr>
          <w:p w:rsidR="00BA0068" w:rsidRPr="00E52691" w:rsidRDefault="00BA0068" w:rsidP="00037E61">
            <w:pPr>
              <w:autoSpaceDE w:val="0"/>
              <w:autoSpaceDN w:val="0"/>
              <w:adjustRightInd w:val="0"/>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BA0068" w:rsidRPr="00E52691" w:rsidRDefault="00BA0068" w:rsidP="00037E61">
            <w:pPr>
              <w:widowControl w:val="0"/>
              <w:rPr>
                <w:rFonts w:ascii="Palatino Linotype" w:hAnsi="Palatino Linotype" w:cstheme="minorHAnsi"/>
                <w:snapToGrid w:val="0"/>
                <w:sz w:val="18"/>
                <w:szCs w:val="18"/>
              </w:rPr>
            </w:pPr>
            <w:r w:rsidRPr="00E52691">
              <w:rPr>
                <w:rFonts w:ascii="Palatino Linotype" w:hAnsi="Palatino Linotype" w:cstheme="minorHAnsi"/>
                <w:snapToGrid w:val="0"/>
                <w:sz w:val="18"/>
                <w:szCs w:val="18"/>
              </w:rPr>
              <w:t>100 professionals health workers trained (in order to provide R/E – friendly services)</w:t>
            </w:r>
          </w:p>
        </w:tc>
        <w:tc>
          <w:tcPr>
            <w:tcW w:w="1440" w:type="dxa"/>
            <w:vMerge w:val="restart"/>
            <w:tcBorders>
              <w:top w:val="single" w:sz="4" w:space="0" w:color="auto"/>
              <w:left w:val="single" w:sz="4" w:space="0" w:color="auto"/>
              <w:right w:val="single" w:sz="4" w:space="0" w:color="auto"/>
            </w:tcBorders>
            <w:vAlign w:val="center"/>
          </w:tcPr>
          <w:p w:rsidR="00BA0068" w:rsidRPr="00E52691" w:rsidRDefault="00BA0068" w:rsidP="00BA0068">
            <w:pPr>
              <w:jc w:val="center"/>
              <w:rPr>
                <w:rFonts w:ascii="Palatino Linotype" w:hAnsi="Palatino Linotype" w:cstheme="minorHAnsi"/>
                <w:sz w:val="18"/>
                <w:szCs w:val="18"/>
              </w:rPr>
            </w:pPr>
            <w:r w:rsidRPr="00E52691">
              <w:rPr>
                <w:rFonts w:ascii="Palatino Linotype" w:hAnsi="Palatino Linotype" w:cstheme="minorHAnsi"/>
                <w:sz w:val="18"/>
                <w:szCs w:val="18"/>
              </w:rPr>
              <w:t>UNFPA</w:t>
            </w:r>
          </w:p>
        </w:tc>
        <w:tc>
          <w:tcPr>
            <w:tcW w:w="2952" w:type="dxa"/>
            <w:tcBorders>
              <w:top w:val="single" w:sz="4" w:space="0" w:color="auto"/>
              <w:left w:val="single" w:sz="4" w:space="0" w:color="auto"/>
              <w:bottom w:val="single" w:sz="4" w:space="0" w:color="auto"/>
              <w:right w:val="single" w:sz="4" w:space="0" w:color="auto"/>
            </w:tcBorders>
          </w:tcPr>
          <w:p w:rsidR="00BA0068" w:rsidRPr="00E52691" w:rsidRDefault="00655A13" w:rsidP="006B416D">
            <w:pPr>
              <w:rPr>
                <w:rFonts w:ascii="Palatino Linotype" w:hAnsi="Palatino Linotype" w:cstheme="minorHAnsi"/>
                <w:sz w:val="18"/>
                <w:szCs w:val="18"/>
              </w:rPr>
            </w:pPr>
            <w:r w:rsidRPr="00E52691">
              <w:rPr>
                <w:rFonts w:ascii="Palatino Linotype" w:hAnsi="Palatino Linotype" w:cstheme="minorHAnsi"/>
                <w:sz w:val="18"/>
                <w:szCs w:val="18"/>
              </w:rPr>
              <w:t>Ongoing.</w:t>
            </w:r>
          </w:p>
        </w:tc>
      </w:tr>
      <w:tr w:rsidR="00BA0068" w:rsidRPr="00E52691" w:rsidTr="00E52691">
        <w:tc>
          <w:tcPr>
            <w:tcW w:w="1638" w:type="dxa"/>
            <w:vMerge/>
            <w:tcBorders>
              <w:left w:val="single" w:sz="4" w:space="0" w:color="auto"/>
              <w:right w:val="single" w:sz="4" w:space="0" w:color="auto"/>
            </w:tcBorders>
          </w:tcPr>
          <w:p w:rsidR="00BA0068" w:rsidRPr="00E52691" w:rsidRDefault="00BA0068" w:rsidP="00037E61">
            <w:pPr>
              <w:autoSpaceDE w:val="0"/>
              <w:autoSpaceDN w:val="0"/>
              <w:adjustRightInd w:val="0"/>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BA0068" w:rsidRPr="00E52691" w:rsidRDefault="00BA0068" w:rsidP="00037E61">
            <w:pPr>
              <w:widowControl w:val="0"/>
              <w:rPr>
                <w:rFonts w:ascii="Palatino Linotype" w:hAnsi="Palatino Linotype" w:cstheme="minorHAnsi"/>
                <w:snapToGrid w:val="0"/>
                <w:sz w:val="18"/>
                <w:szCs w:val="18"/>
              </w:rPr>
            </w:pPr>
            <w:r w:rsidRPr="00E52691">
              <w:rPr>
                <w:rFonts w:ascii="Palatino Linotype" w:hAnsi="Palatino Linotype" w:cstheme="minorHAnsi"/>
                <w:snapToGrid w:val="0"/>
                <w:sz w:val="18"/>
                <w:szCs w:val="18"/>
              </w:rPr>
              <w:t>50 community health mediators (50% female)</w:t>
            </w:r>
          </w:p>
        </w:tc>
        <w:tc>
          <w:tcPr>
            <w:tcW w:w="1440" w:type="dxa"/>
            <w:vMerge/>
            <w:tcBorders>
              <w:left w:val="single" w:sz="4" w:space="0" w:color="auto"/>
              <w:bottom w:val="single" w:sz="4" w:space="0" w:color="auto"/>
              <w:right w:val="single" w:sz="4" w:space="0" w:color="auto"/>
            </w:tcBorders>
          </w:tcPr>
          <w:p w:rsidR="00BA0068" w:rsidRPr="00E52691" w:rsidRDefault="00BA0068"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BA0068" w:rsidRPr="00E52691" w:rsidRDefault="00BA0068" w:rsidP="00037E61">
            <w:pPr>
              <w:rPr>
                <w:rFonts w:ascii="Palatino Linotype" w:hAnsi="Palatino Linotype" w:cstheme="minorHAnsi"/>
                <w:sz w:val="18"/>
                <w:szCs w:val="18"/>
              </w:rPr>
            </w:pPr>
            <w:r w:rsidRPr="00E52691">
              <w:rPr>
                <w:rFonts w:ascii="Palatino Linotype" w:hAnsi="Palatino Linotype" w:cstheme="minorHAnsi"/>
                <w:sz w:val="18"/>
                <w:szCs w:val="18"/>
              </w:rPr>
              <w:t xml:space="preserve">Target achieved. No. 40 female-29 male </w:t>
            </w:r>
          </w:p>
        </w:tc>
      </w:tr>
      <w:tr w:rsidR="00A60A19" w:rsidRPr="00E52691" w:rsidTr="00E52691">
        <w:trPr>
          <w:trHeight w:val="540"/>
        </w:trPr>
        <w:tc>
          <w:tcPr>
            <w:tcW w:w="1638" w:type="dxa"/>
            <w:vMerge/>
            <w:tcBorders>
              <w:left w:val="single" w:sz="4" w:space="0" w:color="auto"/>
              <w:right w:val="single" w:sz="4" w:space="0" w:color="auto"/>
            </w:tcBorders>
          </w:tcPr>
          <w:p w:rsidR="00A60A19" w:rsidRPr="00E52691" w:rsidRDefault="00A60A19" w:rsidP="00037E61">
            <w:pPr>
              <w:autoSpaceDE w:val="0"/>
              <w:autoSpaceDN w:val="0"/>
              <w:adjustRightInd w:val="0"/>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A60A19" w:rsidRPr="00E52691" w:rsidRDefault="00A60A19" w:rsidP="00037E61">
            <w:pPr>
              <w:widowControl w:val="0"/>
              <w:rPr>
                <w:rFonts w:ascii="Palatino Linotype" w:hAnsi="Palatino Linotype" w:cstheme="minorHAnsi"/>
                <w:snapToGrid w:val="0"/>
                <w:sz w:val="18"/>
                <w:szCs w:val="18"/>
              </w:rPr>
            </w:pPr>
            <w:r w:rsidRPr="00E52691">
              <w:rPr>
                <w:rFonts w:ascii="Palatino Linotype" w:hAnsi="Palatino Linotype" w:cstheme="minorHAnsi"/>
                <w:snapToGrid w:val="0"/>
                <w:sz w:val="18"/>
                <w:szCs w:val="18"/>
              </w:rPr>
              <w:t>100 health professionals skilled in identifying R/E children missing out from immunization services and other child health services</w:t>
            </w:r>
          </w:p>
        </w:tc>
        <w:tc>
          <w:tcPr>
            <w:tcW w:w="1440" w:type="dxa"/>
            <w:vMerge w:val="restart"/>
            <w:tcBorders>
              <w:top w:val="single" w:sz="4" w:space="0" w:color="auto"/>
              <w:left w:val="single" w:sz="4" w:space="0" w:color="auto"/>
              <w:right w:val="single" w:sz="4" w:space="0" w:color="auto"/>
            </w:tcBorders>
            <w:vAlign w:val="center"/>
          </w:tcPr>
          <w:p w:rsidR="00A60A19" w:rsidRPr="00E52691" w:rsidRDefault="00A60A19" w:rsidP="00A60A19">
            <w:pPr>
              <w:jc w:val="center"/>
              <w:rPr>
                <w:rFonts w:ascii="Palatino Linotype" w:hAnsi="Palatino Linotype" w:cstheme="minorHAnsi"/>
                <w:sz w:val="18"/>
                <w:szCs w:val="18"/>
              </w:rPr>
            </w:pPr>
            <w:r w:rsidRPr="00E52691">
              <w:rPr>
                <w:rFonts w:ascii="Palatino Linotype" w:hAnsi="Palatino Linotype" w:cstheme="minorHAnsi"/>
                <w:sz w:val="18"/>
                <w:szCs w:val="18"/>
              </w:rPr>
              <w:t>UNICEF</w:t>
            </w:r>
          </w:p>
        </w:tc>
        <w:tc>
          <w:tcPr>
            <w:tcW w:w="2952" w:type="dxa"/>
            <w:tcBorders>
              <w:top w:val="single" w:sz="4" w:space="0" w:color="auto"/>
              <w:left w:val="single" w:sz="4" w:space="0" w:color="auto"/>
              <w:bottom w:val="single" w:sz="4" w:space="0" w:color="auto"/>
              <w:right w:val="single" w:sz="4" w:space="0" w:color="auto"/>
            </w:tcBorders>
          </w:tcPr>
          <w:p w:rsidR="00A60A19" w:rsidRPr="00E52691" w:rsidRDefault="00BA0068" w:rsidP="00037E61">
            <w:pPr>
              <w:rPr>
                <w:rFonts w:ascii="Palatino Linotype" w:hAnsi="Palatino Linotype" w:cstheme="minorHAnsi"/>
                <w:sz w:val="18"/>
                <w:szCs w:val="18"/>
              </w:rPr>
            </w:pPr>
            <w:r w:rsidRPr="00E52691">
              <w:rPr>
                <w:rFonts w:ascii="Palatino Linotype" w:hAnsi="Palatino Linotype" w:cstheme="minorHAnsi"/>
                <w:sz w:val="18"/>
                <w:szCs w:val="18"/>
              </w:rPr>
              <w:t>Ongoing. 30 healthcare providers trained.</w:t>
            </w:r>
          </w:p>
        </w:tc>
      </w:tr>
      <w:tr w:rsidR="00A60A19" w:rsidRPr="00E52691" w:rsidTr="00E52691">
        <w:trPr>
          <w:trHeight w:val="540"/>
        </w:trPr>
        <w:tc>
          <w:tcPr>
            <w:tcW w:w="1638" w:type="dxa"/>
            <w:vMerge/>
            <w:tcBorders>
              <w:left w:val="single" w:sz="4" w:space="0" w:color="auto"/>
              <w:bottom w:val="single" w:sz="4" w:space="0" w:color="auto"/>
              <w:right w:val="single" w:sz="4" w:space="0" w:color="auto"/>
            </w:tcBorders>
          </w:tcPr>
          <w:p w:rsidR="00A60A19" w:rsidRPr="00E52691" w:rsidRDefault="00A60A19" w:rsidP="00037E61">
            <w:pPr>
              <w:autoSpaceDE w:val="0"/>
              <w:autoSpaceDN w:val="0"/>
              <w:adjustRightInd w:val="0"/>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A60A19" w:rsidRPr="00E52691" w:rsidRDefault="00A60A19" w:rsidP="00037E61">
            <w:pPr>
              <w:widowControl w:val="0"/>
              <w:rPr>
                <w:rFonts w:ascii="Palatino Linotype" w:hAnsi="Palatino Linotype" w:cstheme="minorHAnsi"/>
                <w:snapToGrid w:val="0"/>
                <w:sz w:val="18"/>
                <w:szCs w:val="18"/>
              </w:rPr>
            </w:pPr>
            <w:r w:rsidRPr="00E52691">
              <w:rPr>
                <w:rFonts w:ascii="Palatino Linotype" w:hAnsi="Palatino Linotype" w:cstheme="minorHAnsi"/>
                <w:snapToGrid w:val="0"/>
                <w:sz w:val="18"/>
                <w:szCs w:val="18"/>
              </w:rPr>
              <w:t>Over 50% of eligible children under 5, reached through basic child health immunization services including immunization</w:t>
            </w:r>
          </w:p>
        </w:tc>
        <w:tc>
          <w:tcPr>
            <w:tcW w:w="1440" w:type="dxa"/>
            <w:vMerge/>
            <w:tcBorders>
              <w:left w:val="single" w:sz="4" w:space="0" w:color="auto"/>
              <w:bottom w:val="single" w:sz="4" w:space="0" w:color="auto"/>
              <w:right w:val="single" w:sz="4" w:space="0" w:color="auto"/>
            </w:tcBorders>
          </w:tcPr>
          <w:p w:rsidR="00A60A19" w:rsidRPr="00E52691" w:rsidRDefault="00A60A19"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A60A19" w:rsidRPr="00E52691" w:rsidRDefault="00BA0068" w:rsidP="00BA0068">
            <w:pPr>
              <w:jc w:val="left"/>
              <w:rPr>
                <w:rFonts w:ascii="Palatino Linotype" w:hAnsi="Palatino Linotype" w:cstheme="minorHAnsi"/>
                <w:sz w:val="18"/>
                <w:szCs w:val="18"/>
              </w:rPr>
            </w:pPr>
            <w:r w:rsidRPr="00E52691">
              <w:rPr>
                <w:rFonts w:ascii="Palatino Linotype" w:hAnsi="Palatino Linotype" w:cstheme="minorHAnsi"/>
                <w:bCs/>
                <w:sz w:val="18"/>
                <w:szCs w:val="18"/>
                <w:lang w:val="en-US"/>
              </w:rPr>
              <w:t>Ongoing. 636 children eligible children with no vaccination documents; 168 children were vaccinated.</w:t>
            </w:r>
          </w:p>
        </w:tc>
      </w:tr>
      <w:tr w:rsidR="009E39F6" w:rsidRPr="00E52691" w:rsidTr="000D1D3D">
        <w:trPr>
          <w:trHeight w:val="719"/>
        </w:trPr>
        <w:tc>
          <w:tcPr>
            <w:tcW w:w="1638" w:type="dxa"/>
            <w:vMerge w:val="restart"/>
            <w:tcBorders>
              <w:top w:val="single" w:sz="4" w:space="0" w:color="auto"/>
              <w:left w:val="single" w:sz="4" w:space="0" w:color="auto"/>
              <w:right w:val="single" w:sz="4" w:space="0" w:color="auto"/>
            </w:tcBorders>
            <w:vAlign w:val="center"/>
          </w:tcPr>
          <w:p w:rsidR="009E39F6" w:rsidRPr="00E52691" w:rsidRDefault="009E39F6" w:rsidP="00DD4EDA">
            <w:pPr>
              <w:autoSpaceDE w:val="0"/>
              <w:autoSpaceDN w:val="0"/>
              <w:adjustRightInd w:val="0"/>
              <w:jc w:val="left"/>
              <w:rPr>
                <w:rFonts w:ascii="Palatino Linotype" w:hAnsi="Palatino Linotype" w:cstheme="minorHAnsi"/>
                <w:b/>
                <w:bCs/>
                <w:sz w:val="18"/>
                <w:szCs w:val="18"/>
              </w:rPr>
            </w:pPr>
            <w:r w:rsidRPr="00E52691">
              <w:rPr>
                <w:rFonts w:ascii="Palatino Linotype" w:hAnsi="Palatino Linotype" w:cstheme="minorHAnsi"/>
                <w:b/>
                <w:sz w:val="18"/>
                <w:szCs w:val="18"/>
              </w:rPr>
              <w:t>OUTPUT 2.4 Child Protection provided through Child Protection Units</w:t>
            </w:r>
          </w:p>
        </w:tc>
        <w:tc>
          <w:tcPr>
            <w:tcW w:w="3420" w:type="dxa"/>
            <w:tcBorders>
              <w:top w:val="single" w:sz="4" w:space="0" w:color="auto"/>
              <w:left w:val="single" w:sz="4" w:space="0" w:color="auto"/>
              <w:bottom w:val="single" w:sz="4" w:space="0" w:color="auto"/>
              <w:right w:val="single" w:sz="4" w:space="0" w:color="auto"/>
            </w:tcBorders>
          </w:tcPr>
          <w:p w:rsidR="009E39F6" w:rsidRPr="00E52691" w:rsidRDefault="009E39F6" w:rsidP="000D1D3D">
            <w:pPr>
              <w:widowControl w:val="0"/>
              <w:rPr>
                <w:rFonts w:ascii="Palatino Linotype" w:hAnsi="Palatino Linotype" w:cstheme="minorHAnsi"/>
                <w:sz w:val="18"/>
                <w:szCs w:val="18"/>
              </w:rPr>
            </w:pPr>
            <w:r w:rsidRPr="00E52691">
              <w:rPr>
                <w:rFonts w:ascii="Palatino Linotype" w:hAnsi="Palatino Linotype" w:cstheme="minorHAnsi"/>
                <w:snapToGrid w:val="0"/>
                <w:sz w:val="18"/>
                <w:szCs w:val="18"/>
              </w:rPr>
              <w:t>960 children using services (50 % female)</w:t>
            </w:r>
          </w:p>
        </w:tc>
        <w:tc>
          <w:tcPr>
            <w:tcW w:w="1440" w:type="dxa"/>
            <w:vMerge w:val="restart"/>
            <w:tcBorders>
              <w:top w:val="single" w:sz="4" w:space="0" w:color="auto"/>
              <w:left w:val="single" w:sz="4" w:space="0" w:color="auto"/>
              <w:right w:val="single" w:sz="4" w:space="0" w:color="auto"/>
            </w:tcBorders>
            <w:vAlign w:val="center"/>
          </w:tcPr>
          <w:p w:rsidR="009E39F6" w:rsidRPr="00E52691" w:rsidRDefault="00DD4EDA" w:rsidP="00DD4EDA">
            <w:pPr>
              <w:jc w:val="center"/>
              <w:rPr>
                <w:rFonts w:ascii="Palatino Linotype" w:hAnsi="Palatino Linotype" w:cstheme="minorHAnsi"/>
                <w:sz w:val="18"/>
                <w:szCs w:val="18"/>
              </w:rPr>
            </w:pPr>
            <w:r w:rsidRPr="00E52691">
              <w:rPr>
                <w:rFonts w:ascii="Palatino Linotype" w:hAnsi="Palatino Linotype" w:cstheme="minorHAnsi"/>
                <w:sz w:val="18"/>
                <w:szCs w:val="18"/>
              </w:rPr>
              <w:t>UNICEF</w:t>
            </w:r>
          </w:p>
        </w:tc>
        <w:tc>
          <w:tcPr>
            <w:tcW w:w="2952" w:type="dxa"/>
            <w:tcBorders>
              <w:top w:val="single" w:sz="4" w:space="0" w:color="auto"/>
              <w:left w:val="single" w:sz="4" w:space="0" w:color="auto"/>
              <w:bottom w:val="single" w:sz="4" w:space="0" w:color="auto"/>
              <w:right w:val="single" w:sz="4" w:space="0" w:color="auto"/>
            </w:tcBorders>
          </w:tcPr>
          <w:p w:rsidR="009E39F6" w:rsidRPr="00E52691" w:rsidRDefault="00655A13" w:rsidP="00DD4EDA">
            <w:pPr>
              <w:rPr>
                <w:rFonts w:ascii="Palatino Linotype" w:hAnsi="Palatino Linotype" w:cstheme="minorHAnsi"/>
                <w:sz w:val="18"/>
                <w:szCs w:val="18"/>
              </w:rPr>
            </w:pPr>
            <w:r w:rsidRPr="00E52691">
              <w:rPr>
                <w:rFonts w:ascii="Palatino Linotype" w:hAnsi="Palatino Linotype" w:cstheme="minorHAnsi"/>
                <w:sz w:val="18"/>
                <w:szCs w:val="18"/>
              </w:rPr>
              <w:t xml:space="preserve">Ongoing. </w:t>
            </w:r>
            <w:r w:rsidR="00D94E0D" w:rsidRPr="00E52691">
              <w:rPr>
                <w:rFonts w:ascii="Palatino Linotype" w:hAnsi="Palatino Linotype" w:cstheme="minorHAnsi"/>
                <w:sz w:val="18"/>
                <w:szCs w:val="18"/>
              </w:rPr>
              <w:t>Around 488 children using services (176 female).</w:t>
            </w:r>
          </w:p>
        </w:tc>
      </w:tr>
      <w:tr w:rsidR="009E39F6" w:rsidRPr="00E52691" w:rsidTr="000D1D3D">
        <w:trPr>
          <w:trHeight w:val="530"/>
        </w:trPr>
        <w:tc>
          <w:tcPr>
            <w:tcW w:w="1638" w:type="dxa"/>
            <w:vMerge/>
            <w:tcBorders>
              <w:left w:val="single" w:sz="4" w:space="0" w:color="auto"/>
              <w:right w:val="single" w:sz="4" w:space="0" w:color="auto"/>
            </w:tcBorders>
          </w:tcPr>
          <w:p w:rsidR="009E39F6" w:rsidRPr="00E52691" w:rsidRDefault="009E39F6" w:rsidP="006B416D">
            <w:pPr>
              <w:autoSpaceDE w:val="0"/>
              <w:autoSpaceDN w:val="0"/>
              <w:adjustRightInd w:val="0"/>
              <w:jc w:val="left"/>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9E39F6" w:rsidRPr="00E52691" w:rsidRDefault="009E39F6" w:rsidP="00037E61">
            <w:pPr>
              <w:widowControl w:val="0"/>
              <w:rPr>
                <w:rFonts w:ascii="Palatino Linotype" w:hAnsi="Palatino Linotype" w:cstheme="minorHAnsi"/>
                <w:snapToGrid w:val="0"/>
                <w:sz w:val="18"/>
                <w:szCs w:val="18"/>
              </w:rPr>
            </w:pPr>
            <w:r w:rsidRPr="00E52691">
              <w:rPr>
                <w:rFonts w:ascii="Palatino Linotype" w:hAnsi="Palatino Linotype" w:cstheme="minorHAnsi"/>
                <w:snapToGrid w:val="0"/>
                <w:sz w:val="18"/>
                <w:szCs w:val="18"/>
              </w:rPr>
              <w:t>720 families using social services (economical aid, etc)</w:t>
            </w:r>
          </w:p>
        </w:tc>
        <w:tc>
          <w:tcPr>
            <w:tcW w:w="1440" w:type="dxa"/>
            <w:vMerge/>
            <w:tcBorders>
              <w:left w:val="single" w:sz="4" w:space="0" w:color="auto"/>
              <w:right w:val="single" w:sz="4" w:space="0" w:color="auto"/>
            </w:tcBorders>
          </w:tcPr>
          <w:p w:rsidR="009E39F6" w:rsidRPr="00E52691" w:rsidRDefault="009E39F6"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9E39F6" w:rsidRPr="00E52691" w:rsidRDefault="001069D9" w:rsidP="00037E61">
            <w:pPr>
              <w:rPr>
                <w:rFonts w:ascii="Palatino Linotype" w:hAnsi="Palatino Linotype" w:cstheme="minorHAnsi"/>
                <w:sz w:val="18"/>
                <w:szCs w:val="18"/>
              </w:rPr>
            </w:pPr>
            <w:r w:rsidRPr="00E52691">
              <w:rPr>
                <w:rFonts w:ascii="Palatino Linotype" w:hAnsi="Palatino Linotype" w:cstheme="minorHAnsi"/>
                <w:sz w:val="18"/>
                <w:szCs w:val="18"/>
              </w:rPr>
              <w:t>Ongoing.</w:t>
            </w:r>
          </w:p>
        </w:tc>
      </w:tr>
      <w:tr w:rsidR="009E39F6" w:rsidRPr="00E52691" w:rsidTr="000D1D3D">
        <w:trPr>
          <w:trHeight w:val="647"/>
        </w:trPr>
        <w:tc>
          <w:tcPr>
            <w:tcW w:w="1638" w:type="dxa"/>
            <w:vMerge/>
            <w:tcBorders>
              <w:left w:val="single" w:sz="4" w:space="0" w:color="auto"/>
              <w:right w:val="single" w:sz="4" w:space="0" w:color="auto"/>
            </w:tcBorders>
          </w:tcPr>
          <w:p w:rsidR="009E39F6" w:rsidRPr="00E52691" w:rsidRDefault="009E39F6" w:rsidP="006B416D">
            <w:pPr>
              <w:autoSpaceDE w:val="0"/>
              <w:autoSpaceDN w:val="0"/>
              <w:adjustRightInd w:val="0"/>
              <w:jc w:val="left"/>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9E39F6" w:rsidRPr="00E52691" w:rsidRDefault="009E39F6" w:rsidP="00037E61">
            <w:pPr>
              <w:widowControl w:val="0"/>
              <w:rPr>
                <w:rFonts w:ascii="Palatino Linotype" w:hAnsi="Palatino Linotype" w:cstheme="minorHAnsi"/>
                <w:snapToGrid w:val="0"/>
                <w:sz w:val="18"/>
                <w:szCs w:val="18"/>
              </w:rPr>
            </w:pPr>
            <w:r w:rsidRPr="00E52691">
              <w:rPr>
                <w:rFonts w:ascii="Palatino Linotype" w:hAnsi="Palatino Linotype" w:cstheme="minorHAnsi"/>
                <w:snapToGrid w:val="0"/>
                <w:sz w:val="18"/>
                <w:szCs w:val="18"/>
              </w:rPr>
              <w:t>360 children/families referred to psychological support</w:t>
            </w:r>
          </w:p>
        </w:tc>
        <w:tc>
          <w:tcPr>
            <w:tcW w:w="1440" w:type="dxa"/>
            <w:vMerge/>
            <w:tcBorders>
              <w:left w:val="single" w:sz="4" w:space="0" w:color="auto"/>
              <w:right w:val="single" w:sz="4" w:space="0" w:color="auto"/>
            </w:tcBorders>
          </w:tcPr>
          <w:p w:rsidR="009E39F6" w:rsidRPr="00E52691" w:rsidRDefault="009E39F6"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9E39F6" w:rsidRPr="00E52691" w:rsidRDefault="001069D9" w:rsidP="00037E61">
            <w:pPr>
              <w:rPr>
                <w:rFonts w:ascii="Palatino Linotype" w:hAnsi="Palatino Linotype" w:cstheme="minorHAnsi"/>
                <w:sz w:val="18"/>
                <w:szCs w:val="18"/>
              </w:rPr>
            </w:pPr>
            <w:r w:rsidRPr="00E52691">
              <w:rPr>
                <w:rFonts w:ascii="Palatino Linotype" w:hAnsi="Palatino Linotype" w:cstheme="minorHAnsi"/>
                <w:sz w:val="18"/>
                <w:szCs w:val="18"/>
              </w:rPr>
              <w:t>Ongoing.</w:t>
            </w:r>
          </w:p>
        </w:tc>
      </w:tr>
      <w:tr w:rsidR="009E39F6" w:rsidRPr="00E52691" w:rsidTr="007A2CA9">
        <w:trPr>
          <w:trHeight w:val="1070"/>
        </w:trPr>
        <w:tc>
          <w:tcPr>
            <w:tcW w:w="1638" w:type="dxa"/>
            <w:vMerge/>
            <w:tcBorders>
              <w:left w:val="single" w:sz="4" w:space="0" w:color="auto"/>
              <w:bottom w:val="single" w:sz="4" w:space="0" w:color="auto"/>
              <w:right w:val="single" w:sz="4" w:space="0" w:color="auto"/>
            </w:tcBorders>
          </w:tcPr>
          <w:p w:rsidR="009E39F6" w:rsidRPr="00E52691" w:rsidRDefault="009E39F6" w:rsidP="006B416D">
            <w:pPr>
              <w:autoSpaceDE w:val="0"/>
              <w:autoSpaceDN w:val="0"/>
              <w:adjustRightInd w:val="0"/>
              <w:jc w:val="left"/>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9E39F6" w:rsidRPr="00E52691" w:rsidRDefault="009E39F6" w:rsidP="00037E61">
            <w:pPr>
              <w:widowControl w:val="0"/>
              <w:rPr>
                <w:rFonts w:ascii="Palatino Linotype" w:hAnsi="Palatino Linotype" w:cstheme="minorHAnsi"/>
                <w:snapToGrid w:val="0"/>
                <w:sz w:val="18"/>
                <w:szCs w:val="18"/>
              </w:rPr>
            </w:pPr>
            <w:r w:rsidRPr="00E52691">
              <w:rPr>
                <w:rFonts w:ascii="Palatino Linotype" w:hAnsi="Palatino Linotype" w:cstheme="minorHAnsi"/>
                <w:snapToGrid w:val="0"/>
                <w:sz w:val="18"/>
                <w:szCs w:val="18"/>
              </w:rPr>
              <w:t>12 municipalities staff with increased capacities in case management and referral and identification (number and evaluation of trainings)</w:t>
            </w:r>
          </w:p>
        </w:tc>
        <w:tc>
          <w:tcPr>
            <w:tcW w:w="1440" w:type="dxa"/>
            <w:vMerge/>
            <w:tcBorders>
              <w:left w:val="single" w:sz="4" w:space="0" w:color="auto"/>
              <w:bottom w:val="single" w:sz="4" w:space="0" w:color="auto"/>
              <w:right w:val="single" w:sz="4" w:space="0" w:color="auto"/>
            </w:tcBorders>
          </w:tcPr>
          <w:p w:rsidR="009E39F6" w:rsidRPr="00E52691" w:rsidRDefault="009E39F6"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9E39F6" w:rsidRPr="00E52691" w:rsidRDefault="001069D9" w:rsidP="00037E61">
            <w:pPr>
              <w:rPr>
                <w:rFonts w:ascii="Palatino Linotype" w:hAnsi="Palatino Linotype" w:cstheme="minorHAnsi"/>
                <w:sz w:val="18"/>
                <w:szCs w:val="18"/>
              </w:rPr>
            </w:pPr>
            <w:r w:rsidRPr="00E52691">
              <w:rPr>
                <w:rFonts w:ascii="Palatino Linotype" w:hAnsi="Palatino Linotype" w:cstheme="minorHAnsi"/>
                <w:sz w:val="18"/>
                <w:szCs w:val="18"/>
              </w:rPr>
              <w:t>Ongoing.</w:t>
            </w:r>
          </w:p>
        </w:tc>
      </w:tr>
      <w:tr w:rsidR="00DD4EDA" w:rsidRPr="00E52691" w:rsidTr="000D1D3D">
        <w:trPr>
          <w:trHeight w:val="800"/>
        </w:trPr>
        <w:tc>
          <w:tcPr>
            <w:tcW w:w="1638" w:type="dxa"/>
            <w:vMerge w:val="restart"/>
            <w:tcBorders>
              <w:top w:val="single" w:sz="4" w:space="0" w:color="auto"/>
              <w:left w:val="single" w:sz="4" w:space="0" w:color="auto"/>
              <w:right w:val="single" w:sz="4" w:space="0" w:color="auto"/>
            </w:tcBorders>
            <w:vAlign w:val="center"/>
          </w:tcPr>
          <w:p w:rsidR="00DD4EDA" w:rsidRPr="00E52691" w:rsidRDefault="00DD4EDA" w:rsidP="00DD4EDA">
            <w:pPr>
              <w:autoSpaceDE w:val="0"/>
              <w:autoSpaceDN w:val="0"/>
              <w:adjustRightInd w:val="0"/>
              <w:jc w:val="left"/>
              <w:rPr>
                <w:rFonts w:ascii="Palatino Linotype" w:hAnsi="Palatino Linotype" w:cstheme="minorHAnsi"/>
                <w:b/>
                <w:bCs/>
                <w:sz w:val="18"/>
                <w:szCs w:val="18"/>
              </w:rPr>
            </w:pPr>
            <w:r w:rsidRPr="00E52691">
              <w:rPr>
                <w:rFonts w:ascii="Palatino Linotype" w:hAnsi="Palatino Linotype" w:cstheme="minorHAnsi"/>
                <w:b/>
                <w:sz w:val="18"/>
                <w:szCs w:val="18"/>
              </w:rPr>
              <w:t xml:space="preserve">OUTPUT 2.5 Pre-school education services provided for Roma children to ensure early </w:t>
            </w:r>
            <w:r w:rsidRPr="00E52691">
              <w:rPr>
                <w:rFonts w:ascii="Palatino Linotype" w:hAnsi="Palatino Linotype" w:cstheme="minorHAnsi"/>
                <w:b/>
                <w:sz w:val="18"/>
                <w:szCs w:val="18"/>
              </w:rPr>
              <w:lastRenderedPageBreak/>
              <w:t>learning and access to education</w:t>
            </w:r>
          </w:p>
        </w:tc>
        <w:tc>
          <w:tcPr>
            <w:tcW w:w="3420" w:type="dxa"/>
            <w:tcBorders>
              <w:top w:val="single" w:sz="4" w:space="0" w:color="auto"/>
              <w:left w:val="single" w:sz="4" w:space="0" w:color="auto"/>
              <w:bottom w:val="single" w:sz="4" w:space="0" w:color="auto"/>
              <w:right w:val="single" w:sz="4" w:space="0" w:color="auto"/>
            </w:tcBorders>
          </w:tcPr>
          <w:p w:rsidR="00DD4EDA" w:rsidRPr="00E52691" w:rsidRDefault="00DD4EDA" w:rsidP="00DD4EDA">
            <w:pPr>
              <w:rPr>
                <w:rFonts w:ascii="Palatino Linotype" w:hAnsi="Palatino Linotype" w:cstheme="minorHAnsi"/>
                <w:sz w:val="18"/>
                <w:szCs w:val="18"/>
              </w:rPr>
            </w:pPr>
            <w:r w:rsidRPr="00E52691">
              <w:rPr>
                <w:rFonts w:ascii="Palatino Linotype" w:hAnsi="Palatino Linotype" w:cstheme="minorHAnsi"/>
                <w:sz w:val="18"/>
                <w:szCs w:val="18"/>
              </w:rPr>
              <w:lastRenderedPageBreak/>
              <w:t>100 children attending kindergarten or prep up courses enrolled in school yearly (50% female)</w:t>
            </w:r>
          </w:p>
        </w:tc>
        <w:tc>
          <w:tcPr>
            <w:tcW w:w="1440" w:type="dxa"/>
            <w:vMerge w:val="restart"/>
            <w:tcBorders>
              <w:top w:val="single" w:sz="4" w:space="0" w:color="auto"/>
              <w:left w:val="single" w:sz="4" w:space="0" w:color="auto"/>
              <w:right w:val="single" w:sz="4" w:space="0" w:color="auto"/>
            </w:tcBorders>
            <w:vAlign w:val="center"/>
          </w:tcPr>
          <w:p w:rsidR="00DD4EDA" w:rsidRPr="00E52691" w:rsidRDefault="00DD4EDA" w:rsidP="00AB5887">
            <w:pPr>
              <w:jc w:val="center"/>
              <w:rPr>
                <w:rFonts w:ascii="Palatino Linotype" w:hAnsi="Palatino Linotype" w:cstheme="minorHAnsi"/>
                <w:sz w:val="18"/>
                <w:szCs w:val="18"/>
              </w:rPr>
            </w:pPr>
            <w:r w:rsidRPr="00E52691">
              <w:rPr>
                <w:rFonts w:ascii="Palatino Linotype" w:hAnsi="Palatino Linotype" w:cstheme="minorHAnsi"/>
                <w:sz w:val="18"/>
                <w:szCs w:val="18"/>
              </w:rPr>
              <w:t>UNICEF</w:t>
            </w:r>
          </w:p>
        </w:tc>
        <w:tc>
          <w:tcPr>
            <w:tcW w:w="2952" w:type="dxa"/>
            <w:tcBorders>
              <w:top w:val="single" w:sz="4" w:space="0" w:color="auto"/>
              <w:left w:val="single" w:sz="4" w:space="0" w:color="auto"/>
              <w:bottom w:val="single" w:sz="4" w:space="0" w:color="auto"/>
              <w:right w:val="single" w:sz="4" w:space="0" w:color="auto"/>
            </w:tcBorders>
          </w:tcPr>
          <w:p w:rsidR="00DD4EDA" w:rsidRPr="00E52691" w:rsidRDefault="006A3BD0" w:rsidP="006A3BD0">
            <w:pPr>
              <w:pStyle w:val="Default"/>
              <w:jc w:val="both"/>
              <w:rPr>
                <w:rFonts w:ascii="Palatino Linotype" w:eastAsiaTheme="minorHAnsi" w:hAnsi="Palatino Linotype" w:cstheme="minorHAnsi"/>
                <w:color w:val="auto"/>
                <w:sz w:val="18"/>
                <w:szCs w:val="18"/>
                <w:lang w:val="en-GB" w:eastAsia="en-US"/>
              </w:rPr>
            </w:pPr>
            <w:r>
              <w:rPr>
                <w:rFonts w:ascii="Palatino Linotype" w:eastAsiaTheme="minorHAnsi" w:hAnsi="Palatino Linotype" w:cstheme="minorHAnsi"/>
                <w:color w:val="auto"/>
                <w:sz w:val="18"/>
                <w:szCs w:val="18"/>
                <w:lang w:val="en-GB" w:eastAsia="en-US"/>
              </w:rPr>
              <w:t xml:space="preserve">Target achieved for two regions - </w:t>
            </w:r>
            <w:r w:rsidR="00AB5887" w:rsidRPr="00E52691">
              <w:rPr>
                <w:rFonts w:ascii="Palatino Linotype" w:eastAsiaTheme="minorHAnsi" w:hAnsi="Palatino Linotype" w:cstheme="minorHAnsi"/>
                <w:color w:val="auto"/>
                <w:sz w:val="18"/>
                <w:szCs w:val="18"/>
                <w:lang w:val="en-GB" w:eastAsia="en-US"/>
              </w:rPr>
              <w:t xml:space="preserve">150 </w:t>
            </w:r>
            <w:r w:rsidR="00E37745" w:rsidRPr="00E52691">
              <w:rPr>
                <w:rFonts w:ascii="Palatino Linotype" w:eastAsiaTheme="minorHAnsi" w:hAnsi="Palatino Linotype" w:cstheme="minorHAnsi"/>
                <w:color w:val="auto"/>
                <w:sz w:val="18"/>
                <w:szCs w:val="18"/>
                <w:lang w:val="en-GB" w:eastAsia="en-US"/>
              </w:rPr>
              <w:t xml:space="preserve">Roma / Egyptian children in Durres and Elbasan </w:t>
            </w:r>
            <w:r w:rsidR="00AB5887" w:rsidRPr="00E52691">
              <w:rPr>
                <w:rFonts w:ascii="Palatino Linotype" w:eastAsiaTheme="minorHAnsi" w:hAnsi="Palatino Linotype" w:cstheme="minorHAnsi"/>
                <w:color w:val="auto"/>
                <w:sz w:val="18"/>
                <w:szCs w:val="18"/>
                <w:lang w:val="en-GB" w:eastAsia="en-US"/>
              </w:rPr>
              <w:t xml:space="preserve">enrolled. </w:t>
            </w:r>
          </w:p>
        </w:tc>
      </w:tr>
      <w:tr w:rsidR="00DD4EDA" w:rsidRPr="00E52691" w:rsidTr="00E52691">
        <w:trPr>
          <w:trHeight w:val="414"/>
        </w:trPr>
        <w:tc>
          <w:tcPr>
            <w:tcW w:w="1638" w:type="dxa"/>
            <w:vMerge/>
            <w:tcBorders>
              <w:left w:val="single" w:sz="4" w:space="0" w:color="auto"/>
              <w:right w:val="single" w:sz="4" w:space="0" w:color="auto"/>
            </w:tcBorders>
          </w:tcPr>
          <w:p w:rsidR="00DD4EDA" w:rsidRPr="00E52691" w:rsidRDefault="00DD4EDA" w:rsidP="006B416D">
            <w:pPr>
              <w:autoSpaceDE w:val="0"/>
              <w:autoSpaceDN w:val="0"/>
              <w:adjustRightInd w:val="0"/>
              <w:jc w:val="left"/>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DD4EDA" w:rsidRPr="00E52691" w:rsidRDefault="00DD4EDA" w:rsidP="00DD4EDA">
            <w:pPr>
              <w:rPr>
                <w:rFonts w:ascii="Palatino Linotype" w:hAnsi="Palatino Linotype" w:cstheme="minorHAnsi"/>
                <w:sz w:val="18"/>
                <w:szCs w:val="18"/>
              </w:rPr>
            </w:pPr>
            <w:r w:rsidRPr="00E52691">
              <w:rPr>
                <w:rFonts w:ascii="Palatino Linotype" w:hAnsi="Palatino Linotype" w:cstheme="minorHAnsi"/>
                <w:sz w:val="18"/>
                <w:szCs w:val="18"/>
              </w:rPr>
              <w:t>500 parents with newly acquired skills in child rearing (50% female)</w:t>
            </w:r>
          </w:p>
        </w:tc>
        <w:tc>
          <w:tcPr>
            <w:tcW w:w="1440" w:type="dxa"/>
            <w:vMerge/>
            <w:tcBorders>
              <w:left w:val="single" w:sz="4" w:space="0" w:color="auto"/>
              <w:right w:val="single" w:sz="4" w:space="0" w:color="auto"/>
            </w:tcBorders>
          </w:tcPr>
          <w:p w:rsidR="00DD4EDA" w:rsidRPr="00E52691" w:rsidRDefault="00DD4EDA"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DD4EDA" w:rsidRPr="00E52691" w:rsidRDefault="006A3BD0" w:rsidP="006A3BD0">
            <w:pPr>
              <w:jc w:val="left"/>
              <w:rPr>
                <w:rFonts w:ascii="Palatino Linotype" w:hAnsi="Palatino Linotype" w:cstheme="minorHAnsi"/>
                <w:sz w:val="18"/>
                <w:szCs w:val="18"/>
              </w:rPr>
            </w:pPr>
            <w:r>
              <w:rPr>
                <w:rFonts w:ascii="Palatino Linotype" w:hAnsi="Palatino Linotype" w:cstheme="minorHAnsi"/>
                <w:sz w:val="18"/>
                <w:szCs w:val="18"/>
              </w:rPr>
              <w:t>Target a</w:t>
            </w:r>
            <w:r w:rsidR="00AB5887" w:rsidRPr="00E52691">
              <w:rPr>
                <w:rFonts w:ascii="Palatino Linotype" w:hAnsi="Palatino Linotype" w:cstheme="minorHAnsi"/>
                <w:sz w:val="18"/>
                <w:szCs w:val="18"/>
              </w:rPr>
              <w:t>chieved. 540 parents benefitted from counselling services/trainings.</w:t>
            </w:r>
          </w:p>
        </w:tc>
      </w:tr>
      <w:tr w:rsidR="00DD4EDA" w:rsidRPr="00E52691" w:rsidTr="00E52691">
        <w:trPr>
          <w:trHeight w:val="414"/>
        </w:trPr>
        <w:tc>
          <w:tcPr>
            <w:tcW w:w="1638" w:type="dxa"/>
            <w:vMerge/>
            <w:tcBorders>
              <w:left w:val="single" w:sz="4" w:space="0" w:color="auto"/>
              <w:right w:val="single" w:sz="4" w:space="0" w:color="auto"/>
            </w:tcBorders>
          </w:tcPr>
          <w:p w:rsidR="00DD4EDA" w:rsidRPr="00E52691" w:rsidRDefault="00DD4EDA" w:rsidP="006B416D">
            <w:pPr>
              <w:autoSpaceDE w:val="0"/>
              <w:autoSpaceDN w:val="0"/>
              <w:adjustRightInd w:val="0"/>
              <w:jc w:val="left"/>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DD4EDA" w:rsidRPr="00E52691" w:rsidRDefault="00DD4EDA" w:rsidP="00037E61">
            <w:pPr>
              <w:rPr>
                <w:rFonts w:ascii="Palatino Linotype" w:hAnsi="Palatino Linotype" w:cstheme="minorHAnsi"/>
                <w:sz w:val="18"/>
                <w:szCs w:val="18"/>
              </w:rPr>
            </w:pPr>
            <w:r w:rsidRPr="00E52691">
              <w:rPr>
                <w:rFonts w:ascii="Palatino Linotype" w:hAnsi="Palatino Linotype" w:cstheme="minorHAnsi"/>
                <w:sz w:val="18"/>
                <w:szCs w:val="18"/>
              </w:rPr>
              <w:t>100 children enrolled in school and have improved academic achievements</w:t>
            </w:r>
          </w:p>
        </w:tc>
        <w:tc>
          <w:tcPr>
            <w:tcW w:w="1440" w:type="dxa"/>
            <w:vMerge/>
            <w:tcBorders>
              <w:left w:val="single" w:sz="4" w:space="0" w:color="auto"/>
              <w:right w:val="single" w:sz="4" w:space="0" w:color="auto"/>
            </w:tcBorders>
          </w:tcPr>
          <w:p w:rsidR="00DD4EDA" w:rsidRPr="00E52691" w:rsidRDefault="00DD4EDA"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DD4EDA" w:rsidRPr="00E52691" w:rsidRDefault="006A3BD0" w:rsidP="00037E61">
            <w:pPr>
              <w:rPr>
                <w:rFonts w:ascii="Palatino Linotype" w:hAnsi="Palatino Linotype" w:cstheme="minorHAnsi"/>
                <w:sz w:val="18"/>
                <w:szCs w:val="18"/>
              </w:rPr>
            </w:pPr>
            <w:r>
              <w:rPr>
                <w:rFonts w:ascii="Palatino Linotype" w:hAnsi="Palatino Linotype" w:cstheme="minorHAnsi"/>
                <w:sz w:val="18"/>
                <w:szCs w:val="18"/>
              </w:rPr>
              <w:t>Achieved.</w:t>
            </w:r>
            <w:r w:rsidR="00AB5887" w:rsidRPr="00E52691">
              <w:rPr>
                <w:rFonts w:ascii="Palatino Linotype" w:hAnsi="Palatino Linotype" w:cstheme="minorHAnsi"/>
                <w:sz w:val="18"/>
                <w:szCs w:val="18"/>
              </w:rPr>
              <w:t xml:space="preserve"> </w:t>
            </w:r>
          </w:p>
        </w:tc>
      </w:tr>
      <w:tr w:rsidR="00DD4EDA" w:rsidRPr="00E52691" w:rsidTr="00E52691">
        <w:trPr>
          <w:trHeight w:val="414"/>
        </w:trPr>
        <w:tc>
          <w:tcPr>
            <w:tcW w:w="1638" w:type="dxa"/>
            <w:vMerge/>
            <w:tcBorders>
              <w:left w:val="single" w:sz="4" w:space="0" w:color="auto"/>
              <w:bottom w:val="single" w:sz="4" w:space="0" w:color="auto"/>
              <w:right w:val="single" w:sz="4" w:space="0" w:color="auto"/>
            </w:tcBorders>
          </w:tcPr>
          <w:p w:rsidR="00DD4EDA" w:rsidRPr="00E52691" w:rsidRDefault="00DD4EDA" w:rsidP="006B416D">
            <w:pPr>
              <w:autoSpaceDE w:val="0"/>
              <w:autoSpaceDN w:val="0"/>
              <w:adjustRightInd w:val="0"/>
              <w:jc w:val="left"/>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DD4EDA" w:rsidRPr="00E52691" w:rsidRDefault="00DD4EDA" w:rsidP="00037E61">
            <w:pPr>
              <w:rPr>
                <w:rFonts w:ascii="Palatino Linotype" w:hAnsi="Palatino Linotype" w:cstheme="minorHAnsi"/>
                <w:sz w:val="18"/>
                <w:szCs w:val="18"/>
              </w:rPr>
            </w:pPr>
            <w:r w:rsidRPr="00E52691">
              <w:rPr>
                <w:rFonts w:ascii="Palatino Linotype" w:hAnsi="Palatino Linotype" w:cstheme="minorHAnsi"/>
                <w:sz w:val="18"/>
                <w:szCs w:val="18"/>
              </w:rPr>
              <w:t>One study report indicating the trends of the education reform in Albania with regards to Roma children developed</w:t>
            </w:r>
          </w:p>
        </w:tc>
        <w:tc>
          <w:tcPr>
            <w:tcW w:w="1440" w:type="dxa"/>
            <w:vMerge/>
            <w:tcBorders>
              <w:left w:val="single" w:sz="4" w:space="0" w:color="auto"/>
              <w:bottom w:val="single" w:sz="4" w:space="0" w:color="auto"/>
              <w:right w:val="single" w:sz="4" w:space="0" w:color="auto"/>
            </w:tcBorders>
          </w:tcPr>
          <w:p w:rsidR="00DD4EDA" w:rsidRPr="00E52691" w:rsidRDefault="00DD4EDA"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DD4EDA" w:rsidRPr="00E52691" w:rsidRDefault="001A2FA6" w:rsidP="00037E61">
            <w:pPr>
              <w:rPr>
                <w:rFonts w:ascii="Palatino Linotype" w:hAnsi="Palatino Linotype" w:cstheme="minorHAnsi"/>
                <w:sz w:val="18"/>
                <w:szCs w:val="18"/>
              </w:rPr>
            </w:pPr>
            <w:r w:rsidRPr="00E52691">
              <w:rPr>
                <w:rFonts w:ascii="Palatino Linotype" w:hAnsi="Palatino Linotype" w:cstheme="minorHAnsi"/>
                <w:sz w:val="18"/>
                <w:szCs w:val="18"/>
                <w:lang w:val="en-US"/>
              </w:rPr>
              <w:t>“Mapping of services for Roma Children in Albania” was produced.</w:t>
            </w:r>
          </w:p>
        </w:tc>
      </w:tr>
      <w:tr w:rsidR="00DD4EDA" w:rsidRPr="00E52691" w:rsidTr="00E52691">
        <w:trPr>
          <w:trHeight w:val="462"/>
        </w:trPr>
        <w:tc>
          <w:tcPr>
            <w:tcW w:w="1638" w:type="dxa"/>
            <w:vMerge w:val="restart"/>
            <w:tcBorders>
              <w:top w:val="single" w:sz="4" w:space="0" w:color="auto"/>
              <w:left w:val="single" w:sz="4" w:space="0" w:color="auto"/>
              <w:right w:val="single" w:sz="4" w:space="0" w:color="auto"/>
            </w:tcBorders>
            <w:vAlign w:val="center"/>
          </w:tcPr>
          <w:p w:rsidR="00DD4EDA" w:rsidRPr="00E52691" w:rsidRDefault="00DD4EDA" w:rsidP="00DD4EDA">
            <w:pPr>
              <w:autoSpaceDE w:val="0"/>
              <w:autoSpaceDN w:val="0"/>
              <w:adjustRightInd w:val="0"/>
              <w:jc w:val="left"/>
              <w:rPr>
                <w:rFonts w:ascii="Palatino Linotype" w:hAnsi="Palatino Linotype" w:cstheme="minorHAnsi"/>
                <w:b/>
                <w:sz w:val="18"/>
                <w:szCs w:val="18"/>
              </w:rPr>
            </w:pPr>
            <w:r w:rsidRPr="00E52691">
              <w:rPr>
                <w:rFonts w:ascii="Palatino Linotype" w:hAnsi="Palatino Linotype" w:cstheme="minorHAnsi"/>
                <w:b/>
                <w:sz w:val="18"/>
                <w:szCs w:val="18"/>
              </w:rPr>
              <w:t>Output 2.6 Minority Friendly Employment Services</w:t>
            </w:r>
          </w:p>
        </w:tc>
        <w:tc>
          <w:tcPr>
            <w:tcW w:w="3420" w:type="dxa"/>
            <w:tcBorders>
              <w:top w:val="single" w:sz="4" w:space="0" w:color="auto"/>
              <w:left w:val="single" w:sz="4" w:space="0" w:color="auto"/>
              <w:bottom w:val="single" w:sz="4" w:space="0" w:color="auto"/>
              <w:right w:val="single" w:sz="4" w:space="0" w:color="auto"/>
            </w:tcBorders>
            <w:vAlign w:val="center"/>
          </w:tcPr>
          <w:p w:rsidR="00DD4EDA" w:rsidRPr="00E52691" w:rsidRDefault="00DD4EDA" w:rsidP="00CF7678">
            <w:pPr>
              <w:jc w:val="left"/>
              <w:rPr>
                <w:rFonts w:ascii="Palatino Linotype" w:hAnsi="Palatino Linotype" w:cstheme="minorHAnsi"/>
                <w:sz w:val="18"/>
                <w:szCs w:val="18"/>
              </w:rPr>
            </w:pPr>
            <w:r w:rsidRPr="00E52691">
              <w:rPr>
                <w:rFonts w:ascii="Palatino Linotype" w:hAnsi="Palatino Linotype" w:cstheme="minorHAnsi"/>
                <w:sz w:val="18"/>
                <w:szCs w:val="18"/>
              </w:rPr>
              <w:t>Proportion of people (by sex and age) in employable age from the community enrolled in and complete vocational training courses</w:t>
            </w:r>
          </w:p>
        </w:tc>
        <w:tc>
          <w:tcPr>
            <w:tcW w:w="1440" w:type="dxa"/>
            <w:vMerge w:val="restart"/>
            <w:tcBorders>
              <w:top w:val="single" w:sz="4" w:space="0" w:color="auto"/>
              <w:left w:val="single" w:sz="4" w:space="0" w:color="auto"/>
              <w:right w:val="single" w:sz="4" w:space="0" w:color="auto"/>
            </w:tcBorders>
            <w:vAlign w:val="center"/>
          </w:tcPr>
          <w:p w:rsidR="00DD4EDA" w:rsidRPr="00E52691" w:rsidRDefault="00DD4EDA" w:rsidP="00DD4EDA">
            <w:pPr>
              <w:jc w:val="center"/>
              <w:rPr>
                <w:rFonts w:ascii="Palatino Linotype" w:hAnsi="Palatino Linotype" w:cstheme="minorHAnsi"/>
                <w:sz w:val="18"/>
                <w:szCs w:val="18"/>
              </w:rPr>
            </w:pPr>
            <w:r w:rsidRPr="00E52691">
              <w:rPr>
                <w:rFonts w:ascii="Palatino Linotype" w:hAnsi="Palatino Linotype" w:cstheme="minorHAnsi"/>
                <w:sz w:val="18"/>
                <w:szCs w:val="18"/>
              </w:rPr>
              <w:t>UNDP</w:t>
            </w:r>
          </w:p>
        </w:tc>
        <w:tc>
          <w:tcPr>
            <w:tcW w:w="2952" w:type="dxa"/>
            <w:tcBorders>
              <w:top w:val="single" w:sz="4" w:space="0" w:color="auto"/>
              <w:left w:val="single" w:sz="4" w:space="0" w:color="auto"/>
              <w:bottom w:val="single" w:sz="4" w:space="0" w:color="auto"/>
              <w:right w:val="single" w:sz="4" w:space="0" w:color="auto"/>
            </w:tcBorders>
          </w:tcPr>
          <w:p w:rsidR="00DD4EDA" w:rsidRPr="00E52691" w:rsidRDefault="001A6232" w:rsidP="00037E61">
            <w:pPr>
              <w:rPr>
                <w:rFonts w:ascii="Palatino Linotype" w:hAnsi="Palatino Linotype" w:cstheme="minorHAnsi"/>
                <w:sz w:val="18"/>
                <w:szCs w:val="18"/>
              </w:rPr>
            </w:pPr>
            <w:r w:rsidRPr="00E52691">
              <w:rPr>
                <w:rFonts w:ascii="Palatino Linotype" w:hAnsi="Palatino Linotype" w:cstheme="minorHAnsi"/>
                <w:sz w:val="18"/>
                <w:szCs w:val="18"/>
              </w:rPr>
              <w:t>Ongoing. Assessment of Labour Market to Roma specificities conducted. Trainees are still running vocational training courses.</w:t>
            </w:r>
            <w:r w:rsidR="00CF7678" w:rsidRPr="00E52691">
              <w:rPr>
                <w:rFonts w:ascii="Palatino Linotype" w:hAnsi="Palatino Linotype" w:cstheme="minorHAnsi"/>
                <w:sz w:val="18"/>
                <w:szCs w:val="18"/>
              </w:rPr>
              <w:t xml:space="preserve"> Delay in delivering the workshops with staff of employment services and constraints encountered in handling concrete actions toward identification and validation of potential incentives from minorities in the private sector, through consultation with professional associations and CCIs.</w:t>
            </w:r>
          </w:p>
        </w:tc>
      </w:tr>
      <w:tr w:rsidR="00DD4EDA" w:rsidRPr="00E52691" w:rsidTr="00E52691">
        <w:trPr>
          <w:trHeight w:val="462"/>
        </w:trPr>
        <w:tc>
          <w:tcPr>
            <w:tcW w:w="1638" w:type="dxa"/>
            <w:vMerge/>
            <w:tcBorders>
              <w:left w:val="single" w:sz="4" w:space="0" w:color="auto"/>
              <w:bottom w:val="single" w:sz="4" w:space="0" w:color="auto"/>
              <w:right w:val="single" w:sz="4" w:space="0" w:color="auto"/>
            </w:tcBorders>
          </w:tcPr>
          <w:p w:rsidR="00DD4EDA" w:rsidRPr="00E52691" w:rsidRDefault="00DD4EDA" w:rsidP="00037E61">
            <w:pPr>
              <w:autoSpaceDE w:val="0"/>
              <w:autoSpaceDN w:val="0"/>
              <w:adjustRightInd w:val="0"/>
              <w:rPr>
                <w:rFonts w:ascii="Palatino Linotype" w:hAnsi="Palatino Linotype" w:cstheme="minorHAnsi"/>
                <w:b/>
                <w:sz w:val="18"/>
                <w:szCs w:val="18"/>
              </w:rPr>
            </w:pPr>
          </w:p>
        </w:tc>
        <w:tc>
          <w:tcPr>
            <w:tcW w:w="3420" w:type="dxa"/>
            <w:tcBorders>
              <w:top w:val="single" w:sz="4" w:space="0" w:color="auto"/>
              <w:left w:val="single" w:sz="4" w:space="0" w:color="auto"/>
              <w:bottom w:val="single" w:sz="4" w:space="0" w:color="auto"/>
              <w:right w:val="single" w:sz="4" w:space="0" w:color="auto"/>
            </w:tcBorders>
          </w:tcPr>
          <w:p w:rsidR="00DD4EDA" w:rsidRPr="00E52691" w:rsidRDefault="00DD4EDA" w:rsidP="00DD4EDA">
            <w:pPr>
              <w:rPr>
                <w:rFonts w:ascii="Palatino Linotype" w:hAnsi="Palatino Linotype" w:cstheme="minorHAnsi"/>
                <w:sz w:val="18"/>
                <w:szCs w:val="18"/>
              </w:rPr>
            </w:pPr>
            <w:r w:rsidRPr="00E52691">
              <w:rPr>
                <w:rFonts w:ascii="Palatino Linotype" w:hAnsi="Palatino Linotype" w:cstheme="minorHAnsi"/>
                <w:sz w:val="18"/>
                <w:szCs w:val="18"/>
              </w:rPr>
              <w:t>Vocational training curricula by sector and type of profession</w:t>
            </w:r>
          </w:p>
        </w:tc>
        <w:tc>
          <w:tcPr>
            <w:tcW w:w="1440" w:type="dxa"/>
            <w:vMerge/>
            <w:tcBorders>
              <w:left w:val="single" w:sz="4" w:space="0" w:color="auto"/>
              <w:bottom w:val="single" w:sz="4" w:space="0" w:color="auto"/>
              <w:right w:val="single" w:sz="4" w:space="0" w:color="auto"/>
            </w:tcBorders>
          </w:tcPr>
          <w:p w:rsidR="00DD4EDA" w:rsidRPr="00E52691" w:rsidRDefault="00DD4EDA" w:rsidP="00037E61">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DD4EDA" w:rsidRPr="00E52691" w:rsidRDefault="00623899" w:rsidP="00623899">
            <w:pPr>
              <w:rPr>
                <w:rFonts w:ascii="Palatino Linotype" w:hAnsi="Palatino Linotype" w:cstheme="minorHAnsi"/>
                <w:sz w:val="18"/>
                <w:szCs w:val="18"/>
              </w:rPr>
            </w:pPr>
            <w:r w:rsidRPr="00E52691">
              <w:rPr>
                <w:rFonts w:ascii="Palatino Linotype" w:hAnsi="Palatino Linotype" w:cstheme="minorHAnsi"/>
                <w:sz w:val="18"/>
                <w:szCs w:val="18"/>
              </w:rPr>
              <w:t>Evaluation of skills developed is ongoing</w:t>
            </w:r>
            <w:r w:rsidR="00CF7678" w:rsidRPr="00E52691">
              <w:rPr>
                <w:rFonts w:ascii="Palatino Linotype" w:hAnsi="Palatino Linotype" w:cstheme="minorHAnsi"/>
                <w:sz w:val="18"/>
                <w:szCs w:val="18"/>
              </w:rPr>
              <w:t>.</w:t>
            </w:r>
          </w:p>
        </w:tc>
      </w:tr>
      <w:tr w:rsidR="00266846" w:rsidRPr="007A2CA9" w:rsidTr="007A2CA9">
        <w:tc>
          <w:tcPr>
            <w:tcW w:w="94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846" w:rsidRPr="007A2CA9" w:rsidRDefault="00266846" w:rsidP="005A3FDB">
            <w:pPr>
              <w:spacing w:before="60" w:after="60"/>
              <w:rPr>
                <w:rFonts w:ascii="Palatino Linotype" w:hAnsi="Palatino Linotype" w:cstheme="minorHAnsi"/>
                <w:b/>
                <w:bCs/>
                <w:sz w:val="18"/>
                <w:szCs w:val="18"/>
              </w:rPr>
            </w:pPr>
            <w:r w:rsidRPr="007A2CA9">
              <w:rPr>
                <w:rFonts w:ascii="Palatino Linotype" w:hAnsi="Palatino Linotype" w:cstheme="minorHAnsi"/>
                <w:b/>
                <w:bCs/>
                <w:sz w:val="18"/>
                <w:szCs w:val="18"/>
                <w:lang w:eastAsia="de-AT"/>
              </w:rPr>
              <w:t>Objective 3. Policies and institutional strengthening for minority inclusion (UNDP)</w:t>
            </w:r>
          </w:p>
        </w:tc>
      </w:tr>
      <w:tr w:rsidR="00266846" w:rsidRPr="00E52691" w:rsidTr="00E52691">
        <w:tc>
          <w:tcPr>
            <w:tcW w:w="9450" w:type="dxa"/>
            <w:gridSpan w:val="4"/>
            <w:tcBorders>
              <w:top w:val="single" w:sz="4" w:space="0" w:color="auto"/>
              <w:left w:val="single" w:sz="4" w:space="0" w:color="auto"/>
              <w:bottom w:val="single" w:sz="4" w:space="0" w:color="auto"/>
              <w:right w:val="single" w:sz="4" w:space="0" w:color="auto"/>
            </w:tcBorders>
          </w:tcPr>
          <w:p w:rsidR="00266846" w:rsidRPr="00E52691" w:rsidRDefault="00266846" w:rsidP="00037E61">
            <w:pPr>
              <w:spacing w:before="100" w:beforeAutospacing="1" w:after="100" w:afterAutospacing="1"/>
              <w:rPr>
                <w:rFonts w:ascii="Palatino Linotype" w:hAnsi="Palatino Linotype" w:cstheme="minorHAnsi"/>
                <w:b/>
                <w:bCs/>
                <w:sz w:val="18"/>
                <w:szCs w:val="18"/>
                <w:lang w:eastAsia="de-AT"/>
              </w:rPr>
            </w:pPr>
            <w:r w:rsidRPr="00E52691">
              <w:rPr>
                <w:rFonts w:ascii="Palatino Linotype" w:hAnsi="Palatino Linotype" w:cstheme="minorHAnsi"/>
                <w:b/>
                <w:bCs/>
                <w:sz w:val="18"/>
                <w:szCs w:val="18"/>
                <w:lang w:eastAsia="de-AT"/>
              </w:rPr>
              <w:t xml:space="preserve"> </w:t>
            </w:r>
          </w:p>
        </w:tc>
      </w:tr>
      <w:tr w:rsidR="00266846" w:rsidRPr="007A2CA9" w:rsidTr="007A2CA9">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846" w:rsidRPr="007A2CA9" w:rsidRDefault="00266846" w:rsidP="00266846">
            <w:pPr>
              <w:spacing w:before="60" w:after="60"/>
              <w:jc w:val="center"/>
              <w:rPr>
                <w:rFonts w:ascii="Palatino Linotype" w:hAnsi="Palatino Linotype" w:cstheme="minorHAnsi"/>
                <w:b/>
                <w:bCs/>
                <w:sz w:val="18"/>
                <w:szCs w:val="18"/>
              </w:rPr>
            </w:pPr>
            <w:r w:rsidRPr="007A2CA9">
              <w:rPr>
                <w:rFonts w:ascii="Palatino Linotype" w:hAnsi="Palatino Linotype" w:cstheme="minorHAnsi"/>
                <w:b/>
                <w:bCs/>
                <w:sz w:val="18"/>
                <w:szCs w:val="18"/>
              </w:rPr>
              <w:t>Output</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846" w:rsidRPr="007A2CA9" w:rsidRDefault="00266846" w:rsidP="00266846">
            <w:pPr>
              <w:spacing w:before="60" w:after="60"/>
              <w:jc w:val="center"/>
              <w:rPr>
                <w:rFonts w:ascii="Palatino Linotype" w:hAnsi="Palatino Linotype" w:cstheme="minorHAnsi"/>
                <w:bCs/>
                <w:sz w:val="18"/>
                <w:szCs w:val="18"/>
                <w:lang w:eastAsia="sk-SK"/>
              </w:rPr>
            </w:pPr>
            <w:r w:rsidRPr="007A2CA9">
              <w:rPr>
                <w:rFonts w:ascii="Palatino Linotype" w:hAnsi="Palatino Linotype" w:cstheme="minorHAnsi"/>
                <w:b/>
                <w:sz w:val="18"/>
                <w:szCs w:val="18"/>
              </w:rPr>
              <w:t>SMART Outputs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846" w:rsidRPr="007A2CA9" w:rsidRDefault="00266846" w:rsidP="00266846">
            <w:pPr>
              <w:spacing w:before="60" w:after="60"/>
              <w:jc w:val="center"/>
              <w:rPr>
                <w:rFonts w:ascii="Palatino Linotype" w:hAnsi="Palatino Linotype" w:cstheme="minorHAnsi"/>
                <w:b/>
                <w:sz w:val="18"/>
                <w:szCs w:val="18"/>
              </w:rPr>
            </w:pPr>
            <w:r w:rsidRPr="007A2CA9">
              <w:rPr>
                <w:rFonts w:ascii="Palatino Linotype" w:hAnsi="Palatino Linotype" w:cstheme="minorHAnsi"/>
                <w:b/>
                <w:sz w:val="18"/>
                <w:szCs w:val="18"/>
              </w:rPr>
              <w:t>Responsibility</w:t>
            </w:r>
          </w:p>
        </w:tc>
        <w:tc>
          <w:tcPr>
            <w:tcW w:w="2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846" w:rsidRPr="007A2CA9" w:rsidRDefault="00266846" w:rsidP="00037E61">
            <w:pPr>
              <w:spacing w:before="60" w:after="60"/>
              <w:jc w:val="center"/>
              <w:rPr>
                <w:rFonts w:ascii="Palatino Linotype" w:hAnsi="Palatino Linotype" w:cstheme="minorHAnsi"/>
                <w:b/>
                <w:sz w:val="18"/>
                <w:szCs w:val="18"/>
              </w:rPr>
            </w:pPr>
            <w:r w:rsidRPr="007A2CA9">
              <w:rPr>
                <w:rFonts w:ascii="Palatino Linotype" w:hAnsi="Palatino Linotype" w:cstheme="minorHAnsi"/>
                <w:b/>
                <w:sz w:val="18"/>
                <w:szCs w:val="18"/>
              </w:rPr>
              <w:t>Observation/ Remarks</w:t>
            </w:r>
          </w:p>
        </w:tc>
      </w:tr>
      <w:tr w:rsidR="00DD4EDA" w:rsidRPr="00E52691" w:rsidTr="00E52691">
        <w:trPr>
          <w:trHeight w:val="756"/>
        </w:trPr>
        <w:tc>
          <w:tcPr>
            <w:tcW w:w="1638" w:type="dxa"/>
            <w:vMerge w:val="restart"/>
            <w:tcBorders>
              <w:top w:val="single" w:sz="4" w:space="0" w:color="auto"/>
              <w:left w:val="single" w:sz="4" w:space="0" w:color="auto"/>
              <w:right w:val="single" w:sz="4" w:space="0" w:color="auto"/>
            </w:tcBorders>
            <w:vAlign w:val="center"/>
          </w:tcPr>
          <w:p w:rsidR="00DD4EDA" w:rsidRPr="00E52691" w:rsidRDefault="00DD4EDA" w:rsidP="00DD4EDA">
            <w:pPr>
              <w:jc w:val="left"/>
              <w:rPr>
                <w:rFonts w:ascii="Palatino Linotype" w:hAnsi="Palatino Linotype" w:cstheme="minorHAnsi"/>
                <w:sz w:val="18"/>
                <w:szCs w:val="18"/>
              </w:rPr>
            </w:pPr>
            <w:r w:rsidRPr="00E52691">
              <w:rPr>
                <w:rFonts w:ascii="Palatino Linotype" w:hAnsi="Palatino Linotype" w:cstheme="minorHAnsi"/>
                <w:b/>
                <w:sz w:val="18"/>
                <w:szCs w:val="18"/>
              </w:rPr>
              <w:t>OUTPUT 3.1. Roma Secretariat &amp; Roma Focal Points in line Ministries supported through TA to coordinate and monitor implementation of Roma Strategy &amp; Roma Decade National Action Plan</w:t>
            </w:r>
            <w:r w:rsidRPr="00E52691">
              <w:rPr>
                <w:rFonts w:ascii="Palatino Linotype" w:hAnsi="Palatino Linotype" w:cstheme="minorHAnsi"/>
                <w:sz w:val="18"/>
                <w:szCs w:val="18"/>
              </w:rPr>
              <w:t xml:space="preserve"> </w:t>
            </w:r>
          </w:p>
          <w:p w:rsidR="00DD4EDA" w:rsidRPr="00E52691" w:rsidRDefault="00DD4EDA" w:rsidP="00DD4EDA">
            <w:pPr>
              <w:jc w:val="left"/>
              <w:rPr>
                <w:rFonts w:ascii="Palatino Linotype" w:hAnsi="Palatino Linotype" w:cstheme="minorHAnsi"/>
                <w:b/>
                <w:sz w:val="18"/>
                <w:szCs w:val="18"/>
                <w:lang w:eastAsia="en-GB"/>
              </w:rPr>
            </w:pPr>
            <w:r w:rsidRPr="00E52691">
              <w:rPr>
                <w:rFonts w:ascii="Palatino Linotype" w:hAnsi="Palatino Linotype" w:cstheme="minorHAnsi"/>
                <w:b/>
                <w:sz w:val="18"/>
                <w:szCs w:val="18"/>
              </w:rPr>
              <w:t>OUTPUT 3.2 Mainstreamed R</w:t>
            </w:r>
            <w:r w:rsidR="005A3FDB" w:rsidRPr="00E52691">
              <w:rPr>
                <w:rFonts w:ascii="Palatino Linotype" w:hAnsi="Palatino Linotype" w:cstheme="minorHAnsi"/>
                <w:b/>
                <w:sz w:val="18"/>
                <w:szCs w:val="18"/>
              </w:rPr>
              <w:t>/E</w:t>
            </w:r>
            <w:r w:rsidRPr="00E52691">
              <w:rPr>
                <w:rFonts w:ascii="Palatino Linotype" w:hAnsi="Palatino Linotype" w:cstheme="minorHAnsi"/>
                <w:b/>
                <w:sz w:val="18"/>
                <w:szCs w:val="18"/>
              </w:rPr>
              <w:t xml:space="preserve"> development issues in the programmes of local </w:t>
            </w:r>
            <w:r w:rsidRPr="00E52691">
              <w:rPr>
                <w:rFonts w:ascii="Palatino Linotype" w:hAnsi="Palatino Linotype" w:cstheme="minorHAnsi"/>
                <w:b/>
                <w:sz w:val="18"/>
                <w:szCs w:val="18"/>
              </w:rPr>
              <w:lastRenderedPageBreak/>
              <w:t>governments</w:t>
            </w:r>
          </w:p>
          <w:p w:rsidR="00DD4EDA" w:rsidRPr="00E52691" w:rsidRDefault="00DD4EDA" w:rsidP="00DD4EDA">
            <w:pPr>
              <w:jc w:val="left"/>
              <w:rPr>
                <w:rFonts w:ascii="Palatino Linotype" w:hAnsi="Palatino Linotype" w:cstheme="minorHAnsi"/>
                <w:b/>
                <w:bCs/>
                <w:sz w:val="18"/>
                <w:szCs w:val="18"/>
              </w:rPr>
            </w:pPr>
            <w:r w:rsidRPr="00E52691">
              <w:rPr>
                <w:rFonts w:ascii="Palatino Linotype" w:hAnsi="Palatino Linotype" w:cstheme="minorHAnsi"/>
                <w:b/>
                <w:sz w:val="18"/>
                <w:szCs w:val="18"/>
              </w:rPr>
              <w:t>OUTPUT 3.3 Capacities increased among local and central govt officials in order to effectively deal with specific issues of development, security and inclusion related to the target groups of the project</w:t>
            </w:r>
          </w:p>
        </w:tc>
        <w:tc>
          <w:tcPr>
            <w:tcW w:w="3420" w:type="dxa"/>
            <w:tcBorders>
              <w:top w:val="single" w:sz="4" w:space="0" w:color="auto"/>
              <w:left w:val="single" w:sz="4" w:space="0" w:color="auto"/>
              <w:right w:val="single" w:sz="4" w:space="0" w:color="auto"/>
            </w:tcBorders>
          </w:tcPr>
          <w:p w:rsidR="00DD4EDA" w:rsidRPr="00E52691" w:rsidRDefault="00DD4EDA" w:rsidP="00037E61">
            <w:pPr>
              <w:rPr>
                <w:rFonts w:ascii="Palatino Linotype" w:hAnsi="Palatino Linotype" w:cstheme="minorHAnsi"/>
                <w:sz w:val="18"/>
                <w:szCs w:val="18"/>
              </w:rPr>
            </w:pPr>
            <w:r w:rsidRPr="00E52691">
              <w:rPr>
                <w:rFonts w:ascii="Palatino Linotype" w:hAnsi="Palatino Linotype" w:cstheme="minorHAnsi"/>
                <w:sz w:val="18"/>
                <w:szCs w:val="18"/>
              </w:rPr>
              <w:lastRenderedPageBreak/>
              <w:t>Monitoring report positively assesses streamlined and operational National Action Plan</w:t>
            </w:r>
          </w:p>
        </w:tc>
        <w:tc>
          <w:tcPr>
            <w:tcW w:w="1440" w:type="dxa"/>
            <w:vMerge w:val="restart"/>
            <w:tcBorders>
              <w:top w:val="single" w:sz="4" w:space="0" w:color="auto"/>
              <w:left w:val="single" w:sz="4" w:space="0" w:color="auto"/>
              <w:right w:val="single" w:sz="4" w:space="0" w:color="auto"/>
            </w:tcBorders>
            <w:vAlign w:val="center"/>
          </w:tcPr>
          <w:p w:rsidR="00DD4EDA" w:rsidRPr="00E52691" w:rsidRDefault="00DD4EDA" w:rsidP="00DD4EDA">
            <w:pPr>
              <w:jc w:val="center"/>
              <w:rPr>
                <w:rFonts w:ascii="Palatino Linotype" w:hAnsi="Palatino Linotype" w:cstheme="minorHAnsi"/>
                <w:sz w:val="18"/>
                <w:szCs w:val="18"/>
              </w:rPr>
            </w:pPr>
            <w:r w:rsidRPr="00E52691">
              <w:rPr>
                <w:rFonts w:ascii="Palatino Linotype" w:hAnsi="Palatino Linotype" w:cstheme="minorHAnsi"/>
                <w:sz w:val="18"/>
                <w:szCs w:val="18"/>
              </w:rPr>
              <w:t>UNDP</w:t>
            </w:r>
          </w:p>
        </w:tc>
        <w:tc>
          <w:tcPr>
            <w:tcW w:w="2952" w:type="dxa"/>
            <w:tcBorders>
              <w:top w:val="single" w:sz="4" w:space="0" w:color="auto"/>
              <w:left w:val="single" w:sz="4" w:space="0" w:color="auto"/>
              <w:bottom w:val="single" w:sz="4" w:space="0" w:color="auto"/>
              <w:right w:val="single" w:sz="4" w:space="0" w:color="auto"/>
            </w:tcBorders>
          </w:tcPr>
          <w:p w:rsidR="00DD4EDA" w:rsidRPr="00E52691" w:rsidRDefault="008A0825" w:rsidP="00037E61">
            <w:pPr>
              <w:rPr>
                <w:rFonts w:ascii="Palatino Linotype" w:hAnsi="Palatino Linotype" w:cstheme="minorHAnsi"/>
                <w:sz w:val="18"/>
                <w:szCs w:val="18"/>
                <w:lang w:eastAsia="en-GB"/>
              </w:rPr>
            </w:pPr>
            <w:r w:rsidRPr="00E52691">
              <w:rPr>
                <w:rFonts w:ascii="Palatino Linotype" w:hAnsi="Palatino Linotype" w:cstheme="minorHAnsi"/>
                <w:sz w:val="18"/>
                <w:szCs w:val="18"/>
                <w:lang w:eastAsia="en-GB"/>
              </w:rPr>
              <w:t xml:space="preserve">Ongoing. In delay compared to action plan. </w:t>
            </w:r>
          </w:p>
        </w:tc>
      </w:tr>
      <w:tr w:rsidR="00DD4EDA" w:rsidRPr="00E52691" w:rsidTr="00E52691">
        <w:trPr>
          <w:trHeight w:val="753"/>
        </w:trPr>
        <w:tc>
          <w:tcPr>
            <w:tcW w:w="1638" w:type="dxa"/>
            <w:vMerge/>
            <w:tcBorders>
              <w:left w:val="single" w:sz="4" w:space="0" w:color="auto"/>
              <w:right w:val="single" w:sz="4" w:space="0" w:color="auto"/>
            </w:tcBorders>
            <w:vAlign w:val="center"/>
          </w:tcPr>
          <w:p w:rsidR="00DD4EDA" w:rsidRPr="00E52691" w:rsidRDefault="00DD4EDA" w:rsidP="00DD4EDA">
            <w:pPr>
              <w:jc w:val="left"/>
              <w:rPr>
                <w:rFonts w:ascii="Palatino Linotype" w:hAnsi="Palatino Linotype" w:cstheme="minorHAnsi"/>
                <w:b/>
                <w:sz w:val="18"/>
                <w:szCs w:val="18"/>
              </w:rPr>
            </w:pPr>
          </w:p>
        </w:tc>
        <w:tc>
          <w:tcPr>
            <w:tcW w:w="3420" w:type="dxa"/>
            <w:tcBorders>
              <w:top w:val="single" w:sz="4" w:space="0" w:color="auto"/>
              <w:left w:val="single" w:sz="4" w:space="0" w:color="auto"/>
              <w:right w:val="single" w:sz="4" w:space="0" w:color="auto"/>
            </w:tcBorders>
          </w:tcPr>
          <w:p w:rsidR="00DD4EDA" w:rsidRPr="00E52691" w:rsidRDefault="00DD4EDA" w:rsidP="00037E61">
            <w:pPr>
              <w:rPr>
                <w:rFonts w:ascii="Palatino Linotype" w:hAnsi="Palatino Linotype" w:cstheme="minorHAnsi"/>
                <w:sz w:val="18"/>
                <w:szCs w:val="18"/>
              </w:rPr>
            </w:pPr>
            <w:r w:rsidRPr="00E52691">
              <w:rPr>
                <w:rFonts w:ascii="Palatino Linotype" w:hAnsi="Palatino Linotype" w:cstheme="minorHAnsi"/>
                <w:sz w:val="18"/>
                <w:szCs w:val="18"/>
              </w:rPr>
              <w:t>Regional and Local Action Plans, designed in line with the National Action Plan, are being implemented</w:t>
            </w:r>
          </w:p>
        </w:tc>
        <w:tc>
          <w:tcPr>
            <w:tcW w:w="1440" w:type="dxa"/>
            <w:vMerge/>
            <w:tcBorders>
              <w:left w:val="single" w:sz="4" w:space="0" w:color="auto"/>
              <w:right w:val="single" w:sz="4" w:space="0" w:color="auto"/>
            </w:tcBorders>
            <w:vAlign w:val="center"/>
          </w:tcPr>
          <w:p w:rsidR="00DD4EDA" w:rsidRPr="00E52691" w:rsidRDefault="00DD4EDA" w:rsidP="00DD4EDA">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DD4EDA" w:rsidRPr="00E52691" w:rsidRDefault="00DB101D" w:rsidP="00DB101D">
            <w:pPr>
              <w:rPr>
                <w:rFonts w:ascii="Palatino Linotype" w:hAnsi="Palatino Linotype" w:cstheme="minorHAnsi"/>
                <w:sz w:val="18"/>
                <w:szCs w:val="18"/>
                <w:lang w:eastAsia="en-GB"/>
              </w:rPr>
            </w:pPr>
            <w:r w:rsidRPr="00E52691">
              <w:rPr>
                <w:rFonts w:ascii="Palatino Linotype" w:hAnsi="Palatino Linotype" w:cstheme="minorHAnsi"/>
                <w:sz w:val="18"/>
                <w:szCs w:val="18"/>
                <w:lang w:eastAsia="en-GB"/>
              </w:rPr>
              <w:t xml:space="preserve">Ongoing. </w:t>
            </w:r>
            <w:r w:rsidRPr="00E52691">
              <w:rPr>
                <w:rFonts w:ascii="Palatino Linotype" w:hAnsi="Palatino Linotype" w:cstheme="minorHAnsi"/>
                <w:sz w:val="18"/>
                <w:szCs w:val="18"/>
                <w:lang w:val="en-US" w:eastAsia="en-GB"/>
              </w:rPr>
              <w:t>4 Regional Committees on Planning and Assessing Social Needs (RCPASNs) and Technical Sub-committees for Roma established and on a quarterly basis to discuss the needs of the R/E community.</w:t>
            </w:r>
          </w:p>
        </w:tc>
      </w:tr>
      <w:tr w:rsidR="00DD4EDA" w:rsidRPr="00E52691" w:rsidTr="00E52691">
        <w:trPr>
          <w:trHeight w:val="753"/>
        </w:trPr>
        <w:tc>
          <w:tcPr>
            <w:tcW w:w="1638" w:type="dxa"/>
            <w:vMerge/>
            <w:tcBorders>
              <w:left w:val="single" w:sz="4" w:space="0" w:color="auto"/>
              <w:right w:val="single" w:sz="4" w:space="0" w:color="auto"/>
            </w:tcBorders>
            <w:vAlign w:val="center"/>
          </w:tcPr>
          <w:p w:rsidR="00DD4EDA" w:rsidRPr="00E52691" w:rsidRDefault="00DD4EDA" w:rsidP="00DD4EDA">
            <w:pPr>
              <w:jc w:val="left"/>
              <w:rPr>
                <w:rFonts w:ascii="Palatino Linotype" w:hAnsi="Palatino Linotype" w:cstheme="minorHAnsi"/>
                <w:b/>
                <w:sz w:val="18"/>
                <w:szCs w:val="18"/>
              </w:rPr>
            </w:pPr>
          </w:p>
        </w:tc>
        <w:tc>
          <w:tcPr>
            <w:tcW w:w="3420" w:type="dxa"/>
            <w:tcBorders>
              <w:top w:val="single" w:sz="4" w:space="0" w:color="auto"/>
              <w:left w:val="single" w:sz="4" w:space="0" w:color="auto"/>
              <w:right w:val="single" w:sz="4" w:space="0" w:color="auto"/>
            </w:tcBorders>
          </w:tcPr>
          <w:p w:rsidR="00DD4EDA" w:rsidRPr="00E52691" w:rsidRDefault="00DD4EDA" w:rsidP="00037E61">
            <w:pPr>
              <w:rPr>
                <w:rFonts w:ascii="Palatino Linotype" w:hAnsi="Palatino Linotype" w:cstheme="minorHAnsi"/>
                <w:sz w:val="18"/>
                <w:szCs w:val="18"/>
              </w:rPr>
            </w:pPr>
            <w:r w:rsidRPr="00E52691">
              <w:rPr>
                <w:rFonts w:ascii="Palatino Linotype" w:hAnsi="Palatino Linotype" w:cstheme="minorHAnsi"/>
                <w:sz w:val="18"/>
                <w:szCs w:val="18"/>
              </w:rPr>
              <w:t>Local communities are confident that they are represented by their local regional coordination committee</w:t>
            </w:r>
          </w:p>
        </w:tc>
        <w:tc>
          <w:tcPr>
            <w:tcW w:w="1440" w:type="dxa"/>
            <w:vMerge/>
            <w:tcBorders>
              <w:left w:val="single" w:sz="4" w:space="0" w:color="auto"/>
              <w:right w:val="single" w:sz="4" w:space="0" w:color="auto"/>
            </w:tcBorders>
            <w:vAlign w:val="center"/>
          </w:tcPr>
          <w:p w:rsidR="00DD4EDA" w:rsidRPr="00E52691" w:rsidRDefault="00DD4EDA" w:rsidP="00DD4EDA">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DD4EDA" w:rsidRPr="00E52691" w:rsidRDefault="00DB101D" w:rsidP="008A0825">
            <w:pPr>
              <w:rPr>
                <w:rFonts w:ascii="Palatino Linotype" w:hAnsi="Palatino Linotype" w:cstheme="minorHAnsi"/>
                <w:sz w:val="18"/>
                <w:szCs w:val="18"/>
                <w:lang w:eastAsia="en-GB"/>
              </w:rPr>
            </w:pPr>
            <w:r w:rsidRPr="00E52691">
              <w:rPr>
                <w:rFonts w:ascii="Palatino Linotype" w:hAnsi="Palatino Linotype" w:cstheme="minorHAnsi"/>
                <w:sz w:val="18"/>
                <w:szCs w:val="18"/>
                <w:lang w:eastAsia="en-GB"/>
              </w:rPr>
              <w:t xml:space="preserve">Ongoing. </w:t>
            </w:r>
            <w:r w:rsidR="008A0825" w:rsidRPr="00E52691">
              <w:rPr>
                <w:rFonts w:ascii="Palatino Linotype" w:hAnsi="Palatino Linotype" w:cstheme="minorHAnsi"/>
                <w:sz w:val="18"/>
                <w:szCs w:val="18"/>
                <w:lang w:eastAsia="en-GB"/>
              </w:rPr>
              <w:t>Constant information to local and regional authorities is established and case by case issues are handled and provided solutions.</w:t>
            </w:r>
          </w:p>
        </w:tc>
      </w:tr>
      <w:tr w:rsidR="00DD4EDA" w:rsidRPr="00E52691" w:rsidTr="00E52691">
        <w:trPr>
          <w:trHeight w:val="753"/>
        </w:trPr>
        <w:tc>
          <w:tcPr>
            <w:tcW w:w="1638" w:type="dxa"/>
            <w:vMerge/>
            <w:tcBorders>
              <w:left w:val="single" w:sz="4" w:space="0" w:color="auto"/>
              <w:right w:val="single" w:sz="4" w:space="0" w:color="auto"/>
            </w:tcBorders>
            <w:vAlign w:val="center"/>
          </w:tcPr>
          <w:p w:rsidR="00DD4EDA" w:rsidRPr="00E52691" w:rsidRDefault="00DD4EDA" w:rsidP="00DD4EDA">
            <w:pPr>
              <w:jc w:val="left"/>
              <w:rPr>
                <w:rFonts w:ascii="Palatino Linotype" w:hAnsi="Palatino Linotype" w:cstheme="minorHAnsi"/>
                <w:b/>
                <w:sz w:val="18"/>
                <w:szCs w:val="18"/>
              </w:rPr>
            </w:pPr>
          </w:p>
        </w:tc>
        <w:tc>
          <w:tcPr>
            <w:tcW w:w="3420" w:type="dxa"/>
            <w:tcBorders>
              <w:top w:val="single" w:sz="4" w:space="0" w:color="auto"/>
              <w:left w:val="single" w:sz="4" w:space="0" w:color="auto"/>
              <w:right w:val="single" w:sz="4" w:space="0" w:color="auto"/>
            </w:tcBorders>
          </w:tcPr>
          <w:p w:rsidR="00DD4EDA" w:rsidRPr="00E52691" w:rsidRDefault="00AF7AC3" w:rsidP="00037E61">
            <w:pPr>
              <w:rPr>
                <w:rFonts w:ascii="Palatino Linotype" w:hAnsi="Palatino Linotype" w:cstheme="minorHAnsi"/>
                <w:sz w:val="18"/>
                <w:szCs w:val="18"/>
              </w:rPr>
            </w:pPr>
            <w:r w:rsidRPr="00E52691">
              <w:rPr>
                <w:rFonts w:ascii="Palatino Linotype" w:hAnsi="Palatino Linotype" w:cstheme="minorHAnsi"/>
                <w:sz w:val="18"/>
                <w:szCs w:val="18"/>
              </w:rPr>
              <w:t>1 streamlined operational and monitorable National Action Plan, serving the needs of the Strategy and the Decade</w:t>
            </w:r>
            <w:r w:rsidR="008A0825" w:rsidRPr="00E52691">
              <w:rPr>
                <w:rFonts w:ascii="Palatino Linotype" w:hAnsi="Palatino Linotype" w:cstheme="minorHAnsi"/>
                <w:sz w:val="18"/>
                <w:szCs w:val="18"/>
              </w:rPr>
              <w:t>.</w:t>
            </w:r>
          </w:p>
        </w:tc>
        <w:tc>
          <w:tcPr>
            <w:tcW w:w="1440" w:type="dxa"/>
            <w:vMerge/>
            <w:tcBorders>
              <w:left w:val="single" w:sz="4" w:space="0" w:color="auto"/>
              <w:right w:val="single" w:sz="4" w:space="0" w:color="auto"/>
            </w:tcBorders>
            <w:vAlign w:val="center"/>
          </w:tcPr>
          <w:p w:rsidR="00DD4EDA" w:rsidRPr="00E52691" w:rsidRDefault="00DD4EDA" w:rsidP="00DD4EDA">
            <w:pPr>
              <w:jc w:val="center"/>
              <w:rPr>
                <w:rFonts w:ascii="Palatino Linotype" w:hAnsi="Palatino Linotype"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DD4EDA" w:rsidRPr="00E52691" w:rsidRDefault="004047B9" w:rsidP="00037E61">
            <w:pPr>
              <w:rPr>
                <w:rFonts w:ascii="Palatino Linotype" w:hAnsi="Palatino Linotype" w:cstheme="minorHAnsi"/>
                <w:sz w:val="18"/>
                <w:szCs w:val="18"/>
                <w:lang w:eastAsia="en-GB"/>
              </w:rPr>
            </w:pPr>
            <w:r w:rsidRPr="00E52691">
              <w:rPr>
                <w:rFonts w:ascii="Palatino Linotype" w:hAnsi="Palatino Linotype" w:cstheme="minorHAnsi"/>
                <w:sz w:val="18"/>
                <w:szCs w:val="18"/>
                <w:lang w:eastAsia="en-GB"/>
              </w:rPr>
              <w:t>Achieved.</w:t>
            </w:r>
          </w:p>
        </w:tc>
      </w:tr>
      <w:tr w:rsidR="00DD4EDA" w:rsidRPr="00E52691" w:rsidTr="00E52691">
        <w:trPr>
          <w:trHeight w:val="753"/>
        </w:trPr>
        <w:tc>
          <w:tcPr>
            <w:tcW w:w="1638" w:type="dxa"/>
            <w:vMerge/>
            <w:tcBorders>
              <w:left w:val="single" w:sz="4" w:space="0" w:color="auto"/>
              <w:right w:val="single" w:sz="4" w:space="0" w:color="auto"/>
            </w:tcBorders>
            <w:vAlign w:val="center"/>
          </w:tcPr>
          <w:p w:rsidR="00DD4EDA" w:rsidRPr="00E52691" w:rsidRDefault="00DD4EDA" w:rsidP="00DD4EDA">
            <w:pPr>
              <w:jc w:val="left"/>
              <w:rPr>
                <w:rFonts w:ascii="Palatino Linotype" w:hAnsi="Palatino Linotype" w:cstheme="minorHAnsi"/>
                <w:b/>
                <w:sz w:val="18"/>
                <w:szCs w:val="18"/>
              </w:rPr>
            </w:pPr>
          </w:p>
        </w:tc>
        <w:tc>
          <w:tcPr>
            <w:tcW w:w="3420" w:type="dxa"/>
            <w:tcBorders>
              <w:top w:val="single" w:sz="4" w:space="0" w:color="auto"/>
              <w:left w:val="single" w:sz="4" w:space="0" w:color="auto"/>
              <w:right w:val="single" w:sz="4" w:space="0" w:color="auto"/>
            </w:tcBorders>
          </w:tcPr>
          <w:p w:rsidR="00DD4EDA" w:rsidRPr="00E52691" w:rsidRDefault="00AF7AC3" w:rsidP="00037E61">
            <w:pPr>
              <w:rPr>
                <w:rFonts w:ascii="Palatino Linotype" w:hAnsi="Palatino Linotype" w:cstheme="minorHAnsi"/>
                <w:sz w:val="18"/>
                <w:szCs w:val="18"/>
              </w:rPr>
            </w:pPr>
            <w:r w:rsidRPr="00E52691">
              <w:rPr>
                <w:rFonts w:ascii="Palatino Linotype" w:hAnsi="Palatino Linotype" w:cstheme="minorHAnsi"/>
                <w:sz w:val="18"/>
                <w:szCs w:val="18"/>
              </w:rPr>
              <w:t>Data collection mechanism developed, tested and institutionalized</w:t>
            </w:r>
          </w:p>
        </w:tc>
        <w:tc>
          <w:tcPr>
            <w:tcW w:w="1440" w:type="dxa"/>
            <w:vMerge/>
            <w:tcBorders>
              <w:left w:val="single" w:sz="4" w:space="0" w:color="auto"/>
              <w:right w:val="single" w:sz="4" w:space="0" w:color="auto"/>
            </w:tcBorders>
            <w:vAlign w:val="center"/>
          </w:tcPr>
          <w:p w:rsidR="00DD4EDA" w:rsidRPr="00E52691" w:rsidRDefault="00DD4EDA" w:rsidP="00DD4EDA">
            <w:pPr>
              <w:jc w:val="center"/>
              <w:rPr>
                <w:rFonts w:ascii="Palatino Linotype" w:hAnsi="Palatino Linotype" w:cstheme="minorHAnsi"/>
                <w:sz w:val="18"/>
                <w:szCs w:val="18"/>
              </w:rPr>
            </w:pPr>
          </w:p>
        </w:tc>
        <w:tc>
          <w:tcPr>
            <w:tcW w:w="2952" w:type="dxa"/>
            <w:tcBorders>
              <w:top w:val="single" w:sz="4" w:space="0" w:color="auto"/>
              <w:left w:val="single" w:sz="4" w:space="0" w:color="auto"/>
              <w:right w:val="single" w:sz="4" w:space="0" w:color="auto"/>
            </w:tcBorders>
          </w:tcPr>
          <w:p w:rsidR="00DD4EDA" w:rsidRPr="00E52691" w:rsidRDefault="008A0825" w:rsidP="00037E61">
            <w:pPr>
              <w:rPr>
                <w:rFonts w:ascii="Palatino Linotype" w:hAnsi="Palatino Linotype" w:cstheme="minorHAnsi"/>
                <w:sz w:val="18"/>
                <w:szCs w:val="18"/>
                <w:lang w:eastAsia="en-GB"/>
              </w:rPr>
            </w:pPr>
            <w:r w:rsidRPr="00E52691">
              <w:rPr>
                <w:rFonts w:ascii="Palatino Linotype" w:hAnsi="Palatino Linotype" w:cstheme="minorHAnsi"/>
                <w:sz w:val="18"/>
                <w:szCs w:val="18"/>
                <w:lang w:eastAsia="en-GB"/>
              </w:rPr>
              <w:t>Ongoing. In delay compared to action plan.</w:t>
            </w:r>
          </w:p>
        </w:tc>
      </w:tr>
      <w:tr w:rsidR="00DD4EDA" w:rsidRPr="00E52691" w:rsidTr="00E52691">
        <w:tc>
          <w:tcPr>
            <w:tcW w:w="1638" w:type="dxa"/>
            <w:vMerge/>
            <w:tcBorders>
              <w:left w:val="single" w:sz="4" w:space="0" w:color="auto"/>
              <w:bottom w:val="single" w:sz="4" w:space="0" w:color="auto"/>
              <w:right w:val="single" w:sz="4" w:space="0" w:color="auto"/>
            </w:tcBorders>
          </w:tcPr>
          <w:p w:rsidR="00DD4EDA" w:rsidRPr="00E52691" w:rsidRDefault="00DD4EDA" w:rsidP="00037E61">
            <w:pPr>
              <w:rPr>
                <w:rFonts w:ascii="Palatino Linotype" w:hAnsi="Palatino Linotype" w:cstheme="minorHAnsi"/>
                <w:b/>
                <w:bCs/>
                <w:sz w:val="18"/>
                <w:szCs w:val="18"/>
              </w:rPr>
            </w:pPr>
          </w:p>
        </w:tc>
        <w:tc>
          <w:tcPr>
            <w:tcW w:w="3420" w:type="dxa"/>
            <w:tcBorders>
              <w:left w:val="single" w:sz="4" w:space="0" w:color="auto"/>
              <w:bottom w:val="single" w:sz="4" w:space="0" w:color="auto"/>
              <w:right w:val="single" w:sz="4" w:space="0" w:color="auto"/>
            </w:tcBorders>
          </w:tcPr>
          <w:p w:rsidR="00DD4EDA" w:rsidRPr="00E52691" w:rsidRDefault="00DD4EDA" w:rsidP="00037E61">
            <w:pPr>
              <w:widowControl w:val="0"/>
              <w:rPr>
                <w:rFonts w:ascii="Palatino Linotype" w:hAnsi="Palatino Linotype" w:cstheme="minorHAnsi"/>
                <w:snapToGrid w:val="0"/>
                <w:sz w:val="18"/>
                <w:szCs w:val="18"/>
                <w:lang w:eastAsia="en-GB"/>
              </w:rPr>
            </w:pPr>
          </w:p>
        </w:tc>
        <w:tc>
          <w:tcPr>
            <w:tcW w:w="1440" w:type="dxa"/>
            <w:vMerge/>
            <w:tcBorders>
              <w:left w:val="single" w:sz="4" w:space="0" w:color="auto"/>
              <w:bottom w:val="single" w:sz="4" w:space="0" w:color="auto"/>
              <w:right w:val="single" w:sz="4" w:space="0" w:color="auto"/>
            </w:tcBorders>
          </w:tcPr>
          <w:p w:rsidR="00DD4EDA" w:rsidRPr="00E52691" w:rsidRDefault="00DD4EDA" w:rsidP="00037E61">
            <w:pPr>
              <w:jc w:val="center"/>
              <w:rPr>
                <w:rFonts w:ascii="Palatino Linotype" w:hAnsi="Palatino Linotype" w:cstheme="minorHAnsi"/>
                <w:sz w:val="18"/>
                <w:szCs w:val="18"/>
              </w:rPr>
            </w:pPr>
          </w:p>
        </w:tc>
        <w:tc>
          <w:tcPr>
            <w:tcW w:w="2952" w:type="dxa"/>
            <w:tcBorders>
              <w:left w:val="single" w:sz="4" w:space="0" w:color="auto"/>
              <w:bottom w:val="single" w:sz="4" w:space="0" w:color="auto"/>
              <w:right w:val="single" w:sz="4" w:space="0" w:color="auto"/>
            </w:tcBorders>
          </w:tcPr>
          <w:p w:rsidR="00DD4EDA" w:rsidRPr="00E52691" w:rsidRDefault="00DD4EDA" w:rsidP="00037E61">
            <w:pPr>
              <w:rPr>
                <w:rFonts w:ascii="Palatino Linotype" w:hAnsi="Palatino Linotype" w:cstheme="minorHAnsi"/>
                <w:sz w:val="18"/>
                <w:szCs w:val="18"/>
              </w:rPr>
            </w:pPr>
          </w:p>
        </w:tc>
      </w:tr>
    </w:tbl>
    <w:p w:rsidR="008021AD" w:rsidRPr="006975D6" w:rsidRDefault="008021AD" w:rsidP="008021AD">
      <w:pPr>
        <w:pStyle w:val="ListParagraph"/>
        <w:spacing w:after="0"/>
        <w:ind w:left="360"/>
        <w:jc w:val="left"/>
        <w:outlineLvl w:val="1"/>
        <w:rPr>
          <w:rFonts w:ascii="Palatino Linotype" w:eastAsia="Times New Roman" w:hAnsi="Palatino Linotype" w:cstheme="minorHAnsi"/>
          <w:szCs w:val="20"/>
          <w:lang w:val="en-US"/>
        </w:rPr>
      </w:pPr>
    </w:p>
    <w:p w:rsidR="005A3FDB" w:rsidRPr="006975D6" w:rsidRDefault="005A3FDB">
      <w:pPr>
        <w:spacing w:line="276" w:lineRule="auto"/>
        <w:jc w:val="left"/>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br w:type="page"/>
      </w:r>
    </w:p>
    <w:p w:rsidR="008021AD" w:rsidRPr="00FD1C7C" w:rsidRDefault="008021AD" w:rsidP="00F82A4A">
      <w:pPr>
        <w:pStyle w:val="ListParagraph"/>
        <w:numPr>
          <w:ilvl w:val="1"/>
          <w:numId w:val="4"/>
        </w:numPr>
        <w:spacing w:after="0"/>
        <w:jc w:val="left"/>
        <w:outlineLvl w:val="1"/>
        <w:rPr>
          <w:rFonts w:ascii="Palatino Linotype" w:eastAsia="Times New Roman" w:hAnsi="Palatino Linotype" w:cstheme="minorHAnsi"/>
          <w:szCs w:val="20"/>
          <w:lang w:val="en-US"/>
        </w:rPr>
      </w:pPr>
      <w:bookmarkStart w:id="27" w:name="_Toc329683942"/>
      <w:r w:rsidRPr="00FD1C7C">
        <w:rPr>
          <w:rFonts w:ascii="Palatino Linotype" w:eastAsia="Times New Roman" w:hAnsi="Palatino Linotype" w:cstheme="minorHAnsi"/>
          <w:szCs w:val="20"/>
          <w:lang w:val="en-US"/>
        </w:rPr>
        <w:lastRenderedPageBreak/>
        <w:t xml:space="preserve">Annex 5: </w:t>
      </w:r>
      <w:r w:rsidRPr="00FD1C7C">
        <w:rPr>
          <w:rFonts w:ascii="Palatino Linotype" w:eastAsia="Times New Roman" w:hAnsi="Palatino Linotype" w:cstheme="minorHAnsi"/>
          <w:szCs w:val="20"/>
          <w:lang w:val="en-US"/>
        </w:rPr>
        <w:tab/>
        <w:t>List of Interviews</w:t>
      </w:r>
      <w:bookmarkEnd w:id="27"/>
    </w:p>
    <w:p w:rsidR="008021AD" w:rsidRPr="006975D6" w:rsidRDefault="008021AD" w:rsidP="008021AD">
      <w:pPr>
        <w:pStyle w:val="ListParagraph"/>
        <w:spacing w:after="0"/>
        <w:ind w:left="360"/>
        <w:jc w:val="left"/>
        <w:outlineLvl w:val="1"/>
        <w:rPr>
          <w:rFonts w:ascii="Palatino Linotype" w:eastAsia="Times New Roman" w:hAnsi="Palatino Linotype" w:cstheme="minorHAnsi"/>
          <w:szCs w:val="20"/>
          <w:lang w:val="en-US"/>
        </w:rPr>
      </w:pPr>
    </w:p>
    <w:p w:rsidR="00AE0BBD" w:rsidRPr="006975D6" w:rsidRDefault="00AE0BBD" w:rsidP="00AE0BBD">
      <w:pPr>
        <w:pStyle w:val="ListParagraph"/>
        <w:spacing w:after="0"/>
        <w:ind w:left="360"/>
        <w:jc w:val="left"/>
        <w:outlineLvl w:val="1"/>
        <w:rPr>
          <w:rFonts w:ascii="Palatino Linotype" w:eastAsia="Times New Roman" w:hAnsi="Palatino Linotype" w:cstheme="minorHAnsi"/>
          <w:szCs w:val="20"/>
          <w:lang w:val="en-US"/>
        </w:rPr>
      </w:pPr>
    </w:p>
    <w:tbl>
      <w:tblPr>
        <w:tblW w:w="4726" w:type="pct"/>
        <w:jc w:val="center"/>
        <w:tblCellMar>
          <w:top w:w="14" w:type="dxa"/>
          <w:left w:w="72" w:type="dxa"/>
          <w:bottom w:w="14" w:type="dxa"/>
          <w:right w:w="72" w:type="dxa"/>
        </w:tblCellMar>
        <w:tblLook w:val="0000"/>
      </w:tblPr>
      <w:tblGrid>
        <w:gridCol w:w="3942"/>
        <w:gridCol w:w="3515"/>
        <w:gridCol w:w="1526"/>
      </w:tblGrid>
      <w:tr w:rsidR="00AE0BBD" w:rsidRPr="00A03324" w:rsidTr="000D1D3D">
        <w:trPr>
          <w:cantSplit/>
          <w:trHeight w:val="20"/>
          <w:tblHeader/>
          <w:jc w:val="center"/>
        </w:trPr>
        <w:tc>
          <w:tcPr>
            <w:tcW w:w="3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0BBD" w:rsidRPr="00A03324" w:rsidRDefault="00AE0BBD" w:rsidP="00D418D0">
            <w:pPr>
              <w:pStyle w:val="TableHeading"/>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Institution</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0BBD" w:rsidRPr="00A03324" w:rsidRDefault="00AE0BBD" w:rsidP="00D418D0">
            <w:pPr>
              <w:pStyle w:val="TableHeading"/>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Interviewee</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0BBD" w:rsidRPr="00A03324" w:rsidRDefault="00AE0BBD" w:rsidP="00D418D0">
            <w:pPr>
              <w:pStyle w:val="TableHeading"/>
              <w:spacing w:before="0" w:after="0"/>
              <w:rPr>
                <w:rFonts w:ascii="Palatino Linotype" w:hAnsi="Palatino Linotype" w:cstheme="minorHAnsi"/>
                <w:sz w:val="18"/>
                <w:szCs w:val="18"/>
              </w:rPr>
            </w:pPr>
            <w:r w:rsidRPr="00A03324">
              <w:rPr>
                <w:rFonts w:ascii="Palatino Linotype" w:hAnsi="Palatino Linotype" w:cstheme="minorHAnsi"/>
                <w:sz w:val="18"/>
                <w:szCs w:val="18"/>
              </w:rPr>
              <w:t>Date</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11A80"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 xml:space="preserve">JP-EVLC </w:t>
            </w:r>
            <w:r w:rsidR="00AE0BBD" w:rsidRPr="00A03324">
              <w:rPr>
                <w:rFonts w:ascii="Palatino Linotype" w:hAnsi="Palatino Linotype" w:cstheme="minorHAnsi"/>
                <w:sz w:val="18"/>
                <w:szCs w:val="18"/>
              </w:rPr>
              <w:t>Project Team</w:t>
            </w:r>
          </w:p>
          <w:p w:rsidR="00A11A80" w:rsidRPr="00A03324" w:rsidRDefault="00A11A80" w:rsidP="00D418D0">
            <w:pPr>
              <w:pStyle w:val="Tabletext"/>
              <w:spacing w:before="0" w:after="0"/>
              <w:jc w:val="left"/>
              <w:rPr>
                <w:rFonts w:ascii="Palatino Linotype" w:hAnsi="Palatino Linotype" w:cstheme="minorHAnsi"/>
                <w:sz w:val="18"/>
                <w:szCs w:val="18"/>
              </w:rPr>
            </w:pP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AE0BBD"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Bujar Tajo</w:t>
            </w:r>
            <w:r w:rsidR="00872A36" w:rsidRPr="00A03324">
              <w:rPr>
                <w:rFonts w:ascii="Palatino Linotype" w:hAnsi="Palatino Linotype" w:cstheme="minorHAnsi"/>
                <w:sz w:val="18"/>
                <w:szCs w:val="18"/>
              </w:rPr>
              <w:t xml:space="preserve">, </w:t>
            </w:r>
            <w:r w:rsidRPr="00A03324">
              <w:rPr>
                <w:rFonts w:ascii="Palatino Linotype" w:hAnsi="Palatino Linotype" w:cstheme="minorHAnsi"/>
                <w:sz w:val="18"/>
                <w:szCs w:val="18"/>
              </w:rPr>
              <w:t>JP-EVLC National Project Manager</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AE0BBD"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30/04/2012</w:t>
            </w:r>
          </w:p>
          <w:p w:rsidR="00AE0BBD" w:rsidRPr="00A03324" w:rsidRDefault="00AE0BBD" w:rsidP="00D418D0">
            <w:pPr>
              <w:pStyle w:val="Tabletext"/>
              <w:spacing w:before="0" w:after="0"/>
              <w:jc w:val="center"/>
              <w:rPr>
                <w:rFonts w:ascii="Palatino Linotype" w:hAnsi="Palatino Linotype" w:cstheme="minorHAnsi"/>
                <w:sz w:val="18"/>
                <w:szCs w:val="18"/>
              </w:rPr>
            </w:pPr>
          </w:p>
          <w:p w:rsidR="00AE0BBD" w:rsidRPr="00A03324" w:rsidRDefault="00AE0BBD" w:rsidP="00D418D0">
            <w:pPr>
              <w:pStyle w:val="Tabletext"/>
              <w:spacing w:before="0" w:after="0"/>
              <w:jc w:val="center"/>
              <w:rPr>
                <w:rFonts w:ascii="Palatino Linotype" w:hAnsi="Palatino Linotype" w:cstheme="minorHAnsi"/>
                <w:sz w:val="18"/>
                <w:szCs w:val="18"/>
              </w:rPr>
            </w:pP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UNDP</w:t>
            </w:r>
          </w:p>
        </w:tc>
        <w:tc>
          <w:tcPr>
            <w:tcW w:w="3515" w:type="dxa"/>
            <w:tcBorders>
              <w:top w:val="single" w:sz="4" w:space="0" w:color="auto"/>
              <w:left w:val="single" w:sz="4" w:space="0" w:color="auto"/>
              <w:bottom w:val="single" w:sz="4" w:space="0" w:color="auto"/>
              <w:right w:val="single" w:sz="4" w:space="0" w:color="auto"/>
            </w:tcBorders>
            <w:vAlign w:val="center"/>
          </w:tcPr>
          <w:p w:rsidR="00872A36"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Entela Lako, UNDP Cluster Manager</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14/05/2012</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UNFPA</w:t>
            </w: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Elida Nuri, National Programme Associate</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14/05/2012</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MOLSAEO</w:t>
            </w: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Ilda Bozo, Director</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16/05/2012</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UNV</w:t>
            </w: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Maylis De Verneuil</w:t>
            </w:r>
            <w:r w:rsidR="00D83257" w:rsidRPr="00A03324">
              <w:rPr>
                <w:rFonts w:ascii="Palatino Linotype" w:hAnsi="Palatino Linotype" w:cstheme="minorHAnsi"/>
                <w:sz w:val="18"/>
                <w:szCs w:val="18"/>
              </w:rPr>
              <w:t>, Country Director</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17/05/2012</w:t>
            </w:r>
          </w:p>
        </w:tc>
      </w:tr>
      <w:tr w:rsidR="00872A36"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872A36"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UNICEF</w:t>
            </w:r>
          </w:p>
        </w:tc>
        <w:tc>
          <w:tcPr>
            <w:tcW w:w="3515" w:type="dxa"/>
            <w:tcBorders>
              <w:top w:val="single" w:sz="4" w:space="0" w:color="auto"/>
              <w:left w:val="single" w:sz="4" w:space="0" w:color="auto"/>
              <w:bottom w:val="single" w:sz="4" w:space="0" w:color="auto"/>
              <w:right w:val="single" w:sz="4" w:space="0" w:color="auto"/>
            </w:tcBorders>
            <w:vAlign w:val="center"/>
          </w:tcPr>
          <w:p w:rsidR="00872A36"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Mirlinda Bushati, Project Officer</w:t>
            </w:r>
          </w:p>
        </w:tc>
        <w:tc>
          <w:tcPr>
            <w:tcW w:w="1526" w:type="dxa"/>
            <w:tcBorders>
              <w:top w:val="single" w:sz="4" w:space="0" w:color="auto"/>
              <w:left w:val="single" w:sz="4" w:space="0" w:color="auto"/>
              <w:bottom w:val="single" w:sz="4" w:space="0" w:color="auto"/>
              <w:right w:val="single" w:sz="4" w:space="0" w:color="auto"/>
            </w:tcBorders>
            <w:vAlign w:val="center"/>
          </w:tcPr>
          <w:p w:rsidR="00872A36" w:rsidRPr="00A03324" w:rsidRDefault="00872A36"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21/05/2012</w:t>
            </w:r>
          </w:p>
        </w:tc>
      </w:tr>
      <w:tr w:rsidR="00872A36"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872A36" w:rsidRPr="00A03324" w:rsidRDefault="00D83257"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JPCG (Project structure)</w:t>
            </w:r>
          </w:p>
        </w:tc>
        <w:tc>
          <w:tcPr>
            <w:tcW w:w="3515" w:type="dxa"/>
            <w:tcBorders>
              <w:top w:val="single" w:sz="4" w:space="0" w:color="auto"/>
              <w:left w:val="single" w:sz="4" w:space="0" w:color="auto"/>
              <w:bottom w:val="single" w:sz="4" w:space="0" w:color="auto"/>
              <w:right w:val="single" w:sz="4" w:space="0" w:color="auto"/>
            </w:tcBorders>
            <w:vAlign w:val="center"/>
          </w:tcPr>
          <w:p w:rsidR="00872A36" w:rsidRPr="00A03324" w:rsidRDefault="00D83257"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UNDP, UNICEF, Project Team</w:t>
            </w:r>
          </w:p>
        </w:tc>
        <w:tc>
          <w:tcPr>
            <w:tcW w:w="1526" w:type="dxa"/>
            <w:tcBorders>
              <w:top w:val="single" w:sz="4" w:space="0" w:color="auto"/>
              <w:left w:val="single" w:sz="4" w:space="0" w:color="auto"/>
              <w:bottom w:val="single" w:sz="4" w:space="0" w:color="auto"/>
              <w:right w:val="single" w:sz="4" w:space="0" w:color="auto"/>
            </w:tcBorders>
            <w:vAlign w:val="center"/>
          </w:tcPr>
          <w:p w:rsidR="00872A36" w:rsidRPr="00A03324" w:rsidRDefault="00D83257"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21/05/2012</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ACA</w:t>
            </w: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Holta Koçi, Executive Director</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22/05/2012</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JP-EVLC Project Team</w:t>
            </w: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Project Team</w:t>
            </w:r>
            <w:r w:rsidR="00F72F97" w:rsidRPr="00A03324">
              <w:rPr>
                <w:rFonts w:ascii="Palatino Linotype" w:hAnsi="Palatino Linotype" w:cstheme="minorHAnsi"/>
                <w:sz w:val="18"/>
                <w:szCs w:val="18"/>
              </w:rPr>
              <w:t xml:space="preserve"> (4)</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872A36"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23/05/2012</w:t>
            </w:r>
          </w:p>
        </w:tc>
      </w:tr>
      <w:tr w:rsidR="00790069"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UNDP Local Development Community Coordinator - Tirane</w:t>
            </w:r>
          </w:p>
        </w:tc>
        <w:tc>
          <w:tcPr>
            <w:tcW w:w="3515"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Ms. Valbona Dervishi</w:t>
            </w:r>
          </w:p>
        </w:tc>
        <w:tc>
          <w:tcPr>
            <w:tcW w:w="1526"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23/05/2012</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D83257"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Regional Council, Elbasan</w:t>
            </w: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D83257"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Blendi Gremi, Director</w:t>
            </w:r>
            <w:r w:rsidR="00C0698C" w:rsidRPr="00A03324">
              <w:rPr>
                <w:rFonts w:ascii="Palatino Linotype" w:hAnsi="Palatino Linotype"/>
                <w:sz w:val="18"/>
                <w:szCs w:val="18"/>
              </w:rPr>
              <w:t xml:space="preserve"> </w:t>
            </w:r>
            <w:r w:rsidR="00C0698C" w:rsidRPr="00A03324">
              <w:rPr>
                <w:rFonts w:ascii="Palatino Linotype" w:hAnsi="Palatino Linotype" w:cstheme="minorHAnsi"/>
                <w:sz w:val="18"/>
                <w:szCs w:val="18"/>
              </w:rPr>
              <w:t>Education Department</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D83257"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6/06/2012</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D83257"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UNDP Local Development Community Coordinator - Elbasan</w:t>
            </w: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D83257"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Gjolek Mera</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D83257"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6/06/2012</w:t>
            </w:r>
          </w:p>
        </w:tc>
      </w:tr>
      <w:tr w:rsidR="00440334"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440334" w:rsidRPr="00A03324" w:rsidRDefault="00440334"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CBO member in Elbasan</w:t>
            </w:r>
          </w:p>
        </w:tc>
        <w:tc>
          <w:tcPr>
            <w:tcW w:w="3515" w:type="dxa"/>
            <w:tcBorders>
              <w:top w:val="single" w:sz="4" w:space="0" w:color="auto"/>
              <w:left w:val="single" w:sz="4" w:space="0" w:color="auto"/>
              <w:bottom w:val="single" w:sz="4" w:space="0" w:color="auto"/>
              <w:right w:val="single" w:sz="4" w:space="0" w:color="auto"/>
            </w:tcBorders>
            <w:vAlign w:val="center"/>
          </w:tcPr>
          <w:p w:rsidR="00440334" w:rsidRPr="00A03324" w:rsidRDefault="00440334"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Ms. Mexhidije Ademi, Health Mediator, Civil registration</w:t>
            </w:r>
          </w:p>
        </w:tc>
        <w:tc>
          <w:tcPr>
            <w:tcW w:w="1526" w:type="dxa"/>
            <w:tcBorders>
              <w:top w:val="single" w:sz="4" w:space="0" w:color="auto"/>
              <w:left w:val="single" w:sz="4" w:space="0" w:color="auto"/>
              <w:bottom w:val="single" w:sz="4" w:space="0" w:color="auto"/>
              <w:right w:val="single" w:sz="4" w:space="0" w:color="auto"/>
            </w:tcBorders>
            <w:vAlign w:val="center"/>
          </w:tcPr>
          <w:p w:rsidR="00440334" w:rsidRPr="00A03324" w:rsidRDefault="00440334"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6/06/2012</w:t>
            </w:r>
          </w:p>
        </w:tc>
      </w:tr>
      <w:tr w:rsidR="00440334"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440334" w:rsidRPr="00A03324" w:rsidRDefault="00440334"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CBO member in Elbasan</w:t>
            </w:r>
          </w:p>
        </w:tc>
        <w:tc>
          <w:tcPr>
            <w:tcW w:w="3515" w:type="dxa"/>
            <w:tcBorders>
              <w:top w:val="single" w:sz="4" w:space="0" w:color="auto"/>
              <w:left w:val="single" w:sz="4" w:space="0" w:color="auto"/>
              <w:bottom w:val="single" w:sz="4" w:space="0" w:color="auto"/>
              <w:right w:val="single" w:sz="4" w:space="0" w:color="auto"/>
            </w:tcBorders>
            <w:vAlign w:val="center"/>
          </w:tcPr>
          <w:p w:rsidR="00440334" w:rsidRPr="00A03324" w:rsidRDefault="00440334"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Ms. Lida Berati, Vocational course trainee</w:t>
            </w:r>
          </w:p>
        </w:tc>
        <w:tc>
          <w:tcPr>
            <w:tcW w:w="1526" w:type="dxa"/>
            <w:tcBorders>
              <w:top w:val="single" w:sz="4" w:space="0" w:color="auto"/>
              <w:left w:val="single" w:sz="4" w:space="0" w:color="auto"/>
              <w:bottom w:val="single" w:sz="4" w:space="0" w:color="auto"/>
              <w:right w:val="single" w:sz="4" w:space="0" w:color="auto"/>
            </w:tcBorders>
            <w:vAlign w:val="center"/>
          </w:tcPr>
          <w:p w:rsidR="00440334" w:rsidRPr="00A03324" w:rsidRDefault="00440334"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6/06/2012</w:t>
            </w:r>
          </w:p>
        </w:tc>
      </w:tr>
      <w:tr w:rsidR="00440334"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440334" w:rsidRPr="00A03324" w:rsidRDefault="00440334"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CBO member in Elbasan</w:t>
            </w:r>
          </w:p>
        </w:tc>
        <w:tc>
          <w:tcPr>
            <w:tcW w:w="3515" w:type="dxa"/>
            <w:tcBorders>
              <w:top w:val="single" w:sz="4" w:space="0" w:color="auto"/>
              <w:left w:val="single" w:sz="4" w:space="0" w:color="auto"/>
              <w:bottom w:val="single" w:sz="4" w:space="0" w:color="auto"/>
              <w:right w:val="single" w:sz="4" w:space="0" w:color="auto"/>
            </w:tcBorders>
            <w:vAlign w:val="center"/>
          </w:tcPr>
          <w:p w:rsidR="00440334" w:rsidRPr="00A03324" w:rsidRDefault="00440334"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 xml:space="preserve">Serxhio, Internship </w:t>
            </w:r>
          </w:p>
        </w:tc>
        <w:tc>
          <w:tcPr>
            <w:tcW w:w="1526" w:type="dxa"/>
            <w:tcBorders>
              <w:top w:val="single" w:sz="4" w:space="0" w:color="auto"/>
              <w:left w:val="single" w:sz="4" w:space="0" w:color="auto"/>
              <w:bottom w:val="single" w:sz="4" w:space="0" w:color="auto"/>
              <w:right w:val="single" w:sz="4" w:space="0" w:color="auto"/>
            </w:tcBorders>
            <w:vAlign w:val="center"/>
          </w:tcPr>
          <w:p w:rsidR="00440334" w:rsidRPr="00A03324" w:rsidRDefault="00440334"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6/06/2012</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3303A7"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CBO member in Cerrik</w:t>
            </w: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3303A7"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Ismet, Police Mediator</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3303A7"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6/06/2012</w:t>
            </w:r>
          </w:p>
        </w:tc>
      </w:tr>
      <w:tr w:rsidR="00A11A80"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Social Service Directory, Durres</w:t>
            </w:r>
          </w:p>
        </w:tc>
        <w:tc>
          <w:tcPr>
            <w:tcW w:w="3515"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Meme Xhaferraj, Head of Directory</w:t>
            </w:r>
          </w:p>
        </w:tc>
        <w:tc>
          <w:tcPr>
            <w:tcW w:w="1526"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spacing w:after="0"/>
              <w:jc w:val="center"/>
              <w:rPr>
                <w:rFonts w:ascii="Palatino Linotype" w:hAnsi="Palatino Linotype"/>
                <w:sz w:val="18"/>
                <w:szCs w:val="18"/>
              </w:rPr>
            </w:pPr>
            <w:r w:rsidRPr="00A03324">
              <w:rPr>
                <w:rFonts w:ascii="Palatino Linotype" w:hAnsi="Palatino Linotype" w:cstheme="minorHAnsi"/>
                <w:sz w:val="18"/>
                <w:szCs w:val="18"/>
              </w:rPr>
              <w:t>6/06/2012</w:t>
            </w:r>
          </w:p>
        </w:tc>
      </w:tr>
      <w:tr w:rsidR="00A11A80"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UNDP Local Development Community Coordinator - Durres</w:t>
            </w:r>
          </w:p>
        </w:tc>
        <w:tc>
          <w:tcPr>
            <w:tcW w:w="3515"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Bledina Bushi</w:t>
            </w:r>
          </w:p>
        </w:tc>
        <w:tc>
          <w:tcPr>
            <w:tcW w:w="1526"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spacing w:after="0"/>
              <w:jc w:val="center"/>
              <w:rPr>
                <w:rFonts w:ascii="Palatino Linotype" w:hAnsi="Palatino Linotype"/>
                <w:sz w:val="18"/>
                <w:szCs w:val="18"/>
              </w:rPr>
            </w:pPr>
            <w:r w:rsidRPr="00A03324">
              <w:rPr>
                <w:rFonts w:ascii="Palatino Linotype" w:hAnsi="Palatino Linotype" w:cstheme="minorHAnsi"/>
                <w:sz w:val="18"/>
                <w:szCs w:val="18"/>
              </w:rPr>
              <w:t>6/06/2012</w:t>
            </w:r>
          </w:p>
        </w:tc>
      </w:tr>
      <w:tr w:rsidR="00A11A80"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Regional Directory of Health, Durres</w:t>
            </w:r>
          </w:p>
        </w:tc>
        <w:tc>
          <w:tcPr>
            <w:tcW w:w="3515"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Evelina Balliu, Specialist</w:t>
            </w:r>
          </w:p>
        </w:tc>
        <w:tc>
          <w:tcPr>
            <w:tcW w:w="1526"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spacing w:after="0"/>
              <w:jc w:val="center"/>
              <w:rPr>
                <w:rFonts w:ascii="Palatino Linotype" w:hAnsi="Palatino Linotype"/>
                <w:sz w:val="18"/>
                <w:szCs w:val="18"/>
              </w:rPr>
            </w:pPr>
            <w:r w:rsidRPr="00A03324">
              <w:rPr>
                <w:rFonts w:ascii="Palatino Linotype" w:hAnsi="Palatino Linotype" w:cstheme="minorHAnsi"/>
                <w:sz w:val="18"/>
                <w:szCs w:val="18"/>
              </w:rPr>
              <w:t>6/06/2012</w:t>
            </w:r>
          </w:p>
        </w:tc>
      </w:tr>
      <w:tr w:rsidR="00A11A80"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Albkontakt</w:t>
            </w:r>
          </w:p>
        </w:tc>
        <w:tc>
          <w:tcPr>
            <w:tcW w:w="3515"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Edlira Pajuni</w:t>
            </w:r>
          </w:p>
        </w:tc>
        <w:tc>
          <w:tcPr>
            <w:tcW w:w="1526"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spacing w:after="0"/>
              <w:jc w:val="center"/>
              <w:rPr>
                <w:rFonts w:ascii="Palatino Linotype" w:hAnsi="Palatino Linotype"/>
                <w:sz w:val="18"/>
                <w:szCs w:val="18"/>
              </w:rPr>
            </w:pPr>
            <w:r w:rsidRPr="00A03324">
              <w:rPr>
                <w:rFonts w:ascii="Palatino Linotype" w:hAnsi="Palatino Linotype" w:cstheme="minorHAnsi"/>
                <w:sz w:val="18"/>
                <w:szCs w:val="18"/>
              </w:rPr>
              <w:t>6/06/2012</w:t>
            </w:r>
          </w:p>
        </w:tc>
      </w:tr>
      <w:tr w:rsidR="00A11A80"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Regional Council, Durres</w:t>
            </w:r>
          </w:p>
        </w:tc>
        <w:tc>
          <w:tcPr>
            <w:tcW w:w="3515"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Jovan Likja, Chief of Projects Office</w:t>
            </w:r>
          </w:p>
        </w:tc>
        <w:tc>
          <w:tcPr>
            <w:tcW w:w="1526"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spacing w:after="0"/>
              <w:jc w:val="center"/>
              <w:rPr>
                <w:rFonts w:ascii="Palatino Linotype" w:hAnsi="Palatino Linotype"/>
                <w:sz w:val="18"/>
                <w:szCs w:val="18"/>
              </w:rPr>
            </w:pPr>
            <w:r w:rsidRPr="00A03324">
              <w:rPr>
                <w:rFonts w:ascii="Palatino Linotype" w:hAnsi="Palatino Linotype" w:cstheme="minorHAnsi"/>
                <w:sz w:val="18"/>
                <w:szCs w:val="18"/>
              </w:rPr>
              <w:t>6/06/2012</w:t>
            </w:r>
          </w:p>
        </w:tc>
      </w:tr>
      <w:tr w:rsidR="00A11A80"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CBO member in Durres</w:t>
            </w:r>
          </w:p>
        </w:tc>
        <w:tc>
          <w:tcPr>
            <w:tcW w:w="3515"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 xml:space="preserve">Xhesi, UNV </w:t>
            </w:r>
          </w:p>
        </w:tc>
        <w:tc>
          <w:tcPr>
            <w:tcW w:w="1526"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spacing w:after="0"/>
              <w:jc w:val="center"/>
              <w:rPr>
                <w:rFonts w:ascii="Palatino Linotype" w:hAnsi="Palatino Linotype"/>
                <w:sz w:val="18"/>
                <w:szCs w:val="18"/>
              </w:rPr>
            </w:pPr>
            <w:r w:rsidRPr="00A03324">
              <w:rPr>
                <w:rFonts w:ascii="Palatino Linotype" w:hAnsi="Palatino Linotype" w:cstheme="minorHAnsi"/>
                <w:sz w:val="18"/>
                <w:szCs w:val="18"/>
              </w:rPr>
              <w:t>6/06/2012</w:t>
            </w:r>
          </w:p>
        </w:tc>
      </w:tr>
      <w:tr w:rsidR="00756F79"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756F79" w:rsidRPr="00A03324" w:rsidRDefault="00756F7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Vocational course trainees</w:t>
            </w:r>
          </w:p>
        </w:tc>
        <w:tc>
          <w:tcPr>
            <w:tcW w:w="3515" w:type="dxa"/>
            <w:tcBorders>
              <w:top w:val="single" w:sz="4" w:space="0" w:color="auto"/>
              <w:left w:val="single" w:sz="4" w:space="0" w:color="auto"/>
              <w:bottom w:val="single" w:sz="4" w:space="0" w:color="auto"/>
              <w:right w:val="single" w:sz="4" w:space="0" w:color="auto"/>
            </w:tcBorders>
            <w:vAlign w:val="center"/>
          </w:tcPr>
          <w:p w:rsidR="00756F79" w:rsidRPr="00A03324" w:rsidRDefault="00756F7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 xml:space="preserve">4 trainees </w:t>
            </w:r>
          </w:p>
        </w:tc>
        <w:tc>
          <w:tcPr>
            <w:tcW w:w="1526" w:type="dxa"/>
            <w:tcBorders>
              <w:top w:val="single" w:sz="4" w:space="0" w:color="auto"/>
              <w:left w:val="single" w:sz="4" w:space="0" w:color="auto"/>
              <w:bottom w:val="single" w:sz="4" w:space="0" w:color="auto"/>
              <w:right w:val="single" w:sz="4" w:space="0" w:color="auto"/>
            </w:tcBorders>
            <w:vAlign w:val="center"/>
          </w:tcPr>
          <w:p w:rsidR="00756F79" w:rsidRPr="00A03324" w:rsidRDefault="00756F79" w:rsidP="00D418D0">
            <w:pPr>
              <w:spacing w:after="0"/>
              <w:jc w:val="center"/>
              <w:rPr>
                <w:rFonts w:ascii="Palatino Linotype" w:hAnsi="Palatino Linotype"/>
                <w:sz w:val="18"/>
                <w:szCs w:val="18"/>
              </w:rPr>
            </w:pPr>
            <w:r w:rsidRPr="00A03324">
              <w:rPr>
                <w:rFonts w:ascii="Palatino Linotype" w:hAnsi="Palatino Linotype" w:cstheme="minorHAnsi"/>
                <w:sz w:val="18"/>
                <w:szCs w:val="18"/>
              </w:rPr>
              <w:t>6/06/2012</w:t>
            </w:r>
          </w:p>
        </w:tc>
      </w:tr>
      <w:tr w:rsidR="00055369"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055369" w:rsidRPr="00A03324" w:rsidRDefault="0005536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 xml:space="preserve">UNDP Local Development Community Coordinator - Fier </w:t>
            </w:r>
          </w:p>
          <w:p w:rsidR="00055369" w:rsidRPr="00A03324" w:rsidRDefault="00055369" w:rsidP="00D418D0">
            <w:pPr>
              <w:pStyle w:val="Tabletext"/>
              <w:spacing w:before="0" w:after="0"/>
              <w:jc w:val="left"/>
              <w:rPr>
                <w:rFonts w:ascii="Palatino Linotype" w:hAnsi="Palatino Linotype" w:cstheme="minorHAnsi"/>
                <w:sz w:val="18"/>
                <w:szCs w:val="18"/>
              </w:rPr>
            </w:pPr>
          </w:p>
        </w:tc>
        <w:tc>
          <w:tcPr>
            <w:tcW w:w="3515" w:type="dxa"/>
            <w:tcBorders>
              <w:top w:val="single" w:sz="4" w:space="0" w:color="auto"/>
              <w:left w:val="single" w:sz="4" w:space="0" w:color="auto"/>
              <w:bottom w:val="single" w:sz="4" w:space="0" w:color="auto"/>
              <w:right w:val="single" w:sz="4" w:space="0" w:color="auto"/>
            </w:tcBorders>
            <w:vAlign w:val="center"/>
          </w:tcPr>
          <w:p w:rsidR="00055369" w:rsidRPr="00A03324" w:rsidRDefault="00055369"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Klodiana Tosuni</w:t>
            </w:r>
          </w:p>
        </w:tc>
        <w:tc>
          <w:tcPr>
            <w:tcW w:w="1526" w:type="dxa"/>
            <w:tcBorders>
              <w:top w:val="single" w:sz="4" w:space="0" w:color="auto"/>
              <w:left w:val="single" w:sz="4" w:space="0" w:color="auto"/>
              <w:bottom w:val="single" w:sz="4" w:space="0" w:color="auto"/>
              <w:right w:val="single" w:sz="4" w:space="0" w:color="auto"/>
            </w:tcBorders>
            <w:vAlign w:val="center"/>
          </w:tcPr>
          <w:p w:rsidR="00055369" w:rsidRPr="00A03324" w:rsidRDefault="00055369" w:rsidP="00D418D0">
            <w:pPr>
              <w:spacing w:after="0"/>
              <w:jc w:val="center"/>
              <w:rPr>
                <w:rFonts w:ascii="Palatino Linotype" w:hAnsi="Palatino Linotype"/>
                <w:sz w:val="18"/>
                <w:szCs w:val="18"/>
              </w:rPr>
            </w:pPr>
            <w:r w:rsidRPr="00A03324">
              <w:rPr>
                <w:rFonts w:ascii="Palatino Linotype" w:hAnsi="Palatino Linotype"/>
                <w:sz w:val="18"/>
                <w:szCs w:val="18"/>
              </w:rPr>
              <w:t>8/06/2012</w:t>
            </w:r>
          </w:p>
        </w:tc>
      </w:tr>
      <w:tr w:rsidR="00790069"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Qender Commune - Fier</w:t>
            </w:r>
          </w:p>
        </w:tc>
        <w:tc>
          <w:tcPr>
            <w:tcW w:w="3515"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Mr. Harilla Mile, Head</w:t>
            </w:r>
          </w:p>
        </w:tc>
        <w:tc>
          <w:tcPr>
            <w:tcW w:w="1526" w:type="dxa"/>
            <w:tcBorders>
              <w:top w:val="single" w:sz="4" w:space="0" w:color="auto"/>
              <w:left w:val="single" w:sz="4" w:space="0" w:color="auto"/>
              <w:bottom w:val="single" w:sz="4" w:space="0" w:color="auto"/>
              <w:right w:val="single" w:sz="4" w:space="0" w:color="auto"/>
            </w:tcBorders>
          </w:tcPr>
          <w:p w:rsidR="00790069" w:rsidRPr="00A03324" w:rsidRDefault="00790069" w:rsidP="00D418D0">
            <w:pPr>
              <w:spacing w:after="0"/>
              <w:jc w:val="center"/>
              <w:rPr>
                <w:rFonts w:ascii="Palatino Linotype" w:hAnsi="Palatino Linotype"/>
                <w:sz w:val="18"/>
                <w:szCs w:val="18"/>
              </w:rPr>
            </w:pPr>
            <w:r w:rsidRPr="00A03324">
              <w:rPr>
                <w:rFonts w:ascii="Palatino Linotype" w:hAnsi="Palatino Linotype"/>
                <w:sz w:val="18"/>
                <w:szCs w:val="18"/>
              </w:rPr>
              <w:t>8/06/2012</w:t>
            </w:r>
          </w:p>
        </w:tc>
      </w:tr>
      <w:tr w:rsidR="00790069"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Vocational training centre</w:t>
            </w:r>
          </w:p>
        </w:tc>
        <w:tc>
          <w:tcPr>
            <w:tcW w:w="3515"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Mr. Agron Dule, Director</w:t>
            </w:r>
          </w:p>
        </w:tc>
        <w:tc>
          <w:tcPr>
            <w:tcW w:w="1526" w:type="dxa"/>
            <w:tcBorders>
              <w:top w:val="single" w:sz="4" w:space="0" w:color="auto"/>
              <w:left w:val="single" w:sz="4" w:space="0" w:color="auto"/>
              <w:bottom w:val="single" w:sz="4" w:space="0" w:color="auto"/>
              <w:right w:val="single" w:sz="4" w:space="0" w:color="auto"/>
            </w:tcBorders>
          </w:tcPr>
          <w:p w:rsidR="00790069" w:rsidRPr="00A03324" w:rsidRDefault="00790069" w:rsidP="00D418D0">
            <w:pPr>
              <w:spacing w:after="0"/>
              <w:jc w:val="center"/>
              <w:rPr>
                <w:rFonts w:ascii="Palatino Linotype" w:hAnsi="Palatino Linotype"/>
                <w:sz w:val="18"/>
                <w:szCs w:val="18"/>
              </w:rPr>
            </w:pPr>
            <w:r w:rsidRPr="00A03324">
              <w:rPr>
                <w:rFonts w:ascii="Palatino Linotype" w:hAnsi="Palatino Linotype"/>
                <w:sz w:val="18"/>
                <w:szCs w:val="18"/>
              </w:rPr>
              <w:t>8/06/2012</w:t>
            </w:r>
          </w:p>
        </w:tc>
      </w:tr>
      <w:tr w:rsidR="00790069"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CBO member in Fier</w:t>
            </w:r>
          </w:p>
        </w:tc>
        <w:tc>
          <w:tcPr>
            <w:tcW w:w="3515"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Mr. Panajot Alushi, Vocational course trainee, Police Mediator</w:t>
            </w:r>
          </w:p>
        </w:tc>
        <w:tc>
          <w:tcPr>
            <w:tcW w:w="1526" w:type="dxa"/>
            <w:tcBorders>
              <w:top w:val="single" w:sz="4" w:space="0" w:color="auto"/>
              <w:left w:val="single" w:sz="4" w:space="0" w:color="auto"/>
              <w:bottom w:val="single" w:sz="4" w:space="0" w:color="auto"/>
              <w:right w:val="single" w:sz="4" w:space="0" w:color="auto"/>
            </w:tcBorders>
          </w:tcPr>
          <w:p w:rsidR="00790069" w:rsidRPr="00A03324" w:rsidRDefault="00790069" w:rsidP="00D418D0">
            <w:pPr>
              <w:spacing w:after="0"/>
              <w:jc w:val="center"/>
              <w:rPr>
                <w:rFonts w:ascii="Palatino Linotype" w:hAnsi="Palatino Linotype"/>
                <w:sz w:val="18"/>
                <w:szCs w:val="18"/>
              </w:rPr>
            </w:pPr>
            <w:r w:rsidRPr="00A03324">
              <w:rPr>
                <w:rFonts w:ascii="Palatino Linotype" w:hAnsi="Palatino Linotype"/>
                <w:sz w:val="18"/>
                <w:szCs w:val="18"/>
              </w:rPr>
              <w:t>8/06/2012</w:t>
            </w:r>
          </w:p>
        </w:tc>
      </w:tr>
      <w:tr w:rsidR="00790069"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CBO member in Fier</w:t>
            </w:r>
          </w:p>
        </w:tc>
        <w:tc>
          <w:tcPr>
            <w:tcW w:w="3515" w:type="dxa"/>
            <w:tcBorders>
              <w:top w:val="single" w:sz="4" w:space="0" w:color="auto"/>
              <w:left w:val="single" w:sz="4" w:space="0" w:color="auto"/>
              <w:bottom w:val="single" w:sz="4" w:space="0" w:color="auto"/>
              <w:right w:val="single" w:sz="4" w:space="0" w:color="auto"/>
            </w:tcBorders>
            <w:vAlign w:val="center"/>
          </w:tcPr>
          <w:p w:rsidR="00790069" w:rsidRPr="00A03324" w:rsidRDefault="00790069"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Ms. Drita Alushi, Health Mediator</w:t>
            </w:r>
          </w:p>
        </w:tc>
        <w:tc>
          <w:tcPr>
            <w:tcW w:w="1526" w:type="dxa"/>
            <w:tcBorders>
              <w:top w:val="single" w:sz="4" w:space="0" w:color="auto"/>
              <w:left w:val="single" w:sz="4" w:space="0" w:color="auto"/>
              <w:bottom w:val="single" w:sz="4" w:space="0" w:color="auto"/>
              <w:right w:val="single" w:sz="4" w:space="0" w:color="auto"/>
            </w:tcBorders>
          </w:tcPr>
          <w:p w:rsidR="00790069" w:rsidRPr="00A03324" w:rsidRDefault="00790069" w:rsidP="00D418D0">
            <w:pPr>
              <w:spacing w:after="0"/>
              <w:jc w:val="center"/>
              <w:rPr>
                <w:rFonts w:ascii="Palatino Linotype" w:hAnsi="Palatino Linotype"/>
                <w:sz w:val="18"/>
                <w:szCs w:val="18"/>
              </w:rPr>
            </w:pPr>
            <w:r w:rsidRPr="00A03324">
              <w:rPr>
                <w:rFonts w:ascii="Palatino Linotype" w:hAnsi="Palatino Linotype"/>
                <w:sz w:val="18"/>
                <w:szCs w:val="18"/>
              </w:rPr>
              <w:t>8/06/2012</w:t>
            </w:r>
          </w:p>
        </w:tc>
      </w:tr>
      <w:tr w:rsidR="00193958"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193958" w:rsidRPr="00A03324" w:rsidRDefault="00193958"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CBO member in Fier</w:t>
            </w:r>
          </w:p>
        </w:tc>
        <w:tc>
          <w:tcPr>
            <w:tcW w:w="3515" w:type="dxa"/>
            <w:tcBorders>
              <w:top w:val="single" w:sz="4" w:space="0" w:color="auto"/>
              <w:left w:val="single" w:sz="4" w:space="0" w:color="auto"/>
              <w:bottom w:val="single" w:sz="4" w:space="0" w:color="auto"/>
              <w:right w:val="single" w:sz="4" w:space="0" w:color="auto"/>
            </w:tcBorders>
            <w:vAlign w:val="center"/>
          </w:tcPr>
          <w:p w:rsidR="00193958" w:rsidRPr="00A03324" w:rsidRDefault="00193958"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Ms. Farie Cela, Health Mediator</w:t>
            </w:r>
          </w:p>
        </w:tc>
        <w:tc>
          <w:tcPr>
            <w:tcW w:w="1526" w:type="dxa"/>
            <w:tcBorders>
              <w:top w:val="single" w:sz="4" w:space="0" w:color="auto"/>
              <w:left w:val="single" w:sz="4" w:space="0" w:color="auto"/>
              <w:bottom w:val="single" w:sz="4" w:space="0" w:color="auto"/>
              <w:right w:val="single" w:sz="4" w:space="0" w:color="auto"/>
            </w:tcBorders>
            <w:vAlign w:val="center"/>
          </w:tcPr>
          <w:p w:rsidR="00193958" w:rsidRPr="00A03324" w:rsidRDefault="00193958" w:rsidP="00D418D0">
            <w:pPr>
              <w:spacing w:after="0"/>
              <w:jc w:val="center"/>
              <w:rPr>
                <w:rFonts w:ascii="Palatino Linotype" w:hAnsi="Palatino Linotype" w:cstheme="minorHAnsi"/>
                <w:sz w:val="18"/>
                <w:szCs w:val="18"/>
              </w:rPr>
            </w:pPr>
            <w:r w:rsidRPr="00A03324">
              <w:rPr>
                <w:rFonts w:ascii="Palatino Linotype" w:hAnsi="Palatino Linotype" w:cstheme="minorHAnsi"/>
                <w:sz w:val="18"/>
                <w:szCs w:val="18"/>
              </w:rPr>
              <w:t>8/06/2012</w:t>
            </w:r>
          </w:p>
        </w:tc>
      </w:tr>
      <w:tr w:rsidR="00A11A80"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TLAS</w:t>
            </w:r>
          </w:p>
        </w:tc>
        <w:tc>
          <w:tcPr>
            <w:tcW w:w="3515" w:type="dxa"/>
            <w:tcBorders>
              <w:top w:val="single" w:sz="4" w:space="0" w:color="auto"/>
              <w:left w:val="single" w:sz="4" w:space="0" w:color="auto"/>
              <w:bottom w:val="single" w:sz="4" w:space="0" w:color="auto"/>
              <w:right w:val="single" w:sz="4" w:space="0" w:color="auto"/>
            </w:tcBorders>
            <w:vAlign w:val="center"/>
          </w:tcPr>
          <w:p w:rsidR="00A11A80" w:rsidRPr="00A03324" w:rsidRDefault="00A11A80"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Rajmonda Bozo, Executive Director</w:t>
            </w:r>
          </w:p>
        </w:tc>
        <w:tc>
          <w:tcPr>
            <w:tcW w:w="1526" w:type="dxa"/>
            <w:tcBorders>
              <w:top w:val="single" w:sz="4" w:space="0" w:color="auto"/>
              <w:left w:val="single" w:sz="4" w:space="0" w:color="auto"/>
              <w:bottom w:val="single" w:sz="4" w:space="0" w:color="auto"/>
              <w:right w:val="single" w:sz="4" w:space="0" w:color="auto"/>
            </w:tcBorders>
            <w:vAlign w:val="center"/>
          </w:tcPr>
          <w:p w:rsidR="00A11A80" w:rsidRPr="00A03324" w:rsidRDefault="00790069" w:rsidP="00D418D0">
            <w:pPr>
              <w:spacing w:after="0"/>
              <w:jc w:val="center"/>
              <w:rPr>
                <w:rFonts w:ascii="Palatino Linotype" w:hAnsi="Palatino Linotype"/>
                <w:sz w:val="18"/>
                <w:szCs w:val="18"/>
              </w:rPr>
            </w:pPr>
            <w:r w:rsidRPr="00A03324">
              <w:rPr>
                <w:rFonts w:ascii="Palatino Linotype" w:hAnsi="Palatino Linotype"/>
                <w:sz w:val="18"/>
                <w:szCs w:val="18"/>
              </w:rPr>
              <w:t>11</w:t>
            </w:r>
            <w:r w:rsidR="00193958" w:rsidRPr="00A03324">
              <w:rPr>
                <w:rFonts w:ascii="Palatino Linotype" w:hAnsi="Palatino Linotype"/>
                <w:sz w:val="18"/>
                <w:szCs w:val="18"/>
              </w:rPr>
              <w:t>/</w:t>
            </w:r>
            <w:r w:rsidRPr="00A03324">
              <w:rPr>
                <w:rFonts w:ascii="Palatino Linotype" w:hAnsi="Palatino Linotype"/>
                <w:sz w:val="18"/>
                <w:szCs w:val="18"/>
              </w:rPr>
              <w:t>06</w:t>
            </w:r>
            <w:r w:rsidR="00193958" w:rsidRPr="00A03324">
              <w:rPr>
                <w:rFonts w:ascii="Palatino Linotype" w:hAnsi="Palatino Linotype"/>
                <w:sz w:val="18"/>
                <w:szCs w:val="18"/>
              </w:rPr>
              <w:t>/</w:t>
            </w:r>
            <w:r w:rsidRPr="00A03324">
              <w:rPr>
                <w:rFonts w:ascii="Palatino Linotype" w:hAnsi="Palatino Linotype"/>
                <w:sz w:val="18"/>
                <w:szCs w:val="18"/>
              </w:rPr>
              <w:t>2012</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79006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Regional Council, Tirane</w:t>
            </w: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790069" w:rsidP="00D418D0">
            <w:pPr>
              <w:spacing w:after="0"/>
              <w:rPr>
                <w:rFonts w:ascii="Palatino Linotype" w:hAnsi="Palatino Linotype" w:cstheme="minorHAnsi"/>
                <w:sz w:val="18"/>
                <w:szCs w:val="18"/>
              </w:rPr>
            </w:pPr>
            <w:r w:rsidRPr="00A03324">
              <w:rPr>
                <w:rFonts w:ascii="Palatino Linotype" w:hAnsi="Palatino Linotype" w:cstheme="minorHAnsi"/>
                <w:sz w:val="18"/>
                <w:szCs w:val="18"/>
              </w:rPr>
              <w:t>Entela Lila, Specialist for Social Policy</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790069"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19</w:t>
            </w:r>
            <w:r w:rsidR="00193958" w:rsidRPr="00A03324">
              <w:rPr>
                <w:rFonts w:ascii="Palatino Linotype" w:hAnsi="Palatino Linotype" w:cstheme="minorHAnsi"/>
                <w:sz w:val="18"/>
                <w:szCs w:val="18"/>
              </w:rPr>
              <w:t>/</w:t>
            </w:r>
            <w:r w:rsidRPr="00A03324">
              <w:rPr>
                <w:rFonts w:ascii="Palatino Linotype" w:hAnsi="Palatino Linotype" w:cstheme="minorHAnsi"/>
                <w:sz w:val="18"/>
                <w:szCs w:val="18"/>
              </w:rPr>
              <w:t>06</w:t>
            </w:r>
            <w:r w:rsidR="00193958" w:rsidRPr="00A03324">
              <w:rPr>
                <w:rFonts w:ascii="Palatino Linotype" w:hAnsi="Palatino Linotype" w:cstheme="minorHAnsi"/>
                <w:sz w:val="18"/>
                <w:szCs w:val="18"/>
              </w:rPr>
              <w:t>/</w:t>
            </w:r>
            <w:r w:rsidRPr="00A03324">
              <w:rPr>
                <w:rFonts w:ascii="Palatino Linotype" w:hAnsi="Palatino Linotype" w:cstheme="minorHAnsi"/>
                <w:sz w:val="18"/>
                <w:szCs w:val="18"/>
              </w:rPr>
              <w:t>2012</w:t>
            </w:r>
          </w:p>
        </w:tc>
      </w:tr>
      <w:tr w:rsidR="00AE0BBD" w:rsidRPr="00A03324" w:rsidTr="000D1D3D">
        <w:trPr>
          <w:cantSplit/>
          <w:trHeight w:val="20"/>
          <w:jc w:val="center"/>
        </w:trPr>
        <w:tc>
          <w:tcPr>
            <w:tcW w:w="3942" w:type="dxa"/>
            <w:tcBorders>
              <w:top w:val="single" w:sz="4" w:space="0" w:color="auto"/>
              <w:left w:val="single" w:sz="4" w:space="0" w:color="auto"/>
              <w:bottom w:val="single" w:sz="4" w:space="0" w:color="auto"/>
              <w:right w:val="single" w:sz="4" w:space="0" w:color="auto"/>
            </w:tcBorders>
            <w:vAlign w:val="center"/>
          </w:tcPr>
          <w:p w:rsidR="00AE0BBD" w:rsidRPr="00A03324" w:rsidRDefault="0079006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UNICEF</w:t>
            </w:r>
          </w:p>
        </w:tc>
        <w:tc>
          <w:tcPr>
            <w:tcW w:w="3515" w:type="dxa"/>
            <w:tcBorders>
              <w:top w:val="single" w:sz="4" w:space="0" w:color="auto"/>
              <w:left w:val="single" w:sz="4" w:space="0" w:color="auto"/>
              <w:bottom w:val="single" w:sz="4" w:space="0" w:color="auto"/>
              <w:right w:val="single" w:sz="4" w:space="0" w:color="auto"/>
            </w:tcBorders>
            <w:vAlign w:val="center"/>
          </w:tcPr>
          <w:p w:rsidR="00AE0BBD" w:rsidRPr="00A03324" w:rsidRDefault="00790069" w:rsidP="00D418D0">
            <w:pPr>
              <w:pStyle w:val="Tabletext"/>
              <w:spacing w:before="0" w:after="0"/>
              <w:jc w:val="left"/>
              <w:rPr>
                <w:rFonts w:ascii="Palatino Linotype" w:hAnsi="Palatino Linotype" w:cstheme="minorHAnsi"/>
                <w:sz w:val="18"/>
                <w:szCs w:val="18"/>
              </w:rPr>
            </w:pPr>
            <w:r w:rsidRPr="00A03324">
              <w:rPr>
                <w:rFonts w:ascii="Palatino Linotype" w:hAnsi="Palatino Linotype" w:cstheme="minorHAnsi"/>
                <w:sz w:val="18"/>
                <w:szCs w:val="18"/>
              </w:rPr>
              <w:t>Mirlinda Bushati, Project Officer</w:t>
            </w:r>
          </w:p>
        </w:tc>
        <w:tc>
          <w:tcPr>
            <w:tcW w:w="1526" w:type="dxa"/>
            <w:tcBorders>
              <w:top w:val="single" w:sz="4" w:space="0" w:color="auto"/>
              <w:left w:val="single" w:sz="4" w:space="0" w:color="auto"/>
              <w:bottom w:val="single" w:sz="4" w:space="0" w:color="auto"/>
              <w:right w:val="single" w:sz="4" w:space="0" w:color="auto"/>
            </w:tcBorders>
            <w:vAlign w:val="center"/>
          </w:tcPr>
          <w:p w:rsidR="00AE0BBD" w:rsidRPr="00A03324" w:rsidRDefault="00790069" w:rsidP="00D418D0">
            <w:pPr>
              <w:pStyle w:val="Tabletext"/>
              <w:spacing w:before="0" w:after="0"/>
              <w:jc w:val="center"/>
              <w:rPr>
                <w:rFonts w:ascii="Palatino Linotype" w:hAnsi="Palatino Linotype" w:cstheme="minorHAnsi"/>
                <w:sz w:val="18"/>
                <w:szCs w:val="18"/>
              </w:rPr>
            </w:pPr>
            <w:r w:rsidRPr="00A03324">
              <w:rPr>
                <w:rFonts w:ascii="Palatino Linotype" w:hAnsi="Palatino Linotype" w:cstheme="minorHAnsi"/>
                <w:sz w:val="18"/>
                <w:szCs w:val="18"/>
              </w:rPr>
              <w:t>19</w:t>
            </w:r>
            <w:r w:rsidR="00193958" w:rsidRPr="00A03324">
              <w:rPr>
                <w:rFonts w:ascii="Palatino Linotype" w:hAnsi="Palatino Linotype" w:cstheme="minorHAnsi"/>
                <w:sz w:val="18"/>
                <w:szCs w:val="18"/>
              </w:rPr>
              <w:t>/</w:t>
            </w:r>
            <w:r w:rsidRPr="00A03324">
              <w:rPr>
                <w:rFonts w:ascii="Palatino Linotype" w:hAnsi="Palatino Linotype" w:cstheme="minorHAnsi"/>
                <w:sz w:val="18"/>
                <w:szCs w:val="18"/>
              </w:rPr>
              <w:t>06</w:t>
            </w:r>
            <w:r w:rsidR="00193958" w:rsidRPr="00A03324">
              <w:rPr>
                <w:rFonts w:ascii="Palatino Linotype" w:hAnsi="Palatino Linotype" w:cstheme="minorHAnsi"/>
                <w:sz w:val="18"/>
                <w:szCs w:val="18"/>
              </w:rPr>
              <w:t>/</w:t>
            </w:r>
            <w:r w:rsidRPr="00A03324">
              <w:rPr>
                <w:rFonts w:ascii="Palatino Linotype" w:hAnsi="Palatino Linotype" w:cstheme="minorHAnsi"/>
                <w:sz w:val="18"/>
                <w:szCs w:val="18"/>
              </w:rPr>
              <w:t>2012</w:t>
            </w:r>
          </w:p>
        </w:tc>
      </w:tr>
    </w:tbl>
    <w:p w:rsidR="007A2CA9" w:rsidRDefault="007A2CA9" w:rsidP="000D1D3D">
      <w:pPr>
        <w:spacing w:line="276" w:lineRule="auto"/>
        <w:jc w:val="left"/>
        <w:rPr>
          <w:rFonts w:ascii="Palatino Linotype" w:eastAsia="Times New Roman" w:hAnsi="Palatino Linotype" w:cstheme="minorHAnsi"/>
          <w:b/>
          <w:szCs w:val="20"/>
          <w:lang w:val="en-US"/>
        </w:rPr>
      </w:pPr>
    </w:p>
    <w:p w:rsidR="00440334" w:rsidRPr="00FD1C7C" w:rsidRDefault="00440334" w:rsidP="00FD1C7C">
      <w:pPr>
        <w:pStyle w:val="ListParagraph"/>
        <w:numPr>
          <w:ilvl w:val="1"/>
          <w:numId w:val="4"/>
        </w:numPr>
        <w:spacing w:after="0"/>
        <w:jc w:val="left"/>
        <w:outlineLvl w:val="1"/>
        <w:rPr>
          <w:rFonts w:ascii="Palatino Linotype" w:hAnsi="Palatino Linotype"/>
          <w:szCs w:val="20"/>
          <w:lang w:val="en-US"/>
        </w:rPr>
      </w:pPr>
      <w:bookmarkStart w:id="28" w:name="_Toc329683943"/>
      <w:r w:rsidRPr="00FD1C7C">
        <w:rPr>
          <w:rFonts w:ascii="Palatino Linotype" w:eastAsia="Times New Roman" w:hAnsi="Palatino Linotype" w:cstheme="minorHAnsi"/>
          <w:szCs w:val="20"/>
          <w:lang w:val="en-US"/>
        </w:rPr>
        <w:lastRenderedPageBreak/>
        <w:t xml:space="preserve">Annex </w:t>
      </w:r>
      <w:r w:rsidR="00406586" w:rsidRPr="00FD1C7C">
        <w:rPr>
          <w:rFonts w:ascii="Palatino Linotype" w:eastAsia="Times New Roman" w:hAnsi="Palatino Linotype" w:cstheme="minorHAnsi"/>
          <w:szCs w:val="20"/>
          <w:lang w:val="en-US"/>
        </w:rPr>
        <w:t>6</w:t>
      </w:r>
      <w:r w:rsidRPr="00FD1C7C">
        <w:rPr>
          <w:rFonts w:ascii="Palatino Linotype" w:eastAsia="Times New Roman" w:hAnsi="Palatino Linotype" w:cstheme="minorHAnsi"/>
          <w:szCs w:val="20"/>
          <w:lang w:val="en-US"/>
        </w:rPr>
        <w:t xml:space="preserve">: </w:t>
      </w:r>
      <w:r w:rsidR="00356272" w:rsidRPr="00FD1C7C">
        <w:rPr>
          <w:rFonts w:ascii="Palatino Linotype" w:eastAsia="Times New Roman" w:hAnsi="Palatino Linotype" w:cstheme="minorHAnsi"/>
          <w:szCs w:val="20"/>
          <w:lang w:val="en-US"/>
        </w:rPr>
        <w:tab/>
      </w:r>
      <w:r w:rsidRPr="00FD1C7C">
        <w:rPr>
          <w:rFonts w:ascii="Palatino Linotype" w:eastAsia="Times New Roman" w:hAnsi="Palatino Linotype" w:cstheme="minorHAnsi"/>
          <w:szCs w:val="20"/>
          <w:lang w:val="en-US"/>
        </w:rPr>
        <w:t>List of Documents reviewed</w:t>
      </w:r>
      <w:bookmarkEnd w:id="28"/>
    </w:p>
    <w:p w:rsidR="00FD1C7C" w:rsidRPr="00E52691" w:rsidRDefault="00FD1C7C" w:rsidP="00FD1C7C">
      <w:pPr>
        <w:pStyle w:val="ListParagraph"/>
        <w:spacing w:after="0"/>
        <w:ind w:left="360"/>
        <w:jc w:val="left"/>
        <w:outlineLvl w:val="1"/>
        <w:rPr>
          <w:rFonts w:ascii="Palatino Linotype" w:hAnsi="Palatino Linotype"/>
          <w:b/>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48"/>
        <w:gridCol w:w="6810"/>
      </w:tblGrid>
      <w:tr w:rsidR="00440334" w:rsidRPr="000D1D3D" w:rsidTr="00A03324">
        <w:trPr>
          <w:trHeight w:val="20"/>
        </w:trPr>
        <w:tc>
          <w:tcPr>
            <w:tcW w:w="2748" w:type="dxa"/>
            <w:shd w:val="clear" w:color="auto" w:fill="D9D9D9" w:themeFill="background1" w:themeFillShade="D9"/>
            <w:vAlign w:val="center"/>
          </w:tcPr>
          <w:p w:rsidR="00193958" w:rsidRPr="000D1D3D" w:rsidRDefault="00440334" w:rsidP="00193958">
            <w:pPr>
              <w:pStyle w:val="TableHeading"/>
              <w:spacing w:before="0" w:after="0"/>
              <w:jc w:val="left"/>
              <w:rPr>
                <w:rFonts w:ascii="Palatino Linotype" w:hAnsi="Palatino Linotype" w:cstheme="minorHAnsi"/>
                <w:sz w:val="18"/>
                <w:szCs w:val="18"/>
              </w:rPr>
            </w:pPr>
            <w:r w:rsidRPr="000D1D3D">
              <w:rPr>
                <w:rFonts w:ascii="Palatino Linotype" w:hAnsi="Palatino Linotype" w:cstheme="minorHAnsi"/>
                <w:sz w:val="18"/>
                <w:szCs w:val="18"/>
              </w:rPr>
              <w:t>Author</w:t>
            </w:r>
          </w:p>
        </w:tc>
        <w:tc>
          <w:tcPr>
            <w:tcW w:w="6810" w:type="dxa"/>
            <w:shd w:val="clear" w:color="auto" w:fill="D9D9D9" w:themeFill="background1" w:themeFillShade="D9"/>
            <w:vAlign w:val="center"/>
          </w:tcPr>
          <w:p w:rsidR="00440334" w:rsidRPr="000D1D3D" w:rsidRDefault="00440334" w:rsidP="00193958">
            <w:pPr>
              <w:pStyle w:val="TableHeading"/>
              <w:spacing w:before="0" w:after="0"/>
              <w:jc w:val="left"/>
              <w:rPr>
                <w:rFonts w:ascii="Palatino Linotype" w:hAnsi="Palatino Linotype" w:cstheme="minorHAnsi"/>
                <w:sz w:val="18"/>
                <w:szCs w:val="18"/>
              </w:rPr>
            </w:pPr>
            <w:r w:rsidRPr="000D1D3D">
              <w:rPr>
                <w:rFonts w:ascii="Palatino Linotype" w:hAnsi="Palatino Linotype" w:cstheme="minorHAnsi"/>
                <w:sz w:val="18"/>
                <w:szCs w:val="18"/>
              </w:rPr>
              <w:t>Title of Document</w:t>
            </w:r>
          </w:p>
        </w:tc>
      </w:tr>
      <w:tr w:rsidR="00193958" w:rsidRPr="000D1D3D" w:rsidTr="00C245A5">
        <w:trPr>
          <w:trHeight w:val="20"/>
        </w:trPr>
        <w:tc>
          <w:tcPr>
            <w:tcW w:w="2748" w:type="dxa"/>
          </w:tcPr>
          <w:p w:rsidR="00193958" w:rsidRPr="000D1D3D" w:rsidRDefault="00E86606"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Project Document</w:t>
            </w:r>
          </w:p>
        </w:tc>
        <w:tc>
          <w:tcPr>
            <w:tcW w:w="6810" w:type="dxa"/>
          </w:tcPr>
          <w:p w:rsidR="00193958" w:rsidRPr="000D1D3D" w:rsidRDefault="00193958"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EVLC signed project document</w:t>
            </w:r>
          </w:p>
        </w:tc>
      </w:tr>
      <w:tr w:rsidR="00193958" w:rsidRPr="000D1D3D" w:rsidTr="00C245A5">
        <w:trPr>
          <w:trHeight w:val="20"/>
        </w:trPr>
        <w:tc>
          <w:tcPr>
            <w:tcW w:w="2748" w:type="dxa"/>
          </w:tcPr>
          <w:p w:rsidR="00193958" w:rsidRPr="000D1D3D" w:rsidRDefault="00E86606"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Project Progress Document</w:t>
            </w:r>
          </w:p>
        </w:tc>
        <w:tc>
          <w:tcPr>
            <w:tcW w:w="6810" w:type="dxa"/>
          </w:tcPr>
          <w:p w:rsidR="00193958" w:rsidRPr="000D1D3D" w:rsidRDefault="00193958"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 xml:space="preserve">EVLC First Substantive Report </w:t>
            </w:r>
          </w:p>
        </w:tc>
      </w:tr>
      <w:tr w:rsidR="00193958" w:rsidRPr="000D1D3D" w:rsidTr="00C245A5">
        <w:trPr>
          <w:trHeight w:val="20"/>
        </w:trPr>
        <w:tc>
          <w:tcPr>
            <w:tcW w:w="2748" w:type="dxa"/>
            <w:vAlign w:val="center"/>
          </w:tcPr>
          <w:p w:rsidR="00193958" w:rsidRPr="000D1D3D" w:rsidRDefault="00E86606"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Project Progress Document</w:t>
            </w:r>
          </w:p>
        </w:tc>
        <w:tc>
          <w:tcPr>
            <w:tcW w:w="6810" w:type="dxa"/>
          </w:tcPr>
          <w:p w:rsidR="00193958" w:rsidRPr="000D1D3D" w:rsidRDefault="00193958"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 xml:space="preserve">EVLC Second Substantive Report </w:t>
            </w:r>
          </w:p>
        </w:tc>
      </w:tr>
      <w:tr w:rsidR="00193958" w:rsidRPr="000D1D3D" w:rsidTr="00C245A5">
        <w:trPr>
          <w:trHeight w:val="20"/>
        </w:trPr>
        <w:tc>
          <w:tcPr>
            <w:tcW w:w="2748" w:type="dxa"/>
            <w:vAlign w:val="center"/>
          </w:tcPr>
          <w:p w:rsidR="00193958" w:rsidRPr="000D1D3D" w:rsidRDefault="00E86606"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Project Progress Document</w:t>
            </w:r>
          </w:p>
        </w:tc>
        <w:tc>
          <w:tcPr>
            <w:tcW w:w="6810" w:type="dxa"/>
          </w:tcPr>
          <w:p w:rsidR="00193958" w:rsidRPr="000D1D3D" w:rsidRDefault="00193958"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Annual Work Plan (AWP) Jul. 2010 – Mar. 2011</w:t>
            </w:r>
          </w:p>
        </w:tc>
      </w:tr>
      <w:tr w:rsidR="00193958" w:rsidRPr="000D1D3D" w:rsidTr="00C245A5">
        <w:trPr>
          <w:trHeight w:val="20"/>
        </w:trPr>
        <w:tc>
          <w:tcPr>
            <w:tcW w:w="2748" w:type="dxa"/>
            <w:shd w:val="clear" w:color="auto" w:fill="auto"/>
            <w:vAlign w:val="center"/>
          </w:tcPr>
          <w:p w:rsidR="00193958" w:rsidRPr="000D1D3D" w:rsidRDefault="00E86606"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Project Progress Document</w:t>
            </w:r>
          </w:p>
        </w:tc>
        <w:tc>
          <w:tcPr>
            <w:tcW w:w="6810" w:type="dxa"/>
            <w:shd w:val="clear" w:color="auto" w:fill="auto"/>
          </w:tcPr>
          <w:p w:rsidR="00193958" w:rsidRPr="000D1D3D" w:rsidRDefault="00193958"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Annual Work Plan (AWP) April 2011 – March 2012</w:t>
            </w:r>
          </w:p>
        </w:tc>
      </w:tr>
      <w:tr w:rsidR="00E86606" w:rsidRPr="000D1D3D" w:rsidTr="00C245A5">
        <w:trPr>
          <w:trHeight w:val="20"/>
        </w:trPr>
        <w:tc>
          <w:tcPr>
            <w:tcW w:w="2748" w:type="dxa"/>
          </w:tcPr>
          <w:p w:rsidR="00E86606" w:rsidRPr="000D1D3D" w:rsidRDefault="00E86606">
            <w:pPr>
              <w:rPr>
                <w:rFonts w:ascii="Palatino Linotype" w:hAnsi="Palatino Linotype"/>
                <w:sz w:val="18"/>
                <w:szCs w:val="18"/>
              </w:rPr>
            </w:pPr>
            <w:r w:rsidRPr="000D1D3D">
              <w:rPr>
                <w:rFonts w:ascii="Palatino Linotype" w:hAnsi="Palatino Linotype" w:cs="Calibri"/>
                <w:sz w:val="18"/>
                <w:szCs w:val="18"/>
              </w:rPr>
              <w:t>Project Progress Document</w:t>
            </w:r>
          </w:p>
        </w:tc>
        <w:tc>
          <w:tcPr>
            <w:tcW w:w="6810" w:type="dxa"/>
          </w:tcPr>
          <w:p w:rsidR="00E86606" w:rsidRPr="000D1D3D" w:rsidRDefault="00E86606"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Minutes of the Joint Programme Management Committee (JPMC) Meeting - 23 May 2011</w:t>
            </w:r>
          </w:p>
        </w:tc>
      </w:tr>
      <w:tr w:rsidR="00E86606" w:rsidRPr="000D1D3D" w:rsidTr="00C245A5">
        <w:trPr>
          <w:trHeight w:val="20"/>
        </w:trPr>
        <w:tc>
          <w:tcPr>
            <w:tcW w:w="2748" w:type="dxa"/>
          </w:tcPr>
          <w:p w:rsidR="00E86606" w:rsidRPr="000D1D3D" w:rsidRDefault="00E86606">
            <w:pPr>
              <w:rPr>
                <w:rFonts w:ascii="Palatino Linotype" w:hAnsi="Palatino Linotype"/>
                <w:sz w:val="18"/>
                <w:szCs w:val="18"/>
              </w:rPr>
            </w:pPr>
            <w:r w:rsidRPr="000D1D3D">
              <w:rPr>
                <w:rFonts w:ascii="Palatino Linotype" w:hAnsi="Palatino Linotype" w:cs="Calibri"/>
                <w:sz w:val="18"/>
                <w:szCs w:val="18"/>
              </w:rPr>
              <w:t>Project Progress Document</w:t>
            </w:r>
          </w:p>
        </w:tc>
        <w:tc>
          <w:tcPr>
            <w:tcW w:w="6810" w:type="dxa"/>
          </w:tcPr>
          <w:p w:rsidR="00E86606" w:rsidRPr="000D1D3D" w:rsidRDefault="00E86606"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Minutes of the Joint Programme Management Committee (JPMC) Meeting – 15 October 2010</w:t>
            </w:r>
          </w:p>
        </w:tc>
      </w:tr>
      <w:tr w:rsidR="00440334" w:rsidRPr="000D1D3D" w:rsidTr="00193958">
        <w:trPr>
          <w:trHeight w:val="20"/>
        </w:trPr>
        <w:tc>
          <w:tcPr>
            <w:tcW w:w="2748" w:type="dxa"/>
            <w:vAlign w:val="center"/>
          </w:tcPr>
          <w:p w:rsidR="00440334" w:rsidRPr="000D1D3D" w:rsidRDefault="00E86606"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Project Document</w:t>
            </w:r>
          </w:p>
        </w:tc>
        <w:tc>
          <w:tcPr>
            <w:tcW w:w="6810" w:type="dxa"/>
            <w:vAlign w:val="center"/>
          </w:tcPr>
          <w:p w:rsidR="00440334" w:rsidRPr="000D1D3D" w:rsidRDefault="00193958" w:rsidP="00193958">
            <w:pPr>
              <w:pStyle w:val="Tabletext"/>
              <w:jc w:val="left"/>
              <w:rPr>
                <w:rFonts w:ascii="Palatino Linotype" w:hAnsi="Palatino Linotype" w:cs="Calibri"/>
                <w:sz w:val="18"/>
                <w:szCs w:val="18"/>
              </w:rPr>
            </w:pPr>
            <w:r w:rsidRPr="000D1D3D">
              <w:rPr>
                <w:rFonts w:ascii="Palatino Linotype" w:hAnsi="Palatino Linotype" w:cs="Calibri"/>
                <w:sz w:val="18"/>
                <w:szCs w:val="18"/>
              </w:rPr>
              <w:t>Work Plan (AWP) 2010-2013</w:t>
            </w:r>
          </w:p>
        </w:tc>
      </w:tr>
      <w:tr w:rsidR="00474348" w:rsidRPr="000D1D3D" w:rsidTr="00193958">
        <w:trPr>
          <w:trHeight w:val="20"/>
        </w:trPr>
        <w:tc>
          <w:tcPr>
            <w:tcW w:w="2748" w:type="dxa"/>
            <w:vAlign w:val="center"/>
          </w:tcPr>
          <w:p w:rsidR="00474348" w:rsidRPr="000D1D3D" w:rsidRDefault="00474348"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Elira Jorgoni, UNDP</w:t>
            </w:r>
          </w:p>
        </w:tc>
        <w:tc>
          <w:tcPr>
            <w:tcW w:w="6810" w:type="dxa"/>
            <w:vAlign w:val="center"/>
          </w:tcPr>
          <w:p w:rsidR="00474348" w:rsidRPr="000D1D3D" w:rsidRDefault="00474348" w:rsidP="00474348">
            <w:pPr>
              <w:spacing w:before="100" w:beforeAutospacing="1" w:after="100" w:afterAutospacing="1"/>
              <w:rPr>
                <w:rFonts w:ascii="Palatino Linotype" w:eastAsia="Times New Roman" w:hAnsi="Palatino Linotype" w:cs="Calibri"/>
                <w:sz w:val="18"/>
                <w:szCs w:val="18"/>
              </w:rPr>
            </w:pPr>
            <w:r w:rsidRPr="000D1D3D">
              <w:rPr>
                <w:rFonts w:ascii="Palatino Linotype" w:eastAsia="Times New Roman" w:hAnsi="Palatino Linotype" w:cs="Calibri"/>
                <w:sz w:val="18"/>
                <w:szCs w:val="18"/>
                <w:lang w:bidi="en-US"/>
              </w:rPr>
              <w:t>Capacity needs and trainings Assessment of Roma/Egyptian NGOs</w:t>
            </w:r>
          </w:p>
        </w:tc>
      </w:tr>
      <w:tr w:rsidR="00440334" w:rsidRPr="000D1D3D" w:rsidTr="00193958">
        <w:trPr>
          <w:trHeight w:val="20"/>
        </w:trPr>
        <w:tc>
          <w:tcPr>
            <w:tcW w:w="2748" w:type="dxa"/>
            <w:vAlign w:val="center"/>
          </w:tcPr>
          <w:p w:rsidR="00440334" w:rsidRPr="000D1D3D" w:rsidRDefault="00E86606"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Project Progress Document</w:t>
            </w:r>
          </w:p>
        </w:tc>
        <w:tc>
          <w:tcPr>
            <w:tcW w:w="6810" w:type="dxa"/>
            <w:vAlign w:val="center"/>
          </w:tcPr>
          <w:p w:rsidR="00440334" w:rsidRPr="000D1D3D" w:rsidRDefault="00193958" w:rsidP="00E86606">
            <w:pPr>
              <w:spacing w:before="100" w:beforeAutospacing="1" w:after="100" w:afterAutospacing="1"/>
              <w:rPr>
                <w:rFonts w:ascii="Palatino Linotype" w:eastAsia="Times New Roman" w:hAnsi="Palatino Linotype" w:cs="Calibri"/>
                <w:sz w:val="18"/>
                <w:szCs w:val="18"/>
              </w:rPr>
            </w:pPr>
            <w:r w:rsidRPr="000D1D3D">
              <w:rPr>
                <w:rFonts w:ascii="Palatino Linotype" w:eastAsia="Times New Roman" w:hAnsi="Palatino Linotype" w:cs="Calibri"/>
                <w:sz w:val="18"/>
                <w:szCs w:val="18"/>
              </w:rPr>
              <w:t>List of</w:t>
            </w:r>
            <w:r w:rsidR="00E86606" w:rsidRPr="000D1D3D">
              <w:rPr>
                <w:rFonts w:ascii="Palatino Linotype" w:eastAsia="Times New Roman" w:hAnsi="Palatino Linotype" w:cs="Calibri"/>
                <w:sz w:val="18"/>
                <w:szCs w:val="18"/>
              </w:rPr>
              <w:t xml:space="preserve"> candidates enrolled to attend </w:t>
            </w:r>
            <w:r w:rsidRPr="000D1D3D">
              <w:rPr>
                <w:rFonts w:ascii="Palatino Linotype" w:eastAsia="Times New Roman" w:hAnsi="Palatino Linotype" w:cs="Calibri"/>
                <w:sz w:val="18"/>
                <w:szCs w:val="18"/>
              </w:rPr>
              <w:t>Tailoring Vocational Training at Public Vocational Training Centre n</w:t>
            </w:r>
            <w:r w:rsidR="00E86606" w:rsidRPr="000D1D3D">
              <w:rPr>
                <w:rFonts w:ascii="Palatino Linotype" w:eastAsia="Times New Roman" w:hAnsi="Palatino Linotype" w:cs="Calibri"/>
                <w:sz w:val="18"/>
                <w:szCs w:val="18"/>
              </w:rPr>
              <w:t>o.</w:t>
            </w:r>
            <w:r w:rsidRPr="000D1D3D">
              <w:rPr>
                <w:rFonts w:ascii="Palatino Linotype" w:eastAsia="Times New Roman" w:hAnsi="Palatino Linotype" w:cs="Calibri"/>
                <w:sz w:val="18"/>
                <w:szCs w:val="18"/>
              </w:rPr>
              <w:t>4;</w:t>
            </w:r>
          </w:p>
        </w:tc>
      </w:tr>
      <w:tr w:rsidR="00440334" w:rsidRPr="000D1D3D" w:rsidTr="00193958">
        <w:trPr>
          <w:trHeight w:val="20"/>
        </w:trPr>
        <w:tc>
          <w:tcPr>
            <w:tcW w:w="2748" w:type="dxa"/>
            <w:vAlign w:val="center"/>
          </w:tcPr>
          <w:p w:rsidR="00440334" w:rsidRPr="000D1D3D" w:rsidRDefault="00E86606"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Project Progress Document</w:t>
            </w:r>
          </w:p>
        </w:tc>
        <w:tc>
          <w:tcPr>
            <w:tcW w:w="6810" w:type="dxa"/>
            <w:vAlign w:val="center"/>
          </w:tcPr>
          <w:p w:rsidR="00440334" w:rsidRPr="000D1D3D" w:rsidRDefault="00193958"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Vocational Training trainees for Durres region</w:t>
            </w:r>
          </w:p>
        </w:tc>
      </w:tr>
      <w:tr w:rsidR="00A97691" w:rsidRPr="000D1D3D" w:rsidTr="00193958">
        <w:trPr>
          <w:trHeight w:val="20"/>
        </w:trPr>
        <w:tc>
          <w:tcPr>
            <w:tcW w:w="2748" w:type="dxa"/>
            <w:vAlign w:val="center"/>
          </w:tcPr>
          <w:p w:rsidR="00A97691" w:rsidRPr="000D1D3D" w:rsidRDefault="00A97691"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Project Progress Document</w:t>
            </w:r>
          </w:p>
        </w:tc>
        <w:tc>
          <w:tcPr>
            <w:tcW w:w="6810" w:type="dxa"/>
            <w:vAlign w:val="center"/>
          </w:tcPr>
          <w:p w:rsidR="00A97691" w:rsidRPr="000D1D3D" w:rsidRDefault="00A97691" w:rsidP="00A97691">
            <w:pPr>
              <w:pStyle w:val="Tabletext"/>
              <w:rPr>
                <w:rFonts w:ascii="Palatino Linotype" w:hAnsi="Palatino Linotype" w:cs="Calibri"/>
                <w:sz w:val="18"/>
                <w:szCs w:val="18"/>
              </w:rPr>
            </w:pPr>
            <w:r w:rsidRPr="000D1D3D">
              <w:rPr>
                <w:rFonts w:ascii="Palatino Linotype" w:hAnsi="Palatino Linotype" w:cs="Calibri"/>
                <w:sz w:val="18"/>
                <w:szCs w:val="18"/>
              </w:rPr>
              <w:t>Reports of Roma NGOs July 2011-March 2012</w:t>
            </w:r>
          </w:p>
        </w:tc>
      </w:tr>
      <w:tr w:rsidR="00440334" w:rsidRPr="000D1D3D" w:rsidTr="00193958">
        <w:trPr>
          <w:trHeight w:val="20"/>
        </w:trPr>
        <w:tc>
          <w:tcPr>
            <w:tcW w:w="2748" w:type="dxa"/>
            <w:vAlign w:val="center"/>
          </w:tcPr>
          <w:p w:rsidR="00440334" w:rsidRPr="000D1D3D" w:rsidRDefault="0009445F"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 xml:space="preserve">ARSIS -Social Organisation for the Support of Youth, Albania </w:t>
            </w:r>
            <w:r w:rsidR="00D20B16" w:rsidRPr="000D1D3D">
              <w:rPr>
                <w:rFonts w:ascii="Palatino Linotype" w:hAnsi="Palatino Linotype" w:cs="Calibri"/>
                <w:sz w:val="18"/>
                <w:szCs w:val="18"/>
              </w:rPr>
              <w:t xml:space="preserve">Branch </w:t>
            </w:r>
          </w:p>
        </w:tc>
        <w:tc>
          <w:tcPr>
            <w:tcW w:w="6810" w:type="dxa"/>
            <w:vAlign w:val="center"/>
          </w:tcPr>
          <w:p w:rsidR="00440334" w:rsidRPr="000D1D3D" w:rsidRDefault="0009445F" w:rsidP="00E86606">
            <w:pPr>
              <w:pStyle w:val="Tabletext"/>
              <w:rPr>
                <w:rFonts w:ascii="Palatino Linotype" w:hAnsi="Palatino Linotype" w:cs="Calibri"/>
                <w:sz w:val="18"/>
                <w:szCs w:val="18"/>
              </w:rPr>
            </w:pPr>
            <w:r w:rsidRPr="000D1D3D">
              <w:rPr>
                <w:rFonts w:ascii="Palatino Linotype" w:hAnsi="Palatino Linotype" w:cs="Calibri"/>
                <w:sz w:val="18"/>
                <w:szCs w:val="18"/>
              </w:rPr>
              <w:t>Establish services to protect children from abuse, neglect, violence and exploitation through the operation of the Multifunctional Community Centre, Municipality Unit No. 7</w:t>
            </w:r>
          </w:p>
        </w:tc>
      </w:tr>
      <w:tr w:rsidR="00E52691" w:rsidRPr="000D1D3D" w:rsidTr="00193958">
        <w:trPr>
          <w:trHeight w:val="20"/>
        </w:trPr>
        <w:tc>
          <w:tcPr>
            <w:tcW w:w="2748" w:type="dxa"/>
            <w:vAlign w:val="center"/>
          </w:tcPr>
          <w:p w:rsidR="00E52691" w:rsidRPr="000D1D3D" w:rsidRDefault="00E52691" w:rsidP="00E52691">
            <w:pPr>
              <w:pStyle w:val="Tabletext"/>
              <w:rPr>
                <w:rFonts w:ascii="Palatino Linotype" w:hAnsi="Palatino Linotype" w:cs="Calibri"/>
                <w:sz w:val="18"/>
                <w:szCs w:val="18"/>
              </w:rPr>
            </w:pPr>
            <w:r w:rsidRPr="000D1D3D">
              <w:rPr>
                <w:rFonts w:ascii="Palatino Linotype" w:hAnsi="Palatino Linotype" w:cs="Calibri"/>
                <w:sz w:val="18"/>
                <w:szCs w:val="18"/>
              </w:rPr>
              <w:t>UNION for Development and Integration of Roma Minority in Albania “Amaro Drom”</w:t>
            </w:r>
          </w:p>
        </w:tc>
        <w:tc>
          <w:tcPr>
            <w:tcW w:w="6810" w:type="dxa"/>
            <w:shd w:val="clear" w:color="auto" w:fill="auto"/>
          </w:tcPr>
          <w:p w:rsidR="00E52691" w:rsidRPr="000D1D3D" w:rsidRDefault="00E52691" w:rsidP="00E52691">
            <w:pPr>
              <w:pStyle w:val="Tabletext"/>
              <w:rPr>
                <w:rFonts w:ascii="Palatino Linotype" w:hAnsi="Palatino Linotype" w:cs="Calibri"/>
                <w:sz w:val="18"/>
                <w:szCs w:val="18"/>
              </w:rPr>
            </w:pPr>
            <w:r w:rsidRPr="000D1D3D">
              <w:rPr>
                <w:rFonts w:ascii="Palatino Linotype" w:hAnsi="Palatino Linotype" w:cs="Calibri"/>
                <w:sz w:val="18"/>
                <w:szCs w:val="18"/>
              </w:rPr>
              <w:t>Report of the Assessment Instrument of early development of the Children in the kindergartens of Saver/Lushnje, Korca, Baltez Fier and Morave/Berat.</w:t>
            </w:r>
          </w:p>
        </w:tc>
      </w:tr>
      <w:tr w:rsidR="00440334" w:rsidRPr="000D1D3D" w:rsidTr="00193958">
        <w:trPr>
          <w:trHeight w:val="20"/>
        </w:trPr>
        <w:tc>
          <w:tcPr>
            <w:tcW w:w="2748" w:type="dxa"/>
            <w:vAlign w:val="center"/>
          </w:tcPr>
          <w:p w:rsidR="00440334" w:rsidRPr="000D1D3D" w:rsidRDefault="0009445F"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Albanian Community Centre</w:t>
            </w:r>
          </w:p>
        </w:tc>
        <w:tc>
          <w:tcPr>
            <w:tcW w:w="6810" w:type="dxa"/>
            <w:shd w:val="clear" w:color="auto" w:fill="auto"/>
          </w:tcPr>
          <w:p w:rsidR="00440334" w:rsidRPr="000D1D3D" w:rsidRDefault="0009445F" w:rsidP="00E86606">
            <w:pPr>
              <w:pStyle w:val="Tabletext"/>
              <w:jc w:val="left"/>
              <w:rPr>
                <w:rFonts w:ascii="Palatino Linotype" w:hAnsi="Palatino Linotype" w:cs="Calibri"/>
                <w:sz w:val="18"/>
                <w:szCs w:val="18"/>
              </w:rPr>
            </w:pPr>
            <w:r w:rsidRPr="000D1D3D">
              <w:rPr>
                <w:rFonts w:ascii="Palatino Linotype" w:hAnsi="Palatino Linotype" w:cs="Calibri"/>
                <w:sz w:val="18"/>
                <w:szCs w:val="18"/>
              </w:rPr>
              <w:t>“Children ready for school, school ready for children</w:t>
            </w:r>
            <w:r w:rsidR="00E86606" w:rsidRPr="000D1D3D">
              <w:rPr>
                <w:rFonts w:ascii="Palatino Linotype" w:hAnsi="Palatino Linotype" w:cs="Calibri"/>
                <w:sz w:val="18"/>
                <w:szCs w:val="18"/>
              </w:rPr>
              <w:t xml:space="preserve">”, </w:t>
            </w:r>
            <w:r w:rsidRPr="000D1D3D">
              <w:rPr>
                <w:rFonts w:ascii="Palatino Linotype" w:hAnsi="Palatino Linotype" w:cs="Calibri"/>
                <w:sz w:val="18"/>
                <w:szCs w:val="18"/>
              </w:rPr>
              <w:t xml:space="preserve"> July 2010 – April 2012</w:t>
            </w:r>
          </w:p>
        </w:tc>
      </w:tr>
      <w:tr w:rsidR="00B424EF" w:rsidRPr="000D1D3D" w:rsidTr="00193958">
        <w:trPr>
          <w:trHeight w:val="20"/>
        </w:trPr>
        <w:tc>
          <w:tcPr>
            <w:tcW w:w="2748" w:type="dxa"/>
            <w:vAlign w:val="center"/>
          </w:tcPr>
          <w:p w:rsidR="00B424EF" w:rsidRPr="000D1D3D" w:rsidRDefault="00B424EF" w:rsidP="00E52691">
            <w:pPr>
              <w:pStyle w:val="Tabletext"/>
              <w:jc w:val="left"/>
              <w:rPr>
                <w:rFonts w:ascii="Palatino Linotype" w:hAnsi="Palatino Linotype" w:cs="Calibri"/>
                <w:sz w:val="18"/>
                <w:szCs w:val="18"/>
              </w:rPr>
            </w:pPr>
            <w:r w:rsidRPr="000D1D3D">
              <w:rPr>
                <w:rFonts w:ascii="Palatino Linotype" w:hAnsi="Palatino Linotype" w:cs="Calibri"/>
                <w:sz w:val="18"/>
                <w:szCs w:val="18"/>
              </w:rPr>
              <w:t xml:space="preserve">UNDP project </w:t>
            </w:r>
            <w:r w:rsidR="000D1D3D" w:rsidRPr="000D1D3D">
              <w:rPr>
                <w:rFonts w:ascii="Palatino Linotype" w:hAnsi="Palatino Linotype" w:cs="Calibri"/>
                <w:sz w:val="18"/>
                <w:szCs w:val="18"/>
              </w:rPr>
              <w:t>document</w:t>
            </w:r>
          </w:p>
        </w:tc>
        <w:tc>
          <w:tcPr>
            <w:tcW w:w="6810" w:type="dxa"/>
            <w:shd w:val="clear" w:color="auto" w:fill="auto"/>
          </w:tcPr>
          <w:p w:rsidR="00B424EF" w:rsidRPr="000D1D3D" w:rsidRDefault="00B424EF" w:rsidP="000D1D3D">
            <w:pPr>
              <w:pStyle w:val="Tabletext"/>
              <w:jc w:val="left"/>
              <w:rPr>
                <w:rFonts w:ascii="Palatino Linotype" w:hAnsi="Palatino Linotype" w:cs="Calibri"/>
                <w:b/>
                <w:sz w:val="18"/>
                <w:szCs w:val="18"/>
                <w:lang w:val="en-US"/>
              </w:rPr>
            </w:pPr>
            <w:r w:rsidRPr="000D1D3D">
              <w:rPr>
                <w:rFonts w:ascii="Palatino Linotype" w:hAnsi="Palatino Linotype" w:cs="Calibri"/>
                <w:sz w:val="18"/>
                <w:szCs w:val="18"/>
              </w:rPr>
              <w:t>R</w:t>
            </w:r>
            <w:r w:rsidR="000D1D3D">
              <w:rPr>
                <w:rFonts w:ascii="Palatino Linotype" w:hAnsi="Palatino Linotype" w:cs="Calibri"/>
                <w:sz w:val="18"/>
                <w:szCs w:val="18"/>
              </w:rPr>
              <w:t>apid assessment for accommodating Roma and Egyptian communities in the labour market</w:t>
            </w:r>
          </w:p>
        </w:tc>
      </w:tr>
      <w:tr w:rsidR="00E52691" w:rsidRPr="000D1D3D" w:rsidTr="00193958">
        <w:trPr>
          <w:trHeight w:val="20"/>
        </w:trPr>
        <w:tc>
          <w:tcPr>
            <w:tcW w:w="2748" w:type="dxa"/>
            <w:vAlign w:val="center"/>
          </w:tcPr>
          <w:p w:rsidR="00E52691" w:rsidRPr="000D1D3D" w:rsidRDefault="00E52691" w:rsidP="00E52691">
            <w:pPr>
              <w:pStyle w:val="Tabletext"/>
              <w:jc w:val="left"/>
              <w:rPr>
                <w:rFonts w:ascii="Palatino Linotype" w:hAnsi="Palatino Linotype" w:cs="Calibri"/>
                <w:sz w:val="18"/>
                <w:szCs w:val="18"/>
              </w:rPr>
            </w:pPr>
            <w:r w:rsidRPr="000D1D3D">
              <w:rPr>
                <w:rFonts w:ascii="Palatino Linotype" w:hAnsi="Palatino Linotype" w:cs="Calibri"/>
                <w:sz w:val="18"/>
                <w:szCs w:val="18"/>
              </w:rPr>
              <w:t>UNION for Development and Integration of Roma Minority in Albania “Amaro Drom”</w:t>
            </w:r>
          </w:p>
        </w:tc>
        <w:tc>
          <w:tcPr>
            <w:tcW w:w="6810" w:type="dxa"/>
            <w:shd w:val="clear" w:color="auto" w:fill="auto"/>
          </w:tcPr>
          <w:p w:rsidR="00E52691" w:rsidRPr="000D1D3D" w:rsidRDefault="00E52691" w:rsidP="00E52691">
            <w:pPr>
              <w:pStyle w:val="Header"/>
              <w:spacing w:before="60" w:after="60"/>
              <w:rPr>
                <w:rFonts w:ascii="Palatino Linotype" w:eastAsia="Times New Roman" w:hAnsi="Palatino Linotype" w:cs="Calibri"/>
                <w:sz w:val="18"/>
                <w:szCs w:val="18"/>
              </w:rPr>
            </w:pPr>
            <w:r w:rsidRPr="000D1D3D">
              <w:rPr>
                <w:rFonts w:ascii="Palatino Linotype" w:eastAsia="Times New Roman" w:hAnsi="Palatino Linotype" w:cs="Calibri"/>
                <w:sz w:val="18"/>
                <w:szCs w:val="18"/>
              </w:rPr>
              <w:t>Enhancing Early Childhood Development Opportunities for Roma Communities of Albania, July 2011 - June 2012</w:t>
            </w:r>
          </w:p>
        </w:tc>
      </w:tr>
      <w:tr w:rsidR="00E65AEB" w:rsidRPr="000D1D3D" w:rsidTr="00193958">
        <w:trPr>
          <w:trHeight w:val="20"/>
        </w:trPr>
        <w:tc>
          <w:tcPr>
            <w:tcW w:w="2748" w:type="dxa"/>
            <w:vAlign w:val="center"/>
          </w:tcPr>
          <w:p w:rsidR="00E65AEB" w:rsidRPr="000D1D3D" w:rsidRDefault="00676AA3" w:rsidP="00676AA3">
            <w:pPr>
              <w:pStyle w:val="Header"/>
              <w:spacing w:before="60" w:after="60"/>
              <w:rPr>
                <w:rFonts w:ascii="Palatino Linotype" w:eastAsia="Times New Roman" w:hAnsi="Palatino Linotype" w:cs="Calibri"/>
                <w:sz w:val="18"/>
                <w:szCs w:val="18"/>
              </w:rPr>
            </w:pPr>
            <w:r w:rsidRPr="00676AA3">
              <w:rPr>
                <w:rFonts w:ascii="Palatino Linotype" w:eastAsia="Times New Roman" w:hAnsi="Palatino Linotype" w:cs="Calibri"/>
                <w:bCs/>
                <w:sz w:val="18"/>
                <w:szCs w:val="18"/>
                <w:lang w:val="en-US"/>
              </w:rPr>
              <w:t>Useful to Albanian Women, Albania</w:t>
            </w:r>
            <w:r>
              <w:rPr>
                <w:rFonts w:ascii="Palatino Linotype" w:eastAsia="Times New Roman" w:hAnsi="Palatino Linotype" w:cs="Calibri"/>
                <w:bCs/>
                <w:sz w:val="18"/>
                <w:szCs w:val="18"/>
                <w:lang w:val="en-US"/>
              </w:rPr>
              <w:t xml:space="preserve">, </w:t>
            </w:r>
            <w:r w:rsidRPr="00676AA3">
              <w:rPr>
                <w:rFonts w:ascii="Palatino Linotype" w:eastAsia="Times New Roman" w:hAnsi="Palatino Linotype" w:cs="Calibri"/>
                <w:bCs/>
                <w:sz w:val="18"/>
                <w:szCs w:val="18"/>
                <w:lang w:val="en-US"/>
              </w:rPr>
              <w:t>Community Center “Today for the Future N</w:t>
            </w:r>
            <w:r w:rsidRPr="00676AA3">
              <w:rPr>
                <w:rFonts w:ascii="Palatino Linotype" w:eastAsia="Times New Roman" w:hAnsi="Palatino Linotype" w:cs="Calibri"/>
                <w:sz w:val="18"/>
                <w:szCs w:val="18"/>
                <w:vertAlign w:val="subscript"/>
                <w:lang w:val="en-US"/>
              </w:rPr>
              <w:t>o</w:t>
            </w:r>
            <w:r w:rsidRPr="00676AA3">
              <w:rPr>
                <w:rFonts w:ascii="Palatino Linotype" w:eastAsia="Times New Roman" w:hAnsi="Palatino Linotype" w:cs="Calibri"/>
                <w:bCs/>
                <w:sz w:val="18"/>
                <w:szCs w:val="18"/>
                <w:lang w:val="en-US"/>
              </w:rPr>
              <w:t>1” Durres</w:t>
            </w:r>
            <w:r>
              <w:rPr>
                <w:rFonts w:ascii="Palatino Linotype" w:eastAsia="Times New Roman" w:hAnsi="Palatino Linotype" w:cs="Calibri"/>
                <w:bCs/>
                <w:sz w:val="18"/>
                <w:szCs w:val="18"/>
                <w:lang w:val="en-US"/>
              </w:rPr>
              <w:t xml:space="preserve">, </w:t>
            </w:r>
            <w:r w:rsidRPr="00676AA3">
              <w:rPr>
                <w:rFonts w:ascii="Palatino Linotype" w:eastAsia="Times New Roman" w:hAnsi="Palatino Linotype" w:cs="Calibri"/>
                <w:bCs/>
                <w:sz w:val="18"/>
                <w:szCs w:val="18"/>
                <w:lang w:val="en-US"/>
              </w:rPr>
              <w:t>Community Center “Today for the Future N</w:t>
            </w:r>
            <w:r w:rsidRPr="00676AA3">
              <w:rPr>
                <w:rFonts w:ascii="Palatino Linotype" w:eastAsia="Times New Roman" w:hAnsi="Palatino Linotype" w:cs="Calibri"/>
                <w:sz w:val="18"/>
                <w:szCs w:val="18"/>
                <w:vertAlign w:val="subscript"/>
                <w:lang w:val="en-US"/>
              </w:rPr>
              <w:t>o</w:t>
            </w:r>
            <w:r w:rsidRPr="00676AA3">
              <w:rPr>
                <w:rFonts w:ascii="Palatino Linotype" w:eastAsia="Times New Roman" w:hAnsi="Palatino Linotype" w:cs="Calibri"/>
                <w:bCs/>
                <w:sz w:val="18"/>
                <w:szCs w:val="18"/>
                <w:lang w:val="en-US"/>
              </w:rPr>
              <w:t>2”Elbasan</w:t>
            </w:r>
          </w:p>
        </w:tc>
        <w:tc>
          <w:tcPr>
            <w:tcW w:w="6810" w:type="dxa"/>
            <w:shd w:val="clear" w:color="auto" w:fill="auto"/>
          </w:tcPr>
          <w:p w:rsidR="00E65AEB" w:rsidRPr="000D1D3D" w:rsidRDefault="00E65AEB" w:rsidP="00E65AEB">
            <w:pPr>
              <w:pStyle w:val="Header"/>
              <w:spacing w:before="60"/>
              <w:rPr>
                <w:rFonts w:ascii="Palatino Linotype" w:eastAsia="Times New Roman" w:hAnsi="Palatino Linotype" w:cs="Calibri"/>
                <w:sz w:val="18"/>
                <w:szCs w:val="18"/>
              </w:rPr>
            </w:pPr>
            <w:r w:rsidRPr="00E65AEB">
              <w:rPr>
                <w:rFonts w:ascii="Palatino Linotype" w:eastAsia="Times New Roman" w:hAnsi="Palatino Linotype" w:cs="Calibri"/>
                <w:bCs/>
                <w:sz w:val="18"/>
                <w:szCs w:val="18"/>
                <w:lang w:val="en-US"/>
              </w:rPr>
              <w:t xml:space="preserve">“Children ready for school, school ready for children„ </w:t>
            </w:r>
            <w:r w:rsidRPr="00E65AEB">
              <w:rPr>
                <w:rFonts w:ascii="Palatino Linotype" w:hAnsi="Palatino Linotype" w:cs="Calibri"/>
                <w:bCs/>
                <w:sz w:val="18"/>
                <w:szCs w:val="18"/>
                <w:lang w:val="en-US"/>
              </w:rPr>
              <w:t>July 1</w:t>
            </w:r>
            <w:r w:rsidRPr="00E65AEB">
              <w:rPr>
                <w:rFonts w:ascii="Palatino Linotype" w:hAnsi="Palatino Linotype" w:cs="Calibri"/>
                <w:bCs/>
                <w:sz w:val="18"/>
                <w:szCs w:val="18"/>
                <w:vertAlign w:val="superscript"/>
                <w:lang w:val="en-US"/>
              </w:rPr>
              <w:t>st</w:t>
            </w:r>
            <w:r w:rsidRPr="00E65AEB">
              <w:rPr>
                <w:rFonts w:ascii="Palatino Linotype" w:hAnsi="Palatino Linotype" w:cs="Calibri"/>
                <w:bCs/>
                <w:sz w:val="18"/>
                <w:szCs w:val="18"/>
                <w:lang w:val="en-US"/>
              </w:rPr>
              <w:t xml:space="preserve"> 2010 – June 30</w:t>
            </w:r>
            <w:r w:rsidRPr="00E65AEB">
              <w:rPr>
                <w:rFonts w:ascii="Palatino Linotype" w:hAnsi="Palatino Linotype" w:cs="Calibri"/>
                <w:bCs/>
                <w:sz w:val="18"/>
                <w:szCs w:val="18"/>
                <w:vertAlign w:val="superscript"/>
                <w:lang w:val="en-US"/>
              </w:rPr>
              <w:t>th</w:t>
            </w:r>
            <w:r w:rsidRPr="00E65AEB">
              <w:rPr>
                <w:rFonts w:ascii="Palatino Linotype" w:hAnsi="Palatino Linotype" w:cs="Calibri"/>
                <w:bCs/>
                <w:sz w:val="18"/>
                <w:szCs w:val="18"/>
                <w:lang w:val="en-US"/>
              </w:rPr>
              <w:t xml:space="preserve"> 2012</w:t>
            </w:r>
          </w:p>
        </w:tc>
      </w:tr>
      <w:tr w:rsidR="00E52691" w:rsidRPr="000D1D3D" w:rsidTr="00193958">
        <w:trPr>
          <w:trHeight w:val="20"/>
        </w:trPr>
        <w:tc>
          <w:tcPr>
            <w:tcW w:w="2748" w:type="dxa"/>
            <w:vAlign w:val="center"/>
          </w:tcPr>
          <w:p w:rsidR="00E52691" w:rsidRPr="000D1D3D" w:rsidRDefault="00E52691" w:rsidP="00E52691">
            <w:pPr>
              <w:pStyle w:val="Header"/>
              <w:spacing w:before="60" w:after="60"/>
              <w:rPr>
                <w:rFonts w:ascii="Palatino Linotype" w:eastAsia="Times New Roman" w:hAnsi="Palatino Linotype" w:cs="Calibri"/>
                <w:sz w:val="18"/>
                <w:szCs w:val="18"/>
              </w:rPr>
            </w:pPr>
            <w:r w:rsidRPr="000D1D3D">
              <w:rPr>
                <w:rFonts w:ascii="Palatino Linotype" w:eastAsia="Times New Roman" w:hAnsi="Palatino Linotype" w:cs="Calibri"/>
                <w:sz w:val="18"/>
                <w:szCs w:val="18"/>
              </w:rPr>
              <w:t>TLAS</w:t>
            </w:r>
          </w:p>
        </w:tc>
        <w:tc>
          <w:tcPr>
            <w:tcW w:w="6810" w:type="dxa"/>
            <w:shd w:val="clear" w:color="auto" w:fill="auto"/>
          </w:tcPr>
          <w:p w:rsidR="00E52691" w:rsidRPr="000D1D3D" w:rsidRDefault="00E52691" w:rsidP="00E52691">
            <w:pPr>
              <w:pStyle w:val="Header"/>
              <w:spacing w:before="60" w:after="60"/>
              <w:rPr>
                <w:rFonts w:ascii="Palatino Linotype" w:eastAsia="Times New Roman" w:hAnsi="Palatino Linotype" w:cs="Calibri"/>
                <w:sz w:val="18"/>
                <w:szCs w:val="18"/>
              </w:rPr>
            </w:pPr>
            <w:r w:rsidRPr="000D1D3D">
              <w:rPr>
                <w:rFonts w:ascii="Palatino Linotype" w:eastAsia="Times New Roman" w:hAnsi="Palatino Linotype" w:cs="Calibri"/>
                <w:sz w:val="18"/>
                <w:szCs w:val="18"/>
              </w:rPr>
              <w:t>“Increasing the access to legal and social services for the vulnerable children”, March 15, 2011– March 15, 2012</w:t>
            </w:r>
          </w:p>
        </w:tc>
      </w:tr>
      <w:tr w:rsidR="00BE7479" w:rsidRPr="000D1D3D" w:rsidTr="00193958">
        <w:trPr>
          <w:trHeight w:val="20"/>
        </w:trPr>
        <w:tc>
          <w:tcPr>
            <w:tcW w:w="2748" w:type="dxa"/>
            <w:vAlign w:val="center"/>
          </w:tcPr>
          <w:p w:rsidR="00BE7479" w:rsidRPr="000D1D3D" w:rsidRDefault="00BE7479"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ACA</w:t>
            </w:r>
          </w:p>
        </w:tc>
        <w:tc>
          <w:tcPr>
            <w:tcW w:w="6810" w:type="dxa"/>
            <w:shd w:val="clear" w:color="auto" w:fill="auto"/>
          </w:tcPr>
          <w:p w:rsidR="00BE7479" w:rsidRPr="000D1D3D" w:rsidRDefault="00BE7479" w:rsidP="0009445F">
            <w:pPr>
              <w:pStyle w:val="Header"/>
              <w:rPr>
                <w:rFonts w:ascii="Palatino Linotype" w:eastAsia="Times New Roman" w:hAnsi="Palatino Linotype" w:cs="Calibri"/>
                <w:sz w:val="18"/>
                <w:szCs w:val="18"/>
              </w:rPr>
            </w:pPr>
            <w:r w:rsidRPr="000D1D3D">
              <w:rPr>
                <w:rFonts w:ascii="Palatino Linotype" w:eastAsia="Times New Roman" w:hAnsi="Palatino Linotype" w:cs="Calibri"/>
                <w:sz w:val="18"/>
                <w:szCs w:val="18"/>
              </w:rPr>
              <w:t>Narrative Report April – December 2011</w:t>
            </w:r>
          </w:p>
        </w:tc>
      </w:tr>
      <w:tr w:rsidR="00440334" w:rsidRPr="000D1D3D" w:rsidTr="00193958">
        <w:trPr>
          <w:trHeight w:val="20"/>
        </w:trPr>
        <w:tc>
          <w:tcPr>
            <w:tcW w:w="2748" w:type="dxa"/>
            <w:vAlign w:val="center"/>
          </w:tcPr>
          <w:p w:rsidR="00440334" w:rsidRPr="000D1D3D" w:rsidRDefault="0009445F"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Government of Albania</w:t>
            </w:r>
          </w:p>
        </w:tc>
        <w:tc>
          <w:tcPr>
            <w:tcW w:w="6810" w:type="dxa"/>
            <w:shd w:val="clear" w:color="auto" w:fill="auto"/>
          </w:tcPr>
          <w:p w:rsidR="00440334" w:rsidRPr="000D1D3D" w:rsidRDefault="0009445F"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The Decade of Roma Inclusion</w:t>
            </w:r>
          </w:p>
        </w:tc>
      </w:tr>
      <w:tr w:rsidR="00440334" w:rsidRPr="000D1D3D" w:rsidTr="00193958">
        <w:trPr>
          <w:trHeight w:val="20"/>
        </w:trPr>
        <w:tc>
          <w:tcPr>
            <w:tcW w:w="2748" w:type="dxa"/>
            <w:vAlign w:val="center"/>
          </w:tcPr>
          <w:p w:rsidR="00440334" w:rsidRPr="000D1D3D" w:rsidRDefault="00BE7479"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UNDP</w:t>
            </w:r>
          </w:p>
        </w:tc>
        <w:tc>
          <w:tcPr>
            <w:tcW w:w="6810" w:type="dxa"/>
            <w:vAlign w:val="center"/>
          </w:tcPr>
          <w:p w:rsidR="00440334" w:rsidRPr="000D1D3D" w:rsidRDefault="00BE7479"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Final Report “Empowerment of Vulnerable Communities in Albania”</w:t>
            </w:r>
          </w:p>
        </w:tc>
      </w:tr>
      <w:tr w:rsidR="00440334" w:rsidRPr="000D1D3D" w:rsidTr="00193958">
        <w:trPr>
          <w:trHeight w:val="20"/>
        </w:trPr>
        <w:tc>
          <w:tcPr>
            <w:tcW w:w="2748" w:type="dxa"/>
            <w:vAlign w:val="center"/>
          </w:tcPr>
          <w:p w:rsidR="00440334" w:rsidRPr="000D1D3D" w:rsidRDefault="00BE7479"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UNEG</w:t>
            </w:r>
          </w:p>
        </w:tc>
        <w:tc>
          <w:tcPr>
            <w:tcW w:w="6810" w:type="dxa"/>
            <w:vAlign w:val="center"/>
          </w:tcPr>
          <w:p w:rsidR="00440334" w:rsidRPr="000D1D3D" w:rsidRDefault="00BE7479"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UNEG Norms for Evaluation in the UN System</w:t>
            </w:r>
          </w:p>
        </w:tc>
      </w:tr>
      <w:tr w:rsidR="00440334" w:rsidRPr="000D1D3D" w:rsidTr="00193958">
        <w:trPr>
          <w:trHeight w:val="20"/>
        </w:trPr>
        <w:tc>
          <w:tcPr>
            <w:tcW w:w="2748" w:type="dxa"/>
            <w:vAlign w:val="center"/>
          </w:tcPr>
          <w:p w:rsidR="00440334" w:rsidRPr="000D1D3D" w:rsidRDefault="00BE7479" w:rsidP="00055369">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UNEG</w:t>
            </w:r>
          </w:p>
        </w:tc>
        <w:tc>
          <w:tcPr>
            <w:tcW w:w="6810" w:type="dxa"/>
            <w:vAlign w:val="center"/>
          </w:tcPr>
          <w:p w:rsidR="00440334" w:rsidRPr="000D1D3D" w:rsidRDefault="00BE7479" w:rsidP="00193958">
            <w:pPr>
              <w:pStyle w:val="Tabletext"/>
              <w:spacing w:before="0" w:after="0"/>
              <w:jc w:val="left"/>
              <w:rPr>
                <w:rFonts w:ascii="Palatino Linotype" w:hAnsi="Palatino Linotype" w:cs="Calibri"/>
                <w:sz w:val="18"/>
                <w:szCs w:val="18"/>
              </w:rPr>
            </w:pPr>
            <w:r w:rsidRPr="000D1D3D">
              <w:rPr>
                <w:rFonts w:ascii="Palatino Linotype" w:hAnsi="Palatino Linotype" w:cs="Calibri"/>
                <w:sz w:val="18"/>
                <w:szCs w:val="18"/>
              </w:rPr>
              <w:t xml:space="preserve">Standards for </w:t>
            </w:r>
            <w:r w:rsidR="001A2FA6" w:rsidRPr="000D1D3D">
              <w:rPr>
                <w:rFonts w:ascii="Palatino Linotype" w:hAnsi="Palatino Linotype" w:cs="Calibri"/>
                <w:sz w:val="18"/>
                <w:szCs w:val="18"/>
              </w:rPr>
              <w:t>Evaluation</w:t>
            </w:r>
            <w:r w:rsidRPr="000D1D3D">
              <w:rPr>
                <w:rFonts w:ascii="Palatino Linotype" w:hAnsi="Palatino Linotype" w:cs="Calibri"/>
                <w:sz w:val="18"/>
                <w:szCs w:val="18"/>
              </w:rPr>
              <w:t xml:space="preserve"> in the UN system</w:t>
            </w:r>
          </w:p>
        </w:tc>
      </w:tr>
    </w:tbl>
    <w:p w:rsidR="00440334" w:rsidRPr="006975D6" w:rsidRDefault="00440334" w:rsidP="00440334">
      <w:pPr>
        <w:rPr>
          <w:rFonts w:ascii="Palatino Linotype" w:hAnsi="Palatino Linotype"/>
          <w:szCs w:val="20"/>
          <w:lang w:val="en-US"/>
        </w:rPr>
      </w:pPr>
    </w:p>
    <w:p w:rsidR="00406586" w:rsidRPr="006975D6" w:rsidRDefault="00406586">
      <w:pPr>
        <w:spacing w:line="276" w:lineRule="auto"/>
        <w:jc w:val="left"/>
        <w:rPr>
          <w:rFonts w:ascii="Palatino Linotype" w:hAnsi="Palatino Linotype"/>
          <w:szCs w:val="20"/>
          <w:lang w:val="en-US"/>
        </w:rPr>
      </w:pPr>
      <w:r w:rsidRPr="006975D6">
        <w:rPr>
          <w:rFonts w:ascii="Palatino Linotype" w:hAnsi="Palatino Linotype"/>
          <w:szCs w:val="20"/>
          <w:lang w:val="en-US"/>
        </w:rPr>
        <w:br w:type="page"/>
      </w:r>
    </w:p>
    <w:p w:rsidR="00BB7BE3" w:rsidRPr="00FD1C7C" w:rsidRDefault="00356272" w:rsidP="00F82A4A">
      <w:pPr>
        <w:pStyle w:val="ListParagraph"/>
        <w:numPr>
          <w:ilvl w:val="1"/>
          <w:numId w:val="4"/>
        </w:numPr>
        <w:spacing w:after="0"/>
        <w:jc w:val="left"/>
        <w:outlineLvl w:val="1"/>
        <w:rPr>
          <w:rFonts w:ascii="Palatino Linotype" w:eastAsia="Times New Roman" w:hAnsi="Palatino Linotype" w:cstheme="minorHAnsi"/>
          <w:szCs w:val="20"/>
          <w:lang w:val="en-US"/>
        </w:rPr>
      </w:pPr>
      <w:bookmarkStart w:id="29" w:name="_Toc329683944"/>
      <w:r w:rsidRPr="00FD1C7C">
        <w:rPr>
          <w:rFonts w:ascii="Palatino Linotype" w:eastAsia="Times New Roman" w:hAnsi="Palatino Linotype" w:cstheme="minorHAnsi"/>
          <w:szCs w:val="20"/>
          <w:lang w:val="en-US"/>
        </w:rPr>
        <w:lastRenderedPageBreak/>
        <w:t xml:space="preserve">Annex </w:t>
      </w:r>
      <w:r w:rsidR="00406586" w:rsidRPr="00FD1C7C">
        <w:rPr>
          <w:rFonts w:ascii="Palatino Linotype" w:eastAsia="Times New Roman" w:hAnsi="Palatino Linotype" w:cstheme="minorHAnsi"/>
          <w:szCs w:val="20"/>
          <w:lang w:val="en-US"/>
        </w:rPr>
        <w:t>7</w:t>
      </w:r>
      <w:r w:rsidRPr="00FD1C7C">
        <w:rPr>
          <w:rFonts w:ascii="Palatino Linotype" w:eastAsia="Times New Roman" w:hAnsi="Palatino Linotype" w:cstheme="minorHAnsi"/>
          <w:szCs w:val="20"/>
          <w:lang w:val="en-US"/>
        </w:rPr>
        <w:t>:</w:t>
      </w:r>
      <w:r w:rsidRPr="00FD1C7C">
        <w:rPr>
          <w:rFonts w:ascii="Palatino Linotype" w:eastAsia="Times New Roman" w:hAnsi="Palatino Linotype" w:cstheme="minorHAnsi"/>
          <w:szCs w:val="20"/>
          <w:lang w:val="en-US"/>
        </w:rPr>
        <w:tab/>
      </w:r>
      <w:r w:rsidR="00BB7BE3" w:rsidRPr="00FD1C7C">
        <w:rPr>
          <w:rFonts w:ascii="Palatino Linotype" w:eastAsia="Times New Roman" w:hAnsi="Palatino Linotype" w:cstheme="minorHAnsi"/>
          <w:szCs w:val="20"/>
          <w:lang w:val="en-US"/>
        </w:rPr>
        <w:t>Most Significant Change Stories</w:t>
      </w:r>
      <w:bookmarkEnd w:id="29"/>
    </w:p>
    <w:p w:rsidR="004D21D8" w:rsidRPr="006975D6" w:rsidRDefault="004D21D8" w:rsidP="00BA0068">
      <w:pPr>
        <w:pStyle w:val="ListParagraph"/>
        <w:spacing w:after="0"/>
        <w:jc w:val="left"/>
        <w:rPr>
          <w:rFonts w:ascii="Palatino Linotype" w:eastAsia="Times New Roman" w:hAnsi="Palatino Linotype" w:cstheme="minorHAnsi"/>
          <w:szCs w:val="20"/>
          <w:lang w:val="en-US"/>
        </w:rPr>
      </w:pPr>
    </w:p>
    <w:p w:rsidR="00C430A2" w:rsidRPr="00E52691" w:rsidRDefault="005E1679" w:rsidP="00F82A4A">
      <w:pPr>
        <w:pStyle w:val="ListParagraph"/>
        <w:numPr>
          <w:ilvl w:val="0"/>
          <w:numId w:val="8"/>
        </w:numPr>
        <w:shd w:val="clear" w:color="auto" w:fill="FFFFFF" w:themeFill="background1"/>
        <w:spacing w:after="0"/>
        <w:jc w:val="left"/>
        <w:rPr>
          <w:rFonts w:ascii="Palatino Linotype" w:eastAsia="Times New Roman" w:hAnsi="Palatino Linotype" w:cstheme="minorHAnsi"/>
          <w:szCs w:val="20"/>
          <w:u w:val="single"/>
          <w:lang w:val="en-US"/>
        </w:rPr>
      </w:pPr>
      <w:r w:rsidRPr="00E52691">
        <w:rPr>
          <w:rFonts w:ascii="Palatino Linotype" w:eastAsia="Times New Roman" w:hAnsi="Palatino Linotype" w:cstheme="minorHAnsi"/>
          <w:i/>
          <w:szCs w:val="20"/>
          <w:u w:val="single"/>
          <w:lang w:val="en-US"/>
        </w:rPr>
        <w:t>Internship</w:t>
      </w:r>
      <w:r w:rsidR="003F18D9" w:rsidRPr="00E52691">
        <w:rPr>
          <w:rFonts w:ascii="Palatino Linotype" w:eastAsia="Times New Roman" w:hAnsi="Palatino Linotype" w:cstheme="minorHAnsi"/>
          <w:i/>
          <w:szCs w:val="20"/>
          <w:u w:val="single"/>
          <w:lang w:val="en-US"/>
        </w:rPr>
        <w:t xml:space="preserve"> </w:t>
      </w:r>
      <w:r w:rsidR="00D20B16">
        <w:rPr>
          <w:rFonts w:ascii="Palatino Linotype" w:eastAsia="Times New Roman" w:hAnsi="Palatino Linotype" w:cstheme="minorHAnsi"/>
          <w:i/>
          <w:szCs w:val="20"/>
          <w:u w:val="single"/>
          <w:lang w:val="en-US"/>
        </w:rPr>
        <w:t>change</w:t>
      </w:r>
      <w:r w:rsidR="003F18D9" w:rsidRPr="00E52691">
        <w:rPr>
          <w:rFonts w:ascii="Palatino Linotype" w:eastAsia="Times New Roman" w:hAnsi="Palatino Linotype" w:cstheme="minorHAnsi"/>
          <w:i/>
          <w:szCs w:val="20"/>
          <w:u w:val="single"/>
          <w:lang w:val="en-US"/>
        </w:rPr>
        <w:t xml:space="preserve"> story</w:t>
      </w:r>
    </w:p>
    <w:p w:rsidR="004D21D8" w:rsidRPr="006975D6" w:rsidRDefault="004D21D8" w:rsidP="00BA0068">
      <w:pPr>
        <w:spacing w:after="0"/>
        <w:jc w:val="left"/>
        <w:rPr>
          <w:rFonts w:ascii="Palatino Linotype" w:eastAsia="Times New Roman" w:hAnsi="Palatino Linotype" w:cstheme="minorHAnsi"/>
          <w:szCs w:val="20"/>
          <w:lang w:val="en-US"/>
        </w:rPr>
      </w:pPr>
    </w:p>
    <w:p w:rsidR="005E1679" w:rsidRPr="006975D6" w:rsidRDefault="00A24E32" w:rsidP="00BA0068">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Serxhi</w:t>
      </w:r>
      <w:r w:rsidR="004D21D8" w:rsidRPr="006975D6">
        <w:rPr>
          <w:rFonts w:ascii="Palatino Linotype" w:eastAsia="Times New Roman" w:hAnsi="Palatino Linotype" w:cstheme="minorHAnsi"/>
          <w:szCs w:val="20"/>
          <w:lang w:val="en-US"/>
        </w:rPr>
        <w:t>o</w:t>
      </w:r>
      <w:r w:rsidRPr="006975D6">
        <w:rPr>
          <w:rFonts w:ascii="Palatino Linotype" w:eastAsia="Times New Roman" w:hAnsi="Palatino Linotype" w:cstheme="minorHAnsi"/>
          <w:szCs w:val="20"/>
          <w:lang w:val="en-US"/>
        </w:rPr>
        <w:t xml:space="preserve">, a </w:t>
      </w:r>
      <w:r w:rsidR="005E1679" w:rsidRPr="006975D6">
        <w:rPr>
          <w:rFonts w:ascii="Palatino Linotype" w:eastAsia="Times New Roman" w:hAnsi="Palatino Linotype" w:cstheme="minorHAnsi"/>
          <w:szCs w:val="20"/>
          <w:lang w:val="en-US"/>
        </w:rPr>
        <w:t xml:space="preserve">young </w:t>
      </w:r>
      <w:r w:rsidRPr="006975D6">
        <w:rPr>
          <w:rFonts w:ascii="Palatino Linotype" w:eastAsia="Times New Roman" w:hAnsi="Palatino Linotype" w:cstheme="minorHAnsi"/>
          <w:szCs w:val="20"/>
          <w:lang w:val="en-US"/>
        </w:rPr>
        <w:t>guy from the Roma community in Elbasan</w:t>
      </w:r>
      <w:r w:rsidR="005E1679" w:rsidRPr="006975D6">
        <w:rPr>
          <w:rFonts w:ascii="Palatino Linotype" w:eastAsia="Times New Roman" w:hAnsi="Palatino Linotype" w:cstheme="minorHAnsi"/>
          <w:szCs w:val="20"/>
          <w:lang w:val="en-US"/>
        </w:rPr>
        <w:t>,</w:t>
      </w:r>
      <w:r w:rsidR="004D21D8" w:rsidRPr="006975D6">
        <w:rPr>
          <w:rFonts w:ascii="Palatino Linotype" w:eastAsia="Times New Roman" w:hAnsi="Palatino Linotype" w:cstheme="minorHAnsi"/>
          <w:szCs w:val="20"/>
          <w:lang w:val="en-US"/>
        </w:rPr>
        <w:t xml:space="preserve"> is studying French language at the Elbasan Unive</w:t>
      </w:r>
      <w:r w:rsidRPr="006975D6">
        <w:rPr>
          <w:rFonts w:ascii="Palatino Linotype" w:eastAsia="Times New Roman" w:hAnsi="Palatino Linotype" w:cstheme="minorHAnsi"/>
          <w:szCs w:val="20"/>
          <w:lang w:val="en-US"/>
        </w:rPr>
        <w:t xml:space="preserve">rsity. Given his passion for foreign languages and his willingness to learn how external relations of Regional structure do function in practice, he was enrolled as one of the five members from the R/E community to attend unpaid internships at the Regional Council, Directory for foreign relations. He </w:t>
      </w:r>
      <w:r w:rsidR="005E1679" w:rsidRPr="006975D6">
        <w:rPr>
          <w:rFonts w:ascii="Palatino Linotype" w:eastAsia="Times New Roman" w:hAnsi="Palatino Linotype" w:cstheme="minorHAnsi"/>
          <w:szCs w:val="20"/>
          <w:lang w:val="en-US"/>
        </w:rPr>
        <w:t>declared to have learnt how administrative work is done in the Department, how the Region of Elbasan participates to different EU regional and international networks/initiatives/programmes, how important is to establish new contacts for the start up of the professional curriculum. Sergio declared to be very satisfied from this new experience and to be sure that it gave a plus to its curriculum.</w:t>
      </w:r>
    </w:p>
    <w:p w:rsidR="00A24E32" w:rsidRPr="006975D6" w:rsidRDefault="00A24E32" w:rsidP="00BA0068">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w:t>
      </w:r>
      <w:r w:rsidR="005E1679" w:rsidRPr="006975D6">
        <w:rPr>
          <w:rFonts w:ascii="Palatino Linotype" w:eastAsia="Times New Roman" w:hAnsi="Palatino Linotype" w:cstheme="minorHAnsi"/>
          <w:szCs w:val="20"/>
          <w:lang w:val="en-US"/>
        </w:rPr>
        <w:t xml:space="preserve">EVLC </w:t>
      </w:r>
      <w:r w:rsidRPr="006975D6">
        <w:rPr>
          <w:rFonts w:ascii="Palatino Linotype" w:eastAsia="Times New Roman" w:hAnsi="Palatino Linotype" w:cstheme="minorHAnsi"/>
          <w:szCs w:val="20"/>
          <w:lang w:val="en-US"/>
        </w:rPr>
        <w:t xml:space="preserve">programme facilitated the </w:t>
      </w:r>
      <w:r w:rsidR="005E1679" w:rsidRPr="006975D6">
        <w:rPr>
          <w:rFonts w:ascii="Palatino Linotype" w:eastAsia="Times New Roman" w:hAnsi="Palatino Linotype" w:cstheme="minorHAnsi"/>
          <w:szCs w:val="20"/>
          <w:lang w:val="en-US"/>
        </w:rPr>
        <w:t>registration</w:t>
      </w:r>
      <w:r w:rsidRPr="006975D6">
        <w:rPr>
          <w:rFonts w:ascii="Palatino Linotype" w:eastAsia="Times New Roman" w:hAnsi="Palatino Linotype" w:cstheme="minorHAnsi"/>
          <w:szCs w:val="20"/>
          <w:lang w:val="en-US"/>
        </w:rPr>
        <w:t xml:space="preserve"> of 5 young people </w:t>
      </w:r>
      <w:r w:rsidR="00F951C3" w:rsidRPr="006975D6">
        <w:rPr>
          <w:rFonts w:ascii="Palatino Linotype" w:eastAsia="Times New Roman" w:hAnsi="Palatino Linotype" w:cstheme="minorHAnsi"/>
          <w:szCs w:val="20"/>
          <w:lang w:val="en-US"/>
        </w:rPr>
        <w:t xml:space="preserve">belonging to </w:t>
      </w:r>
      <w:r w:rsidRPr="006975D6">
        <w:rPr>
          <w:rFonts w:ascii="Palatino Linotype" w:eastAsia="Times New Roman" w:hAnsi="Palatino Linotype" w:cstheme="minorHAnsi"/>
          <w:szCs w:val="20"/>
          <w:lang w:val="en-US"/>
        </w:rPr>
        <w:t>the R/E communities in Elbasan, Cerrik and Librazhd, to attend internships</w:t>
      </w:r>
      <w:r w:rsidR="005E1679" w:rsidRPr="006975D6">
        <w:rPr>
          <w:rFonts w:ascii="Palatino Linotype" w:eastAsia="Times New Roman" w:hAnsi="Palatino Linotype" w:cstheme="minorHAnsi"/>
          <w:szCs w:val="20"/>
          <w:lang w:val="en-US"/>
        </w:rPr>
        <w:t xml:space="preserve"> courses</w:t>
      </w:r>
      <w:r w:rsidRPr="006975D6">
        <w:rPr>
          <w:rFonts w:ascii="Palatino Linotype" w:eastAsia="Times New Roman" w:hAnsi="Palatino Linotype" w:cstheme="minorHAnsi"/>
          <w:szCs w:val="20"/>
          <w:lang w:val="en-US"/>
        </w:rPr>
        <w:t xml:space="preserve"> at the local and regional authorities. </w:t>
      </w:r>
      <w:r w:rsidR="005E1679" w:rsidRPr="006975D6">
        <w:rPr>
          <w:rFonts w:ascii="Palatino Linotype" w:eastAsia="Times New Roman" w:hAnsi="Palatino Linotype" w:cstheme="minorHAnsi"/>
          <w:szCs w:val="20"/>
          <w:lang w:val="en-US"/>
        </w:rPr>
        <w:t xml:space="preserve">The Regional Council in Elbasan is intentioned to institutionalize the internship modality and seeing </w:t>
      </w:r>
      <w:r w:rsidR="00F951C3" w:rsidRPr="006975D6">
        <w:rPr>
          <w:rFonts w:ascii="Palatino Linotype" w:eastAsia="Times New Roman" w:hAnsi="Palatino Linotype" w:cstheme="minorHAnsi"/>
          <w:szCs w:val="20"/>
          <w:lang w:val="en-US"/>
        </w:rPr>
        <w:t xml:space="preserve">how to </w:t>
      </w:r>
      <w:r w:rsidR="005E1679" w:rsidRPr="006975D6">
        <w:rPr>
          <w:rFonts w:ascii="Palatino Linotype" w:eastAsia="Times New Roman" w:hAnsi="Palatino Linotype" w:cstheme="minorHAnsi"/>
          <w:szCs w:val="20"/>
          <w:lang w:val="en-US"/>
        </w:rPr>
        <w:t>find appropriate budget in order to employ one of the representatives of this group</w:t>
      </w:r>
      <w:r w:rsidR="00F951C3" w:rsidRPr="006975D6">
        <w:rPr>
          <w:rFonts w:ascii="Palatino Linotype" w:eastAsia="Times New Roman" w:hAnsi="Palatino Linotype" w:cstheme="minorHAnsi"/>
          <w:szCs w:val="20"/>
          <w:lang w:val="en-US"/>
        </w:rPr>
        <w:t xml:space="preserve"> in its structure, given the increasing importance of this community and the partnerships so far established for a well-functioning inclusion scheme of the community.</w:t>
      </w:r>
    </w:p>
    <w:p w:rsidR="00F951C3" w:rsidRPr="006975D6" w:rsidRDefault="00F951C3" w:rsidP="00BA0068">
      <w:pPr>
        <w:spacing w:after="0"/>
        <w:rPr>
          <w:rFonts w:ascii="Palatino Linotype" w:eastAsia="Times New Roman" w:hAnsi="Palatino Linotype" w:cstheme="minorHAnsi"/>
          <w:szCs w:val="20"/>
          <w:lang w:val="en-US"/>
        </w:rPr>
      </w:pPr>
    </w:p>
    <w:p w:rsidR="00C430A2" w:rsidRPr="00E52691" w:rsidRDefault="005E1679" w:rsidP="00F82A4A">
      <w:pPr>
        <w:pStyle w:val="ListParagraph"/>
        <w:numPr>
          <w:ilvl w:val="0"/>
          <w:numId w:val="8"/>
        </w:numPr>
        <w:shd w:val="clear" w:color="auto" w:fill="FFFFFF" w:themeFill="background1"/>
        <w:spacing w:after="0"/>
        <w:jc w:val="left"/>
        <w:rPr>
          <w:rFonts w:ascii="Palatino Linotype" w:eastAsia="Times New Roman" w:hAnsi="Palatino Linotype" w:cstheme="minorHAnsi"/>
          <w:i/>
          <w:szCs w:val="20"/>
          <w:u w:val="single"/>
          <w:lang w:val="en-US"/>
        </w:rPr>
      </w:pPr>
      <w:r w:rsidRPr="00E52691">
        <w:rPr>
          <w:rFonts w:ascii="Palatino Linotype" w:eastAsia="Times New Roman" w:hAnsi="Palatino Linotype" w:cstheme="minorHAnsi"/>
          <w:i/>
          <w:szCs w:val="20"/>
          <w:u w:val="single"/>
          <w:lang w:val="en-US"/>
        </w:rPr>
        <w:t xml:space="preserve">Rebuilding trust </w:t>
      </w:r>
      <w:r w:rsidR="00D20B16">
        <w:rPr>
          <w:rFonts w:ascii="Palatino Linotype" w:eastAsia="Times New Roman" w:hAnsi="Palatino Linotype" w:cstheme="minorHAnsi"/>
          <w:i/>
          <w:szCs w:val="20"/>
          <w:u w:val="single"/>
          <w:lang w:val="en-US"/>
        </w:rPr>
        <w:t>change</w:t>
      </w:r>
      <w:r w:rsidR="003F18D9" w:rsidRPr="00E52691">
        <w:rPr>
          <w:rFonts w:ascii="Palatino Linotype" w:eastAsia="Times New Roman" w:hAnsi="Palatino Linotype" w:cstheme="minorHAnsi"/>
          <w:i/>
          <w:szCs w:val="20"/>
          <w:u w:val="single"/>
          <w:lang w:val="en-US"/>
        </w:rPr>
        <w:t xml:space="preserve"> story</w:t>
      </w:r>
    </w:p>
    <w:p w:rsidR="005E1679" w:rsidRPr="006975D6" w:rsidRDefault="005E1679" w:rsidP="00BA0068">
      <w:pPr>
        <w:pStyle w:val="ListParagraph"/>
        <w:spacing w:after="0"/>
        <w:jc w:val="left"/>
        <w:rPr>
          <w:rFonts w:ascii="Palatino Linotype" w:eastAsia="Times New Roman" w:hAnsi="Palatino Linotype" w:cstheme="minorHAnsi"/>
          <w:szCs w:val="20"/>
          <w:lang w:val="en-US"/>
        </w:rPr>
      </w:pPr>
    </w:p>
    <w:p w:rsidR="005E1679" w:rsidRPr="006975D6" w:rsidRDefault="00F951C3" w:rsidP="00BA0068">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Trust is an essential component when it comes to exchange, to handle and address day-to-day problems of the R/E community. This is especially true in Durres Region territory</w:t>
      </w:r>
      <w:r w:rsidR="00BB36AB" w:rsidRPr="006975D6">
        <w:rPr>
          <w:rFonts w:ascii="Palatino Linotype" w:eastAsia="Times New Roman" w:hAnsi="Palatino Linotype" w:cstheme="minorHAnsi"/>
          <w:szCs w:val="20"/>
          <w:lang w:val="en-US"/>
        </w:rPr>
        <w:t xml:space="preserve"> (especially Nishtulla quartier)</w:t>
      </w:r>
      <w:r w:rsidRPr="006975D6">
        <w:rPr>
          <w:rFonts w:ascii="Palatino Linotype" w:eastAsia="Times New Roman" w:hAnsi="Palatino Linotype" w:cstheme="minorHAnsi"/>
          <w:szCs w:val="20"/>
          <w:lang w:val="en-US"/>
        </w:rPr>
        <w:t xml:space="preserve">, where R/E NGO have been involved in the last 20 years in an increasing civil society action toward provision of humanitarian aid and implementation of development initiatives and programmes. </w:t>
      </w:r>
    </w:p>
    <w:p w:rsidR="00E036C5" w:rsidRPr="006975D6" w:rsidRDefault="00E036C5" w:rsidP="00BA0068">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During interviews and meeting with the local stakeholders, including CBO members and regional authorities, it came out the </w:t>
      </w:r>
      <w:r w:rsidR="006252E1" w:rsidRPr="006975D6">
        <w:rPr>
          <w:rFonts w:ascii="Palatino Linotype" w:eastAsia="Times New Roman" w:hAnsi="Palatino Linotype" w:cstheme="minorHAnsi"/>
          <w:szCs w:val="20"/>
          <w:lang w:val="en-US"/>
        </w:rPr>
        <w:t>breakup</w:t>
      </w:r>
      <w:r w:rsidRPr="006975D6">
        <w:rPr>
          <w:rFonts w:ascii="Palatino Linotype" w:eastAsia="Times New Roman" w:hAnsi="Palatino Linotype" w:cstheme="minorHAnsi"/>
          <w:szCs w:val="20"/>
          <w:lang w:val="en-US"/>
        </w:rPr>
        <w:t xml:space="preserve"> of faith experienced among the R/E community and the local government and programmes i.e. UNDP. The problem was identified in the misuse of funds from one NGO in the implementation of agreed and contacted development actions in the community and caused a break of the trust of the R/E community in the coming programmes and initiatives that acted in cooperation with the local government. It took several efforts and time for the UNDP regional team and local government to re-establish communication, partnership and carry out new development measures in conformity to agreed need assessment of the community.</w:t>
      </w:r>
    </w:p>
    <w:p w:rsidR="006252E1" w:rsidRPr="006975D6" w:rsidRDefault="00E036C5" w:rsidP="00BA0068">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In view o</w:t>
      </w:r>
      <w:r w:rsidR="006252E1" w:rsidRPr="006975D6">
        <w:rPr>
          <w:rFonts w:ascii="Palatino Linotype" w:eastAsia="Times New Roman" w:hAnsi="Palatino Linotype" w:cstheme="minorHAnsi"/>
          <w:szCs w:val="20"/>
          <w:lang w:val="en-US"/>
        </w:rPr>
        <w:t xml:space="preserve">f the well-functioning of the Regional Committees on Planning and Assessing Social Needs and of the Technical Group, of the re-builded trust of the R/E community and pro-active work of the Regional Team of the EVLC Programme, the Regional Government forecasted and allocated 1 MiO ALL for supporting projects coming from R/E NGOs that address needs of the community in line with the regional social action plan. Although the initiative is at the very beginning, it needs appreciation and support to be replicated at other local and regional authorities. </w:t>
      </w:r>
    </w:p>
    <w:p w:rsidR="00E52691" w:rsidRPr="006975D6" w:rsidRDefault="00E52691" w:rsidP="00BA0068">
      <w:pPr>
        <w:spacing w:after="0"/>
        <w:rPr>
          <w:rFonts w:ascii="Palatino Linotype" w:eastAsia="Times New Roman" w:hAnsi="Palatino Linotype" w:cstheme="minorHAnsi"/>
          <w:szCs w:val="20"/>
          <w:lang w:val="en-US"/>
        </w:rPr>
      </w:pPr>
    </w:p>
    <w:p w:rsidR="00C430A2" w:rsidRPr="00E52691" w:rsidRDefault="00663C90" w:rsidP="00F82A4A">
      <w:pPr>
        <w:pStyle w:val="ListParagraph"/>
        <w:numPr>
          <w:ilvl w:val="0"/>
          <w:numId w:val="8"/>
        </w:numPr>
        <w:shd w:val="clear" w:color="auto" w:fill="FFFFFF" w:themeFill="background1"/>
        <w:spacing w:after="0"/>
        <w:jc w:val="left"/>
        <w:rPr>
          <w:rFonts w:ascii="Palatino Linotype" w:eastAsia="Times New Roman" w:hAnsi="Palatino Linotype" w:cstheme="minorHAnsi"/>
          <w:i/>
          <w:szCs w:val="20"/>
          <w:u w:val="single"/>
          <w:lang w:val="en-US"/>
        </w:rPr>
      </w:pPr>
      <w:r w:rsidRPr="00E52691">
        <w:rPr>
          <w:rFonts w:ascii="Palatino Linotype" w:eastAsia="Times New Roman" w:hAnsi="Palatino Linotype" w:cstheme="minorHAnsi"/>
          <w:i/>
          <w:szCs w:val="20"/>
          <w:u w:val="single"/>
          <w:lang w:val="en-US"/>
        </w:rPr>
        <w:t xml:space="preserve">Employment </w:t>
      </w:r>
      <w:r w:rsidR="00D20B16">
        <w:rPr>
          <w:rFonts w:ascii="Palatino Linotype" w:eastAsia="Times New Roman" w:hAnsi="Palatino Linotype" w:cstheme="minorHAnsi"/>
          <w:i/>
          <w:szCs w:val="20"/>
          <w:u w:val="single"/>
          <w:lang w:val="en-US"/>
        </w:rPr>
        <w:t>change</w:t>
      </w:r>
      <w:r w:rsidR="003F18D9" w:rsidRPr="00E52691">
        <w:rPr>
          <w:rFonts w:ascii="Palatino Linotype" w:eastAsia="Times New Roman" w:hAnsi="Palatino Linotype" w:cstheme="minorHAnsi"/>
          <w:i/>
          <w:szCs w:val="20"/>
          <w:u w:val="single"/>
          <w:lang w:val="en-US"/>
        </w:rPr>
        <w:t xml:space="preserve"> story</w:t>
      </w:r>
    </w:p>
    <w:p w:rsidR="008848B5" w:rsidRPr="006975D6" w:rsidRDefault="008848B5" w:rsidP="00BA0068">
      <w:pPr>
        <w:pStyle w:val="ListParagraph"/>
        <w:spacing w:after="0"/>
        <w:ind w:left="360"/>
        <w:jc w:val="left"/>
        <w:rPr>
          <w:rFonts w:ascii="Palatino Linotype" w:eastAsia="Times New Roman" w:hAnsi="Palatino Linotype" w:cstheme="minorHAnsi"/>
          <w:szCs w:val="20"/>
          <w:lang w:val="en-US"/>
        </w:rPr>
      </w:pPr>
    </w:p>
    <w:p w:rsidR="004C2A0C" w:rsidRPr="006975D6" w:rsidRDefault="00663C90" w:rsidP="00BA0068">
      <w:pPr>
        <w:spacing w:after="0"/>
        <w:rPr>
          <w:rFonts w:ascii="Palatino Linotype" w:eastAsia="Times New Roman" w:hAnsi="Palatino Linotype" w:cstheme="minorHAnsi"/>
          <w:iCs/>
          <w:szCs w:val="20"/>
          <w:lang w:val="en-US"/>
        </w:rPr>
      </w:pPr>
      <w:r w:rsidRPr="006975D6">
        <w:rPr>
          <w:rFonts w:ascii="Palatino Linotype" w:eastAsia="Times New Roman" w:hAnsi="Palatino Linotype" w:cstheme="minorHAnsi"/>
          <w:szCs w:val="20"/>
          <w:lang w:val="en-US"/>
        </w:rPr>
        <w:t xml:space="preserve">Driza is a very poor village bordering with Fier commune, whereas 70%-80% of the population lives through receipt of the economical aid. Most of the </w:t>
      </w:r>
      <w:r w:rsidR="003F18D9" w:rsidRPr="006975D6">
        <w:rPr>
          <w:rFonts w:ascii="Palatino Linotype" w:eastAsia="Times New Roman" w:hAnsi="Palatino Linotype" w:cstheme="minorHAnsi"/>
          <w:szCs w:val="20"/>
          <w:lang w:val="en-US"/>
        </w:rPr>
        <w:t>population belongs</w:t>
      </w:r>
      <w:r w:rsidRPr="006975D6">
        <w:rPr>
          <w:rFonts w:ascii="Palatino Linotype" w:eastAsia="Times New Roman" w:hAnsi="Palatino Linotype" w:cstheme="minorHAnsi"/>
          <w:szCs w:val="20"/>
          <w:lang w:val="en-US"/>
        </w:rPr>
        <w:t xml:space="preserve"> to the R/E community. </w:t>
      </w:r>
      <w:r w:rsidRPr="006975D6">
        <w:rPr>
          <w:rFonts w:ascii="Palatino Linotype" w:eastAsia="Times New Roman" w:hAnsi="Palatino Linotype" w:cstheme="minorHAnsi"/>
          <w:iCs/>
          <w:szCs w:val="20"/>
          <w:lang w:val="en-US"/>
        </w:rPr>
        <w:t xml:space="preserve">Panajot Alushi, </w:t>
      </w:r>
      <w:r w:rsidR="004C2A0C" w:rsidRPr="006975D6">
        <w:rPr>
          <w:rFonts w:ascii="Palatino Linotype" w:eastAsia="Times New Roman" w:hAnsi="Palatino Linotype" w:cstheme="minorHAnsi"/>
          <w:iCs/>
          <w:szCs w:val="20"/>
          <w:lang w:val="en-US"/>
        </w:rPr>
        <w:t xml:space="preserve">a </w:t>
      </w:r>
      <w:r w:rsidRPr="006975D6">
        <w:rPr>
          <w:rFonts w:ascii="Palatino Linotype" w:eastAsia="Times New Roman" w:hAnsi="Palatino Linotype" w:cstheme="minorHAnsi"/>
          <w:iCs/>
          <w:szCs w:val="20"/>
          <w:lang w:val="en-US"/>
        </w:rPr>
        <w:t>Roma activist from Driza</w:t>
      </w:r>
      <w:r w:rsidR="004C2A0C" w:rsidRPr="006975D6">
        <w:rPr>
          <w:rFonts w:ascii="Palatino Linotype" w:eastAsia="Times New Roman" w:hAnsi="Palatino Linotype" w:cstheme="minorHAnsi"/>
          <w:iCs/>
          <w:szCs w:val="20"/>
          <w:lang w:val="en-US"/>
        </w:rPr>
        <w:t xml:space="preserve">, has been involved in different volunteer activities of the EVLC project that brought him closer to people needs. He has been an attendee of the vocational course offered through the EVLC programme for plumbering. He has also participated to several trainings and awareness-raising campaigns related to health, education and child protection issues. </w:t>
      </w:r>
    </w:p>
    <w:p w:rsidR="003F18D9" w:rsidRPr="006975D6" w:rsidRDefault="003F18D9" w:rsidP="00BA0068">
      <w:pPr>
        <w:spacing w:after="0"/>
        <w:rPr>
          <w:rFonts w:ascii="Palatino Linotype" w:eastAsia="Times New Roman" w:hAnsi="Palatino Linotype" w:cstheme="minorHAnsi"/>
          <w:iCs/>
          <w:szCs w:val="20"/>
          <w:lang w:val="en-US"/>
        </w:rPr>
      </w:pPr>
    </w:p>
    <w:p w:rsidR="008A0D07" w:rsidRPr="006975D6" w:rsidRDefault="004C2A0C" w:rsidP="00BA0068">
      <w:pPr>
        <w:spacing w:after="0"/>
        <w:rPr>
          <w:rFonts w:ascii="Palatino Linotype" w:eastAsia="Times New Roman" w:hAnsi="Palatino Linotype" w:cstheme="minorHAnsi"/>
          <w:iCs/>
          <w:szCs w:val="20"/>
          <w:lang w:val="en-US"/>
        </w:rPr>
      </w:pPr>
      <w:r w:rsidRPr="006975D6">
        <w:rPr>
          <w:rFonts w:ascii="Palatino Linotype" w:eastAsia="Times New Roman" w:hAnsi="Palatino Linotype" w:cstheme="minorHAnsi"/>
          <w:iCs/>
          <w:szCs w:val="20"/>
          <w:lang w:val="en-US"/>
        </w:rPr>
        <w:lastRenderedPageBreak/>
        <w:t xml:space="preserve">One of the </w:t>
      </w:r>
      <w:r w:rsidR="003F18D9" w:rsidRPr="006975D6">
        <w:rPr>
          <w:rFonts w:ascii="Palatino Linotype" w:eastAsia="Times New Roman" w:hAnsi="Palatino Linotype" w:cstheme="minorHAnsi"/>
          <w:iCs/>
          <w:szCs w:val="20"/>
          <w:lang w:val="en-US"/>
        </w:rPr>
        <w:t>Community</w:t>
      </w:r>
      <w:r w:rsidRPr="006975D6">
        <w:rPr>
          <w:rFonts w:ascii="Palatino Linotype" w:eastAsia="Times New Roman" w:hAnsi="Palatino Linotype" w:cstheme="minorHAnsi"/>
          <w:iCs/>
          <w:szCs w:val="20"/>
          <w:lang w:val="en-US"/>
        </w:rPr>
        <w:t xml:space="preserve"> upgrading projects in Fier was the construction of </w:t>
      </w:r>
      <w:r w:rsidR="003F18D9" w:rsidRPr="006975D6">
        <w:rPr>
          <w:rFonts w:ascii="Palatino Linotype" w:eastAsia="Times New Roman" w:hAnsi="Palatino Linotype" w:cstheme="minorHAnsi"/>
          <w:iCs/>
          <w:szCs w:val="20"/>
          <w:lang w:val="en-US"/>
        </w:rPr>
        <w:t xml:space="preserve">the sewage system in Driza. Through the facilitation and support of the </w:t>
      </w:r>
      <w:r w:rsidRPr="006975D6">
        <w:rPr>
          <w:rFonts w:ascii="Palatino Linotype" w:eastAsia="Times New Roman" w:hAnsi="Palatino Linotype" w:cstheme="minorHAnsi"/>
          <w:iCs/>
          <w:szCs w:val="20"/>
          <w:lang w:val="en-US"/>
        </w:rPr>
        <w:t>EVLC team,</w:t>
      </w:r>
      <w:r w:rsidR="003F18D9" w:rsidRPr="006975D6">
        <w:rPr>
          <w:rFonts w:ascii="Palatino Linotype" w:eastAsia="Times New Roman" w:hAnsi="Palatino Linotype" w:cstheme="minorHAnsi"/>
          <w:iCs/>
          <w:szCs w:val="20"/>
          <w:lang w:val="en-US"/>
        </w:rPr>
        <w:t xml:space="preserve"> he was enabled to attend an interview with the construction company and to get selected for the job for the entire duration of the construction work. Due to his work performance </w:t>
      </w:r>
      <w:r w:rsidRPr="006975D6">
        <w:rPr>
          <w:rFonts w:ascii="Palatino Linotype" w:eastAsia="Times New Roman" w:hAnsi="Palatino Linotype" w:cstheme="minorHAnsi"/>
          <w:iCs/>
          <w:szCs w:val="20"/>
          <w:lang w:val="en-US"/>
        </w:rPr>
        <w:t xml:space="preserve">the company </w:t>
      </w:r>
      <w:r w:rsidR="003F18D9" w:rsidRPr="006975D6">
        <w:rPr>
          <w:rFonts w:ascii="Palatino Linotype" w:eastAsia="Times New Roman" w:hAnsi="Palatino Linotype" w:cstheme="minorHAnsi"/>
          <w:iCs/>
          <w:szCs w:val="20"/>
          <w:lang w:val="en-US"/>
        </w:rPr>
        <w:t xml:space="preserve">extended the contract to Panajot, even the CUP component under the company responsibility was delivered to the community and to the project. </w:t>
      </w:r>
    </w:p>
    <w:p w:rsidR="003F18D9" w:rsidRPr="006975D6" w:rsidRDefault="003F18D9" w:rsidP="00BA0068">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The example is an example of good sustainability of the results achieved from the project with regard to the integration of the Roma community in the social and labour market that has additional indirect impacts in the community. </w:t>
      </w:r>
    </w:p>
    <w:p w:rsidR="003F18D9" w:rsidRDefault="003F18D9" w:rsidP="00BA0068">
      <w:pPr>
        <w:spacing w:after="0"/>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t xml:space="preserve">Modalities of well functioning and institutionalized partnerships among private and public sector shall be envisaged for further development actions for this community. </w:t>
      </w:r>
    </w:p>
    <w:p w:rsidR="00D20B16" w:rsidRDefault="00D20B16" w:rsidP="00E65AEB">
      <w:pPr>
        <w:spacing w:after="0"/>
        <w:rPr>
          <w:rFonts w:ascii="Palatino Linotype" w:eastAsia="Times New Roman" w:hAnsi="Palatino Linotype" w:cstheme="minorHAnsi"/>
          <w:szCs w:val="20"/>
          <w:lang w:val="en-US"/>
        </w:rPr>
      </w:pPr>
    </w:p>
    <w:p w:rsidR="00D20B16" w:rsidRPr="00E52691" w:rsidRDefault="00D20B16" w:rsidP="00D20B16">
      <w:pPr>
        <w:pStyle w:val="ListParagraph"/>
        <w:numPr>
          <w:ilvl w:val="0"/>
          <w:numId w:val="8"/>
        </w:numPr>
        <w:shd w:val="clear" w:color="auto" w:fill="FFFFFF" w:themeFill="background1"/>
        <w:spacing w:after="0"/>
        <w:jc w:val="left"/>
        <w:rPr>
          <w:rFonts w:ascii="Palatino Linotype" w:eastAsia="Times New Roman" w:hAnsi="Palatino Linotype" w:cstheme="minorHAnsi"/>
          <w:i/>
          <w:szCs w:val="20"/>
          <w:u w:val="single"/>
          <w:lang w:val="en-US"/>
        </w:rPr>
      </w:pPr>
      <w:r>
        <w:rPr>
          <w:rFonts w:ascii="Palatino Linotype" w:eastAsia="Times New Roman" w:hAnsi="Palatino Linotype" w:cstheme="minorHAnsi"/>
          <w:i/>
          <w:szCs w:val="20"/>
          <w:u w:val="single"/>
          <w:lang w:val="en-US"/>
        </w:rPr>
        <w:t>Early childhood change</w:t>
      </w:r>
      <w:r w:rsidRPr="00E52691">
        <w:rPr>
          <w:rFonts w:ascii="Palatino Linotype" w:eastAsia="Times New Roman" w:hAnsi="Palatino Linotype" w:cstheme="minorHAnsi"/>
          <w:i/>
          <w:szCs w:val="20"/>
          <w:u w:val="single"/>
          <w:lang w:val="en-US"/>
        </w:rPr>
        <w:t xml:space="preserve"> story</w:t>
      </w:r>
    </w:p>
    <w:p w:rsidR="00D20B16" w:rsidRDefault="00D20B16" w:rsidP="00E65AEB">
      <w:pPr>
        <w:spacing w:after="0"/>
        <w:rPr>
          <w:rFonts w:ascii="Palatino Linotype" w:eastAsia="Times New Roman" w:hAnsi="Palatino Linotype" w:cstheme="minorHAnsi"/>
          <w:szCs w:val="20"/>
          <w:lang w:val="en-US"/>
        </w:rPr>
      </w:pPr>
    </w:p>
    <w:p w:rsidR="00E65AEB" w:rsidRPr="00E65AEB" w:rsidRDefault="00E65AEB" w:rsidP="00E65AEB">
      <w:pPr>
        <w:spacing w:after="0"/>
        <w:rPr>
          <w:rFonts w:ascii="Palatino Linotype" w:eastAsia="Times New Roman" w:hAnsi="Palatino Linotype" w:cstheme="minorHAnsi"/>
          <w:szCs w:val="20"/>
        </w:rPr>
      </w:pPr>
      <w:r w:rsidRPr="00E65AEB">
        <w:rPr>
          <w:rFonts w:ascii="Palatino Linotype" w:eastAsia="Times New Roman" w:hAnsi="Palatino Linotype" w:cstheme="minorHAnsi"/>
          <w:szCs w:val="20"/>
          <w:lang w:val="en-US"/>
        </w:rPr>
        <w:t xml:space="preserve">The communities of services in </w:t>
      </w:r>
      <w:r w:rsidR="00D20B16">
        <w:rPr>
          <w:rFonts w:ascii="Palatino Linotype" w:eastAsia="Times New Roman" w:hAnsi="Palatino Linotype" w:cstheme="minorHAnsi"/>
          <w:szCs w:val="20"/>
          <w:lang w:val="en-US"/>
        </w:rPr>
        <w:t>Durres (</w:t>
      </w:r>
      <w:r w:rsidRPr="00E65AEB">
        <w:rPr>
          <w:rFonts w:ascii="Palatino Linotype" w:eastAsia="Times New Roman" w:hAnsi="Palatino Linotype" w:cstheme="minorHAnsi"/>
          <w:szCs w:val="20"/>
          <w:lang w:val="en-US"/>
        </w:rPr>
        <w:t>Keneta</w:t>
      </w:r>
      <w:r w:rsidR="00D20B16">
        <w:rPr>
          <w:rFonts w:ascii="Palatino Linotype" w:eastAsia="Times New Roman" w:hAnsi="Palatino Linotype" w:cstheme="minorHAnsi"/>
          <w:szCs w:val="20"/>
          <w:lang w:val="en-US"/>
        </w:rPr>
        <w:t>)</w:t>
      </w:r>
      <w:r w:rsidRPr="00E65AEB">
        <w:rPr>
          <w:rFonts w:ascii="Palatino Linotype" w:eastAsia="Times New Roman" w:hAnsi="Palatino Linotype" w:cstheme="minorHAnsi"/>
          <w:szCs w:val="20"/>
          <w:lang w:val="en-US"/>
        </w:rPr>
        <w:t xml:space="preserve"> and Elbasan have been offering a very good model of integrate</w:t>
      </w:r>
      <w:r w:rsidR="00D20B16">
        <w:rPr>
          <w:rFonts w:ascii="Palatino Linotype" w:eastAsia="Times New Roman" w:hAnsi="Palatino Linotype" w:cstheme="minorHAnsi"/>
          <w:szCs w:val="20"/>
          <w:lang w:val="en-US"/>
        </w:rPr>
        <w:t>d early childhood services for R</w:t>
      </w:r>
      <w:r w:rsidRPr="00E65AEB">
        <w:rPr>
          <w:rFonts w:ascii="Palatino Linotype" w:eastAsia="Times New Roman" w:hAnsi="Palatino Linotype" w:cstheme="minorHAnsi"/>
          <w:szCs w:val="20"/>
          <w:lang w:val="en-US"/>
        </w:rPr>
        <w:t>oma children and families. Using preschool as a niche for children‘s development, these centers have become very impo</w:t>
      </w:r>
      <w:r w:rsidR="00D20B16">
        <w:rPr>
          <w:rFonts w:ascii="Palatino Linotype" w:eastAsia="Times New Roman" w:hAnsi="Palatino Linotype" w:cstheme="minorHAnsi"/>
          <w:szCs w:val="20"/>
          <w:lang w:val="en-US"/>
        </w:rPr>
        <w:t>rtant reference points for the R</w:t>
      </w:r>
      <w:r w:rsidRPr="00E65AEB">
        <w:rPr>
          <w:rFonts w:ascii="Palatino Linotype" w:eastAsia="Times New Roman" w:hAnsi="Palatino Linotype" w:cstheme="minorHAnsi"/>
          <w:szCs w:val="20"/>
          <w:lang w:val="en-US"/>
        </w:rPr>
        <w:t>oma communities. Capacity building, parent counseling, health checkups and psychosocial support a</w:t>
      </w:r>
      <w:r w:rsidR="00D20B16">
        <w:rPr>
          <w:rFonts w:ascii="Palatino Linotype" w:eastAsia="Times New Roman" w:hAnsi="Palatino Linotype" w:cstheme="minorHAnsi"/>
          <w:szCs w:val="20"/>
          <w:lang w:val="en-US"/>
        </w:rPr>
        <w:t>re the services attracting the R</w:t>
      </w:r>
      <w:r w:rsidRPr="00E65AEB">
        <w:rPr>
          <w:rFonts w:ascii="Palatino Linotype" w:eastAsia="Times New Roman" w:hAnsi="Palatino Linotype" w:cstheme="minorHAnsi"/>
          <w:szCs w:val="20"/>
          <w:lang w:val="en-US"/>
        </w:rPr>
        <w:t xml:space="preserve">oma parents </w:t>
      </w:r>
      <w:r w:rsidR="00D20B16">
        <w:rPr>
          <w:rFonts w:ascii="Palatino Linotype" w:eastAsia="Times New Roman" w:hAnsi="Palatino Linotype" w:cstheme="minorHAnsi"/>
          <w:szCs w:val="20"/>
          <w:lang w:val="en-US"/>
        </w:rPr>
        <w:t>in these centers. Roma and non Ro</w:t>
      </w:r>
      <w:r w:rsidRPr="00E65AEB">
        <w:rPr>
          <w:rFonts w:ascii="Palatino Linotype" w:eastAsia="Times New Roman" w:hAnsi="Palatino Linotype" w:cstheme="minorHAnsi"/>
          <w:szCs w:val="20"/>
          <w:lang w:val="en-US"/>
        </w:rPr>
        <w:t>ma children are socially and academically prepared together through daily attendance of the kindergarten and a series of social events. Roma children, through attending preschool are offered the possibility to learn Albanian, one of the prerequisites for them to do well in school. Parents on the other side are provided with knowledge and techniques on how to assist and stimulate their children. The yearly evaluation tool used for measuring the preparedness for school of children shows a yearly progress on literacy and numeracy ad well as 100% school attendance when these children are in school.</w:t>
      </w:r>
    </w:p>
    <w:p w:rsidR="00E65AEB" w:rsidRPr="006975D6" w:rsidRDefault="00E65AEB" w:rsidP="00BA0068">
      <w:pPr>
        <w:spacing w:after="0"/>
        <w:rPr>
          <w:rFonts w:ascii="Palatino Linotype" w:eastAsia="Times New Roman" w:hAnsi="Palatino Linotype" w:cstheme="minorHAnsi"/>
          <w:szCs w:val="20"/>
          <w:lang w:val="en-US"/>
        </w:rPr>
      </w:pPr>
    </w:p>
    <w:p w:rsidR="00406586" w:rsidRPr="006975D6" w:rsidRDefault="00406586">
      <w:pPr>
        <w:spacing w:line="276" w:lineRule="auto"/>
        <w:jc w:val="left"/>
        <w:rPr>
          <w:rFonts w:ascii="Palatino Linotype" w:eastAsia="Times New Roman" w:hAnsi="Palatino Linotype" w:cstheme="minorHAnsi"/>
          <w:szCs w:val="20"/>
          <w:lang w:val="en-US"/>
        </w:rPr>
      </w:pPr>
      <w:r w:rsidRPr="006975D6">
        <w:rPr>
          <w:rFonts w:ascii="Palatino Linotype" w:eastAsia="Times New Roman" w:hAnsi="Palatino Linotype" w:cstheme="minorHAnsi"/>
          <w:szCs w:val="20"/>
          <w:lang w:val="en-US"/>
        </w:rPr>
        <w:br w:type="page"/>
      </w:r>
    </w:p>
    <w:p w:rsidR="00D76899" w:rsidRPr="00FD1C7C" w:rsidRDefault="00356272" w:rsidP="00F82A4A">
      <w:pPr>
        <w:pStyle w:val="ListParagraph"/>
        <w:numPr>
          <w:ilvl w:val="1"/>
          <w:numId w:val="4"/>
        </w:numPr>
        <w:spacing w:after="0"/>
        <w:jc w:val="left"/>
        <w:outlineLvl w:val="1"/>
        <w:rPr>
          <w:rFonts w:ascii="Palatino Linotype" w:hAnsi="Palatino Linotype"/>
          <w:szCs w:val="20"/>
        </w:rPr>
      </w:pPr>
      <w:bookmarkStart w:id="30" w:name="_Toc329683945"/>
      <w:r w:rsidRPr="00FD1C7C">
        <w:rPr>
          <w:rFonts w:ascii="Palatino Linotype" w:eastAsia="Times New Roman" w:hAnsi="Palatino Linotype" w:cstheme="minorHAnsi"/>
          <w:szCs w:val="20"/>
          <w:lang w:val="en-US"/>
        </w:rPr>
        <w:lastRenderedPageBreak/>
        <w:t xml:space="preserve">Annex </w:t>
      </w:r>
      <w:r w:rsidR="00406586" w:rsidRPr="00FD1C7C">
        <w:rPr>
          <w:rFonts w:ascii="Palatino Linotype" w:eastAsia="Times New Roman" w:hAnsi="Palatino Linotype" w:cstheme="minorHAnsi"/>
          <w:szCs w:val="20"/>
          <w:lang w:val="en-US"/>
        </w:rPr>
        <w:t>8</w:t>
      </w:r>
      <w:r w:rsidRPr="00FD1C7C">
        <w:rPr>
          <w:rFonts w:ascii="Palatino Linotype" w:eastAsia="Times New Roman" w:hAnsi="Palatino Linotype" w:cstheme="minorHAnsi"/>
          <w:szCs w:val="20"/>
          <w:lang w:val="en-US"/>
        </w:rPr>
        <w:t>:</w:t>
      </w:r>
      <w:r w:rsidRPr="00FD1C7C">
        <w:rPr>
          <w:rFonts w:ascii="Palatino Linotype" w:eastAsia="Times New Roman" w:hAnsi="Palatino Linotype" w:cstheme="minorHAnsi"/>
          <w:szCs w:val="20"/>
          <w:lang w:val="en-US"/>
        </w:rPr>
        <w:tab/>
      </w:r>
      <w:r w:rsidR="00BB7BE3" w:rsidRPr="00FD1C7C">
        <w:rPr>
          <w:rFonts w:ascii="Palatino Linotype" w:eastAsia="Times New Roman" w:hAnsi="Palatino Linotype" w:cstheme="minorHAnsi"/>
          <w:szCs w:val="20"/>
          <w:lang w:val="en-US"/>
        </w:rPr>
        <w:t>A Power point presentation of the main findings and recommendations</w:t>
      </w:r>
      <w:bookmarkEnd w:id="30"/>
    </w:p>
    <w:p w:rsidR="00C76BBF" w:rsidRDefault="00C76BBF" w:rsidP="00C76BBF">
      <w:pPr>
        <w:spacing w:after="0"/>
        <w:jc w:val="left"/>
        <w:outlineLvl w:val="1"/>
        <w:rPr>
          <w:rFonts w:ascii="Palatino Linotype" w:hAnsi="Palatino Linotype"/>
          <w:b/>
          <w:szCs w:val="20"/>
        </w:rPr>
      </w:pPr>
    </w:p>
    <w:p w:rsidR="00000D60" w:rsidRPr="00000D60" w:rsidRDefault="00000D60" w:rsidP="00FD1C7C">
      <w:pPr>
        <w:rPr>
          <w:rFonts w:ascii="Palatino Linotype" w:hAnsi="Palatino Linotype"/>
          <w:szCs w:val="20"/>
        </w:rPr>
      </w:pPr>
      <w:r w:rsidRPr="00000D60">
        <w:rPr>
          <w:rFonts w:ascii="Palatino Linotype" w:hAnsi="Palatino Linotype"/>
          <w:szCs w:val="20"/>
        </w:rPr>
        <w:t>The main findings of this evaluation are:</w:t>
      </w:r>
    </w:p>
    <w:p w:rsidR="00000D60" w:rsidRDefault="00000D60" w:rsidP="00C76BBF">
      <w:pPr>
        <w:spacing w:after="0"/>
        <w:jc w:val="left"/>
        <w:outlineLvl w:val="1"/>
        <w:rPr>
          <w:rFonts w:ascii="Palatino Linotype" w:hAnsi="Palatino Linotype"/>
          <w:b/>
          <w:szCs w:val="20"/>
        </w:rPr>
      </w:pPr>
    </w:p>
    <w:p w:rsidR="00C76BBF" w:rsidRPr="00C76BBF" w:rsidRDefault="00C76BBF" w:rsidP="00C76BB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Palatino Linotype" w:hAnsi="Palatino Linotype"/>
          <w:b/>
          <w:bCs/>
          <w:szCs w:val="20"/>
        </w:rPr>
      </w:pPr>
      <w:r w:rsidRPr="00C76BBF">
        <w:rPr>
          <w:rFonts w:ascii="Palatino Linotype" w:hAnsi="Palatino Linotype"/>
          <w:b/>
          <w:bCs/>
          <w:szCs w:val="20"/>
        </w:rPr>
        <w:t xml:space="preserve">Conclusions: </w:t>
      </w:r>
    </w:p>
    <w:p w:rsidR="00912E65" w:rsidRDefault="00912E65" w:rsidP="00462CF1">
      <w:pPr>
        <w:pStyle w:val="ListParagraph"/>
        <w:numPr>
          <w:ilvl w:val="0"/>
          <w:numId w:val="34"/>
        </w:numPr>
        <w:tabs>
          <w:tab w:val="left" w:pos="-720"/>
          <w:tab w:val="left" w:pos="270"/>
        </w:tabs>
        <w:autoSpaceDE w:val="0"/>
        <w:autoSpaceDN w:val="0"/>
        <w:adjustRightInd w:val="0"/>
        <w:spacing w:after="120"/>
        <w:ind w:left="270" w:hanging="270"/>
        <w:rPr>
          <w:rFonts w:ascii="Palatino Linotype" w:hAnsi="Palatino Linotype"/>
          <w:bCs/>
          <w:szCs w:val="20"/>
        </w:rPr>
      </w:pPr>
      <w:r w:rsidRPr="00912E65">
        <w:rPr>
          <w:rFonts w:ascii="Palatino Linotype" w:hAnsi="Palatino Linotype"/>
          <w:bCs/>
          <w:szCs w:val="20"/>
        </w:rPr>
        <w:t xml:space="preserve">The JP-EVLC addresses relevant and critical challenges in Albania. It is designed based on the participation of a great number of stakeholders in the regions where it is developed, considering the wide participation of Roma/Egyptian community as the fundamental factor in order to increase the validity of this project. Its objectives are in line with the social and economic situation of the Roma Community. </w:t>
      </w:r>
    </w:p>
    <w:p w:rsidR="00912E65" w:rsidRPr="00912E65"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rPr>
      </w:pPr>
    </w:p>
    <w:p w:rsidR="00912E65" w:rsidRDefault="00912E65" w:rsidP="00462CF1">
      <w:pPr>
        <w:pStyle w:val="ListParagraph"/>
        <w:numPr>
          <w:ilvl w:val="0"/>
          <w:numId w:val="34"/>
        </w:numPr>
        <w:tabs>
          <w:tab w:val="left" w:pos="-720"/>
          <w:tab w:val="left" w:pos="270"/>
        </w:tabs>
        <w:autoSpaceDE w:val="0"/>
        <w:autoSpaceDN w:val="0"/>
        <w:adjustRightInd w:val="0"/>
        <w:spacing w:after="120"/>
        <w:ind w:left="270" w:hanging="270"/>
        <w:rPr>
          <w:rFonts w:ascii="Palatino Linotype" w:hAnsi="Palatino Linotype"/>
          <w:bCs/>
          <w:szCs w:val="20"/>
        </w:rPr>
      </w:pPr>
      <w:r w:rsidRPr="00912E65">
        <w:rPr>
          <w:rFonts w:ascii="Palatino Linotype" w:hAnsi="Palatino Linotype"/>
          <w:bCs/>
          <w:szCs w:val="20"/>
        </w:rPr>
        <w:t xml:space="preserve">The JP-EVLC results contribute towards overall UN goal for sustainable development and human security. </w:t>
      </w:r>
    </w:p>
    <w:p w:rsidR="00912E65" w:rsidRPr="00912E65"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rPr>
      </w:pPr>
    </w:p>
    <w:p w:rsidR="00912E65" w:rsidRDefault="00912E65" w:rsidP="00462CF1">
      <w:pPr>
        <w:pStyle w:val="ListParagraph"/>
        <w:numPr>
          <w:ilvl w:val="0"/>
          <w:numId w:val="34"/>
        </w:numPr>
        <w:tabs>
          <w:tab w:val="left" w:pos="-720"/>
          <w:tab w:val="left" w:pos="270"/>
        </w:tabs>
        <w:autoSpaceDE w:val="0"/>
        <w:autoSpaceDN w:val="0"/>
        <w:adjustRightInd w:val="0"/>
        <w:spacing w:after="120"/>
        <w:ind w:left="270" w:hanging="270"/>
        <w:rPr>
          <w:rFonts w:ascii="Palatino Linotype" w:hAnsi="Palatino Linotype"/>
          <w:bCs/>
          <w:szCs w:val="20"/>
        </w:rPr>
      </w:pPr>
      <w:r w:rsidRPr="006975D6">
        <w:rPr>
          <w:rFonts w:ascii="Palatino Linotype" w:hAnsi="Palatino Linotype"/>
          <w:bCs/>
          <w:szCs w:val="20"/>
        </w:rPr>
        <w:t>The project team has a high level of competence and motivation. However</w:t>
      </w:r>
      <w:r>
        <w:rPr>
          <w:rFonts w:ascii="Palatino Linotype" w:hAnsi="Palatino Linotype"/>
          <w:bCs/>
          <w:szCs w:val="20"/>
        </w:rPr>
        <w:t>,</w:t>
      </w:r>
      <w:r w:rsidRPr="006975D6">
        <w:rPr>
          <w:rFonts w:ascii="Palatino Linotype" w:hAnsi="Palatino Linotype"/>
          <w:bCs/>
          <w:szCs w:val="20"/>
        </w:rPr>
        <w:t xml:space="preserve"> it is our opinion that they should be allocated </w:t>
      </w:r>
      <w:r>
        <w:rPr>
          <w:rFonts w:ascii="Palatino Linotype" w:hAnsi="Palatino Linotype"/>
          <w:bCs/>
          <w:szCs w:val="20"/>
        </w:rPr>
        <w:t xml:space="preserve">revised and </w:t>
      </w:r>
      <w:r w:rsidRPr="006975D6">
        <w:rPr>
          <w:rFonts w:ascii="Palatino Linotype" w:hAnsi="Palatino Linotype"/>
          <w:bCs/>
          <w:szCs w:val="20"/>
        </w:rPr>
        <w:t>greater competences in the process of gathering the information from the different UN agencies involved, and above all for the monitoring of the results of the project. These elements are very important given the One UN Approach selected to be the base of project methodology during implementation.</w:t>
      </w:r>
    </w:p>
    <w:p w:rsidR="00912E65" w:rsidRPr="006975D6"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rPr>
      </w:pPr>
    </w:p>
    <w:p w:rsidR="00912E65" w:rsidRDefault="00912E65" w:rsidP="00462CF1">
      <w:pPr>
        <w:pStyle w:val="ListParagraph"/>
        <w:numPr>
          <w:ilvl w:val="0"/>
          <w:numId w:val="34"/>
        </w:numPr>
        <w:tabs>
          <w:tab w:val="left" w:pos="-720"/>
          <w:tab w:val="left" w:pos="270"/>
        </w:tabs>
        <w:autoSpaceDE w:val="0"/>
        <w:autoSpaceDN w:val="0"/>
        <w:adjustRightInd w:val="0"/>
        <w:spacing w:after="120"/>
        <w:ind w:left="270" w:hanging="270"/>
        <w:rPr>
          <w:rFonts w:ascii="Palatino Linotype" w:hAnsi="Palatino Linotype"/>
          <w:bCs/>
          <w:szCs w:val="20"/>
          <w:lang w:val="en-US"/>
        </w:rPr>
      </w:pPr>
      <w:r w:rsidRPr="00912E65">
        <w:rPr>
          <w:rFonts w:ascii="Palatino Linotype" w:hAnsi="Palatino Linotype"/>
          <w:bCs/>
          <w:szCs w:val="20"/>
        </w:rPr>
        <w:t>The participation of the representatives from Roma/Egyptian communities has been significant and has positively impacted the results of the project. Roma/Egyptian communities feel appreciated as proved by their collaboration and commitment.</w:t>
      </w:r>
    </w:p>
    <w:p w:rsidR="00912E65" w:rsidRPr="00912E65"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lang w:val="en-US"/>
        </w:rPr>
      </w:pPr>
    </w:p>
    <w:p w:rsidR="00912E65" w:rsidRDefault="00912E65" w:rsidP="00462CF1">
      <w:pPr>
        <w:pStyle w:val="ListParagraph"/>
        <w:numPr>
          <w:ilvl w:val="0"/>
          <w:numId w:val="34"/>
        </w:numPr>
        <w:tabs>
          <w:tab w:val="left" w:pos="-720"/>
          <w:tab w:val="left" w:pos="270"/>
        </w:tabs>
        <w:autoSpaceDE w:val="0"/>
        <w:autoSpaceDN w:val="0"/>
        <w:adjustRightInd w:val="0"/>
        <w:spacing w:after="120"/>
        <w:ind w:left="270" w:hanging="270"/>
        <w:rPr>
          <w:rFonts w:ascii="Palatino Linotype" w:hAnsi="Palatino Linotype"/>
          <w:bCs/>
          <w:szCs w:val="20"/>
        </w:rPr>
      </w:pPr>
      <w:r w:rsidRPr="006975D6">
        <w:rPr>
          <w:rFonts w:ascii="Palatino Linotype" w:hAnsi="Palatino Linotype"/>
          <w:bCs/>
          <w:szCs w:val="20"/>
        </w:rPr>
        <w:t>The EVLC project is contributing significantly to empowering the Roma community and especially women and youth through establishment of CBO-s and providing professional trainings, important for the development of their skills a</w:t>
      </w:r>
      <w:r>
        <w:rPr>
          <w:rFonts w:ascii="Palatino Linotype" w:hAnsi="Palatino Linotype"/>
          <w:bCs/>
          <w:szCs w:val="20"/>
        </w:rPr>
        <w:t>nd the professional experience, to improve access to rights and to raise the awareness of the community on the social services available to them.</w:t>
      </w:r>
    </w:p>
    <w:p w:rsidR="00912E65" w:rsidRPr="00912E65"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rPr>
      </w:pPr>
    </w:p>
    <w:p w:rsidR="00912E65" w:rsidRDefault="00912E65" w:rsidP="00462CF1">
      <w:pPr>
        <w:pStyle w:val="ListParagraph"/>
        <w:numPr>
          <w:ilvl w:val="0"/>
          <w:numId w:val="34"/>
        </w:numPr>
        <w:tabs>
          <w:tab w:val="left" w:pos="-720"/>
          <w:tab w:val="left" w:pos="270"/>
        </w:tabs>
        <w:autoSpaceDE w:val="0"/>
        <w:autoSpaceDN w:val="0"/>
        <w:adjustRightInd w:val="0"/>
        <w:spacing w:after="120"/>
        <w:ind w:left="270" w:hanging="270"/>
        <w:rPr>
          <w:rFonts w:ascii="Palatino Linotype" w:hAnsi="Palatino Linotype"/>
          <w:bCs/>
          <w:szCs w:val="20"/>
        </w:rPr>
      </w:pPr>
      <w:r w:rsidRPr="00912E65">
        <w:rPr>
          <w:rFonts w:ascii="Palatino Linotype" w:hAnsi="Palatino Linotype"/>
          <w:bCs/>
          <w:szCs w:val="20"/>
        </w:rPr>
        <w:t>The value and the contribution of the UNV and Local coordinators is been reflected in most of the activities and components of the project. They play a vital role in facilitating community-led activities, encouraging participation of the community, supporting the process of defining their priorities for the implementation of the</w:t>
      </w:r>
      <w:r>
        <w:rPr>
          <w:rFonts w:ascii="Palatino Linotype" w:hAnsi="Palatino Linotype"/>
          <w:bCs/>
          <w:szCs w:val="20"/>
        </w:rPr>
        <w:t xml:space="preserve"> Community Upgrading Projects. </w:t>
      </w:r>
    </w:p>
    <w:p w:rsidR="00912E65" w:rsidRPr="00912E65" w:rsidRDefault="00912E65" w:rsidP="00912E65">
      <w:pPr>
        <w:pStyle w:val="ListParagraph"/>
        <w:tabs>
          <w:tab w:val="left" w:pos="-720"/>
          <w:tab w:val="left" w:pos="270"/>
        </w:tabs>
        <w:autoSpaceDE w:val="0"/>
        <w:autoSpaceDN w:val="0"/>
        <w:adjustRightInd w:val="0"/>
        <w:spacing w:after="120"/>
        <w:ind w:left="270"/>
        <w:rPr>
          <w:rFonts w:ascii="Palatino Linotype" w:hAnsi="Palatino Linotype"/>
          <w:bCs/>
          <w:szCs w:val="20"/>
        </w:rPr>
      </w:pPr>
    </w:p>
    <w:p w:rsidR="00912E65" w:rsidRDefault="00912E65" w:rsidP="00462CF1">
      <w:pPr>
        <w:pStyle w:val="ListParagraph"/>
        <w:numPr>
          <w:ilvl w:val="0"/>
          <w:numId w:val="34"/>
        </w:numPr>
        <w:tabs>
          <w:tab w:val="left" w:pos="-720"/>
          <w:tab w:val="left" w:pos="270"/>
        </w:tabs>
        <w:autoSpaceDE w:val="0"/>
        <w:autoSpaceDN w:val="0"/>
        <w:adjustRightInd w:val="0"/>
        <w:spacing w:after="120"/>
        <w:ind w:left="270" w:hanging="270"/>
        <w:rPr>
          <w:rFonts w:ascii="Palatino Linotype" w:hAnsi="Palatino Linotype"/>
          <w:bCs/>
          <w:szCs w:val="20"/>
        </w:rPr>
      </w:pPr>
      <w:r w:rsidRPr="00912E65">
        <w:rPr>
          <w:rFonts w:ascii="Palatino Linotype" w:hAnsi="Palatino Linotype"/>
          <w:bCs/>
          <w:szCs w:val="20"/>
        </w:rPr>
        <w:t>The monitoring system in place did not fulfil the initial expectancies regarding the provision of timely, accurate, comparable, and easy to understand information, which is crucial for the identification of discrepancies and design of corrective measures.</w:t>
      </w:r>
    </w:p>
    <w:p w:rsidR="00912E65" w:rsidRPr="00912E65" w:rsidRDefault="00912E65" w:rsidP="00912E65">
      <w:pPr>
        <w:pStyle w:val="ListParagraph"/>
        <w:rPr>
          <w:rFonts w:ascii="Palatino Linotype" w:hAnsi="Palatino Linotype"/>
          <w:bCs/>
          <w:szCs w:val="20"/>
        </w:rPr>
      </w:pPr>
    </w:p>
    <w:p w:rsidR="00C76BBF" w:rsidRPr="00C76BBF" w:rsidRDefault="00C76BBF" w:rsidP="00C76BB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Palatino Linotype" w:hAnsi="Palatino Linotype"/>
          <w:b/>
          <w:bCs/>
          <w:szCs w:val="20"/>
        </w:rPr>
      </w:pPr>
      <w:r>
        <w:rPr>
          <w:rFonts w:ascii="Palatino Linotype" w:hAnsi="Palatino Linotype"/>
          <w:b/>
          <w:bCs/>
          <w:szCs w:val="20"/>
        </w:rPr>
        <w:t>Lessons</w:t>
      </w:r>
      <w:r w:rsidRPr="00C76BBF">
        <w:rPr>
          <w:rFonts w:ascii="Palatino Linotype" w:hAnsi="Palatino Linotype"/>
          <w:b/>
          <w:bCs/>
          <w:szCs w:val="20"/>
        </w:rPr>
        <w:t xml:space="preserve">: </w:t>
      </w:r>
    </w:p>
    <w:p w:rsidR="003E2224" w:rsidRPr="00FC07AF" w:rsidRDefault="00C76BBF" w:rsidP="003E2224">
      <w:pPr>
        <w:pStyle w:val="ListParagraph"/>
        <w:numPr>
          <w:ilvl w:val="0"/>
          <w:numId w:val="22"/>
        </w:numPr>
        <w:rPr>
          <w:rFonts w:ascii="Palatino Linotype" w:hAnsi="Palatino Linotype"/>
          <w:szCs w:val="20"/>
        </w:rPr>
      </w:pPr>
      <w:r w:rsidRPr="00C76BBF">
        <w:rPr>
          <w:rFonts w:ascii="Palatino Linotype" w:hAnsi="Palatino Linotype"/>
          <w:szCs w:val="20"/>
        </w:rPr>
        <w:t xml:space="preserve">Lesson No. 1: </w:t>
      </w:r>
      <w:r w:rsidR="003E2224" w:rsidRPr="003E2224">
        <w:rPr>
          <w:rFonts w:ascii="Palatino Linotype" w:hAnsi="Palatino Linotype"/>
          <w:szCs w:val="20"/>
        </w:rPr>
        <w:t>Inter-agency collaboration is more effective when based at the output level. Harmonizing operational, monitoring and reporting procedures can contribute to an efficient joint programme governance and delivery.</w:t>
      </w:r>
    </w:p>
    <w:p w:rsidR="00C76BBF" w:rsidRPr="00C76BBF" w:rsidRDefault="00591C1E" w:rsidP="00F82A4A">
      <w:pPr>
        <w:pStyle w:val="ListParagraph"/>
        <w:numPr>
          <w:ilvl w:val="0"/>
          <w:numId w:val="22"/>
        </w:numPr>
        <w:rPr>
          <w:rFonts w:ascii="Palatino Linotype" w:hAnsi="Palatino Linotype"/>
          <w:szCs w:val="20"/>
        </w:rPr>
      </w:pPr>
      <w:r>
        <w:rPr>
          <w:rFonts w:ascii="Palatino Linotype" w:hAnsi="Palatino Linotype"/>
          <w:szCs w:val="20"/>
        </w:rPr>
        <w:t xml:space="preserve">Lesson No. </w:t>
      </w:r>
      <w:r w:rsidR="00C76BBF" w:rsidRPr="00C76BBF">
        <w:rPr>
          <w:rFonts w:ascii="Palatino Linotype" w:hAnsi="Palatino Linotype"/>
          <w:szCs w:val="20"/>
        </w:rPr>
        <w:t>2:</w:t>
      </w:r>
      <w:r>
        <w:rPr>
          <w:rFonts w:ascii="Palatino Linotype" w:hAnsi="Palatino Linotype"/>
          <w:szCs w:val="20"/>
        </w:rPr>
        <w:t xml:space="preserve"> </w:t>
      </w:r>
      <w:r w:rsidR="00FC07AF" w:rsidRPr="00FC07AF">
        <w:rPr>
          <w:rFonts w:ascii="Palatino Linotype" w:hAnsi="Palatino Linotype"/>
          <w:szCs w:val="20"/>
        </w:rPr>
        <w:t>Engaging national and regional institutions in programme implementation enhances programme relevance and increases the chances of long term sustainability</w:t>
      </w:r>
    </w:p>
    <w:p w:rsidR="00C76BBF" w:rsidRPr="00C76BBF" w:rsidRDefault="00C76BBF" w:rsidP="00F82A4A">
      <w:pPr>
        <w:pStyle w:val="ListParagraph"/>
        <w:numPr>
          <w:ilvl w:val="0"/>
          <w:numId w:val="22"/>
        </w:numPr>
        <w:rPr>
          <w:rFonts w:ascii="Palatino Linotype" w:hAnsi="Palatino Linotype"/>
          <w:szCs w:val="20"/>
        </w:rPr>
      </w:pPr>
      <w:r w:rsidRPr="00C76BBF">
        <w:rPr>
          <w:rFonts w:ascii="Palatino Linotype" w:hAnsi="Palatino Linotype"/>
          <w:szCs w:val="20"/>
        </w:rPr>
        <w:t>Lesson No.</w:t>
      </w:r>
      <w:r w:rsidR="00EE3FA9">
        <w:rPr>
          <w:rFonts w:ascii="Palatino Linotype" w:hAnsi="Palatino Linotype"/>
          <w:szCs w:val="20"/>
        </w:rPr>
        <w:t xml:space="preserve"> 3</w:t>
      </w:r>
      <w:r w:rsidRPr="00C76BBF">
        <w:rPr>
          <w:rFonts w:ascii="Palatino Linotype" w:hAnsi="Palatino Linotype"/>
          <w:szCs w:val="20"/>
        </w:rPr>
        <w:t xml:space="preserve"> : </w:t>
      </w:r>
      <w:r w:rsidR="00000D60">
        <w:rPr>
          <w:rFonts w:ascii="Palatino Linotype" w:hAnsi="Palatino Linotype"/>
          <w:szCs w:val="20"/>
        </w:rPr>
        <w:t>Flexibility</w:t>
      </w:r>
      <w:r w:rsidR="00D20B16">
        <w:rPr>
          <w:rFonts w:ascii="Palatino Linotype" w:hAnsi="Palatino Linotype"/>
          <w:szCs w:val="20"/>
        </w:rPr>
        <w:t xml:space="preserve"> aspect</w:t>
      </w:r>
    </w:p>
    <w:p w:rsidR="00C76BBF" w:rsidRPr="00C76BBF" w:rsidRDefault="007201D8" w:rsidP="00F82A4A">
      <w:pPr>
        <w:pStyle w:val="ListParagraph"/>
        <w:numPr>
          <w:ilvl w:val="0"/>
          <w:numId w:val="22"/>
        </w:numPr>
        <w:rPr>
          <w:rFonts w:ascii="Palatino Linotype" w:hAnsi="Palatino Linotype"/>
          <w:szCs w:val="20"/>
        </w:rPr>
      </w:pPr>
      <w:r>
        <w:rPr>
          <w:rFonts w:ascii="Palatino Linotype" w:hAnsi="Palatino Linotype"/>
          <w:szCs w:val="20"/>
        </w:rPr>
        <w:lastRenderedPageBreak/>
        <w:t>Lesson No.</w:t>
      </w:r>
      <w:r w:rsidR="00EE3FA9">
        <w:rPr>
          <w:rFonts w:ascii="Palatino Linotype" w:hAnsi="Palatino Linotype"/>
          <w:szCs w:val="20"/>
        </w:rPr>
        <w:t xml:space="preserve"> 4</w:t>
      </w:r>
      <w:r w:rsidR="00C76BBF" w:rsidRPr="00C76BBF">
        <w:rPr>
          <w:rFonts w:ascii="Palatino Linotype" w:hAnsi="Palatino Linotype"/>
          <w:szCs w:val="20"/>
        </w:rPr>
        <w:t xml:space="preserve"> : </w:t>
      </w:r>
      <w:r w:rsidR="00D20B16" w:rsidRPr="00D20B16">
        <w:rPr>
          <w:rFonts w:ascii="Palatino Linotype" w:hAnsi="Palatino Linotype"/>
          <w:szCs w:val="20"/>
        </w:rPr>
        <w:t>UNV and LCD involvement an added-value</w:t>
      </w:r>
    </w:p>
    <w:p w:rsidR="00C76BBF" w:rsidRPr="00C76BBF" w:rsidRDefault="00EE3FA9" w:rsidP="00F82A4A">
      <w:pPr>
        <w:pStyle w:val="ListParagraph"/>
        <w:numPr>
          <w:ilvl w:val="0"/>
          <w:numId w:val="22"/>
        </w:numPr>
        <w:rPr>
          <w:rFonts w:ascii="Palatino Linotype" w:hAnsi="Palatino Linotype"/>
          <w:szCs w:val="20"/>
        </w:rPr>
      </w:pPr>
      <w:r>
        <w:rPr>
          <w:rFonts w:ascii="Palatino Linotype" w:hAnsi="Palatino Linotype"/>
          <w:szCs w:val="20"/>
        </w:rPr>
        <w:t>Lesson No. 5</w:t>
      </w:r>
      <w:r w:rsidR="00C76BBF" w:rsidRPr="00C76BBF">
        <w:rPr>
          <w:rFonts w:ascii="Palatino Linotype" w:hAnsi="Palatino Linotype"/>
          <w:szCs w:val="20"/>
        </w:rPr>
        <w:t xml:space="preserve"> :</w:t>
      </w:r>
      <w:r w:rsidR="00000D60">
        <w:rPr>
          <w:rFonts w:ascii="Palatino Linotype" w:hAnsi="Palatino Linotype"/>
          <w:szCs w:val="20"/>
        </w:rPr>
        <w:t xml:space="preserve"> </w:t>
      </w:r>
      <w:r w:rsidR="00000D60" w:rsidRPr="00C76BBF">
        <w:rPr>
          <w:rFonts w:ascii="Palatino Linotype" w:hAnsi="Palatino Linotype"/>
          <w:szCs w:val="20"/>
        </w:rPr>
        <w:t>Need for inception phase</w:t>
      </w:r>
      <w:r w:rsidR="00C76BBF" w:rsidRPr="00C76BBF">
        <w:rPr>
          <w:rFonts w:ascii="Palatino Linotype" w:hAnsi="Palatino Linotype"/>
          <w:szCs w:val="20"/>
        </w:rPr>
        <w:t xml:space="preserve"> </w:t>
      </w:r>
    </w:p>
    <w:p w:rsidR="00C76BBF" w:rsidRPr="00C76BBF" w:rsidRDefault="00C76BBF" w:rsidP="00C76BB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Palatino Linotype" w:eastAsia="Times New Roman" w:hAnsi="Palatino Linotype" w:cstheme="minorHAnsi"/>
          <w:b/>
          <w:szCs w:val="20"/>
          <w:lang w:val="en-US"/>
        </w:rPr>
      </w:pPr>
      <w:r w:rsidRPr="00C76BBF">
        <w:rPr>
          <w:rFonts w:ascii="Palatino Linotype" w:hAnsi="Palatino Linotype"/>
          <w:b/>
          <w:bCs/>
          <w:szCs w:val="20"/>
        </w:rPr>
        <w:t>Recommendations</w:t>
      </w:r>
      <w:r>
        <w:rPr>
          <w:rFonts w:ascii="Palatino Linotype" w:hAnsi="Palatino Linotype"/>
          <w:b/>
          <w:bCs/>
          <w:szCs w:val="20"/>
        </w:rPr>
        <w:t>:</w:t>
      </w:r>
    </w:p>
    <w:p w:rsidR="00C76BBF" w:rsidRPr="00C76BBF" w:rsidRDefault="00C76BBF" w:rsidP="00F82A4A">
      <w:pPr>
        <w:pStyle w:val="ListParagraph"/>
        <w:numPr>
          <w:ilvl w:val="0"/>
          <w:numId w:val="22"/>
        </w:numPr>
        <w:rPr>
          <w:rFonts w:ascii="Palatino Linotype" w:hAnsi="Palatino Linotype"/>
          <w:szCs w:val="20"/>
        </w:rPr>
      </w:pPr>
      <w:r w:rsidRPr="00C76BBF">
        <w:rPr>
          <w:rFonts w:ascii="Palatino Linotype" w:hAnsi="Palatino Linotype"/>
          <w:szCs w:val="20"/>
        </w:rPr>
        <w:t xml:space="preserve">Recommendation 1 – Revise </w:t>
      </w:r>
      <w:r w:rsidR="003B77CC">
        <w:rPr>
          <w:rFonts w:ascii="Palatino Linotype" w:hAnsi="Palatino Linotype"/>
          <w:szCs w:val="20"/>
        </w:rPr>
        <w:t xml:space="preserve">and update the </w:t>
      </w:r>
      <w:r w:rsidRPr="00C76BBF">
        <w:rPr>
          <w:rFonts w:ascii="Palatino Linotype" w:hAnsi="Palatino Linotype"/>
          <w:szCs w:val="20"/>
        </w:rPr>
        <w:t>Action Plan</w:t>
      </w:r>
    </w:p>
    <w:p w:rsidR="00C76BBF" w:rsidRPr="00EE3FA9" w:rsidRDefault="00C76BBF" w:rsidP="00F82A4A">
      <w:pPr>
        <w:pStyle w:val="ListParagraph"/>
        <w:numPr>
          <w:ilvl w:val="0"/>
          <w:numId w:val="22"/>
        </w:numPr>
        <w:rPr>
          <w:rFonts w:ascii="Palatino Linotype" w:hAnsi="Palatino Linotype"/>
          <w:szCs w:val="20"/>
        </w:rPr>
      </w:pPr>
      <w:r w:rsidRPr="00C76BBF">
        <w:rPr>
          <w:rFonts w:ascii="Palatino Linotype" w:hAnsi="Palatino Linotype"/>
          <w:szCs w:val="20"/>
        </w:rPr>
        <w:t>Recommendation 2 – Revise the reporting</w:t>
      </w:r>
      <w:r w:rsidRPr="00EE3FA9">
        <w:rPr>
          <w:rFonts w:ascii="Palatino Linotype" w:hAnsi="Palatino Linotype"/>
          <w:szCs w:val="20"/>
        </w:rPr>
        <w:t xml:space="preserve"> and monitoring procedures</w:t>
      </w:r>
    </w:p>
    <w:p w:rsidR="00FC07AF" w:rsidRPr="00FC07AF" w:rsidRDefault="00C76BBF" w:rsidP="00FC07AF">
      <w:pPr>
        <w:pStyle w:val="ListParagraph"/>
        <w:numPr>
          <w:ilvl w:val="0"/>
          <w:numId w:val="22"/>
        </w:numPr>
        <w:rPr>
          <w:rFonts w:ascii="Palatino Linotype" w:hAnsi="Palatino Linotype"/>
          <w:szCs w:val="20"/>
        </w:rPr>
      </w:pPr>
      <w:r w:rsidRPr="00EE3FA9">
        <w:rPr>
          <w:rFonts w:ascii="Palatino Linotype" w:hAnsi="Palatino Linotype"/>
          <w:szCs w:val="20"/>
        </w:rPr>
        <w:t xml:space="preserve">Recommendation 3 – </w:t>
      </w:r>
      <w:r w:rsidR="00FC07AF" w:rsidRPr="00FC07AF">
        <w:rPr>
          <w:rFonts w:ascii="Palatino Linotype" w:hAnsi="Palatino Linotype"/>
          <w:szCs w:val="20"/>
        </w:rPr>
        <w:t>A no-cost extension for at least six months, including the respective re-allocation of resources</w:t>
      </w:r>
    </w:p>
    <w:p w:rsidR="00C76BBF" w:rsidRPr="00EE3FA9" w:rsidRDefault="00C76BBF" w:rsidP="00F82A4A">
      <w:pPr>
        <w:pStyle w:val="ListParagraph"/>
        <w:numPr>
          <w:ilvl w:val="0"/>
          <w:numId w:val="22"/>
        </w:numPr>
        <w:rPr>
          <w:rFonts w:ascii="Palatino Linotype" w:hAnsi="Palatino Linotype"/>
          <w:szCs w:val="20"/>
        </w:rPr>
      </w:pPr>
      <w:r w:rsidRPr="00EE3FA9">
        <w:rPr>
          <w:rFonts w:ascii="Palatino Linotype" w:hAnsi="Palatino Linotype"/>
          <w:szCs w:val="20"/>
        </w:rPr>
        <w:t xml:space="preserve">Recommendation 4 – </w:t>
      </w:r>
      <w:r w:rsidR="003B77CC" w:rsidRPr="00EE3FA9">
        <w:rPr>
          <w:rFonts w:ascii="Palatino Linotype" w:hAnsi="Palatino Linotype"/>
          <w:szCs w:val="20"/>
        </w:rPr>
        <w:t>Increase visibility &amp; dissemination of project deliverables</w:t>
      </w:r>
    </w:p>
    <w:p w:rsidR="00C76BBF" w:rsidRPr="00EE3FA9" w:rsidRDefault="00D20B16" w:rsidP="00F82A4A">
      <w:pPr>
        <w:pStyle w:val="ListParagraph"/>
        <w:numPr>
          <w:ilvl w:val="0"/>
          <w:numId w:val="22"/>
        </w:numPr>
        <w:rPr>
          <w:rFonts w:ascii="Palatino Linotype" w:hAnsi="Palatino Linotype"/>
          <w:szCs w:val="20"/>
        </w:rPr>
      </w:pPr>
      <w:r>
        <w:rPr>
          <w:rFonts w:ascii="Palatino Linotype" w:hAnsi="Palatino Linotype"/>
          <w:szCs w:val="20"/>
        </w:rPr>
        <w:t xml:space="preserve">Long-term </w:t>
      </w:r>
      <w:r w:rsidR="00C76BBF" w:rsidRPr="00EE3FA9">
        <w:rPr>
          <w:rFonts w:ascii="Palatino Linotype" w:hAnsi="Palatino Linotype"/>
          <w:szCs w:val="20"/>
        </w:rPr>
        <w:t xml:space="preserve">Recommendation </w:t>
      </w:r>
      <w:r w:rsidR="003B77CC" w:rsidRPr="00EE3FA9">
        <w:rPr>
          <w:rFonts w:ascii="Palatino Linotype" w:hAnsi="Palatino Linotype"/>
          <w:szCs w:val="20"/>
        </w:rPr>
        <w:t>5</w:t>
      </w:r>
      <w:r w:rsidR="00C76BBF" w:rsidRPr="00EE3FA9">
        <w:rPr>
          <w:rFonts w:ascii="Palatino Linotype" w:hAnsi="Palatino Linotype"/>
          <w:szCs w:val="20"/>
        </w:rPr>
        <w:t xml:space="preserve"> – </w:t>
      </w:r>
      <w:r>
        <w:rPr>
          <w:rFonts w:ascii="Palatino Linotype" w:hAnsi="Palatino Linotype"/>
          <w:szCs w:val="20"/>
        </w:rPr>
        <w:t xml:space="preserve">Formalize an </w:t>
      </w:r>
      <w:r w:rsidR="00C76BBF" w:rsidRPr="00EE3FA9">
        <w:rPr>
          <w:rFonts w:ascii="Palatino Linotype" w:hAnsi="Palatino Linotype"/>
          <w:szCs w:val="20"/>
        </w:rPr>
        <w:t>Inception Report</w:t>
      </w:r>
      <w:r>
        <w:rPr>
          <w:rFonts w:ascii="Palatino Linotype" w:hAnsi="Palatino Linotype"/>
          <w:szCs w:val="20"/>
        </w:rPr>
        <w:t xml:space="preserve"> phase</w:t>
      </w:r>
    </w:p>
    <w:bookmarkEnd w:id="0"/>
    <w:p w:rsidR="00C76BBF" w:rsidRPr="00C76BBF" w:rsidRDefault="00C76BBF" w:rsidP="00C76BBF">
      <w:pPr>
        <w:spacing w:after="0"/>
        <w:jc w:val="left"/>
        <w:outlineLvl w:val="1"/>
        <w:rPr>
          <w:rFonts w:ascii="Palatino Linotype" w:hAnsi="Palatino Linotype"/>
          <w:b/>
          <w:szCs w:val="20"/>
        </w:rPr>
      </w:pPr>
    </w:p>
    <w:sectPr w:rsidR="00C76BBF" w:rsidRPr="00C76BBF" w:rsidSect="007D38EC">
      <w:headerReference w:type="default" r:id="rId9"/>
      <w:footerReference w:type="default" r:id="rId10"/>
      <w:footerReference w:type="first" r:id="rId11"/>
      <w:pgSz w:w="12240" w:h="15840" w:code="1"/>
      <w:pgMar w:top="1349" w:right="1440" w:bottom="1259" w:left="1440" w:header="720" w:footer="720" w:gutter="0"/>
      <w:pgBorders w:display="firstPage"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49A" w:rsidRDefault="000D349A" w:rsidP="00286804">
      <w:pPr>
        <w:spacing w:after="0"/>
      </w:pPr>
      <w:r>
        <w:separator/>
      </w:r>
    </w:p>
  </w:endnote>
  <w:endnote w:type="continuationSeparator" w:id="0">
    <w:p w:rsidR="000D349A" w:rsidRDefault="000D349A" w:rsidP="002868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Pro">
    <w:altName w:val="Corbel"/>
    <w:panose1 w:val="020B0503030403020204"/>
    <w:charset w:val="00"/>
    <w:family w:val="swiss"/>
    <w:notTrueType/>
    <w:pitch w:val="variable"/>
    <w:sig w:usb0="00000001" w:usb1="5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323847"/>
      <w:docPartObj>
        <w:docPartGallery w:val="Page Numbers (Bottom of Page)"/>
        <w:docPartUnique/>
      </w:docPartObj>
    </w:sdtPr>
    <w:sdtEndPr>
      <w:rPr>
        <w:noProof/>
      </w:rPr>
    </w:sdtEndPr>
    <w:sdtContent>
      <w:p w:rsidR="00B909DA" w:rsidRDefault="00F07D2B">
        <w:pPr>
          <w:pStyle w:val="Footer"/>
          <w:jc w:val="center"/>
        </w:pPr>
        <w:r>
          <w:fldChar w:fldCharType="begin"/>
        </w:r>
        <w:r w:rsidR="00B909DA">
          <w:instrText xml:space="preserve"> PAGE   \* MERGEFORMAT </w:instrText>
        </w:r>
        <w:r>
          <w:fldChar w:fldCharType="separate"/>
        </w:r>
        <w:r w:rsidR="00854F0B">
          <w:rPr>
            <w:noProof/>
          </w:rPr>
          <w:t>50</w:t>
        </w:r>
        <w:r>
          <w:rPr>
            <w:noProof/>
          </w:rPr>
          <w:fldChar w:fldCharType="end"/>
        </w:r>
      </w:p>
    </w:sdtContent>
  </w:sdt>
  <w:p w:rsidR="00B909DA" w:rsidRDefault="00B909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DA" w:rsidRPr="006975D6" w:rsidRDefault="00B909DA" w:rsidP="00A50222">
    <w:pPr>
      <w:pStyle w:val="ListParagraph"/>
      <w:spacing w:after="0"/>
      <w:ind w:left="0"/>
      <w:rPr>
        <w:rFonts w:ascii="Palatino Linotype" w:hAnsi="Palatino Linotype" w:cstheme="minorHAnsi"/>
        <w:sz w:val="18"/>
        <w:szCs w:val="18"/>
      </w:rPr>
    </w:pPr>
    <w:r w:rsidRPr="006975D6">
      <w:rPr>
        <w:rFonts w:ascii="Palatino Linotype" w:hAnsi="Palatino Linotype" w:cstheme="minorHAnsi"/>
        <w:spacing w:val="4"/>
        <w:sz w:val="18"/>
        <w:szCs w:val="18"/>
      </w:rPr>
      <w:t>The views expressed are those of the author and do not necessarily reflect those of the UNDP Programme. This report has been prepared as a result of an independent assessment by the consultant being contracted under the UNDP Programme</w:t>
    </w:r>
  </w:p>
  <w:p w:rsidR="00B909DA" w:rsidRDefault="00B909DA">
    <w:pPr>
      <w:pStyle w:val="Footer"/>
    </w:pPr>
  </w:p>
  <w:p w:rsidR="00B909DA" w:rsidRDefault="00B90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49A" w:rsidRDefault="000D349A" w:rsidP="00286804">
      <w:pPr>
        <w:spacing w:after="0"/>
      </w:pPr>
      <w:r>
        <w:separator/>
      </w:r>
    </w:p>
  </w:footnote>
  <w:footnote w:type="continuationSeparator" w:id="0">
    <w:p w:rsidR="000D349A" w:rsidRDefault="000D349A" w:rsidP="00286804">
      <w:pPr>
        <w:spacing w:after="0"/>
      </w:pPr>
      <w:r>
        <w:continuationSeparator/>
      </w:r>
    </w:p>
  </w:footnote>
  <w:footnote w:id="1">
    <w:p w:rsidR="00B909DA" w:rsidRPr="000B5D86" w:rsidRDefault="00B909DA" w:rsidP="000B5D86">
      <w:pPr>
        <w:pStyle w:val="FootnoteText"/>
        <w:jc w:val="both"/>
        <w:rPr>
          <w:rFonts w:ascii="Palatino Linotype" w:hAnsi="Palatino Linotype"/>
          <w:sz w:val="18"/>
          <w:szCs w:val="18"/>
          <w:lang w:val="it-IT"/>
        </w:rPr>
      </w:pPr>
      <w:r>
        <w:rPr>
          <w:rStyle w:val="FootnoteReference"/>
        </w:rPr>
        <w:footnoteRef/>
      </w:r>
      <w:r>
        <w:t xml:space="preserve"> </w:t>
      </w:r>
      <w:r w:rsidRPr="000B5D86">
        <w:rPr>
          <w:rFonts w:ascii="Palatino Linotype" w:hAnsi="Palatino Linotype"/>
          <w:bCs/>
          <w:sz w:val="18"/>
          <w:szCs w:val="18"/>
        </w:rPr>
        <w:t xml:space="preserve">Child protection provided through Child Protection Units component </w:t>
      </w:r>
      <w:r w:rsidRPr="000B5D86">
        <w:rPr>
          <w:rFonts w:ascii="Palatino Linotype" w:hAnsi="Palatino Linotype" w:cs="Arial"/>
          <w:color w:val="353535"/>
          <w:sz w:val="18"/>
          <w:szCs w:val="18"/>
          <w:lang w:val="en-US"/>
        </w:rPr>
        <w:t>is part of a broader programme implemented by UNICEF, and only a part of the respective activities has been funded by UNHTSF funds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DA" w:rsidRPr="006975D6" w:rsidRDefault="00B909DA">
    <w:pPr>
      <w:pStyle w:val="Header"/>
      <w:rPr>
        <w:rFonts w:ascii="Palatino Linotype" w:eastAsiaTheme="majorEastAsia" w:hAnsi="Palatino Linotype" w:cstheme="majorBidi"/>
        <w:sz w:val="18"/>
        <w:szCs w:val="18"/>
      </w:rPr>
    </w:pPr>
    <w:r w:rsidRPr="006975D6">
      <w:rPr>
        <w:rFonts w:ascii="Palatino Linotype" w:eastAsiaTheme="majorEastAsia" w:hAnsi="Palatino Linotype" w:cstheme="majorBidi"/>
        <w:sz w:val="18"/>
        <w:szCs w:val="18"/>
      </w:rPr>
      <w:ptab w:relativeTo="margin" w:alignment="center" w:leader="none"/>
    </w:r>
    <w:r w:rsidRPr="006975D6">
      <w:rPr>
        <w:rFonts w:ascii="Palatino Linotype" w:eastAsiaTheme="majorEastAsia" w:hAnsi="Palatino Linotype" w:cstheme="majorBidi"/>
        <w:sz w:val="18"/>
        <w:szCs w:val="18"/>
      </w:rPr>
      <w:ptab w:relativeTo="margin" w:alignment="right" w:leader="none"/>
    </w:r>
    <w:r w:rsidRPr="006975D6">
      <w:rPr>
        <w:rFonts w:ascii="Palatino Linotype" w:eastAsiaTheme="majorEastAsia" w:hAnsi="Palatino Linotype" w:cstheme="majorBidi"/>
        <w:sz w:val="18"/>
        <w:szCs w:val="18"/>
      </w:rPr>
      <w:t xml:space="preserve">Mid-Term Evaluation </w:t>
    </w:r>
    <w:r>
      <w:rPr>
        <w:rFonts w:ascii="Palatino Linotype" w:eastAsiaTheme="majorEastAsia" w:hAnsi="Palatino Linotype" w:cstheme="majorBidi"/>
        <w:sz w:val="18"/>
        <w:szCs w:val="18"/>
      </w:rPr>
      <w:t xml:space="preserve">– Final </w:t>
    </w:r>
    <w:r w:rsidRPr="006975D6">
      <w:rPr>
        <w:rFonts w:ascii="Palatino Linotype" w:eastAsiaTheme="majorEastAsia" w:hAnsi="Palatino Linotype" w:cstheme="majorBidi"/>
        <w:sz w:val="18"/>
        <w:szCs w:val="18"/>
      </w:rPr>
      <w:t>Report</w:t>
    </w:r>
  </w:p>
  <w:p w:rsidR="00B909DA" w:rsidRPr="006975D6" w:rsidRDefault="00B909DA" w:rsidP="00286804">
    <w:pPr>
      <w:pStyle w:val="Header"/>
      <w:jc w:val="right"/>
      <w:rPr>
        <w:rFonts w:ascii="Palatino Linotype" w:hAnsi="Palatino Linotype"/>
      </w:rPr>
    </w:pPr>
    <w:r w:rsidRPr="006975D6">
      <w:rPr>
        <w:rFonts w:ascii="Palatino Linotype" w:eastAsiaTheme="majorEastAsia" w:hAnsi="Palatino Linotype" w:cstheme="majorBidi"/>
        <w:sz w:val="18"/>
        <w:szCs w:val="18"/>
      </w:rPr>
      <w:t>JP-Empowering the vulnerable local communities in Albania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2826E14"/>
    <w:multiLevelType w:val="hybridMultilevel"/>
    <w:tmpl w:val="41281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7772D"/>
    <w:multiLevelType w:val="hybridMultilevel"/>
    <w:tmpl w:val="40A09D5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nsid w:val="0CED2072"/>
    <w:multiLevelType w:val="multilevel"/>
    <w:tmpl w:val="E342F2BE"/>
    <w:lvl w:ilvl="0">
      <w:start w:val="4"/>
      <w:numFmt w:val="decimal"/>
      <w:lvlText w:val="%1."/>
      <w:lvlJc w:val="left"/>
      <w:pPr>
        <w:tabs>
          <w:tab w:val="num" w:pos="567"/>
        </w:tabs>
        <w:ind w:left="0" w:firstLine="0"/>
      </w:pPr>
      <w:rPr>
        <w:rFonts w:hint="default"/>
        <w:b/>
        <w:sz w:val="22"/>
        <w:szCs w:val="2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DA771C4"/>
    <w:multiLevelType w:val="multilevel"/>
    <w:tmpl w:val="B0C85A42"/>
    <w:lvl w:ilvl="0">
      <w:start w:val="6"/>
      <w:numFmt w:val="decimal"/>
      <w:lvlText w:val="%1."/>
      <w:lvlJc w:val="left"/>
      <w:pPr>
        <w:tabs>
          <w:tab w:val="num" w:pos="567"/>
        </w:tabs>
        <w:ind w:left="0" w:firstLine="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3A72D11"/>
    <w:multiLevelType w:val="hybridMultilevel"/>
    <w:tmpl w:val="3C88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90219"/>
    <w:multiLevelType w:val="hybridMultilevel"/>
    <w:tmpl w:val="D8B8B90C"/>
    <w:lvl w:ilvl="0" w:tplc="B04E3018">
      <w:start w:val="1"/>
      <w:numFmt w:val="decimal"/>
      <w:lvlText w:val="1.%1."/>
      <w:lvlJc w:val="left"/>
      <w:pPr>
        <w:ind w:left="360" w:hanging="360"/>
      </w:pPr>
      <w:rPr>
        <w:rFonts w:hint="default"/>
        <w:color w:val="auto"/>
        <w:sz w:val="20"/>
        <w:szCs w:val="20"/>
      </w:rPr>
    </w:lvl>
    <w:lvl w:ilvl="1" w:tplc="A322EE3E">
      <w:start w:val="1"/>
      <w:numFmt w:val="decimal"/>
      <w:lvlText w:val="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A16C01"/>
    <w:multiLevelType w:val="hybridMultilevel"/>
    <w:tmpl w:val="384E8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91690"/>
    <w:multiLevelType w:val="hybridMultilevel"/>
    <w:tmpl w:val="C9821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4522E"/>
    <w:multiLevelType w:val="multilevel"/>
    <w:tmpl w:val="E67A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F95E45"/>
    <w:multiLevelType w:val="hybridMultilevel"/>
    <w:tmpl w:val="B2669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F2CFD"/>
    <w:multiLevelType w:val="hybridMultilevel"/>
    <w:tmpl w:val="438E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51012"/>
    <w:multiLevelType w:val="hybridMultilevel"/>
    <w:tmpl w:val="771607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85C1F"/>
    <w:multiLevelType w:val="multilevel"/>
    <w:tmpl w:val="99E6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F272B"/>
    <w:multiLevelType w:val="hybridMultilevel"/>
    <w:tmpl w:val="F140BEF2"/>
    <w:lvl w:ilvl="0" w:tplc="DFA42604">
      <w:start w:val="1"/>
      <w:numFmt w:val="decimal"/>
      <w:lvlText w:val="%1."/>
      <w:lvlJc w:val="left"/>
      <w:pPr>
        <w:ind w:left="720" w:hanging="360"/>
      </w:pPr>
      <w:rPr>
        <w:rFonts w:hint="default"/>
      </w:rPr>
    </w:lvl>
    <w:lvl w:ilvl="1" w:tplc="BD3678C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E560E0"/>
    <w:multiLevelType w:val="hybridMultilevel"/>
    <w:tmpl w:val="94B8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90B34"/>
    <w:multiLevelType w:val="hybridMultilevel"/>
    <w:tmpl w:val="8D9E47D4"/>
    <w:lvl w:ilvl="0" w:tplc="DB1436A8">
      <w:start w:val="1"/>
      <w:numFmt w:val="decimal"/>
      <w:lvlText w:val="2.%1."/>
      <w:lvlJc w:val="left"/>
      <w:pPr>
        <w:ind w:left="360" w:hanging="360"/>
      </w:pPr>
      <w:rPr>
        <w:rFonts w:ascii="Palatino Linotype" w:hAnsi="Palatino Linotype"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14FC4"/>
    <w:multiLevelType w:val="hybridMultilevel"/>
    <w:tmpl w:val="8EB4F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F2210E"/>
    <w:multiLevelType w:val="hybridMultilevel"/>
    <w:tmpl w:val="40A09D5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nsid w:val="46502E17"/>
    <w:multiLevelType w:val="hybridMultilevel"/>
    <w:tmpl w:val="A476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D05A0E"/>
    <w:multiLevelType w:val="hybridMultilevel"/>
    <w:tmpl w:val="384E8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070E7"/>
    <w:multiLevelType w:val="hybridMultilevel"/>
    <w:tmpl w:val="4156D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271C1"/>
    <w:multiLevelType w:val="hybridMultilevel"/>
    <w:tmpl w:val="78444D1A"/>
    <w:lvl w:ilvl="0" w:tplc="68645E48">
      <w:start w:val="1"/>
      <w:numFmt w:val="bullet"/>
      <w:lvlText w:val=""/>
      <w:lvlJc w:val="left"/>
      <w:pPr>
        <w:tabs>
          <w:tab w:val="num" w:pos="720"/>
        </w:tabs>
        <w:ind w:left="720" w:hanging="360"/>
      </w:pPr>
      <w:rPr>
        <w:rFonts w:ascii="Wingdings 3" w:hAnsi="Wingdings 3" w:hint="default"/>
      </w:rPr>
    </w:lvl>
    <w:lvl w:ilvl="1" w:tplc="7B667AFA" w:tentative="1">
      <w:start w:val="1"/>
      <w:numFmt w:val="bullet"/>
      <w:lvlText w:val=""/>
      <w:lvlJc w:val="left"/>
      <w:pPr>
        <w:tabs>
          <w:tab w:val="num" w:pos="1440"/>
        </w:tabs>
        <w:ind w:left="1440" w:hanging="360"/>
      </w:pPr>
      <w:rPr>
        <w:rFonts w:ascii="Wingdings 3" w:hAnsi="Wingdings 3" w:hint="default"/>
      </w:rPr>
    </w:lvl>
    <w:lvl w:ilvl="2" w:tplc="411C24E0" w:tentative="1">
      <w:start w:val="1"/>
      <w:numFmt w:val="bullet"/>
      <w:lvlText w:val=""/>
      <w:lvlJc w:val="left"/>
      <w:pPr>
        <w:tabs>
          <w:tab w:val="num" w:pos="2160"/>
        </w:tabs>
        <w:ind w:left="2160" w:hanging="360"/>
      </w:pPr>
      <w:rPr>
        <w:rFonts w:ascii="Wingdings 3" w:hAnsi="Wingdings 3" w:hint="default"/>
      </w:rPr>
    </w:lvl>
    <w:lvl w:ilvl="3" w:tplc="201C1526" w:tentative="1">
      <w:start w:val="1"/>
      <w:numFmt w:val="bullet"/>
      <w:lvlText w:val=""/>
      <w:lvlJc w:val="left"/>
      <w:pPr>
        <w:tabs>
          <w:tab w:val="num" w:pos="2880"/>
        </w:tabs>
        <w:ind w:left="2880" w:hanging="360"/>
      </w:pPr>
      <w:rPr>
        <w:rFonts w:ascii="Wingdings 3" w:hAnsi="Wingdings 3" w:hint="default"/>
      </w:rPr>
    </w:lvl>
    <w:lvl w:ilvl="4" w:tplc="C8865204" w:tentative="1">
      <w:start w:val="1"/>
      <w:numFmt w:val="bullet"/>
      <w:lvlText w:val=""/>
      <w:lvlJc w:val="left"/>
      <w:pPr>
        <w:tabs>
          <w:tab w:val="num" w:pos="3600"/>
        </w:tabs>
        <w:ind w:left="3600" w:hanging="360"/>
      </w:pPr>
      <w:rPr>
        <w:rFonts w:ascii="Wingdings 3" w:hAnsi="Wingdings 3" w:hint="default"/>
      </w:rPr>
    </w:lvl>
    <w:lvl w:ilvl="5" w:tplc="D81EA5A2" w:tentative="1">
      <w:start w:val="1"/>
      <w:numFmt w:val="bullet"/>
      <w:lvlText w:val=""/>
      <w:lvlJc w:val="left"/>
      <w:pPr>
        <w:tabs>
          <w:tab w:val="num" w:pos="4320"/>
        </w:tabs>
        <w:ind w:left="4320" w:hanging="360"/>
      </w:pPr>
      <w:rPr>
        <w:rFonts w:ascii="Wingdings 3" w:hAnsi="Wingdings 3" w:hint="default"/>
      </w:rPr>
    </w:lvl>
    <w:lvl w:ilvl="6" w:tplc="BAF2486C" w:tentative="1">
      <w:start w:val="1"/>
      <w:numFmt w:val="bullet"/>
      <w:lvlText w:val=""/>
      <w:lvlJc w:val="left"/>
      <w:pPr>
        <w:tabs>
          <w:tab w:val="num" w:pos="5040"/>
        </w:tabs>
        <w:ind w:left="5040" w:hanging="360"/>
      </w:pPr>
      <w:rPr>
        <w:rFonts w:ascii="Wingdings 3" w:hAnsi="Wingdings 3" w:hint="default"/>
      </w:rPr>
    </w:lvl>
    <w:lvl w:ilvl="7" w:tplc="DF6CDB0E" w:tentative="1">
      <w:start w:val="1"/>
      <w:numFmt w:val="bullet"/>
      <w:lvlText w:val=""/>
      <w:lvlJc w:val="left"/>
      <w:pPr>
        <w:tabs>
          <w:tab w:val="num" w:pos="5760"/>
        </w:tabs>
        <w:ind w:left="5760" w:hanging="360"/>
      </w:pPr>
      <w:rPr>
        <w:rFonts w:ascii="Wingdings 3" w:hAnsi="Wingdings 3" w:hint="default"/>
      </w:rPr>
    </w:lvl>
    <w:lvl w:ilvl="8" w:tplc="3E082DA6" w:tentative="1">
      <w:start w:val="1"/>
      <w:numFmt w:val="bullet"/>
      <w:lvlText w:val=""/>
      <w:lvlJc w:val="left"/>
      <w:pPr>
        <w:tabs>
          <w:tab w:val="num" w:pos="6480"/>
        </w:tabs>
        <w:ind w:left="6480" w:hanging="360"/>
      </w:pPr>
      <w:rPr>
        <w:rFonts w:ascii="Wingdings 3" w:hAnsi="Wingdings 3" w:hint="default"/>
      </w:rPr>
    </w:lvl>
  </w:abstractNum>
  <w:abstractNum w:abstractNumId="22">
    <w:nsid w:val="5738400B"/>
    <w:multiLevelType w:val="hybridMultilevel"/>
    <w:tmpl w:val="50EC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A513AC"/>
    <w:multiLevelType w:val="hybridMultilevel"/>
    <w:tmpl w:val="40A09D5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
    <w:nsid w:val="5BF62EA4"/>
    <w:multiLevelType w:val="hybridMultilevel"/>
    <w:tmpl w:val="4E76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63680"/>
    <w:multiLevelType w:val="hybridMultilevel"/>
    <w:tmpl w:val="40A09D5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6">
    <w:nsid w:val="5D3807A0"/>
    <w:multiLevelType w:val="hybridMultilevel"/>
    <w:tmpl w:val="8908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BC14F5"/>
    <w:multiLevelType w:val="hybridMultilevel"/>
    <w:tmpl w:val="40A09D5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8">
    <w:nsid w:val="63951B8B"/>
    <w:multiLevelType w:val="hybridMultilevel"/>
    <w:tmpl w:val="AC6E9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6F2D8E"/>
    <w:multiLevelType w:val="hybridMultilevel"/>
    <w:tmpl w:val="40A09D5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0">
    <w:nsid w:val="6CC647C9"/>
    <w:multiLevelType w:val="multilevel"/>
    <w:tmpl w:val="DA94FA9E"/>
    <w:lvl w:ilvl="0">
      <w:start w:val="1"/>
      <w:numFmt w:val="decimal"/>
      <w:lvlText w:val="%1."/>
      <w:lvlJc w:val="left"/>
      <w:pPr>
        <w:tabs>
          <w:tab w:val="num" w:pos="567"/>
        </w:tabs>
        <w:ind w:left="0" w:firstLine="0"/>
      </w:pPr>
      <w:rPr>
        <w:rFonts w:hint="default"/>
        <w:b/>
        <w:sz w:val="22"/>
        <w:szCs w:val="22"/>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70397D93"/>
    <w:multiLevelType w:val="hybridMultilevel"/>
    <w:tmpl w:val="92DEDB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D97D71"/>
    <w:multiLevelType w:val="hybridMultilevel"/>
    <w:tmpl w:val="54BC391A"/>
    <w:lvl w:ilvl="0" w:tplc="DFA426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351CD3"/>
    <w:multiLevelType w:val="hybridMultilevel"/>
    <w:tmpl w:val="0050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15"/>
  </w:num>
  <w:num w:numId="4">
    <w:abstractNumId w:val="3"/>
  </w:num>
  <w:num w:numId="5">
    <w:abstractNumId w:val="8"/>
  </w:num>
  <w:num w:numId="6">
    <w:abstractNumId w:val="26"/>
  </w:num>
  <w:num w:numId="7">
    <w:abstractNumId w:val="20"/>
  </w:num>
  <w:num w:numId="8">
    <w:abstractNumId w:val="0"/>
  </w:num>
  <w:num w:numId="9">
    <w:abstractNumId w:val="4"/>
  </w:num>
  <w:num w:numId="10">
    <w:abstractNumId w:val="28"/>
  </w:num>
  <w:num w:numId="11">
    <w:abstractNumId w:val="16"/>
  </w:num>
  <w:num w:numId="12">
    <w:abstractNumId w:val="11"/>
  </w:num>
  <w:num w:numId="13">
    <w:abstractNumId w:val="21"/>
  </w:num>
  <w:num w:numId="14">
    <w:abstractNumId w:val="13"/>
  </w:num>
  <w:num w:numId="15">
    <w:abstractNumId w:val="32"/>
  </w:num>
  <w:num w:numId="16">
    <w:abstractNumId w:val="14"/>
  </w:num>
  <w:num w:numId="17">
    <w:abstractNumId w:val="33"/>
  </w:num>
  <w:num w:numId="18">
    <w:abstractNumId w:val="10"/>
  </w:num>
  <w:num w:numId="19">
    <w:abstractNumId w:val="18"/>
  </w:num>
  <w:num w:numId="20">
    <w:abstractNumId w:val="22"/>
  </w:num>
  <w:num w:numId="21">
    <w:abstractNumId w:val="2"/>
  </w:num>
  <w:num w:numId="22">
    <w:abstractNumId w:val="9"/>
  </w:num>
  <w:num w:numId="23">
    <w:abstractNumId w:val="7"/>
  </w:num>
  <w:num w:numId="24">
    <w:abstractNumId w:val="24"/>
  </w:num>
  <w:num w:numId="25">
    <w:abstractNumId w:val="29"/>
  </w:num>
  <w:num w:numId="26">
    <w:abstractNumId w:val="6"/>
  </w:num>
  <w:num w:numId="27">
    <w:abstractNumId w:val="25"/>
  </w:num>
  <w:num w:numId="28">
    <w:abstractNumId w:val="31"/>
  </w:num>
  <w:num w:numId="29">
    <w:abstractNumId w:val="27"/>
  </w:num>
  <w:num w:numId="30">
    <w:abstractNumId w:val="1"/>
  </w:num>
  <w:num w:numId="31">
    <w:abstractNumId w:val="23"/>
  </w:num>
  <w:num w:numId="32">
    <w:abstractNumId w:val="12"/>
  </w:num>
  <w:num w:numId="33">
    <w:abstractNumId w:val="19"/>
  </w:num>
  <w:num w:numId="34">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displayBackgroundShape/>
  <w:proofState w:spelling="clean" w:grammar="clean"/>
  <w:defaultTabStop w:val="720"/>
  <w:drawingGridHorizontalSpacing w:val="100"/>
  <w:displayHorizontalDrawingGridEvery w:val="2"/>
  <w:characterSpacingControl w:val="doNotCompress"/>
  <w:hdrShapeDefaults>
    <o:shapedefaults v:ext="edit" spidmax="3074">
      <o:colormenu v:ext="edit" fillcolor="none"/>
    </o:shapedefaults>
  </w:hdrShapeDefaults>
  <w:footnotePr>
    <w:footnote w:id="-1"/>
    <w:footnote w:id="0"/>
  </w:footnotePr>
  <w:endnotePr>
    <w:endnote w:id="-1"/>
    <w:endnote w:id="0"/>
  </w:endnotePr>
  <w:compat/>
  <w:rsids>
    <w:rsidRoot w:val="00BB7BE3"/>
    <w:rsid w:val="00000D60"/>
    <w:rsid w:val="0000274E"/>
    <w:rsid w:val="00014575"/>
    <w:rsid w:val="00017BD6"/>
    <w:rsid w:val="00021EFC"/>
    <w:rsid w:val="000225B6"/>
    <w:rsid w:val="00037E61"/>
    <w:rsid w:val="00045639"/>
    <w:rsid w:val="00045A1D"/>
    <w:rsid w:val="00055369"/>
    <w:rsid w:val="00056096"/>
    <w:rsid w:val="000605A7"/>
    <w:rsid w:val="00062F9C"/>
    <w:rsid w:val="00063238"/>
    <w:rsid w:val="00065AF3"/>
    <w:rsid w:val="00067905"/>
    <w:rsid w:val="00075E12"/>
    <w:rsid w:val="00077416"/>
    <w:rsid w:val="000778C6"/>
    <w:rsid w:val="000804D1"/>
    <w:rsid w:val="0008187E"/>
    <w:rsid w:val="00083425"/>
    <w:rsid w:val="0009445F"/>
    <w:rsid w:val="000955DC"/>
    <w:rsid w:val="00096904"/>
    <w:rsid w:val="000A058F"/>
    <w:rsid w:val="000A22CD"/>
    <w:rsid w:val="000A44DE"/>
    <w:rsid w:val="000B1382"/>
    <w:rsid w:val="000B3416"/>
    <w:rsid w:val="000B5D86"/>
    <w:rsid w:val="000D1D3D"/>
    <w:rsid w:val="000D2587"/>
    <w:rsid w:val="000D349A"/>
    <w:rsid w:val="000D6421"/>
    <w:rsid w:val="000E22E3"/>
    <w:rsid w:val="000F452F"/>
    <w:rsid w:val="001069D9"/>
    <w:rsid w:val="00106A9C"/>
    <w:rsid w:val="001113F3"/>
    <w:rsid w:val="00130423"/>
    <w:rsid w:val="00137CB7"/>
    <w:rsid w:val="00161EAA"/>
    <w:rsid w:val="00172485"/>
    <w:rsid w:val="0017269D"/>
    <w:rsid w:val="001852E1"/>
    <w:rsid w:val="00186BB2"/>
    <w:rsid w:val="00186DC3"/>
    <w:rsid w:val="00193958"/>
    <w:rsid w:val="00196730"/>
    <w:rsid w:val="001A2FA6"/>
    <w:rsid w:val="001A3C82"/>
    <w:rsid w:val="001A6232"/>
    <w:rsid w:val="001B4789"/>
    <w:rsid w:val="001B4FB2"/>
    <w:rsid w:val="001D487D"/>
    <w:rsid w:val="001F1A1D"/>
    <w:rsid w:val="00200BCA"/>
    <w:rsid w:val="0021068D"/>
    <w:rsid w:val="00222EA3"/>
    <w:rsid w:val="002231E7"/>
    <w:rsid w:val="002237AE"/>
    <w:rsid w:val="002253D9"/>
    <w:rsid w:val="00236684"/>
    <w:rsid w:val="00251F61"/>
    <w:rsid w:val="002545DF"/>
    <w:rsid w:val="002550ED"/>
    <w:rsid w:val="00255A53"/>
    <w:rsid w:val="00257C7D"/>
    <w:rsid w:val="00264E70"/>
    <w:rsid w:val="00266846"/>
    <w:rsid w:val="00266FB9"/>
    <w:rsid w:val="002723C0"/>
    <w:rsid w:val="002754F2"/>
    <w:rsid w:val="00275B48"/>
    <w:rsid w:val="00276609"/>
    <w:rsid w:val="00286804"/>
    <w:rsid w:val="002936FB"/>
    <w:rsid w:val="0029599B"/>
    <w:rsid w:val="002A4E75"/>
    <w:rsid w:val="002A55F3"/>
    <w:rsid w:val="002A784E"/>
    <w:rsid w:val="002B12BE"/>
    <w:rsid w:val="002C229A"/>
    <w:rsid w:val="002C3393"/>
    <w:rsid w:val="002C71C2"/>
    <w:rsid w:val="002D25C6"/>
    <w:rsid w:val="002D60E7"/>
    <w:rsid w:val="002E65FA"/>
    <w:rsid w:val="002F3291"/>
    <w:rsid w:val="002F33D0"/>
    <w:rsid w:val="002F63E0"/>
    <w:rsid w:val="003303A7"/>
    <w:rsid w:val="00331945"/>
    <w:rsid w:val="00356272"/>
    <w:rsid w:val="00366891"/>
    <w:rsid w:val="0037064F"/>
    <w:rsid w:val="003832F4"/>
    <w:rsid w:val="003857F5"/>
    <w:rsid w:val="003A36C0"/>
    <w:rsid w:val="003B77CC"/>
    <w:rsid w:val="003C3072"/>
    <w:rsid w:val="003C6291"/>
    <w:rsid w:val="003C7781"/>
    <w:rsid w:val="003D4BD6"/>
    <w:rsid w:val="003E0E95"/>
    <w:rsid w:val="003E2224"/>
    <w:rsid w:val="003E3362"/>
    <w:rsid w:val="003F18D9"/>
    <w:rsid w:val="003F2735"/>
    <w:rsid w:val="003F295A"/>
    <w:rsid w:val="003F7BDD"/>
    <w:rsid w:val="004047B9"/>
    <w:rsid w:val="00406586"/>
    <w:rsid w:val="004074CB"/>
    <w:rsid w:val="004237E1"/>
    <w:rsid w:val="00423A43"/>
    <w:rsid w:val="004257AF"/>
    <w:rsid w:val="004378B5"/>
    <w:rsid w:val="00440334"/>
    <w:rsid w:val="004445CB"/>
    <w:rsid w:val="00462CF1"/>
    <w:rsid w:val="0046799F"/>
    <w:rsid w:val="00467D8F"/>
    <w:rsid w:val="00474348"/>
    <w:rsid w:val="00480BDB"/>
    <w:rsid w:val="00483F52"/>
    <w:rsid w:val="004955A4"/>
    <w:rsid w:val="004A7771"/>
    <w:rsid w:val="004B06DA"/>
    <w:rsid w:val="004C2A0C"/>
    <w:rsid w:val="004C53E6"/>
    <w:rsid w:val="004D21D8"/>
    <w:rsid w:val="004E77F1"/>
    <w:rsid w:val="004E7831"/>
    <w:rsid w:val="004E7C18"/>
    <w:rsid w:val="004F1D2C"/>
    <w:rsid w:val="004F1E2E"/>
    <w:rsid w:val="004F63CC"/>
    <w:rsid w:val="00503CB2"/>
    <w:rsid w:val="005428DE"/>
    <w:rsid w:val="00542C72"/>
    <w:rsid w:val="00550879"/>
    <w:rsid w:val="005541C5"/>
    <w:rsid w:val="00571248"/>
    <w:rsid w:val="00576581"/>
    <w:rsid w:val="00590E4E"/>
    <w:rsid w:val="00591C1E"/>
    <w:rsid w:val="00594277"/>
    <w:rsid w:val="005A3FDB"/>
    <w:rsid w:val="005A612B"/>
    <w:rsid w:val="005B49F0"/>
    <w:rsid w:val="005D4F75"/>
    <w:rsid w:val="005E1679"/>
    <w:rsid w:val="005F470B"/>
    <w:rsid w:val="005F5506"/>
    <w:rsid w:val="00604FCF"/>
    <w:rsid w:val="006062AA"/>
    <w:rsid w:val="00606768"/>
    <w:rsid w:val="0061141F"/>
    <w:rsid w:val="00623899"/>
    <w:rsid w:val="0062499A"/>
    <w:rsid w:val="006252E1"/>
    <w:rsid w:val="00630C0C"/>
    <w:rsid w:val="00631112"/>
    <w:rsid w:val="00637ECA"/>
    <w:rsid w:val="0065170D"/>
    <w:rsid w:val="00655A13"/>
    <w:rsid w:val="0066062D"/>
    <w:rsid w:val="00660682"/>
    <w:rsid w:val="00661448"/>
    <w:rsid w:val="00663C90"/>
    <w:rsid w:val="00676AA3"/>
    <w:rsid w:val="0068046C"/>
    <w:rsid w:val="00684759"/>
    <w:rsid w:val="00687BA8"/>
    <w:rsid w:val="00695E9A"/>
    <w:rsid w:val="006975D6"/>
    <w:rsid w:val="006A3BD0"/>
    <w:rsid w:val="006A5DA6"/>
    <w:rsid w:val="006B416D"/>
    <w:rsid w:val="006C563D"/>
    <w:rsid w:val="006D1544"/>
    <w:rsid w:val="006E3A3F"/>
    <w:rsid w:val="006E3F4F"/>
    <w:rsid w:val="006E6E53"/>
    <w:rsid w:val="00700A53"/>
    <w:rsid w:val="00704114"/>
    <w:rsid w:val="00704D71"/>
    <w:rsid w:val="00706C53"/>
    <w:rsid w:val="007201D8"/>
    <w:rsid w:val="007227FF"/>
    <w:rsid w:val="007241DB"/>
    <w:rsid w:val="0073681B"/>
    <w:rsid w:val="00737A97"/>
    <w:rsid w:val="00754EEA"/>
    <w:rsid w:val="00756F79"/>
    <w:rsid w:val="00766DDF"/>
    <w:rsid w:val="00772AAD"/>
    <w:rsid w:val="00783F97"/>
    <w:rsid w:val="00790069"/>
    <w:rsid w:val="0079540C"/>
    <w:rsid w:val="007966CB"/>
    <w:rsid w:val="007A12DB"/>
    <w:rsid w:val="007A2CA9"/>
    <w:rsid w:val="007A67F1"/>
    <w:rsid w:val="007B3839"/>
    <w:rsid w:val="007B534E"/>
    <w:rsid w:val="007B637A"/>
    <w:rsid w:val="007C1EAC"/>
    <w:rsid w:val="007C6A41"/>
    <w:rsid w:val="007C6BD6"/>
    <w:rsid w:val="007D38EC"/>
    <w:rsid w:val="007D6E04"/>
    <w:rsid w:val="007E15D4"/>
    <w:rsid w:val="008021AD"/>
    <w:rsid w:val="0080757B"/>
    <w:rsid w:val="00821C49"/>
    <w:rsid w:val="00835F7D"/>
    <w:rsid w:val="008374AA"/>
    <w:rsid w:val="0084102A"/>
    <w:rsid w:val="00854F0B"/>
    <w:rsid w:val="00862156"/>
    <w:rsid w:val="0086645C"/>
    <w:rsid w:val="008727BA"/>
    <w:rsid w:val="00872A36"/>
    <w:rsid w:val="00875BDD"/>
    <w:rsid w:val="0087601E"/>
    <w:rsid w:val="008802F9"/>
    <w:rsid w:val="00883875"/>
    <w:rsid w:val="00884602"/>
    <w:rsid w:val="008848B5"/>
    <w:rsid w:val="00891D27"/>
    <w:rsid w:val="008A0825"/>
    <w:rsid w:val="008A0D07"/>
    <w:rsid w:val="008A0F3E"/>
    <w:rsid w:val="008A4421"/>
    <w:rsid w:val="008A63B6"/>
    <w:rsid w:val="008A713C"/>
    <w:rsid w:val="008A7685"/>
    <w:rsid w:val="008B02B2"/>
    <w:rsid w:val="008B040B"/>
    <w:rsid w:val="008B0DD1"/>
    <w:rsid w:val="008B4976"/>
    <w:rsid w:val="008B4C1C"/>
    <w:rsid w:val="008B7CF0"/>
    <w:rsid w:val="008E284C"/>
    <w:rsid w:val="008E5BA9"/>
    <w:rsid w:val="008F078A"/>
    <w:rsid w:val="00902395"/>
    <w:rsid w:val="00912E65"/>
    <w:rsid w:val="00914781"/>
    <w:rsid w:val="009148BE"/>
    <w:rsid w:val="009261A6"/>
    <w:rsid w:val="00933092"/>
    <w:rsid w:val="00937F80"/>
    <w:rsid w:val="009424B5"/>
    <w:rsid w:val="0094727F"/>
    <w:rsid w:val="00953D10"/>
    <w:rsid w:val="00953EA1"/>
    <w:rsid w:val="0095611D"/>
    <w:rsid w:val="009610B7"/>
    <w:rsid w:val="00961C3E"/>
    <w:rsid w:val="00997170"/>
    <w:rsid w:val="009A2E39"/>
    <w:rsid w:val="009A4D1D"/>
    <w:rsid w:val="009B1258"/>
    <w:rsid w:val="009C7FBB"/>
    <w:rsid w:val="009D0A33"/>
    <w:rsid w:val="009D3047"/>
    <w:rsid w:val="009D3265"/>
    <w:rsid w:val="009E15D9"/>
    <w:rsid w:val="009E39F6"/>
    <w:rsid w:val="009E7E84"/>
    <w:rsid w:val="009F1A00"/>
    <w:rsid w:val="009F4A7A"/>
    <w:rsid w:val="00A03324"/>
    <w:rsid w:val="00A11A80"/>
    <w:rsid w:val="00A11F88"/>
    <w:rsid w:val="00A23A53"/>
    <w:rsid w:val="00A24E32"/>
    <w:rsid w:val="00A30074"/>
    <w:rsid w:val="00A356A0"/>
    <w:rsid w:val="00A402DC"/>
    <w:rsid w:val="00A41CEF"/>
    <w:rsid w:val="00A50222"/>
    <w:rsid w:val="00A60A19"/>
    <w:rsid w:val="00A736A1"/>
    <w:rsid w:val="00A8402D"/>
    <w:rsid w:val="00A87EF6"/>
    <w:rsid w:val="00A93FF8"/>
    <w:rsid w:val="00A97691"/>
    <w:rsid w:val="00AB046F"/>
    <w:rsid w:val="00AB5887"/>
    <w:rsid w:val="00AC1BDD"/>
    <w:rsid w:val="00AC4B52"/>
    <w:rsid w:val="00AD69E6"/>
    <w:rsid w:val="00AE0BBD"/>
    <w:rsid w:val="00AE213F"/>
    <w:rsid w:val="00AF0284"/>
    <w:rsid w:val="00AF21FD"/>
    <w:rsid w:val="00AF3964"/>
    <w:rsid w:val="00AF5FB4"/>
    <w:rsid w:val="00AF7AC3"/>
    <w:rsid w:val="00AF7BDE"/>
    <w:rsid w:val="00B03B1E"/>
    <w:rsid w:val="00B20C47"/>
    <w:rsid w:val="00B26F00"/>
    <w:rsid w:val="00B424EF"/>
    <w:rsid w:val="00B4315C"/>
    <w:rsid w:val="00B52748"/>
    <w:rsid w:val="00B563E4"/>
    <w:rsid w:val="00B56C32"/>
    <w:rsid w:val="00B604E1"/>
    <w:rsid w:val="00B621B5"/>
    <w:rsid w:val="00B652BC"/>
    <w:rsid w:val="00B7409F"/>
    <w:rsid w:val="00B83EFB"/>
    <w:rsid w:val="00B909DA"/>
    <w:rsid w:val="00B95CA4"/>
    <w:rsid w:val="00B973A2"/>
    <w:rsid w:val="00BA0068"/>
    <w:rsid w:val="00BA1A89"/>
    <w:rsid w:val="00BB2A78"/>
    <w:rsid w:val="00BB36AB"/>
    <w:rsid w:val="00BB7BE3"/>
    <w:rsid w:val="00BC4360"/>
    <w:rsid w:val="00BD215C"/>
    <w:rsid w:val="00BE1C73"/>
    <w:rsid w:val="00BE4A65"/>
    <w:rsid w:val="00BE7479"/>
    <w:rsid w:val="00BE7FF2"/>
    <w:rsid w:val="00BF0E75"/>
    <w:rsid w:val="00BF14C5"/>
    <w:rsid w:val="00BF717C"/>
    <w:rsid w:val="00BF7591"/>
    <w:rsid w:val="00C057DE"/>
    <w:rsid w:val="00C0698C"/>
    <w:rsid w:val="00C12DCB"/>
    <w:rsid w:val="00C245A5"/>
    <w:rsid w:val="00C32E88"/>
    <w:rsid w:val="00C35A8F"/>
    <w:rsid w:val="00C430A2"/>
    <w:rsid w:val="00C54775"/>
    <w:rsid w:val="00C5490D"/>
    <w:rsid w:val="00C552D5"/>
    <w:rsid w:val="00C60EB9"/>
    <w:rsid w:val="00C76BBF"/>
    <w:rsid w:val="00C87BC5"/>
    <w:rsid w:val="00C92746"/>
    <w:rsid w:val="00C9284B"/>
    <w:rsid w:val="00C96704"/>
    <w:rsid w:val="00CA36F3"/>
    <w:rsid w:val="00CB25CC"/>
    <w:rsid w:val="00CC6891"/>
    <w:rsid w:val="00CC6A4D"/>
    <w:rsid w:val="00CD195B"/>
    <w:rsid w:val="00CD694B"/>
    <w:rsid w:val="00CE4DB2"/>
    <w:rsid w:val="00CE63D4"/>
    <w:rsid w:val="00CE7350"/>
    <w:rsid w:val="00CF58B4"/>
    <w:rsid w:val="00CF7678"/>
    <w:rsid w:val="00D03CA3"/>
    <w:rsid w:val="00D20B16"/>
    <w:rsid w:val="00D33F75"/>
    <w:rsid w:val="00D4139F"/>
    <w:rsid w:val="00D418D0"/>
    <w:rsid w:val="00D51FF5"/>
    <w:rsid w:val="00D52E74"/>
    <w:rsid w:val="00D70A6D"/>
    <w:rsid w:val="00D757A3"/>
    <w:rsid w:val="00D76899"/>
    <w:rsid w:val="00D83257"/>
    <w:rsid w:val="00D90918"/>
    <w:rsid w:val="00D93D70"/>
    <w:rsid w:val="00D94E0D"/>
    <w:rsid w:val="00D97D61"/>
    <w:rsid w:val="00DA157F"/>
    <w:rsid w:val="00DA2172"/>
    <w:rsid w:val="00DA7528"/>
    <w:rsid w:val="00DB101D"/>
    <w:rsid w:val="00DB1CE4"/>
    <w:rsid w:val="00DB6536"/>
    <w:rsid w:val="00DC0475"/>
    <w:rsid w:val="00DD12BD"/>
    <w:rsid w:val="00DD4EDA"/>
    <w:rsid w:val="00DD6F57"/>
    <w:rsid w:val="00DE0933"/>
    <w:rsid w:val="00DE4EDE"/>
    <w:rsid w:val="00DF7DBF"/>
    <w:rsid w:val="00E000B0"/>
    <w:rsid w:val="00E036C5"/>
    <w:rsid w:val="00E067EB"/>
    <w:rsid w:val="00E20AA6"/>
    <w:rsid w:val="00E22F50"/>
    <w:rsid w:val="00E27795"/>
    <w:rsid w:val="00E351B8"/>
    <w:rsid w:val="00E366FD"/>
    <w:rsid w:val="00E37745"/>
    <w:rsid w:val="00E40189"/>
    <w:rsid w:val="00E4730B"/>
    <w:rsid w:val="00E51EC6"/>
    <w:rsid w:val="00E52691"/>
    <w:rsid w:val="00E65AEB"/>
    <w:rsid w:val="00E7749B"/>
    <w:rsid w:val="00E86606"/>
    <w:rsid w:val="00E933D2"/>
    <w:rsid w:val="00E941B9"/>
    <w:rsid w:val="00E94B3A"/>
    <w:rsid w:val="00E973C3"/>
    <w:rsid w:val="00EA2C97"/>
    <w:rsid w:val="00EB1B45"/>
    <w:rsid w:val="00EE3FA9"/>
    <w:rsid w:val="00F07D2B"/>
    <w:rsid w:val="00F119B0"/>
    <w:rsid w:val="00F167E8"/>
    <w:rsid w:val="00F26BEF"/>
    <w:rsid w:val="00F400FD"/>
    <w:rsid w:val="00F468DD"/>
    <w:rsid w:val="00F650E5"/>
    <w:rsid w:val="00F70F68"/>
    <w:rsid w:val="00F72A50"/>
    <w:rsid w:val="00F72F97"/>
    <w:rsid w:val="00F73E4D"/>
    <w:rsid w:val="00F82A4A"/>
    <w:rsid w:val="00F90D4A"/>
    <w:rsid w:val="00F91C34"/>
    <w:rsid w:val="00F951C3"/>
    <w:rsid w:val="00F9568C"/>
    <w:rsid w:val="00F9758B"/>
    <w:rsid w:val="00FA576C"/>
    <w:rsid w:val="00FB5108"/>
    <w:rsid w:val="00FC07AF"/>
    <w:rsid w:val="00FD1C7C"/>
    <w:rsid w:val="00FD54C1"/>
    <w:rsid w:val="00FE1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E3"/>
    <w:pPr>
      <w:spacing w:line="240" w:lineRule="auto"/>
      <w:jc w:val="both"/>
    </w:pPr>
    <w:rPr>
      <w:sz w:val="20"/>
      <w:lang w:val="en-GB"/>
    </w:rPr>
  </w:style>
  <w:style w:type="paragraph" w:styleId="Heading1">
    <w:name w:val="heading 1"/>
    <w:basedOn w:val="Normal"/>
    <w:next w:val="Normal"/>
    <w:link w:val="Heading1Char"/>
    <w:uiPriority w:val="9"/>
    <w:qFormat/>
    <w:rsid w:val="004C53E6"/>
    <w:pPr>
      <w:keepNext/>
      <w:keepLines/>
      <w:spacing w:before="480" w:after="0"/>
      <w:jc w:val="center"/>
      <w:outlineLvl w:val="0"/>
    </w:pPr>
    <w:rPr>
      <w:rFonts w:eastAsiaTheme="majorEastAsia" w:cstheme="majorBidi"/>
      <w:b/>
      <w:bCs/>
      <w:color w:val="365F91" w:themeColor="accent1" w:themeShade="BF"/>
      <w:sz w:val="28"/>
      <w:szCs w:val="28"/>
      <w:lang w:val="it-IT"/>
    </w:rPr>
  </w:style>
  <w:style w:type="paragraph" w:styleId="Heading2">
    <w:name w:val="heading 2"/>
    <w:basedOn w:val="Normal"/>
    <w:next w:val="Normal"/>
    <w:link w:val="Heading2Char"/>
    <w:uiPriority w:val="9"/>
    <w:unhideWhenUsed/>
    <w:qFormat/>
    <w:rsid w:val="004C53E6"/>
    <w:pPr>
      <w:keepNext/>
      <w:keepLines/>
      <w:spacing w:before="200" w:after="0"/>
      <w:jc w:val="center"/>
      <w:outlineLvl w:val="1"/>
    </w:pPr>
    <w:rPr>
      <w:rFonts w:eastAsiaTheme="majorEastAsia" w:cstheme="majorBidi"/>
      <w:b/>
      <w:bCs/>
      <w:color w:val="4F81BD" w:themeColor="accent1"/>
      <w:sz w:val="24"/>
      <w:szCs w:val="26"/>
      <w:lang w:val="it-IT"/>
    </w:rPr>
  </w:style>
  <w:style w:type="paragraph" w:styleId="Heading3">
    <w:name w:val="heading 3"/>
    <w:basedOn w:val="Normal"/>
    <w:next w:val="Normal"/>
    <w:link w:val="Heading3Char"/>
    <w:uiPriority w:val="9"/>
    <w:unhideWhenUsed/>
    <w:qFormat/>
    <w:rsid w:val="0094727F"/>
    <w:pPr>
      <w:keepNext/>
      <w:keepLines/>
      <w:spacing w:before="200" w:after="0" w:line="276" w:lineRule="auto"/>
      <w:jc w:val="left"/>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8021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3E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53E6"/>
    <w:rPr>
      <w:rFonts w:eastAsiaTheme="majorEastAsia" w:cstheme="majorBidi"/>
      <w:b/>
      <w:bCs/>
      <w:color w:val="4F81BD" w:themeColor="accent1"/>
      <w:sz w:val="24"/>
      <w:szCs w:val="26"/>
    </w:rPr>
  </w:style>
  <w:style w:type="paragraph" w:styleId="NoSpacing">
    <w:name w:val="No Spacing"/>
    <w:uiPriority w:val="1"/>
    <w:qFormat/>
    <w:rsid w:val="004C53E6"/>
    <w:pPr>
      <w:spacing w:after="0" w:line="240" w:lineRule="auto"/>
      <w:jc w:val="both"/>
    </w:pPr>
    <w:rPr>
      <w:sz w:val="16"/>
    </w:rPr>
  </w:style>
  <w:style w:type="paragraph" w:styleId="IntenseQuote">
    <w:name w:val="Intense Quote"/>
    <w:basedOn w:val="Normal"/>
    <w:next w:val="Normal"/>
    <w:link w:val="IntenseQuoteChar"/>
    <w:uiPriority w:val="30"/>
    <w:qFormat/>
    <w:rsid w:val="004C53E6"/>
    <w:pPr>
      <w:pBdr>
        <w:bottom w:val="single" w:sz="4" w:space="4" w:color="4F81BD" w:themeColor="accent1"/>
      </w:pBdr>
      <w:spacing w:before="200" w:after="280"/>
      <w:ind w:left="936" w:right="936"/>
    </w:pPr>
    <w:rPr>
      <w:b/>
      <w:bCs/>
      <w:i/>
      <w:iCs/>
      <w:color w:val="4F81BD" w:themeColor="accent1"/>
      <w:lang w:val="it-IT"/>
    </w:rPr>
  </w:style>
  <w:style w:type="character" w:customStyle="1" w:styleId="IntenseQuoteChar">
    <w:name w:val="Intense Quote Char"/>
    <w:basedOn w:val="DefaultParagraphFont"/>
    <w:link w:val="IntenseQuote"/>
    <w:uiPriority w:val="30"/>
    <w:rsid w:val="004C53E6"/>
    <w:rPr>
      <w:b/>
      <w:bCs/>
      <w:i/>
      <w:iCs/>
      <w:color w:val="4F81BD" w:themeColor="accent1"/>
      <w:sz w:val="20"/>
    </w:rPr>
  </w:style>
  <w:style w:type="paragraph" w:styleId="TOCHeading">
    <w:name w:val="TOC Heading"/>
    <w:basedOn w:val="Heading1"/>
    <w:next w:val="Normal"/>
    <w:uiPriority w:val="39"/>
    <w:unhideWhenUsed/>
    <w:qFormat/>
    <w:rsid w:val="004C53E6"/>
    <w:pPr>
      <w:spacing w:line="276" w:lineRule="auto"/>
      <w:jc w:val="left"/>
      <w:outlineLvl w:val="9"/>
    </w:pPr>
    <w:rPr>
      <w:rFonts w:asciiTheme="majorHAnsi" w:hAnsiTheme="majorHAnsi"/>
      <w:lang w:val="en-US"/>
    </w:rPr>
  </w:style>
  <w:style w:type="paragraph" w:customStyle="1" w:styleId="Qstyle">
    <w:name w:val="Q style"/>
    <w:basedOn w:val="Normal"/>
    <w:link w:val="QstyleChar"/>
    <w:qFormat/>
    <w:rsid w:val="004C53E6"/>
    <w:pPr>
      <w:shd w:val="clear" w:color="auto" w:fill="D9D9D9" w:themeFill="background1" w:themeFillShade="D9"/>
    </w:pPr>
    <w:rPr>
      <w:b/>
      <w:color w:val="0070C0"/>
      <w:lang w:val="en-US"/>
    </w:rPr>
  </w:style>
  <w:style w:type="character" w:customStyle="1" w:styleId="QstyleChar">
    <w:name w:val="Q style Char"/>
    <w:basedOn w:val="DefaultParagraphFont"/>
    <w:link w:val="Qstyle"/>
    <w:rsid w:val="004C53E6"/>
    <w:rPr>
      <w:b/>
      <w:color w:val="0070C0"/>
      <w:sz w:val="20"/>
      <w:shd w:val="clear" w:color="auto" w:fill="D9D9D9" w:themeFill="background1" w:themeFillShade="D9"/>
      <w:lang w:val="en-US"/>
    </w:rPr>
  </w:style>
  <w:style w:type="paragraph" w:customStyle="1" w:styleId="QStyle1">
    <w:name w:val="Q Style 1"/>
    <w:basedOn w:val="Qstyle"/>
    <w:link w:val="QStyle1Char"/>
    <w:qFormat/>
    <w:rsid w:val="004C53E6"/>
    <w:rPr>
      <w:caps/>
      <w:sz w:val="24"/>
    </w:rPr>
  </w:style>
  <w:style w:type="character" w:customStyle="1" w:styleId="QStyle1Char">
    <w:name w:val="Q Style 1 Char"/>
    <w:basedOn w:val="QstyleChar"/>
    <w:link w:val="QStyle1"/>
    <w:rsid w:val="004C53E6"/>
    <w:rPr>
      <w:b/>
      <w:caps/>
      <w:color w:val="0070C0"/>
      <w:sz w:val="24"/>
      <w:shd w:val="clear" w:color="auto" w:fill="D9D9D9" w:themeFill="background1" w:themeFillShade="D9"/>
      <w:lang w:val="en-US"/>
    </w:rPr>
  </w:style>
  <w:style w:type="paragraph" w:styleId="ListParagraph">
    <w:name w:val="List Paragraph"/>
    <w:basedOn w:val="Normal"/>
    <w:uiPriority w:val="99"/>
    <w:qFormat/>
    <w:rsid w:val="00BB7BE3"/>
    <w:pPr>
      <w:ind w:left="720"/>
      <w:contextualSpacing/>
    </w:pPr>
  </w:style>
  <w:style w:type="paragraph" w:styleId="FootnoteText">
    <w:name w:val="footnote text"/>
    <w:aliases w:val="Geneva 9,Font: Geneva 9,Boston 10,f,single space,footnote text,Footnote,otnote Text,ft,DNV-FT,fn,ADB,Fußnote,WB-Fußnotentext,WB-Fußnotentext Char Char,Fußnotentext Char,FOOTNOTES,footnote text Char Char"/>
    <w:basedOn w:val="Normal"/>
    <w:link w:val="FootnoteTextChar"/>
    <w:uiPriority w:val="99"/>
    <w:rsid w:val="00286804"/>
    <w:pPr>
      <w:spacing w:after="0"/>
      <w:jc w:val="left"/>
    </w:pPr>
    <w:rPr>
      <w:rFonts w:ascii="Times New Roman" w:eastAsia="Times New Roman" w:hAnsi="Times New Roman" w:cs="Times New Roman"/>
      <w:szCs w:val="20"/>
    </w:rPr>
  </w:style>
  <w:style w:type="character" w:customStyle="1" w:styleId="FootnoteTextChar">
    <w:name w:val="Footnote Text Char"/>
    <w:aliases w:val="Geneva 9 Char,Font: Geneva 9 Char,Boston 10 Char,f Char,single space Char,footnote text Char,Footnote Char,otnote Text Char,ft Char,DNV-FT Char,fn Char,ADB Char,Fußnote Char,WB-Fußnotentext Char,WB-Fußnotentext Char Char Char"/>
    <w:basedOn w:val="DefaultParagraphFont"/>
    <w:link w:val="FootnoteText"/>
    <w:uiPriority w:val="99"/>
    <w:rsid w:val="00286804"/>
    <w:rPr>
      <w:rFonts w:ascii="Times New Roman" w:eastAsia="Times New Roman" w:hAnsi="Times New Roman" w:cs="Times New Roman"/>
      <w:sz w:val="20"/>
      <w:szCs w:val="20"/>
      <w:lang w:val="en-GB"/>
    </w:rPr>
  </w:style>
  <w:style w:type="table" w:styleId="TableGrid">
    <w:name w:val="Table Grid"/>
    <w:basedOn w:val="TableNormal"/>
    <w:rsid w:val="0028680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804"/>
    <w:pPr>
      <w:tabs>
        <w:tab w:val="center" w:pos="4680"/>
        <w:tab w:val="right" w:pos="9360"/>
      </w:tabs>
      <w:spacing w:after="0"/>
    </w:pPr>
  </w:style>
  <w:style w:type="character" w:customStyle="1" w:styleId="HeaderChar">
    <w:name w:val="Header Char"/>
    <w:basedOn w:val="DefaultParagraphFont"/>
    <w:link w:val="Header"/>
    <w:uiPriority w:val="99"/>
    <w:rsid w:val="00286804"/>
    <w:rPr>
      <w:sz w:val="20"/>
      <w:lang w:val="en-GB"/>
    </w:rPr>
  </w:style>
  <w:style w:type="paragraph" w:styleId="Footer">
    <w:name w:val="footer"/>
    <w:basedOn w:val="Normal"/>
    <w:link w:val="FooterChar"/>
    <w:uiPriority w:val="99"/>
    <w:unhideWhenUsed/>
    <w:rsid w:val="00286804"/>
    <w:pPr>
      <w:tabs>
        <w:tab w:val="center" w:pos="4680"/>
        <w:tab w:val="right" w:pos="9360"/>
      </w:tabs>
      <w:spacing w:after="0"/>
    </w:pPr>
  </w:style>
  <w:style w:type="character" w:customStyle="1" w:styleId="FooterChar">
    <w:name w:val="Footer Char"/>
    <w:basedOn w:val="DefaultParagraphFont"/>
    <w:link w:val="Footer"/>
    <w:uiPriority w:val="99"/>
    <w:rsid w:val="00286804"/>
    <w:rPr>
      <w:sz w:val="20"/>
      <w:lang w:val="en-GB"/>
    </w:rPr>
  </w:style>
  <w:style w:type="paragraph" w:styleId="BalloonText">
    <w:name w:val="Balloon Text"/>
    <w:basedOn w:val="Normal"/>
    <w:link w:val="BalloonTextChar"/>
    <w:semiHidden/>
    <w:unhideWhenUsed/>
    <w:rsid w:val="002868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804"/>
    <w:rPr>
      <w:rFonts w:ascii="Tahoma" w:hAnsi="Tahoma" w:cs="Tahoma"/>
      <w:sz w:val="16"/>
      <w:szCs w:val="16"/>
      <w:lang w:val="en-GB"/>
    </w:rPr>
  </w:style>
  <w:style w:type="character" w:styleId="Hyperlink">
    <w:name w:val="Hyperlink"/>
    <w:basedOn w:val="DefaultParagraphFont"/>
    <w:uiPriority w:val="99"/>
    <w:rsid w:val="00A736A1"/>
    <w:rPr>
      <w:color w:val="0000FF"/>
      <w:u w:val="single"/>
    </w:rPr>
  </w:style>
  <w:style w:type="character" w:styleId="FootnoteReference">
    <w:name w:val="footnote reference"/>
    <w:aliases w:val="16 Point,Superscript 6 Point,Superscript 6 Point + 11 pt,BVI fnr"/>
    <w:basedOn w:val="DefaultParagraphFont"/>
    <w:uiPriority w:val="99"/>
    <w:rsid w:val="00A736A1"/>
    <w:rPr>
      <w:vertAlign w:val="superscript"/>
    </w:rPr>
  </w:style>
  <w:style w:type="paragraph" w:customStyle="1" w:styleId="Default">
    <w:name w:val="Default"/>
    <w:rsid w:val="00A736A1"/>
    <w:pPr>
      <w:autoSpaceDE w:val="0"/>
      <w:autoSpaceDN w:val="0"/>
      <w:adjustRightInd w:val="0"/>
      <w:spacing w:after="0" w:line="240" w:lineRule="auto"/>
    </w:pPr>
    <w:rPr>
      <w:rFonts w:ascii="Myriad Pro" w:eastAsia="MS Mincho" w:hAnsi="Myriad Pro" w:cs="Times New Roman"/>
      <w:color w:val="000000"/>
      <w:sz w:val="24"/>
      <w:szCs w:val="24"/>
      <w:lang w:val="en-US" w:eastAsia="ja-JP"/>
    </w:rPr>
  </w:style>
  <w:style w:type="character" w:customStyle="1" w:styleId="Heading3Char">
    <w:name w:val="Heading 3 Char"/>
    <w:basedOn w:val="DefaultParagraphFont"/>
    <w:link w:val="Heading3"/>
    <w:uiPriority w:val="9"/>
    <w:rsid w:val="0094727F"/>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A50222"/>
    <w:pPr>
      <w:spacing w:after="100"/>
    </w:pPr>
  </w:style>
  <w:style w:type="paragraph" w:styleId="TOC2">
    <w:name w:val="toc 2"/>
    <w:basedOn w:val="Normal"/>
    <w:next w:val="Normal"/>
    <w:autoRedefine/>
    <w:uiPriority w:val="39"/>
    <w:unhideWhenUsed/>
    <w:rsid w:val="00A50222"/>
    <w:pPr>
      <w:spacing w:after="100"/>
      <w:ind w:left="200"/>
    </w:pPr>
  </w:style>
  <w:style w:type="paragraph" w:customStyle="1" w:styleId="Tabletext">
    <w:name w:val="Table text"/>
    <w:basedOn w:val="Normal"/>
    <w:rsid w:val="00AE0BBD"/>
    <w:pPr>
      <w:spacing w:before="60" w:after="60"/>
    </w:pPr>
    <w:rPr>
      <w:rFonts w:ascii="Times New Roman" w:eastAsia="Times New Roman" w:hAnsi="Times New Roman" w:cs="Times New Roman"/>
      <w:szCs w:val="20"/>
    </w:rPr>
  </w:style>
  <w:style w:type="paragraph" w:customStyle="1" w:styleId="TableHeading">
    <w:name w:val="Table Heading"/>
    <w:basedOn w:val="Tabletext"/>
    <w:rsid w:val="00AE0BBD"/>
    <w:pPr>
      <w:keepNext/>
      <w:jc w:val="center"/>
    </w:pPr>
    <w:rPr>
      <w:b/>
    </w:rPr>
  </w:style>
  <w:style w:type="character" w:customStyle="1" w:styleId="negrita1">
    <w:name w:val="negrita1"/>
    <w:rsid w:val="00440334"/>
    <w:rPr>
      <w:rFonts w:ascii="Verdana" w:hAnsi="Verdana" w:hint="default"/>
      <w:b/>
      <w:bCs/>
      <w:color w:val="666666"/>
      <w:sz w:val="16"/>
      <w:szCs w:val="16"/>
    </w:rPr>
  </w:style>
  <w:style w:type="paragraph" w:styleId="Title">
    <w:name w:val="Title"/>
    <w:basedOn w:val="Normal"/>
    <w:link w:val="TitleChar"/>
    <w:uiPriority w:val="4"/>
    <w:qFormat/>
    <w:rsid w:val="00193958"/>
    <w:pPr>
      <w:spacing w:before="720" w:after="60" w:line="276" w:lineRule="auto"/>
      <w:jc w:val="left"/>
    </w:pPr>
    <w:rPr>
      <w:rFonts w:ascii="Cambria" w:eastAsia="Times New Roman" w:hAnsi="Cambria" w:cs="Times New Roman"/>
      <w:b/>
      <w:bCs/>
      <w:color w:val="183A63"/>
      <w:kern w:val="28"/>
      <w:sz w:val="52"/>
      <w:szCs w:val="52"/>
    </w:rPr>
  </w:style>
  <w:style w:type="character" w:customStyle="1" w:styleId="TitleChar">
    <w:name w:val="Title Char"/>
    <w:basedOn w:val="DefaultParagraphFont"/>
    <w:link w:val="Title"/>
    <w:uiPriority w:val="4"/>
    <w:rsid w:val="00193958"/>
    <w:rPr>
      <w:rFonts w:ascii="Cambria" w:eastAsia="Times New Roman" w:hAnsi="Cambria" w:cs="Times New Roman"/>
      <w:b/>
      <w:bCs/>
      <w:color w:val="183A63"/>
      <w:kern w:val="28"/>
      <w:sz w:val="52"/>
      <w:szCs w:val="52"/>
    </w:rPr>
  </w:style>
  <w:style w:type="character" w:customStyle="1" w:styleId="Heading4Char">
    <w:name w:val="Heading 4 Char"/>
    <w:basedOn w:val="DefaultParagraphFont"/>
    <w:link w:val="Heading4"/>
    <w:uiPriority w:val="9"/>
    <w:semiHidden/>
    <w:rsid w:val="008021AD"/>
    <w:rPr>
      <w:rFonts w:asciiTheme="majorHAnsi" w:eastAsiaTheme="majorEastAsia" w:hAnsiTheme="majorHAnsi" w:cstheme="majorBidi"/>
      <w:b/>
      <w:bCs/>
      <w:i/>
      <w:iCs/>
      <w:color w:val="4F81BD" w:themeColor="accent1"/>
      <w:sz w:val="20"/>
      <w:lang w:val="en-GB"/>
    </w:rPr>
  </w:style>
  <w:style w:type="character" w:styleId="Emphasis">
    <w:name w:val="Emphasis"/>
    <w:qFormat/>
    <w:rsid w:val="000605A7"/>
    <w:rPr>
      <w:i/>
      <w:iCs/>
    </w:rPr>
  </w:style>
  <w:style w:type="character" w:styleId="CommentReference">
    <w:name w:val="annotation reference"/>
    <w:basedOn w:val="DefaultParagraphFont"/>
    <w:uiPriority w:val="99"/>
    <w:semiHidden/>
    <w:unhideWhenUsed/>
    <w:rsid w:val="00161EAA"/>
    <w:rPr>
      <w:sz w:val="16"/>
      <w:szCs w:val="16"/>
    </w:rPr>
  </w:style>
  <w:style w:type="paragraph" w:styleId="CommentText">
    <w:name w:val="annotation text"/>
    <w:basedOn w:val="Normal"/>
    <w:link w:val="CommentTextChar"/>
    <w:uiPriority w:val="99"/>
    <w:semiHidden/>
    <w:unhideWhenUsed/>
    <w:rsid w:val="00161EAA"/>
    <w:rPr>
      <w:szCs w:val="20"/>
    </w:rPr>
  </w:style>
  <w:style w:type="character" w:customStyle="1" w:styleId="CommentTextChar">
    <w:name w:val="Comment Text Char"/>
    <w:basedOn w:val="DefaultParagraphFont"/>
    <w:link w:val="CommentText"/>
    <w:uiPriority w:val="99"/>
    <w:semiHidden/>
    <w:rsid w:val="00161EAA"/>
    <w:rPr>
      <w:sz w:val="20"/>
      <w:szCs w:val="20"/>
      <w:lang w:val="en-GB"/>
    </w:rPr>
  </w:style>
  <w:style w:type="paragraph" w:styleId="CommentSubject">
    <w:name w:val="annotation subject"/>
    <w:basedOn w:val="CommentText"/>
    <w:next w:val="CommentText"/>
    <w:link w:val="CommentSubjectChar"/>
    <w:uiPriority w:val="99"/>
    <w:semiHidden/>
    <w:unhideWhenUsed/>
    <w:rsid w:val="00161EAA"/>
    <w:rPr>
      <w:b/>
      <w:bCs/>
    </w:rPr>
  </w:style>
  <w:style w:type="character" w:customStyle="1" w:styleId="CommentSubjectChar">
    <w:name w:val="Comment Subject Char"/>
    <w:basedOn w:val="CommentTextChar"/>
    <w:link w:val="CommentSubject"/>
    <w:uiPriority w:val="99"/>
    <w:semiHidden/>
    <w:rsid w:val="00161EAA"/>
    <w:rPr>
      <w:b/>
      <w:bCs/>
      <w:sz w:val="20"/>
      <w:szCs w:val="20"/>
      <w:lang w:val="en-GB"/>
    </w:rPr>
  </w:style>
  <w:style w:type="table" w:styleId="LightShading-Accent5">
    <w:name w:val="Light Shading Accent 5"/>
    <w:basedOn w:val="TableNormal"/>
    <w:uiPriority w:val="60"/>
    <w:rsid w:val="005541C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5541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5541C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C12D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uiPriority w:val="63"/>
    <w:rsid w:val="00C12DC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C12DC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C12DC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1">
    <w:name w:val="Medium List 2 Accent 1"/>
    <w:basedOn w:val="TableNormal"/>
    <w:uiPriority w:val="66"/>
    <w:rsid w:val="00C12DC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BF14C5"/>
    <w:pPr>
      <w:spacing w:after="0"/>
      <w:jc w:val="left"/>
    </w:pPr>
    <w:rPr>
      <w:rFonts w:ascii="Times New Roman" w:eastAsia="Times New Roman" w:hAnsi="Times New Roman" w:cs="Times New Roman"/>
      <w:sz w:val="24"/>
      <w:szCs w:val="24"/>
      <w:u w:val="single"/>
      <w:lang w:val="en-US"/>
    </w:rPr>
  </w:style>
  <w:style w:type="character" w:customStyle="1" w:styleId="BodyTextChar">
    <w:name w:val="Body Text Char"/>
    <w:basedOn w:val="DefaultParagraphFont"/>
    <w:link w:val="BodyText"/>
    <w:rsid w:val="00BF14C5"/>
    <w:rPr>
      <w:rFonts w:ascii="Times New Roman" w:eastAsia="Times New Roman" w:hAnsi="Times New Roman" w:cs="Times New Roman"/>
      <w:sz w:val="24"/>
      <w:szCs w:val="24"/>
      <w:u w:val="single"/>
      <w:lang w:val="en-US"/>
    </w:rPr>
  </w:style>
  <w:style w:type="paragraph" w:customStyle="1" w:styleId="yiv238520581msonormal">
    <w:name w:val="yiv238520581msonormal"/>
    <w:basedOn w:val="Normal"/>
    <w:rsid w:val="00D4139F"/>
    <w:pPr>
      <w:spacing w:before="100" w:beforeAutospacing="1" w:after="100" w:afterAutospacing="1"/>
      <w:jc w:val="left"/>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E3"/>
    <w:pPr>
      <w:spacing w:line="240" w:lineRule="auto"/>
      <w:jc w:val="both"/>
    </w:pPr>
    <w:rPr>
      <w:sz w:val="20"/>
      <w:lang w:val="en-GB"/>
    </w:rPr>
  </w:style>
  <w:style w:type="paragraph" w:styleId="Heading1">
    <w:name w:val="heading 1"/>
    <w:basedOn w:val="Normal"/>
    <w:next w:val="Normal"/>
    <w:link w:val="Heading1Char"/>
    <w:uiPriority w:val="9"/>
    <w:qFormat/>
    <w:rsid w:val="004C53E6"/>
    <w:pPr>
      <w:keepNext/>
      <w:keepLines/>
      <w:spacing w:before="480" w:after="0"/>
      <w:jc w:val="center"/>
      <w:outlineLvl w:val="0"/>
    </w:pPr>
    <w:rPr>
      <w:rFonts w:eastAsiaTheme="majorEastAsia" w:cstheme="majorBidi"/>
      <w:b/>
      <w:bCs/>
      <w:color w:val="365F91" w:themeColor="accent1" w:themeShade="BF"/>
      <w:sz w:val="28"/>
      <w:szCs w:val="28"/>
      <w:lang w:val="it-IT"/>
    </w:rPr>
  </w:style>
  <w:style w:type="paragraph" w:styleId="Heading2">
    <w:name w:val="heading 2"/>
    <w:basedOn w:val="Normal"/>
    <w:next w:val="Normal"/>
    <w:link w:val="Heading2Char"/>
    <w:uiPriority w:val="9"/>
    <w:unhideWhenUsed/>
    <w:qFormat/>
    <w:rsid w:val="004C53E6"/>
    <w:pPr>
      <w:keepNext/>
      <w:keepLines/>
      <w:spacing w:before="200" w:after="0"/>
      <w:jc w:val="center"/>
      <w:outlineLvl w:val="1"/>
    </w:pPr>
    <w:rPr>
      <w:rFonts w:eastAsiaTheme="majorEastAsia" w:cstheme="majorBidi"/>
      <w:b/>
      <w:bCs/>
      <w:color w:val="4F81BD" w:themeColor="accent1"/>
      <w:sz w:val="24"/>
      <w:szCs w:val="26"/>
      <w:lang w:val="it-IT"/>
    </w:rPr>
  </w:style>
  <w:style w:type="paragraph" w:styleId="Heading3">
    <w:name w:val="heading 3"/>
    <w:basedOn w:val="Normal"/>
    <w:next w:val="Normal"/>
    <w:link w:val="Heading3Char"/>
    <w:uiPriority w:val="9"/>
    <w:unhideWhenUsed/>
    <w:qFormat/>
    <w:rsid w:val="0094727F"/>
    <w:pPr>
      <w:keepNext/>
      <w:keepLines/>
      <w:spacing w:before="200" w:after="0" w:line="276" w:lineRule="auto"/>
      <w:jc w:val="left"/>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8021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3E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53E6"/>
    <w:rPr>
      <w:rFonts w:eastAsiaTheme="majorEastAsia" w:cstheme="majorBidi"/>
      <w:b/>
      <w:bCs/>
      <w:color w:val="4F81BD" w:themeColor="accent1"/>
      <w:sz w:val="24"/>
      <w:szCs w:val="26"/>
    </w:rPr>
  </w:style>
  <w:style w:type="paragraph" w:styleId="NoSpacing">
    <w:name w:val="No Spacing"/>
    <w:uiPriority w:val="1"/>
    <w:qFormat/>
    <w:rsid w:val="004C53E6"/>
    <w:pPr>
      <w:spacing w:after="0" w:line="240" w:lineRule="auto"/>
      <w:jc w:val="both"/>
    </w:pPr>
    <w:rPr>
      <w:sz w:val="16"/>
    </w:rPr>
  </w:style>
  <w:style w:type="paragraph" w:styleId="IntenseQuote">
    <w:name w:val="Intense Quote"/>
    <w:basedOn w:val="Normal"/>
    <w:next w:val="Normal"/>
    <w:link w:val="IntenseQuoteChar"/>
    <w:uiPriority w:val="30"/>
    <w:qFormat/>
    <w:rsid w:val="004C53E6"/>
    <w:pPr>
      <w:pBdr>
        <w:bottom w:val="single" w:sz="4" w:space="4" w:color="4F81BD" w:themeColor="accent1"/>
      </w:pBdr>
      <w:spacing w:before="200" w:after="280"/>
      <w:ind w:left="936" w:right="936"/>
    </w:pPr>
    <w:rPr>
      <w:b/>
      <w:bCs/>
      <w:i/>
      <w:iCs/>
      <w:color w:val="4F81BD" w:themeColor="accent1"/>
      <w:lang w:val="it-IT"/>
    </w:rPr>
  </w:style>
  <w:style w:type="character" w:customStyle="1" w:styleId="IntenseQuoteChar">
    <w:name w:val="Intense Quote Char"/>
    <w:basedOn w:val="DefaultParagraphFont"/>
    <w:link w:val="IntenseQuote"/>
    <w:uiPriority w:val="30"/>
    <w:rsid w:val="004C53E6"/>
    <w:rPr>
      <w:b/>
      <w:bCs/>
      <w:i/>
      <w:iCs/>
      <w:color w:val="4F81BD" w:themeColor="accent1"/>
      <w:sz w:val="20"/>
    </w:rPr>
  </w:style>
  <w:style w:type="paragraph" w:styleId="TOCHeading">
    <w:name w:val="TOC Heading"/>
    <w:basedOn w:val="Heading1"/>
    <w:next w:val="Normal"/>
    <w:uiPriority w:val="39"/>
    <w:unhideWhenUsed/>
    <w:qFormat/>
    <w:rsid w:val="004C53E6"/>
    <w:pPr>
      <w:spacing w:line="276" w:lineRule="auto"/>
      <w:jc w:val="left"/>
      <w:outlineLvl w:val="9"/>
    </w:pPr>
    <w:rPr>
      <w:rFonts w:asciiTheme="majorHAnsi" w:hAnsiTheme="majorHAnsi"/>
      <w:lang w:val="en-US"/>
    </w:rPr>
  </w:style>
  <w:style w:type="paragraph" w:customStyle="1" w:styleId="Qstyle">
    <w:name w:val="Q style"/>
    <w:basedOn w:val="Normal"/>
    <w:link w:val="QstyleChar"/>
    <w:qFormat/>
    <w:rsid w:val="004C53E6"/>
    <w:pPr>
      <w:shd w:val="clear" w:color="auto" w:fill="D9D9D9" w:themeFill="background1" w:themeFillShade="D9"/>
    </w:pPr>
    <w:rPr>
      <w:b/>
      <w:color w:val="0070C0"/>
      <w:lang w:val="en-US"/>
    </w:rPr>
  </w:style>
  <w:style w:type="character" w:customStyle="1" w:styleId="QstyleChar">
    <w:name w:val="Q style Char"/>
    <w:basedOn w:val="DefaultParagraphFont"/>
    <w:link w:val="Qstyle"/>
    <w:rsid w:val="004C53E6"/>
    <w:rPr>
      <w:b/>
      <w:color w:val="0070C0"/>
      <w:sz w:val="20"/>
      <w:shd w:val="clear" w:color="auto" w:fill="D9D9D9" w:themeFill="background1" w:themeFillShade="D9"/>
      <w:lang w:val="en-US"/>
    </w:rPr>
  </w:style>
  <w:style w:type="paragraph" w:customStyle="1" w:styleId="QStyle1">
    <w:name w:val="Q Style 1"/>
    <w:basedOn w:val="Qstyle"/>
    <w:link w:val="QStyle1Char"/>
    <w:qFormat/>
    <w:rsid w:val="004C53E6"/>
    <w:rPr>
      <w:caps/>
      <w:sz w:val="24"/>
    </w:rPr>
  </w:style>
  <w:style w:type="character" w:customStyle="1" w:styleId="QStyle1Char">
    <w:name w:val="Q Style 1 Char"/>
    <w:basedOn w:val="QstyleChar"/>
    <w:link w:val="QStyle1"/>
    <w:rsid w:val="004C53E6"/>
    <w:rPr>
      <w:b/>
      <w:caps/>
      <w:color w:val="0070C0"/>
      <w:sz w:val="24"/>
      <w:shd w:val="clear" w:color="auto" w:fill="D9D9D9" w:themeFill="background1" w:themeFillShade="D9"/>
      <w:lang w:val="en-US"/>
    </w:rPr>
  </w:style>
  <w:style w:type="paragraph" w:styleId="ListParagraph">
    <w:name w:val="List Paragraph"/>
    <w:basedOn w:val="Normal"/>
    <w:uiPriority w:val="99"/>
    <w:qFormat/>
    <w:rsid w:val="00BB7BE3"/>
    <w:pPr>
      <w:ind w:left="720"/>
      <w:contextualSpacing/>
    </w:pPr>
  </w:style>
  <w:style w:type="paragraph" w:styleId="FootnoteText">
    <w:name w:val="footnote text"/>
    <w:aliases w:val="Geneva 9,Font: Geneva 9,Boston 10,f,single space,footnote text,Footnote,otnote Text,ft,DNV-FT,fn,ADB,Fußnote,WB-Fußnotentext,WB-Fußnotentext Char Char,Fußnotentext Char,FOOTNOTES,footnote text Char Char"/>
    <w:basedOn w:val="Normal"/>
    <w:link w:val="FootnoteTextChar"/>
    <w:uiPriority w:val="99"/>
    <w:rsid w:val="00286804"/>
    <w:pPr>
      <w:spacing w:after="0"/>
      <w:jc w:val="left"/>
    </w:pPr>
    <w:rPr>
      <w:rFonts w:ascii="Times New Roman" w:eastAsia="Times New Roman" w:hAnsi="Times New Roman" w:cs="Times New Roman"/>
      <w:szCs w:val="20"/>
    </w:rPr>
  </w:style>
  <w:style w:type="character" w:customStyle="1" w:styleId="FootnoteTextChar">
    <w:name w:val="Footnote Text Char"/>
    <w:aliases w:val="Geneva 9 Char,Font: Geneva 9 Char,Boston 10 Char,f Char,single space Char,footnote text Char,Footnote Char,otnote Text Char,ft Char,DNV-FT Char,fn Char,ADB Char,Fußnote Char,WB-Fußnotentext Char,WB-Fußnotentext Char Char Char"/>
    <w:basedOn w:val="DefaultParagraphFont"/>
    <w:link w:val="FootnoteText"/>
    <w:uiPriority w:val="99"/>
    <w:rsid w:val="00286804"/>
    <w:rPr>
      <w:rFonts w:ascii="Times New Roman" w:eastAsia="Times New Roman" w:hAnsi="Times New Roman" w:cs="Times New Roman"/>
      <w:sz w:val="20"/>
      <w:szCs w:val="20"/>
      <w:lang w:val="en-GB"/>
    </w:rPr>
  </w:style>
  <w:style w:type="table" w:styleId="TableGrid">
    <w:name w:val="Table Grid"/>
    <w:basedOn w:val="TableNormal"/>
    <w:rsid w:val="0028680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804"/>
    <w:pPr>
      <w:tabs>
        <w:tab w:val="center" w:pos="4680"/>
        <w:tab w:val="right" w:pos="9360"/>
      </w:tabs>
      <w:spacing w:after="0"/>
    </w:pPr>
  </w:style>
  <w:style w:type="character" w:customStyle="1" w:styleId="HeaderChar">
    <w:name w:val="Header Char"/>
    <w:basedOn w:val="DefaultParagraphFont"/>
    <w:link w:val="Header"/>
    <w:uiPriority w:val="99"/>
    <w:rsid w:val="00286804"/>
    <w:rPr>
      <w:sz w:val="20"/>
      <w:lang w:val="en-GB"/>
    </w:rPr>
  </w:style>
  <w:style w:type="paragraph" w:styleId="Footer">
    <w:name w:val="footer"/>
    <w:basedOn w:val="Normal"/>
    <w:link w:val="FooterChar"/>
    <w:uiPriority w:val="99"/>
    <w:unhideWhenUsed/>
    <w:rsid w:val="00286804"/>
    <w:pPr>
      <w:tabs>
        <w:tab w:val="center" w:pos="4680"/>
        <w:tab w:val="right" w:pos="9360"/>
      </w:tabs>
      <w:spacing w:after="0"/>
    </w:pPr>
  </w:style>
  <w:style w:type="character" w:customStyle="1" w:styleId="FooterChar">
    <w:name w:val="Footer Char"/>
    <w:basedOn w:val="DefaultParagraphFont"/>
    <w:link w:val="Footer"/>
    <w:uiPriority w:val="99"/>
    <w:rsid w:val="00286804"/>
    <w:rPr>
      <w:sz w:val="20"/>
      <w:lang w:val="en-GB"/>
    </w:rPr>
  </w:style>
  <w:style w:type="paragraph" w:styleId="BalloonText">
    <w:name w:val="Balloon Text"/>
    <w:basedOn w:val="Normal"/>
    <w:link w:val="BalloonTextChar"/>
    <w:semiHidden/>
    <w:unhideWhenUsed/>
    <w:rsid w:val="002868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804"/>
    <w:rPr>
      <w:rFonts w:ascii="Tahoma" w:hAnsi="Tahoma" w:cs="Tahoma"/>
      <w:sz w:val="16"/>
      <w:szCs w:val="16"/>
      <w:lang w:val="en-GB"/>
    </w:rPr>
  </w:style>
  <w:style w:type="character" w:styleId="Hyperlink">
    <w:name w:val="Hyperlink"/>
    <w:basedOn w:val="DefaultParagraphFont"/>
    <w:uiPriority w:val="99"/>
    <w:rsid w:val="00A736A1"/>
    <w:rPr>
      <w:color w:val="0000FF"/>
      <w:u w:val="single"/>
    </w:rPr>
  </w:style>
  <w:style w:type="character" w:styleId="FootnoteReference">
    <w:name w:val="footnote reference"/>
    <w:aliases w:val="16 Point,Superscript 6 Point,Superscript 6 Point + 11 pt,BVI fnr"/>
    <w:basedOn w:val="DefaultParagraphFont"/>
    <w:uiPriority w:val="99"/>
    <w:rsid w:val="00A736A1"/>
    <w:rPr>
      <w:vertAlign w:val="superscript"/>
    </w:rPr>
  </w:style>
  <w:style w:type="paragraph" w:customStyle="1" w:styleId="Default">
    <w:name w:val="Default"/>
    <w:rsid w:val="00A736A1"/>
    <w:pPr>
      <w:autoSpaceDE w:val="0"/>
      <w:autoSpaceDN w:val="0"/>
      <w:adjustRightInd w:val="0"/>
      <w:spacing w:after="0" w:line="240" w:lineRule="auto"/>
    </w:pPr>
    <w:rPr>
      <w:rFonts w:ascii="Myriad Pro" w:eastAsia="MS Mincho" w:hAnsi="Myriad Pro" w:cs="Times New Roman"/>
      <w:color w:val="000000"/>
      <w:sz w:val="24"/>
      <w:szCs w:val="24"/>
      <w:lang w:val="en-US" w:eastAsia="ja-JP"/>
    </w:rPr>
  </w:style>
  <w:style w:type="character" w:customStyle="1" w:styleId="Heading3Char">
    <w:name w:val="Heading 3 Char"/>
    <w:basedOn w:val="DefaultParagraphFont"/>
    <w:link w:val="Heading3"/>
    <w:uiPriority w:val="9"/>
    <w:rsid w:val="0094727F"/>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A50222"/>
    <w:pPr>
      <w:spacing w:after="100"/>
    </w:pPr>
  </w:style>
  <w:style w:type="paragraph" w:styleId="TOC2">
    <w:name w:val="toc 2"/>
    <w:basedOn w:val="Normal"/>
    <w:next w:val="Normal"/>
    <w:autoRedefine/>
    <w:uiPriority w:val="39"/>
    <w:unhideWhenUsed/>
    <w:rsid w:val="00A50222"/>
    <w:pPr>
      <w:spacing w:after="100"/>
      <w:ind w:left="200"/>
    </w:pPr>
  </w:style>
  <w:style w:type="paragraph" w:customStyle="1" w:styleId="Tabletext">
    <w:name w:val="Table text"/>
    <w:basedOn w:val="Normal"/>
    <w:rsid w:val="00AE0BBD"/>
    <w:pPr>
      <w:spacing w:before="60" w:after="60"/>
    </w:pPr>
    <w:rPr>
      <w:rFonts w:ascii="Times New Roman" w:eastAsia="Times New Roman" w:hAnsi="Times New Roman" w:cs="Times New Roman"/>
      <w:szCs w:val="20"/>
    </w:rPr>
  </w:style>
  <w:style w:type="paragraph" w:customStyle="1" w:styleId="TableHeading">
    <w:name w:val="Table Heading"/>
    <w:basedOn w:val="Tabletext"/>
    <w:rsid w:val="00AE0BBD"/>
    <w:pPr>
      <w:keepNext/>
      <w:jc w:val="center"/>
    </w:pPr>
    <w:rPr>
      <w:b/>
    </w:rPr>
  </w:style>
  <w:style w:type="character" w:customStyle="1" w:styleId="negrita1">
    <w:name w:val="negrita1"/>
    <w:rsid w:val="00440334"/>
    <w:rPr>
      <w:rFonts w:ascii="Verdana" w:hAnsi="Verdana" w:hint="default"/>
      <w:b/>
      <w:bCs/>
      <w:color w:val="666666"/>
      <w:sz w:val="16"/>
      <w:szCs w:val="16"/>
    </w:rPr>
  </w:style>
  <w:style w:type="paragraph" w:styleId="Title">
    <w:name w:val="Title"/>
    <w:basedOn w:val="Normal"/>
    <w:link w:val="TitleChar"/>
    <w:uiPriority w:val="4"/>
    <w:qFormat/>
    <w:rsid w:val="00193958"/>
    <w:pPr>
      <w:spacing w:before="720" w:after="60" w:line="276" w:lineRule="auto"/>
      <w:jc w:val="left"/>
    </w:pPr>
    <w:rPr>
      <w:rFonts w:ascii="Cambria" w:eastAsia="Times New Roman" w:hAnsi="Cambria" w:cs="Times New Roman"/>
      <w:b/>
      <w:bCs/>
      <w:color w:val="183A63"/>
      <w:kern w:val="28"/>
      <w:sz w:val="52"/>
      <w:szCs w:val="52"/>
    </w:rPr>
  </w:style>
  <w:style w:type="character" w:customStyle="1" w:styleId="TitleChar">
    <w:name w:val="Title Char"/>
    <w:basedOn w:val="DefaultParagraphFont"/>
    <w:link w:val="Title"/>
    <w:uiPriority w:val="4"/>
    <w:rsid w:val="00193958"/>
    <w:rPr>
      <w:rFonts w:ascii="Cambria" w:eastAsia="Times New Roman" w:hAnsi="Cambria" w:cs="Times New Roman"/>
      <w:b/>
      <w:bCs/>
      <w:color w:val="183A63"/>
      <w:kern w:val="28"/>
      <w:sz w:val="52"/>
      <w:szCs w:val="52"/>
    </w:rPr>
  </w:style>
  <w:style w:type="character" w:customStyle="1" w:styleId="Heading4Char">
    <w:name w:val="Heading 4 Char"/>
    <w:basedOn w:val="DefaultParagraphFont"/>
    <w:link w:val="Heading4"/>
    <w:uiPriority w:val="9"/>
    <w:semiHidden/>
    <w:rsid w:val="008021AD"/>
    <w:rPr>
      <w:rFonts w:asciiTheme="majorHAnsi" w:eastAsiaTheme="majorEastAsia" w:hAnsiTheme="majorHAnsi" w:cstheme="majorBidi"/>
      <w:b/>
      <w:bCs/>
      <w:i/>
      <w:iCs/>
      <w:color w:val="4F81BD" w:themeColor="accent1"/>
      <w:sz w:val="20"/>
      <w:lang w:val="en-GB"/>
    </w:rPr>
  </w:style>
  <w:style w:type="character" w:styleId="Emphasis">
    <w:name w:val="Emphasis"/>
    <w:qFormat/>
    <w:rsid w:val="000605A7"/>
    <w:rPr>
      <w:i/>
      <w:iCs/>
    </w:rPr>
  </w:style>
  <w:style w:type="character" w:styleId="CommentReference">
    <w:name w:val="annotation reference"/>
    <w:basedOn w:val="DefaultParagraphFont"/>
    <w:uiPriority w:val="99"/>
    <w:semiHidden/>
    <w:unhideWhenUsed/>
    <w:rsid w:val="00161EAA"/>
    <w:rPr>
      <w:sz w:val="16"/>
      <w:szCs w:val="16"/>
    </w:rPr>
  </w:style>
  <w:style w:type="paragraph" w:styleId="CommentText">
    <w:name w:val="annotation text"/>
    <w:basedOn w:val="Normal"/>
    <w:link w:val="CommentTextChar"/>
    <w:uiPriority w:val="99"/>
    <w:semiHidden/>
    <w:unhideWhenUsed/>
    <w:rsid w:val="00161EAA"/>
    <w:rPr>
      <w:szCs w:val="20"/>
    </w:rPr>
  </w:style>
  <w:style w:type="character" w:customStyle="1" w:styleId="CommentTextChar">
    <w:name w:val="Comment Text Char"/>
    <w:basedOn w:val="DefaultParagraphFont"/>
    <w:link w:val="CommentText"/>
    <w:uiPriority w:val="99"/>
    <w:semiHidden/>
    <w:rsid w:val="00161EAA"/>
    <w:rPr>
      <w:sz w:val="20"/>
      <w:szCs w:val="20"/>
      <w:lang w:val="en-GB"/>
    </w:rPr>
  </w:style>
  <w:style w:type="paragraph" w:styleId="CommentSubject">
    <w:name w:val="annotation subject"/>
    <w:basedOn w:val="CommentText"/>
    <w:next w:val="CommentText"/>
    <w:link w:val="CommentSubjectChar"/>
    <w:uiPriority w:val="99"/>
    <w:semiHidden/>
    <w:unhideWhenUsed/>
    <w:rsid w:val="00161EAA"/>
    <w:rPr>
      <w:b/>
      <w:bCs/>
    </w:rPr>
  </w:style>
  <w:style w:type="character" w:customStyle="1" w:styleId="CommentSubjectChar">
    <w:name w:val="Comment Subject Char"/>
    <w:basedOn w:val="CommentTextChar"/>
    <w:link w:val="CommentSubject"/>
    <w:uiPriority w:val="99"/>
    <w:semiHidden/>
    <w:rsid w:val="00161EAA"/>
    <w:rPr>
      <w:b/>
      <w:bCs/>
      <w:sz w:val="20"/>
      <w:szCs w:val="20"/>
      <w:lang w:val="en-GB"/>
    </w:rPr>
  </w:style>
  <w:style w:type="table" w:styleId="LightShading-Accent5">
    <w:name w:val="Light Shading Accent 5"/>
    <w:basedOn w:val="TableNormal"/>
    <w:uiPriority w:val="60"/>
    <w:rsid w:val="005541C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5541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5541C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C12D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uiPriority w:val="63"/>
    <w:rsid w:val="00C12DC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C12DC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C12DC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1">
    <w:name w:val="Medium List 2 Accent 1"/>
    <w:basedOn w:val="TableNormal"/>
    <w:uiPriority w:val="66"/>
    <w:rsid w:val="00C12DC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BF14C5"/>
    <w:pPr>
      <w:spacing w:after="0"/>
      <w:jc w:val="left"/>
    </w:pPr>
    <w:rPr>
      <w:rFonts w:ascii="Times New Roman" w:eastAsia="Times New Roman" w:hAnsi="Times New Roman" w:cs="Times New Roman"/>
      <w:sz w:val="24"/>
      <w:szCs w:val="24"/>
      <w:u w:val="single"/>
      <w:lang w:val="en-US"/>
    </w:rPr>
  </w:style>
  <w:style w:type="character" w:customStyle="1" w:styleId="BodyTextChar">
    <w:name w:val="Body Text Char"/>
    <w:basedOn w:val="DefaultParagraphFont"/>
    <w:link w:val="BodyText"/>
    <w:rsid w:val="00BF14C5"/>
    <w:rPr>
      <w:rFonts w:ascii="Times New Roman" w:eastAsia="Times New Roman" w:hAnsi="Times New Roman" w:cs="Times New Roman"/>
      <w:sz w:val="24"/>
      <w:szCs w:val="24"/>
      <w:u w:val="single"/>
      <w:lang w:val="en-US"/>
    </w:rPr>
  </w:style>
  <w:style w:type="paragraph" w:customStyle="1" w:styleId="yiv238520581msonormal">
    <w:name w:val="yiv238520581msonormal"/>
    <w:basedOn w:val="Normal"/>
    <w:rsid w:val="00D4139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72952686">
      <w:bodyDiv w:val="1"/>
      <w:marLeft w:val="0"/>
      <w:marRight w:val="0"/>
      <w:marTop w:val="0"/>
      <w:marBottom w:val="0"/>
      <w:divBdr>
        <w:top w:val="none" w:sz="0" w:space="0" w:color="auto"/>
        <w:left w:val="none" w:sz="0" w:space="0" w:color="auto"/>
        <w:bottom w:val="none" w:sz="0" w:space="0" w:color="auto"/>
        <w:right w:val="none" w:sz="0" w:space="0" w:color="auto"/>
      </w:divBdr>
    </w:div>
    <w:div w:id="714893550">
      <w:bodyDiv w:val="1"/>
      <w:marLeft w:val="0"/>
      <w:marRight w:val="0"/>
      <w:marTop w:val="0"/>
      <w:marBottom w:val="0"/>
      <w:divBdr>
        <w:top w:val="none" w:sz="0" w:space="0" w:color="auto"/>
        <w:left w:val="none" w:sz="0" w:space="0" w:color="auto"/>
        <w:bottom w:val="none" w:sz="0" w:space="0" w:color="auto"/>
        <w:right w:val="none" w:sz="0" w:space="0" w:color="auto"/>
      </w:divBdr>
    </w:div>
    <w:div w:id="995572838">
      <w:bodyDiv w:val="1"/>
      <w:marLeft w:val="0"/>
      <w:marRight w:val="0"/>
      <w:marTop w:val="0"/>
      <w:marBottom w:val="0"/>
      <w:divBdr>
        <w:top w:val="none" w:sz="0" w:space="0" w:color="auto"/>
        <w:left w:val="none" w:sz="0" w:space="0" w:color="auto"/>
        <w:bottom w:val="none" w:sz="0" w:space="0" w:color="auto"/>
        <w:right w:val="none" w:sz="0" w:space="0" w:color="auto"/>
      </w:divBdr>
      <w:divsChild>
        <w:div w:id="1782450899">
          <w:marLeft w:val="0"/>
          <w:marRight w:val="0"/>
          <w:marTop w:val="0"/>
          <w:marBottom w:val="0"/>
          <w:divBdr>
            <w:top w:val="none" w:sz="0" w:space="0" w:color="auto"/>
            <w:left w:val="none" w:sz="0" w:space="0" w:color="auto"/>
            <w:bottom w:val="none" w:sz="0" w:space="0" w:color="auto"/>
            <w:right w:val="none" w:sz="0" w:space="0" w:color="auto"/>
          </w:divBdr>
          <w:divsChild>
            <w:div w:id="245695734">
              <w:marLeft w:val="0"/>
              <w:marRight w:val="0"/>
              <w:marTop w:val="0"/>
              <w:marBottom w:val="0"/>
              <w:divBdr>
                <w:top w:val="none" w:sz="0" w:space="0" w:color="auto"/>
                <w:left w:val="none" w:sz="0" w:space="0" w:color="auto"/>
                <w:bottom w:val="none" w:sz="0" w:space="0" w:color="auto"/>
                <w:right w:val="none" w:sz="0" w:space="0" w:color="auto"/>
              </w:divBdr>
              <w:divsChild>
                <w:div w:id="809638330">
                  <w:marLeft w:val="0"/>
                  <w:marRight w:val="0"/>
                  <w:marTop w:val="0"/>
                  <w:marBottom w:val="0"/>
                  <w:divBdr>
                    <w:top w:val="none" w:sz="0" w:space="0" w:color="auto"/>
                    <w:left w:val="none" w:sz="0" w:space="0" w:color="auto"/>
                    <w:bottom w:val="none" w:sz="0" w:space="0" w:color="auto"/>
                    <w:right w:val="none" w:sz="0" w:space="0" w:color="auto"/>
                  </w:divBdr>
                  <w:divsChild>
                    <w:div w:id="112213244">
                      <w:marLeft w:val="0"/>
                      <w:marRight w:val="0"/>
                      <w:marTop w:val="0"/>
                      <w:marBottom w:val="0"/>
                      <w:divBdr>
                        <w:top w:val="none" w:sz="0" w:space="0" w:color="auto"/>
                        <w:left w:val="none" w:sz="0" w:space="0" w:color="auto"/>
                        <w:bottom w:val="none" w:sz="0" w:space="0" w:color="auto"/>
                        <w:right w:val="none" w:sz="0" w:space="0" w:color="auto"/>
                      </w:divBdr>
                      <w:divsChild>
                        <w:div w:id="20571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36191">
      <w:bodyDiv w:val="1"/>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sChild>
            <w:div w:id="991374780">
              <w:marLeft w:val="0"/>
              <w:marRight w:val="0"/>
              <w:marTop w:val="0"/>
              <w:marBottom w:val="0"/>
              <w:divBdr>
                <w:top w:val="none" w:sz="0" w:space="0" w:color="auto"/>
                <w:left w:val="none" w:sz="0" w:space="0" w:color="auto"/>
                <w:bottom w:val="none" w:sz="0" w:space="0" w:color="auto"/>
                <w:right w:val="none" w:sz="0" w:space="0" w:color="auto"/>
              </w:divBdr>
              <w:divsChild>
                <w:div w:id="1769885456">
                  <w:marLeft w:val="0"/>
                  <w:marRight w:val="0"/>
                  <w:marTop w:val="0"/>
                  <w:marBottom w:val="0"/>
                  <w:divBdr>
                    <w:top w:val="none" w:sz="0" w:space="0" w:color="auto"/>
                    <w:left w:val="none" w:sz="0" w:space="0" w:color="auto"/>
                    <w:bottom w:val="none" w:sz="0" w:space="0" w:color="auto"/>
                    <w:right w:val="none" w:sz="0" w:space="0" w:color="auto"/>
                  </w:divBdr>
                  <w:divsChild>
                    <w:div w:id="387651578">
                      <w:marLeft w:val="0"/>
                      <w:marRight w:val="0"/>
                      <w:marTop w:val="0"/>
                      <w:marBottom w:val="0"/>
                      <w:divBdr>
                        <w:top w:val="none" w:sz="0" w:space="0" w:color="auto"/>
                        <w:left w:val="none" w:sz="0" w:space="0" w:color="auto"/>
                        <w:bottom w:val="none" w:sz="0" w:space="0" w:color="auto"/>
                        <w:right w:val="none" w:sz="0" w:space="0" w:color="auto"/>
                      </w:divBdr>
                      <w:divsChild>
                        <w:div w:id="10785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83998">
      <w:bodyDiv w:val="1"/>
      <w:marLeft w:val="0"/>
      <w:marRight w:val="0"/>
      <w:marTop w:val="0"/>
      <w:marBottom w:val="0"/>
      <w:divBdr>
        <w:top w:val="none" w:sz="0" w:space="0" w:color="auto"/>
        <w:left w:val="none" w:sz="0" w:space="0" w:color="auto"/>
        <w:bottom w:val="none" w:sz="0" w:space="0" w:color="auto"/>
        <w:right w:val="none" w:sz="0" w:space="0" w:color="auto"/>
      </w:divBdr>
    </w:div>
    <w:div w:id="1793355716">
      <w:bodyDiv w:val="1"/>
      <w:marLeft w:val="0"/>
      <w:marRight w:val="0"/>
      <w:marTop w:val="0"/>
      <w:marBottom w:val="0"/>
      <w:divBdr>
        <w:top w:val="none" w:sz="0" w:space="0" w:color="auto"/>
        <w:left w:val="none" w:sz="0" w:space="0" w:color="auto"/>
        <w:bottom w:val="none" w:sz="0" w:space="0" w:color="auto"/>
        <w:right w:val="none" w:sz="0" w:space="0" w:color="auto"/>
      </w:divBdr>
      <w:divsChild>
        <w:div w:id="1269433427">
          <w:marLeft w:val="0"/>
          <w:marRight w:val="0"/>
          <w:marTop w:val="0"/>
          <w:marBottom w:val="0"/>
          <w:divBdr>
            <w:top w:val="none" w:sz="0" w:space="0" w:color="auto"/>
            <w:left w:val="none" w:sz="0" w:space="0" w:color="auto"/>
            <w:bottom w:val="none" w:sz="0" w:space="0" w:color="auto"/>
            <w:right w:val="none" w:sz="0" w:space="0" w:color="auto"/>
          </w:divBdr>
          <w:divsChild>
            <w:div w:id="1134441971">
              <w:marLeft w:val="0"/>
              <w:marRight w:val="0"/>
              <w:marTop w:val="0"/>
              <w:marBottom w:val="0"/>
              <w:divBdr>
                <w:top w:val="none" w:sz="0" w:space="0" w:color="auto"/>
                <w:left w:val="none" w:sz="0" w:space="0" w:color="auto"/>
                <w:bottom w:val="none" w:sz="0" w:space="0" w:color="auto"/>
                <w:right w:val="none" w:sz="0" w:space="0" w:color="auto"/>
              </w:divBdr>
              <w:divsChild>
                <w:div w:id="1398629421">
                  <w:marLeft w:val="0"/>
                  <w:marRight w:val="0"/>
                  <w:marTop w:val="0"/>
                  <w:marBottom w:val="0"/>
                  <w:divBdr>
                    <w:top w:val="none" w:sz="0" w:space="0" w:color="auto"/>
                    <w:left w:val="none" w:sz="0" w:space="0" w:color="auto"/>
                    <w:bottom w:val="none" w:sz="0" w:space="0" w:color="auto"/>
                    <w:right w:val="none" w:sz="0" w:space="0" w:color="auto"/>
                  </w:divBdr>
                  <w:divsChild>
                    <w:div w:id="104425291">
                      <w:marLeft w:val="0"/>
                      <w:marRight w:val="0"/>
                      <w:marTop w:val="0"/>
                      <w:marBottom w:val="0"/>
                      <w:divBdr>
                        <w:top w:val="none" w:sz="0" w:space="0" w:color="auto"/>
                        <w:left w:val="none" w:sz="0" w:space="0" w:color="auto"/>
                        <w:bottom w:val="none" w:sz="0" w:space="0" w:color="auto"/>
                        <w:right w:val="none" w:sz="0" w:space="0" w:color="auto"/>
                      </w:divBdr>
                      <w:divsChild>
                        <w:div w:id="2989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9C4278-9BA7-4E39-A27C-F86E8910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18867</Words>
  <Characters>107544</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2012-08-09T14:16:00Z</dcterms:created>
  <dcterms:modified xsi:type="dcterms:W3CDTF">2012-08-09T14:16:00Z</dcterms:modified>
</cp:coreProperties>
</file>