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842" w:rsidRDefault="00995842" w:rsidP="0072648C">
      <w:pPr>
        <w:jc w:val="center"/>
        <w:rPr>
          <w:rFonts w:ascii="Times New Roman" w:hAnsi="Times New Roman" w:cs="Times New Roman"/>
          <w:b/>
          <w:sz w:val="52"/>
          <w:szCs w:val="52"/>
        </w:rPr>
      </w:pPr>
    </w:p>
    <w:p w:rsidR="0075630B" w:rsidRPr="00FE59F0" w:rsidRDefault="0072648C" w:rsidP="0072648C">
      <w:pPr>
        <w:jc w:val="center"/>
        <w:rPr>
          <w:rFonts w:ascii="Times New Roman" w:hAnsi="Times New Roman" w:cs="Times New Roman"/>
          <w:b/>
          <w:sz w:val="52"/>
          <w:szCs w:val="52"/>
        </w:rPr>
      </w:pPr>
      <w:r w:rsidRPr="00FE59F0">
        <w:rPr>
          <w:rFonts w:ascii="Times New Roman" w:hAnsi="Times New Roman" w:cs="Times New Roman"/>
          <w:b/>
          <w:sz w:val="52"/>
          <w:szCs w:val="52"/>
        </w:rPr>
        <w:t>End of Project Evaluation Report</w:t>
      </w:r>
    </w:p>
    <w:p w:rsidR="00817CD5" w:rsidRPr="00FE59F0" w:rsidRDefault="0072648C" w:rsidP="00817CD5">
      <w:pPr>
        <w:jc w:val="center"/>
        <w:rPr>
          <w:rFonts w:ascii="Times New Roman" w:hAnsi="Times New Roman" w:cs="Times New Roman"/>
          <w:b/>
          <w:sz w:val="52"/>
          <w:szCs w:val="52"/>
        </w:rPr>
      </w:pPr>
      <w:r w:rsidRPr="00FE59F0">
        <w:rPr>
          <w:rFonts w:ascii="Times New Roman" w:hAnsi="Times New Roman" w:cs="Times New Roman"/>
          <w:b/>
          <w:sz w:val="52"/>
          <w:szCs w:val="52"/>
        </w:rPr>
        <w:t>Sus</w:t>
      </w:r>
      <w:r w:rsidR="00817CD5" w:rsidRPr="00FE59F0">
        <w:rPr>
          <w:rFonts w:ascii="Times New Roman" w:hAnsi="Times New Roman" w:cs="Times New Roman"/>
          <w:b/>
          <w:sz w:val="52"/>
          <w:szCs w:val="52"/>
        </w:rPr>
        <w:t>tainable Land Management Project</w:t>
      </w:r>
    </w:p>
    <w:p w:rsidR="000731D1" w:rsidRPr="00FE59F0" w:rsidRDefault="000731D1" w:rsidP="00817CD5">
      <w:pPr>
        <w:jc w:val="center"/>
        <w:rPr>
          <w:rFonts w:ascii="Times New Roman" w:hAnsi="Times New Roman" w:cs="Times New Roman"/>
          <w:b/>
          <w:sz w:val="52"/>
          <w:szCs w:val="52"/>
        </w:rPr>
      </w:pPr>
    </w:p>
    <w:p w:rsidR="000731D1" w:rsidRPr="00FE59F0" w:rsidRDefault="000731D1" w:rsidP="00817CD5">
      <w:pPr>
        <w:jc w:val="center"/>
        <w:rPr>
          <w:rFonts w:ascii="Times New Roman" w:hAnsi="Times New Roman" w:cs="Times New Roman"/>
          <w:b/>
          <w:sz w:val="52"/>
          <w:szCs w:val="52"/>
        </w:rPr>
      </w:pPr>
    </w:p>
    <w:p w:rsidR="000731D1" w:rsidRPr="00FE59F0" w:rsidRDefault="000731D1" w:rsidP="00817CD5">
      <w:pPr>
        <w:jc w:val="center"/>
        <w:rPr>
          <w:rFonts w:ascii="Times New Roman" w:hAnsi="Times New Roman" w:cs="Times New Roman"/>
          <w:b/>
          <w:sz w:val="52"/>
          <w:szCs w:val="52"/>
          <w:u w:val="single"/>
        </w:rPr>
      </w:pPr>
      <w:r w:rsidRPr="00FE59F0">
        <w:rPr>
          <w:rFonts w:ascii="Times New Roman" w:hAnsi="Times New Roman" w:cs="Times New Roman"/>
          <w:b/>
          <w:sz w:val="52"/>
          <w:szCs w:val="52"/>
          <w:u w:val="single"/>
        </w:rPr>
        <w:t>Submitted To</w:t>
      </w:r>
    </w:p>
    <w:p w:rsidR="000731D1" w:rsidRPr="00FE59F0" w:rsidRDefault="00995842" w:rsidP="00817CD5">
      <w:pPr>
        <w:jc w:val="center"/>
        <w:rPr>
          <w:rFonts w:ascii="Times New Roman" w:hAnsi="Times New Roman" w:cs="Times New Roman"/>
          <w:sz w:val="52"/>
          <w:szCs w:val="52"/>
        </w:rPr>
      </w:pPr>
      <w:r w:rsidRPr="00FE59F0">
        <w:rPr>
          <w:rFonts w:ascii="Times New Roman" w:hAnsi="Times New Roman" w:cs="Times New Roman"/>
          <w:sz w:val="52"/>
          <w:szCs w:val="52"/>
        </w:rPr>
        <w:t>UNDP</w:t>
      </w:r>
    </w:p>
    <w:p w:rsidR="000731D1" w:rsidRPr="00FE59F0" w:rsidRDefault="000731D1" w:rsidP="00817CD5">
      <w:pPr>
        <w:jc w:val="center"/>
        <w:rPr>
          <w:rFonts w:ascii="Times New Roman" w:hAnsi="Times New Roman" w:cs="Times New Roman"/>
          <w:b/>
          <w:sz w:val="52"/>
          <w:szCs w:val="52"/>
          <w:u w:val="single"/>
        </w:rPr>
      </w:pPr>
    </w:p>
    <w:p w:rsidR="000731D1" w:rsidRPr="00FE59F0" w:rsidRDefault="000731D1" w:rsidP="00817CD5">
      <w:pPr>
        <w:jc w:val="center"/>
        <w:rPr>
          <w:rFonts w:ascii="Times New Roman" w:hAnsi="Times New Roman" w:cs="Times New Roman"/>
          <w:b/>
          <w:sz w:val="52"/>
          <w:szCs w:val="52"/>
          <w:u w:val="single"/>
        </w:rPr>
      </w:pPr>
    </w:p>
    <w:p w:rsidR="000731D1" w:rsidRPr="00FE59F0" w:rsidRDefault="000731D1" w:rsidP="00817CD5">
      <w:pPr>
        <w:jc w:val="center"/>
        <w:rPr>
          <w:rFonts w:ascii="Times New Roman" w:hAnsi="Times New Roman" w:cs="Times New Roman"/>
          <w:b/>
          <w:sz w:val="52"/>
          <w:szCs w:val="52"/>
          <w:u w:val="single"/>
        </w:rPr>
      </w:pPr>
      <w:r w:rsidRPr="00FE59F0">
        <w:rPr>
          <w:rFonts w:ascii="Times New Roman" w:hAnsi="Times New Roman" w:cs="Times New Roman"/>
          <w:b/>
          <w:sz w:val="52"/>
          <w:szCs w:val="52"/>
          <w:u w:val="single"/>
        </w:rPr>
        <w:t>Submitted By</w:t>
      </w:r>
    </w:p>
    <w:p w:rsidR="000731D1" w:rsidRPr="00FE59F0" w:rsidRDefault="00995842" w:rsidP="00817CD5">
      <w:pPr>
        <w:jc w:val="center"/>
        <w:rPr>
          <w:rFonts w:ascii="Times New Roman" w:hAnsi="Times New Roman" w:cs="Times New Roman"/>
          <w:sz w:val="52"/>
          <w:szCs w:val="52"/>
        </w:rPr>
      </w:pPr>
      <w:r w:rsidRPr="00FE59F0">
        <w:rPr>
          <w:rFonts w:ascii="Times New Roman" w:hAnsi="Times New Roman" w:cs="Times New Roman"/>
          <w:sz w:val="52"/>
          <w:szCs w:val="52"/>
        </w:rPr>
        <w:t>Umm e Zia</w:t>
      </w:r>
    </w:p>
    <w:p w:rsidR="000731D1" w:rsidRPr="00FE59F0" w:rsidRDefault="000731D1" w:rsidP="00817CD5">
      <w:pPr>
        <w:jc w:val="center"/>
        <w:rPr>
          <w:rFonts w:ascii="Times New Roman" w:hAnsi="Times New Roman" w:cs="Times New Roman"/>
          <w:b/>
          <w:sz w:val="52"/>
          <w:szCs w:val="52"/>
          <w:u w:val="single"/>
        </w:rPr>
      </w:pPr>
    </w:p>
    <w:p w:rsidR="000731D1" w:rsidRPr="00FE59F0" w:rsidRDefault="000731D1" w:rsidP="00817CD5">
      <w:pPr>
        <w:jc w:val="center"/>
        <w:rPr>
          <w:rFonts w:ascii="Times New Roman" w:hAnsi="Times New Roman" w:cs="Times New Roman"/>
          <w:b/>
          <w:sz w:val="52"/>
          <w:szCs w:val="52"/>
          <w:u w:val="single"/>
        </w:rPr>
      </w:pPr>
      <w:r w:rsidRPr="00FE59F0">
        <w:rPr>
          <w:rFonts w:ascii="Times New Roman" w:hAnsi="Times New Roman" w:cs="Times New Roman"/>
          <w:b/>
          <w:sz w:val="52"/>
          <w:szCs w:val="52"/>
          <w:u w:val="single"/>
        </w:rPr>
        <w:t>Date of Submission</w:t>
      </w:r>
    </w:p>
    <w:p w:rsidR="00995842" w:rsidRPr="00FE59F0" w:rsidRDefault="00995842" w:rsidP="00817CD5">
      <w:pPr>
        <w:jc w:val="center"/>
        <w:rPr>
          <w:rFonts w:ascii="Times New Roman" w:hAnsi="Times New Roman" w:cs="Times New Roman"/>
          <w:sz w:val="52"/>
          <w:szCs w:val="52"/>
        </w:rPr>
      </w:pPr>
      <w:r w:rsidRPr="00FE59F0">
        <w:rPr>
          <w:rFonts w:ascii="Times New Roman" w:hAnsi="Times New Roman" w:cs="Times New Roman"/>
          <w:sz w:val="52"/>
          <w:szCs w:val="52"/>
        </w:rPr>
        <w:t>29 December 2011</w:t>
      </w:r>
    </w:p>
    <w:p w:rsidR="000276CF" w:rsidRPr="00FE59F0" w:rsidRDefault="000276CF" w:rsidP="00AF25FF">
      <w:pPr>
        <w:rPr>
          <w:rFonts w:ascii="Times New Roman" w:hAnsi="Times New Roman" w:cs="Times New Roman"/>
          <w:b/>
          <w:sz w:val="24"/>
          <w:szCs w:val="24"/>
        </w:rPr>
        <w:sectPr w:rsidR="000276CF" w:rsidRPr="00FE59F0" w:rsidSect="00A37B66">
          <w:pgSz w:w="12240" w:h="15840"/>
          <w:pgMar w:top="1440" w:right="1440" w:bottom="1440" w:left="1440" w:header="720" w:footer="720" w:gutter="0"/>
          <w:cols w:space="720"/>
          <w:docGrid w:linePitch="360"/>
        </w:sectPr>
      </w:pPr>
    </w:p>
    <w:p w:rsidR="00BB4462" w:rsidRPr="00FE59F0" w:rsidRDefault="00BB4462" w:rsidP="000731D1">
      <w:pPr>
        <w:pStyle w:val="IntenseQuote"/>
        <w:ind w:left="0"/>
        <w:rPr>
          <w:rFonts w:ascii="Arial" w:hAnsi="Arial" w:cs="Arial"/>
          <w:i w:val="0"/>
          <w:sz w:val="52"/>
          <w:szCs w:val="52"/>
        </w:rPr>
      </w:pPr>
      <w:r w:rsidRPr="00FE59F0">
        <w:rPr>
          <w:rFonts w:ascii="Arial" w:hAnsi="Arial" w:cs="Arial"/>
          <w:i w:val="0"/>
          <w:sz w:val="52"/>
          <w:szCs w:val="52"/>
        </w:rPr>
        <w:lastRenderedPageBreak/>
        <w:t>Abbreviations</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MOE</w:t>
      </w:r>
      <w:r w:rsidR="00403BC9" w:rsidRPr="00FE59F0">
        <w:rPr>
          <w:rFonts w:ascii="Times New Roman" w:hAnsi="Times New Roman" w:cs="Times New Roman"/>
          <w:sz w:val="24"/>
          <w:szCs w:val="24"/>
        </w:rPr>
        <w:tab/>
      </w:r>
      <w:r w:rsidR="00403BC9" w:rsidRPr="00FE59F0">
        <w:rPr>
          <w:rFonts w:ascii="Times New Roman" w:hAnsi="Times New Roman" w:cs="Times New Roman"/>
          <w:sz w:val="24"/>
          <w:szCs w:val="24"/>
        </w:rPr>
        <w:tab/>
        <w:t>Ministry of Environment</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SLM</w:t>
      </w:r>
      <w:r w:rsidR="00403BC9" w:rsidRPr="00FE59F0">
        <w:rPr>
          <w:rFonts w:ascii="Times New Roman" w:hAnsi="Times New Roman" w:cs="Times New Roman"/>
          <w:sz w:val="24"/>
          <w:szCs w:val="24"/>
        </w:rPr>
        <w:tab/>
      </w:r>
      <w:r w:rsidR="00403BC9" w:rsidRPr="00FE59F0">
        <w:rPr>
          <w:rFonts w:ascii="Times New Roman" w:hAnsi="Times New Roman" w:cs="Times New Roman"/>
          <w:sz w:val="24"/>
          <w:szCs w:val="24"/>
        </w:rPr>
        <w:tab/>
        <w:t>Sustainable Land Management Project</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P&amp;D</w:t>
      </w:r>
      <w:r w:rsidR="00403BC9" w:rsidRPr="00FE59F0">
        <w:rPr>
          <w:rFonts w:ascii="Times New Roman" w:hAnsi="Times New Roman" w:cs="Times New Roman"/>
          <w:sz w:val="24"/>
          <w:szCs w:val="24"/>
        </w:rPr>
        <w:tab/>
      </w:r>
      <w:r w:rsidR="00403BC9" w:rsidRPr="00FE59F0">
        <w:rPr>
          <w:rFonts w:ascii="Times New Roman" w:hAnsi="Times New Roman" w:cs="Times New Roman"/>
          <w:sz w:val="24"/>
          <w:szCs w:val="24"/>
        </w:rPr>
        <w:tab/>
        <w:t>Planning and Development Department</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LUP</w:t>
      </w:r>
      <w:r w:rsidR="00403BC9" w:rsidRPr="00FE59F0">
        <w:rPr>
          <w:rFonts w:ascii="Times New Roman" w:hAnsi="Times New Roman" w:cs="Times New Roman"/>
          <w:sz w:val="24"/>
          <w:szCs w:val="24"/>
        </w:rPr>
        <w:tab/>
      </w:r>
      <w:r w:rsidR="00403BC9" w:rsidRPr="00FE59F0">
        <w:rPr>
          <w:rFonts w:ascii="Times New Roman" w:hAnsi="Times New Roman" w:cs="Times New Roman"/>
          <w:sz w:val="24"/>
          <w:szCs w:val="24"/>
        </w:rPr>
        <w:tab/>
        <w:t>Land Use Plan</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PCC</w:t>
      </w:r>
      <w:r w:rsidR="00403BC9" w:rsidRPr="00FE59F0">
        <w:rPr>
          <w:rFonts w:ascii="Times New Roman" w:hAnsi="Times New Roman" w:cs="Times New Roman"/>
          <w:sz w:val="24"/>
          <w:szCs w:val="24"/>
        </w:rPr>
        <w:tab/>
      </w:r>
      <w:r w:rsidR="00403BC9" w:rsidRPr="00FE59F0">
        <w:rPr>
          <w:rFonts w:ascii="Times New Roman" w:hAnsi="Times New Roman" w:cs="Times New Roman"/>
          <w:sz w:val="24"/>
          <w:szCs w:val="24"/>
        </w:rPr>
        <w:tab/>
      </w:r>
      <w:r w:rsidR="008E403F" w:rsidRPr="00FE59F0">
        <w:rPr>
          <w:rFonts w:ascii="Times New Roman" w:hAnsi="Times New Roman" w:cs="Times New Roman"/>
          <w:sz w:val="24"/>
          <w:szCs w:val="24"/>
        </w:rPr>
        <w:t>Provincial Coordination Committee</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NCC</w:t>
      </w:r>
      <w:r w:rsidR="008E403F" w:rsidRPr="00FE59F0">
        <w:rPr>
          <w:rFonts w:ascii="Times New Roman" w:hAnsi="Times New Roman" w:cs="Times New Roman"/>
          <w:sz w:val="24"/>
          <w:szCs w:val="24"/>
        </w:rPr>
        <w:tab/>
      </w:r>
      <w:r w:rsidR="008E403F" w:rsidRPr="00FE59F0">
        <w:rPr>
          <w:rFonts w:ascii="Times New Roman" w:hAnsi="Times New Roman" w:cs="Times New Roman"/>
          <w:sz w:val="24"/>
          <w:szCs w:val="24"/>
        </w:rPr>
        <w:tab/>
        <w:t>National Coordination Committee</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NDCF</w:t>
      </w:r>
      <w:r w:rsidR="00763FE4" w:rsidRPr="00FE59F0">
        <w:rPr>
          <w:rFonts w:ascii="Times New Roman" w:hAnsi="Times New Roman" w:cs="Times New Roman"/>
          <w:sz w:val="24"/>
          <w:szCs w:val="24"/>
        </w:rPr>
        <w:tab/>
      </w:r>
      <w:r w:rsidR="00763FE4" w:rsidRPr="00FE59F0">
        <w:rPr>
          <w:rFonts w:ascii="Times New Roman" w:hAnsi="Times New Roman" w:cs="Times New Roman"/>
          <w:sz w:val="24"/>
          <w:szCs w:val="24"/>
        </w:rPr>
        <w:tab/>
        <w:t>National Desertification Control Fund</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GOP</w:t>
      </w:r>
      <w:r w:rsidR="0025585B" w:rsidRPr="00FE59F0">
        <w:rPr>
          <w:rFonts w:ascii="Times New Roman" w:hAnsi="Times New Roman" w:cs="Times New Roman"/>
          <w:sz w:val="24"/>
          <w:szCs w:val="24"/>
        </w:rPr>
        <w:tab/>
      </w:r>
      <w:r w:rsidR="0025585B" w:rsidRPr="00FE59F0">
        <w:rPr>
          <w:rFonts w:ascii="Times New Roman" w:hAnsi="Times New Roman" w:cs="Times New Roman"/>
          <w:sz w:val="24"/>
          <w:szCs w:val="24"/>
        </w:rPr>
        <w:tab/>
        <w:t>Government of Pakistan</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AJK</w:t>
      </w:r>
      <w:r w:rsidR="0025585B" w:rsidRPr="00FE59F0">
        <w:rPr>
          <w:rFonts w:ascii="Times New Roman" w:hAnsi="Times New Roman" w:cs="Times New Roman"/>
          <w:sz w:val="24"/>
          <w:szCs w:val="24"/>
        </w:rPr>
        <w:tab/>
      </w:r>
      <w:r w:rsidR="0025585B" w:rsidRPr="00FE59F0">
        <w:rPr>
          <w:rFonts w:ascii="Times New Roman" w:hAnsi="Times New Roman" w:cs="Times New Roman"/>
          <w:sz w:val="24"/>
          <w:szCs w:val="24"/>
        </w:rPr>
        <w:tab/>
        <w:t>Azad Jammu and Kashmir</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UNDP</w:t>
      </w:r>
      <w:r w:rsidR="0025585B" w:rsidRPr="00FE59F0">
        <w:rPr>
          <w:rFonts w:ascii="Times New Roman" w:hAnsi="Times New Roman" w:cs="Times New Roman"/>
          <w:sz w:val="24"/>
          <w:szCs w:val="24"/>
        </w:rPr>
        <w:tab/>
      </w:r>
      <w:r w:rsidR="0025585B" w:rsidRPr="00FE59F0">
        <w:rPr>
          <w:rFonts w:ascii="Times New Roman" w:hAnsi="Times New Roman" w:cs="Times New Roman"/>
          <w:sz w:val="24"/>
          <w:szCs w:val="24"/>
        </w:rPr>
        <w:tab/>
        <w:t>United Nations Development Program</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GEF</w:t>
      </w:r>
      <w:r w:rsidR="0025585B" w:rsidRPr="00FE59F0">
        <w:rPr>
          <w:rFonts w:ascii="Times New Roman" w:hAnsi="Times New Roman" w:cs="Times New Roman"/>
          <w:sz w:val="24"/>
          <w:szCs w:val="24"/>
        </w:rPr>
        <w:tab/>
      </w:r>
      <w:r w:rsidR="0025585B" w:rsidRPr="00FE59F0">
        <w:rPr>
          <w:rFonts w:ascii="Times New Roman" w:hAnsi="Times New Roman" w:cs="Times New Roman"/>
          <w:sz w:val="24"/>
          <w:szCs w:val="24"/>
        </w:rPr>
        <w:tab/>
        <w:t>Global Environmental Facility</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KP</w:t>
      </w:r>
      <w:r w:rsidR="0025585B" w:rsidRPr="00FE59F0">
        <w:rPr>
          <w:rFonts w:ascii="Times New Roman" w:hAnsi="Times New Roman" w:cs="Times New Roman"/>
          <w:sz w:val="24"/>
          <w:szCs w:val="24"/>
        </w:rPr>
        <w:tab/>
      </w:r>
      <w:r w:rsidR="0025585B" w:rsidRPr="00FE59F0">
        <w:rPr>
          <w:rFonts w:ascii="Times New Roman" w:hAnsi="Times New Roman" w:cs="Times New Roman"/>
          <w:sz w:val="24"/>
          <w:szCs w:val="24"/>
        </w:rPr>
        <w:tab/>
        <w:t xml:space="preserve">Khyber Pukhtunkhwa </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VLUP</w:t>
      </w:r>
      <w:r w:rsidR="0025585B" w:rsidRPr="00FE59F0">
        <w:rPr>
          <w:rFonts w:ascii="Times New Roman" w:hAnsi="Times New Roman" w:cs="Times New Roman"/>
          <w:sz w:val="24"/>
          <w:szCs w:val="24"/>
        </w:rPr>
        <w:tab/>
      </w:r>
      <w:r w:rsidR="0025585B" w:rsidRPr="00FE59F0">
        <w:rPr>
          <w:rFonts w:ascii="Times New Roman" w:hAnsi="Times New Roman" w:cs="Times New Roman"/>
          <w:sz w:val="24"/>
          <w:szCs w:val="24"/>
        </w:rPr>
        <w:tab/>
        <w:t>Village Land Use Plan</w:t>
      </w:r>
    </w:p>
    <w:p w:rsidR="002741C4" w:rsidRPr="00FE59F0" w:rsidRDefault="002741C4" w:rsidP="00B70304">
      <w:pPr>
        <w:rPr>
          <w:rFonts w:ascii="Times New Roman" w:hAnsi="Times New Roman" w:cs="Times New Roman"/>
          <w:sz w:val="24"/>
          <w:szCs w:val="24"/>
        </w:rPr>
      </w:pPr>
      <w:r w:rsidRPr="00FE59F0">
        <w:rPr>
          <w:rFonts w:ascii="Times New Roman" w:hAnsi="Times New Roman" w:cs="Times New Roman"/>
          <w:sz w:val="24"/>
          <w:szCs w:val="24"/>
        </w:rPr>
        <w:t>NLUP</w:t>
      </w:r>
      <w:r w:rsidRPr="00FE59F0">
        <w:rPr>
          <w:rFonts w:ascii="Times New Roman" w:hAnsi="Times New Roman" w:cs="Times New Roman"/>
          <w:sz w:val="24"/>
          <w:szCs w:val="24"/>
        </w:rPr>
        <w:tab/>
      </w:r>
      <w:r w:rsidRPr="00FE59F0">
        <w:rPr>
          <w:rFonts w:ascii="Times New Roman" w:hAnsi="Times New Roman" w:cs="Times New Roman"/>
          <w:sz w:val="24"/>
          <w:szCs w:val="24"/>
        </w:rPr>
        <w:tab/>
        <w:t>National Land Use Plan</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DCO</w:t>
      </w:r>
      <w:r w:rsidR="006248C3" w:rsidRPr="00FE59F0">
        <w:rPr>
          <w:rFonts w:ascii="Times New Roman" w:hAnsi="Times New Roman" w:cs="Times New Roman"/>
          <w:sz w:val="24"/>
          <w:szCs w:val="24"/>
        </w:rPr>
        <w:tab/>
      </w:r>
      <w:r w:rsidR="006248C3" w:rsidRPr="00FE59F0">
        <w:rPr>
          <w:rFonts w:ascii="Times New Roman" w:hAnsi="Times New Roman" w:cs="Times New Roman"/>
          <w:sz w:val="24"/>
          <w:szCs w:val="24"/>
        </w:rPr>
        <w:tab/>
        <w:t>District Coordinating Officer</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PLUP</w:t>
      </w:r>
      <w:r w:rsidRPr="00FE59F0">
        <w:rPr>
          <w:rFonts w:ascii="Times New Roman" w:hAnsi="Times New Roman" w:cs="Times New Roman"/>
          <w:sz w:val="24"/>
          <w:szCs w:val="24"/>
        </w:rPr>
        <w:tab/>
      </w:r>
      <w:r w:rsidR="00C62056" w:rsidRPr="00FE59F0">
        <w:rPr>
          <w:rFonts w:ascii="Times New Roman" w:hAnsi="Times New Roman" w:cs="Times New Roman"/>
          <w:sz w:val="24"/>
          <w:szCs w:val="24"/>
        </w:rPr>
        <w:tab/>
      </w:r>
      <w:r w:rsidRPr="00FE59F0">
        <w:rPr>
          <w:rFonts w:ascii="Times New Roman" w:hAnsi="Times New Roman" w:cs="Times New Roman"/>
          <w:sz w:val="24"/>
          <w:szCs w:val="24"/>
        </w:rPr>
        <w:t>Provincial Land Use Plan</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NPD</w:t>
      </w:r>
      <w:r w:rsidR="0025585B" w:rsidRPr="00FE59F0">
        <w:rPr>
          <w:rFonts w:ascii="Times New Roman" w:hAnsi="Times New Roman" w:cs="Times New Roman"/>
          <w:sz w:val="24"/>
          <w:szCs w:val="24"/>
        </w:rPr>
        <w:tab/>
      </w:r>
      <w:r w:rsidR="0025585B" w:rsidRPr="00FE59F0">
        <w:rPr>
          <w:rFonts w:ascii="Times New Roman" w:hAnsi="Times New Roman" w:cs="Times New Roman"/>
          <w:sz w:val="24"/>
          <w:szCs w:val="24"/>
        </w:rPr>
        <w:tab/>
        <w:t>National Project Director</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IP</w:t>
      </w:r>
      <w:r w:rsidR="0025585B" w:rsidRPr="00FE59F0">
        <w:rPr>
          <w:rFonts w:ascii="Times New Roman" w:hAnsi="Times New Roman" w:cs="Times New Roman"/>
          <w:sz w:val="24"/>
          <w:szCs w:val="24"/>
        </w:rPr>
        <w:tab/>
      </w:r>
      <w:r w:rsidR="0025585B" w:rsidRPr="00FE59F0">
        <w:rPr>
          <w:rFonts w:ascii="Times New Roman" w:hAnsi="Times New Roman" w:cs="Times New Roman"/>
          <w:sz w:val="24"/>
          <w:szCs w:val="24"/>
        </w:rPr>
        <w:tab/>
        <w:t>Implementing Partner</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GIS</w:t>
      </w:r>
      <w:r w:rsidR="0075570F" w:rsidRPr="00FE59F0">
        <w:rPr>
          <w:rFonts w:ascii="Times New Roman" w:hAnsi="Times New Roman" w:cs="Times New Roman"/>
          <w:sz w:val="24"/>
          <w:szCs w:val="24"/>
        </w:rPr>
        <w:tab/>
      </w:r>
      <w:r w:rsidR="0075570F" w:rsidRPr="00FE59F0">
        <w:rPr>
          <w:rFonts w:ascii="Times New Roman" w:hAnsi="Times New Roman" w:cs="Times New Roman"/>
          <w:sz w:val="24"/>
          <w:szCs w:val="24"/>
        </w:rPr>
        <w:tab/>
      </w:r>
      <w:r w:rsidR="00E70F8C" w:rsidRPr="00FE59F0">
        <w:rPr>
          <w:rFonts w:ascii="Times New Roman" w:hAnsi="Times New Roman" w:cs="Times New Roman"/>
          <w:sz w:val="24"/>
          <w:szCs w:val="24"/>
        </w:rPr>
        <w:t>Geographic Information System</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GPS</w:t>
      </w:r>
      <w:r w:rsidR="0075570F" w:rsidRPr="00FE59F0">
        <w:rPr>
          <w:rFonts w:ascii="Times New Roman" w:hAnsi="Times New Roman" w:cs="Times New Roman"/>
          <w:sz w:val="24"/>
          <w:szCs w:val="24"/>
        </w:rPr>
        <w:tab/>
      </w:r>
      <w:r w:rsidR="0075570F" w:rsidRPr="00FE59F0">
        <w:rPr>
          <w:rFonts w:ascii="Times New Roman" w:hAnsi="Times New Roman" w:cs="Times New Roman"/>
          <w:sz w:val="24"/>
          <w:szCs w:val="24"/>
        </w:rPr>
        <w:tab/>
        <w:t>Global Positioning System</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iNRM</w:t>
      </w:r>
      <w:r w:rsidR="0025585B" w:rsidRPr="00FE59F0">
        <w:rPr>
          <w:rFonts w:ascii="Times New Roman" w:hAnsi="Times New Roman" w:cs="Times New Roman"/>
          <w:sz w:val="24"/>
          <w:szCs w:val="24"/>
        </w:rPr>
        <w:tab/>
      </w:r>
      <w:r w:rsidR="0025585B" w:rsidRPr="00FE59F0">
        <w:rPr>
          <w:rFonts w:ascii="Times New Roman" w:hAnsi="Times New Roman" w:cs="Times New Roman"/>
          <w:sz w:val="24"/>
          <w:szCs w:val="24"/>
        </w:rPr>
        <w:tab/>
        <w:t>Integrated Natural Resource Management</w:t>
      </w:r>
    </w:p>
    <w:p w:rsidR="00F67B62" w:rsidRPr="00FE59F0" w:rsidRDefault="00F67B62" w:rsidP="00B70304">
      <w:pPr>
        <w:rPr>
          <w:rFonts w:ascii="Times New Roman" w:hAnsi="Times New Roman" w:cs="Times New Roman"/>
          <w:sz w:val="24"/>
          <w:szCs w:val="24"/>
        </w:rPr>
      </w:pPr>
      <w:r w:rsidRPr="00FE59F0">
        <w:rPr>
          <w:rFonts w:ascii="Times New Roman" w:hAnsi="Times New Roman" w:cs="Times New Roman"/>
          <w:sz w:val="24"/>
          <w:szCs w:val="24"/>
        </w:rPr>
        <w:t>NRM</w:t>
      </w:r>
      <w:r w:rsidRPr="00FE59F0">
        <w:rPr>
          <w:rFonts w:ascii="Times New Roman" w:hAnsi="Times New Roman" w:cs="Times New Roman"/>
          <w:sz w:val="24"/>
          <w:szCs w:val="24"/>
        </w:rPr>
        <w:tab/>
      </w:r>
      <w:r w:rsidRPr="00FE59F0">
        <w:rPr>
          <w:rFonts w:ascii="Times New Roman" w:hAnsi="Times New Roman" w:cs="Times New Roman"/>
          <w:sz w:val="24"/>
          <w:szCs w:val="24"/>
        </w:rPr>
        <w:tab/>
        <w:t>Natural Resource Management</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t xml:space="preserve">PPS </w:t>
      </w:r>
      <w:r w:rsidRPr="00FE59F0">
        <w:rPr>
          <w:rFonts w:ascii="Times New Roman" w:hAnsi="Times New Roman" w:cs="Times New Roman"/>
          <w:sz w:val="24"/>
          <w:szCs w:val="24"/>
        </w:rPr>
        <w:tab/>
      </w:r>
      <w:r w:rsidR="00C62056" w:rsidRPr="00FE59F0">
        <w:rPr>
          <w:rFonts w:ascii="Times New Roman" w:hAnsi="Times New Roman" w:cs="Times New Roman"/>
          <w:sz w:val="24"/>
          <w:szCs w:val="24"/>
        </w:rPr>
        <w:tab/>
      </w:r>
      <w:r w:rsidRPr="00FE59F0">
        <w:rPr>
          <w:rFonts w:ascii="Times New Roman" w:hAnsi="Times New Roman" w:cs="Times New Roman"/>
          <w:sz w:val="24"/>
          <w:szCs w:val="24"/>
        </w:rPr>
        <w:t>Pilot Project Site</w:t>
      </w:r>
    </w:p>
    <w:p w:rsidR="00B70304" w:rsidRPr="00FE59F0" w:rsidRDefault="00B70304" w:rsidP="00B70304">
      <w:pPr>
        <w:rPr>
          <w:rFonts w:ascii="Times New Roman" w:hAnsi="Times New Roman" w:cs="Times New Roman"/>
          <w:sz w:val="24"/>
          <w:szCs w:val="24"/>
        </w:rPr>
      </w:pPr>
      <w:r w:rsidRPr="00FE59F0">
        <w:rPr>
          <w:rFonts w:ascii="Times New Roman" w:hAnsi="Times New Roman" w:cs="Times New Roman"/>
          <w:sz w:val="24"/>
          <w:szCs w:val="24"/>
        </w:rPr>
        <w:lastRenderedPageBreak/>
        <w:t>PPP</w:t>
      </w:r>
      <w:r w:rsidR="005553FF" w:rsidRPr="00FE59F0">
        <w:rPr>
          <w:rFonts w:ascii="Times New Roman" w:hAnsi="Times New Roman" w:cs="Times New Roman"/>
          <w:sz w:val="24"/>
          <w:szCs w:val="24"/>
        </w:rPr>
        <w:tab/>
      </w:r>
      <w:r w:rsidR="005553FF" w:rsidRPr="00FE59F0">
        <w:rPr>
          <w:rFonts w:ascii="Times New Roman" w:hAnsi="Times New Roman" w:cs="Times New Roman"/>
          <w:sz w:val="24"/>
          <w:szCs w:val="24"/>
        </w:rPr>
        <w:tab/>
        <w:t>Public Private Partnership</w:t>
      </w:r>
    </w:p>
    <w:p w:rsidR="00E9696A" w:rsidRPr="00FE59F0" w:rsidRDefault="00E9696A" w:rsidP="00E9696A">
      <w:pPr>
        <w:rPr>
          <w:rFonts w:ascii="Times New Roman" w:hAnsi="Times New Roman" w:cs="Times New Roman"/>
          <w:sz w:val="24"/>
          <w:szCs w:val="24"/>
        </w:rPr>
      </w:pPr>
      <w:r w:rsidRPr="00FE59F0">
        <w:rPr>
          <w:rFonts w:ascii="Times New Roman" w:hAnsi="Times New Roman" w:cs="Times New Roman"/>
          <w:sz w:val="24"/>
          <w:szCs w:val="24"/>
        </w:rPr>
        <w:t>WFP</w:t>
      </w:r>
      <w:r w:rsidRPr="00FE59F0">
        <w:rPr>
          <w:rFonts w:ascii="Times New Roman" w:hAnsi="Times New Roman" w:cs="Times New Roman"/>
          <w:sz w:val="24"/>
          <w:szCs w:val="24"/>
        </w:rPr>
        <w:tab/>
      </w:r>
      <w:r w:rsidRPr="00FE59F0">
        <w:rPr>
          <w:rFonts w:ascii="Times New Roman" w:hAnsi="Times New Roman" w:cs="Times New Roman"/>
          <w:sz w:val="24"/>
          <w:szCs w:val="24"/>
        </w:rPr>
        <w:tab/>
        <w:t>World Food Program of the United Nations</w:t>
      </w:r>
    </w:p>
    <w:p w:rsidR="00E9696A" w:rsidRPr="00FE59F0" w:rsidRDefault="0075570F" w:rsidP="00B70304">
      <w:pPr>
        <w:rPr>
          <w:rFonts w:ascii="Times New Roman" w:hAnsi="Times New Roman" w:cs="Times New Roman"/>
          <w:sz w:val="24"/>
          <w:szCs w:val="24"/>
        </w:rPr>
      </w:pPr>
      <w:r w:rsidRPr="00FE59F0">
        <w:rPr>
          <w:rFonts w:ascii="Times New Roman" w:hAnsi="Times New Roman" w:cs="Times New Roman"/>
          <w:sz w:val="24"/>
          <w:szCs w:val="24"/>
        </w:rPr>
        <w:t>NDMA</w:t>
      </w:r>
      <w:r w:rsidRPr="00FE59F0">
        <w:rPr>
          <w:rFonts w:ascii="Times New Roman" w:hAnsi="Times New Roman" w:cs="Times New Roman"/>
          <w:sz w:val="24"/>
          <w:szCs w:val="24"/>
        </w:rPr>
        <w:tab/>
      </w:r>
      <w:r w:rsidR="00E9696A" w:rsidRPr="00FE59F0">
        <w:rPr>
          <w:rFonts w:ascii="Times New Roman" w:hAnsi="Times New Roman" w:cs="Times New Roman"/>
          <w:sz w:val="24"/>
          <w:szCs w:val="24"/>
        </w:rPr>
        <w:t>National Disaster Management Authority</w:t>
      </w:r>
    </w:p>
    <w:p w:rsidR="00C63E1C" w:rsidRPr="00FE59F0" w:rsidRDefault="00C63E1C" w:rsidP="00B70304">
      <w:pPr>
        <w:rPr>
          <w:rFonts w:ascii="Times New Roman" w:hAnsi="Times New Roman" w:cs="Times New Roman"/>
          <w:sz w:val="24"/>
          <w:szCs w:val="24"/>
        </w:rPr>
      </w:pPr>
      <w:r w:rsidRPr="00FE59F0">
        <w:rPr>
          <w:rFonts w:ascii="Times New Roman" w:hAnsi="Times New Roman" w:cs="Times New Roman"/>
          <w:sz w:val="24"/>
          <w:szCs w:val="24"/>
        </w:rPr>
        <w:t>PMD</w:t>
      </w:r>
      <w:r w:rsidRPr="00FE59F0">
        <w:rPr>
          <w:rFonts w:ascii="Times New Roman" w:hAnsi="Times New Roman" w:cs="Times New Roman"/>
          <w:sz w:val="24"/>
          <w:szCs w:val="24"/>
        </w:rPr>
        <w:tab/>
      </w:r>
      <w:r w:rsidRPr="00FE59F0">
        <w:rPr>
          <w:rFonts w:ascii="Times New Roman" w:hAnsi="Times New Roman" w:cs="Times New Roman"/>
          <w:sz w:val="24"/>
          <w:szCs w:val="24"/>
        </w:rPr>
        <w:tab/>
        <w:t>Pakistan Meteorology Department</w:t>
      </w:r>
    </w:p>
    <w:p w:rsidR="00E02849" w:rsidRPr="00FE59F0" w:rsidRDefault="00E02849" w:rsidP="00B70304">
      <w:pPr>
        <w:rPr>
          <w:rFonts w:ascii="Times New Roman" w:hAnsi="Times New Roman" w:cs="Times New Roman"/>
          <w:sz w:val="24"/>
          <w:szCs w:val="24"/>
        </w:rPr>
      </w:pPr>
      <w:r w:rsidRPr="00FE59F0">
        <w:rPr>
          <w:rFonts w:ascii="Times New Roman" w:hAnsi="Times New Roman" w:cs="Times New Roman"/>
          <w:sz w:val="24"/>
          <w:szCs w:val="24"/>
        </w:rPr>
        <w:t>LD</w:t>
      </w:r>
      <w:r w:rsidRPr="00FE59F0">
        <w:rPr>
          <w:rFonts w:ascii="Times New Roman" w:hAnsi="Times New Roman" w:cs="Times New Roman"/>
          <w:sz w:val="24"/>
          <w:szCs w:val="24"/>
        </w:rPr>
        <w:tab/>
      </w:r>
      <w:r w:rsidRPr="00FE59F0">
        <w:rPr>
          <w:rFonts w:ascii="Times New Roman" w:hAnsi="Times New Roman" w:cs="Times New Roman"/>
          <w:sz w:val="24"/>
          <w:szCs w:val="24"/>
        </w:rPr>
        <w:tab/>
        <w:t>Land Degradation</w:t>
      </w:r>
    </w:p>
    <w:p w:rsidR="00E02849" w:rsidRPr="00FE59F0" w:rsidRDefault="00E02849" w:rsidP="00B70304">
      <w:pPr>
        <w:rPr>
          <w:rFonts w:ascii="Times New Roman" w:hAnsi="Times New Roman" w:cs="Times New Roman"/>
          <w:sz w:val="24"/>
          <w:szCs w:val="24"/>
        </w:rPr>
      </w:pPr>
      <w:r w:rsidRPr="00FE59F0">
        <w:rPr>
          <w:rFonts w:ascii="Times New Roman" w:hAnsi="Times New Roman" w:cs="Times New Roman"/>
          <w:sz w:val="24"/>
          <w:szCs w:val="24"/>
        </w:rPr>
        <w:t>M&amp;E</w:t>
      </w:r>
      <w:r w:rsidRPr="00FE59F0">
        <w:rPr>
          <w:rFonts w:ascii="Times New Roman" w:hAnsi="Times New Roman" w:cs="Times New Roman"/>
          <w:sz w:val="24"/>
          <w:szCs w:val="24"/>
        </w:rPr>
        <w:tab/>
      </w:r>
      <w:r w:rsidRPr="00FE59F0">
        <w:rPr>
          <w:rFonts w:ascii="Times New Roman" w:hAnsi="Times New Roman" w:cs="Times New Roman"/>
          <w:sz w:val="24"/>
          <w:szCs w:val="24"/>
        </w:rPr>
        <w:tab/>
        <w:t>Monitoring and Evaluation</w:t>
      </w:r>
    </w:p>
    <w:p w:rsidR="00D91295" w:rsidRPr="00FE59F0" w:rsidRDefault="00D91295" w:rsidP="00B70304">
      <w:pPr>
        <w:rPr>
          <w:rFonts w:ascii="Times New Roman" w:hAnsi="Times New Roman" w:cs="Times New Roman"/>
          <w:sz w:val="24"/>
          <w:szCs w:val="24"/>
        </w:rPr>
      </w:pPr>
      <w:r w:rsidRPr="00FE59F0">
        <w:rPr>
          <w:rFonts w:ascii="Times New Roman" w:hAnsi="Times New Roman" w:cs="Times New Roman"/>
          <w:sz w:val="24"/>
          <w:szCs w:val="24"/>
        </w:rPr>
        <w:t>EWS</w:t>
      </w:r>
      <w:r w:rsidRPr="00FE59F0">
        <w:rPr>
          <w:rFonts w:ascii="Times New Roman" w:hAnsi="Times New Roman" w:cs="Times New Roman"/>
          <w:sz w:val="24"/>
          <w:szCs w:val="24"/>
        </w:rPr>
        <w:tab/>
      </w:r>
      <w:r w:rsidRPr="00FE59F0">
        <w:rPr>
          <w:rFonts w:ascii="Times New Roman" w:hAnsi="Times New Roman" w:cs="Times New Roman"/>
          <w:sz w:val="24"/>
          <w:szCs w:val="24"/>
        </w:rPr>
        <w:tab/>
        <w:t>Early Warning System</w:t>
      </w:r>
    </w:p>
    <w:p w:rsidR="00041613" w:rsidRPr="00FE59F0" w:rsidRDefault="0022610F" w:rsidP="00B70304">
      <w:pPr>
        <w:rPr>
          <w:rFonts w:ascii="Times New Roman" w:hAnsi="Times New Roman" w:cs="Times New Roman"/>
          <w:sz w:val="24"/>
          <w:szCs w:val="24"/>
        </w:rPr>
      </w:pPr>
      <w:r w:rsidRPr="00FE59F0">
        <w:rPr>
          <w:rFonts w:ascii="Times New Roman" w:hAnsi="Times New Roman" w:cs="Times New Roman"/>
          <w:sz w:val="24"/>
          <w:szCs w:val="24"/>
        </w:rPr>
        <w:t>PPC</w:t>
      </w:r>
      <w:r w:rsidRPr="00FE59F0">
        <w:rPr>
          <w:rFonts w:ascii="Times New Roman" w:hAnsi="Times New Roman" w:cs="Times New Roman"/>
          <w:sz w:val="24"/>
          <w:szCs w:val="24"/>
        </w:rPr>
        <w:tab/>
      </w:r>
      <w:r w:rsidRPr="00FE59F0">
        <w:rPr>
          <w:rFonts w:ascii="Times New Roman" w:hAnsi="Times New Roman" w:cs="Times New Roman"/>
          <w:sz w:val="24"/>
          <w:szCs w:val="24"/>
        </w:rPr>
        <w:tab/>
        <w:t>Provincial Project Coordinator</w:t>
      </w:r>
    </w:p>
    <w:p w:rsidR="000C0D54" w:rsidRPr="00FE59F0" w:rsidRDefault="000C0D54" w:rsidP="00B70304">
      <w:pPr>
        <w:rPr>
          <w:rFonts w:ascii="Times New Roman" w:hAnsi="Times New Roman" w:cs="Times New Roman"/>
          <w:sz w:val="24"/>
          <w:szCs w:val="24"/>
        </w:rPr>
      </w:pPr>
      <w:r w:rsidRPr="00FE59F0">
        <w:rPr>
          <w:rFonts w:ascii="Times New Roman" w:hAnsi="Times New Roman" w:cs="Times New Roman"/>
          <w:sz w:val="24"/>
          <w:szCs w:val="24"/>
        </w:rPr>
        <w:t>EAD</w:t>
      </w:r>
      <w:r w:rsidRPr="00FE59F0">
        <w:rPr>
          <w:rFonts w:ascii="Times New Roman" w:hAnsi="Times New Roman" w:cs="Times New Roman"/>
          <w:sz w:val="24"/>
          <w:szCs w:val="24"/>
        </w:rPr>
        <w:tab/>
      </w:r>
      <w:r w:rsidRPr="00FE59F0">
        <w:rPr>
          <w:rFonts w:ascii="Times New Roman" w:hAnsi="Times New Roman" w:cs="Times New Roman"/>
          <w:sz w:val="24"/>
          <w:szCs w:val="24"/>
        </w:rPr>
        <w:tab/>
        <w:t>Economic Affairs Division</w:t>
      </w:r>
    </w:p>
    <w:p w:rsidR="000C0D54" w:rsidRPr="00FE59F0" w:rsidRDefault="000C0D54" w:rsidP="00B70304">
      <w:pPr>
        <w:rPr>
          <w:rFonts w:ascii="Times New Roman" w:hAnsi="Times New Roman" w:cs="Times New Roman"/>
          <w:sz w:val="24"/>
          <w:szCs w:val="24"/>
        </w:rPr>
      </w:pPr>
    </w:p>
    <w:p w:rsidR="001F3964" w:rsidRPr="00FE59F0" w:rsidRDefault="001F3964" w:rsidP="00374E78">
      <w:pPr>
        <w:jc w:val="both"/>
        <w:rPr>
          <w:rFonts w:ascii="Times New Roman" w:hAnsi="Times New Roman" w:cs="Times New Roman"/>
          <w:b/>
          <w:sz w:val="24"/>
          <w:szCs w:val="24"/>
        </w:rPr>
      </w:pPr>
    </w:p>
    <w:p w:rsidR="001F3964" w:rsidRPr="00FE59F0" w:rsidRDefault="001F3964" w:rsidP="00374E78">
      <w:pPr>
        <w:jc w:val="both"/>
        <w:rPr>
          <w:rFonts w:ascii="Times New Roman" w:hAnsi="Times New Roman" w:cs="Times New Roman"/>
          <w:b/>
          <w:sz w:val="24"/>
          <w:szCs w:val="24"/>
        </w:rPr>
      </w:pPr>
    </w:p>
    <w:p w:rsidR="00C17411" w:rsidRPr="00FE59F0" w:rsidRDefault="00C17411">
      <w:pPr>
        <w:rPr>
          <w:rFonts w:ascii="Times New Roman" w:hAnsi="Times New Roman" w:cs="Times New Roman"/>
          <w:b/>
          <w:sz w:val="24"/>
          <w:szCs w:val="24"/>
        </w:rPr>
      </w:pPr>
      <w:r w:rsidRPr="00FE59F0">
        <w:rPr>
          <w:rFonts w:ascii="Times New Roman" w:hAnsi="Times New Roman" w:cs="Times New Roman"/>
          <w:b/>
          <w:sz w:val="24"/>
          <w:szCs w:val="24"/>
        </w:rPr>
        <w:br w:type="page"/>
      </w:r>
    </w:p>
    <w:p w:rsidR="00374E78" w:rsidRPr="00FE59F0" w:rsidRDefault="00374E78" w:rsidP="000731D1">
      <w:pPr>
        <w:pStyle w:val="IntenseQuote"/>
        <w:ind w:left="0"/>
        <w:rPr>
          <w:rFonts w:ascii="Arial" w:hAnsi="Arial" w:cs="Arial"/>
          <w:i w:val="0"/>
          <w:sz w:val="52"/>
          <w:szCs w:val="52"/>
        </w:rPr>
      </w:pPr>
      <w:r w:rsidRPr="00FE59F0">
        <w:rPr>
          <w:rFonts w:ascii="Arial" w:hAnsi="Arial" w:cs="Arial"/>
          <w:i w:val="0"/>
          <w:sz w:val="52"/>
          <w:szCs w:val="52"/>
        </w:rPr>
        <w:lastRenderedPageBreak/>
        <w:t>Table of Contents</w:t>
      </w:r>
    </w:p>
    <w:p w:rsidR="00995842" w:rsidRPr="00FE59F0" w:rsidRDefault="00FE37EA">
      <w:pPr>
        <w:pStyle w:val="TOC1"/>
        <w:rPr>
          <w:rFonts w:eastAsiaTheme="minorEastAsia"/>
          <w:noProof/>
        </w:rPr>
      </w:pPr>
      <w:r w:rsidRPr="00FE59F0">
        <w:rPr>
          <w:rFonts w:ascii="Times New Roman" w:hAnsi="Times New Roman" w:cs="Times New Roman"/>
          <w:b/>
          <w:sz w:val="24"/>
          <w:szCs w:val="24"/>
        </w:rPr>
        <w:fldChar w:fldCharType="begin"/>
      </w:r>
      <w:r w:rsidR="00EB7E38" w:rsidRPr="00FE59F0">
        <w:rPr>
          <w:rFonts w:ascii="Times New Roman" w:hAnsi="Times New Roman" w:cs="Times New Roman"/>
          <w:b/>
          <w:sz w:val="24"/>
          <w:szCs w:val="24"/>
        </w:rPr>
        <w:instrText xml:space="preserve"> TOC \o "1-3" \h \z \u </w:instrText>
      </w:r>
      <w:r w:rsidRPr="00FE59F0">
        <w:rPr>
          <w:rFonts w:ascii="Times New Roman" w:hAnsi="Times New Roman" w:cs="Times New Roman"/>
          <w:b/>
          <w:sz w:val="24"/>
          <w:szCs w:val="24"/>
        </w:rPr>
        <w:fldChar w:fldCharType="separate"/>
      </w:r>
      <w:hyperlink w:anchor="_Toc312955117" w:history="1">
        <w:r w:rsidR="00995842" w:rsidRPr="00FE59F0">
          <w:rPr>
            <w:rStyle w:val="Hyperlink"/>
            <w:rFonts w:ascii="Times New Roman" w:hAnsi="Times New Roman" w:cs="Times New Roman"/>
            <w:b/>
            <w:noProof/>
          </w:rPr>
          <w:t>1.</w:t>
        </w:r>
        <w:r w:rsidR="00995842" w:rsidRPr="00FE59F0">
          <w:rPr>
            <w:rFonts w:eastAsiaTheme="minorEastAsia"/>
            <w:noProof/>
          </w:rPr>
          <w:tab/>
        </w:r>
        <w:r w:rsidR="00995842" w:rsidRPr="00FE59F0">
          <w:rPr>
            <w:rStyle w:val="Hyperlink"/>
            <w:rFonts w:ascii="Times New Roman" w:hAnsi="Times New Roman" w:cs="Times New Roman"/>
            <w:b/>
            <w:noProof/>
          </w:rPr>
          <w:t>Introduction</w:t>
        </w:r>
        <w:r w:rsidR="00995842" w:rsidRPr="00FE59F0">
          <w:rPr>
            <w:noProof/>
            <w:webHidden/>
          </w:rPr>
          <w:tab/>
        </w:r>
        <w:r w:rsidRPr="00FE59F0">
          <w:rPr>
            <w:noProof/>
            <w:webHidden/>
          </w:rPr>
          <w:fldChar w:fldCharType="begin"/>
        </w:r>
        <w:r w:rsidR="00995842" w:rsidRPr="00FE59F0">
          <w:rPr>
            <w:noProof/>
            <w:webHidden/>
          </w:rPr>
          <w:instrText xml:space="preserve"> PAGEREF _Toc312955117 \h </w:instrText>
        </w:r>
        <w:r w:rsidRPr="00FE59F0">
          <w:rPr>
            <w:noProof/>
            <w:webHidden/>
          </w:rPr>
        </w:r>
        <w:r w:rsidRPr="00FE59F0">
          <w:rPr>
            <w:noProof/>
            <w:webHidden/>
          </w:rPr>
          <w:fldChar w:fldCharType="separate"/>
        </w:r>
        <w:r w:rsidR="00995842" w:rsidRPr="00FE59F0">
          <w:rPr>
            <w:noProof/>
            <w:webHidden/>
          </w:rPr>
          <w:t>13</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18" w:history="1">
        <w:r w:rsidR="00995842" w:rsidRPr="00FE59F0">
          <w:rPr>
            <w:rStyle w:val="Hyperlink"/>
            <w:rFonts w:ascii="Times New Roman" w:hAnsi="Times New Roman" w:cs="Times New Roman"/>
            <w:b/>
            <w:noProof/>
          </w:rPr>
          <w:t>1.1.</w:t>
        </w:r>
        <w:r w:rsidR="00995842" w:rsidRPr="00FE59F0">
          <w:rPr>
            <w:rFonts w:eastAsiaTheme="minorEastAsia"/>
            <w:noProof/>
          </w:rPr>
          <w:tab/>
        </w:r>
        <w:r w:rsidR="00995842" w:rsidRPr="00FE59F0">
          <w:rPr>
            <w:rStyle w:val="Hyperlink"/>
            <w:rFonts w:ascii="Times New Roman" w:hAnsi="Times New Roman" w:cs="Times New Roman"/>
            <w:b/>
            <w:noProof/>
          </w:rPr>
          <w:t>Purpose of Evaluation</w:t>
        </w:r>
        <w:r w:rsidR="00995842" w:rsidRPr="00FE59F0">
          <w:rPr>
            <w:noProof/>
            <w:webHidden/>
          </w:rPr>
          <w:tab/>
        </w:r>
        <w:r w:rsidRPr="00FE59F0">
          <w:rPr>
            <w:noProof/>
            <w:webHidden/>
          </w:rPr>
          <w:fldChar w:fldCharType="begin"/>
        </w:r>
        <w:r w:rsidR="00995842" w:rsidRPr="00FE59F0">
          <w:rPr>
            <w:noProof/>
            <w:webHidden/>
          </w:rPr>
          <w:instrText xml:space="preserve"> PAGEREF _Toc312955118 \h </w:instrText>
        </w:r>
        <w:r w:rsidRPr="00FE59F0">
          <w:rPr>
            <w:noProof/>
            <w:webHidden/>
          </w:rPr>
        </w:r>
        <w:r w:rsidRPr="00FE59F0">
          <w:rPr>
            <w:noProof/>
            <w:webHidden/>
          </w:rPr>
          <w:fldChar w:fldCharType="separate"/>
        </w:r>
        <w:r w:rsidR="00995842" w:rsidRPr="00FE59F0">
          <w:rPr>
            <w:noProof/>
            <w:webHidden/>
          </w:rPr>
          <w:t>13</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19" w:history="1">
        <w:r w:rsidR="00995842" w:rsidRPr="00FE59F0">
          <w:rPr>
            <w:rStyle w:val="Hyperlink"/>
            <w:rFonts w:ascii="Times New Roman" w:hAnsi="Times New Roman" w:cs="Times New Roman"/>
            <w:b/>
            <w:noProof/>
          </w:rPr>
          <w:t>1.2.</w:t>
        </w:r>
        <w:r w:rsidR="00995842" w:rsidRPr="00FE59F0">
          <w:rPr>
            <w:rFonts w:eastAsiaTheme="minorEastAsia"/>
            <w:noProof/>
          </w:rPr>
          <w:tab/>
        </w:r>
        <w:r w:rsidR="00995842" w:rsidRPr="00FE59F0">
          <w:rPr>
            <w:rStyle w:val="Hyperlink"/>
            <w:rFonts w:ascii="Times New Roman" w:hAnsi="Times New Roman" w:cs="Times New Roman"/>
            <w:b/>
            <w:noProof/>
          </w:rPr>
          <w:t>Background and Context</w:t>
        </w:r>
        <w:r w:rsidR="00995842" w:rsidRPr="00FE59F0">
          <w:rPr>
            <w:noProof/>
            <w:webHidden/>
          </w:rPr>
          <w:tab/>
        </w:r>
        <w:r w:rsidRPr="00FE59F0">
          <w:rPr>
            <w:noProof/>
            <w:webHidden/>
          </w:rPr>
          <w:fldChar w:fldCharType="begin"/>
        </w:r>
        <w:r w:rsidR="00995842" w:rsidRPr="00FE59F0">
          <w:rPr>
            <w:noProof/>
            <w:webHidden/>
          </w:rPr>
          <w:instrText xml:space="preserve"> PAGEREF _Toc312955119 \h </w:instrText>
        </w:r>
        <w:r w:rsidRPr="00FE59F0">
          <w:rPr>
            <w:noProof/>
            <w:webHidden/>
          </w:rPr>
        </w:r>
        <w:r w:rsidRPr="00FE59F0">
          <w:rPr>
            <w:noProof/>
            <w:webHidden/>
          </w:rPr>
          <w:fldChar w:fldCharType="separate"/>
        </w:r>
        <w:r w:rsidR="00995842" w:rsidRPr="00FE59F0">
          <w:rPr>
            <w:noProof/>
            <w:webHidden/>
          </w:rPr>
          <w:t>13</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20" w:history="1">
        <w:r w:rsidR="00995842" w:rsidRPr="00FE59F0">
          <w:rPr>
            <w:rStyle w:val="Hyperlink"/>
            <w:rFonts w:ascii="Times New Roman" w:hAnsi="Times New Roman" w:cs="Times New Roman"/>
            <w:b/>
            <w:noProof/>
          </w:rPr>
          <w:t>1.3.</w:t>
        </w:r>
        <w:r w:rsidR="00995842" w:rsidRPr="00FE59F0">
          <w:rPr>
            <w:rFonts w:eastAsiaTheme="minorEastAsia"/>
            <w:noProof/>
          </w:rPr>
          <w:tab/>
        </w:r>
        <w:r w:rsidR="00995842" w:rsidRPr="00FE59F0">
          <w:rPr>
            <w:rStyle w:val="Hyperlink"/>
            <w:rFonts w:ascii="Times New Roman" w:hAnsi="Times New Roman" w:cs="Times New Roman"/>
            <w:b/>
            <w:noProof/>
          </w:rPr>
          <w:t>Objective of SLM Project</w:t>
        </w:r>
        <w:r w:rsidR="00995842" w:rsidRPr="00FE59F0">
          <w:rPr>
            <w:noProof/>
            <w:webHidden/>
          </w:rPr>
          <w:tab/>
        </w:r>
        <w:r w:rsidRPr="00FE59F0">
          <w:rPr>
            <w:noProof/>
            <w:webHidden/>
          </w:rPr>
          <w:fldChar w:fldCharType="begin"/>
        </w:r>
        <w:r w:rsidR="00995842" w:rsidRPr="00FE59F0">
          <w:rPr>
            <w:noProof/>
            <w:webHidden/>
          </w:rPr>
          <w:instrText xml:space="preserve"> PAGEREF _Toc312955120 \h </w:instrText>
        </w:r>
        <w:r w:rsidRPr="00FE59F0">
          <w:rPr>
            <w:noProof/>
            <w:webHidden/>
          </w:rPr>
        </w:r>
        <w:r w:rsidRPr="00FE59F0">
          <w:rPr>
            <w:noProof/>
            <w:webHidden/>
          </w:rPr>
          <w:fldChar w:fldCharType="separate"/>
        </w:r>
        <w:r w:rsidR="00995842" w:rsidRPr="00FE59F0">
          <w:rPr>
            <w:noProof/>
            <w:webHidden/>
          </w:rPr>
          <w:t>14</w:t>
        </w:r>
        <w:r w:rsidRPr="00FE59F0">
          <w:rPr>
            <w:noProof/>
            <w:webHidden/>
          </w:rPr>
          <w:fldChar w:fldCharType="end"/>
        </w:r>
      </w:hyperlink>
    </w:p>
    <w:p w:rsidR="00995842" w:rsidRPr="00FE59F0" w:rsidRDefault="00FE37EA">
      <w:pPr>
        <w:pStyle w:val="TOC1"/>
        <w:rPr>
          <w:rFonts w:eastAsiaTheme="minorEastAsia"/>
          <w:noProof/>
        </w:rPr>
      </w:pPr>
      <w:hyperlink w:anchor="_Toc312955121" w:history="1">
        <w:r w:rsidR="00995842" w:rsidRPr="00FE59F0">
          <w:rPr>
            <w:rStyle w:val="Hyperlink"/>
            <w:rFonts w:ascii="Times New Roman" w:hAnsi="Times New Roman" w:cs="Times New Roman"/>
            <w:b/>
            <w:noProof/>
          </w:rPr>
          <w:t>1.5.</w:t>
        </w:r>
        <w:r w:rsidR="00995842" w:rsidRPr="00FE59F0">
          <w:rPr>
            <w:rFonts w:eastAsiaTheme="minorEastAsia"/>
            <w:noProof/>
          </w:rPr>
          <w:tab/>
        </w:r>
        <w:r w:rsidR="00995842" w:rsidRPr="00FE59F0">
          <w:rPr>
            <w:rStyle w:val="Hyperlink"/>
            <w:rFonts w:ascii="Times New Roman" w:hAnsi="Times New Roman" w:cs="Times New Roman"/>
            <w:b/>
            <w:noProof/>
          </w:rPr>
          <w:t>Project Outcomes and Outputs</w:t>
        </w:r>
        <w:r w:rsidR="00995842" w:rsidRPr="00FE59F0">
          <w:rPr>
            <w:noProof/>
            <w:webHidden/>
          </w:rPr>
          <w:tab/>
        </w:r>
        <w:r w:rsidRPr="00FE59F0">
          <w:rPr>
            <w:noProof/>
            <w:webHidden/>
          </w:rPr>
          <w:fldChar w:fldCharType="begin"/>
        </w:r>
        <w:r w:rsidR="00995842" w:rsidRPr="00FE59F0">
          <w:rPr>
            <w:noProof/>
            <w:webHidden/>
          </w:rPr>
          <w:instrText xml:space="preserve"> PAGEREF _Toc312955121 \h </w:instrText>
        </w:r>
        <w:r w:rsidRPr="00FE59F0">
          <w:rPr>
            <w:noProof/>
            <w:webHidden/>
          </w:rPr>
        </w:r>
        <w:r w:rsidRPr="00FE59F0">
          <w:rPr>
            <w:noProof/>
            <w:webHidden/>
          </w:rPr>
          <w:fldChar w:fldCharType="separate"/>
        </w:r>
        <w:r w:rsidR="00995842" w:rsidRPr="00FE59F0">
          <w:rPr>
            <w:noProof/>
            <w:webHidden/>
          </w:rPr>
          <w:t>15</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22" w:history="1">
        <w:r w:rsidR="00995842" w:rsidRPr="00FE59F0">
          <w:rPr>
            <w:rStyle w:val="Hyperlink"/>
            <w:rFonts w:ascii="Times New Roman" w:hAnsi="Times New Roman" w:cs="Times New Roman"/>
            <w:b/>
            <w:noProof/>
          </w:rPr>
          <w:t>1.6.</w:t>
        </w:r>
        <w:r w:rsidR="00995842" w:rsidRPr="00FE59F0">
          <w:rPr>
            <w:rFonts w:eastAsiaTheme="minorEastAsia"/>
            <w:noProof/>
          </w:rPr>
          <w:tab/>
        </w:r>
        <w:r w:rsidR="00995842" w:rsidRPr="00FE59F0">
          <w:rPr>
            <w:rStyle w:val="Hyperlink"/>
            <w:rFonts w:ascii="Times New Roman" w:hAnsi="Times New Roman" w:cs="Times New Roman"/>
            <w:b/>
            <w:noProof/>
          </w:rPr>
          <w:t>Stakeholders and Targeted Beneficiaries</w:t>
        </w:r>
        <w:r w:rsidR="00995842" w:rsidRPr="00FE59F0">
          <w:rPr>
            <w:noProof/>
            <w:webHidden/>
          </w:rPr>
          <w:tab/>
        </w:r>
        <w:r w:rsidRPr="00FE59F0">
          <w:rPr>
            <w:noProof/>
            <w:webHidden/>
          </w:rPr>
          <w:fldChar w:fldCharType="begin"/>
        </w:r>
        <w:r w:rsidR="00995842" w:rsidRPr="00FE59F0">
          <w:rPr>
            <w:noProof/>
            <w:webHidden/>
          </w:rPr>
          <w:instrText xml:space="preserve"> PAGEREF _Toc312955122 \h </w:instrText>
        </w:r>
        <w:r w:rsidRPr="00FE59F0">
          <w:rPr>
            <w:noProof/>
            <w:webHidden/>
          </w:rPr>
        </w:r>
        <w:r w:rsidRPr="00FE59F0">
          <w:rPr>
            <w:noProof/>
            <w:webHidden/>
          </w:rPr>
          <w:fldChar w:fldCharType="separate"/>
        </w:r>
        <w:r w:rsidR="00995842" w:rsidRPr="00FE59F0">
          <w:rPr>
            <w:noProof/>
            <w:webHidden/>
          </w:rPr>
          <w:t>15</w:t>
        </w:r>
        <w:r w:rsidRPr="00FE59F0">
          <w:rPr>
            <w:noProof/>
            <w:webHidden/>
          </w:rPr>
          <w:fldChar w:fldCharType="end"/>
        </w:r>
      </w:hyperlink>
    </w:p>
    <w:p w:rsidR="00995842" w:rsidRPr="00FE59F0" w:rsidRDefault="00FE37EA">
      <w:pPr>
        <w:pStyle w:val="TOC1"/>
        <w:tabs>
          <w:tab w:val="left" w:pos="880"/>
        </w:tabs>
        <w:rPr>
          <w:rFonts w:eastAsiaTheme="minorEastAsia"/>
          <w:noProof/>
        </w:rPr>
      </w:pPr>
      <w:hyperlink w:anchor="_Toc312955123" w:history="1">
        <w:r w:rsidR="00995842" w:rsidRPr="00FE59F0">
          <w:rPr>
            <w:rStyle w:val="Hyperlink"/>
            <w:rFonts w:ascii="Times New Roman" w:hAnsi="Times New Roman" w:cs="Times New Roman"/>
            <w:b/>
            <w:i/>
            <w:iCs/>
            <w:noProof/>
          </w:rPr>
          <w:t>2.3.1.</w:t>
        </w:r>
        <w:r w:rsidR="00995842" w:rsidRPr="00FE59F0">
          <w:rPr>
            <w:rFonts w:eastAsiaTheme="minorEastAsia"/>
            <w:noProof/>
          </w:rPr>
          <w:tab/>
        </w:r>
        <w:r w:rsidR="00995842" w:rsidRPr="00FE59F0">
          <w:rPr>
            <w:rStyle w:val="Hyperlink"/>
            <w:rFonts w:ascii="Times New Roman" w:hAnsi="Times New Roman" w:cs="Times New Roman"/>
            <w:b/>
            <w:i/>
            <w:iCs/>
            <w:noProof/>
          </w:rPr>
          <w:t>Key Stakeholder Interviews</w:t>
        </w:r>
        <w:r w:rsidR="00995842" w:rsidRPr="00FE59F0">
          <w:rPr>
            <w:noProof/>
            <w:webHidden/>
          </w:rPr>
          <w:tab/>
        </w:r>
        <w:r w:rsidRPr="00FE59F0">
          <w:rPr>
            <w:noProof/>
            <w:webHidden/>
          </w:rPr>
          <w:fldChar w:fldCharType="begin"/>
        </w:r>
        <w:r w:rsidR="00995842" w:rsidRPr="00FE59F0">
          <w:rPr>
            <w:noProof/>
            <w:webHidden/>
          </w:rPr>
          <w:instrText xml:space="preserve"> PAGEREF _Toc312955123 \h </w:instrText>
        </w:r>
        <w:r w:rsidRPr="00FE59F0">
          <w:rPr>
            <w:noProof/>
            <w:webHidden/>
          </w:rPr>
        </w:r>
        <w:r w:rsidRPr="00FE59F0">
          <w:rPr>
            <w:noProof/>
            <w:webHidden/>
          </w:rPr>
          <w:fldChar w:fldCharType="separate"/>
        </w:r>
        <w:r w:rsidR="00995842" w:rsidRPr="00FE59F0">
          <w:rPr>
            <w:noProof/>
            <w:webHidden/>
          </w:rPr>
          <w:t>17</w:t>
        </w:r>
        <w:r w:rsidRPr="00FE59F0">
          <w:rPr>
            <w:noProof/>
            <w:webHidden/>
          </w:rPr>
          <w:fldChar w:fldCharType="end"/>
        </w:r>
      </w:hyperlink>
    </w:p>
    <w:p w:rsidR="00995842" w:rsidRPr="00FE59F0" w:rsidRDefault="00FE37EA">
      <w:pPr>
        <w:pStyle w:val="TOC3"/>
        <w:tabs>
          <w:tab w:val="left" w:pos="1320"/>
          <w:tab w:val="right" w:leader="dot" w:pos="9350"/>
        </w:tabs>
        <w:rPr>
          <w:rFonts w:eastAsiaTheme="minorEastAsia"/>
          <w:noProof/>
        </w:rPr>
      </w:pPr>
      <w:hyperlink w:anchor="_Toc312955124" w:history="1">
        <w:r w:rsidR="00995842" w:rsidRPr="00FE59F0">
          <w:rPr>
            <w:rStyle w:val="Hyperlink"/>
            <w:rFonts w:ascii="Times New Roman" w:hAnsi="Times New Roman" w:cs="Times New Roman"/>
            <w:b/>
            <w:i/>
            <w:iCs/>
            <w:noProof/>
          </w:rPr>
          <w:t>2.3.2.</w:t>
        </w:r>
        <w:r w:rsidR="00995842" w:rsidRPr="00FE59F0">
          <w:rPr>
            <w:rFonts w:eastAsiaTheme="minorEastAsia"/>
            <w:noProof/>
          </w:rPr>
          <w:tab/>
        </w:r>
        <w:r w:rsidR="00995842" w:rsidRPr="00FE59F0">
          <w:rPr>
            <w:rStyle w:val="Hyperlink"/>
            <w:rFonts w:ascii="Times New Roman" w:hAnsi="Times New Roman" w:cs="Times New Roman"/>
            <w:b/>
            <w:i/>
            <w:iCs/>
            <w:noProof/>
          </w:rPr>
          <w:t>Site Visits</w:t>
        </w:r>
        <w:r w:rsidR="00995842" w:rsidRPr="00FE59F0">
          <w:rPr>
            <w:noProof/>
            <w:webHidden/>
          </w:rPr>
          <w:tab/>
        </w:r>
        <w:r w:rsidRPr="00FE59F0">
          <w:rPr>
            <w:noProof/>
            <w:webHidden/>
          </w:rPr>
          <w:fldChar w:fldCharType="begin"/>
        </w:r>
        <w:r w:rsidR="00995842" w:rsidRPr="00FE59F0">
          <w:rPr>
            <w:noProof/>
            <w:webHidden/>
          </w:rPr>
          <w:instrText xml:space="preserve"> PAGEREF _Toc312955124 \h </w:instrText>
        </w:r>
        <w:r w:rsidRPr="00FE59F0">
          <w:rPr>
            <w:noProof/>
            <w:webHidden/>
          </w:rPr>
        </w:r>
        <w:r w:rsidRPr="00FE59F0">
          <w:rPr>
            <w:noProof/>
            <w:webHidden/>
          </w:rPr>
          <w:fldChar w:fldCharType="separate"/>
        </w:r>
        <w:r w:rsidR="00995842" w:rsidRPr="00FE59F0">
          <w:rPr>
            <w:noProof/>
            <w:webHidden/>
          </w:rPr>
          <w:t>17</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25" w:history="1">
        <w:r w:rsidR="00995842" w:rsidRPr="00FE59F0">
          <w:rPr>
            <w:rStyle w:val="Hyperlink"/>
            <w:rFonts w:ascii="Times New Roman" w:hAnsi="Times New Roman" w:cs="Times New Roman"/>
            <w:b/>
            <w:noProof/>
          </w:rPr>
          <w:t>2.4.</w:t>
        </w:r>
        <w:r w:rsidR="00995842" w:rsidRPr="00FE59F0">
          <w:rPr>
            <w:rFonts w:eastAsiaTheme="minorEastAsia"/>
            <w:noProof/>
          </w:rPr>
          <w:tab/>
        </w:r>
        <w:r w:rsidR="00995842" w:rsidRPr="00FE59F0">
          <w:rPr>
            <w:rStyle w:val="Hyperlink"/>
            <w:rFonts w:ascii="Times New Roman" w:hAnsi="Times New Roman" w:cs="Times New Roman"/>
            <w:b/>
            <w:noProof/>
          </w:rPr>
          <w:t>Challenges in Conducting the Evaluation</w:t>
        </w:r>
        <w:r w:rsidR="00995842" w:rsidRPr="00FE59F0">
          <w:rPr>
            <w:noProof/>
            <w:webHidden/>
          </w:rPr>
          <w:tab/>
        </w:r>
        <w:r w:rsidRPr="00FE59F0">
          <w:rPr>
            <w:noProof/>
            <w:webHidden/>
          </w:rPr>
          <w:fldChar w:fldCharType="begin"/>
        </w:r>
        <w:r w:rsidR="00995842" w:rsidRPr="00FE59F0">
          <w:rPr>
            <w:noProof/>
            <w:webHidden/>
          </w:rPr>
          <w:instrText xml:space="preserve"> PAGEREF _Toc312955125 \h </w:instrText>
        </w:r>
        <w:r w:rsidRPr="00FE59F0">
          <w:rPr>
            <w:noProof/>
            <w:webHidden/>
          </w:rPr>
        </w:r>
        <w:r w:rsidRPr="00FE59F0">
          <w:rPr>
            <w:noProof/>
            <w:webHidden/>
          </w:rPr>
          <w:fldChar w:fldCharType="separate"/>
        </w:r>
        <w:r w:rsidR="00995842" w:rsidRPr="00FE59F0">
          <w:rPr>
            <w:noProof/>
            <w:webHidden/>
          </w:rPr>
          <w:t>17</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26" w:history="1">
        <w:r w:rsidR="00995842" w:rsidRPr="00FE59F0">
          <w:rPr>
            <w:rStyle w:val="Hyperlink"/>
            <w:rFonts w:ascii="Times New Roman" w:hAnsi="Times New Roman" w:cs="Times New Roman"/>
            <w:b/>
            <w:noProof/>
          </w:rPr>
          <w:t>2.5.</w:t>
        </w:r>
        <w:r w:rsidR="00995842" w:rsidRPr="00FE59F0">
          <w:rPr>
            <w:rFonts w:eastAsiaTheme="minorEastAsia"/>
            <w:noProof/>
          </w:rPr>
          <w:tab/>
        </w:r>
        <w:r w:rsidR="00995842" w:rsidRPr="00FE59F0">
          <w:rPr>
            <w:rStyle w:val="Hyperlink"/>
            <w:rFonts w:ascii="Times New Roman" w:hAnsi="Times New Roman" w:cs="Times New Roman"/>
            <w:b/>
            <w:noProof/>
          </w:rPr>
          <w:t>Evaluation Team</w:t>
        </w:r>
        <w:r w:rsidR="00995842" w:rsidRPr="00FE59F0">
          <w:rPr>
            <w:noProof/>
            <w:webHidden/>
          </w:rPr>
          <w:tab/>
        </w:r>
        <w:r w:rsidRPr="00FE59F0">
          <w:rPr>
            <w:noProof/>
            <w:webHidden/>
          </w:rPr>
          <w:fldChar w:fldCharType="begin"/>
        </w:r>
        <w:r w:rsidR="00995842" w:rsidRPr="00FE59F0">
          <w:rPr>
            <w:noProof/>
            <w:webHidden/>
          </w:rPr>
          <w:instrText xml:space="preserve"> PAGEREF _Toc312955126 \h </w:instrText>
        </w:r>
        <w:r w:rsidRPr="00FE59F0">
          <w:rPr>
            <w:noProof/>
            <w:webHidden/>
          </w:rPr>
        </w:r>
        <w:r w:rsidRPr="00FE59F0">
          <w:rPr>
            <w:noProof/>
            <w:webHidden/>
          </w:rPr>
          <w:fldChar w:fldCharType="separate"/>
        </w:r>
        <w:r w:rsidR="00995842" w:rsidRPr="00FE59F0">
          <w:rPr>
            <w:noProof/>
            <w:webHidden/>
          </w:rPr>
          <w:t>17</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27" w:history="1">
        <w:r w:rsidR="00995842" w:rsidRPr="00FE59F0">
          <w:rPr>
            <w:rStyle w:val="Hyperlink"/>
            <w:rFonts w:ascii="Times New Roman" w:hAnsi="Times New Roman" w:cs="Times New Roman"/>
            <w:b/>
            <w:noProof/>
          </w:rPr>
          <w:t>2.6.</w:t>
        </w:r>
        <w:r w:rsidR="00995842" w:rsidRPr="00FE59F0">
          <w:rPr>
            <w:rFonts w:eastAsiaTheme="minorEastAsia"/>
            <w:noProof/>
          </w:rPr>
          <w:tab/>
        </w:r>
        <w:r w:rsidR="00995842" w:rsidRPr="00FE59F0">
          <w:rPr>
            <w:rStyle w:val="Hyperlink"/>
            <w:rFonts w:ascii="Times New Roman" w:hAnsi="Times New Roman" w:cs="Times New Roman"/>
            <w:b/>
            <w:noProof/>
          </w:rPr>
          <w:t>Structure of the Evaluation Report</w:t>
        </w:r>
        <w:r w:rsidR="00995842" w:rsidRPr="00FE59F0">
          <w:rPr>
            <w:noProof/>
            <w:webHidden/>
          </w:rPr>
          <w:tab/>
        </w:r>
        <w:r w:rsidRPr="00FE59F0">
          <w:rPr>
            <w:noProof/>
            <w:webHidden/>
          </w:rPr>
          <w:fldChar w:fldCharType="begin"/>
        </w:r>
        <w:r w:rsidR="00995842" w:rsidRPr="00FE59F0">
          <w:rPr>
            <w:noProof/>
            <w:webHidden/>
          </w:rPr>
          <w:instrText xml:space="preserve"> PAGEREF _Toc312955127 \h </w:instrText>
        </w:r>
        <w:r w:rsidRPr="00FE59F0">
          <w:rPr>
            <w:noProof/>
            <w:webHidden/>
          </w:rPr>
        </w:r>
        <w:r w:rsidRPr="00FE59F0">
          <w:rPr>
            <w:noProof/>
            <w:webHidden/>
          </w:rPr>
          <w:fldChar w:fldCharType="separate"/>
        </w:r>
        <w:r w:rsidR="00995842" w:rsidRPr="00FE59F0">
          <w:rPr>
            <w:noProof/>
            <w:webHidden/>
          </w:rPr>
          <w:t>17</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28" w:history="1">
        <w:r w:rsidR="00995842" w:rsidRPr="00FE59F0">
          <w:rPr>
            <w:rStyle w:val="Hyperlink"/>
            <w:rFonts w:ascii="Times New Roman" w:hAnsi="Times New Roman" w:cs="Times New Roman"/>
            <w:b/>
            <w:noProof/>
          </w:rPr>
          <w:t>3.1.</w:t>
        </w:r>
        <w:r w:rsidR="00995842" w:rsidRPr="00FE59F0">
          <w:rPr>
            <w:rFonts w:eastAsiaTheme="minorEastAsia"/>
            <w:noProof/>
          </w:rPr>
          <w:tab/>
        </w:r>
        <w:r w:rsidR="00995842" w:rsidRPr="00FE59F0">
          <w:rPr>
            <w:rStyle w:val="Hyperlink"/>
            <w:rFonts w:ascii="Times New Roman" w:eastAsia="Calibri" w:hAnsi="Times New Roman" w:cs="Times New Roman"/>
            <w:b/>
            <w:noProof/>
          </w:rPr>
          <w:t>Relevance</w:t>
        </w:r>
        <w:r w:rsidR="00995842" w:rsidRPr="00FE59F0">
          <w:rPr>
            <w:noProof/>
            <w:webHidden/>
          </w:rPr>
          <w:tab/>
        </w:r>
        <w:r w:rsidRPr="00FE59F0">
          <w:rPr>
            <w:noProof/>
            <w:webHidden/>
          </w:rPr>
          <w:fldChar w:fldCharType="begin"/>
        </w:r>
        <w:r w:rsidR="00995842" w:rsidRPr="00FE59F0">
          <w:rPr>
            <w:noProof/>
            <w:webHidden/>
          </w:rPr>
          <w:instrText xml:space="preserve"> PAGEREF _Toc312955128 \h </w:instrText>
        </w:r>
        <w:r w:rsidRPr="00FE59F0">
          <w:rPr>
            <w:noProof/>
            <w:webHidden/>
          </w:rPr>
        </w:r>
        <w:r w:rsidRPr="00FE59F0">
          <w:rPr>
            <w:noProof/>
            <w:webHidden/>
          </w:rPr>
          <w:fldChar w:fldCharType="separate"/>
        </w:r>
        <w:r w:rsidR="00995842" w:rsidRPr="00FE59F0">
          <w:rPr>
            <w:noProof/>
            <w:webHidden/>
          </w:rPr>
          <w:t>19</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29" w:history="1">
        <w:r w:rsidR="00995842" w:rsidRPr="00FE59F0">
          <w:rPr>
            <w:rStyle w:val="Hyperlink"/>
            <w:rFonts w:ascii="Times New Roman" w:hAnsi="Times New Roman" w:cs="Times New Roman"/>
            <w:b/>
            <w:noProof/>
          </w:rPr>
          <w:t>3.2.</w:t>
        </w:r>
        <w:r w:rsidR="00995842" w:rsidRPr="00FE59F0">
          <w:rPr>
            <w:rFonts w:eastAsiaTheme="minorEastAsia"/>
            <w:noProof/>
          </w:rPr>
          <w:tab/>
        </w:r>
        <w:r w:rsidR="00995842" w:rsidRPr="00FE59F0">
          <w:rPr>
            <w:rStyle w:val="Hyperlink"/>
            <w:rFonts w:ascii="Times New Roman" w:hAnsi="Times New Roman" w:cs="Times New Roman"/>
            <w:b/>
            <w:noProof/>
          </w:rPr>
          <w:t>Effectiveness</w:t>
        </w:r>
        <w:r w:rsidR="00995842" w:rsidRPr="00FE59F0">
          <w:rPr>
            <w:noProof/>
            <w:webHidden/>
          </w:rPr>
          <w:tab/>
        </w:r>
        <w:r w:rsidRPr="00FE59F0">
          <w:rPr>
            <w:noProof/>
            <w:webHidden/>
          </w:rPr>
          <w:fldChar w:fldCharType="begin"/>
        </w:r>
        <w:r w:rsidR="00995842" w:rsidRPr="00FE59F0">
          <w:rPr>
            <w:noProof/>
            <w:webHidden/>
          </w:rPr>
          <w:instrText xml:space="preserve"> PAGEREF _Toc312955129 \h </w:instrText>
        </w:r>
        <w:r w:rsidRPr="00FE59F0">
          <w:rPr>
            <w:noProof/>
            <w:webHidden/>
          </w:rPr>
        </w:r>
        <w:r w:rsidRPr="00FE59F0">
          <w:rPr>
            <w:noProof/>
            <w:webHidden/>
          </w:rPr>
          <w:fldChar w:fldCharType="separate"/>
        </w:r>
        <w:r w:rsidR="00995842" w:rsidRPr="00FE59F0">
          <w:rPr>
            <w:noProof/>
            <w:webHidden/>
          </w:rPr>
          <w:t>20</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30" w:history="1">
        <w:r w:rsidR="00995842" w:rsidRPr="00FE59F0">
          <w:rPr>
            <w:rStyle w:val="Hyperlink"/>
            <w:rFonts w:ascii="Times New Roman" w:hAnsi="Times New Roman" w:cs="Times New Roman"/>
            <w:b/>
            <w:noProof/>
          </w:rPr>
          <w:t>3.3.</w:t>
        </w:r>
        <w:r w:rsidR="00995842" w:rsidRPr="00FE59F0">
          <w:rPr>
            <w:rFonts w:eastAsiaTheme="minorEastAsia"/>
            <w:noProof/>
          </w:rPr>
          <w:tab/>
        </w:r>
        <w:r w:rsidR="00995842" w:rsidRPr="00FE59F0">
          <w:rPr>
            <w:rStyle w:val="Hyperlink"/>
            <w:rFonts w:ascii="Times New Roman" w:hAnsi="Times New Roman" w:cs="Times New Roman"/>
            <w:b/>
            <w:noProof/>
          </w:rPr>
          <w:t>Efficiency</w:t>
        </w:r>
        <w:r w:rsidR="00995842" w:rsidRPr="00FE59F0">
          <w:rPr>
            <w:noProof/>
            <w:webHidden/>
          </w:rPr>
          <w:tab/>
        </w:r>
        <w:r w:rsidRPr="00FE59F0">
          <w:rPr>
            <w:noProof/>
            <w:webHidden/>
          </w:rPr>
          <w:fldChar w:fldCharType="begin"/>
        </w:r>
        <w:r w:rsidR="00995842" w:rsidRPr="00FE59F0">
          <w:rPr>
            <w:noProof/>
            <w:webHidden/>
          </w:rPr>
          <w:instrText xml:space="preserve"> PAGEREF _Toc312955130 \h </w:instrText>
        </w:r>
        <w:r w:rsidRPr="00FE59F0">
          <w:rPr>
            <w:noProof/>
            <w:webHidden/>
          </w:rPr>
        </w:r>
        <w:r w:rsidRPr="00FE59F0">
          <w:rPr>
            <w:noProof/>
            <w:webHidden/>
          </w:rPr>
          <w:fldChar w:fldCharType="separate"/>
        </w:r>
        <w:r w:rsidR="00995842" w:rsidRPr="00FE59F0">
          <w:rPr>
            <w:noProof/>
            <w:webHidden/>
          </w:rPr>
          <w:t>20</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31" w:history="1">
        <w:r w:rsidR="00995842" w:rsidRPr="00FE59F0">
          <w:rPr>
            <w:rStyle w:val="Hyperlink"/>
            <w:rFonts w:ascii="Times New Roman" w:hAnsi="Times New Roman" w:cs="Times New Roman"/>
            <w:b/>
            <w:noProof/>
          </w:rPr>
          <w:t>3.4.</w:t>
        </w:r>
        <w:r w:rsidR="00995842" w:rsidRPr="00FE59F0">
          <w:rPr>
            <w:rFonts w:eastAsiaTheme="minorEastAsia"/>
            <w:noProof/>
          </w:rPr>
          <w:tab/>
        </w:r>
        <w:r w:rsidR="00995842" w:rsidRPr="00FE59F0">
          <w:rPr>
            <w:rStyle w:val="Hyperlink"/>
            <w:rFonts w:ascii="Times New Roman" w:hAnsi="Times New Roman" w:cs="Times New Roman"/>
            <w:b/>
            <w:noProof/>
          </w:rPr>
          <w:t>Sustainability</w:t>
        </w:r>
        <w:r w:rsidR="00995842" w:rsidRPr="00FE59F0">
          <w:rPr>
            <w:noProof/>
            <w:webHidden/>
          </w:rPr>
          <w:tab/>
        </w:r>
        <w:r w:rsidRPr="00FE59F0">
          <w:rPr>
            <w:noProof/>
            <w:webHidden/>
          </w:rPr>
          <w:fldChar w:fldCharType="begin"/>
        </w:r>
        <w:r w:rsidR="00995842" w:rsidRPr="00FE59F0">
          <w:rPr>
            <w:noProof/>
            <w:webHidden/>
          </w:rPr>
          <w:instrText xml:space="preserve"> PAGEREF _Toc312955131 \h </w:instrText>
        </w:r>
        <w:r w:rsidRPr="00FE59F0">
          <w:rPr>
            <w:noProof/>
            <w:webHidden/>
          </w:rPr>
        </w:r>
        <w:r w:rsidRPr="00FE59F0">
          <w:rPr>
            <w:noProof/>
            <w:webHidden/>
          </w:rPr>
          <w:fldChar w:fldCharType="separate"/>
        </w:r>
        <w:r w:rsidR="00995842" w:rsidRPr="00FE59F0">
          <w:rPr>
            <w:noProof/>
            <w:webHidden/>
          </w:rPr>
          <w:t>21</w:t>
        </w:r>
        <w:r w:rsidRPr="00FE59F0">
          <w:rPr>
            <w:noProof/>
            <w:webHidden/>
          </w:rPr>
          <w:fldChar w:fldCharType="end"/>
        </w:r>
      </w:hyperlink>
    </w:p>
    <w:p w:rsidR="00995842" w:rsidRPr="00FE59F0" w:rsidRDefault="00FE37EA">
      <w:pPr>
        <w:pStyle w:val="TOC1"/>
        <w:rPr>
          <w:rFonts w:eastAsiaTheme="minorEastAsia"/>
          <w:noProof/>
        </w:rPr>
      </w:pPr>
      <w:hyperlink w:anchor="_Toc312955132" w:history="1">
        <w:r w:rsidR="00995842" w:rsidRPr="00FE59F0">
          <w:rPr>
            <w:rStyle w:val="Hyperlink"/>
            <w:rFonts w:ascii="Times New Roman" w:hAnsi="Times New Roman" w:cs="Times New Roman"/>
            <w:b/>
            <w:noProof/>
          </w:rPr>
          <w:t>4.</w:t>
        </w:r>
        <w:r w:rsidR="00995842" w:rsidRPr="00FE59F0">
          <w:rPr>
            <w:rFonts w:eastAsiaTheme="minorEastAsia"/>
            <w:noProof/>
          </w:rPr>
          <w:tab/>
        </w:r>
        <w:r w:rsidR="00995842" w:rsidRPr="00FE59F0">
          <w:rPr>
            <w:rStyle w:val="Hyperlink"/>
            <w:rFonts w:ascii="Times New Roman" w:hAnsi="Times New Roman" w:cs="Times New Roman"/>
            <w:b/>
            <w:noProof/>
          </w:rPr>
          <w:t>Outcome 1: Enabling Environment for Mainstreaming SLM Practices</w:t>
        </w:r>
        <w:r w:rsidR="00995842" w:rsidRPr="00FE59F0">
          <w:rPr>
            <w:noProof/>
            <w:webHidden/>
          </w:rPr>
          <w:tab/>
        </w:r>
        <w:r w:rsidRPr="00FE59F0">
          <w:rPr>
            <w:noProof/>
            <w:webHidden/>
          </w:rPr>
          <w:fldChar w:fldCharType="begin"/>
        </w:r>
        <w:r w:rsidR="00995842" w:rsidRPr="00FE59F0">
          <w:rPr>
            <w:noProof/>
            <w:webHidden/>
          </w:rPr>
          <w:instrText xml:space="preserve"> PAGEREF _Toc312955132 \h </w:instrText>
        </w:r>
        <w:r w:rsidRPr="00FE59F0">
          <w:rPr>
            <w:noProof/>
            <w:webHidden/>
          </w:rPr>
        </w:r>
        <w:r w:rsidRPr="00FE59F0">
          <w:rPr>
            <w:noProof/>
            <w:webHidden/>
          </w:rPr>
          <w:fldChar w:fldCharType="separate"/>
        </w:r>
        <w:r w:rsidR="00995842" w:rsidRPr="00FE59F0">
          <w:rPr>
            <w:noProof/>
            <w:webHidden/>
          </w:rPr>
          <w:t>23</w:t>
        </w:r>
        <w:r w:rsidRPr="00FE59F0">
          <w:rPr>
            <w:noProof/>
            <w:webHidden/>
          </w:rPr>
          <w:fldChar w:fldCharType="end"/>
        </w:r>
      </w:hyperlink>
    </w:p>
    <w:p w:rsidR="00995842" w:rsidRPr="00FE59F0" w:rsidRDefault="00FE37EA">
      <w:pPr>
        <w:pStyle w:val="TOC1"/>
        <w:rPr>
          <w:rFonts w:eastAsiaTheme="minorEastAsia"/>
          <w:noProof/>
        </w:rPr>
      </w:pPr>
      <w:hyperlink w:anchor="_Toc312955133" w:history="1">
        <w:r w:rsidR="00995842" w:rsidRPr="00FE59F0">
          <w:rPr>
            <w:rStyle w:val="Hyperlink"/>
            <w:rFonts w:ascii="Times New Roman" w:hAnsi="Times New Roman" w:cs="Times New Roman"/>
            <w:b/>
            <w:noProof/>
          </w:rPr>
          <w:t>4.1.</w:t>
        </w:r>
        <w:r w:rsidR="00995842" w:rsidRPr="00FE59F0">
          <w:rPr>
            <w:rFonts w:eastAsiaTheme="minorEastAsia"/>
            <w:noProof/>
          </w:rPr>
          <w:tab/>
        </w:r>
        <w:r w:rsidR="00995842" w:rsidRPr="00FE59F0">
          <w:rPr>
            <w:rStyle w:val="Hyperlink"/>
            <w:rFonts w:ascii="Times New Roman" w:hAnsi="Times New Roman" w:cs="Times New Roman"/>
            <w:b/>
            <w:noProof/>
          </w:rPr>
          <w:t>Relevance</w:t>
        </w:r>
        <w:r w:rsidR="00995842" w:rsidRPr="00FE59F0">
          <w:rPr>
            <w:noProof/>
            <w:webHidden/>
          </w:rPr>
          <w:tab/>
        </w:r>
        <w:r w:rsidRPr="00FE59F0">
          <w:rPr>
            <w:noProof/>
            <w:webHidden/>
          </w:rPr>
          <w:fldChar w:fldCharType="begin"/>
        </w:r>
        <w:r w:rsidR="00995842" w:rsidRPr="00FE59F0">
          <w:rPr>
            <w:noProof/>
            <w:webHidden/>
          </w:rPr>
          <w:instrText xml:space="preserve"> PAGEREF _Toc312955133 \h </w:instrText>
        </w:r>
        <w:r w:rsidRPr="00FE59F0">
          <w:rPr>
            <w:noProof/>
            <w:webHidden/>
          </w:rPr>
        </w:r>
        <w:r w:rsidRPr="00FE59F0">
          <w:rPr>
            <w:noProof/>
            <w:webHidden/>
          </w:rPr>
          <w:fldChar w:fldCharType="separate"/>
        </w:r>
        <w:r w:rsidR="00995842" w:rsidRPr="00FE59F0">
          <w:rPr>
            <w:noProof/>
            <w:webHidden/>
          </w:rPr>
          <w:t>23</w:t>
        </w:r>
        <w:r w:rsidRPr="00FE59F0">
          <w:rPr>
            <w:noProof/>
            <w:webHidden/>
          </w:rPr>
          <w:fldChar w:fldCharType="end"/>
        </w:r>
      </w:hyperlink>
    </w:p>
    <w:p w:rsidR="00995842" w:rsidRPr="00FE59F0" w:rsidRDefault="00FE37EA">
      <w:pPr>
        <w:pStyle w:val="TOC1"/>
        <w:rPr>
          <w:rFonts w:eastAsiaTheme="minorEastAsia"/>
          <w:noProof/>
        </w:rPr>
      </w:pPr>
      <w:hyperlink w:anchor="_Toc312955134" w:history="1">
        <w:r w:rsidR="00995842" w:rsidRPr="00FE59F0">
          <w:rPr>
            <w:rStyle w:val="Hyperlink"/>
            <w:rFonts w:ascii="Times New Roman" w:hAnsi="Times New Roman" w:cs="Times New Roman"/>
            <w:b/>
            <w:noProof/>
          </w:rPr>
          <w:t>4.2.</w:t>
        </w:r>
        <w:r w:rsidR="00995842" w:rsidRPr="00FE59F0">
          <w:rPr>
            <w:rFonts w:eastAsiaTheme="minorEastAsia"/>
            <w:noProof/>
          </w:rPr>
          <w:tab/>
        </w:r>
        <w:r w:rsidR="00995842" w:rsidRPr="00FE59F0">
          <w:rPr>
            <w:rStyle w:val="Hyperlink"/>
            <w:rFonts w:ascii="Times New Roman" w:hAnsi="Times New Roman" w:cs="Times New Roman"/>
            <w:b/>
            <w:noProof/>
          </w:rPr>
          <w:t>Effectiveness</w:t>
        </w:r>
        <w:r w:rsidR="00995842" w:rsidRPr="00FE59F0">
          <w:rPr>
            <w:noProof/>
            <w:webHidden/>
          </w:rPr>
          <w:tab/>
        </w:r>
        <w:r w:rsidRPr="00FE59F0">
          <w:rPr>
            <w:noProof/>
            <w:webHidden/>
          </w:rPr>
          <w:fldChar w:fldCharType="begin"/>
        </w:r>
        <w:r w:rsidR="00995842" w:rsidRPr="00FE59F0">
          <w:rPr>
            <w:noProof/>
            <w:webHidden/>
          </w:rPr>
          <w:instrText xml:space="preserve"> PAGEREF _Toc312955134 \h </w:instrText>
        </w:r>
        <w:r w:rsidRPr="00FE59F0">
          <w:rPr>
            <w:noProof/>
            <w:webHidden/>
          </w:rPr>
        </w:r>
        <w:r w:rsidRPr="00FE59F0">
          <w:rPr>
            <w:noProof/>
            <w:webHidden/>
          </w:rPr>
          <w:fldChar w:fldCharType="separate"/>
        </w:r>
        <w:r w:rsidR="00995842" w:rsidRPr="00FE59F0">
          <w:rPr>
            <w:noProof/>
            <w:webHidden/>
          </w:rPr>
          <w:t>23</w:t>
        </w:r>
        <w:r w:rsidRPr="00FE59F0">
          <w:rPr>
            <w:noProof/>
            <w:webHidden/>
          </w:rPr>
          <w:fldChar w:fldCharType="end"/>
        </w:r>
      </w:hyperlink>
    </w:p>
    <w:p w:rsidR="00995842" w:rsidRPr="00FE59F0" w:rsidRDefault="00FE37EA">
      <w:pPr>
        <w:pStyle w:val="TOC1"/>
        <w:rPr>
          <w:rFonts w:eastAsiaTheme="minorEastAsia"/>
          <w:noProof/>
        </w:rPr>
      </w:pPr>
      <w:hyperlink w:anchor="_Toc312955135" w:history="1">
        <w:r w:rsidR="00995842" w:rsidRPr="00FE59F0">
          <w:rPr>
            <w:rStyle w:val="Hyperlink"/>
            <w:rFonts w:ascii="Times New Roman" w:hAnsi="Times New Roman" w:cs="Times New Roman"/>
            <w:b/>
            <w:noProof/>
          </w:rPr>
          <w:t>4.3.</w:t>
        </w:r>
        <w:r w:rsidR="00995842" w:rsidRPr="00FE59F0">
          <w:rPr>
            <w:rFonts w:eastAsiaTheme="minorEastAsia"/>
            <w:noProof/>
          </w:rPr>
          <w:tab/>
        </w:r>
        <w:r w:rsidR="00995842" w:rsidRPr="00FE59F0">
          <w:rPr>
            <w:rStyle w:val="Hyperlink"/>
            <w:rFonts w:ascii="Times New Roman" w:hAnsi="Times New Roman" w:cs="Times New Roman"/>
            <w:b/>
            <w:noProof/>
          </w:rPr>
          <w:t>Efficiency</w:t>
        </w:r>
        <w:r w:rsidR="00995842" w:rsidRPr="00FE59F0">
          <w:rPr>
            <w:noProof/>
            <w:webHidden/>
          </w:rPr>
          <w:tab/>
        </w:r>
        <w:r w:rsidRPr="00FE59F0">
          <w:rPr>
            <w:noProof/>
            <w:webHidden/>
          </w:rPr>
          <w:fldChar w:fldCharType="begin"/>
        </w:r>
        <w:r w:rsidR="00995842" w:rsidRPr="00FE59F0">
          <w:rPr>
            <w:noProof/>
            <w:webHidden/>
          </w:rPr>
          <w:instrText xml:space="preserve"> PAGEREF _Toc312955135 \h </w:instrText>
        </w:r>
        <w:r w:rsidRPr="00FE59F0">
          <w:rPr>
            <w:noProof/>
            <w:webHidden/>
          </w:rPr>
        </w:r>
        <w:r w:rsidRPr="00FE59F0">
          <w:rPr>
            <w:noProof/>
            <w:webHidden/>
          </w:rPr>
          <w:fldChar w:fldCharType="separate"/>
        </w:r>
        <w:r w:rsidR="00995842" w:rsidRPr="00FE59F0">
          <w:rPr>
            <w:noProof/>
            <w:webHidden/>
          </w:rPr>
          <w:t>25</w:t>
        </w:r>
        <w:r w:rsidRPr="00FE59F0">
          <w:rPr>
            <w:noProof/>
            <w:webHidden/>
          </w:rPr>
          <w:fldChar w:fldCharType="end"/>
        </w:r>
      </w:hyperlink>
    </w:p>
    <w:p w:rsidR="00995842" w:rsidRPr="00FE59F0" w:rsidRDefault="00FE37EA">
      <w:pPr>
        <w:pStyle w:val="TOC1"/>
        <w:rPr>
          <w:rFonts w:eastAsiaTheme="minorEastAsia"/>
          <w:noProof/>
        </w:rPr>
      </w:pPr>
      <w:hyperlink w:anchor="_Toc312955136" w:history="1">
        <w:r w:rsidR="00995842" w:rsidRPr="00FE59F0">
          <w:rPr>
            <w:rStyle w:val="Hyperlink"/>
            <w:rFonts w:ascii="Times New Roman" w:hAnsi="Times New Roman" w:cs="Times New Roman"/>
            <w:b/>
            <w:noProof/>
          </w:rPr>
          <w:t>4.4.</w:t>
        </w:r>
        <w:r w:rsidR="00995842" w:rsidRPr="00FE59F0">
          <w:rPr>
            <w:rFonts w:eastAsiaTheme="minorEastAsia"/>
            <w:noProof/>
          </w:rPr>
          <w:tab/>
        </w:r>
        <w:r w:rsidR="00995842" w:rsidRPr="00FE59F0">
          <w:rPr>
            <w:rStyle w:val="Hyperlink"/>
            <w:rFonts w:ascii="Times New Roman" w:hAnsi="Times New Roman" w:cs="Times New Roman"/>
            <w:b/>
            <w:noProof/>
          </w:rPr>
          <w:t>Sustainability</w:t>
        </w:r>
        <w:r w:rsidR="00995842" w:rsidRPr="00FE59F0">
          <w:rPr>
            <w:noProof/>
            <w:webHidden/>
          </w:rPr>
          <w:tab/>
        </w:r>
        <w:r w:rsidRPr="00FE59F0">
          <w:rPr>
            <w:noProof/>
            <w:webHidden/>
          </w:rPr>
          <w:fldChar w:fldCharType="begin"/>
        </w:r>
        <w:r w:rsidR="00995842" w:rsidRPr="00FE59F0">
          <w:rPr>
            <w:noProof/>
            <w:webHidden/>
          </w:rPr>
          <w:instrText xml:space="preserve"> PAGEREF _Toc312955136 \h </w:instrText>
        </w:r>
        <w:r w:rsidRPr="00FE59F0">
          <w:rPr>
            <w:noProof/>
            <w:webHidden/>
          </w:rPr>
        </w:r>
        <w:r w:rsidRPr="00FE59F0">
          <w:rPr>
            <w:noProof/>
            <w:webHidden/>
          </w:rPr>
          <w:fldChar w:fldCharType="separate"/>
        </w:r>
        <w:r w:rsidR="00995842" w:rsidRPr="00FE59F0">
          <w:rPr>
            <w:noProof/>
            <w:webHidden/>
          </w:rPr>
          <w:t>25</w:t>
        </w:r>
        <w:r w:rsidRPr="00FE59F0">
          <w:rPr>
            <w:noProof/>
            <w:webHidden/>
          </w:rPr>
          <w:fldChar w:fldCharType="end"/>
        </w:r>
      </w:hyperlink>
    </w:p>
    <w:p w:rsidR="00995842" w:rsidRPr="00FE59F0" w:rsidRDefault="00FE37EA">
      <w:pPr>
        <w:pStyle w:val="TOC1"/>
        <w:rPr>
          <w:rFonts w:eastAsiaTheme="minorEastAsia"/>
          <w:noProof/>
        </w:rPr>
      </w:pPr>
      <w:hyperlink w:anchor="_Toc312955137" w:history="1">
        <w:r w:rsidR="00995842" w:rsidRPr="00FE59F0">
          <w:rPr>
            <w:rStyle w:val="Hyperlink"/>
            <w:rFonts w:ascii="Times New Roman" w:hAnsi="Times New Roman" w:cs="Times New Roman"/>
            <w:b/>
            <w:noProof/>
          </w:rPr>
          <w:t>4.5.</w:t>
        </w:r>
        <w:r w:rsidR="00995842" w:rsidRPr="00FE59F0">
          <w:rPr>
            <w:rFonts w:eastAsiaTheme="minorEastAsia"/>
            <w:noProof/>
          </w:rPr>
          <w:tab/>
        </w:r>
        <w:r w:rsidR="00995842" w:rsidRPr="00FE59F0">
          <w:rPr>
            <w:rStyle w:val="Hyperlink"/>
            <w:rFonts w:ascii="Times New Roman" w:hAnsi="Times New Roman" w:cs="Times New Roman"/>
            <w:b/>
            <w:noProof/>
          </w:rPr>
          <w:t>Conclusion &amp; Recommendations</w:t>
        </w:r>
        <w:r w:rsidR="00995842" w:rsidRPr="00FE59F0">
          <w:rPr>
            <w:noProof/>
            <w:webHidden/>
          </w:rPr>
          <w:tab/>
        </w:r>
        <w:r w:rsidRPr="00FE59F0">
          <w:rPr>
            <w:noProof/>
            <w:webHidden/>
          </w:rPr>
          <w:fldChar w:fldCharType="begin"/>
        </w:r>
        <w:r w:rsidR="00995842" w:rsidRPr="00FE59F0">
          <w:rPr>
            <w:noProof/>
            <w:webHidden/>
          </w:rPr>
          <w:instrText xml:space="preserve"> PAGEREF _Toc312955137 \h </w:instrText>
        </w:r>
        <w:r w:rsidRPr="00FE59F0">
          <w:rPr>
            <w:noProof/>
            <w:webHidden/>
          </w:rPr>
        </w:r>
        <w:r w:rsidRPr="00FE59F0">
          <w:rPr>
            <w:noProof/>
            <w:webHidden/>
          </w:rPr>
          <w:fldChar w:fldCharType="separate"/>
        </w:r>
        <w:r w:rsidR="00995842" w:rsidRPr="00FE59F0">
          <w:rPr>
            <w:noProof/>
            <w:webHidden/>
          </w:rPr>
          <w:t>25</w:t>
        </w:r>
        <w:r w:rsidRPr="00FE59F0">
          <w:rPr>
            <w:noProof/>
            <w:webHidden/>
          </w:rPr>
          <w:fldChar w:fldCharType="end"/>
        </w:r>
      </w:hyperlink>
    </w:p>
    <w:p w:rsidR="00995842" w:rsidRPr="00FE59F0" w:rsidRDefault="00FE37EA">
      <w:pPr>
        <w:pStyle w:val="TOC1"/>
        <w:rPr>
          <w:rFonts w:eastAsiaTheme="minorEastAsia"/>
          <w:noProof/>
        </w:rPr>
      </w:pPr>
      <w:hyperlink w:anchor="_Toc312955138" w:history="1">
        <w:r w:rsidR="00995842" w:rsidRPr="00FE59F0">
          <w:rPr>
            <w:rStyle w:val="Hyperlink"/>
            <w:rFonts w:ascii="Times New Roman" w:hAnsi="Times New Roman" w:cs="Times New Roman"/>
            <w:b/>
            <w:noProof/>
          </w:rPr>
          <w:t>5.</w:t>
        </w:r>
        <w:r w:rsidR="00995842" w:rsidRPr="00FE59F0">
          <w:rPr>
            <w:rFonts w:eastAsiaTheme="minorEastAsia"/>
            <w:noProof/>
          </w:rPr>
          <w:tab/>
        </w:r>
        <w:r w:rsidR="00995842" w:rsidRPr="00FE59F0">
          <w:rPr>
            <w:rStyle w:val="Hyperlink"/>
            <w:rFonts w:ascii="Times New Roman" w:hAnsi="Times New Roman" w:cs="Times New Roman"/>
            <w:b/>
            <w:noProof/>
          </w:rPr>
          <w:t>Outcome 2 - Capacity Building for Sustainable Land Management</w:t>
        </w:r>
        <w:r w:rsidR="00995842" w:rsidRPr="00FE59F0">
          <w:rPr>
            <w:noProof/>
            <w:webHidden/>
          </w:rPr>
          <w:tab/>
        </w:r>
        <w:r w:rsidRPr="00FE59F0">
          <w:rPr>
            <w:noProof/>
            <w:webHidden/>
          </w:rPr>
          <w:fldChar w:fldCharType="begin"/>
        </w:r>
        <w:r w:rsidR="00995842" w:rsidRPr="00FE59F0">
          <w:rPr>
            <w:noProof/>
            <w:webHidden/>
          </w:rPr>
          <w:instrText xml:space="preserve"> PAGEREF _Toc312955138 \h </w:instrText>
        </w:r>
        <w:r w:rsidRPr="00FE59F0">
          <w:rPr>
            <w:noProof/>
            <w:webHidden/>
          </w:rPr>
        </w:r>
        <w:r w:rsidRPr="00FE59F0">
          <w:rPr>
            <w:noProof/>
            <w:webHidden/>
          </w:rPr>
          <w:fldChar w:fldCharType="separate"/>
        </w:r>
        <w:r w:rsidR="00995842" w:rsidRPr="00FE59F0">
          <w:rPr>
            <w:noProof/>
            <w:webHidden/>
          </w:rPr>
          <w:t>27</w:t>
        </w:r>
        <w:r w:rsidRPr="00FE59F0">
          <w:rPr>
            <w:noProof/>
            <w:webHidden/>
          </w:rPr>
          <w:fldChar w:fldCharType="end"/>
        </w:r>
      </w:hyperlink>
    </w:p>
    <w:p w:rsidR="00995842" w:rsidRPr="00FE59F0" w:rsidRDefault="00FE37EA">
      <w:pPr>
        <w:pStyle w:val="TOC1"/>
        <w:rPr>
          <w:rFonts w:eastAsiaTheme="minorEastAsia"/>
          <w:noProof/>
        </w:rPr>
      </w:pPr>
      <w:hyperlink w:anchor="_Toc312955139" w:history="1">
        <w:r w:rsidR="00995842" w:rsidRPr="00FE59F0">
          <w:rPr>
            <w:rStyle w:val="Hyperlink"/>
            <w:rFonts w:ascii="Times New Roman" w:hAnsi="Times New Roman" w:cs="Times New Roman"/>
            <w:b/>
            <w:noProof/>
          </w:rPr>
          <w:t>5.1.</w:t>
        </w:r>
        <w:r w:rsidR="00995842" w:rsidRPr="00FE59F0">
          <w:rPr>
            <w:rFonts w:eastAsiaTheme="minorEastAsia"/>
            <w:noProof/>
          </w:rPr>
          <w:tab/>
        </w:r>
        <w:r w:rsidR="00995842" w:rsidRPr="00FE59F0">
          <w:rPr>
            <w:rStyle w:val="Hyperlink"/>
            <w:rFonts w:ascii="Times New Roman" w:hAnsi="Times New Roman" w:cs="Times New Roman"/>
            <w:b/>
            <w:noProof/>
          </w:rPr>
          <w:t>Relevance</w:t>
        </w:r>
        <w:r w:rsidR="00995842" w:rsidRPr="00FE59F0">
          <w:rPr>
            <w:noProof/>
            <w:webHidden/>
          </w:rPr>
          <w:tab/>
        </w:r>
        <w:r w:rsidRPr="00FE59F0">
          <w:rPr>
            <w:noProof/>
            <w:webHidden/>
          </w:rPr>
          <w:fldChar w:fldCharType="begin"/>
        </w:r>
        <w:r w:rsidR="00995842" w:rsidRPr="00FE59F0">
          <w:rPr>
            <w:noProof/>
            <w:webHidden/>
          </w:rPr>
          <w:instrText xml:space="preserve"> PAGEREF _Toc312955139 \h </w:instrText>
        </w:r>
        <w:r w:rsidRPr="00FE59F0">
          <w:rPr>
            <w:noProof/>
            <w:webHidden/>
          </w:rPr>
        </w:r>
        <w:r w:rsidRPr="00FE59F0">
          <w:rPr>
            <w:noProof/>
            <w:webHidden/>
          </w:rPr>
          <w:fldChar w:fldCharType="separate"/>
        </w:r>
        <w:r w:rsidR="00995842" w:rsidRPr="00FE59F0">
          <w:rPr>
            <w:noProof/>
            <w:webHidden/>
          </w:rPr>
          <w:t>27</w:t>
        </w:r>
        <w:r w:rsidRPr="00FE59F0">
          <w:rPr>
            <w:noProof/>
            <w:webHidden/>
          </w:rPr>
          <w:fldChar w:fldCharType="end"/>
        </w:r>
      </w:hyperlink>
    </w:p>
    <w:p w:rsidR="00995842" w:rsidRPr="00FE59F0" w:rsidRDefault="00FE37EA">
      <w:pPr>
        <w:pStyle w:val="TOC1"/>
        <w:rPr>
          <w:rFonts w:eastAsiaTheme="minorEastAsia"/>
          <w:noProof/>
        </w:rPr>
      </w:pPr>
      <w:hyperlink w:anchor="_Toc312955140" w:history="1">
        <w:r w:rsidR="00995842" w:rsidRPr="00FE59F0">
          <w:rPr>
            <w:rStyle w:val="Hyperlink"/>
            <w:rFonts w:ascii="Times New Roman" w:hAnsi="Times New Roman" w:cs="Times New Roman"/>
            <w:b/>
            <w:noProof/>
          </w:rPr>
          <w:t>5.2.</w:t>
        </w:r>
        <w:r w:rsidR="00995842" w:rsidRPr="00FE59F0">
          <w:rPr>
            <w:rFonts w:eastAsiaTheme="minorEastAsia"/>
            <w:noProof/>
          </w:rPr>
          <w:tab/>
        </w:r>
        <w:r w:rsidR="00995842" w:rsidRPr="00FE59F0">
          <w:rPr>
            <w:rStyle w:val="Hyperlink"/>
            <w:rFonts w:ascii="Times New Roman" w:hAnsi="Times New Roman" w:cs="Times New Roman"/>
            <w:b/>
            <w:noProof/>
          </w:rPr>
          <w:t>Effectiveness</w:t>
        </w:r>
        <w:r w:rsidR="00995842" w:rsidRPr="00FE59F0">
          <w:rPr>
            <w:noProof/>
            <w:webHidden/>
          </w:rPr>
          <w:tab/>
        </w:r>
        <w:r w:rsidRPr="00FE59F0">
          <w:rPr>
            <w:noProof/>
            <w:webHidden/>
          </w:rPr>
          <w:fldChar w:fldCharType="begin"/>
        </w:r>
        <w:r w:rsidR="00995842" w:rsidRPr="00FE59F0">
          <w:rPr>
            <w:noProof/>
            <w:webHidden/>
          </w:rPr>
          <w:instrText xml:space="preserve"> PAGEREF _Toc312955140 \h </w:instrText>
        </w:r>
        <w:r w:rsidRPr="00FE59F0">
          <w:rPr>
            <w:noProof/>
            <w:webHidden/>
          </w:rPr>
        </w:r>
        <w:r w:rsidRPr="00FE59F0">
          <w:rPr>
            <w:noProof/>
            <w:webHidden/>
          </w:rPr>
          <w:fldChar w:fldCharType="separate"/>
        </w:r>
        <w:r w:rsidR="00995842" w:rsidRPr="00FE59F0">
          <w:rPr>
            <w:noProof/>
            <w:webHidden/>
          </w:rPr>
          <w:t>27</w:t>
        </w:r>
        <w:r w:rsidRPr="00FE59F0">
          <w:rPr>
            <w:noProof/>
            <w:webHidden/>
          </w:rPr>
          <w:fldChar w:fldCharType="end"/>
        </w:r>
      </w:hyperlink>
    </w:p>
    <w:p w:rsidR="00995842" w:rsidRPr="00FE59F0" w:rsidRDefault="00FE37EA">
      <w:pPr>
        <w:pStyle w:val="TOC1"/>
        <w:rPr>
          <w:rFonts w:eastAsiaTheme="minorEastAsia"/>
          <w:noProof/>
        </w:rPr>
      </w:pPr>
      <w:hyperlink w:anchor="_Toc312955141" w:history="1">
        <w:r w:rsidR="00995842" w:rsidRPr="00FE59F0">
          <w:rPr>
            <w:rStyle w:val="Hyperlink"/>
            <w:rFonts w:ascii="Times New Roman" w:hAnsi="Times New Roman" w:cs="Times New Roman"/>
            <w:b/>
            <w:noProof/>
          </w:rPr>
          <w:t>5.3.</w:t>
        </w:r>
        <w:r w:rsidR="00995842" w:rsidRPr="00FE59F0">
          <w:rPr>
            <w:rFonts w:eastAsiaTheme="minorEastAsia"/>
            <w:noProof/>
          </w:rPr>
          <w:tab/>
        </w:r>
        <w:r w:rsidR="00995842" w:rsidRPr="00FE59F0">
          <w:rPr>
            <w:rStyle w:val="Hyperlink"/>
            <w:rFonts w:ascii="Times New Roman" w:hAnsi="Times New Roman" w:cs="Times New Roman"/>
            <w:b/>
            <w:noProof/>
          </w:rPr>
          <w:t>Efficiency</w:t>
        </w:r>
        <w:r w:rsidR="00995842" w:rsidRPr="00FE59F0">
          <w:rPr>
            <w:noProof/>
            <w:webHidden/>
          </w:rPr>
          <w:tab/>
        </w:r>
        <w:r w:rsidRPr="00FE59F0">
          <w:rPr>
            <w:noProof/>
            <w:webHidden/>
          </w:rPr>
          <w:fldChar w:fldCharType="begin"/>
        </w:r>
        <w:r w:rsidR="00995842" w:rsidRPr="00FE59F0">
          <w:rPr>
            <w:noProof/>
            <w:webHidden/>
          </w:rPr>
          <w:instrText xml:space="preserve"> PAGEREF _Toc312955141 \h </w:instrText>
        </w:r>
        <w:r w:rsidRPr="00FE59F0">
          <w:rPr>
            <w:noProof/>
            <w:webHidden/>
          </w:rPr>
        </w:r>
        <w:r w:rsidRPr="00FE59F0">
          <w:rPr>
            <w:noProof/>
            <w:webHidden/>
          </w:rPr>
          <w:fldChar w:fldCharType="separate"/>
        </w:r>
        <w:r w:rsidR="00995842" w:rsidRPr="00FE59F0">
          <w:rPr>
            <w:noProof/>
            <w:webHidden/>
          </w:rPr>
          <w:t>29</w:t>
        </w:r>
        <w:r w:rsidRPr="00FE59F0">
          <w:rPr>
            <w:noProof/>
            <w:webHidden/>
          </w:rPr>
          <w:fldChar w:fldCharType="end"/>
        </w:r>
      </w:hyperlink>
    </w:p>
    <w:p w:rsidR="00995842" w:rsidRPr="00FE59F0" w:rsidRDefault="00FE37EA">
      <w:pPr>
        <w:pStyle w:val="TOC1"/>
        <w:rPr>
          <w:rFonts w:eastAsiaTheme="minorEastAsia"/>
          <w:noProof/>
        </w:rPr>
      </w:pPr>
      <w:hyperlink w:anchor="_Toc312955142" w:history="1">
        <w:r w:rsidR="00995842" w:rsidRPr="00FE59F0">
          <w:rPr>
            <w:rStyle w:val="Hyperlink"/>
            <w:rFonts w:ascii="Times New Roman" w:hAnsi="Times New Roman" w:cs="Times New Roman"/>
            <w:b/>
            <w:noProof/>
          </w:rPr>
          <w:t>5.4.</w:t>
        </w:r>
        <w:r w:rsidR="00995842" w:rsidRPr="00FE59F0">
          <w:rPr>
            <w:rFonts w:eastAsiaTheme="minorEastAsia"/>
            <w:noProof/>
          </w:rPr>
          <w:tab/>
        </w:r>
        <w:r w:rsidR="00995842" w:rsidRPr="00FE59F0">
          <w:rPr>
            <w:rStyle w:val="Hyperlink"/>
            <w:rFonts w:ascii="Times New Roman" w:hAnsi="Times New Roman" w:cs="Times New Roman"/>
            <w:b/>
            <w:noProof/>
          </w:rPr>
          <w:t>Sustainability</w:t>
        </w:r>
        <w:r w:rsidR="00995842" w:rsidRPr="00FE59F0">
          <w:rPr>
            <w:noProof/>
            <w:webHidden/>
          </w:rPr>
          <w:tab/>
        </w:r>
        <w:r w:rsidRPr="00FE59F0">
          <w:rPr>
            <w:noProof/>
            <w:webHidden/>
          </w:rPr>
          <w:fldChar w:fldCharType="begin"/>
        </w:r>
        <w:r w:rsidR="00995842" w:rsidRPr="00FE59F0">
          <w:rPr>
            <w:noProof/>
            <w:webHidden/>
          </w:rPr>
          <w:instrText xml:space="preserve"> PAGEREF _Toc312955142 \h </w:instrText>
        </w:r>
        <w:r w:rsidRPr="00FE59F0">
          <w:rPr>
            <w:noProof/>
            <w:webHidden/>
          </w:rPr>
        </w:r>
        <w:r w:rsidRPr="00FE59F0">
          <w:rPr>
            <w:noProof/>
            <w:webHidden/>
          </w:rPr>
          <w:fldChar w:fldCharType="separate"/>
        </w:r>
        <w:r w:rsidR="00995842" w:rsidRPr="00FE59F0">
          <w:rPr>
            <w:noProof/>
            <w:webHidden/>
          </w:rPr>
          <w:t>30</w:t>
        </w:r>
        <w:r w:rsidRPr="00FE59F0">
          <w:rPr>
            <w:noProof/>
            <w:webHidden/>
          </w:rPr>
          <w:fldChar w:fldCharType="end"/>
        </w:r>
      </w:hyperlink>
    </w:p>
    <w:p w:rsidR="00995842" w:rsidRPr="00FE59F0" w:rsidRDefault="00FE37EA">
      <w:pPr>
        <w:pStyle w:val="TOC1"/>
        <w:rPr>
          <w:rFonts w:eastAsiaTheme="minorEastAsia"/>
          <w:noProof/>
        </w:rPr>
      </w:pPr>
      <w:hyperlink w:anchor="_Toc312955143" w:history="1">
        <w:r w:rsidR="00995842" w:rsidRPr="00FE59F0">
          <w:rPr>
            <w:rStyle w:val="Hyperlink"/>
            <w:rFonts w:ascii="Times New Roman" w:hAnsi="Times New Roman" w:cs="Times New Roman"/>
            <w:b/>
            <w:noProof/>
          </w:rPr>
          <w:t>5.5.</w:t>
        </w:r>
        <w:r w:rsidR="00995842" w:rsidRPr="00FE59F0">
          <w:rPr>
            <w:rFonts w:eastAsiaTheme="minorEastAsia"/>
            <w:noProof/>
          </w:rPr>
          <w:tab/>
        </w:r>
        <w:r w:rsidR="00995842" w:rsidRPr="00FE59F0">
          <w:rPr>
            <w:rStyle w:val="Hyperlink"/>
            <w:rFonts w:ascii="Times New Roman" w:hAnsi="Times New Roman" w:cs="Times New Roman"/>
            <w:b/>
            <w:noProof/>
          </w:rPr>
          <w:t>Conclusion and Recommendations</w:t>
        </w:r>
        <w:r w:rsidR="00995842" w:rsidRPr="00FE59F0">
          <w:rPr>
            <w:noProof/>
            <w:webHidden/>
          </w:rPr>
          <w:tab/>
        </w:r>
        <w:r w:rsidRPr="00FE59F0">
          <w:rPr>
            <w:noProof/>
            <w:webHidden/>
          </w:rPr>
          <w:fldChar w:fldCharType="begin"/>
        </w:r>
        <w:r w:rsidR="00995842" w:rsidRPr="00FE59F0">
          <w:rPr>
            <w:noProof/>
            <w:webHidden/>
          </w:rPr>
          <w:instrText xml:space="preserve"> PAGEREF _Toc312955143 \h </w:instrText>
        </w:r>
        <w:r w:rsidRPr="00FE59F0">
          <w:rPr>
            <w:noProof/>
            <w:webHidden/>
          </w:rPr>
        </w:r>
        <w:r w:rsidRPr="00FE59F0">
          <w:rPr>
            <w:noProof/>
            <w:webHidden/>
          </w:rPr>
          <w:fldChar w:fldCharType="separate"/>
        </w:r>
        <w:r w:rsidR="00995842" w:rsidRPr="00FE59F0">
          <w:rPr>
            <w:noProof/>
            <w:webHidden/>
          </w:rPr>
          <w:t>30</w:t>
        </w:r>
        <w:r w:rsidRPr="00FE59F0">
          <w:rPr>
            <w:noProof/>
            <w:webHidden/>
          </w:rPr>
          <w:fldChar w:fldCharType="end"/>
        </w:r>
      </w:hyperlink>
    </w:p>
    <w:p w:rsidR="00995842" w:rsidRPr="00FE59F0" w:rsidRDefault="00FE37EA">
      <w:pPr>
        <w:pStyle w:val="TOC1"/>
        <w:rPr>
          <w:rFonts w:eastAsiaTheme="minorEastAsia"/>
          <w:noProof/>
        </w:rPr>
      </w:pPr>
      <w:hyperlink w:anchor="_Toc312955144" w:history="1">
        <w:r w:rsidR="00995842" w:rsidRPr="00FE59F0">
          <w:rPr>
            <w:rStyle w:val="Hyperlink"/>
            <w:rFonts w:ascii="Times New Roman" w:hAnsi="Times New Roman" w:cs="Times New Roman"/>
            <w:b/>
            <w:noProof/>
          </w:rPr>
          <w:t>6.</w:t>
        </w:r>
        <w:r w:rsidR="00995842" w:rsidRPr="00FE59F0">
          <w:rPr>
            <w:rFonts w:eastAsiaTheme="minorEastAsia"/>
            <w:noProof/>
          </w:rPr>
          <w:tab/>
        </w:r>
        <w:r w:rsidR="00995842" w:rsidRPr="00FE59F0">
          <w:rPr>
            <w:rStyle w:val="Hyperlink"/>
            <w:rFonts w:ascii="Times New Roman" w:hAnsi="Times New Roman" w:cs="Times New Roman"/>
            <w:b/>
            <w:noProof/>
          </w:rPr>
          <w:t>Outcome 3: Mainstreaming SLM into Land Use Planning Process</w:t>
        </w:r>
        <w:r w:rsidR="00995842" w:rsidRPr="00FE59F0">
          <w:rPr>
            <w:noProof/>
            <w:webHidden/>
          </w:rPr>
          <w:tab/>
        </w:r>
        <w:r w:rsidRPr="00FE59F0">
          <w:rPr>
            <w:noProof/>
            <w:webHidden/>
          </w:rPr>
          <w:fldChar w:fldCharType="begin"/>
        </w:r>
        <w:r w:rsidR="00995842" w:rsidRPr="00FE59F0">
          <w:rPr>
            <w:noProof/>
            <w:webHidden/>
          </w:rPr>
          <w:instrText xml:space="preserve"> PAGEREF _Toc312955144 \h </w:instrText>
        </w:r>
        <w:r w:rsidRPr="00FE59F0">
          <w:rPr>
            <w:noProof/>
            <w:webHidden/>
          </w:rPr>
        </w:r>
        <w:r w:rsidRPr="00FE59F0">
          <w:rPr>
            <w:noProof/>
            <w:webHidden/>
          </w:rPr>
          <w:fldChar w:fldCharType="separate"/>
        </w:r>
        <w:r w:rsidR="00995842" w:rsidRPr="00FE59F0">
          <w:rPr>
            <w:noProof/>
            <w:webHidden/>
          </w:rPr>
          <w:t>31</w:t>
        </w:r>
        <w:r w:rsidRPr="00FE59F0">
          <w:rPr>
            <w:noProof/>
            <w:webHidden/>
          </w:rPr>
          <w:fldChar w:fldCharType="end"/>
        </w:r>
      </w:hyperlink>
    </w:p>
    <w:p w:rsidR="00995842" w:rsidRPr="00FE59F0" w:rsidRDefault="00FE37EA">
      <w:pPr>
        <w:pStyle w:val="TOC1"/>
        <w:rPr>
          <w:rFonts w:eastAsiaTheme="minorEastAsia"/>
          <w:noProof/>
        </w:rPr>
      </w:pPr>
      <w:hyperlink w:anchor="_Toc312955145" w:history="1">
        <w:r w:rsidR="00995842" w:rsidRPr="00FE59F0">
          <w:rPr>
            <w:rStyle w:val="Hyperlink"/>
            <w:rFonts w:ascii="Times New Roman" w:hAnsi="Times New Roman" w:cs="Times New Roman"/>
            <w:b/>
            <w:noProof/>
          </w:rPr>
          <w:t>6.1.</w:t>
        </w:r>
        <w:r w:rsidR="00995842" w:rsidRPr="00FE59F0">
          <w:rPr>
            <w:rFonts w:eastAsiaTheme="minorEastAsia"/>
            <w:noProof/>
          </w:rPr>
          <w:tab/>
        </w:r>
        <w:r w:rsidR="00995842" w:rsidRPr="00FE59F0">
          <w:rPr>
            <w:rStyle w:val="Hyperlink"/>
            <w:rFonts w:ascii="Times New Roman" w:hAnsi="Times New Roman" w:cs="Times New Roman"/>
            <w:b/>
            <w:noProof/>
          </w:rPr>
          <w:t>Relevance</w:t>
        </w:r>
        <w:r w:rsidR="00995842" w:rsidRPr="00FE59F0">
          <w:rPr>
            <w:noProof/>
            <w:webHidden/>
          </w:rPr>
          <w:tab/>
        </w:r>
        <w:r w:rsidRPr="00FE59F0">
          <w:rPr>
            <w:noProof/>
            <w:webHidden/>
          </w:rPr>
          <w:fldChar w:fldCharType="begin"/>
        </w:r>
        <w:r w:rsidR="00995842" w:rsidRPr="00FE59F0">
          <w:rPr>
            <w:noProof/>
            <w:webHidden/>
          </w:rPr>
          <w:instrText xml:space="preserve"> PAGEREF _Toc312955145 \h </w:instrText>
        </w:r>
        <w:r w:rsidRPr="00FE59F0">
          <w:rPr>
            <w:noProof/>
            <w:webHidden/>
          </w:rPr>
        </w:r>
        <w:r w:rsidRPr="00FE59F0">
          <w:rPr>
            <w:noProof/>
            <w:webHidden/>
          </w:rPr>
          <w:fldChar w:fldCharType="separate"/>
        </w:r>
        <w:r w:rsidR="00995842" w:rsidRPr="00FE59F0">
          <w:rPr>
            <w:noProof/>
            <w:webHidden/>
          </w:rPr>
          <w:t>31</w:t>
        </w:r>
        <w:r w:rsidRPr="00FE59F0">
          <w:rPr>
            <w:noProof/>
            <w:webHidden/>
          </w:rPr>
          <w:fldChar w:fldCharType="end"/>
        </w:r>
      </w:hyperlink>
    </w:p>
    <w:p w:rsidR="00995842" w:rsidRPr="00FE59F0" w:rsidRDefault="00FE37EA">
      <w:pPr>
        <w:pStyle w:val="TOC1"/>
        <w:rPr>
          <w:rFonts w:eastAsiaTheme="minorEastAsia"/>
          <w:noProof/>
        </w:rPr>
      </w:pPr>
      <w:hyperlink w:anchor="_Toc312955146" w:history="1">
        <w:r w:rsidR="00995842" w:rsidRPr="00FE59F0">
          <w:rPr>
            <w:rStyle w:val="Hyperlink"/>
            <w:rFonts w:ascii="Times New Roman" w:hAnsi="Times New Roman" w:cs="Times New Roman"/>
            <w:b/>
            <w:noProof/>
          </w:rPr>
          <w:t>6.2.</w:t>
        </w:r>
        <w:r w:rsidR="00995842" w:rsidRPr="00FE59F0">
          <w:rPr>
            <w:rFonts w:eastAsiaTheme="minorEastAsia"/>
            <w:noProof/>
          </w:rPr>
          <w:tab/>
        </w:r>
        <w:r w:rsidR="00995842" w:rsidRPr="00FE59F0">
          <w:rPr>
            <w:rStyle w:val="Hyperlink"/>
            <w:rFonts w:ascii="Times New Roman" w:hAnsi="Times New Roman" w:cs="Times New Roman"/>
            <w:b/>
            <w:noProof/>
          </w:rPr>
          <w:t>Effectiveness</w:t>
        </w:r>
        <w:r w:rsidR="00995842" w:rsidRPr="00FE59F0">
          <w:rPr>
            <w:noProof/>
            <w:webHidden/>
          </w:rPr>
          <w:tab/>
        </w:r>
        <w:r w:rsidRPr="00FE59F0">
          <w:rPr>
            <w:noProof/>
            <w:webHidden/>
          </w:rPr>
          <w:fldChar w:fldCharType="begin"/>
        </w:r>
        <w:r w:rsidR="00995842" w:rsidRPr="00FE59F0">
          <w:rPr>
            <w:noProof/>
            <w:webHidden/>
          </w:rPr>
          <w:instrText xml:space="preserve"> PAGEREF _Toc312955146 \h </w:instrText>
        </w:r>
        <w:r w:rsidRPr="00FE59F0">
          <w:rPr>
            <w:noProof/>
            <w:webHidden/>
          </w:rPr>
        </w:r>
        <w:r w:rsidRPr="00FE59F0">
          <w:rPr>
            <w:noProof/>
            <w:webHidden/>
          </w:rPr>
          <w:fldChar w:fldCharType="separate"/>
        </w:r>
        <w:r w:rsidR="00995842" w:rsidRPr="00FE59F0">
          <w:rPr>
            <w:noProof/>
            <w:webHidden/>
          </w:rPr>
          <w:t>31</w:t>
        </w:r>
        <w:r w:rsidRPr="00FE59F0">
          <w:rPr>
            <w:noProof/>
            <w:webHidden/>
          </w:rPr>
          <w:fldChar w:fldCharType="end"/>
        </w:r>
      </w:hyperlink>
    </w:p>
    <w:p w:rsidR="00995842" w:rsidRPr="00FE59F0" w:rsidRDefault="00FE37EA">
      <w:pPr>
        <w:pStyle w:val="TOC1"/>
        <w:rPr>
          <w:rFonts w:eastAsiaTheme="minorEastAsia"/>
          <w:noProof/>
        </w:rPr>
      </w:pPr>
      <w:hyperlink w:anchor="_Toc312955147" w:history="1">
        <w:r w:rsidR="00995842" w:rsidRPr="00FE59F0">
          <w:rPr>
            <w:rStyle w:val="Hyperlink"/>
            <w:rFonts w:ascii="Times New Roman" w:hAnsi="Times New Roman" w:cs="Times New Roman"/>
            <w:b/>
            <w:noProof/>
          </w:rPr>
          <w:t>6.3.</w:t>
        </w:r>
        <w:r w:rsidR="00995842" w:rsidRPr="00FE59F0">
          <w:rPr>
            <w:rFonts w:eastAsiaTheme="minorEastAsia"/>
            <w:noProof/>
          </w:rPr>
          <w:tab/>
        </w:r>
        <w:r w:rsidR="00995842" w:rsidRPr="00FE59F0">
          <w:rPr>
            <w:rStyle w:val="Hyperlink"/>
            <w:rFonts w:ascii="Times New Roman" w:hAnsi="Times New Roman" w:cs="Times New Roman"/>
            <w:b/>
            <w:noProof/>
          </w:rPr>
          <w:t>Efficiency</w:t>
        </w:r>
        <w:r w:rsidR="00995842" w:rsidRPr="00FE59F0">
          <w:rPr>
            <w:noProof/>
            <w:webHidden/>
          </w:rPr>
          <w:tab/>
        </w:r>
        <w:r w:rsidRPr="00FE59F0">
          <w:rPr>
            <w:noProof/>
            <w:webHidden/>
          </w:rPr>
          <w:fldChar w:fldCharType="begin"/>
        </w:r>
        <w:r w:rsidR="00995842" w:rsidRPr="00FE59F0">
          <w:rPr>
            <w:noProof/>
            <w:webHidden/>
          </w:rPr>
          <w:instrText xml:space="preserve"> PAGEREF _Toc312955147 \h </w:instrText>
        </w:r>
        <w:r w:rsidRPr="00FE59F0">
          <w:rPr>
            <w:noProof/>
            <w:webHidden/>
          </w:rPr>
        </w:r>
        <w:r w:rsidRPr="00FE59F0">
          <w:rPr>
            <w:noProof/>
            <w:webHidden/>
          </w:rPr>
          <w:fldChar w:fldCharType="separate"/>
        </w:r>
        <w:r w:rsidR="00995842" w:rsidRPr="00FE59F0">
          <w:rPr>
            <w:noProof/>
            <w:webHidden/>
          </w:rPr>
          <w:t>32</w:t>
        </w:r>
        <w:r w:rsidRPr="00FE59F0">
          <w:rPr>
            <w:noProof/>
            <w:webHidden/>
          </w:rPr>
          <w:fldChar w:fldCharType="end"/>
        </w:r>
      </w:hyperlink>
    </w:p>
    <w:p w:rsidR="00995842" w:rsidRPr="00FE59F0" w:rsidRDefault="00FE37EA">
      <w:pPr>
        <w:pStyle w:val="TOC1"/>
        <w:rPr>
          <w:rFonts w:eastAsiaTheme="minorEastAsia"/>
          <w:noProof/>
        </w:rPr>
      </w:pPr>
      <w:hyperlink w:anchor="_Toc312955148" w:history="1">
        <w:r w:rsidR="00995842" w:rsidRPr="00FE59F0">
          <w:rPr>
            <w:rStyle w:val="Hyperlink"/>
            <w:rFonts w:ascii="Times New Roman" w:hAnsi="Times New Roman" w:cs="Times New Roman"/>
            <w:b/>
            <w:noProof/>
          </w:rPr>
          <w:t>6.4.</w:t>
        </w:r>
        <w:r w:rsidR="00995842" w:rsidRPr="00FE59F0">
          <w:rPr>
            <w:rFonts w:eastAsiaTheme="minorEastAsia"/>
            <w:noProof/>
          </w:rPr>
          <w:tab/>
        </w:r>
        <w:r w:rsidR="00995842" w:rsidRPr="00FE59F0">
          <w:rPr>
            <w:rStyle w:val="Hyperlink"/>
            <w:rFonts w:ascii="Times New Roman" w:hAnsi="Times New Roman" w:cs="Times New Roman"/>
            <w:b/>
            <w:noProof/>
          </w:rPr>
          <w:t>Sustainability</w:t>
        </w:r>
        <w:r w:rsidR="00995842" w:rsidRPr="00FE59F0">
          <w:rPr>
            <w:noProof/>
            <w:webHidden/>
          </w:rPr>
          <w:tab/>
        </w:r>
        <w:r w:rsidRPr="00FE59F0">
          <w:rPr>
            <w:noProof/>
            <w:webHidden/>
          </w:rPr>
          <w:fldChar w:fldCharType="begin"/>
        </w:r>
        <w:r w:rsidR="00995842" w:rsidRPr="00FE59F0">
          <w:rPr>
            <w:noProof/>
            <w:webHidden/>
          </w:rPr>
          <w:instrText xml:space="preserve"> PAGEREF _Toc312955148 \h </w:instrText>
        </w:r>
        <w:r w:rsidRPr="00FE59F0">
          <w:rPr>
            <w:noProof/>
            <w:webHidden/>
          </w:rPr>
        </w:r>
        <w:r w:rsidRPr="00FE59F0">
          <w:rPr>
            <w:noProof/>
            <w:webHidden/>
          </w:rPr>
          <w:fldChar w:fldCharType="separate"/>
        </w:r>
        <w:r w:rsidR="00995842" w:rsidRPr="00FE59F0">
          <w:rPr>
            <w:noProof/>
            <w:webHidden/>
          </w:rPr>
          <w:t>32</w:t>
        </w:r>
        <w:r w:rsidRPr="00FE59F0">
          <w:rPr>
            <w:noProof/>
            <w:webHidden/>
          </w:rPr>
          <w:fldChar w:fldCharType="end"/>
        </w:r>
      </w:hyperlink>
    </w:p>
    <w:p w:rsidR="00995842" w:rsidRPr="00FE59F0" w:rsidRDefault="00FE37EA">
      <w:pPr>
        <w:pStyle w:val="TOC1"/>
        <w:rPr>
          <w:rFonts w:eastAsiaTheme="minorEastAsia"/>
          <w:noProof/>
        </w:rPr>
      </w:pPr>
      <w:hyperlink w:anchor="_Toc312955149" w:history="1">
        <w:r w:rsidR="00995842" w:rsidRPr="00FE59F0">
          <w:rPr>
            <w:rStyle w:val="Hyperlink"/>
            <w:rFonts w:ascii="Times New Roman" w:hAnsi="Times New Roman" w:cs="Times New Roman"/>
            <w:b/>
            <w:noProof/>
          </w:rPr>
          <w:t>6.5.</w:t>
        </w:r>
        <w:r w:rsidR="00995842" w:rsidRPr="00FE59F0">
          <w:rPr>
            <w:rFonts w:eastAsiaTheme="minorEastAsia"/>
            <w:noProof/>
          </w:rPr>
          <w:tab/>
        </w:r>
        <w:r w:rsidR="00995842" w:rsidRPr="00FE59F0">
          <w:rPr>
            <w:rStyle w:val="Hyperlink"/>
            <w:rFonts w:ascii="Times New Roman" w:hAnsi="Times New Roman" w:cs="Times New Roman"/>
            <w:b/>
            <w:noProof/>
          </w:rPr>
          <w:t>Conclusion and Recommendations</w:t>
        </w:r>
        <w:r w:rsidR="00995842" w:rsidRPr="00FE59F0">
          <w:rPr>
            <w:noProof/>
            <w:webHidden/>
          </w:rPr>
          <w:tab/>
        </w:r>
        <w:r w:rsidRPr="00FE59F0">
          <w:rPr>
            <w:noProof/>
            <w:webHidden/>
          </w:rPr>
          <w:fldChar w:fldCharType="begin"/>
        </w:r>
        <w:r w:rsidR="00995842" w:rsidRPr="00FE59F0">
          <w:rPr>
            <w:noProof/>
            <w:webHidden/>
          </w:rPr>
          <w:instrText xml:space="preserve"> PAGEREF _Toc312955149 \h </w:instrText>
        </w:r>
        <w:r w:rsidRPr="00FE59F0">
          <w:rPr>
            <w:noProof/>
            <w:webHidden/>
          </w:rPr>
        </w:r>
        <w:r w:rsidRPr="00FE59F0">
          <w:rPr>
            <w:noProof/>
            <w:webHidden/>
          </w:rPr>
          <w:fldChar w:fldCharType="separate"/>
        </w:r>
        <w:r w:rsidR="00995842" w:rsidRPr="00FE59F0">
          <w:rPr>
            <w:noProof/>
            <w:webHidden/>
          </w:rPr>
          <w:t>33</w:t>
        </w:r>
        <w:r w:rsidRPr="00FE59F0">
          <w:rPr>
            <w:noProof/>
            <w:webHidden/>
          </w:rPr>
          <w:fldChar w:fldCharType="end"/>
        </w:r>
      </w:hyperlink>
    </w:p>
    <w:p w:rsidR="00995842" w:rsidRPr="00FE59F0" w:rsidRDefault="00FE37EA">
      <w:pPr>
        <w:pStyle w:val="TOC1"/>
        <w:rPr>
          <w:rFonts w:eastAsiaTheme="minorEastAsia"/>
          <w:noProof/>
        </w:rPr>
      </w:pPr>
      <w:hyperlink w:anchor="_Toc312955150" w:history="1">
        <w:r w:rsidR="00995842" w:rsidRPr="00FE59F0">
          <w:rPr>
            <w:rStyle w:val="Hyperlink"/>
            <w:rFonts w:ascii="Times New Roman" w:hAnsi="Times New Roman" w:cs="Times New Roman"/>
            <w:b/>
            <w:noProof/>
          </w:rPr>
          <w:t>7.</w:t>
        </w:r>
        <w:r w:rsidR="00995842" w:rsidRPr="00FE59F0">
          <w:rPr>
            <w:rFonts w:eastAsiaTheme="minorEastAsia"/>
            <w:noProof/>
          </w:rPr>
          <w:tab/>
        </w:r>
        <w:r w:rsidR="00995842" w:rsidRPr="00FE59F0">
          <w:rPr>
            <w:rStyle w:val="Hyperlink"/>
            <w:rFonts w:ascii="Times New Roman" w:hAnsi="Times New Roman" w:cs="Times New Roman"/>
            <w:b/>
            <w:noProof/>
          </w:rPr>
          <w:t>Outcome 4: Participatory Feasibility Studies for Demonstration of SLM Practices</w:t>
        </w:r>
        <w:r w:rsidR="00995842" w:rsidRPr="00FE59F0">
          <w:rPr>
            <w:noProof/>
            <w:webHidden/>
          </w:rPr>
          <w:tab/>
        </w:r>
        <w:r w:rsidRPr="00FE59F0">
          <w:rPr>
            <w:noProof/>
            <w:webHidden/>
          </w:rPr>
          <w:fldChar w:fldCharType="begin"/>
        </w:r>
        <w:r w:rsidR="00995842" w:rsidRPr="00FE59F0">
          <w:rPr>
            <w:noProof/>
            <w:webHidden/>
          </w:rPr>
          <w:instrText xml:space="preserve"> PAGEREF _Toc312955150 \h </w:instrText>
        </w:r>
        <w:r w:rsidRPr="00FE59F0">
          <w:rPr>
            <w:noProof/>
            <w:webHidden/>
          </w:rPr>
        </w:r>
        <w:r w:rsidRPr="00FE59F0">
          <w:rPr>
            <w:noProof/>
            <w:webHidden/>
          </w:rPr>
          <w:fldChar w:fldCharType="separate"/>
        </w:r>
        <w:r w:rsidR="00995842" w:rsidRPr="00FE59F0">
          <w:rPr>
            <w:noProof/>
            <w:webHidden/>
          </w:rPr>
          <w:t>35</w:t>
        </w:r>
        <w:r w:rsidRPr="00FE59F0">
          <w:rPr>
            <w:noProof/>
            <w:webHidden/>
          </w:rPr>
          <w:fldChar w:fldCharType="end"/>
        </w:r>
      </w:hyperlink>
    </w:p>
    <w:p w:rsidR="00995842" w:rsidRPr="00FE59F0" w:rsidRDefault="00FE37EA">
      <w:pPr>
        <w:pStyle w:val="TOC1"/>
        <w:rPr>
          <w:rFonts w:eastAsiaTheme="minorEastAsia"/>
          <w:noProof/>
        </w:rPr>
      </w:pPr>
      <w:hyperlink w:anchor="_Toc312955151" w:history="1">
        <w:r w:rsidR="00995842" w:rsidRPr="00FE59F0">
          <w:rPr>
            <w:rStyle w:val="Hyperlink"/>
            <w:rFonts w:ascii="Times New Roman" w:hAnsi="Times New Roman" w:cs="Times New Roman"/>
            <w:b/>
            <w:noProof/>
          </w:rPr>
          <w:t>7.1.</w:t>
        </w:r>
        <w:r w:rsidR="00995842" w:rsidRPr="00FE59F0">
          <w:rPr>
            <w:rFonts w:eastAsiaTheme="minorEastAsia"/>
            <w:noProof/>
          </w:rPr>
          <w:tab/>
        </w:r>
        <w:r w:rsidR="00995842" w:rsidRPr="00FE59F0">
          <w:rPr>
            <w:rStyle w:val="Hyperlink"/>
            <w:rFonts w:ascii="Times New Roman" w:hAnsi="Times New Roman" w:cs="Times New Roman"/>
            <w:b/>
            <w:noProof/>
          </w:rPr>
          <w:t>Relevance</w:t>
        </w:r>
        <w:r w:rsidR="00995842" w:rsidRPr="00FE59F0">
          <w:rPr>
            <w:noProof/>
            <w:webHidden/>
          </w:rPr>
          <w:tab/>
        </w:r>
        <w:r w:rsidRPr="00FE59F0">
          <w:rPr>
            <w:noProof/>
            <w:webHidden/>
          </w:rPr>
          <w:fldChar w:fldCharType="begin"/>
        </w:r>
        <w:r w:rsidR="00995842" w:rsidRPr="00FE59F0">
          <w:rPr>
            <w:noProof/>
            <w:webHidden/>
          </w:rPr>
          <w:instrText xml:space="preserve"> PAGEREF _Toc312955151 \h </w:instrText>
        </w:r>
        <w:r w:rsidRPr="00FE59F0">
          <w:rPr>
            <w:noProof/>
            <w:webHidden/>
          </w:rPr>
        </w:r>
        <w:r w:rsidRPr="00FE59F0">
          <w:rPr>
            <w:noProof/>
            <w:webHidden/>
          </w:rPr>
          <w:fldChar w:fldCharType="separate"/>
        </w:r>
        <w:r w:rsidR="00995842" w:rsidRPr="00FE59F0">
          <w:rPr>
            <w:noProof/>
            <w:webHidden/>
          </w:rPr>
          <w:t>35</w:t>
        </w:r>
        <w:r w:rsidRPr="00FE59F0">
          <w:rPr>
            <w:noProof/>
            <w:webHidden/>
          </w:rPr>
          <w:fldChar w:fldCharType="end"/>
        </w:r>
      </w:hyperlink>
    </w:p>
    <w:p w:rsidR="00995842" w:rsidRPr="00FE59F0" w:rsidRDefault="00FE37EA">
      <w:pPr>
        <w:pStyle w:val="TOC1"/>
        <w:rPr>
          <w:rFonts w:eastAsiaTheme="minorEastAsia"/>
          <w:noProof/>
        </w:rPr>
      </w:pPr>
      <w:hyperlink w:anchor="_Toc312955152" w:history="1">
        <w:r w:rsidR="00995842" w:rsidRPr="00FE59F0">
          <w:rPr>
            <w:rStyle w:val="Hyperlink"/>
            <w:rFonts w:ascii="Times New Roman" w:hAnsi="Times New Roman" w:cs="Times New Roman"/>
            <w:b/>
            <w:noProof/>
          </w:rPr>
          <w:t>7.2.</w:t>
        </w:r>
        <w:r w:rsidR="00995842" w:rsidRPr="00FE59F0">
          <w:rPr>
            <w:rFonts w:eastAsiaTheme="minorEastAsia"/>
            <w:noProof/>
          </w:rPr>
          <w:tab/>
        </w:r>
        <w:r w:rsidR="00995842" w:rsidRPr="00FE59F0">
          <w:rPr>
            <w:rStyle w:val="Hyperlink"/>
            <w:rFonts w:ascii="Times New Roman" w:hAnsi="Times New Roman" w:cs="Times New Roman"/>
            <w:b/>
            <w:noProof/>
          </w:rPr>
          <w:t>Effectiveness</w:t>
        </w:r>
        <w:r w:rsidR="00995842" w:rsidRPr="00FE59F0">
          <w:rPr>
            <w:noProof/>
            <w:webHidden/>
          </w:rPr>
          <w:tab/>
        </w:r>
        <w:r w:rsidRPr="00FE59F0">
          <w:rPr>
            <w:noProof/>
            <w:webHidden/>
          </w:rPr>
          <w:fldChar w:fldCharType="begin"/>
        </w:r>
        <w:r w:rsidR="00995842" w:rsidRPr="00FE59F0">
          <w:rPr>
            <w:noProof/>
            <w:webHidden/>
          </w:rPr>
          <w:instrText xml:space="preserve"> PAGEREF _Toc312955152 \h </w:instrText>
        </w:r>
        <w:r w:rsidRPr="00FE59F0">
          <w:rPr>
            <w:noProof/>
            <w:webHidden/>
          </w:rPr>
        </w:r>
        <w:r w:rsidRPr="00FE59F0">
          <w:rPr>
            <w:noProof/>
            <w:webHidden/>
          </w:rPr>
          <w:fldChar w:fldCharType="separate"/>
        </w:r>
        <w:r w:rsidR="00995842" w:rsidRPr="00FE59F0">
          <w:rPr>
            <w:noProof/>
            <w:webHidden/>
          </w:rPr>
          <w:t>36</w:t>
        </w:r>
        <w:r w:rsidRPr="00FE59F0">
          <w:rPr>
            <w:noProof/>
            <w:webHidden/>
          </w:rPr>
          <w:fldChar w:fldCharType="end"/>
        </w:r>
      </w:hyperlink>
    </w:p>
    <w:p w:rsidR="00995842" w:rsidRPr="00FE59F0" w:rsidRDefault="00FE37EA">
      <w:pPr>
        <w:pStyle w:val="TOC1"/>
        <w:rPr>
          <w:rFonts w:eastAsiaTheme="minorEastAsia"/>
          <w:noProof/>
        </w:rPr>
      </w:pPr>
      <w:hyperlink w:anchor="_Toc312955153" w:history="1">
        <w:r w:rsidR="00995842" w:rsidRPr="00FE59F0">
          <w:rPr>
            <w:rStyle w:val="Hyperlink"/>
            <w:rFonts w:ascii="Times New Roman" w:hAnsi="Times New Roman" w:cs="Times New Roman"/>
            <w:b/>
            <w:noProof/>
          </w:rPr>
          <w:t>7.3.</w:t>
        </w:r>
        <w:r w:rsidR="00995842" w:rsidRPr="00FE59F0">
          <w:rPr>
            <w:rFonts w:eastAsiaTheme="minorEastAsia"/>
            <w:noProof/>
          </w:rPr>
          <w:tab/>
        </w:r>
        <w:r w:rsidR="00995842" w:rsidRPr="00FE59F0">
          <w:rPr>
            <w:rStyle w:val="Hyperlink"/>
            <w:rFonts w:ascii="Times New Roman" w:hAnsi="Times New Roman" w:cs="Times New Roman"/>
            <w:b/>
            <w:noProof/>
          </w:rPr>
          <w:t>Efficiency</w:t>
        </w:r>
        <w:r w:rsidR="00995842" w:rsidRPr="00FE59F0">
          <w:rPr>
            <w:noProof/>
            <w:webHidden/>
          </w:rPr>
          <w:tab/>
        </w:r>
        <w:r w:rsidRPr="00FE59F0">
          <w:rPr>
            <w:noProof/>
            <w:webHidden/>
          </w:rPr>
          <w:fldChar w:fldCharType="begin"/>
        </w:r>
        <w:r w:rsidR="00995842" w:rsidRPr="00FE59F0">
          <w:rPr>
            <w:noProof/>
            <w:webHidden/>
          </w:rPr>
          <w:instrText xml:space="preserve"> PAGEREF _Toc312955153 \h </w:instrText>
        </w:r>
        <w:r w:rsidRPr="00FE59F0">
          <w:rPr>
            <w:noProof/>
            <w:webHidden/>
          </w:rPr>
        </w:r>
        <w:r w:rsidRPr="00FE59F0">
          <w:rPr>
            <w:noProof/>
            <w:webHidden/>
          </w:rPr>
          <w:fldChar w:fldCharType="separate"/>
        </w:r>
        <w:r w:rsidR="00995842" w:rsidRPr="00FE59F0">
          <w:rPr>
            <w:noProof/>
            <w:webHidden/>
          </w:rPr>
          <w:t>36</w:t>
        </w:r>
        <w:r w:rsidRPr="00FE59F0">
          <w:rPr>
            <w:noProof/>
            <w:webHidden/>
          </w:rPr>
          <w:fldChar w:fldCharType="end"/>
        </w:r>
      </w:hyperlink>
    </w:p>
    <w:p w:rsidR="00995842" w:rsidRPr="00FE59F0" w:rsidRDefault="00FE37EA">
      <w:pPr>
        <w:pStyle w:val="TOC1"/>
        <w:rPr>
          <w:rFonts w:eastAsiaTheme="minorEastAsia"/>
          <w:noProof/>
        </w:rPr>
      </w:pPr>
      <w:hyperlink w:anchor="_Toc312955154" w:history="1">
        <w:r w:rsidR="00995842" w:rsidRPr="00FE59F0">
          <w:rPr>
            <w:rStyle w:val="Hyperlink"/>
            <w:rFonts w:ascii="Times New Roman" w:hAnsi="Times New Roman" w:cs="Times New Roman"/>
            <w:b/>
            <w:noProof/>
          </w:rPr>
          <w:t>7.4.</w:t>
        </w:r>
        <w:r w:rsidR="00995842" w:rsidRPr="00FE59F0">
          <w:rPr>
            <w:rFonts w:eastAsiaTheme="minorEastAsia"/>
            <w:noProof/>
          </w:rPr>
          <w:tab/>
        </w:r>
        <w:r w:rsidR="00995842" w:rsidRPr="00FE59F0">
          <w:rPr>
            <w:rStyle w:val="Hyperlink"/>
            <w:rFonts w:ascii="Times New Roman" w:hAnsi="Times New Roman" w:cs="Times New Roman"/>
            <w:b/>
            <w:noProof/>
          </w:rPr>
          <w:t>Sustainability</w:t>
        </w:r>
        <w:r w:rsidR="00995842" w:rsidRPr="00FE59F0">
          <w:rPr>
            <w:noProof/>
            <w:webHidden/>
          </w:rPr>
          <w:tab/>
        </w:r>
        <w:r w:rsidRPr="00FE59F0">
          <w:rPr>
            <w:noProof/>
            <w:webHidden/>
          </w:rPr>
          <w:fldChar w:fldCharType="begin"/>
        </w:r>
        <w:r w:rsidR="00995842" w:rsidRPr="00FE59F0">
          <w:rPr>
            <w:noProof/>
            <w:webHidden/>
          </w:rPr>
          <w:instrText xml:space="preserve"> PAGEREF _Toc312955154 \h </w:instrText>
        </w:r>
        <w:r w:rsidRPr="00FE59F0">
          <w:rPr>
            <w:noProof/>
            <w:webHidden/>
          </w:rPr>
        </w:r>
        <w:r w:rsidRPr="00FE59F0">
          <w:rPr>
            <w:noProof/>
            <w:webHidden/>
          </w:rPr>
          <w:fldChar w:fldCharType="separate"/>
        </w:r>
        <w:r w:rsidR="00995842" w:rsidRPr="00FE59F0">
          <w:rPr>
            <w:noProof/>
            <w:webHidden/>
          </w:rPr>
          <w:t>39</w:t>
        </w:r>
        <w:r w:rsidRPr="00FE59F0">
          <w:rPr>
            <w:noProof/>
            <w:webHidden/>
          </w:rPr>
          <w:fldChar w:fldCharType="end"/>
        </w:r>
      </w:hyperlink>
    </w:p>
    <w:p w:rsidR="00995842" w:rsidRPr="00FE59F0" w:rsidRDefault="00FE37EA">
      <w:pPr>
        <w:pStyle w:val="TOC1"/>
        <w:rPr>
          <w:rFonts w:eastAsiaTheme="minorEastAsia"/>
          <w:noProof/>
        </w:rPr>
      </w:pPr>
      <w:hyperlink w:anchor="_Toc312955155" w:history="1">
        <w:r w:rsidR="00995842" w:rsidRPr="00FE59F0">
          <w:rPr>
            <w:rStyle w:val="Hyperlink"/>
            <w:rFonts w:ascii="Times New Roman" w:hAnsi="Times New Roman" w:cs="Times New Roman"/>
            <w:b/>
            <w:noProof/>
          </w:rPr>
          <w:t>7.5.</w:t>
        </w:r>
        <w:r w:rsidR="00995842" w:rsidRPr="00FE59F0">
          <w:rPr>
            <w:rFonts w:eastAsiaTheme="minorEastAsia"/>
            <w:noProof/>
          </w:rPr>
          <w:tab/>
        </w:r>
        <w:r w:rsidR="00995842" w:rsidRPr="00FE59F0">
          <w:rPr>
            <w:rStyle w:val="Hyperlink"/>
            <w:rFonts w:ascii="Times New Roman" w:hAnsi="Times New Roman" w:cs="Times New Roman"/>
            <w:b/>
            <w:noProof/>
          </w:rPr>
          <w:t>Conclusion and Recommendations</w:t>
        </w:r>
        <w:r w:rsidR="00995842" w:rsidRPr="00FE59F0">
          <w:rPr>
            <w:noProof/>
            <w:webHidden/>
          </w:rPr>
          <w:tab/>
        </w:r>
        <w:r w:rsidRPr="00FE59F0">
          <w:rPr>
            <w:noProof/>
            <w:webHidden/>
          </w:rPr>
          <w:fldChar w:fldCharType="begin"/>
        </w:r>
        <w:r w:rsidR="00995842" w:rsidRPr="00FE59F0">
          <w:rPr>
            <w:noProof/>
            <w:webHidden/>
          </w:rPr>
          <w:instrText xml:space="preserve"> PAGEREF _Toc312955155 \h </w:instrText>
        </w:r>
        <w:r w:rsidRPr="00FE59F0">
          <w:rPr>
            <w:noProof/>
            <w:webHidden/>
          </w:rPr>
        </w:r>
        <w:r w:rsidRPr="00FE59F0">
          <w:rPr>
            <w:noProof/>
            <w:webHidden/>
          </w:rPr>
          <w:fldChar w:fldCharType="separate"/>
        </w:r>
        <w:r w:rsidR="00995842" w:rsidRPr="00FE59F0">
          <w:rPr>
            <w:noProof/>
            <w:webHidden/>
          </w:rPr>
          <w:t>40</w:t>
        </w:r>
        <w:r w:rsidRPr="00FE59F0">
          <w:rPr>
            <w:noProof/>
            <w:webHidden/>
          </w:rPr>
          <w:fldChar w:fldCharType="end"/>
        </w:r>
      </w:hyperlink>
    </w:p>
    <w:p w:rsidR="00995842" w:rsidRPr="00FE59F0" w:rsidRDefault="00FE37EA">
      <w:pPr>
        <w:pStyle w:val="TOC1"/>
        <w:rPr>
          <w:rFonts w:eastAsiaTheme="minorEastAsia"/>
          <w:noProof/>
        </w:rPr>
      </w:pPr>
      <w:hyperlink w:anchor="_Toc312955156" w:history="1">
        <w:r w:rsidR="00995842" w:rsidRPr="00FE59F0">
          <w:rPr>
            <w:rStyle w:val="Hyperlink"/>
            <w:rFonts w:ascii="Times New Roman" w:hAnsi="Times New Roman" w:cs="Times New Roman"/>
            <w:b/>
            <w:noProof/>
          </w:rPr>
          <w:t>8.</w:t>
        </w:r>
        <w:r w:rsidR="00995842" w:rsidRPr="00FE59F0">
          <w:rPr>
            <w:rFonts w:eastAsiaTheme="minorEastAsia"/>
            <w:noProof/>
          </w:rPr>
          <w:tab/>
        </w:r>
        <w:r w:rsidR="00995842" w:rsidRPr="00FE59F0">
          <w:rPr>
            <w:rStyle w:val="Hyperlink"/>
            <w:rFonts w:ascii="Times New Roman" w:hAnsi="Times New Roman" w:cs="Times New Roman"/>
            <w:b/>
            <w:noProof/>
          </w:rPr>
          <w:t>Outcome 5: Lessons Learned and Adaptive Management</w:t>
        </w:r>
        <w:r w:rsidR="00995842" w:rsidRPr="00FE59F0">
          <w:rPr>
            <w:noProof/>
            <w:webHidden/>
          </w:rPr>
          <w:tab/>
        </w:r>
        <w:r w:rsidRPr="00FE59F0">
          <w:rPr>
            <w:noProof/>
            <w:webHidden/>
          </w:rPr>
          <w:fldChar w:fldCharType="begin"/>
        </w:r>
        <w:r w:rsidR="00995842" w:rsidRPr="00FE59F0">
          <w:rPr>
            <w:noProof/>
            <w:webHidden/>
          </w:rPr>
          <w:instrText xml:space="preserve"> PAGEREF _Toc312955156 \h </w:instrText>
        </w:r>
        <w:r w:rsidRPr="00FE59F0">
          <w:rPr>
            <w:noProof/>
            <w:webHidden/>
          </w:rPr>
        </w:r>
        <w:r w:rsidRPr="00FE59F0">
          <w:rPr>
            <w:noProof/>
            <w:webHidden/>
          </w:rPr>
          <w:fldChar w:fldCharType="separate"/>
        </w:r>
        <w:r w:rsidR="00995842" w:rsidRPr="00FE59F0">
          <w:rPr>
            <w:noProof/>
            <w:webHidden/>
          </w:rPr>
          <w:t>42</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57" w:history="1">
        <w:r w:rsidR="00995842" w:rsidRPr="00FE59F0">
          <w:rPr>
            <w:rStyle w:val="Hyperlink"/>
            <w:rFonts w:ascii="Times New Roman" w:hAnsi="Times New Roman" w:cs="Times New Roman"/>
            <w:b/>
            <w:noProof/>
          </w:rPr>
          <w:t>8.1.</w:t>
        </w:r>
        <w:r w:rsidR="00995842" w:rsidRPr="00FE59F0">
          <w:rPr>
            <w:rFonts w:eastAsiaTheme="minorEastAsia"/>
            <w:noProof/>
          </w:rPr>
          <w:tab/>
        </w:r>
        <w:r w:rsidR="00995842" w:rsidRPr="00FE59F0">
          <w:rPr>
            <w:rStyle w:val="Hyperlink"/>
            <w:rFonts w:ascii="Times New Roman" w:hAnsi="Times New Roman" w:cs="Times New Roman"/>
            <w:b/>
            <w:noProof/>
          </w:rPr>
          <w:t>Relevance</w:t>
        </w:r>
        <w:r w:rsidR="00995842" w:rsidRPr="00FE59F0">
          <w:rPr>
            <w:noProof/>
            <w:webHidden/>
          </w:rPr>
          <w:tab/>
        </w:r>
        <w:r w:rsidRPr="00FE59F0">
          <w:rPr>
            <w:noProof/>
            <w:webHidden/>
          </w:rPr>
          <w:fldChar w:fldCharType="begin"/>
        </w:r>
        <w:r w:rsidR="00995842" w:rsidRPr="00FE59F0">
          <w:rPr>
            <w:noProof/>
            <w:webHidden/>
          </w:rPr>
          <w:instrText xml:space="preserve"> PAGEREF _Toc312955157 \h </w:instrText>
        </w:r>
        <w:r w:rsidRPr="00FE59F0">
          <w:rPr>
            <w:noProof/>
            <w:webHidden/>
          </w:rPr>
        </w:r>
        <w:r w:rsidRPr="00FE59F0">
          <w:rPr>
            <w:noProof/>
            <w:webHidden/>
          </w:rPr>
          <w:fldChar w:fldCharType="separate"/>
        </w:r>
        <w:r w:rsidR="00995842" w:rsidRPr="00FE59F0">
          <w:rPr>
            <w:noProof/>
            <w:webHidden/>
          </w:rPr>
          <w:t>42</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58" w:history="1">
        <w:r w:rsidR="00995842" w:rsidRPr="00FE59F0">
          <w:rPr>
            <w:rStyle w:val="Hyperlink"/>
            <w:rFonts w:ascii="Times New Roman" w:hAnsi="Times New Roman" w:cs="Times New Roman"/>
            <w:b/>
            <w:noProof/>
          </w:rPr>
          <w:t>8.2.</w:t>
        </w:r>
        <w:r w:rsidR="00995842" w:rsidRPr="00FE59F0">
          <w:rPr>
            <w:rFonts w:eastAsiaTheme="minorEastAsia"/>
            <w:noProof/>
          </w:rPr>
          <w:tab/>
        </w:r>
        <w:r w:rsidR="00995842" w:rsidRPr="00FE59F0">
          <w:rPr>
            <w:rStyle w:val="Hyperlink"/>
            <w:rFonts w:ascii="Times New Roman" w:hAnsi="Times New Roman" w:cs="Times New Roman"/>
            <w:b/>
            <w:noProof/>
          </w:rPr>
          <w:t>Effectiveness</w:t>
        </w:r>
        <w:r w:rsidR="00995842" w:rsidRPr="00FE59F0">
          <w:rPr>
            <w:noProof/>
            <w:webHidden/>
          </w:rPr>
          <w:tab/>
        </w:r>
        <w:r w:rsidRPr="00FE59F0">
          <w:rPr>
            <w:noProof/>
            <w:webHidden/>
          </w:rPr>
          <w:fldChar w:fldCharType="begin"/>
        </w:r>
        <w:r w:rsidR="00995842" w:rsidRPr="00FE59F0">
          <w:rPr>
            <w:noProof/>
            <w:webHidden/>
          </w:rPr>
          <w:instrText xml:space="preserve"> PAGEREF _Toc312955158 \h </w:instrText>
        </w:r>
        <w:r w:rsidRPr="00FE59F0">
          <w:rPr>
            <w:noProof/>
            <w:webHidden/>
          </w:rPr>
        </w:r>
        <w:r w:rsidRPr="00FE59F0">
          <w:rPr>
            <w:noProof/>
            <w:webHidden/>
          </w:rPr>
          <w:fldChar w:fldCharType="separate"/>
        </w:r>
        <w:r w:rsidR="00995842" w:rsidRPr="00FE59F0">
          <w:rPr>
            <w:noProof/>
            <w:webHidden/>
          </w:rPr>
          <w:t>42</w:t>
        </w:r>
        <w:r w:rsidRPr="00FE59F0">
          <w:rPr>
            <w:noProof/>
            <w:webHidden/>
          </w:rPr>
          <w:fldChar w:fldCharType="end"/>
        </w:r>
      </w:hyperlink>
    </w:p>
    <w:p w:rsidR="00995842" w:rsidRPr="00FE59F0" w:rsidRDefault="00FE37EA">
      <w:pPr>
        <w:pStyle w:val="TOC2"/>
        <w:tabs>
          <w:tab w:val="left" w:pos="880"/>
          <w:tab w:val="right" w:leader="dot" w:pos="9350"/>
        </w:tabs>
        <w:rPr>
          <w:rFonts w:eastAsiaTheme="minorEastAsia"/>
          <w:noProof/>
        </w:rPr>
      </w:pPr>
      <w:hyperlink w:anchor="_Toc312955159" w:history="1">
        <w:r w:rsidR="00995842" w:rsidRPr="00FE59F0">
          <w:rPr>
            <w:rStyle w:val="Hyperlink"/>
            <w:rFonts w:ascii="Times New Roman" w:hAnsi="Times New Roman" w:cs="Times New Roman"/>
            <w:b/>
            <w:noProof/>
          </w:rPr>
          <w:t>8.3.</w:t>
        </w:r>
        <w:r w:rsidR="00995842" w:rsidRPr="00FE59F0">
          <w:rPr>
            <w:rFonts w:eastAsiaTheme="minorEastAsia"/>
            <w:noProof/>
          </w:rPr>
          <w:tab/>
        </w:r>
        <w:r w:rsidR="00995842" w:rsidRPr="00FE59F0">
          <w:rPr>
            <w:rStyle w:val="Hyperlink"/>
            <w:rFonts w:ascii="Times New Roman" w:hAnsi="Times New Roman" w:cs="Times New Roman"/>
            <w:b/>
            <w:noProof/>
          </w:rPr>
          <w:t>Efficiency</w:t>
        </w:r>
        <w:r w:rsidR="00995842" w:rsidRPr="00FE59F0">
          <w:rPr>
            <w:noProof/>
            <w:webHidden/>
          </w:rPr>
          <w:tab/>
        </w:r>
        <w:r w:rsidRPr="00FE59F0">
          <w:rPr>
            <w:noProof/>
            <w:webHidden/>
          </w:rPr>
          <w:fldChar w:fldCharType="begin"/>
        </w:r>
        <w:r w:rsidR="00995842" w:rsidRPr="00FE59F0">
          <w:rPr>
            <w:noProof/>
            <w:webHidden/>
          </w:rPr>
          <w:instrText xml:space="preserve"> PAGEREF _Toc312955159 \h </w:instrText>
        </w:r>
        <w:r w:rsidRPr="00FE59F0">
          <w:rPr>
            <w:noProof/>
            <w:webHidden/>
          </w:rPr>
        </w:r>
        <w:r w:rsidRPr="00FE59F0">
          <w:rPr>
            <w:noProof/>
            <w:webHidden/>
          </w:rPr>
          <w:fldChar w:fldCharType="separate"/>
        </w:r>
        <w:r w:rsidR="00995842" w:rsidRPr="00FE59F0">
          <w:rPr>
            <w:noProof/>
            <w:webHidden/>
          </w:rPr>
          <w:t>43</w:t>
        </w:r>
        <w:r w:rsidRPr="00FE59F0">
          <w:rPr>
            <w:noProof/>
            <w:webHidden/>
          </w:rPr>
          <w:fldChar w:fldCharType="end"/>
        </w:r>
      </w:hyperlink>
    </w:p>
    <w:p w:rsidR="00995842" w:rsidRPr="00FE59F0" w:rsidRDefault="00FE37EA">
      <w:pPr>
        <w:pStyle w:val="TOC1"/>
        <w:rPr>
          <w:rFonts w:eastAsiaTheme="minorEastAsia"/>
          <w:noProof/>
        </w:rPr>
      </w:pPr>
      <w:hyperlink w:anchor="_Toc312955160" w:history="1">
        <w:r w:rsidR="00995842" w:rsidRPr="00FE59F0">
          <w:rPr>
            <w:rStyle w:val="Hyperlink"/>
            <w:rFonts w:ascii="Times New Roman" w:hAnsi="Times New Roman" w:cs="Times New Roman"/>
            <w:b/>
            <w:noProof/>
          </w:rPr>
          <w:t>9.</w:t>
        </w:r>
        <w:r w:rsidR="00995842" w:rsidRPr="00FE59F0">
          <w:rPr>
            <w:rFonts w:eastAsiaTheme="minorEastAsia"/>
            <w:noProof/>
          </w:rPr>
          <w:tab/>
        </w:r>
        <w:r w:rsidR="00995842" w:rsidRPr="00FE59F0">
          <w:rPr>
            <w:rStyle w:val="Hyperlink"/>
            <w:rFonts w:ascii="Times New Roman" w:hAnsi="Times New Roman" w:cs="Times New Roman"/>
            <w:b/>
            <w:noProof/>
          </w:rPr>
          <w:t>Catalytic Role</w:t>
        </w:r>
        <w:r w:rsidR="00995842" w:rsidRPr="00FE59F0">
          <w:rPr>
            <w:noProof/>
            <w:webHidden/>
          </w:rPr>
          <w:tab/>
        </w:r>
        <w:r w:rsidRPr="00FE59F0">
          <w:rPr>
            <w:noProof/>
            <w:webHidden/>
          </w:rPr>
          <w:fldChar w:fldCharType="begin"/>
        </w:r>
        <w:r w:rsidR="00995842" w:rsidRPr="00FE59F0">
          <w:rPr>
            <w:noProof/>
            <w:webHidden/>
          </w:rPr>
          <w:instrText xml:space="preserve"> PAGEREF _Toc312955160 \h </w:instrText>
        </w:r>
        <w:r w:rsidRPr="00FE59F0">
          <w:rPr>
            <w:noProof/>
            <w:webHidden/>
          </w:rPr>
        </w:r>
        <w:r w:rsidRPr="00FE59F0">
          <w:rPr>
            <w:noProof/>
            <w:webHidden/>
          </w:rPr>
          <w:fldChar w:fldCharType="separate"/>
        </w:r>
        <w:r w:rsidR="00995842" w:rsidRPr="00FE59F0">
          <w:rPr>
            <w:noProof/>
            <w:webHidden/>
          </w:rPr>
          <w:t>45</w:t>
        </w:r>
        <w:r w:rsidRPr="00FE59F0">
          <w:rPr>
            <w:noProof/>
            <w:webHidden/>
          </w:rPr>
          <w:fldChar w:fldCharType="end"/>
        </w:r>
      </w:hyperlink>
    </w:p>
    <w:p w:rsidR="00995842" w:rsidRPr="00FE59F0" w:rsidRDefault="00FE37EA">
      <w:pPr>
        <w:pStyle w:val="TOC1"/>
        <w:rPr>
          <w:rFonts w:eastAsiaTheme="minorEastAsia"/>
          <w:noProof/>
        </w:rPr>
      </w:pPr>
      <w:hyperlink w:anchor="_Toc312955161" w:history="1">
        <w:r w:rsidR="00995842" w:rsidRPr="00FE59F0">
          <w:rPr>
            <w:rStyle w:val="Hyperlink"/>
            <w:rFonts w:ascii="Times New Roman" w:hAnsi="Times New Roman" w:cs="Times New Roman"/>
            <w:b/>
            <w:noProof/>
          </w:rPr>
          <w:t>10.</w:t>
        </w:r>
        <w:r w:rsidR="00995842" w:rsidRPr="00FE59F0">
          <w:rPr>
            <w:rFonts w:eastAsiaTheme="minorEastAsia"/>
            <w:noProof/>
          </w:rPr>
          <w:tab/>
        </w:r>
        <w:r w:rsidR="00995842" w:rsidRPr="00FE59F0">
          <w:rPr>
            <w:rStyle w:val="Hyperlink"/>
            <w:rFonts w:ascii="Times New Roman" w:hAnsi="Times New Roman" w:cs="Times New Roman"/>
            <w:b/>
            <w:noProof/>
          </w:rPr>
          <w:t>Assessment of M &amp; E Systems</w:t>
        </w:r>
        <w:r w:rsidR="00995842" w:rsidRPr="00FE59F0">
          <w:rPr>
            <w:noProof/>
            <w:webHidden/>
          </w:rPr>
          <w:tab/>
        </w:r>
        <w:r w:rsidRPr="00FE59F0">
          <w:rPr>
            <w:noProof/>
            <w:webHidden/>
          </w:rPr>
          <w:fldChar w:fldCharType="begin"/>
        </w:r>
        <w:r w:rsidR="00995842" w:rsidRPr="00FE59F0">
          <w:rPr>
            <w:noProof/>
            <w:webHidden/>
          </w:rPr>
          <w:instrText xml:space="preserve"> PAGEREF _Toc312955161 \h </w:instrText>
        </w:r>
        <w:r w:rsidRPr="00FE59F0">
          <w:rPr>
            <w:noProof/>
            <w:webHidden/>
          </w:rPr>
        </w:r>
        <w:r w:rsidRPr="00FE59F0">
          <w:rPr>
            <w:noProof/>
            <w:webHidden/>
          </w:rPr>
          <w:fldChar w:fldCharType="separate"/>
        </w:r>
        <w:r w:rsidR="00995842" w:rsidRPr="00FE59F0">
          <w:rPr>
            <w:noProof/>
            <w:webHidden/>
          </w:rPr>
          <w:t>46</w:t>
        </w:r>
        <w:r w:rsidRPr="00FE59F0">
          <w:rPr>
            <w:noProof/>
            <w:webHidden/>
          </w:rPr>
          <w:fldChar w:fldCharType="end"/>
        </w:r>
      </w:hyperlink>
    </w:p>
    <w:p w:rsidR="00995842" w:rsidRPr="00FE59F0" w:rsidRDefault="00FE37EA">
      <w:pPr>
        <w:pStyle w:val="TOC2"/>
        <w:tabs>
          <w:tab w:val="left" w:pos="1100"/>
          <w:tab w:val="right" w:leader="dot" w:pos="9350"/>
        </w:tabs>
        <w:rPr>
          <w:rFonts w:eastAsiaTheme="minorEastAsia"/>
          <w:noProof/>
        </w:rPr>
      </w:pPr>
      <w:hyperlink w:anchor="_Toc312955162" w:history="1">
        <w:r w:rsidR="00995842" w:rsidRPr="00FE59F0">
          <w:rPr>
            <w:rStyle w:val="Hyperlink"/>
            <w:rFonts w:ascii="Times New Roman" w:hAnsi="Times New Roman" w:cs="Times New Roman"/>
            <w:b/>
            <w:noProof/>
          </w:rPr>
          <w:t>10.1.</w:t>
        </w:r>
        <w:r w:rsidR="00995842" w:rsidRPr="00FE59F0">
          <w:rPr>
            <w:rFonts w:eastAsiaTheme="minorEastAsia"/>
            <w:noProof/>
          </w:rPr>
          <w:tab/>
        </w:r>
        <w:r w:rsidR="00995842" w:rsidRPr="00FE59F0">
          <w:rPr>
            <w:rStyle w:val="Hyperlink"/>
            <w:rFonts w:ascii="Times New Roman" w:hAnsi="Times New Roman" w:cs="Times New Roman"/>
            <w:b/>
            <w:noProof/>
          </w:rPr>
          <w:t>M&amp;E Design</w:t>
        </w:r>
        <w:r w:rsidR="00995842" w:rsidRPr="00FE59F0">
          <w:rPr>
            <w:noProof/>
            <w:webHidden/>
          </w:rPr>
          <w:tab/>
        </w:r>
        <w:r w:rsidRPr="00FE59F0">
          <w:rPr>
            <w:noProof/>
            <w:webHidden/>
          </w:rPr>
          <w:fldChar w:fldCharType="begin"/>
        </w:r>
        <w:r w:rsidR="00995842" w:rsidRPr="00FE59F0">
          <w:rPr>
            <w:noProof/>
            <w:webHidden/>
          </w:rPr>
          <w:instrText xml:space="preserve"> PAGEREF _Toc312955162 \h </w:instrText>
        </w:r>
        <w:r w:rsidRPr="00FE59F0">
          <w:rPr>
            <w:noProof/>
            <w:webHidden/>
          </w:rPr>
        </w:r>
        <w:r w:rsidRPr="00FE59F0">
          <w:rPr>
            <w:noProof/>
            <w:webHidden/>
          </w:rPr>
          <w:fldChar w:fldCharType="separate"/>
        </w:r>
        <w:r w:rsidR="00995842" w:rsidRPr="00FE59F0">
          <w:rPr>
            <w:noProof/>
            <w:webHidden/>
          </w:rPr>
          <w:t>46</w:t>
        </w:r>
        <w:r w:rsidRPr="00FE59F0">
          <w:rPr>
            <w:noProof/>
            <w:webHidden/>
          </w:rPr>
          <w:fldChar w:fldCharType="end"/>
        </w:r>
      </w:hyperlink>
    </w:p>
    <w:p w:rsidR="00995842" w:rsidRPr="00FE59F0" w:rsidRDefault="00FE37EA">
      <w:pPr>
        <w:pStyle w:val="TOC2"/>
        <w:tabs>
          <w:tab w:val="left" w:pos="1100"/>
          <w:tab w:val="right" w:leader="dot" w:pos="9350"/>
        </w:tabs>
        <w:rPr>
          <w:rFonts w:eastAsiaTheme="minorEastAsia"/>
          <w:noProof/>
        </w:rPr>
      </w:pPr>
      <w:hyperlink w:anchor="_Toc312955163" w:history="1">
        <w:r w:rsidR="00995842" w:rsidRPr="00FE59F0">
          <w:rPr>
            <w:rStyle w:val="Hyperlink"/>
            <w:rFonts w:ascii="Times New Roman" w:hAnsi="Times New Roman" w:cs="Times New Roman"/>
            <w:b/>
            <w:noProof/>
          </w:rPr>
          <w:t>10.2.</w:t>
        </w:r>
        <w:r w:rsidR="00995842" w:rsidRPr="00FE59F0">
          <w:rPr>
            <w:rFonts w:eastAsiaTheme="minorEastAsia"/>
            <w:noProof/>
          </w:rPr>
          <w:tab/>
        </w:r>
        <w:r w:rsidR="00995842" w:rsidRPr="00FE59F0">
          <w:rPr>
            <w:rStyle w:val="Hyperlink"/>
            <w:rFonts w:ascii="Times New Roman" w:hAnsi="Times New Roman" w:cs="Times New Roman"/>
            <w:b/>
            <w:noProof/>
          </w:rPr>
          <w:t>M&amp;E Plan Implementation</w:t>
        </w:r>
        <w:r w:rsidR="00995842" w:rsidRPr="00FE59F0">
          <w:rPr>
            <w:noProof/>
            <w:webHidden/>
          </w:rPr>
          <w:tab/>
        </w:r>
        <w:r w:rsidRPr="00FE59F0">
          <w:rPr>
            <w:noProof/>
            <w:webHidden/>
          </w:rPr>
          <w:fldChar w:fldCharType="begin"/>
        </w:r>
        <w:r w:rsidR="00995842" w:rsidRPr="00FE59F0">
          <w:rPr>
            <w:noProof/>
            <w:webHidden/>
          </w:rPr>
          <w:instrText xml:space="preserve"> PAGEREF _Toc312955163 \h </w:instrText>
        </w:r>
        <w:r w:rsidRPr="00FE59F0">
          <w:rPr>
            <w:noProof/>
            <w:webHidden/>
          </w:rPr>
        </w:r>
        <w:r w:rsidRPr="00FE59F0">
          <w:rPr>
            <w:noProof/>
            <w:webHidden/>
          </w:rPr>
          <w:fldChar w:fldCharType="separate"/>
        </w:r>
        <w:r w:rsidR="00995842" w:rsidRPr="00FE59F0">
          <w:rPr>
            <w:noProof/>
            <w:webHidden/>
          </w:rPr>
          <w:t>46</w:t>
        </w:r>
        <w:r w:rsidRPr="00FE59F0">
          <w:rPr>
            <w:noProof/>
            <w:webHidden/>
          </w:rPr>
          <w:fldChar w:fldCharType="end"/>
        </w:r>
      </w:hyperlink>
    </w:p>
    <w:p w:rsidR="00995842" w:rsidRPr="00FE59F0" w:rsidRDefault="00FE37EA">
      <w:pPr>
        <w:pStyle w:val="TOC2"/>
        <w:tabs>
          <w:tab w:val="left" w:pos="1100"/>
          <w:tab w:val="right" w:leader="dot" w:pos="9350"/>
        </w:tabs>
        <w:rPr>
          <w:rFonts w:eastAsiaTheme="minorEastAsia"/>
          <w:noProof/>
        </w:rPr>
      </w:pPr>
      <w:hyperlink w:anchor="_Toc312955164" w:history="1">
        <w:r w:rsidR="00995842" w:rsidRPr="00FE59F0">
          <w:rPr>
            <w:rStyle w:val="Hyperlink"/>
            <w:rFonts w:ascii="Times New Roman" w:hAnsi="Times New Roman" w:cs="Times New Roman"/>
            <w:b/>
            <w:noProof/>
          </w:rPr>
          <w:t>10.3.</w:t>
        </w:r>
        <w:r w:rsidR="00995842" w:rsidRPr="00FE59F0">
          <w:rPr>
            <w:rFonts w:eastAsiaTheme="minorEastAsia"/>
            <w:noProof/>
          </w:rPr>
          <w:tab/>
        </w:r>
        <w:r w:rsidR="00995842" w:rsidRPr="00FE59F0">
          <w:rPr>
            <w:rStyle w:val="Hyperlink"/>
            <w:rFonts w:ascii="Times New Roman" w:hAnsi="Times New Roman" w:cs="Times New Roman"/>
            <w:b/>
            <w:noProof/>
          </w:rPr>
          <w:t>Project Reporting</w:t>
        </w:r>
        <w:r w:rsidR="00995842" w:rsidRPr="00FE59F0">
          <w:rPr>
            <w:noProof/>
            <w:webHidden/>
          </w:rPr>
          <w:tab/>
        </w:r>
        <w:r w:rsidRPr="00FE59F0">
          <w:rPr>
            <w:noProof/>
            <w:webHidden/>
          </w:rPr>
          <w:fldChar w:fldCharType="begin"/>
        </w:r>
        <w:r w:rsidR="00995842" w:rsidRPr="00FE59F0">
          <w:rPr>
            <w:noProof/>
            <w:webHidden/>
          </w:rPr>
          <w:instrText xml:space="preserve"> PAGEREF _Toc312955164 \h </w:instrText>
        </w:r>
        <w:r w:rsidRPr="00FE59F0">
          <w:rPr>
            <w:noProof/>
            <w:webHidden/>
          </w:rPr>
        </w:r>
        <w:r w:rsidRPr="00FE59F0">
          <w:rPr>
            <w:noProof/>
            <w:webHidden/>
          </w:rPr>
          <w:fldChar w:fldCharType="separate"/>
        </w:r>
        <w:r w:rsidR="00995842" w:rsidRPr="00FE59F0">
          <w:rPr>
            <w:noProof/>
            <w:webHidden/>
          </w:rPr>
          <w:t>47</w:t>
        </w:r>
        <w:r w:rsidRPr="00FE59F0">
          <w:rPr>
            <w:noProof/>
            <w:webHidden/>
          </w:rPr>
          <w:fldChar w:fldCharType="end"/>
        </w:r>
      </w:hyperlink>
    </w:p>
    <w:p w:rsidR="00995842" w:rsidRPr="00FE59F0" w:rsidRDefault="00FE37EA">
      <w:pPr>
        <w:pStyle w:val="TOC2"/>
        <w:tabs>
          <w:tab w:val="left" w:pos="1100"/>
          <w:tab w:val="right" w:leader="dot" w:pos="9350"/>
        </w:tabs>
        <w:rPr>
          <w:rFonts w:eastAsiaTheme="minorEastAsia"/>
          <w:noProof/>
        </w:rPr>
      </w:pPr>
      <w:hyperlink w:anchor="_Toc312955165" w:history="1">
        <w:r w:rsidR="00995842" w:rsidRPr="00FE59F0">
          <w:rPr>
            <w:rStyle w:val="Hyperlink"/>
            <w:rFonts w:ascii="Times New Roman" w:hAnsi="Times New Roman" w:cs="Times New Roman"/>
            <w:b/>
            <w:noProof/>
          </w:rPr>
          <w:t>10.4.</w:t>
        </w:r>
        <w:r w:rsidR="00995842" w:rsidRPr="00FE59F0">
          <w:rPr>
            <w:rFonts w:eastAsiaTheme="minorEastAsia"/>
            <w:noProof/>
          </w:rPr>
          <w:tab/>
        </w:r>
        <w:r w:rsidR="00995842" w:rsidRPr="00FE59F0">
          <w:rPr>
            <w:rStyle w:val="Hyperlink"/>
            <w:rFonts w:ascii="Times New Roman" w:hAnsi="Times New Roman" w:cs="Times New Roman"/>
            <w:b/>
            <w:noProof/>
          </w:rPr>
          <w:t>Budgeting and Funding for M&amp;E Activities</w:t>
        </w:r>
        <w:r w:rsidR="00995842" w:rsidRPr="00FE59F0">
          <w:rPr>
            <w:noProof/>
            <w:webHidden/>
          </w:rPr>
          <w:tab/>
        </w:r>
        <w:r w:rsidRPr="00FE59F0">
          <w:rPr>
            <w:noProof/>
            <w:webHidden/>
          </w:rPr>
          <w:fldChar w:fldCharType="begin"/>
        </w:r>
        <w:r w:rsidR="00995842" w:rsidRPr="00FE59F0">
          <w:rPr>
            <w:noProof/>
            <w:webHidden/>
          </w:rPr>
          <w:instrText xml:space="preserve"> PAGEREF _Toc312955165 \h </w:instrText>
        </w:r>
        <w:r w:rsidRPr="00FE59F0">
          <w:rPr>
            <w:noProof/>
            <w:webHidden/>
          </w:rPr>
        </w:r>
        <w:r w:rsidRPr="00FE59F0">
          <w:rPr>
            <w:noProof/>
            <w:webHidden/>
          </w:rPr>
          <w:fldChar w:fldCharType="separate"/>
        </w:r>
        <w:r w:rsidR="00995842" w:rsidRPr="00FE59F0">
          <w:rPr>
            <w:noProof/>
            <w:webHidden/>
          </w:rPr>
          <w:t>48</w:t>
        </w:r>
        <w:r w:rsidRPr="00FE59F0">
          <w:rPr>
            <w:noProof/>
            <w:webHidden/>
          </w:rPr>
          <w:fldChar w:fldCharType="end"/>
        </w:r>
      </w:hyperlink>
    </w:p>
    <w:p w:rsidR="00995842" w:rsidRPr="00FE59F0" w:rsidRDefault="00FE37EA">
      <w:pPr>
        <w:pStyle w:val="TOC1"/>
        <w:rPr>
          <w:rFonts w:eastAsiaTheme="minorEastAsia"/>
          <w:noProof/>
        </w:rPr>
      </w:pPr>
      <w:hyperlink w:anchor="_Toc312955166" w:history="1">
        <w:r w:rsidR="00995842" w:rsidRPr="00FE59F0">
          <w:rPr>
            <w:rStyle w:val="Hyperlink"/>
            <w:rFonts w:ascii="Times New Roman" w:hAnsi="Times New Roman" w:cs="Times New Roman"/>
            <w:b/>
            <w:noProof/>
          </w:rPr>
          <w:t>11.</w:t>
        </w:r>
        <w:r w:rsidR="00995842" w:rsidRPr="00FE59F0">
          <w:rPr>
            <w:rFonts w:eastAsiaTheme="minorEastAsia"/>
            <w:noProof/>
          </w:rPr>
          <w:tab/>
        </w:r>
        <w:r w:rsidR="00995842" w:rsidRPr="00FE59F0">
          <w:rPr>
            <w:rStyle w:val="Hyperlink"/>
            <w:rFonts w:ascii="Times New Roman" w:hAnsi="Times New Roman" w:cs="Times New Roman"/>
            <w:b/>
            <w:noProof/>
          </w:rPr>
          <w:t>Monitoring of Long-Term Changes</w:t>
        </w:r>
        <w:r w:rsidR="00995842" w:rsidRPr="00FE59F0">
          <w:rPr>
            <w:noProof/>
            <w:webHidden/>
          </w:rPr>
          <w:tab/>
        </w:r>
        <w:r w:rsidRPr="00FE59F0">
          <w:rPr>
            <w:noProof/>
            <w:webHidden/>
          </w:rPr>
          <w:fldChar w:fldCharType="begin"/>
        </w:r>
        <w:r w:rsidR="00995842" w:rsidRPr="00FE59F0">
          <w:rPr>
            <w:noProof/>
            <w:webHidden/>
          </w:rPr>
          <w:instrText xml:space="preserve"> PAGEREF _Toc312955166 \h </w:instrText>
        </w:r>
        <w:r w:rsidRPr="00FE59F0">
          <w:rPr>
            <w:noProof/>
            <w:webHidden/>
          </w:rPr>
        </w:r>
        <w:r w:rsidRPr="00FE59F0">
          <w:rPr>
            <w:noProof/>
            <w:webHidden/>
          </w:rPr>
          <w:fldChar w:fldCharType="separate"/>
        </w:r>
        <w:r w:rsidR="00995842" w:rsidRPr="00FE59F0">
          <w:rPr>
            <w:noProof/>
            <w:webHidden/>
          </w:rPr>
          <w:t>49</w:t>
        </w:r>
        <w:r w:rsidRPr="00FE59F0">
          <w:rPr>
            <w:noProof/>
            <w:webHidden/>
          </w:rPr>
          <w:fldChar w:fldCharType="end"/>
        </w:r>
      </w:hyperlink>
    </w:p>
    <w:p w:rsidR="00995842" w:rsidRPr="00FE59F0" w:rsidRDefault="00FE37EA">
      <w:pPr>
        <w:pStyle w:val="TOC1"/>
        <w:rPr>
          <w:rFonts w:eastAsiaTheme="minorEastAsia"/>
          <w:noProof/>
        </w:rPr>
      </w:pPr>
      <w:hyperlink w:anchor="_Toc312955167" w:history="1">
        <w:r w:rsidR="00995842" w:rsidRPr="00FE59F0">
          <w:rPr>
            <w:rStyle w:val="Hyperlink"/>
            <w:rFonts w:ascii="Times New Roman" w:hAnsi="Times New Roman" w:cs="Times New Roman"/>
            <w:b/>
            <w:noProof/>
          </w:rPr>
          <w:t>12.</w:t>
        </w:r>
        <w:r w:rsidR="00995842" w:rsidRPr="00FE59F0">
          <w:rPr>
            <w:rFonts w:eastAsiaTheme="minorEastAsia"/>
            <w:noProof/>
          </w:rPr>
          <w:tab/>
        </w:r>
        <w:r w:rsidR="00995842" w:rsidRPr="00FE59F0">
          <w:rPr>
            <w:rStyle w:val="Hyperlink"/>
            <w:rFonts w:ascii="Times New Roman" w:hAnsi="Times New Roman" w:cs="Times New Roman"/>
            <w:b/>
            <w:noProof/>
          </w:rPr>
          <w:t>Assessment of Process Affecting Attainment of Project Results</w:t>
        </w:r>
        <w:r w:rsidR="00995842" w:rsidRPr="00FE59F0">
          <w:rPr>
            <w:noProof/>
            <w:webHidden/>
          </w:rPr>
          <w:tab/>
        </w:r>
        <w:r w:rsidRPr="00FE59F0">
          <w:rPr>
            <w:noProof/>
            <w:webHidden/>
          </w:rPr>
          <w:fldChar w:fldCharType="begin"/>
        </w:r>
        <w:r w:rsidR="00995842" w:rsidRPr="00FE59F0">
          <w:rPr>
            <w:noProof/>
            <w:webHidden/>
          </w:rPr>
          <w:instrText xml:space="preserve"> PAGEREF _Toc312955167 \h </w:instrText>
        </w:r>
        <w:r w:rsidRPr="00FE59F0">
          <w:rPr>
            <w:noProof/>
            <w:webHidden/>
          </w:rPr>
        </w:r>
        <w:r w:rsidRPr="00FE59F0">
          <w:rPr>
            <w:noProof/>
            <w:webHidden/>
          </w:rPr>
          <w:fldChar w:fldCharType="separate"/>
        </w:r>
        <w:r w:rsidR="00995842" w:rsidRPr="00FE59F0">
          <w:rPr>
            <w:noProof/>
            <w:webHidden/>
          </w:rPr>
          <w:t>50</w:t>
        </w:r>
        <w:r w:rsidRPr="00FE59F0">
          <w:rPr>
            <w:noProof/>
            <w:webHidden/>
          </w:rPr>
          <w:fldChar w:fldCharType="end"/>
        </w:r>
      </w:hyperlink>
    </w:p>
    <w:p w:rsidR="00995842" w:rsidRPr="00FE59F0" w:rsidRDefault="00FE37EA">
      <w:pPr>
        <w:pStyle w:val="TOC2"/>
        <w:tabs>
          <w:tab w:val="left" w:pos="1100"/>
          <w:tab w:val="right" w:leader="dot" w:pos="9350"/>
        </w:tabs>
        <w:rPr>
          <w:rFonts w:eastAsiaTheme="minorEastAsia"/>
          <w:noProof/>
        </w:rPr>
      </w:pPr>
      <w:hyperlink w:anchor="_Toc312955168" w:history="1">
        <w:r w:rsidR="00995842" w:rsidRPr="00FE59F0">
          <w:rPr>
            <w:rStyle w:val="Hyperlink"/>
            <w:rFonts w:ascii="Times New Roman" w:hAnsi="Times New Roman" w:cs="Times New Roman"/>
            <w:b/>
            <w:noProof/>
          </w:rPr>
          <w:t>12.1.</w:t>
        </w:r>
        <w:r w:rsidR="00995842" w:rsidRPr="00FE59F0">
          <w:rPr>
            <w:rFonts w:eastAsiaTheme="minorEastAsia"/>
            <w:noProof/>
          </w:rPr>
          <w:tab/>
        </w:r>
        <w:r w:rsidR="00995842" w:rsidRPr="00FE59F0">
          <w:rPr>
            <w:rStyle w:val="Hyperlink"/>
            <w:rFonts w:ascii="Times New Roman" w:hAnsi="Times New Roman" w:cs="Times New Roman"/>
            <w:b/>
            <w:noProof/>
          </w:rPr>
          <w:t>Preparation and Readiness, And Country Ownership/Drivenness</w:t>
        </w:r>
        <w:r w:rsidR="00995842" w:rsidRPr="00FE59F0">
          <w:rPr>
            <w:noProof/>
            <w:webHidden/>
          </w:rPr>
          <w:tab/>
        </w:r>
        <w:r w:rsidRPr="00FE59F0">
          <w:rPr>
            <w:noProof/>
            <w:webHidden/>
          </w:rPr>
          <w:fldChar w:fldCharType="begin"/>
        </w:r>
        <w:r w:rsidR="00995842" w:rsidRPr="00FE59F0">
          <w:rPr>
            <w:noProof/>
            <w:webHidden/>
          </w:rPr>
          <w:instrText xml:space="preserve"> PAGEREF _Toc312955168 \h </w:instrText>
        </w:r>
        <w:r w:rsidRPr="00FE59F0">
          <w:rPr>
            <w:noProof/>
            <w:webHidden/>
          </w:rPr>
        </w:r>
        <w:r w:rsidRPr="00FE59F0">
          <w:rPr>
            <w:noProof/>
            <w:webHidden/>
          </w:rPr>
          <w:fldChar w:fldCharType="separate"/>
        </w:r>
        <w:r w:rsidR="00995842" w:rsidRPr="00FE59F0">
          <w:rPr>
            <w:noProof/>
            <w:webHidden/>
          </w:rPr>
          <w:t>50</w:t>
        </w:r>
        <w:r w:rsidRPr="00FE59F0">
          <w:rPr>
            <w:noProof/>
            <w:webHidden/>
          </w:rPr>
          <w:fldChar w:fldCharType="end"/>
        </w:r>
      </w:hyperlink>
    </w:p>
    <w:p w:rsidR="00995842" w:rsidRPr="00FE59F0" w:rsidRDefault="00FE37EA">
      <w:pPr>
        <w:pStyle w:val="TOC1"/>
        <w:rPr>
          <w:rFonts w:eastAsiaTheme="minorEastAsia"/>
          <w:noProof/>
        </w:rPr>
      </w:pPr>
      <w:hyperlink w:anchor="_Toc312955169" w:history="1">
        <w:r w:rsidR="00995842" w:rsidRPr="00FE59F0">
          <w:rPr>
            <w:rStyle w:val="Hyperlink"/>
            <w:rFonts w:ascii="Times New Roman" w:hAnsi="Times New Roman" w:cs="Times New Roman"/>
            <w:b/>
            <w:noProof/>
          </w:rPr>
          <w:t>13.</w:t>
        </w:r>
        <w:r w:rsidR="00995842" w:rsidRPr="00FE59F0">
          <w:rPr>
            <w:rFonts w:eastAsiaTheme="minorEastAsia"/>
            <w:noProof/>
          </w:rPr>
          <w:tab/>
        </w:r>
        <w:r w:rsidR="00995842" w:rsidRPr="00FE59F0">
          <w:rPr>
            <w:rStyle w:val="Hyperlink"/>
            <w:rFonts w:ascii="Times New Roman" w:hAnsi="Times New Roman" w:cs="Times New Roman"/>
            <w:b/>
            <w:noProof/>
          </w:rPr>
          <w:t>Overall Conclusions and Recommendations</w:t>
        </w:r>
        <w:r w:rsidR="00995842" w:rsidRPr="00FE59F0">
          <w:rPr>
            <w:noProof/>
            <w:webHidden/>
          </w:rPr>
          <w:tab/>
        </w:r>
        <w:r w:rsidRPr="00FE59F0">
          <w:rPr>
            <w:noProof/>
            <w:webHidden/>
          </w:rPr>
          <w:fldChar w:fldCharType="begin"/>
        </w:r>
        <w:r w:rsidR="00995842" w:rsidRPr="00FE59F0">
          <w:rPr>
            <w:noProof/>
            <w:webHidden/>
          </w:rPr>
          <w:instrText xml:space="preserve"> PAGEREF _Toc312955169 \h </w:instrText>
        </w:r>
        <w:r w:rsidRPr="00FE59F0">
          <w:rPr>
            <w:noProof/>
            <w:webHidden/>
          </w:rPr>
        </w:r>
        <w:r w:rsidRPr="00FE59F0">
          <w:rPr>
            <w:noProof/>
            <w:webHidden/>
          </w:rPr>
          <w:fldChar w:fldCharType="separate"/>
        </w:r>
        <w:r w:rsidR="00995842" w:rsidRPr="00FE59F0">
          <w:rPr>
            <w:noProof/>
            <w:webHidden/>
          </w:rPr>
          <w:t>55</w:t>
        </w:r>
        <w:r w:rsidRPr="00FE59F0">
          <w:rPr>
            <w:noProof/>
            <w:webHidden/>
          </w:rPr>
          <w:fldChar w:fldCharType="end"/>
        </w:r>
      </w:hyperlink>
    </w:p>
    <w:p w:rsidR="00995842" w:rsidRPr="00FE59F0" w:rsidRDefault="00FE37EA">
      <w:pPr>
        <w:pStyle w:val="TOC2"/>
        <w:tabs>
          <w:tab w:val="left" w:pos="1100"/>
          <w:tab w:val="right" w:leader="dot" w:pos="9350"/>
        </w:tabs>
        <w:rPr>
          <w:rFonts w:eastAsiaTheme="minorEastAsia"/>
          <w:noProof/>
        </w:rPr>
      </w:pPr>
      <w:hyperlink w:anchor="_Toc312955170" w:history="1">
        <w:r w:rsidR="00995842" w:rsidRPr="00FE59F0">
          <w:rPr>
            <w:rStyle w:val="Hyperlink"/>
            <w:rFonts w:ascii="Times New Roman" w:hAnsi="Times New Roman" w:cs="Times New Roman"/>
            <w:b/>
            <w:noProof/>
          </w:rPr>
          <w:t>13.1.</w:t>
        </w:r>
        <w:r w:rsidR="00995842" w:rsidRPr="00FE59F0">
          <w:rPr>
            <w:rFonts w:eastAsiaTheme="minorEastAsia"/>
            <w:noProof/>
          </w:rPr>
          <w:tab/>
        </w:r>
        <w:r w:rsidR="00995842" w:rsidRPr="00FE59F0">
          <w:rPr>
            <w:rStyle w:val="Hyperlink"/>
            <w:rFonts w:ascii="Times New Roman" w:hAnsi="Times New Roman" w:cs="Times New Roman"/>
            <w:b/>
            <w:noProof/>
          </w:rPr>
          <w:t>Recommendations</w:t>
        </w:r>
        <w:r w:rsidR="00995842" w:rsidRPr="00FE59F0">
          <w:rPr>
            <w:noProof/>
            <w:webHidden/>
          </w:rPr>
          <w:tab/>
        </w:r>
        <w:r w:rsidRPr="00FE59F0">
          <w:rPr>
            <w:noProof/>
            <w:webHidden/>
          </w:rPr>
          <w:fldChar w:fldCharType="begin"/>
        </w:r>
        <w:r w:rsidR="00995842" w:rsidRPr="00FE59F0">
          <w:rPr>
            <w:noProof/>
            <w:webHidden/>
          </w:rPr>
          <w:instrText xml:space="preserve"> PAGEREF _Toc312955170 \h </w:instrText>
        </w:r>
        <w:r w:rsidRPr="00FE59F0">
          <w:rPr>
            <w:noProof/>
            <w:webHidden/>
          </w:rPr>
        </w:r>
        <w:r w:rsidRPr="00FE59F0">
          <w:rPr>
            <w:noProof/>
            <w:webHidden/>
          </w:rPr>
          <w:fldChar w:fldCharType="separate"/>
        </w:r>
        <w:r w:rsidR="00995842" w:rsidRPr="00FE59F0">
          <w:rPr>
            <w:noProof/>
            <w:webHidden/>
          </w:rPr>
          <w:t>55</w:t>
        </w:r>
        <w:r w:rsidRPr="00FE59F0">
          <w:rPr>
            <w:noProof/>
            <w:webHidden/>
          </w:rPr>
          <w:fldChar w:fldCharType="end"/>
        </w:r>
      </w:hyperlink>
    </w:p>
    <w:p w:rsidR="00995842" w:rsidRPr="00FE59F0" w:rsidRDefault="00FE37EA" w:rsidP="00AF69FE">
      <w:pPr>
        <w:jc w:val="both"/>
        <w:rPr>
          <w:rFonts w:ascii="Times New Roman" w:hAnsi="Times New Roman" w:cs="Times New Roman"/>
          <w:b/>
          <w:sz w:val="24"/>
          <w:szCs w:val="24"/>
        </w:rPr>
      </w:pPr>
      <w:r w:rsidRPr="00FE59F0">
        <w:rPr>
          <w:rFonts w:ascii="Times New Roman" w:hAnsi="Times New Roman" w:cs="Times New Roman"/>
          <w:b/>
          <w:sz w:val="24"/>
          <w:szCs w:val="24"/>
        </w:rPr>
        <w:fldChar w:fldCharType="end"/>
      </w:r>
    </w:p>
    <w:p w:rsidR="00995842" w:rsidRPr="00FE59F0" w:rsidRDefault="00995842">
      <w:pPr>
        <w:rPr>
          <w:rFonts w:ascii="Times New Roman" w:hAnsi="Times New Roman" w:cs="Times New Roman"/>
          <w:b/>
          <w:sz w:val="24"/>
          <w:szCs w:val="24"/>
        </w:rPr>
      </w:pPr>
      <w:r w:rsidRPr="00FE59F0">
        <w:rPr>
          <w:rFonts w:ascii="Times New Roman" w:hAnsi="Times New Roman" w:cs="Times New Roman"/>
          <w:b/>
          <w:sz w:val="24"/>
          <w:szCs w:val="24"/>
        </w:rPr>
        <w:br w:type="page"/>
      </w:r>
    </w:p>
    <w:p w:rsidR="00BC2313" w:rsidRPr="00FE59F0" w:rsidRDefault="00F10810" w:rsidP="00995842">
      <w:pPr>
        <w:pStyle w:val="IntenseQuote"/>
        <w:ind w:left="0"/>
        <w:rPr>
          <w:rFonts w:ascii="Arial" w:hAnsi="Arial" w:cs="Arial"/>
          <w:i w:val="0"/>
          <w:sz w:val="52"/>
          <w:szCs w:val="52"/>
        </w:rPr>
      </w:pPr>
      <w:r w:rsidRPr="00FE59F0">
        <w:rPr>
          <w:rFonts w:ascii="Arial" w:hAnsi="Arial" w:cs="Arial"/>
          <w:i w:val="0"/>
          <w:sz w:val="52"/>
          <w:szCs w:val="52"/>
        </w:rPr>
        <w:lastRenderedPageBreak/>
        <w:t>List of Boxes</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01</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Rating outcome 1</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02</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Sustainability Rating Outcome 1</w:t>
      </w:r>
      <w:r w:rsidR="00D06E22" w:rsidRPr="00FE59F0">
        <w:rPr>
          <w:rFonts w:ascii="Times New Roman" w:hAnsi="Times New Roman" w:cs="Times New Roman"/>
          <w:b/>
          <w:sz w:val="24"/>
          <w:szCs w:val="24"/>
        </w:rPr>
        <w:tab/>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03</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Component Rating- Outcome 2</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04</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Risk Rating-Outcome 2</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05</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Component Rating-Outcome 3</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06</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Risk Rating-Outcome 3</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07</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Establishment of Village Level Funds</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08</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Component Rating-Outcome 4</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09</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Risk Rating-Outcome</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10</w:t>
      </w:r>
      <w:r w:rsidR="00D06E22"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Component Rating-Outcome 5</w:t>
      </w:r>
    </w:p>
    <w:p w:rsidR="00F10810" w:rsidRPr="00FE59F0" w:rsidRDefault="00F10810">
      <w:pPr>
        <w:rPr>
          <w:rFonts w:ascii="Times New Roman" w:hAnsi="Times New Roman" w:cs="Times New Roman"/>
          <w:b/>
          <w:sz w:val="24"/>
          <w:szCs w:val="24"/>
        </w:rPr>
      </w:pPr>
      <w:r w:rsidRPr="00FE59F0">
        <w:rPr>
          <w:rFonts w:ascii="Times New Roman" w:hAnsi="Times New Roman" w:cs="Times New Roman"/>
          <w:b/>
          <w:sz w:val="24"/>
          <w:szCs w:val="24"/>
        </w:rPr>
        <w:t>Box 11</w:t>
      </w:r>
      <w:r w:rsidRPr="00FE59F0">
        <w:rPr>
          <w:rFonts w:ascii="Times New Roman" w:hAnsi="Times New Roman" w:cs="Times New Roman"/>
          <w:b/>
          <w:sz w:val="24"/>
          <w:szCs w:val="24"/>
        </w:rPr>
        <w:tab/>
      </w:r>
      <w:r w:rsidR="00D06E22" w:rsidRPr="00FE59F0">
        <w:rPr>
          <w:rFonts w:ascii="Times New Roman" w:hAnsi="Times New Roman" w:cs="Times New Roman"/>
          <w:b/>
          <w:sz w:val="24"/>
          <w:szCs w:val="24"/>
        </w:rPr>
        <w:tab/>
        <w:t>Risk Rating-Outcome 5</w:t>
      </w:r>
    </w:p>
    <w:p w:rsidR="00814B8A" w:rsidRPr="00FE59F0" w:rsidRDefault="00814B8A">
      <w:pPr>
        <w:rPr>
          <w:rFonts w:ascii="Times New Roman" w:hAnsi="Times New Roman" w:cs="Times New Roman"/>
          <w:b/>
          <w:sz w:val="24"/>
          <w:szCs w:val="24"/>
        </w:rPr>
      </w:pPr>
      <w:r w:rsidRPr="00FE59F0">
        <w:rPr>
          <w:rFonts w:ascii="Times New Roman" w:hAnsi="Times New Roman" w:cs="Times New Roman"/>
          <w:b/>
          <w:sz w:val="24"/>
          <w:szCs w:val="24"/>
        </w:rPr>
        <w:br w:type="page"/>
      </w:r>
    </w:p>
    <w:p w:rsidR="00BC2313" w:rsidRPr="00FE59F0" w:rsidRDefault="00BC2313" w:rsidP="00995842">
      <w:pPr>
        <w:pStyle w:val="IntenseQuote"/>
        <w:ind w:left="0"/>
        <w:rPr>
          <w:rFonts w:ascii="Arial" w:hAnsi="Arial" w:cs="Arial"/>
          <w:b w:val="0"/>
          <w:i w:val="0"/>
          <w:sz w:val="52"/>
          <w:szCs w:val="52"/>
        </w:rPr>
      </w:pPr>
      <w:r w:rsidRPr="00FE59F0">
        <w:rPr>
          <w:rFonts w:ascii="Arial" w:hAnsi="Arial" w:cs="Arial"/>
          <w:i w:val="0"/>
          <w:sz w:val="52"/>
          <w:szCs w:val="52"/>
        </w:rPr>
        <w:lastRenderedPageBreak/>
        <w:t>List of Annexes</w:t>
      </w:r>
    </w:p>
    <w:p w:rsidR="000C263F" w:rsidRPr="00FE59F0" w:rsidRDefault="000C263F" w:rsidP="00374E78">
      <w:pPr>
        <w:jc w:val="both"/>
        <w:rPr>
          <w:rFonts w:ascii="Times New Roman" w:hAnsi="Times New Roman" w:cs="Times New Roman"/>
          <w:b/>
          <w:sz w:val="24"/>
          <w:szCs w:val="24"/>
        </w:rPr>
      </w:pPr>
      <w:r w:rsidRPr="00FE59F0">
        <w:rPr>
          <w:rFonts w:ascii="Times New Roman" w:hAnsi="Times New Roman" w:cs="Times New Roman"/>
          <w:b/>
          <w:sz w:val="24"/>
          <w:szCs w:val="24"/>
        </w:rPr>
        <w:t>Annex 01</w:t>
      </w:r>
      <w:r w:rsidR="00CA15E0" w:rsidRPr="00FE59F0">
        <w:rPr>
          <w:rFonts w:ascii="Times New Roman" w:hAnsi="Times New Roman" w:cs="Times New Roman"/>
          <w:b/>
          <w:sz w:val="24"/>
          <w:szCs w:val="24"/>
        </w:rPr>
        <w:tab/>
        <w:t>List of Documents</w:t>
      </w:r>
    </w:p>
    <w:p w:rsidR="000C263F" w:rsidRPr="00FE59F0" w:rsidRDefault="000C263F" w:rsidP="000C263F">
      <w:pPr>
        <w:jc w:val="both"/>
        <w:rPr>
          <w:rFonts w:ascii="Times New Roman" w:hAnsi="Times New Roman" w:cs="Times New Roman"/>
          <w:b/>
          <w:sz w:val="24"/>
          <w:szCs w:val="24"/>
        </w:rPr>
      </w:pPr>
      <w:r w:rsidRPr="00FE59F0">
        <w:rPr>
          <w:rFonts w:ascii="Times New Roman" w:hAnsi="Times New Roman" w:cs="Times New Roman"/>
          <w:b/>
          <w:sz w:val="24"/>
          <w:szCs w:val="24"/>
        </w:rPr>
        <w:t>Annex 0</w:t>
      </w:r>
      <w:r w:rsidR="006923EF" w:rsidRPr="00FE59F0">
        <w:rPr>
          <w:rFonts w:ascii="Times New Roman" w:hAnsi="Times New Roman" w:cs="Times New Roman"/>
          <w:b/>
          <w:sz w:val="24"/>
          <w:szCs w:val="24"/>
        </w:rPr>
        <w:t>2</w:t>
      </w:r>
      <w:r w:rsidR="00CA15E0" w:rsidRPr="00FE59F0">
        <w:rPr>
          <w:rFonts w:ascii="Times New Roman" w:hAnsi="Times New Roman" w:cs="Times New Roman"/>
          <w:b/>
          <w:sz w:val="24"/>
          <w:szCs w:val="24"/>
        </w:rPr>
        <w:tab/>
        <w:t>Schedules of Interviews</w:t>
      </w:r>
      <w:r w:rsidR="00C37C24" w:rsidRPr="00FE59F0">
        <w:rPr>
          <w:rFonts w:ascii="Times New Roman" w:hAnsi="Times New Roman" w:cs="Times New Roman"/>
          <w:b/>
          <w:sz w:val="24"/>
          <w:szCs w:val="24"/>
        </w:rPr>
        <w:t xml:space="preserve"> and Field Visits</w:t>
      </w:r>
    </w:p>
    <w:p w:rsidR="000C263F" w:rsidRPr="00FE59F0" w:rsidRDefault="000C263F" w:rsidP="000C263F">
      <w:pPr>
        <w:jc w:val="both"/>
        <w:rPr>
          <w:rFonts w:ascii="Times New Roman" w:hAnsi="Times New Roman" w:cs="Times New Roman"/>
          <w:b/>
          <w:sz w:val="24"/>
          <w:szCs w:val="24"/>
        </w:rPr>
      </w:pPr>
      <w:r w:rsidRPr="00FE59F0">
        <w:rPr>
          <w:rFonts w:ascii="Times New Roman" w:hAnsi="Times New Roman" w:cs="Times New Roman"/>
          <w:b/>
          <w:sz w:val="24"/>
          <w:szCs w:val="24"/>
        </w:rPr>
        <w:t>Annex 0</w:t>
      </w:r>
      <w:r w:rsidR="00C37C24" w:rsidRPr="00FE59F0">
        <w:rPr>
          <w:rFonts w:ascii="Times New Roman" w:hAnsi="Times New Roman" w:cs="Times New Roman"/>
          <w:b/>
          <w:sz w:val="24"/>
          <w:szCs w:val="24"/>
        </w:rPr>
        <w:t>3</w:t>
      </w:r>
      <w:r w:rsidR="00CA15E0" w:rsidRPr="00FE59F0">
        <w:rPr>
          <w:rFonts w:ascii="Times New Roman" w:hAnsi="Times New Roman" w:cs="Times New Roman"/>
          <w:b/>
          <w:sz w:val="24"/>
          <w:szCs w:val="24"/>
        </w:rPr>
        <w:tab/>
      </w:r>
      <w:r w:rsidR="00C37C24" w:rsidRPr="00FE59F0">
        <w:rPr>
          <w:rFonts w:ascii="Times New Roman" w:hAnsi="Times New Roman" w:cs="Times New Roman"/>
          <w:b/>
          <w:sz w:val="24"/>
          <w:szCs w:val="24"/>
        </w:rPr>
        <w:t>Activities achieved beyond set targets</w:t>
      </w:r>
    </w:p>
    <w:p w:rsidR="000C263F" w:rsidRPr="00FE59F0" w:rsidRDefault="000C263F" w:rsidP="000C263F">
      <w:pPr>
        <w:jc w:val="both"/>
        <w:rPr>
          <w:rFonts w:ascii="Times New Roman" w:hAnsi="Times New Roman" w:cs="Times New Roman"/>
          <w:b/>
          <w:sz w:val="24"/>
          <w:szCs w:val="24"/>
        </w:rPr>
      </w:pPr>
      <w:r w:rsidRPr="00FE59F0">
        <w:rPr>
          <w:rFonts w:ascii="Times New Roman" w:hAnsi="Times New Roman" w:cs="Times New Roman"/>
          <w:b/>
          <w:sz w:val="24"/>
          <w:szCs w:val="24"/>
        </w:rPr>
        <w:t>Annex 0</w:t>
      </w:r>
      <w:r w:rsidR="00C37C24" w:rsidRPr="00FE59F0">
        <w:rPr>
          <w:rFonts w:ascii="Times New Roman" w:hAnsi="Times New Roman" w:cs="Times New Roman"/>
          <w:b/>
          <w:sz w:val="24"/>
          <w:szCs w:val="24"/>
        </w:rPr>
        <w:t>4</w:t>
      </w:r>
      <w:r w:rsidR="00AF14BB" w:rsidRPr="00FE59F0">
        <w:rPr>
          <w:rFonts w:ascii="Times New Roman" w:hAnsi="Times New Roman" w:cs="Times New Roman"/>
          <w:b/>
          <w:sz w:val="24"/>
          <w:szCs w:val="24"/>
        </w:rPr>
        <w:tab/>
        <w:t>Activities Implemented under the Component 1</w:t>
      </w:r>
    </w:p>
    <w:p w:rsidR="000C263F" w:rsidRPr="00FE59F0" w:rsidRDefault="000C263F" w:rsidP="000C263F">
      <w:pPr>
        <w:jc w:val="both"/>
        <w:rPr>
          <w:rFonts w:ascii="Times New Roman" w:hAnsi="Times New Roman" w:cs="Times New Roman"/>
          <w:b/>
          <w:sz w:val="24"/>
          <w:szCs w:val="24"/>
        </w:rPr>
      </w:pPr>
      <w:r w:rsidRPr="00FE59F0">
        <w:rPr>
          <w:rFonts w:ascii="Times New Roman" w:hAnsi="Times New Roman" w:cs="Times New Roman"/>
          <w:b/>
          <w:sz w:val="24"/>
          <w:szCs w:val="24"/>
        </w:rPr>
        <w:t>Annex 0</w:t>
      </w:r>
      <w:r w:rsidR="00C37C24" w:rsidRPr="00FE59F0">
        <w:rPr>
          <w:rFonts w:ascii="Times New Roman" w:hAnsi="Times New Roman" w:cs="Times New Roman"/>
          <w:b/>
          <w:sz w:val="24"/>
          <w:szCs w:val="24"/>
        </w:rPr>
        <w:t>5</w:t>
      </w:r>
      <w:r w:rsidR="00AF14BB" w:rsidRPr="00FE59F0">
        <w:rPr>
          <w:rFonts w:ascii="Times New Roman" w:hAnsi="Times New Roman" w:cs="Times New Roman"/>
          <w:b/>
          <w:sz w:val="24"/>
          <w:szCs w:val="24"/>
        </w:rPr>
        <w:tab/>
      </w:r>
      <w:r w:rsidR="00C37C24" w:rsidRPr="00FE59F0">
        <w:rPr>
          <w:rFonts w:ascii="Times New Roman" w:hAnsi="Times New Roman" w:cs="Times New Roman"/>
          <w:b/>
          <w:sz w:val="24"/>
          <w:szCs w:val="24"/>
        </w:rPr>
        <w:t>Capacity building for sustainable land Management</w:t>
      </w:r>
    </w:p>
    <w:p w:rsidR="000C263F" w:rsidRPr="00FE59F0" w:rsidRDefault="000C263F" w:rsidP="000C263F">
      <w:pPr>
        <w:jc w:val="both"/>
        <w:rPr>
          <w:rFonts w:ascii="Times New Roman" w:hAnsi="Times New Roman" w:cs="Times New Roman"/>
          <w:b/>
          <w:sz w:val="24"/>
          <w:szCs w:val="24"/>
        </w:rPr>
      </w:pPr>
      <w:r w:rsidRPr="00FE59F0">
        <w:rPr>
          <w:rFonts w:ascii="Times New Roman" w:hAnsi="Times New Roman" w:cs="Times New Roman"/>
          <w:b/>
          <w:sz w:val="24"/>
          <w:szCs w:val="24"/>
        </w:rPr>
        <w:t>Annex 0</w:t>
      </w:r>
      <w:r w:rsidR="00C37C24" w:rsidRPr="00FE59F0">
        <w:rPr>
          <w:rFonts w:ascii="Times New Roman" w:hAnsi="Times New Roman" w:cs="Times New Roman"/>
          <w:b/>
          <w:sz w:val="24"/>
          <w:szCs w:val="24"/>
        </w:rPr>
        <w:t>6</w:t>
      </w:r>
      <w:r w:rsidR="00AF14BB" w:rsidRPr="00FE59F0">
        <w:rPr>
          <w:rFonts w:ascii="Times New Roman" w:hAnsi="Times New Roman" w:cs="Times New Roman"/>
          <w:b/>
          <w:sz w:val="24"/>
          <w:szCs w:val="24"/>
        </w:rPr>
        <w:tab/>
        <w:t>Material produced by the project</w:t>
      </w:r>
    </w:p>
    <w:p w:rsidR="00C37C24" w:rsidRPr="00FE59F0" w:rsidRDefault="00C37C24" w:rsidP="00C37C24">
      <w:pPr>
        <w:jc w:val="both"/>
        <w:rPr>
          <w:rFonts w:ascii="Times New Roman" w:hAnsi="Times New Roman" w:cs="Times New Roman"/>
          <w:b/>
          <w:sz w:val="24"/>
          <w:szCs w:val="24"/>
        </w:rPr>
      </w:pPr>
      <w:r w:rsidRPr="00FE59F0">
        <w:rPr>
          <w:rFonts w:ascii="Times New Roman" w:hAnsi="Times New Roman" w:cs="Times New Roman"/>
          <w:b/>
          <w:sz w:val="24"/>
          <w:szCs w:val="24"/>
        </w:rPr>
        <w:t>Annex 07</w:t>
      </w:r>
      <w:r w:rsidRPr="00FE59F0">
        <w:rPr>
          <w:rFonts w:ascii="Times New Roman" w:hAnsi="Times New Roman" w:cs="Times New Roman"/>
          <w:b/>
          <w:sz w:val="24"/>
          <w:szCs w:val="24"/>
        </w:rPr>
        <w:tab/>
        <w:t>Mainstreaming SLM into Land Management</w:t>
      </w:r>
    </w:p>
    <w:p w:rsidR="00C37C24" w:rsidRPr="00FE59F0" w:rsidRDefault="00C37C24" w:rsidP="00C37C24">
      <w:pPr>
        <w:jc w:val="both"/>
        <w:rPr>
          <w:rFonts w:ascii="Times New Roman" w:hAnsi="Times New Roman" w:cs="Times New Roman"/>
          <w:b/>
          <w:sz w:val="24"/>
          <w:szCs w:val="24"/>
        </w:rPr>
      </w:pPr>
      <w:r w:rsidRPr="00FE59F0">
        <w:rPr>
          <w:rFonts w:ascii="Times New Roman" w:hAnsi="Times New Roman" w:cs="Times New Roman"/>
          <w:b/>
          <w:sz w:val="24"/>
          <w:szCs w:val="24"/>
        </w:rPr>
        <w:t>Annex 08</w:t>
      </w:r>
      <w:r w:rsidRPr="00FE59F0">
        <w:rPr>
          <w:rFonts w:ascii="Times New Roman" w:hAnsi="Times New Roman" w:cs="Times New Roman"/>
          <w:b/>
          <w:sz w:val="24"/>
          <w:szCs w:val="24"/>
        </w:rPr>
        <w:tab/>
        <w:t>A lists of best Case Studies</w:t>
      </w:r>
    </w:p>
    <w:p w:rsidR="00C37C24" w:rsidRPr="00FE59F0" w:rsidRDefault="00C37C24" w:rsidP="00C37C24">
      <w:pPr>
        <w:jc w:val="both"/>
        <w:rPr>
          <w:rFonts w:ascii="Times New Roman" w:hAnsi="Times New Roman" w:cs="Times New Roman"/>
          <w:b/>
          <w:sz w:val="24"/>
          <w:szCs w:val="24"/>
        </w:rPr>
      </w:pPr>
      <w:r w:rsidRPr="00FE59F0">
        <w:rPr>
          <w:rFonts w:ascii="Times New Roman" w:hAnsi="Times New Roman" w:cs="Times New Roman"/>
          <w:b/>
          <w:sz w:val="24"/>
          <w:szCs w:val="24"/>
        </w:rPr>
        <w:t>Annex 09</w:t>
      </w:r>
      <w:r w:rsidRPr="00FE59F0">
        <w:rPr>
          <w:rFonts w:ascii="Times New Roman" w:hAnsi="Times New Roman" w:cs="Times New Roman"/>
          <w:b/>
          <w:sz w:val="24"/>
          <w:szCs w:val="24"/>
        </w:rPr>
        <w:tab/>
        <w:t>Activities, reports comprising M &amp; E Design</w:t>
      </w:r>
    </w:p>
    <w:p w:rsidR="00C37C24" w:rsidRPr="00FE59F0" w:rsidRDefault="00C37C24" w:rsidP="00C37C24">
      <w:pPr>
        <w:jc w:val="both"/>
        <w:rPr>
          <w:rFonts w:ascii="Times New Roman" w:hAnsi="Times New Roman" w:cs="Times New Roman"/>
          <w:b/>
          <w:sz w:val="24"/>
          <w:szCs w:val="24"/>
        </w:rPr>
      </w:pPr>
      <w:r w:rsidRPr="00FE59F0">
        <w:rPr>
          <w:rFonts w:ascii="Times New Roman" w:hAnsi="Times New Roman" w:cs="Times New Roman"/>
          <w:b/>
          <w:sz w:val="24"/>
          <w:szCs w:val="24"/>
        </w:rPr>
        <w:t>Annex 10</w:t>
      </w:r>
      <w:r w:rsidRPr="00FE59F0">
        <w:rPr>
          <w:rFonts w:ascii="Times New Roman" w:hAnsi="Times New Roman" w:cs="Times New Roman"/>
          <w:b/>
          <w:sz w:val="24"/>
          <w:szCs w:val="24"/>
        </w:rPr>
        <w:tab/>
        <w:t>Risk Log</w:t>
      </w:r>
    </w:p>
    <w:p w:rsidR="00C37C24" w:rsidRPr="00FE59F0" w:rsidRDefault="00C37C24" w:rsidP="00C37C24">
      <w:pPr>
        <w:jc w:val="both"/>
        <w:rPr>
          <w:rFonts w:ascii="Times New Roman" w:hAnsi="Times New Roman" w:cs="Times New Roman"/>
          <w:b/>
          <w:sz w:val="24"/>
          <w:szCs w:val="24"/>
        </w:rPr>
      </w:pPr>
      <w:r w:rsidRPr="00FE59F0">
        <w:rPr>
          <w:rFonts w:ascii="Times New Roman" w:hAnsi="Times New Roman" w:cs="Times New Roman"/>
          <w:b/>
          <w:sz w:val="24"/>
          <w:szCs w:val="24"/>
        </w:rPr>
        <w:t>Annex 11</w:t>
      </w:r>
      <w:r w:rsidRPr="00FE59F0">
        <w:rPr>
          <w:rFonts w:ascii="Times New Roman" w:hAnsi="Times New Roman" w:cs="Times New Roman"/>
          <w:b/>
          <w:sz w:val="24"/>
          <w:szCs w:val="24"/>
        </w:rPr>
        <w:tab/>
        <w:t>Issues Log</w:t>
      </w:r>
    </w:p>
    <w:p w:rsidR="00C37C24" w:rsidRPr="00FE59F0" w:rsidRDefault="00C37C24" w:rsidP="000C263F">
      <w:pPr>
        <w:jc w:val="both"/>
        <w:rPr>
          <w:rFonts w:ascii="Times New Roman" w:hAnsi="Times New Roman" w:cs="Times New Roman"/>
          <w:b/>
          <w:sz w:val="24"/>
          <w:szCs w:val="24"/>
        </w:rPr>
      </w:pPr>
    </w:p>
    <w:p w:rsidR="00C37C24" w:rsidRPr="00FE59F0" w:rsidRDefault="00C37C24">
      <w:pPr>
        <w:rPr>
          <w:rFonts w:ascii="Times New Roman" w:hAnsi="Times New Roman" w:cs="Times New Roman"/>
          <w:b/>
          <w:sz w:val="24"/>
          <w:szCs w:val="24"/>
        </w:rPr>
      </w:pPr>
      <w:r w:rsidRPr="00FE59F0">
        <w:rPr>
          <w:rFonts w:ascii="Times New Roman" w:hAnsi="Times New Roman" w:cs="Times New Roman"/>
          <w:b/>
          <w:sz w:val="24"/>
          <w:szCs w:val="24"/>
        </w:rPr>
        <w:br w:type="page"/>
      </w:r>
    </w:p>
    <w:p w:rsidR="00C37C24" w:rsidRPr="00FE59F0" w:rsidRDefault="00FE37EA" w:rsidP="000C263F">
      <w:pPr>
        <w:jc w:val="both"/>
        <w:rPr>
          <w:rFonts w:ascii="Times New Roman" w:hAnsi="Times New Roman" w:cs="Times New Roman"/>
          <w:b/>
          <w:sz w:val="24"/>
          <w:szCs w:val="24"/>
        </w:rPr>
      </w:pPr>
      <w:r w:rsidRPr="00FE59F0">
        <w:rPr>
          <w:rFonts w:ascii="Times New Roman" w:hAnsi="Times New Roman" w:cs="Times New Roman"/>
          <w:b/>
          <w:noProof/>
          <w:sz w:val="24"/>
          <w:szCs w:val="24"/>
          <w:lang w:val="en-GB" w:eastAsia="en-GB"/>
        </w:rPr>
        <w:lastRenderedPageBreak/>
        <w:pict>
          <v:shapetype id="_x0000_t202" coordsize="21600,21600" o:spt="202" path="m,l,21600r21600,l21600,xe">
            <v:stroke joinstyle="miter"/>
            <v:path gradientshapeok="t" o:connecttype="rect"/>
          </v:shapetype>
          <v:shape id="_x0000_s1077" type="#_x0000_t202" style="position:absolute;left:0;text-align:left;margin-left:-79.8pt;margin-top:-1in;width:800.2pt;height:80.25pt;z-index:251691008;mso-width-relative:margin;mso-height-relative:margin" fillcolor="#365f91" strokecolor="#17365d" strokeweight="3pt">
            <v:textbox style="mso-next-textbox:#_x0000_s1077">
              <w:txbxContent>
                <w:p w:rsidR="00664C7A" w:rsidRPr="00752FF1" w:rsidRDefault="00664C7A" w:rsidP="00817CD5">
                  <w:pPr>
                    <w:rPr>
                      <w:sz w:val="21"/>
                      <w:szCs w:val="21"/>
                    </w:rPr>
                  </w:pPr>
                </w:p>
                <w:p w:rsidR="00664C7A" w:rsidRPr="00752FF1" w:rsidRDefault="00664C7A" w:rsidP="00817CD5">
                  <w:pPr>
                    <w:rPr>
                      <w:sz w:val="21"/>
                      <w:szCs w:val="21"/>
                    </w:rPr>
                  </w:pPr>
                </w:p>
                <w:p w:rsidR="00664C7A" w:rsidRPr="004D05BF" w:rsidRDefault="00664C7A" w:rsidP="00817CD5">
                  <w:pPr>
                    <w:ind w:left="1440"/>
                    <w:rPr>
                      <w:rFonts w:ascii="Arial Narrow" w:hAnsi="Arial Narrow"/>
                      <w:b/>
                      <w:color w:val="FFFFFF"/>
                      <w:sz w:val="40"/>
                      <w:szCs w:val="40"/>
                    </w:rPr>
                  </w:pPr>
                  <w:r w:rsidRPr="004D05BF">
                    <w:rPr>
                      <w:rFonts w:ascii="Arial Narrow" w:hAnsi="Arial Narrow"/>
                      <w:b/>
                      <w:color w:val="FFFFFF"/>
                      <w:sz w:val="40"/>
                      <w:szCs w:val="40"/>
                    </w:rPr>
                    <w:t>Executive Summary</w:t>
                  </w:r>
                </w:p>
              </w:txbxContent>
            </v:textbox>
          </v:shape>
        </w:pict>
      </w:r>
    </w:p>
    <w:p w:rsidR="00195C46" w:rsidRPr="00FE59F0" w:rsidRDefault="00195C46" w:rsidP="00195C46">
      <w:pPr>
        <w:rPr>
          <w:rFonts w:ascii="Times New Roman" w:hAnsi="Times New Roman" w:cs="Times New Roman"/>
          <w:sz w:val="24"/>
          <w:szCs w:val="24"/>
        </w:rPr>
      </w:pPr>
      <w:r w:rsidRPr="00FE59F0">
        <w:rPr>
          <w:rFonts w:ascii="Times New Roman" w:hAnsi="Times New Roman" w:cs="Times New Roman"/>
          <w:b/>
          <w:sz w:val="24"/>
          <w:szCs w:val="24"/>
        </w:rPr>
        <w:t>Background and Objectives</w:t>
      </w:r>
    </w:p>
    <w:p w:rsidR="00195C46" w:rsidRPr="00FE59F0" w:rsidRDefault="00195C46" w:rsidP="00995842">
      <w:pPr>
        <w:jc w:val="both"/>
        <w:rPr>
          <w:rFonts w:ascii="Times New Roman" w:eastAsia="Arial Unicode MS" w:hAnsi="Times New Roman" w:cs="Times New Roman"/>
          <w:sz w:val="24"/>
          <w:szCs w:val="24"/>
        </w:rPr>
      </w:pPr>
      <w:r w:rsidRPr="00FE59F0">
        <w:rPr>
          <w:rFonts w:ascii="Times New Roman" w:eastAsia="Arial Unicode MS" w:hAnsi="Times New Roman" w:cs="Times New Roman"/>
          <w:sz w:val="24"/>
          <w:szCs w:val="24"/>
        </w:rPr>
        <w:t>The “Sustainable Land Management” project to Combat Desertification in Pakistan” to be implemented in two phases over a period of 8 years has been co-funded by GEF, UNDP, and Government of Pakistan. Phase-1 of the project aims at creating an enabling environment for mainstreaming Sustainable Land Management (SLM) practices, institutional capacity building, and implementation of nine pilot projects for demonstrating SLM practices in arid and semi-arid regions of all the four provinces of Pakistan. The phase-II will focus on upscaling best SLM interventions over wider landscape.</w:t>
      </w:r>
    </w:p>
    <w:p w:rsidR="00195C46" w:rsidRPr="00FE59F0" w:rsidRDefault="00195C46" w:rsidP="00995842">
      <w:pPr>
        <w:jc w:val="both"/>
        <w:rPr>
          <w:rFonts w:ascii="Times New Roman" w:eastAsia="Arial Unicode MS" w:hAnsi="Times New Roman" w:cs="Times New Roman"/>
          <w:sz w:val="24"/>
          <w:szCs w:val="24"/>
        </w:rPr>
      </w:pPr>
      <w:r w:rsidRPr="00FE59F0">
        <w:rPr>
          <w:rFonts w:ascii="Times New Roman" w:eastAsia="Arial Unicode MS" w:hAnsi="Times New Roman" w:cs="Times New Roman"/>
          <w:sz w:val="24"/>
          <w:szCs w:val="24"/>
        </w:rPr>
        <w:t xml:space="preserve">Unsustainable land management practices in Pakistan are causing significant environmental problems, including soil erosion, loss of soil fertility and associated crop productivity, flash floods, sedimentation of water courses, and deforestation and the associated loss of carbon and biodiversity assets. </w:t>
      </w:r>
    </w:p>
    <w:p w:rsidR="00195C46" w:rsidRPr="00FE59F0" w:rsidRDefault="00195C46" w:rsidP="00995842">
      <w:pPr>
        <w:jc w:val="both"/>
        <w:rPr>
          <w:rFonts w:ascii="Times New Roman" w:eastAsia="Arial Unicode MS" w:hAnsi="Times New Roman" w:cs="Times New Roman"/>
          <w:sz w:val="24"/>
          <w:szCs w:val="24"/>
        </w:rPr>
      </w:pPr>
      <w:r w:rsidRPr="00FE59F0">
        <w:rPr>
          <w:rFonts w:ascii="Times New Roman" w:eastAsia="Arial Unicode MS" w:hAnsi="Times New Roman" w:cs="Times New Roman"/>
          <w:sz w:val="24"/>
          <w:szCs w:val="24"/>
        </w:rPr>
        <w:t xml:space="preserve">The project depends on the strong commitment of the Government of Pakistan and the involvement of key stakeholders, in particular those at the community level.  </w:t>
      </w:r>
    </w:p>
    <w:p w:rsidR="00195C46" w:rsidRPr="00FE59F0" w:rsidRDefault="00195C46" w:rsidP="00995842">
      <w:pPr>
        <w:jc w:val="both"/>
        <w:rPr>
          <w:rFonts w:ascii="Times New Roman" w:eastAsia="Arial Unicode MS" w:hAnsi="Times New Roman" w:cs="Times New Roman"/>
          <w:sz w:val="24"/>
          <w:szCs w:val="24"/>
        </w:rPr>
      </w:pPr>
      <w:r w:rsidRPr="00FE59F0">
        <w:rPr>
          <w:rFonts w:ascii="Times New Roman" w:eastAsia="Arial Unicode MS" w:hAnsi="Times New Roman" w:cs="Times New Roman"/>
          <w:sz w:val="24"/>
          <w:szCs w:val="24"/>
        </w:rPr>
        <w:t xml:space="preserve">The purpose of this Final Evaluation, which has been conducted in accordance with established UNDP and GEF procedures and ‘Guidelines for GEF Agencies in Conducting Terminal Evaluations’  is to undertake a systematic and impartial examination of progress (quality &amp; quantity) against the physical targets, realization of project outcomes and outputs as per project documents  and present findings on the project design, coordination, implementation arrangements and pilot demonstrations (feasibility studies) of the SLM practices as completed in Phase-I. </w:t>
      </w:r>
    </w:p>
    <w:p w:rsidR="00195C46" w:rsidRPr="00FE59F0" w:rsidRDefault="00995842" w:rsidP="00195C46">
      <w:pPr>
        <w:rPr>
          <w:rFonts w:ascii="Times New Roman" w:eastAsia="Arial Unicode MS" w:hAnsi="Times New Roman" w:cs="Times New Roman"/>
          <w:b/>
          <w:sz w:val="24"/>
          <w:szCs w:val="24"/>
        </w:rPr>
      </w:pPr>
      <w:r w:rsidRPr="00FE59F0">
        <w:rPr>
          <w:rFonts w:ascii="Times New Roman" w:eastAsia="Arial Unicode MS" w:hAnsi="Times New Roman" w:cs="Times New Roman"/>
          <w:b/>
          <w:sz w:val="24"/>
          <w:szCs w:val="24"/>
        </w:rPr>
        <w:t>Findings</w:t>
      </w:r>
    </w:p>
    <w:p w:rsidR="00195C46" w:rsidRPr="00FE59F0" w:rsidRDefault="00195C46" w:rsidP="00995842">
      <w:pPr>
        <w:jc w:val="both"/>
        <w:rPr>
          <w:rFonts w:ascii="Times New Roman" w:eastAsia="Arial Unicode MS" w:hAnsi="Times New Roman" w:cs="Times New Roman"/>
          <w:sz w:val="24"/>
          <w:szCs w:val="24"/>
        </w:rPr>
      </w:pPr>
      <w:r w:rsidRPr="00FE59F0">
        <w:rPr>
          <w:rFonts w:ascii="Times New Roman" w:eastAsia="Arial Unicode MS" w:hAnsi="Times New Roman" w:cs="Times New Roman"/>
          <w:sz w:val="24"/>
          <w:szCs w:val="24"/>
        </w:rPr>
        <w:t xml:space="preserve">Overall, the performance of the Project has been evaluated “Satisfactory” for: (i) Achieving most of its targets with the participation of multiple stakeholders while using a flexible approach to implementation. (ii) Introducing innovative/new ideas such as the development of community-based SLM funds and devising VLUPs, and (iii) Gaining trust of the Provincial governments to contribute co-financing for the Pilot and Up-scaling Phases. </w:t>
      </w:r>
    </w:p>
    <w:p w:rsidR="00195C46" w:rsidRPr="00FE59F0" w:rsidRDefault="00195C46" w:rsidP="00995842">
      <w:pPr>
        <w:jc w:val="both"/>
        <w:rPr>
          <w:rFonts w:ascii="Times New Roman" w:eastAsia="Arial Unicode MS" w:hAnsi="Times New Roman" w:cs="Times New Roman"/>
          <w:sz w:val="24"/>
          <w:szCs w:val="24"/>
        </w:rPr>
      </w:pPr>
      <w:r w:rsidRPr="00FE59F0">
        <w:rPr>
          <w:rFonts w:ascii="Times New Roman" w:eastAsia="Arial Unicode MS" w:hAnsi="Times New Roman" w:cs="Times New Roman"/>
          <w:sz w:val="24"/>
          <w:szCs w:val="24"/>
        </w:rPr>
        <w:t xml:space="preserve">Key gaps identified in the Project have been the process vs. outcome oriented approach which led to the inclusion of large number of activities and targets to be achieved over a brief two year period, and absence of a systematic impact monitoring mechanism. </w:t>
      </w:r>
    </w:p>
    <w:p w:rsidR="00195C46" w:rsidRPr="00FE59F0" w:rsidRDefault="00195C46" w:rsidP="00995842">
      <w:pPr>
        <w:jc w:val="both"/>
        <w:rPr>
          <w:rFonts w:ascii="Times New Roman" w:eastAsia="Arial Unicode MS" w:hAnsi="Times New Roman" w:cs="Times New Roman"/>
          <w:sz w:val="24"/>
          <w:szCs w:val="24"/>
        </w:rPr>
      </w:pPr>
      <w:r w:rsidRPr="00FE59F0">
        <w:rPr>
          <w:rFonts w:ascii="Times New Roman" w:eastAsia="Arial Unicode MS" w:hAnsi="Times New Roman" w:cs="Times New Roman"/>
          <w:sz w:val="24"/>
          <w:szCs w:val="24"/>
        </w:rPr>
        <w:t xml:space="preserve">For outcome 1 (Enabling Environment for Mainstreaming SLM Practices), the Project has timely delivered all major planned activities by undertaking a gap analysis of sectoral policies, developing a background paper on C&amp;I indicators, and developing a draft PIF for the up-scaling phase. However, an expectation at the Project design stage that the Project will be able to </w:t>
      </w:r>
      <w:r w:rsidRPr="00FE59F0">
        <w:rPr>
          <w:rFonts w:ascii="Times New Roman" w:eastAsia="Arial Unicode MS" w:hAnsi="Times New Roman" w:cs="Times New Roman"/>
          <w:sz w:val="24"/>
          <w:szCs w:val="24"/>
        </w:rPr>
        <w:lastRenderedPageBreak/>
        <w:t xml:space="preserve">influence the policy making process was unrealistic when compared to ground realities. Therefore, Component 1 is rated as ‘Moderately Unsatisfactory’ for its Relevance and Effectiveness and Satisfactory for Efficiency. Whereas, </w:t>
      </w:r>
      <w:r w:rsidRPr="00FE59F0">
        <w:rPr>
          <w:rFonts w:ascii="Times New Roman" w:hAnsi="Times New Roman" w:cs="Times New Roman"/>
          <w:sz w:val="24"/>
          <w:szCs w:val="24"/>
        </w:rPr>
        <w:t>the sustainability rating for Outcome 1 is ‘Unlikely’ due to Institutional Framework and Governance and Sociopolitical risks.</w:t>
      </w:r>
    </w:p>
    <w:p w:rsidR="00195C46" w:rsidRPr="00FE59F0" w:rsidRDefault="00195C46" w:rsidP="00995842">
      <w:pPr>
        <w:jc w:val="both"/>
        <w:rPr>
          <w:rFonts w:ascii="Times New Roman" w:hAnsi="Times New Roman" w:cs="Times New Roman"/>
          <w:sz w:val="24"/>
          <w:szCs w:val="24"/>
        </w:rPr>
      </w:pPr>
      <w:r w:rsidRPr="00FE59F0">
        <w:rPr>
          <w:rFonts w:ascii="Times New Roman" w:eastAsia="Arial Unicode MS" w:hAnsi="Times New Roman" w:cs="Times New Roman"/>
          <w:sz w:val="24"/>
          <w:szCs w:val="24"/>
        </w:rPr>
        <w:t xml:space="preserve">For outcome 2 (Capacity Building for Sustainable Land Management) key impact activities have been support to the Pakistan Meteorology Department (PMD) and the development of a Public Private Partnership (PPP) in the seed sector. Other activities such as undertaking a TNA, arranging trainings, and public service messages should have been inter-linked with the implementation of the other four Components. Also, there is little assessment of the impact of these later capacity building and dissemination activities. Due to the innovative activities undertaken the Terminal Evaluation rating for Outcome 2 is S: ‘Satisfactory’, whereas the </w:t>
      </w:r>
      <w:r w:rsidRPr="00FE59F0">
        <w:rPr>
          <w:rFonts w:ascii="Times New Roman" w:hAnsi="Times New Roman" w:cs="Times New Roman"/>
          <w:sz w:val="24"/>
          <w:szCs w:val="24"/>
        </w:rPr>
        <w:t>Risk Rating</w:t>
      </w:r>
      <w:r w:rsidRPr="00FE59F0">
        <w:rPr>
          <w:rFonts w:ascii="Times New Roman" w:hAnsi="Times New Roman" w:cs="Times New Roman"/>
          <w:b/>
          <w:sz w:val="24"/>
          <w:szCs w:val="24"/>
        </w:rPr>
        <w:t xml:space="preserve"> </w:t>
      </w:r>
      <w:r w:rsidRPr="00FE59F0">
        <w:rPr>
          <w:rFonts w:ascii="Times New Roman" w:hAnsi="Times New Roman" w:cs="Times New Roman"/>
          <w:sz w:val="24"/>
          <w:szCs w:val="24"/>
        </w:rPr>
        <w:t>is</w:t>
      </w:r>
      <w:r w:rsidRPr="00FE59F0">
        <w:rPr>
          <w:rFonts w:ascii="Times New Roman" w:hAnsi="Times New Roman" w:cs="Times New Roman"/>
          <w:b/>
          <w:sz w:val="24"/>
          <w:szCs w:val="24"/>
        </w:rPr>
        <w:t xml:space="preserve"> ‘</w:t>
      </w:r>
      <w:r w:rsidRPr="00FE59F0">
        <w:rPr>
          <w:rFonts w:ascii="Times New Roman" w:hAnsi="Times New Roman" w:cs="Times New Roman"/>
          <w:sz w:val="24"/>
          <w:szCs w:val="24"/>
        </w:rPr>
        <w:t>Moderately Unlikely’ due to Financial Risks.</w:t>
      </w:r>
    </w:p>
    <w:p w:rsidR="00195C46" w:rsidRPr="00FE59F0" w:rsidRDefault="00195C46" w:rsidP="00995842">
      <w:pPr>
        <w:jc w:val="both"/>
        <w:rPr>
          <w:rFonts w:ascii="Times New Roman" w:hAnsi="Times New Roman" w:cs="Times New Roman"/>
          <w:color w:val="000000"/>
          <w:sz w:val="24"/>
          <w:szCs w:val="24"/>
        </w:rPr>
      </w:pPr>
      <w:r w:rsidRPr="00FE59F0">
        <w:rPr>
          <w:rFonts w:ascii="Times New Roman" w:eastAsia="Arial Unicode MS" w:hAnsi="Times New Roman" w:cs="Times New Roman"/>
          <w:sz w:val="24"/>
          <w:szCs w:val="24"/>
        </w:rPr>
        <w:t>For outcome 3 (</w:t>
      </w:r>
      <w:r w:rsidRPr="00FE59F0">
        <w:rPr>
          <w:rFonts w:ascii="Times New Roman" w:hAnsi="Times New Roman" w:cs="Times New Roman"/>
          <w:sz w:val="24"/>
          <w:szCs w:val="24"/>
        </w:rPr>
        <w:t>Mainstreaming SLM into Land Use Planning Process) the Project has developed draft LUP guidelines. Also, through the development of VLUPs the Project has demonstrated the utility of LUPs to the Provincial governments. Therefore, the rating for the relevance, effectiveness, and efficiency of this Outcome is S: ‘Satisfactory’</w:t>
      </w:r>
      <w:r w:rsidRPr="00FE59F0">
        <w:rPr>
          <w:rFonts w:ascii="Times New Roman" w:hAnsi="Times New Roman" w:cs="Times New Roman"/>
          <w:b/>
          <w:sz w:val="24"/>
          <w:szCs w:val="24"/>
        </w:rPr>
        <w:t xml:space="preserve">, </w:t>
      </w:r>
      <w:r w:rsidRPr="00FE59F0">
        <w:rPr>
          <w:rFonts w:ascii="Times New Roman" w:hAnsi="Times New Roman" w:cs="Times New Roman"/>
          <w:sz w:val="24"/>
          <w:szCs w:val="24"/>
        </w:rPr>
        <w:t>whereas the Risk Rating</w:t>
      </w:r>
      <w:r w:rsidRPr="00FE59F0">
        <w:rPr>
          <w:rFonts w:ascii="Times New Roman" w:hAnsi="Times New Roman" w:cs="Times New Roman"/>
          <w:color w:val="000000"/>
          <w:sz w:val="24"/>
          <w:szCs w:val="24"/>
        </w:rPr>
        <w:t xml:space="preserve"> is ‘Moderately Unlikely’ due to Sociopolitical and Institutional Framework and Governance risks related to the development of LUP policy.</w:t>
      </w: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color w:val="000000"/>
          <w:sz w:val="24"/>
          <w:szCs w:val="24"/>
        </w:rPr>
        <w:t xml:space="preserve"> For outcome 4 (</w:t>
      </w:r>
      <w:r w:rsidRPr="00FE59F0">
        <w:rPr>
          <w:rFonts w:ascii="Times New Roman" w:hAnsi="Times New Roman" w:cs="Times New Roman"/>
          <w:sz w:val="24"/>
          <w:szCs w:val="24"/>
        </w:rPr>
        <w:t>Participatory Feasibility Studies for Demonstration of SLM Practices) a number of activities were linked to economic benefit and the pilot projects were implemented in a participatory manner. However, the high number of activities within each pilot project led to thinly spread impact. The Component Rating for the Relevance, Effectiveness, and Efficiency of this Outcome is S: ‘Satisfactory</w:t>
      </w:r>
      <w:r w:rsidRPr="00FE59F0">
        <w:rPr>
          <w:rFonts w:ascii="Times New Roman" w:hAnsi="Times New Roman" w:cs="Times New Roman"/>
          <w:b/>
          <w:sz w:val="24"/>
          <w:szCs w:val="24"/>
        </w:rPr>
        <w:t xml:space="preserve">’, </w:t>
      </w:r>
      <w:r w:rsidRPr="00FE59F0">
        <w:rPr>
          <w:rFonts w:ascii="Times New Roman" w:hAnsi="Times New Roman" w:cs="Times New Roman"/>
          <w:sz w:val="24"/>
          <w:szCs w:val="24"/>
        </w:rPr>
        <w:t>whereas the Risk Rating is ‘Moderately Likely’</w:t>
      </w:r>
      <w:r w:rsidRPr="00FE59F0">
        <w:rPr>
          <w:rFonts w:ascii="Times New Roman" w:hAnsi="Times New Roman" w:cs="Times New Roman"/>
          <w:b/>
          <w:sz w:val="24"/>
          <w:szCs w:val="24"/>
        </w:rPr>
        <w:t xml:space="preserve"> </w:t>
      </w:r>
      <w:r w:rsidRPr="00FE59F0">
        <w:rPr>
          <w:rFonts w:ascii="Times New Roman" w:hAnsi="Times New Roman" w:cs="Times New Roman"/>
          <w:sz w:val="24"/>
          <w:szCs w:val="24"/>
        </w:rPr>
        <w:t>since the pilot projects are set in micro-settings and the possibility of up-scaling and continuity is related to various factors including the approval of an Up-scaling Phase, community-led replication, and leveraging collaboration with major development partners in the country.</w:t>
      </w: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sz w:val="24"/>
          <w:szCs w:val="24"/>
        </w:rPr>
        <w:t>For outcome 5 (Lessons Learned and Adaptive Management) the establishment of PCUs within the P&amp;D departments has ensured effective implementation while efficiently coordinating with government counterparts. Therefore, the Component Rating for the Relevance, Effectiveness, and Efficiency of this Outcome is S: ‘Satisfactory</w:t>
      </w:r>
      <w:r w:rsidRPr="00FE59F0">
        <w:rPr>
          <w:rFonts w:ascii="Times New Roman" w:hAnsi="Times New Roman" w:cs="Times New Roman"/>
          <w:b/>
          <w:sz w:val="24"/>
          <w:szCs w:val="24"/>
        </w:rPr>
        <w:t xml:space="preserve">’, </w:t>
      </w:r>
      <w:r w:rsidRPr="00FE59F0">
        <w:rPr>
          <w:rFonts w:ascii="Times New Roman" w:hAnsi="Times New Roman" w:cs="Times New Roman"/>
          <w:sz w:val="24"/>
          <w:szCs w:val="24"/>
        </w:rPr>
        <w:t xml:space="preserve">whereas the Risk Rating is ‘Likely’ because the outcome depends on the setting up of Desertification Cells/Units and is contingent upon the willingness of respective provincial governments. </w:t>
      </w:r>
    </w:p>
    <w:p w:rsidR="00195C46" w:rsidRPr="00FE59F0" w:rsidRDefault="00995842" w:rsidP="00995842">
      <w:pPr>
        <w:jc w:val="both"/>
        <w:rPr>
          <w:rFonts w:ascii="Times New Roman" w:hAnsi="Times New Roman" w:cs="Times New Roman"/>
          <w:b/>
          <w:sz w:val="24"/>
          <w:szCs w:val="24"/>
        </w:rPr>
      </w:pPr>
      <w:r w:rsidRPr="00FE59F0">
        <w:rPr>
          <w:rFonts w:ascii="Times New Roman" w:hAnsi="Times New Roman" w:cs="Times New Roman"/>
          <w:b/>
          <w:sz w:val="24"/>
          <w:szCs w:val="24"/>
        </w:rPr>
        <w:t>Catalytic Role</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r w:rsidRPr="00FE59F0">
        <w:rPr>
          <w:rFonts w:ascii="Times New Roman" w:hAnsi="Times New Roman" w:cs="Times New Roman"/>
          <w:sz w:val="24"/>
          <w:szCs w:val="24"/>
        </w:rPr>
        <w:t>Currently, the project is being implemented primarily in partnership with a wide range of government departments and entities which are contributing to capacity building of government staff across the NRM sector. But these efforts are likely to be restricted at the respective district level due to absence of macro policy development by the GoP.</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r w:rsidRPr="00FE59F0">
        <w:rPr>
          <w:rFonts w:ascii="Times New Roman" w:hAnsi="Times New Roman" w:cs="Times New Roman"/>
          <w:sz w:val="24"/>
          <w:szCs w:val="24"/>
        </w:rPr>
        <w:t>The Project has largely overlooked the catalytic role of the vibrant international development sector working in all parts of Pakistan. These potential partnerships would otherwise present a significant potential for grass root replication of the technical knowledge generated and practices established through the Project.</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p>
    <w:p w:rsidR="00195C46" w:rsidRPr="00FE59F0" w:rsidRDefault="00995842" w:rsidP="00995842">
      <w:pPr>
        <w:autoSpaceDE w:val="0"/>
        <w:autoSpaceDN w:val="0"/>
        <w:adjustRightInd w:val="0"/>
        <w:spacing w:after="0" w:line="240" w:lineRule="auto"/>
        <w:jc w:val="both"/>
        <w:rPr>
          <w:rFonts w:ascii="Times New Roman" w:hAnsi="Times New Roman" w:cs="Times New Roman"/>
          <w:b/>
          <w:sz w:val="24"/>
          <w:szCs w:val="24"/>
        </w:rPr>
      </w:pPr>
      <w:r w:rsidRPr="00FE59F0">
        <w:rPr>
          <w:rFonts w:ascii="Times New Roman" w:hAnsi="Times New Roman" w:cs="Times New Roman"/>
          <w:b/>
          <w:sz w:val="24"/>
          <w:szCs w:val="24"/>
        </w:rPr>
        <w:t>M&amp;E Systems</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r w:rsidRPr="00FE59F0">
        <w:rPr>
          <w:rFonts w:ascii="Times New Roman" w:hAnsi="Times New Roman" w:cs="Times New Roman"/>
          <w:sz w:val="24"/>
          <w:szCs w:val="24"/>
        </w:rPr>
        <w:t xml:space="preserve">A key strength of the M&amp;E system has been the hands on approach which led to continual modifications during project implementation. Utilizing this monitoring system, the Project has been able to make course correction measures when required. </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sz w:val="24"/>
          <w:szCs w:val="24"/>
        </w:rPr>
        <w:t>However, as an indispensible component of the project, the M&amp;E system needs to improve the monitoring for long term changes or impacts, which has been assessed as a key weakness in the M&amp;E system. Also, the M&amp;E system itself has not been well documented, which risks leading to a fragmented approach.</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r w:rsidRPr="00FE59F0">
        <w:rPr>
          <w:rFonts w:ascii="Times New Roman" w:hAnsi="Times New Roman" w:cs="Times New Roman"/>
          <w:sz w:val="24"/>
          <w:szCs w:val="24"/>
        </w:rPr>
        <w:t>Since the Project has been co-financed by three stakeholders including GEF, UNDP, and GOP, the Project has to comply with reporting requirements of all three donors, which consequently results in using three different reporting guidelines.</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sz w:val="24"/>
          <w:szCs w:val="24"/>
        </w:rPr>
        <w:t>Based on the quality of M&amp;E design and quality of M&amp;E implementation, the M&amp;E system is rated as MU: ‘Moderately Unsatisfactory’</w:t>
      </w:r>
    </w:p>
    <w:p w:rsidR="00195C46" w:rsidRPr="00FE59F0" w:rsidRDefault="00995842" w:rsidP="00995842">
      <w:pPr>
        <w:autoSpaceDE w:val="0"/>
        <w:autoSpaceDN w:val="0"/>
        <w:adjustRightInd w:val="0"/>
        <w:spacing w:after="0" w:line="240" w:lineRule="auto"/>
        <w:jc w:val="both"/>
        <w:rPr>
          <w:rFonts w:ascii="Times New Roman" w:hAnsi="Times New Roman" w:cs="Times New Roman"/>
          <w:b/>
          <w:sz w:val="24"/>
          <w:szCs w:val="24"/>
        </w:rPr>
      </w:pPr>
      <w:r w:rsidRPr="00FE59F0">
        <w:rPr>
          <w:rFonts w:ascii="Times New Roman" w:hAnsi="Times New Roman" w:cs="Times New Roman"/>
          <w:b/>
          <w:sz w:val="24"/>
          <w:szCs w:val="24"/>
        </w:rPr>
        <w:t>Assessment of P</w:t>
      </w:r>
      <w:r w:rsidR="00195C46" w:rsidRPr="00FE59F0">
        <w:rPr>
          <w:rFonts w:ascii="Times New Roman" w:hAnsi="Times New Roman" w:cs="Times New Roman"/>
          <w:b/>
          <w:sz w:val="24"/>
          <w:szCs w:val="24"/>
        </w:rPr>
        <w:t xml:space="preserve">rocess </w:t>
      </w:r>
      <w:r w:rsidRPr="00FE59F0">
        <w:rPr>
          <w:rFonts w:ascii="Times New Roman" w:hAnsi="Times New Roman" w:cs="Times New Roman"/>
          <w:b/>
          <w:sz w:val="24"/>
          <w:szCs w:val="24"/>
        </w:rPr>
        <w:t>A</w:t>
      </w:r>
      <w:r w:rsidR="00195C46" w:rsidRPr="00FE59F0">
        <w:rPr>
          <w:rFonts w:ascii="Times New Roman" w:hAnsi="Times New Roman" w:cs="Times New Roman"/>
          <w:b/>
          <w:sz w:val="24"/>
          <w:szCs w:val="24"/>
        </w:rPr>
        <w:t xml:space="preserve">ffecting </w:t>
      </w:r>
      <w:r w:rsidRPr="00FE59F0">
        <w:rPr>
          <w:rFonts w:ascii="Times New Roman" w:hAnsi="Times New Roman" w:cs="Times New Roman"/>
          <w:b/>
          <w:sz w:val="24"/>
          <w:szCs w:val="24"/>
        </w:rPr>
        <w:t>A</w:t>
      </w:r>
      <w:r w:rsidR="00195C46" w:rsidRPr="00FE59F0">
        <w:rPr>
          <w:rFonts w:ascii="Times New Roman" w:hAnsi="Times New Roman" w:cs="Times New Roman"/>
          <w:b/>
          <w:sz w:val="24"/>
          <w:szCs w:val="24"/>
        </w:rPr>
        <w:t xml:space="preserve">ttainment of </w:t>
      </w:r>
      <w:r w:rsidRPr="00FE59F0">
        <w:rPr>
          <w:rFonts w:ascii="Times New Roman" w:hAnsi="Times New Roman" w:cs="Times New Roman"/>
          <w:b/>
          <w:sz w:val="24"/>
          <w:szCs w:val="24"/>
        </w:rPr>
        <w:t>P</w:t>
      </w:r>
      <w:r w:rsidR="00195C46" w:rsidRPr="00FE59F0">
        <w:rPr>
          <w:rFonts w:ascii="Times New Roman" w:hAnsi="Times New Roman" w:cs="Times New Roman"/>
          <w:b/>
          <w:sz w:val="24"/>
          <w:szCs w:val="24"/>
        </w:rPr>
        <w:t xml:space="preserve">roject </w:t>
      </w:r>
      <w:r w:rsidRPr="00FE59F0">
        <w:rPr>
          <w:rFonts w:ascii="Times New Roman" w:hAnsi="Times New Roman" w:cs="Times New Roman"/>
          <w:b/>
          <w:sz w:val="24"/>
          <w:szCs w:val="24"/>
        </w:rPr>
        <w:t>R</w:t>
      </w:r>
      <w:r w:rsidR="00195C46" w:rsidRPr="00FE59F0">
        <w:rPr>
          <w:rFonts w:ascii="Times New Roman" w:hAnsi="Times New Roman" w:cs="Times New Roman"/>
          <w:b/>
          <w:sz w:val="24"/>
          <w:szCs w:val="24"/>
        </w:rPr>
        <w:t>esults:</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r w:rsidRPr="00FE59F0">
        <w:rPr>
          <w:rFonts w:ascii="Times New Roman" w:hAnsi="Times New Roman" w:cs="Times New Roman"/>
          <w:sz w:val="24"/>
          <w:szCs w:val="24"/>
        </w:rPr>
        <w:t>The Project has adopted an efficient approach by dividing implementation into Pilot and Up-scaling Phases, where different ideas/techniques could be experimented during the pilot phase for large scale replication and up-scaling in the consequent phase.</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sz w:val="24"/>
          <w:szCs w:val="24"/>
        </w:rPr>
        <w:t>The Project has mostly worked through minimal staffing levels and has leveraged the role of existing government infrastructure by working in collaboration with various Line Departments and research institutions across the project area. However, there have been some issues with assigning human resources to the Project, such as an eight month delay in the beginning due to a recruitment ban imposed by the GoP.</w:t>
      </w: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sz w:val="24"/>
          <w:szCs w:val="24"/>
        </w:rPr>
        <w:t xml:space="preserve">Moreover, frequent transfers of the government counterparts, and devolution of Ministry of Environment to respective Provincial Departments of Environment have affected continuity of effort as SLM is a relatively new concept. </w:t>
      </w:r>
    </w:p>
    <w:p w:rsidR="00195C46" w:rsidRPr="00FE59F0" w:rsidRDefault="00195C46" w:rsidP="00995842">
      <w:pPr>
        <w:autoSpaceDE w:val="0"/>
        <w:autoSpaceDN w:val="0"/>
        <w:adjustRightInd w:val="0"/>
        <w:spacing w:after="0" w:line="240" w:lineRule="auto"/>
        <w:jc w:val="both"/>
        <w:rPr>
          <w:rFonts w:ascii="Times New Roman" w:hAnsi="Times New Roman" w:cs="Times New Roman"/>
          <w:b/>
          <w:sz w:val="24"/>
          <w:szCs w:val="24"/>
        </w:rPr>
      </w:pPr>
      <w:r w:rsidRPr="00FE59F0">
        <w:rPr>
          <w:rFonts w:ascii="Times New Roman" w:hAnsi="Times New Roman" w:cs="Times New Roman"/>
          <w:sz w:val="24"/>
          <w:szCs w:val="24"/>
        </w:rPr>
        <w:t xml:space="preserve">In terms of stakeholder involvement, the Project provided ownership from the start of the project by selecting Pilot Project Sites (PPS) in consultation with the respective Provincial Government. </w:t>
      </w:r>
    </w:p>
    <w:p w:rsidR="00195C46" w:rsidRPr="00FE59F0" w:rsidRDefault="00195C46" w:rsidP="00995842">
      <w:pPr>
        <w:autoSpaceDE w:val="0"/>
        <w:autoSpaceDN w:val="0"/>
        <w:adjustRightInd w:val="0"/>
        <w:spacing w:after="0" w:line="240" w:lineRule="auto"/>
        <w:jc w:val="both"/>
        <w:rPr>
          <w:rFonts w:ascii="Times New Roman" w:hAnsi="Times New Roman" w:cs="Times New Roman"/>
          <w:b/>
          <w:sz w:val="24"/>
          <w:szCs w:val="24"/>
        </w:rPr>
      </w:pPr>
    </w:p>
    <w:p w:rsidR="00195C46" w:rsidRPr="00FE59F0" w:rsidRDefault="00195C46" w:rsidP="00995842">
      <w:pPr>
        <w:jc w:val="both"/>
        <w:rPr>
          <w:rFonts w:ascii="Times New Roman" w:hAnsi="Times New Roman" w:cs="Times New Roman"/>
          <w:color w:val="FF0000"/>
          <w:sz w:val="24"/>
          <w:szCs w:val="24"/>
        </w:rPr>
      </w:pPr>
      <w:r w:rsidRPr="00FE59F0">
        <w:rPr>
          <w:rFonts w:ascii="Times New Roman" w:hAnsi="Times New Roman" w:cs="Times New Roman"/>
          <w:sz w:val="24"/>
          <w:szCs w:val="24"/>
        </w:rPr>
        <w:t xml:space="preserve">In support of project sustainability, the GoP has provided co-financing of USD 1.25 Million for the Pilot Phase. After the decentralization in June 2011, the four provinces have been providing </w:t>
      </w:r>
      <w:r w:rsidRPr="00FE59F0">
        <w:rPr>
          <w:rFonts w:ascii="Times New Roman" w:hAnsi="Times New Roman" w:cs="Times New Roman"/>
          <w:sz w:val="24"/>
          <w:szCs w:val="24"/>
        </w:rPr>
        <w:lastRenderedPageBreak/>
        <w:t>the outstanding co-financing amount at the time which totaled PKR 28.804 million. In addition, the participating communities have also contributed USD 153,000. The later was unanticipated at the time of project design.</w:t>
      </w: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sz w:val="24"/>
          <w:szCs w:val="24"/>
        </w:rPr>
        <w:t xml:space="preserve">In addition, SLMP has been successful to some extent in mainstreaming SLM into National and provincial level planning processes with separate budgetary allocations.  In this regard, two provinces, Sindh and Baluchistan have provided SLM funds of PKR 100 million and PKR 3.6 million, respectively. </w:t>
      </w: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sz w:val="24"/>
          <w:szCs w:val="24"/>
        </w:rPr>
        <w:t xml:space="preserve">When managing its finances, the Project has faced difficulties due to non-provision of financial authority to the National Project Coordinator (NPC). </w:t>
      </w: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sz w:val="24"/>
          <w:szCs w:val="24"/>
        </w:rPr>
        <w:t>The budget distribution among Project Components is relative to the associated impact and outreach.  However, the Project Management costs accounted for almost one-third of the audited Project expenses. This is a higher proportion and the expenses were incurred due to the two year extensions provided to the Project.</w:t>
      </w:r>
    </w:p>
    <w:p w:rsidR="00195C46" w:rsidRPr="00FE59F0" w:rsidRDefault="00195C46" w:rsidP="00995842">
      <w:pPr>
        <w:autoSpaceDE w:val="0"/>
        <w:autoSpaceDN w:val="0"/>
        <w:adjustRightInd w:val="0"/>
        <w:spacing w:after="0" w:line="240" w:lineRule="auto"/>
        <w:jc w:val="both"/>
        <w:rPr>
          <w:rFonts w:ascii="Times New Roman" w:hAnsi="Times New Roman" w:cs="Times New Roman"/>
          <w:sz w:val="24"/>
          <w:szCs w:val="24"/>
        </w:rPr>
      </w:pPr>
    </w:p>
    <w:p w:rsidR="00195C46" w:rsidRPr="00FE59F0" w:rsidRDefault="00195C46" w:rsidP="00995842">
      <w:pPr>
        <w:jc w:val="both"/>
        <w:rPr>
          <w:rFonts w:ascii="Times New Roman" w:hAnsi="Times New Roman" w:cs="Times New Roman"/>
          <w:b/>
          <w:sz w:val="24"/>
          <w:szCs w:val="24"/>
        </w:rPr>
      </w:pPr>
      <w:r w:rsidRPr="00FE59F0">
        <w:rPr>
          <w:rFonts w:ascii="Times New Roman" w:hAnsi="Times New Roman" w:cs="Times New Roman"/>
          <w:b/>
          <w:sz w:val="24"/>
          <w:szCs w:val="24"/>
        </w:rPr>
        <w:t>Key Recommendations</w:t>
      </w:r>
    </w:p>
    <w:p w:rsidR="00195C46" w:rsidRPr="00FE59F0" w:rsidRDefault="00195C46" w:rsidP="00995842">
      <w:pPr>
        <w:jc w:val="both"/>
        <w:rPr>
          <w:rFonts w:ascii="Times New Roman" w:hAnsi="Times New Roman" w:cs="Times New Roman"/>
          <w:sz w:val="24"/>
          <w:szCs w:val="24"/>
        </w:rPr>
      </w:pPr>
      <w:r w:rsidRPr="00FE59F0">
        <w:rPr>
          <w:rFonts w:ascii="Times New Roman" w:hAnsi="Times New Roman" w:cs="Times New Roman"/>
          <w:sz w:val="24"/>
          <w:szCs w:val="24"/>
        </w:rPr>
        <w:t>The following key recommendations are provided to ensure improved and more efficient implementation of the up-scaling phase:</w:t>
      </w:r>
    </w:p>
    <w:p w:rsidR="00195C46" w:rsidRPr="00FE59F0" w:rsidRDefault="00195C46" w:rsidP="00995842">
      <w:pPr>
        <w:jc w:val="both"/>
        <w:rPr>
          <w:rFonts w:ascii="Times New Roman" w:hAnsi="Times New Roman" w:cs="Times New Roman"/>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Due to low Government priority for policy review it is recommended that the Project focuses on lobbying with the government and enhancing awareness on SLM towards potential impact on policy in the long run.</w:t>
      </w:r>
    </w:p>
    <w:p w:rsidR="00195C46" w:rsidRPr="00FE59F0" w:rsidRDefault="00195C46" w:rsidP="00995842">
      <w:pPr>
        <w:pStyle w:val="ListParagraph"/>
        <w:jc w:val="both"/>
        <w:rPr>
          <w:rFonts w:ascii="Times New Roman" w:hAnsi="Times New Roman" w:cs="Times New Roman"/>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 xml:space="preserve">Considering the recent decentralization, the Project will have to have higher involvement at the Provincial levels for aspects of Policy development. </w:t>
      </w:r>
    </w:p>
    <w:p w:rsidR="00195C46" w:rsidRPr="00FE59F0" w:rsidRDefault="00195C46" w:rsidP="00995842">
      <w:pPr>
        <w:pStyle w:val="ListParagraph"/>
        <w:jc w:val="both"/>
        <w:rPr>
          <w:rFonts w:ascii="Times New Roman" w:hAnsi="Times New Roman" w:cs="Times New Roman"/>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Capacity Building should be considered as a cross-cutting theme across all components to ensure practical capacity development;</w:t>
      </w:r>
    </w:p>
    <w:p w:rsidR="00195C46" w:rsidRPr="00FE59F0" w:rsidRDefault="00195C46" w:rsidP="00995842">
      <w:pPr>
        <w:pStyle w:val="ListParagraph"/>
        <w:jc w:val="both"/>
        <w:rPr>
          <w:rFonts w:ascii="Times New Roman" w:hAnsi="Times New Roman" w:cs="Times New Roman"/>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 xml:space="preserve">A systematic monitoring and impact assessment mechanism should be implemented to assess the utility of capacity building activities; </w:t>
      </w:r>
    </w:p>
    <w:p w:rsidR="00195C46" w:rsidRPr="00FE59F0" w:rsidRDefault="00195C46" w:rsidP="00995842">
      <w:pPr>
        <w:pStyle w:val="ListParagraph"/>
        <w:jc w:val="both"/>
        <w:rPr>
          <w:rFonts w:ascii="Times New Roman" w:hAnsi="Times New Roman" w:cs="Times New Roman"/>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The sustainability LUPs is contingent upon the availability of LUP policy and implementation mechanisms. Without these measures, any LUPs designed by the Project will be instruments reserved merely for Project use. Therefore, it is recommended that during the up-scaling phase the Project focuses on advocacy related to LUP policy development.</w:t>
      </w:r>
    </w:p>
    <w:p w:rsidR="00195C46" w:rsidRPr="00FE59F0" w:rsidRDefault="00195C46" w:rsidP="00995842">
      <w:pPr>
        <w:pStyle w:val="ListParagraph"/>
        <w:jc w:val="both"/>
        <w:rPr>
          <w:rFonts w:ascii="Times New Roman" w:hAnsi="Times New Roman" w:cs="Times New Roman"/>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 xml:space="preserve">Considering the catalytic role of private sector on up-scaling, the Project should focus on facilitating more PPPs in the next phase.  </w:t>
      </w:r>
    </w:p>
    <w:p w:rsidR="00195C46" w:rsidRPr="00FE59F0" w:rsidRDefault="00195C46" w:rsidP="00995842">
      <w:pPr>
        <w:pStyle w:val="ListParagraph"/>
        <w:jc w:val="both"/>
        <w:rPr>
          <w:rFonts w:ascii="Times New Roman" w:hAnsi="Times New Roman" w:cs="Times New Roman"/>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In the future, the number of demonstration activities should be reduced and an attempt should be made to focus on a system-based approach to ensure comprehensive guidance in SLM, e.g. management of a Rod Kohi system.</w:t>
      </w:r>
    </w:p>
    <w:p w:rsidR="00195C46" w:rsidRPr="00FE59F0" w:rsidRDefault="00195C46" w:rsidP="00995842">
      <w:pPr>
        <w:pStyle w:val="ListParagraph"/>
        <w:jc w:val="both"/>
        <w:rPr>
          <w:rFonts w:ascii="Times New Roman" w:hAnsi="Times New Roman" w:cs="Times New Roman"/>
          <w:sz w:val="24"/>
          <w:szCs w:val="24"/>
        </w:rPr>
      </w:pPr>
      <w:r w:rsidRPr="00FE59F0">
        <w:rPr>
          <w:rFonts w:ascii="Times New Roman" w:hAnsi="Times New Roman" w:cs="Times New Roman"/>
          <w:sz w:val="24"/>
          <w:szCs w:val="24"/>
        </w:rPr>
        <w:t xml:space="preserve"> </w:t>
      </w: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For sustainability of activities it is necessary for the project to provide training in management and develop input and marketing linkages for the participating communities.</w:t>
      </w:r>
    </w:p>
    <w:p w:rsidR="00195C46" w:rsidRPr="00FE59F0" w:rsidRDefault="00195C46" w:rsidP="00995842">
      <w:pPr>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The Project Coordination Units, NCU and PCUs, be converted into Desertification Cells earlier than planned in the Up-scaling phase.</w:t>
      </w: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The Project should incorporate Disaster Risk Management (DRM) and Disaster Risk Reduction (DRR) into pilot projects in the future. Also, funding should be provided for safe drinking water to the communities in the pilot project sites.</w:t>
      </w:r>
    </w:p>
    <w:p w:rsidR="00195C46" w:rsidRPr="00FE59F0" w:rsidRDefault="00195C46" w:rsidP="00995842">
      <w:pPr>
        <w:pStyle w:val="ListParagraph"/>
        <w:jc w:val="both"/>
        <w:rPr>
          <w:rFonts w:ascii="Times New Roman" w:hAnsi="Times New Roman" w:cs="Times New Roman"/>
          <w:b/>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 xml:space="preserve">A consultative review needs to be undertaken of the current IP contractual mechanisms. </w:t>
      </w:r>
    </w:p>
    <w:p w:rsidR="00195C46" w:rsidRPr="00FE59F0" w:rsidRDefault="00195C46" w:rsidP="00995842">
      <w:pPr>
        <w:pStyle w:val="ListParagraph"/>
        <w:jc w:val="both"/>
        <w:rPr>
          <w:rFonts w:ascii="Times New Roman" w:hAnsi="Times New Roman" w:cs="Times New Roman"/>
          <w:sz w:val="24"/>
          <w:szCs w:val="24"/>
        </w:rPr>
      </w:pPr>
    </w:p>
    <w:p w:rsidR="00195C46" w:rsidRPr="00FE59F0" w:rsidRDefault="00195C46" w:rsidP="00995842">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E59F0">
        <w:rPr>
          <w:rFonts w:ascii="Times New Roman" w:hAnsi="Times New Roman" w:cs="Times New Roman"/>
          <w:sz w:val="24"/>
          <w:szCs w:val="24"/>
        </w:rPr>
        <w:t>The Project should link communities to complementary projects operational in the country to ensure wide scale adoption, where possible. Moreover, the experience and lessons learnt by the project need to be well disseminated through a strong Knowledge Management Component.</w:t>
      </w:r>
    </w:p>
    <w:p w:rsidR="00195C46" w:rsidRPr="00FE59F0" w:rsidRDefault="00195C46" w:rsidP="00995842">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 xml:space="preserve">The Project should justify transitioning into an up-scaling phase by demonstrating systematically assessed impact, and the extent to which the project will contribute to resolving the quantum problem of land degradation in the target areas </w:t>
      </w:r>
    </w:p>
    <w:p w:rsidR="00195C46" w:rsidRPr="00FE59F0" w:rsidRDefault="00195C46" w:rsidP="00995842">
      <w:pPr>
        <w:pStyle w:val="ListParagraph"/>
        <w:ind w:left="0"/>
        <w:jc w:val="both"/>
        <w:rPr>
          <w:rFonts w:ascii="Times New Roman" w:hAnsi="Times New Roman" w:cs="Times New Roman"/>
          <w:sz w:val="24"/>
          <w:szCs w:val="24"/>
        </w:rPr>
      </w:pPr>
    </w:p>
    <w:p w:rsidR="00195C46" w:rsidRPr="00FE59F0" w:rsidRDefault="00195C46" w:rsidP="00995842">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The project should provide financial authority to the NPC for making budgetary expenditure within a certain limit.  Also, to avoid high Management Costs due to project delays, the Project Management should consider a one year gestation period for mobilizing project inputs and devising effective coordination mechanisms.</w:t>
      </w:r>
    </w:p>
    <w:p w:rsidR="00C37C24" w:rsidRPr="00FE59F0" w:rsidRDefault="00C37C24" w:rsidP="000C263F">
      <w:pPr>
        <w:jc w:val="both"/>
        <w:rPr>
          <w:rFonts w:ascii="Times New Roman" w:hAnsi="Times New Roman" w:cs="Times New Roman"/>
          <w:b/>
          <w:sz w:val="24"/>
          <w:szCs w:val="24"/>
        </w:rPr>
      </w:pPr>
    </w:p>
    <w:p w:rsidR="00195C46" w:rsidRPr="00FE59F0" w:rsidRDefault="00195C46" w:rsidP="00195C46">
      <w:pPr>
        <w:jc w:val="both"/>
        <w:rPr>
          <w:rFonts w:ascii="Times New Roman" w:hAnsi="Times New Roman" w:cs="Times New Roman"/>
          <w:b/>
          <w:sz w:val="24"/>
          <w:szCs w:val="24"/>
        </w:rPr>
        <w:sectPr w:rsidR="00195C46" w:rsidRPr="00FE59F0" w:rsidSect="00195C46">
          <w:headerReference w:type="default" r:id="rId8"/>
          <w:footerReference w:type="default" r:id="rId9"/>
          <w:pgSz w:w="12240" w:h="15840"/>
          <w:pgMar w:top="1440" w:right="1440" w:bottom="1440" w:left="1440" w:header="720" w:footer="720" w:gutter="0"/>
          <w:pgNumType w:fmt="lowerRoman"/>
          <w:cols w:space="720"/>
          <w:docGrid w:linePitch="360"/>
        </w:sectPr>
      </w:pPr>
    </w:p>
    <w:p w:rsidR="00BC2313" w:rsidRPr="00FE59F0" w:rsidRDefault="00FE37EA" w:rsidP="00195C46">
      <w:pPr>
        <w:jc w:val="both"/>
        <w:rPr>
          <w:rFonts w:ascii="Times New Roman" w:hAnsi="Times New Roman" w:cs="Times New Roman"/>
          <w:b/>
          <w:sz w:val="24"/>
          <w:szCs w:val="24"/>
        </w:rPr>
      </w:pPr>
      <w:r w:rsidRPr="00FE59F0">
        <w:rPr>
          <w:rFonts w:ascii="Times New Roman" w:hAnsi="Times New Roman" w:cs="Times New Roman"/>
          <w:b/>
          <w:noProof/>
          <w:sz w:val="24"/>
          <w:szCs w:val="24"/>
          <w:u w:val="single"/>
          <w:lang w:val="en-GB" w:eastAsia="en-GB"/>
        </w:rPr>
        <w:lastRenderedPageBreak/>
        <w:pict>
          <v:group id="_x0000_s1030" style="position:absolute;left:0;text-align:left;margin-left:-108.85pt;margin-top:-1in;width:822.9pt;height:97.2pt;z-index:251661312" coordorigin="-585,-68" coordsize="12760,2078">
            <v:shape id="_x0000_s1031" type="#_x0000_t202" style="position:absolute;left:-60;top:-68;width:12235;height:1793;mso-position-horizontal:center;mso-width-relative:margin;mso-height-relative:margin" fillcolor="#365f91" strokecolor="#17365d" strokeweight="3pt">
              <v:textbox style="mso-next-textbox:#_x0000_s1031">
                <w:txbxContent>
                  <w:p w:rsidR="00664C7A" w:rsidRPr="00752FF1" w:rsidRDefault="00664C7A" w:rsidP="0089459C">
                    <w:pPr>
                      <w:rPr>
                        <w:sz w:val="21"/>
                        <w:szCs w:val="21"/>
                      </w:rPr>
                    </w:pPr>
                  </w:p>
                  <w:p w:rsidR="00664C7A" w:rsidRPr="00752FF1" w:rsidRDefault="00664C7A" w:rsidP="0089459C">
                    <w:pPr>
                      <w:rPr>
                        <w:sz w:val="21"/>
                        <w:szCs w:val="21"/>
                      </w:rPr>
                    </w:pPr>
                  </w:p>
                  <w:p w:rsidR="00664C7A" w:rsidRPr="007B0295" w:rsidRDefault="00664C7A" w:rsidP="0089459C">
                    <w:pPr>
                      <w:ind w:left="1440"/>
                      <w:rPr>
                        <w:rFonts w:ascii="Arial Narrow" w:hAnsi="Arial Narrow"/>
                        <w:b/>
                        <w:color w:val="FFFFFF"/>
                        <w:sz w:val="44"/>
                        <w:szCs w:val="44"/>
                      </w:rPr>
                    </w:pPr>
                    <w:r w:rsidRPr="007B0295">
                      <w:rPr>
                        <w:rFonts w:ascii="Arial Narrow" w:hAnsi="Arial Narrow"/>
                        <w:b/>
                        <w:color w:val="FFFFFF"/>
                        <w:sz w:val="44"/>
                        <w:szCs w:val="44"/>
                      </w:rPr>
                      <w:t>Introduction</w:t>
                    </w:r>
                  </w:p>
                </w:txbxContent>
              </v:textbox>
            </v:shape>
            <v:roundrect id="_x0000_s1032" style="position:absolute;left:-585;top:1065;width:1590;height:945" arcsize="10923f" fillcolor="#f2f2f2" strokecolor="#17365d" strokeweight="3pt">
              <v:textbox style="mso-next-textbox:#_x0000_s1032">
                <w:txbxContent>
                  <w:p w:rsidR="00664C7A" w:rsidRPr="00752FF1" w:rsidRDefault="00664C7A" w:rsidP="0089459C">
                    <w:pPr>
                      <w:jc w:val="right"/>
                      <w:rPr>
                        <w:rFonts w:ascii="Arial Narrow" w:hAnsi="Arial Narrow"/>
                        <w:sz w:val="54"/>
                        <w:szCs w:val="54"/>
                      </w:rPr>
                    </w:pPr>
                    <w:r>
                      <w:rPr>
                        <w:rFonts w:ascii="Arial Narrow" w:hAnsi="Arial Narrow"/>
                        <w:sz w:val="54"/>
                        <w:szCs w:val="54"/>
                      </w:rPr>
                      <w:t>1</w:t>
                    </w:r>
                  </w:p>
                </w:txbxContent>
              </v:textbox>
            </v:roundrect>
          </v:group>
        </w:pict>
      </w:r>
    </w:p>
    <w:p w:rsidR="00BC2313" w:rsidRPr="00FE59F0" w:rsidRDefault="00BC2313" w:rsidP="00D80141">
      <w:pPr>
        <w:rPr>
          <w:rFonts w:ascii="Times New Roman" w:hAnsi="Times New Roman" w:cs="Times New Roman"/>
          <w:b/>
          <w:sz w:val="24"/>
          <w:szCs w:val="24"/>
          <w:u w:val="single"/>
        </w:rPr>
      </w:pPr>
    </w:p>
    <w:p w:rsidR="00D80141" w:rsidRPr="00FE59F0" w:rsidRDefault="00D80141" w:rsidP="00C2577E">
      <w:pPr>
        <w:pStyle w:val="ListParagraph"/>
        <w:numPr>
          <w:ilvl w:val="0"/>
          <w:numId w:val="31"/>
        </w:numPr>
        <w:outlineLvl w:val="0"/>
        <w:rPr>
          <w:rFonts w:ascii="Times New Roman" w:hAnsi="Times New Roman" w:cs="Times New Roman"/>
          <w:b/>
          <w:sz w:val="24"/>
          <w:szCs w:val="24"/>
        </w:rPr>
      </w:pPr>
      <w:bookmarkStart w:id="0" w:name="_Toc312955117"/>
      <w:r w:rsidRPr="00FE59F0">
        <w:rPr>
          <w:rFonts w:ascii="Times New Roman" w:hAnsi="Times New Roman" w:cs="Times New Roman"/>
          <w:b/>
          <w:sz w:val="24"/>
          <w:szCs w:val="24"/>
        </w:rPr>
        <w:t>Introduction</w:t>
      </w:r>
      <w:bookmarkEnd w:id="0"/>
    </w:p>
    <w:p w:rsidR="00D80141" w:rsidRPr="00FE59F0" w:rsidRDefault="00D80141" w:rsidP="00BC2313">
      <w:pPr>
        <w:pStyle w:val="NoSpacing"/>
        <w:spacing w:line="276" w:lineRule="auto"/>
        <w:jc w:val="both"/>
        <w:rPr>
          <w:rFonts w:ascii="Times New Roman" w:hAnsi="Times New Roman" w:cs="Times New Roman"/>
          <w:sz w:val="24"/>
          <w:szCs w:val="24"/>
        </w:rPr>
      </w:pPr>
      <w:r w:rsidRPr="00FE59F0">
        <w:rPr>
          <w:rFonts w:ascii="Times New Roman" w:hAnsi="Times New Roman" w:cs="Times New Roman"/>
          <w:sz w:val="24"/>
          <w:szCs w:val="24"/>
        </w:rPr>
        <w:t xml:space="preserve">The Ministry of Environment (MoE), Government of Pakistan is implementing a full-scale GEF-UNDP and GoP funded “Sustainable Land Management” project to Combat Desertification in Pakistan” to be implemented in two phases over a period of 8 years. The phase-1 of the project was launched in 2009 and is expected to be complemented by June 2012. This phase aims at creating an enabling environment for mainstreaming Sustainable Land Management (SLM) practices, institutional capacity building and implementation of nine pilot projects for demonstrating SLM practices in arid and semi-arid regions of all the four provinces of Pakistan in order to support local livelihoods &amp; alleviate rural poverty. The phase-II will focus on upscale best SLM interventions over wider landscape based on lessons learnt and SLM practices tested during the Phase-I. </w:t>
      </w:r>
    </w:p>
    <w:p w:rsidR="00D80141" w:rsidRPr="00FE59F0" w:rsidRDefault="00D80141" w:rsidP="00D80141">
      <w:pPr>
        <w:pStyle w:val="NoSpacing"/>
        <w:rPr>
          <w:rFonts w:ascii="Times New Roman" w:hAnsi="Times New Roman" w:cs="Times New Roman"/>
          <w:sz w:val="24"/>
          <w:szCs w:val="24"/>
        </w:rPr>
      </w:pPr>
    </w:p>
    <w:p w:rsidR="00D80141" w:rsidRPr="00FE59F0" w:rsidRDefault="00D80141" w:rsidP="00C2577E">
      <w:pPr>
        <w:pStyle w:val="ListParagraph"/>
        <w:numPr>
          <w:ilvl w:val="1"/>
          <w:numId w:val="31"/>
        </w:numPr>
        <w:outlineLvl w:val="1"/>
        <w:rPr>
          <w:rFonts w:ascii="Times New Roman" w:hAnsi="Times New Roman" w:cs="Times New Roman"/>
          <w:b/>
          <w:sz w:val="24"/>
          <w:szCs w:val="24"/>
        </w:rPr>
      </w:pPr>
      <w:bookmarkStart w:id="1" w:name="_Toc312955118"/>
      <w:r w:rsidRPr="00FE59F0">
        <w:rPr>
          <w:rFonts w:ascii="Times New Roman" w:hAnsi="Times New Roman" w:cs="Times New Roman"/>
          <w:b/>
          <w:sz w:val="24"/>
          <w:szCs w:val="24"/>
        </w:rPr>
        <w:t>Purpose of Evaluation</w:t>
      </w:r>
      <w:bookmarkEnd w:id="1"/>
    </w:p>
    <w:p w:rsidR="00D80141" w:rsidRPr="00FE59F0" w:rsidRDefault="00D80141" w:rsidP="00BC2313">
      <w:pPr>
        <w:jc w:val="both"/>
        <w:rPr>
          <w:rFonts w:ascii="Times New Roman" w:hAnsi="Times New Roman" w:cs="Times New Roman"/>
          <w:sz w:val="24"/>
          <w:szCs w:val="24"/>
        </w:rPr>
      </w:pPr>
      <w:r w:rsidRPr="00FE59F0">
        <w:rPr>
          <w:rFonts w:ascii="Times New Roman" w:hAnsi="Times New Roman" w:cs="Times New Roman"/>
          <w:sz w:val="24"/>
          <w:szCs w:val="24"/>
        </w:rPr>
        <w:t xml:space="preserve">The purpose of this evaluation is to undertake a systematic and impartial examination of progress (quality &amp; quantity) against the physical targets, realization of project outcomes and outputs as per project documents  and present findings on the project design, coordination, implementation arrangements and pilot demonstrations (feasibility studies) of the SLM practices as completed in Phase-I. </w:t>
      </w:r>
    </w:p>
    <w:p w:rsidR="00D80141" w:rsidRPr="00FE59F0" w:rsidRDefault="00D80141" w:rsidP="00BC2313">
      <w:pPr>
        <w:jc w:val="both"/>
        <w:rPr>
          <w:rFonts w:ascii="Times New Roman" w:hAnsi="Times New Roman" w:cs="Times New Roman"/>
          <w:sz w:val="24"/>
          <w:szCs w:val="24"/>
        </w:rPr>
      </w:pPr>
      <w:r w:rsidRPr="00FE59F0">
        <w:rPr>
          <w:rFonts w:ascii="Times New Roman" w:hAnsi="Times New Roman" w:cs="Times New Roman"/>
          <w:sz w:val="24"/>
          <w:szCs w:val="24"/>
        </w:rPr>
        <w:t>The evaluation has also looked into any delays in completion of planned outputs and has made recommendations on programmatic and technical issues requiring course corrections, including documentation of challenges faced during project implementation that affected realization of planned targets. Moreover, project evaluation has provided feedback for any changes in designing and up scaling/replication of SLM demonstrations during the SLMP Phase –II as stated in the UNDP Project Document for the Phase-I</w:t>
      </w:r>
    </w:p>
    <w:p w:rsidR="00D80141" w:rsidRPr="00FE59F0" w:rsidRDefault="00D80141" w:rsidP="00C2577E">
      <w:pPr>
        <w:pStyle w:val="ListParagraph"/>
        <w:numPr>
          <w:ilvl w:val="1"/>
          <w:numId w:val="31"/>
        </w:numPr>
        <w:outlineLvl w:val="1"/>
        <w:rPr>
          <w:rFonts w:ascii="Times New Roman" w:hAnsi="Times New Roman" w:cs="Times New Roman"/>
          <w:b/>
          <w:sz w:val="24"/>
          <w:szCs w:val="24"/>
        </w:rPr>
      </w:pPr>
      <w:bookmarkStart w:id="2" w:name="_Toc312955119"/>
      <w:r w:rsidRPr="00FE59F0">
        <w:rPr>
          <w:rFonts w:ascii="Times New Roman" w:hAnsi="Times New Roman" w:cs="Times New Roman"/>
          <w:b/>
          <w:sz w:val="24"/>
          <w:szCs w:val="24"/>
        </w:rPr>
        <w:t>Background and Context</w:t>
      </w:r>
      <w:bookmarkEnd w:id="2"/>
    </w:p>
    <w:p w:rsidR="00D80141" w:rsidRPr="00FE59F0" w:rsidRDefault="00D80141" w:rsidP="00BC2313">
      <w:pPr>
        <w:jc w:val="both"/>
        <w:rPr>
          <w:rFonts w:ascii="Times New Roman" w:hAnsi="Times New Roman" w:cs="Times New Roman"/>
          <w:sz w:val="24"/>
          <w:szCs w:val="24"/>
        </w:rPr>
      </w:pPr>
      <w:r w:rsidRPr="00FE59F0">
        <w:rPr>
          <w:rFonts w:ascii="Times New Roman" w:hAnsi="Times New Roman" w:cs="Times New Roman"/>
          <w:sz w:val="24"/>
          <w:szCs w:val="24"/>
        </w:rPr>
        <w:t xml:space="preserve">Unsustainable land management practices in Pakistan are causing significant environmental problems, including soil erosion, loss of soil fertility and associated crop productivity, flash floods, sedimentation of water courses, and deforestation and the associated loss of carbon and biodiversity assets. </w:t>
      </w:r>
    </w:p>
    <w:p w:rsidR="00D80141" w:rsidRPr="00FE59F0" w:rsidRDefault="00D80141" w:rsidP="00BC2313">
      <w:pPr>
        <w:jc w:val="both"/>
        <w:rPr>
          <w:rFonts w:ascii="Times New Roman" w:hAnsi="Times New Roman" w:cs="Times New Roman"/>
          <w:sz w:val="24"/>
          <w:szCs w:val="24"/>
        </w:rPr>
      </w:pPr>
      <w:r w:rsidRPr="00FE59F0">
        <w:rPr>
          <w:rFonts w:ascii="Times New Roman" w:hAnsi="Times New Roman" w:cs="Times New Roman"/>
          <w:sz w:val="24"/>
          <w:szCs w:val="24"/>
        </w:rPr>
        <w:t>Examples of where and how current land degradation trends in Pakistan are compromising ecosystem integrity follow:</w:t>
      </w:r>
    </w:p>
    <w:p w:rsidR="00D80141" w:rsidRPr="00FE59F0" w:rsidRDefault="00D80141" w:rsidP="00C2577E">
      <w:pPr>
        <w:pStyle w:val="ListParagraph"/>
        <w:numPr>
          <w:ilvl w:val="0"/>
          <w:numId w:val="13"/>
        </w:numPr>
        <w:jc w:val="both"/>
        <w:rPr>
          <w:rFonts w:ascii="Times New Roman" w:hAnsi="Times New Roman" w:cs="Times New Roman"/>
          <w:sz w:val="24"/>
          <w:szCs w:val="24"/>
        </w:rPr>
      </w:pPr>
      <w:r w:rsidRPr="00FE59F0">
        <w:rPr>
          <w:rFonts w:ascii="Times New Roman" w:hAnsi="Times New Roman" w:cs="Times New Roman"/>
          <w:sz w:val="24"/>
          <w:szCs w:val="24"/>
        </w:rPr>
        <w:t xml:space="preserve">Deforestation in the northern mountains is causing loss of biodiversity and carbon sequestration as well as soil erosion and increasing sedimentation of rivers, reservoirs and </w:t>
      </w:r>
      <w:r w:rsidRPr="00FE59F0">
        <w:rPr>
          <w:rFonts w:ascii="Times New Roman" w:hAnsi="Times New Roman" w:cs="Times New Roman"/>
          <w:sz w:val="24"/>
          <w:szCs w:val="24"/>
        </w:rPr>
        <w:lastRenderedPageBreak/>
        <w:t xml:space="preserve">canals, thus greatly reducing critical ecosystem functions. The soils in this area have especially low infiltration rates and surface sealing as a result of heavy trampling by livestock has led to a high runoff. </w:t>
      </w:r>
    </w:p>
    <w:p w:rsidR="00D80141" w:rsidRPr="00FE59F0" w:rsidRDefault="00D80141" w:rsidP="00C2577E">
      <w:pPr>
        <w:pStyle w:val="ListParagraph"/>
        <w:numPr>
          <w:ilvl w:val="0"/>
          <w:numId w:val="13"/>
        </w:numPr>
        <w:jc w:val="both"/>
        <w:rPr>
          <w:rFonts w:ascii="Times New Roman" w:hAnsi="Times New Roman" w:cs="Times New Roman"/>
          <w:sz w:val="24"/>
          <w:szCs w:val="24"/>
        </w:rPr>
      </w:pPr>
      <w:r w:rsidRPr="00FE59F0">
        <w:rPr>
          <w:rFonts w:ascii="Times New Roman" w:hAnsi="Times New Roman" w:cs="Times New Roman"/>
          <w:sz w:val="24"/>
          <w:szCs w:val="24"/>
        </w:rPr>
        <w:t>Overgrazing and loss of shrub and woodlands over millions of ha of the Southwestern Mountains and other dry land areas of Pakistan have not only reduced the land’s productivity but contributed to carbon emissions. Some 5,000 ha opf land in Baranai (rain-fed) areas mayb be irrevocably damaged by erosion each year as a result of insufficient vegetative cover to protect soils. Soil erosion is so advanced on most mountain slopes hat half of Baluchistan (about a quarter of the land area of the country) is under imminent ecological threat. (GoP, National Action Program to Combat Desertification, NAP, 2002) The dry land areas of Pakistan are sufficiently large that preventing vegetative loss and restoring cover could make a major contribution to combating global warming.</w:t>
      </w:r>
    </w:p>
    <w:p w:rsidR="00D80141" w:rsidRPr="00FE59F0" w:rsidRDefault="00D80141" w:rsidP="00C2577E">
      <w:pPr>
        <w:pStyle w:val="ListParagraph"/>
        <w:numPr>
          <w:ilvl w:val="0"/>
          <w:numId w:val="13"/>
        </w:numPr>
        <w:jc w:val="both"/>
        <w:rPr>
          <w:rFonts w:ascii="Times New Roman" w:hAnsi="Times New Roman" w:cs="Times New Roman"/>
          <w:sz w:val="24"/>
          <w:szCs w:val="24"/>
        </w:rPr>
      </w:pPr>
      <w:r w:rsidRPr="00FE59F0">
        <w:rPr>
          <w:rFonts w:ascii="Times New Roman" w:hAnsi="Times New Roman" w:cs="Times New Roman"/>
          <w:sz w:val="24"/>
          <w:szCs w:val="24"/>
        </w:rPr>
        <w:t xml:space="preserve">In the sandy areas of Thar (Sindh), Thal and Cholistan (Punjab) and Kharan, (Baluchistan) soil erosion by wind is accentuated in drought years leading to a loss of plant cover. This is further exacerbated from trampling by livestock. Furthermore, loose sand in Thal and Kharan gathers in up to 4m high sand dunes which are advancing on adjacent farm land. </w:t>
      </w:r>
    </w:p>
    <w:p w:rsidR="00D80141" w:rsidRPr="00FE59F0" w:rsidRDefault="00D80141" w:rsidP="00C2577E">
      <w:pPr>
        <w:pStyle w:val="ListParagraph"/>
        <w:numPr>
          <w:ilvl w:val="0"/>
          <w:numId w:val="13"/>
        </w:numPr>
        <w:jc w:val="both"/>
        <w:rPr>
          <w:rFonts w:ascii="Times New Roman" w:hAnsi="Times New Roman" w:cs="Times New Roman"/>
          <w:sz w:val="24"/>
          <w:szCs w:val="24"/>
        </w:rPr>
      </w:pPr>
      <w:r w:rsidRPr="00FE59F0">
        <w:rPr>
          <w:rFonts w:ascii="Times New Roman" w:hAnsi="Times New Roman" w:cs="Times New Roman"/>
          <w:sz w:val="24"/>
          <w:szCs w:val="24"/>
        </w:rPr>
        <w:t>In the Sulaiman Rod Kohi regions, most catchments are eroded and have lost their trees and grass cover, exposing bedrock. The water intercepting and absorption functions of the land have been dramatically reduced. Even slight rain showers result in high speed surface flows causing destruction in down stream ravines, often resulting in loss of life.</w:t>
      </w:r>
    </w:p>
    <w:p w:rsidR="00EB7E38" w:rsidRPr="00FE59F0" w:rsidRDefault="00EB7E38" w:rsidP="00EB7E38">
      <w:pPr>
        <w:pStyle w:val="ListParagraph"/>
        <w:jc w:val="both"/>
        <w:rPr>
          <w:rFonts w:ascii="Times New Roman" w:hAnsi="Times New Roman" w:cs="Times New Roman"/>
          <w:sz w:val="24"/>
          <w:szCs w:val="24"/>
        </w:rPr>
      </w:pPr>
    </w:p>
    <w:p w:rsidR="00D80141" w:rsidRPr="00FE59F0" w:rsidRDefault="00D80141" w:rsidP="00C2577E">
      <w:pPr>
        <w:pStyle w:val="ListParagraph"/>
        <w:numPr>
          <w:ilvl w:val="1"/>
          <w:numId w:val="31"/>
        </w:numPr>
        <w:outlineLvl w:val="1"/>
        <w:rPr>
          <w:rFonts w:ascii="Times New Roman" w:hAnsi="Times New Roman" w:cs="Times New Roman"/>
          <w:b/>
          <w:sz w:val="24"/>
          <w:szCs w:val="24"/>
        </w:rPr>
      </w:pPr>
      <w:bookmarkStart w:id="3" w:name="_Toc312955120"/>
      <w:r w:rsidRPr="00FE59F0">
        <w:rPr>
          <w:rFonts w:ascii="Times New Roman" w:hAnsi="Times New Roman" w:cs="Times New Roman"/>
          <w:b/>
          <w:sz w:val="24"/>
          <w:szCs w:val="24"/>
        </w:rPr>
        <w:t>Objective of SLM Project</w:t>
      </w:r>
      <w:bookmarkEnd w:id="3"/>
    </w:p>
    <w:p w:rsidR="00D80141" w:rsidRPr="00FE59F0" w:rsidRDefault="00D80141" w:rsidP="00BC2313">
      <w:pPr>
        <w:jc w:val="both"/>
        <w:rPr>
          <w:rFonts w:ascii="Times New Roman" w:hAnsi="Times New Roman" w:cs="Times New Roman"/>
          <w:sz w:val="24"/>
          <w:szCs w:val="24"/>
        </w:rPr>
      </w:pPr>
      <w:r w:rsidRPr="00FE59F0">
        <w:rPr>
          <w:rFonts w:ascii="Times New Roman" w:hAnsi="Times New Roman" w:cs="Times New Roman"/>
          <w:sz w:val="24"/>
          <w:szCs w:val="24"/>
        </w:rPr>
        <w:t xml:space="preserve">The </w:t>
      </w:r>
      <w:r w:rsidRPr="00FE59F0">
        <w:rPr>
          <w:rFonts w:ascii="Times New Roman" w:hAnsi="Times New Roman" w:cs="Times New Roman"/>
          <w:b/>
          <w:sz w:val="24"/>
          <w:szCs w:val="24"/>
        </w:rPr>
        <w:t>overall goal</w:t>
      </w:r>
      <w:r w:rsidRPr="00FE59F0">
        <w:rPr>
          <w:rFonts w:ascii="Times New Roman" w:hAnsi="Times New Roman" w:cs="Times New Roman"/>
          <w:sz w:val="24"/>
          <w:szCs w:val="24"/>
        </w:rPr>
        <w:t xml:space="preserve"> of the Project is to combat land degradation and desertification in Pakistan in order to protect and restore ecosystems and essential ecosystem services that are key to reducing poverty. The principal objectives are to strengthen institutional capacity, create an enabling environment, and demonstrate good practices—al in an effort to help remove key barriers to Sustainable Land Management. The project will depend on the strong commitment of the Government of Pakistan and the involvement of key stakeholders, in particular those at the community level. The Project’s focus has been on arid and semi-arid areas and on, Barani and rangeland production systems.</w:t>
      </w:r>
    </w:p>
    <w:p w:rsidR="001843E4" w:rsidRPr="00FE59F0" w:rsidRDefault="001843E4" w:rsidP="00CA7A05">
      <w:pPr>
        <w:rPr>
          <w:rFonts w:ascii="Times New Roman" w:hAnsi="Times New Roman" w:cs="Times New Roman"/>
          <w:sz w:val="24"/>
          <w:szCs w:val="24"/>
        </w:rPr>
      </w:pPr>
    </w:p>
    <w:p w:rsidR="00E26AFB" w:rsidRPr="00FE59F0" w:rsidRDefault="00E26AFB" w:rsidP="00CA7A05">
      <w:pPr>
        <w:rPr>
          <w:rFonts w:ascii="Times New Roman" w:hAnsi="Times New Roman" w:cs="Times New Roman"/>
          <w:sz w:val="24"/>
          <w:szCs w:val="24"/>
        </w:rPr>
      </w:pPr>
    </w:p>
    <w:p w:rsidR="001843E4" w:rsidRPr="00FE59F0" w:rsidRDefault="001843E4" w:rsidP="00BC2313">
      <w:pPr>
        <w:jc w:val="both"/>
        <w:rPr>
          <w:rFonts w:ascii="Times New Roman" w:hAnsi="Times New Roman" w:cs="Times New Roman"/>
          <w:sz w:val="24"/>
          <w:szCs w:val="24"/>
        </w:rPr>
      </w:pPr>
    </w:p>
    <w:p w:rsidR="001843E4" w:rsidRPr="00FE59F0" w:rsidRDefault="001843E4" w:rsidP="00BC2313">
      <w:pPr>
        <w:jc w:val="both"/>
        <w:rPr>
          <w:rFonts w:ascii="Times New Roman" w:hAnsi="Times New Roman" w:cs="Times New Roman"/>
          <w:sz w:val="24"/>
          <w:szCs w:val="24"/>
        </w:rPr>
      </w:pPr>
    </w:p>
    <w:p w:rsidR="00703180" w:rsidRPr="00FE59F0" w:rsidRDefault="00703180" w:rsidP="00703180">
      <w:pPr>
        <w:pStyle w:val="ListParagraph"/>
        <w:ind w:left="360"/>
        <w:rPr>
          <w:rFonts w:ascii="Times New Roman" w:hAnsi="Times New Roman" w:cs="Times New Roman"/>
          <w:b/>
          <w:sz w:val="24"/>
          <w:szCs w:val="24"/>
        </w:rPr>
      </w:pPr>
    </w:p>
    <w:p w:rsidR="00D80141" w:rsidRPr="00FE59F0" w:rsidRDefault="00FE37EA" w:rsidP="00C2577E">
      <w:pPr>
        <w:pStyle w:val="ListParagraph"/>
        <w:numPr>
          <w:ilvl w:val="1"/>
          <w:numId w:val="31"/>
        </w:numPr>
        <w:rPr>
          <w:rFonts w:ascii="Times New Roman" w:hAnsi="Times New Roman" w:cs="Times New Roman"/>
          <w:b/>
          <w:sz w:val="24"/>
          <w:szCs w:val="24"/>
        </w:rPr>
      </w:pPr>
      <w:r w:rsidRPr="00FE59F0">
        <w:rPr>
          <w:rFonts w:ascii="Times New Roman" w:hAnsi="Times New Roman" w:cs="Times New Roman"/>
          <w:noProof/>
          <w:sz w:val="24"/>
          <w:szCs w:val="24"/>
          <w:lang w:val="en-GB" w:eastAsia="en-GB"/>
        </w:rPr>
        <w:lastRenderedPageBreak/>
        <w:pict>
          <v:group id="_x0000_s1036" style="position:absolute;left:0;text-align:left;margin-left:-106.8pt;margin-top:-71.15pt;width:825.2pt;height:104.65pt;z-index:251662336" coordorigin="-585,-68" coordsize="12760,2078">
            <v:shape id="_x0000_s1037" type="#_x0000_t202" style="position:absolute;left:-60;top:-68;width:12235;height:1793;mso-position-horizontal:center;mso-width-relative:margin;mso-height-relative:margin" fillcolor="#365f91" strokecolor="#17365d" strokeweight="3pt">
              <v:textbox style="mso-next-textbox:#_x0000_s1037">
                <w:txbxContent>
                  <w:p w:rsidR="00664C7A" w:rsidRPr="00752FF1" w:rsidRDefault="00664C7A" w:rsidP="001843E4">
                    <w:pPr>
                      <w:rPr>
                        <w:sz w:val="21"/>
                        <w:szCs w:val="21"/>
                      </w:rPr>
                    </w:pPr>
                  </w:p>
                  <w:p w:rsidR="00664C7A" w:rsidRPr="00752FF1" w:rsidRDefault="00664C7A" w:rsidP="001843E4">
                    <w:pPr>
                      <w:rPr>
                        <w:sz w:val="21"/>
                        <w:szCs w:val="21"/>
                      </w:rPr>
                    </w:pPr>
                  </w:p>
                  <w:p w:rsidR="00664C7A" w:rsidRPr="007B0295" w:rsidRDefault="00664C7A" w:rsidP="001843E4">
                    <w:pPr>
                      <w:ind w:left="1440"/>
                      <w:rPr>
                        <w:rFonts w:ascii="Arial Narrow" w:hAnsi="Arial Narrow"/>
                        <w:b/>
                        <w:color w:val="FFFFFF"/>
                        <w:sz w:val="44"/>
                        <w:szCs w:val="44"/>
                      </w:rPr>
                    </w:pPr>
                    <w:r w:rsidRPr="007B0295">
                      <w:rPr>
                        <w:rFonts w:ascii="Arial Narrow" w:hAnsi="Arial Narrow"/>
                        <w:b/>
                        <w:color w:val="FFFFFF"/>
                        <w:sz w:val="44"/>
                        <w:szCs w:val="44"/>
                      </w:rPr>
                      <w:t>Salient Project Features</w:t>
                    </w:r>
                  </w:p>
                </w:txbxContent>
              </v:textbox>
            </v:shape>
            <v:roundrect id="_x0000_s1038" style="position:absolute;left:-585;top:1065;width:1590;height:945" arcsize="10923f" fillcolor="#f2f2f2" strokecolor="#17365d" strokeweight="3pt">
              <v:textbox style="mso-next-textbox:#_x0000_s1038">
                <w:txbxContent>
                  <w:p w:rsidR="00664C7A" w:rsidRPr="00752FF1" w:rsidRDefault="00664C7A" w:rsidP="001843E4">
                    <w:pPr>
                      <w:jc w:val="right"/>
                      <w:rPr>
                        <w:rFonts w:ascii="Arial Narrow" w:hAnsi="Arial Narrow"/>
                        <w:sz w:val="54"/>
                        <w:szCs w:val="54"/>
                      </w:rPr>
                    </w:pPr>
                    <w:r w:rsidRPr="00752FF1">
                      <w:rPr>
                        <w:rFonts w:ascii="Arial Narrow" w:hAnsi="Arial Narrow"/>
                        <w:sz w:val="54"/>
                        <w:szCs w:val="54"/>
                      </w:rPr>
                      <w:t>2</w:t>
                    </w:r>
                  </w:p>
                </w:txbxContent>
              </v:textbox>
            </v:roundrect>
          </v:group>
        </w:pict>
      </w:r>
      <w:r w:rsidR="00D80141" w:rsidRPr="00FE59F0">
        <w:rPr>
          <w:rFonts w:ascii="Times New Roman" w:hAnsi="Times New Roman" w:cs="Times New Roman"/>
          <w:b/>
          <w:sz w:val="24"/>
          <w:szCs w:val="24"/>
        </w:rPr>
        <w:t>Project Duration and Implementation Frame</w:t>
      </w:r>
    </w:p>
    <w:p w:rsidR="00D80141" w:rsidRPr="00FE59F0" w:rsidRDefault="00D80141" w:rsidP="0004336C">
      <w:pPr>
        <w:autoSpaceDE w:val="0"/>
        <w:autoSpaceDN w:val="0"/>
        <w:adjustRightInd w:val="0"/>
        <w:spacing w:after="0" w:line="240" w:lineRule="auto"/>
        <w:jc w:val="both"/>
        <w:rPr>
          <w:rFonts w:ascii="Times New Roman" w:hAnsi="Times New Roman" w:cs="Times New Roman"/>
          <w:sz w:val="24"/>
          <w:szCs w:val="24"/>
        </w:rPr>
      </w:pPr>
      <w:r w:rsidRPr="00FE59F0">
        <w:rPr>
          <w:rFonts w:ascii="Times New Roman" w:hAnsi="Times New Roman" w:cs="Times New Roman"/>
          <w:sz w:val="24"/>
          <w:szCs w:val="24"/>
        </w:rPr>
        <w:t>The Project has been designed to be implemented in two phases, stretching over a period of 7years.</w:t>
      </w:r>
    </w:p>
    <w:p w:rsidR="00D80141" w:rsidRPr="00FE59F0" w:rsidRDefault="00D80141" w:rsidP="00D80141">
      <w:pPr>
        <w:autoSpaceDE w:val="0"/>
        <w:autoSpaceDN w:val="0"/>
        <w:adjustRightInd w:val="0"/>
        <w:spacing w:after="0" w:line="240" w:lineRule="auto"/>
        <w:rPr>
          <w:rFonts w:ascii="Times New Roman" w:hAnsi="Times New Roman" w:cs="Times New Roman"/>
          <w:b/>
          <w:bCs/>
          <w:sz w:val="24"/>
          <w:szCs w:val="24"/>
        </w:rPr>
      </w:pPr>
    </w:p>
    <w:p w:rsidR="00D80141" w:rsidRPr="00FE59F0" w:rsidRDefault="00D80141"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Phase I </w:t>
      </w:r>
      <w:r w:rsidRPr="00FE59F0">
        <w:rPr>
          <w:rFonts w:ascii="Times New Roman" w:hAnsi="Times New Roman" w:cs="Times New Roman"/>
          <w:sz w:val="24"/>
          <w:szCs w:val="24"/>
        </w:rPr>
        <w:t>(2 years) will focus on addressing policy, institutional and knowledge barriers through targeted capacity building, and include site specific feasibility studies for testing SLM practices and designing full demonstration investments.</w:t>
      </w:r>
    </w:p>
    <w:p w:rsidR="00D80141" w:rsidRPr="00FE59F0" w:rsidRDefault="00D80141" w:rsidP="0004336C">
      <w:pPr>
        <w:autoSpaceDE w:val="0"/>
        <w:autoSpaceDN w:val="0"/>
        <w:adjustRightInd w:val="0"/>
        <w:spacing w:after="0"/>
        <w:jc w:val="both"/>
        <w:rPr>
          <w:rFonts w:ascii="Times New Roman" w:hAnsi="Times New Roman" w:cs="Times New Roman"/>
          <w:sz w:val="24"/>
          <w:szCs w:val="24"/>
        </w:rPr>
      </w:pPr>
    </w:p>
    <w:p w:rsidR="00D80141" w:rsidRPr="00FE59F0" w:rsidRDefault="00D80141" w:rsidP="0004336C">
      <w:pPr>
        <w:autoSpaceDE w:val="0"/>
        <w:autoSpaceDN w:val="0"/>
        <w:adjustRightInd w:val="0"/>
        <w:spacing w:after="0" w:line="240" w:lineRule="auto"/>
        <w:jc w:val="both"/>
        <w:rPr>
          <w:rFonts w:ascii="Times New Roman" w:hAnsi="Times New Roman" w:cs="Times New Roman"/>
          <w:sz w:val="24"/>
          <w:szCs w:val="24"/>
        </w:rPr>
      </w:pPr>
      <w:r w:rsidRPr="00FE59F0">
        <w:rPr>
          <w:rFonts w:ascii="Times New Roman" w:hAnsi="Times New Roman" w:cs="Times New Roman"/>
          <w:sz w:val="24"/>
          <w:szCs w:val="24"/>
        </w:rPr>
        <w:t xml:space="preserve"> </w:t>
      </w:r>
      <w:r w:rsidRPr="00FE59F0">
        <w:rPr>
          <w:rFonts w:ascii="Times New Roman" w:hAnsi="Times New Roman" w:cs="Times New Roman"/>
          <w:b/>
          <w:bCs/>
          <w:sz w:val="24"/>
          <w:szCs w:val="24"/>
        </w:rPr>
        <w:t xml:space="preserve">Phase- II </w:t>
      </w:r>
      <w:r w:rsidRPr="00FE59F0">
        <w:rPr>
          <w:rFonts w:ascii="Times New Roman" w:hAnsi="Times New Roman" w:cs="Times New Roman"/>
          <w:sz w:val="24"/>
          <w:szCs w:val="24"/>
        </w:rPr>
        <w:t xml:space="preserve">(5 years) will strengthen the sustainability of initial interventions and launch full demonstration projects (targeted innovations in sustainable agriculture practices, water and soil conservation techniques, integrated management of natural resources, sustainable pastoral activities, and agro-forestry, etc) for promoting SLM practices, building on the lesson learned in Phase I. </w:t>
      </w:r>
    </w:p>
    <w:p w:rsidR="00D80141" w:rsidRPr="00FE59F0" w:rsidRDefault="00D80141" w:rsidP="00D80141">
      <w:pPr>
        <w:autoSpaceDE w:val="0"/>
        <w:autoSpaceDN w:val="0"/>
        <w:adjustRightInd w:val="0"/>
        <w:spacing w:after="0" w:line="240" w:lineRule="auto"/>
        <w:rPr>
          <w:rFonts w:ascii="Times New Roman" w:hAnsi="Times New Roman" w:cs="Times New Roman"/>
          <w:sz w:val="24"/>
          <w:szCs w:val="24"/>
        </w:rPr>
      </w:pPr>
    </w:p>
    <w:p w:rsidR="00D80141" w:rsidRPr="00FE59F0" w:rsidRDefault="00D80141" w:rsidP="00C2577E">
      <w:pPr>
        <w:pStyle w:val="ListParagraph"/>
        <w:numPr>
          <w:ilvl w:val="1"/>
          <w:numId w:val="31"/>
        </w:numPr>
        <w:jc w:val="both"/>
        <w:outlineLvl w:val="0"/>
        <w:rPr>
          <w:rFonts w:ascii="Times New Roman" w:hAnsi="Times New Roman" w:cs="Times New Roman"/>
          <w:b/>
          <w:sz w:val="24"/>
          <w:szCs w:val="24"/>
        </w:rPr>
      </w:pPr>
      <w:bookmarkStart w:id="4" w:name="_Toc312955121"/>
      <w:r w:rsidRPr="00FE59F0">
        <w:rPr>
          <w:rFonts w:ascii="Times New Roman" w:hAnsi="Times New Roman" w:cs="Times New Roman"/>
          <w:b/>
          <w:sz w:val="24"/>
          <w:szCs w:val="24"/>
        </w:rPr>
        <w:t>Project Outcomes and Outputs</w:t>
      </w:r>
      <w:bookmarkEnd w:id="4"/>
    </w:p>
    <w:p w:rsidR="00D80141" w:rsidRPr="00FE59F0" w:rsidRDefault="00D80141"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The expected outcomes of the project are: </w:t>
      </w:r>
    </w:p>
    <w:p w:rsidR="00D80141" w:rsidRPr="00FE59F0" w:rsidRDefault="00D80141" w:rsidP="0004336C">
      <w:pPr>
        <w:autoSpaceDE w:val="0"/>
        <w:autoSpaceDN w:val="0"/>
        <w:adjustRightInd w:val="0"/>
        <w:spacing w:after="0"/>
        <w:jc w:val="both"/>
        <w:rPr>
          <w:rFonts w:ascii="Times New Roman" w:hAnsi="Times New Roman" w:cs="Times New Roman"/>
          <w:sz w:val="24"/>
          <w:szCs w:val="24"/>
        </w:rPr>
      </w:pPr>
    </w:p>
    <w:p w:rsidR="00D80141" w:rsidRPr="00FE59F0" w:rsidRDefault="00D80141" w:rsidP="00C2577E">
      <w:pPr>
        <w:pStyle w:val="ListParagraph"/>
        <w:numPr>
          <w:ilvl w:val="0"/>
          <w:numId w:val="14"/>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Creating an enabling environment for implementation and replication of proposed project interventions by strengthening policy, regulatory, and economic incentive framework; </w:t>
      </w:r>
    </w:p>
    <w:p w:rsidR="00D80141" w:rsidRPr="00FE59F0" w:rsidRDefault="00D80141" w:rsidP="00C2577E">
      <w:pPr>
        <w:pStyle w:val="ListParagraph"/>
        <w:numPr>
          <w:ilvl w:val="0"/>
          <w:numId w:val="14"/>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Strengthening institutional and human resource capacity; and</w:t>
      </w:r>
    </w:p>
    <w:p w:rsidR="00D80141" w:rsidRPr="00FE59F0" w:rsidRDefault="00D80141" w:rsidP="00C2577E">
      <w:pPr>
        <w:pStyle w:val="ListParagraph"/>
        <w:numPr>
          <w:ilvl w:val="0"/>
          <w:numId w:val="14"/>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On-the ground investments for improvement in the economic productivity of land through</w:t>
      </w:r>
    </w:p>
    <w:p w:rsidR="00D80141" w:rsidRPr="00FE59F0" w:rsidRDefault="00D80141" w:rsidP="0004336C">
      <w:pPr>
        <w:autoSpaceDE w:val="0"/>
        <w:autoSpaceDN w:val="0"/>
        <w:adjustRightInd w:val="0"/>
        <w:spacing w:after="0"/>
        <w:ind w:left="720"/>
        <w:jc w:val="both"/>
        <w:rPr>
          <w:rFonts w:ascii="Times New Roman" w:hAnsi="Times New Roman" w:cs="Times New Roman"/>
          <w:sz w:val="24"/>
          <w:szCs w:val="24"/>
        </w:rPr>
      </w:pPr>
      <w:r w:rsidRPr="00FE59F0">
        <w:rPr>
          <w:rFonts w:ascii="Times New Roman" w:hAnsi="Times New Roman" w:cs="Times New Roman"/>
          <w:sz w:val="24"/>
          <w:szCs w:val="24"/>
        </w:rPr>
        <w:t xml:space="preserve">Sustainable Management and restoration of the structural and functional integrity of dry land  ecosystems. </w:t>
      </w:r>
    </w:p>
    <w:p w:rsidR="00D80141" w:rsidRPr="00FE59F0" w:rsidRDefault="00D80141" w:rsidP="00D80141">
      <w:pPr>
        <w:autoSpaceDE w:val="0"/>
        <w:autoSpaceDN w:val="0"/>
        <w:adjustRightInd w:val="0"/>
        <w:spacing w:after="0" w:line="240" w:lineRule="auto"/>
        <w:rPr>
          <w:rFonts w:ascii="Times New Roman" w:hAnsi="Times New Roman" w:cs="Times New Roman"/>
          <w:sz w:val="24"/>
          <w:szCs w:val="24"/>
        </w:rPr>
      </w:pPr>
    </w:p>
    <w:p w:rsidR="00D80141" w:rsidRPr="00FE59F0" w:rsidRDefault="00D80141" w:rsidP="00C2577E">
      <w:pPr>
        <w:pStyle w:val="ListParagraph"/>
        <w:numPr>
          <w:ilvl w:val="1"/>
          <w:numId w:val="31"/>
        </w:numPr>
        <w:outlineLvl w:val="1"/>
        <w:rPr>
          <w:rFonts w:ascii="Times New Roman" w:hAnsi="Times New Roman" w:cs="Times New Roman"/>
          <w:b/>
          <w:sz w:val="24"/>
          <w:szCs w:val="24"/>
        </w:rPr>
      </w:pPr>
      <w:bookmarkStart w:id="5" w:name="_Toc312955122"/>
      <w:r w:rsidRPr="00FE59F0">
        <w:rPr>
          <w:rFonts w:ascii="Times New Roman" w:hAnsi="Times New Roman" w:cs="Times New Roman"/>
          <w:b/>
          <w:sz w:val="24"/>
          <w:szCs w:val="24"/>
        </w:rPr>
        <w:t>Stakeholders and Targeted Beneficiaries</w:t>
      </w:r>
      <w:bookmarkEnd w:id="5"/>
    </w:p>
    <w:p w:rsidR="00D80141" w:rsidRPr="00FE59F0" w:rsidRDefault="00D80141"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The Project has been funded by GEF and co-financed by UNDP and the Government of Pakistan (GOP). A wide range of stakeholders are involved in the implementation of the project. They include relevant federal ministries, provincial line departments, local communities (farmers, livestock herders, forest communities and nomad pastoralists), arid-zone research institutions, civil society and community organizations, and the private sector.</w:t>
      </w:r>
    </w:p>
    <w:p w:rsidR="00CA7A05" w:rsidRPr="00FE59F0" w:rsidRDefault="00CA7A05" w:rsidP="0004336C">
      <w:pPr>
        <w:autoSpaceDE w:val="0"/>
        <w:autoSpaceDN w:val="0"/>
        <w:adjustRightInd w:val="0"/>
        <w:spacing w:after="0"/>
        <w:jc w:val="both"/>
        <w:rPr>
          <w:rFonts w:ascii="Times New Roman" w:hAnsi="Times New Roman" w:cs="Times New Roman"/>
          <w:sz w:val="24"/>
          <w:szCs w:val="24"/>
        </w:rPr>
      </w:pPr>
    </w:p>
    <w:p w:rsidR="00CA7A05" w:rsidRPr="00FE59F0" w:rsidRDefault="00CA7A05">
      <w:pPr>
        <w:rPr>
          <w:rFonts w:ascii="Times New Roman" w:hAnsi="Times New Roman" w:cs="Times New Roman"/>
          <w:sz w:val="24"/>
          <w:szCs w:val="24"/>
        </w:rPr>
      </w:pPr>
      <w:r w:rsidRPr="00FE59F0">
        <w:rPr>
          <w:rFonts w:ascii="Times New Roman" w:hAnsi="Times New Roman" w:cs="Times New Roman"/>
          <w:sz w:val="24"/>
          <w:szCs w:val="24"/>
        </w:rPr>
        <w:br w:type="page"/>
      </w:r>
    </w:p>
    <w:p w:rsidR="00CA7A05" w:rsidRPr="00FE59F0" w:rsidRDefault="00FE37EA"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noProof/>
          <w:sz w:val="24"/>
          <w:szCs w:val="24"/>
          <w:u w:val="single"/>
          <w:lang w:val="en-GB" w:eastAsia="en-GB"/>
        </w:rPr>
        <w:lastRenderedPageBreak/>
        <w:pict>
          <v:group id="_x0000_s1039" style="position:absolute;left:0;text-align:left;margin-left:-111.05pt;margin-top:-1in;width:830.2pt;height:96pt;z-index:251663360" coordorigin="-585,-68" coordsize="12760,2078">
            <v:shape id="_x0000_s1040" type="#_x0000_t202" style="position:absolute;left:-60;top:-68;width:12235;height:1793;mso-position-horizontal:center;mso-width-relative:margin;mso-height-relative:margin" fillcolor="#365f91" strokecolor="#17365d" strokeweight="3pt">
              <v:textbox style="mso-next-textbox:#_x0000_s1040">
                <w:txbxContent>
                  <w:p w:rsidR="00664C7A" w:rsidRPr="00752FF1" w:rsidRDefault="00664C7A" w:rsidP="001843E4">
                    <w:pPr>
                      <w:rPr>
                        <w:sz w:val="21"/>
                        <w:szCs w:val="21"/>
                      </w:rPr>
                    </w:pPr>
                  </w:p>
                  <w:p w:rsidR="00664C7A" w:rsidRPr="00752FF1" w:rsidRDefault="00664C7A" w:rsidP="001843E4">
                    <w:pPr>
                      <w:rPr>
                        <w:sz w:val="21"/>
                        <w:szCs w:val="21"/>
                      </w:rPr>
                    </w:pPr>
                  </w:p>
                  <w:p w:rsidR="00664C7A" w:rsidRPr="003F552A" w:rsidRDefault="00664C7A" w:rsidP="001843E4">
                    <w:pPr>
                      <w:ind w:left="1440"/>
                      <w:rPr>
                        <w:rFonts w:ascii="Arial Narrow" w:hAnsi="Arial Narrow"/>
                        <w:b/>
                        <w:color w:val="FFFFFF"/>
                        <w:sz w:val="40"/>
                        <w:szCs w:val="40"/>
                      </w:rPr>
                    </w:pPr>
                    <w:r w:rsidRPr="003F552A">
                      <w:rPr>
                        <w:rFonts w:ascii="Arial Narrow" w:hAnsi="Arial Narrow"/>
                        <w:b/>
                        <w:color w:val="FFFFFF"/>
                        <w:sz w:val="40"/>
                        <w:szCs w:val="40"/>
                      </w:rPr>
                      <w:t>Approach and Methodology of the Terminal Evaluation</w:t>
                    </w:r>
                  </w:p>
                </w:txbxContent>
              </v:textbox>
            </v:shape>
            <v:roundrect id="_x0000_s1041" style="position:absolute;left:-585;top:1065;width:1590;height:945" arcsize="10923f" fillcolor="#f2f2f2" strokecolor="#17365d" strokeweight="3pt">
              <v:textbox style="mso-next-textbox:#_x0000_s1041">
                <w:txbxContent>
                  <w:p w:rsidR="00664C7A" w:rsidRPr="00752FF1" w:rsidRDefault="00664C7A" w:rsidP="001843E4">
                    <w:pPr>
                      <w:jc w:val="right"/>
                      <w:rPr>
                        <w:rFonts w:ascii="Arial Narrow" w:hAnsi="Arial Narrow"/>
                        <w:sz w:val="54"/>
                        <w:szCs w:val="54"/>
                      </w:rPr>
                    </w:pPr>
                    <w:r>
                      <w:rPr>
                        <w:rFonts w:ascii="Arial Narrow" w:hAnsi="Arial Narrow"/>
                        <w:sz w:val="54"/>
                        <w:szCs w:val="54"/>
                      </w:rPr>
                      <w:t>3</w:t>
                    </w:r>
                  </w:p>
                </w:txbxContent>
              </v:textbox>
            </v:roundrect>
          </v:group>
        </w:pict>
      </w:r>
    </w:p>
    <w:p w:rsidR="001843E4" w:rsidRPr="00FE59F0" w:rsidRDefault="001843E4" w:rsidP="00D80141">
      <w:pPr>
        <w:rPr>
          <w:rFonts w:ascii="Times New Roman" w:hAnsi="Times New Roman" w:cs="Times New Roman"/>
          <w:b/>
          <w:sz w:val="24"/>
          <w:szCs w:val="24"/>
          <w:u w:val="single"/>
        </w:rPr>
      </w:pPr>
    </w:p>
    <w:p w:rsidR="00703180" w:rsidRPr="00FE59F0" w:rsidRDefault="00D80141" w:rsidP="00C2577E">
      <w:pPr>
        <w:pStyle w:val="ListParagraph"/>
        <w:numPr>
          <w:ilvl w:val="0"/>
          <w:numId w:val="31"/>
        </w:numPr>
        <w:rPr>
          <w:rFonts w:ascii="Times New Roman" w:hAnsi="Times New Roman" w:cs="Times New Roman"/>
          <w:b/>
          <w:sz w:val="24"/>
          <w:szCs w:val="24"/>
        </w:rPr>
      </w:pPr>
      <w:r w:rsidRPr="00FE59F0">
        <w:rPr>
          <w:rFonts w:ascii="Times New Roman" w:hAnsi="Times New Roman" w:cs="Times New Roman"/>
          <w:b/>
          <w:sz w:val="24"/>
          <w:szCs w:val="24"/>
        </w:rPr>
        <w:t>Approach and Methodology of the Terminal Evaluation</w:t>
      </w:r>
    </w:p>
    <w:p w:rsidR="00703180" w:rsidRPr="00FE59F0" w:rsidRDefault="00703180" w:rsidP="00703180">
      <w:pPr>
        <w:pStyle w:val="ListParagraph"/>
        <w:ind w:left="360"/>
        <w:rPr>
          <w:rFonts w:ascii="Times New Roman" w:hAnsi="Times New Roman" w:cs="Times New Roman"/>
          <w:b/>
          <w:sz w:val="24"/>
          <w:szCs w:val="24"/>
        </w:rPr>
      </w:pPr>
    </w:p>
    <w:p w:rsidR="00D80141" w:rsidRPr="00FE59F0" w:rsidRDefault="00D80141" w:rsidP="00C2577E">
      <w:pPr>
        <w:pStyle w:val="ListParagraph"/>
        <w:numPr>
          <w:ilvl w:val="1"/>
          <w:numId w:val="31"/>
        </w:numPr>
        <w:rPr>
          <w:rFonts w:ascii="Times New Roman" w:hAnsi="Times New Roman" w:cs="Times New Roman"/>
          <w:b/>
          <w:sz w:val="24"/>
          <w:szCs w:val="24"/>
        </w:rPr>
      </w:pPr>
      <w:r w:rsidRPr="00FE59F0">
        <w:rPr>
          <w:rFonts w:ascii="Times New Roman" w:hAnsi="Times New Roman" w:cs="Times New Roman"/>
          <w:b/>
          <w:sz w:val="24"/>
          <w:szCs w:val="24"/>
        </w:rPr>
        <w:t>Approach</w:t>
      </w:r>
    </w:p>
    <w:p w:rsidR="00D80141" w:rsidRPr="00FE59F0" w:rsidRDefault="00D80141" w:rsidP="0004336C">
      <w:pPr>
        <w:pStyle w:val="NoSpacing"/>
        <w:spacing w:line="276" w:lineRule="auto"/>
        <w:jc w:val="both"/>
        <w:rPr>
          <w:rFonts w:ascii="Times New Roman" w:hAnsi="Times New Roman" w:cs="Times New Roman"/>
          <w:sz w:val="24"/>
          <w:szCs w:val="24"/>
        </w:rPr>
      </w:pPr>
      <w:r w:rsidRPr="00FE59F0">
        <w:rPr>
          <w:rFonts w:ascii="Times New Roman" w:hAnsi="Times New Roman" w:cs="Times New Roman"/>
          <w:sz w:val="24"/>
          <w:szCs w:val="24"/>
        </w:rPr>
        <w:t xml:space="preserve">The Final </w:t>
      </w:r>
      <w:r w:rsidR="005912ED" w:rsidRPr="00FE59F0">
        <w:rPr>
          <w:rFonts w:ascii="Times New Roman" w:hAnsi="Times New Roman" w:cs="Times New Roman"/>
          <w:sz w:val="24"/>
          <w:szCs w:val="24"/>
        </w:rPr>
        <w:t>Evaluation</w:t>
      </w:r>
      <w:r w:rsidRPr="00FE59F0">
        <w:rPr>
          <w:rFonts w:ascii="Times New Roman" w:hAnsi="Times New Roman" w:cs="Times New Roman"/>
          <w:sz w:val="24"/>
          <w:szCs w:val="24"/>
        </w:rPr>
        <w:t xml:space="preserve"> assessed and reviewed: the extent to which the overall project design remains valid; the project’s concept, strategy and approach within the context of effective capacity development and sustainability; the approach used in design and whether the selected intervention strategy addressed the root causes and principal threats in the project area; the effectiveness and the methodology of the overall project structure, how effectively the project addressed responsibilities especially towards capacity building and challenges; and plans and potential for replication.</w:t>
      </w:r>
    </w:p>
    <w:p w:rsidR="00325BEB" w:rsidRPr="00FE59F0" w:rsidRDefault="00325BEB" w:rsidP="0004336C">
      <w:pPr>
        <w:pStyle w:val="NoSpacing"/>
        <w:spacing w:line="276" w:lineRule="auto"/>
        <w:jc w:val="both"/>
        <w:rPr>
          <w:rFonts w:ascii="Times New Roman" w:hAnsi="Times New Roman" w:cs="Times New Roman"/>
          <w:sz w:val="24"/>
          <w:szCs w:val="24"/>
        </w:rPr>
      </w:pPr>
    </w:p>
    <w:p w:rsidR="00D80141" w:rsidRPr="00FE59F0" w:rsidRDefault="00D80141" w:rsidP="0004336C">
      <w:pPr>
        <w:pStyle w:val="NoSpacing"/>
        <w:spacing w:line="276" w:lineRule="auto"/>
        <w:jc w:val="both"/>
        <w:rPr>
          <w:rFonts w:ascii="Times New Roman" w:hAnsi="Times New Roman" w:cs="Times New Roman"/>
          <w:sz w:val="24"/>
          <w:szCs w:val="24"/>
        </w:rPr>
      </w:pPr>
      <w:r w:rsidRPr="00FE59F0">
        <w:rPr>
          <w:rFonts w:ascii="Times New Roman" w:hAnsi="Times New Roman" w:cs="Times New Roman"/>
          <w:sz w:val="24"/>
          <w:szCs w:val="24"/>
        </w:rPr>
        <w:t>The evaluation also assessed the extent to which project management has been effective, efficient and responsive; and the clarity of roles and responsibilities of the various institutional arrangements for project implementation, and the level of coordination between relevant players.</w:t>
      </w:r>
    </w:p>
    <w:p w:rsidR="00D80141" w:rsidRPr="00FE59F0" w:rsidRDefault="00D80141" w:rsidP="00D80141">
      <w:pPr>
        <w:rPr>
          <w:rFonts w:ascii="Times New Roman" w:hAnsi="Times New Roman" w:cs="Times New Roman"/>
          <w:b/>
          <w:sz w:val="24"/>
          <w:szCs w:val="24"/>
        </w:rPr>
      </w:pPr>
    </w:p>
    <w:p w:rsidR="00D80141" w:rsidRPr="00FE59F0" w:rsidRDefault="00D80141" w:rsidP="00C2577E">
      <w:pPr>
        <w:pStyle w:val="ListParagraph"/>
        <w:numPr>
          <w:ilvl w:val="1"/>
          <w:numId w:val="31"/>
        </w:numPr>
        <w:rPr>
          <w:rFonts w:ascii="Times New Roman" w:hAnsi="Times New Roman" w:cs="Times New Roman"/>
          <w:b/>
          <w:sz w:val="24"/>
          <w:szCs w:val="24"/>
        </w:rPr>
      </w:pPr>
      <w:r w:rsidRPr="00FE59F0">
        <w:rPr>
          <w:rFonts w:ascii="Times New Roman" w:hAnsi="Times New Roman" w:cs="Times New Roman"/>
          <w:b/>
          <w:sz w:val="24"/>
          <w:szCs w:val="24"/>
        </w:rPr>
        <w:t>Methodology</w:t>
      </w:r>
    </w:p>
    <w:p w:rsidR="00D80141" w:rsidRPr="00FE59F0" w:rsidRDefault="00D80141" w:rsidP="0004336C">
      <w:pPr>
        <w:pStyle w:val="NoSpacing"/>
        <w:spacing w:line="276" w:lineRule="auto"/>
        <w:jc w:val="both"/>
        <w:rPr>
          <w:rFonts w:ascii="Times New Roman" w:hAnsi="Times New Roman" w:cs="Times New Roman"/>
          <w:sz w:val="24"/>
          <w:szCs w:val="24"/>
        </w:rPr>
      </w:pPr>
      <w:r w:rsidRPr="00FE59F0">
        <w:rPr>
          <w:rFonts w:ascii="Times New Roman" w:hAnsi="Times New Roman" w:cs="Times New Roman"/>
          <w:sz w:val="24"/>
          <w:szCs w:val="24"/>
        </w:rPr>
        <w:t xml:space="preserve">This Final Evaluation has been conducted in accordance with established UNDP and GEF procedures and ‘Guidelines for GEF Agencies in Conducting Terminal Evaluations’ were followed. </w:t>
      </w:r>
    </w:p>
    <w:p w:rsidR="00D80141" w:rsidRPr="00FE59F0" w:rsidRDefault="00D80141" w:rsidP="0004336C">
      <w:pPr>
        <w:pStyle w:val="NoSpacing"/>
        <w:spacing w:line="276" w:lineRule="auto"/>
        <w:jc w:val="both"/>
        <w:rPr>
          <w:rFonts w:ascii="Times New Roman" w:hAnsi="Times New Roman" w:cs="Times New Roman"/>
          <w:sz w:val="24"/>
          <w:szCs w:val="24"/>
        </w:rPr>
      </w:pPr>
    </w:p>
    <w:p w:rsidR="00D80141" w:rsidRPr="00FE59F0" w:rsidRDefault="00D80141" w:rsidP="0004336C">
      <w:pPr>
        <w:pStyle w:val="NoSpacing"/>
        <w:spacing w:line="276" w:lineRule="auto"/>
        <w:ind w:right="-540"/>
        <w:jc w:val="both"/>
        <w:rPr>
          <w:rFonts w:ascii="Times New Roman" w:hAnsi="Times New Roman" w:cs="Times New Roman"/>
          <w:sz w:val="24"/>
          <w:szCs w:val="24"/>
        </w:rPr>
      </w:pPr>
      <w:r w:rsidRPr="00FE59F0">
        <w:rPr>
          <w:rFonts w:ascii="Times New Roman" w:hAnsi="Times New Roman" w:cs="Times New Roman"/>
          <w:sz w:val="24"/>
          <w:szCs w:val="24"/>
        </w:rPr>
        <w:t xml:space="preserve">The </w:t>
      </w:r>
      <w:r w:rsidRPr="00FE59F0">
        <w:rPr>
          <w:rFonts w:ascii="Times New Roman" w:hAnsi="Times New Roman" w:cs="Times New Roman"/>
          <w:bCs/>
          <w:sz w:val="24"/>
          <w:szCs w:val="24"/>
        </w:rPr>
        <w:t>Logical Framework</w:t>
      </w:r>
      <w:r w:rsidRPr="00FE59F0">
        <w:rPr>
          <w:rFonts w:ascii="Times New Roman" w:hAnsi="Times New Roman" w:cs="Times New Roman"/>
          <w:b/>
          <w:bCs/>
          <w:sz w:val="24"/>
          <w:szCs w:val="24"/>
        </w:rPr>
        <w:t xml:space="preserve"> </w:t>
      </w:r>
      <w:r w:rsidRPr="00FE59F0">
        <w:rPr>
          <w:rFonts w:ascii="Times New Roman" w:hAnsi="Times New Roman" w:cs="Times New Roman"/>
          <w:sz w:val="24"/>
          <w:szCs w:val="24"/>
        </w:rPr>
        <w:t>has formed the basis for the overall project evaluation. Hence, an assessment was undertaken of project outputs and sustainability of project outcomes. Also, the Monitoring and Evaluation and financial systems of the project were reviewed. Recommendations provided are based on the findings from this review.</w:t>
      </w:r>
    </w:p>
    <w:p w:rsidR="00D80141" w:rsidRPr="00FE59F0" w:rsidRDefault="00D80141" w:rsidP="0004336C">
      <w:pPr>
        <w:pStyle w:val="NoSpacing"/>
        <w:spacing w:line="276" w:lineRule="auto"/>
        <w:jc w:val="both"/>
        <w:rPr>
          <w:rFonts w:ascii="Times New Roman" w:hAnsi="Times New Roman" w:cs="Times New Roman"/>
          <w:sz w:val="24"/>
          <w:szCs w:val="24"/>
        </w:rPr>
      </w:pPr>
    </w:p>
    <w:p w:rsidR="00060215" w:rsidRPr="00FE59F0" w:rsidRDefault="00D80141" w:rsidP="00CA7A05">
      <w:pPr>
        <w:pStyle w:val="NoSpacing"/>
        <w:spacing w:line="276" w:lineRule="auto"/>
        <w:jc w:val="both"/>
        <w:rPr>
          <w:rFonts w:ascii="Times New Roman" w:hAnsi="Times New Roman" w:cs="Times New Roman"/>
          <w:sz w:val="24"/>
          <w:szCs w:val="24"/>
        </w:rPr>
      </w:pPr>
      <w:r w:rsidRPr="00FE59F0">
        <w:rPr>
          <w:rFonts w:ascii="Times New Roman" w:hAnsi="Times New Roman" w:cs="Times New Roman"/>
          <w:sz w:val="24"/>
          <w:szCs w:val="24"/>
        </w:rPr>
        <w:t>The final evaluation was undertaken through a combination of desk research of project and related documents, interviews with implementing agency representatives, and Focus Group Discussions with project beneficiaries in selected site visits using structured interviews. A total of 21 person days were spent by the Evaluation mission, comprising in-country travel, meeting participation, desk research, write-up, and presentation.</w:t>
      </w:r>
    </w:p>
    <w:p w:rsidR="00995842" w:rsidRPr="00FE59F0" w:rsidRDefault="00995842" w:rsidP="00CA7A05">
      <w:pPr>
        <w:pStyle w:val="NoSpacing"/>
        <w:spacing w:line="276" w:lineRule="auto"/>
        <w:jc w:val="both"/>
        <w:rPr>
          <w:rFonts w:ascii="Times New Roman" w:hAnsi="Times New Roman" w:cs="Times New Roman"/>
          <w:sz w:val="24"/>
          <w:szCs w:val="24"/>
        </w:rPr>
      </w:pPr>
    </w:p>
    <w:p w:rsidR="00D80141" w:rsidRPr="00FE59F0" w:rsidRDefault="00D80141" w:rsidP="00C2577E">
      <w:pPr>
        <w:pStyle w:val="ListParagraph"/>
        <w:numPr>
          <w:ilvl w:val="1"/>
          <w:numId w:val="31"/>
        </w:numPr>
        <w:rPr>
          <w:rFonts w:ascii="Times New Roman" w:hAnsi="Times New Roman" w:cs="Times New Roman"/>
          <w:b/>
          <w:sz w:val="24"/>
          <w:szCs w:val="24"/>
        </w:rPr>
      </w:pPr>
      <w:r w:rsidRPr="00FE59F0">
        <w:rPr>
          <w:rFonts w:ascii="Times New Roman" w:hAnsi="Times New Roman" w:cs="Times New Roman"/>
          <w:b/>
          <w:sz w:val="24"/>
          <w:szCs w:val="24"/>
        </w:rPr>
        <w:t>Desk Study, literature Review</w:t>
      </w:r>
    </w:p>
    <w:p w:rsidR="00D80141" w:rsidRPr="00FE59F0" w:rsidRDefault="00D80141" w:rsidP="0004336C">
      <w:pPr>
        <w:pStyle w:val="NoSpacing"/>
        <w:spacing w:line="276" w:lineRule="auto"/>
        <w:jc w:val="both"/>
        <w:rPr>
          <w:rFonts w:ascii="Times New Roman" w:hAnsi="Times New Roman" w:cs="Times New Roman"/>
          <w:sz w:val="24"/>
          <w:szCs w:val="24"/>
        </w:rPr>
      </w:pPr>
      <w:r w:rsidRPr="00FE59F0">
        <w:rPr>
          <w:rFonts w:ascii="Times New Roman" w:hAnsi="Times New Roman" w:cs="Times New Roman"/>
          <w:sz w:val="24"/>
          <w:szCs w:val="24"/>
        </w:rPr>
        <w:t xml:space="preserve">A comprehensive review of background literature provided by the SLMP and UNDP was undertaken. These included the SLM project document, Project Implementation Reports, Annual Reviews and Work Plans, and Field Visit Reports, Baseline study, etc. </w:t>
      </w:r>
    </w:p>
    <w:p w:rsidR="00D80141" w:rsidRPr="00FE59F0" w:rsidRDefault="00D80141" w:rsidP="00D80141">
      <w:pPr>
        <w:autoSpaceDE w:val="0"/>
        <w:autoSpaceDN w:val="0"/>
        <w:adjustRightInd w:val="0"/>
        <w:spacing w:before="100" w:beforeAutospacing="1" w:after="100" w:afterAutospacing="1"/>
        <w:jc w:val="both"/>
        <w:rPr>
          <w:rFonts w:ascii="Times New Roman" w:hAnsi="Times New Roman" w:cs="Times New Roman"/>
          <w:iCs/>
          <w:color w:val="000000"/>
          <w:sz w:val="24"/>
          <w:szCs w:val="24"/>
        </w:rPr>
      </w:pPr>
      <w:r w:rsidRPr="00FE59F0">
        <w:rPr>
          <w:rFonts w:ascii="Times New Roman" w:hAnsi="Times New Roman" w:cs="Times New Roman"/>
          <w:iCs/>
          <w:color w:val="000000"/>
          <w:sz w:val="24"/>
          <w:szCs w:val="24"/>
        </w:rPr>
        <w:lastRenderedPageBreak/>
        <w:t xml:space="preserve">A complete list of these documents is available in Annex </w:t>
      </w:r>
      <w:r w:rsidR="00FC38AD" w:rsidRPr="00FE59F0">
        <w:rPr>
          <w:rFonts w:ascii="Times New Roman" w:hAnsi="Times New Roman" w:cs="Times New Roman"/>
          <w:iCs/>
          <w:color w:val="000000"/>
          <w:sz w:val="24"/>
          <w:szCs w:val="24"/>
        </w:rPr>
        <w:t>01</w:t>
      </w:r>
      <w:r w:rsidRPr="00FE59F0">
        <w:rPr>
          <w:rFonts w:ascii="Times New Roman" w:hAnsi="Times New Roman" w:cs="Times New Roman"/>
          <w:iCs/>
          <w:color w:val="000000"/>
          <w:sz w:val="24"/>
          <w:szCs w:val="24"/>
        </w:rPr>
        <w:t>.</w:t>
      </w:r>
    </w:p>
    <w:p w:rsidR="00D80141" w:rsidRPr="00FE59F0" w:rsidRDefault="00D80141" w:rsidP="00530ACA">
      <w:pPr>
        <w:pStyle w:val="ListParagraph"/>
        <w:numPr>
          <w:ilvl w:val="2"/>
          <w:numId w:val="31"/>
        </w:numPr>
        <w:autoSpaceDE w:val="0"/>
        <w:autoSpaceDN w:val="0"/>
        <w:adjustRightInd w:val="0"/>
        <w:spacing w:before="100" w:beforeAutospacing="1" w:after="100" w:afterAutospacing="1"/>
        <w:jc w:val="both"/>
        <w:outlineLvl w:val="0"/>
        <w:rPr>
          <w:rFonts w:ascii="Times New Roman" w:hAnsi="Times New Roman" w:cs="Times New Roman"/>
          <w:b/>
          <w:i/>
          <w:iCs/>
          <w:color w:val="000000"/>
          <w:sz w:val="24"/>
          <w:szCs w:val="24"/>
        </w:rPr>
      </w:pPr>
      <w:bookmarkStart w:id="6" w:name="_Toc258262524"/>
      <w:bookmarkStart w:id="7" w:name="_Toc312955123"/>
      <w:r w:rsidRPr="00FE59F0">
        <w:rPr>
          <w:rFonts w:ascii="Times New Roman" w:hAnsi="Times New Roman" w:cs="Times New Roman"/>
          <w:b/>
          <w:i/>
          <w:iCs/>
          <w:color w:val="000000"/>
          <w:sz w:val="24"/>
          <w:szCs w:val="24"/>
        </w:rPr>
        <w:t>Key Stakeholder Interviews</w:t>
      </w:r>
      <w:bookmarkEnd w:id="6"/>
      <w:bookmarkEnd w:id="7"/>
    </w:p>
    <w:p w:rsidR="00D80141" w:rsidRPr="00FE59F0" w:rsidRDefault="00D80141" w:rsidP="0004336C">
      <w:pPr>
        <w:pStyle w:val="NoSpacing"/>
        <w:spacing w:line="276" w:lineRule="auto"/>
        <w:jc w:val="both"/>
        <w:rPr>
          <w:rFonts w:ascii="Times New Roman" w:hAnsi="Times New Roman" w:cs="Times New Roman"/>
          <w:sz w:val="24"/>
          <w:szCs w:val="24"/>
        </w:rPr>
      </w:pPr>
      <w:r w:rsidRPr="00FE59F0">
        <w:rPr>
          <w:rFonts w:ascii="Times New Roman" w:hAnsi="Times New Roman" w:cs="Times New Roman"/>
          <w:sz w:val="24"/>
          <w:szCs w:val="24"/>
        </w:rPr>
        <w:t>In depth interviews were conducted with key project stakeholders, including the UNDP, and teams from NCU, PCUs, and IPs.</w:t>
      </w:r>
    </w:p>
    <w:p w:rsidR="00D80141" w:rsidRPr="00FE59F0" w:rsidRDefault="00D80141" w:rsidP="0004336C">
      <w:pPr>
        <w:pStyle w:val="NoSpacing"/>
        <w:spacing w:line="276" w:lineRule="auto"/>
        <w:jc w:val="both"/>
        <w:rPr>
          <w:rFonts w:ascii="Times New Roman" w:hAnsi="Times New Roman" w:cs="Times New Roman"/>
          <w:sz w:val="24"/>
          <w:szCs w:val="24"/>
        </w:rPr>
      </w:pPr>
    </w:p>
    <w:p w:rsidR="00D80141" w:rsidRPr="00FE59F0" w:rsidRDefault="00D80141" w:rsidP="0004336C">
      <w:pPr>
        <w:pStyle w:val="NoSpacing"/>
        <w:spacing w:line="276" w:lineRule="auto"/>
        <w:jc w:val="both"/>
        <w:rPr>
          <w:rFonts w:ascii="Times New Roman" w:hAnsi="Times New Roman" w:cs="Times New Roman"/>
          <w:sz w:val="24"/>
          <w:szCs w:val="24"/>
        </w:rPr>
      </w:pPr>
      <w:r w:rsidRPr="00FE59F0">
        <w:rPr>
          <w:rFonts w:ascii="Times New Roman" w:hAnsi="Times New Roman" w:cs="Times New Roman"/>
          <w:sz w:val="24"/>
          <w:szCs w:val="24"/>
        </w:rPr>
        <w:t xml:space="preserve">A detailed schedule of interviews is given in Annex </w:t>
      </w:r>
      <w:r w:rsidR="00FC38AD" w:rsidRPr="00FE59F0">
        <w:rPr>
          <w:rFonts w:ascii="Times New Roman" w:hAnsi="Times New Roman" w:cs="Times New Roman"/>
          <w:sz w:val="24"/>
          <w:szCs w:val="24"/>
        </w:rPr>
        <w:t>02</w:t>
      </w:r>
      <w:r w:rsidRPr="00FE59F0">
        <w:rPr>
          <w:rFonts w:ascii="Times New Roman" w:hAnsi="Times New Roman" w:cs="Times New Roman"/>
          <w:sz w:val="24"/>
          <w:szCs w:val="24"/>
        </w:rPr>
        <w:t xml:space="preserve"> .</w:t>
      </w:r>
    </w:p>
    <w:p w:rsidR="00D80141" w:rsidRPr="00FE59F0" w:rsidRDefault="00D80141" w:rsidP="00530ACA">
      <w:pPr>
        <w:pStyle w:val="ListParagraph"/>
        <w:numPr>
          <w:ilvl w:val="2"/>
          <w:numId w:val="31"/>
        </w:numPr>
        <w:autoSpaceDE w:val="0"/>
        <w:autoSpaceDN w:val="0"/>
        <w:adjustRightInd w:val="0"/>
        <w:spacing w:before="100" w:beforeAutospacing="1" w:after="100" w:afterAutospacing="1"/>
        <w:jc w:val="both"/>
        <w:outlineLvl w:val="2"/>
        <w:rPr>
          <w:rFonts w:ascii="Times New Roman" w:hAnsi="Times New Roman" w:cs="Times New Roman"/>
          <w:b/>
          <w:i/>
          <w:iCs/>
          <w:color w:val="000000"/>
          <w:sz w:val="24"/>
          <w:szCs w:val="24"/>
        </w:rPr>
      </w:pPr>
      <w:bookmarkStart w:id="8" w:name="_Toc258262525"/>
      <w:bookmarkStart w:id="9" w:name="_Toc312955124"/>
      <w:r w:rsidRPr="00FE59F0">
        <w:rPr>
          <w:rFonts w:ascii="Times New Roman" w:hAnsi="Times New Roman" w:cs="Times New Roman"/>
          <w:b/>
          <w:i/>
          <w:iCs/>
          <w:color w:val="000000"/>
          <w:sz w:val="24"/>
          <w:szCs w:val="24"/>
        </w:rPr>
        <w:t>Site Visits</w:t>
      </w:r>
      <w:bookmarkEnd w:id="8"/>
      <w:bookmarkEnd w:id="9"/>
    </w:p>
    <w:p w:rsidR="00D80141" w:rsidRPr="00FE59F0" w:rsidRDefault="00D80141" w:rsidP="00EB7E38">
      <w:pPr>
        <w:jc w:val="both"/>
        <w:rPr>
          <w:rFonts w:ascii="Times New Roman" w:hAnsi="Times New Roman" w:cs="Times New Roman"/>
          <w:sz w:val="24"/>
          <w:szCs w:val="24"/>
        </w:rPr>
      </w:pPr>
      <w:r w:rsidRPr="00FE59F0">
        <w:rPr>
          <w:rFonts w:ascii="Times New Roman" w:hAnsi="Times New Roman" w:cs="Times New Roman"/>
          <w:sz w:val="24"/>
          <w:szCs w:val="24"/>
        </w:rPr>
        <w:t xml:space="preserve">Meetings were followed by site visits. The Project is spread across nine sites across the country. In the interest of efficiency, the Terminal Evaluation mission visited five out of the nine project sites and interviewed participating farmers from four sites. During site visits, five Focus Group Discussions were held with upto 60 men and women. </w:t>
      </w:r>
    </w:p>
    <w:p w:rsidR="00D80141" w:rsidRPr="00FE59F0" w:rsidRDefault="00D80141" w:rsidP="00EB7E38">
      <w:pPr>
        <w:jc w:val="both"/>
        <w:rPr>
          <w:rFonts w:ascii="Times New Roman" w:hAnsi="Times New Roman" w:cs="Times New Roman"/>
          <w:sz w:val="24"/>
          <w:szCs w:val="24"/>
        </w:rPr>
      </w:pPr>
      <w:r w:rsidRPr="00FE59F0">
        <w:rPr>
          <w:rFonts w:ascii="Times New Roman" w:hAnsi="Times New Roman" w:cs="Times New Roman"/>
          <w:sz w:val="24"/>
          <w:szCs w:val="24"/>
        </w:rPr>
        <w:t>Also, meetings with IP representatives were held at provincial capitals from the remaining sites which were not visited.</w:t>
      </w:r>
    </w:p>
    <w:p w:rsidR="00D80141" w:rsidRPr="00FE59F0" w:rsidRDefault="00D80141" w:rsidP="00EB7E38">
      <w:pPr>
        <w:jc w:val="both"/>
        <w:rPr>
          <w:rFonts w:ascii="Times New Roman" w:hAnsi="Times New Roman" w:cs="Times New Roman"/>
          <w:sz w:val="24"/>
          <w:szCs w:val="24"/>
        </w:rPr>
      </w:pPr>
      <w:r w:rsidRPr="00FE59F0">
        <w:rPr>
          <w:rFonts w:ascii="Times New Roman" w:hAnsi="Times New Roman" w:cs="Times New Roman"/>
          <w:sz w:val="24"/>
          <w:szCs w:val="24"/>
        </w:rPr>
        <w:t xml:space="preserve">A detailed schedule of site visits is presented in Annex </w:t>
      </w:r>
      <w:r w:rsidR="00D37BD2" w:rsidRPr="00FE59F0">
        <w:rPr>
          <w:rFonts w:ascii="Times New Roman" w:hAnsi="Times New Roman" w:cs="Times New Roman"/>
          <w:sz w:val="24"/>
          <w:szCs w:val="24"/>
        </w:rPr>
        <w:t>0</w:t>
      </w:r>
      <w:r w:rsidR="005C6730" w:rsidRPr="00FE59F0">
        <w:rPr>
          <w:rFonts w:ascii="Times New Roman" w:hAnsi="Times New Roman" w:cs="Times New Roman"/>
          <w:sz w:val="24"/>
          <w:szCs w:val="24"/>
        </w:rPr>
        <w:t>2</w:t>
      </w:r>
      <w:r w:rsidRPr="00FE59F0">
        <w:rPr>
          <w:rFonts w:ascii="Times New Roman" w:hAnsi="Times New Roman" w:cs="Times New Roman"/>
          <w:sz w:val="24"/>
          <w:szCs w:val="24"/>
        </w:rPr>
        <w:t>.</w:t>
      </w:r>
    </w:p>
    <w:p w:rsidR="00D80141" w:rsidRPr="00FE59F0" w:rsidRDefault="00D80141" w:rsidP="00C2577E">
      <w:pPr>
        <w:pStyle w:val="ListParagraph"/>
        <w:numPr>
          <w:ilvl w:val="1"/>
          <w:numId w:val="31"/>
        </w:numPr>
        <w:autoSpaceDE w:val="0"/>
        <w:autoSpaceDN w:val="0"/>
        <w:adjustRightInd w:val="0"/>
        <w:spacing w:before="100" w:beforeAutospacing="1" w:after="100" w:afterAutospacing="1"/>
        <w:jc w:val="both"/>
        <w:outlineLvl w:val="1"/>
        <w:rPr>
          <w:rFonts w:ascii="Times New Roman" w:hAnsi="Times New Roman" w:cs="Times New Roman"/>
          <w:b/>
          <w:sz w:val="24"/>
          <w:szCs w:val="24"/>
        </w:rPr>
      </w:pPr>
      <w:bookmarkStart w:id="10" w:name="_Toc312955125"/>
      <w:bookmarkStart w:id="11" w:name="_Toc258262527"/>
      <w:r w:rsidRPr="00FE59F0">
        <w:rPr>
          <w:rFonts w:ascii="Times New Roman" w:hAnsi="Times New Roman" w:cs="Times New Roman"/>
          <w:b/>
          <w:sz w:val="24"/>
          <w:szCs w:val="24"/>
        </w:rPr>
        <w:t>Challenges in Conducting the Evaluation</w:t>
      </w:r>
      <w:bookmarkEnd w:id="10"/>
    </w:p>
    <w:p w:rsidR="00D80141" w:rsidRPr="00FE59F0" w:rsidRDefault="00D80141" w:rsidP="00D80141">
      <w:pPr>
        <w:pStyle w:val="NoSpacing"/>
        <w:rPr>
          <w:rFonts w:ascii="Times New Roman" w:hAnsi="Times New Roman" w:cs="Times New Roman"/>
          <w:sz w:val="24"/>
          <w:szCs w:val="24"/>
        </w:rPr>
      </w:pPr>
      <w:r w:rsidRPr="00FE59F0">
        <w:rPr>
          <w:rFonts w:ascii="Times New Roman" w:hAnsi="Times New Roman" w:cs="Times New Roman"/>
          <w:sz w:val="24"/>
          <w:szCs w:val="24"/>
        </w:rPr>
        <w:t>The project’s monitoring system is predominantly qualitative and prevented quantitative analysis for evaluation of outcomes. Hence, the report is based mostly on qualitative facts. To fill this gap somewhat, the evaluators obtained quantitative data where possible during in-depth interviews and discussions with stakeholders and beneficiaries. Also, examples obtained through these interviews are cited in the report to demonstrate progress or setbacks.</w:t>
      </w:r>
    </w:p>
    <w:p w:rsidR="00D80141" w:rsidRPr="00FE59F0" w:rsidRDefault="00D80141" w:rsidP="00C2577E">
      <w:pPr>
        <w:pStyle w:val="ListParagraph"/>
        <w:numPr>
          <w:ilvl w:val="1"/>
          <w:numId w:val="31"/>
        </w:numPr>
        <w:autoSpaceDE w:val="0"/>
        <w:autoSpaceDN w:val="0"/>
        <w:adjustRightInd w:val="0"/>
        <w:spacing w:before="100" w:beforeAutospacing="1" w:after="100" w:afterAutospacing="1"/>
        <w:jc w:val="both"/>
        <w:outlineLvl w:val="1"/>
        <w:rPr>
          <w:rFonts w:ascii="Times New Roman" w:hAnsi="Times New Roman" w:cs="Times New Roman"/>
          <w:b/>
          <w:sz w:val="24"/>
          <w:szCs w:val="24"/>
        </w:rPr>
      </w:pPr>
      <w:bookmarkStart w:id="12" w:name="_Toc312955126"/>
      <w:r w:rsidRPr="00FE59F0">
        <w:rPr>
          <w:rFonts w:ascii="Times New Roman" w:hAnsi="Times New Roman" w:cs="Times New Roman"/>
          <w:b/>
          <w:sz w:val="24"/>
          <w:szCs w:val="24"/>
        </w:rPr>
        <w:t>Evaluation Team</w:t>
      </w:r>
      <w:bookmarkEnd w:id="11"/>
      <w:bookmarkEnd w:id="12"/>
    </w:p>
    <w:p w:rsidR="00D80141" w:rsidRPr="00FE59F0" w:rsidRDefault="00D80141" w:rsidP="0004336C">
      <w:pPr>
        <w:pStyle w:val="NoSpacing"/>
        <w:spacing w:line="276" w:lineRule="auto"/>
        <w:jc w:val="both"/>
        <w:rPr>
          <w:rFonts w:ascii="Times New Roman" w:hAnsi="Times New Roman" w:cs="Times New Roman"/>
          <w:color w:val="FF0000"/>
          <w:sz w:val="24"/>
          <w:szCs w:val="24"/>
        </w:rPr>
      </w:pPr>
      <w:r w:rsidRPr="00FE59F0">
        <w:rPr>
          <w:rFonts w:ascii="Times New Roman" w:hAnsi="Times New Roman" w:cs="Times New Roman"/>
          <w:sz w:val="24"/>
          <w:szCs w:val="24"/>
        </w:rPr>
        <w:t>The evaluation was conducted and led by Ms. Umm e Zia. She was accompanied in the field by various key P</w:t>
      </w:r>
      <w:r w:rsidR="00FE59F0" w:rsidRPr="00FE59F0">
        <w:rPr>
          <w:rFonts w:ascii="Times New Roman" w:hAnsi="Times New Roman" w:cs="Times New Roman"/>
          <w:sz w:val="24"/>
          <w:szCs w:val="24"/>
        </w:rPr>
        <w:t xml:space="preserve">roject staff including the NPC and respective </w:t>
      </w:r>
      <w:r w:rsidRPr="00FE59F0">
        <w:rPr>
          <w:rFonts w:ascii="Times New Roman" w:hAnsi="Times New Roman" w:cs="Times New Roman"/>
          <w:sz w:val="24"/>
          <w:szCs w:val="24"/>
        </w:rPr>
        <w:t>PPCs</w:t>
      </w:r>
      <w:r w:rsidR="00FE59F0" w:rsidRPr="00FE59F0">
        <w:rPr>
          <w:rFonts w:ascii="Times New Roman" w:hAnsi="Times New Roman" w:cs="Times New Roman"/>
          <w:sz w:val="24"/>
          <w:szCs w:val="24"/>
        </w:rPr>
        <w:t>.</w:t>
      </w:r>
    </w:p>
    <w:p w:rsidR="00D80141" w:rsidRPr="00FE59F0" w:rsidRDefault="00D80141" w:rsidP="00C2577E">
      <w:pPr>
        <w:pStyle w:val="ListParagraph"/>
        <w:numPr>
          <w:ilvl w:val="1"/>
          <w:numId w:val="31"/>
        </w:numPr>
        <w:autoSpaceDE w:val="0"/>
        <w:autoSpaceDN w:val="0"/>
        <w:adjustRightInd w:val="0"/>
        <w:spacing w:before="100" w:beforeAutospacing="1" w:after="100" w:afterAutospacing="1"/>
        <w:jc w:val="both"/>
        <w:outlineLvl w:val="1"/>
        <w:rPr>
          <w:rFonts w:ascii="Times New Roman" w:hAnsi="Times New Roman" w:cs="Times New Roman"/>
          <w:b/>
          <w:sz w:val="24"/>
          <w:szCs w:val="24"/>
        </w:rPr>
      </w:pPr>
      <w:bookmarkStart w:id="13" w:name="_Toc258262528"/>
      <w:bookmarkStart w:id="14" w:name="_Toc312955127"/>
      <w:r w:rsidRPr="00FE59F0">
        <w:rPr>
          <w:rFonts w:ascii="Times New Roman" w:hAnsi="Times New Roman" w:cs="Times New Roman"/>
          <w:b/>
          <w:sz w:val="24"/>
          <w:szCs w:val="24"/>
        </w:rPr>
        <w:t>Structure of the Evaluation</w:t>
      </w:r>
      <w:bookmarkEnd w:id="13"/>
      <w:r w:rsidRPr="00FE59F0">
        <w:rPr>
          <w:rFonts w:ascii="Times New Roman" w:hAnsi="Times New Roman" w:cs="Times New Roman"/>
          <w:b/>
          <w:sz w:val="24"/>
          <w:szCs w:val="24"/>
        </w:rPr>
        <w:t xml:space="preserve"> Report</w:t>
      </w:r>
      <w:bookmarkEnd w:id="14"/>
    </w:p>
    <w:p w:rsidR="00D80141" w:rsidRPr="00FE59F0" w:rsidRDefault="00D80141" w:rsidP="0004336C">
      <w:pPr>
        <w:pStyle w:val="NoSpacing"/>
        <w:spacing w:line="276" w:lineRule="auto"/>
        <w:jc w:val="both"/>
        <w:rPr>
          <w:rFonts w:ascii="Times New Roman" w:hAnsi="Times New Roman" w:cs="Times New Roman"/>
          <w:sz w:val="24"/>
          <w:szCs w:val="24"/>
        </w:rPr>
      </w:pPr>
      <w:r w:rsidRPr="00FE59F0">
        <w:rPr>
          <w:rFonts w:ascii="Times New Roman" w:hAnsi="Times New Roman" w:cs="Times New Roman"/>
          <w:sz w:val="24"/>
          <w:szCs w:val="24"/>
        </w:rPr>
        <w:t>This Final Evaluation report presents findings and main lessons based on the key factors of Relevance, Effectiveness, Efficiency, and Sustainability. It also reviews the elements of Project Design, Project Achievements, Management, and Financial Planning.</w:t>
      </w:r>
    </w:p>
    <w:p w:rsidR="00D80141" w:rsidRPr="00FE59F0" w:rsidRDefault="00D80141" w:rsidP="0004336C">
      <w:pPr>
        <w:pStyle w:val="NoSpacing"/>
        <w:spacing w:line="276" w:lineRule="auto"/>
        <w:jc w:val="both"/>
        <w:rPr>
          <w:rFonts w:ascii="Times New Roman" w:hAnsi="Times New Roman" w:cs="Times New Roman"/>
          <w:sz w:val="24"/>
          <w:szCs w:val="24"/>
        </w:rPr>
      </w:pPr>
    </w:p>
    <w:p w:rsidR="00D80141" w:rsidRPr="00FE59F0" w:rsidRDefault="00D80141" w:rsidP="0004336C">
      <w:pPr>
        <w:pStyle w:val="NoSpacing"/>
        <w:spacing w:line="276" w:lineRule="auto"/>
        <w:jc w:val="both"/>
        <w:rPr>
          <w:rFonts w:ascii="Times New Roman" w:hAnsi="Times New Roman" w:cs="Times New Roman"/>
          <w:b/>
          <w:sz w:val="24"/>
          <w:szCs w:val="24"/>
        </w:rPr>
      </w:pPr>
      <w:r w:rsidRPr="00FE59F0">
        <w:rPr>
          <w:rFonts w:ascii="Times New Roman" w:hAnsi="Times New Roman" w:cs="Times New Roman"/>
          <w:sz w:val="24"/>
          <w:szCs w:val="24"/>
        </w:rPr>
        <w:lastRenderedPageBreak/>
        <w:t>Finally, recommendations are presented in relation to each Project Outcome as well as overall Recommendations for the up-scaling phase</w:t>
      </w:r>
      <w:r w:rsidRPr="00FE59F0">
        <w:rPr>
          <w:rStyle w:val="FootnoteReference"/>
          <w:rFonts w:ascii="Times New Roman" w:hAnsi="Times New Roman" w:cs="Times New Roman"/>
          <w:sz w:val="24"/>
          <w:szCs w:val="24"/>
        </w:rPr>
        <w:footnoteReference w:id="2"/>
      </w:r>
      <w:r w:rsidRPr="00FE59F0">
        <w:rPr>
          <w:rFonts w:ascii="Times New Roman" w:hAnsi="Times New Roman" w:cs="Times New Roman"/>
          <w:sz w:val="24"/>
          <w:szCs w:val="24"/>
        </w:rPr>
        <w:t>.</w:t>
      </w:r>
    </w:p>
    <w:p w:rsidR="007967E1" w:rsidRPr="00FE59F0" w:rsidRDefault="007967E1" w:rsidP="0072648C">
      <w:pPr>
        <w:jc w:val="both"/>
        <w:rPr>
          <w:rFonts w:ascii="Times New Roman" w:hAnsi="Times New Roman" w:cs="Times New Roman"/>
          <w:b/>
          <w:sz w:val="24"/>
          <w:szCs w:val="24"/>
        </w:rPr>
      </w:pPr>
    </w:p>
    <w:p w:rsidR="00234781" w:rsidRPr="00FE59F0" w:rsidRDefault="00234781">
      <w:pPr>
        <w:rPr>
          <w:rFonts w:ascii="Times New Roman" w:hAnsi="Times New Roman" w:cs="Times New Roman"/>
          <w:b/>
          <w:sz w:val="24"/>
          <w:szCs w:val="24"/>
        </w:rPr>
      </w:pPr>
      <w:r w:rsidRPr="00FE59F0">
        <w:rPr>
          <w:rFonts w:ascii="Times New Roman" w:hAnsi="Times New Roman" w:cs="Times New Roman"/>
          <w:b/>
          <w:sz w:val="24"/>
          <w:szCs w:val="24"/>
        </w:rPr>
        <w:br w:type="page"/>
      </w:r>
    </w:p>
    <w:p w:rsidR="00060215" w:rsidRPr="00FE59F0" w:rsidRDefault="00FE37EA" w:rsidP="0072648C">
      <w:pPr>
        <w:jc w:val="both"/>
        <w:rPr>
          <w:rFonts w:ascii="Times New Roman" w:hAnsi="Times New Roman" w:cs="Times New Roman"/>
          <w:b/>
          <w:sz w:val="24"/>
          <w:szCs w:val="24"/>
        </w:rPr>
      </w:pPr>
      <w:r w:rsidRPr="00FE59F0">
        <w:rPr>
          <w:rFonts w:ascii="Times New Roman" w:hAnsi="Times New Roman" w:cs="Times New Roman"/>
          <w:b/>
          <w:noProof/>
          <w:sz w:val="24"/>
          <w:szCs w:val="24"/>
          <w:lang w:val="en-GB" w:eastAsia="en-GB"/>
        </w:rPr>
        <w:lastRenderedPageBreak/>
        <w:pict>
          <v:group id="_x0000_s1042" style="position:absolute;left:0;text-align:left;margin-left:-104.05pt;margin-top:-81.5pt;width:828.4pt;height:100.25pt;z-index:251664384" coordorigin="-585,-68" coordsize="12760,2078">
            <v:shape id="_x0000_s1043" type="#_x0000_t202" style="position:absolute;left:-60;top:-68;width:12235;height:1793;mso-position-horizontal:center;mso-width-relative:margin;mso-height-relative:margin" fillcolor="#365f91" strokecolor="#17365d" strokeweight="3pt">
              <v:textbox style="mso-next-textbox:#_x0000_s1043">
                <w:txbxContent>
                  <w:p w:rsidR="00664C7A" w:rsidRPr="00752FF1" w:rsidRDefault="00664C7A" w:rsidP="00060215">
                    <w:pPr>
                      <w:rPr>
                        <w:sz w:val="21"/>
                        <w:szCs w:val="21"/>
                      </w:rPr>
                    </w:pPr>
                  </w:p>
                  <w:p w:rsidR="00664C7A" w:rsidRPr="00752FF1" w:rsidRDefault="00664C7A" w:rsidP="00060215">
                    <w:pPr>
                      <w:rPr>
                        <w:sz w:val="21"/>
                        <w:szCs w:val="21"/>
                      </w:rPr>
                    </w:pPr>
                  </w:p>
                  <w:p w:rsidR="00664C7A" w:rsidRPr="00502A26" w:rsidRDefault="00664C7A" w:rsidP="00060215">
                    <w:pPr>
                      <w:ind w:left="1440"/>
                      <w:rPr>
                        <w:rFonts w:ascii="Arial Narrow" w:hAnsi="Arial Narrow"/>
                        <w:b/>
                        <w:color w:val="FFFFFF"/>
                        <w:sz w:val="40"/>
                        <w:szCs w:val="40"/>
                      </w:rPr>
                    </w:pPr>
                    <w:r w:rsidRPr="00502A26">
                      <w:rPr>
                        <w:rFonts w:ascii="Arial Narrow" w:hAnsi="Arial Narrow"/>
                        <w:b/>
                        <w:color w:val="FFFFFF"/>
                        <w:sz w:val="40"/>
                        <w:szCs w:val="40"/>
                      </w:rPr>
                      <w:t>Overall Findings and Conclusions of Terminal Evaluation</w:t>
                    </w:r>
                  </w:p>
                </w:txbxContent>
              </v:textbox>
            </v:shape>
            <v:roundrect id="_x0000_s1044" style="position:absolute;left:-585;top:1065;width:1590;height:945" arcsize="10923f" fillcolor="#f2f2f2" strokecolor="#17365d" strokeweight="3pt">
              <v:textbox style="mso-next-textbox:#_x0000_s1044">
                <w:txbxContent>
                  <w:p w:rsidR="00664C7A" w:rsidRPr="00752FF1" w:rsidRDefault="00664C7A" w:rsidP="00060215">
                    <w:pPr>
                      <w:jc w:val="right"/>
                      <w:rPr>
                        <w:rFonts w:ascii="Arial Narrow" w:hAnsi="Arial Narrow"/>
                        <w:sz w:val="54"/>
                        <w:szCs w:val="54"/>
                      </w:rPr>
                    </w:pPr>
                    <w:r>
                      <w:rPr>
                        <w:rFonts w:ascii="Arial Narrow" w:hAnsi="Arial Narrow"/>
                        <w:sz w:val="54"/>
                        <w:szCs w:val="54"/>
                      </w:rPr>
                      <w:t>4</w:t>
                    </w:r>
                  </w:p>
                </w:txbxContent>
              </v:textbox>
            </v:roundrect>
          </v:group>
        </w:pict>
      </w:r>
    </w:p>
    <w:p w:rsidR="00BE0DEA" w:rsidRPr="00FE59F0" w:rsidRDefault="00BE0DEA" w:rsidP="0072648C">
      <w:pPr>
        <w:jc w:val="both"/>
        <w:rPr>
          <w:rFonts w:ascii="Times New Roman" w:hAnsi="Times New Roman" w:cs="Times New Roman"/>
          <w:b/>
          <w:sz w:val="24"/>
          <w:szCs w:val="24"/>
        </w:rPr>
      </w:pPr>
    </w:p>
    <w:p w:rsidR="002C058A" w:rsidRPr="00FE59F0" w:rsidRDefault="00705C82" w:rsidP="00C2577E">
      <w:pPr>
        <w:pStyle w:val="ListParagraph"/>
        <w:numPr>
          <w:ilvl w:val="0"/>
          <w:numId w:val="31"/>
        </w:numPr>
        <w:jc w:val="both"/>
        <w:rPr>
          <w:rFonts w:ascii="Times New Roman" w:hAnsi="Times New Roman" w:cs="Times New Roman"/>
          <w:b/>
          <w:sz w:val="24"/>
          <w:szCs w:val="24"/>
        </w:rPr>
      </w:pPr>
      <w:r w:rsidRPr="00FE59F0">
        <w:rPr>
          <w:rFonts w:ascii="Times New Roman" w:hAnsi="Times New Roman" w:cs="Times New Roman"/>
          <w:b/>
          <w:sz w:val="24"/>
          <w:szCs w:val="24"/>
        </w:rPr>
        <w:t xml:space="preserve">Overall </w:t>
      </w:r>
      <w:r w:rsidR="002C058A" w:rsidRPr="00FE59F0">
        <w:rPr>
          <w:rFonts w:ascii="Times New Roman" w:hAnsi="Times New Roman" w:cs="Times New Roman"/>
          <w:b/>
          <w:sz w:val="24"/>
          <w:szCs w:val="24"/>
        </w:rPr>
        <w:t xml:space="preserve">Findings and Conclusions of </w:t>
      </w:r>
      <w:r w:rsidR="00335EFD" w:rsidRPr="00FE59F0">
        <w:rPr>
          <w:rFonts w:ascii="Times New Roman" w:hAnsi="Times New Roman" w:cs="Times New Roman"/>
          <w:b/>
          <w:sz w:val="24"/>
          <w:szCs w:val="24"/>
        </w:rPr>
        <w:t xml:space="preserve">Terminal </w:t>
      </w:r>
      <w:r w:rsidR="002C058A" w:rsidRPr="00FE59F0">
        <w:rPr>
          <w:rFonts w:ascii="Times New Roman" w:hAnsi="Times New Roman" w:cs="Times New Roman"/>
          <w:b/>
          <w:sz w:val="24"/>
          <w:szCs w:val="24"/>
        </w:rPr>
        <w:t>Evaluation</w:t>
      </w:r>
    </w:p>
    <w:p w:rsidR="00335EFD" w:rsidRPr="00FE59F0" w:rsidRDefault="00335EFD" w:rsidP="002C058A">
      <w:pPr>
        <w:jc w:val="center"/>
        <w:rPr>
          <w:rFonts w:ascii="Times New Roman" w:hAnsi="Times New Roman" w:cs="Times New Roman"/>
          <w:b/>
          <w:sz w:val="24"/>
          <w:szCs w:val="24"/>
        </w:rPr>
      </w:pPr>
    </w:p>
    <w:p w:rsidR="00335EFD" w:rsidRPr="00FE59F0" w:rsidRDefault="00335EFD" w:rsidP="0004336C">
      <w:pPr>
        <w:autoSpaceDE w:val="0"/>
        <w:autoSpaceDN w:val="0"/>
        <w:adjustRightInd w:val="0"/>
        <w:spacing w:before="100" w:beforeAutospacing="1" w:after="100" w:afterAutospacing="1"/>
        <w:rPr>
          <w:rFonts w:ascii="Times New Roman" w:hAnsi="Times New Roman" w:cs="Times New Roman"/>
          <w:sz w:val="24"/>
          <w:szCs w:val="24"/>
          <w:lang w:val="en-GB"/>
        </w:rPr>
      </w:pPr>
      <w:r w:rsidRPr="00FE59F0">
        <w:rPr>
          <w:rFonts w:ascii="Times New Roman" w:eastAsia="Calibri" w:hAnsi="Times New Roman" w:cs="Times New Roman"/>
          <w:sz w:val="24"/>
          <w:szCs w:val="24"/>
          <w:lang w:val="en-GB"/>
        </w:rPr>
        <w:t xml:space="preserve">The following summarises the major findings of the </w:t>
      </w:r>
      <w:r w:rsidRPr="00FE59F0">
        <w:rPr>
          <w:rFonts w:ascii="Times New Roman" w:hAnsi="Times New Roman" w:cs="Times New Roman"/>
          <w:sz w:val="24"/>
          <w:szCs w:val="24"/>
          <w:lang w:val="en-GB"/>
        </w:rPr>
        <w:t>Terminal Evaluation</w:t>
      </w:r>
      <w:r w:rsidRPr="00FE59F0">
        <w:rPr>
          <w:rFonts w:ascii="Times New Roman" w:eastAsia="Calibri" w:hAnsi="Times New Roman" w:cs="Times New Roman"/>
          <w:sz w:val="24"/>
          <w:szCs w:val="24"/>
          <w:lang w:val="en-GB"/>
        </w:rPr>
        <w:t xml:space="preserve">. It assesses the </w:t>
      </w:r>
      <w:r w:rsidR="00680FA9" w:rsidRPr="00FE59F0">
        <w:rPr>
          <w:rFonts w:ascii="Times New Roman" w:eastAsia="Calibri" w:hAnsi="Times New Roman" w:cs="Times New Roman"/>
          <w:sz w:val="24"/>
          <w:szCs w:val="24"/>
          <w:lang w:val="en-GB"/>
        </w:rPr>
        <w:t xml:space="preserve">overall </w:t>
      </w:r>
      <w:r w:rsidRPr="00FE59F0">
        <w:rPr>
          <w:rFonts w:ascii="Times New Roman" w:eastAsia="Calibri" w:hAnsi="Times New Roman" w:cs="Times New Roman"/>
          <w:sz w:val="24"/>
          <w:szCs w:val="24"/>
          <w:lang w:val="en-GB"/>
        </w:rPr>
        <w:t>relevance, efficiency, effectiveness and sustainability of operational activities and results achieved by the project to-date by examining how the components, processes and outcomes contribute to the achievement of project goals and objectives.</w:t>
      </w:r>
      <w:r w:rsidR="00680FA9" w:rsidRPr="00FE59F0">
        <w:rPr>
          <w:rFonts w:ascii="Times New Roman" w:eastAsia="Calibri" w:hAnsi="Times New Roman" w:cs="Times New Roman"/>
          <w:sz w:val="24"/>
          <w:szCs w:val="24"/>
          <w:lang w:val="en-GB"/>
        </w:rPr>
        <w:t xml:space="preserve"> An in-depth component-wise analysis is presented in Section/Chapter </w:t>
      </w:r>
      <w:r w:rsidR="0047157F" w:rsidRPr="00FE59F0">
        <w:rPr>
          <w:rFonts w:ascii="Times New Roman" w:eastAsia="Calibri" w:hAnsi="Times New Roman" w:cs="Times New Roman"/>
          <w:sz w:val="24"/>
          <w:szCs w:val="24"/>
          <w:lang w:val="en-GB"/>
        </w:rPr>
        <w:t>11</w:t>
      </w:r>
      <w:r w:rsidR="00680FA9" w:rsidRPr="00FE59F0">
        <w:rPr>
          <w:rFonts w:ascii="Times New Roman" w:eastAsia="Calibri" w:hAnsi="Times New Roman" w:cs="Times New Roman"/>
          <w:sz w:val="24"/>
          <w:szCs w:val="24"/>
          <w:lang w:val="en-GB"/>
        </w:rPr>
        <w:t>.</w:t>
      </w:r>
    </w:p>
    <w:p w:rsidR="00335EFD" w:rsidRPr="00FE59F0" w:rsidRDefault="00335EFD" w:rsidP="00C2577E">
      <w:pPr>
        <w:pStyle w:val="ListParagraph"/>
        <w:numPr>
          <w:ilvl w:val="1"/>
          <w:numId w:val="31"/>
        </w:numPr>
        <w:autoSpaceDE w:val="0"/>
        <w:autoSpaceDN w:val="0"/>
        <w:adjustRightInd w:val="0"/>
        <w:spacing w:before="100" w:beforeAutospacing="1" w:after="100" w:afterAutospacing="1"/>
        <w:outlineLvl w:val="1"/>
        <w:rPr>
          <w:rFonts w:ascii="Times New Roman" w:hAnsi="Times New Roman" w:cs="Times New Roman"/>
          <w:b/>
          <w:sz w:val="24"/>
          <w:szCs w:val="24"/>
        </w:rPr>
      </w:pPr>
      <w:bookmarkStart w:id="15" w:name="_Toc258262530"/>
      <w:bookmarkStart w:id="16" w:name="_Toc312955128"/>
      <w:r w:rsidRPr="00FE59F0">
        <w:rPr>
          <w:rFonts w:ascii="Times New Roman" w:eastAsia="Calibri" w:hAnsi="Times New Roman" w:cs="Times New Roman"/>
          <w:b/>
          <w:sz w:val="24"/>
          <w:szCs w:val="24"/>
        </w:rPr>
        <w:t>Relevance</w:t>
      </w:r>
      <w:bookmarkEnd w:id="15"/>
      <w:bookmarkEnd w:id="16"/>
    </w:p>
    <w:p w:rsidR="00335EFD" w:rsidRPr="00FE59F0" w:rsidRDefault="001A7892" w:rsidP="00200BE1">
      <w:pPr>
        <w:rPr>
          <w:rFonts w:ascii="Times New Roman" w:hAnsi="Times New Roman" w:cs="Times New Roman"/>
          <w:sz w:val="24"/>
          <w:szCs w:val="24"/>
        </w:rPr>
      </w:pPr>
      <w:r w:rsidRPr="00FE59F0">
        <w:rPr>
          <w:rFonts w:ascii="Times New Roman" w:hAnsi="Times New Roman" w:cs="Times New Roman"/>
          <w:sz w:val="24"/>
          <w:szCs w:val="24"/>
        </w:rPr>
        <w:t>Unsustainable land management practices are creating significant en</w:t>
      </w:r>
      <w:r w:rsidR="00A0793B" w:rsidRPr="00FE59F0">
        <w:rPr>
          <w:rFonts w:ascii="Times New Roman" w:hAnsi="Times New Roman" w:cs="Times New Roman"/>
          <w:sz w:val="24"/>
          <w:szCs w:val="24"/>
        </w:rPr>
        <w:t>v</w:t>
      </w:r>
      <w:r w:rsidR="00DF518F" w:rsidRPr="00FE59F0">
        <w:rPr>
          <w:rFonts w:ascii="Times New Roman" w:hAnsi="Times New Roman" w:cs="Times New Roman"/>
          <w:sz w:val="24"/>
          <w:szCs w:val="24"/>
        </w:rPr>
        <w:t>ironmental problems in Pakistan</w:t>
      </w:r>
      <w:r w:rsidR="00A0793B" w:rsidRPr="00FE59F0">
        <w:rPr>
          <w:rFonts w:ascii="Times New Roman" w:hAnsi="Times New Roman" w:cs="Times New Roman"/>
          <w:sz w:val="24"/>
          <w:szCs w:val="24"/>
        </w:rPr>
        <w:t xml:space="preserve"> </w:t>
      </w:r>
      <w:r w:rsidRPr="00FE59F0">
        <w:rPr>
          <w:rFonts w:ascii="Times New Roman" w:hAnsi="Times New Roman" w:cs="Times New Roman"/>
          <w:sz w:val="24"/>
          <w:szCs w:val="24"/>
        </w:rPr>
        <w:t>including</w:t>
      </w:r>
      <w:r w:rsidR="00DF518F" w:rsidRPr="00FE59F0">
        <w:rPr>
          <w:rFonts w:ascii="Times New Roman" w:hAnsi="Times New Roman" w:cs="Times New Roman"/>
          <w:sz w:val="24"/>
          <w:szCs w:val="24"/>
        </w:rPr>
        <w:t>,</w:t>
      </w:r>
      <w:r w:rsidRPr="00FE59F0">
        <w:rPr>
          <w:rFonts w:ascii="Times New Roman" w:hAnsi="Times New Roman" w:cs="Times New Roman"/>
          <w:sz w:val="24"/>
          <w:szCs w:val="24"/>
        </w:rPr>
        <w:t xml:space="preserve"> soil erosion, flash floods, deforestation, and inefficient use of water resources. Resultantly, dry land areas across the country are faced with increasing desertification. This land degradation will continue at an accelerated pace at the </w:t>
      </w:r>
      <w:r w:rsidR="00DF518F" w:rsidRPr="00FE59F0">
        <w:rPr>
          <w:rFonts w:ascii="Times New Roman" w:hAnsi="Times New Roman" w:cs="Times New Roman"/>
          <w:sz w:val="24"/>
          <w:szCs w:val="24"/>
        </w:rPr>
        <w:t>det</w:t>
      </w:r>
      <w:r w:rsidRPr="00FE59F0">
        <w:rPr>
          <w:rFonts w:ascii="Times New Roman" w:hAnsi="Times New Roman" w:cs="Times New Roman"/>
          <w:sz w:val="24"/>
          <w:szCs w:val="24"/>
        </w:rPr>
        <w:t>r</w:t>
      </w:r>
      <w:r w:rsidR="00DF518F" w:rsidRPr="00FE59F0">
        <w:rPr>
          <w:rFonts w:ascii="Times New Roman" w:hAnsi="Times New Roman" w:cs="Times New Roman"/>
          <w:sz w:val="24"/>
          <w:szCs w:val="24"/>
        </w:rPr>
        <w:t>i</w:t>
      </w:r>
      <w:r w:rsidRPr="00FE59F0">
        <w:rPr>
          <w:rFonts w:ascii="Times New Roman" w:hAnsi="Times New Roman" w:cs="Times New Roman"/>
          <w:sz w:val="24"/>
          <w:szCs w:val="24"/>
        </w:rPr>
        <w:t>ment of structural and functional integrity of ecosystems.</w:t>
      </w:r>
    </w:p>
    <w:p w:rsidR="00A84174" w:rsidRPr="00FE59F0" w:rsidRDefault="00A84174" w:rsidP="00200BE1">
      <w:pPr>
        <w:rPr>
          <w:rFonts w:ascii="Times New Roman" w:hAnsi="Times New Roman" w:cs="Times New Roman"/>
          <w:sz w:val="24"/>
          <w:szCs w:val="24"/>
        </w:rPr>
      </w:pPr>
      <w:r w:rsidRPr="00FE59F0">
        <w:rPr>
          <w:rFonts w:ascii="Times New Roman" w:hAnsi="Times New Roman" w:cs="Times New Roman"/>
          <w:sz w:val="24"/>
          <w:szCs w:val="24"/>
        </w:rPr>
        <w:t>The five proposed project outcomes were relevant to address the problem of unsustainable land use management through activities aimed at mainstreaming SLM practices in national and provincial plans and policies; building national capacity</w:t>
      </w:r>
      <w:r w:rsidR="00DF518F" w:rsidRPr="00FE59F0">
        <w:rPr>
          <w:rFonts w:ascii="Times New Roman" w:hAnsi="Times New Roman" w:cs="Times New Roman"/>
          <w:sz w:val="24"/>
          <w:szCs w:val="24"/>
        </w:rPr>
        <w:t xml:space="preserve"> in SLM</w:t>
      </w:r>
      <w:r w:rsidRPr="00FE59F0">
        <w:rPr>
          <w:rFonts w:ascii="Times New Roman" w:hAnsi="Times New Roman" w:cs="Times New Roman"/>
          <w:sz w:val="24"/>
          <w:szCs w:val="24"/>
        </w:rPr>
        <w:t>; and piloting demonstration activities in dry land areas of four provinces in the country.</w:t>
      </w:r>
    </w:p>
    <w:p w:rsidR="00BA43AE" w:rsidRPr="00FE59F0" w:rsidRDefault="00140BCF" w:rsidP="00200BE1">
      <w:pPr>
        <w:rPr>
          <w:rFonts w:ascii="Times New Roman" w:hAnsi="Times New Roman" w:cs="Times New Roman"/>
          <w:sz w:val="24"/>
          <w:szCs w:val="24"/>
        </w:rPr>
      </w:pPr>
      <w:r w:rsidRPr="00FE59F0">
        <w:rPr>
          <w:rFonts w:ascii="Times New Roman" w:hAnsi="Times New Roman" w:cs="Times New Roman"/>
          <w:sz w:val="24"/>
          <w:szCs w:val="24"/>
        </w:rPr>
        <w:t xml:space="preserve">The expected outcomes of the project are consistent with the </w:t>
      </w:r>
      <w:r w:rsidR="00BA43AE" w:rsidRPr="00FE59F0">
        <w:rPr>
          <w:rFonts w:ascii="Times New Roman" w:hAnsi="Times New Roman" w:cs="Times New Roman"/>
          <w:sz w:val="24"/>
          <w:szCs w:val="24"/>
        </w:rPr>
        <w:t>objective of GEF OP # 15, to “mitigate causes and negative impacts of Land Degradation (LD) on the structure and functional integrity of ecosystems through Sustainable Land Management (SLM)</w:t>
      </w:r>
      <w:r w:rsidR="006E2AF7" w:rsidRPr="00FE59F0">
        <w:rPr>
          <w:rFonts w:ascii="Times New Roman" w:hAnsi="Times New Roman" w:cs="Times New Roman"/>
          <w:sz w:val="24"/>
          <w:szCs w:val="24"/>
        </w:rPr>
        <w:t xml:space="preserve"> practices as a contribution to improving people</w:t>
      </w:r>
      <w:r w:rsidR="005A7F1E" w:rsidRPr="00FE59F0">
        <w:rPr>
          <w:rFonts w:ascii="Times New Roman" w:hAnsi="Times New Roman" w:cs="Times New Roman"/>
          <w:sz w:val="24"/>
          <w:szCs w:val="24"/>
        </w:rPr>
        <w:t>’s</w:t>
      </w:r>
      <w:r w:rsidR="006E2AF7" w:rsidRPr="00FE59F0">
        <w:rPr>
          <w:rFonts w:ascii="Times New Roman" w:hAnsi="Times New Roman" w:cs="Times New Roman"/>
          <w:sz w:val="24"/>
          <w:szCs w:val="24"/>
        </w:rPr>
        <w:t xml:space="preserve"> livelihoods</w:t>
      </w:r>
      <w:r w:rsidR="00BA43AE" w:rsidRPr="00FE59F0">
        <w:rPr>
          <w:rFonts w:ascii="Times New Roman" w:hAnsi="Times New Roman" w:cs="Times New Roman"/>
          <w:sz w:val="24"/>
          <w:szCs w:val="24"/>
        </w:rPr>
        <w:t>”</w:t>
      </w:r>
      <w:r w:rsidR="00871817" w:rsidRPr="00FE59F0">
        <w:rPr>
          <w:rStyle w:val="FootnoteReference"/>
          <w:rFonts w:ascii="Times New Roman" w:hAnsi="Times New Roman" w:cs="Times New Roman"/>
          <w:sz w:val="24"/>
          <w:szCs w:val="24"/>
        </w:rPr>
        <w:footnoteReference w:id="3"/>
      </w:r>
      <w:r w:rsidR="00BA43AE" w:rsidRPr="00FE59F0">
        <w:rPr>
          <w:rFonts w:ascii="Times New Roman" w:hAnsi="Times New Roman" w:cs="Times New Roman"/>
          <w:sz w:val="24"/>
          <w:szCs w:val="24"/>
        </w:rPr>
        <w:t>.</w:t>
      </w:r>
      <w:r w:rsidR="00333952" w:rsidRPr="00FE59F0">
        <w:rPr>
          <w:rFonts w:ascii="Times New Roman" w:hAnsi="Times New Roman" w:cs="Times New Roman"/>
          <w:sz w:val="24"/>
          <w:szCs w:val="24"/>
        </w:rPr>
        <w:t xml:space="preserve"> Additionally, the project also contributes to other GEF 5 Focal Areas, including Biodiversity, Climate Change, and Cross Cutting Capacity Development</w:t>
      </w:r>
      <w:r w:rsidR="00EB4EF2" w:rsidRPr="00FE59F0">
        <w:rPr>
          <w:rStyle w:val="FootnoteReference"/>
          <w:rFonts w:ascii="Times New Roman" w:hAnsi="Times New Roman" w:cs="Times New Roman"/>
          <w:sz w:val="24"/>
          <w:szCs w:val="24"/>
        </w:rPr>
        <w:footnoteReference w:id="4"/>
      </w:r>
      <w:r w:rsidR="00333952" w:rsidRPr="00FE59F0">
        <w:rPr>
          <w:rFonts w:ascii="Times New Roman" w:hAnsi="Times New Roman" w:cs="Times New Roman"/>
          <w:sz w:val="24"/>
          <w:szCs w:val="24"/>
        </w:rPr>
        <w:t>.</w:t>
      </w:r>
    </w:p>
    <w:p w:rsidR="00DF518F" w:rsidRPr="00FE59F0" w:rsidRDefault="00FD7FB3" w:rsidP="00200BE1">
      <w:pPr>
        <w:rPr>
          <w:rFonts w:ascii="Times New Roman" w:hAnsi="Times New Roman" w:cs="Times New Roman"/>
          <w:sz w:val="24"/>
          <w:szCs w:val="24"/>
        </w:rPr>
      </w:pPr>
      <w:r w:rsidRPr="00FE59F0">
        <w:rPr>
          <w:rFonts w:ascii="Times New Roman" w:hAnsi="Times New Roman" w:cs="Times New Roman"/>
          <w:sz w:val="24"/>
          <w:szCs w:val="24"/>
        </w:rPr>
        <w:t xml:space="preserve">The interventions proposed by the project are </w:t>
      </w:r>
      <w:r w:rsidR="008C0FA4" w:rsidRPr="00FE59F0">
        <w:rPr>
          <w:rFonts w:ascii="Times New Roman" w:hAnsi="Times New Roman" w:cs="Times New Roman"/>
          <w:sz w:val="24"/>
          <w:szCs w:val="24"/>
        </w:rPr>
        <w:t xml:space="preserve">also </w:t>
      </w:r>
      <w:r w:rsidRPr="00FE59F0">
        <w:rPr>
          <w:rFonts w:ascii="Times New Roman" w:hAnsi="Times New Roman" w:cs="Times New Roman"/>
          <w:sz w:val="24"/>
          <w:szCs w:val="24"/>
        </w:rPr>
        <w:t>aligned with the priorities identified in the National Action Program to Combat Desertification.</w:t>
      </w:r>
    </w:p>
    <w:p w:rsidR="007C014C" w:rsidRPr="00FE59F0" w:rsidRDefault="0070599B" w:rsidP="00200BE1">
      <w:pPr>
        <w:rPr>
          <w:rFonts w:ascii="Times New Roman" w:hAnsi="Times New Roman" w:cs="Times New Roman"/>
          <w:sz w:val="24"/>
          <w:szCs w:val="24"/>
        </w:rPr>
      </w:pPr>
      <w:r w:rsidRPr="00FE59F0">
        <w:rPr>
          <w:rFonts w:ascii="Times New Roman" w:hAnsi="Times New Roman" w:cs="Times New Roman"/>
          <w:sz w:val="24"/>
          <w:szCs w:val="24"/>
        </w:rPr>
        <w:t xml:space="preserve">Finally, the project is consistent with the </w:t>
      </w:r>
      <w:r w:rsidR="00996A3A" w:rsidRPr="00FE59F0">
        <w:rPr>
          <w:rFonts w:ascii="Times New Roman" w:hAnsi="Times New Roman" w:cs="Times New Roman"/>
          <w:sz w:val="24"/>
          <w:szCs w:val="24"/>
        </w:rPr>
        <w:t xml:space="preserve">Program Framework of </w:t>
      </w:r>
      <w:r w:rsidR="00760C39" w:rsidRPr="00FE59F0">
        <w:rPr>
          <w:rFonts w:ascii="Times New Roman" w:hAnsi="Times New Roman" w:cs="Times New Roman"/>
          <w:sz w:val="24"/>
          <w:szCs w:val="24"/>
        </w:rPr>
        <w:t>U</w:t>
      </w:r>
      <w:r w:rsidRPr="00FE59F0">
        <w:rPr>
          <w:rFonts w:ascii="Times New Roman" w:hAnsi="Times New Roman" w:cs="Times New Roman"/>
          <w:sz w:val="24"/>
          <w:szCs w:val="24"/>
        </w:rPr>
        <w:t xml:space="preserve">nited </w:t>
      </w:r>
      <w:r w:rsidR="00760C39" w:rsidRPr="00FE59F0">
        <w:rPr>
          <w:rFonts w:ascii="Times New Roman" w:hAnsi="Times New Roman" w:cs="Times New Roman"/>
          <w:sz w:val="24"/>
          <w:szCs w:val="24"/>
        </w:rPr>
        <w:t>N</w:t>
      </w:r>
      <w:r w:rsidRPr="00FE59F0">
        <w:rPr>
          <w:rFonts w:ascii="Times New Roman" w:hAnsi="Times New Roman" w:cs="Times New Roman"/>
          <w:sz w:val="24"/>
          <w:szCs w:val="24"/>
        </w:rPr>
        <w:t xml:space="preserve">ations </w:t>
      </w:r>
      <w:r w:rsidR="00760C39" w:rsidRPr="00FE59F0">
        <w:rPr>
          <w:rFonts w:ascii="Times New Roman" w:hAnsi="Times New Roman" w:cs="Times New Roman"/>
          <w:sz w:val="24"/>
          <w:szCs w:val="24"/>
        </w:rPr>
        <w:t>D</w:t>
      </w:r>
      <w:r w:rsidRPr="00FE59F0">
        <w:rPr>
          <w:rFonts w:ascii="Times New Roman" w:hAnsi="Times New Roman" w:cs="Times New Roman"/>
          <w:sz w:val="24"/>
          <w:szCs w:val="24"/>
        </w:rPr>
        <w:t xml:space="preserve">evelopment </w:t>
      </w:r>
      <w:r w:rsidR="00760C39" w:rsidRPr="00FE59F0">
        <w:rPr>
          <w:rFonts w:ascii="Times New Roman" w:hAnsi="Times New Roman" w:cs="Times New Roman"/>
          <w:sz w:val="24"/>
          <w:szCs w:val="24"/>
        </w:rPr>
        <w:t>A</w:t>
      </w:r>
      <w:r w:rsidRPr="00FE59F0">
        <w:rPr>
          <w:rFonts w:ascii="Times New Roman" w:hAnsi="Times New Roman" w:cs="Times New Roman"/>
          <w:sz w:val="24"/>
          <w:szCs w:val="24"/>
        </w:rPr>
        <w:t xml:space="preserve">ssistant </w:t>
      </w:r>
      <w:r w:rsidR="00760C39" w:rsidRPr="00FE59F0">
        <w:rPr>
          <w:rFonts w:ascii="Times New Roman" w:hAnsi="Times New Roman" w:cs="Times New Roman"/>
          <w:sz w:val="24"/>
          <w:szCs w:val="24"/>
        </w:rPr>
        <w:t>F</w:t>
      </w:r>
      <w:r w:rsidRPr="00FE59F0">
        <w:rPr>
          <w:rFonts w:ascii="Times New Roman" w:hAnsi="Times New Roman" w:cs="Times New Roman"/>
          <w:sz w:val="24"/>
          <w:szCs w:val="24"/>
        </w:rPr>
        <w:t>ramework (UNDAF)</w:t>
      </w:r>
      <w:r w:rsidR="00760C39" w:rsidRPr="00FE59F0">
        <w:rPr>
          <w:rFonts w:ascii="Times New Roman" w:hAnsi="Times New Roman" w:cs="Times New Roman"/>
          <w:sz w:val="24"/>
          <w:szCs w:val="24"/>
        </w:rPr>
        <w:t xml:space="preserve"> 2004-2008</w:t>
      </w:r>
      <w:r w:rsidR="00996A3A" w:rsidRPr="00FE59F0">
        <w:rPr>
          <w:rFonts w:ascii="Times New Roman" w:hAnsi="Times New Roman" w:cs="Times New Roman"/>
          <w:sz w:val="24"/>
          <w:szCs w:val="24"/>
        </w:rPr>
        <w:t xml:space="preserve"> (ex</w:t>
      </w:r>
      <w:r w:rsidR="00760C39" w:rsidRPr="00FE59F0">
        <w:rPr>
          <w:rFonts w:ascii="Times New Roman" w:hAnsi="Times New Roman" w:cs="Times New Roman"/>
          <w:sz w:val="24"/>
          <w:szCs w:val="24"/>
        </w:rPr>
        <w:t>tended 2004-2012</w:t>
      </w:r>
      <w:r w:rsidR="00996A3A" w:rsidRPr="00FE59F0">
        <w:rPr>
          <w:rFonts w:ascii="Times New Roman" w:hAnsi="Times New Roman" w:cs="Times New Roman"/>
          <w:sz w:val="24"/>
          <w:szCs w:val="24"/>
        </w:rPr>
        <w:t xml:space="preserve">), specifically, the areas of </w:t>
      </w:r>
      <w:r w:rsidR="00760C39" w:rsidRPr="00FE59F0">
        <w:rPr>
          <w:rFonts w:ascii="Times New Roman" w:hAnsi="Times New Roman" w:cs="Times New Roman"/>
          <w:sz w:val="24"/>
          <w:szCs w:val="24"/>
        </w:rPr>
        <w:t xml:space="preserve">Participatory Governance, Poverty Alleviation, </w:t>
      </w:r>
      <w:r w:rsidR="00996A3A" w:rsidRPr="00FE59F0">
        <w:rPr>
          <w:rFonts w:ascii="Times New Roman" w:hAnsi="Times New Roman" w:cs="Times New Roman"/>
          <w:sz w:val="24"/>
          <w:szCs w:val="24"/>
        </w:rPr>
        <w:t xml:space="preserve">and Environment. </w:t>
      </w:r>
      <w:r w:rsidR="00B17DE4" w:rsidRPr="00FE59F0">
        <w:rPr>
          <w:rFonts w:ascii="Times New Roman" w:hAnsi="Times New Roman" w:cs="Times New Roman"/>
          <w:sz w:val="24"/>
          <w:szCs w:val="24"/>
        </w:rPr>
        <w:t>Further, UNDAF includes support for creating an enabling policy environment, strengthening institutional capacity, and promoting SLM practices.</w:t>
      </w:r>
    </w:p>
    <w:p w:rsidR="002D5E26" w:rsidRPr="00FE59F0" w:rsidRDefault="002D5E26" w:rsidP="00C2577E">
      <w:pPr>
        <w:pStyle w:val="ListParagraph"/>
        <w:numPr>
          <w:ilvl w:val="1"/>
          <w:numId w:val="31"/>
        </w:numPr>
        <w:autoSpaceDE w:val="0"/>
        <w:autoSpaceDN w:val="0"/>
        <w:adjustRightInd w:val="0"/>
        <w:spacing w:before="100" w:beforeAutospacing="1" w:after="100" w:afterAutospacing="1"/>
        <w:jc w:val="both"/>
        <w:outlineLvl w:val="1"/>
        <w:rPr>
          <w:rFonts w:ascii="Times New Roman" w:hAnsi="Times New Roman" w:cs="Times New Roman"/>
          <w:b/>
          <w:sz w:val="24"/>
          <w:szCs w:val="24"/>
        </w:rPr>
      </w:pPr>
      <w:bookmarkStart w:id="17" w:name="_Toc312955129"/>
      <w:r w:rsidRPr="00FE59F0">
        <w:rPr>
          <w:rFonts w:ascii="Times New Roman" w:hAnsi="Times New Roman" w:cs="Times New Roman"/>
          <w:b/>
          <w:sz w:val="24"/>
          <w:szCs w:val="24"/>
        </w:rPr>
        <w:lastRenderedPageBreak/>
        <w:t>Effectiveness</w:t>
      </w:r>
      <w:bookmarkEnd w:id="17"/>
    </w:p>
    <w:p w:rsidR="002D5E26" w:rsidRPr="00FE59F0" w:rsidRDefault="002D5E26" w:rsidP="00200BE1">
      <w:pPr>
        <w:rPr>
          <w:rFonts w:ascii="Times New Roman" w:hAnsi="Times New Roman" w:cs="Times New Roman"/>
          <w:sz w:val="24"/>
          <w:szCs w:val="24"/>
        </w:rPr>
      </w:pPr>
      <w:r w:rsidRPr="00FE59F0">
        <w:rPr>
          <w:rFonts w:ascii="Times New Roman" w:hAnsi="Times New Roman" w:cs="Times New Roman"/>
          <w:sz w:val="24"/>
          <w:szCs w:val="24"/>
        </w:rPr>
        <w:t xml:space="preserve">Some of the effective measures undertaken by the Project </w:t>
      </w:r>
      <w:r w:rsidR="003C074B" w:rsidRPr="00FE59F0">
        <w:rPr>
          <w:rFonts w:ascii="Times New Roman" w:hAnsi="Times New Roman" w:cs="Times New Roman"/>
          <w:sz w:val="24"/>
          <w:szCs w:val="24"/>
        </w:rPr>
        <w:t>have been the</w:t>
      </w:r>
      <w:r w:rsidRPr="00FE59F0">
        <w:rPr>
          <w:rFonts w:ascii="Times New Roman" w:hAnsi="Times New Roman" w:cs="Times New Roman"/>
          <w:sz w:val="24"/>
          <w:szCs w:val="24"/>
        </w:rPr>
        <w:t>:</w:t>
      </w:r>
    </w:p>
    <w:p w:rsidR="004E7398" w:rsidRPr="00FE59F0" w:rsidRDefault="004E7398" w:rsidP="00C2577E">
      <w:pPr>
        <w:pStyle w:val="ListParagraph"/>
        <w:numPr>
          <w:ilvl w:val="0"/>
          <w:numId w:val="8"/>
        </w:numPr>
        <w:ind w:left="357" w:hanging="357"/>
        <w:rPr>
          <w:rFonts w:ascii="Times New Roman" w:hAnsi="Times New Roman" w:cs="Times New Roman"/>
          <w:sz w:val="24"/>
          <w:szCs w:val="24"/>
        </w:rPr>
      </w:pPr>
      <w:r w:rsidRPr="00FE59F0">
        <w:rPr>
          <w:rFonts w:ascii="Times New Roman" w:hAnsi="Times New Roman" w:cs="Times New Roman"/>
          <w:b/>
          <w:sz w:val="24"/>
          <w:szCs w:val="24"/>
        </w:rPr>
        <w:t>Establishment of PCUs in P&amp;Ds</w:t>
      </w:r>
      <w:r w:rsidRPr="00FE59F0">
        <w:rPr>
          <w:rFonts w:ascii="Times New Roman" w:hAnsi="Times New Roman" w:cs="Times New Roman"/>
          <w:sz w:val="24"/>
          <w:szCs w:val="24"/>
        </w:rPr>
        <w:t>. The establishment of Provincial Coordination Units within the Provincial Planning and Development departments led to government support for the Project in particular and SLM in general.</w:t>
      </w:r>
    </w:p>
    <w:p w:rsidR="002D5E26" w:rsidRPr="00FE59F0" w:rsidRDefault="003C074B" w:rsidP="00C2577E">
      <w:pPr>
        <w:pStyle w:val="ListParagraph"/>
        <w:numPr>
          <w:ilvl w:val="0"/>
          <w:numId w:val="8"/>
        </w:numPr>
        <w:ind w:left="357" w:hanging="357"/>
        <w:rPr>
          <w:rFonts w:ascii="Times New Roman" w:hAnsi="Times New Roman" w:cs="Times New Roman"/>
          <w:sz w:val="24"/>
          <w:szCs w:val="24"/>
        </w:rPr>
      </w:pPr>
      <w:r w:rsidRPr="00FE59F0">
        <w:rPr>
          <w:rFonts w:ascii="Times New Roman" w:hAnsi="Times New Roman" w:cs="Times New Roman"/>
          <w:b/>
          <w:sz w:val="24"/>
          <w:szCs w:val="24"/>
        </w:rPr>
        <w:t xml:space="preserve">Development of </w:t>
      </w:r>
      <w:r w:rsidR="002D5E26" w:rsidRPr="00FE59F0">
        <w:rPr>
          <w:rFonts w:ascii="Times New Roman" w:hAnsi="Times New Roman" w:cs="Times New Roman"/>
          <w:b/>
          <w:sz w:val="24"/>
          <w:szCs w:val="24"/>
        </w:rPr>
        <w:t>VLUPs</w:t>
      </w:r>
      <w:r w:rsidRPr="00FE59F0">
        <w:rPr>
          <w:rFonts w:ascii="Times New Roman" w:hAnsi="Times New Roman" w:cs="Times New Roman"/>
          <w:b/>
          <w:sz w:val="24"/>
          <w:szCs w:val="24"/>
        </w:rPr>
        <w:t>.</w:t>
      </w:r>
      <w:r w:rsidRPr="00FE59F0">
        <w:rPr>
          <w:rFonts w:ascii="Times New Roman" w:hAnsi="Times New Roman" w:cs="Times New Roman"/>
          <w:sz w:val="24"/>
          <w:szCs w:val="24"/>
        </w:rPr>
        <w:t xml:space="preserve"> This activity has demonstrated the utility of LUPs to the provincial governments</w:t>
      </w:r>
    </w:p>
    <w:p w:rsidR="002D5E26" w:rsidRPr="00FE59F0" w:rsidRDefault="003C074B" w:rsidP="00C2577E">
      <w:pPr>
        <w:pStyle w:val="ListParagraph"/>
        <w:numPr>
          <w:ilvl w:val="0"/>
          <w:numId w:val="8"/>
        </w:numPr>
        <w:ind w:left="357" w:hanging="357"/>
        <w:jc w:val="both"/>
        <w:rPr>
          <w:rFonts w:ascii="Times New Roman" w:hAnsi="Times New Roman" w:cs="Times New Roman"/>
          <w:sz w:val="24"/>
          <w:szCs w:val="24"/>
        </w:rPr>
      </w:pPr>
      <w:r w:rsidRPr="00FE59F0">
        <w:rPr>
          <w:rFonts w:ascii="Times New Roman" w:hAnsi="Times New Roman" w:cs="Times New Roman"/>
          <w:b/>
          <w:sz w:val="24"/>
          <w:szCs w:val="24"/>
        </w:rPr>
        <w:t xml:space="preserve">Setting up of </w:t>
      </w:r>
      <w:r w:rsidR="002D5E26" w:rsidRPr="00FE59F0">
        <w:rPr>
          <w:rFonts w:ascii="Times New Roman" w:hAnsi="Times New Roman" w:cs="Times New Roman"/>
          <w:b/>
          <w:sz w:val="24"/>
          <w:szCs w:val="24"/>
        </w:rPr>
        <w:t>Community</w:t>
      </w:r>
      <w:r w:rsidRPr="00FE59F0">
        <w:rPr>
          <w:rFonts w:ascii="Times New Roman" w:hAnsi="Times New Roman" w:cs="Times New Roman"/>
          <w:b/>
          <w:sz w:val="24"/>
          <w:szCs w:val="24"/>
        </w:rPr>
        <w:t xml:space="preserve"> SLM</w:t>
      </w:r>
      <w:r w:rsidR="002D5E26" w:rsidRPr="00FE59F0">
        <w:rPr>
          <w:rFonts w:ascii="Times New Roman" w:hAnsi="Times New Roman" w:cs="Times New Roman"/>
          <w:b/>
          <w:sz w:val="24"/>
          <w:szCs w:val="24"/>
        </w:rPr>
        <w:t xml:space="preserve"> Funds</w:t>
      </w:r>
      <w:r w:rsidRPr="00FE59F0">
        <w:rPr>
          <w:rFonts w:ascii="Times New Roman" w:hAnsi="Times New Roman" w:cs="Times New Roman"/>
          <w:b/>
          <w:sz w:val="24"/>
          <w:szCs w:val="24"/>
        </w:rPr>
        <w:t>.</w:t>
      </w:r>
      <w:r w:rsidRPr="00FE59F0">
        <w:rPr>
          <w:rFonts w:ascii="Times New Roman" w:hAnsi="Times New Roman" w:cs="Times New Roman"/>
          <w:sz w:val="24"/>
          <w:szCs w:val="24"/>
        </w:rPr>
        <w:t xml:space="preserve"> This idea was based on the concept of setting up a NDCF and has provided </w:t>
      </w:r>
      <w:r w:rsidR="005C0235" w:rsidRPr="00FE59F0">
        <w:rPr>
          <w:rFonts w:ascii="Times New Roman" w:hAnsi="Times New Roman" w:cs="Times New Roman"/>
          <w:sz w:val="24"/>
          <w:szCs w:val="24"/>
        </w:rPr>
        <w:t>local revolving SLM funds at the community level.</w:t>
      </w:r>
    </w:p>
    <w:p w:rsidR="003C074B" w:rsidRPr="00FE59F0" w:rsidRDefault="003C074B" w:rsidP="00C2577E">
      <w:pPr>
        <w:pStyle w:val="ListParagraph"/>
        <w:numPr>
          <w:ilvl w:val="0"/>
          <w:numId w:val="8"/>
        </w:numPr>
        <w:ind w:left="357" w:hanging="357"/>
        <w:rPr>
          <w:rFonts w:ascii="Times New Roman" w:hAnsi="Times New Roman" w:cs="Times New Roman"/>
          <w:sz w:val="24"/>
          <w:szCs w:val="24"/>
        </w:rPr>
      </w:pPr>
      <w:r w:rsidRPr="00FE59F0">
        <w:rPr>
          <w:rFonts w:ascii="Times New Roman" w:hAnsi="Times New Roman" w:cs="Times New Roman"/>
          <w:b/>
          <w:sz w:val="24"/>
          <w:szCs w:val="24"/>
        </w:rPr>
        <w:t>Linking SLM to livelihoods.</w:t>
      </w:r>
      <w:r w:rsidRPr="00FE59F0">
        <w:rPr>
          <w:rFonts w:ascii="Times New Roman" w:hAnsi="Times New Roman" w:cs="Times New Roman"/>
          <w:sz w:val="24"/>
          <w:szCs w:val="24"/>
        </w:rPr>
        <w:t xml:space="preserve"> A number of SLM activities implemented at the Pilot Project sites are linked to livelihoods. This has ensured community acceptance and is also likely to link to replication.</w:t>
      </w:r>
    </w:p>
    <w:p w:rsidR="002D5E26" w:rsidRPr="00FE59F0" w:rsidRDefault="002D5E26" w:rsidP="00C2577E">
      <w:pPr>
        <w:pStyle w:val="ListParagraph"/>
        <w:numPr>
          <w:ilvl w:val="0"/>
          <w:numId w:val="8"/>
        </w:numPr>
        <w:ind w:left="357" w:hanging="357"/>
        <w:rPr>
          <w:rFonts w:ascii="Times New Roman" w:hAnsi="Times New Roman" w:cs="Times New Roman"/>
          <w:sz w:val="24"/>
          <w:szCs w:val="24"/>
        </w:rPr>
      </w:pPr>
      <w:r w:rsidRPr="00FE59F0">
        <w:rPr>
          <w:rFonts w:ascii="Times New Roman" w:hAnsi="Times New Roman" w:cs="Times New Roman"/>
          <w:b/>
          <w:sz w:val="24"/>
          <w:szCs w:val="24"/>
        </w:rPr>
        <w:t>Strengthening EWS with PMD</w:t>
      </w:r>
      <w:r w:rsidR="00E301C6" w:rsidRPr="00FE59F0">
        <w:rPr>
          <w:rFonts w:ascii="Times New Roman" w:hAnsi="Times New Roman" w:cs="Times New Roman"/>
          <w:b/>
          <w:sz w:val="24"/>
          <w:szCs w:val="24"/>
        </w:rPr>
        <w:t>.</w:t>
      </w:r>
      <w:r w:rsidR="00E301C6" w:rsidRPr="00FE59F0">
        <w:rPr>
          <w:rFonts w:ascii="Times New Roman" w:hAnsi="Times New Roman" w:cs="Times New Roman"/>
          <w:sz w:val="24"/>
          <w:szCs w:val="24"/>
        </w:rPr>
        <w:t xml:space="preserve"> The Project supported the PMD in expanding its outreach to the general public for dissemination of flood and drought warnings. Following on the success of the Project, the WFP and NDMA have also provided funds to the PMD.</w:t>
      </w:r>
    </w:p>
    <w:p w:rsidR="009E2CA8" w:rsidRPr="00FE59F0" w:rsidRDefault="00B30FF0" w:rsidP="00200BE1">
      <w:pPr>
        <w:rPr>
          <w:rFonts w:ascii="Times New Roman" w:hAnsi="Times New Roman" w:cs="Times New Roman"/>
          <w:sz w:val="24"/>
          <w:szCs w:val="24"/>
        </w:rPr>
      </w:pPr>
      <w:r w:rsidRPr="00FE59F0">
        <w:rPr>
          <w:rFonts w:ascii="Times New Roman" w:hAnsi="Times New Roman" w:cs="Times New Roman"/>
          <w:sz w:val="24"/>
          <w:szCs w:val="24"/>
        </w:rPr>
        <w:t>An area</w:t>
      </w:r>
      <w:r w:rsidR="00905846" w:rsidRPr="00FE59F0">
        <w:rPr>
          <w:rFonts w:ascii="Times New Roman" w:hAnsi="Times New Roman" w:cs="Times New Roman"/>
          <w:sz w:val="24"/>
          <w:szCs w:val="24"/>
        </w:rPr>
        <w:t xml:space="preserve"> where the Project was less effective was policy influence to mainstream SLM measures in </w:t>
      </w:r>
      <w:r w:rsidR="00200BE1" w:rsidRPr="00FE59F0">
        <w:rPr>
          <w:rFonts w:ascii="Times New Roman" w:hAnsi="Times New Roman" w:cs="Times New Roman"/>
          <w:sz w:val="24"/>
          <w:szCs w:val="24"/>
        </w:rPr>
        <w:t>sectorel</w:t>
      </w:r>
      <w:r w:rsidR="00905846" w:rsidRPr="00FE59F0">
        <w:rPr>
          <w:rFonts w:ascii="Times New Roman" w:hAnsi="Times New Roman" w:cs="Times New Roman"/>
          <w:sz w:val="24"/>
          <w:szCs w:val="24"/>
        </w:rPr>
        <w:t xml:space="preserve"> policies.</w:t>
      </w:r>
    </w:p>
    <w:p w:rsidR="00905846" w:rsidRPr="00FE59F0" w:rsidRDefault="00905846" w:rsidP="00200BE1">
      <w:pPr>
        <w:rPr>
          <w:rFonts w:ascii="Times New Roman" w:hAnsi="Times New Roman" w:cs="Times New Roman"/>
          <w:sz w:val="24"/>
          <w:szCs w:val="24"/>
        </w:rPr>
      </w:pPr>
      <w:r w:rsidRPr="00FE59F0">
        <w:rPr>
          <w:rFonts w:ascii="Times New Roman" w:hAnsi="Times New Roman" w:cs="Times New Roman"/>
          <w:sz w:val="24"/>
          <w:szCs w:val="24"/>
        </w:rPr>
        <w:t>Moreover, the Project</w:t>
      </w:r>
      <w:r w:rsidR="00B30FF0" w:rsidRPr="00FE59F0">
        <w:rPr>
          <w:rFonts w:ascii="Times New Roman" w:hAnsi="Times New Roman" w:cs="Times New Roman"/>
          <w:sz w:val="24"/>
          <w:szCs w:val="24"/>
        </w:rPr>
        <w:t xml:space="preserve"> has lacked a systematic impact monitoring system. This has affected demonstrating the Project’s impact across the five Outcomes, especially Outcome 2 (Capacity Building) and Outcome 4 (Demonstration of SLM Practices).</w:t>
      </w:r>
    </w:p>
    <w:p w:rsidR="00F14B80" w:rsidRPr="00FE59F0" w:rsidRDefault="00F14B80" w:rsidP="00C2577E">
      <w:pPr>
        <w:pStyle w:val="ListParagraph"/>
        <w:numPr>
          <w:ilvl w:val="1"/>
          <w:numId w:val="31"/>
        </w:numPr>
        <w:autoSpaceDE w:val="0"/>
        <w:autoSpaceDN w:val="0"/>
        <w:adjustRightInd w:val="0"/>
        <w:spacing w:before="100" w:beforeAutospacing="1" w:after="100" w:afterAutospacing="1"/>
        <w:jc w:val="both"/>
        <w:outlineLvl w:val="1"/>
        <w:rPr>
          <w:rFonts w:ascii="Times New Roman" w:hAnsi="Times New Roman" w:cs="Times New Roman"/>
          <w:b/>
          <w:sz w:val="24"/>
          <w:szCs w:val="24"/>
        </w:rPr>
      </w:pPr>
      <w:bookmarkStart w:id="18" w:name="_Toc312955130"/>
      <w:r w:rsidRPr="00FE59F0">
        <w:rPr>
          <w:rFonts w:ascii="Times New Roman" w:hAnsi="Times New Roman" w:cs="Times New Roman"/>
          <w:b/>
          <w:sz w:val="24"/>
          <w:szCs w:val="24"/>
        </w:rPr>
        <w:t>Efficiency</w:t>
      </w:r>
      <w:bookmarkEnd w:id="18"/>
    </w:p>
    <w:p w:rsidR="009A3AFB" w:rsidRPr="00FE59F0" w:rsidRDefault="009A3AFB" w:rsidP="00200BE1">
      <w:pPr>
        <w:rPr>
          <w:rFonts w:ascii="Times New Roman" w:hAnsi="Times New Roman" w:cs="Times New Roman"/>
          <w:sz w:val="24"/>
          <w:szCs w:val="24"/>
        </w:rPr>
      </w:pPr>
      <w:r w:rsidRPr="00FE59F0">
        <w:rPr>
          <w:rFonts w:ascii="Times New Roman" w:hAnsi="Times New Roman" w:cs="Times New Roman"/>
          <w:sz w:val="24"/>
          <w:szCs w:val="24"/>
        </w:rPr>
        <w:t xml:space="preserve">The Project was approved and signed by all stakeholders in January 2008. However, a blanket recruitment ban imposed by the GOP in April 2008 delayed initiation of project activities as the Project staff was not hired until January 2009. This delayed project start by eight months. </w:t>
      </w:r>
      <w:r w:rsidR="00511E53" w:rsidRPr="00FE59F0">
        <w:rPr>
          <w:rFonts w:ascii="Times New Roman" w:hAnsi="Times New Roman" w:cs="Times New Roman"/>
          <w:sz w:val="24"/>
          <w:szCs w:val="24"/>
        </w:rPr>
        <w:t>Consequently</w:t>
      </w:r>
      <w:r w:rsidRPr="00FE59F0">
        <w:rPr>
          <w:rFonts w:ascii="Times New Roman" w:hAnsi="Times New Roman" w:cs="Times New Roman"/>
          <w:sz w:val="24"/>
          <w:szCs w:val="24"/>
        </w:rPr>
        <w:t xml:space="preserve">, the PSC </w:t>
      </w:r>
      <w:r w:rsidR="006F101A" w:rsidRPr="00FE59F0">
        <w:rPr>
          <w:rFonts w:ascii="Times New Roman" w:hAnsi="Times New Roman" w:cs="Times New Roman"/>
          <w:sz w:val="24"/>
          <w:szCs w:val="24"/>
        </w:rPr>
        <w:t>extended</w:t>
      </w:r>
      <w:r w:rsidRPr="00FE59F0">
        <w:rPr>
          <w:rFonts w:ascii="Times New Roman" w:hAnsi="Times New Roman" w:cs="Times New Roman"/>
          <w:sz w:val="24"/>
          <w:szCs w:val="24"/>
        </w:rPr>
        <w:t xml:space="preserve"> Project Implementation Period </w:t>
      </w:r>
      <w:r w:rsidR="006F101A" w:rsidRPr="00FE59F0">
        <w:rPr>
          <w:rFonts w:ascii="Times New Roman" w:hAnsi="Times New Roman" w:cs="Times New Roman"/>
          <w:sz w:val="24"/>
          <w:szCs w:val="24"/>
        </w:rPr>
        <w:t>until</w:t>
      </w:r>
      <w:r w:rsidRPr="00FE59F0">
        <w:rPr>
          <w:rFonts w:ascii="Times New Roman" w:hAnsi="Times New Roman" w:cs="Times New Roman"/>
          <w:sz w:val="24"/>
          <w:szCs w:val="24"/>
        </w:rPr>
        <w:t xml:space="preserve"> June 30, 2011.</w:t>
      </w:r>
    </w:p>
    <w:p w:rsidR="009A3AFB" w:rsidRPr="00FE59F0" w:rsidRDefault="006F101A" w:rsidP="00200BE1">
      <w:pPr>
        <w:jc w:val="both"/>
        <w:rPr>
          <w:rFonts w:ascii="Times New Roman" w:hAnsi="Times New Roman" w:cs="Times New Roman"/>
          <w:sz w:val="24"/>
          <w:szCs w:val="24"/>
        </w:rPr>
      </w:pPr>
      <w:r w:rsidRPr="00FE59F0">
        <w:rPr>
          <w:rFonts w:ascii="Times New Roman" w:hAnsi="Times New Roman" w:cs="Times New Roman"/>
          <w:sz w:val="24"/>
          <w:szCs w:val="24"/>
        </w:rPr>
        <w:t>Later</w:t>
      </w:r>
      <w:r w:rsidR="009A3AFB" w:rsidRPr="00FE59F0">
        <w:rPr>
          <w:rFonts w:ascii="Times New Roman" w:hAnsi="Times New Roman" w:cs="Times New Roman"/>
          <w:sz w:val="24"/>
          <w:szCs w:val="24"/>
        </w:rPr>
        <w:t xml:space="preserve">, in April 2011 a no cost extension was approved </w:t>
      </w:r>
      <w:r w:rsidRPr="00FE59F0">
        <w:rPr>
          <w:rFonts w:ascii="Times New Roman" w:hAnsi="Times New Roman" w:cs="Times New Roman"/>
          <w:sz w:val="24"/>
          <w:szCs w:val="24"/>
        </w:rPr>
        <w:t>since</w:t>
      </w:r>
      <w:r w:rsidR="009A3AFB" w:rsidRPr="00FE59F0">
        <w:rPr>
          <w:rFonts w:ascii="Times New Roman" w:hAnsi="Times New Roman" w:cs="Times New Roman"/>
          <w:sz w:val="24"/>
          <w:szCs w:val="24"/>
        </w:rPr>
        <w:t xml:space="preserve"> the Project lagged behind in achieving its objectives and targets as the Project Management reported that implementing the wide scope of the Project in coordination and partnership with numerous stakeholders was time consuming. Another major reasons for these delays included season-bound activities under Outcome 4 which were hampered due to the 2010 flood</w:t>
      </w:r>
      <w:r w:rsidRPr="00FE59F0">
        <w:rPr>
          <w:rFonts w:ascii="Times New Roman" w:hAnsi="Times New Roman" w:cs="Times New Roman"/>
          <w:sz w:val="24"/>
          <w:szCs w:val="24"/>
        </w:rPr>
        <w:t xml:space="preserve">, drought in some pilot project areas, </w:t>
      </w:r>
      <w:r w:rsidR="009A3AFB" w:rsidRPr="00FE59F0">
        <w:rPr>
          <w:rFonts w:ascii="Times New Roman" w:hAnsi="Times New Roman" w:cs="Times New Roman"/>
          <w:sz w:val="24"/>
          <w:szCs w:val="24"/>
        </w:rPr>
        <w:t xml:space="preserve"> and</w:t>
      </w:r>
      <w:r w:rsidRPr="00FE59F0">
        <w:rPr>
          <w:rFonts w:ascii="Times New Roman" w:hAnsi="Times New Roman" w:cs="Times New Roman"/>
          <w:sz w:val="24"/>
          <w:szCs w:val="24"/>
        </w:rPr>
        <w:t xml:space="preserve"> also</w:t>
      </w:r>
      <w:r w:rsidR="009A3AFB" w:rsidRPr="00FE59F0">
        <w:rPr>
          <w:rFonts w:ascii="Times New Roman" w:hAnsi="Times New Roman" w:cs="Times New Roman"/>
          <w:sz w:val="24"/>
          <w:szCs w:val="24"/>
        </w:rPr>
        <w:t xml:space="preserve"> general worsening security situation in the country. </w:t>
      </w:r>
      <w:r w:rsidR="00511E53" w:rsidRPr="00FE59F0">
        <w:rPr>
          <w:rFonts w:ascii="Times New Roman" w:hAnsi="Times New Roman" w:cs="Times New Roman"/>
          <w:sz w:val="24"/>
          <w:szCs w:val="24"/>
        </w:rPr>
        <w:t>Approving the Project request, the PSC granted a second no-cost extension until June 2012.</w:t>
      </w:r>
    </w:p>
    <w:p w:rsidR="00D3357D" w:rsidRPr="00FE59F0" w:rsidRDefault="00D3357D" w:rsidP="00200BE1">
      <w:pPr>
        <w:rPr>
          <w:rFonts w:ascii="Times New Roman" w:hAnsi="Times New Roman" w:cs="Times New Roman"/>
          <w:sz w:val="24"/>
          <w:szCs w:val="24"/>
        </w:rPr>
      </w:pPr>
      <w:r w:rsidRPr="00FE59F0">
        <w:rPr>
          <w:rFonts w:ascii="Times New Roman" w:hAnsi="Times New Roman" w:cs="Times New Roman"/>
          <w:sz w:val="24"/>
          <w:szCs w:val="24"/>
        </w:rPr>
        <w:t xml:space="preserve">At this time, the Project has met its </w:t>
      </w:r>
      <w:r w:rsidR="006F101A" w:rsidRPr="00FE59F0">
        <w:rPr>
          <w:rFonts w:ascii="Times New Roman" w:hAnsi="Times New Roman" w:cs="Times New Roman"/>
          <w:sz w:val="24"/>
          <w:szCs w:val="24"/>
        </w:rPr>
        <w:t xml:space="preserve">major </w:t>
      </w:r>
      <w:r w:rsidRPr="00FE59F0">
        <w:rPr>
          <w:rFonts w:ascii="Times New Roman" w:hAnsi="Times New Roman" w:cs="Times New Roman"/>
          <w:sz w:val="24"/>
          <w:szCs w:val="24"/>
        </w:rPr>
        <w:t xml:space="preserve">targets within the approved budget. </w:t>
      </w:r>
      <w:r w:rsidR="006F101A" w:rsidRPr="00FE59F0">
        <w:rPr>
          <w:rFonts w:ascii="Times New Roman" w:hAnsi="Times New Roman" w:cs="Times New Roman"/>
          <w:color w:val="FF0000"/>
          <w:sz w:val="24"/>
          <w:szCs w:val="24"/>
        </w:rPr>
        <w:t xml:space="preserve"> </w:t>
      </w:r>
      <w:r w:rsidR="006F101A" w:rsidRPr="00FE59F0">
        <w:rPr>
          <w:rFonts w:ascii="Times New Roman" w:hAnsi="Times New Roman" w:cs="Times New Roman"/>
          <w:sz w:val="24"/>
          <w:szCs w:val="24"/>
        </w:rPr>
        <w:t xml:space="preserve">A major exception to this is the draft LUP guidelines which have not been finalized due to non-clarity of Federal </w:t>
      </w:r>
      <w:r w:rsidR="006F101A" w:rsidRPr="00FE59F0">
        <w:rPr>
          <w:rFonts w:ascii="Times New Roman" w:hAnsi="Times New Roman" w:cs="Times New Roman"/>
          <w:sz w:val="24"/>
          <w:szCs w:val="24"/>
        </w:rPr>
        <w:lastRenderedPageBreak/>
        <w:t xml:space="preserve">and Provincial roles after the recent decentralization. Also, under Outcome 4 some activities achieved results beyond set targets. Details of these are provided in Annex </w:t>
      </w:r>
      <w:r w:rsidR="00D37BD2" w:rsidRPr="00FE59F0">
        <w:rPr>
          <w:rFonts w:ascii="Times New Roman" w:hAnsi="Times New Roman" w:cs="Times New Roman"/>
          <w:sz w:val="24"/>
          <w:szCs w:val="24"/>
        </w:rPr>
        <w:t>0</w:t>
      </w:r>
      <w:r w:rsidR="005C6730" w:rsidRPr="00FE59F0">
        <w:rPr>
          <w:rFonts w:ascii="Times New Roman" w:hAnsi="Times New Roman" w:cs="Times New Roman"/>
          <w:sz w:val="24"/>
          <w:szCs w:val="24"/>
        </w:rPr>
        <w:t>3</w:t>
      </w:r>
      <w:r w:rsidR="006F101A" w:rsidRPr="00FE59F0">
        <w:rPr>
          <w:rFonts w:ascii="Times New Roman" w:hAnsi="Times New Roman" w:cs="Times New Roman"/>
          <w:sz w:val="24"/>
          <w:szCs w:val="24"/>
        </w:rPr>
        <w:t>.</w:t>
      </w:r>
    </w:p>
    <w:p w:rsidR="00F4781E" w:rsidRPr="00FE59F0" w:rsidRDefault="0044682C" w:rsidP="00200BE1">
      <w:pPr>
        <w:rPr>
          <w:rFonts w:ascii="Times New Roman" w:hAnsi="Times New Roman" w:cs="Times New Roman"/>
          <w:sz w:val="24"/>
          <w:szCs w:val="24"/>
        </w:rPr>
      </w:pPr>
      <w:r w:rsidRPr="00FE59F0">
        <w:rPr>
          <w:rFonts w:ascii="Times New Roman" w:hAnsi="Times New Roman" w:cs="Times New Roman"/>
          <w:sz w:val="24"/>
          <w:szCs w:val="24"/>
        </w:rPr>
        <w:t>Considering that the Project was initiated at a time when there was little country emphasis on SLM, dividing the Project’s implementation into two phases of Pilot and Up-scaling is reflective of sound design strategy.</w:t>
      </w:r>
    </w:p>
    <w:p w:rsidR="0027490E" w:rsidRPr="00FE59F0" w:rsidRDefault="0027490E" w:rsidP="00200BE1">
      <w:pPr>
        <w:jc w:val="both"/>
        <w:rPr>
          <w:rFonts w:ascii="Times New Roman" w:hAnsi="Times New Roman" w:cs="Times New Roman"/>
          <w:sz w:val="24"/>
          <w:szCs w:val="24"/>
        </w:rPr>
      </w:pPr>
      <w:r w:rsidRPr="00FE59F0">
        <w:rPr>
          <w:rFonts w:ascii="Times New Roman" w:hAnsi="Times New Roman" w:cs="Times New Roman"/>
          <w:sz w:val="24"/>
          <w:szCs w:val="24"/>
        </w:rPr>
        <w:t xml:space="preserve">At the same time, when reviewing the Project log frame, the Evaluation Consultant believes that the Project is activity and target oriented with little emphasis on outcome and impact. In fact, the five Project Outcomes are mostly stated as mere </w:t>
      </w:r>
      <w:r w:rsidR="0098459F" w:rsidRPr="00FE59F0">
        <w:rPr>
          <w:rFonts w:ascii="Times New Roman" w:hAnsi="Times New Roman" w:cs="Times New Roman"/>
          <w:sz w:val="24"/>
          <w:szCs w:val="24"/>
        </w:rPr>
        <w:t>outputs or activities</w:t>
      </w:r>
      <w:r w:rsidRPr="00FE59F0">
        <w:rPr>
          <w:rFonts w:ascii="Times New Roman" w:hAnsi="Times New Roman" w:cs="Times New Roman"/>
          <w:sz w:val="24"/>
          <w:szCs w:val="24"/>
        </w:rPr>
        <w:t>.</w:t>
      </w:r>
    </w:p>
    <w:p w:rsidR="006D3466" w:rsidRPr="00FE59F0" w:rsidRDefault="0027490E" w:rsidP="00200BE1">
      <w:pPr>
        <w:jc w:val="both"/>
        <w:rPr>
          <w:rFonts w:ascii="Times New Roman" w:hAnsi="Times New Roman" w:cs="Times New Roman"/>
          <w:sz w:val="24"/>
          <w:szCs w:val="24"/>
        </w:rPr>
      </w:pPr>
      <w:r w:rsidRPr="00FE59F0">
        <w:rPr>
          <w:rFonts w:ascii="Times New Roman" w:hAnsi="Times New Roman" w:cs="Times New Roman"/>
          <w:sz w:val="24"/>
          <w:szCs w:val="24"/>
        </w:rPr>
        <w:t xml:space="preserve">Also, the Project log frame was highly ambitious in setting numerous targets to be achieved over a brief two year period. This is reflected in the fact that a total of 26 outputs are spread across the five Project Outcomes. </w:t>
      </w:r>
      <w:r w:rsidR="006D3466" w:rsidRPr="00FE59F0">
        <w:rPr>
          <w:rFonts w:ascii="Times New Roman" w:hAnsi="Times New Roman" w:cs="Times New Roman"/>
          <w:sz w:val="24"/>
          <w:szCs w:val="24"/>
        </w:rPr>
        <w:t xml:space="preserve">This short-coming in the project design was partially a reason for the two no-cost extensions awarded to the Project. </w:t>
      </w:r>
    </w:p>
    <w:p w:rsidR="00F4679F" w:rsidRPr="00FE59F0" w:rsidRDefault="00F4679F" w:rsidP="00200BE1">
      <w:pPr>
        <w:jc w:val="both"/>
        <w:rPr>
          <w:rFonts w:ascii="Times New Roman" w:hAnsi="Times New Roman" w:cs="Times New Roman"/>
          <w:sz w:val="24"/>
          <w:szCs w:val="24"/>
        </w:rPr>
      </w:pPr>
      <w:r w:rsidRPr="00FE59F0">
        <w:rPr>
          <w:rFonts w:ascii="Times New Roman" w:hAnsi="Times New Roman" w:cs="Times New Roman"/>
          <w:sz w:val="24"/>
          <w:szCs w:val="24"/>
        </w:rPr>
        <w:t xml:space="preserve">In terms of Outcomes, the four outcomes (1, 3, 4, and 5) are largely distinctive of each other. </w:t>
      </w:r>
      <w:r w:rsidR="00A33370" w:rsidRPr="00FE59F0">
        <w:rPr>
          <w:rFonts w:ascii="Times New Roman" w:hAnsi="Times New Roman" w:cs="Times New Roman"/>
          <w:sz w:val="24"/>
          <w:szCs w:val="24"/>
        </w:rPr>
        <w:t xml:space="preserve">Also, most indicators set in the log frame are quantifiable and verifiable. </w:t>
      </w:r>
      <w:r w:rsidRPr="00FE59F0">
        <w:rPr>
          <w:rFonts w:ascii="Times New Roman" w:hAnsi="Times New Roman" w:cs="Times New Roman"/>
          <w:sz w:val="24"/>
          <w:szCs w:val="24"/>
        </w:rPr>
        <w:t xml:space="preserve">However, there is major overlap between outcome 2 and outcome 5. This confirms the notion that capacity building should not be </w:t>
      </w:r>
      <w:r w:rsidR="0098459F" w:rsidRPr="00FE59F0">
        <w:rPr>
          <w:rFonts w:ascii="Times New Roman" w:hAnsi="Times New Roman" w:cs="Times New Roman"/>
          <w:sz w:val="24"/>
          <w:szCs w:val="24"/>
        </w:rPr>
        <w:t xml:space="preserve">a </w:t>
      </w:r>
      <w:r w:rsidRPr="00FE59F0">
        <w:rPr>
          <w:rFonts w:ascii="Times New Roman" w:hAnsi="Times New Roman" w:cs="Times New Roman"/>
          <w:sz w:val="24"/>
          <w:szCs w:val="24"/>
        </w:rPr>
        <w:t>stand-alone</w:t>
      </w:r>
      <w:r w:rsidR="0098459F" w:rsidRPr="00FE59F0">
        <w:rPr>
          <w:rFonts w:ascii="Times New Roman" w:hAnsi="Times New Roman" w:cs="Times New Roman"/>
          <w:sz w:val="24"/>
          <w:szCs w:val="24"/>
        </w:rPr>
        <w:t xml:space="preserve"> Outcome/Output, but</w:t>
      </w:r>
      <w:r w:rsidRPr="00FE59F0">
        <w:rPr>
          <w:rFonts w:ascii="Times New Roman" w:hAnsi="Times New Roman" w:cs="Times New Roman"/>
          <w:sz w:val="24"/>
          <w:szCs w:val="24"/>
        </w:rPr>
        <w:t xml:space="preserve"> by mainstreamed through the remaining four outcomes.</w:t>
      </w:r>
    </w:p>
    <w:p w:rsidR="00841E60" w:rsidRPr="00FE59F0" w:rsidRDefault="00D143BB" w:rsidP="00200BE1">
      <w:pPr>
        <w:jc w:val="both"/>
        <w:rPr>
          <w:rFonts w:ascii="Times New Roman" w:hAnsi="Times New Roman" w:cs="Times New Roman"/>
          <w:sz w:val="24"/>
          <w:szCs w:val="24"/>
        </w:rPr>
      </w:pPr>
      <w:r w:rsidRPr="00FE59F0">
        <w:rPr>
          <w:rFonts w:ascii="Times New Roman" w:hAnsi="Times New Roman" w:cs="Times New Roman"/>
          <w:sz w:val="24"/>
          <w:szCs w:val="24"/>
        </w:rPr>
        <w:t>Finally</w:t>
      </w:r>
      <w:r w:rsidR="00841E60" w:rsidRPr="00FE59F0">
        <w:rPr>
          <w:rFonts w:ascii="Times New Roman" w:hAnsi="Times New Roman" w:cs="Times New Roman"/>
          <w:sz w:val="24"/>
          <w:szCs w:val="24"/>
        </w:rPr>
        <w:t>, in terms of the Project’s concept, there seems to be a strong assumption that buy in or willingness of the Government to influence sectoral-policy was either readily available</w:t>
      </w:r>
      <w:r w:rsidRPr="00FE59F0">
        <w:rPr>
          <w:rFonts w:ascii="Times New Roman" w:hAnsi="Times New Roman" w:cs="Times New Roman"/>
          <w:sz w:val="24"/>
          <w:szCs w:val="24"/>
        </w:rPr>
        <w:t xml:space="preserve"> or could be easily obtained</w:t>
      </w:r>
      <w:r w:rsidR="00841E60" w:rsidRPr="00FE59F0">
        <w:rPr>
          <w:rFonts w:ascii="Times New Roman" w:hAnsi="Times New Roman" w:cs="Times New Roman"/>
          <w:sz w:val="24"/>
          <w:szCs w:val="24"/>
        </w:rPr>
        <w:t xml:space="preserve">. As the Project experience has demonstrated, this is not reflective of the reality </w:t>
      </w:r>
      <w:r w:rsidR="001124AC" w:rsidRPr="00FE59F0">
        <w:rPr>
          <w:rFonts w:ascii="Times New Roman" w:hAnsi="Times New Roman" w:cs="Times New Roman"/>
          <w:sz w:val="24"/>
          <w:szCs w:val="24"/>
        </w:rPr>
        <w:t>and resultantly the Project impact has been limited in this area</w:t>
      </w:r>
      <w:r w:rsidR="00841E60" w:rsidRPr="00FE59F0">
        <w:rPr>
          <w:rFonts w:ascii="Times New Roman" w:hAnsi="Times New Roman" w:cs="Times New Roman"/>
          <w:sz w:val="24"/>
          <w:szCs w:val="24"/>
        </w:rPr>
        <w:t>.</w:t>
      </w:r>
    </w:p>
    <w:p w:rsidR="00CE6A81" w:rsidRPr="00FE59F0" w:rsidRDefault="00CE6A81" w:rsidP="00C2577E">
      <w:pPr>
        <w:pStyle w:val="ListParagraph"/>
        <w:numPr>
          <w:ilvl w:val="1"/>
          <w:numId w:val="31"/>
        </w:numPr>
        <w:autoSpaceDE w:val="0"/>
        <w:autoSpaceDN w:val="0"/>
        <w:adjustRightInd w:val="0"/>
        <w:spacing w:before="100" w:beforeAutospacing="1" w:after="100" w:afterAutospacing="1"/>
        <w:jc w:val="both"/>
        <w:outlineLvl w:val="1"/>
        <w:rPr>
          <w:rFonts w:ascii="Times New Roman" w:hAnsi="Times New Roman" w:cs="Times New Roman"/>
          <w:b/>
          <w:sz w:val="24"/>
          <w:szCs w:val="24"/>
        </w:rPr>
      </w:pPr>
      <w:bookmarkStart w:id="19" w:name="_Toc312955131"/>
      <w:r w:rsidRPr="00FE59F0">
        <w:rPr>
          <w:rFonts w:ascii="Times New Roman" w:hAnsi="Times New Roman" w:cs="Times New Roman"/>
          <w:b/>
          <w:sz w:val="24"/>
          <w:szCs w:val="24"/>
        </w:rPr>
        <w:t>Sustainability</w:t>
      </w:r>
      <w:bookmarkEnd w:id="19"/>
    </w:p>
    <w:p w:rsidR="00054F6A" w:rsidRPr="00FE59F0" w:rsidRDefault="00054F6A" w:rsidP="00200BE1">
      <w:pPr>
        <w:jc w:val="both"/>
        <w:rPr>
          <w:rFonts w:ascii="Times New Roman" w:hAnsi="Times New Roman" w:cs="Times New Roman"/>
          <w:sz w:val="24"/>
          <w:szCs w:val="24"/>
        </w:rPr>
      </w:pPr>
      <w:r w:rsidRPr="00FE59F0">
        <w:rPr>
          <w:rFonts w:ascii="Times New Roman" w:hAnsi="Times New Roman" w:cs="Times New Roman"/>
          <w:sz w:val="24"/>
          <w:szCs w:val="24"/>
        </w:rPr>
        <w:t>The Project has undertaken considerable ground work to prepare for the Up scaling phase. A number of activities around Components 2,3,4, and 5 are likely to be scaled up in the next phase. However, the sustainability of Outcome 1 is contingent upon Government willingness.</w:t>
      </w:r>
    </w:p>
    <w:p w:rsidR="009E22AB" w:rsidRPr="00FE59F0" w:rsidRDefault="009E22AB" w:rsidP="0004336C">
      <w:pPr>
        <w:autoSpaceDE w:val="0"/>
        <w:autoSpaceDN w:val="0"/>
        <w:adjustRightInd w:val="0"/>
        <w:spacing w:before="100" w:beforeAutospacing="1" w:after="100" w:afterAutospacing="1"/>
        <w:outlineLvl w:val="1"/>
        <w:rPr>
          <w:rFonts w:ascii="Times New Roman" w:hAnsi="Times New Roman" w:cs="Times New Roman"/>
          <w:sz w:val="24"/>
          <w:szCs w:val="24"/>
        </w:rPr>
      </w:pPr>
    </w:p>
    <w:p w:rsidR="0070599B" w:rsidRPr="00FE59F0" w:rsidRDefault="00FE37EA" w:rsidP="00335EFD">
      <w:pPr>
        <w:autoSpaceDE w:val="0"/>
        <w:autoSpaceDN w:val="0"/>
        <w:adjustRightInd w:val="0"/>
        <w:spacing w:before="100" w:beforeAutospacing="1" w:after="100" w:afterAutospacing="1"/>
        <w:ind w:left="18"/>
        <w:jc w:val="both"/>
        <w:outlineLvl w:val="1"/>
        <w:rPr>
          <w:rFonts w:ascii="Arial" w:hAnsi="Arial" w:cs="Arial"/>
        </w:rPr>
      </w:pPr>
      <w:r w:rsidRPr="00FE59F0">
        <w:rPr>
          <w:rFonts w:ascii="Arial" w:hAnsi="Arial" w:cs="Arial"/>
          <w:noProof/>
        </w:rPr>
        <w:pict>
          <v:shape id="_x0000_s1026" type="#_x0000_t202" style="position:absolute;left:0;text-align:left;margin-left:-1.15pt;margin-top:3.7pt;width:505.8pt;height:100.35pt;z-index:251658240;mso-position-horizontal-relative:margin;mso-width-relative:margin;mso-height-relative:margin" fillcolor="#95b3d7" strokecolor="#1c1a10" strokeweight="1pt">
            <v:fill color2="#dbe5f1" angle="-45" focus="-50%" type="gradient"/>
            <v:shadow on="t" color="#243f60" opacity=".5" offset="-6pt,6pt"/>
            <v:textbox style="mso-next-textbox:#_x0000_s1026">
              <w:txbxContent>
                <w:p w:rsidR="00664C7A" w:rsidRDefault="00664C7A" w:rsidP="00917396">
                  <w:pPr>
                    <w:rPr>
                      <w:rFonts w:ascii="Times New Roman" w:hAnsi="Times New Roman"/>
                      <w:b/>
                      <w:i/>
                      <w:sz w:val="23"/>
                      <w:szCs w:val="23"/>
                    </w:rPr>
                  </w:pPr>
                  <w:r>
                    <w:rPr>
                      <w:rFonts w:ascii="Times New Roman" w:eastAsia="Calibri" w:hAnsi="Times New Roman" w:cs="Times New Roman"/>
                      <w:b/>
                      <w:i/>
                      <w:sz w:val="23"/>
                      <w:szCs w:val="23"/>
                      <w:lang w:val="en-GB"/>
                    </w:rPr>
                    <w:t>Conclusion: The P</w:t>
                  </w:r>
                  <w:r w:rsidRPr="00752FF1">
                    <w:rPr>
                      <w:rFonts w:ascii="Times New Roman" w:eastAsia="Calibri" w:hAnsi="Times New Roman" w:cs="Times New Roman"/>
                      <w:b/>
                      <w:i/>
                      <w:sz w:val="23"/>
                      <w:szCs w:val="23"/>
                      <w:lang w:val="en-GB"/>
                    </w:rPr>
                    <w:t xml:space="preserve">roject is </w:t>
                  </w:r>
                  <w:r w:rsidRPr="00752FF1">
                    <w:rPr>
                      <w:rFonts w:ascii="Times New Roman" w:eastAsia="Calibri" w:hAnsi="Times New Roman" w:cs="Times New Roman"/>
                      <w:b/>
                      <w:i/>
                      <w:sz w:val="23"/>
                      <w:szCs w:val="23"/>
                    </w:rPr>
                    <w:t>aligned with</w:t>
                  </w:r>
                  <w:r>
                    <w:rPr>
                      <w:rFonts w:ascii="Times New Roman" w:hAnsi="Times New Roman"/>
                      <w:b/>
                      <w:i/>
                      <w:sz w:val="23"/>
                      <w:szCs w:val="23"/>
                    </w:rPr>
                    <w:t xml:space="preserve"> the current on-ground SLM situation in the country and with</w:t>
                  </w:r>
                  <w:r w:rsidRPr="00752FF1">
                    <w:rPr>
                      <w:rFonts w:ascii="Times New Roman" w:eastAsia="Calibri" w:hAnsi="Times New Roman" w:cs="Times New Roman"/>
                      <w:b/>
                      <w:i/>
                      <w:sz w:val="23"/>
                      <w:szCs w:val="23"/>
                    </w:rPr>
                    <w:t xml:space="preserve"> </w:t>
                  </w:r>
                  <w:r>
                    <w:rPr>
                      <w:rFonts w:ascii="Times New Roman" w:hAnsi="Times New Roman"/>
                      <w:b/>
                      <w:i/>
                      <w:sz w:val="23"/>
                      <w:szCs w:val="23"/>
                    </w:rPr>
                    <w:t>policy and planning measures of the Government of Pakistan, GEF, UN, and UNDP. The Log Frame is mostly target oriented and the Project has met its major targets. Sustainability is based on the implementation of the subsequent up-scaling phase and also buy in from the government for measures which require policy impact.</w:t>
                  </w:r>
                </w:p>
                <w:p w:rsidR="00664C7A" w:rsidRDefault="00664C7A" w:rsidP="0068217D">
                  <w:pPr>
                    <w:jc w:val="both"/>
                    <w:rPr>
                      <w:rFonts w:ascii="Times New Roman" w:hAnsi="Times New Roman"/>
                      <w:b/>
                      <w:i/>
                      <w:sz w:val="23"/>
                      <w:szCs w:val="23"/>
                    </w:rPr>
                  </w:pPr>
                </w:p>
              </w:txbxContent>
            </v:textbox>
            <w10:wrap anchorx="margin"/>
          </v:shape>
        </w:pict>
      </w:r>
    </w:p>
    <w:p w:rsidR="00335EFD" w:rsidRPr="00FE59F0" w:rsidRDefault="00335EFD" w:rsidP="002C058A">
      <w:pPr>
        <w:jc w:val="center"/>
        <w:rPr>
          <w:rFonts w:ascii="Arial" w:hAnsi="Arial" w:cs="Arial"/>
          <w:b/>
        </w:rPr>
      </w:pPr>
    </w:p>
    <w:p w:rsidR="0068217D" w:rsidRPr="00FE59F0" w:rsidRDefault="0068217D" w:rsidP="0072648C">
      <w:pPr>
        <w:jc w:val="both"/>
        <w:rPr>
          <w:rFonts w:ascii="Arial" w:hAnsi="Arial" w:cs="Arial"/>
          <w:b/>
        </w:rPr>
      </w:pPr>
    </w:p>
    <w:p w:rsidR="001038BF" w:rsidRPr="00FE59F0" w:rsidRDefault="001038BF" w:rsidP="001038BF">
      <w:pPr>
        <w:jc w:val="both"/>
        <w:rPr>
          <w:rFonts w:ascii="Arial" w:hAnsi="Arial" w:cs="Arial"/>
          <w:b/>
        </w:rPr>
      </w:pPr>
    </w:p>
    <w:p w:rsidR="00783831" w:rsidRPr="00FE59F0" w:rsidRDefault="00783831" w:rsidP="001038BF">
      <w:pPr>
        <w:jc w:val="both"/>
        <w:rPr>
          <w:rFonts w:ascii="Arial" w:hAnsi="Arial" w:cs="Arial"/>
          <w:b/>
        </w:rPr>
      </w:pPr>
    </w:p>
    <w:p w:rsidR="00AB0107" w:rsidRPr="00FE59F0" w:rsidRDefault="00AB0107" w:rsidP="00BE4B4F">
      <w:pPr>
        <w:rPr>
          <w:rFonts w:ascii="Times New Roman" w:hAnsi="Times New Roman" w:cs="Times New Roman"/>
          <w:b/>
          <w:sz w:val="24"/>
          <w:szCs w:val="24"/>
          <w:u w:val="single"/>
        </w:rPr>
      </w:pPr>
      <w:r w:rsidRPr="00FE59F0">
        <w:rPr>
          <w:rFonts w:ascii="Times New Roman" w:hAnsi="Times New Roman" w:cs="Times New Roman"/>
          <w:b/>
          <w:sz w:val="24"/>
          <w:szCs w:val="24"/>
          <w:u w:val="single"/>
        </w:rPr>
        <w:lastRenderedPageBreak/>
        <w:t>COMPONENT WISE ASSESSMENT</w:t>
      </w:r>
    </w:p>
    <w:p w:rsidR="0048327E" w:rsidRPr="00FE59F0" w:rsidRDefault="0048327E" w:rsidP="0048327E">
      <w:pPr>
        <w:jc w:val="both"/>
        <w:rPr>
          <w:rFonts w:ascii="Times New Roman" w:hAnsi="Times New Roman" w:cs="Times New Roman"/>
          <w:sz w:val="24"/>
          <w:szCs w:val="24"/>
        </w:rPr>
      </w:pPr>
      <w:r w:rsidRPr="00FE59F0">
        <w:rPr>
          <w:rFonts w:ascii="Times New Roman" w:hAnsi="Times New Roman" w:cs="Times New Roman"/>
          <w:sz w:val="24"/>
          <w:szCs w:val="24"/>
        </w:rPr>
        <w:t>Following the GEF Terminal Evaluation Guidelines, this chapter presents a detailed analysis of the key performance aspects of Relevance, Effectiveness, Efficiency, and Sustainability for each of the five project Outcomes.</w:t>
      </w:r>
    </w:p>
    <w:p w:rsidR="00200BE1" w:rsidRPr="00FE59F0" w:rsidRDefault="00200BE1" w:rsidP="00BE4B4F">
      <w:pPr>
        <w:rPr>
          <w:rFonts w:ascii="Times New Roman" w:hAnsi="Times New Roman" w:cs="Times New Roman"/>
          <w:b/>
          <w:sz w:val="24"/>
          <w:szCs w:val="24"/>
          <w:u w:val="single"/>
        </w:rPr>
      </w:pPr>
    </w:p>
    <w:p w:rsidR="00917396" w:rsidRPr="00FE59F0" w:rsidRDefault="00917396">
      <w:pPr>
        <w:rPr>
          <w:rFonts w:ascii="Times New Roman" w:hAnsi="Times New Roman" w:cs="Times New Roman"/>
          <w:b/>
          <w:sz w:val="24"/>
          <w:szCs w:val="24"/>
          <w:u w:val="single"/>
        </w:rPr>
      </w:pPr>
      <w:r w:rsidRPr="00FE59F0">
        <w:rPr>
          <w:rFonts w:ascii="Times New Roman" w:hAnsi="Times New Roman" w:cs="Times New Roman"/>
          <w:b/>
          <w:sz w:val="24"/>
          <w:szCs w:val="24"/>
          <w:u w:val="single"/>
        </w:rPr>
        <w:br w:type="page"/>
      </w:r>
    </w:p>
    <w:p w:rsidR="00550C4B" w:rsidRPr="00FE59F0" w:rsidRDefault="00FE37EA" w:rsidP="0004336C">
      <w:pPr>
        <w:rPr>
          <w:rFonts w:ascii="Times New Roman" w:hAnsi="Times New Roman" w:cs="Times New Roman"/>
          <w:b/>
          <w:sz w:val="24"/>
          <w:szCs w:val="24"/>
          <w:u w:val="single"/>
        </w:rPr>
      </w:pPr>
      <w:r w:rsidRPr="00FE59F0">
        <w:rPr>
          <w:rFonts w:ascii="Times New Roman" w:hAnsi="Times New Roman" w:cs="Times New Roman"/>
          <w:b/>
          <w:noProof/>
          <w:sz w:val="24"/>
          <w:szCs w:val="24"/>
          <w:lang w:val="en-GB" w:eastAsia="en-GB"/>
        </w:rPr>
        <w:lastRenderedPageBreak/>
        <w:pict>
          <v:group id="_x0000_s1045" style="position:absolute;margin-left:-108.95pt;margin-top:-1in;width:824.85pt;height:92.25pt;z-index:251665408" coordorigin="-585,-68" coordsize="12760,2078">
            <v:shape id="_x0000_s1046" type="#_x0000_t202" style="position:absolute;left:-60;top:-68;width:12235;height:1793;mso-position-horizontal:center;mso-width-relative:margin;mso-height-relative:margin" fillcolor="#365f91" strokecolor="#17365d" strokeweight="3pt">
              <v:textbox style="mso-next-textbox:#_x0000_s1046">
                <w:txbxContent>
                  <w:p w:rsidR="00BF40DF" w:rsidRDefault="00BF40DF" w:rsidP="00BF40DF">
                    <w:pPr>
                      <w:ind w:left="1440"/>
                      <w:rPr>
                        <w:rFonts w:ascii="Arial Narrow" w:hAnsi="Arial Narrow"/>
                        <w:b/>
                        <w:color w:val="FFFFFF"/>
                        <w:sz w:val="40"/>
                        <w:szCs w:val="40"/>
                      </w:rPr>
                    </w:pPr>
                  </w:p>
                  <w:p w:rsidR="00BF40DF" w:rsidRPr="00752FF1" w:rsidRDefault="00BF40DF" w:rsidP="00BF40DF">
                    <w:pPr>
                      <w:ind w:left="1440"/>
                      <w:rPr>
                        <w:rFonts w:ascii="Arial Narrow" w:hAnsi="Arial Narrow"/>
                        <w:b/>
                        <w:color w:val="FFFFFF"/>
                        <w:sz w:val="50"/>
                        <w:szCs w:val="50"/>
                      </w:rPr>
                    </w:pPr>
                    <w:r w:rsidRPr="00917396">
                      <w:rPr>
                        <w:rFonts w:ascii="Arial Narrow" w:hAnsi="Arial Narrow"/>
                        <w:b/>
                        <w:color w:val="FFFFFF"/>
                        <w:sz w:val="40"/>
                        <w:szCs w:val="40"/>
                      </w:rPr>
                      <w:t>Chapter 2: Enabling Environment for Mainstreaming SLM Pra</w:t>
                    </w:r>
                    <w:r w:rsidRPr="00EB7E38">
                      <w:rPr>
                        <w:rFonts w:ascii="Arial Narrow" w:hAnsi="Arial Narrow"/>
                        <w:b/>
                        <w:color w:val="FFFFFF"/>
                        <w:sz w:val="44"/>
                        <w:szCs w:val="44"/>
                      </w:rPr>
                      <w:t>ctices</w:t>
                    </w:r>
                  </w:p>
                  <w:p w:rsidR="00664C7A" w:rsidRPr="00752FF1" w:rsidRDefault="00664C7A" w:rsidP="00550C4B">
                    <w:pPr>
                      <w:rPr>
                        <w:sz w:val="21"/>
                        <w:szCs w:val="21"/>
                      </w:rPr>
                    </w:pPr>
                  </w:p>
                  <w:p w:rsidR="00664C7A" w:rsidRPr="00752FF1" w:rsidRDefault="00664C7A" w:rsidP="00550C4B">
                    <w:pPr>
                      <w:rPr>
                        <w:sz w:val="21"/>
                        <w:szCs w:val="21"/>
                      </w:rPr>
                    </w:pPr>
                  </w:p>
                  <w:p w:rsidR="00BF40DF" w:rsidRDefault="00BF40DF"/>
                </w:txbxContent>
              </v:textbox>
            </v:shape>
            <v:roundrect id="_x0000_s1047" style="position:absolute;left:-585;top:1065;width:1590;height:945" arcsize="10923f" fillcolor="#f2f2f2" strokecolor="#17365d" strokeweight="3pt">
              <v:textbox style="mso-next-textbox:#_x0000_s1047">
                <w:txbxContent>
                  <w:p w:rsidR="00664C7A" w:rsidRPr="00752FF1" w:rsidRDefault="00664C7A" w:rsidP="00550C4B">
                    <w:pPr>
                      <w:jc w:val="right"/>
                      <w:rPr>
                        <w:rFonts w:ascii="Arial Narrow" w:hAnsi="Arial Narrow"/>
                        <w:sz w:val="54"/>
                        <w:szCs w:val="54"/>
                      </w:rPr>
                    </w:pPr>
                    <w:r w:rsidRPr="00752FF1">
                      <w:rPr>
                        <w:rFonts w:ascii="Arial Narrow" w:hAnsi="Arial Narrow"/>
                        <w:sz w:val="54"/>
                        <w:szCs w:val="54"/>
                      </w:rPr>
                      <w:t>2</w:t>
                    </w:r>
                  </w:p>
                </w:txbxContent>
              </v:textbox>
            </v:roundrect>
          </v:group>
        </w:pict>
      </w:r>
    </w:p>
    <w:p w:rsidR="00917396" w:rsidRPr="00FE59F0" w:rsidRDefault="00917396" w:rsidP="0004336C">
      <w:pPr>
        <w:rPr>
          <w:rFonts w:ascii="Times New Roman" w:hAnsi="Times New Roman" w:cs="Times New Roman"/>
          <w:b/>
          <w:sz w:val="24"/>
          <w:szCs w:val="24"/>
          <w:u w:val="single"/>
        </w:rPr>
      </w:pPr>
    </w:p>
    <w:p w:rsidR="005A42F7" w:rsidRPr="00FE59F0" w:rsidRDefault="005A42F7" w:rsidP="00C2577E">
      <w:pPr>
        <w:pStyle w:val="ListParagraph"/>
        <w:numPr>
          <w:ilvl w:val="0"/>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0" w:name="_Toc312955132"/>
      <w:r w:rsidRPr="00FE59F0">
        <w:rPr>
          <w:rFonts w:ascii="Times New Roman" w:hAnsi="Times New Roman" w:cs="Times New Roman"/>
          <w:b/>
          <w:sz w:val="24"/>
          <w:szCs w:val="24"/>
        </w:rPr>
        <w:t>Out</w:t>
      </w:r>
      <w:r w:rsidR="00981F23" w:rsidRPr="00FE59F0">
        <w:rPr>
          <w:rFonts w:ascii="Times New Roman" w:hAnsi="Times New Roman" w:cs="Times New Roman"/>
          <w:b/>
          <w:sz w:val="24"/>
          <w:szCs w:val="24"/>
        </w:rPr>
        <w:t>come</w:t>
      </w:r>
      <w:r w:rsidR="00A41314" w:rsidRPr="00FE59F0">
        <w:rPr>
          <w:rFonts w:ascii="Times New Roman" w:hAnsi="Times New Roman" w:cs="Times New Roman"/>
          <w:b/>
          <w:sz w:val="24"/>
          <w:szCs w:val="24"/>
        </w:rPr>
        <w:t xml:space="preserve"> 1</w:t>
      </w:r>
      <w:r w:rsidR="00081B9F" w:rsidRPr="00FE59F0">
        <w:rPr>
          <w:rFonts w:ascii="Times New Roman" w:hAnsi="Times New Roman" w:cs="Times New Roman"/>
          <w:b/>
          <w:sz w:val="24"/>
          <w:szCs w:val="24"/>
        </w:rPr>
        <w:t xml:space="preserve">: </w:t>
      </w:r>
      <w:r w:rsidR="00981F23" w:rsidRPr="00FE59F0">
        <w:rPr>
          <w:rFonts w:ascii="Times New Roman" w:hAnsi="Times New Roman" w:cs="Times New Roman"/>
          <w:b/>
          <w:sz w:val="24"/>
          <w:szCs w:val="24"/>
        </w:rPr>
        <w:t>Enabling Environment for Mainstreaming SLM Practices</w:t>
      </w:r>
      <w:bookmarkEnd w:id="20"/>
      <w:r w:rsidR="004861DC" w:rsidRPr="00FE59F0">
        <w:rPr>
          <w:rFonts w:ascii="Times New Roman" w:hAnsi="Times New Roman" w:cs="Times New Roman"/>
          <w:b/>
          <w:sz w:val="24"/>
          <w:szCs w:val="24"/>
        </w:rPr>
        <w:t xml:space="preserve"> </w:t>
      </w:r>
    </w:p>
    <w:p w:rsidR="0003085E" w:rsidRPr="00FE59F0" w:rsidRDefault="0003085E" w:rsidP="00200BE1">
      <w:pPr>
        <w:jc w:val="both"/>
        <w:rPr>
          <w:rFonts w:ascii="Times New Roman" w:hAnsi="Times New Roman" w:cs="Times New Roman"/>
          <w:sz w:val="24"/>
          <w:szCs w:val="24"/>
        </w:rPr>
      </w:pPr>
      <w:r w:rsidRPr="00FE59F0">
        <w:rPr>
          <w:rFonts w:ascii="Times New Roman" w:hAnsi="Times New Roman" w:cs="Times New Roman"/>
          <w:sz w:val="24"/>
          <w:szCs w:val="24"/>
        </w:rPr>
        <w:t>Outcome 1 proposed activities to facilitate an enabling policy environment for mainstreaming of SLM Practices in future projects and programs. Consequently, the following five outputs were proposed:</w:t>
      </w:r>
    </w:p>
    <w:p w:rsidR="00981F23" w:rsidRPr="00FE59F0" w:rsidRDefault="00981F23" w:rsidP="0004336C">
      <w:pPr>
        <w:autoSpaceDE w:val="0"/>
        <w:autoSpaceDN w:val="0"/>
        <w:adjustRightInd w:val="0"/>
        <w:spacing w:after="0"/>
        <w:ind w:left="72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1.1: </w:t>
      </w:r>
      <w:r w:rsidRPr="00FE59F0">
        <w:rPr>
          <w:rFonts w:ascii="Times New Roman" w:hAnsi="Times New Roman" w:cs="Times New Roman"/>
          <w:sz w:val="24"/>
          <w:szCs w:val="24"/>
        </w:rPr>
        <w:t>Appropriate policy reforms for SLM recommended</w:t>
      </w:r>
    </w:p>
    <w:p w:rsidR="00981F23" w:rsidRPr="00FE59F0" w:rsidRDefault="00981F23" w:rsidP="0004336C">
      <w:pPr>
        <w:autoSpaceDE w:val="0"/>
        <w:autoSpaceDN w:val="0"/>
        <w:adjustRightInd w:val="0"/>
        <w:spacing w:after="0"/>
        <w:ind w:left="72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1.2: </w:t>
      </w:r>
      <w:r w:rsidRPr="00FE59F0">
        <w:rPr>
          <w:rFonts w:ascii="Times New Roman" w:hAnsi="Times New Roman" w:cs="Times New Roman"/>
          <w:sz w:val="24"/>
          <w:szCs w:val="24"/>
        </w:rPr>
        <w:t>NAP mainstreamed into sectoral planning</w:t>
      </w:r>
    </w:p>
    <w:p w:rsidR="00981F23" w:rsidRPr="00FE59F0" w:rsidRDefault="00981F23" w:rsidP="0004336C">
      <w:pPr>
        <w:autoSpaceDE w:val="0"/>
        <w:autoSpaceDN w:val="0"/>
        <w:adjustRightInd w:val="0"/>
        <w:spacing w:after="0"/>
        <w:ind w:left="72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1.3: </w:t>
      </w:r>
      <w:r w:rsidRPr="00FE59F0">
        <w:rPr>
          <w:rFonts w:ascii="Times New Roman" w:hAnsi="Times New Roman" w:cs="Times New Roman"/>
          <w:sz w:val="24"/>
          <w:szCs w:val="24"/>
        </w:rPr>
        <w:t>National Criteria &amp; Indicators (C &amp; I) Developed for SLM</w:t>
      </w:r>
    </w:p>
    <w:p w:rsidR="00981F23" w:rsidRPr="00FE59F0" w:rsidRDefault="00981F23" w:rsidP="0004336C">
      <w:pPr>
        <w:autoSpaceDE w:val="0"/>
        <w:autoSpaceDN w:val="0"/>
        <w:adjustRightInd w:val="0"/>
        <w:spacing w:after="0"/>
        <w:ind w:left="72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1.4: </w:t>
      </w:r>
      <w:r w:rsidRPr="00FE59F0">
        <w:rPr>
          <w:rFonts w:ascii="Times New Roman" w:hAnsi="Times New Roman" w:cs="Times New Roman"/>
          <w:sz w:val="24"/>
          <w:szCs w:val="24"/>
        </w:rPr>
        <w:t xml:space="preserve">Project Document for Tranche-II developed </w:t>
      </w:r>
    </w:p>
    <w:p w:rsidR="00981F23" w:rsidRPr="00FE59F0" w:rsidRDefault="00981F23" w:rsidP="0004336C">
      <w:pPr>
        <w:autoSpaceDE w:val="0"/>
        <w:autoSpaceDN w:val="0"/>
        <w:adjustRightInd w:val="0"/>
        <w:spacing w:after="0"/>
        <w:ind w:left="72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1.5: </w:t>
      </w:r>
      <w:r w:rsidRPr="00FE59F0">
        <w:rPr>
          <w:rFonts w:ascii="Times New Roman" w:hAnsi="Times New Roman" w:cs="Times New Roman"/>
          <w:sz w:val="24"/>
          <w:szCs w:val="24"/>
        </w:rPr>
        <w:t>National Desertification Control Fund (NDCF) Established</w:t>
      </w:r>
    </w:p>
    <w:p w:rsidR="00981F23" w:rsidRPr="00FE59F0" w:rsidRDefault="00981F23" w:rsidP="0072648C">
      <w:pPr>
        <w:jc w:val="both"/>
        <w:rPr>
          <w:rFonts w:ascii="Times New Roman" w:hAnsi="Times New Roman" w:cs="Times New Roman"/>
          <w:b/>
          <w:sz w:val="24"/>
          <w:szCs w:val="24"/>
        </w:rPr>
      </w:pPr>
    </w:p>
    <w:p w:rsidR="00F91B54" w:rsidRPr="00FE59F0" w:rsidRDefault="00F91B54"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1" w:name="_Toc312955133"/>
      <w:r w:rsidRPr="00FE59F0">
        <w:rPr>
          <w:rFonts w:ascii="Times New Roman" w:hAnsi="Times New Roman" w:cs="Times New Roman"/>
          <w:b/>
          <w:sz w:val="24"/>
          <w:szCs w:val="24"/>
        </w:rPr>
        <w:t>Relevance</w:t>
      </w:r>
      <w:bookmarkEnd w:id="21"/>
    </w:p>
    <w:p w:rsidR="002E3864" w:rsidRPr="00FE59F0" w:rsidRDefault="00D3314F" w:rsidP="0004336C">
      <w:pPr>
        <w:rPr>
          <w:rFonts w:ascii="Times New Roman" w:hAnsi="Times New Roman" w:cs="Times New Roman"/>
          <w:sz w:val="24"/>
          <w:szCs w:val="24"/>
        </w:rPr>
      </w:pPr>
      <w:r w:rsidRPr="00FE59F0">
        <w:rPr>
          <w:rFonts w:ascii="Times New Roman" w:hAnsi="Times New Roman" w:cs="Times New Roman"/>
          <w:sz w:val="24"/>
          <w:szCs w:val="24"/>
        </w:rPr>
        <w:t xml:space="preserve">Activities </w:t>
      </w:r>
      <w:r w:rsidR="0003085E" w:rsidRPr="00FE59F0">
        <w:rPr>
          <w:rFonts w:ascii="Times New Roman" w:hAnsi="Times New Roman" w:cs="Times New Roman"/>
          <w:sz w:val="24"/>
          <w:szCs w:val="24"/>
        </w:rPr>
        <w:t>proposed</w:t>
      </w:r>
      <w:r w:rsidRPr="00FE59F0">
        <w:rPr>
          <w:rFonts w:ascii="Times New Roman" w:hAnsi="Times New Roman" w:cs="Times New Roman"/>
          <w:sz w:val="24"/>
          <w:szCs w:val="24"/>
        </w:rPr>
        <w:t xml:space="preserve"> under </w:t>
      </w:r>
      <w:r w:rsidR="0003085E" w:rsidRPr="00FE59F0">
        <w:rPr>
          <w:rFonts w:ascii="Times New Roman" w:hAnsi="Times New Roman" w:cs="Times New Roman"/>
          <w:sz w:val="24"/>
          <w:szCs w:val="24"/>
        </w:rPr>
        <w:t>Outcome1 were</w:t>
      </w:r>
      <w:r w:rsidRPr="00FE59F0">
        <w:rPr>
          <w:rFonts w:ascii="Times New Roman" w:hAnsi="Times New Roman" w:cs="Times New Roman"/>
          <w:sz w:val="24"/>
          <w:szCs w:val="24"/>
        </w:rPr>
        <w:t xml:space="preserve"> relevant to the situation prevailing at the time of Project design</w:t>
      </w:r>
      <w:r w:rsidR="002E3864" w:rsidRPr="00FE59F0">
        <w:rPr>
          <w:rFonts w:ascii="Times New Roman" w:hAnsi="Times New Roman" w:cs="Times New Roman"/>
          <w:sz w:val="24"/>
          <w:szCs w:val="24"/>
        </w:rPr>
        <w:t xml:space="preserve"> as there has been little conscious consideration for SLM practices in major government policy and planning instruments</w:t>
      </w:r>
      <w:r w:rsidRPr="00FE59F0">
        <w:rPr>
          <w:rFonts w:ascii="Times New Roman" w:hAnsi="Times New Roman" w:cs="Times New Roman"/>
          <w:sz w:val="24"/>
          <w:szCs w:val="24"/>
        </w:rPr>
        <w:t xml:space="preserve">. </w:t>
      </w:r>
      <w:r w:rsidR="00240168" w:rsidRPr="00FE59F0">
        <w:rPr>
          <w:rFonts w:ascii="Times New Roman" w:hAnsi="Times New Roman" w:cs="Times New Roman"/>
          <w:sz w:val="24"/>
          <w:szCs w:val="24"/>
        </w:rPr>
        <w:t xml:space="preserve">Also, </w:t>
      </w:r>
      <w:r w:rsidR="002E3864" w:rsidRPr="00FE59F0">
        <w:rPr>
          <w:rFonts w:ascii="Times New Roman" w:hAnsi="Times New Roman" w:cs="Times New Roman"/>
          <w:sz w:val="24"/>
          <w:szCs w:val="24"/>
        </w:rPr>
        <w:t>due to limited awareness and understanding of SLM</w:t>
      </w:r>
      <w:r w:rsidR="00240168" w:rsidRPr="00FE59F0">
        <w:rPr>
          <w:rFonts w:ascii="Times New Roman" w:hAnsi="Times New Roman" w:cs="Times New Roman"/>
          <w:sz w:val="24"/>
          <w:szCs w:val="24"/>
        </w:rPr>
        <w:t xml:space="preserve"> there h</w:t>
      </w:r>
      <w:r w:rsidR="005213D4" w:rsidRPr="00FE59F0">
        <w:rPr>
          <w:rFonts w:ascii="Times New Roman" w:hAnsi="Times New Roman" w:cs="Times New Roman"/>
          <w:sz w:val="24"/>
          <w:szCs w:val="24"/>
        </w:rPr>
        <w:t>as been little support for SLM and the policy and decision-making levels.</w:t>
      </w:r>
    </w:p>
    <w:p w:rsidR="009931AC" w:rsidRPr="00FE59F0" w:rsidRDefault="009931AC" w:rsidP="0004336C">
      <w:pPr>
        <w:rPr>
          <w:rFonts w:ascii="Times New Roman" w:hAnsi="Times New Roman" w:cs="Times New Roman"/>
          <w:sz w:val="24"/>
          <w:szCs w:val="24"/>
        </w:rPr>
      </w:pPr>
      <w:r w:rsidRPr="00FE59F0">
        <w:rPr>
          <w:rFonts w:ascii="Times New Roman" w:hAnsi="Times New Roman" w:cs="Times New Roman"/>
          <w:sz w:val="24"/>
          <w:szCs w:val="24"/>
        </w:rPr>
        <w:t xml:space="preserve">Annex </w:t>
      </w:r>
      <w:r w:rsidR="00910287" w:rsidRPr="00FE59F0">
        <w:rPr>
          <w:rFonts w:ascii="Times New Roman" w:hAnsi="Times New Roman" w:cs="Times New Roman"/>
          <w:sz w:val="24"/>
          <w:szCs w:val="24"/>
        </w:rPr>
        <w:t>0</w:t>
      </w:r>
      <w:r w:rsidR="005C6730" w:rsidRPr="00FE59F0">
        <w:rPr>
          <w:rFonts w:ascii="Times New Roman" w:hAnsi="Times New Roman" w:cs="Times New Roman"/>
          <w:sz w:val="24"/>
          <w:szCs w:val="24"/>
        </w:rPr>
        <w:t>4</w:t>
      </w:r>
      <w:r w:rsidRPr="00FE59F0">
        <w:rPr>
          <w:rFonts w:ascii="Times New Roman" w:hAnsi="Times New Roman" w:cs="Times New Roman"/>
          <w:sz w:val="24"/>
          <w:szCs w:val="24"/>
        </w:rPr>
        <w:t xml:space="preserve"> gives details about the activities implemented under Component 1.</w:t>
      </w:r>
    </w:p>
    <w:p w:rsidR="009F5C80" w:rsidRPr="00FE59F0" w:rsidRDefault="009F5C80" w:rsidP="00D3314F">
      <w:pPr>
        <w:jc w:val="both"/>
        <w:rPr>
          <w:rFonts w:ascii="Times New Roman" w:hAnsi="Times New Roman" w:cs="Times New Roman"/>
          <w:sz w:val="24"/>
          <w:szCs w:val="24"/>
        </w:rPr>
      </w:pPr>
    </w:p>
    <w:p w:rsidR="00240168" w:rsidRPr="00FE59F0" w:rsidRDefault="00240168"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2" w:name="_Toc312955134"/>
      <w:r w:rsidRPr="00FE59F0">
        <w:rPr>
          <w:rFonts w:ascii="Times New Roman" w:hAnsi="Times New Roman" w:cs="Times New Roman"/>
          <w:b/>
          <w:sz w:val="24"/>
          <w:szCs w:val="24"/>
        </w:rPr>
        <w:t>Effectiveness</w:t>
      </w:r>
      <w:bookmarkEnd w:id="22"/>
    </w:p>
    <w:p w:rsidR="00A82368" w:rsidRPr="00FE59F0" w:rsidRDefault="00AE616B"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In order to harmonize national sectoral policies for adoption of SLM practices, the Project commissioned two separate reviews of the agriculture and national water policy. </w:t>
      </w:r>
      <w:r w:rsidR="00265402" w:rsidRPr="00FE59F0">
        <w:rPr>
          <w:rFonts w:ascii="Times New Roman" w:hAnsi="Times New Roman" w:cs="Times New Roman"/>
          <w:sz w:val="24"/>
          <w:szCs w:val="24"/>
        </w:rPr>
        <w:t>In the absence of approved policies for either sector, the review focused on draft policies and other sector-related strategies and plans formulated by the GoP since 1960. In addition, both reviews considered policies and strategies for sub-sectors and related sectors</w:t>
      </w:r>
      <w:r w:rsidR="007105AD" w:rsidRPr="00FE59F0">
        <w:rPr>
          <w:rFonts w:ascii="Times New Roman" w:hAnsi="Times New Roman" w:cs="Times New Roman"/>
          <w:sz w:val="24"/>
          <w:szCs w:val="24"/>
        </w:rPr>
        <w:t xml:space="preserve"> including</w:t>
      </w:r>
      <w:r w:rsidR="00265402" w:rsidRPr="00FE59F0">
        <w:rPr>
          <w:rFonts w:ascii="Times New Roman" w:hAnsi="Times New Roman" w:cs="Times New Roman"/>
          <w:sz w:val="24"/>
          <w:szCs w:val="24"/>
        </w:rPr>
        <w:t xml:space="preserve"> Livestock, Forest, Drinking Water, and Rangeland policies, etc. </w:t>
      </w:r>
    </w:p>
    <w:p w:rsidR="00A82368" w:rsidRPr="00FE59F0" w:rsidRDefault="00A82368" w:rsidP="0004336C">
      <w:pPr>
        <w:autoSpaceDE w:val="0"/>
        <w:autoSpaceDN w:val="0"/>
        <w:adjustRightInd w:val="0"/>
        <w:spacing w:after="0"/>
        <w:jc w:val="both"/>
        <w:rPr>
          <w:rFonts w:ascii="Times New Roman" w:hAnsi="Times New Roman" w:cs="Times New Roman"/>
          <w:sz w:val="24"/>
          <w:szCs w:val="24"/>
        </w:rPr>
      </w:pPr>
    </w:p>
    <w:p w:rsidR="00265402" w:rsidRPr="00FE59F0" w:rsidRDefault="00265402"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Based on this gap analysis, recommendations have been made for mainstreaming SLM into </w:t>
      </w:r>
      <w:r w:rsidR="00A43852" w:rsidRPr="00FE59F0">
        <w:rPr>
          <w:rFonts w:ascii="Times New Roman" w:hAnsi="Times New Roman" w:cs="Times New Roman"/>
          <w:sz w:val="24"/>
          <w:szCs w:val="24"/>
        </w:rPr>
        <w:t>respective</w:t>
      </w:r>
      <w:r w:rsidRPr="00FE59F0">
        <w:rPr>
          <w:rFonts w:ascii="Times New Roman" w:hAnsi="Times New Roman" w:cs="Times New Roman"/>
          <w:sz w:val="24"/>
          <w:szCs w:val="24"/>
        </w:rPr>
        <w:t xml:space="preserve"> sectoral policies. </w:t>
      </w:r>
      <w:r w:rsidR="00A82368" w:rsidRPr="00FE59F0">
        <w:rPr>
          <w:rFonts w:ascii="Times New Roman" w:hAnsi="Times New Roman" w:cs="Times New Roman"/>
          <w:sz w:val="24"/>
          <w:szCs w:val="24"/>
        </w:rPr>
        <w:t xml:space="preserve">These findings and recommendations have been shared with relevant ministries. </w:t>
      </w:r>
    </w:p>
    <w:p w:rsidR="00260D12" w:rsidRPr="00FE59F0" w:rsidRDefault="00260D12" w:rsidP="0004336C">
      <w:pPr>
        <w:autoSpaceDE w:val="0"/>
        <w:autoSpaceDN w:val="0"/>
        <w:adjustRightInd w:val="0"/>
        <w:spacing w:after="0"/>
        <w:jc w:val="both"/>
        <w:rPr>
          <w:rFonts w:ascii="Times New Roman" w:hAnsi="Times New Roman" w:cs="Times New Roman"/>
          <w:sz w:val="24"/>
          <w:szCs w:val="24"/>
        </w:rPr>
      </w:pPr>
    </w:p>
    <w:p w:rsidR="009E0F67" w:rsidRPr="00FE59F0" w:rsidRDefault="009E0F67"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Since the review process focused on a number of policies and strategies, only brief gap analysis for each policy has been offered. Also, both studies had considerable overlaps when selecting the </w:t>
      </w:r>
      <w:r w:rsidRPr="00FE59F0">
        <w:rPr>
          <w:rFonts w:ascii="Times New Roman" w:hAnsi="Times New Roman" w:cs="Times New Roman"/>
          <w:sz w:val="24"/>
          <w:szCs w:val="24"/>
        </w:rPr>
        <w:lastRenderedPageBreak/>
        <w:t xml:space="preserve">policies and strategies for review. However, these may be termed as a first comprehensive attempt </w:t>
      </w:r>
      <w:r w:rsidR="00A43852" w:rsidRPr="00FE59F0">
        <w:rPr>
          <w:rFonts w:ascii="Times New Roman" w:hAnsi="Times New Roman" w:cs="Times New Roman"/>
          <w:sz w:val="24"/>
          <w:szCs w:val="24"/>
        </w:rPr>
        <w:t xml:space="preserve">in the country </w:t>
      </w:r>
      <w:r w:rsidRPr="00FE59F0">
        <w:rPr>
          <w:rFonts w:ascii="Times New Roman" w:hAnsi="Times New Roman" w:cs="Times New Roman"/>
          <w:sz w:val="24"/>
          <w:szCs w:val="24"/>
        </w:rPr>
        <w:t>at policy review for identification of SLM mainstreaming gaps and Climate Change vision and application.</w:t>
      </w:r>
    </w:p>
    <w:p w:rsidR="00220C00" w:rsidRPr="00FE59F0" w:rsidRDefault="00220C00" w:rsidP="0004336C">
      <w:pPr>
        <w:autoSpaceDE w:val="0"/>
        <w:autoSpaceDN w:val="0"/>
        <w:adjustRightInd w:val="0"/>
        <w:spacing w:after="0"/>
        <w:jc w:val="both"/>
        <w:rPr>
          <w:rFonts w:ascii="Times New Roman" w:hAnsi="Times New Roman" w:cs="Times New Roman"/>
          <w:sz w:val="24"/>
          <w:szCs w:val="24"/>
        </w:rPr>
      </w:pPr>
    </w:p>
    <w:p w:rsidR="00E24038" w:rsidRPr="00FE59F0" w:rsidRDefault="00A82368"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In addition, the project submitted a revised National Forest Policy with SLM principles incorporated to the Federal Cabinet.</w:t>
      </w:r>
      <w:r w:rsidR="005E62BE" w:rsidRPr="00FE59F0">
        <w:rPr>
          <w:rFonts w:ascii="Times New Roman" w:hAnsi="Times New Roman" w:cs="Times New Roman"/>
          <w:sz w:val="24"/>
          <w:szCs w:val="24"/>
        </w:rPr>
        <w:t xml:space="preserve"> Similarly, a review of the National Action Program for Combating Desertification was undertaken. </w:t>
      </w:r>
    </w:p>
    <w:p w:rsidR="005E62BE" w:rsidRPr="00FE59F0" w:rsidRDefault="005E62BE" w:rsidP="0004336C">
      <w:pPr>
        <w:autoSpaceDE w:val="0"/>
        <w:autoSpaceDN w:val="0"/>
        <w:adjustRightInd w:val="0"/>
        <w:spacing w:after="0"/>
        <w:jc w:val="both"/>
        <w:rPr>
          <w:rFonts w:ascii="Times New Roman" w:hAnsi="Times New Roman" w:cs="Times New Roman"/>
          <w:sz w:val="24"/>
          <w:szCs w:val="24"/>
        </w:rPr>
      </w:pPr>
    </w:p>
    <w:p w:rsidR="00CD1025" w:rsidRPr="00FE59F0" w:rsidRDefault="005E62BE" w:rsidP="0004336C">
      <w:pPr>
        <w:jc w:val="both"/>
        <w:rPr>
          <w:rFonts w:ascii="Times New Roman" w:hAnsi="Times New Roman" w:cs="Times New Roman"/>
          <w:sz w:val="24"/>
          <w:szCs w:val="24"/>
        </w:rPr>
      </w:pPr>
      <w:r w:rsidRPr="00FE59F0">
        <w:rPr>
          <w:rFonts w:ascii="Times New Roman" w:hAnsi="Times New Roman" w:cs="Times New Roman"/>
          <w:sz w:val="24"/>
          <w:szCs w:val="24"/>
        </w:rPr>
        <w:t>Under the Project, Pakistan is one of the first countries in the Asia region to review sectoral policies and NAP</w:t>
      </w:r>
      <w:r w:rsidR="00220C00" w:rsidRPr="00FE59F0">
        <w:rPr>
          <w:rFonts w:ascii="Times New Roman" w:hAnsi="Times New Roman" w:cs="Times New Roman"/>
          <w:sz w:val="24"/>
          <w:szCs w:val="24"/>
        </w:rPr>
        <w:t>,</w:t>
      </w:r>
      <w:r w:rsidRPr="00FE59F0">
        <w:rPr>
          <w:rFonts w:ascii="Times New Roman" w:hAnsi="Times New Roman" w:cs="Times New Roman"/>
          <w:sz w:val="24"/>
          <w:szCs w:val="24"/>
        </w:rPr>
        <w:t xml:space="preserve"> and launch the NAP alignment process with the UNCCD 10-Year Strategic Plan. However, the long term impact of these activities on mainstreaming SLM</w:t>
      </w:r>
      <w:r w:rsidR="00CD1025" w:rsidRPr="00FE59F0">
        <w:rPr>
          <w:rFonts w:ascii="Times New Roman" w:hAnsi="Times New Roman" w:cs="Times New Roman"/>
          <w:sz w:val="24"/>
          <w:szCs w:val="24"/>
        </w:rPr>
        <w:t xml:space="preserve"> into sectoral planning</w:t>
      </w:r>
      <w:r w:rsidRPr="00FE59F0">
        <w:rPr>
          <w:rFonts w:ascii="Times New Roman" w:hAnsi="Times New Roman" w:cs="Times New Roman"/>
          <w:sz w:val="24"/>
          <w:szCs w:val="24"/>
        </w:rPr>
        <w:t xml:space="preserve"> is likely to be nominal due to a dormant policy environment in Pakistan</w:t>
      </w:r>
      <w:r w:rsidR="00CD1025" w:rsidRPr="00FE59F0">
        <w:rPr>
          <w:rFonts w:ascii="Times New Roman" w:hAnsi="Times New Roman" w:cs="Times New Roman"/>
          <w:sz w:val="24"/>
          <w:szCs w:val="24"/>
        </w:rPr>
        <w:t xml:space="preserve"> and the lack of enforcing authority of the Project</w:t>
      </w:r>
      <w:r w:rsidRPr="00FE59F0">
        <w:rPr>
          <w:rFonts w:ascii="Times New Roman" w:hAnsi="Times New Roman" w:cs="Times New Roman"/>
          <w:sz w:val="24"/>
          <w:szCs w:val="24"/>
        </w:rPr>
        <w:t xml:space="preserve">. </w:t>
      </w:r>
      <w:r w:rsidR="00893F28" w:rsidRPr="00FE59F0">
        <w:rPr>
          <w:rFonts w:ascii="Times New Roman" w:hAnsi="Times New Roman" w:cs="Times New Roman"/>
          <w:sz w:val="24"/>
          <w:szCs w:val="24"/>
        </w:rPr>
        <w:t>For instance, k</w:t>
      </w:r>
      <w:r w:rsidR="00CD1025" w:rsidRPr="00FE59F0">
        <w:rPr>
          <w:rFonts w:ascii="Times New Roman" w:hAnsi="Times New Roman" w:cs="Times New Roman"/>
          <w:sz w:val="24"/>
          <w:szCs w:val="24"/>
        </w:rPr>
        <w:t>ey</w:t>
      </w:r>
      <w:r w:rsidRPr="00FE59F0">
        <w:rPr>
          <w:rFonts w:ascii="Times New Roman" w:hAnsi="Times New Roman" w:cs="Times New Roman"/>
          <w:sz w:val="24"/>
          <w:szCs w:val="24"/>
        </w:rPr>
        <w:t xml:space="preserve"> sectoral policies such as an Agriculture Policy</w:t>
      </w:r>
      <w:r w:rsidR="00CD1025" w:rsidRPr="00FE59F0">
        <w:rPr>
          <w:rFonts w:ascii="Times New Roman" w:hAnsi="Times New Roman" w:cs="Times New Roman"/>
          <w:sz w:val="24"/>
          <w:szCs w:val="24"/>
        </w:rPr>
        <w:t xml:space="preserve"> or Water Policy</w:t>
      </w:r>
      <w:r w:rsidRPr="00FE59F0">
        <w:rPr>
          <w:rFonts w:ascii="Times New Roman" w:hAnsi="Times New Roman" w:cs="Times New Roman"/>
          <w:sz w:val="24"/>
          <w:szCs w:val="24"/>
        </w:rPr>
        <w:t xml:space="preserve"> do not exist. Also, despite the fact that policy reviews have been shared with relevant ministries and a Revised National Forest Policy has been submitted to the Federal Cabinet, it is highly unlikely that existing policies will be reviewed to incorporate recommendations presented by the Project based on its studies for inclusion of SLM guidelines into forest, agriculture and water polices. </w:t>
      </w:r>
    </w:p>
    <w:p w:rsidR="00BB621A" w:rsidRPr="00FE59F0" w:rsidRDefault="002E113F"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The Project has also prepared a Background paper on SLM Criteria and Indictors (C&amp;I). These C&amp;I focus on five key areas including Agriculture, Forest, and Rangeland productivity; Conservation of Biological Diversity; Conservation and Maintenance of Soil and Water Resources;  Maintenance and Enhancements of Multiple Economic and Social Benefits; and Policy, Legal, Institutional, and Economic Framework for SLM.</w:t>
      </w:r>
    </w:p>
    <w:p w:rsidR="00BB621A" w:rsidRPr="00FE59F0" w:rsidRDefault="00BB621A" w:rsidP="0004336C">
      <w:pPr>
        <w:autoSpaceDE w:val="0"/>
        <w:autoSpaceDN w:val="0"/>
        <w:adjustRightInd w:val="0"/>
        <w:spacing w:after="0"/>
        <w:jc w:val="both"/>
        <w:rPr>
          <w:rFonts w:ascii="Times New Roman" w:hAnsi="Times New Roman" w:cs="Times New Roman"/>
          <w:sz w:val="24"/>
          <w:szCs w:val="24"/>
        </w:rPr>
      </w:pPr>
    </w:p>
    <w:p w:rsidR="00A84BB6" w:rsidRPr="00FE59F0" w:rsidRDefault="003678F3"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In addition, a PIF for the up</w:t>
      </w:r>
      <w:r w:rsidR="00463C95" w:rsidRPr="00FE59F0">
        <w:rPr>
          <w:rFonts w:ascii="Times New Roman" w:hAnsi="Times New Roman" w:cs="Times New Roman"/>
          <w:sz w:val="24"/>
          <w:szCs w:val="24"/>
        </w:rPr>
        <w:t>-</w:t>
      </w:r>
      <w:r w:rsidRPr="00FE59F0">
        <w:rPr>
          <w:rFonts w:ascii="Times New Roman" w:hAnsi="Times New Roman" w:cs="Times New Roman"/>
          <w:sz w:val="24"/>
          <w:szCs w:val="24"/>
        </w:rPr>
        <w:t xml:space="preserve">scaling phase has been shared with the UNDP </w:t>
      </w:r>
      <w:r w:rsidR="00F34CBE" w:rsidRPr="00FE59F0">
        <w:rPr>
          <w:rFonts w:ascii="Times New Roman" w:hAnsi="Times New Roman" w:cs="Times New Roman"/>
          <w:sz w:val="24"/>
          <w:szCs w:val="24"/>
        </w:rPr>
        <w:t xml:space="preserve">APRC </w:t>
      </w:r>
      <w:r w:rsidRPr="00FE59F0">
        <w:rPr>
          <w:rFonts w:ascii="Times New Roman" w:hAnsi="Times New Roman" w:cs="Times New Roman"/>
          <w:sz w:val="24"/>
          <w:szCs w:val="24"/>
        </w:rPr>
        <w:t xml:space="preserve">and is under review. </w:t>
      </w:r>
    </w:p>
    <w:p w:rsidR="00F27665" w:rsidRPr="00FE59F0" w:rsidRDefault="00F27665" w:rsidP="0004336C">
      <w:pPr>
        <w:autoSpaceDE w:val="0"/>
        <w:autoSpaceDN w:val="0"/>
        <w:adjustRightInd w:val="0"/>
        <w:spacing w:after="0"/>
        <w:jc w:val="both"/>
        <w:rPr>
          <w:rFonts w:ascii="Times New Roman" w:hAnsi="Times New Roman" w:cs="Times New Roman"/>
          <w:sz w:val="24"/>
          <w:szCs w:val="24"/>
        </w:rPr>
      </w:pPr>
    </w:p>
    <w:p w:rsidR="00E22E6D" w:rsidRPr="00FE59F0" w:rsidRDefault="00E22E6D" w:rsidP="0004336C">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To create an enabling environment for SLM the project was to establish a </w:t>
      </w:r>
      <w:r w:rsidR="00463C95" w:rsidRPr="00FE59F0">
        <w:rPr>
          <w:rFonts w:ascii="Times New Roman" w:hAnsi="Times New Roman" w:cs="Times New Roman"/>
          <w:sz w:val="24"/>
          <w:szCs w:val="24"/>
        </w:rPr>
        <w:t>National Desertification Control Fund (</w:t>
      </w:r>
      <w:r w:rsidRPr="00FE59F0">
        <w:rPr>
          <w:rFonts w:ascii="Times New Roman" w:hAnsi="Times New Roman" w:cs="Times New Roman"/>
          <w:sz w:val="24"/>
          <w:szCs w:val="24"/>
        </w:rPr>
        <w:t>NDCF</w:t>
      </w:r>
      <w:r w:rsidR="00463C95" w:rsidRPr="00FE59F0">
        <w:rPr>
          <w:rFonts w:ascii="Times New Roman" w:hAnsi="Times New Roman" w:cs="Times New Roman"/>
          <w:sz w:val="24"/>
          <w:szCs w:val="24"/>
        </w:rPr>
        <w:t>)</w:t>
      </w:r>
      <w:r w:rsidRPr="00FE59F0">
        <w:rPr>
          <w:rFonts w:ascii="Times New Roman" w:hAnsi="Times New Roman" w:cs="Times New Roman"/>
          <w:sz w:val="24"/>
          <w:szCs w:val="24"/>
        </w:rPr>
        <w:t xml:space="preserve"> in year 5 with a feasibility study for the establishment of the fund finalized in Y2, the end of the pilot phase. However, based on experiences of other similar national level environmental funds set up by UNDP/GEF in Pakistan, e.g. the National Biodiversity Fund, the Renewable Energy Fund, etc. it was assessed that such a fund will be bogged down by issues of ownership within the government and would have little impact due to limited outreach capacity at the grass roots level. The establishment of a single centralized fund is also likely to be affected due to the devolution process in mid 2011 where key ministries like Environment and Agriculture have been devolved from the Federal Government to respective Provincial Governments.</w:t>
      </w:r>
    </w:p>
    <w:p w:rsidR="00E22E6D" w:rsidRPr="00FE59F0" w:rsidRDefault="00E22E6D" w:rsidP="0004336C">
      <w:pPr>
        <w:autoSpaceDE w:val="0"/>
        <w:autoSpaceDN w:val="0"/>
        <w:adjustRightInd w:val="0"/>
        <w:spacing w:after="0"/>
        <w:jc w:val="both"/>
        <w:rPr>
          <w:rFonts w:ascii="Times New Roman" w:hAnsi="Times New Roman" w:cs="Times New Roman"/>
          <w:sz w:val="24"/>
          <w:szCs w:val="24"/>
        </w:rPr>
      </w:pPr>
    </w:p>
    <w:p w:rsidR="00AE616B" w:rsidRPr="00FE59F0" w:rsidRDefault="00E22E6D" w:rsidP="00D42DE7">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The Project Management reported that these concerns are being reviewed to find possible solutions </w:t>
      </w:r>
      <w:r w:rsidR="00D42DE7" w:rsidRPr="00FE59F0">
        <w:rPr>
          <w:rFonts w:ascii="Times New Roman" w:hAnsi="Times New Roman" w:cs="Times New Roman"/>
          <w:sz w:val="24"/>
          <w:szCs w:val="24"/>
        </w:rPr>
        <w:t>for the establishment of a NDCF</w:t>
      </w:r>
    </w:p>
    <w:p w:rsidR="001635C0" w:rsidRPr="00FE59F0" w:rsidRDefault="001635C0"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3" w:name="_Toc312955135"/>
      <w:r w:rsidRPr="00FE59F0">
        <w:rPr>
          <w:rFonts w:ascii="Times New Roman" w:hAnsi="Times New Roman" w:cs="Times New Roman"/>
          <w:b/>
          <w:sz w:val="24"/>
          <w:szCs w:val="24"/>
        </w:rPr>
        <w:lastRenderedPageBreak/>
        <w:t>Efficiency</w:t>
      </w:r>
      <w:bookmarkEnd w:id="23"/>
    </w:p>
    <w:p w:rsidR="00D3314F" w:rsidRPr="00FE59F0" w:rsidRDefault="00326EE1"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Under Component 1, the Project has undertaken </w:t>
      </w:r>
      <w:r w:rsidR="008A7CFB" w:rsidRPr="00FE59F0">
        <w:rPr>
          <w:rFonts w:ascii="Times New Roman" w:hAnsi="Times New Roman" w:cs="Times New Roman"/>
          <w:sz w:val="24"/>
          <w:szCs w:val="24"/>
        </w:rPr>
        <w:t>all major</w:t>
      </w:r>
      <w:r w:rsidRPr="00FE59F0">
        <w:rPr>
          <w:rFonts w:ascii="Times New Roman" w:hAnsi="Times New Roman" w:cs="Times New Roman"/>
          <w:sz w:val="24"/>
          <w:szCs w:val="24"/>
        </w:rPr>
        <w:t xml:space="preserve"> planned activities in a timely manner and within the allocated budget. </w:t>
      </w:r>
      <w:r w:rsidR="00684C19" w:rsidRPr="00FE59F0">
        <w:rPr>
          <w:rFonts w:ascii="Times New Roman" w:hAnsi="Times New Roman" w:cs="Times New Roman"/>
          <w:sz w:val="24"/>
          <w:szCs w:val="24"/>
        </w:rPr>
        <w:t xml:space="preserve">Also, the activities have been undertaken in collaboration with various stakeholder institutions including various Federal Ministries, Provincial Departments, Universities, and research institutions. </w:t>
      </w:r>
      <w:r w:rsidR="008A7CFB" w:rsidRPr="00FE59F0">
        <w:rPr>
          <w:rFonts w:ascii="Times New Roman" w:hAnsi="Times New Roman" w:cs="Times New Roman"/>
          <w:sz w:val="24"/>
          <w:szCs w:val="24"/>
        </w:rPr>
        <w:t xml:space="preserve"> </w:t>
      </w:r>
    </w:p>
    <w:p w:rsidR="007C2CC4" w:rsidRPr="00FE59F0" w:rsidRDefault="00643515"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The main inefficiency of this component is related to the ineffectiveness of the Project to mainstream SLM practices in sectoral planning (See section </w:t>
      </w:r>
      <w:r w:rsidR="008A7CFB" w:rsidRPr="00FE59F0">
        <w:rPr>
          <w:rFonts w:ascii="Times New Roman" w:hAnsi="Times New Roman" w:cs="Times New Roman"/>
          <w:sz w:val="24"/>
          <w:szCs w:val="24"/>
        </w:rPr>
        <w:t>on Effectiveness</w:t>
      </w:r>
      <w:r w:rsidR="00972520" w:rsidRPr="00FE59F0">
        <w:rPr>
          <w:rFonts w:ascii="Times New Roman" w:hAnsi="Times New Roman" w:cs="Times New Roman"/>
          <w:sz w:val="24"/>
          <w:szCs w:val="24"/>
        </w:rPr>
        <w:t xml:space="preserve">) as the project has spent time and </w:t>
      </w:r>
      <w:r w:rsidR="008F513D" w:rsidRPr="00FE59F0">
        <w:rPr>
          <w:rFonts w:ascii="Times New Roman" w:hAnsi="Times New Roman" w:cs="Times New Roman"/>
          <w:sz w:val="24"/>
          <w:szCs w:val="24"/>
        </w:rPr>
        <w:t>financial</w:t>
      </w:r>
      <w:r w:rsidR="00972520" w:rsidRPr="00FE59F0">
        <w:rPr>
          <w:rFonts w:ascii="Times New Roman" w:hAnsi="Times New Roman" w:cs="Times New Roman"/>
          <w:sz w:val="24"/>
          <w:szCs w:val="24"/>
        </w:rPr>
        <w:t xml:space="preserve"> resources on</w:t>
      </w:r>
      <w:r w:rsidR="008F513D" w:rsidRPr="00FE59F0">
        <w:rPr>
          <w:rFonts w:ascii="Times New Roman" w:hAnsi="Times New Roman" w:cs="Times New Roman"/>
          <w:sz w:val="24"/>
          <w:szCs w:val="24"/>
        </w:rPr>
        <w:t xml:space="preserve"> unsuccessfully</w:t>
      </w:r>
      <w:r w:rsidR="00972520" w:rsidRPr="00FE59F0">
        <w:rPr>
          <w:rFonts w:ascii="Times New Roman" w:hAnsi="Times New Roman" w:cs="Times New Roman"/>
          <w:sz w:val="24"/>
          <w:szCs w:val="24"/>
        </w:rPr>
        <w:t xml:space="preserve"> influencing the relevant ministries to incorporate recommended SLM interventions into policies and plans.</w:t>
      </w:r>
    </w:p>
    <w:p w:rsidR="0043471B" w:rsidRPr="00FE59F0" w:rsidRDefault="0043471B" w:rsidP="00427DC8">
      <w:pPr>
        <w:jc w:val="both"/>
        <w:rPr>
          <w:rFonts w:ascii="Times New Roman" w:hAnsi="Times New Roman" w:cs="Times New Roman"/>
          <w:b/>
          <w:sz w:val="24"/>
          <w:szCs w:val="24"/>
        </w:rPr>
      </w:pPr>
      <w:r w:rsidRPr="00FE59F0">
        <w:rPr>
          <w:rFonts w:ascii="Times New Roman" w:hAnsi="Times New Roman" w:cs="Times New Roman"/>
          <w:b/>
          <w:sz w:val="24"/>
          <w:szCs w:val="24"/>
        </w:rPr>
        <w:t>Box 01</w:t>
      </w:r>
    </w:p>
    <w:p w:rsidR="007C2CC4" w:rsidRPr="00FE59F0" w:rsidRDefault="00FE37EA" w:rsidP="007C2CC4">
      <w:r w:rsidRPr="00FE59F0">
        <w:rPr>
          <w:rFonts w:ascii="Times New Roman" w:hAnsi="Times New Roman" w:cs="Times New Roman"/>
          <w:b/>
          <w:noProof/>
          <w:sz w:val="24"/>
          <w:szCs w:val="24"/>
          <w:lang w:eastAsia="zh-TW"/>
        </w:rPr>
        <w:pict>
          <v:shape id="_x0000_s1049" type="#_x0000_t202" style="position:absolute;margin-left:-6.95pt;margin-top:1.4pt;width:486.65pt;height:155pt;z-index:251667456;mso-width-relative:margin;mso-height-relative:margin">
            <v:textbox style="mso-next-textbox:#_x0000_s1049">
              <w:txbxContent>
                <w:p w:rsidR="00664C7A" w:rsidRPr="00E5386B" w:rsidRDefault="00664C7A" w:rsidP="00E26AFB">
                  <w:pPr>
                    <w:spacing w:after="100" w:afterAutospacing="1"/>
                    <w:jc w:val="both"/>
                    <w:rPr>
                      <w:rFonts w:ascii="Times New Roman" w:hAnsi="Times New Roman" w:cs="Times New Roman"/>
                      <w:sz w:val="24"/>
                      <w:szCs w:val="24"/>
                    </w:rPr>
                  </w:pPr>
                  <w:r w:rsidRPr="00FE59F0">
                    <w:rPr>
                      <w:rFonts w:ascii="Times New Roman" w:hAnsi="Times New Roman" w:cs="Times New Roman"/>
                      <w:b/>
                      <w:sz w:val="24"/>
                      <w:szCs w:val="24"/>
                    </w:rPr>
                    <w:t xml:space="preserve">Rating Outcome 1 – </w:t>
                  </w:r>
                  <w:r w:rsidRPr="00FE59F0">
                    <w:rPr>
                      <w:rFonts w:ascii="Times New Roman" w:hAnsi="Times New Roman" w:cs="Times New Roman"/>
                      <w:sz w:val="24"/>
                      <w:szCs w:val="24"/>
                    </w:rPr>
                    <w:t>The Project has delivered timely on all major planned activities by undertaking a gap analysis of sectoral policies, developing a background paper on C&amp;I indicators, and developing a draft PIF for the up-scaling phase.</w:t>
                  </w:r>
                  <w:r w:rsidRPr="00E5386B">
                    <w:rPr>
                      <w:rFonts w:ascii="Times New Roman" w:hAnsi="Times New Roman" w:cs="Times New Roman"/>
                      <w:sz w:val="24"/>
                      <w:szCs w:val="24"/>
                    </w:rPr>
                    <w:t xml:space="preserve"> </w:t>
                  </w:r>
                </w:p>
                <w:p w:rsidR="00664C7A" w:rsidRPr="00E5386B" w:rsidRDefault="00664C7A" w:rsidP="007C2CC4">
                  <w:pPr>
                    <w:jc w:val="both"/>
                    <w:rPr>
                      <w:rFonts w:ascii="Times New Roman" w:hAnsi="Times New Roman" w:cs="Times New Roman"/>
                      <w:sz w:val="24"/>
                      <w:szCs w:val="24"/>
                    </w:rPr>
                  </w:pPr>
                  <w:r w:rsidRPr="00E5386B">
                    <w:rPr>
                      <w:rFonts w:ascii="Times New Roman" w:hAnsi="Times New Roman" w:cs="Times New Roman"/>
                      <w:sz w:val="24"/>
                      <w:szCs w:val="24"/>
                    </w:rPr>
                    <w:t>However, an expectation at the Project design stage that the Project will be able to influence the policy making process was unrealistic.</w:t>
                  </w:r>
                </w:p>
                <w:p w:rsidR="00664C7A" w:rsidRPr="00E5386B" w:rsidRDefault="00664C7A" w:rsidP="007C2CC4">
                  <w:pPr>
                    <w:jc w:val="both"/>
                    <w:rPr>
                      <w:rFonts w:ascii="Times New Roman" w:hAnsi="Times New Roman" w:cs="Times New Roman"/>
                      <w:sz w:val="24"/>
                      <w:szCs w:val="24"/>
                    </w:rPr>
                  </w:pPr>
                  <w:r w:rsidRPr="00E5386B">
                    <w:rPr>
                      <w:rFonts w:ascii="Times New Roman" w:hAnsi="Times New Roman" w:cs="Times New Roman"/>
                      <w:sz w:val="24"/>
                      <w:szCs w:val="24"/>
                    </w:rPr>
                    <w:t>Therefore, Component 1 is rated as Moderately Unsatisfactory for its Relevance and Effectiveness and Satisfactory for Efficiency.</w:t>
                  </w:r>
                </w:p>
                <w:p w:rsidR="00664C7A" w:rsidRDefault="00664C7A"/>
              </w:txbxContent>
            </v:textbox>
          </v:shape>
        </w:pict>
      </w:r>
    </w:p>
    <w:p w:rsidR="007C2CC4" w:rsidRPr="00FE59F0" w:rsidRDefault="007C2CC4" w:rsidP="00427DC8">
      <w:pPr>
        <w:jc w:val="both"/>
        <w:rPr>
          <w:rFonts w:ascii="Times New Roman" w:hAnsi="Times New Roman" w:cs="Times New Roman"/>
          <w:b/>
          <w:sz w:val="24"/>
          <w:szCs w:val="24"/>
        </w:rPr>
      </w:pPr>
    </w:p>
    <w:p w:rsidR="007C2CC4" w:rsidRPr="00FE59F0" w:rsidRDefault="007C2CC4" w:rsidP="00427DC8">
      <w:pPr>
        <w:jc w:val="both"/>
        <w:rPr>
          <w:rFonts w:ascii="Times New Roman" w:hAnsi="Times New Roman" w:cs="Times New Roman"/>
          <w:b/>
          <w:sz w:val="24"/>
          <w:szCs w:val="24"/>
        </w:rPr>
      </w:pPr>
    </w:p>
    <w:p w:rsidR="007C2CC4" w:rsidRPr="00FE59F0" w:rsidRDefault="007C2CC4" w:rsidP="00427DC8">
      <w:pPr>
        <w:jc w:val="both"/>
        <w:rPr>
          <w:rFonts w:ascii="Times New Roman" w:hAnsi="Times New Roman" w:cs="Times New Roman"/>
          <w:b/>
          <w:sz w:val="24"/>
          <w:szCs w:val="24"/>
        </w:rPr>
      </w:pPr>
    </w:p>
    <w:p w:rsidR="00272347" w:rsidRPr="00FE59F0" w:rsidRDefault="00272347"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4" w:name="_Toc312955136"/>
      <w:r w:rsidRPr="00FE59F0">
        <w:rPr>
          <w:rFonts w:ascii="Times New Roman" w:hAnsi="Times New Roman" w:cs="Times New Roman"/>
          <w:b/>
          <w:sz w:val="24"/>
          <w:szCs w:val="24"/>
        </w:rPr>
        <w:t>Sustainability</w:t>
      </w:r>
      <w:bookmarkEnd w:id="24"/>
    </w:p>
    <w:p w:rsidR="00D42DE7" w:rsidRPr="00FE59F0" w:rsidRDefault="003D5AE2"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Since the objective of this outcome was to mainstream SLM into sectoral policies, considering </w:t>
      </w:r>
    </w:p>
    <w:p w:rsidR="00484EED" w:rsidRPr="00FE59F0" w:rsidRDefault="003D5AE2"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the dormant policy environment in Pakistan and the lack of enforcing authority of Project, it is highly unlikely that SLM principles recommended by the Project will be integrated into existing or draft policies. </w:t>
      </w:r>
    </w:p>
    <w:p w:rsidR="0043471B" w:rsidRPr="00FE59F0" w:rsidRDefault="0043471B" w:rsidP="00427DC8">
      <w:pPr>
        <w:jc w:val="both"/>
        <w:rPr>
          <w:rFonts w:ascii="Times New Roman" w:hAnsi="Times New Roman" w:cs="Times New Roman"/>
          <w:b/>
          <w:sz w:val="24"/>
          <w:szCs w:val="24"/>
        </w:rPr>
      </w:pPr>
      <w:r w:rsidRPr="00FE59F0">
        <w:rPr>
          <w:rFonts w:ascii="Times New Roman" w:hAnsi="Times New Roman" w:cs="Times New Roman"/>
          <w:b/>
          <w:sz w:val="24"/>
          <w:szCs w:val="24"/>
        </w:rPr>
        <w:t>Box 02:</w:t>
      </w:r>
    </w:p>
    <w:p w:rsidR="007C2CC4" w:rsidRPr="00FE59F0" w:rsidRDefault="00FE37EA" w:rsidP="00427DC8">
      <w:pPr>
        <w:jc w:val="both"/>
        <w:rPr>
          <w:rFonts w:ascii="Times New Roman" w:hAnsi="Times New Roman" w:cs="Times New Roman"/>
          <w:sz w:val="24"/>
          <w:szCs w:val="24"/>
        </w:rPr>
      </w:pPr>
      <w:r w:rsidRPr="00FE59F0">
        <w:rPr>
          <w:rFonts w:ascii="Times New Roman" w:hAnsi="Times New Roman" w:cs="Times New Roman"/>
          <w:noProof/>
          <w:sz w:val="24"/>
          <w:szCs w:val="24"/>
          <w:lang w:eastAsia="zh-TW"/>
        </w:rPr>
        <w:pict>
          <v:shape id="_x0000_s1053" type="#_x0000_t202" style="position:absolute;left:0;text-align:left;margin-left:-7.8pt;margin-top:3.4pt;width:497.9pt;height:68.65pt;z-index:251669504;mso-width-relative:margin;mso-height-relative:margin">
            <v:textbox style="mso-next-textbox:#_x0000_s1053">
              <w:txbxContent>
                <w:p w:rsidR="00664C7A" w:rsidRPr="00E5386B" w:rsidRDefault="00664C7A" w:rsidP="00892DD9">
                  <w:pPr>
                    <w:jc w:val="both"/>
                    <w:rPr>
                      <w:rFonts w:ascii="Times New Roman" w:hAnsi="Times New Roman" w:cs="Times New Roman"/>
                      <w:sz w:val="24"/>
                      <w:szCs w:val="24"/>
                    </w:rPr>
                  </w:pPr>
                  <w:r w:rsidRPr="00FE59F0">
                    <w:rPr>
                      <w:rFonts w:ascii="Times New Roman" w:hAnsi="Times New Roman" w:cs="Times New Roman"/>
                      <w:b/>
                      <w:sz w:val="24"/>
                      <w:szCs w:val="24"/>
                    </w:rPr>
                    <w:t xml:space="preserve">Sustainability Rating – Outcome 1: </w:t>
                  </w:r>
                  <w:r w:rsidRPr="00FE59F0">
                    <w:rPr>
                      <w:rFonts w:ascii="Times New Roman" w:hAnsi="Times New Roman" w:cs="Times New Roman"/>
                      <w:sz w:val="24"/>
                      <w:szCs w:val="24"/>
                    </w:rPr>
                    <w:t>The sustainability rating for Outcome 1 is Unlikely due to Institutional Framework and Governance and Sociopolitical risks.</w:t>
                  </w:r>
                </w:p>
                <w:p w:rsidR="00664C7A" w:rsidRDefault="00664C7A"/>
              </w:txbxContent>
            </v:textbox>
          </v:shape>
        </w:pict>
      </w:r>
    </w:p>
    <w:p w:rsidR="007C2CC4" w:rsidRPr="00FE59F0" w:rsidRDefault="007C2CC4" w:rsidP="00427DC8">
      <w:pPr>
        <w:jc w:val="both"/>
        <w:rPr>
          <w:rFonts w:ascii="Times New Roman" w:hAnsi="Times New Roman" w:cs="Times New Roman"/>
          <w:sz w:val="24"/>
          <w:szCs w:val="24"/>
        </w:rPr>
      </w:pPr>
    </w:p>
    <w:p w:rsidR="00484EED" w:rsidRPr="00FE59F0" w:rsidRDefault="00484EED" w:rsidP="00427DC8">
      <w:pPr>
        <w:jc w:val="both"/>
        <w:rPr>
          <w:rFonts w:ascii="Times New Roman" w:hAnsi="Times New Roman" w:cs="Times New Roman"/>
          <w:sz w:val="24"/>
          <w:szCs w:val="24"/>
        </w:rPr>
      </w:pPr>
    </w:p>
    <w:p w:rsidR="00D3314F" w:rsidRPr="00FE59F0" w:rsidRDefault="00D3314F"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5" w:name="_Toc312955137"/>
      <w:r w:rsidRPr="00FE59F0">
        <w:rPr>
          <w:rFonts w:ascii="Times New Roman" w:hAnsi="Times New Roman" w:cs="Times New Roman"/>
          <w:b/>
          <w:sz w:val="24"/>
          <w:szCs w:val="24"/>
        </w:rPr>
        <w:t>Conclusion &amp; Recommendations</w:t>
      </w:r>
      <w:bookmarkEnd w:id="25"/>
    </w:p>
    <w:p w:rsidR="00E03765" w:rsidRPr="00FE59F0" w:rsidRDefault="00E03765" w:rsidP="00E03765">
      <w:pPr>
        <w:pStyle w:val="ListParagraph"/>
        <w:autoSpaceDE w:val="0"/>
        <w:autoSpaceDN w:val="0"/>
        <w:adjustRightInd w:val="0"/>
        <w:spacing w:before="100" w:beforeAutospacing="1" w:after="100" w:afterAutospacing="1"/>
        <w:ind w:left="1224"/>
        <w:jc w:val="both"/>
        <w:outlineLvl w:val="0"/>
        <w:rPr>
          <w:rFonts w:ascii="Times New Roman" w:hAnsi="Times New Roman" w:cs="Times New Roman"/>
          <w:b/>
          <w:sz w:val="24"/>
          <w:szCs w:val="24"/>
        </w:rPr>
      </w:pPr>
    </w:p>
    <w:p w:rsidR="00615EA3" w:rsidRPr="00FE59F0" w:rsidRDefault="00220C00" w:rsidP="00C2577E">
      <w:pPr>
        <w:pStyle w:val="ListParagraph"/>
        <w:numPr>
          <w:ilvl w:val="0"/>
          <w:numId w:val="15"/>
        </w:numPr>
        <w:jc w:val="both"/>
        <w:rPr>
          <w:rFonts w:ascii="Times New Roman" w:hAnsi="Times New Roman" w:cs="Times New Roman"/>
          <w:sz w:val="24"/>
          <w:szCs w:val="24"/>
        </w:rPr>
      </w:pPr>
      <w:r w:rsidRPr="00FE59F0">
        <w:rPr>
          <w:rFonts w:ascii="Times New Roman" w:hAnsi="Times New Roman" w:cs="Times New Roman"/>
          <w:sz w:val="24"/>
          <w:szCs w:val="24"/>
        </w:rPr>
        <w:t xml:space="preserve">Due to </w:t>
      </w:r>
      <w:r w:rsidR="00E80E04" w:rsidRPr="00FE59F0">
        <w:rPr>
          <w:rFonts w:ascii="Times New Roman" w:hAnsi="Times New Roman" w:cs="Times New Roman"/>
          <w:sz w:val="24"/>
          <w:szCs w:val="24"/>
        </w:rPr>
        <w:t xml:space="preserve">low Government priority for policy review </w:t>
      </w:r>
      <w:r w:rsidRPr="00FE59F0">
        <w:rPr>
          <w:rFonts w:ascii="Times New Roman" w:hAnsi="Times New Roman" w:cs="Times New Roman"/>
          <w:sz w:val="24"/>
          <w:szCs w:val="24"/>
        </w:rPr>
        <w:t xml:space="preserve">it is recommended that the project makes appropriate changes in its implementation strategy for the up-scaling phase where instead of aiming for </w:t>
      </w:r>
      <w:r w:rsidR="00E80E04" w:rsidRPr="00FE59F0">
        <w:rPr>
          <w:rFonts w:ascii="Times New Roman" w:hAnsi="Times New Roman" w:cs="Times New Roman"/>
          <w:sz w:val="24"/>
          <w:szCs w:val="24"/>
        </w:rPr>
        <w:t xml:space="preserve"> targets like </w:t>
      </w:r>
      <w:r w:rsidRPr="00FE59F0">
        <w:rPr>
          <w:rFonts w:ascii="Times New Roman" w:hAnsi="Times New Roman" w:cs="Times New Roman"/>
          <w:sz w:val="24"/>
          <w:szCs w:val="24"/>
        </w:rPr>
        <w:t>‘implementation of 50% of recommended measures’, the Project focuses on lobbying with the government</w:t>
      </w:r>
      <w:r w:rsidR="00E80E04" w:rsidRPr="00FE59F0">
        <w:rPr>
          <w:rFonts w:ascii="Times New Roman" w:hAnsi="Times New Roman" w:cs="Times New Roman"/>
          <w:sz w:val="24"/>
          <w:szCs w:val="24"/>
        </w:rPr>
        <w:t xml:space="preserve"> and enhancing awareness on SLM </w:t>
      </w:r>
      <w:r w:rsidR="0057258C" w:rsidRPr="00FE59F0">
        <w:rPr>
          <w:rFonts w:ascii="Times New Roman" w:hAnsi="Times New Roman" w:cs="Times New Roman"/>
          <w:sz w:val="24"/>
          <w:szCs w:val="24"/>
        </w:rPr>
        <w:t>towards</w:t>
      </w:r>
      <w:r w:rsidR="00E80E04" w:rsidRPr="00FE59F0">
        <w:rPr>
          <w:rFonts w:ascii="Times New Roman" w:hAnsi="Times New Roman" w:cs="Times New Roman"/>
          <w:sz w:val="24"/>
          <w:szCs w:val="24"/>
        </w:rPr>
        <w:t xml:space="preserve"> potential impact </w:t>
      </w:r>
      <w:r w:rsidR="00452565" w:rsidRPr="00FE59F0">
        <w:rPr>
          <w:rFonts w:ascii="Times New Roman" w:hAnsi="Times New Roman" w:cs="Times New Roman"/>
          <w:sz w:val="24"/>
          <w:szCs w:val="24"/>
        </w:rPr>
        <w:t xml:space="preserve">on policy </w:t>
      </w:r>
      <w:r w:rsidR="00E80E04" w:rsidRPr="00FE59F0">
        <w:rPr>
          <w:rFonts w:ascii="Times New Roman" w:hAnsi="Times New Roman" w:cs="Times New Roman"/>
          <w:sz w:val="24"/>
          <w:szCs w:val="24"/>
        </w:rPr>
        <w:t>in the long run</w:t>
      </w:r>
      <w:r w:rsidRPr="00FE59F0">
        <w:rPr>
          <w:rFonts w:ascii="Times New Roman" w:hAnsi="Times New Roman" w:cs="Times New Roman"/>
          <w:sz w:val="24"/>
          <w:szCs w:val="24"/>
        </w:rPr>
        <w:t>.</w:t>
      </w:r>
    </w:p>
    <w:p w:rsidR="00615EA3" w:rsidRPr="00FE59F0" w:rsidRDefault="00615EA3" w:rsidP="00427DC8">
      <w:pPr>
        <w:pStyle w:val="ListParagraph"/>
        <w:jc w:val="both"/>
        <w:rPr>
          <w:rFonts w:ascii="Times New Roman" w:hAnsi="Times New Roman" w:cs="Times New Roman"/>
          <w:sz w:val="24"/>
          <w:szCs w:val="24"/>
        </w:rPr>
      </w:pPr>
    </w:p>
    <w:p w:rsidR="00D3314F" w:rsidRPr="00FE59F0" w:rsidRDefault="00D3314F" w:rsidP="00C2577E">
      <w:pPr>
        <w:pStyle w:val="ListParagraph"/>
        <w:numPr>
          <w:ilvl w:val="0"/>
          <w:numId w:val="15"/>
        </w:numPr>
        <w:jc w:val="both"/>
        <w:rPr>
          <w:rFonts w:ascii="Times New Roman" w:hAnsi="Times New Roman" w:cs="Times New Roman"/>
          <w:sz w:val="24"/>
          <w:szCs w:val="24"/>
        </w:rPr>
      </w:pPr>
      <w:r w:rsidRPr="00FE59F0">
        <w:rPr>
          <w:rFonts w:ascii="Times New Roman" w:hAnsi="Times New Roman" w:cs="Times New Roman"/>
          <w:sz w:val="24"/>
          <w:szCs w:val="24"/>
        </w:rPr>
        <w:t>Considering the recent decentralization, the Project will have to have higher involvement at the Provincial levels. This need is already addressed to some extent under the Pilot phase where under Component 4, pilot projects were undertaken in all four provinces. However, the Project will be required to respond to new needs such as providing inputs</w:t>
      </w:r>
      <w:r w:rsidR="00E769FF" w:rsidRPr="00FE59F0">
        <w:rPr>
          <w:rFonts w:ascii="Times New Roman" w:hAnsi="Times New Roman" w:cs="Times New Roman"/>
          <w:sz w:val="24"/>
          <w:szCs w:val="24"/>
        </w:rPr>
        <w:t xml:space="preserve"> or advocating</w:t>
      </w:r>
      <w:r w:rsidRPr="00FE59F0">
        <w:rPr>
          <w:rFonts w:ascii="Times New Roman" w:hAnsi="Times New Roman" w:cs="Times New Roman"/>
          <w:sz w:val="24"/>
          <w:szCs w:val="24"/>
        </w:rPr>
        <w:t xml:space="preserve"> for mainstreaming SLM into Provincial policies.</w:t>
      </w:r>
    </w:p>
    <w:p w:rsidR="00892DD9" w:rsidRPr="00FE59F0" w:rsidRDefault="00892DD9">
      <w:pPr>
        <w:rPr>
          <w:rFonts w:ascii="Times New Roman" w:hAnsi="Times New Roman" w:cs="Times New Roman"/>
          <w:b/>
          <w:sz w:val="24"/>
          <w:szCs w:val="24"/>
        </w:rPr>
      </w:pPr>
      <w:r w:rsidRPr="00FE59F0">
        <w:rPr>
          <w:rFonts w:ascii="Times New Roman" w:hAnsi="Times New Roman" w:cs="Times New Roman"/>
          <w:b/>
          <w:sz w:val="24"/>
          <w:szCs w:val="24"/>
        </w:rPr>
        <w:br w:type="page"/>
      </w:r>
    </w:p>
    <w:p w:rsidR="00892DD9" w:rsidRPr="00FE59F0" w:rsidRDefault="00FE37EA" w:rsidP="00427DC8">
      <w:pPr>
        <w:jc w:val="both"/>
        <w:rPr>
          <w:rFonts w:ascii="Times New Roman" w:hAnsi="Times New Roman" w:cs="Times New Roman"/>
          <w:b/>
          <w:sz w:val="24"/>
          <w:szCs w:val="24"/>
        </w:rPr>
      </w:pPr>
      <w:r w:rsidRPr="00FE59F0">
        <w:rPr>
          <w:rFonts w:ascii="Times New Roman" w:hAnsi="Times New Roman" w:cs="Times New Roman"/>
          <w:b/>
          <w:noProof/>
          <w:sz w:val="24"/>
          <w:szCs w:val="24"/>
          <w:lang w:val="en-GB" w:eastAsia="en-GB"/>
        </w:rPr>
        <w:lastRenderedPageBreak/>
        <w:pict>
          <v:group id="_x0000_s1055" style="position:absolute;left:0;text-align:left;margin-left:-98.1pt;margin-top:-91.2pt;width:644.6pt;height:107.15pt;z-index:251670528" coordorigin="-585,-68" coordsize="12760,2078">
            <v:shape id="_x0000_s1056" type="#_x0000_t202" style="position:absolute;left:-60;top:-68;width:12235;height:1793;mso-position-horizontal:center;mso-width-relative:margin;mso-height-relative:margin" fillcolor="#365f91" strokecolor="#17365d" strokeweight="3pt">
              <v:textbox style="mso-next-textbox:#_x0000_s1056">
                <w:txbxContent>
                  <w:p w:rsidR="00664C7A" w:rsidRPr="00752FF1" w:rsidRDefault="00664C7A" w:rsidP="00892DD9">
                    <w:pPr>
                      <w:rPr>
                        <w:sz w:val="21"/>
                        <w:szCs w:val="21"/>
                      </w:rPr>
                    </w:pPr>
                  </w:p>
                  <w:p w:rsidR="00664C7A" w:rsidRPr="00752FF1" w:rsidRDefault="00664C7A" w:rsidP="00892DD9">
                    <w:pPr>
                      <w:rPr>
                        <w:sz w:val="21"/>
                        <w:szCs w:val="21"/>
                      </w:rPr>
                    </w:pPr>
                  </w:p>
                  <w:p w:rsidR="00664C7A" w:rsidRPr="00D61339" w:rsidRDefault="00664C7A" w:rsidP="00892DD9">
                    <w:pPr>
                      <w:ind w:left="1440"/>
                      <w:rPr>
                        <w:rFonts w:ascii="Arial Narrow" w:hAnsi="Arial Narrow"/>
                        <w:b/>
                        <w:color w:val="FFFFFF"/>
                        <w:sz w:val="40"/>
                        <w:szCs w:val="40"/>
                      </w:rPr>
                    </w:pPr>
                    <w:r w:rsidRPr="00D61339">
                      <w:rPr>
                        <w:rFonts w:ascii="Arial Narrow" w:hAnsi="Arial Narrow"/>
                        <w:b/>
                        <w:color w:val="FFFFFF"/>
                        <w:sz w:val="40"/>
                        <w:szCs w:val="40"/>
                      </w:rPr>
                      <w:t>Chapter 3: Capacity Building for Sustainable Land Management</w:t>
                    </w:r>
                  </w:p>
                </w:txbxContent>
              </v:textbox>
            </v:shape>
            <v:roundrect id="_x0000_s1057" style="position:absolute;left:-585;top:1065;width:1590;height:945" arcsize="10923f" fillcolor="#f2f2f2" strokecolor="#17365d" strokeweight="3pt">
              <v:textbox style="mso-next-textbox:#_x0000_s1057">
                <w:txbxContent>
                  <w:p w:rsidR="00664C7A" w:rsidRPr="00752FF1" w:rsidRDefault="00664C7A" w:rsidP="00892DD9">
                    <w:pPr>
                      <w:jc w:val="right"/>
                      <w:rPr>
                        <w:rFonts w:ascii="Arial Narrow" w:hAnsi="Arial Narrow"/>
                        <w:sz w:val="54"/>
                        <w:szCs w:val="54"/>
                      </w:rPr>
                    </w:pPr>
                    <w:r>
                      <w:rPr>
                        <w:rFonts w:ascii="Arial Narrow" w:hAnsi="Arial Narrow"/>
                        <w:sz w:val="54"/>
                        <w:szCs w:val="54"/>
                      </w:rPr>
                      <w:t>3</w:t>
                    </w:r>
                  </w:p>
                </w:txbxContent>
              </v:textbox>
            </v:roundrect>
          </v:group>
        </w:pict>
      </w:r>
    </w:p>
    <w:p w:rsidR="00A41314" w:rsidRPr="00FE59F0" w:rsidRDefault="00261E11" w:rsidP="00C2577E">
      <w:pPr>
        <w:pStyle w:val="ListParagraph"/>
        <w:numPr>
          <w:ilvl w:val="0"/>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6" w:name="_Toc312955138"/>
      <w:r w:rsidRPr="00FE59F0">
        <w:rPr>
          <w:rFonts w:ascii="Times New Roman" w:hAnsi="Times New Roman" w:cs="Times New Roman"/>
          <w:b/>
          <w:sz w:val="24"/>
          <w:szCs w:val="24"/>
        </w:rPr>
        <w:t>Outcome</w:t>
      </w:r>
      <w:r w:rsidR="00A41314" w:rsidRPr="00FE59F0">
        <w:rPr>
          <w:rFonts w:ascii="Times New Roman" w:hAnsi="Times New Roman" w:cs="Times New Roman"/>
          <w:b/>
          <w:sz w:val="24"/>
          <w:szCs w:val="24"/>
        </w:rPr>
        <w:t xml:space="preserve"> 2</w:t>
      </w:r>
      <w:r w:rsidR="00BB78D8" w:rsidRPr="00FE59F0">
        <w:rPr>
          <w:rFonts w:ascii="Times New Roman" w:hAnsi="Times New Roman" w:cs="Times New Roman"/>
          <w:b/>
          <w:sz w:val="24"/>
          <w:szCs w:val="24"/>
        </w:rPr>
        <w:t xml:space="preserve"> - Capacity Building for Sustainable Land Management</w:t>
      </w:r>
      <w:bookmarkEnd w:id="26"/>
    </w:p>
    <w:p w:rsidR="0016192A" w:rsidRPr="00FE59F0" w:rsidRDefault="0012096E" w:rsidP="00200BE1">
      <w:pPr>
        <w:jc w:val="both"/>
        <w:rPr>
          <w:rFonts w:ascii="Times New Roman" w:hAnsi="Times New Roman" w:cs="Times New Roman"/>
          <w:sz w:val="24"/>
          <w:szCs w:val="24"/>
        </w:rPr>
      </w:pPr>
      <w:r w:rsidRPr="00FE59F0">
        <w:rPr>
          <w:rFonts w:ascii="Times New Roman" w:hAnsi="Times New Roman" w:cs="Times New Roman"/>
          <w:sz w:val="24"/>
          <w:szCs w:val="24"/>
        </w:rPr>
        <w:t>This Outcome was designed to build organizational capacity within the Government, Implementing Partners, Participating Communities, and other stakeholders. Outputs related to this Outcome are:</w:t>
      </w:r>
    </w:p>
    <w:p w:rsidR="0012096E" w:rsidRPr="00FE59F0" w:rsidRDefault="0012096E" w:rsidP="00427DC8">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2.1: </w:t>
      </w:r>
      <w:r w:rsidRPr="00FE59F0">
        <w:rPr>
          <w:rFonts w:ascii="Times New Roman" w:hAnsi="Times New Roman" w:cs="Times New Roman"/>
          <w:sz w:val="24"/>
          <w:szCs w:val="24"/>
        </w:rPr>
        <w:t>Institutional capacity at National, Provincial and Local levels Strengthened</w:t>
      </w:r>
    </w:p>
    <w:p w:rsidR="0012096E" w:rsidRPr="00FE59F0" w:rsidRDefault="0012096E" w:rsidP="00427DC8">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2.2: </w:t>
      </w:r>
      <w:r w:rsidRPr="00FE59F0">
        <w:rPr>
          <w:rFonts w:ascii="Times New Roman" w:hAnsi="Times New Roman" w:cs="Times New Roman"/>
          <w:sz w:val="24"/>
          <w:szCs w:val="24"/>
        </w:rPr>
        <w:t xml:space="preserve">Apex bodies for coordination of desertification control measures formed </w:t>
      </w:r>
    </w:p>
    <w:p w:rsidR="0012096E" w:rsidRPr="00FE59F0" w:rsidRDefault="0012096E" w:rsidP="00427DC8">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2.3: </w:t>
      </w:r>
      <w:r w:rsidRPr="00FE59F0">
        <w:rPr>
          <w:rFonts w:ascii="Times New Roman" w:hAnsi="Times New Roman" w:cs="Times New Roman"/>
          <w:sz w:val="24"/>
          <w:szCs w:val="24"/>
        </w:rPr>
        <w:t xml:space="preserve">Orientation of research institutes towards targeted SLM activities </w:t>
      </w:r>
    </w:p>
    <w:p w:rsidR="0012096E" w:rsidRPr="00FE59F0" w:rsidRDefault="0012096E" w:rsidP="00427DC8">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2.4: </w:t>
      </w:r>
      <w:r w:rsidRPr="00FE59F0">
        <w:rPr>
          <w:rFonts w:ascii="Times New Roman" w:hAnsi="Times New Roman" w:cs="Times New Roman"/>
          <w:sz w:val="24"/>
          <w:szCs w:val="24"/>
        </w:rPr>
        <w:t xml:space="preserve">− Public – Private partnership promoted </w:t>
      </w:r>
    </w:p>
    <w:p w:rsidR="0012096E" w:rsidRPr="00FE59F0" w:rsidRDefault="0012096E" w:rsidP="00427DC8">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2.5: </w:t>
      </w:r>
      <w:r w:rsidRPr="00FE59F0">
        <w:rPr>
          <w:rFonts w:ascii="Times New Roman" w:hAnsi="Times New Roman" w:cs="Times New Roman"/>
          <w:sz w:val="24"/>
          <w:szCs w:val="24"/>
        </w:rPr>
        <w:t>Knowledge generated for sustainable land management</w:t>
      </w:r>
    </w:p>
    <w:p w:rsidR="0012096E" w:rsidRPr="00FE59F0" w:rsidRDefault="0012096E" w:rsidP="00427DC8">
      <w:pPr>
        <w:autoSpaceDE w:val="0"/>
        <w:autoSpaceDN w:val="0"/>
        <w:adjustRightInd w:val="0"/>
        <w:spacing w:after="0"/>
        <w:jc w:val="both"/>
        <w:rPr>
          <w:rFonts w:ascii="Times New Roman" w:hAnsi="Times New Roman" w:cs="Times New Roman"/>
          <w:b/>
          <w:sz w:val="24"/>
          <w:szCs w:val="24"/>
        </w:rPr>
      </w:pPr>
      <w:r w:rsidRPr="00FE59F0">
        <w:rPr>
          <w:rFonts w:ascii="Times New Roman" w:hAnsi="Times New Roman" w:cs="Times New Roman"/>
          <w:b/>
          <w:bCs/>
          <w:sz w:val="24"/>
          <w:szCs w:val="24"/>
        </w:rPr>
        <w:t xml:space="preserve">Output 2.6: </w:t>
      </w:r>
      <w:r w:rsidRPr="00FE59F0">
        <w:rPr>
          <w:rFonts w:ascii="Times New Roman" w:hAnsi="Times New Roman" w:cs="Times New Roman"/>
          <w:sz w:val="24"/>
          <w:szCs w:val="24"/>
        </w:rPr>
        <w:t>Outreach &amp; Awareness raised</w:t>
      </w:r>
    </w:p>
    <w:p w:rsidR="0016192A" w:rsidRPr="00FE59F0" w:rsidRDefault="0016192A"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7" w:name="_Toc312955139"/>
      <w:r w:rsidRPr="00FE59F0">
        <w:rPr>
          <w:rFonts w:ascii="Times New Roman" w:hAnsi="Times New Roman" w:cs="Times New Roman"/>
          <w:b/>
          <w:sz w:val="24"/>
          <w:szCs w:val="24"/>
        </w:rPr>
        <w:t>Relevance</w:t>
      </w:r>
      <w:bookmarkEnd w:id="27"/>
    </w:p>
    <w:p w:rsidR="00261E11" w:rsidRPr="00FE59F0" w:rsidRDefault="00050EF8" w:rsidP="00427DC8">
      <w:pPr>
        <w:jc w:val="both"/>
        <w:rPr>
          <w:rFonts w:ascii="Times New Roman" w:hAnsi="Times New Roman" w:cs="Times New Roman"/>
          <w:sz w:val="24"/>
          <w:szCs w:val="24"/>
        </w:rPr>
      </w:pPr>
      <w:r w:rsidRPr="00FE59F0">
        <w:rPr>
          <w:rFonts w:ascii="Times New Roman" w:hAnsi="Times New Roman" w:cs="Times New Roman"/>
          <w:sz w:val="24"/>
          <w:szCs w:val="24"/>
        </w:rPr>
        <w:t>Activities under Outcome 2 were relevant to</w:t>
      </w:r>
      <w:r w:rsidR="00261E11" w:rsidRPr="00FE59F0">
        <w:rPr>
          <w:rFonts w:ascii="Times New Roman" w:hAnsi="Times New Roman" w:cs="Times New Roman"/>
          <w:sz w:val="24"/>
          <w:szCs w:val="24"/>
        </w:rPr>
        <w:t xml:space="preserve"> </w:t>
      </w:r>
      <w:r w:rsidRPr="00FE59F0">
        <w:rPr>
          <w:rFonts w:ascii="Times New Roman" w:hAnsi="Times New Roman" w:cs="Times New Roman"/>
          <w:sz w:val="24"/>
          <w:szCs w:val="24"/>
        </w:rPr>
        <w:t xml:space="preserve">develop an understanding of the importance of </w:t>
      </w:r>
      <w:r w:rsidR="00261E11" w:rsidRPr="00FE59F0">
        <w:rPr>
          <w:rFonts w:ascii="Times New Roman" w:hAnsi="Times New Roman" w:cs="Times New Roman"/>
          <w:sz w:val="24"/>
          <w:szCs w:val="24"/>
        </w:rPr>
        <w:t xml:space="preserve">SLM </w:t>
      </w:r>
      <w:r w:rsidRPr="00FE59F0">
        <w:rPr>
          <w:rFonts w:ascii="Times New Roman" w:hAnsi="Times New Roman" w:cs="Times New Roman"/>
          <w:sz w:val="24"/>
          <w:szCs w:val="24"/>
        </w:rPr>
        <w:t>in the country as current NRM projects and programs mostly focus on productivity without attention to SLM.</w:t>
      </w:r>
    </w:p>
    <w:p w:rsidR="00050EF8" w:rsidRPr="00FE59F0" w:rsidRDefault="00AA64CC" w:rsidP="00427DC8">
      <w:pPr>
        <w:jc w:val="both"/>
        <w:rPr>
          <w:rFonts w:ascii="Times New Roman" w:hAnsi="Times New Roman" w:cs="Times New Roman"/>
          <w:sz w:val="24"/>
          <w:szCs w:val="24"/>
        </w:rPr>
      </w:pPr>
      <w:r w:rsidRPr="00FE59F0">
        <w:rPr>
          <w:rFonts w:ascii="Times New Roman" w:hAnsi="Times New Roman" w:cs="Times New Roman"/>
          <w:sz w:val="24"/>
          <w:szCs w:val="24"/>
        </w:rPr>
        <w:t>Annex 0</w:t>
      </w:r>
      <w:r w:rsidR="005C6730" w:rsidRPr="00FE59F0">
        <w:rPr>
          <w:rFonts w:ascii="Times New Roman" w:hAnsi="Times New Roman" w:cs="Times New Roman"/>
          <w:sz w:val="24"/>
          <w:szCs w:val="24"/>
        </w:rPr>
        <w:t>5</w:t>
      </w:r>
      <w:r w:rsidR="00050EF8" w:rsidRPr="00FE59F0">
        <w:rPr>
          <w:rFonts w:ascii="Times New Roman" w:hAnsi="Times New Roman" w:cs="Times New Roman"/>
          <w:sz w:val="24"/>
          <w:szCs w:val="24"/>
        </w:rPr>
        <w:t xml:space="preserve"> provides details of activities undertaken under this Component.</w:t>
      </w:r>
    </w:p>
    <w:p w:rsidR="00050EF8" w:rsidRPr="00FE59F0" w:rsidRDefault="000D47ED" w:rsidP="00427DC8">
      <w:pPr>
        <w:jc w:val="both"/>
        <w:rPr>
          <w:rFonts w:ascii="Times New Roman" w:hAnsi="Times New Roman" w:cs="Times New Roman"/>
          <w:sz w:val="24"/>
          <w:szCs w:val="24"/>
        </w:rPr>
      </w:pPr>
      <w:r w:rsidRPr="00FE59F0">
        <w:rPr>
          <w:rFonts w:ascii="Times New Roman" w:hAnsi="Times New Roman" w:cs="Times New Roman"/>
          <w:sz w:val="24"/>
          <w:szCs w:val="24"/>
        </w:rPr>
        <w:t>Proposing a stand-alone Outcome on capacity building is neither relevant nor effective as C</w:t>
      </w:r>
      <w:r w:rsidR="00050EF8" w:rsidRPr="00FE59F0">
        <w:rPr>
          <w:rFonts w:ascii="Times New Roman" w:hAnsi="Times New Roman" w:cs="Times New Roman"/>
          <w:sz w:val="24"/>
          <w:szCs w:val="24"/>
        </w:rPr>
        <w:t xml:space="preserve">apacity building should be treated as a streamlined concept with relevance to all remaining Project Outcomes. This </w:t>
      </w:r>
      <w:r w:rsidR="000A4211" w:rsidRPr="00FE59F0">
        <w:rPr>
          <w:rFonts w:ascii="Times New Roman" w:hAnsi="Times New Roman" w:cs="Times New Roman"/>
          <w:sz w:val="24"/>
          <w:szCs w:val="24"/>
        </w:rPr>
        <w:t xml:space="preserve">alternative </w:t>
      </w:r>
      <w:r w:rsidR="00050EF8" w:rsidRPr="00FE59F0">
        <w:rPr>
          <w:rFonts w:ascii="Times New Roman" w:hAnsi="Times New Roman" w:cs="Times New Roman"/>
          <w:sz w:val="24"/>
          <w:szCs w:val="24"/>
        </w:rPr>
        <w:t>measure would have ensured practical learn</w:t>
      </w:r>
      <w:r w:rsidR="000A4211" w:rsidRPr="00FE59F0">
        <w:rPr>
          <w:rFonts w:ascii="Times New Roman" w:hAnsi="Times New Roman" w:cs="Times New Roman"/>
          <w:sz w:val="24"/>
          <w:szCs w:val="24"/>
        </w:rPr>
        <w:t>ing while implementing various P</w:t>
      </w:r>
      <w:r w:rsidR="00050EF8" w:rsidRPr="00FE59F0">
        <w:rPr>
          <w:rFonts w:ascii="Times New Roman" w:hAnsi="Times New Roman" w:cs="Times New Roman"/>
          <w:sz w:val="24"/>
          <w:szCs w:val="24"/>
        </w:rPr>
        <w:t>roject activities.</w:t>
      </w:r>
    </w:p>
    <w:p w:rsidR="00CA63FC" w:rsidRPr="00FE59F0" w:rsidRDefault="00CA63FC" w:rsidP="00427DC8">
      <w:pPr>
        <w:jc w:val="both"/>
        <w:rPr>
          <w:rFonts w:ascii="Times New Roman" w:hAnsi="Times New Roman" w:cs="Times New Roman"/>
          <w:sz w:val="24"/>
          <w:szCs w:val="24"/>
        </w:rPr>
      </w:pPr>
      <w:r w:rsidRPr="00FE59F0">
        <w:rPr>
          <w:rFonts w:ascii="Times New Roman" w:hAnsi="Times New Roman" w:cs="Times New Roman"/>
          <w:sz w:val="24"/>
          <w:szCs w:val="24"/>
        </w:rPr>
        <w:t>This misplacement of Capacity Building as a separate component is reflected in the considerable overlaps between the performance indicators for Outputs 2.5-2.6 with Output 5.3; and Output 2.1 with Output 5.1.</w:t>
      </w:r>
    </w:p>
    <w:p w:rsidR="0016192A" w:rsidRPr="00FE59F0" w:rsidRDefault="0016192A"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8" w:name="_Toc312955140"/>
      <w:r w:rsidRPr="00FE59F0">
        <w:rPr>
          <w:rFonts w:ascii="Times New Roman" w:hAnsi="Times New Roman" w:cs="Times New Roman"/>
          <w:b/>
          <w:sz w:val="24"/>
          <w:szCs w:val="24"/>
        </w:rPr>
        <w:t>Effectiveness</w:t>
      </w:r>
      <w:bookmarkEnd w:id="28"/>
    </w:p>
    <w:p w:rsidR="005B4F68" w:rsidRPr="00FE59F0" w:rsidRDefault="005B4F68"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To identify capacity gaps of provincial and local agencies the Project carried out a Training Needs Assessment (TNA) in its initial year. </w:t>
      </w:r>
      <w:r w:rsidR="008E403F" w:rsidRPr="00FE59F0">
        <w:rPr>
          <w:rFonts w:ascii="Times New Roman" w:hAnsi="Times New Roman" w:cs="Times New Roman"/>
          <w:sz w:val="24"/>
          <w:szCs w:val="24"/>
        </w:rPr>
        <w:t xml:space="preserve">The </w:t>
      </w:r>
      <w:r w:rsidRPr="00FE59F0">
        <w:rPr>
          <w:rFonts w:ascii="Times New Roman" w:hAnsi="Times New Roman" w:cs="Times New Roman"/>
          <w:sz w:val="24"/>
          <w:szCs w:val="24"/>
        </w:rPr>
        <w:t xml:space="preserve">exercise was built on a review of the National Capacity for Self Assessment for Global Environmental Management (NCSA) </w:t>
      </w:r>
      <w:r w:rsidR="008E403F" w:rsidRPr="00FE59F0">
        <w:rPr>
          <w:rFonts w:ascii="Times New Roman" w:hAnsi="Times New Roman" w:cs="Times New Roman"/>
          <w:sz w:val="24"/>
          <w:szCs w:val="24"/>
        </w:rPr>
        <w:t xml:space="preserve">earlier commission by GEF </w:t>
      </w:r>
      <w:r w:rsidRPr="00FE59F0">
        <w:rPr>
          <w:rFonts w:ascii="Times New Roman" w:hAnsi="Times New Roman" w:cs="Times New Roman"/>
          <w:sz w:val="24"/>
          <w:szCs w:val="24"/>
        </w:rPr>
        <w:t xml:space="preserve">and discussions with SLMP staff. </w:t>
      </w:r>
      <w:r w:rsidR="00237771" w:rsidRPr="00FE59F0">
        <w:rPr>
          <w:rFonts w:ascii="Times New Roman" w:hAnsi="Times New Roman" w:cs="Times New Roman"/>
          <w:sz w:val="24"/>
          <w:szCs w:val="24"/>
        </w:rPr>
        <w:t xml:space="preserve">The </w:t>
      </w:r>
      <w:r w:rsidR="000D47ED" w:rsidRPr="00FE59F0">
        <w:rPr>
          <w:rFonts w:ascii="Times New Roman" w:hAnsi="Times New Roman" w:cs="Times New Roman"/>
          <w:sz w:val="24"/>
          <w:szCs w:val="24"/>
        </w:rPr>
        <w:t>associated</w:t>
      </w:r>
      <w:r w:rsidR="00237771" w:rsidRPr="00FE59F0">
        <w:rPr>
          <w:rFonts w:ascii="Times New Roman" w:hAnsi="Times New Roman" w:cs="Times New Roman"/>
          <w:sz w:val="24"/>
          <w:szCs w:val="24"/>
        </w:rPr>
        <w:t xml:space="preserve"> Training Delivery Plan was aimed to improve SLM knowledge of Managers, Decision Makers, and Communities</w:t>
      </w:r>
      <w:r w:rsidR="00CF7A3A" w:rsidRPr="00FE59F0">
        <w:rPr>
          <w:rFonts w:ascii="Times New Roman" w:hAnsi="Times New Roman" w:cs="Times New Roman"/>
          <w:sz w:val="24"/>
          <w:szCs w:val="24"/>
        </w:rPr>
        <w:t xml:space="preserve"> and Community Activists</w:t>
      </w:r>
      <w:r w:rsidR="00237771" w:rsidRPr="00FE59F0">
        <w:rPr>
          <w:rFonts w:ascii="Times New Roman" w:hAnsi="Times New Roman" w:cs="Times New Roman"/>
          <w:sz w:val="24"/>
          <w:szCs w:val="24"/>
        </w:rPr>
        <w:t>.</w:t>
      </w:r>
    </w:p>
    <w:p w:rsidR="00297493" w:rsidRPr="00FE59F0" w:rsidRDefault="00297493" w:rsidP="00427DC8">
      <w:pPr>
        <w:jc w:val="both"/>
        <w:rPr>
          <w:rFonts w:ascii="Times New Roman" w:hAnsi="Times New Roman" w:cs="Times New Roman"/>
          <w:sz w:val="24"/>
          <w:szCs w:val="24"/>
        </w:rPr>
      </w:pPr>
      <w:r w:rsidRPr="00FE59F0">
        <w:rPr>
          <w:rFonts w:ascii="Times New Roman" w:hAnsi="Times New Roman" w:cs="Times New Roman"/>
          <w:sz w:val="24"/>
          <w:szCs w:val="24"/>
        </w:rPr>
        <w:t>Resultantly, several trainings and workshops were organized for these targ</w:t>
      </w:r>
      <w:r w:rsidR="00F1674D" w:rsidRPr="00FE59F0">
        <w:rPr>
          <w:rFonts w:ascii="Times New Roman" w:hAnsi="Times New Roman" w:cs="Times New Roman"/>
          <w:sz w:val="24"/>
          <w:szCs w:val="24"/>
        </w:rPr>
        <w:t xml:space="preserve">et audiences. However, as common in capacity building components of numerous other development projects, </w:t>
      </w:r>
      <w:r w:rsidR="00F1674D" w:rsidRPr="00FE59F0">
        <w:rPr>
          <w:rFonts w:ascii="Times New Roman" w:hAnsi="Times New Roman" w:cs="Times New Roman"/>
          <w:sz w:val="24"/>
          <w:szCs w:val="24"/>
        </w:rPr>
        <w:lastRenderedPageBreak/>
        <w:t>there has been little or no</w:t>
      </w:r>
      <w:r w:rsidR="00355E25" w:rsidRPr="00FE59F0">
        <w:rPr>
          <w:rFonts w:ascii="Times New Roman" w:hAnsi="Times New Roman" w:cs="Times New Roman"/>
          <w:sz w:val="24"/>
          <w:szCs w:val="24"/>
        </w:rPr>
        <w:t xml:space="preserve"> systematic</w:t>
      </w:r>
      <w:r w:rsidR="00F1674D" w:rsidRPr="00FE59F0">
        <w:rPr>
          <w:rFonts w:ascii="Times New Roman" w:hAnsi="Times New Roman" w:cs="Times New Roman"/>
          <w:sz w:val="24"/>
          <w:szCs w:val="24"/>
        </w:rPr>
        <w:t xml:space="preserve"> follow up mechanism to assess the efficacy or application of training. </w:t>
      </w:r>
    </w:p>
    <w:p w:rsidR="00412581" w:rsidRPr="00FE59F0" w:rsidRDefault="009F72B2"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 </w:t>
      </w:r>
      <w:r w:rsidR="00412581" w:rsidRPr="00FE59F0">
        <w:rPr>
          <w:rFonts w:ascii="Times New Roman" w:hAnsi="Times New Roman" w:cs="Times New Roman"/>
          <w:sz w:val="24"/>
          <w:szCs w:val="24"/>
        </w:rPr>
        <w:t xml:space="preserve">The Project provided technical support towards reviving the National Coordination Committee </w:t>
      </w:r>
      <w:r w:rsidR="008E403F" w:rsidRPr="00FE59F0">
        <w:rPr>
          <w:rFonts w:ascii="Times New Roman" w:hAnsi="Times New Roman" w:cs="Times New Roman"/>
          <w:sz w:val="24"/>
          <w:szCs w:val="24"/>
        </w:rPr>
        <w:t xml:space="preserve">(NCC) </w:t>
      </w:r>
      <w:r w:rsidR="00412581" w:rsidRPr="00FE59F0">
        <w:rPr>
          <w:rFonts w:ascii="Times New Roman" w:hAnsi="Times New Roman" w:cs="Times New Roman"/>
          <w:sz w:val="24"/>
          <w:szCs w:val="24"/>
        </w:rPr>
        <w:t xml:space="preserve">and also established four Provincial Coordination Committees </w:t>
      </w:r>
      <w:r w:rsidR="008E403F" w:rsidRPr="00FE59F0">
        <w:rPr>
          <w:rFonts w:ascii="Times New Roman" w:hAnsi="Times New Roman" w:cs="Times New Roman"/>
          <w:sz w:val="24"/>
          <w:szCs w:val="24"/>
        </w:rPr>
        <w:t>(PCC</w:t>
      </w:r>
      <w:r w:rsidR="00C63E1C" w:rsidRPr="00FE59F0">
        <w:rPr>
          <w:rFonts w:ascii="Times New Roman" w:hAnsi="Times New Roman" w:cs="Times New Roman"/>
          <w:sz w:val="24"/>
          <w:szCs w:val="24"/>
        </w:rPr>
        <w:t xml:space="preserve">s) </w:t>
      </w:r>
      <w:r w:rsidR="00412581" w:rsidRPr="00FE59F0">
        <w:rPr>
          <w:rFonts w:ascii="Times New Roman" w:hAnsi="Times New Roman" w:cs="Times New Roman"/>
          <w:sz w:val="24"/>
          <w:szCs w:val="24"/>
        </w:rPr>
        <w:t>with a role to enhance cross-sectoral coordination for promoting SLM and combating desertification. In the process, the TORs of the NCCD have been revised to ensure compliance of UNCCCD. Since members of these committees represent various departments, they have the potential to improve inter-departmental coordination and planning towards implementation of SLM interventions. Moreover, the PCCs provide advice to planning and implementation of the Project’s activities in the respective province.</w:t>
      </w:r>
    </w:p>
    <w:p w:rsidR="00906F43" w:rsidRPr="00FE59F0" w:rsidRDefault="00906F43" w:rsidP="00427DC8">
      <w:pPr>
        <w:jc w:val="both"/>
        <w:rPr>
          <w:rFonts w:ascii="Times New Roman" w:hAnsi="Times New Roman" w:cs="Times New Roman"/>
          <w:sz w:val="24"/>
          <w:szCs w:val="24"/>
        </w:rPr>
      </w:pPr>
      <w:r w:rsidRPr="00FE59F0">
        <w:rPr>
          <w:rFonts w:ascii="Times New Roman" w:hAnsi="Times New Roman" w:cs="Times New Roman"/>
          <w:sz w:val="24"/>
          <w:szCs w:val="24"/>
        </w:rPr>
        <w:t>Additionally, to orient research institutions towards targeted activity in SLM</w:t>
      </w:r>
      <w:r w:rsidR="00C63E1C" w:rsidRPr="00FE59F0">
        <w:rPr>
          <w:rFonts w:ascii="Times New Roman" w:hAnsi="Times New Roman" w:cs="Times New Roman"/>
          <w:sz w:val="24"/>
          <w:szCs w:val="24"/>
        </w:rPr>
        <w:t>,</w:t>
      </w:r>
      <w:r w:rsidRPr="00FE59F0">
        <w:rPr>
          <w:rFonts w:ascii="Times New Roman" w:hAnsi="Times New Roman" w:cs="Times New Roman"/>
          <w:sz w:val="24"/>
          <w:szCs w:val="24"/>
        </w:rPr>
        <w:t xml:space="preserve"> research proposals</w:t>
      </w:r>
      <w:r w:rsidR="009D5296" w:rsidRPr="00FE59F0">
        <w:rPr>
          <w:rFonts w:ascii="Times New Roman" w:hAnsi="Times New Roman" w:cs="Times New Roman"/>
          <w:sz w:val="24"/>
          <w:szCs w:val="24"/>
        </w:rPr>
        <w:t xml:space="preserve"> from two research institutions, </w:t>
      </w:r>
      <w:r w:rsidRPr="00FE59F0">
        <w:rPr>
          <w:rFonts w:ascii="Times New Roman" w:hAnsi="Times New Roman" w:cs="Times New Roman"/>
          <w:sz w:val="24"/>
          <w:szCs w:val="24"/>
        </w:rPr>
        <w:t>one in P</w:t>
      </w:r>
      <w:r w:rsidR="009D5296" w:rsidRPr="00FE59F0">
        <w:rPr>
          <w:rFonts w:ascii="Times New Roman" w:hAnsi="Times New Roman" w:cs="Times New Roman"/>
          <w:sz w:val="24"/>
          <w:szCs w:val="24"/>
        </w:rPr>
        <w:t xml:space="preserve">unjab and Balochistan province </w:t>
      </w:r>
      <w:r w:rsidRPr="00FE59F0">
        <w:rPr>
          <w:rFonts w:ascii="Times New Roman" w:hAnsi="Times New Roman" w:cs="Times New Roman"/>
          <w:sz w:val="24"/>
          <w:szCs w:val="24"/>
        </w:rPr>
        <w:t>each</w:t>
      </w:r>
      <w:r w:rsidR="009D5296" w:rsidRPr="00FE59F0">
        <w:rPr>
          <w:rFonts w:ascii="Times New Roman" w:hAnsi="Times New Roman" w:cs="Times New Roman"/>
          <w:sz w:val="24"/>
          <w:szCs w:val="24"/>
        </w:rPr>
        <w:t>, were selected</w:t>
      </w:r>
      <w:r w:rsidR="00B2385D" w:rsidRPr="00FE59F0">
        <w:rPr>
          <w:rStyle w:val="FootnoteReference"/>
          <w:rFonts w:ascii="Times New Roman" w:hAnsi="Times New Roman" w:cs="Times New Roman"/>
          <w:sz w:val="24"/>
          <w:szCs w:val="24"/>
        </w:rPr>
        <w:footnoteReference w:id="5"/>
      </w:r>
      <w:r w:rsidR="009D5296" w:rsidRPr="00FE59F0">
        <w:rPr>
          <w:rFonts w:ascii="Times New Roman" w:hAnsi="Times New Roman" w:cs="Times New Roman"/>
          <w:sz w:val="24"/>
          <w:szCs w:val="24"/>
        </w:rPr>
        <w:t xml:space="preserve">. </w:t>
      </w:r>
      <w:r w:rsidRPr="00FE59F0">
        <w:rPr>
          <w:rFonts w:ascii="Times New Roman" w:hAnsi="Times New Roman" w:cs="Times New Roman"/>
          <w:sz w:val="24"/>
          <w:szCs w:val="24"/>
        </w:rPr>
        <w:t xml:space="preserve"> Progress on these research projects is underway and </w:t>
      </w:r>
      <w:r w:rsidR="009D5296" w:rsidRPr="00FE59F0">
        <w:rPr>
          <w:rFonts w:ascii="Times New Roman" w:hAnsi="Times New Roman" w:cs="Times New Roman"/>
          <w:sz w:val="24"/>
          <w:szCs w:val="24"/>
        </w:rPr>
        <w:t>it was reported that the projects</w:t>
      </w:r>
      <w:r w:rsidRPr="00FE59F0">
        <w:rPr>
          <w:rFonts w:ascii="Times New Roman" w:hAnsi="Times New Roman" w:cs="Times New Roman"/>
          <w:sz w:val="24"/>
          <w:szCs w:val="24"/>
        </w:rPr>
        <w:t xml:space="preserve"> have accomplished 60% of their planned targets. The projects are being undertaken by government research institutes with the involvement of five M.S/M.Phil degree students from local universities as part of their research thesis. Discussions with one of the two research institutes confirmed that the research is being undertaken through community participation. This approach not only facilitates the process of research it also helps disseminate results and build capacity amongst the participating communities.</w:t>
      </w:r>
    </w:p>
    <w:p w:rsidR="00057CA2" w:rsidRPr="00FE59F0" w:rsidRDefault="00057CA2" w:rsidP="00427DC8">
      <w:pPr>
        <w:jc w:val="both"/>
        <w:rPr>
          <w:rFonts w:ascii="Times New Roman" w:hAnsi="Times New Roman" w:cs="Times New Roman"/>
          <w:sz w:val="24"/>
          <w:szCs w:val="24"/>
        </w:rPr>
      </w:pPr>
      <w:r w:rsidRPr="00FE59F0">
        <w:rPr>
          <w:rFonts w:ascii="Times New Roman" w:hAnsi="Times New Roman" w:cs="Times New Roman"/>
          <w:sz w:val="24"/>
          <w:szCs w:val="24"/>
        </w:rPr>
        <w:t>Moreover, the Project facilitated the formation of a unique Public Private Partnership (PPP) between Barani Agriculture Research Institute (BARI)- GoPunjab and a local seed company. The partnership is aimed at private sector led propagation of new low delta wheat seed varieties developed by the research institute. The private sector company has invested in the procurement of 90,000 KG of seed through buy back arrangements with farmers. BARI reported that building on the success of this experience ICARDA has now approached the institute for support towards development of similar PPPs for other low delta crops including fruits and legumes, etc.</w:t>
      </w:r>
    </w:p>
    <w:p w:rsidR="00057CA2" w:rsidRPr="00FE59F0" w:rsidRDefault="00057CA2"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However, due to little PPP experience in the country, operationalizing the PPP was a cumbersome process and a six month lag occurred due to clearance and due diligence process in the provincial government. </w:t>
      </w:r>
    </w:p>
    <w:p w:rsidR="005F3B50" w:rsidRPr="00FE59F0" w:rsidRDefault="00006B3E" w:rsidP="00427DC8">
      <w:pPr>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To support an Early Warning System (EWS) mechanism for monitoring drought the Project worked with the Pakistan Meteorology Department (PMD) to strengthen Drought and Floods EWS in Pakistan. Under this initiative, the project enhanced the outreach capacity of PMD to issue warnings through various print and electronic media for timely dissemination to public. </w:t>
      </w:r>
      <w:r w:rsidR="00FC728F" w:rsidRPr="00FE59F0">
        <w:rPr>
          <w:rFonts w:ascii="Times New Roman" w:hAnsi="Times New Roman" w:cs="Times New Roman"/>
          <w:sz w:val="24"/>
          <w:szCs w:val="24"/>
        </w:rPr>
        <w:t xml:space="preserve">The system was put to test through issuance of warnings during the 2011 floods in Sindh and </w:t>
      </w:r>
      <w:r w:rsidR="00FC728F" w:rsidRPr="00FE59F0">
        <w:rPr>
          <w:rFonts w:ascii="Times New Roman" w:hAnsi="Times New Roman" w:cs="Times New Roman"/>
          <w:sz w:val="24"/>
          <w:szCs w:val="24"/>
        </w:rPr>
        <w:lastRenderedPageBreak/>
        <w:t xml:space="preserve">Cyclone threats in the coastal areas in local languages. </w:t>
      </w:r>
      <w:r w:rsidR="005F3B50" w:rsidRPr="00FE59F0">
        <w:rPr>
          <w:rFonts w:ascii="Times New Roman" w:hAnsi="Times New Roman" w:cs="Times New Roman"/>
          <w:sz w:val="24"/>
          <w:szCs w:val="24"/>
        </w:rPr>
        <w:t>In addition, for the first time, an Interactive Voice Response (IVR) system is being introduced with Project funding to provide interactive early warnings to the general public.</w:t>
      </w:r>
    </w:p>
    <w:p w:rsidR="00FC728F" w:rsidRPr="00FE59F0" w:rsidRDefault="00FC728F" w:rsidP="00427DC8">
      <w:pPr>
        <w:spacing w:after="0"/>
        <w:jc w:val="both"/>
        <w:rPr>
          <w:rFonts w:ascii="Times New Roman" w:hAnsi="Times New Roman" w:cs="Times New Roman"/>
          <w:sz w:val="24"/>
          <w:szCs w:val="24"/>
        </w:rPr>
      </w:pPr>
    </w:p>
    <w:p w:rsidR="00006B3E" w:rsidRPr="00FE59F0" w:rsidRDefault="00F84703"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Building on the success </w:t>
      </w:r>
      <w:r w:rsidR="00D11D6B" w:rsidRPr="00FE59F0">
        <w:rPr>
          <w:rFonts w:ascii="Times New Roman" w:hAnsi="Times New Roman" w:cs="Times New Roman"/>
          <w:sz w:val="24"/>
          <w:szCs w:val="24"/>
        </w:rPr>
        <w:t xml:space="preserve">of this initiative the World Food Program (WFP) and National Disaster Management Authority (NDMA) have contributed PKR 12 Million and PKR 0.5 Million to PMD, respectively. </w:t>
      </w:r>
    </w:p>
    <w:p w:rsidR="005F5817" w:rsidRPr="00FE59F0" w:rsidRDefault="005F5817"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To raise public awareness on </w:t>
      </w:r>
      <w:r w:rsidR="005D2D25" w:rsidRPr="00FE59F0">
        <w:rPr>
          <w:rFonts w:ascii="Times New Roman" w:hAnsi="Times New Roman" w:cs="Times New Roman"/>
          <w:sz w:val="24"/>
          <w:szCs w:val="24"/>
        </w:rPr>
        <w:t>SLM</w:t>
      </w:r>
      <w:r w:rsidRPr="00FE59F0">
        <w:rPr>
          <w:rFonts w:ascii="Times New Roman" w:hAnsi="Times New Roman" w:cs="Times New Roman"/>
          <w:sz w:val="24"/>
          <w:szCs w:val="24"/>
        </w:rPr>
        <w:t xml:space="preserve">, the Project also used print and electronic media to develop various posters, brochures, fact sheets, etc in English and some local languages. </w:t>
      </w:r>
      <w:r w:rsidR="00C8142E" w:rsidRPr="00FE59F0">
        <w:rPr>
          <w:rFonts w:ascii="Times New Roman" w:hAnsi="Times New Roman" w:cs="Times New Roman"/>
          <w:sz w:val="24"/>
          <w:szCs w:val="24"/>
        </w:rPr>
        <w:t xml:space="preserve">A list of the material produced by the Project is presented in Annex </w:t>
      </w:r>
      <w:r w:rsidR="00AA64CC" w:rsidRPr="00FE59F0">
        <w:rPr>
          <w:rFonts w:ascii="Times New Roman" w:hAnsi="Times New Roman" w:cs="Times New Roman"/>
          <w:sz w:val="24"/>
          <w:szCs w:val="24"/>
        </w:rPr>
        <w:t>0</w:t>
      </w:r>
      <w:r w:rsidR="005C6730" w:rsidRPr="00FE59F0">
        <w:rPr>
          <w:rFonts w:ascii="Times New Roman" w:hAnsi="Times New Roman" w:cs="Times New Roman"/>
          <w:sz w:val="24"/>
          <w:szCs w:val="24"/>
        </w:rPr>
        <w:t>6</w:t>
      </w:r>
      <w:r w:rsidR="00C8142E" w:rsidRPr="00FE59F0">
        <w:rPr>
          <w:rFonts w:ascii="Times New Roman" w:hAnsi="Times New Roman" w:cs="Times New Roman"/>
          <w:sz w:val="24"/>
          <w:szCs w:val="24"/>
        </w:rPr>
        <w:t xml:space="preserve">. </w:t>
      </w:r>
      <w:r w:rsidRPr="00FE59F0">
        <w:rPr>
          <w:rFonts w:ascii="Times New Roman" w:hAnsi="Times New Roman" w:cs="Times New Roman"/>
          <w:sz w:val="24"/>
          <w:szCs w:val="24"/>
        </w:rPr>
        <w:t>However, the</w:t>
      </w:r>
      <w:r w:rsidR="00500F81" w:rsidRPr="00FE59F0">
        <w:rPr>
          <w:rFonts w:ascii="Times New Roman" w:hAnsi="Times New Roman" w:cs="Times New Roman"/>
          <w:sz w:val="24"/>
          <w:szCs w:val="24"/>
        </w:rPr>
        <w:t xml:space="preserve"> exact dissemination of these materials has not been tracked. Similarly, </w:t>
      </w:r>
      <w:r w:rsidRPr="00FE59F0">
        <w:rPr>
          <w:rFonts w:ascii="Times New Roman" w:hAnsi="Times New Roman" w:cs="Times New Roman"/>
          <w:sz w:val="24"/>
          <w:szCs w:val="24"/>
        </w:rPr>
        <w:t>impact of these initiatives on improving understanding of SLM has not been assessed.</w:t>
      </w:r>
    </w:p>
    <w:p w:rsidR="005B35B5" w:rsidRPr="00FE59F0" w:rsidRDefault="005B35B5"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29" w:name="_Toc312955141"/>
      <w:r w:rsidRPr="00FE59F0">
        <w:rPr>
          <w:rFonts w:ascii="Times New Roman" w:hAnsi="Times New Roman" w:cs="Times New Roman"/>
          <w:b/>
          <w:sz w:val="24"/>
          <w:szCs w:val="24"/>
        </w:rPr>
        <w:t>Efficiency</w:t>
      </w:r>
      <w:bookmarkEnd w:id="29"/>
    </w:p>
    <w:p w:rsidR="001C670C" w:rsidRPr="00FE59F0" w:rsidRDefault="001C670C" w:rsidP="00427DC8">
      <w:pPr>
        <w:jc w:val="both"/>
        <w:rPr>
          <w:rFonts w:ascii="Times New Roman" w:hAnsi="Times New Roman" w:cs="Times New Roman"/>
          <w:sz w:val="24"/>
          <w:szCs w:val="24"/>
        </w:rPr>
      </w:pPr>
      <w:r w:rsidRPr="00FE59F0">
        <w:rPr>
          <w:rFonts w:ascii="Times New Roman" w:hAnsi="Times New Roman" w:cs="Times New Roman"/>
          <w:sz w:val="24"/>
          <w:szCs w:val="24"/>
        </w:rPr>
        <w:t>Major activities under this Outcome have been undertaken in a timely manner within the available budget.</w:t>
      </w:r>
    </w:p>
    <w:p w:rsidR="0049190C" w:rsidRPr="00FE59F0" w:rsidRDefault="0049190C"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The Project’s activities to support PMD constituted ground breaking work by enabling the PMD’s EWS to have broad public outreach. These activities have been undertaken using simple ideas such as holding district level seminars with press representatives and working closely with the PMD </w:t>
      </w:r>
      <w:r w:rsidR="005902CB" w:rsidRPr="00FE59F0">
        <w:rPr>
          <w:rFonts w:ascii="Times New Roman" w:hAnsi="Times New Roman" w:cs="Times New Roman"/>
          <w:sz w:val="24"/>
          <w:szCs w:val="24"/>
        </w:rPr>
        <w:t>to streamline processes.</w:t>
      </w:r>
    </w:p>
    <w:p w:rsidR="00CC4FD0" w:rsidRPr="00FE59F0" w:rsidRDefault="00CC4FD0" w:rsidP="00427DC8">
      <w:pPr>
        <w:jc w:val="both"/>
        <w:rPr>
          <w:rFonts w:ascii="Times New Roman" w:hAnsi="Times New Roman" w:cs="Times New Roman"/>
          <w:sz w:val="24"/>
          <w:szCs w:val="24"/>
        </w:rPr>
      </w:pPr>
      <w:r w:rsidRPr="00FE59F0">
        <w:rPr>
          <w:rFonts w:ascii="Times New Roman" w:hAnsi="Times New Roman" w:cs="Times New Roman"/>
          <w:sz w:val="24"/>
          <w:szCs w:val="24"/>
        </w:rPr>
        <w:t>Similarly, the PPP arrangement undertaken as part of the Project is the first of its kind in the seed sector. Although, initial results look promising, it is too early to assess the impact of this activity.</w:t>
      </w:r>
      <w:r w:rsidR="007B3628" w:rsidRPr="00FE59F0">
        <w:rPr>
          <w:rFonts w:ascii="Times New Roman" w:hAnsi="Times New Roman" w:cs="Times New Roman"/>
          <w:sz w:val="24"/>
          <w:szCs w:val="24"/>
        </w:rPr>
        <w:t xml:space="preserve"> </w:t>
      </w:r>
    </w:p>
    <w:p w:rsidR="00230814" w:rsidRPr="00FE59F0" w:rsidRDefault="00230814" w:rsidP="00427DC8">
      <w:pPr>
        <w:jc w:val="both"/>
        <w:rPr>
          <w:rFonts w:ascii="Times New Roman" w:hAnsi="Times New Roman" w:cs="Times New Roman"/>
          <w:sz w:val="24"/>
          <w:szCs w:val="24"/>
        </w:rPr>
      </w:pPr>
      <w:r w:rsidRPr="00FE59F0">
        <w:rPr>
          <w:rFonts w:ascii="Times New Roman" w:hAnsi="Times New Roman" w:cs="Times New Roman"/>
          <w:sz w:val="24"/>
          <w:szCs w:val="24"/>
        </w:rPr>
        <w:t xml:space="preserve">However, there has been little or no follow up on the trainings and public awareness messages delivered to assess their impact. </w:t>
      </w:r>
    </w:p>
    <w:p w:rsidR="00892DD9" w:rsidRPr="00FE59F0" w:rsidRDefault="00FE37EA" w:rsidP="00427DC8">
      <w:pPr>
        <w:jc w:val="both"/>
        <w:rPr>
          <w:rFonts w:ascii="Times New Roman" w:hAnsi="Times New Roman" w:cs="Times New Roman"/>
          <w:b/>
          <w:sz w:val="24"/>
          <w:szCs w:val="24"/>
        </w:rPr>
      </w:pPr>
      <w:r w:rsidRPr="00FE59F0">
        <w:rPr>
          <w:rFonts w:ascii="Times New Roman" w:hAnsi="Times New Roman" w:cs="Times New Roman"/>
          <w:noProof/>
          <w:sz w:val="24"/>
          <w:szCs w:val="24"/>
          <w:lang w:eastAsia="zh-TW"/>
        </w:rPr>
        <w:pict>
          <v:shape id="_x0000_s1058" type="#_x0000_t202" style="position:absolute;left:0;text-align:left;margin-left:-10.4pt;margin-top:20.2pt;width:480.65pt;height:138.15pt;z-index:251672576;mso-width-relative:margin;mso-height-relative:margin">
            <v:textbox style="mso-next-textbox:#_x0000_s1058">
              <w:txbxContent>
                <w:p w:rsidR="00664C7A" w:rsidRPr="00E5386B" w:rsidRDefault="00664C7A" w:rsidP="00892DD9">
                  <w:pPr>
                    <w:jc w:val="both"/>
                    <w:rPr>
                      <w:rFonts w:ascii="Times New Roman" w:hAnsi="Times New Roman" w:cs="Times New Roman"/>
                      <w:sz w:val="24"/>
                      <w:szCs w:val="24"/>
                    </w:rPr>
                  </w:pPr>
                  <w:r w:rsidRPr="00FE59F0">
                    <w:rPr>
                      <w:rFonts w:ascii="Times New Roman" w:hAnsi="Times New Roman" w:cs="Times New Roman"/>
                      <w:b/>
                      <w:sz w:val="24"/>
                      <w:szCs w:val="24"/>
                    </w:rPr>
                    <w:t xml:space="preserve">Component Rating – Outcome 2: </w:t>
                  </w:r>
                  <w:r w:rsidRPr="00FE59F0">
                    <w:rPr>
                      <w:rFonts w:ascii="Times New Roman" w:hAnsi="Times New Roman" w:cs="Times New Roman"/>
                      <w:sz w:val="24"/>
                      <w:szCs w:val="24"/>
                    </w:rPr>
                    <w:t>Key impact activities under this Component have been support to PMD and the development of a PPP in the seed sector. Other activities such as undertaking a TNA, arranging trainings, and public service messages should have been inter-linked with the implementation of the other four Components. Also, there is little assessment of the impact of these later activities.</w:t>
                  </w:r>
                </w:p>
                <w:p w:rsidR="00664C7A" w:rsidRPr="00E5386B" w:rsidRDefault="00664C7A" w:rsidP="00892DD9">
                  <w:pPr>
                    <w:jc w:val="both"/>
                    <w:rPr>
                      <w:rFonts w:ascii="Times New Roman" w:hAnsi="Times New Roman" w:cs="Times New Roman"/>
                      <w:b/>
                      <w:sz w:val="24"/>
                      <w:szCs w:val="24"/>
                    </w:rPr>
                  </w:pPr>
                  <w:r w:rsidRPr="00E5386B">
                    <w:rPr>
                      <w:rFonts w:ascii="Times New Roman" w:hAnsi="Times New Roman" w:cs="Times New Roman"/>
                      <w:sz w:val="24"/>
                      <w:szCs w:val="24"/>
                    </w:rPr>
                    <w:t xml:space="preserve">Due to the innovative activities undertaken the Terminal Evaluation rating for Outcome 2 is S: </w:t>
                  </w:r>
                  <w:r w:rsidRPr="00E5386B">
                    <w:rPr>
                      <w:rFonts w:ascii="Times New Roman" w:hAnsi="Times New Roman" w:cs="Times New Roman"/>
                      <w:b/>
                      <w:sz w:val="24"/>
                      <w:szCs w:val="24"/>
                    </w:rPr>
                    <w:t>Satisfactory</w:t>
                  </w:r>
                </w:p>
                <w:p w:rsidR="00664C7A" w:rsidRDefault="00664C7A"/>
              </w:txbxContent>
            </v:textbox>
          </v:shape>
        </w:pict>
      </w:r>
      <w:r w:rsidR="0043471B" w:rsidRPr="00FE59F0">
        <w:rPr>
          <w:rFonts w:ascii="Times New Roman" w:hAnsi="Times New Roman" w:cs="Times New Roman"/>
          <w:b/>
          <w:sz w:val="24"/>
          <w:szCs w:val="24"/>
        </w:rPr>
        <w:t>Box 03:</w:t>
      </w:r>
    </w:p>
    <w:p w:rsidR="00E26AFB" w:rsidRPr="00FE59F0" w:rsidRDefault="00E26AFB" w:rsidP="00427DC8">
      <w:pPr>
        <w:jc w:val="both"/>
        <w:rPr>
          <w:rFonts w:ascii="Times New Roman" w:hAnsi="Times New Roman" w:cs="Times New Roman"/>
          <w:b/>
          <w:sz w:val="24"/>
          <w:szCs w:val="24"/>
        </w:rPr>
      </w:pPr>
    </w:p>
    <w:p w:rsidR="00892DD9" w:rsidRPr="00FE59F0" w:rsidRDefault="00892DD9" w:rsidP="00427DC8">
      <w:pPr>
        <w:jc w:val="both"/>
        <w:rPr>
          <w:rFonts w:ascii="Times New Roman" w:hAnsi="Times New Roman" w:cs="Times New Roman"/>
          <w:sz w:val="24"/>
          <w:szCs w:val="24"/>
        </w:rPr>
      </w:pPr>
    </w:p>
    <w:p w:rsidR="00892DD9" w:rsidRPr="00FE59F0" w:rsidRDefault="00892DD9" w:rsidP="00427DC8">
      <w:pPr>
        <w:jc w:val="both"/>
        <w:rPr>
          <w:rFonts w:ascii="Times New Roman" w:hAnsi="Times New Roman" w:cs="Times New Roman"/>
          <w:sz w:val="24"/>
          <w:szCs w:val="24"/>
        </w:rPr>
      </w:pPr>
    </w:p>
    <w:p w:rsidR="00892DD9" w:rsidRPr="00FE59F0" w:rsidRDefault="00892DD9" w:rsidP="00427DC8">
      <w:pPr>
        <w:jc w:val="both"/>
        <w:rPr>
          <w:rFonts w:ascii="Times New Roman" w:hAnsi="Times New Roman" w:cs="Times New Roman"/>
          <w:sz w:val="24"/>
          <w:szCs w:val="24"/>
        </w:rPr>
      </w:pPr>
    </w:p>
    <w:p w:rsidR="00892DD9" w:rsidRPr="00FE59F0" w:rsidRDefault="00892DD9" w:rsidP="00427DC8">
      <w:pPr>
        <w:jc w:val="both"/>
        <w:rPr>
          <w:rFonts w:ascii="Times New Roman" w:hAnsi="Times New Roman" w:cs="Times New Roman"/>
          <w:sz w:val="24"/>
          <w:szCs w:val="24"/>
        </w:rPr>
      </w:pPr>
    </w:p>
    <w:p w:rsidR="00892DD9" w:rsidRPr="00FE59F0" w:rsidRDefault="00892DD9" w:rsidP="00427DC8">
      <w:pPr>
        <w:jc w:val="both"/>
        <w:rPr>
          <w:rFonts w:ascii="Times New Roman" w:hAnsi="Times New Roman" w:cs="Times New Roman"/>
          <w:sz w:val="24"/>
          <w:szCs w:val="24"/>
        </w:rPr>
      </w:pPr>
    </w:p>
    <w:p w:rsidR="00892DD9" w:rsidRPr="00FE59F0" w:rsidRDefault="00892DD9" w:rsidP="00892DD9">
      <w:pPr>
        <w:pStyle w:val="ListParagraph"/>
        <w:autoSpaceDE w:val="0"/>
        <w:autoSpaceDN w:val="0"/>
        <w:adjustRightInd w:val="0"/>
        <w:spacing w:before="100" w:beforeAutospacing="1" w:after="100" w:afterAutospacing="1"/>
        <w:ind w:left="3697"/>
        <w:jc w:val="both"/>
        <w:outlineLvl w:val="0"/>
        <w:rPr>
          <w:rFonts w:ascii="Times New Roman" w:hAnsi="Times New Roman" w:cs="Times New Roman"/>
          <w:b/>
          <w:sz w:val="24"/>
          <w:szCs w:val="24"/>
        </w:rPr>
      </w:pPr>
    </w:p>
    <w:p w:rsidR="005B35B5" w:rsidRPr="00FE59F0" w:rsidRDefault="00A43079"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30" w:name="_Toc312955142"/>
      <w:r w:rsidRPr="00FE59F0">
        <w:rPr>
          <w:rFonts w:ascii="Times New Roman" w:hAnsi="Times New Roman" w:cs="Times New Roman"/>
          <w:b/>
          <w:sz w:val="24"/>
          <w:szCs w:val="24"/>
        </w:rPr>
        <w:lastRenderedPageBreak/>
        <w:t>Sustainability</w:t>
      </w:r>
      <w:bookmarkEnd w:id="30"/>
    </w:p>
    <w:p w:rsidR="00E727D7" w:rsidRPr="00FE59F0" w:rsidRDefault="00E727D7" w:rsidP="00200BE1">
      <w:pPr>
        <w:jc w:val="both"/>
        <w:rPr>
          <w:rFonts w:ascii="Times New Roman" w:hAnsi="Times New Roman" w:cs="Times New Roman"/>
          <w:sz w:val="24"/>
          <w:szCs w:val="24"/>
        </w:rPr>
      </w:pPr>
      <w:r w:rsidRPr="00FE59F0">
        <w:rPr>
          <w:rFonts w:ascii="Times New Roman" w:hAnsi="Times New Roman" w:cs="Times New Roman"/>
          <w:sz w:val="24"/>
          <w:szCs w:val="24"/>
        </w:rPr>
        <w:t>A critical component of this Outcome has been support to the PMD. However, there is no provision in PMD’s budget or arrangement of any alternative financial resources to scale up or continue most basic activities such as holding media seminars</w:t>
      </w:r>
      <w:r w:rsidR="005202BD" w:rsidRPr="00FE59F0">
        <w:rPr>
          <w:rFonts w:ascii="Times New Roman" w:hAnsi="Times New Roman" w:cs="Times New Roman"/>
          <w:sz w:val="24"/>
          <w:szCs w:val="24"/>
        </w:rPr>
        <w:t xml:space="preserve"> or continuing radio talk shows. </w:t>
      </w:r>
    </w:p>
    <w:p w:rsidR="005202BD" w:rsidRPr="00FE59F0" w:rsidRDefault="005202BD" w:rsidP="00200BE1">
      <w:pPr>
        <w:jc w:val="both"/>
        <w:rPr>
          <w:rFonts w:ascii="Times New Roman" w:hAnsi="Times New Roman" w:cs="Times New Roman"/>
          <w:sz w:val="24"/>
          <w:szCs w:val="24"/>
        </w:rPr>
      </w:pPr>
      <w:r w:rsidRPr="00FE59F0">
        <w:rPr>
          <w:rFonts w:ascii="Times New Roman" w:hAnsi="Times New Roman" w:cs="Times New Roman"/>
          <w:sz w:val="24"/>
          <w:szCs w:val="24"/>
        </w:rPr>
        <w:t xml:space="preserve">The seed propagated under the PPP is of limited quantity and it is not clear whether propagation can be </w:t>
      </w:r>
      <w:r w:rsidR="000D391B" w:rsidRPr="00FE59F0">
        <w:rPr>
          <w:rFonts w:ascii="Times New Roman" w:hAnsi="Times New Roman" w:cs="Times New Roman"/>
          <w:sz w:val="24"/>
          <w:szCs w:val="24"/>
        </w:rPr>
        <w:t xml:space="preserve">considerably </w:t>
      </w:r>
      <w:r w:rsidRPr="00FE59F0">
        <w:rPr>
          <w:rFonts w:ascii="Times New Roman" w:hAnsi="Times New Roman" w:cs="Times New Roman"/>
          <w:sz w:val="24"/>
          <w:szCs w:val="24"/>
        </w:rPr>
        <w:t>up</w:t>
      </w:r>
      <w:r w:rsidR="000D391B" w:rsidRPr="00FE59F0">
        <w:rPr>
          <w:rFonts w:ascii="Times New Roman" w:hAnsi="Times New Roman" w:cs="Times New Roman"/>
          <w:sz w:val="24"/>
          <w:szCs w:val="24"/>
        </w:rPr>
        <w:t>-</w:t>
      </w:r>
      <w:r w:rsidRPr="00FE59F0">
        <w:rPr>
          <w:rFonts w:ascii="Times New Roman" w:hAnsi="Times New Roman" w:cs="Times New Roman"/>
          <w:sz w:val="24"/>
          <w:szCs w:val="24"/>
        </w:rPr>
        <w:t>scaled</w:t>
      </w:r>
      <w:r w:rsidR="000D391B" w:rsidRPr="00FE59F0">
        <w:rPr>
          <w:rStyle w:val="FootnoteReference"/>
          <w:rFonts w:ascii="Times New Roman" w:hAnsi="Times New Roman" w:cs="Times New Roman"/>
          <w:sz w:val="24"/>
          <w:szCs w:val="24"/>
        </w:rPr>
        <w:footnoteReference w:id="6"/>
      </w:r>
      <w:r w:rsidRPr="00FE59F0">
        <w:rPr>
          <w:rFonts w:ascii="Times New Roman" w:hAnsi="Times New Roman" w:cs="Times New Roman"/>
          <w:sz w:val="24"/>
          <w:szCs w:val="24"/>
        </w:rPr>
        <w:t xml:space="preserve"> only through partnership with a local seed company.</w:t>
      </w:r>
    </w:p>
    <w:p w:rsidR="005202BD" w:rsidRPr="00FE59F0" w:rsidRDefault="005202BD" w:rsidP="00200BE1">
      <w:pPr>
        <w:rPr>
          <w:rFonts w:ascii="Times New Roman" w:hAnsi="Times New Roman" w:cs="Times New Roman"/>
          <w:sz w:val="24"/>
          <w:szCs w:val="24"/>
        </w:rPr>
      </w:pPr>
      <w:r w:rsidRPr="00FE59F0">
        <w:rPr>
          <w:rFonts w:ascii="Times New Roman" w:hAnsi="Times New Roman" w:cs="Times New Roman"/>
          <w:sz w:val="24"/>
          <w:szCs w:val="24"/>
        </w:rPr>
        <w:t>Also, the trainings and public service messages were provided as part of the Project with no provision for ongoing dissemination.</w:t>
      </w:r>
    </w:p>
    <w:p w:rsidR="0043471B" w:rsidRPr="00FE59F0" w:rsidRDefault="0043471B" w:rsidP="00200BE1">
      <w:pPr>
        <w:rPr>
          <w:rFonts w:ascii="Times New Roman" w:hAnsi="Times New Roman" w:cs="Times New Roman"/>
          <w:b/>
          <w:sz w:val="24"/>
          <w:szCs w:val="24"/>
        </w:rPr>
      </w:pPr>
      <w:r w:rsidRPr="00FE59F0">
        <w:rPr>
          <w:rFonts w:ascii="Times New Roman" w:hAnsi="Times New Roman" w:cs="Times New Roman"/>
          <w:b/>
          <w:sz w:val="24"/>
          <w:szCs w:val="24"/>
        </w:rPr>
        <w:t>Box 04:</w:t>
      </w:r>
    </w:p>
    <w:p w:rsidR="00892DD9" w:rsidRPr="00FE59F0" w:rsidRDefault="00FE37EA" w:rsidP="00427DC8">
      <w:pPr>
        <w:autoSpaceDE w:val="0"/>
        <w:autoSpaceDN w:val="0"/>
        <w:adjustRightInd w:val="0"/>
        <w:spacing w:before="100" w:beforeAutospacing="1" w:after="100" w:afterAutospacing="1"/>
        <w:jc w:val="both"/>
        <w:outlineLvl w:val="0"/>
        <w:rPr>
          <w:rFonts w:ascii="Times New Roman" w:hAnsi="Times New Roman" w:cs="Times New Roman"/>
          <w:sz w:val="24"/>
          <w:szCs w:val="24"/>
        </w:rPr>
      </w:pPr>
      <w:r w:rsidRPr="00FE59F0">
        <w:rPr>
          <w:rFonts w:ascii="Times New Roman" w:hAnsi="Times New Roman" w:cs="Times New Roman"/>
          <w:b/>
          <w:noProof/>
          <w:sz w:val="24"/>
          <w:szCs w:val="24"/>
          <w:lang w:eastAsia="zh-TW"/>
        </w:rPr>
        <w:pict>
          <v:shape id="_x0000_s1078" type="#_x0000_t202" style="position:absolute;left:0;text-align:left;margin-left:-2.25pt;margin-top:1.6pt;width:460.5pt;height:57.2pt;z-index:251693056;mso-width-relative:margin;mso-height-relative:margin">
            <v:textbox style="mso-next-textbox:#_x0000_s1078">
              <w:txbxContent>
                <w:p w:rsidR="00664C7A" w:rsidRPr="00E5386B" w:rsidRDefault="00664C7A" w:rsidP="009B3A2D">
                  <w:pPr>
                    <w:rPr>
                      <w:rFonts w:ascii="Times New Roman" w:hAnsi="Times New Roman" w:cs="Times New Roman"/>
                      <w:sz w:val="24"/>
                      <w:szCs w:val="24"/>
                    </w:rPr>
                  </w:pPr>
                  <w:r w:rsidRPr="00FE59F0">
                    <w:rPr>
                      <w:rFonts w:ascii="Times New Roman" w:hAnsi="Times New Roman" w:cs="Times New Roman"/>
                      <w:b/>
                      <w:sz w:val="24"/>
                      <w:szCs w:val="24"/>
                    </w:rPr>
                    <w:t xml:space="preserve">Risk Rating – Outcome 2: </w:t>
                  </w:r>
                  <w:r w:rsidRPr="00FE59F0">
                    <w:rPr>
                      <w:rFonts w:ascii="Times New Roman" w:hAnsi="Times New Roman" w:cs="Times New Roman"/>
                      <w:sz w:val="24"/>
                      <w:szCs w:val="24"/>
                    </w:rPr>
                    <w:t>Based on these facts, the sustainability of this component is rated Moderately Unlikely due to Financial Risks.</w:t>
                  </w:r>
                </w:p>
                <w:p w:rsidR="00664C7A" w:rsidRDefault="00664C7A"/>
              </w:txbxContent>
            </v:textbox>
          </v:shape>
        </w:pict>
      </w:r>
    </w:p>
    <w:p w:rsidR="006B1E52" w:rsidRPr="00FE59F0" w:rsidRDefault="006B1E52" w:rsidP="00534E58">
      <w:pPr>
        <w:rPr>
          <w:rFonts w:ascii="Times New Roman" w:hAnsi="Times New Roman" w:cs="Times New Roman"/>
          <w:b/>
          <w:sz w:val="24"/>
          <w:szCs w:val="24"/>
        </w:rPr>
      </w:pPr>
    </w:p>
    <w:p w:rsidR="00995842" w:rsidRPr="00FE59F0" w:rsidRDefault="00995842" w:rsidP="00534E58">
      <w:pPr>
        <w:rPr>
          <w:rFonts w:ascii="Times New Roman" w:hAnsi="Times New Roman" w:cs="Times New Roman"/>
          <w:b/>
          <w:sz w:val="24"/>
          <w:szCs w:val="24"/>
        </w:rPr>
      </w:pPr>
    </w:p>
    <w:p w:rsidR="005B35B5" w:rsidRPr="00FE59F0" w:rsidRDefault="005B35B5"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31" w:name="_Toc312955143"/>
      <w:r w:rsidRPr="00FE59F0">
        <w:rPr>
          <w:rFonts w:ascii="Times New Roman" w:hAnsi="Times New Roman" w:cs="Times New Roman"/>
          <w:b/>
          <w:sz w:val="24"/>
          <w:szCs w:val="24"/>
        </w:rPr>
        <w:t>Conclusion and Recommendations</w:t>
      </w:r>
      <w:bookmarkEnd w:id="31"/>
    </w:p>
    <w:p w:rsidR="00C63AF9" w:rsidRPr="00FE59F0" w:rsidRDefault="00C63AF9" w:rsidP="00C63AF9">
      <w:pPr>
        <w:pStyle w:val="ListParagraph"/>
        <w:autoSpaceDE w:val="0"/>
        <w:autoSpaceDN w:val="0"/>
        <w:adjustRightInd w:val="0"/>
        <w:spacing w:before="100" w:beforeAutospacing="1" w:after="100" w:afterAutospacing="1"/>
        <w:ind w:left="1224"/>
        <w:jc w:val="both"/>
        <w:outlineLvl w:val="0"/>
        <w:rPr>
          <w:rFonts w:ascii="Times New Roman" w:hAnsi="Times New Roman" w:cs="Times New Roman"/>
          <w:b/>
          <w:sz w:val="24"/>
          <w:szCs w:val="24"/>
        </w:rPr>
      </w:pPr>
    </w:p>
    <w:p w:rsidR="00574C1C" w:rsidRPr="00FE59F0" w:rsidRDefault="00574C1C" w:rsidP="00C2577E">
      <w:pPr>
        <w:pStyle w:val="ListParagraph"/>
        <w:numPr>
          <w:ilvl w:val="0"/>
          <w:numId w:val="10"/>
        </w:numPr>
        <w:jc w:val="both"/>
        <w:rPr>
          <w:rFonts w:ascii="Times New Roman" w:hAnsi="Times New Roman" w:cs="Times New Roman"/>
          <w:sz w:val="24"/>
          <w:szCs w:val="24"/>
        </w:rPr>
      </w:pPr>
      <w:r w:rsidRPr="00FE59F0">
        <w:rPr>
          <w:rFonts w:ascii="Times New Roman" w:hAnsi="Times New Roman" w:cs="Times New Roman"/>
          <w:sz w:val="24"/>
          <w:szCs w:val="24"/>
        </w:rPr>
        <w:t xml:space="preserve">In future projects Capacity Building should be considered as a cross-cutting theme across all components to ensure practical </w:t>
      </w:r>
      <w:r w:rsidR="00942923" w:rsidRPr="00FE59F0">
        <w:rPr>
          <w:rFonts w:ascii="Times New Roman" w:hAnsi="Times New Roman" w:cs="Times New Roman"/>
          <w:sz w:val="24"/>
          <w:szCs w:val="24"/>
        </w:rPr>
        <w:t>capacity development</w:t>
      </w:r>
      <w:r w:rsidRPr="00FE59F0">
        <w:rPr>
          <w:rFonts w:ascii="Times New Roman" w:hAnsi="Times New Roman" w:cs="Times New Roman"/>
          <w:sz w:val="24"/>
          <w:szCs w:val="24"/>
        </w:rPr>
        <w:t>;</w:t>
      </w:r>
    </w:p>
    <w:p w:rsidR="00574C1C" w:rsidRPr="00FE59F0" w:rsidRDefault="00574C1C" w:rsidP="00427DC8">
      <w:pPr>
        <w:pStyle w:val="ListParagraph"/>
        <w:jc w:val="both"/>
        <w:rPr>
          <w:rFonts w:ascii="Times New Roman" w:hAnsi="Times New Roman" w:cs="Times New Roman"/>
          <w:sz w:val="24"/>
          <w:szCs w:val="24"/>
        </w:rPr>
      </w:pPr>
    </w:p>
    <w:p w:rsidR="00574C1C" w:rsidRPr="00FE59F0" w:rsidRDefault="00574C1C" w:rsidP="00C2577E">
      <w:pPr>
        <w:pStyle w:val="ListParagraph"/>
        <w:numPr>
          <w:ilvl w:val="0"/>
          <w:numId w:val="10"/>
        </w:numPr>
        <w:jc w:val="both"/>
        <w:rPr>
          <w:rFonts w:ascii="Times New Roman" w:hAnsi="Times New Roman" w:cs="Times New Roman"/>
          <w:sz w:val="24"/>
          <w:szCs w:val="24"/>
        </w:rPr>
      </w:pPr>
      <w:r w:rsidRPr="00FE59F0">
        <w:rPr>
          <w:rFonts w:ascii="Times New Roman" w:hAnsi="Times New Roman" w:cs="Times New Roman"/>
          <w:sz w:val="24"/>
          <w:szCs w:val="24"/>
        </w:rPr>
        <w:t xml:space="preserve">A systematic monitoring and impact assessment mechanism should be implemented to assess the utility of capacity building activities; </w:t>
      </w:r>
    </w:p>
    <w:p w:rsidR="00574C1C" w:rsidRPr="00FE59F0" w:rsidRDefault="00574C1C" w:rsidP="00427DC8">
      <w:pPr>
        <w:pStyle w:val="ListParagraph"/>
        <w:jc w:val="both"/>
        <w:rPr>
          <w:rFonts w:ascii="Times New Roman" w:hAnsi="Times New Roman" w:cs="Times New Roman"/>
          <w:sz w:val="24"/>
          <w:szCs w:val="24"/>
        </w:rPr>
      </w:pPr>
    </w:p>
    <w:p w:rsidR="00574C1C" w:rsidRPr="00FE59F0" w:rsidRDefault="00574C1C" w:rsidP="00C2577E">
      <w:pPr>
        <w:pStyle w:val="ListParagraph"/>
        <w:numPr>
          <w:ilvl w:val="0"/>
          <w:numId w:val="10"/>
        </w:numPr>
        <w:jc w:val="both"/>
        <w:rPr>
          <w:rFonts w:ascii="Times New Roman" w:hAnsi="Times New Roman" w:cs="Times New Roman"/>
          <w:sz w:val="24"/>
          <w:szCs w:val="24"/>
        </w:rPr>
      </w:pPr>
      <w:r w:rsidRPr="00FE59F0">
        <w:rPr>
          <w:rFonts w:ascii="Times New Roman" w:hAnsi="Times New Roman" w:cs="Times New Roman"/>
          <w:sz w:val="24"/>
          <w:szCs w:val="24"/>
        </w:rPr>
        <w:t>Innovative efforts such as the support to PMD and PPP development should rally stakeholders such as other donors, government agencies, and private sector that can ensure that the initiatives ca</w:t>
      </w:r>
      <w:r w:rsidR="00942923" w:rsidRPr="00FE59F0">
        <w:rPr>
          <w:rFonts w:ascii="Times New Roman" w:hAnsi="Times New Roman" w:cs="Times New Roman"/>
          <w:sz w:val="24"/>
          <w:szCs w:val="24"/>
        </w:rPr>
        <w:t>n flourish beyond the incubation</w:t>
      </w:r>
      <w:r w:rsidRPr="00FE59F0">
        <w:rPr>
          <w:rFonts w:ascii="Times New Roman" w:hAnsi="Times New Roman" w:cs="Times New Roman"/>
          <w:sz w:val="24"/>
          <w:szCs w:val="24"/>
        </w:rPr>
        <w:t xml:space="preserve"> phase of the Project; and</w:t>
      </w:r>
    </w:p>
    <w:p w:rsidR="00574C1C" w:rsidRPr="00FE59F0" w:rsidRDefault="00574C1C" w:rsidP="00427DC8">
      <w:pPr>
        <w:pStyle w:val="ListParagraph"/>
        <w:jc w:val="both"/>
        <w:rPr>
          <w:rFonts w:ascii="Times New Roman" w:hAnsi="Times New Roman" w:cs="Times New Roman"/>
          <w:sz w:val="24"/>
          <w:szCs w:val="24"/>
        </w:rPr>
      </w:pPr>
    </w:p>
    <w:p w:rsidR="00C51980" w:rsidRPr="00FE59F0" w:rsidRDefault="00942923" w:rsidP="00C2577E">
      <w:pPr>
        <w:pStyle w:val="ListParagraph"/>
        <w:numPr>
          <w:ilvl w:val="0"/>
          <w:numId w:val="10"/>
        </w:numPr>
        <w:jc w:val="both"/>
        <w:rPr>
          <w:rFonts w:ascii="Times New Roman" w:hAnsi="Times New Roman" w:cs="Times New Roman"/>
          <w:sz w:val="24"/>
          <w:szCs w:val="24"/>
        </w:rPr>
      </w:pPr>
      <w:r w:rsidRPr="00FE59F0">
        <w:rPr>
          <w:rFonts w:ascii="Times New Roman" w:hAnsi="Times New Roman" w:cs="Times New Roman"/>
          <w:sz w:val="24"/>
          <w:szCs w:val="24"/>
        </w:rPr>
        <w:t xml:space="preserve">Considering the catalytic role of private sector on up-scaling, the Project should focus on facilitating more PPPs in the next phase. </w:t>
      </w:r>
      <w:r w:rsidR="00574C1C" w:rsidRPr="00FE59F0">
        <w:rPr>
          <w:rFonts w:ascii="Times New Roman" w:hAnsi="Times New Roman" w:cs="Times New Roman"/>
          <w:sz w:val="24"/>
          <w:szCs w:val="24"/>
        </w:rPr>
        <w:t>Where</w:t>
      </w:r>
      <w:r w:rsidR="00C51980" w:rsidRPr="00FE59F0">
        <w:rPr>
          <w:rFonts w:ascii="Times New Roman" w:hAnsi="Times New Roman" w:cs="Times New Roman"/>
          <w:sz w:val="24"/>
          <w:szCs w:val="24"/>
        </w:rPr>
        <w:t xml:space="preserve"> engagement of private sector is concerned, the design should consider delays that might occur due to mutual trust deficit and relevant confidence building measures required.</w:t>
      </w:r>
    </w:p>
    <w:p w:rsidR="00942923" w:rsidRPr="00FE59F0" w:rsidRDefault="00942923" w:rsidP="00942923">
      <w:pPr>
        <w:pStyle w:val="ListParagraph"/>
        <w:rPr>
          <w:rFonts w:ascii="Times New Roman" w:hAnsi="Times New Roman" w:cs="Times New Roman"/>
          <w:sz w:val="24"/>
          <w:szCs w:val="24"/>
        </w:rPr>
      </w:pPr>
    </w:p>
    <w:p w:rsidR="00892DD9" w:rsidRPr="00FE59F0" w:rsidRDefault="00892DD9">
      <w:pPr>
        <w:rPr>
          <w:rFonts w:ascii="Times New Roman" w:hAnsi="Times New Roman" w:cs="Times New Roman"/>
          <w:sz w:val="24"/>
          <w:szCs w:val="24"/>
        </w:rPr>
      </w:pPr>
      <w:r w:rsidRPr="00FE59F0">
        <w:rPr>
          <w:rFonts w:ascii="Times New Roman" w:hAnsi="Times New Roman" w:cs="Times New Roman"/>
          <w:sz w:val="24"/>
          <w:szCs w:val="24"/>
        </w:rPr>
        <w:br w:type="page"/>
      </w:r>
    </w:p>
    <w:p w:rsidR="00942923" w:rsidRPr="00FE59F0" w:rsidRDefault="00FE37EA" w:rsidP="00511B52">
      <w:pPr>
        <w:pStyle w:val="ListParagraph"/>
        <w:rPr>
          <w:rFonts w:ascii="Times New Roman" w:hAnsi="Times New Roman" w:cs="Times New Roman"/>
          <w:sz w:val="24"/>
          <w:szCs w:val="24"/>
        </w:rPr>
      </w:pPr>
      <w:r w:rsidRPr="00FE59F0">
        <w:rPr>
          <w:rFonts w:ascii="Times New Roman" w:hAnsi="Times New Roman" w:cs="Times New Roman"/>
          <w:noProof/>
          <w:sz w:val="24"/>
          <w:szCs w:val="24"/>
          <w:lang w:val="en-GB" w:eastAsia="en-GB"/>
        </w:rPr>
        <w:lastRenderedPageBreak/>
        <w:pict>
          <v:group id="_x0000_s1060" style="position:absolute;left:0;text-align:left;margin-left:-104.8pt;margin-top:-89.6pt;width:823.05pt;height:104.65pt;z-index:251675648" coordorigin="-585,-68" coordsize="12760,2078">
            <v:shape id="_x0000_s1061" type="#_x0000_t202" style="position:absolute;left:-60;top:-68;width:12235;height:1793;mso-position-horizontal:center;mso-width-relative:margin;mso-height-relative:margin" fillcolor="#365f91" strokecolor="#17365d" strokeweight="3pt">
              <v:textbox style="mso-next-textbox:#_x0000_s1061">
                <w:txbxContent>
                  <w:p w:rsidR="00664C7A" w:rsidRPr="00752FF1" w:rsidRDefault="00664C7A" w:rsidP="00892DD9">
                    <w:pPr>
                      <w:rPr>
                        <w:sz w:val="21"/>
                        <w:szCs w:val="21"/>
                      </w:rPr>
                    </w:pPr>
                  </w:p>
                  <w:p w:rsidR="00664C7A" w:rsidRPr="00752FF1" w:rsidRDefault="00664C7A" w:rsidP="00892DD9">
                    <w:pPr>
                      <w:rPr>
                        <w:sz w:val="21"/>
                        <w:szCs w:val="21"/>
                      </w:rPr>
                    </w:pPr>
                  </w:p>
                  <w:p w:rsidR="00664C7A" w:rsidRPr="007148CC" w:rsidRDefault="00664C7A" w:rsidP="00892DD9">
                    <w:pPr>
                      <w:ind w:left="1440"/>
                      <w:rPr>
                        <w:rFonts w:ascii="Arial Narrow" w:hAnsi="Arial Narrow"/>
                        <w:b/>
                        <w:color w:val="FFFFFF"/>
                        <w:sz w:val="40"/>
                        <w:szCs w:val="40"/>
                      </w:rPr>
                    </w:pPr>
                    <w:r w:rsidRPr="007148CC">
                      <w:rPr>
                        <w:rFonts w:ascii="Arial Narrow" w:hAnsi="Arial Narrow"/>
                        <w:b/>
                        <w:color w:val="FFFFFF"/>
                        <w:sz w:val="40"/>
                        <w:szCs w:val="40"/>
                      </w:rPr>
                      <w:t>Chapter 4: Mainstreaming SLM into Land use Planning Process</w:t>
                    </w:r>
                  </w:p>
                </w:txbxContent>
              </v:textbox>
            </v:shape>
            <v:roundrect id="_x0000_s1062" style="position:absolute;left:-585;top:1065;width:1590;height:945" arcsize="10923f" fillcolor="#f2f2f2" strokecolor="#17365d" strokeweight="3pt">
              <v:textbox style="mso-next-textbox:#_x0000_s1062">
                <w:txbxContent>
                  <w:p w:rsidR="00664C7A" w:rsidRPr="00752FF1" w:rsidRDefault="00664C7A" w:rsidP="00892DD9">
                    <w:pPr>
                      <w:jc w:val="right"/>
                      <w:rPr>
                        <w:rFonts w:ascii="Arial Narrow" w:hAnsi="Arial Narrow"/>
                        <w:sz w:val="54"/>
                        <w:szCs w:val="54"/>
                      </w:rPr>
                    </w:pPr>
                    <w:r>
                      <w:rPr>
                        <w:rFonts w:ascii="Arial Narrow" w:hAnsi="Arial Narrow"/>
                        <w:sz w:val="54"/>
                        <w:szCs w:val="54"/>
                      </w:rPr>
                      <w:t>4</w:t>
                    </w:r>
                  </w:p>
                </w:txbxContent>
              </v:textbox>
            </v:roundrect>
          </v:group>
        </w:pict>
      </w:r>
    </w:p>
    <w:p w:rsidR="00892DD9" w:rsidRPr="00FE59F0" w:rsidRDefault="00892DD9" w:rsidP="00511B52">
      <w:pPr>
        <w:pStyle w:val="ListParagraph"/>
        <w:rPr>
          <w:rFonts w:ascii="Times New Roman" w:hAnsi="Times New Roman" w:cs="Times New Roman"/>
          <w:sz w:val="24"/>
          <w:szCs w:val="24"/>
        </w:rPr>
      </w:pPr>
    </w:p>
    <w:p w:rsidR="00892DD9" w:rsidRPr="00FE59F0" w:rsidRDefault="00892DD9" w:rsidP="00511B52">
      <w:pPr>
        <w:pStyle w:val="ListParagraph"/>
        <w:rPr>
          <w:rFonts w:ascii="Times New Roman" w:hAnsi="Times New Roman" w:cs="Times New Roman"/>
          <w:sz w:val="24"/>
          <w:szCs w:val="24"/>
        </w:rPr>
      </w:pPr>
    </w:p>
    <w:p w:rsidR="00F2094C" w:rsidRPr="00FE59F0" w:rsidRDefault="00F2094C" w:rsidP="00C2577E">
      <w:pPr>
        <w:pStyle w:val="ListParagraph"/>
        <w:numPr>
          <w:ilvl w:val="0"/>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32" w:name="_Toc312955144"/>
      <w:r w:rsidRPr="00FE59F0">
        <w:rPr>
          <w:rFonts w:ascii="Times New Roman" w:hAnsi="Times New Roman" w:cs="Times New Roman"/>
          <w:b/>
          <w:sz w:val="24"/>
          <w:szCs w:val="24"/>
        </w:rPr>
        <w:t>Outcome 3: Mainstreaming SLM into Land Use Planning Process</w:t>
      </w:r>
      <w:bookmarkEnd w:id="32"/>
    </w:p>
    <w:p w:rsidR="006766EA" w:rsidRPr="00FE59F0" w:rsidRDefault="006766EA" w:rsidP="00200BE1">
      <w:pPr>
        <w:rPr>
          <w:rFonts w:ascii="Times New Roman" w:hAnsi="Times New Roman" w:cs="Times New Roman"/>
          <w:sz w:val="24"/>
          <w:szCs w:val="24"/>
        </w:rPr>
      </w:pPr>
      <w:r w:rsidRPr="00FE59F0">
        <w:rPr>
          <w:rFonts w:ascii="Times New Roman" w:hAnsi="Times New Roman" w:cs="Times New Roman"/>
          <w:sz w:val="24"/>
          <w:szCs w:val="24"/>
        </w:rPr>
        <w:t>The objective of Outcome 3 is to mainstream SLM practices into national and provincial LUPs using GIS technology.</w:t>
      </w:r>
    </w:p>
    <w:p w:rsidR="00790EBE" w:rsidRPr="00FE59F0" w:rsidRDefault="00790EBE" w:rsidP="00C2577E">
      <w:pPr>
        <w:pStyle w:val="ListParagraph"/>
        <w:numPr>
          <w:ilvl w:val="1"/>
          <w:numId w:val="31"/>
        </w:numPr>
        <w:autoSpaceDE w:val="0"/>
        <w:autoSpaceDN w:val="0"/>
        <w:adjustRightInd w:val="0"/>
        <w:spacing w:before="100" w:beforeAutospacing="1" w:after="100" w:afterAutospacing="1"/>
        <w:outlineLvl w:val="0"/>
        <w:rPr>
          <w:rFonts w:ascii="Times New Roman" w:hAnsi="Times New Roman" w:cs="Times New Roman"/>
          <w:b/>
          <w:sz w:val="24"/>
          <w:szCs w:val="24"/>
        </w:rPr>
      </w:pPr>
      <w:bookmarkStart w:id="33" w:name="_Toc312955145"/>
      <w:r w:rsidRPr="00FE59F0">
        <w:rPr>
          <w:rFonts w:ascii="Times New Roman" w:hAnsi="Times New Roman" w:cs="Times New Roman"/>
          <w:b/>
          <w:sz w:val="24"/>
          <w:szCs w:val="24"/>
        </w:rPr>
        <w:t>Relevance</w:t>
      </w:r>
      <w:bookmarkEnd w:id="33"/>
    </w:p>
    <w:p w:rsidR="00E62976" w:rsidRPr="00FE59F0" w:rsidRDefault="00E62976"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Outcome 3 was responsive to the critical need for the review of existing or development of new LUPs at the national, provincial, or local level, with the perspective of mainstreaming SLM practices. Before the Project, with the exception of some activity regarding a NLUP, no </w:t>
      </w:r>
      <w:r w:rsidR="00AF1650" w:rsidRPr="00FE59F0">
        <w:rPr>
          <w:rFonts w:ascii="Times New Roman" w:hAnsi="Times New Roman" w:cs="Times New Roman"/>
          <w:sz w:val="24"/>
          <w:szCs w:val="24"/>
        </w:rPr>
        <w:t xml:space="preserve">national or provincial </w:t>
      </w:r>
      <w:r w:rsidRPr="00FE59F0">
        <w:rPr>
          <w:rFonts w:ascii="Times New Roman" w:hAnsi="Times New Roman" w:cs="Times New Roman"/>
          <w:sz w:val="24"/>
          <w:szCs w:val="24"/>
        </w:rPr>
        <w:t>LUPs existed</w:t>
      </w:r>
      <w:r w:rsidR="00AF1650" w:rsidRPr="00FE59F0">
        <w:rPr>
          <w:rFonts w:ascii="Times New Roman" w:hAnsi="Times New Roman" w:cs="Times New Roman"/>
          <w:sz w:val="24"/>
          <w:szCs w:val="24"/>
        </w:rPr>
        <w:t xml:space="preserve"> in Pakistan</w:t>
      </w:r>
      <w:r w:rsidRPr="00FE59F0">
        <w:rPr>
          <w:rFonts w:ascii="Times New Roman" w:hAnsi="Times New Roman" w:cs="Times New Roman"/>
          <w:sz w:val="24"/>
          <w:szCs w:val="24"/>
        </w:rPr>
        <w:t>.</w:t>
      </w:r>
      <w:r w:rsidR="00200743" w:rsidRPr="00FE59F0">
        <w:rPr>
          <w:rFonts w:ascii="Times New Roman" w:hAnsi="Times New Roman" w:cs="Times New Roman"/>
          <w:sz w:val="24"/>
          <w:szCs w:val="24"/>
        </w:rPr>
        <w:t xml:space="preserve"> </w:t>
      </w:r>
    </w:p>
    <w:p w:rsidR="00200743" w:rsidRPr="00FE59F0" w:rsidRDefault="009F446B"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The following </w:t>
      </w:r>
      <w:r w:rsidR="00200743" w:rsidRPr="00FE59F0">
        <w:rPr>
          <w:rFonts w:ascii="Times New Roman" w:hAnsi="Times New Roman" w:cs="Times New Roman"/>
          <w:sz w:val="24"/>
          <w:szCs w:val="24"/>
        </w:rPr>
        <w:t>outputs were proposed for Outcome 3:</w:t>
      </w:r>
    </w:p>
    <w:p w:rsidR="00200743" w:rsidRPr="00FE59F0" w:rsidRDefault="00200743" w:rsidP="00B679FF">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3.1: </w:t>
      </w:r>
      <w:r w:rsidRPr="00FE59F0">
        <w:rPr>
          <w:rFonts w:ascii="Times New Roman" w:hAnsi="Times New Roman" w:cs="Times New Roman"/>
          <w:sz w:val="24"/>
          <w:szCs w:val="24"/>
        </w:rPr>
        <w:t>National and provincial land use plans developed/harmonized to SLM principles</w:t>
      </w:r>
    </w:p>
    <w:p w:rsidR="00200743" w:rsidRPr="00FE59F0" w:rsidRDefault="00200743" w:rsidP="00B679FF">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3.2: </w:t>
      </w:r>
      <w:r w:rsidRPr="00FE59F0">
        <w:rPr>
          <w:rFonts w:ascii="Times New Roman" w:hAnsi="Times New Roman" w:cs="Times New Roman"/>
          <w:sz w:val="24"/>
          <w:szCs w:val="24"/>
        </w:rPr>
        <w:t>SLM Information System based on GIS database developed</w:t>
      </w:r>
    </w:p>
    <w:p w:rsidR="00200743" w:rsidRPr="00FE59F0" w:rsidRDefault="00200743" w:rsidP="00B679FF">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3.3: </w:t>
      </w:r>
      <w:r w:rsidRPr="00FE59F0">
        <w:rPr>
          <w:rFonts w:ascii="Times New Roman" w:hAnsi="Times New Roman" w:cs="Times New Roman"/>
          <w:sz w:val="24"/>
          <w:szCs w:val="24"/>
        </w:rPr>
        <w:t>Sustainability of SLM practices at feasibility study/demonstration sites assessed</w:t>
      </w:r>
    </w:p>
    <w:p w:rsidR="00200743" w:rsidRPr="00FE59F0" w:rsidRDefault="00200743" w:rsidP="00E62976">
      <w:pPr>
        <w:jc w:val="both"/>
        <w:rPr>
          <w:rFonts w:ascii="Times New Roman" w:hAnsi="Times New Roman" w:cs="Times New Roman"/>
          <w:sz w:val="24"/>
          <w:szCs w:val="24"/>
        </w:rPr>
      </w:pPr>
    </w:p>
    <w:p w:rsidR="00930C20" w:rsidRPr="00FE59F0" w:rsidRDefault="00930C20" w:rsidP="00E62976">
      <w:pPr>
        <w:jc w:val="both"/>
        <w:rPr>
          <w:rFonts w:ascii="Times New Roman" w:hAnsi="Times New Roman" w:cs="Times New Roman"/>
          <w:b/>
          <w:sz w:val="24"/>
          <w:szCs w:val="24"/>
        </w:rPr>
      </w:pPr>
      <w:r w:rsidRPr="00FE59F0">
        <w:rPr>
          <w:rFonts w:ascii="Times New Roman" w:hAnsi="Times New Roman" w:cs="Times New Roman"/>
          <w:sz w:val="24"/>
          <w:szCs w:val="24"/>
        </w:rPr>
        <w:t xml:space="preserve">Details of activities undertaken under this Outcome are presented in Annex </w:t>
      </w:r>
      <w:r w:rsidR="00607FA9" w:rsidRPr="00FE59F0">
        <w:rPr>
          <w:rFonts w:ascii="Times New Roman" w:hAnsi="Times New Roman" w:cs="Times New Roman"/>
          <w:sz w:val="24"/>
          <w:szCs w:val="24"/>
        </w:rPr>
        <w:t>0</w:t>
      </w:r>
      <w:r w:rsidR="005C6730" w:rsidRPr="00FE59F0">
        <w:rPr>
          <w:rFonts w:ascii="Times New Roman" w:hAnsi="Times New Roman" w:cs="Times New Roman"/>
          <w:sz w:val="24"/>
          <w:szCs w:val="24"/>
        </w:rPr>
        <w:t>7</w:t>
      </w:r>
      <w:r w:rsidRPr="00FE59F0">
        <w:rPr>
          <w:rFonts w:ascii="Times New Roman" w:hAnsi="Times New Roman" w:cs="Times New Roman"/>
          <w:sz w:val="24"/>
          <w:szCs w:val="24"/>
        </w:rPr>
        <w:t>.</w:t>
      </w:r>
    </w:p>
    <w:p w:rsidR="00790EBE" w:rsidRPr="00FE59F0" w:rsidRDefault="00790EBE"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34" w:name="_Toc312955146"/>
      <w:r w:rsidRPr="00FE59F0">
        <w:rPr>
          <w:rFonts w:ascii="Times New Roman" w:hAnsi="Times New Roman" w:cs="Times New Roman"/>
          <w:b/>
          <w:sz w:val="24"/>
          <w:szCs w:val="24"/>
        </w:rPr>
        <w:t>Effectiveness</w:t>
      </w:r>
      <w:bookmarkEnd w:id="34"/>
    </w:p>
    <w:p w:rsidR="00E62976" w:rsidRPr="00FE59F0" w:rsidRDefault="00930C20" w:rsidP="00B679FF">
      <w:pPr>
        <w:jc w:val="both"/>
        <w:rPr>
          <w:rFonts w:ascii="Times New Roman" w:hAnsi="Times New Roman" w:cs="Times New Roman"/>
          <w:sz w:val="24"/>
          <w:szCs w:val="24"/>
        </w:rPr>
      </w:pPr>
      <w:r w:rsidRPr="00FE59F0">
        <w:rPr>
          <w:rFonts w:ascii="Times New Roman" w:hAnsi="Times New Roman" w:cs="Times New Roman"/>
          <w:sz w:val="24"/>
          <w:szCs w:val="24"/>
        </w:rPr>
        <w:t>Responding to its objectives, the</w:t>
      </w:r>
      <w:r w:rsidR="00E62976" w:rsidRPr="00FE59F0">
        <w:rPr>
          <w:rFonts w:ascii="Times New Roman" w:hAnsi="Times New Roman" w:cs="Times New Roman"/>
          <w:sz w:val="24"/>
          <w:szCs w:val="24"/>
        </w:rPr>
        <w:t xml:space="preserve"> Project has developed</w:t>
      </w:r>
      <w:r w:rsidR="00EA7D4A" w:rsidRPr="00FE59F0">
        <w:rPr>
          <w:rFonts w:ascii="Times New Roman" w:hAnsi="Times New Roman" w:cs="Times New Roman"/>
          <w:sz w:val="24"/>
          <w:szCs w:val="24"/>
        </w:rPr>
        <w:t xml:space="preserve"> draft</w:t>
      </w:r>
      <w:r w:rsidR="00E62976" w:rsidRPr="00FE59F0">
        <w:rPr>
          <w:rFonts w:ascii="Times New Roman" w:hAnsi="Times New Roman" w:cs="Times New Roman"/>
          <w:sz w:val="24"/>
          <w:szCs w:val="24"/>
        </w:rPr>
        <w:t xml:space="preserve"> guidelines for the preparation of National/Provincial and Village level LUPs and shared with the MoE. </w:t>
      </w:r>
      <w:r w:rsidR="00EA7D4A" w:rsidRPr="00FE59F0">
        <w:rPr>
          <w:rFonts w:ascii="Times New Roman" w:hAnsi="Times New Roman" w:cs="Times New Roman"/>
          <w:sz w:val="24"/>
          <w:szCs w:val="24"/>
        </w:rPr>
        <w:t>However, due to non-clarity of Provincial and Federal roles after the recent decentralization, the guidelines have not been finalized.</w:t>
      </w:r>
    </w:p>
    <w:p w:rsidR="00E62976" w:rsidRPr="00FE59F0" w:rsidRDefault="00E62976" w:rsidP="00B679FF">
      <w:pPr>
        <w:jc w:val="both"/>
        <w:rPr>
          <w:rFonts w:ascii="Times New Roman" w:hAnsi="Times New Roman" w:cs="Times New Roman"/>
          <w:sz w:val="24"/>
          <w:szCs w:val="24"/>
        </w:rPr>
      </w:pPr>
      <w:r w:rsidRPr="00FE59F0">
        <w:rPr>
          <w:rFonts w:ascii="Times New Roman" w:hAnsi="Times New Roman" w:cs="Times New Roman"/>
          <w:sz w:val="24"/>
          <w:szCs w:val="24"/>
        </w:rPr>
        <w:t>At the national level, the Project undertook a review of the National Land Use Atlas prepared by the MoE to confirm that the Atlas contains information on land cover/land use, land and water resources, agriculture land use, and wildlife and associated features.</w:t>
      </w:r>
    </w:p>
    <w:p w:rsidR="00E62976" w:rsidRPr="00FE59F0" w:rsidRDefault="00E62976"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The development of Provincial Land Use Plans (PLUPs) is contingent upon the willingness of the respective Provincial Government. In this regard, after seeing the Project results on locally developed VLUPs, the Government of Punjab has now sought assistance from the Project in the preparation of a ‘Provincial Rural Land Use Plan’ by the Urban Unit of the </w:t>
      </w:r>
      <w:r w:rsidR="007148CC" w:rsidRPr="00FE59F0">
        <w:rPr>
          <w:rFonts w:ascii="Times New Roman" w:hAnsi="Times New Roman" w:cs="Times New Roman"/>
          <w:sz w:val="24"/>
          <w:szCs w:val="24"/>
        </w:rPr>
        <w:t xml:space="preserve">Government </w:t>
      </w:r>
      <w:r w:rsidRPr="00FE59F0">
        <w:rPr>
          <w:rFonts w:ascii="Times New Roman" w:hAnsi="Times New Roman" w:cs="Times New Roman"/>
          <w:sz w:val="24"/>
          <w:szCs w:val="24"/>
        </w:rPr>
        <w:t xml:space="preserve">Punjab.   </w:t>
      </w:r>
    </w:p>
    <w:p w:rsidR="00E62976" w:rsidRPr="00FE59F0" w:rsidRDefault="00E62976" w:rsidP="00B679FF">
      <w:pPr>
        <w:jc w:val="both"/>
        <w:rPr>
          <w:rFonts w:ascii="Times New Roman" w:hAnsi="Times New Roman" w:cs="Times New Roman"/>
          <w:sz w:val="24"/>
          <w:szCs w:val="24"/>
        </w:rPr>
      </w:pPr>
      <w:r w:rsidRPr="00FE59F0">
        <w:rPr>
          <w:rFonts w:ascii="Times New Roman" w:hAnsi="Times New Roman" w:cs="Times New Roman"/>
          <w:sz w:val="24"/>
          <w:szCs w:val="24"/>
        </w:rPr>
        <w:t>The Project has already agreed to provide technical assistance to Go</w:t>
      </w:r>
      <w:r w:rsidR="007148CC" w:rsidRPr="00FE59F0">
        <w:rPr>
          <w:rFonts w:ascii="Times New Roman" w:hAnsi="Times New Roman" w:cs="Times New Roman"/>
          <w:sz w:val="24"/>
          <w:szCs w:val="24"/>
        </w:rPr>
        <w:t xml:space="preserve">vernment of </w:t>
      </w:r>
      <w:r w:rsidRPr="00FE59F0">
        <w:rPr>
          <w:rFonts w:ascii="Times New Roman" w:hAnsi="Times New Roman" w:cs="Times New Roman"/>
          <w:sz w:val="24"/>
          <w:szCs w:val="24"/>
        </w:rPr>
        <w:t>Punjab in the development of PLUP. A PLUP developed with the assistance of the Project will ensure that SLM Principles are harmonized in these plans and resultant Government Policy.</w:t>
      </w:r>
    </w:p>
    <w:p w:rsidR="00E62976" w:rsidRPr="00FE59F0" w:rsidRDefault="00E62976" w:rsidP="00B679FF">
      <w:pPr>
        <w:jc w:val="both"/>
        <w:rPr>
          <w:rFonts w:ascii="Times New Roman" w:hAnsi="Times New Roman" w:cs="Times New Roman"/>
          <w:sz w:val="24"/>
          <w:szCs w:val="24"/>
        </w:rPr>
      </w:pPr>
      <w:r w:rsidRPr="00FE59F0">
        <w:rPr>
          <w:rFonts w:ascii="Times New Roman" w:hAnsi="Times New Roman" w:cs="Times New Roman"/>
          <w:sz w:val="24"/>
          <w:szCs w:val="24"/>
        </w:rPr>
        <w:lastRenderedPageBreak/>
        <w:t xml:space="preserve">In addition, </w:t>
      </w:r>
      <w:r w:rsidR="00F8274A" w:rsidRPr="00FE59F0">
        <w:rPr>
          <w:rFonts w:ascii="Times New Roman" w:hAnsi="Times New Roman" w:cs="Times New Roman"/>
          <w:sz w:val="24"/>
          <w:szCs w:val="24"/>
        </w:rPr>
        <w:t xml:space="preserve">at the time of this Terminal Evaluation, </w:t>
      </w:r>
      <w:r w:rsidRPr="00FE59F0">
        <w:rPr>
          <w:rFonts w:ascii="Times New Roman" w:hAnsi="Times New Roman" w:cs="Times New Roman"/>
          <w:sz w:val="24"/>
          <w:szCs w:val="24"/>
        </w:rPr>
        <w:t xml:space="preserve">the Project </w:t>
      </w:r>
      <w:r w:rsidR="00F8274A" w:rsidRPr="00FE59F0">
        <w:rPr>
          <w:rFonts w:ascii="Times New Roman" w:hAnsi="Times New Roman" w:cs="Times New Roman"/>
          <w:sz w:val="24"/>
          <w:szCs w:val="24"/>
        </w:rPr>
        <w:t>had already</w:t>
      </w:r>
      <w:r w:rsidRPr="00FE59F0">
        <w:rPr>
          <w:rFonts w:ascii="Times New Roman" w:hAnsi="Times New Roman" w:cs="Times New Roman"/>
          <w:sz w:val="24"/>
          <w:szCs w:val="24"/>
        </w:rPr>
        <w:t xml:space="preserve"> completed the development of Village Land Use Plans (VLUPs) for 41 villages across the nine pilot project locations. These VLUPs were developed in extensive collaboration with community members and documented and translated into Urdu and Sindhi </w:t>
      </w:r>
      <w:r w:rsidR="00480F6F" w:rsidRPr="00FE59F0">
        <w:rPr>
          <w:rFonts w:ascii="Times New Roman" w:hAnsi="Times New Roman" w:cs="Times New Roman"/>
          <w:sz w:val="24"/>
          <w:szCs w:val="24"/>
        </w:rPr>
        <w:t>languages</w:t>
      </w:r>
      <w:r w:rsidRPr="00FE59F0">
        <w:rPr>
          <w:rFonts w:ascii="Times New Roman" w:hAnsi="Times New Roman" w:cs="Times New Roman"/>
          <w:sz w:val="24"/>
          <w:szCs w:val="24"/>
        </w:rPr>
        <w:t xml:space="preserve"> with the Project’s help. To ensure buy in from the local government, the documented plans have been approved by the District Coordination Officer (DCO). Thus far, 17 VLUPs have been signed by stakeholders and the DCO across the four provinces. To ensure coverage of all Project villages the Project intends to develop an additional 18 VLUPs.</w:t>
      </w:r>
    </w:p>
    <w:p w:rsidR="00E62976" w:rsidRPr="00FE59F0" w:rsidRDefault="00E62976" w:rsidP="00B679FF">
      <w:pPr>
        <w:jc w:val="both"/>
        <w:rPr>
          <w:rFonts w:ascii="Times New Roman" w:hAnsi="Times New Roman" w:cs="Times New Roman"/>
          <w:sz w:val="24"/>
          <w:szCs w:val="24"/>
        </w:rPr>
      </w:pPr>
      <w:r w:rsidRPr="00FE59F0">
        <w:rPr>
          <w:rFonts w:ascii="Times New Roman" w:hAnsi="Times New Roman" w:cs="Times New Roman"/>
          <w:sz w:val="24"/>
          <w:szCs w:val="24"/>
        </w:rPr>
        <w:t>These VLUPs are designed with the intention to optimize the use of land based resources linked to income generation and improved living conditions of the local communities. However, it will take some time before the communities internalize these VLUPs as proper utilization of VLUPs re</w:t>
      </w:r>
      <w:r w:rsidR="00F8274A" w:rsidRPr="00FE59F0">
        <w:rPr>
          <w:rFonts w:ascii="Times New Roman" w:hAnsi="Times New Roman" w:cs="Times New Roman"/>
          <w:sz w:val="24"/>
          <w:szCs w:val="24"/>
        </w:rPr>
        <w:t>quires attitudinal and practice</w:t>
      </w:r>
      <w:r w:rsidRPr="00FE59F0">
        <w:rPr>
          <w:rFonts w:ascii="Times New Roman" w:hAnsi="Times New Roman" w:cs="Times New Roman"/>
          <w:sz w:val="24"/>
          <w:szCs w:val="24"/>
        </w:rPr>
        <w:t xml:space="preserve"> changes by the community</w:t>
      </w:r>
      <w:r w:rsidR="009A233B" w:rsidRPr="00FE59F0">
        <w:rPr>
          <w:rFonts w:ascii="Times New Roman" w:hAnsi="Times New Roman" w:cs="Times New Roman"/>
          <w:sz w:val="24"/>
          <w:szCs w:val="24"/>
        </w:rPr>
        <w:t>. Hence,</w:t>
      </w:r>
      <w:r w:rsidRPr="00FE59F0">
        <w:rPr>
          <w:rFonts w:ascii="Times New Roman" w:hAnsi="Times New Roman" w:cs="Times New Roman"/>
          <w:sz w:val="24"/>
          <w:szCs w:val="24"/>
        </w:rPr>
        <w:t xml:space="preserve"> ongoing interaction with the participating communities would be critical to ensure that communities integrate these VLUPs into their land use practices.</w:t>
      </w:r>
    </w:p>
    <w:p w:rsidR="00C31F9A" w:rsidRPr="00FE59F0" w:rsidRDefault="00C31F9A" w:rsidP="00B679FF">
      <w:pPr>
        <w:jc w:val="both"/>
        <w:rPr>
          <w:rFonts w:ascii="Times New Roman" w:hAnsi="Times New Roman" w:cs="Times New Roman"/>
          <w:sz w:val="24"/>
          <w:szCs w:val="24"/>
        </w:rPr>
      </w:pPr>
      <w:r w:rsidRPr="00FE59F0">
        <w:rPr>
          <w:rFonts w:ascii="Times New Roman" w:hAnsi="Times New Roman" w:cs="Times New Roman"/>
          <w:sz w:val="24"/>
          <w:szCs w:val="24"/>
        </w:rPr>
        <w:t>The Project has also developed a GIS database on SL</w:t>
      </w:r>
      <w:r w:rsidR="004A1E7D" w:rsidRPr="00FE59F0">
        <w:rPr>
          <w:rFonts w:ascii="Times New Roman" w:hAnsi="Times New Roman" w:cs="Times New Roman"/>
          <w:sz w:val="24"/>
          <w:szCs w:val="24"/>
        </w:rPr>
        <w:t>M for the nine pilot districts. This includes thematic and land-cover maps of nine districts and a baseline database of 63 villages. The development of this database has enabled the Project to assess the extent of desertification at the Pilot sites. Also, as the GIS mapping and ground truthing was conducted with the help of community activists and IP staff, the exercise provided an opportunity for hands on training.</w:t>
      </w:r>
    </w:p>
    <w:p w:rsidR="00E66A76" w:rsidRPr="00FE59F0" w:rsidRDefault="00E66A76"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35" w:name="_Toc312955147"/>
      <w:r w:rsidRPr="00FE59F0">
        <w:rPr>
          <w:rFonts w:ascii="Times New Roman" w:hAnsi="Times New Roman" w:cs="Times New Roman"/>
          <w:b/>
          <w:sz w:val="24"/>
          <w:szCs w:val="24"/>
        </w:rPr>
        <w:t>Efficiency</w:t>
      </w:r>
      <w:bookmarkEnd w:id="35"/>
    </w:p>
    <w:p w:rsidR="0075293E" w:rsidRPr="00FE59F0" w:rsidRDefault="0075293E" w:rsidP="00200BE1">
      <w:pPr>
        <w:jc w:val="both"/>
        <w:rPr>
          <w:rFonts w:ascii="Times New Roman" w:hAnsi="Times New Roman" w:cs="Times New Roman"/>
          <w:sz w:val="24"/>
          <w:szCs w:val="24"/>
        </w:rPr>
      </w:pPr>
      <w:r w:rsidRPr="00FE59F0">
        <w:rPr>
          <w:rFonts w:ascii="Times New Roman" w:hAnsi="Times New Roman" w:cs="Times New Roman"/>
          <w:sz w:val="24"/>
          <w:szCs w:val="24"/>
        </w:rPr>
        <w:t>Activities related to the development of VLUPs and GIS database were finished on time and within the given project resources. Moreover, the Project Team responsible for this component carried out pioneering work</w:t>
      </w:r>
      <w:r w:rsidR="00B13584" w:rsidRPr="00FE59F0">
        <w:rPr>
          <w:rFonts w:ascii="Times New Roman" w:hAnsi="Times New Roman" w:cs="Times New Roman"/>
          <w:sz w:val="24"/>
          <w:szCs w:val="24"/>
        </w:rPr>
        <w:t xml:space="preserve"> in the public sector</w:t>
      </w:r>
      <w:r w:rsidRPr="00FE59F0">
        <w:rPr>
          <w:rFonts w:ascii="Times New Roman" w:hAnsi="Times New Roman" w:cs="Times New Roman"/>
          <w:sz w:val="24"/>
          <w:szCs w:val="24"/>
        </w:rPr>
        <w:t xml:space="preserve"> through the participatory development and verification of VLUPs and project site-specific GIS database.</w:t>
      </w:r>
    </w:p>
    <w:p w:rsidR="00530C16" w:rsidRPr="00FE59F0" w:rsidRDefault="00530C16" w:rsidP="00200BE1">
      <w:pPr>
        <w:jc w:val="both"/>
        <w:rPr>
          <w:rFonts w:ascii="Times New Roman" w:hAnsi="Times New Roman" w:cs="Times New Roman"/>
          <w:sz w:val="24"/>
          <w:szCs w:val="24"/>
        </w:rPr>
      </w:pPr>
      <w:r w:rsidRPr="00FE59F0">
        <w:rPr>
          <w:rFonts w:ascii="Times New Roman" w:hAnsi="Times New Roman" w:cs="Times New Roman"/>
          <w:sz w:val="24"/>
          <w:szCs w:val="24"/>
        </w:rPr>
        <w:t xml:space="preserve">Since the development of Provincial or National LUPs is contingent upon buy in from the respective government, the Project has little </w:t>
      </w:r>
      <w:r w:rsidR="00AA6BF1" w:rsidRPr="00FE59F0">
        <w:rPr>
          <w:rFonts w:ascii="Times New Roman" w:hAnsi="Times New Roman" w:cs="Times New Roman"/>
          <w:sz w:val="24"/>
          <w:szCs w:val="24"/>
        </w:rPr>
        <w:t>authority</w:t>
      </w:r>
      <w:r w:rsidRPr="00FE59F0">
        <w:rPr>
          <w:rFonts w:ascii="Times New Roman" w:hAnsi="Times New Roman" w:cs="Times New Roman"/>
          <w:sz w:val="24"/>
          <w:szCs w:val="24"/>
        </w:rPr>
        <w:t xml:space="preserve"> to meet these </w:t>
      </w:r>
      <w:r w:rsidR="009C6397" w:rsidRPr="00FE59F0">
        <w:rPr>
          <w:rFonts w:ascii="Times New Roman" w:hAnsi="Times New Roman" w:cs="Times New Roman"/>
          <w:sz w:val="24"/>
          <w:szCs w:val="24"/>
        </w:rPr>
        <w:t>targets</w:t>
      </w:r>
      <w:r w:rsidRPr="00FE59F0">
        <w:rPr>
          <w:rFonts w:ascii="Times New Roman" w:hAnsi="Times New Roman" w:cs="Times New Roman"/>
          <w:sz w:val="24"/>
          <w:szCs w:val="24"/>
        </w:rPr>
        <w:t xml:space="preserve"> through its own efforts. </w:t>
      </w:r>
      <w:r w:rsidR="00B6584D" w:rsidRPr="00FE59F0">
        <w:rPr>
          <w:rFonts w:ascii="Times New Roman" w:hAnsi="Times New Roman" w:cs="Times New Roman"/>
          <w:sz w:val="24"/>
          <w:szCs w:val="24"/>
        </w:rPr>
        <w:t>Although, the Governments of Punjab and AJK have expressed interest in LUP development, it is not clear whether the Project will meet its target of developing two</w:t>
      </w:r>
      <w:r w:rsidR="00267CD8" w:rsidRPr="00FE59F0">
        <w:rPr>
          <w:rFonts w:ascii="Times New Roman" w:hAnsi="Times New Roman" w:cs="Times New Roman"/>
          <w:sz w:val="24"/>
          <w:szCs w:val="24"/>
        </w:rPr>
        <w:t xml:space="preserve"> Provincial</w:t>
      </w:r>
      <w:r w:rsidR="00B6584D" w:rsidRPr="00FE59F0">
        <w:rPr>
          <w:rFonts w:ascii="Times New Roman" w:hAnsi="Times New Roman" w:cs="Times New Roman"/>
          <w:sz w:val="24"/>
          <w:szCs w:val="24"/>
        </w:rPr>
        <w:t xml:space="preserve"> </w:t>
      </w:r>
      <w:r w:rsidR="00267CD8" w:rsidRPr="00FE59F0">
        <w:rPr>
          <w:rFonts w:ascii="Times New Roman" w:hAnsi="Times New Roman" w:cs="Times New Roman"/>
          <w:sz w:val="24"/>
          <w:szCs w:val="24"/>
        </w:rPr>
        <w:t>LUPs by the end of Year 2.</w:t>
      </w:r>
    </w:p>
    <w:p w:rsidR="000218C6" w:rsidRPr="00FE59F0" w:rsidRDefault="00FE37EA" w:rsidP="00200BE1">
      <w:pPr>
        <w:jc w:val="both"/>
        <w:rPr>
          <w:rFonts w:ascii="Times New Roman" w:hAnsi="Times New Roman" w:cs="Times New Roman"/>
          <w:b/>
          <w:sz w:val="24"/>
          <w:szCs w:val="24"/>
        </w:rPr>
      </w:pPr>
      <w:r w:rsidRPr="00FE59F0">
        <w:rPr>
          <w:rFonts w:ascii="Times New Roman" w:hAnsi="Times New Roman" w:cs="Times New Roman"/>
          <w:noProof/>
          <w:color w:val="FF0000"/>
          <w:sz w:val="24"/>
          <w:szCs w:val="24"/>
          <w:lang w:eastAsia="zh-TW"/>
        </w:rPr>
        <w:pict>
          <v:shape id="_x0000_s1063" type="#_x0000_t202" style="position:absolute;left:0;text-align:left;margin-left:.75pt;margin-top:22.7pt;width:472.5pt;height:102.85pt;z-index:251677696;mso-width-relative:margin;mso-height-relative:margin">
            <v:textbox style="mso-next-textbox:#_x0000_s1063">
              <w:txbxContent>
                <w:p w:rsidR="00664C7A" w:rsidRPr="00E5386B" w:rsidRDefault="00664C7A" w:rsidP="00F32423">
                  <w:pPr>
                    <w:jc w:val="both"/>
                    <w:rPr>
                      <w:rFonts w:ascii="Times New Roman" w:hAnsi="Times New Roman" w:cs="Times New Roman"/>
                      <w:b/>
                      <w:sz w:val="24"/>
                      <w:szCs w:val="24"/>
                    </w:rPr>
                  </w:pPr>
                  <w:r w:rsidRPr="00FE59F0">
                    <w:rPr>
                      <w:rFonts w:ascii="Times New Roman" w:hAnsi="Times New Roman" w:cs="Times New Roman"/>
                      <w:b/>
                      <w:sz w:val="24"/>
                      <w:szCs w:val="24"/>
                    </w:rPr>
                    <w:t xml:space="preserve">Component Rating – Outcome 3: </w:t>
                  </w:r>
                  <w:r w:rsidRPr="00FE59F0">
                    <w:rPr>
                      <w:rFonts w:ascii="Times New Roman" w:hAnsi="Times New Roman" w:cs="Times New Roman"/>
                      <w:sz w:val="24"/>
                      <w:szCs w:val="24"/>
                    </w:rPr>
                    <w:t xml:space="preserve">The Project has developed draft LUP guidelines. Also, through the development of VLUPs the Project has demonstrated the utility of LUPs to the Provincial governments. Therefore, the rating for the relevance, effectiveness, and efficiency of this Outcome is S: </w:t>
                  </w:r>
                  <w:r w:rsidRPr="00FE59F0">
                    <w:rPr>
                      <w:rFonts w:ascii="Times New Roman" w:hAnsi="Times New Roman" w:cs="Times New Roman"/>
                      <w:b/>
                      <w:sz w:val="24"/>
                      <w:szCs w:val="24"/>
                    </w:rPr>
                    <w:t>Satisfactory.</w:t>
                  </w:r>
                </w:p>
                <w:p w:rsidR="00664C7A" w:rsidRDefault="00664C7A"/>
              </w:txbxContent>
            </v:textbox>
          </v:shape>
        </w:pict>
      </w:r>
      <w:r w:rsidR="0043471B" w:rsidRPr="00FE59F0">
        <w:rPr>
          <w:rFonts w:ascii="Times New Roman" w:hAnsi="Times New Roman" w:cs="Times New Roman"/>
          <w:b/>
          <w:sz w:val="24"/>
          <w:szCs w:val="24"/>
        </w:rPr>
        <w:t>Box: 05</w:t>
      </w:r>
    </w:p>
    <w:p w:rsidR="00F32423" w:rsidRPr="00FE59F0" w:rsidRDefault="00F32423" w:rsidP="00B679FF">
      <w:pPr>
        <w:autoSpaceDE w:val="0"/>
        <w:autoSpaceDN w:val="0"/>
        <w:adjustRightInd w:val="0"/>
        <w:spacing w:after="0"/>
        <w:jc w:val="both"/>
        <w:rPr>
          <w:rFonts w:ascii="Times New Roman" w:hAnsi="Times New Roman" w:cs="Times New Roman"/>
          <w:color w:val="FF0000"/>
          <w:sz w:val="24"/>
          <w:szCs w:val="24"/>
        </w:rPr>
      </w:pPr>
    </w:p>
    <w:p w:rsidR="00F32423" w:rsidRPr="00FE59F0" w:rsidRDefault="00F32423" w:rsidP="00B679FF">
      <w:pPr>
        <w:autoSpaceDE w:val="0"/>
        <w:autoSpaceDN w:val="0"/>
        <w:adjustRightInd w:val="0"/>
        <w:spacing w:after="0"/>
        <w:jc w:val="both"/>
        <w:rPr>
          <w:rFonts w:ascii="Times New Roman" w:hAnsi="Times New Roman" w:cs="Times New Roman"/>
          <w:color w:val="FF0000"/>
          <w:sz w:val="24"/>
          <w:szCs w:val="24"/>
        </w:rPr>
      </w:pPr>
    </w:p>
    <w:p w:rsidR="00D24A6E" w:rsidRPr="00FE59F0" w:rsidRDefault="00D24A6E" w:rsidP="007148CC">
      <w:pPr>
        <w:autoSpaceDE w:val="0"/>
        <w:autoSpaceDN w:val="0"/>
        <w:adjustRightInd w:val="0"/>
        <w:spacing w:before="100" w:beforeAutospacing="1" w:after="100" w:afterAutospacing="1"/>
        <w:jc w:val="both"/>
        <w:outlineLvl w:val="0"/>
        <w:rPr>
          <w:rFonts w:ascii="Times New Roman" w:hAnsi="Times New Roman" w:cs="Times New Roman"/>
          <w:b/>
          <w:sz w:val="24"/>
          <w:szCs w:val="24"/>
        </w:rPr>
      </w:pPr>
    </w:p>
    <w:p w:rsidR="00E66A76" w:rsidRPr="00FE59F0" w:rsidRDefault="00E66A76"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36" w:name="_Toc312955148"/>
      <w:r w:rsidRPr="00FE59F0">
        <w:rPr>
          <w:rFonts w:ascii="Times New Roman" w:hAnsi="Times New Roman" w:cs="Times New Roman"/>
          <w:b/>
          <w:sz w:val="24"/>
          <w:szCs w:val="24"/>
        </w:rPr>
        <w:t>Sustainability</w:t>
      </w:r>
      <w:bookmarkEnd w:id="36"/>
    </w:p>
    <w:p w:rsidR="00E62976" w:rsidRPr="00FE59F0" w:rsidRDefault="0093082A" w:rsidP="00B679FF">
      <w:pPr>
        <w:jc w:val="both"/>
        <w:rPr>
          <w:rFonts w:ascii="Times New Roman" w:hAnsi="Times New Roman" w:cs="Times New Roman"/>
          <w:sz w:val="24"/>
          <w:szCs w:val="24"/>
        </w:rPr>
      </w:pPr>
      <w:r w:rsidRPr="00FE59F0">
        <w:rPr>
          <w:rFonts w:ascii="Times New Roman" w:hAnsi="Times New Roman" w:cs="Times New Roman"/>
          <w:sz w:val="24"/>
          <w:szCs w:val="24"/>
        </w:rPr>
        <w:lastRenderedPageBreak/>
        <w:t>The Project Management expects that</w:t>
      </w:r>
      <w:r w:rsidR="00E62976" w:rsidRPr="00FE59F0">
        <w:rPr>
          <w:rFonts w:ascii="Times New Roman" w:hAnsi="Times New Roman" w:cs="Times New Roman"/>
          <w:sz w:val="24"/>
          <w:szCs w:val="24"/>
        </w:rPr>
        <w:t xml:space="preserve"> District Government and Line Departments </w:t>
      </w:r>
      <w:r w:rsidRPr="00FE59F0">
        <w:rPr>
          <w:rFonts w:ascii="Times New Roman" w:hAnsi="Times New Roman" w:cs="Times New Roman"/>
          <w:sz w:val="24"/>
          <w:szCs w:val="24"/>
        </w:rPr>
        <w:t>will use the developed</w:t>
      </w:r>
      <w:r w:rsidR="00E62976" w:rsidRPr="00FE59F0">
        <w:rPr>
          <w:rFonts w:ascii="Times New Roman" w:hAnsi="Times New Roman" w:cs="Times New Roman"/>
          <w:sz w:val="24"/>
          <w:szCs w:val="24"/>
        </w:rPr>
        <w:t xml:space="preserve"> </w:t>
      </w:r>
      <w:r w:rsidR="00E62976" w:rsidRPr="00FE59F0">
        <w:rPr>
          <w:rFonts w:ascii="Times New Roman" w:hAnsi="Times New Roman" w:cs="Times New Roman"/>
          <w:b/>
          <w:sz w:val="24"/>
          <w:szCs w:val="24"/>
        </w:rPr>
        <w:t>VLUPs</w:t>
      </w:r>
      <w:r w:rsidR="00E62976" w:rsidRPr="00FE59F0">
        <w:rPr>
          <w:rFonts w:ascii="Times New Roman" w:hAnsi="Times New Roman" w:cs="Times New Roman"/>
          <w:sz w:val="24"/>
          <w:szCs w:val="24"/>
        </w:rPr>
        <w:t xml:space="preserve"> in future local government planning. Moreover, </w:t>
      </w:r>
      <w:r w:rsidR="00A57A9A" w:rsidRPr="00FE59F0">
        <w:rPr>
          <w:rFonts w:ascii="Times New Roman" w:hAnsi="Times New Roman" w:cs="Times New Roman"/>
          <w:sz w:val="24"/>
          <w:szCs w:val="24"/>
        </w:rPr>
        <w:t xml:space="preserve">it is expected that </w:t>
      </w:r>
      <w:r w:rsidR="00E62976" w:rsidRPr="00FE59F0">
        <w:rPr>
          <w:rFonts w:ascii="Times New Roman" w:hAnsi="Times New Roman" w:cs="Times New Roman"/>
          <w:sz w:val="24"/>
          <w:szCs w:val="24"/>
        </w:rPr>
        <w:t>the community’s participation in the development of VLUPs will ensure sensitization about improved land use practices and also provide guidance to future development projects working in these communities.</w:t>
      </w:r>
    </w:p>
    <w:p w:rsidR="00E62976" w:rsidRPr="00FE59F0" w:rsidRDefault="00E62976" w:rsidP="00B679FF">
      <w:pPr>
        <w:jc w:val="both"/>
        <w:rPr>
          <w:rFonts w:ascii="Times New Roman" w:hAnsi="Times New Roman" w:cs="Times New Roman"/>
          <w:sz w:val="24"/>
          <w:szCs w:val="24"/>
        </w:rPr>
      </w:pPr>
      <w:r w:rsidRPr="00FE59F0">
        <w:rPr>
          <w:rFonts w:ascii="Times New Roman" w:hAnsi="Times New Roman" w:cs="Times New Roman"/>
          <w:sz w:val="24"/>
          <w:szCs w:val="24"/>
        </w:rPr>
        <w:t>However, the VLUPs were only recently developed and in the case of communities the process of sensitization is expected to take a longer period than the duration of the pilot phase. For instance, in some communities when questioned about land use for livestock grazing, the community members could not link the issue back to the recently developed VLUPs.</w:t>
      </w:r>
    </w:p>
    <w:p w:rsidR="00E62976" w:rsidRPr="00FE59F0" w:rsidRDefault="00E62976" w:rsidP="00B679FF">
      <w:pPr>
        <w:jc w:val="both"/>
        <w:rPr>
          <w:rFonts w:ascii="Times New Roman" w:hAnsi="Times New Roman" w:cs="Times New Roman"/>
          <w:sz w:val="24"/>
          <w:szCs w:val="24"/>
        </w:rPr>
      </w:pPr>
      <w:r w:rsidRPr="00FE59F0">
        <w:rPr>
          <w:rFonts w:ascii="Times New Roman" w:hAnsi="Times New Roman" w:cs="Times New Roman"/>
          <w:sz w:val="24"/>
          <w:szCs w:val="24"/>
        </w:rPr>
        <w:t>Moreover, a major obstacle to sustainable use of these VLUPs in Government Planning and enforcement is the lack of PLUP policy and associated enforcement mechanisms. Therefore, the sustainable use of developed VLUPs is strictly contingent upon pol</w:t>
      </w:r>
      <w:r w:rsidR="0093082A" w:rsidRPr="00FE59F0">
        <w:rPr>
          <w:rFonts w:ascii="Times New Roman" w:hAnsi="Times New Roman" w:cs="Times New Roman"/>
          <w:sz w:val="24"/>
          <w:szCs w:val="24"/>
        </w:rPr>
        <w:t>icy development and enforcement which is presently non-existent in Pakistan.</w:t>
      </w:r>
    </w:p>
    <w:p w:rsidR="00E62976" w:rsidRPr="00FE59F0" w:rsidRDefault="00E62976" w:rsidP="00B679FF">
      <w:pPr>
        <w:jc w:val="both"/>
        <w:rPr>
          <w:rFonts w:ascii="Times New Roman" w:hAnsi="Times New Roman" w:cs="Times New Roman"/>
          <w:sz w:val="24"/>
          <w:szCs w:val="24"/>
        </w:rPr>
      </w:pPr>
      <w:r w:rsidRPr="00FE59F0">
        <w:rPr>
          <w:rFonts w:ascii="Times New Roman" w:hAnsi="Times New Roman" w:cs="Times New Roman"/>
          <w:sz w:val="24"/>
          <w:szCs w:val="24"/>
        </w:rPr>
        <w:t>To ensure sustainable use and broad based utilization of the GIS database developed by the Project, information about the existence/availability of the database needs to be shared with development sector partners working in the districts. Otherwise there is a risk that the database will be accessible to and used by only those stakeholders directly associated with the project.</w:t>
      </w:r>
    </w:p>
    <w:p w:rsidR="0043471B" w:rsidRPr="00FE59F0" w:rsidRDefault="00FE37EA" w:rsidP="00B679FF">
      <w:pPr>
        <w:jc w:val="both"/>
        <w:rPr>
          <w:rFonts w:ascii="Times New Roman" w:hAnsi="Times New Roman" w:cs="Times New Roman"/>
          <w:b/>
          <w:sz w:val="24"/>
          <w:szCs w:val="24"/>
        </w:rPr>
      </w:pPr>
      <w:r w:rsidRPr="00FE59F0">
        <w:rPr>
          <w:rFonts w:ascii="Times New Roman" w:hAnsi="Times New Roman" w:cs="Times New Roman"/>
          <w:noProof/>
          <w:sz w:val="24"/>
          <w:szCs w:val="24"/>
          <w:lang w:eastAsia="zh-TW"/>
        </w:rPr>
        <w:pict>
          <v:shape id="_x0000_s1064" type="#_x0000_t202" style="position:absolute;left:0;text-align:left;margin-left:0;margin-top:24.1pt;width:465.75pt;height:82.55pt;z-index:251679744;mso-width-relative:margin;mso-height-relative:margin">
            <v:textbox style="mso-next-textbox:#_x0000_s1064">
              <w:txbxContent>
                <w:p w:rsidR="00664C7A" w:rsidRPr="00E5386B" w:rsidRDefault="00664C7A" w:rsidP="00F32423">
                  <w:pPr>
                    <w:jc w:val="both"/>
                    <w:rPr>
                      <w:rFonts w:ascii="Times New Roman" w:hAnsi="Times New Roman" w:cs="Times New Roman"/>
                      <w:color w:val="000000" w:themeColor="text1"/>
                      <w:sz w:val="24"/>
                      <w:szCs w:val="24"/>
                    </w:rPr>
                  </w:pPr>
                  <w:r w:rsidRPr="00FE59F0">
                    <w:rPr>
                      <w:rFonts w:ascii="Times New Roman" w:hAnsi="Times New Roman" w:cs="Times New Roman"/>
                      <w:b/>
                      <w:color w:val="000000" w:themeColor="text1"/>
                      <w:sz w:val="24"/>
                      <w:szCs w:val="24"/>
                    </w:rPr>
                    <w:t xml:space="preserve">Risk Rating – Outcome 3: </w:t>
                  </w:r>
                  <w:r w:rsidRPr="00FE59F0">
                    <w:rPr>
                      <w:rFonts w:ascii="Times New Roman" w:hAnsi="Times New Roman" w:cs="Times New Roman"/>
                      <w:color w:val="000000" w:themeColor="text1"/>
                      <w:sz w:val="24"/>
                      <w:szCs w:val="24"/>
                    </w:rPr>
                    <w:t>The sustainability of major activities under Outcome 3 is Moderately Unlikely due to Sociopolitical and Institutional Framework and Governance risks related to the development LUP policy.</w:t>
                  </w:r>
                </w:p>
                <w:p w:rsidR="00664C7A" w:rsidRDefault="00664C7A"/>
              </w:txbxContent>
            </v:textbox>
          </v:shape>
        </w:pict>
      </w:r>
      <w:r w:rsidR="0043471B" w:rsidRPr="00FE59F0">
        <w:rPr>
          <w:rFonts w:ascii="Times New Roman" w:hAnsi="Times New Roman" w:cs="Times New Roman"/>
          <w:b/>
          <w:sz w:val="24"/>
          <w:szCs w:val="24"/>
        </w:rPr>
        <w:t>Box: 06</w:t>
      </w:r>
    </w:p>
    <w:p w:rsidR="00F32423" w:rsidRPr="00FE59F0" w:rsidRDefault="00F32423" w:rsidP="00B679FF">
      <w:pPr>
        <w:jc w:val="both"/>
        <w:rPr>
          <w:rFonts w:ascii="Times New Roman" w:hAnsi="Times New Roman" w:cs="Times New Roman"/>
          <w:sz w:val="24"/>
          <w:szCs w:val="24"/>
        </w:rPr>
      </w:pPr>
    </w:p>
    <w:p w:rsidR="00F32423" w:rsidRPr="00FE59F0" w:rsidRDefault="00F32423" w:rsidP="00B679FF">
      <w:pPr>
        <w:jc w:val="both"/>
        <w:rPr>
          <w:rFonts w:ascii="Times New Roman" w:hAnsi="Times New Roman" w:cs="Times New Roman"/>
          <w:sz w:val="24"/>
          <w:szCs w:val="24"/>
        </w:rPr>
      </w:pPr>
    </w:p>
    <w:p w:rsidR="00F32423" w:rsidRPr="00FE59F0" w:rsidRDefault="00F32423" w:rsidP="00B679FF">
      <w:pPr>
        <w:jc w:val="both"/>
        <w:rPr>
          <w:rFonts w:ascii="Times New Roman" w:hAnsi="Times New Roman" w:cs="Times New Roman"/>
          <w:sz w:val="24"/>
          <w:szCs w:val="24"/>
        </w:rPr>
      </w:pPr>
    </w:p>
    <w:p w:rsidR="00F32423" w:rsidRPr="00FE59F0" w:rsidRDefault="00F32423" w:rsidP="00F32423">
      <w:pPr>
        <w:autoSpaceDE w:val="0"/>
        <w:autoSpaceDN w:val="0"/>
        <w:adjustRightInd w:val="0"/>
        <w:spacing w:before="100" w:beforeAutospacing="1" w:after="100" w:afterAutospacing="1"/>
        <w:jc w:val="both"/>
        <w:outlineLvl w:val="0"/>
        <w:rPr>
          <w:rFonts w:ascii="Times New Roman" w:hAnsi="Times New Roman" w:cs="Times New Roman"/>
          <w:sz w:val="24"/>
          <w:szCs w:val="24"/>
        </w:rPr>
      </w:pPr>
    </w:p>
    <w:p w:rsidR="00F13A94" w:rsidRPr="00FE59F0" w:rsidRDefault="00F13A94" w:rsidP="00C2577E">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37" w:name="_Toc312955149"/>
      <w:r w:rsidRPr="00FE59F0">
        <w:rPr>
          <w:rFonts w:ascii="Times New Roman" w:hAnsi="Times New Roman" w:cs="Times New Roman"/>
          <w:b/>
          <w:sz w:val="24"/>
          <w:szCs w:val="24"/>
        </w:rPr>
        <w:t xml:space="preserve">Conclusion </w:t>
      </w:r>
      <w:r w:rsidR="00F32423" w:rsidRPr="00FE59F0">
        <w:rPr>
          <w:rFonts w:ascii="Times New Roman" w:hAnsi="Times New Roman" w:cs="Times New Roman"/>
          <w:b/>
          <w:sz w:val="24"/>
          <w:szCs w:val="24"/>
        </w:rPr>
        <w:t>and Recommendations</w:t>
      </w:r>
      <w:bookmarkEnd w:id="37"/>
    </w:p>
    <w:p w:rsidR="00926D66" w:rsidRPr="00FE59F0" w:rsidRDefault="00926D66" w:rsidP="007148CC">
      <w:pPr>
        <w:pStyle w:val="ListParagraph"/>
        <w:numPr>
          <w:ilvl w:val="0"/>
          <w:numId w:val="33"/>
        </w:numPr>
        <w:jc w:val="both"/>
        <w:rPr>
          <w:rFonts w:ascii="Times New Roman" w:hAnsi="Times New Roman" w:cs="Times New Roman"/>
          <w:sz w:val="24"/>
          <w:szCs w:val="24"/>
        </w:rPr>
      </w:pPr>
      <w:r w:rsidRPr="00FE59F0">
        <w:rPr>
          <w:rFonts w:ascii="Times New Roman" w:hAnsi="Times New Roman" w:cs="Times New Roman"/>
          <w:sz w:val="24"/>
          <w:szCs w:val="24"/>
        </w:rPr>
        <w:t>The sustainability of this component is contingent upon the availability of LUP policy and implementation mechanisms. Without these measures, any LUPs designed by the Project will be instruments reserved merely for Project use. Therefore, it is recommended that during the up</w:t>
      </w:r>
      <w:r w:rsidR="00BF7431" w:rsidRPr="00FE59F0">
        <w:rPr>
          <w:rFonts w:ascii="Times New Roman" w:hAnsi="Times New Roman" w:cs="Times New Roman"/>
          <w:sz w:val="24"/>
          <w:szCs w:val="24"/>
        </w:rPr>
        <w:t>-</w:t>
      </w:r>
      <w:r w:rsidRPr="00FE59F0">
        <w:rPr>
          <w:rFonts w:ascii="Times New Roman" w:hAnsi="Times New Roman" w:cs="Times New Roman"/>
          <w:sz w:val="24"/>
          <w:szCs w:val="24"/>
        </w:rPr>
        <w:t>scaling phase the Project focuses on advocacy related to LUP policy</w:t>
      </w:r>
      <w:r w:rsidR="00D55A6B" w:rsidRPr="00FE59F0">
        <w:rPr>
          <w:rFonts w:ascii="Times New Roman" w:hAnsi="Times New Roman" w:cs="Times New Roman"/>
          <w:sz w:val="24"/>
          <w:szCs w:val="24"/>
        </w:rPr>
        <w:t xml:space="preserve"> development</w:t>
      </w:r>
      <w:r w:rsidRPr="00FE59F0">
        <w:rPr>
          <w:rFonts w:ascii="Times New Roman" w:hAnsi="Times New Roman" w:cs="Times New Roman"/>
          <w:sz w:val="24"/>
          <w:szCs w:val="24"/>
        </w:rPr>
        <w:t>.</w:t>
      </w:r>
    </w:p>
    <w:p w:rsidR="00926D66" w:rsidRPr="00FE59F0" w:rsidRDefault="00926D66" w:rsidP="00B679FF">
      <w:pPr>
        <w:pStyle w:val="ListParagraph"/>
        <w:jc w:val="both"/>
        <w:rPr>
          <w:rFonts w:ascii="Times New Roman" w:hAnsi="Times New Roman" w:cs="Times New Roman"/>
          <w:sz w:val="24"/>
          <w:szCs w:val="24"/>
        </w:rPr>
      </w:pPr>
    </w:p>
    <w:p w:rsidR="00E62976" w:rsidRPr="00FE59F0" w:rsidRDefault="00E62976" w:rsidP="007148CC">
      <w:pPr>
        <w:pStyle w:val="ListParagraph"/>
        <w:numPr>
          <w:ilvl w:val="0"/>
          <w:numId w:val="33"/>
        </w:numPr>
        <w:jc w:val="both"/>
        <w:rPr>
          <w:rFonts w:ascii="Times New Roman" w:hAnsi="Times New Roman" w:cs="Times New Roman"/>
          <w:sz w:val="24"/>
          <w:szCs w:val="24"/>
        </w:rPr>
      </w:pPr>
      <w:r w:rsidRPr="00FE59F0">
        <w:rPr>
          <w:rFonts w:ascii="Times New Roman" w:hAnsi="Times New Roman" w:cs="Times New Roman"/>
          <w:sz w:val="24"/>
          <w:szCs w:val="24"/>
        </w:rPr>
        <w:t xml:space="preserve">The GIS database developed by the Project can play a key role in shaping future development activities related to land use and NRM. It is recommended that the GIS database is made available online and that the project promotes information about its availability and utility amongst various development sector agencies and stakeholders working in the target respective districts/provinces. This promotion activity can be done </w:t>
      </w:r>
      <w:r w:rsidRPr="00FE59F0">
        <w:rPr>
          <w:rFonts w:ascii="Times New Roman" w:hAnsi="Times New Roman" w:cs="Times New Roman"/>
          <w:sz w:val="24"/>
          <w:szCs w:val="24"/>
        </w:rPr>
        <w:lastRenderedPageBreak/>
        <w:t>through national and/or provincial level workshops and dissemination of literature/fact sheets about the GIS database.</w:t>
      </w:r>
    </w:p>
    <w:p w:rsidR="00C31F9A" w:rsidRPr="00FE59F0" w:rsidRDefault="00C31F9A" w:rsidP="00B679FF">
      <w:pPr>
        <w:pStyle w:val="ListParagraph"/>
        <w:jc w:val="both"/>
        <w:rPr>
          <w:rFonts w:ascii="Times New Roman" w:hAnsi="Times New Roman" w:cs="Times New Roman"/>
          <w:sz w:val="24"/>
          <w:szCs w:val="24"/>
        </w:rPr>
      </w:pPr>
      <w:r w:rsidRPr="00FE59F0">
        <w:rPr>
          <w:rFonts w:ascii="Times New Roman" w:hAnsi="Times New Roman" w:cs="Times New Roman"/>
          <w:sz w:val="24"/>
          <w:szCs w:val="24"/>
        </w:rPr>
        <w:t xml:space="preserve"> </w:t>
      </w:r>
    </w:p>
    <w:p w:rsidR="002A7484" w:rsidRPr="00FE59F0" w:rsidRDefault="00926D66" w:rsidP="007148CC">
      <w:pPr>
        <w:pStyle w:val="ListParagraph"/>
        <w:numPr>
          <w:ilvl w:val="0"/>
          <w:numId w:val="33"/>
        </w:numPr>
        <w:jc w:val="both"/>
        <w:rPr>
          <w:rFonts w:ascii="Times New Roman" w:hAnsi="Times New Roman" w:cs="Times New Roman"/>
          <w:sz w:val="24"/>
          <w:szCs w:val="24"/>
        </w:rPr>
      </w:pPr>
      <w:r w:rsidRPr="00FE59F0">
        <w:rPr>
          <w:rFonts w:ascii="Times New Roman" w:hAnsi="Times New Roman" w:cs="Times New Roman"/>
          <w:sz w:val="24"/>
          <w:szCs w:val="24"/>
        </w:rPr>
        <w:t>There is a n</w:t>
      </w:r>
      <w:r w:rsidR="00C31F9A" w:rsidRPr="00FE59F0">
        <w:rPr>
          <w:rFonts w:ascii="Times New Roman" w:hAnsi="Times New Roman" w:cs="Times New Roman"/>
          <w:sz w:val="24"/>
          <w:szCs w:val="24"/>
        </w:rPr>
        <w:t>eed to continue the promotion of VLUP use within participating communities</w:t>
      </w:r>
      <w:r w:rsidRPr="00FE59F0">
        <w:rPr>
          <w:rFonts w:ascii="Times New Roman" w:hAnsi="Times New Roman" w:cs="Times New Roman"/>
          <w:sz w:val="24"/>
          <w:szCs w:val="24"/>
        </w:rPr>
        <w:t xml:space="preserve"> to ensure that the VLUP use is mainstreamed in community practices. A</w:t>
      </w:r>
      <w:r w:rsidR="00C31F9A" w:rsidRPr="00FE59F0">
        <w:rPr>
          <w:rFonts w:ascii="Times New Roman" w:hAnsi="Times New Roman" w:cs="Times New Roman"/>
          <w:sz w:val="24"/>
          <w:szCs w:val="24"/>
        </w:rPr>
        <w:t>lso advocacy</w:t>
      </w:r>
      <w:r w:rsidRPr="00FE59F0">
        <w:rPr>
          <w:rFonts w:ascii="Times New Roman" w:hAnsi="Times New Roman" w:cs="Times New Roman"/>
          <w:sz w:val="24"/>
          <w:szCs w:val="24"/>
        </w:rPr>
        <w:t xml:space="preserve"> is required at</w:t>
      </w:r>
      <w:r w:rsidR="00C31F9A" w:rsidRPr="00FE59F0">
        <w:rPr>
          <w:rFonts w:ascii="Times New Roman" w:hAnsi="Times New Roman" w:cs="Times New Roman"/>
          <w:sz w:val="24"/>
          <w:szCs w:val="24"/>
        </w:rPr>
        <w:t xml:space="preserve"> national and provincial levels so that </w:t>
      </w:r>
      <w:r w:rsidRPr="00FE59F0">
        <w:rPr>
          <w:rFonts w:ascii="Times New Roman" w:hAnsi="Times New Roman" w:cs="Times New Roman"/>
          <w:sz w:val="24"/>
          <w:szCs w:val="24"/>
        </w:rPr>
        <w:t xml:space="preserve">national and provincial </w:t>
      </w:r>
      <w:r w:rsidR="00C31F9A" w:rsidRPr="00FE59F0">
        <w:rPr>
          <w:rFonts w:ascii="Times New Roman" w:hAnsi="Times New Roman" w:cs="Times New Roman"/>
          <w:sz w:val="24"/>
          <w:szCs w:val="24"/>
        </w:rPr>
        <w:t>governments would agree to desi</w:t>
      </w:r>
      <w:r w:rsidRPr="00FE59F0">
        <w:rPr>
          <w:rFonts w:ascii="Times New Roman" w:hAnsi="Times New Roman" w:cs="Times New Roman"/>
          <w:sz w:val="24"/>
          <w:szCs w:val="24"/>
        </w:rPr>
        <w:t>gn national and provincial LUPs.</w:t>
      </w:r>
    </w:p>
    <w:p w:rsidR="002A7484" w:rsidRPr="00FE59F0" w:rsidRDefault="002A7484">
      <w:pPr>
        <w:rPr>
          <w:rFonts w:ascii="Times New Roman" w:hAnsi="Times New Roman" w:cs="Times New Roman"/>
          <w:sz w:val="24"/>
          <w:szCs w:val="24"/>
        </w:rPr>
      </w:pPr>
      <w:r w:rsidRPr="00FE59F0">
        <w:rPr>
          <w:rFonts w:ascii="Times New Roman" w:hAnsi="Times New Roman" w:cs="Times New Roman"/>
          <w:sz w:val="24"/>
          <w:szCs w:val="24"/>
        </w:rPr>
        <w:br w:type="page"/>
      </w:r>
    </w:p>
    <w:p w:rsidR="002A7484" w:rsidRPr="00FE59F0" w:rsidRDefault="00FE37EA" w:rsidP="002A7484">
      <w:pPr>
        <w:jc w:val="both"/>
        <w:rPr>
          <w:rFonts w:ascii="Times New Roman" w:hAnsi="Times New Roman" w:cs="Times New Roman"/>
          <w:sz w:val="24"/>
          <w:szCs w:val="24"/>
        </w:rPr>
      </w:pPr>
      <w:r w:rsidRPr="00FE59F0">
        <w:rPr>
          <w:rFonts w:ascii="Times New Roman" w:hAnsi="Times New Roman" w:cs="Times New Roman"/>
          <w:noProof/>
          <w:sz w:val="24"/>
          <w:szCs w:val="24"/>
          <w:lang w:val="en-GB" w:eastAsia="en-GB"/>
        </w:rPr>
        <w:lastRenderedPageBreak/>
        <w:pict>
          <v:group id="_x0000_s1065" style="position:absolute;left:0;text-align:left;margin-left:-104.8pt;margin-top:-89.6pt;width:824.8pt;height:104.65pt;z-index:251680768" coordorigin="-585,-68" coordsize="12760,2078">
            <v:shape id="_x0000_s1066" type="#_x0000_t202" style="position:absolute;left:-60;top:-68;width:12235;height:1793;mso-position-horizontal:center;mso-width-relative:margin;mso-height-relative:margin" fillcolor="#365f91" strokecolor="#17365d" strokeweight="3pt">
              <v:textbox style="mso-next-textbox:#_x0000_s1066">
                <w:txbxContent>
                  <w:p w:rsidR="00664C7A" w:rsidRPr="00752FF1" w:rsidRDefault="00664C7A" w:rsidP="002A7484">
                    <w:pPr>
                      <w:rPr>
                        <w:sz w:val="21"/>
                        <w:szCs w:val="21"/>
                      </w:rPr>
                    </w:pPr>
                  </w:p>
                  <w:p w:rsidR="00664C7A" w:rsidRPr="00752FF1" w:rsidRDefault="00664C7A" w:rsidP="002A7484">
                    <w:pPr>
                      <w:rPr>
                        <w:sz w:val="21"/>
                        <w:szCs w:val="21"/>
                      </w:rPr>
                    </w:pPr>
                  </w:p>
                  <w:p w:rsidR="00664C7A" w:rsidRPr="00752FF1" w:rsidRDefault="00664C7A" w:rsidP="002A7484">
                    <w:pPr>
                      <w:ind w:left="1440"/>
                      <w:rPr>
                        <w:rFonts w:ascii="Arial Narrow" w:hAnsi="Arial Narrow"/>
                        <w:b/>
                        <w:color w:val="FFFFFF"/>
                        <w:sz w:val="46"/>
                        <w:szCs w:val="46"/>
                      </w:rPr>
                    </w:pPr>
                    <w:r w:rsidRPr="00225794">
                      <w:rPr>
                        <w:rFonts w:ascii="Arial Narrow" w:hAnsi="Arial Narrow"/>
                        <w:b/>
                        <w:color w:val="FFFFFF"/>
                        <w:sz w:val="32"/>
                        <w:szCs w:val="32"/>
                      </w:rPr>
                      <w:t>Chapter 5: Participatory Feasibility Studies for Demonstration of SLM</w:t>
                    </w:r>
                    <w:r>
                      <w:rPr>
                        <w:rFonts w:ascii="Arial Narrow" w:hAnsi="Arial Narrow"/>
                        <w:b/>
                        <w:color w:val="FFFFFF"/>
                        <w:sz w:val="46"/>
                        <w:szCs w:val="46"/>
                      </w:rPr>
                      <w:t xml:space="preserve"> </w:t>
                    </w:r>
                    <w:r w:rsidRPr="00225794">
                      <w:rPr>
                        <w:rFonts w:ascii="Arial Narrow" w:hAnsi="Arial Narrow"/>
                        <w:b/>
                        <w:color w:val="FFFFFF"/>
                        <w:sz w:val="32"/>
                        <w:szCs w:val="32"/>
                      </w:rPr>
                      <w:t>Practices.</w:t>
                    </w:r>
                  </w:p>
                </w:txbxContent>
              </v:textbox>
            </v:shape>
            <v:roundrect id="_x0000_s1067" style="position:absolute;left:-585;top:1065;width:1590;height:945" arcsize="10923f" fillcolor="#f2f2f2" strokecolor="#17365d" strokeweight="3pt">
              <v:textbox style="mso-next-textbox:#_x0000_s1067">
                <w:txbxContent>
                  <w:p w:rsidR="00664C7A" w:rsidRPr="00752FF1" w:rsidRDefault="00664C7A" w:rsidP="002A7484">
                    <w:pPr>
                      <w:jc w:val="right"/>
                      <w:rPr>
                        <w:rFonts w:ascii="Arial Narrow" w:hAnsi="Arial Narrow"/>
                        <w:sz w:val="54"/>
                        <w:szCs w:val="54"/>
                      </w:rPr>
                    </w:pPr>
                    <w:r w:rsidRPr="00752FF1">
                      <w:rPr>
                        <w:rFonts w:ascii="Arial Narrow" w:hAnsi="Arial Narrow"/>
                        <w:sz w:val="54"/>
                        <w:szCs w:val="54"/>
                      </w:rPr>
                      <w:t>5</w:t>
                    </w:r>
                  </w:p>
                </w:txbxContent>
              </v:textbox>
            </v:roundrect>
          </v:group>
        </w:pict>
      </w:r>
    </w:p>
    <w:p w:rsidR="00570467" w:rsidRPr="00FE59F0" w:rsidRDefault="00570467" w:rsidP="00570467">
      <w:pPr>
        <w:pStyle w:val="ListParagraph"/>
        <w:rPr>
          <w:rFonts w:ascii="Times New Roman" w:hAnsi="Times New Roman" w:cs="Times New Roman"/>
          <w:sz w:val="24"/>
          <w:szCs w:val="24"/>
        </w:rPr>
      </w:pPr>
    </w:p>
    <w:p w:rsidR="00ED1960" w:rsidRPr="00FE59F0" w:rsidRDefault="00ED1960" w:rsidP="00EA01F9">
      <w:pPr>
        <w:pStyle w:val="ListParagraph"/>
        <w:numPr>
          <w:ilvl w:val="0"/>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38" w:name="_Toc312955150"/>
      <w:r w:rsidRPr="00FE59F0">
        <w:rPr>
          <w:rFonts w:ascii="Times New Roman" w:hAnsi="Times New Roman" w:cs="Times New Roman"/>
          <w:b/>
          <w:sz w:val="24"/>
          <w:szCs w:val="24"/>
        </w:rPr>
        <w:t>Outcome 4: Participatory Feasibility Studies for Demonstration of SLM Practices</w:t>
      </w:r>
      <w:bookmarkEnd w:id="38"/>
    </w:p>
    <w:p w:rsidR="00825718" w:rsidRPr="00FE59F0" w:rsidRDefault="00825718"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Outcome 4 worked at the grass roots level at nine pilot project sites across four provinces to implement, test, and demonstrate SLM activities </w:t>
      </w:r>
      <w:r w:rsidR="00D92080" w:rsidRPr="00FE59F0">
        <w:rPr>
          <w:rFonts w:ascii="Times New Roman" w:hAnsi="Times New Roman" w:cs="Times New Roman"/>
          <w:sz w:val="24"/>
          <w:szCs w:val="24"/>
        </w:rPr>
        <w:t>with participation from communities, Provincial Government Line Departments, and research institutions</w:t>
      </w:r>
      <w:r w:rsidRPr="00FE59F0">
        <w:rPr>
          <w:rFonts w:ascii="Times New Roman" w:hAnsi="Times New Roman" w:cs="Times New Roman"/>
          <w:sz w:val="24"/>
          <w:szCs w:val="24"/>
        </w:rPr>
        <w:t xml:space="preserve">. </w:t>
      </w:r>
      <w:r w:rsidR="00D92080" w:rsidRPr="00FE59F0">
        <w:rPr>
          <w:rFonts w:ascii="Times New Roman" w:hAnsi="Times New Roman" w:cs="Times New Roman"/>
          <w:sz w:val="24"/>
          <w:szCs w:val="24"/>
        </w:rPr>
        <w:t>Pilot projects</w:t>
      </w:r>
      <w:r w:rsidRPr="00FE59F0">
        <w:rPr>
          <w:rFonts w:ascii="Times New Roman" w:hAnsi="Times New Roman" w:cs="Times New Roman"/>
          <w:sz w:val="24"/>
          <w:szCs w:val="24"/>
        </w:rPr>
        <w:t xml:space="preserve"> </w:t>
      </w:r>
      <w:r w:rsidR="00D92080" w:rsidRPr="00FE59F0">
        <w:rPr>
          <w:rFonts w:ascii="Times New Roman" w:hAnsi="Times New Roman" w:cs="Times New Roman"/>
          <w:sz w:val="24"/>
          <w:szCs w:val="24"/>
        </w:rPr>
        <w:t>included the introduction of</w:t>
      </w:r>
      <w:r w:rsidRPr="00FE59F0">
        <w:rPr>
          <w:rFonts w:ascii="Times New Roman" w:hAnsi="Times New Roman" w:cs="Times New Roman"/>
          <w:sz w:val="24"/>
          <w:szCs w:val="24"/>
        </w:rPr>
        <w:t xml:space="preserve"> new concepts and technologies such as the development </w:t>
      </w:r>
      <w:r w:rsidR="00D92080" w:rsidRPr="00FE59F0">
        <w:rPr>
          <w:rFonts w:ascii="Times New Roman" w:hAnsi="Times New Roman" w:cs="Times New Roman"/>
          <w:sz w:val="24"/>
          <w:szCs w:val="24"/>
        </w:rPr>
        <w:t>V</w:t>
      </w:r>
      <w:r w:rsidRPr="00FE59F0">
        <w:rPr>
          <w:rFonts w:ascii="Times New Roman" w:hAnsi="Times New Roman" w:cs="Times New Roman"/>
          <w:sz w:val="24"/>
          <w:szCs w:val="24"/>
        </w:rPr>
        <w:t xml:space="preserve">LUPs </w:t>
      </w:r>
      <w:r w:rsidR="00D652FE" w:rsidRPr="00FE59F0">
        <w:rPr>
          <w:rFonts w:ascii="Times New Roman" w:hAnsi="Times New Roman" w:cs="Times New Roman"/>
          <w:sz w:val="24"/>
          <w:szCs w:val="24"/>
        </w:rPr>
        <w:t>using</w:t>
      </w:r>
      <w:r w:rsidRPr="00FE59F0">
        <w:rPr>
          <w:rFonts w:ascii="Times New Roman" w:hAnsi="Times New Roman" w:cs="Times New Roman"/>
          <w:sz w:val="24"/>
          <w:szCs w:val="24"/>
        </w:rPr>
        <w:t xml:space="preserve"> GPRS technology</w:t>
      </w:r>
      <w:r w:rsidR="00D652FE" w:rsidRPr="00FE59F0">
        <w:rPr>
          <w:rFonts w:ascii="Times New Roman" w:hAnsi="Times New Roman" w:cs="Times New Roman"/>
          <w:sz w:val="24"/>
          <w:szCs w:val="24"/>
        </w:rPr>
        <w:t xml:space="preserve"> and</w:t>
      </w:r>
      <w:r w:rsidRPr="00FE59F0">
        <w:rPr>
          <w:rFonts w:ascii="Times New Roman" w:hAnsi="Times New Roman" w:cs="Times New Roman"/>
          <w:sz w:val="24"/>
          <w:szCs w:val="24"/>
        </w:rPr>
        <w:t xml:space="preserve"> through reinforcing and improving existing practices such as rainwater harvesting for SLM while linking results to improved lifestyles and income.</w:t>
      </w:r>
    </w:p>
    <w:p w:rsidR="00C15514" w:rsidRPr="00FE59F0" w:rsidRDefault="00C15514" w:rsidP="00825718">
      <w:pPr>
        <w:jc w:val="both"/>
        <w:rPr>
          <w:rFonts w:ascii="Times New Roman" w:hAnsi="Times New Roman" w:cs="Times New Roman"/>
          <w:sz w:val="24"/>
          <w:szCs w:val="24"/>
        </w:rPr>
      </w:pPr>
      <w:r w:rsidRPr="00FE59F0">
        <w:rPr>
          <w:rFonts w:ascii="Times New Roman" w:hAnsi="Times New Roman" w:cs="Times New Roman"/>
          <w:sz w:val="24"/>
          <w:szCs w:val="24"/>
        </w:rPr>
        <w:t xml:space="preserve">Table </w:t>
      </w:r>
      <w:r w:rsidR="001F3964" w:rsidRPr="00FE59F0">
        <w:rPr>
          <w:rFonts w:ascii="Times New Roman" w:hAnsi="Times New Roman" w:cs="Times New Roman"/>
          <w:sz w:val="24"/>
          <w:szCs w:val="24"/>
        </w:rPr>
        <w:t>01</w:t>
      </w:r>
      <w:r w:rsidRPr="00FE59F0">
        <w:rPr>
          <w:rFonts w:ascii="Times New Roman" w:hAnsi="Times New Roman" w:cs="Times New Roman"/>
          <w:sz w:val="24"/>
          <w:szCs w:val="24"/>
        </w:rPr>
        <w:t xml:space="preserve"> below gives a province-wise list of districts where the pilot projects were initiated.</w:t>
      </w:r>
    </w:p>
    <w:tbl>
      <w:tblPr>
        <w:tblStyle w:val="TableGrid"/>
        <w:tblW w:w="0" w:type="auto"/>
        <w:tblLook w:val="04A0"/>
      </w:tblPr>
      <w:tblGrid>
        <w:gridCol w:w="2052"/>
        <w:gridCol w:w="1952"/>
        <w:gridCol w:w="5572"/>
      </w:tblGrid>
      <w:tr w:rsidR="00814D04" w:rsidRPr="00FE59F0" w:rsidTr="00314721">
        <w:trPr>
          <w:trHeight w:val="511"/>
        </w:trPr>
        <w:tc>
          <w:tcPr>
            <w:tcW w:w="13008" w:type="dxa"/>
            <w:gridSpan w:val="3"/>
            <w:shd w:val="clear" w:color="auto" w:fill="8DB3E2" w:themeFill="text2" w:themeFillTint="66"/>
          </w:tcPr>
          <w:p w:rsidR="00814D04" w:rsidRPr="00FE59F0" w:rsidRDefault="00814D04" w:rsidP="001F3964">
            <w:pPr>
              <w:jc w:val="both"/>
              <w:rPr>
                <w:rFonts w:ascii="Times New Roman" w:hAnsi="Times New Roman" w:cs="Times New Roman"/>
                <w:b/>
                <w:sz w:val="24"/>
                <w:szCs w:val="24"/>
              </w:rPr>
            </w:pPr>
            <w:r w:rsidRPr="00FE59F0">
              <w:rPr>
                <w:rFonts w:ascii="Times New Roman" w:hAnsi="Times New Roman" w:cs="Times New Roman"/>
                <w:b/>
                <w:sz w:val="24"/>
                <w:szCs w:val="24"/>
              </w:rPr>
              <w:t xml:space="preserve">Table </w:t>
            </w:r>
            <w:r w:rsidR="001F3964" w:rsidRPr="00FE59F0">
              <w:rPr>
                <w:rFonts w:ascii="Times New Roman" w:hAnsi="Times New Roman" w:cs="Times New Roman"/>
                <w:b/>
                <w:sz w:val="24"/>
                <w:szCs w:val="24"/>
              </w:rPr>
              <w:t>01</w:t>
            </w:r>
            <w:r w:rsidRPr="00FE59F0">
              <w:rPr>
                <w:rFonts w:ascii="Times New Roman" w:hAnsi="Times New Roman" w:cs="Times New Roman"/>
                <w:b/>
                <w:sz w:val="24"/>
                <w:szCs w:val="24"/>
              </w:rPr>
              <w:t xml:space="preserve"> – List of Pilot Province-wise Pilot Projects</w:t>
            </w:r>
          </w:p>
        </w:tc>
      </w:tr>
      <w:tr w:rsidR="00C15514" w:rsidRPr="00FE59F0" w:rsidTr="00314721">
        <w:trPr>
          <w:trHeight w:val="418"/>
        </w:trPr>
        <w:tc>
          <w:tcPr>
            <w:tcW w:w="2394" w:type="dxa"/>
            <w:shd w:val="clear" w:color="auto" w:fill="A6A6A6" w:themeFill="background1" w:themeFillShade="A6"/>
          </w:tcPr>
          <w:p w:rsidR="00C15514" w:rsidRPr="00FE59F0" w:rsidRDefault="00C15514" w:rsidP="00825718">
            <w:pPr>
              <w:jc w:val="both"/>
              <w:rPr>
                <w:rFonts w:ascii="Times New Roman" w:hAnsi="Times New Roman" w:cs="Times New Roman"/>
                <w:sz w:val="24"/>
                <w:szCs w:val="24"/>
              </w:rPr>
            </w:pPr>
            <w:r w:rsidRPr="00FE59F0">
              <w:rPr>
                <w:rFonts w:ascii="Times New Roman" w:hAnsi="Times New Roman" w:cs="Times New Roman"/>
                <w:sz w:val="24"/>
                <w:szCs w:val="24"/>
              </w:rPr>
              <w:t>Name of Province</w:t>
            </w:r>
          </w:p>
        </w:tc>
        <w:tc>
          <w:tcPr>
            <w:tcW w:w="2394" w:type="dxa"/>
            <w:shd w:val="clear" w:color="auto" w:fill="A6A6A6" w:themeFill="background1" w:themeFillShade="A6"/>
          </w:tcPr>
          <w:p w:rsidR="00C15514" w:rsidRPr="00FE59F0" w:rsidRDefault="00C15514" w:rsidP="00825718">
            <w:pPr>
              <w:jc w:val="both"/>
              <w:rPr>
                <w:rFonts w:ascii="Times New Roman" w:hAnsi="Times New Roman" w:cs="Times New Roman"/>
                <w:sz w:val="24"/>
                <w:szCs w:val="24"/>
              </w:rPr>
            </w:pPr>
            <w:r w:rsidRPr="00FE59F0">
              <w:rPr>
                <w:rFonts w:ascii="Times New Roman" w:hAnsi="Times New Roman" w:cs="Times New Roman"/>
                <w:sz w:val="24"/>
                <w:szCs w:val="24"/>
              </w:rPr>
              <w:t>Name of District</w:t>
            </w:r>
          </w:p>
        </w:tc>
        <w:tc>
          <w:tcPr>
            <w:tcW w:w="8220" w:type="dxa"/>
            <w:shd w:val="clear" w:color="auto" w:fill="A6A6A6" w:themeFill="background1" w:themeFillShade="A6"/>
          </w:tcPr>
          <w:p w:rsidR="00C15514" w:rsidRPr="00FE59F0" w:rsidRDefault="00165678" w:rsidP="00825718">
            <w:pPr>
              <w:jc w:val="both"/>
              <w:rPr>
                <w:rFonts w:ascii="Times New Roman" w:hAnsi="Times New Roman" w:cs="Times New Roman"/>
                <w:sz w:val="24"/>
                <w:szCs w:val="24"/>
              </w:rPr>
            </w:pPr>
            <w:r w:rsidRPr="00FE59F0">
              <w:rPr>
                <w:rFonts w:ascii="Times New Roman" w:hAnsi="Times New Roman" w:cs="Times New Roman"/>
                <w:sz w:val="24"/>
                <w:szCs w:val="24"/>
              </w:rPr>
              <w:t>Activities</w:t>
            </w:r>
          </w:p>
        </w:tc>
      </w:tr>
      <w:tr w:rsidR="005E49AB" w:rsidRPr="00FE59F0" w:rsidTr="00314721">
        <w:trPr>
          <w:trHeight w:val="411"/>
        </w:trPr>
        <w:tc>
          <w:tcPr>
            <w:tcW w:w="2394" w:type="dxa"/>
            <w:vMerge w:val="restart"/>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Punjab</w:t>
            </w:r>
          </w:p>
        </w:tc>
        <w:tc>
          <w:tcPr>
            <w:tcW w:w="2394"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Bhakkar</w:t>
            </w:r>
          </w:p>
        </w:tc>
        <w:tc>
          <w:tcPr>
            <w:tcW w:w="8220"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Poverty Alleviation Through Soil Conservation Measures</w:t>
            </w:r>
          </w:p>
        </w:tc>
      </w:tr>
      <w:tr w:rsidR="005E49AB" w:rsidRPr="00FE59F0" w:rsidTr="00314721">
        <w:trPr>
          <w:trHeight w:val="401"/>
        </w:trPr>
        <w:tc>
          <w:tcPr>
            <w:tcW w:w="2394" w:type="dxa"/>
            <w:vMerge/>
          </w:tcPr>
          <w:p w:rsidR="005E49AB" w:rsidRPr="00FE59F0" w:rsidRDefault="005E49AB" w:rsidP="00825718">
            <w:pPr>
              <w:jc w:val="both"/>
              <w:rPr>
                <w:rFonts w:ascii="Times New Roman" w:hAnsi="Times New Roman" w:cs="Times New Roman"/>
                <w:sz w:val="24"/>
                <w:szCs w:val="24"/>
              </w:rPr>
            </w:pPr>
          </w:p>
        </w:tc>
        <w:tc>
          <w:tcPr>
            <w:tcW w:w="2394"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Chkwal</w:t>
            </w:r>
          </w:p>
        </w:tc>
        <w:tc>
          <w:tcPr>
            <w:tcW w:w="8220"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Integrated Management of Water Resources and Rangelands</w:t>
            </w:r>
          </w:p>
        </w:tc>
      </w:tr>
      <w:tr w:rsidR="005E49AB" w:rsidRPr="00FE59F0" w:rsidTr="003C4546">
        <w:tc>
          <w:tcPr>
            <w:tcW w:w="2394" w:type="dxa"/>
            <w:vMerge w:val="restart"/>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Khyber Pukhtunkhwa</w:t>
            </w:r>
          </w:p>
        </w:tc>
        <w:tc>
          <w:tcPr>
            <w:tcW w:w="2394"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D.I.Khan</w:t>
            </w:r>
          </w:p>
        </w:tc>
        <w:tc>
          <w:tcPr>
            <w:tcW w:w="8220"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Conservation of water and soil with involvement of local communities in Shaikh Haider Zam</w:t>
            </w:r>
          </w:p>
        </w:tc>
      </w:tr>
      <w:tr w:rsidR="005E49AB" w:rsidRPr="00FE59F0" w:rsidTr="00314721">
        <w:trPr>
          <w:trHeight w:val="445"/>
        </w:trPr>
        <w:tc>
          <w:tcPr>
            <w:tcW w:w="2394" w:type="dxa"/>
            <w:vMerge/>
          </w:tcPr>
          <w:p w:rsidR="005E49AB" w:rsidRPr="00FE59F0" w:rsidRDefault="005E49AB" w:rsidP="00825718">
            <w:pPr>
              <w:jc w:val="both"/>
              <w:rPr>
                <w:rFonts w:ascii="Times New Roman" w:hAnsi="Times New Roman" w:cs="Times New Roman"/>
                <w:sz w:val="24"/>
                <w:szCs w:val="24"/>
              </w:rPr>
            </w:pPr>
          </w:p>
        </w:tc>
        <w:tc>
          <w:tcPr>
            <w:tcW w:w="2394"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Lakki Marwat</w:t>
            </w:r>
          </w:p>
        </w:tc>
        <w:tc>
          <w:tcPr>
            <w:tcW w:w="8220"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Strengthening of traditional land use practices in low productive lands</w:t>
            </w:r>
          </w:p>
        </w:tc>
      </w:tr>
      <w:tr w:rsidR="005E49AB" w:rsidRPr="00FE59F0" w:rsidTr="00314721">
        <w:trPr>
          <w:trHeight w:val="394"/>
        </w:trPr>
        <w:tc>
          <w:tcPr>
            <w:tcW w:w="2394" w:type="dxa"/>
            <w:vMerge w:val="restart"/>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Balochistan</w:t>
            </w:r>
          </w:p>
        </w:tc>
        <w:tc>
          <w:tcPr>
            <w:tcW w:w="2394"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Pishin</w:t>
            </w:r>
          </w:p>
        </w:tc>
        <w:tc>
          <w:tcPr>
            <w:tcW w:w="8220"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SLM by introduction of low delta-high value crops with micro irrigation</w:t>
            </w:r>
          </w:p>
        </w:tc>
      </w:tr>
      <w:tr w:rsidR="005E49AB" w:rsidRPr="00FE59F0" w:rsidTr="003C4546">
        <w:tc>
          <w:tcPr>
            <w:tcW w:w="2394" w:type="dxa"/>
            <w:vMerge/>
          </w:tcPr>
          <w:p w:rsidR="005E49AB" w:rsidRPr="00FE59F0" w:rsidRDefault="005E49AB" w:rsidP="00825718">
            <w:pPr>
              <w:jc w:val="both"/>
              <w:rPr>
                <w:rFonts w:ascii="Times New Roman" w:hAnsi="Times New Roman" w:cs="Times New Roman"/>
                <w:sz w:val="24"/>
                <w:szCs w:val="24"/>
              </w:rPr>
            </w:pPr>
          </w:p>
        </w:tc>
        <w:tc>
          <w:tcPr>
            <w:tcW w:w="2394"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Awaran</w:t>
            </w:r>
          </w:p>
        </w:tc>
        <w:tc>
          <w:tcPr>
            <w:tcW w:w="8220"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Sustainable use of Mazri Palm and NTFP with the involvement of local communities and private sector</w:t>
            </w:r>
          </w:p>
        </w:tc>
      </w:tr>
      <w:tr w:rsidR="005E49AB" w:rsidRPr="00FE59F0" w:rsidTr="00314721">
        <w:trPr>
          <w:trHeight w:val="437"/>
        </w:trPr>
        <w:tc>
          <w:tcPr>
            <w:tcW w:w="2394" w:type="dxa"/>
            <w:vMerge/>
          </w:tcPr>
          <w:p w:rsidR="005E49AB" w:rsidRPr="00FE59F0" w:rsidRDefault="005E49AB" w:rsidP="00825718">
            <w:pPr>
              <w:jc w:val="both"/>
              <w:rPr>
                <w:rFonts w:ascii="Times New Roman" w:hAnsi="Times New Roman" w:cs="Times New Roman"/>
                <w:sz w:val="24"/>
                <w:szCs w:val="24"/>
              </w:rPr>
            </w:pPr>
          </w:p>
        </w:tc>
        <w:tc>
          <w:tcPr>
            <w:tcW w:w="2394"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Kharan</w:t>
            </w:r>
          </w:p>
        </w:tc>
        <w:tc>
          <w:tcPr>
            <w:tcW w:w="8220"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Integrated NRM with Involvement of Pastoralist Communities</w:t>
            </w:r>
          </w:p>
        </w:tc>
      </w:tr>
      <w:tr w:rsidR="005E49AB" w:rsidRPr="00FE59F0" w:rsidTr="00314721">
        <w:trPr>
          <w:trHeight w:val="401"/>
        </w:trPr>
        <w:tc>
          <w:tcPr>
            <w:tcW w:w="2394" w:type="dxa"/>
            <w:vMerge w:val="restart"/>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Sindh</w:t>
            </w:r>
          </w:p>
        </w:tc>
        <w:tc>
          <w:tcPr>
            <w:tcW w:w="2394"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Dadu</w:t>
            </w:r>
          </w:p>
        </w:tc>
        <w:tc>
          <w:tcPr>
            <w:tcW w:w="8220"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Water harvesting and agriculture development</w:t>
            </w:r>
          </w:p>
        </w:tc>
      </w:tr>
      <w:tr w:rsidR="005E49AB" w:rsidRPr="00FE59F0" w:rsidTr="003C4546">
        <w:trPr>
          <w:trHeight w:val="361"/>
        </w:trPr>
        <w:tc>
          <w:tcPr>
            <w:tcW w:w="2394" w:type="dxa"/>
            <w:vMerge/>
          </w:tcPr>
          <w:p w:rsidR="005E49AB" w:rsidRPr="00FE59F0" w:rsidRDefault="005E49AB" w:rsidP="00825718">
            <w:pPr>
              <w:jc w:val="both"/>
              <w:rPr>
                <w:rFonts w:ascii="Times New Roman" w:hAnsi="Times New Roman" w:cs="Times New Roman"/>
                <w:sz w:val="24"/>
                <w:szCs w:val="24"/>
              </w:rPr>
            </w:pPr>
          </w:p>
        </w:tc>
        <w:tc>
          <w:tcPr>
            <w:tcW w:w="2394"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Tharparkar</w:t>
            </w:r>
          </w:p>
        </w:tc>
        <w:tc>
          <w:tcPr>
            <w:tcW w:w="8220" w:type="dxa"/>
          </w:tcPr>
          <w:p w:rsidR="005E49AB" w:rsidRPr="00FE59F0" w:rsidRDefault="005E49AB" w:rsidP="00825718">
            <w:pPr>
              <w:jc w:val="both"/>
              <w:rPr>
                <w:rFonts w:ascii="Times New Roman" w:hAnsi="Times New Roman" w:cs="Times New Roman"/>
                <w:sz w:val="24"/>
                <w:szCs w:val="24"/>
              </w:rPr>
            </w:pPr>
            <w:r w:rsidRPr="00FE59F0">
              <w:rPr>
                <w:rFonts w:ascii="Times New Roman" w:hAnsi="Times New Roman" w:cs="Times New Roman"/>
                <w:sz w:val="24"/>
                <w:szCs w:val="24"/>
              </w:rPr>
              <w:t>Participatory NRM for drought mitigation and food security</w:t>
            </w:r>
          </w:p>
        </w:tc>
      </w:tr>
    </w:tbl>
    <w:p w:rsidR="003C4546" w:rsidRPr="00FE59F0" w:rsidRDefault="003C4546" w:rsidP="00825718">
      <w:pPr>
        <w:jc w:val="both"/>
        <w:rPr>
          <w:rFonts w:ascii="Times New Roman" w:hAnsi="Times New Roman" w:cs="Times New Roman"/>
          <w:sz w:val="24"/>
          <w:szCs w:val="24"/>
        </w:rPr>
      </w:pPr>
    </w:p>
    <w:p w:rsidR="00A0531C" w:rsidRPr="00FE59F0" w:rsidRDefault="00A0531C" w:rsidP="00EA01F9">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39" w:name="_Toc312955151"/>
      <w:r w:rsidRPr="00FE59F0">
        <w:rPr>
          <w:rFonts w:ascii="Times New Roman" w:hAnsi="Times New Roman" w:cs="Times New Roman"/>
          <w:b/>
          <w:sz w:val="24"/>
          <w:szCs w:val="24"/>
        </w:rPr>
        <w:t>Relevance</w:t>
      </w:r>
      <w:bookmarkEnd w:id="39"/>
    </w:p>
    <w:p w:rsidR="00A0531C" w:rsidRPr="00FE59F0" w:rsidRDefault="00A0531C" w:rsidP="00B679FF">
      <w:pPr>
        <w:jc w:val="both"/>
        <w:rPr>
          <w:rFonts w:ascii="Times New Roman" w:hAnsi="Times New Roman" w:cs="Times New Roman"/>
          <w:sz w:val="24"/>
          <w:szCs w:val="24"/>
        </w:rPr>
      </w:pPr>
      <w:r w:rsidRPr="00FE59F0">
        <w:rPr>
          <w:rFonts w:ascii="Times New Roman" w:hAnsi="Times New Roman" w:cs="Times New Roman"/>
          <w:sz w:val="24"/>
          <w:szCs w:val="24"/>
        </w:rPr>
        <w:t>All the districts selected for the pilot projects are highly relevant due to the SLM problems faced in these districts. Moreover, the activities undertaken under the nine Pilot Project were relevant as the projects selected were relevant to the specific problem context and natural resource availability of the pilot site.</w:t>
      </w:r>
      <w:r w:rsidR="00D652FE" w:rsidRPr="00FE59F0">
        <w:rPr>
          <w:rFonts w:ascii="Times New Roman" w:hAnsi="Times New Roman" w:cs="Times New Roman"/>
          <w:sz w:val="24"/>
          <w:szCs w:val="24"/>
        </w:rPr>
        <w:t xml:space="preserve">  </w:t>
      </w:r>
    </w:p>
    <w:p w:rsidR="002B12A9" w:rsidRPr="00FE59F0" w:rsidRDefault="002B12A9" w:rsidP="00B679FF">
      <w:pPr>
        <w:jc w:val="both"/>
        <w:rPr>
          <w:rFonts w:ascii="Times New Roman" w:hAnsi="Times New Roman" w:cs="Times New Roman"/>
          <w:sz w:val="24"/>
          <w:szCs w:val="24"/>
        </w:rPr>
      </w:pPr>
      <w:r w:rsidRPr="00FE59F0">
        <w:rPr>
          <w:rFonts w:ascii="Times New Roman" w:hAnsi="Times New Roman" w:cs="Times New Roman"/>
          <w:sz w:val="24"/>
          <w:szCs w:val="24"/>
        </w:rPr>
        <w:lastRenderedPageBreak/>
        <w:t xml:space="preserve">Annex </w:t>
      </w:r>
      <w:r w:rsidR="00E94A7D" w:rsidRPr="00FE59F0">
        <w:rPr>
          <w:rFonts w:ascii="Times New Roman" w:hAnsi="Times New Roman" w:cs="Times New Roman"/>
          <w:sz w:val="24"/>
          <w:szCs w:val="24"/>
        </w:rPr>
        <w:t>0</w:t>
      </w:r>
      <w:r w:rsidR="005C6730" w:rsidRPr="00FE59F0">
        <w:rPr>
          <w:rFonts w:ascii="Times New Roman" w:hAnsi="Times New Roman" w:cs="Times New Roman"/>
          <w:sz w:val="24"/>
          <w:szCs w:val="24"/>
        </w:rPr>
        <w:t>3</w:t>
      </w:r>
      <w:r w:rsidRPr="00FE59F0">
        <w:rPr>
          <w:rFonts w:ascii="Times New Roman" w:hAnsi="Times New Roman" w:cs="Times New Roman"/>
          <w:sz w:val="24"/>
          <w:szCs w:val="24"/>
        </w:rPr>
        <w:t xml:space="preserve"> presents detailed information on various activities planned and undertaken at each pilot s</w:t>
      </w:r>
      <w:r w:rsidR="00892DD3" w:rsidRPr="00FE59F0">
        <w:rPr>
          <w:rFonts w:ascii="Times New Roman" w:hAnsi="Times New Roman" w:cs="Times New Roman"/>
          <w:sz w:val="24"/>
          <w:szCs w:val="24"/>
        </w:rPr>
        <w:t>ite</w:t>
      </w:r>
      <w:r w:rsidRPr="00FE59F0">
        <w:rPr>
          <w:rFonts w:ascii="Times New Roman" w:hAnsi="Times New Roman" w:cs="Times New Roman"/>
          <w:sz w:val="24"/>
          <w:szCs w:val="24"/>
        </w:rPr>
        <w:t>.</w:t>
      </w:r>
    </w:p>
    <w:p w:rsidR="00A0531C" w:rsidRPr="00FE59F0" w:rsidRDefault="00A0531C" w:rsidP="00EA01F9">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40" w:name="_Toc312955152"/>
      <w:r w:rsidRPr="00FE59F0">
        <w:rPr>
          <w:rFonts w:ascii="Times New Roman" w:hAnsi="Times New Roman" w:cs="Times New Roman"/>
          <w:b/>
          <w:sz w:val="24"/>
          <w:szCs w:val="24"/>
        </w:rPr>
        <w:t>Effectiveness</w:t>
      </w:r>
      <w:bookmarkEnd w:id="40"/>
    </w:p>
    <w:p w:rsidR="007C5A60" w:rsidRPr="00FE59F0" w:rsidRDefault="00E902EE" w:rsidP="00B679FF">
      <w:pPr>
        <w:jc w:val="both"/>
        <w:rPr>
          <w:rFonts w:ascii="Times New Roman" w:hAnsi="Times New Roman" w:cs="Times New Roman"/>
          <w:sz w:val="24"/>
          <w:szCs w:val="24"/>
        </w:rPr>
      </w:pPr>
      <w:r w:rsidRPr="00FE59F0">
        <w:rPr>
          <w:rFonts w:ascii="Times New Roman" w:hAnsi="Times New Roman" w:cs="Times New Roman"/>
          <w:sz w:val="24"/>
          <w:szCs w:val="24"/>
        </w:rPr>
        <w:t>Field</w:t>
      </w:r>
      <w:r w:rsidR="007C5A60" w:rsidRPr="00FE59F0">
        <w:rPr>
          <w:rFonts w:ascii="Times New Roman" w:hAnsi="Times New Roman" w:cs="Times New Roman"/>
          <w:sz w:val="24"/>
          <w:szCs w:val="24"/>
        </w:rPr>
        <w:t xml:space="preserve"> visits confirmed that the Project has received high community acceptance for some key activities at each of the Pilot Sites as these are directly linked to economic gains and their impact was demonstrated in the short-term. For instance, the construction of earthen bunds in D.I.Khan and development of kana plantations on previously unproductive land in Laki Marwat. Similarly, community acceptance and replication is also high for activities for which economic impact is likely to be seen in the next three to five years, e.g. shelter belt or wood lot plantations in Bhakkar and introduction of low delta crops in Pishin.</w:t>
      </w:r>
    </w:p>
    <w:p w:rsidR="009D7518" w:rsidRPr="00FE59F0" w:rsidRDefault="007C5A60" w:rsidP="00B679FF">
      <w:pPr>
        <w:jc w:val="both"/>
        <w:rPr>
          <w:rFonts w:ascii="Times New Roman" w:hAnsi="Times New Roman" w:cs="Times New Roman"/>
          <w:sz w:val="24"/>
          <w:szCs w:val="24"/>
        </w:rPr>
      </w:pPr>
      <w:r w:rsidRPr="00FE59F0">
        <w:rPr>
          <w:rFonts w:ascii="Times New Roman" w:hAnsi="Times New Roman" w:cs="Times New Roman"/>
          <w:sz w:val="24"/>
          <w:szCs w:val="24"/>
        </w:rPr>
        <w:t>The Pilot Projects have been well received by the communities and provincial governments alike. This is due to the participatory nature of the Project where activities were</w:t>
      </w:r>
      <w:r w:rsidR="00A1360E" w:rsidRPr="00FE59F0">
        <w:rPr>
          <w:rFonts w:ascii="Times New Roman" w:hAnsi="Times New Roman" w:cs="Times New Roman"/>
          <w:sz w:val="24"/>
          <w:szCs w:val="24"/>
        </w:rPr>
        <w:t xml:space="preserve"> planned and</w:t>
      </w:r>
      <w:r w:rsidRPr="00FE59F0">
        <w:rPr>
          <w:rFonts w:ascii="Times New Roman" w:hAnsi="Times New Roman" w:cs="Times New Roman"/>
          <w:sz w:val="24"/>
          <w:szCs w:val="24"/>
        </w:rPr>
        <w:t xml:space="preserve"> undertaken in consultation with </w:t>
      </w:r>
      <w:r w:rsidR="00D55DFC" w:rsidRPr="00FE59F0">
        <w:rPr>
          <w:rFonts w:ascii="Times New Roman" w:hAnsi="Times New Roman" w:cs="Times New Roman"/>
          <w:sz w:val="24"/>
          <w:szCs w:val="24"/>
        </w:rPr>
        <w:t xml:space="preserve">communities, </w:t>
      </w:r>
      <w:r w:rsidR="00A1360E" w:rsidRPr="00FE59F0">
        <w:rPr>
          <w:rFonts w:ascii="Times New Roman" w:hAnsi="Times New Roman" w:cs="Times New Roman"/>
          <w:sz w:val="24"/>
          <w:szCs w:val="24"/>
        </w:rPr>
        <w:t xml:space="preserve">various government departments, </w:t>
      </w:r>
      <w:r w:rsidRPr="00FE59F0">
        <w:rPr>
          <w:rFonts w:ascii="Times New Roman" w:hAnsi="Times New Roman" w:cs="Times New Roman"/>
          <w:sz w:val="24"/>
          <w:szCs w:val="24"/>
        </w:rPr>
        <w:t>research institutes</w:t>
      </w:r>
      <w:r w:rsidR="00A1360E" w:rsidRPr="00FE59F0">
        <w:rPr>
          <w:rFonts w:ascii="Times New Roman" w:hAnsi="Times New Roman" w:cs="Times New Roman"/>
          <w:sz w:val="24"/>
          <w:szCs w:val="24"/>
        </w:rPr>
        <w:t>, and implementing partner NGOs</w:t>
      </w:r>
      <w:r w:rsidRPr="00FE59F0">
        <w:rPr>
          <w:rFonts w:ascii="Times New Roman" w:hAnsi="Times New Roman" w:cs="Times New Roman"/>
          <w:sz w:val="24"/>
          <w:szCs w:val="24"/>
        </w:rPr>
        <w:t>. Working with multiple agencies in the government ensured the availability of various technical resources for the Project. In addition, the Provincial governments have agreed to commit co-financing in the up-scaling phase</w:t>
      </w:r>
      <w:r w:rsidR="009D7518" w:rsidRPr="00FE59F0">
        <w:rPr>
          <w:rStyle w:val="FootnoteReference"/>
          <w:rFonts w:ascii="Times New Roman" w:hAnsi="Times New Roman" w:cs="Times New Roman"/>
          <w:sz w:val="24"/>
          <w:szCs w:val="24"/>
        </w:rPr>
        <w:footnoteReference w:id="7"/>
      </w:r>
      <w:r w:rsidRPr="00FE59F0">
        <w:rPr>
          <w:rFonts w:ascii="Times New Roman" w:hAnsi="Times New Roman" w:cs="Times New Roman"/>
          <w:sz w:val="24"/>
          <w:szCs w:val="24"/>
        </w:rPr>
        <w:t xml:space="preserve">. </w:t>
      </w:r>
    </w:p>
    <w:p w:rsidR="007C5A60" w:rsidRPr="00FE59F0" w:rsidRDefault="007C5A60" w:rsidP="00B679FF">
      <w:pPr>
        <w:jc w:val="both"/>
        <w:rPr>
          <w:rFonts w:ascii="Times New Roman" w:hAnsi="Times New Roman" w:cs="Times New Roman"/>
          <w:sz w:val="24"/>
          <w:szCs w:val="24"/>
        </w:rPr>
      </w:pPr>
      <w:r w:rsidRPr="00FE59F0">
        <w:rPr>
          <w:rFonts w:ascii="Times New Roman" w:hAnsi="Times New Roman" w:cs="Times New Roman"/>
          <w:sz w:val="24"/>
          <w:szCs w:val="24"/>
        </w:rPr>
        <w:t>Moreover, implementation of the Pilot Projects in collaboration with government departments brought different government line agencies to work together for the first time, e.g. in Punjab, progress reports were jointly submitted by the three Departments of Agriculture, Forestry, and Livestock and Dairy Development.</w:t>
      </w:r>
    </w:p>
    <w:p w:rsidR="007C5A60" w:rsidRPr="00FE59F0" w:rsidRDefault="001D78AE" w:rsidP="00B679FF">
      <w:pPr>
        <w:jc w:val="both"/>
        <w:rPr>
          <w:rFonts w:ascii="Times New Roman" w:hAnsi="Times New Roman" w:cs="Times New Roman"/>
          <w:sz w:val="24"/>
          <w:szCs w:val="24"/>
        </w:rPr>
      </w:pPr>
      <w:r w:rsidRPr="00FE59F0">
        <w:rPr>
          <w:rFonts w:ascii="Times New Roman" w:hAnsi="Times New Roman" w:cs="Times New Roman"/>
          <w:sz w:val="24"/>
          <w:szCs w:val="24"/>
        </w:rPr>
        <w:t>In addition</w:t>
      </w:r>
      <w:r w:rsidR="007C5A60" w:rsidRPr="00FE59F0">
        <w:rPr>
          <w:rFonts w:ascii="Times New Roman" w:hAnsi="Times New Roman" w:cs="Times New Roman"/>
          <w:sz w:val="24"/>
          <w:szCs w:val="24"/>
        </w:rPr>
        <w:t>, a benefit of undertaking work in collaboration with local communities is also the dissemination of hands on knowledge on SLM practices to local communities. Similarly, implementing with the assistance of Government line agencies has ensured in knowledge transfer on various SLM practices and can be replicated by the involved staff in other NRM related projects, e.g. construction of low cost water ponds.</w:t>
      </w:r>
    </w:p>
    <w:p w:rsidR="007C5A60" w:rsidRPr="00FE59F0" w:rsidRDefault="007C5A60"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Another measure of effectiveness is the ability of community to replicate most of the activities undertaken under the Pilot Projects. Although some activities are high cost like rain water harvesting, considering their economic impact, communities have already shown the willingness of replicating them using </w:t>
      </w:r>
      <w:r w:rsidR="00D55DFC" w:rsidRPr="00FE59F0">
        <w:rPr>
          <w:rFonts w:ascii="Times New Roman" w:hAnsi="Times New Roman" w:cs="Times New Roman"/>
          <w:sz w:val="24"/>
          <w:szCs w:val="24"/>
        </w:rPr>
        <w:t xml:space="preserve">individual or </w:t>
      </w:r>
      <w:r w:rsidRPr="00FE59F0">
        <w:rPr>
          <w:rFonts w:ascii="Times New Roman" w:hAnsi="Times New Roman" w:cs="Times New Roman"/>
          <w:sz w:val="24"/>
          <w:szCs w:val="24"/>
        </w:rPr>
        <w:t>communal resources.</w:t>
      </w:r>
    </w:p>
    <w:p w:rsidR="00B46CBD" w:rsidRPr="00FE59F0" w:rsidRDefault="0062385D" w:rsidP="00EA01F9">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41" w:name="_Toc312955153"/>
      <w:r w:rsidRPr="00FE59F0">
        <w:rPr>
          <w:rFonts w:ascii="Times New Roman" w:hAnsi="Times New Roman" w:cs="Times New Roman"/>
          <w:b/>
          <w:sz w:val="24"/>
          <w:szCs w:val="24"/>
        </w:rPr>
        <w:t>Efficiency</w:t>
      </w:r>
      <w:bookmarkEnd w:id="41"/>
    </w:p>
    <w:p w:rsidR="008A0761" w:rsidRPr="00FE59F0" w:rsidRDefault="008A32F8" w:rsidP="00B679FF">
      <w:pPr>
        <w:autoSpaceDE w:val="0"/>
        <w:autoSpaceDN w:val="0"/>
        <w:adjustRightInd w:val="0"/>
        <w:spacing w:after="0"/>
        <w:jc w:val="both"/>
        <w:rPr>
          <w:rFonts w:ascii="Times New Roman" w:hAnsi="Times New Roman" w:cs="Times New Roman"/>
          <w:color w:val="FF0000"/>
          <w:sz w:val="24"/>
          <w:szCs w:val="24"/>
        </w:rPr>
      </w:pPr>
      <w:r w:rsidRPr="00FE59F0">
        <w:rPr>
          <w:rFonts w:ascii="Times New Roman" w:hAnsi="Times New Roman" w:cs="Times New Roman"/>
          <w:sz w:val="24"/>
          <w:szCs w:val="24"/>
        </w:rPr>
        <w:t>Completion of 85% of activities under this Component</w:t>
      </w:r>
      <w:r w:rsidR="0005708D" w:rsidRPr="00FE59F0">
        <w:rPr>
          <w:rFonts w:ascii="Times New Roman" w:hAnsi="Times New Roman" w:cs="Times New Roman"/>
          <w:sz w:val="24"/>
          <w:szCs w:val="24"/>
        </w:rPr>
        <w:t xml:space="preserve"> at the time of </w:t>
      </w:r>
      <w:r w:rsidR="00361880" w:rsidRPr="00FE59F0">
        <w:rPr>
          <w:rFonts w:ascii="Times New Roman" w:hAnsi="Times New Roman" w:cs="Times New Roman"/>
          <w:sz w:val="24"/>
          <w:szCs w:val="24"/>
        </w:rPr>
        <w:t xml:space="preserve">the </w:t>
      </w:r>
      <w:r w:rsidR="0005708D" w:rsidRPr="00FE59F0">
        <w:rPr>
          <w:rFonts w:ascii="Times New Roman" w:hAnsi="Times New Roman" w:cs="Times New Roman"/>
          <w:sz w:val="24"/>
          <w:szCs w:val="24"/>
        </w:rPr>
        <w:t>Terminal Evaluation</w:t>
      </w:r>
      <w:r w:rsidRPr="00FE59F0">
        <w:rPr>
          <w:rFonts w:ascii="Times New Roman" w:hAnsi="Times New Roman" w:cs="Times New Roman"/>
          <w:sz w:val="24"/>
          <w:szCs w:val="24"/>
        </w:rPr>
        <w:t xml:space="preserve"> is a sign of time and administration effic</w:t>
      </w:r>
      <w:r w:rsidR="007C17EB" w:rsidRPr="00FE59F0">
        <w:rPr>
          <w:rFonts w:ascii="Times New Roman" w:hAnsi="Times New Roman" w:cs="Times New Roman"/>
          <w:sz w:val="24"/>
          <w:szCs w:val="24"/>
        </w:rPr>
        <w:t xml:space="preserve">iency. Also, in some cases, achievements have outstripped </w:t>
      </w:r>
      <w:r w:rsidR="007C17EB" w:rsidRPr="00FE59F0">
        <w:rPr>
          <w:rFonts w:ascii="Times New Roman" w:hAnsi="Times New Roman" w:cs="Times New Roman"/>
          <w:sz w:val="24"/>
          <w:szCs w:val="24"/>
        </w:rPr>
        <w:lastRenderedPageBreak/>
        <w:t xml:space="preserve">planned targets, reflecting economic efficiency. A list of major activities where achievements have surpassed targets is presented in Annex </w:t>
      </w:r>
      <w:r w:rsidR="005C6730" w:rsidRPr="00FE59F0">
        <w:rPr>
          <w:rFonts w:ascii="Times New Roman" w:hAnsi="Times New Roman" w:cs="Times New Roman"/>
          <w:sz w:val="24"/>
          <w:szCs w:val="24"/>
        </w:rPr>
        <w:t>0</w:t>
      </w:r>
      <w:r w:rsidR="00200BE1" w:rsidRPr="00FE59F0">
        <w:rPr>
          <w:rFonts w:ascii="Times New Roman" w:hAnsi="Times New Roman" w:cs="Times New Roman"/>
          <w:sz w:val="24"/>
          <w:szCs w:val="24"/>
        </w:rPr>
        <w:t>3</w:t>
      </w:r>
      <w:r w:rsidR="007C17EB" w:rsidRPr="00FE59F0">
        <w:rPr>
          <w:rFonts w:ascii="Times New Roman" w:hAnsi="Times New Roman" w:cs="Times New Roman"/>
          <w:sz w:val="24"/>
          <w:szCs w:val="24"/>
        </w:rPr>
        <w:t xml:space="preserve">. </w:t>
      </w:r>
    </w:p>
    <w:p w:rsidR="008A32F8" w:rsidRPr="00FE59F0" w:rsidRDefault="008A32F8" w:rsidP="00B679FF">
      <w:pPr>
        <w:autoSpaceDE w:val="0"/>
        <w:autoSpaceDN w:val="0"/>
        <w:adjustRightInd w:val="0"/>
        <w:spacing w:after="0"/>
        <w:jc w:val="both"/>
        <w:rPr>
          <w:rFonts w:ascii="Times New Roman" w:hAnsi="Times New Roman" w:cs="Times New Roman"/>
          <w:sz w:val="24"/>
          <w:szCs w:val="24"/>
        </w:rPr>
      </w:pPr>
    </w:p>
    <w:p w:rsidR="00BA5C11" w:rsidRPr="00FE59F0" w:rsidRDefault="00BA5C11" w:rsidP="00B679FF">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Also, to ensure that Project resources are not spread thin, the PCC for Punjab decided that the Project should only work in two districts instead of the planned three districts. Consequently, activities in district Attock were dropped to re-focus on districts Bhakkar and Chakwal.</w:t>
      </w:r>
    </w:p>
    <w:p w:rsidR="00BA5C11" w:rsidRPr="00FE59F0" w:rsidRDefault="00BA5C11" w:rsidP="00200BE1">
      <w:pPr>
        <w:jc w:val="both"/>
        <w:rPr>
          <w:rFonts w:ascii="Times New Roman" w:hAnsi="Times New Roman" w:cs="Times New Roman"/>
          <w:sz w:val="24"/>
          <w:szCs w:val="24"/>
        </w:rPr>
      </w:pPr>
    </w:p>
    <w:p w:rsidR="00313A6F" w:rsidRPr="00FE59F0" w:rsidRDefault="00BA5C11" w:rsidP="00EA01F9">
      <w:pPr>
        <w:jc w:val="both"/>
        <w:rPr>
          <w:rFonts w:ascii="Times New Roman" w:hAnsi="Times New Roman"/>
          <w:sz w:val="24"/>
          <w:szCs w:val="24"/>
        </w:rPr>
      </w:pPr>
      <w:r w:rsidRPr="00FE59F0">
        <w:rPr>
          <w:rFonts w:ascii="Times New Roman" w:hAnsi="Times New Roman"/>
          <w:sz w:val="24"/>
          <w:szCs w:val="24"/>
        </w:rPr>
        <w:t>Moreover</w:t>
      </w:r>
      <w:r w:rsidR="000C16A1" w:rsidRPr="00FE59F0">
        <w:rPr>
          <w:rFonts w:ascii="Times New Roman" w:hAnsi="Times New Roman"/>
          <w:sz w:val="24"/>
          <w:szCs w:val="24"/>
        </w:rPr>
        <w:t>, b</w:t>
      </w:r>
      <w:r w:rsidR="0082204D" w:rsidRPr="00FE59F0">
        <w:rPr>
          <w:rFonts w:ascii="Times New Roman" w:hAnsi="Times New Roman"/>
          <w:sz w:val="24"/>
          <w:szCs w:val="24"/>
        </w:rPr>
        <w:t xml:space="preserve">ased on field monitoring and feedback, the Project Management has modified some sub-activities to be undertaken within the </w:t>
      </w:r>
      <w:r w:rsidR="000C16A1" w:rsidRPr="00FE59F0">
        <w:rPr>
          <w:rFonts w:ascii="Times New Roman" w:hAnsi="Times New Roman"/>
          <w:sz w:val="24"/>
          <w:szCs w:val="24"/>
        </w:rPr>
        <w:t>Pilot sites. This has led to reducing targets for some low impact activities and</w:t>
      </w:r>
      <w:r w:rsidR="0082204D" w:rsidRPr="00FE59F0">
        <w:rPr>
          <w:rFonts w:ascii="Times New Roman" w:hAnsi="Times New Roman"/>
          <w:sz w:val="24"/>
          <w:szCs w:val="24"/>
        </w:rPr>
        <w:t xml:space="preserve"> piloting of some innovative initiatives under Outcome 4</w:t>
      </w:r>
      <w:r w:rsidR="008A0761" w:rsidRPr="00FE59F0">
        <w:rPr>
          <w:rFonts w:ascii="Times New Roman" w:hAnsi="Times New Roman"/>
          <w:sz w:val="24"/>
          <w:szCs w:val="24"/>
        </w:rPr>
        <w:t xml:space="preserve"> that were not part of the original project design</w:t>
      </w:r>
      <w:r w:rsidR="0082204D" w:rsidRPr="00FE59F0">
        <w:rPr>
          <w:rFonts w:ascii="Times New Roman" w:hAnsi="Times New Roman"/>
          <w:sz w:val="24"/>
          <w:szCs w:val="24"/>
        </w:rPr>
        <w:t xml:space="preserve">. </w:t>
      </w:r>
      <w:r w:rsidR="000C16A1" w:rsidRPr="00FE59F0">
        <w:rPr>
          <w:rFonts w:ascii="Times New Roman" w:hAnsi="Times New Roman"/>
          <w:sz w:val="24"/>
          <w:szCs w:val="24"/>
        </w:rPr>
        <w:t>The evaluator assesses that o</w:t>
      </w:r>
      <w:r w:rsidR="0082204D" w:rsidRPr="00FE59F0">
        <w:rPr>
          <w:rFonts w:ascii="Times New Roman" w:hAnsi="Times New Roman"/>
          <w:sz w:val="24"/>
          <w:szCs w:val="24"/>
        </w:rPr>
        <w:t>ne of the key measures in this regards has been the introduction of village level SLM funds.</w:t>
      </w:r>
    </w:p>
    <w:p w:rsidR="00313A6F" w:rsidRPr="00FE59F0" w:rsidRDefault="00313A6F" w:rsidP="00B679FF">
      <w:pPr>
        <w:autoSpaceDE w:val="0"/>
        <w:autoSpaceDN w:val="0"/>
        <w:adjustRightInd w:val="0"/>
        <w:spacing w:after="0"/>
        <w:jc w:val="both"/>
        <w:rPr>
          <w:rFonts w:ascii="Times New Roman" w:hAnsi="Times New Roman" w:cs="Times New Roman"/>
          <w:sz w:val="24"/>
          <w:szCs w:val="24"/>
        </w:rPr>
      </w:pPr>
    </w:p>
    <w:p w:rsidR="0070539B" w:rsidRPr="00FE59F0" w:rsidRDefault="0070539B" w:rsidP="00B679FF">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Details on these funds can be found in Box </w:t>
      </w:r>
      <w:r w:rsidR="0043471B" w:rsidRPr="00FE59F0">
        <w:rPr>
          <w:rFonts w:ascii="Times New Roman" w:hAnsi="Times New Roman" w:cs="Times New Roman"/>
          <w:sz w:val="24"/>
          <w:szCs w:val="24"/>
        </w:rPr>
        <w:t>07</w:t>
      </w:r>
    </w:p>
    <w:p w:rsidR="0082204D" w:rsidRPr="00FE59F0" w:rsidRDefault="00FE37EA" w:rsidP="00D76602">
      <w:pPr>
        <w:autoSpaceDE w:val="0"/>
        <w:autoSpaceDN w:val="0"/>
        <w:adjustRightInd w:val="0"/>
        <w:spacing w:after="0" w:line="240" w:lineRule="auto"/>
        <w:rPr>
          <w:rFonts w:ascii="Arial" w:hAnsi="Arial" w:cs="Arial"/>
        </w:rPr>
      </w:pPr>
      <w:r w:rsidRPr="00FE59F0">
        <w:rPr>
          <w:rFonts w:ascii="Arial" w:hAnsi="Arial" w:cs="Arial"/>
          <w:noProof/>
          <w:lang w:eastAsia="zh-TW"/>
        </w:rPr>
        <w:pict>
          <v:shape id="_x0000_s1028" type="#_x0000_t202" style="position:absolute;margin-left:7.5pt;margin-top:6.75pt;width:487.5pt;height:304.25pt;z-index:251660288;mso-width-relative:margin;mso-height-relative:margin">
            <v:textbox style="mso-next-textbox:#_x0000_s1028">
              <w:txbxContent>
                <w:p w:rsidR="00664C7A" w:rsidRPr="00E5386B" w:rsidRDefault="00FE59F0" w:rsidP="00EA01F9">
                  <w:pPr>
                    <w:autoSpaceDE w:val="0"/>
                    <w:autoSpaceDN w:val="0"/>
                    <w:adjustRightInd w:val="0"/>
                    <w:spacing w:after="0"/>
                    <w:rPr>
                      <w:rFonts w:ascii="Times New Roman" w:hAnsi="Times New Roman" w:cs="Times New Roman"/>
                      <w:b/>
                      <w:sz w:val="24"/>
                      <w:szCs w:val="24"/>
                    </w:rPr>
                  </w:pPr>
                  <w:r w:rsidRPr="00FE59F0">
                    <w:rPr>
                      <w:rFonts w:ascii="Times New Roman" w:hAnsi="Times New Roman" w:cs="Times New Roman"/>
                      <w:b/>
                      <w:sz w:val="24"/>
                      <w:szCs w:val="24"/>
                    </w:rPr>
                    <w:t xml:space="preserve">Box </w:t>
                  </w:r>
                  <w:r>
                    <w:rPr>
                      <w:rFonts w:ascii="Times New Roman" w:hAnsi="Times New Roman" w:cs="Times New Roman"/>
                      <w:b/>
                      <w:sz w:val="24"/>
                      <w:szCs w:val="24"/>
                    </w:rPr>
                    <w:t>7</w:t>
                  </w:r>
                  <w:r w:rsidR="00664C7A" w:rsidRPr="00E5386B">
                    <w:rPr>
                      <w:rFonts w:ascii="Times New Roman" w:hAnsi="Times New Roman" w:cs="Times New Roman"/>
                      <w:b/>
                      <w:sz w:val="24"/>
                      <w:szCs w:val="24"/>
                    </w:rPr>
                    <w:t xml:space="preserve"> – Establishment of Village Level SLM Funds</w:t>
                  </w:r>
                </w:p>
                <w:p w:rsidR="00664C7A" w:rsidRPr="00E5386B" w:rsidRDefault="00664C7A" w:rsidP="00EA01F9">
                  <w:pPr>
                    <w:autoSpaceDE w:val="0"/>
                    <w:autoSpaceDN w:val="0"/>
                    <w:adjustRightInd w:val="0"/>
                    <w:spacing w:after="0"/>
                    <w:rPr>
                      <w:rFonts w:ascii="Times New Roman" w:hAnsi="Times New Roman" w:cs="Times New Roman"/>
                      <w:sz w:val="24"/>
                      <w:szCs w:val="24"/>
                    </w:rPr>
                  </w:pPr>
                </w:p>
                <w:p w:rsidR="00664C7A" w:rsidRPr="00E5386B" w:rsidRDefault="00664C7A" w:rsidP="00EA01F9">
                  <w:pPr>
                    <w:autoSpaceDE w:val="0"/>
                    <w:autoSpaceDN w:val="0"/>
                    <w:adjustRightInd w:val="0"/>
                    <w:spacing w:after="0"/>
                    <w:rPr>
                      <w:rFonts w:ascii="Times New Roman" w:hAnsi="Times New Roman" w:cs="Times New Roman"/>
                      <w:sz w:val="24"/>
                      <w:szCs w:val="24"/>
                    </w:rPr>
                  </w:pPr>
                  <w:r w:rsidRPr="00E5386B">
                    <w:rPr>
                      <w:rFonts w:ascii="Times New Roman" w:hAnsi="Times New Roman" w:cs="Times New Roman"/>
                      <w:sz w:val="24"/>
                      <w:szCs w:val="24"/>
                    </w:rPr>
                    <w:t>Building on the idea of NDCF and based on learnings from existing community practices at the Pilot Project Sites in D.I.Khan , the National Coordination Committee (NCC) approved the establishment of site-specific revolving micro funds at the village level across the nine pilot project locations. The utilization of these funds is linked to the site-specific SLM issues faced by the community, e.g. the fund established in District Tharparkar is titled ‘SLM fund’, whereas the one in district D.I.Khan is titled ‘Rodh Management Fund’.</w:t>
                  </w:r>
                </w:p>
                <w:p w:rsidR="00664C7A" w:rsidRPr="00E5386B" w:rsidRDefault="00664C7A" w:rsidP="00EA01F9">
                  <w:pPr>
                    <w:autoSpaceDE w:val="0"/>
                    <w:autoSpaceDN w:val="0"/>
                    <w:adjustRightInd w:val="0"/>
                    <w:spacing w:after="0"/>
                    <w:rPr>
                      <w:rFonts w:ascii="Times New Roman" w:hAnsi="Times New Roman" w:cs="Times New Roman"/>
                      <w:sz w:val="24"/>
                      <w:szCs w:val="24"/>
                    </w:rPr>
                  </w:pPr>
                </w:p>
                <w:p w:rsidR="00664C7A" w:rsidRPr="00E5386B" w:rsidRDefault="00664C7A" w:rsidP="00EA01F9">
                  <w:pPr>
                    <w:autoSpaceDE w:val="0"/>
                    <w:autoSpaceDN w:val="0"/>
                    <w:adjustRightInd w:val="0"/>
                    <w:spacing w:after="0"/>
                    <w:rPr>
                      <w:rFonts w:ascii="Times New Roman" w:hAnsi="Times New Roman" w:cs="Times New Roman"/>
                      <w:sz w:val="24"/>
                      <w:szCs w:val="24"/>
                    </w:rPr>
                  </w:pPr>
                  <w:r w:rsidRPr="00E5386B">
                    <w:rPr>
                      <w:rFonts w:ascii="Times New Roman" w:hAnsi="Times New Roman" w:cs="Times New Roman"/>
                      <w:sz w:val="24"/>
                      <w:szCs w:val="24"/>
                    </w:rPr>
                    <w:t>At the time of this evaluation the project had drawn Terms of Partnership (TOP) documents and also devised a mechanism for establishment of the community funds consisting of seed money contributed by the project and five such funds have already been established.</w:t>
                  </w:r>
                </w:p>
                <w:p w:rsidR="00664C7A" w:rsidRPr="00E5386B" w:rsidRDefault="00664C7A" w:rsidP="00EA01F9">
                  <w:pPr>
                    <w:autoSpaceDE w:val="0"/>
                    <w:autoSpaceDN w:val="0"/>
                    <w:adjustRightInd w:val="0"/>
                    <w:spacing w:after="0"/>
                    <w:rPr>
                      <w:rFonts w:ascii="Times New Roman" w:hAnsi="Times New Roman" w:cs="Times New Roman"/>
                      <w:sz w:val="24"/>
                      <w:szCs w:val="24"/>
                    </w:rPr>
                  </w:pPr>
                </w:p>
                <w:p w:rsidR="00664C7A" w:rsidRPr="00E5386B" w:rsidRDefault="00664C7A" w:rsidP="00EA01F9">
                  <w:pPr>
                    <w:autoSpaceDE w:val="0"/>
                    <w:autoSpaceDN w:val="0"/>
                    <w:adjustRightInd w:val="0"/>
                    <w:spacing w:after="0"/>
                    <w:rPr>
                      <w:rFonts w:ascii="Times New Roman" w:hAnsi="Times New Roman" w:cs="Times New Roman"/>
                      <w:sz w:val="24"/>
                      <w:szCs w:val="24"/>
                    </w:rPr>
                  </w:pPr>
                  <w:r w:rsidRPr="00E5386B">
                    <w:rPr>
                      <w:rFonts w:ascii="Times New Roman" w:hAnsi="Times New Roman" w:cs="Times New Roman"/>
                      <w:sz w:val="24"/>
                      <w:szCs w:val="24"/>
                    </w:rPr>
                    <w:t>The funds have been well received by the communities in most pilot project sites due to their implications for long term sustainability. At the community level the two major challenges faced in sustainable fund operationalization are the maturity level of some participating Community Organizations (COs) in handling common funds, e.g. Dadu, and the attitude towards communal activities in other communities e.g. Washuk. On the other hand, some communities are already well experienced in the handling and management of such funds, e.g. the community in Lakki Marwat is already managing a similar fund set up under a previous SDC assisted project.</w:t>
                  </w:r>
                </w:p>
                <w:p w:rsidR="00664C7A" w:rsidRPr="00E5386B" w:rsidRDefault="00664C7A" w:rsidP="00EA01F9">
                  <w:pPr>
                    <w:autoSpaceDE w:val="0"/>
                    <w:autoSpaceDN w:val="0"/>
                    <w:adjustRightInd w:val="0"/>
                    <w:spacing w:after="0" w:line="240" w:lineRule="auto"/>
                    <w:rPr>
                      <w:rFonts w:ascii="Times New Roman" w:hAnsi="Times New Roman" w:cs="Times New Roman"/>
                      <w:sz w:val="24"/>
                      <w:szCs w:val="24"/>
                    </w:rPr>
                  </w:pPr>
                </w:p>
                <w:p w:rsidR="00664C7A" w:rsidRPr="00E5386B" w:rsidRDefault="00664C7A" w:rsidP="00EA01F9">
                  <w:pPr>
                    <w:autoSpaceDE w:val="0"/>
                    <w:autoSpaceDN w:val="0"/>
                    <w:adjustRightInd w:val="0"/>
                    <w:spacing w:after="0" w:line="240" w:lineRule="auto"/>
                    <w:rPr>
                      <w:rFonts w:ascii="Times New Roman" w:hAnsi="Times New Roman" w:cs="Times New Roman"/>
                      <w:color w:val="FF0000"/>
                      <w:sz w:val="24"/>
                      <w:szCs w:val="24"/>
                    </w:rPr>
                  </w:pPr>
                  <w:r w:rsidRPr="00E5386B">
                    <w:rPr>
                      <w:rFonts w:ascii="Times New Roman" w:hAnsi="Times New Roman" w:cs="Times New Roman"/>
                      <w:sz w:val="24"/>
                      <w:szCs w:val="24"/>
                    </w:rPr>
                    <w:t>Moreover, the implementation of the fund has met with varying degrees of success due to ownership issues by some PCCs who do not want to have long-term commitment in activities due to issues of accountability.</w:t>
                  </w:r>
                </w:p>
                <w:p w:rsidR="00664C7A" w:rsidRPr="00E5386B" w:rsidRDefault="00664C7A" w:rsidP="00EA01F9">
                  <w:pPr>
                    <w:rPr>
                      <w:rFonts w:ascii="Times New Roman" w:hAnsi="Times New Roman" w:cs="Times New Roman"/>
                      <w:sz w:val="24"/>
                      <w:szCs w:val="24"/>
                    </w:rPr>
                  </w:pPr>
                </w:p>
              </w:txbxContent>
            </v:textbox>
          </v:shape>
        </w:pict>
      </w:r>
    </w:p>
    <w:p w:rsidR="001347C6" w:rsidRPr="00FE59F0" w:rsidRDefault="001347C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CF4E62" w:rsidRPr="00FE59F0" w:rsidRDefault="00CF4E62" w:rsidP="008804AB">
      <w:pPr>
        <w:autoSpaceDE w:val="0"/>
        <w:autoSpaceDN w:val="0"/>
        <w:adjustRightInd w:val="0"/>
        <w:spacing w:after="0" w:line="240" w:lineRule="auto"/>
        <w:rPr>
          <w:rFonts w:ascii="Arial" w:hAnsi="Arial" w:cs="Arial"/>
        </w:rPr>
      </w:pPr>
    </w:p>
    <w:p w:rsidR="00CF4E62" w:rsidRPr="00FE59F0" w:rsidRDefault="00CF4E62" w:rsidP="008804AB">
      <w:pPr>
        <w:autoSpaceDE w:val="0"/>
        <w:autoSpaceDN w:val="0"/>
        <w:adjustRightInd w:val="0"/>
        <w:spacing w:after="0" w:line="240" w:lineRule="auto"/>
        <w:rPr>
          <w:rFonts w:ascii="Arial" w:hAnsi="Arial" w:cs="Arial"/>
        </w:rPr>
      </w:pPr>
    </w:p>
    <w:p w:rsidR="00CF4E62" w:rsidRPr="00FE59F0" w:rsidRDefault="00CF4E62" w:rsidP="008804AB">
      <w:pPr>
        <w:autoSpaceDE w:val="0"/>
        <w:autoSpaceDN w:val="0"/>
        <w:adjustRightInd w:val="0"/>
        <w:spacing w:after="0" w:line="240" w:lineRule="auto"/>
        <w:rPr>
          <w:rFonts w:ascii="Arial" w:hAnsi="Arial" w:cs="Arial"/>
        </w:rPr>
      </w:pPr>
    </w:p>
    <w:p w:rsidR="00CF4E62" w:rsidRPr="00FE59F0" w:rsidRDefault="00CF4E62" w:rsidP="008804AB">
      <w:pPr>
        <w:autoSpaceDE w:val="0"/>
        <w:autoSpaceDN w:val="0"/>
        <w:adjustRightInd w:val="0"/>
        <w:spacing w:after="0" w:line="240" w:lineRule="auto"/>
        <w:rPr>
          <w:rFonts w:ascii="Arial" w:hAnsi="Arial" w:cs="Arial"/>
        </w:rPr>
      </w:pPr>
    </w:p>
    <w:p w:rsidR="00CF4E62" w:rsidRPr="00FE59F0" w:rsidRDefault="00CF4E62"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F36036" w:rsidRPr="00FE59F0" w:rsidRDefault="00F36036" w:rsidP="008804AB">
      <w:pPr>
        <w:autoSpaceDE w:val="0"/>
        <w:autoSpaceDN w:val="0"/>
        <w:adjustRightInd w:val="0"/>
        <w:spacing w:after="0" w:line="240" w:lineRule="auto"/>
        <w:rPr>
          <w:rFonts w:ascii="Arial" w:hAnsi="Arial" w:cs="Arial"/>
        </w:rPr>
      </w:pPr>
    </w:p>
    <w:p w:rsidR="00CF4E62" w:rsidRPr="00FE59F0" w:rsidRDefault="00CF4E62" w:rsidP="008804AB">
      <w:pPr>
        <w:autoSpaceDE w:val="0"/>
        <w:autoSpaceDN w:val="0"/>
        <w:adjustRightInd w:val="0"/>
        <w:spacing w:after="0" w:line="240" w:lineRule="auto"/>
        <w:rPr>
          <w:rFonts w:ascii="Arial" w:hAnsi="Arial" w:cs="Arial"/>
        </w:rPr>
      </w:pPr>
    </w:p>
    <w:p w:rsidR="00CF4E62" w:rsidRPr="00FE59F0" w:rsidRDefault="00CF4E62" w:rsidP="008804AB">
      <w:pPr>
        <w:autoSpaceDE w:val="0"/>
        <w:autoSpaceDN w:val="0"/>
        <w:adjustRightInd w:val="0"/>
        <w:spacing w:after="0" w:line="240" w:lineRule="auto"/>
        <w:rPr>
          <w:rFonts w:ascii="Arial" w:hAnsi="Arial" w:cs="Arial"/>
        </w:rPr>
      </w:pPr>
    </w:p>
    <w:p w:rsidR="00F36036" w:rsidRPr="00FE59F0" w:rsidRDefault="00A245E4" w:rsidP="00995842">
      <w:p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Other issues related to efficient performance of Outcome 4 included</w:t>
      </w:r>
      <w:r w:rsidR="000E2A6A" w:rsidRPr="00FE59F0">
        <w:rPr>
          <w:rFonts w:ascii="Times New Roman" w:hAnsi="Times New Roman" w:cs="Times New Roman"/>
          <w:sz w:val="24"/>
          <w:szCs w:val="24"/>
        </w:rPr>
        <w:t xml:space="preserve"> selection of pilot project sites,</w:t>
      </w:r>
      <w:r w:rsidRPr="00FE59F0">
        <w:rPr>
          <w:rFonts w:ascii="Times New Roman" w:hAnsi="Times New Roman" w:cs="Times New Roman"/>
          <w:sz w:val="24"/>
          <w:szCs w:val="24"/>
        </w:rPr>
        <w:t xml:space="preserve"> the diversity of activities within pilot projects, overlap with other major projects, issues of cost efficiency to encourage replication of some activities, support to participating communities in management of introduced interventions, and drawing on best practices in the Asia region.  </w:t>
      </w:r>
    </w:p>
    <w:p w:rsidR="00F36036" w:rsidRPr="00FE59F0" w:rsidRDefault="00F36036" w:rsidP="00B679FF">
      <w:pPr>
        <w:autoSpaceDE w:val="0"/>
        <w:autoSpaceDN w:val="0"/>
        <w:adjustRightInd w:val="0"/>
        <w:spacing w:after="0"/>
        <w:jc w:val="both"/>
        <w:rPr>
          <w:rFonts w:ascii="Times New Roman" w:hAnsi="Times New Roman" w:cs="Times New Roman"/>
          <w:sz w:val="24"/>
          <w:szCs w:val="24"/>
        </w:rPr>
      </w:pPr>
    </w:p>
    <w:p w:rsidR="00124413" w:rsidRPr="00FE59F0" w:rsidRDefault="000E2A6A" w:rsidP="00B679FF">
      <w:pPr>
        <w:jc w:val="both"/>
        <w:rPr>
          <w:rFonts w:ascii="Times New Roman" w:hAnsi="Times New Roman" w:cs="Times New Roman"/>
          <w:sz w:val="24"/>
          <w:szCs w:val="24"/>
        </w:rPr>
      </w:pPr>
      <w:r w:rsidRPr="00FE59F0">
        <w:rPr>
          <w:rFonts w:ascii="Times New Roman" w:hAnsi="Times New Roman" w:cs="Times New Roman"/>
          <w:sz w:val="24"/>
          <w:szCs w:val="24"/>
        </w:rPr>
        <w:t>Some</w:t>
      </w:r>
      <w:r w:rsidR="00124413" w:rsidRPr="00FE59F0">
        <w:rPr>
          <w:rFonts w:ascii="Times New Roman" w:hAnsi="Times New Roman" w:cs="Times New Roman"/>
          <w:sz w:val="24"/>
          <w:szCs w:val="24"/>
        </w:rPr>
        <w:t xml:space="preserve"> pilot project sites</w:t>
      </w:r>
      <w:r w:rsidR="00A80630" w:rsidRPr="00FE59F0">
        <w:rPr>
          <w:rFonts w:ascii="Times New Roman" w:hAnsi="Times New Roman" w:cs="Times New Roman"/>
          <w:sz w:val="24"/>
          <w:szCs w:val="24"/>
        </w:rPr>
        <w:t>, specifically two districts in Balochistan,</w:t>
      </w:r>
      <w:r w:rsidR="00124413" w:rsidRPr="00FE59F0">
        <w:rPr>
          <w:rFonts w:ascii="Times New Roman" w:hAnsi="Times New Roman" w:cs="Times New Roman"/>
          <w:sz w:val="24"/>
          <w:szCs w:val="24"/>
        </w:rPr>
        <w:t xml:space="preserve"> are high risk areas and prevent physical access of project st</w:t>
      </w:r>
      <w:r w:rsidR="00063723" w:rsidRPr="00FE59F0">
        <w:rPr>
          <w:rFonts w:ascii="Times New Roman" w:hAnsi="Times New Roman" w:cs="Times New Roman"/>
          <w:sz w:val="24"/>
          <w:szCs w:val="24"/>
        </w:rPr>
        <w:t xml:space="preserve">aff and technical experts. Although, </w:t>
      </w:r>
      <w:r w:rsidR="00A80630" w:rsidRPr="00FE59F0">
        <w:rPr>
          <w:rFonts w:ascii="Times New Roman" w:hAnsi="Times New Roman" w:cs="Times New Roman"/>
          <w:sz w:val="24"/>
          <w:szCs w:val="24"/>
        </w:rPr>
        <w:t xml:space="preserve">these areas are highly relevant to SLM related interventions </w:t>
      </w:r>
      <w:r w:rsidR="00063723" w:rsidRPr="00FE59F0">
        <w:rPr>
          <w:rFonts w:ascii="Times New Roman" w:hAnsi="Times New Roman" w:cs="Times New Roman"/>
          <w:sz w:val="24"/>
          <w:szCs w:val="24"/>
        </w:rPr>
        <w:t>the selection of such non-accessible sites for pilot activities affects their replication value.</w:t>
      </w:r>
    </w:p>
    <w:p w:rsidR="001347C6" w:rsidRPr="00FE59F0" w:rsidRDefault="001347C6"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The pilot projects were spread over nine sites. Although, SLM activities undertaken at each site were specific to the problems faced in the area, a high number of activities (an average of 10-20 SLM activities per pilot location) were thinly spread at each site location. This can have implications for planning, managing and monitoring of activities, e.g. a forest nursery in D.I.Khan failed due to non-availability of water. Moreover, the high number of activities per project site within the limited budget per site (approximately PKR 10 million) resulted in low visibility, thereby reducing the likelihood of </w:t>
      </w:r>
      <w:r w:rsidR="006B5F9E" w:rsidRPr="00FE59F0">
        <w:rPr>
          <w:rFonts w:ascii="Times New Roman" w:hAnsi="Times New Roman" w:cs="Times New Roman"/>
          <w:sz w:val="24"/>
          <w:szCs w:val="24"/>
        </w:rPr>
        <w:t xml:space="preserve">large scale </w:t>
      </w:r>
      <w:r w:rsidRPr="00FE59F0">
        <w:rPr>
          <w:rFonts w:ascii="Times New Roman" w:hAnsi="Times New Roman" w:cs="Times New Roman"/>
          <w:sz w:val="24"/>
          <w:szCs w:val="24"/>
        </w:rPr>
        <w:t xml:space="preserve">replication. </w:t>
      </w:r>
    </w:p>
    <w:p w:rsidR="001347C6" w:rsidRPr="00FE59F0" w:rsidRDefault="001347C6"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In addition, the Pilot Projects included some activities which are already being piloted and tested by other major projects in the provinces, e.g. the piloting of solar water pumps. Similarly, various NRM related projects in the country have promoted fodder demonstration plots with varying degrees of success. Although, these activities represent only a limited proportion of the total activities undertaken at the Pilot Sites, it is important for the Project to be vigilant of incorporating such activities which are already being piloted elsewhere and also have limited impact potential.   </w:t>
      </w:r>
    </w:p>
    <w:p w:rsidR="001347C6" w:rsidRPr="00FE59F0" w:rsidRDefault="001347C6"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Moreover, some of the water use efficiency methods such as drip irrigation introduced by the Project are high cost in nature with few or no alternatives. Similarly, in the case of setting up wood lots the input support provided by the Project, e.g. the provision of a water pump and diesel supply of six months, is likely to be out of the financial reach of many community members who want to replicate the activities at a large scale. Therefore, it is likely that </w:t>
      </w:r>
      <w:r w:rsidR="00C90C6F" w:rsidRPr="00FE59F0">
        <w:rPr>
          <w:rFonts w:ascii="Times New Roman" w:hAnsi="Times New Roman" w:cs="Times New Roman"/>
          <w:sz w:val="24"/>
          <w:szCs w:val="24"/>
        </w:rPr>
        <w:t>such</w:t>
      </w:r>
      <w:r w:rsidRPr="00FE59F0">
        <w:rPr>
          <w:rFonts w:ascii="Times New Roman" w:hAnsi="Times New Roman" w:cs="Times New Roman"/>
          <w:sz w:val="24"/>
          <w:szCs w:val="24"/>
        </w:rPr>
        <w:t xml:space="preserve"> activities will not be widely replicated. To ensure large scale adoption, where possible, the Project should link such communities to other ongoing projects in the country for provision of funds or technology, e.g. water management projects being implemented by the World Bank.</w:t>
      </w:r>
    </w:p>
    <w:p w:rsidR="001347C6" w:rsidRPr="00FE59F0" w:rsidRDefault="001347C6"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Additionally, the Project has invested in various Agronomy-related activities such as development of fruit tree nurseries, setting up of fodder demonstration plots, and developing wood lots. However, the medium and long term effectiveness of these activities will depend on the management training provided to the participating communities and input and marketing linkages built. Field visits to various project sites ascertained that although the project has achieved its targets successfully in these areas, limited attention has been paid to the aspect of training and linkages. For instance, in various successful wood lots visited the owners were not aware of the importance of pruning. Similarly, a number of community members reported lack of information about the availability of high quality planting material for the new low delta crops introduced. Also, although the nurseries set up by the project are accessible to the pilot project community, none of the nurseries established by the project is certified and there </w:t>
      </w:r>
      <w:r w:rsidR="004E4A69" w:rsidRPr="00FE59F0">
        <w:rPr>
          <w:rFonts w:ascii="Times New Roman" w:hAnsi="Times New Roman" w:cs="Times New Roman"/>
          <w:sz w:val="24"/>
          <w:szCs w:val="24"/>
        </w:rPr>
        <w:t>seem to be</w:t>
      </w:r>
      <w:r w:rsidRPr="00FE59F0">
        <w:rPr>
          <w:rFonts w:ascii="Times New Roman" w:hAnsi="Times New Roman" w:cs="Times New Roman"/>
          <w:sz w:val="24"/>
          <w:szCs w:val="24"/>
        </w:rPr>
        <w:t xml:space="preserve"> </w:t>
      </w:r>
      <w:r w:rsidRPr="00FE59F0">
        <w:rPr>
          <w:rFonts w:ascii="Times New Roman" w:hAnsi="Times New Roman" w:cs="Times New Roman"/>
          <w:sz w:val="24"/>
          <w:szCs w:val="24"/>
        </w:rPr>
        <w:lastRenderedPageBreak/>
        <w:t>considerable gaps in capacity of nursery owners for the long term management of these nurseries.</w:t>
      </w:r>
    </w:p>
    <w:p w:rsidR="001347C6" w:rsidRPr="00FE59F0" w:rsidRDefault="0053090C" w:rsidP="00B679FF">
      <w:pPr>
        <w:jc w:val="both"/>
        <w:rPr>
          <w:rFonts w:ascii="Times New Roman" w:hAnsi="Times New Roman" w:cs="Times New Roman"/>
          <w:sz w:val="24"/>
          <w:szCs w:val="24"/>
        </w:rPr>
      </w:pPr>
      <w:r w:rsidRPr="00FE59F0">
        <w:rPr>
          <w:rFonts w:ascii="Times New Roman" w:hAnsi="Times New Roman" w:cs="Times New Roman"/>
          <w:sz w:val="24"/>
          <w:szCs w:val="24"/>
        </w:rPr>
        <w:t>The</w:t>
      </w:r>
      <w:r w:rsidR="001347C6" w:rsidRPr="00FE59F0">
        <w:rPr>
          <w:rFonts w:ascii="Times New Roman" w:hAnsi="Times New Roman" w:cs="Times New Roman"/>
          <w:sz w:val="24"/>
          <w:szCs w:val="24"/>
        </w:rPr>
        <w:t xml:space="preserve"> Project has drawn on multi departmental expertise when implementing the Pilot Projects. Moreover, under Outcome 2, several in-country knowledge events on SLM such as workshops, trainings, and exchange visits were carried out for the benefit of project staff, IPs, communities, and stakeholders. However, lessons learnt in other countries in the region have not been extensively drawn on. This is reflected in the fact that only senior project management has linkages and extensive exposure to SLM practices in other countries, the IP and stakeholder staff generally have not had the benefit of such experiences. Including IP and stakeholder staff in activities like exchange visits is likely to contribute to their knowledge of innovative methods and implementation capacities. Moreover, such exchanges will enable the SLM activities undertaken in Pakistan and relevant successes to be shared with counterpart nations in the region.</w:t>
      </w:r>
    </w:p>
    <w:p w:rsidR="001347C6" w:rsidRPr="00FE59F0" w:rsidRDefault="001347C6" w:rsidP="00B679FF">
      <w:pPr>
        <w:jc w:val="both"/>
        <w:rPr>
          <w:rFonts w:ascii="Times New Roman" w:hAnsi="Times New Roman" w:cs="Times New Roman"/>
          <w:sz w:val="24"/>
          <w:szCs w:val="24"/>
        </w:rPr>
      </w:pPr>
      <w:r w:rsidRPr="00FE59F0">
        <w:rPr>
          <w:rFonts w:ascii="Times New Roman" w:hAnsi="Times New Roman" w:cs="Times New Roman"/>
          <w:sz w:val="24"/>
          <w:szCs w:val="24"/>
        </w:rPr>
        <w:t>Additionally, smaller IPs have limited technical capacity to replicate activities under other projects. Therefore, it would be important to enhance the technical knowledge of these IPs through involving them in technical planning and design.</w:t>
      </w:r>
    </w:p>
    <w:p w:rsidR="00F10810" w:rsidRPr="00FE59F0" w:rsidRDefault="00F10810" w:rsidP="00B679FF">
      <w:pPr>
        <w:jc w:val="both"/>
        <w:rPr>
          <w:rFonts w:ascii="Times New Roman" w:hAnsi="Times New Roman" w:cs="Times New Roman"/>
          <w:b/>
          <w:sz w:val="24"/>
          <w:szCs w:val="24"/>
        </w:rPr>
      </w:pPr>
      <w:r w:rsidRPr="00FE59F0">
        <w:rPr>
          <w:rFonts w:ascii="Times New Roman" w:hAnsi="Times New Roman" w:cs="Times New Roman"/>
          <w:b/>
          <w:sz w:val="24"/>
          <w:szCs w:val="24"/>
        </w:rPr>
        <w:t>Box: 08</w:t>
      </w:r>
    </w:p>
    <w:p w:rsidR="00065807" w:rsidRPr="00FE59F0" w:rsidRDefault="00FE37EA" w:rsidP="00B679FF">
      <w:pPr>
        <w:jc w:val="both"/>
        <w:rPr>
          <w:rFonts w:ascii="Times New Roman" w:hAnsi="Times New Roman" w:cs="Times New Roman"/>
          <w:sz w:val="24"/>
          <w:szCs w:val="24"/>
        </w:rPr>
      </w:pPr>
      <w:r w:rsidRPr="00FE59F0">
        <w:rPr>
          <w:rFonts w:ascii="Times New Roman" w:hAnsi="Times New Roman" w:cs="Times New Roman"/>
          <w:noProof/>
          <w:sz w:val="24"/>
          <w:szCs w:val="24"/>
          <w:lang w:eastAsia="zh-TW"/>
        </w:rPr>
        <w:pict>
          <v:shape id="_x0000_s1068" type="#_x0000_t202" style="position:absolute;left:0;text-align:left;margin-left:.75pt;margin-top:-.35pt;width:486pt;height:2in;z-index:251682816;mso-width-relative:margin;mso-height-relative:margin">
            <v:textbox style="mso-next-textbox:#_x0000_s1068">
              <w:txbxContent>
                <w:p w:rsidR="00664C7A" w:rsidRPr="00E5386B" w:rsidRDefault="00664C7A" w:rsidP="00B13580">
                  <w:pPr>
                    <w:jc w:val="both"/>
                    <w:rPr>
                      <w:rFonts w:ascii="Times New Roman" w:hAnsi="Times New Roman" w:cs="Times New Roman"/>
                      <w:sz w:val="24"/>
                      <w:szCs w:val="24"/>
                    </w:rPr>
                  </w:pPr>
                  <w:r w:rsidRPr="00306CA0">
                    <w:rPr>
                      <w:rFonts w:ascii="Times New Roman" w:hAnsi="Times New Roman" w:cs="Times New Roman"/>
                      <w:b/>
                      <w:sz w:val="24"/>
                      <w:szCs w:val="24"/>
                    </w:rPr>
                    <w:t xml:space="preserve">Component Rating – Outcome 4: </w:t>
                  </w:r>
                  <w:r w:rsidRPr="00306CA0">
                    <w:rPr>
                      <w:rFonts w:ascii="Times New Roman" w:hAnsi="Times New Roman" w:cs="Times New Roman"/>
                      <w:sz w:val="24"/>
                      <w:szCs w:val="24"/>
                    </w:rPr>
                    <w:t>Under Outcome 4, a number of activities were linked to economic benefit and the pilot projects were implemented in a participatory manner. However, the high number of activities within each pilot project led to thinly spread impact.</w:t>
                  </w:r>
                  <w:r w:rsidRPr="00E5386B">
                    <w:rPr>
                      <w:rFonts w:ascii="Times New Roman" w:hAnsi="Times New Roman" w:cs="Times New Roman"/>
                      <w:sz w:val="24"/>
                      <w:szCs w:val="24"/>
                    </w:rPr>
                    <w:t xml:space="preserve"> </w:t>
                  </w:r>
                </w:p>
                <w:p w:rsidR="00664C7A" w:rsidRPr="00E5386B" w:rsidRDefault="00664C7A" w:rsidP="00B13580">
                  <w:pPr>
                    <w:jc w:val="both"/>
                    <w:rPr>
                      <w:rFonts w:ascii="Times New Roman" w:hAnsi="Times New Roman" w:cs="Times New Roman"/>
                      <w:b/>
                      <w:sz w:val="24"/>
                      <w:szCs w:val="24"/>
                    </w:rPr>
                  </w:pPr>
                  <w:r w:rsidRPr="00E5386B">
                    <w:rPr>
                      <w:rFonts w:ascii="Times New Roman" w:hAnsi="Times New Roman" w:cs="Times New Roman"/>
                      <w:sz w:val="24"/>
                      <w:szCs w:val="24"/>
                    </w:rPr>
                    <w:t xml:space="preserve">The Component Rating for the Relevance, Effectiveness, and Efficiency of this Outcome is S: </w:t>
                  </w:r>
                  <w:r w:rsidRPr="00E5386B">
                    <w:rPr>
                      <w:rFonts w:ascii="Times New Roman" w:hAnsi="Times New Roman" w:cs="Times New Roman"/>
                      <w:b/>
                      <w:sz w:val="24"/>
                      <w:szCs w:val="24"/>
                    </w:rPr>
                    <w:t>Satisfactory</w:t>
                  </w:r>
                </w:p>
                <w:p w:rsidR="00664C7A" w:rsidRPr="00E5386B" w:rsidRDefault="00664C7A" w:rsidP="00065807">
                  <w:pPr>
                    <w:jc w:val="both"/>
                    <w:rPr>
                      <w:rFonts w:ascii="Times New Roman" w:hAnsi="Times New Roman" w:cs="Times New Roman"/>
                      <w:sz w:val="24"/>
                      <w:szCs w:val="24"/>
                    </w:rPr>
                  </w:pPr>
                </w:p>
                <w:p w:rsidR="00664C7A" w:rsidRDefault="00664C7A"/>
              </w:txbxContent>
            </v:textbox>
          </v:shape>
        </w:pict>
      </w:r>
    </w:p>
    <w:p w:rsidR="00065807" w:rsidRPr="00FE59F0" w:rsidRDefault="00065807" w:rsidP="00B679FF">
      <w:pPr>
        <w:jc w:val="both"/>
        <w:rPr>
          <w:rFonts w:ascii="Times New Roman" w:hAnsi="Times New Roman" w:cs="Times New Roman"/>
          <w:sz w:val="24"/>
          <w:szCs w:val="24"/>
        </w:rPr>
      </w:pPr>
    </w:p>
    <w:p w:rsidR="00065807" w:rsidRPr="00FE59F0" w:rsidRDefault="00065807" w:rsidP="00B679FF">
      <w:pPr>
        <w:jc w:val="both"/>
        <w:rPr>
          <w:rFonts w:ascii="Times New Roman" w:hAnsi="Times New Roman" w:cs="Times New Roman"/>
          <w:sz w:val="24"/>
          <w:szCs w:val="24"/>
        </w:rPr>
      </w:pPr>
    </w:p>
    <w:p w:rsidR="00065807" w:rsidRPr="00FE59F0" w:rsidRDefault="00065807" w:rsidP="00B679FF">
      <w:pPr>
        <w:jc w:val="both"/>
        <w:rPr>
          <w:rFonts w:ascii="Times New Roman" w:hAnsi="Times New Roman" w:cs="Times New Roman"/>
          <w:sz w:val="24"/>
          <w:szCs w:val="24"/>
        </w:rPr>
      </w:pPr>
    </w:p>
    <w:p w:rsidR="00E94A7D" w:rsidRPr="00FE59F0" w:rsidRDefault="00E94A7D" w:rsidP="00E94A7D">
      <w:pPr>
        <w:autoSpaceDE w:val="0"/>
        <w:autoSpaceDN w:val="0"/>
        <w:adjustRightInd w:val="0"/>
        <w:spacing w:before="100" w:beforeAutospacing="1" w:after="100" w:afterAutospacing="1"/>
        <w:jc w:val="both"/>
        <w:outlineLvl w:val="0"/>
        <w:rPr>
          <w:rFonts w:ascii="Times New Roman" w:hAnsi="Times New Roman" w:cs="Times New Roman"/>
          <w:sz w:val="24"/>
          <w:szCs w:val="24"/>
        </w:rPr>
      </w:pPr>
    </w:p>
    <w:p w:rsidR="003F4122" w:rsidRPr="00FE59F0" w:rsidRDefault="003F4122" w:rsidP="00E94A7D">
      <w:pPr>
        <w:autoSpaceDE w:val="0"/>
        <w:autoSpaceDN w:val="0"/>
        <w:adjustRightInd w:val="0"/>
        <w:spacing w:before="100" w:beforeAutospacing="1" w:after="100" w:afterAutospacing="1"/>
        <w:jc w:val="both"/>
        <w:outlineLvl w:val="0"/>
        <w:rPr>
          <w:rFonts w:ascii="Times New Roman" w:hAnsi="Times New Roman" w:cs="Times New Roman"/>
          <w:b/>
          <w:sz w:val="24"/>
          <w:szCs w:val="24"/>
        </w:rPr>
      </w:pPr>
    </w:p>
    <w:p w:rsidR="00AA4774" w:rsidRPr="00FE59F0" w:rsidRDefault="00AA4774" w:rsidP="00EA01F9">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42" w:name="_Toc312955154"/>
      <w:r w:rsidRPr="00FE59F0">
        <w:rPr>
          <w:rFonts w:ascii="Times New Roman" w:hAnsi="Times New Roman" w:cs="Times New Roman"/>
          <w:b/>
          <w:sz w:val="24"/>
          <w:szCs w:val="24"/>
        </w:rPr>
        <w:t>Sustainability</w:t>
      </w:r>
      <w:bookmarkEnd w:id="42"/>
      <w:r w:rsidRPr="00FE59F0">
        <w:rPr>
          <w:rFonts w:ascii="Times New Roman" w:hAnsi="Times New Roman" w:cs="Times New Roman"/>
          <w:b/>
          <w:sz w:val="24"/>
          <w:szCs w:val="24"/>
        </w:rPr>
        <w:t xml:space="preserve"> </w:t>
      </w:r>
    </w:p>
    <w:p w:rsidR="000B6D98" w:rsidRPr="00FE59F0" w:rsidRDefault="000B6D98"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Discussions in the field ascertained that the sustainability of activities undertaken in the pilot projects is primarily linked to economic gains, proper management, </w:t>
      </w:r>
      <w:r w:rsidR="007731CA" w:rsidRPr="00FE59F0">
        <w:rPr>
          <w:rFonts w:ascii="Times New Roman" w:hAnsi="Times New Roman" w:cs="Times New Roman"/>
          <w:sz w:val="24"/>
          <w:szCs w:val="24"/>
        </w:rPr>
        <w:t xml:space="preserve">linkages, </w:t>
      </w:r>
      <w:r w:rsidRPr="00FE59F0">
        <w:rPr>
          <w:rFonts w:ascii="Times New Roman" w:hAnsi="Times New Roman" w:cs="Times New Roman"/>
          <w:sz w:val="24"/>
          <w:szCs w:val="24"/>
        </w:rPr>
        <w:t xml:space="preserve">and replication. </w:t>
      </w:r>
    </w:p>
    <w:p w:rsidR="009742A7" w:rsidRPr="00FE59F0" w:rsidRDefault="009742A7"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Activities that are linked to immediate or medium term economic gains in the Pilot Projects such as kana plantations, wood lots, etc. are likely to have high replication rates. Therefore, </w:t>
      </w:r>
      <w:r w:rsidR="00F1547A" w:rsidRPr="00FE59F0">
        <w:rPr>
          <w:rFonts w:ascii="Times New Roman" w:hAnsi="Times New Roman" w:cs="Times New Roman"/>
          <w:sz w:val="24"/>
          <w:szCs w:val="24"/>
        </w:rPr>
        <w:t>activities that have resulted in</w:t>
      </w:r>
      <w:r w:rsidRPr="00FE59F0">
        <w:rPr>
          <w:rFonts w:ascii="Times New Roman" w:hAnsi="Times New Roman" w:cs="Times New Roman"/>
          <w:sz w:val="24"/>
          <w:szCs w:val="24"/>
        </w:rPr>
        <w:t xml:space="preserve"> economic gains </w:t>
      </w:r>
      <w:r w:rsidR="00F1547A" w:rsidRPr="00FE59F0">
        <w:rPr>
          <w:rFonts w:ascii="Times New Roman" w:hAnsi="Times New Roman" w:cs="Times New Roman"/>
          <w:sz w:val="24"/>
          <w:szCs w:val="24"/>
        </w:rPr>
        <w:t>have a high likelihood of</w:t>
      </w:r>
      <w:r w:rsidRPr="00FE59F0">
        <w:rPr>
          <w:rFonts w:ascii="Times New Roman" w:hAnsi="Times New Roman" w:cs="Times New Roman"/>
          <w:sz w:val="24"/>
          <w:szCs w:val="24"/>
        </w:rPr>
        <w:t xml:space="preserve"> sustainability.</w:t>
      </w:r>
    </w:p>
    <w:p w:rsidR="009742A7" w:rsidRPr="00FE59F0" w:rsidRDefault="009742A7"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Additionally, if designed and operated properly, the Project’s introduction of community based </w:t>
      </w:r>
      <w:r w:rsidR="00F1547A" w:rsidRPr="00FE59F0">
        <w:rPr>
          <w:rFonts w:ascii="Times New Roman" w:hAnsi="Times New Roman" w:cs="Times New Roman"/>
          <w:sz w:val="24"/>
          <w:szCs w:val="24"/>
        </w:rPr>
        <w:t xml:space="preserve">revolving </w:t>
      </w:r>
      <w:r w:rsidRPr="00FE59F0">
        <w:rPr>
          <w:rFonts w:ascii="Times New Roman" w:hAnsi="Times New Roman" w:cs="Times New Roman"/>
          <w:sz w:val="24"/>
          <w:szCs w:val="24"/>
        </w:rPr>
        <w:t>SLM funds are also likely to contribute to sustainability of measures introduced by the Project through continuation and replication.</w:t>
      </w:r>
    </w:p>
    <w:p w:rsidR="009742A7" w:rsidRPr="00FE59F0" w:rsidRDefault="00020F10" w:rsidP="00B679FF">
      <w:pPr>
        <w:jc w:val="both"/>
        <w:rPr>
          <w:rFonts w:ascii="Times New Roman" w:hAnsi="Times New Roman" w:cs="Times New Roman"/>
          <w:sz w:val="24"/>
          <w:szCs w:val="24"/>
        </w:rPr>
      </w:pPr>
      <w:r w:rsidRPr="00FE59F0">
        <w:rPr>
          <w:rFonts w:ascii="Times New Roman" w:hAnsi="Times New Roman" w:cs="Times New Roman"/>
          <w:sz w:val="24"/>
          <w:szCs w:val="24"/>
        </w:rPr>
        <w:lastRenderedPageBreak/>
        <w:t>In terms of linkages, a</w:t>
      </w:r>
      <w:r w:rsidR="009742A7" w:rsidRPr="00FE59F0">
        <w:rPr>
          <w:rFonts w:ascii="Times New Roman" w:hAnsi="Times New Roman" w:cs="Times New Roman"/>
          <w:sz w:val="24"/>
          <w:szCs w:val="24"/>
        </w:rPr>
        <w:t>lthough the communities are organized into COs, community members are not principally involved in the procurement process. This can have implications for sustainability as participating communities will not have developed processes or linkages for input procurement, especially in the case of newly introduced concepts/products, e.g. low delta crops in Pishin, when willing to replicate project activities in the future.</w:t>
      </w:r>
    </w:p>
    <w:p w:rsidR="009742A7" w:rsidRPr="00FE59F0" w:rsidRDefault="009742A7" w:rsidP="00B679FF">
      <w:pPr>
        <w:jc w:val="both"/>
        <w:rPr>
          <w:rFonts w:ascii="Times New Roman" w:hAnsi="Times New Roman" w:cs="Times New Roman"/>
          <w:sz w:val="24"/>
          <w:szCs w:val="24"/>
        </w:rPr>
      </w:pPr>
      <w:r w:rsidRPr="00FE59F0">
        <w:rPr>
          <w:rFonts w:ascii="Times New Roman" w:hAnsi="Times New Roman" w:cs="Times New Roman"/>
          <w:sz w:val="24"/>
          <w:szCs w:val="24"/>
        </w:rPr>
        <w:t xml:space="preserve">Moreover, the Project has set up community-based forest and fruit plant nurseries at various pilot project locations. </w:t>
      </w:r>
      <w:r w:rsidR="00020F10" w:rsidRPr="00FE59F0">
        <w:rPr>
          <w:rFonts w:ascii="Times New Roman" w:hAnsi="Times New Roman" w:cs="Times New Roman"/>
          <w:sz w:val="24"/>
          <w:szCs w:val="24"/>
        </w:rPr>
        <w:t xml:space="preserve">Although these nurseries are now the primary suppliers of input stock for crops or varieties introduced by the project, </w:t>
      </w:r>
      <w:r w:rsidRPr="00FE59F0">
        <w:rPr>
          <w:rFonts w:ascii="Times New Roman" w:hAnsi="Times New Roman" w:cs="Times New Roman"/>
          <w:sz w:val="24"/>
          <w:szCs w:val="24"/>
        </w:rPr>
        <w:t>none of these nurseries is certified. In the absence of linkages with certified nurseries</w:t>
      </w:r>
      <w:r w:rsidR="00020F10" w:rsidRPr="00FE59F0">
        <w:rPr>
          <w:rFonts w:ascii="Times New Roman" w:hAnsi="Times New Roman" w:cs="Times New Roman"/>
          <w:sz w:val="24"/>
          <w:szCs w:val="24"/>
        </w:rPr>
        <w:t xml:space="preserve"> in the public or private sector</w:t>
      </w:r>
      <w:r w:rsidRPr="00FE59F0">
        <w:rPr>
          <w:rFonts w:ascii="Times New Roman" w:hAnsi="Times New Roman" w:cs="Times New Roman"/>
          <w:sz w:val="24"/>
          <w:szCs w:val="24"/>
        </w:rPr>
        <w:t>, there is a risk that communities will only be able to obtain sub-standard planting material. This can have critical implications for community-led replication or up-scaling of activities like setting up orchards of low delt</w:t>
      </w:r>
      <w:r w:rsidR="00020F10" w:rsidRPr="00FE59F0">
        <w:rPr>
          <w:rFonts w:ascii="Times New Roman" w:hAnsi="Times New Roman" w:cs="Times New Roman"/>
          <w:sz w:val="24"/>
          <w:szCs w:val="24"/>
        </w:rPr>
        <w:t>a crops or developing wood lots, etc.</w:t>
      </w:r>
    </w:p>
    <w:p w:rsidR="00F10810" w:rsidRPr="00FE59F0" w:rsidRDefault="00FE37EA" w:rsidP="00B679FF">
      <w:pPr>
        <w:jc w:val="both"/>
        <w:rPr>
          <w:rFonts w:ascii="Times New Roman" w:hAnsi="Times New Roman" w:cs="Times New Roman"/>
          <w:b/>
          <w:sz w:val="24"/>
          <w:szCs w:val="24"/>
        </w:rPr>
      </w:pPr>
      <w:r w:rsidRPr="00FE59F0">
        <w:rPr>
          <w:rFonts w:ascii="Times New Roman" w:hAnsi="Times New Roman" w:cs="Times New Roman"/>
          <w:noProof/>
          <w:sz w:val="24"/>
          <w:szCs w:val="24"/>
          <w:lang w:eastAsia="zh-TW"/>
        </w:rPr>
        <w:pict>
          <v:shape id="_x0000_s1069" type="#_x0000_t202" style="position:absolute;left:0;text-align:left;margin-left:-1.8pt;margin-top:22.2pt;width:481.8pt;height:101.25pt;z-index:251684864;mso-width-relative:margin;mso-height-relative:margin">
            <v:textbox style="mso-next-textbox:#_x0000_s1069">
              <w:txbxContent>
                <w:p w:rsidR="00664C7A" w:rsidRPr="00E5386B" w:rsidRDefault="00664C7A" w:rsidP="00065807">
                  <w:pPr>
                    <w:jc w:val="both"/>
                    <w:rPr>
                      <w:rFonts w:ascii="Times New Roman" w:hAnsi="Times New Roman" w:cs="Times New Roman"/>
                      <w:b/>
                      <w:sz w:val="24"/>
                      <w:szCs w:val="24"/>
                    </w:rPr>
                  </w:pPr>
                  <w:r w:rsidRPr="00306CA0">
                    <w:rPr>
                      <w:rFonts w:ascii="Times New Roman" w:hAnsi="Times New Roman" w:cs="Times New Roman"/>
                      <w:b/>
                      <w:sz w:val="24"/>
                      <w:szCs w:val="24"/>
                    </w:rPr>
                    <w:t xml:space="preserve">Risk Ratings – Outcome 4: </w:t>
                  </w:r>
                  <w:r w:rsidRPr="00306CA0">
                    <w:rPr>
                      <w:rFonts w:ascii="Times New Roman" w:hAnsi="Times New Roman" w:cs="Times New Roman"/>
                      <w:sz w:val="24"/>
                      <w:szCs w:val="24"/>
                    </w:rPr>
                    <w:t xml:space="preserve">Since the pilot projects are set in micro-settings and the possibility of up-scaling and continuity is related to various factors including the approval of an Up-scaling Phase, community-led replication, and leveraging collaboration with major development partners in the country, the risk rating for this component is </w:t>
                  </w:r>
                  <w:r w:rsidRPr="00306CA0">
                    <w:rPr>
                      <w:rFonts w:ascii="Times New Roman" w:hAnsi="Times New Roman" w:cs="Times New Roman"/>
                      <w:b/>
                      <w:sz w:val="24"/>
                      <w:szCs w:val="24"/>
                    </w:rPr>
                    <w:t>Moderately Likely.</w:t>
                  </w:r>
                </w:p>
                <w:p w:rsidR="00664C7A" w:rsidRDefault="00664C7A"/>
              </w:txbxContent>
            </v:textbox>
          </v:shape>
        </w:pict>
      </w:r>
      <w:r w:rsidR="00F10810" w:rsidRPr="00FE59F0">
        <w:rPr>
          <w:rFonts w:ascii="Times New Roman" w:hAnsi="Times New Roman" w:cs="Times New Roman"/>
          <w:b/>
          <w:sz w:val="24"/>
          <w:szCs w:val="24"/>
        </w:rPr>
        <w:t>Box: 09</w:t>
      </w:r>
    </w:p>
    <w:p w:rsidR="00065807" w:rsidRPr="00FE59F0" w:rsidRDefault="00065807" w:rsidP="00B679FF">
      <w:pPr>
        <w:jc w:val="both"/>
        <w:rPr>
          <w:rFonts w:ascii="Times New Roman" w:hAnsi="Times New Roman" w:cs="Times New Roman"/>
          <w:sz w:val="24"/>
          <w:szCs w:val="24"/>
        </w:rPr>
      </w:pPr>
    </w:p>
    <w:p w:rsidR="00065807" w:rsidRPr="00FE59F0" w:rsidRDefault="00065807" w:rsidP="00B679FF">
      <w:pPr>
        <w:jc w:val="both"/>
        <w:rPr>
          <w:rFonts w:ascii="Times New Roman" w:hAnsi="Times New Roman" w:cs="Times New Roman"/>
          <w:sz w:val="24"/>
          <w:szCs w:val="24"/>
        </w:rPr>
      </w:pPr>
    </w:p>
    <w:p w:rsidR="00065807" w:rsidRPr="00FE59F0" w:rsidRDefault="00065807" w:rsidP="00B679FF">
      <w:pPr>
        <w:jc w:val="both"/>
        <w:rPr>
          <w:rFonts w:ascii="Times New Roman" w:hAnsi="Times New Roman" w:cs="Times New Roman"/>
          <w:sz w:val="24"/>
          <w:szCs w:val="24"/>
        </w:rPr>
      </w:pPr>
    </w:p>
    <w:p w:rsidR="00065807" w:rsidRPr="00FE59F0" w:rsidRDefault="00065807" w:rsidP="00B679FF">
      <w:pPr>
        <w:jc w:val="both"/>
        <w:rPr>
          <w:rFonts w:ascii="Times New Roman" w:hAnsi="Times New Roman" w:cs="Times New Roman"/>
          <w:sz w:val="24"/>
          <w:szCs w:val="24"/>
        </w:rPr>
      </w:pPr>
    </w:p>
    <w:p w:rsidR="0088025B" w:rsidRPr="00FE59F0" w:rsidRDefault="0088025B" w:rsidP="00EA01F9">
      <w:pPr>
        <w:pStyle w:val="ListParagraph"/>
        <w:numPr>
          <w:ilvl w:val="1"/>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43" w:name="_Toc312955155"/>
      <w:r w:rsidRPr="00FE59F0">
        <w:rPr>
          <w:rFonts w:ascii="Times New Roman" w:hAnsi="Times New Roman" w:cs="Times New Roman"/>
          <w:b/>
          <w:sz w:val="24"/>
          <w:szCs w:val="24"/>
        </w:rPr>
        <w:t>Conclusion and Recommendations</w:t>
      </w:r>
      <w:bookmarkEnd w:id="43"/>
    </w:p>
    <w:p w:rsidR="00365179" w:rsidRPr="00FE59F0" w:rsidRDefault="00365179" w:rsidP="00907296">
      <w:pPr>
        <w:pStyle w:val="ListParagraph"/>
        <w:numPr>
          <w:ilvl w:val="0"/>
          <w:numId w:val="6"/>
        </w:numPr>
        <w:jc w:val="both"/>
        <w:rPr>
          <w:rFonts w:ascii="Times New Roman" w:hAnsi="Times New Roman" w:cs="Times New Roman"/>
          <w:sz w:val="24"/>
          <w:szCs w:val="24"/>
        </w:rPr>
      </w:pPr>
      <w:r w:rsidRPr="00FE59F0">
        <w:rPr>
          <w:rFonts w:ascii="Times New Roman" w:hAnsi="Times New Roman" w:cs="Times New Roman"/>
          <w:sz w:val="24"/>
          <w:szCs w:val="24"/>
        </w:rPr>
        <w:t>The nine pilot projects were only recently completed or are near completion. The project should undertake a thorough social and environmental impact of these activities and disseminate the results widely for use in future projects.</w:t>
      </w:r>
    </w:p>
    <w:p w:rsidR="00A00B66" w:rsidRPr="00FE59F0" w:rsidRDefault="00A00B66" w:rsidP="00907296">
      <w:pPr>
        <w:pStyle w:val="ListParagraph"/>
        <w:jc w:val="both"/>
        <w:rPr>
          <w:rFonts w:ascii="Times New Roman" w:hAnsi="Times New Roman" w:cs="Times New Roman"/>
          <w:sz w:val="24"/>
          <w:szCs w:val="24"/>
        </w:rPr>
      </w:pPr>
    </w:p>
    <w:p w:rsidR="00A00B66" w:rsidRPr="00FE59F0" w:rsidRDefault="00A00B66" w:rsidP="00907296">
      <w:pPr>
        <w:pStyle w:val="ListParagraph"/>
        <w:numPr>
          <w:ilvl w:val="0"/>
          <w:numId w:val="6"/>
        </w:numPr>
        <w:jc w:val="both"/>
        <w:rPr>
          <w:rFonts w:ascii="Times New Roman" w:hAnsi="Times New Roman" w:cs="Times New Roman"/>
          <w:sz w:val="24"/>
          <w:szCs w:val="24"/>
        </w:rPr>
      </w:pPr>
      <w:r w:rsidRPr="00FE59F0">
        <w:rPr>
          <w:rFonts w:ascii="Times New Roman" w:hAnsi="Times New Roman" w:cs="Times New Roman"/>
          <w:sz w:val="24"/>
          <w:szCs w:val="24"/>
        </w:rPr>
        <w:t>In the future, the number of demonstration activities should be reduced and an attempt should be made to focus on a system-based approach to ensure comprehensive guidance in SLM, e.g. management of a Rod Kohi system.</w:t>
      </w:r>
    </w:p>
    <w:p w:rsidR="00E14D46" w:rsidRPr="00FE59F0" w:rsidRDefault="00E14D46" w:rsidP="00907296">
      <w:pPr>
        <w:pStyle w:val="ListParagraph"/>
        <w:jc w:val="both"/>
        <w:rPr>
          <w:rFonts w:ascii="Times New Roman" w:hAnsi="Times New Roman" w:cs="Times New Roman"/>
          <w:sz w:val="24"/>
          <w:szCs w:val="24"/>
        </w:rPr>
      </w:pPr>
    </w:p>
    <w:p w:rsidR="00E14D46" w:rsidRPr="00FE59F0" w:rsidRDefault="00E14D46" w:rsidP="00907296">
      <w:pPr>
        <w:pStyle w:val="ListParagraph"/>
        <w:numPr>
          <w:ilvl w:val="0"/>
          <w:numId w:val="6"/>
        </w:numPr>
        <w:jc w:val="both"/>
        <w:rPr>
          <w:rFonts w:ascii="Times New Roman" w:hAnsi="Times New Roman" w:cs="Times New Roman"/>
          <w:sz w:val="24"/>
          <w:szCs w:val="24"/>
        </w:rPr>
      </w:pPr>
      <w:r w:rsidRPr="00FE59F0">
        <w:rPr>
          <w:rFonts w:ascii="Times New Roman" w:hAnsi="Times New Roman" w:cs="Times New Roman"/>
          <w:sz w:val="24"/>
          <w:szCs w:val="24"/>
        </w:rPr>
        <w:t>Well devised and managed community based SLM funds are a key measure of sustainability. Since respective P&amp;Ds are reluctant to be partners on establishment of these funds, it is recommended that the establishment guidelines are reviewed based on experiences from various area development projects in the country and alternative accountability arrangements are incorporated in the fund guidelines. Any modality chosen should ensure the handing over of the fund to community at the end of the up-scaling phase as the absence of such modalities in funds established by other projects has been a major cause of failure.</w:t>
      </w:r>
    </w:p>
    <w:p w:rsidR="00064173" w:rsidRPr="00FE59F0" w:rsidRDefault="00064173" w:rsidP="00907296">
      <w:pPr>
        <w:pStyle w:val="ListParagraph"/>
        <w:jc w:val="both"/>
        <w:rPr>
          <w:rFonts w:ascii="Times New Roman" w:hAnsi="Times New Roman" w:cs="Times New Roman"/>
          <w:sz w:val="24"/>
          <w:szCs w:val="24"/>
        </w:rPr>
      </w:pPr>
    </w:p>
    <w:p w:rsidR="005D08C3" w:rsidRPr="00FE59F0" w:rsidRDefault="005D08C3" w:rsidP="00907296">
      <w:pPr>
        <w:pStyle w:val="ListParagraph"/>
        <w:numPr>
          <w:ilvl w:val="0"/>
          <w:numId w:val="6"/>
        </w:numPr>
        <w:jc w:val="both"/>
        <w:rPr>
          <w:rFonts w:ascii="Times New Roman" w:hAnsi="Times New Roman" w:cs="Times New Roman"/>
          <w:sz w:val="24"/>
          <w:szCs w:val="24"/>
        </w:rPr>
      </w:pPr>
      <w:r w:rsidRPr="00FE59F0">
        <w:rPr>
          <w:rFonts w:ascii="Times New Roman" w:hAnsi="Times New Roman" w:cs="Times New Roman"/>
          <w:sz w:val="24"/>
          <w:szCs w:val="24"/>
        </w:rPr>
        <w:lastRenderedPageBreak/>
        <w:t>Community members need to be involved in procurement of inputs to develop community capacity in case of community-led replication and up-scaling.</w:t>
      </w:r>
    </w:p>
    <w:p w:rsidR="000174F7" w:rsidRPr="00FE59F0" w:rsidRDefault="000174F7" w:rsidP="00907296">
      <w:pPr>
        <w:pStyle w:val="ListParagraph"/>
        <w:jc w:val="both"/>
        <w:rPr>
          <w:rFonts w:ascii="Times New Roman" w:hAnsi="Times New Roman" w:cs="Times New Roman"/>
          <w:sz w:val="24"/>
          <w:szCs w:val="24"/>
        </w:rPr>
      </w:pPr>
    </w:p>
    <w:p w:rsidR="005D08C3" w:rsidRPr="00FE59F0" w:rsidRDefault="005D08C3" w:rsidP="00907296">
      <w:pPr>
        <w:pStyle w:val="ListParagraph"/>
        <w:numPr>
          <w:ilvl w:val="0"/>
          <w:numId w:val="6"/>
        </w:numPr>
        <w:jc w:val="both"/>
        <w:rPr>
          <w:rFonts w:ascii="Times New Roman" w:hAnsi="Times New Roman" w:cs="Times New Roman"/>
          <w:sz w:val="24"/>
          <w:szCs w:val="24"/>
        </w:rPr>
      </w:pPr>
      <w:r w:rsidRPr="00FE59F0">
        <w:rPr>
          <w:rFonts w:ascii="Times New Roman" w:hAnsi="Times New Roman" w:cs="Times New Roman"/>
          <w:sz w:val="24"/>
          <w:szCs w:val="24"/>
        </w:rPr>
        <w:t>For sustainability of activities it is necessary for the project to provide training in management and develop input and marketing linkages for the participating communities. For example, the Project should ensure setting up of certified plant nurseries, especially when introducing products like low delta crops which require high amounts of investment. This would ensure consistent availability of quality planting material not only in the area but also in the province, as there is a general lack of certified nurseries in the country. For example, there is only one certified fruit plant nursery in all of Balochistan province.</w:t>
      </w:r>
    </w:p>
    <w:p w:rsidR="00F100FB" w:rsidRPr="00FE59F0" w:rsidRDefault="00F100FB" w:rsidP="00907296">
      <w:pPr>
        <w:pStyle w:val="ListParagraph"/>
        <w:jc w:val="both"/>
        <w:rPr>
          <w:rFonts w:ascii="Times New Roman" w:hAnsi="Times New Roman" w:cs="Times New Roman"/>
          <w:sz w:val="24"/>
          <w:szCs w:val="24"/>
        </w:rPr>
      </w:pPr>
    </w:p>
    <w:p w:rsidR="00B232AD" w:rsidRPr="00FE59F0" w:rsidRDefault="00F100FB" w:rsidP="00907296">
      <w:pPr>
        <w:pStyle w:val="ListParagraph"/>
        <w:numPr>
          <w:ilvl w:val="0"/>
          <w:numId w:val="6"/>
        </w:numPr>
        <w:jc w:val="both"/>
        <w:rPr>
          <w:rFonts w:ascii="Times New Roman" w:hAnsi="Times New Roman" w:cs="Times New Roman"/>
          <w:sz w:val="24"/>
          <w:szCs w:val="24"/>
        </w:rPr>
      </w:pPr>
      <w:r w:rsidRPr="00FE59F0">
        <w:rPr>
          <w:rFonts w:ascii="Times New Roman" w:hAnsi="Times New Roman" w:cs="Times New Roman"/>
          <w:sz w:val="24"/>
          <w:szCs w:val="24"/>
        </w:rPr>
        <w:t>Sustainability of most activities under Component 4 can be ensured through wide scale replication. Considering the vast scale of SLM problems in the country it would be impossible for the Project to promote replication on its own. Therefore, it is highly recommended that during the remaining implementation period of the Pilot Project the Pr</w:t>
      </w:r>
      <w:r w:rsidR="00AC0A2D" w:rsidRPr="00FE59F0">
        <w:rPr>
          <w:rFonts w:ascii="Times New Roman" w:hAnsi="Times New Roman" w:cs="Times New Roman"/>
          <w:sz w:val="24"/>
          <w:szCs w:val="24"/>
        </w:rPr>
        <w:t>oject Management focuses on dissemination of lessons learned to other projects and programs working in NRM and Environment, etc.</w:t>
      </w:r>
      <w:r w:rsidR="00137EE3" w:rsidRPr="00FE59F0">
        <w:rPr>
          <w:rFonts w:ascii="Times New Roman" w:hAnsi="Times New Roman" w:cs="Times New Roman"/>
          <w:sz w:val="24"/>
          <w:szCs w:val="24"/>
        </w:rPr>
        <w:t xml:space="preserve"> Stipulation for </w:t>
      </w:r>
      <w:r w:rsidR="009C6BEA" w:rsidRPr="00FE59F0">
        <w:rPr>
          <w:rFonts w:ascii="Times New Roman" w:hAnsi="Times New Roman" w:cs="Times New Roman"/>
          <w:sz w:val="24"/>
          <w:szCs w:val="24"/>
        </w:rPr>
        <w:t>documentation and dissemination</w:t>
      </w:r>
      <w:r w:rsidR="00137EE3" w:rsidRPr="00FE59F0">
        <w:rPr>
          <w:rFonts w:ascii="Times New Roman" w:hAnsi="Times New Roman" w:cs="Times New Roman"/>
          <w:sz w:val="24"/>
          <w:szCs w:val="24"/>
        </w:rPr>
        <w:t xml:space="preserve"> has already been made in Outcome 5 and therefore </w:t>
      </w:r>
      <w:r w:rsidR="009C6BEA" w:rsidRPr="00FE59F0">
        <w:rPr>
          <w:rFonts w:ascii="Times New Roman" w:hAnsi="Times New Roman" w:cs="Times New Roman"/>
          <w:sz w:val="24"/>
          <w:szCs w:val="24"/>
        </w:rPr>
        <w:t>these allotted</w:t>
      </w:r>
      <w:r w:rsidR="00137EE3" w:rsidRPr="00FE59F0">
        <w:rPr>
          <w:rFonts w:ascii="Times New Roman" w:hAnsi="Times New Roman" w:cs="Times New Roman"/>
          <w:sz w:val="24"/>
          <w:szCs w:val="24"/>
        </w:rPr>
        <w:t xml:space="preserve"> funds and resources should be used for this purpose.</w:t>
      </w:r>
    </w:p>
    <w:p w:rsidR="00B232AD" w:rsidRPr="00FE59F0" w:rsidRDefault="00B232AD">
      <w:pPr>
        <w:rPr>
          <w:rFonts w:ascii="Times New Roman" w:hAnsi="Times New Roman" w:cs="Times New Roman"/>
          <w:sz w:val="24"/>
          <w:szCs w:val="24"/>
        </w:rPr>
      </w:pPr>
      <w:r w:rsidRPr="00FE59F0">
        <w:rPr>
          <w:rFonts w:ascii="Times New Roman" w:hAnsi="Times New Roman" w:cs="Times New Roman"/>
          <w:sz w:val="24"/>
          <w:szCs w:val="24"/>
        </w:rPr>
        <w:br w:type="page"/>
      </w:r>
    </w:p>
    <w:p w:rsidR="00F100FB" w:rsidRPr="00FE59F0" w:rsidRDefault="00FE37EA" w:rsidP="00B232AD">
      <w:pPr>
        <w:pStyle w:val="ListParagraph"/>
        <w:jc w:val="both"/>
        <w:rPr>
          <w:rFonts w:ascii="Times New Roman" w:hAnsi="Times New Roman" w:cs="Times New Roman"/>
          <w:sz w:val="24"/>
          <w:szCs w:val="24"/>
        </w:rPr>
      </w:pPr>
      <w:r w:rsidRPr="00FE59F0">
        <w:rPr>
          <w:rFonts w:ascii="Times New Roman" w:hAnsi="Times New Roman" w:cs="Times New Roman"/>
          <w:noProof/>
          <w:sz w:val="24"/>
          <w:szCs w:val="24"/>
          <w:lang w:val="en-GB" w:eastAsia="en-GB"/>
        </w:rPr>
        <w:lastRenderedPageBreak/>
        <w:pict>
          <v:group id="_x0000_s1070" style="position:absolute;left:0;text-align:left;margin-left:-104.75pt;margin-top:-89.6pt;width:823pt;height:116.6pt;z-index:251685888" coordorigin="-585,-68" coordsize="12760,2078">
            <v:shape id="_x0000_s1071" type="#_x0000_t202" style="position:absolute;left:-60;top:-68;width:12235;height:1793;mso-position-horizontal:center;mso-width-relative:margin;mso-height-relative:margin" fillcolor="#365f91" strokecolor="#17365d" strokeweight="3pt">
              <v:textbox style="mso-next-textbox:#_x0000_s1071">
                <w:txbxContent>
                  <w:p w:rsidR="00664C7A" w:rsidRPr="00752FF1" w:rsidRDefault="00664C7A" w:rsidP="00B232AD">
                    <w:pPr>
                      <w:rPr>
                        <w:sz w:val="21"/>
                        <w:szCs w:val="21"/>
                      </w:rPr>
                    </w:pPr>
                  </w:p>
                  <w:p w:rsidR="00664C7A" w:rsidRPr="00752FF1" w:rsidRDefault="00664C7A" w:rsidP="00B232AD">
                    <w:pPr>
                      <w:rPr>
                        <w:sz w:val="21"/>
                        <w:szCs w:val="21"/>
                      </w:rPr>
                    </w:pPr>
                  </w:p>
                  <w:p w:rsidR="00664C7A" w:rsidRPr="00764973" w:rsidRDefault="00664C7A" w:rsidP="00B232AD">
                    <w:pPr>
                      <w:ind w:left="1440"/>
                      <w:rPr>
                        <w:rFonts w:ascii="Arial Narrow" w:hAnsi="Arial Narrow"/>
                        <w:b/>
                        <w:color w:val="FFFFFF"/>
                        <w:sz w:val="40"/>
                        <w:szCs w:val="40"/>
                      </w:rPr>
                    </w:pPr>
                    <w:r w:rsidRPr="00764973">
                      <w:rPr>
                        <w:rFonts w:ascii="Arial Narrow" w:hAnsi="Arial Narrow"/>
                        <w:b/>
                        <w:color w:val="FFFFFF"/>
                        <w:sz w:val="40"/>
                        <w:szCs w:val="40"/>
                      </w:rPr>
                      <w:t>Chapter 6: Lessons Learned and Adaptive Management</w:t>
                    </w:r>
                  </w:p>
                </w:txbxContent>
              </v:textbox>
            </v:shape>
            <v:roundrect id="_x0000_s1072" style="position:absolute;left:-585;top:1065;width:1590;height:945" arcsize="10923f" fillcolor="#f2f2f2" strokecolor="#17365d" strokeweight="3pt">
              <v:textbox style="mso-next-textbox:#_x0000_s1072">
                <w:txbxContent>
                  <w:p w:rsidR="00664C7A" w:rsidRPr="00752FF1" w:rsidRDefault="00664C7A" w:rsidP="00B232AD">
                    <w:pPr>
                      <w:jc w:val="right"/>
                      <w:rPr>
                        <w:rFonts w:ascii="Arial Narrow" w:hAnsi="Arial Narrow"/>
                        <w:sz w:val="54"/>
                        <w:szCs w:val="54"/>
                      </w:rPr>
                    </w:pPr>
                    <w:r>
                      <w:rPr>
                        <w:rFonts w:ascii="Arial Narrow" w:hAnsi="Arial Narrow"/>
                        <w:sz w:val="54"/>
                        <w:szCs w:val="54"/>
                      </w:rPr>
                      <w:t>6</w:t>
                    </w:r>
                  </w:p>
                </w:txbxContent>
              </v:textbox>
            </v:roundrect>
          </v:group>
        </w:pict>
      </w:r>
    </w:p>
    <w:p w:rsidR="00B232AD" w:rsidRPr="00FE59F0" w:rsidRDefault="00B232AD" w:rsidP="00B232AD">
      <w:pPr>
        <w:pStyle w:val="ListParagraph"/>
        <w:jc w:val="both"/>
        <w:rPr>
          <w:rFonts w:ascii="Times New Roman" w:hAnsi="Times New Roman" w:cs="Times New Roman"/>
          <w:sz w:val="24"/>
          <w:szCs w:val="24"/>
        </w:rPr>
      </w:pPr>
    </w:p>
    <w:p w:rsidR="006F6385" w:rsidRPr="00FE59F0" w:rsidRDefault="006F6385" w:rsidP="00907296">
      <w:pPr>
        <w:pStyle w:val="ListParagraph"/>
        <w:jc w:val="both"/>
        <w:rPr>
          <w:rFonts w:ascii="Times New Roman" w:hAnsi="Times New Roman" w:cs="Times New Roman"/>
          <w:b/>
          <w:sz w:val="24"/>
          <w:szCs w:val="24"/>
        </w:rPr>
      </w:pPr>
    </w:p>
    <w:p w:rsidR="00823E99" w:rsidRPr="00FE59F0" w:rsidRDefault="00823E99" w:rsidP="00EA01F9">
      <w:pPr>
        <w:pStyle w:val="ListParagraph"/>
        <w:numPr>
          <w:ilvl w:val="0"/>
          <w:numId w:val="31"/>
        </w:numPr>
        <w:autoSpaceDE w:val="0"/>
        <w:autoSpaceDN w:val="0"/>
        <w:adjustRightInd w:val="0"/>
        <w:spacing w:before="100" w:beforeAutospacing="1" w:after="100" w:afterAutospacing="1"/>
        <w:jc w:val="both"/>
        <w:outlineLvl w:val="0"/>
        <w:rPr>
          <w:rFonts w:ascii="Times New Roman" w:hAnsi="Times New Roman" w:cs="Times New Roman"/>
          <w:b/>
          <w:sz w:val="24"/>
          <w:szCs w:val="24"/>
        </w:rPr>
      </w:pPr>
      <w:bookmarkStart w:id="44" w:name="_Toc312955156"/>
      <w:r w:rsidRPr="00FE59F0">
        <w:rPr>
          <w:rFonts w:ascii="Times New Roman" w:hAnsi="Times New Roman" w:cs="Times New Roman"/>
          <w:b/>
          <w:sz w:val="24"/>
          <w:szCs w:val="24"/>
        </w:rPr>
        <w:t>Outcome 5: Lessons Learned and Adaptive Management</w:t>
      </w:r>
      <w:bookmarkEnd w:id="44"/>
      <w:r w:rsidRPr="00FE59F0">
        <w:rPr>
          <w:rFonts w:ascii="Times New Roman" w:hAnsi="Times New Roman" w:cs="Times New Roman"/>
          <w:b/>
          <w:sz w:val="24"/>
          <w:szCs w:val="24"/>
        </w:rPr>
        <w:t xml:space="preserve"> </w:t>
      </w:r>
    </w:p>
    <w:p w:rsidR="0025645C" w:rsidRPr="00FE59F0" w:rsidRDefault="0025645C" w:rsidP="00481ECE">
      <w:pPr>
        <w:jc w:val="both"/>
        <w:rPr>
          <w:rFonts w:ascii="Times New Roman" w:hAnsi="Times New Roman" w:cs="Times New Roman"/>
          <w:sz w:val="24"/>
          <w:szCs w:val="24"/>
        </w:rPr>
      </w:pPr>
      <w:r w:rsidRPr="00FE59F0">
        <w:rPr>
          <w:rFonts w:ascii="Times New Roman" w:hAnsi="Times New Roman" w:cs="Times New Roman"/>
          <w:sz w:val="24"/>
          <w:szCs w:val="24"/>
        </w:rPr>
        <w:t xml:space="preserve">Outcome 5 is designed to provide implementation arrangements and post scale-up institutional arrangements </w:t>
      </w:r>
      <w:r w:rsidR="008F6670" w:rsidRPr="00FE59F0">
        <w:rPr>
          <w:rFonts w:ascii="Times New Roman" w:hAnsi="Times New Roman" w:cs="Times New Roman"/>
          <w:sz w:val="24"/>
          <w:szCs w:val="24"/>
        </w:rPr>
        <w:t xml:space="preserve">for the Project. It </w:t>
      </w:r>
      <w:r w:rsidR="00943E28" w:rsidRPr="00FE59F0">
        <w:rPr>
          <w:rFonts w:ascii="Times New Roman" w:hAnsi="Times New Roman" w:cs="Times New Roman"/>
          <w:sz w:val="24"/>
          <w:szCs w:val="24"/>
        </w:rPr>
        <w:t>is also designed to</w:t>
      </w:r>
      <w:r w:rsidR="008F6670" w:rsidRPr="00FE59F0">
        <w:rPr>
          <w:rFonts w:ascii="Times New Roman" w:hAnsi="Times New Roman" w:cs="Times New Roman"/>
          <w:sz w:val="24"/>
          <w:szCs w:val="24"/>
        </w:rPr>
        <w:t xml:space="preserve"> </w:t>
      </w:r>
      <w:r w:rsidRPr="00FE59F0">
        <w:rPr>
          <w:rFonts w:ascii="Times New Roman" w:hAnsi="Times New Roman" w:cs="Times New Roman"/>
          <w:sz w:val="24"/>
          <w:szCs w:val="24"/>
        </w:rPr>
        <w:t>document and disseminate lessons learned through the pilot activities.</w:t>
      </w:r>
    </w:p>
    <w:p w:rsidR="00451756" w:rsidRPr="00FE59F0" w:rsidRDefault="00451756" w:rsidP="00481ECE">
      <w:pPr>
        <w:jc w:val="both"/>
        <w:rPr>
          <w:rFonts w:ascii="Times New Roman" w:hAnsi="Times New Roman" w:cs="Times New Roman"/>
          <w:sz w:val="24"/>
          <w:szCs w:val="24"/>
        </w:rPr>
      </w:pPr>
      <w:r w:rsidRPr="00FE59F0">
        <w:rPr>
          <w:rFonts w:ascii="Times New Roman" w:hAnsi="Times New Roman" w:cs="Times New Roman"/>
          <w:sz w:val="24"/>
          <w:szCs w:val="24"/>
        </w:rPr>
        <w:t>The following Outputs are related to Outcome 5:</w:t>
      </w:r>
    </w:p>
    <w:p w:rsidR="00451756" w:rsidRPr="00FE59F0" w:rsidRDefault="00451756"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5.1: </w:t>
      </w:r>
      <w:r w:rsidRPr="00FE59F0">
        <w:rPr>
          <w:rFonts w:ascii="Times New Roman" w:hAnsi="Times New Roman" w:cs="Times New Roman"/>
          <w:sz w:val="24"/>
          <w:szCs w:val="24"/>
        </w:rPr>
        <w:t>National &amp; Provincial Coordination Units (NCU &amp; PCU) Established</w:t>
      </w:r>
    </w:p>
    <w:p w:rsidR="00451756" w:rsidRPr="00FE59F0" w:rsidRDefault="00451756"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5.2: </w:t>
      </w:r>
      <w:r w:rsidRPr="00FE59F0">
        <w:rPr>
          <w:rFonts w:ascii="Times New Roman" w:hAnsi="Times New Roman" w:cs="Times New Roman"/>
          <w:sz w:val="24"/>
          <w:szCs w:val="24"/>
        </w:rPr>
        <w:t>Monitoring and Evaluation</w:t>
      </w:r>
      <w:r w:rsidR="00565CD5" w:rsidRPr="00FE59F0">
        <w:rPr>
          <w:rStyle w:val="FootnoteReference"/>
          <w:rFonts w:ascii="Times New Roman" w:hAnsi="Times New Roman" w:cs="Times New Roman"/>
          <w:sz w:val="24"/>
          <w:szCs w:val="24"/>
        </w:rPr>
        <w:footnoteReference w:id="8"/>
      </w:r>
      <w:r w:rsidRPr="00FE59F0">
        <w:rPr>
          <w:rFonts w:ascii="Times New Roman" w:hAnsi="Times New Roman" w:cs="Times New Roman"/>
          <w:sz w:val="24"/>
          <w:szCs w:val="24"/>
        </w:rPr>
        <w:t xml:space="preserve"> </w:t>
      </w:r>
    </w:p>
    <w:p w:rsidR="00B232AD" w:rsidRPr="00FE59F0" w:rsidRDefault="00451756" w:rsidP="00B232AD">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b/>
          <w:bCs/>
          <w:sz w:val="24"/>
          <w:szCs w:val="24"/>
        </w:rPr>
        <w:t xml:space="preserve">Output 5.3: </w:t>
      </w:r>
      <w:r w:rsidRPr="00FE59F0">
        <w:rPr>
          <w:rFonts w:ascii="Times New Roman" w:hAnsi="Times New Roman" w:cs="Times New Roman"/>
          <w:sz w:val="24"/>
          <w:szCs w:val="24"/>
        </w:rPr>
        <w:t xml:space="preserve">Lessons learned document and disseminated </w:t>
      </w:r>
    </w:p>
    <w:p w:rsidR="00B232AD" w:rsidRPr="00FE59F0" w:rsidRDefault="00B232AD" w:rsidP="00B232AD">
      <w:pPr>
        <w:autoSpaceDE w:val="0"/>
        <w:autoSpaceDN w:val="0"/>
        <w:adjustRightInd w:val="0"/>
        <w:spacing w:after="0"/>
        <w:jc w:val="both"/>
        <w:rPr>
          <w:rFonts w:ascii="Times New Roman" w:hAnsi="Times New Roman" w:cs="Times New Roman"/>
          <w:b/>
          <w:sz w:val="24"/>
          <w:szCs w:val="24"/>
        </w:rPr>
      </w:pPr>
    </w:p>
    <w:p w:rsidR="00823E99" w:rsidRPr="00FE59F0" w:rsidRDefault="00B232AD" w:rsidP="00924029">
      <w:pPr>
        <w:pStyle w:val="ListParagraph"/>
        <w:numPr>
          <w:ilvl w:val="1"/>
          <w:numId w:val="31"/>
        </w:numPr>
        <w:autoSpaceDE w:val="0"/>
        <w:autoSpaceDN w:val="0"/>
        <w:adjustRightInd w:val="0"/>
        <w:spacing w:after="0"/>
        <w:jc w:val="both"/>
        <w:outlineLvl w:val="1"/>
        <w:rPr>
          <w:rFonts w:ascii="Times New Roman" w:hAnsi="Times New Roman" w:cs="Times New Roman"/>
          <w:b/>
          <w:sz w:val="24"/>
          <w:szCs w:val="24"/>
        </w:rPr>
      </w:pPr>
      <w:bookmarkStart w:id="45" w:name="_Toc312955157"/>
      <w:r w:rsidRPr="00FE59F0">
        <w:rPr>
          <w:rFonts w:ascii="Times New Roman" w:hAnsi="Times New Roman" w:cs="Times New Roman"/>
          <w:b/>
          <w:sz w:val="24"/>
          <w:szCs w:val="24"/>
        </w:rPr>
        <w:t>Rel</w:t>
      </w:r>
      <w:r w:rsidR="00823E99" w:rsidRPr="00FE59F0">
        <w:rPr>
          <w:rFonts w:ascii="Times New Roman" w:hAnsi="Times New Roman" w:cs="Times New Roman"/>
          <w:b/>
          <w:sz w:val="24"/>
          <w:szCs w:val="24"/>
        </w:rPr>
        <w:t>evance</w:t>
      </w:r>
      <w:bookmarkEnd w:id="45"/>
    </w:p>
    <w:p w:rsidR="003F4122" w:rsidRPr="00FE59F0" w:rsidRDefault="003F4122" w:rsidP="003F4122">
      <w:pPr>
        <w:autoSpaceDE w:val="0"/>
        <w:autoSpaceDN w:val="0"/>
        <w:adjustRightInd w:val="0"/>
        <w:spacing w:after="0"/>
        <w:jc w:val="both"/>
        <w:rPr>
          <w:rFonts w:ascii="Times New Roman" w:hAnsi="Times New Roman" w:cs="Times New Roman"/>
          <w:sz w:val="24"/>
          <w:szCs w:val="24"/>
        </w:rPr>
      </w:pPr>
    </w:p>
    <w:p w:rsidR="00130390" w:rsidRPr="00FE59F0" w:rsidRDefault="00261E11" w:rsidP="00481ECE">
      <w:pPr>
        <w:jc w:val="both"/>
        <w:rPr>
          <w:rFonts w:ascii="Times New Roman" w:hAnsi="Times New Roman" w:cs="Times New Roman"/>
          <w:sz w:val="24"/>
          <w:szCs w:val="24"/>
        </w:rPr>
      </w:pPr>
      <w:r w:rsidRPr="00FE59F0">
        <w:rPr>
          <w:rFonts w:ascii="Times New Roman" w:hAnsi="Times New Roman" w:cs="Times New Roman"/>
          <w:sz w:val="24"/>
          <w:szCs w:val="24"/>
        </w:rPr>
        <w:t xml:space="preserve">The project management arrangements include the setting up of a National Coordination Unit (NCU), and respective Provincial Coordination Units (PCUs). This arrangement is relevant to the context of Pakistan where coordination is required at the national level with a buy in from each concerned province. </w:t>
      </w:r>
    </w:p>
    <w:p w:rsidR="00A6424C" w:rsidRPr="00FE59F0" w:rsidRDefault="009E08B4" w:rsidP="00A6424C">
      <w:pPr>
        <w:jc w:val="both"/>
        <w:rPr>
          <w:rFonts w:ascii="Times New Roman" w:hAnsi="Times New Roman" w:cs="Times New Roman"/>
          <w:sz w:val="24"/>
          <w:szCs w:val="24"/>
        </w:rPr>
      </w:pPr>
      <w:r w:rsidRPr="00FE59F0">
        <w:rPr>
          <w:rFonts w:ascii="Times New Roman" w:hAnsi="Times New Roman" w:cs="Times New Roman"/>
          <w:sz w:val="24"/>
          <w:szCs w:val="24"/>
        </w:rPr>
        <w:t>Moreover, the Project’s focus on SLM and Land Degradation is unique and the Project’s approach or lessons learned can be valuable for other NRM related projects</w:t>
      </w:r>
      <w:r w:rsidR="00FC3592" w:rsidRPr="00FE59F0">
        <w:rPr>
          <w:rFonts w:ascii="Times New Roman" w:hAnsi="Times New Roman" w:cs="Times New Roman"/>
          <w:sz w:val="24"/>
          <w:szCs w:val="24"/>
        </w:rPr>
        <w:t xml:space="preserve"> or institutions in the country. Therefore,</w:t>
      </w:r>
      <w:r w:rsidRPr="00FE59F0">
        <w:rPr>
          <w:rFonts w:ascii="Times New Roman" w:hAnsi="Times New Roman" w:cs="Times New Roman"/>
          <w:sz w:val="24"/>
          <w:szCs w:val="24"/>
        </w:rPr>
        <w:t xml:space="preserve"> it is important to document lessons learnt for dissemination to other stakeholders</w:t>
      </w:r>
    </w:p>
    <w:p w:rsidR="00823E99" w:rsidRPr="00FE59F0" w:rsidRDefault="00A6424C" w:rsidP="00924029">
      <w:pPr>
        <w:pStyle w:val="ListParagraph"/>
        <w:numPr>
          <w:ilvl w:val="1"/>
          <w:numId w:val="31"/>
        </w:numPr>
        <w:jc w:val="both"/>
        <w:outlineLvl w:val="1"/>
        <w:rPr>
          <w:rFonts w:ascii="Times New Roman" w:hAnsi="Times New Roman" w:cs="Times New Roman"/>
          <w:b/>
          <w:sz w:val="24"/>
          <w:szCs w:val="24"/>
        </w:rPr>
      </w:pPr>
      <w:bookmarkStart w:id="46" w:name="_Toc312955158"/>
      <w:r w:rsidRPr="00FE59F0">
        <w:rPr>
          <w:rFonts w:ascii="Times New Roman" w:hAnsi="Times New Roman" w:cs="Times New Roman"/>
          <w:b/>
          <w:sz w:val="24"/>
          <w:szCs w:val="24"/>
        </w:rPr>
        <w:t>E</w:t>
      </w:r>
      <w:r w:rsidR="00823E99" w:rsidRPr="00FE59F0">
        <w:rPr>
          <w:rFonts w:ascii="Times New Roman" w:hAnsi="Times New Roman" w:cs="Times New Roman"/>
          <w:b/>
          <w:sz w:val="24"/>
          <w:szCs w:val="24"/>
        </w:rPr>
        <w:t>ffectiveness</w:t>
      </w:r>
      <w:bookmarkEnd w:id="46"/>
    </w:p>
    <w:p w:rsidR="00132230" w:rsidRPr="00FE59F0" w:rsidRDefault="00132230" w:rsidP="00481ECE">
      <w:pPr>
        <w:jc w:val="both"/>
        <w:rPr>
          <w:rFonts w:ascii="Times New Roman" w:hAnsi="Times New Roman" w:cs="Times New Roman"/>
          <w:sz w:val="24"/>
          <w:szCs w:val="24"/>
        </w:rPr>
      </w:pPr>
      <w:r w:rsidRPr="00FE59F0">
        <w:rPr>
          <w:rFonts w:ascii="Times New Roman" w:hAnsi="Times New Roman" w:cs="Times New Roman"/>
          <w:sz w:val="24"/>
          <w:szCs w:val="24"/>
        </w:rPr>
        <w:t>T</w:t>
      </w:r>
      <w:r w:rsidR="00130390" w:rsidRPr="00FE59F0">
        <w:rPr>
          <w:rFonts w:ascii="Times New Roman" w:hAnsi="Times New Roman" w:cs="Times New Roman"/>
          <w:sz w:val="24"/>
          <w:szCs w:val="24"/>
        </w:rPr>
        <w:t>he NCU and PCUs</w:t>
      </w:r>
      <w:r w:rsidRPr="00FE59F0">
        <w:rPr>
          <w:rFonts w:ascii="Times New Roman" w:hAnsi="Times New Roman" w:cs="Times New Roman"/>
          <w:sz w:val="24"/>
          <w:szCs w:val="24"/>
        </w:rPr>
        <w:t xml:space="preserve"> are staffed by project funded positions. </w:t>
      </w:r>
      <w:r w:rsidR="00130390" w:rsidRPr="00FE59F0">
        <w:rPr>
          <w:rFonts w:ascii="Times New Roman" w:hAnsi="Times New Roman" w:cs="Times New Roman"/>
          <w:sz w:val="24"/>
          <w:szCs w:val="24"/>
        </w:rPr>
        <w:t>O</w:t>
      </w:r>
      <w:r w:rsidRPr="00FE59F0">
        <w:rPr>
          <w:rFonts w:ascii="Times New Roman" w:hAnsi="Times New Roman" w:cs="Times New Roman"/>
          <w:sz w:val="24"/>
          <w:szCs w:val="24"/>
        </w:rPr>
        <w:t xml:space="preserve">perations of the PCUs are overseen by the respective Secretary P&amp;D. Since the P&amp;D is a central unit with responsibility for virtually all provincial departments, the placement of PCU in the P&amp;D has successfully highlighted the issue of </w:t>
      </w:r>
      <w:r w:rsidR="00130390" w:rsidRPr="00FE59F0">
        <w:rPr>
          <w:rFonts w:ascii="Times New Roman" w:hAnsi="Times New Roman" w:cs="Times New Roman"/>
          <w:sz w:val="24"/>
          <w:szCs w:val="24"/>
        </w:rPr>
        <w:t>SLM</w:t>
      </w:r>
      <w:r w:rsidRPr="00FE59F0">
        <w:rPr>
          <w:rFonts w:ascii="Times New Roman" w:hAnsi="Times New Roman" w:cs="Times New Roman"/>
          <w:sz w:val="24"/>
          <w:szCs w:val="24"/>
        </w:rPr>
        <w:t xml:space="preserve"> within the provinces. For instance, all four provinces have committed funding for the up-scaling phase and the Government of Sindh has funded a parallel project in SLM with a budget of </w:t>
      </w:r>
      <w:r w:rsidR="00F86047" w:rsidRPr="00FE59F0">
        <w:rPr>
          <w:rFonts w:ascii="Times New Roman" w:hAnsi="Times New Roman" w:cs="Times New Roman"/>
          <w:sz w:val="24"/>
          <w:szCs w:val="24"/>
        </w:rPr>
        <w:t>PKR 100 million</w:t>
      </w:r>
      <w:r w:rsidRPr="00FE59F0">
        <w:rPr>
          <w:rFonts w:ascii="Times New Roman" w:hAnsi="Times New Roman" w:cs="Times New Roman"/>
          <w:sz w:val="24"/>
          <w:szCs w:val="24"/>
        </w:rPr>
        <w:t xml:space="preserve">. </w:t>
      </w:r>
    </w:p>
    <w:p w:rsidR="000708F3" w:rsidRPr="00FE59F0" w:rsidRDefault="000708F3" w:rsidP="00481ECE">
      <w:pPr>
        <w:jc w:val="both"/>
        <w:rPr>
          <w:rFonts w:ascii="Times New Roman" w:hAnsi="Times New Roman" w:cs="Times New Roman"/>
          <w:sz w:val="24"/>
          <w:szCs w:val="24"/>
        </w:rPr>
      </w:pPr>
      <w:r w:rsidRPr="00FE59F0">
        <w:rPr>
          <w:rFonts w:ascii="Times New Roman" w:hAnsi="Times New Roman" w:cs="Times New Roman"/>
          <w:sz w:val="24"/>
          <w:szCs w:val="24"/>
        </w:rPr>
        <w:t>Also, placement in P&amp;D also leads to cross-fertilization with existing projects relevant to SLM. For example, the Annual Development Plan (ADP) of the Government of Punjab has allocated PKR 12 billion to relevant projects, e.g. with a focus on livelihoods in rain fed areas and combating biosalinity, etc.</w:t>
      </w:r>
    </w:p>
    <w:p w:rsidR="00AC59E4" w:rsidRPr="00FE59F0" w:rsidRDefault="002B6D14" w:rsidP="00481ECE">
      <w:pPr>
        <w:jc w:val="both"/>
        <w:rPr>
          <w:rFonts w:ascii="Times New Roman" w:hAnsi="Times New Roman" w:cs="Times New Roman"/>
          <w:sz w:val="24"/>
          <w:szCs w:val="24"/>
        </w:rPr>
      </w:pPr>
      <w:r w:rsidRPr="00FE59F0">
        <w:rPr>
          <w:rFonts w:ascii="Times New Roman" w:hAnsi="Times New Roman" w:cs="Times New Roman"/>
          <w:sz w:val="24"/>
          <w:szCs w:val="24"/>
        </w:rPr>
        <w:lastRenderedPageBreak/>
        <w:t>To disseminate lessons learned, eight best practice/case studies have been documented by the Project and 4 of these have been submitted to UNCCD secretariat for publication and further dissemination.</w:t>
      </w:r>
      <w:r w:rsidR="00132230" w:rsidRPr="00FE59F0">
        <w:rPr>
          <w:rFonts w:ascii="Times New Roman" w:hAnsi="Times New Roman" w:cs="Times New Roman"/>
          <w:sz w:val="24"/>
          <w:szCs w:val="24"/>
        </w:rPr>
        <w:t xml:space="preserve"> </w:t>
      </w:r>
      <w:r w:rsidR="00F73EE7" w:rsidRPr="00FE59F0">
        <w:rPr>
          <w:rFonts w:ascii="Times New Roman" w:hAnsi="Times New Roman" w:cs="Times New Roman"/>
          <w:sz w:val="24"/>
          <w:szCs w:val="24"/>
        </w:rPr>
        <w:t xml:space="preserve">A list of the ‘Best Practice Case Studies’ developed is presented in Annex </w:t>
      </w:r>
      <w:r w:rsidR="00200BE1" w:rsidRPr="00FE59F0">
        <w:rPr>
          <w:rFonts w:ascii="Times New Roman" w:hAnsi="Times New Roman" w:cs="Times New Roman"/>
          <w:sz w:val="24"/>
          <w:szCs w:val="24"/>
        </w:rPr>
        <w:t>08</w:t>
      </w:r>
      <w:r w:rsidR="00F73EE7" w:rsidRPr="00FE59F0">
        <w:rPr>
          <w:rFonts w:ascii="Times New Roman" w:hAnsi="Times New Roman" w:cs="Times New Roman"/>
          <w:sz w:val="24"/>
          <w:szCs w:val="24"/>
        </w:rPr>
        <w:t>.</w:t>
      </w:r>
    </w:p>
    <w:p w:rsidR="0016772B" w:rsidRPr="00FE59F0" w:rsidRDefault="00A6424C" w:rsidP="00924029">
      <w:pPr>
        <w:pStyle w:val="ListParagraph"/>
        <w:numPr>
          <w:ilvl w:val="1"/>
          <w:numId w:val="31"/>
        </w:numPr>
        <w:autoSpaceDE w:val="0"/>
        <w:autoSpaceDN w:val="0"/>
        <w:adjustRightInd w:val="0"/>
        <w:spacing w:before="100" w:beforeAutospacing="1" w:after="100" w:afterAutospacing="1"/>
        <w:jc w:val="both"/>
        <w:outlineLvl w:val="1"/>
        <w:rPr>
          <w:rFonts w:ascii="Times New Roman" w:hAnsi="Times New Roman" w:cs="Times New Roman"/>
          <w:b/>
          <w:sz w:val="24"/>
          <w:szCs w:val="24"/>
        </w:rPr>
      </w:pPr>
      <w:bookmarkStart w:id="47" w:name="_Toc312955159"/>
      <w:r w:rsidRPr="00FE59F0">
        <w:rPr>
          <w:rFonts w:ascii="Times New Roman" w:hAnsi="Times New Roman" w:cs="Times New Roman"/>
          <w:b/>
          <w:sz w:val="24"/>
          <w:szCs w:val="24"/>
        </w:rPr>
        <w:t>Ef</w:t>
      </w:r>
      <w:r w:rsidR="0016772B" w:rsidRPr="00FE59F0">
        <w:rPr>
          <w:rFonts w:ascii="Times New Roman" w:hAnsi="Times New Roman" w:cs="Times New Roman"/>
          <w:b/>
          <w:sz w:val="24"/>
          <w:szCs w:val="24"/>
        </w:rPr>
        <w:t>ficiency</w:t>
      </w:r>
      <w:bookmarkEnd w:id="47"/>
    </w:p>
    <w:p w:rsidR="00B43C02" w:rsidRPr="00FE59F0" w:rsidRDefault="00B43C02" w:rsidP="00481ECE">
      <w:pPr>
        <w:jc w:val="both"/>
        <w:rPr>
          <w:rFonts w:ascii="Times New Roman" w:hAnsi="Times New Roman" w:cs="Times New Roman"/>
          <w:sz w:val="24"/>
          <w:szCs w:val="24"/>
        </w:rPr>
      </w:pPr>
      <w:r w:rsidRPr="00FE59F0">
        <w:rPr>
          <w:rFonts w:ascii="Times New Roman" w:hAnsi="Times New Roman" w:cs="Times New Roman"/>
          <w:sz w:val="24"/>
          <w:szCs w:val="24"/>
        </w:rPr>
        <w:t>Placing the PCUs in the P&amp;D Department has contributed to a ready provincial buy in under the recent decentralization in mid 2011 as the provinces were already actively engaged in project planning and implementation since project inception.</w:t>
      </w:r>
    </w:p>
    <w:p w:rsidR="00EF1874" w:rsidRPr="00FE59F0" w:rsidRDefault="00EF1874" w:rsidP="00481ECE">
      <w:pPr>
        <w:jc w:val="both"/>
        <w:rPr>
          <w:rFonts w:ascii="Times New Roman" w:hAnsi="Times New Roman" w:cs="Times New Roman"/>
          <w:sz w:val="24"/>
          <w:szCs w:val="24"/>
        </w:rPr>
      </w:pPr>
      <w:r w:rsidRPr="00FE59F0">
        <w:rPr>
          <w:rFonts w:ascii="Times New Roman" w:hAnsi="Times New Roman" w:cs="Times New Roman"/>
          <w:sz w:val="24"/>
          <w:szCs w:val="24"/>
        </w:rPr>
        <w:t>Also, the Project has engaged limited management staff and relies on provincial counterparts and IPs for management and implementation. This arrangement is financially efficient and also affects the efficiency of project planning and monitoring.</w:t>
      </w:r>
    </w:p>
    <w:p w:rsidR="00F10810" w:rsidRPr="00FE59F0" w:rsidRDefault="00FE37EA" w:rsidP="00481ECE">
      <w:pPr>
        <w:jc w:val="both"/>
        <w:rPr>
          <w:rFonts w:ascii="Times New Roman" w:hAnsi="Times New Roman" w:cs="Times New Roman"/>
          <w:b/>
          <w:sz w:val="24"/>
          <w:szCs w:val="24"/>
        </w:rPr>
      </w:pPr>
      <w:r w:rsidRPr="00FE59F0">
        <w:rPr>
          <w:rFonts w:ascii="Times New Roman" w:hAnsi="Times New Roman" w:cs="Times New Roman"/>
          <w:noProof/>
          <w:sz w:val="24"/>
          <w:szCs w:val="24"/>
          <w:lang w:eastAsia="zh-TW"/>
        </w:rPr>
        <w:pict>
          <v:shape id="_x0000_s1074" type="#_x0000_t202" style="position:absolute;left:0;text-align:left;margin-left:2.25pt;margin-top:20.55pt;width:485.75pt;height:75.45pt;z-index:251687936;mso-width-relative:margin;mso-height-relative:margin">
            <v:textbox style="mso-next-textbox:#_x0000_s1074">
              <w:txbxContent>
                <w:p w:rsidR="00664C7A" w:rsidRPr="00E5386B" w:rsidRDefault="00664C7A" w:rsidP="00A6424C">
                  <w:pPr>
                    <w:jc w:val="both"/>
                    <w:rPr>
                      <w:rFonts w:ascii="Times New Roman" w:hAnsi="Times New Roman" w:cs="Times New Roman"/>
                      <w:b/>
                      <w:sz w:val="24"/>
                      <w:szCs w:val="24"/>
                    </w:rPr>
                  </w:pPr>
                  <w:r w:rsidRPr="00306CA0">
                    <w:rPr>
                      <w:rFonts w:ascii="Times New Roman" w:hAnsi="Times New Roman" w:cs="Times New Roman"/>
                      <w:b/>
                      <w:sz w:val="24"/>
                      <w:szCs w:val="24"/>
                    </w:rPr>
                    <w:t xml:space="preserve">Component Rating – Outcome 5: </w:t>
                  </w:r>
                  <w:r w:rsidRPr="00306CA0">
                    <w:rPr>
                      <w:rFonts w:ascii="Times New Roman" w:hAnsi="Times New Roman" w:cs="Times New Roman"/>
                      <w:sz w:val="24"/>
                      <w:szCs w:val="24"/>
                    </w:rPr>
                    <w:t xml:space="preserve">The establishment of PCUs within the P&amp;D departments has ensured effective implementation while efficiently coordinating with government counterparts. Therefore, the Component Rating for the Relevance, Effectiveness, and Efficiency of this Outcome is S: </w:t>
                  </w:r>
                  <w:r w:rsidRPr="00306CA0">
                    <w:rPr>
                      <w:rFonts w:ascii="Times New Roman" w:hAnsi="Times New Roman" w:cs="Times New Roman"/>
                      <w:b/>
                      <w:sz w:val="24"/>
                      <w:szCs w:val="24"/>
                    </w:rPr>
                    <w:t>Satisfactory</w:t>
                  </w:r>
                </w:p>
                <w:p w:rsidR="00664C7A" w:rsidRDefault="00664C7A"/>
              </w:txbxContent>
            </v:textbox>
          </v:shape>
        </w:pict>
      </w:r>
      <w:r w:rsidR="00F10810" w:rsidRPr="00FE59F0">
        <w:rPr>
          <w:rFonts w:ascii="Times New Roman" w:hAnsi="Times New Roman" w:cs="Times New Roman"/>
          <w:b/>
          <w:sz w:val="24"/>
          <w:szCs w:val="24"/>
        </w:rPr>
        <w:t>Box: 10</w:t>
      </w:r>
    </w:p>
    <w:p w:rsidR="00DA6008" w:rsidRPr="00FE59F0" w:rsidRDefault="00DA6008" w:rsidP="00481ECE">
      <w:pPr>
        <w:jc w:val="both"/>
        <w:rPr>
          <w:rFonts w:ascii="Times New Roman" w:hAnsi="Times New Roman" w:cs="Times New Roman"/>
          <w:sz w:val="24"/>
          <w:szCs w:val="24"/>
        </w:rPr>
      </w:pPr>
    </w:p>
    <w:p w:rsidR="00C85D54" w:rsidRPr="00FE59F0" w:rsidRDefault="00C85D54" w:rsidP="00481ECE">
      <w:pPr>
        <w:jc w:val="both"/>
        <w:rPr>
          <w:rFonts w:ascii="Times New Roman" w:hAnsi="Times New Roman" w:cs="Times New Roman"/>
          <w:color w:val="FF0000"/>
          <w:sz w:val="24"/>
          <w:szCs w:val="24"/>
        </w:rPr>
      </w:pPr>
    </w:p>
    <w:p w:rsidR="0016772B" w:rsidRPr="00FE59F0" w:rsidRDefault="0016772B" w:rsidP="00F77287">
      <w:pPr>
        <w:autoSpaceDE w:val="0"/>
        <w:autoSpaceDN w:val="0"/>
        <w:adjustRightInd w:val="0"/>
        <w:spacing w:before="100" w:beforeAutospacing="1" w:after="100" w:afterAutospacing="1"/>
        <w:jc w:val="both"/>
        <w:outlineLvl w:val="0"/>
        <w:rPr>
          <w:rFonts w:ascii="Times New Roman" w:hAnsi="Times New Roman" w:cs="Times New Roman"/>
          <w:b/>
          <w:sz w:val="24"/>
          <w:szCs w:val="24"/>
        </w:rPr>
      </w:pPr>
    </w:p>
    <w:p w:rsidR="00036DB7" w:rsidRPr="00FE59F0" w:rsidRDefault="00036DB7"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The Project Document proposes to conver</w:t>
      </w:r>
      <w:r w:rsidR="00276CA9" w:rsidRPr="00FE59F0">
        <w:rPr>
          <w:rFonts w:ascii="Times New Roman" w:hAnsi="Times New Roman" w:cs="Times New Roman"/>
          <w:sz w:val="24"/>
          <w:szCs w:val="24"/>
        </w:rPr>
        <w:t>t</w:t>
      </w:r>
      <w:r w:rsidR="00B20038" w:rsidRPr="00FE59F0">
        <w:rPr>
          <w:rFonts w:ascii="Times New Roman" w:hAnsi="Times New Roman" w:cs="Times New Roman"/>
          <w:sz w:val="24"/>
          <w:szCs w:val="24"/>
        </w:rPr>
        <w:t xml:space="preserve"> each coordination unit into a respective Desertification Cell/Unit by the end of the Up</w:t>
      </w:r>
      <w:r w:rsidR="00276CA9" w:rsidRPr="00FE59F0">
        <w:rPr>
          <w:rFonts w:ascii="Times New Roman" w:hAnsi="Times New Roman" w:cs="Times New Roman"/>
          <w:sz w:val="24"/>
          <w:szCs w:val="24"/>
        </w:rPr>
        <w:t>-</w:t>
      </w:r>
      <w:r w:rsidR="00B20038" w:rsidRPr="00FE59F0">
        <w:rPr>
          <w:rFonts w:ascii="Times New Roman" w:hAnsi="Times New Roman" w:cs="Times New Roman"/>
          <w:sz w:val="24"/>
          <w:szCs w:val="24"/>
        </w:rPr>
        <w:t xml:space="preserve">scaling Phase (Year 7). </w:t>
      </w:r>
      <w:r w:rsidRPr="00FE59F0">
        <w:rPr>
          <w:rFonts w:ascii="Times New Roman" w:hAnsi="Times New Roman" w:cs="Times New Roman"/>
          <w:sz w:val="24"/>
          <w:szCs w:val="24"/>
        </w:rPr>
        <w:t>This is a measure of sustainability.</w:t>
      </w:r>
    </w:p>
    <w:p w:rsidR="00036DB7" w:rsidRPr="00FE59F0" w:rsidRDefault="00036DB7" w:rsidP="00481ECE">
      <w:pPr>
        <w:autoSpaceDE w:val="0"/>
        <w:autoSpaceDN w:val="0"/>
        <w:adjustRightInd w:val="0"/>
        <w:spacing w:after="0"/>
        <w:jc w:val="both"/>
        <w:rPr>
          <w:rFonts w:ascii="Times New Roman" w:hAnsi="Times New Roman" w:cs="Times New Roman"/>
          <w:sz w:val="24"/>
          <w:szCs w:val="24"/>
        </w:rPr>
      </w:pPr>
    </w:p>
    <w:p w:rsidR="00B20038" w:rsidRPr="00FE59F0" w:rsidRDefault="00B20038"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However, delaying the conversion of these units has major implications for the development of a sustainable Enabling Environment for Mainstreaming SLM Practices. These key risks include:</w:t>
      </w:r>
    </w:p>
    <w:p w:rsidR="00B20038" w:rsidRPr="00FE59F0" w:rsidRDefault="00B20038" w:rsidP="00481ECE">
      <w:pPr>
        <w:autoSpaceDE w:val="0"/>
        <w:autoSpaceDN w:val="0"/>
        <w:adjustRightInd w:val="0"/>
        <w:spacing w:after="0"/>
        <w:jc w:val="both"/>
        <w:rPr>
          <w:rFonts w:ascii="Times New Roman" w:hAnsi="Times New Roman" w:cs="Times New Roman"/>
          <w:b/>
          <w:sz w:val="24"/>
          <w:szCs w:val="24"/>
        </w:rPr>
      </w:pPr>
    </w:p>
    <w:p w:rsidR="00D54C38" w:rsidRPr="00FE59F0" w:rsidRDefault="00B20038" w:rsidP="00481ECE">
      <w:pPr>
        <w:pStyle w:val="ListParagraph"/>
        <w:numPr>
          <w:ilvl w:val="1"/>
          <w:numId w:val="3"/>
        </w:numPr>
        <w:jc w:val="both"/>
        <w:rPr>
          <w:rFonts w:ascii="Times New Roman" w:hAnsi="Times New Roman" w:cs="Times New Roman"/>
          <w:b/>
          <w:sz w:val="24"/>
          <w:szCs w:val="24"/>
        </w:rPr>
      </w:pPr>
      <w:r w:rsidRPr="00FE59F0">
        <w:rPr>
          <w:rFonts w:ascii="Times New Roman" w:hAnsi="Times New Roman" w:cs="Times New Roman"/>
          <w:sz w:val="24"/>
          <w:szCs w:val="24"/>
        </w:rPr>
        <w:t xml:space="preserve"> Forgoing the opportunity of building capacity of government counterpart staff during the project implementation period, which will eventually staff these Desertification Cell/Units after the project period</w:t>
      </w:r>
      <w:r w:rsidR="00DE7D02" w:rsidRPr="00FE59F0">
        <w:rPr>
          <w:rFonts w:ascii="Times New Roman" w:hAnsi="Times New Roman" w:cs="Times New Roman"/>
          <w:sz w:val="24"/>
          <w:szCs w:val="24"/>
        </w:rPr>
        <w:t>.</w:t>
      </w:r>
      <w:r w:rsidR="00D54C38" w:rsidRPr="00FE59F0">
        <w:rPr>
          <w:rFonts w:ascii="Times New Roman" w:hAnsi="Times New Roman" w:cs="Times New Roman"/>
          <w:sz w:val="24"/>
          <w:szCs w:val="24"/>
        </w:rPr>
        <w:t xml:space="preserve"> </w:t>
      </w:r>
    </w:p>
    <w:p w:rsidR="00D54C38" w:rsidRPr="00FE59F0" w:rsidRDefault="00D54C38" w:rsidP="00481ECE">
      <w:pPr>
        <w:pStyle w:val="ListParagraph"/>
        <w:ind w:left="1440"/>
        <w:jc w:val="both"/>
        <w:rPr>
          <w:rFonts w:ascii="Times New Roman" w:hAnsi="Times New Roman" w:cs="Times New Roman"/>
          <w:b/>
          <w:sz w:val="24"/>
          <w:szCs w:val="24"/>
        </w:rPr>
      </w:pPr>
    </w:p>
    <w:p w:rsidR="00D54C38" w:rsidRPr="00FE59F0" w:rsidRDefault="00B20038" w:rsidP="00481ECE">
      <w:pPr>
        <w:pStyle w:val="ListParagraph"/>
        <w:numPr>
          <w:ilvl w:val="1"/>
          <w:numId w:val="3"/>
        </w:numPr>
        <w:jc w:val="both"/>
        <w:rPr>
          <w:rFonts w:ascii="Times New Roman" w:hAnsi="Times New Roman" w:cs="Times New Roman"/>
          <w:b/>
          <w:sz w:val="24"/>
          <w:szCs w:val="24"/>
        </w:rPr>
      </w:pPr>
      <w:r w:rsidRPr="00FE59F0">
        <w:rPr>
          <w:rFonts w:ascii="Times New Roman" w:hAnsi="Times New Roman" w:cs="Times New Roman"/>
          <w:sz w:val="24"/>
          <w:szCs w:val="24"/>
        </w:rPr>
        <w:t xml:space="preserve">Also, the absence of such government owned units creates a huge gap in the availability of centralized government bodies primarily focused on land degradation and desertification. </w:t>
      </w:r>
      <w:r w:rsidR="00D54C38" w:rsidRPr="00FE59F0">
        <w:rPr>
          <w:rFonts w:ascii="Times New Roman" w:hAnsi="Times New Roman" w:cs="Times New Roman"/>
          <w:sz w:val="24"/>
          <w:szCs w:val="24"/>
        </w:rPr>
        <w:t xml:space="preserve">Consequently, by delaying the setting up of these units critical opportunities available in combating land degradation are being lost, e.g. available donor funding such as the funding being offered by the Government of Korea. </w:t>
      </w:r>
    </w:p>
    <w:p w:rsidR="00F10810" w:rsidRPr="00FE59F0" w:rsidRDefault="00F10810" w:rsidP="00F10810">
      <w:pPr>
        <w:pStyle w:val="ListParagraph"/>
        <w:rPr>
          <w:rFonts w:ascii="Times New Roman" w:hAnsi="Times New Roman" w:cs="Times New Roman"/>
          <w:b/>
          <w:sz w:val="24"/>
          <w:szCs w:val="24"/>
        </w:rPr>
      </w:pPr>
    </w:p>
    <w:p w:rsidR="00EA01F9" w:rsidRPr="00FE59F0" w:rsidRDefault="00EA01F9" w:rsidP="00F10810">
      <w:pPr>
        <w:jc w:val="both"/>
        <w:rPr>
          <w:rFonts w:ascii="Times New Roman" w:hAnsi="Times New Roman" w:cs="Times New Roman"/>
          <w:b/>
          <w:sz w:val="24"/>
          <w:szCs w:val="24"/>
        </w:rPr>
      </w:pPr>
    </w:p>
    <w:p w:rsidR="00F10810" w:rsidRPr="00FE59F0" w:rsidRDefault="00F10810" w:rsidP="00F10810">
      <w:pPr>
        <w:jc w:val="both"/>
        <w:rPr>
          <w:rFonts w:ascii="Times New Roman" w:hAnsi="Times New Roman" w:cs="Times New Roman"/>
          <w:b/>
          <w:sz w:val="24"/>
          <w:szCs w:val="24"/>
        </w:rPr>
      </w:pPr>
      <w:r w:rsidRPr="00FE59F0">
        <w:rPr>
          <w:rFonts w:ascii="Times New Roman" w:hAnsi="Times New Roman" w:cs="Times New Roman"/>
          <w:b/>
          <w:sz w:val="24"/>
          <w:szCs w:val="24"/>
        </w:rPr>
        <w:lastRenderedPageBreak/>
        <w:t>Box: 11</w:t>
      </w:r>
    </w:p>
    <w:p w:rsidR="00A6424C" w:rsidRPr="00FE59F0" w:rsidRDefault="00FE37EA" w:rsidP="00A6424C">
      <w:pPr>
        <w:jc w:val="both"/>
        <w:rPr>
          <w:rFonts w:ascii="Times New Roman" w:hAnsi="Times New Roman" w:cs="Times New Roman"/>
          <w:b/>
          <w:sz w:val="24"/>
          <w:szCs w:val="24"/>
        </w:rPr>
      </w:pPr>
      <w:r w:rsidRPr="00FE59F0">
        <w:rPr>
          <w:rFonts w:ascii="Times New Roman" w:hAnsi="Times New Roman" w:cs="Times New Roman"/>
          <w:b/>
          <w:noProof/>
          <w:sz w:val="24"/>
          <w:szCs w:val="24"/>
          <w:lang w:eastAsia="zh-TW"/>
        </w:rPr>
        <w:pict>
          <v:shape id="_x0000_s1075" type="#_x0000_t202" style="position:absolute;left:0;text-align:left;margin-left:0;margin-top:0;width:445.3pt;height:98.1pt;z-index:251689984;mso-position-horizontal:center;mso-width-relative:margin;mso-height-relative:margin">
            <v:textbox style="mso-next-textbox:#_x0000_s1075">
              <w:txbxContent>
                <w:p w:rsidR="00664C7A" w:rsidRDefault="00664C7A">
                  <w:r w:rsidRPr="00306CA0">
                    <w:rPr>
                      <w:rFonts w:ascii="Times New Roman" w:hAnsi="Times New Roman" w:cs="Times New Roman"/>
                      <w:b/>
                      <w:sz w:val="24"/>
                      <w:szCs w:val="24"/>
                    </w:rPr>
                    <w:t xml:space="preserve">Risk Ratings – Outcome 5: </w:t>
                  </w:r>
                  <w:r w:rsidRPr="00306CA0">
                    <w:rPr>
                      <w:rFonts w:ascii="Times New Roman" w:hAnsi="Times New Roman" w:cs="Times New Roman"/>
                      <w:sz w:val="24"/>
                      <w:szCs w:val="24"/>
                    </w:rPr>
                    <w:t>The sustainability of Outcome 5 depends on the setting up of Desertification Cells/Units and is contingent upon the willingness of respective provincial governments. The support committed by provincial governments in the form of co-financing for the up-scaling phase is indicative of this will. Therefore, the risk rating for the sustainability of this Outcome is Likely</w:t>
                  </w:r>
                </w:p>
              </w:txbxContent>
            </v:textbox>
          </v:shape>
        </w:pict>
      </w:r>
    </w:p>
    <w:p w:rsidR="00200743" w:rsidRPr="00FE59F0" w:rsidRDefault="00200743" w:rsidP="00481ECE">
      <w:pPr>
        <w:jc w:val="both"/>
        <w:rPr>
          <w:rFonts w:ascii="Times New Roman" w:hAnsi="Times New Roman" w:cs="Times New Roman"/>
          <w:sz w:val="24"/>
          <w:szCs w:val="24"/>
        </w:rPr>
      </w:pPr>
    </w:p>
    <w:p w:rsidR="008D24AF" w:rsidRPr="00FE59F0" w:rsidRDefault="008D24AF" w:rsidP="00481ECE">
      <w:pPr>
        <w:jc w:val="both"/>
        <w:rPr>
          <w:rFonts w:ascii="Times New Roman" w:hAnsi="Times New Roman" w:cs="Times New Roman"/>
          <w:sz w:val="24"/>
          <w:szCs w:val="24"/>
        </w:rPr>
      </w:pPr>
    </w:p>
    <w:p w:rsidR="008D24AF" w:rsidRPr="00FE59F0" w:rsidRDefault="008D24AF" w:rsidP="00481ECE">
      <w:pPr>
        <w:jc w:val="both"/>
        <w:rPr>
          <w:rFonts w:ascii="Times New Roman" w:hAnsi="Times New Roman" w:cs="Times New Roman"/>
          <w:sz w:val="24"/>
          <w:szCs w:val="24"/>
        </w:rPr>
      </w:pPr>
    </w:p>
    <w:p w:rsidR="00EA01F9" w:rsidRPr="00FE59F0" w:rsidRDefault="00EA01F9" w:rsidP="00EA01F9">
      <w:pPr>
        <w:rPr>
          <w:rFonts w:ascii="Times New Roman" w:hAnsi="Times New Roman" w:cs="Times New Roman"/>
          <w:b/>
          <w:sz w:val="24"/>
          <w:szCs w:val="24"/>
        </w:rPr>
      </w:pPr>
    </w:p>
    <w:p w:rsidR="0016772B" w:rsidRPr="00FE59F0" w:rsidRDefault="005B1C32" w:rsidP="00924029">
      <w:pPr>
        <w:pStyle w:val="ListParagraph"/>
        <w:numPr>
          <w:ilvl w:val="1"/>
          <w:numId w:val="31"/>
        </w:numPr>
        <w:rPr>
          <w:rFonts w:ascii="Times New Roman" w:hAnsi="Times New Roman" w:cs="Times New Roman"/>
          <w:b/>
          <w:sz w:val="24"/>
          <w:szCs w:val="24"/>
        </w:rPr>
      </w:pPr>
      <w:r w:rsidRPr="00FE59F0">
        <w:rPr>
          <w:rFonts w:ascii="Times New Roman" w:hAnsi="Times New Roman" w:cs="Times New Roman"/>
          <w:b/>
          <w:sz w:val="24"/>
          <w:szCs w:val="24"/>
        </w:rPr>
        <w:t>Conclusion</w:t>
      </w:r>
      <w:r w:rsidR="0016772B" w:rsidRPr="00FE59F0">
        <w:rPr>
          <w:rFonts w:ascii="Times New Roman" w:hAnsi="Times New Roman" w:cs="Times New Roman"/>
          <w:b/>
          <w:sz w:val="24"/>
          <w:szCs w:val="24"/>
        </w:rPr>
        <w:t xml:space="preserve"> and Recommendations</w:t>
      </w:r>
    </w:p>
    <w:p w:rsidR="0016772B" w:rsidRPr="00FE59F0" w:rsidRDefault="0016772B" w:rsidP="00481ECE">
      <w:pPr>
        <w:pStyle w:val="ListParagraph"/>
        <w:autoSpaceDE w:val="0"/>
        <w:autoSpaceDN w:val="0"/>
        <w:adjustRightInd w:val="0"/>
        <w:spacing w:before="100" w:beforeAutospacing="1" w:after="100" w:afterAutospacing="1"/>
        <w:ind w:left="1224"/>
        <w:jc w:val="both"/>
        <w:outlineLvl w:val="0"/>
        <w:rPr>
          <w:rFonts w:ascii="Times New Roman" w:hAnsi="Times New Roman" w:cs="Times New Roman"/>
          <w:b/>
          <w:sz w:val="24"/>
          <w:szCs w:val="24"/>
        </w:rPr>
      </w:pPr>
    </w:p>
    <w:p w:rsidR="00545963" w:rsidRPr="00FE59F0" w:rsidRDefault="00545963" w:rsidP="00481ECE">
      <w:pPr>
        <w:pStyle w:val="ListParagraph"/>
        <w:numPr>
          <w:ilvl w:val="0"/>
          <w:numId w:val="5"/>
        </w:numPr>
        <w:jc w:val="both"/>
        <w:rPr>
          <w:rFonts w:ascii="Times New Roman" w:hAnsi="Times New Roman" w:cs="Times New Roman"/>
          <w:sz w:val="24"/>
          <w:szCs w:val="24"/>
        </w:rPr>
      </w:pPr>
      <w:r w:rsidRPr="00FE59F0">
        <w:rPr>
          <w:rFonts w:ascii="Times New Roman" w:hAnsi="Times New Roman" w:cs="Times New Roman"/>
          <w:sz w:val="24"/>
          <w:szCs w:val="24"/>
        </w:rPr>
        <w:t>It is recommended that the Project Coordination Units, NCU and PCUs, be converted into Desertification Cells earlier than planned in the Up-scaling phase. This would ensure the capacity building of government staff while learning from the project’s ongoing experiences and also ensure the availability of a centralized unit for guiding and promoting SLM related activities. Moreover, it is recommended that to ensure government ownership, these Cells are established with the co-funding provided by the Government. Additionally, to ensure cross-departmental interaction the Cell should have representation from different NRM/SLM related line departments and ministries. The Cells should be built on a program vs. project based approach.</w:t>
      </w:r>
    </w:p>
    <w:p w:rsidR="00F0660E" w:rsidRPr="00FE59F0" w:rsidRDefault="00F0660E" w:rsidP="00481ECE">
      <w:pPr>
        <w:pStyle w:val="ListParagraph"/>
        <w:jc w:val="both"/>
        <w:rPr>
          <w:rFonts w:ascii="Times New Roman" w:hAnsi="Times New Roman" w:cs="Times New Roman"/>
          <w:sz w:val="24"/>
          <w:szCs w:val="24"/>
        </w:rPr>
      </w:pPr>
    </w:p>
    <w:p w:rsidR="00A35DF1" w:rsidRPr="00FE59F0" w:rsidRDefault="00AD392E" w:rsidP="00481ECE">
      <w:pPr>
        <w:pStyle w:val="ListParagraph"/>
        <w:numPr>
          <w:ilvl w:val="0"/>
          <w:numId w:val="5"/>
        </w:numPr>
        <w:jc w:val="both"/>
        <w:rPr>
          <w:rFonts w:ascii="Times New Roman" w:hAnsi="Times New Roman" w:cs="Times New Roman"/>
          <w:sz w:val="24"/>
          <w:szCs w:val="24"/>
        </w:rPr>
      </w:pPr>
      <w:r w:rsidRPr="00FE59F0">
        <w:rPr>
          <w:rFonts w:ascii="Times New Roman" w:hAnsi="Times New Roman" w:cs="Times New Roman"/>
          <w:sz w:val="24"/>
          <w:szCs w:val="24"/>
        </w:rPr>
        <w:t xml:space="preserve">Also, currently the PCUs are based in respective P&amp;D. It is recommended that the subsequent Desertification Cells are also placed in the P&amp;D. In case this is not possible, it would be critical to have at least one SLM Focal Point placed in the P&amp;D to </w:t>
      </w:r>
    </w:p>
    <w:p w:rsidR="00A35DF1" w:rsidRPr="00FE59F0" w:rsidRDefault="00A35DF1" w:rsidP="00A35DF1">
      <w:pPr>
        <w:pStyle w:val="ListParagraph"/>
        <w:rPr>
          <w:rFonts w:ascii="Times New Roman" w:hAnsi="Times New Roman" w:cs="Times New Roman"/>
          <w:sz w:val="24"/>
          <w:szCs w:val="24"/>
        </w:rPr>
      </w:pPr>
    </w:p>
    <w:p w:rsidR="00F0660E" w:rsidRPr="00FE59F0" w:rsidRDefault="00AD392E" w:rsidP="00A35DF1">
      <w:pPr>
        <w:pStyle w:val="ListParagraph"/>
        <w:numPr>
          <w:ilvl w:val="0"/>
          <w:numId w:val="5"/>
        </w:numPr>
        <w:jc w:val="both"/>
        <w:rPr>
          <w:rFonts w:ascii="Times New Roman" w:hAnsi="Times New Roman" w:cs="Times New Roman"/>
          <w:sz w:val="24"/>
          <w:szCs w:val="24"/>
        </w:rPr>
      </w:pPr>
      <w:r w:rsidRPr="00FE59F0">
        <w:rPr>
          <w:rFonts w:ascii="Times New Roman" w:hAnsi="Times New Roman" w:cs="Times New Roman"/>
          <w:sz w:val="24"/>
          <w:szCs w:val="24"/>
        </w:rPr>
        <w:t>ensure promotion and integration of SLM into the P&amp;D programs.</w:t>
      </w:r>
      <w:r w:rsidR="00F0660E" w:rsidRPr="00FE59F0">
        <w:rPr>
          <w:rFonts w:ascii="Times New Roman" w:hAnsi="Times New Roman" w:cs="Times New Roman"/>
          <w:sz w:val="24"/>
          <w:szCs w:val="24"/>
        </w:rPr>
        <w:t xml:space="preserve"> </w:t>
      </w:r>
    </w:p>
    <w:p w:rsidR="00F0660E" w:rsidRPr="00FE59F0" w:rsidRDefault="00F0660E" w:rsidP="00481ECE">
      <w:pPr>
        <w:pStyle w:val="ListParagraph"/>
        <w:jc w:val="both"/>
        <w:rPr>
          <w:rFonts w:ascii="Times New Roman" w:hAnsi="Times New Roman" w:cs="Times New Roman"/>
          <w:sz w:val="24"/>
          <w:szCs w:val="24"/>
        </w:rPr>
      </w:pPr>
    </w:p>
    <w:p w:rsidR="00B20038" w:rsidRPr="00FE59F0" w:rsidRDefault="00F0660E" w:rsidP="00481ECE">
      <w:pPr>
        <w:pStyle w:val="ListParagraph"/>
        <w:numPr>
          <w:ilvl w:val="0"/>
          <w:numId w:val="5"/>
        </w:numPr>
        <w:jc w:val="both"/>
        <w:rPr>
          <w:rFonts w:ascii="Times New Roman" w:hAnsi="Times New Roman" w:cs="Times New Roman"/>
          <w:sz w:val="24"/>
          <w:szCs w:val="24"/>
        </w:rPr>
      </w:pPr>
      <w:r w:rsidRPr="00FE59F0">
        <w:rPr>
          <w:rFonts w:ascii="Times New Roman" w:hAnsi="Times New Roman" w:cs="Times New Roman"/>
          <w:sz w:val="24"/>
          <w:szCs w:val="24"/>
        </w:rPr>
        <w:t>Finally, t</w:t>
      </w:r>
      <w:r w:rsidR="00B20038" w:rsidRPr="00FE59F0">
        <w:rPr>
          <w:rFonts w:ascii="Times New Roman" w:hAnsi="Times New Roman" w:cs="Times New Roman"/>
          <w:sz w:val="24"/>
          <w:szCs w:val="24"/>
        </w:rPr>
        <w:t>here is a need to integrate the NCCD and PCCDs established under the Project into mainstream development policies or processes. Otherwise, these entities risk</w:t>
      </w:r>
      <w:r w:rsidR="0022739D" w:rsidRPr="00FE59F0">
        <w:rPr>
          <w:rFonts w:ascii="Times New Roman" w:hAnsi="Times New Roman" w:cs="Times New Roman"/>
          <w:sz w:val="24"/>
          <w:szCs w:val="24"/>
        </w:rPr>
        <w:t xml:space="preserve"> </w:t>
      </w:r>
      <w:r w:rsidR="00B20038" w:rsidRPr="00FE59F0">
        <w:rPr>
          <w:rFonts w:ascii="Times New Roman" w:hAnsi="Times New Roman" w:cs="Times New Roman"/>
          <w:sz w:val="24"/>
          <w:szCs w:val="24"/>
        </w:rPr>
        <w:t>having little or no impact on integrating SLM into government plans and activities.</w:t>
      </w:r>
    </w:p>
    <w:p w:rsidR="0088025B" w:rsidRPr="00FE59F0" w:rsidRDefault="0088025B" w:rsidP="00071E05">
      <w:pPr>
        <w:autoSpaceDE w:val="0"/>
        <w:autoSpaceDN w:val="0"/>
        <w:adjustRightInd w:val="0"/>
        <w:spacing w:after="0" w:line="240" w:lineRule="auto"/>
        <w:rPr>
          <w:rFonts w:ascii="Times New Roman" w:hAnsi="Times New Roman" w:cs="Times New Roman"/>
          <w:b/>
          <w:sz w:val="24"/>
          <w:szCs w:val="24"/>
        </w:rPr>
      </w:pPr>
    </w:p>
    <w:p w:rsidR="00607FA9" w:rsidRPr="00FE59F0" w:rsidRDefault="00607FA9"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FE37EA" w:rsidP="00071E05">
      <w:pPr>
        <w:autoSpaceDE w:val="0"/>
        <w:autoSpaceDN w:val="0"/>
        <w:adjustRightInd w:val="0"/>
        <w:spacing w:after="0" w:line="240" w:lineRule="auto"/>
        <w:rPr>
          <w:rFonts w:ascii="Times New Roman" w:hAnsi="Times New Roman" w:cs="Times New Roman"/>
          <w:b/>
          <w:sz w:val="24"/>
          <w:szCs w:val="24"/>
        </w:rPr>
      </w:pPr>
      <w:r w:rsidRPr="00FE59F0">
        <w:rPr>
          <w:rFonts w:ascii="Times New Roman" w:hAnsi="Times New Roman" w:cs="Times New Roman"/>
          <w:b/>
          <w:noProof/>
          <w:sz w:val="24"/>
          <w:szCs w:val="24"/>
          <w:lang w:val="en-GB" w:eastAsia="en-GB"/>
        </w:rPr>
        <w:lastRenderedPageBreak/>
        <w:pict>
          <v:group id="_x0000_s1079" style="position:absolute;margin-left:-107.85pt;margin-top:-70.5pt;width:829.3pt;height:96.75pt;z-index:251694080" coordorigin="-585,-68" coordsize="12760,2078">
            <v:shape id="_x0000_s1080" type="#_x0000_t202" style="position:absolute;left:-60;top:-68;width:12235;height:1793;mso-position-horizontal:center;mso-width-relative:margin;mso-height-relative:margin" fillcolor="#365f91" strokecolor="#17365d" strokeweight="3pt">
              <v:textbox style="mso-next-textbox:#_x0000_s1080">
                <w:txbxContent>
                  <w:p w:rsidR="00664C7A" w:rsidRPr="00752FF1" w:rsidRDefault="00664C7A" w:rsidP="002236CB">
                    <w:pPr>
                      <w:rPr>
                        <w:sz w:val="21"/>
                        <w:szCs w:val="21"/>
                      </w:rPr>
                    </w:pPr>
                  </w:p>
                  <w:p w:rsidR="00664C7A" w:rsidRPr="00924029" w:rsidRDefault="00664C7A" w:rsidP="002236CB">
                    <w:pPr>
                      <w:ind w:left="1440"/>
                      <w:rPr>
                        <w:rFonts w:ascii="Arial Narrow" w:hAnsi="Arial Narrow"/>
                        <w:b/>
                        <w:color w:val="FFFFFF"/>
                        <w:sz w:val="40"/>
                        <w:szCs w:val="40"/>
                      </w:rPr>
                    </w:pPr>
                    <w:r w:rsidRPr="00924029">
                      <w:rPr>
                        <w:rFonts w:ascii="Arial Narrow" w:hAnsi="Arial Narrow"/>
                        <w:b/>
                        <w:color w:val="FFFFFF"/>
                        <w:sz w:val="40"/>
                        <w:szCs w:val="40"/>
                      </w:rPr>
                      <w:t>Chapter 7: Catalytic Role</w:t>
                    </w:r>
                  </w:p>
                </w:txbxContent>
              </v:textbox>
            </v:shape>
            <v:roundrect id="_x0000_s1081" style="position:absolute;left:-585;top:1065;width:1590;height:945" arcsize="10923f" fillcolor="#f2f2f2" strokecolor="#17365d" strokeweight="3pt">
              <v:textbox style="mso-next-textbox:#_x0000_s1081">
                <w:txbxContent>
                  <w:p w:rsidR="00664C7A" w:rsidRPr="00752FF1" w:rsidRDefault="00664C7A" w:rsidP="002236CB">
                    <w:pPr>
                      <w:jc w:val="right"/>
                      <w:rPr>
                        <w:rFonts w:ascii="Arial Narrow" w:hAnsi="Arial Narrow"/>
                        <w:sz w:val="54"/>
                        <w:szCs w:val="54"/>
                      </w:rPr>
                    </w:pPr>
                    <w:r>
                      <w:rPr>
                        <w:rFonts w:ascii="Arial Narrow" w:hAnsi="Arial Narrow"/>
                        <w:sz w:val="54"/>
                        <w:szCs w:val="54"/>
                      </w:rPr>
                      <w:t>7</w:t>
                    </w:r>
                  </w:p>
                </w:txbxContent>
              </v:textbox>
            </v:roundrect>
          </v:group>
        </w:pict>
      </w: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A35DF1" w:rsidRPr="00FE59F0" w:rsidRDefault="00A35DF1" w:rsidP="00071E05">
      <w:pPr>
        <w:autoSpaceDE w:val="0"/>
        <w:autoSpaceDN w:val="0"/>
        <w:adjustRightInd w:val="0"/>
        <w:spacing w:after="0" w:line="240" w:lineRule="auto"/>
        <w:rPr>
          <w:rFonts w:ascii="Times New Roman" w:hAnsi="Times New Roman" w:cs="Times New Roman"/>
          <w:b/>
          <w:sz w:val="24"/>
          <w:szCs w:val="24"/>
        </w:rPr>
      </w:pPr>
    </w:p>
    <w:p w:rsidR="00071E05" w:rsidRPr="00FE59F0" w:rsidRDefault="00C264C9" w:rsidP="00924029">
      <w:pPr>
        <w:pStyle w:val="ListParagraph"/>
        <w:numPr>
          <w:ilvl w:val="0"/>
          <w:numId w:val="31"/>
        </w:numPr>
        <w:autoSpaceDE w:val="0"/>
        <w:autoSpaceDN w:val="0"/>
        <w:adjustRightInd w:val="0"/>
        <w:spacing w:after="0" w:line="240" w:lineRule="auto"/>
        <w:outlineLvl w:val="0"/>
        <w:rPr>
          <w:rFonts w:ascii="Times New Roman" w:hAnsi="Times New Roman" w:cs="Times New Roman"/>
          <w:b/>
          <w:sz w:val="24"/>
          <w:szCs w:val="24"/>
        </w:rPr>
      </w:pPr>
      <w:bookmarkStart w:id="48" w:name="_Toc312955160"/>
      <w:r w:rsidRPr="00FE59F0">
        <w:rPr>
          <w:rFonts w:ascii="Times New Roman" w:hAnsi="Times New Roman" w:cs="Times New Roman"/>
          <w:b/>
          <w:sz w:val="24"/>
          <w:szCs w:val="24"/>
        </w:rPr>
        <w:t>Catalytic Role</w:t>
      </w:r>
      <w:bookmarkEnd w:id="48"/>
    </w:p>
    <w:p w:rsidR="00071E05" w:rsidRPr="00FE59F0" w:rsidRDefault="00071E05" w:rsidP="00071E05">
      <w:pPr>
        <w:autoSpaceDE w:val="0"/>
        <w:autoSpaceDN w:val="0"/>
        <w:adjustRightInd w:val="0"/>
        <w:spacing w:after="0" w:line="240" w:lineRule="auto"/>
        <w:rPr>
          <w:rFonts w:ascii="Times New Roman" w:hAnsi="Times New Roman" w:cs="Times New Roman"/>
          <w:b/>
          <w:sz w:val="24"/>
          <w:szCs w:val="24"/>
        </w:rPr>
      </w:pPr>
    </w:p>
    <w:p w:rsidR="00071E05" w:rsidRPr="00FE59F0" w:rsidRDefault="00071E05" w:rsidP="00071E05">
      <w:pPr>
        <w:autoSpaceDE w:val="0"/>
        <w:autoSpaceDN w:val="0"/>
        <w:adjustRightInd w:val="0"/>
        <w:spacing w:after="0" w:line="240" w:lineRule="auto"/>
        <w:rPr>
          <w:rFonts w:ascii="Times New Roman" w:hAnsi="Times New Roman" w:cs="Times New Roman"/>
          <w:sz w:val="24"/>
          <w:szCs w:val="24"/>
        </w:rPr>
      </w:pPr>
    </w:p>
    <w:p w:rsidR="00071E05" w:rsidRPr="00FE59F0" w:rsidRDefault="00071E05"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Currently, the project is being implemented primarily in partnership with a wide range of government departments and entities engaged in Agriculture, Livestock, Forestry, and Water Management. These collaborations are contributing to capacity building of government staff across the NRM sector. However, in the absence of </w:t>
      </w:r>
      <w:r w:rsidR="00A811A4" w:rsidRPr="00FE59F0">
        <w:rPr>
          <w:rFonts w:ascii="Times New Roman" w:hAnsi="Times New Roman" w:cs="Times New Roman"/>
          <w:sz w:val="24"/>
          <w:szCs w:val="24"/>
        </w:rPr>
        <w:t xml:space="preserve">macro </w:t>
      </w:r>
      <w:r w:rsidRPr="00FE59F0">
        <w:rPr>
          <w:rFonts w:ascii="Times New Roman" w:hAnsi="Times New Roman" w:cs="Times New Roman"/>
          <w:sz w:val="24"/>
          <w:szCs w:val="24"/>
        </w:rPr>
        <w:t>policy development by the GOP, these efforts are likely to be restricted only at the respective district level where the project is functional.</w:t>
      </w:r>
    </w:p>
    <w:p w:rsidR="00071E05" w:rsidRPr="00FE59F0" w:rsidRDefault="00071E05" w:rsidP="00481ECE">
      <w:pPr>
        <w:autoSpaceDE w:val="0"/>
        <w:autoSpaceDN w:val="0"/>
        <w:adjustRightInd w:val="0"/>
        <w:spacing w:after="0"/>
        <w:jc w:val="both"/>
        <w:rPr>
          <w:rFonts w:ascii="Times New Roman" w:hAnsi="Times New Roman" w:cs="Times New Roman"/>
          <w:sz w:val="24"/>
          <w:szCs w:val="24"/>
        </w:rPr>
      </w:pPr>
    </w:p>
    <w:p w:rsidR="00E65217" w:rsidRPr="00FE59F0" w:rsidRDefault="00E65217"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Some activities undertaken by the Project have resulted in promoting interest among key stakeholders. These include:</w:t>
      </w:r>
    </w:p>
    <w:p w:rsidR="00E65217" w:rsidRPr="00FE59F0" w:rsidRDefault="00E65217" w:rsidP="00481ECE">
      <w:pPr>
        <w:autoSpaceDE w:val="0"/>
        <w:autoSpaceDN w:val="0"/>
        <w:adjustRightInd w:val="0"/>
        <w:spacing w:after="0"/>
        <w:jc w:val="both"/>
        <w:rPr>
          <w:rFonts w:ascii="Times New Roman" w:hAnsi="Times New Roman" w:cs="Times New Roman"/>
          <w:sz w:val="24"/>
          <w:szCs w:val="24"/>
        </w:rPr>
      </w:pPr>
    </w:p>
    <w:p w:rsidR="00E65217" w:rsidRPr="00FE59F0" w:rsidRDefault="00E65217" w:rsidP="00481ECE">
      <w:pPr>
        <w:pStyle w:val="ListParagraph"/>
        <w:numPr>
          <w:ilvl w:val="1"/>
          <w:numId w:val="3"/>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Development of VLUPs have led the GoPunjab to planning the development of a PLUP</w:t>
      </w:r>
    </w:p>
    <w:p w:rsidR="00E65217" w:rsidRPr="00FE59F0" w:rsidRDefault="00E65217" w:rsidP="00481ECE">
      <w:pPr>
        <w:pStyle w:val="ListParagraph"/>
        <w:numPr>
          <w:ilvl w:val="1"/>
          <w:numId w:val="3"/>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Support to PMD has led WFP and NDMA to provide further financing to PMD</w:t>
      </w:r>
    </w:p>
    <w:p w:rsidR="00E65217" w:rsidRPr="00FE59F0" w:rsidRDefault="00E65217" w:rsidP="00481ECE">
      <w:pPr>
        <w:pStyle w:val="ListParagraph"/>
        <w:numPr>
          <w:ilvl w:val="1"/>
          <w:numId w:val="3"/>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The GoSindh set up a parallel SLM project for PKR 100 Million</w:t>
      </w:r>
    </w:p>
    <w:p w:rsidR="00E65217" w:rsidRPr="00FE59F0" w:rsidRDefault="00E65217" w:rsidP="00481ECE">
      <w:pPr>
        <w:pStyle w:val="ListParagraph"/>
        <w:autoSpaceDE w:val="0"/>
        <w:autoSpaceDN w:val="0"/>
        <w:adjustRightInd w:val="0"/>
        <w:spacing w:after="0"/>
        <w:ind w:left="2160"/>
        <w:jc w:val="both"/>
        <w:rPr>
          <w:rFonts w:ascii="Times New Roman" w:hAnsi="Times New Roman" w:cs="Times New Roman"/>
          <w:sz w:val="24"/>
          <w:szCs w:val="24"/>
        </w:rPr>
      </w:pPr>
    </w:p>
    <w:p w:rsidR="00E65217" w:rsidRPr="00FE59F0" w:rsidRDefault="00E65217" w:rsidP="00481ECE">
      <w:pPr>
        <w:autoSpaceDE w:val="0"/>
        <w:autoSpaceDN w:val="0"/>
        <w:adjustRightInd w:val="0"/>
        <w:spacing w:after="0"/>
        <w:jc w:val="both"/>
        <w:rPr>
          <w:rFonts w:ascii="Times New Roman" w:hAnsi="Times New Roman" w:cs="Times New Roman"/>
          <w:sz w:val="24"/>
          <w:szCs w:val="24"/>
        </w:rPr>
      </w:pPr>
    </w:p>
    <w:p w:rsidR="00071E05" w:rsidRPr="00FE59F0" w:rsidRDefault="00E65217"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On the other hand, in developing its partnerships </w:t>
      </w:r>
      <w:r w:rsidR="00071E05" w:rsidRPr="00FE59F0">
        <w:rPr>
          <w:rFonts w:ascii="Times New Roman" w:hAnsi="Times New Roman" w:cs="Times New Roman"/>
          <w:sz w:val="24"/>
          <w:szCs w:val="24"/>
        </w:rPr>
        <w:t xml:space="preserve">the project has largely overlooked the catalytic role of the vibrant international development sector working in all parts of Pakistan. A range of multi-lateral and bi-lateral donors and their implementing NGO and Government partners are implementing projects on agricultural, livestock, and water productivity with an aim to reduce poverty and generate economic growth but without due consideration for </w:t>
      </w:r>
      <w:r w:rsidR="00F01EB7" w:rsidRPr="00FE59F0">
        <w:rPr>
          <w:rFonts w:ascii="Times New Roman" w:hAnsi="Times New Roman" w:cs="Times New Roman"/>
          <w:sz w:val="24"/>
          <w:szCs w:val="24"/>
        </w:rPr>
        <w:t>Sustainable Land Management or Land D</w:t>
      </w:r>
      <w:r w:rsidR="00071E05" w:rsidRPr="00FE59F0">
        <w:rPr>
          <w:rFonts w:ascii="Times New Roman" w:hAnsi="Times New Roman" w:cs="Times New Roman"/>
          <w:sz w:val="24"/>
          <w:szCs w:val="24"/>
        </w:rPr>
        <w:t xml:space="preserve">egradation. As these projects form a considerable portion of the NRM land use activity in the country, partnering with them would present a significant potential for grass root replication of the technical knowledge generated </w:t>
      </w:r>
      <w:r w:rsidRPr="00FE59F0">
        <w:rPr>
          <w:rFonts w:ascii="Times New Roman" w:hAnsi="Times New Roman" w:cs="Times New Roman"/>
          <w:sz w:val="24"/>
          <w:szCs w:val="24"/>
        </w:rPr>
        <w:t>and practices through the P</w:t>
      </w:r>
      <w:r w:rsidR="00071E05" w:rsidRPr="00FE59F0">
        <w:rPr>
          <w:rFonts w:ascii="Times New Roman" w:hAnsi="Times New Roman" w:cs="Times New Roman"/>
          <w:sz w:val="24"/>
          <w:szCs w:val="24"/>
        </w:rPr>
        <w:t>roject.</w:t>
      </w:r>
    </w:p>
    <w:p w:rsidR="000050F0" w:rsidRPr="00FE59F0" w:rsidRDefault="000050F0">
      <w:pPr>
        <w:rPr>
          <w:rFonts w:ascii="Times New Roman" w:hAnsi="Times New Roman" w:cs="Times New Roman"/>
          <w:b/>
          <w:sz w:val="24"/>
          <w:szCs w:val="24"/>
        </w:rPr>
      </w:pPr>
      <w:r w:rsidRPr="00FE59F0">
        <w:rPr>
          <w:rFonts w:ascii="Times New Roman" w:hAnsi="Times New Roman" w:cs="Times New Roman"/>
          <w:b/>
          <w:sz w:val="24"/>
          <w:szCs w:val="24"/>
        </w:rPr>
        <w:br w:type="page"/>
      </w:r>
    </w:p>
    <w:p w:rsidR="00F851F8" w:rsidRPr="00FE59F0" w:rsidRDefault="00FE37EA" w:rsidP="00481ECE">
      <w:pPr>
        <w:jc w:val="both"/>
        <w:rPr>
          <w:rFonts w:ascii="Times New Roman" w:hAnsi="Times New Roman" w:cs="Times New Roman"/>
          <w:b/>
          <w:sz w:val="24"/>
          <w:szCs w:val="24"/>
        </w:rPr>
      </w:pPr>
      <w:r w:rsidRPr="00FE59F0">
        <w:rPr>
          <w:rFonts w:ascii="Times New Roman" w:hAnsi="Times New Roman" w:cs="Times New Roman"/>
          <w:b/>
          <w:noProof/>
          <w:sz w:val="24"/>
          <w:szCs w:val="24"/>
          <w:lang w:val="en-GB" w:eastAsia="en-GB"/>
        </w:rPr>
        <w:lastRenderedPageBreak/>
        <w:pict>
          <v:group id="_x0000_s1082" style="position:absolute;left:0;text-align:left;margin-left:-107.6pt;margin-top:-77.6pt;width:830.2pt;height:100.85pt;z-index:251695104" coordorigin="-585,-68" coordsize="12760,2078">
            <v:shape id="_x0000_s1083" type="#_x0000_t202" style="position:absolute;left:-60;top:-68;width:12235;height:1793;mso-position-horizontal:center;mso-width-relative:margin;mso-height-relative:margin" fillcolor="#365f91" strokecolor="#17365d" strokeweight="3pt">
              <v:textbox style="mso-next-textbox:#_x0000_s1083">
                <w:txbxContent>
                  <w:p w:rsidR="00664C7A" w:rsidRPr="00752FF1" w:rsidRDefault="00664C7A" w:rsidP="000050F0">
                    <w:pPr>
                      <w:rPr>
                        <w:sz w:val="21"/>
                        <w:szCs w:val="21"/>
                      </w:rPr>
                    </w:pPr>
                  </w:p>
                  <w:p w:rsidR="00664C7A" w:rsidRPr="00752FF1" w:rsidRDefault="00664C7A" w:rsidP="000050F0">
                    <w:pPr>
                      <w:rPr>
                        <w:sz w:val="21"/>
                        <w:szCs w:val="21"/>
                      </w:rPr>
                    </w:pPr>
                  </w:p>
                  <w:p w:rsidR="00664C7A" w:rsidRPr="00924029" w:rsidRDefault="00664C7A" w:rsidP="000050F0">
                    <w:pPr>
                      <w:ind w:left="1440"/>
                      <w:rPr>
                        <w:rFonts w:ascii="Arial Narrow" w:hAnsi="Arial Narrow"/>
                        <w:b/>
                        <w:color w:val="FFFFFF"/>
                        <w:sz w:val="40"/>
                        <w:szCs w:val="40"/>
                      </w:rPr>
                    </w:pPr>
                    <w:r w:rsidRPr="00924029">
                      <w:rPr>
                        <w:rFonts w:ascii="Arial Narrow" w:hAnsi="Arial Narrow"/>
                        <w:b/>
                        <w:color w:val="FFFFFF"/>
                        <w:sz w:val="40"/>
                        <w:szCs w:val="40"/>
                      </w:rPr>
                      <w:t>Chapter 8: Assessment of M &amp; E Systems</w:t>
                    </w:r>
                  </w:p>
                </w:txbxContent>
              </v:textbox>
            </v:shape>
            <v:roundrect id="_x0000_s1084" style="position:absolute;left:-585;top:1065;width:1590;height:945" arcsize="10923f" fillcolor="#f2f2f2" strokecolor="#17365d" strokeweight="3pt">
              <v:textbox style="mso-next-textbox:#_x0000_s1084">
                <w:txbxContent>
                  <w:p w:rsidR="00664C7A" w:rsidRPr="00752FF1" w:rsidRDefault="00664C7A" w:rsidP="000050F0">
                    <w:pPr>
                      <w:jc w:val="right"/>
                      <w:rPr>
                        <w:rFonts w:ascii="Arial Narrow" w:hAnsi="Arial Narrow"/>
                        <w:sz w:val="54"/>
                        <w:szCs w:val="54"/>
                      </w:rPr>
                    </w:pPr>
                    <w:r>
                      <w:rPr>
                        <w:rFonts w:ascii="Arial Narrow" w:hAnsi="Arial Narrow"/>
                        <w:sz w:val="54"/>
                        <w:szCs w:val="54"/>
                      </w:rPr>
                      <w:t>8</w:t>
                    </w:r>
                  </w:p>
                </w:txbxContent>
              </v:textbox>
            </v:roundrect>
          </v:group>
        </w:pict>
      </w:r>
    </w:p>
    <w:p w:rsidR="005F52D2" w:rsidRPr="00FE59F0" w:rsidRDefault="0008468B" w:rsidP="00924029">
      <w:pPr>
        <w:pStyle w:val="ListParagraph"/>
        <w:numPr>
          <w:ilvl w:val="0"/>
          <w:numId w:val="31"/>
        </w:numPr>
        <w:autoSpaceDE w:val="0"/>
        <w:autoSpaceDN w:val="0"/>
        <w:adjustRightInd w:val="0"/>
        <w:spacing w:after="0"/>
        <w:jc w:val="both"/>
        <w:outlineLvl w:val="0"/>
        <w:rPr>
          <w:rFonts w:ascii="Times New Roman" w:hAnsi="Times New Roman" w:cs="Times New Roman"/>
          <w:b/>
          <w:sz w:val="24"/>
          <w:szCs w:val="24"/>
        </w:rPr>
      </w:pPr>
      <w:bookmarkStart w:id="49" w:name="_Toc312955161"/>
      <w:r w:rsidRPr="00FE59F0">
        <w:rPr>
          <w:rFonts w:ascii="Times New Roman" w:hAnsi="Times New Roman" w:cs="Times New Roman"/>
          <w:b/>
          <w:sz w:val="24"/>
          <w:szCs w:val="24"/>
        </w:rPr>
        <w:t>Assessment of M &amp; E Systems</w:t>
      </w:r>
      <w:bookmarkEnd w:id="49"/>
    </w:p>
    <w:p w:rsidR="005F52D2" w:rsidRPr="00FE59F0" w:rsidRDefault="005F52D2" w:rsidP="00481ECE">
      <w:pPr>
        <w:autoSpaceDE w:val="0"/>
        <w:autoSpaceDN w:val="0"/>
        <w:adjustRightInd w:val="0"/>
        <w:spacing w:after="0"/>
        <w:jc w:val="both"/>
        <w:rPr>
          <w:rFonts w:ascii="Times New Roman" w:hAnsi="Times New Roman" w:cs="Times New Roman"/>
          <w:b/>
          <w:sz w:val="24"/>
          <w:szCs w:val="24"/>
        </w:rPr>
      </w:pPr>
    </w:p>
    <w:p w:rsidR="00B53F0E" w:rsidRPr="00FE59F0" w:rsidRDefault="00B53F0E" w:rsidP="00481ECE">
      <w:pPr>
        <w:autoSpaceDE w:val="0"/>
        <w:autoSpaceDN w:val="0"/>
        <w:adjustRightInd w:val="0"/>
        <w:spacing w:after="0"/>
        <w:jc w:val="both"/>
        <w:rPr>
          <w:rFonts w:ascii="Times New Roman" w:hAnsi="Times New Roman" w:cs="Times New Roman"/>
          <w:sz w:val="24"/>
          <w:szCs w:val="24"/>
        </w:rPr>
      </w:pPr>
    </w:p>
    <w:p w:rsidR="00EA2284" w:rsidRPr="00FE59F0" w:rsidRDefault="00EA2284"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This section gives an overview of the Project’s M&amp;E Systems</w:t>
      </w:r>
      <w:r w:rsidR="00B6626A" w:rsidRPr="00FE59F0">
        <w:rPr>
          <w:rFonts w:ascii="Times New Roman" w:hAnsi="Times New Roman" w:cs="Times New Roman"/>
          <w:sz w:val="24"/>
          <w:szCs w:val="24"/>
        </w:rPr>
        <w:t>:</w:t>
      </w:r>
    </w:p>
    <w:p w:rsidR="00EA2284" w:rsidRPr="00FE59F0" w:rsidRDefault="00EA2284" w:rsidP="00481ECE">
      <w:pPr>
        <w:autoSpaceDE w:val="0"/>
        <w:autoSpaceDN w:val="0"/>
        <w:adjustRightInd w:val="0"/>
        <w:spacing w:after="0"/>
        <w:jc w:val="both"/>
        <w:rPr>
          <w:rFonts w:ascii="Times New Roman" w:hAnsi="Times New Roman" w:cs="Times New Roman"/>
          <w:sz w:val="24"/>
          <w:szCs w:val="24"/>
        </w:rPr>
      </w:pPr>
    </w:p>
    <w:p w:rsidR="00B53F0E" w:rsidRPr="00FE59F0" w:rsidRDefault="00B53F0E" w:rsidP="00481ECE">
      <w:pPr>
        <w:autoSpaceDE w:val="0"/>
        <w:autoSpaceDN w:val="0"/>
        <w:adjustRightInd w:val="0"/>
        <w:spacing w:after="0"/>
        <w:jc w:val="both"/>
        <w:rPr>
          <w:rFonts w:ascii="Times New Roman" w:hAnsi="Times New Roman" w:cs="Times New Roman"/>
          <w:sz w:val="24"/>
          <w:szCs w:val="24"/>
        </w:rPr>
      </w:pPr>
    </w:p>
    <w:p w:rsidR="005F52D2" w:rsidRPr="00FE59F0" w:rsidRDefault="005F52D2" w:rsidP="00924029">
      <w:pPr>
        <w:pStyle w:val="ListParagraph"/>
        <w:numPr>
          <w:ilvl w:val="1"/>
          <w:numId w:val="31"/>
        </w:numPr>
        <w:autoSpaceDE w:val="0"/>
        <w:autoSpaceDN w:val="0"/>
        <w:adjustRightInd w:val="0"/>
        <w:spacing w:after="0"/>
        <w:jc w:val="both"/>
        <w:outlineLvl w:val="1"/>
        <w:rPr>
          <w:rFonts w:ascii="Times New Roman" w:hAnsi="Times New Roman" w:cs="Times New Roman"/>
          <w:b/>
          <w:sz w:val="24"/>
          <w:szCs w:val="24"/>
        </w:rPr>
      </w:pPr>
      <w:bookmarkStart w:id="50" w:name="_Toc312955162"/>
      <w:r w:rsidRPr="00FE59F0">
        <w:rPr>
          <w:rFonts w:ascii="Times New Roman" w:hAnsi="Times New Roman" w:cs="Times New Roman"/>
          <w:b/>
          <w:sz w:val="24"/>
          <w:szCs w:val="24"/>
        </w:rPr>
        <w:t>M&amp;E Design</w:t>
      </w:r>
      <w:bookmarkEnd w:id="50"/>
    </w:p>
    <w:p w:rsidR="00FB10D5" w:rsidRPr="00FE59F0" w:rsidRDefault="00FB10D5" w:rsidP="00481ECE">
      <w:pPr>
        <w:autoSpaceDE w:val="0"/>
        <w:autoSpaceDN w:val="0"/>
        <w:adjustRightInd w:val="0"/>
        <w:spacing w:after="0"/>
        <w:jc w:val="both"/>
        <w:rPr>
          <w:rFonts w:ascii="Times New Roman" w:hAnsi="Times New Roman" w:cs="Times New Roman"/>
          <w:b/>
          <w:sz w:val="24"/>
          <w:szCs w:val="24"/>
        </w:rPr>
      </w:pPr>
    </w:p>
    <w:p w:rsidR="00B6626A" w:rsidRPr="00FE59F0" w:rsidRDefault="00AD57DA"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As outlined in the Project Document, the M&amp;E system has been based on UNDP monitoring mechanisms and the Logical Framework was used as the basis for the M&amp;E. </w:t>
      </w:r>
      <w:r w:rsidR="00245700" w:rsidRPr="00FE59F0">
        <w:rPr>
          <w:rFonts w:ascii="Times New Roman" w:hAnsi="Times New Roman" w:cs="Times New Roman"/>
          <w:sz w:val="24"/>
          <w:szCs w:val="24"/>
        </w:rPr>
        <w:t xml:space="preserve">The M&amp;E Focal Point has been the M&amp;E Specialist based in the NCU. Whereas, at the provincial levels, specifically for Outcome 3, monitoring has been the responsibility of the respective Provincial Project Coordinator. </w:t>
      </w:r>
    </w:p>
    <w:p w:rsidR="00AD57DA" w:rsidRPr="00FE59F0" w:rsidRDefault="00AD57DA" w:rsidP="00481ECE">
      <w:pPr>
        <w:autoSpaceDE w:val="0"/>
        <w:autoSpaceDN w:val="0"/>
        <w:adjustRightInd w:val="0"/>
        <w:spacing w:after="0"/>
        <w:jc w:val="both"/>
        <w:rPr>
          <w:rFonts w:ascii="Times New Roman" w:hAnsi="Times New Roman" w:cs="Times New Roman"/>
          <w:sz w:val="24"/>
          <w:szCs w:val="24"/>
        </w:rPr>
      </w:pPr>
    </w:p>
    <w:p w:rsidR="00AD57DA" w:rsidRPr="00FE59F0" w:rsidRDefault="00AD57DA"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The Monitoring System in the Project comprised of </w:t>
      </w:r>
      <w:r w:rsidR="009D4F2B" w:rsidRPr="00FE59F0">
        <w:rPr>
          <w:rFonts w:ascii="Times New Roman" w:hAnsi="Times New Roman" w:cs="Times New Roman"/>
          <w:sz w:val="24"/>
          <w:szCs w:val="24"/>
        </w:rPr>
        <w:t>various</w:t>
      </w:r>
      <w:r w:rsidR="006954B8" w:rsidRPr="00FE59F0">
        <w:rPr>
          <w:rFonts w:ascii="Times New Roman" w:hAnsi="Times New Roman" w:cs="Times New Roman"/>
          <w:sz w:val="24"/>
          <w:szCs w:val="24"/>
        </w:rPr>
        <w:t xml:space="preserve"> activities and reports</w:t>
      </w:r>
      <w:r w:rsidR="009D4F2B" w:rsidRPr="00FE59F0">
        <w:rPr>
          <w:rFonts w:ascii="Times New Roman" w:hAnsi="Times New Roman" w:cs="Times New Roman"/>
          <w:sz w:val="24"/>
          <w:szCs w:val="24"/>
        </w:rPr>
        <w:t xml:space="preserve">, including a Communication and Monitoring Plan, Risks and Issues Logs, Periodic Progress Reports, etc. A complete list of these is presented in Annex </w:t>
      </w:r>
      <w:r w:rsidR="00200BE1" w:rsidRPr="00FE59F0">
        <w:rPr>
          <w:rFonts w:ascii="Times New Roman" w:hAnsi="Times New Roman" w:cs="Times New Roman"/>
          <w:sz w:val="24"/>
          <w:szCs w:val="24"/>
        </w:rPr>
        <w:t>0</w:t>
      </w:r>
      <w:r w:rsidR="00557AB9" w:rsidRPr="00FE59F0">
        <w:rPr>
          <w:rFonts w:ascii="Times New Roman" w:hAnsi="Times New Roman" w:cs="Times New Roman"/>
          <w:sz w:val="24"/>
          <w:szCs w:val="24"/>
        </w:rPr>
        <w:t>9</w:t>
      </w:r>
      <w:r w:rsidR="009D4F2B" w:rsidRPr="00FE59F0">
        <w:rPr>
          <w:rFonts w:ascii="Times New Roman" w:hAnsi="Times New Roman" w:cs="Times New Roman"/>
          <w:sz w:val="24"/>
          <w:szCs w:val="24"/>
        </w:rPr>
        <w:t>.</w:t>
      </w:r>
    </w:p>
    <w:p w:rsidR="00AD57DA" w:rsidRPr="00FE59F0" w:rsidRDefault="00AD57DA" w:rsidP="00481ECE">
      <w:pPr>
        <w:autoSpaceDE w:val="0"/>
        <w:autoSpaceDN w:val="0"/>
        <w:adjustRightInd w:val="0"/>
        <w:spacing w:after="0"/>
        <w:jc w:val="both"/>
        <w:rPr>
          <w:rFonts w:ascii="Times New Roman" w:hAnsi="Times New Roman" w:cs="Times New Roman"/>
          <w:sz w:val="24"/>
          <w:szCs w:val="24"/>
        </w:rPr>
      </w:pPr>
    </w:p>
    <w:p w:rsidR="005F52D2" w:rsidRPr="00FE59F0" w:rsidRDefault="005F52D2" w:rsidP="00924029">
      <w:pPr>
        <w:pStyle w:val="ListParagraph"/>
        <w:numPr>
          <w:ilvl w:val="1"/>
          <w:numId w:val="31"/>
        </w:numPr>
        <w:autoSpaceDE w:val="0"/>
        <w:autoSpaceDN w:val="0"/>
        <w:adjustRightInd w:val="0"/>
        <w:spacing w:after="0"/>
        <w:jc w:val="both"/>
        <w:outlineLvl w:val="1"/>
        <w:rPr>
          <w:rFonts w:ascii="Times New Roman" w:hAnsi="Times New Roman" w:cs="Times New Roman"/>
          <w:b/>
          <w:sz w:val="24"/>
          <w:szCs w:val="24"/>
        </w:rPr>
      </w:pPr>
      <w:bookmarkStart w:id="51" w:name="_Toc312955163"/>
      <w:r w:rsidRPr="00FE59F0">
        <w:rPr>
          <w:rFonts w:ascii="Times New Roman" w:hAnsi="Times New Roman" w:cs="Times New Roman"/>
          <w:b/>
          <w:sz w:val="24"/>
          <w:szCs w:val="24"/>
        </w:rPr>
        <w:t>M&amp;E Plan Implementation</w:t>
      </w:r>
      <w:bookmarkEnd w:id="51"/>
    </w:p>
    <w:p w:rsidR="002152A0" w:rsidRPr="00FE59F0" w:rsidRDefault="002152A0" w:rsidP="00481ECE">
      <w:pPr>
        <w:autoSpaceDE w:val="0"/>
        <w:autoSpaceDN w:val="0"/>
        <w:adjustRightInd w:val="0"/>
        <w:spacing w:after="0"/>
        <w:jc w:val="both"/>
        <w:rPr>
          <w:rFonts w:ascii="Times New Roman" w:hAnsi="Times New Roman" w:cs="Times New Roman"/>
          <w:b/>
          <w:sz w:val="24"/>
          <w:szCs w:val="24"/>
        </w:rPr>
      </w:pPr>
    </w:p>
    <w:p w:rsidR="002152A0" w:rsidRPr="00FE59F0" w:rsidRDefault="002152A0"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Monthly Risk and Issues Logs were prepared by the M&amp;E specialist in consultation with the NPU and shared with the UNDP. Sample Risk and Issue Logs are attached in Annex </w:t>
      </w:r>
      <w:r w:rsidR="00557AB9" w:rsidRPr="00FE59F0">
        <w:rPr>
          <w:rFonts w:ascii="Times New Roman" w:hAnsi="Times New Roman" w:cs="Times New Roman"/>
          <w:sz w:val="24"/>
          <w:szCs w:val="24"/>
        </w:rPr>
        <w:t>10</w:t>
      </w:r>
      <w:r w:rsidR="007327F2" w:rsidRPr="00FE59F0">
        <w:rPr>
          <w:rFonts w:ascii="Times New Roman" w:hAnsi="Times New Roman" w:cs="Times New Roman"/>
          <w:sz w:val="24"/>
          <w:szCs w:val="24"/>
        </w:rPr>
        <w:t xml:space="preserve"> </w:t>
      </w:r>
      <w:r w:rsidRPr="00FE59F0">
        <w:rPr>
          <w:rFonts w:ascii="Times New Roman" w:hAnsi="Times New Roman" w:cs="Times New Roman"/>
          <w:sz w:val="24"/>
          <w:szCs w:val="24"/>
        </w:rPr>
        <w:t xml:space="preserve">and </w:t>
      </w:r>
      <w:r w:rsidR="007327F2" w:rsidRPr="00FE59F0">
        <w:rPr>
          <w:rFonts w:ascii="Times New Roman" w:hAnsi="Times New Roman" w:cs="Times New Roman"/>
          <w:sz w:val="24"/>
          <w:szCs w:val="24"/>
        </w:rPr>
        <w:t>1</w:t>
      </w:r>
      <w:r w:rsidR="00557AB9" w:rsidRPr="00FE59F0">
        <w:rPr>
          <w:rFonts w:ascii="Times New Roman" w:hAnsi="Times New Roman" w:cs="Times New Roman"/>
          <w:sz w:val="24"/>
          <w:szCs w:val="24"/>
        </w:rPr>
        <w:t>1</w:t>
      </w:r>
      <w:r w:rsidRPr="00FE59F0">
        <w:rPr>
          <w:rFonts w:ascii="Times New Roman" w:hAnsi="Times New Roman" w:cs="Times New Roman"/>
          <w:sz w:val="24"/>
          <w:szCs w:val="24"/>
        </w:rPr>
        <w:t xml:space="preserve">. </w:t>
      </w:r>
    </w:p>
    <w:p w:rsidR="002152A0" w:rsidRPr="00FE59F0" w:rsidRDefault="002152A0" w:rsidP="00481ECE">
      <w:pPr>
        <w:autoSpaceDE w:val="0"/>
        <w:autoSpaceDN w:val="0"/>
        <w:adjustRightInd w:val="0"/>
        <w:spacing w:after="0"/>
        <w:jc w:val="both"/>
        <w:rPr>
          <w:rFonts w:ascii="Times New Roman" w:hAnsi="Times New Roman" w:cs="Times New Roman"/>
          <w:sz w:val="24"/>
          <w:szCs w:val="24"/>
        </w:rPr>
      </w:pPr>
    </w:p>
    <w:p w:rsidR="002152A0" w:rsidRPr="00FE59F0" w:rsidRDefault="002152A0"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The M&amp;E Specialist reported that all Monthly and Quarterly Review Meetings have been conducted regularly. Monthly Review Meetings have been chaired by the NPC and attended by the Thematic Experts and AFA at the NCU level. Whereas, Quarterly Planning and Review Meetings are generally chaired by the NPD and attended by staff from NCU and four PPCs. Represenatives from UNDP, GEF Cell, Planning Commission, and Economic Affairs Division (EAD) are also invited to attend these meetings. Similarly, meetings of the Project Steering Committee and Provincial Coordination Committees have been held at the respective levels.</w:t>
      </w:r>
    </w:p>
    <w:p w:rsidR="002152A0" w:rsidRPr="00FE59F0" w:rsidRDefault="002152A0" w:rsidP="00481ECE">
      <w:pPr>
        <w:autoSpaceDE w:val="0"/>
        <w:autoSpaceDN w:val="0"/>
        <w:adjustRightInd w:val="0"/>
        <w:spacing w:after="0"/>
        <w:jc w:val="both"/>
        <w:rPr>
          <w:rFonts w:ascii="Times New Roman" w:hAnsi="Times New Roman" w:cs="Times New Roman"/>
          <w:sz w:val="24"/>
          <w:szCs w:val="24"/>
        </w:rPr>
      </w:pPr>
    </w:p>
    <w:p w:rsidR="002152A0" w:rsidRPr="00FE59F0" w:rsidRDefault="002152A0"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Other monitoring mechanisms included field visits; development of monthly, quarterly, and annual progress reports; and the Project Implementation Review (PIR)</w:t>
      </w:r>
      <w:r w:rsidRPr="00FE59F0">
        <w:rPr>
          <w:rStyle w:val="FootnoteReference"/>
          <w:rFonts w:ascii="Times New Roman" w:hAnsi="Times New Roman" w:cs="Times New Roman"/>
          <w:sz w:val="24"/>
          <w:szCs w:val="24"/>
        </w:rPr>
        <w:footnoteReference w:id="9"/>
      </w:r>
      <w:r w:rsidRPr="00FE59F0">
        <w:rPr>
          <w:rFonts w:ascii="Times New Roman" w:hAnsi="Times New Roman" w:cs="Times New Roman"/>
          <w:sz w:val="24"/>
          <w:szCs w:val="24"/>
        </w:rPr>
        <w:t>.</w:t>
      </w:r>
    </w:p>
    <w:p w:rsidR="002152A0" w:rsidRPr="00FE59F0" w:rsidRDefault="002152A0" w:rsidP="00481ECE">
      <w:pPr>
        <w:autoSpaceDE w:val="0"/>
        <w:autoSpaceDN w:val="0"/>
        <w:adjustRightInd w:val="0"/>
        <w:spacing w:after="0"/>
        <w:jc w:val="both"/>
        <w:rPr>
          <w:rFonts w:ascii="Times New Roman" w:hAnsi="Times New Roman" w:cs="Times New Roman"/>
          <w:sz w:val="24"/>
          <w:szCs w:val="24"/>
        </w:rPr>
      </w:pPr>
    </w:p>
    <w:p w:rsidR="002152A0" w:rsidRPr="00FE59F0" w:rsidRDefault="0075600A"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A key strength of the M&amp;E system has been the hands on approach which led to continual modifications during project implementation. </w:t>
      </w:r>
      <w:r w:rsidR="002152A0" w:rsidRPr="00FE59F0">
        <w:rPr>
          <w:rFonts w:ascii="Times New Roman" w:hAnsi="Times New Roman" w:cs="Times New Roman"/>
          <w:sz w:val="24"/>
          <w:szCs w:val="24"/>
        </w:rPr>
        <w:t xml:space="preserve">Utilizing this monitoring system, the Project has been able to make course correction measures when required. For instance, the number of pilot </w:t>
      </w:r>
      <w:r w:rsidR="002152A0" w:rsidRPr="00FE59F0">
        <w:rPr>
          <w:rFonts w:ascii="Times New Roman" w:hAnsi="Times New Roman" w:cs="Times New Roman"/>
          <w:sz w:val="24"/>
          <w:szCs w:val="24"/>
        </w:rPr>
        <w:lastRenderedPageBreak/>
        <w:t xml:space="preserve">project districts in Punjab were reduced from three to two upon a decision made by the PCC in Punjab. </w:t>
      </w:r>
    </w:p>
    <w:p w:rsidR="002152A0" w:rsidRPr="00FE59F0" w:rsidRDefault="002152A0" w:rsidP="00481ECE">
      <w:pPr>
        <w:autoSpaceDE w:val="0"/>
        <w:autoSpaceDN w:val="0"/>
        <w:adjustRightInd w:val="0"/>
        <w:spacing w:after="0"/>
        <w:jc w:val="both"/>
        <w:rPr>
          <w:rFonts w:ascii="Times New Roman" w:hAnsi="Times New Roman" w:cs="Times New Roman"/>
          <w:b/>
          <w:sz w:val="24"/>
          <w:szCs w:val="24"/>
        </w:rPr>
      </w:pPr>
    </w:p>
    <w:p w:rsidR="002152A0" w:rsidRPr="00FE59F0" w:rsidRDefault="002152A0"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Additionally, intra-component changes in activities were approved by a sub-committee assigned by the PSC. The sub-committee included NPD, NPC, and UNDP. The Project Steering Committee held its meetings regularly on annual basis for strategic monitoring of the project. This sub-committee approved replacement or re-design of some activities within the Pilot projects under Component 4in Outcome 4, e.g. establishment of various small scale community based funds.</w:t>
      </w:r>
    </w:p>
    <w:p w:rsidR="002152A0" w:rsidRPr="00FE59F0" w:rsidRDefault="002152A0" w:rsidP="00481ECE">
      <w:pPr>
        <w:jc w:val="both"/>
        <w:rPr>
          <w:rFonts w:ascii="Times New Roman" w:hAnsi="Times New Roman" w:cs="Times New Roman"/>
          <w:sz w:val="24"/>
          <w:szCs w:val="24"/>
        </w:rPr>
      </w:pPr>
    </w:p>
    <w:p w:rsidR="0075600A" w:rsidRPr="00FE59F0" w:rsidRDefault="0075600A" w:rsidP="00481ECE">
      <w:pPr>
        <w:jc w:val="both"/>
        <w:rPr>
          <w:rFonts w:ascii="Times New Roman" w:hAnsi="Times New Roman" w:cs="Times New Roman"/>
          <w:sz w:val="24"/>
          <w:szCs w:val="24"/>
        </w:rPr>
      </w:pPr>
      <w:r w:rsidRPr="00FE59F0">
        <w:rPr>
          <w:rFonts w:ascii="Times New Roman" w:hAnsi="Times New Roman" w:cs="Times New Roman"/>
          <w:sz w:val="24"/>
          <w:szCs w:val="24"/>
        </w:rPr>
        <w:t xml:space="preserve">On the other hand, the M&amp;E system has been only focused on tracking progress against the log frame and also in some cases, activities were modified to ensure greater community participation in project implementation. However, there has been limited focus on monitoring for long term changes or impact. This has been a key weakness in the M&amp;E system. </w:t>
      </w:r>
    </w:p>
    <w:p w:rsidR="002152A0" w:rsidRPr="00FE59F0" w:rsidRDefault="00E531E3"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Also, the M&amp;E system itself has not been well documented. This risks leading to a fragmented approach.</w:t>
      </w:r>
    </w:p>
    <w:p w:rsidR="002152A0" w:rsidRPr="00FE59F0" w:rsidRDefault="002152A0" w:rsidP="00481ECE">
      <w:pPr>
        <w:autoSpaceDE w:val="0"/>
        <w:autoSpaceDN w:val="0"/>
        <w:adjustRightInd w:val="0"/>
        <w:spacing w:after="0"/>
        <w:jc w:val="both"/>
        <w:rPr>
          <w:rFonts w:ascii="Times New Roman" w:hAnsi="Times New Roman" w:cs="Times New Roman"/>
          <w:b/>
          <w:sz w:val="24"/>
          <w:szCs w:val="24"/>
        </w:rPr>
      </w:pPr>
    </w:p>
    <w:p w:rsidR="002B0A68" w:rsidRPr="00FE59F0" w:rsidRDefault="002B0A68" w:rsidP="00924029">
      <w:pPr>
        <w:pStyle w:val="ListParagraph"/>
        <w:numPr>
          <w:ilvl w:val="1"/>
          <w:numId w:val="31"/>
        </w:numPr>
        <w:autoSpaceDE w:val="0"/>
        <w:autoSpaceDN w:val="0"/>
        <w:adjustRightInd w:val="0"/>
        <w:spacing w:after="0"/>
        <w:jc w:val="both"/>
        <w:outlineLvl w:val="1"/>
        <w:rPr>
          <w:rFonts w:ascii="Times New Roman" w:hAnsi="Times New Roman" w:cs="Times New Roman"/>
          <w:b/>
          <w:sz w:val="24"/>
          <w:szCs w:val="24"/>
        </w:rPr>
      </w:pPr>
      <w:bookmarkStart w:id="52" w:name="_Toc312955164"/>
      <w:r w:rsidRPr="00FE59F0">
        <w:rPr>
          <w:rFonts w:ascii="Times New Roman" w:hAnsi="Times New Roman" w:cs="Times New Roman"/>
          <w:b/>
          <w:sz w:val="24"/>
          <w:szCs w:val="24"/>
        </w:rPr>
        <w:t>Project Reporting</w:t>
      </w:r>
      <w:bookmarkEnd w:id="52"/>
    </w:p>
    <w:p w:rsidR="002B0A68" w:rsidRPr="00FE59F0" w:rsidRDefault="002B0A68" w:rsidP="00481ECE">
      <w:pPr>
        <w:autoSpaceDE w:val="0"/>
        <w:autoSpaceDN w:val="0"/>
        <w:adjustRightInd w:val="0"/>
        <w:spacing w:after="0"/>
        <w:jc w:val="both"/>
        <w:rPr>
          <w:rFonts w:ascii="Times New Roman" w:hAnsi="Times New Roman" w:cs="Times New Roman"/>
          <w:b/>
          <w:sz w:val="24"/>
          <w:szCs w:val="24"/>
        </w:rPr>
      </w:pPr>
    </w:p>
    <w:p w:rsidR="002B0A68" w:rsidRPr="00FE59F0" w:rsidRDefault="002B0A68"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Since the Project has been co-financed by three stakeholders including GEF, UNDP, and GOP, the Project has to comply with reporting requirements of all three donors and refers to this as ‘3D reporting’.</w:t>
      </w:r>
    </w:p>
    <w:p w:rsidR="002B0A68" w:rsidRPr="00FE59F0" w:rsidRDefault="002B0A68" w:rsidP="00481ECE">
      <w:pPr>
        <w:autoSpaceDE w:val="0"/>
        <w:autoSpaceDN w:val="0"/>
        <w:adjustRightInd w:val="0"/>
        <w:spacing w:after="0"/>
        <w:jc w:val="both"/>
        <w:rPr>
          <w:rFonts w:ascii="Times New Roman" w:hAnsi="Times New Roman" w:cs="Times New Roman"/>
          <w:sz w:val="24"/>
          <w:szCs w:val="24"/>
        </w:rPr>
      </w:pPr>
    </w:p>
    <w:p w:rsidR="002B0A68" w:rsidRPr="00FE59F0" w:rsidRDefault="002B0A68"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Consequently, the three different reporting lines use different time frames and formats. Details of these are given below:</w:t>
      </w:r>
    </w:p>
    <w:p w:rsidR="002B0A68" w:rsidRPr="00FE59F0" w:rsidRDefault="002B0A68" w:rsidP="00481ECE">
      <w:pPr>
        <w:autoSpaceDE w:val="0"/>
        <w:autoSpaceDN w:val="0"/>
        <w:adjustRightInd w:val="0"/>
        <w:spacing w:after="0"/>
        <w:jc w:val="both"/>
        <w:rPr>
          <w:rFonts w:ascii="Times New Roman" w:hAnsi="Times New Roman" w:cs="Times New Roman"/>
          <w:sz w:val="24"/>
          <w:szCs w:val="24"/>
        </w:rPr>
      </w:pPr>
    </w:p>
    <w:p w:rsidR="00C052D9" w:rsidRPr="00FE59F0" w:rsidRDefault="002D1327" w:rsidP="00C2577E">
      <w:pPr>
        <w:pStyle w:val="ListParagraph"/>
        <w:numPr>
          <w:ilvl w:val="0"/>
          <w:numId w:val="11"/>
        </w:numPr>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GEF requires report on annual basis in the form of Project Implementation Review (PIR), which is </w:t>
      </w:r>
      <w:r w:rsidR="00C052D9" w:rsidRPr="00FE59F0">
        <w:rPr>
          <w:rFonts w:ascii="Times New Roman" w:hAnsi="Times New Roman" w:cs="Times New Roman"/>
          <w:sz w:val="24"/>
          <w:szCs w:val="24"/>
          <w:lang w:val="en-GB"/>
        </w:rPr>
        <w:t>submitted in July each year;</w:t>
      </w:r>
    </w:p>
    <w:p w:rsidR="002B0A68" w:rsidRPr="00FE59F0" w:rsidRDefault="00C052D9" w:rsidP="00C2577E">
      <w:pPr>
        <w:pStyle w:val="ListParagraph"/>
        <w:numPr>
          <w:ilvl w:val="0"/>
          <w:numId w:val="11"/>
        </w:numPr>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 </w:t>
      </w:r>
      <w:r w:rsidR="002D1327" w:rsidRPr="00FE59F0">
        <w:rPr>
          <w:rFonts w:ascii="Times New Roman" w:hAnsi="Times New Roman" w:cs="Times New Roman"/>
          <w:sz w:val="24"/>
          <w:szCs w:val="24"/>
          <w:lang w:val="en-GB"/>
        </w:rPr>
        <w:t xml:space="preserve">UNDP </w:t>
      </w:r>
      <w:r w:rsidR="002B0A68" w:rsidRPr="00FE59F0">
        <w:rPr>
          <w:rFonts w:ascii="Times New Roman" w:hAnsi="Times New Roman" w:cs="Times New Roman"/>
          <w:sz w:val="24"/>
          <w:szCs w:val="24"/>
          <w:lang w:val="en-GB"/>
        </w:rPr>
        <w:t>requires</w:t>
      </w:r>
      <w:r w:rsidR="002D1327" w:rsidRPr="00FE59F0">
        <w:rPr>
          <w:rFonts w:ascii="Times New Roman" w:hAnsi="Times New Roman" w:cs="Times New Roman"/>
          <w:sz w:val="24"/>
          <w:szCs w:val="24"/>
          <w:lang w:val="en-GB"/>
        </w:rPr>
        <w:t xml:space="preserve"> progress</w:t>
      </w:r>
      <w:r w:rsidR="002B0A68" w:rsidRPr="00FE59F0">
        <w:rPr>
          <w:rFonts w:ascii="Times New Roman" w:hAnsi="Times New Roman" w:cs="Times New Roman"/>
          <w:sz w:val="24"/>
          <w:szCs w:val="24"/>
          <w:lang w:val="en-GB"/>
        </w:rPr>
        <w:t xml:space="preserve"> report</w:t>
      </w:r>
      <w:r w:rsidR="002D1327" w:rsidRPr="00FE59F0">
        <w:rPr>
          <w:rFonts w:ascii="Times New Roman" w:hAnsi="Times New Roman" w:cs="Times New Roman"/>
          <w:sz w:val="24"/>
          <w:szCs w:val="24"/>
          <w:lang w:val="en-GB"/>
        </w:rPr>
        <w:t>s</w:t>
      </w:r>
      <w:r w:rsidR="002B0A68" w:rsidRPr="00FE59F0">
        <w:rPr>
          <w:rFonts w:ascii="Times New Roman" w:hAnsi="Times New Roman" w:cs="Times New Roman"/>
          <w:sz w:val="24"/>
          <w:szCs w:val="24"/>
          <w:lang w:val="en-GB"/>
        </w:rPr>
        <w:t xml:space="preserve"> on quarterly and annual basis. UNDP </w:t>
      </w:r>
      <w:r w:rsidR="002D1327" w:rsidRPr="00FE59F0">
        <w:rPr>
          <w:rFonts w:ascii="Times New Roman" w:hAnsi="Times New Roman" w:cs="Times New Roman"/>
          <w:sz w:val="24"/>
          <w:szCs w:val="24"/>
          <w:lang w:val="en-GB"/>
        </w:rPr>
        <w:t>follows</w:t>
      </w:r>
      <w:r w:rsidRPr="00FE59F0">
        <w:rPr>
          <w:rFonts w:ascii="Times New Roman" w:hAnsi="Times New Roman" w:cs="Times New Roman"/>
          <w:sz w:val="24"/>
          <w:szCs w:val="24"/>
          <w:lang w:val="en-GB"/>
        </w:rPr>
        <w:t xml:space="preserve"> Calendar Year; and</w:t>
      </w:r>
    </w:p>
    <w:p w:rsidR="002B0A68" w:rsidRPr="00FE59F0" w:rsidRDefault="002B0A68" w:rsidP="00C2577E">
      <w:pPr>
        <w:pStyle w:val="ListParagraph"/>
        <w:numPr>
          <w:ilvl w:val="0"/>
          <w:numId w:val="11"/>
        </w:numPr>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Government of Pakistan </w:t>
      </w:r>
      <w:r w:rsidR="00CA4E20" w:rsidRPr="00FE59F0">
        <w:rPr>
          <w:rFonts w:ascii="Times New Roman" w:hAnsi="Times New Roman" w:cs="Times New Roman"/>
          <w:sz w:val="24"/>
          <w:szCs w:val="24"/>
          <w:lang w:val="en-GB"/>
        </w:rPr>
        <w:t xml:space="preserve">seeks reports </w:t>
      </w:r>
      <w:r w:rsidRPr="00FE59F0">
        <w:rPr>
          <w:rFonts w:ascii="Times New Roman" w:hAnsi="Times New Roman" w:cs="Times New Roman"/>
          <w:sz w:val="24"/>
          <w:szCs w:val="24"/>
          <w:lang w:val="en-GB"/>
        </w:rPr>
        <w:t>through the executing ministry</w:t>
      </w:r>
      <w:r w:rsidR="008100ED" w:rsidRPr="00FE59F0">
        <w:rPr>
          <w:rStyle w:val="FootnoteReference"/>
          <w:rFonts w:ascii="Times New Roman" w:hAnsi="Times New Roman" w:cs="Times New Roman"/>
          <w:sz w:val="24"/>
          <w:szCs w:val="24"/>
          <w:lang w:val="en-GB"/>
        </w:rPr>
        <w:footnoteReference w:id="10"/>
      </w:r>
      <w:r w:rsidR="00CA4E20" w:rsidRPr="00FE59F0">
        <w:rPr>
          <w:rFonts w:ascii="Times New Roman" w:hAnsi="Times New Roman" w:cs="Times New Roman"/>
          <w:sz w:val="24"/>
          <w:szCs w:val="24"/>
          <w:lang w:val="en-GB"/>
        </w:rPr>
        <w:t xml:space="preserve"> and</w:t>
      </w:r>
      <w:r w:rsidRPr="00FE59F0">
        <w:rPr>
          <w:rFonts w:ascii="Times New Roman" w:hAnsi="Times New Roman" w:cs="Times New Roman"/>
          <w:sz w:val="24"/>
          <w:szCs w:val="24"/>
          <w:lang w:val="en-GB"/>
        </w:rPr>
        <w:t xml:space="preserve"> follows </w:t>
      </w:r>
      <w:r w:rsidR="00CA4E20" w:rsidRPr="00FE59F0">
        <w:rPr>
          <w:rFonts w:ascii="Times New Roman" w:hAnsi="Times New Roman" w:cs="Times New Roman"/>
          <w:sz w:val="24"/>
          <w:szCs w:val="24"/>
          <w:lang w:val="en-GB"/>
        </w:rPr>
        <w:t>Fiscal</w:t>
      </w:r>
      <w:r w:rsidRPr="00FE59F0">
        <w:rPr>
          <w:rFonts w:ascii="Times New Roman" w:hAnsi="Times New Roman" w:cs="Times New Roman"/>
          <w:sz w:val="24"/>
          <w:szCs w:val="24"/>
          <w:lang w:val="en-GB"/>
        </w:rPr>
        <w:t xml:space="preserve"> Year July – June. The Planning Commission also follows </w:t>
      </w:r>
      <w:r w:rsidR="00CA4E20" w:rsidRPr="00FE59F0">
        <w:rPr>
          <w:rFonts w:ascii="Times New Roman" w:hAnsi="Times New Roman" w:cs="Times New Roman"/>
          <w:sz w:val="24"/>
          <w:szCs w:val="24"/>
          <w:lang w:val="en-GB"/>
        </w:rPr>
        <w:t>fiscal</w:t>
      </w:r>
      <w:r w:rsidRPr="00FE59F0">
        <w:rPr>
          <w:rFonts w:ascii="Times New Roman" w:hAnsi="Times New Roman" w:cs="Times New Roman"/>
          <w:sz w:val="24"/>
          <w:szCs w:val="24"/>
          <w:lang w:val="en-GB"/>
        </w:rPr>
        <w:t xml:space="preserve"> year, and need</w:t>
      </w:r>
      <w:r w:rsidR="00CA4E20" w:rsidRPr="00FE59F0">
        <w:rPr>
          <w:rFonts w:ascii="Times New Roman" w:hAnsi="Times New Roman" w:cs="Times New Roman"/>
          <w:sz w:val="24"/>
          <w:szCs w:val="24"/>
          <w:lang w:val="en-GB"/>
        </w:rPr>
        <w:t>s</w:t>
      </w:r>
      <w:r w:rsidRPr="00FE59F0">
        <w:rPr>
          <w:rFonts w:ascii="Times New Roman" w:hAnsi="Times New Roman" w:cs="Times New Roman"/>
          <w:sz w:val="24"/>
          <w:szCs w:val="24"/>
          <w:lang w:val="en-GB"/>
        </w:rPr>
        <w:t xml:space="preserve"> reporting on monthly, quarterly and annual bases. The annual report forms part of annual cash/work plan which is submitted in July each year.</w:t>
      </w:r>
      <w:bookmarkStart w:id="53" w:name="_GoBack"/>
      <w:bookmarkEnd w:id="53"/>
    </w:p>
    <w:p w:rsidR="00995842" w:rsidRPr="00FE59F0" w:rsidRDefault="00995842" w:rsidP="00995842">
      <w:pPr>
        <w:jc w:val="both"/>
        <w:rPr>
          <w:rFonts w:ascii="Times New Roman" w:hAnsi="Times New Roman" w:cs="Times New Roman"/>
          <w:sz w:val="24"/>
          <w:szCs w:val="24"/>
          <w:lang w:val="en-GB"/>
        </w:rPr>
      </w:pPr>
    </w:p>
    <w:p w:rsidR="00995842" w:rsidRPr="00FE59F0" w:rsidRDefault="00995842" w:rsidP="00995842">
      <w:pPr>
        <w:jc w:val="both"/>
        <w:rPr>
          <w:rFonts w:ascii="Times New Roman" w:hAnsi="Times New Roman" w:cs="Times New Roman"/>
          <w:sz w:val="24"/>
          <w:szCs w:val="24"/>
          <w:lang w:val="en-GB"/>
        </w:rPr>
      </w:pPr>
    </w:p>
    <w:p w:rsidR="005F52D2" w:rsidRPr="00FE59F0" w:rsidRDefault="005F52D2" w:rsidP="00924029">
      <w:pPr>
        <w:pStyle w:val="ListParagraph"/>
        <w:numPr>
          <w:ilvl w:val="1"/>
          <w:numId w:val="31"/>
        </w:numPr>
        <w:autoSpaceDE w:val="0"/>
        <w:autoSpaceDN w:val="0"/>
        <w:adjustRightInd w:val="0"/>
        <w:spacing w:after="0"/>
        <w:jc w:val="both"/>
        <w:outlineLvl w:val="1"/>
        <w:rPr>
          <w:rFonts w:ascii="Times New Roman" w:hAnsi="Times New Roman" w:cs="Times New Roman"/>
          <w:b/>
          <w:sz w:val="24"/>
          <w:szCs w:val="24"/>
        </w:rPr>
      </w:pPr>
      <w:bookmarkStart w:id="54" w:name="_Toc312955165"/>
      <w:r w:rsidRPr="00FE59F0">
        <w:rPr>
          <w:rFonts w:ascii="Times New Roman" w:hAnsi="Times New Roman" w:cs="Times New Roman"/>
          <w:b/>
          <w:sz w:val="24"/>
          <w:szCs w:val="24"/>
        </w:rPr>
        <w:lastRenderedPageBreak/>
        <w:t>Budgeting and Funding for M&amp;E Activities</w:t>
      </w:r>
      <w:bookmarkEnd w:id="54"/>
    </w:p>
    <w:p w:rsidR="005F52D2" w:rsidRPr="00FE59F0" w:rsidRDefault="005F52D2" w:rsidP="00481ECE">
      <w:pPr>
        <w:autoSpaceDE w:val="0"/>
        <w:autoSpaceDN w:val="0"/>
        <w:adjustRightInd w:val="0"/>
        <w:spacing w:after="0"/>
        <w:jc w:val="both"/>
        <w:rPr>
          <w:rFonts w:ascii="Times New Roman" w:hAnsi="Times New Roman" w:cs="Times New Roman"/>
          <w:b/>
          <w:sz w:val="24"/>
          <w:szCs w:val="24"/>
        </w:rPr>
      </w:pPr>
    </w:p>
    <w:p w:rsidR="00F10DF3" w:rsidRPr="00FE59F0" w:rsidRDefault="00F10DF3"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The total indicative cost provided for the M&amp;E is US $100,000. However, this is a total for both pilot and up-scaling phases. Additional budget is provided under Components 2 and 5 for documenting and dissemination </w:t>
      </w:r>
      <w:r w:rsidR="00D211C8" w:rsidRPr="00FE59F0">
        <w:rPr>
          <w:rFonts w:ascii="Times New Roman" w:hAnsi="Times New Roman" w:cs="Times New Roman"/>
          <w:sz w:val="24"/>
          <w:szCs w:val="24"/>
        </w:rPr>
        <w:t>of lessons learned during the Pilot phase.</w:t>
      </w:r>
    </w:p>
    <w:p w:rsidR="00F10DF3" w:rsidRPr="00FE59F0" w:rsidRDefault="00F10DF3" w:rsidP="00481ECE">
      <w:pPr>
        <w:autoSpaceDE w:val="0"/>
        <w:autoSpaceDN w:val="0"/>
        <w:adjustRightInd w:val="0"/>
        <w:spacing w:after="0"/>
        <w:jc w:val="both"/>
        <w:rPr>
          <w:rFonts w:ascii="Times New Roman" w:hAnsi="Times New Roman" w:cs="Times New Roman"/>
          <w:b/>
          <w:sz w:val="24"/>
          <w:szCs w:val="24"/>
        </w:rPr>
      </w:pPr>
    </w:p>
    <w:p w:rsidR="00F10DF3" w:rsidRPr="00FE59F0" w:rsidRDefault="00B55880" w:rsidP="00481ECE">
      <w:pPr>
        <w:jc w:val="both"/>
        <w:rPr>
          <w:rFonts w:ascii="Times New Roman" w:hAnsi="Times New Roman" w:cs="Times New Roman"/>
          <w:b/>
          <w:sz w:val="24"/>
          <w:szCs w:val="24"/>
        </w:rPr>
      </w:pPr>
      <w:r w:rsidRPr="00FE59F0">
        <w:rPr>
          <w:rFonts w:ascii="Times New Roman" w:hAnsi="Times New Roman" w:cs="Times New Roman"/>
          <w:b/>
          <w:sz w:val="24"/>
          <w:szCs w:val="24"/>
        </w:rPr>
        <w:t xml:space="preserve">M&amp;E Rating: </w:t>
      </w:r>
      <w:r w:rsidRPr="00FE59F0">
        <w:rPr>
          <w:rFonts w:ascii="Times New Roman" w:hAnsi="Times New Roman" w:cs="Times New Roman"/>
          <w:sz w:val="24"/>
          <w:szCs w:val="24"/>
        </w:rPr>
        <w:t xml:space="preserve">Based on the quality of M&amp;E design and quality of M&amp;E implementation, the M&amp;E system is rated as MU: </w:t>
      </w:r>
      <w:r w:rsidRPr="00FE59F0">
        <w:rPr>
          <w:rFonts w:ascii="Times New Roman" w:hAnsi="Times New Roman" w:cs="Times New Roman"/>
          <w:b/>
          <w:sz w:val="24"/>
          <w:szCs w:val="24"/>
        </w:rPr>
        <w:t>Moderately Unsatisfactory</w:t>
      </w:r>
    </w:p>
    <w:p w:rsidR="001078B8" w:rsidRPr="00FE59F0" w:rsidRDefault="001078B8">
      <w:pPr>
        <w:rPr>
          <w:rFonts w:ascii="Times New Roman" w:hAnsi="Times New Roman" w:cs="Times New Roman"/>
          <w:b/>
          <w:sz w:val="24"/>
          <w:szCs w:val="24"/>
        </w:rPr>
      </w:pPr>
      <w:r w:rsidRPr="00FE59F0">
        <w:rPr>
          <w:rFonts w:ascii="Times New Roman" w:hAnsi="Times New Roman" w:cs="Times New Roman"/>
          <w:b/>
          <w:sz w:val="24"/>
          <w:szCs w:val="24"/>
        </w:rPr>
        <w:br w:type="page"/>
      </w:r>
    </w:p>
    <w:p w:rsidR="009A7243" w:rsidRPr="00FE59F0" w:rsidRDefault="00FE37EA" w:rsidP="00481ECE">
      <w:pPr>
        <w:jc w:val="both"/>
        <w:rPr>
          <w:rFonts w:ascii="Times New Roman" w:hAnsi="Times New Roman" w:cs="Times New Roman"/>
          <w:b/>
          <w:sz w:val="24"/>
          <w:szCs w:val="24"/>
        </w:rPr>
      </w:pPr>
      <w:r w:rsidRPr="00FE59F0">
        <w:rPr>
          <w:rFonts w:ascii="Times New Roman" w:hAnsi="Times New Roman" w:cs="Times New Roman"/>
          <w:b/>
          <w:noProof/>
          <w:sz w:val="24"/>
          <w:szCs w:val="24"/>
          <w:lang w:val="en-GB" w:eastAsia="en-GB"/>
        </w:rPr>
        <w:lastRenderedPageBreak/>
        <w:pict>
          <v:group id="_x0000_s1085" style="position:absolute;left:0;text-align:left;margin-left:-106.7pt;margin-top:-77.6pt;width:827.55pt;height:98.6pt;z-index:251696128" coordorigin="-585,-68" coordsize="12760,2078">
            <v:shape id="_x0000_s1086" type="#_x0000_t202" style="position:absolute;left:-60;top:-68;width:12235;height:1793;mso-position-horizontal:center;mso-width-relative:margin;mso-height-relative:margin" fillcolor="#365f91" strokecolor="#17365d" strokeweight="3pt">
              <v:textbox style="mso-next-textbox:#_x0000_s1086">
                <w:txbxContent>
                  <w:p w:rsidR="00664C7A" w:rsidRPr="00752FF1" w:rsidRDefault="00664C7A" w:rsidP="001078B8">
                    <w:pPr>
                      <w:rPr>
                        <w:sz w:val="21"/>
                        <w:szCs w:val="21"/>
                      </w:rPr>
                    </w:pPr>
                  </w:p>
                  <w:p w:rsidR="00664C7A" w:rsidRPr="00752FF1" w:rsidRDefault="00664C7A" w:rsidP="001078B8">
                    <w:pPr>
                      <w:rPr>
                        <w:sz w:val="21"/>
                        <w:szCs w:val="21"/>
                      </w:rPr>
                    </w:pPr>
                  </w:p>
                  <w:p w:rsidR="00664C7A" w:rsidRPr="00924029" w:rsidRDefault="00664C7A" w:rsidP="001078B8">
                    <w:pPr>
                      <w:ind w:left="1440"/>
                      <w:rPr>
                        <w:rFonts w:ascii="Arial Narrow" w:hAnsi="Arial Narrow"/>
                        <w:b/>
                        <w:color w:val="FFFFFF"/>
                        <w:sz w:val="40"/>
                        <w:szCs w:val="40"/>
                      </w:rPr>
                    </w:pPr>
                    <w:r w:rsidRPr="00924029">
                      <w:rPr>
                        <w:rFonts w:ascii="Arial Narrow" w:hAnsi="Arial Narrow"/>
                        <w:b/>
                        <w:color w:val="FFFFFF"/>
                        <w:sz w:val="40"/>
                        <w:szCs w:val="40"/>
                      </w:rPr>
                      <w:t>Chapter 9: Monitoring of Long-Term Changes</w:t>
                    </w:r>
                  </w:p>
                </w:txbxContent>
              </v:textbox>
            </v:shape>
            <v:roundrect id="_x0000_s1087" style="position:absolute;left:-585;top:1065;width:1590;height:945" arcsize="10923f" fillcolor="#f2f2f2" strokecolor="#17365d" strokeweight="3pt">
              <v:textbox style="mso-next-textbox:#_x0000_s1087">
                <w:txbxContent>
                  <w:p w:rsidR="00664C7A" w:rsidRPr="00752FF1" w:rsidRDefault="00664C7A" w:rsidP="001078B8">
                    <w:pPr>
                      <w:jc w:val="right"/>
                      <w:rPr>
                        <w:rFonts w:ascii="Arial Narrow" w:hAnsi="Arial Narrow"/>
                        <w:sz w:val="54"/>
                        <w:szCs w:val="54"/>
                      </w:rPr>
                    </w:pPr>
                    <w:r>
                      <w:rPr>
                        <w:rFonts w:ascii="Arial Narrow" w:hAnsi="Arial Narrow"/>
                        <w:sz w:val="54"/>
                        <w:szCs w:val="54"/>
                      </w:rPr>
                      <w:t>9</w:t>
                    </w:r>
                  </w:p>
                </w:txbxContent>
              </v:textbox>
            </v:roundrect>
          </v:group>
        </w:pict>
      </w:r>
    </w:p>
    <w:p w:rsidR="00995345" w:rsidRPr="00FE59F0" w:rsidRDefault="0008468B" w:rsidP="00924029">
      <w:pPr>
        <w:pStyle w:val="ListParagraph"/>
        <w:numPr>
          <w:ilvl w:val="0"/>
          <w:numId w:val="31"/>
        </w:numPr>
        <w:autoSpaceDE w:val="0"/>
        <w:autoSpaceDN w:val="0"/>
        <w:adjustRightInd w:val="0"/>
        <w:spacing w:after="0"/>
        <w:jc w:val="both"/>
        <w:outlineLvl w:val="0"/>
        <w:rPr>
          <w:rFonts w:ascii="Times New Roman" w:hAnsi="Times New Roman" w:cs="Times New Roman"/>
          <w:b/>
          <w:sz w:val="24"/>
          <w:szCs w:val="24"/>
        </w:rPr>
      </w:pPr>
      <w:bookmarkStart w:id="55" w:name="_Toc312955166"/>
      <w:r w:rsidRPr="00FE59F0">
        <w:rPr>
          <w:rFonts w:ascii="Times New Roman" w:hAnsi="Times New Roman" w:cs="Times New Roman"/>
          <w:b/>
          <w:sz w:val="24"/>
          <w:szCs w:val="24"/>
        </w:rPr>
        <w:t>Monitoring of Long-Term Changes</w:t>
      </w:r>
      <w:bookmarkEnd w:id="55"/>
    </w:p>
    <w:p w:rsidR="00995345" w:rsidRPr="00FE59F0" w:rsidRDefault="00995345" w:rsidP="00481ECE">
      <w:pPr>
        <w:autoSpaceDE w:val="0"/>
        <w:autoSpaceDN w:val="0"/>
        <w:adjustRightInd w:val="0"/>
        <w:spacing w:after="0"/>
        <w:jc w:val="both"/>
        <w:rPr>
          <w:rFonts w:ascii="Times New Roman" w:hAnsi="Times New Roman" w:cs="Times New Roman"/>
          <w:b/>
          <w:sz w:val="24"/>
          <w:szCs w:val="24"/>
        </w:rPr>
      </w:pPr>
    </w:p>
    <w:p w:rsidR="00D237BC" w:rsidRPr="00FE59F0" w:rsidRDefault="00D237BC"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Since this has been a pilot phase, the establishment of a long-term monitoring system to document project actions and accomplishments is a crucial element of the M&amp;E.</w:t>
      </w:r>
    </w:p>
    <w:p w:rsidR="00D237BC" w:rsidRPr="00FE59F0" w:rsidRDefault="00D237BC" w:rsidP="00481ECE">
      <w:pPr>
        <w:autoSpaceDE w:val="0"/>
        <w:autoSpaceDN w:val="0"/>
        <w:adjustRightInd w:val="0"/>
        <w:spacing w:after="0"/>
        <w:jc w:val="both"/>
        <w:rPr>
          <w:rFonts w:ascii="Times New Roman" w:hAnsi="Times New Roman" w:cs="Times New Roman"/>
          <w:sz w:val="24"/>
          <w:szCs w:val="24"/>
        </w:rPr>
      </w:pPr>
    </w:p>
    <w:p w:rsidR="00887E49" w:rsidRPr="00FE59F0" w:rsidRDefault="00887E49" w:rsidP="00481ECE">
      <w:pPr>
        <w:jc w:val="both"/>
        <w:rPr>
          <w:rFonts w:ascii="Times New Roman" w:hAnsi="Times New Roman" w:cs="Times New Roman"/>
          <w:sz w:val="24"/>
          <w:szCs w:val="24"/>
        </w:rPr>
      </w:pPr>
      <w:r w:rsidRPr="00FE59F0">
        <w:rPr>
          <w:rFonts w:ascii="Times New Roman" w:hAnsi="Times New Roman" w:cs="Times New Roman"/>
          <w:sz w:val="24"/>
          <w:szCs w:val="24"/>
        </w:rPr>
        <w:t xml:space="preserve">The impact of pilot activities </w:t>
      </w:r>
      <w:r w:rsidR="00D237BC" w:rsidRPr="00FE59F0">
        <w:rPr>
          <w:rFonts w:ascii="Times New Roman" w:hAnsi="Times New Roman" w:cs="Times New Roman"/>
          <w:sz w:val="24"/>
          <w:szCs w:val="24"/>
        </w:rPr>
        <w:t>has been</w:t>
      </w:r>
      <w:r w:rsidRPr="00FE59F0">
        <w:rPr>
          <w:rFonts w:ascii="Times New Roman" w:hAnsi="Times New Roman" w:cs="Times New Roman"/>
          <w:sz w:val="24"/>
          <w:szCs w:val="24"/>
        </w:rPr>
        <w:t xml:space="preserve"> monitored based on community acceptance, regular reporting from the IPs, and monitoring field visits. However, this is not an alternative to a systematic impact monitoring, especially since the project is a pilot where lessons learnt are meant to be documented for replication and up-scaling. </w:t>
      </w:r>
    </w:p>
    <w:p w:rsidR="00AD392E" w:rsidRPr="00FE59F0" w:rsidRDefault="00AD392E" w:rsidP="00481ECE">
      <w:pPr>
        <w:jc w:val="both"/>
        <w:rPr>
          <w:rFonts w:ascii="Times New Roman" w:hAnsi="Times New Roman" w:cs="Times New Roman"/>
          <w:sz w:val="24"/>
          <w:szCs w:val="24"/>
        </w:rPr>
      </w:pPr>
      <w:r w:rsidRPr="00FE59F0">
        <w:rPr>
          <w:rFonts w:ascii="Times New Roman" w:hAnsi="Times New Roman" w:cs="Times New Roman"/>
          <w:sz w:val="24"/>
          <w:szCs w:val="24"/>
        </w:rPr>
        <w:t>A systematic impact monitoring mechanism should be devised to assess impact of project promoted activities on land degradation and the replication by members in the community. Key impact indicators should include environmental, economic, and social impact. The assessment should also consider leverage factors, e.g. the development of water ponds for rain water harvesting can also positive implications for rangeland management as the ponds provide close-to-farm drinking water for livestock. The outcome of this mechanism should be the quantification of the extent to which the Project has contributed towards combating land degradation through SLM.</w:t>
      </w:r>
    </w:p>
    <w:p w:rsidR="001078B8" w:rsidRPr="00FE59F0" w:rsidRDefault="001078B8">
      <w:pPr>
        <w:rPr>
          <w:rFonts w:ascii="Times New Roman" w:hAnsi="Times New Roman" w:cs="Times New Roman"/>
          <w:sz w:val="24"/>
          <w:szCs w:val="24"/>
        </w:rPr>
      </w:pPr>
      <w:r w:rsidRPr="00FE59F0">
        <w:rPr>
          <w:rFonts w:ascii="Times New Roman" w:hAnsi="Times New Roman" w:cs="Times New Roman"/>
          <w:sz w:val="24"/>
          <w:szCs w:val="24"/>
        </w:rPr>
        <w:br w:type="page"/>
      </w:r>
    </w:p>
    <w:p w:rsidR="001078B8" w:rsidRPr="00FE59F0" w:rsidRDefault="00FE37EA" w:rsidP="00481ECE">
      <w:pPr>
        <w:jc w:val="both"/>
        <w:rPr>
          <w:rFonts w:ascii="Times New Roman" w:hAnsi="Times New Roman" w:cs="Times New Roman"/>
          <w:sz w:val="24"/>
          <w:szCs w:val="24"/>
        </w:rPr>
      </w:pPr>
      <w:r w:rsidRPr="00FE59F0">
        <w:rPr>
          <w:rFonts w:ascii="Times New Roman" w:hAnsi="Times New Roman" w:cs="Times New Roman"/>
          <w:noProof/>
          <w:sz w:val="24"/>
          <w:szCs w:val="24"/>
          <w:lang w:val="en-GB" w:eastAsia="en-GB"/>
        </w:rPr>
        <w:lastRenderedPageBreak/>
        <w:pict>
          <v:group id="_x0000_s1088" style="position:absolute;left:0;text-align:left;margin-left:-105.85pt;margin-top:-77.6pt;width:835.4pt;height:99.35pt;z-index:251697152" coordorigin="-585,-68" coordsize="12760,2078">
            <v:shape id="_x0000_s1089" type="#_x0000_t202" style="position:absolute;left:-60;top:-68;width:12235;height:1793;mso-position-horizontal:center;mso-width-relative:margin;mso-height-relative:margin" fillcolor="#365f91" strokecolor="#17365d" strokeweight="3pt">
              <v:textbox style="mso-next-textbox:#_x0000_s1089">
                <w:txbxContent>
                  <w:p w:rsidR="00664C7A" w:rsidRPr="00752FF1" w:rsidRDefault="00664C7A" w:rsidP="001078B8">
                    <w:pPr>
                      <w:rPr>
                        <w:sz w:val="21"/>
                        <w:szCs w:val="21"/>
                      </w:rPr>
                    </w:pPr>
                  </w:p>
                  <w:p w:rsidR="00664C7A" w:rsidRPr="00752FF1" w:rsidRDefault="00664C7A" w:rsidP="001078B8">
                    <w:pPr>
                      <w:rPr>
                        <w:sz w:val="21"/>
                        <w:szCs w:val="21"/>
                      </w:rPr>
                    </w:pPr>
                  </w:p>
                  <w:p w:rsidR="00664C7A" w:rsidRPr="00250767" w:rsidRDefault="00664C7A" w:rsidP="001078B8">
                    <w:pPr>
                      <w:ind w:left="1440"/>
                      <w:rPr>
                        <w:rFonts w:ascii="Arial Narrow" w:hAnsi="Arial Narrow"/>
                        <w:b/>
                        <w:color w:val="FFFFFF"/>
                        <w:sz w:val="32"/>
                        <w:szCs w:val="32"/>
                      </w:rPr>
                    </w:pPr>
                    <w:r w:rsidRPr="00250767">
                      <w:rPr>
                        <w:rFonts w:ascii="Arial Narrow" w:hAnsi="Arial Narrow"/>
                        <w:b/>
                        <w:color w:val="FFFFFF"/>
                        <w:sz w:val="32"/>
                        <w:szCs w:val="32"/>
                      </w:rPr>
                      <w:t>Chapter 10: Assessment of Process Affecting Attainment of Project Results</w:t>
                    </w:r>
                  </w:p>
                </w:txbxContent>
              </v:textbox>
            </v:shape>
            <v:roundrect id="_x0000_s1090" style="position:absolute;left:-585;top:1065;width:1590;height:945" arcsize="10923f" fillcolor="#f2f2f2" strokecolor="#17365d" strokeweight="3pt">
              <v:textbox style="mso-next-textbox:#_x0000_s1090">
                <w:txbxContent>
                  <w:p w:rsidR="00664C7A" w:rsidRPr="00752FF1" w:rsidRDefault="00664C7A" w:rsidP="001078B8">
                    <w:pPr>
                      <w:jc w:val="right"/>
                      <w:rPr>
                        <w:rFonts w:ascii="Arial Narrow" w:hAnsi="Arial Narrow"/>
                        <w:sz w:val="54"/>
                        <w:szCs w:val="54"/>
                      </w:rPr>
                    </w:pPr>
                    <w:r>
                      <w:rPr>
                        <w:rFonts w:ascii="Arial Narrow" w:hAnsi="Arial Narrow"/>
                        <w:sz w:val="54"/>
                        <w:szCs w:val="54"/>
                      </w:rPr>
                      <w:t>10</w:t>
                    </w:r>
                  </w:p>
                </w:txbxContent>
              </v:textbox>
            </v:roundrect>
          </v:group>
        </w:pict>
      </w:r>
    </w:p>
    <w:p w:rsidR="00995345" w:rsidRPr="00FE59F0" w:rsidRDefault="0008468B" w:rsidP="00924029">
      <w:pPr>
        <w:pStyle w:val="ListParagraph"/>
        <w:numPr>
          <w:ilvl w:val="0"/>
          <w:numId w:val="31"/>
        </w:numPr>
        <w:autoSpaceDE w:val="0"/>
        <w:autoSpaceDN w:val="0"/>
        <w:adjustRightInd w:val="0"/>
        <w:spacing w:after="0"/>
        <w:jc w:val="both"/>
        <w:outlineLvl w:val="0"/>
        <w:rPr>
          <w:rFonts w:ascii="Times New Roman" w:hAnsi="Times New Roman" w:cs="Times New Roman"/>
          <w:b/>
          <w:sz w:val="24"/>
          <w:szCs w:val="24"/>
        </w:rPr>
      </w:pPr>
      <w:bookmarkStart w:id="56" w:name="_Toc312955167"/>
      <w:r w:rsidRPr="00FE59F0">
        <w:rPr>
          <w:rFonts w:ascii="Times New Roman" w:hAnsi="Times New Roman" w:cs="Times New Roman"/>
          <w:b/>
          <w:sz w:val="24"/>
          <w:szCs w:val="24"/>
        </w:rPr>
        <w:t>Assessment of Process Affecting Attainment of Project Results</w:t>
      </w:r>
      <w:bookmarkEnd w:id="56"/>
    </w:p>
    <w:p w:rsidR="00995345" w:rsidRPr="00FE59F0" w:rsidRDefault="00995345" w:rsidP="00481ECE">
      <w:pPr>
        <w:autoSpaceDE w:val="0"/>
        <w:autoSpaceDN w:val="0"/>
        <w:adjustRightInd w:val="0"/>
        <w:spacing w:after="0"/>
        <w:jc w:val="both"/>
        <w:rPr>
          <w:rFonts w:ascii="Times New Roman" w:hAnsi="Times New Roman" w:cs="Times New Roman"/>
          <w:b/>
          <w:sz w:val="24"/>
          <w:szCs w:val="24"/>
        </w:rPr>
      </w:pPr>
    </w:p>
    <w:p w:rsidR="00995345" w:rsidRPr="00FE59F0" w:rsidRDefault="00056951"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Some key aspects affecting the attainment of Project results have been analyzed in detail below:</w:t>
      </w:r>
    </w:p>
    <w:p w:rsidR="00995345" w:rsidRPr="00FE59F0" w:rsidRDefault="00995345" w:rsidP="00481ECE">
      <w:pPr>
        <w:autoSpaceDE w:val="0"/>
        <w:autoSpaceDN w:val="0"/>
        <w:adjustRightInd w:val="0"/>
        <w:spacing w:after="0"/>
        <w:jc w:val="both"/>
        <w:rPr>
          <w:rFonts w:ascii="Times New Roman" w:hAnsi="Times New Roman" w:cs="Times New Roman"/>
          <w:sz w:val="24"/>
          <w:szCs w:val="24"/>
        </w:rPr>
      </w:pPr>
    </w:p>
    <w:p w:rsidR="00995345" w:rsidRPr="00FE59F0" w:rsidRDefault="00995345" w:rsidP="00924029">
      <w:pPr>
        <w:pStyle w:val="ListParagraph"/>
        <w:numPr>
          <w:ilvl w:val="1"/>
          <w:numId w:val="31"/>
        </w:numPr>
        <w:autoSpaceDE w:val="0"/>
        <w:autoSpaceDN w:val="0"/>
        <w:adjustRightInd w:val="0"/>
        <w:spacing w:after="0"/>
        <w:jc w:val="both"/>
        <w:outlineLvl w:val="1"/>
        <w:rPr>
          <w:rFonts w:ascii="Times New Roman" w:hAnsi="Times New Roman" w:cs="Times New Roman"/>
          <w:b/>
          <w:sz w:val="24"/>
          <w:szCs w:val="24"/>
        </w:rPr>
      </w:pPr>
      <w:bookmarkStart w:id="57" w:name="_Toc312955168"/>
      <w:r w:rsidRPr="00FE59F0">
        <w:rPr>
          <w:rFonts w:ascii="Times New Roman" w:hAnsi="Times New Roman" w:cs="Times New Roman"/>
          <w:b/>
          <w:sz w:val="24"/>
          <w:szCs w:val="24"/>
        </w:rPr>
        <w:t>Preparation and Readiness</w:t>
      </w:r>
      <w:r w:rsidR="00056951" w:rsidRPr="00FE59F0">
        <w:rPr>
          <w:rFonts w:ascii="Times New Roman" w:hAnsi="Times New Roman" w:cs="Times New Roman"/>
          <w:b/>
          <w:sz w:val="24"/>
          <w:szCs w:val="24"/>
        </w:rPr>
        <w:t>,</w:t>
      </w:r>
      <w:r w:rsidR="00C90EC4" w:rsidRPr="00FE59F0">
        <w:rPr>
          <w:rFonts w:ascii="Times New Roman" w:hAnsi="Times New Roman" w:cs="Times New Roman"/>
          <w:b/>
          <w:sz w:val="24"/>
          <w:szCs w:val="24"/>
        </w:rPr>
        <w:t xml:space="preserve"> </w:t>
      </w:r>
      <w:r w:rsidR="00056951" w:rsidRPr="00FE59F0">
        <w:rPr>
          <w:rFonts w:ascii="Times New Roman" w:hAnsi="Times New Roman" w:cs="Times New Roman"/>
          <w:b/>
          <w:sz w:val="24"/>
          <w:szCs w:val="24"/>
        </w:rPr>
        <w:t>And</w:t>
      </w:r>
      <w:r w:rsidR="00C90EC4" w:rsidRPr="00FE59F0">
        <w:rPr>
          <w:rFonts w:ascii="Times New Roman" w:hAnsi="Times New Roman" w:cs="Times New Roman"/>
          <w:b/>
          <w:sz w:val="24"/>
          <w:szCs w:val="24"/>
        </w:rPr>
        <w:t xml:space="preserve"> Country Ownership/Drivenness</w:t>
      </w:r>
      <w:bookmarkEnd w:id="57"/>
    </w:p>
    <w:p w:rsidR="001D7D48" w:rsidRPr="00FE59F0" w:rsidRDefault="001D7D48" w:rsidP="00481ECE">
      <w:pPr>
        <w:jc w:val="both"/>
        <w:rPr>
          <w:rFonts w:ascii="Times New Roman" w:hAnsi="Times New Roman" w:cs="Times New Roman"/>
          <w:sz w:val="24"/>
          <w:szCs w:val="24"/>
        </w:rPr>
      </w:pPr>
    </w:p>
    <w:p w:rsidR="007058F3" w:rsidRPr="00FE59F0" w:rsidRDefault="007058F3" w:rsidP="00481ECE">
      <w:pPr>
        <w:jc w:val="both"/>
        <w:rPr>
          <w:rFonts w:ascii="Times New Roman" w:hAnsi="Times New Roman" w:cs="Times New Roman"/>
          <w:sz w:val="24"/>
          <w:szCs w:val="24"/>
        </w:rPr>
      </w:pPr>
      <w:r w:rsidRPr="00FE59F0">
        <w:rPr>
          <w:rFonts w:ascii="Times New Roman" w:hAnsi="Times New Roman" w:cs="Times New Roman"/>
          <w:sz w:val="24"/>
          <w:szCs w:val="24"/>
        </w:rPr>
        <w:t>SLM based on iNRM is a relevantly new concept with limited policy and program support in Pakistan. Therefore, the Project adopted an efficient approach by dividing implementation into Pilot and Up-scaling Phases, where different ideas/techn</w:t>
      </w:r>
      <w:r w:rsidR="00056951" w:rsidRPr="00FE59F0">
        <w:rPr>
          <w:rFonts w:ascii="Times New Roman" w:hAnsi="Times New Roman" w:cs="Times New Roman"/>
          <w:sz w:val="24"/>
          <w:szCs w:val="24"/>
        </w:rPr>
        <w:t>iques could be experimented during</w:t>
      </w:r>
      <w:r w:rsidRPr="00FE59F0">
        <w:rPr>
          <w:rFonts w:ascii="Times New Roman" w:hAnsi="Times New Roman" w:cs="Times New Roman"/>
          <w:sz w:val="24"/>
          <w:szCs w:val="24"/>
        </w:rPr>
        <w:t xml:space="preserve"> the pilot phase for large scale replication and up-scaling in the consequent phase. This approach also helped build stakeholder trust during the pilot phase and project successes have led to Government confidence, reflected in increased co-financing for the up-scaling phase.</w:t>
      </w:r>
    </w:p>
    <w:p w:rsidR="005337D1" w:rsidRPr="00FE59F0" w:rsidRDefault="005337D1" w:rsidP="00481ECE">
      <w:pPr>
        <w:jc w:val="both"/>
        <w:rPr>
          <w:rFonts w:ascii="Times New Roman" w:hAnsi="Times New Roman" w:cs="Times New Roman"/>
          <w:sz w:val="24"/>
          <w:szCs w:val="24"/>
        </w:rPr>
      </w:pPr>
      <w:r w:rsidRPr="00FE59F0">
        <w:rPr>
          <w:rFonts w:ascii="Times New Roman" w:hAnsi="Times New Roman" w:cs="Times New Roman"/>
          <w:sz w:val="24"/>
          <w:szCs w:val="24"/>
        </w:rPr>
        <w:t>The project has been able to attract highly experienced and dedicated staff in the fields of Forestry</w:t>
      </w:r>
      <w:r w:rsidR="00056951" w:rsidRPr="00FE59F0">
        <w:rPr>
          <w:rFonts w:ascii="Times New Roman" w:hAnsi="Times New Roman" w:cs="Times New Roman"/>
          <w:sz w:val="24"/>
          <w:szCs w:val="24"/>
        </w:rPr>
        <w:t>, Agronomy, GIS/RS, Social Sciences,</w:t>
      </w:r>
      <w:r w:rsidRPr="00FE59F0">
        <w:rPr>
          <w:rFonts w:ascii="Times New Roman" w:hAnsi="Times New Roman" w:cs="Times New Roman"/>
          <w:sz w:val="24"/>
          <w:szCs w:val="24"/>
        </w:rPr>
        <w:t xml:space="preserve"> and NRM. Moreover, there is limited staff turnover and most of the key staff such as NPC and PPCs have been working with the project since its inception in 2009. This has led to continuation of effort on the ground.</w:t>
      </w:r>
    </w:p>
    <w:p w:rsidR="00BE1ACF" w:rsidRPr="00FE59F0" w:rsidRDefault="00BE1ACF" w:rsidP="00481ECE">
      <w:pPr>
        <w:jc w:val="both"/>
        <w:rPr>
          <w:rFonts w:ascii="Times New Roman" w:hAnsi="Times New Roman" w:cs="Times New Roman"/>
          <w:sz w:val="24"/>
          <w:szCs w:val="24"/>
        </w:rPr>
      </w:pPr>
      <w:r w:rsidRPr="00FE59F0">
        <w:rPr>
          <w:rFonts w:ascii="Times New Roman" w:hAnsi="Times New Roman" w:cs="Times New Roman"/>
          <w:sz w:val="24"/>
          <w:szCs w:val="24"/>
        </w:rPr>
        <w:t xml:space="preserve">The Project has mostly worked through minimal staffing levels within the NCU and PCUs and has leveraged the role of existing government infrastructure by working in collaboration with various Line Departments and research institutions across the project area. </w:t>
      </w:r>
    </w:p>
    <w:p w:rsidR="00B5040A" w:rsidRPr="00FE59F0" w:rsidRDefault="00B5040A" w:rsidP="00481ECE">
      <w:p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The GoP and respective Provincial Governments have allocated co-financing to the Pilot Project and Up-scaling phase. Details of this can be found in the section on ‘Co-financing’.</w:t>
      </w:r>
    </w:p>
    <w:p w:rsidR="00B5040A" w:rsidRPr="00FE59F0" w:rsidRDefault="00B5040A" w:rsidP="00481ECE">
      <w:pPr>
        <w:autoSpaceDE w:val="0"/>
        <w:autoSpaceDN w:val="0"/>
        <w:adjustRightInd w:val="0"/>
        <w:spacing w:after="0"/>
        <w:jc w:val="both"/>
        <w:rPr>
          <w:rFonts w:ascii="Times New Roman" w:hAnsi="Times New Roman" w:cs="Times New Roman"/>
          <w:sz w:val="24"/>
          <w:szCs w:val="24"/>
        </w:rPr>
      </w:pPr>
    </w:p>
    <w:p w:rsidR="004A1837" w:rsidRPr="00FE59F0" w:rsidRDefault="00B5040A" w:rsidP="00481ECE">
      <w:pPr>
        <w:jc w:val="both"/>
        <w:rPr>
          <w:rFonts w:ascii="Times New Roman" w:hAnsi="Times New Roman" w:cs="Times New Roman"/>
          <w:sz w:val="24"/>
          <w:szCs w:val="24"/>
        </w:rPr>
      </w:pPr>
      <w:r w:rsidRPr="00FE59F0">
        <w:rPr>
          <w:rFonts w:ascii="Times New Roman" w:hAnsi="Times New Roman" w:cs="Times New Roman"/>
          <w:sz w:val="24"/>
          <w:szCs w:val="24"/>
        </w:rPr>
        <w:t xml:space="preserve">However there have been some issues with assigning human resources to the Project. </w:t>
      </w:r>
      <w:r w:rsidR="004A1837" w:rsidRPr="00FE59F0">
        <w:rPr>
          <w:rFonts w:ascii="Times New Roman" w:hAnsi="Times New Roman" w:cs="Times New Roman"/>
          <w:sz w:val="24"/>
          <w:szCs w:val="24"/>
        </w:rPr>
        <w:t>The Project faced an eight month delay in the beginning due to a recruitment ban imposed by the GoP.</w:t>
      </w:r>
    </w:p>
    <w:p w:rsidR="005337D1" w:rsidRPr="00FE59F0" w:rsidRDefault="004A1837" w:rsidP="00481ECE">
      <w:pPr>
        <w:jc w:val="both"/>
        <w:rPr>
          <w:rFonts w:ascii="Times New Roman" w:hAnsi="Times New Roman" w:cs="Times New Roman"/>
          <w:sz w:val="24"/>
          <w:szCs w:val="24"/>
        </w:rPr>
      </w:pPr>
      <w:r w:rsidRPr="00FE59F0">
        <w:rPr>
          <w:rFonts w:ascii="Times New Roman" w:hAnsi="Times New Roman" w:cs="Times New Roman"/>
          <w:sz w:val="24"/>
          <w:szCs w:val="24"/>
        </w:rPr>
        <w:t>Morevoer, f</w:t>
      </w:r>
      <w:r w:rsidR="005337D1" w:rsidRPr="00FE59F0">
        <w:rPr>
          <w:rFonts w:ascii="Times New Roman" w:hAnsi="Times New Roman" w:cs="Times New Roman"/>
          <w:sz w:val="24"/>
          <w:szCs w:val="24"/>
        </w:rPr>
        <w:t>requent transfers of the government counterparts at both the</w:t>
      </w:r>
      <w:r w:rsidR="00B5040A" w:rsidRPr="00FE59F0">
        <w:rPr>
          <w:rFonts w:ascii="Times New Roman" w:hAnsi="Times New Roman" w:cs="Times New Roman"/>
          <w:sz w:val="24"/>
          <w:szCs w:val="24"/>
        </w:rPr>
        <w:t xml:space="preserve"> Federal and Provincial levels have occurred. </w:t>
      </w:r>
      <w:r w:rsidR="005337D1" w:rsidRPr="00FE59F0">
        <w:rPr>
          <w:rFonts w:ascii="Times New Roman" w:hAnsi="Times New Roman" w:cs="Times New Roman"/>
          <w:sz w:val="24"/>
          <w:szCs w:val="24"/>
        </w:rPr>
        <w:t>These transfers cannot be directly attributed to the Project since these individuals had other key responsibilities within the Govern</w:t>
      </w:r>
      <w:r w:rsidR="001B115E" w:rsidRPr="00FE59F0">
        <w:rPr>
          <w:rFonts w:ascii="Times New Roman" w:hAnsi="Times New Roman" w:cs="Times New Roman"/>
          <w:sz w:val="24"/>
          <w:szCs w:val="24"/>
        </w:rPr>
        <w:t>ment system, e.g. Secretary P&amp;D</w:t>
      </w:r>
      <w:r w:rsidR="001B115E" w:rsidRPr="00FE59F0">
        <w:rPr>
          <w:rStyle w:val="FootnoteReference"/>
          <w:rFonts w:ascii="Times New Roman" w:hAnsi="Times New Roman" w:cs="Times New Roman"/>
          <w:sz w:val="24"/>
          <w:szCs w:val="24"/>
        </w:rPr>
        <w:footnoteReference w:id="11"/>
      </w:r>
      <w:r w:rsidR="001B115E" w:rsidRPr="00FE59F0">
        <w:rPr>
          <w:rFonts w:ascii="Times New Roman" w:hAnsi="Times New Roman" w:cs="Times New Roman"/>
          <w:sz w:val="24"/>
          <w:szCs w:val="24"/>
        </w:rPr>
        <w:t xml:space="preserve"> </w:t>
      </w:r>
      <w:r w:rsidR="005337D1" w:rsidRPr="00FE59F0">
        <w:rPr>
          <w:rFonts w:ascii="Times New Roman" w:hAnsi="Times New Roman" w:cs="Times New Roman"/>
          <w:sz w:val="24"/>
          <w:szCs w:val="24"/>
        </w:rPr>
        <w:t xml:space="preserve">would be responsible for the entire P&amp;D department. Regardless, these frequent changes in personnel affect continuity of effort as SLM is a relatively new concept and in some cases the Project management has been required to advocate the importance of SLM to new comers to ensure mainstreaming. Another major change in the counterpart arrangements has been the devolution of Ministry of Environment to </w:t>
      </w:r>
      <w:r w:rsidR="00B15B7D" w:rsidRPr="00FE59F0">
        <w:rPr>
          <w:rFonts w:ascii="Times New Roman" w:hAnsi="Times New Roman" w:cs="Times New Roman"/>
          <w:sz w:val="24"/>
          <w:szCs w:val="24"/>
        </w:rPr>
        <w:t xml:space="preserve">respective Provincial Departments of </w:t>
      </w:r>
      <w:r w:rsidR="005337D1" w:rsidRPr="00FE59F0">
        <w:rPr>
          <w:rFonts w:ascii="Times New Roman" w:hAnsi="Times New Roman" w:cs="Times New Roman"/>
          <w:sz w:val="24"/>
          <w:szCs w:val="24"/>
        </w:rPr>
        <w:t>Environment.</w:t>
      </w:r>
    </w:p>
    <w:p w:rsidR="00B5040A" w:rsidRPr="00FE59F0" w:rsidRDefault="00B5040A" w:rsidP="00481ECE">
      <w:pPr>
        <w:autoSpaceDE w:val="0"/>
        <w:autoSpaceDN w:val="0"/>
        <w:adjustRightInd w:val="0"/>
        <w:spacing w:after="0"/>
        <w:jc w:val="both"/>
        <w:rPr>
          <w:rFonts w:ascii="Times New Roman" w:hAnsi="Times New Roman" w:cs="Times New Roman"/>
          <w:sz w:val="24"/>
          <w:szCs w:val="24"/>
        </w:rPr>
      </w:pPr>
    </w:p>
    <w:p w:rsidR="00B5040A" w:rsidRPr="00FE59F0" w:rsidRDefault="00B5040A" w:rsidP="00481ECE">
      <w:pPr>
        <w:autoSpaceDE w:val="0"/>
        <w:autoSpaceDN w:val="0"/>
        <w:adjustRightInd w:val="0"/>
        <w:spacing w:after="0"/>
        <w:jc w:val="both"/>
        <w:rPr>
          <w:rFonts w:ascii="Times New Roman" w:hAnsi="Times New Roman" w:cs="Times New Roman"/>
          <w:sz w:val="24"/>
          <w:szCs w:val="24"/>
        </w:rPr>
      </w:pPr>
    </w:p>
    <w:p w:rsidR="00995345" w:rsidRPr="00FE59F0" w:rsidRDefault="00995345" w:rsidP="00924029">
      <w:pPr>
        <w:pStyle w:val="ListParagraph"/>
        <w:numPr>
          <w:ilvl w:val="1"/>
          <w:numId w:val="31"/>
        </w:numPr>
        <w:autoSpaceDE w:val="0"/>
        <w:autoSpaceDN w:val="0"/>
        <w:adjustRightInd w:val="0"/>
        <w:spacing w:after="0"/>
        <w:jc w:val="both"/>
        <w:rPr>
          <w:rFonts w:ascii="Times New Roman" w:hAnsi="Times New Roman" w:cs="Times New Roman"/>
          <w:b/>
          <w:sz w:val="24"/>
          <w:szCs w:val="24"/>
        </w:rPr>
      </w:pPr>
      <w:r w:rsidRPr="00FE59F0">
        <w:rPr>
          <w:rFonts w:ascii="Times New Roman" w:hAnsi="Times New Roman" w:cs="Times New Roman"/>
          <w:b/>
          <w:sz w:val="24"/>
          <w:szCs w:val="24"/>
        </w:rPr>
        <w:t>Stakeholder Involvement</w:t>
      </w:r>
    </w:p>
    <w:p w:rsidR="002A7154" w:rsidRPr="00FE59F0" w:rsidRDefault="002A7154" w:rsidP="00481ECE">
      <w:pPr>
        <w:autoSpaceDE w:val="0"/>
        <w:autoSpaceDN w:val="0"/>
        <w:adjustRightInd w:val="0"/>
        <w:spacing w:after="0"/>
        <w:jc w:val="both"/>
        <w:rPr>
          <w:rFonts w:ascii="Times New Roman" w:hAnsi="Times New Roman" w:cs="Times New Roman"/>
          <w:b/>
          <w:sz w:val="24"/>
          <w:szCs w:val="24"/>
        </w:rPr>
      </w:pPr>
    </w:p>
    <w:p w:rsidR="002A7154" w:rsidRPr="00FE59F0" w:rsidRDefault="002A7154" w:rsidP="00481ECE">
      <w:pPr>
        <w:jc w:val="both"/>
        <w:rPr>
          <w:rFonts w:ascii="Times New Roman" w:hAnsi="Times New Roman" w:cs="Times New Roman"/>
          <w:sz w:val="24"/>
          <w:szCs w:val="24"/>
        </w:rPr>
      </w:pPr>
      <w:r w:rsidRPr="00FE59F0">
        <w:rPr>
          <w:rFonts w:ascii="Times New Roman" w:hAnsi="Times New Roman" w:cs="Times New Roman"/>
          <w:sz w:val="24"/>
          <w:szCs w:val="24"/>
        </w:rPr>
        <w:t xml:space="preserve">Considering that the provincial governments were key stakeholders in the implementation of Outcome 4, the Project provided ownership from the start of the project by selecting Pilot Project Sites (PPS) in consultation with the respective Provincial Government. </w:t>
      </w:r>
    </w:p>
    <w:p w:rsidR="002A7154" w:rsidRPr="00FE59F0" w:rsidRDefault="002A7154" w:rsidP="00481ECE">
      <w:pPr>
        <w:jc w:val="both"/>
        <w:rPr>
          <w:rFonts w:ascii="Times New Roman" w:hAnsi="Times New Roman" w:cs="Times New Roman"/>
          <w:sz w:val="24"/>
          <w:szCs w:val="24"/>
        </w:rPr>
      </w:pPr>
      <w:r w:rsidRPr="00FE59F0">
        <w:rPr>
          <w:rFonts w:ascii="Times New Roman" w:hAnsi="Times New Roman" w:cs="Times New Roman"/>
          <w:sz w:val="24"/>
          <w:szCs w:val="24"/>
        </w:rPr>
        <w:t>Also, the pilot projects were implemented through a dual modality, i.e. implementation through government line departments as the lead agencies and also in some cases, implementation through local NGOs as the lead agencies. Field visits and meetings with implementing entities confirmed that in both cases organizations with local presence were selected. However, considering the scale and diversity among project provinces and locations, the technical capacity within line agencies and stakeholders varied.</w:t>
      </w:r>
    </w:p>
    <w:p w:rsidR="00F538CD" w:rsidRPr="00FE59F0" w:rsidRDefault="00F538CD" w:rsidP="00481ECE">
      <w:pPr>
        <w:jc w:val="both"/>
        <w:rPr>
          <w:rFonts w:ascii="Times New Roman" w:hAnsi="Times New Roman" w:cs="Times New Roman"/>
          <w:sz w:val="24"/>
          <w:szCs w:val="24"/>
        </w:rPr>
      </w:pPr>
      <w:r w:rsidRPr="00FE59F0">
        <w:rPr>
          <w:rFonts w:ascii="Times New Roman" w:hAnsi="Times New Roman" w:cs="Times New Roman"/>
          <w:sz w:val="24"/>
          <w:szCs w:val="24"/>
        </w:rPr>
        <w:t>In addition to IPs, the Project worked with numerous other stakeholders including Research Stations, Universities, associated Ministries and Departments, and in one case with the Private Sector.</w:t>
      </w:r>
      <w:r w:rsidR="001A4AC7" w:rsidRPr="00FE59F0">
        <w:rPr>
          <w:rFonts w:ascii="Times New Roman" w:hAnsi="Times New Roman" w:cs="Times New Roman"/>
          <w:sz w:val="24"/>
          <w:szCs w:val="24"/>
        </w:rPr>
        <w:t xml:space="preserve"> The Project Management reported that although working with multiple stakeholders has been rewarding the coordination and dialogue has also been time consuming and cumbersome.</w:t>
      </w:r>
    </w:p>
    <w:p w:rsidR="001547DA" w:rsidRPr="00FE59F0" w:rsidRDefault="00F023B5" w:rsidP="00481ECE">
      <w:pPr>
        <w:jc w:val="both"/>
        <w:rPr>
          <w:rFonts w:ascii="Times New Roman" w:hAnsi="Times New Roman" w:cs="Times New Roman"/>
          <w:sz w:val="24"/>
          <w:szCs w:val="24"/>
        </w:rPr>
      </w:pPr>
      <w:r w:rsidRPr="00FE59F0">
        <w:rPr>
          <w:rFonts w:ascii="Times New Roman" w:hAnsi="Times New Roman" w:cs="Times New Roman"/>
          <w:sz w:val="24"/>
          <w:szCs w:val="24"/>
        </w:rPr>
        <w:t>Apart from working with four NGO IPs, t</w:t>
      </w:r>
      <w:r w:rsidR="001547DA" w:rsidRPr="00FE59F0">
        <w:rPr>
          <w:rFonts w:ascii="Times New Roman" w:hAnsi="Times New Roman" w:cs="Times New Roman"/>
          <w:sz w:val="24"/>
          <w:szCs w:val="24"/>
        </w:rPr>
        <w:t>he Project’s partnership with organizations from the development sector has been very limited.</w:t>
      </w:r>
    </w:p>
    <w:p w:rsidR="006F7445" w:rsidRPr="00FE59F0" w:rsidRDefault="006F7445" w:rsidP="00481ECE">
      <w:pPr>
        <w:autoSpaceDE w:val="0"/>
        <w:autoSpaceDN w:val="0"/>
        <w:adjustRightInd w:val="0"/>
        <w:spacing w:after="0"/>
        <w:jc w:val="both"/>
        <w:rPr>
          <w:rFonts w:ascii="Times New Roman" w:hAnsi="Times New Roman" w:cs="Times New Roman"/>
          <w:color w:val="FF0000"/>
          <w:sz w:val="24"/>
          <w:szCs w:val="24"/>
        </w:rPr>
      </w:pPr>
    </w:p>
    <w:p w:rsidR="00995345" w:rsidRPr="00FE59F0" w:rsidRDefault="00995345" w:rsidP="00924029">
      <w:pPr>
        <w:pStyle w:val="ListParagraph"/>
        <w:numPr>
          <w:ilvl w:val="1"/>
          <w:numId w:val="31"/>
        </w:numPr>
        <w:autoSpaceDE w:val="0"/>
        <w:autoSpaceDN w:val="0"/>
        <w:adjustRightInd w:val="0"/>
        <w:spacing w:after="0"/>
        <w:jc w:val="both"/>
        <w:rPr>
          <w:rFonts w:ascii="Times New Roman" w:hAnsi="Times New Roman" w:cs="Times New Roman"/>
          <w:b/>
          <w:sz w:val="24"/>
          <w:szCs w:val="24"/>
        </w:rPr>
      </w:pPr>
      <w:r w:rsidRPr="00FE59F0">
        <w:rPr>
          <w:rFonts w:ascii="Times New Roman" w:hAnsi="Times New Roman" w:cs="Times New Roman"/>
          <w:b/>
          <w:sz w:val="24"/>
          <w:szCs w:val="24"/>
        </w:rPr>
        <w:t>Financial Planning:</w:t>
      </w:r>
    </w:p>
    <w:p w:rsidR="00CD0A81" w:rsidRPr="00FE59F0" w:rsidRDefault="00CD0A81" w:rsidP="00481ECE">
      <w:pPr>
        <w:jc w:val="both"/>
        <w:rPr>
          <w:rFonts w:ascii="Times New Roman" w:hAnsi="Times New Roman" w:cs="Times New Roman"/>
          <w:sz w:val="24"/>
          <w:szCs w:val="24"/>
        </w:rPr>
      </w:pPr>
    </w:p>
    <w:p w:rsidR="00CD0A81" w:rsidRPr="00FE59F0" w:rsidRDefault="00CD0A81" w:rsidP="00481ECE">
      <w:pPr>
        <w:jc w:val="both"/>
        <w:rPr>
          <w:rFonts w:ascii="Times New Roman" w:hAnsi="Times New Roman" w:cs="Times New Roman"/>
          <w:sz w:val="24"/>
          <w:szCs w:val="24"/>
        </w:rPr>
      </w:pPr>
      <w:r w:rsidRPr="00FE59F0">
        <w:rPr>
          <w:rFonts w:ascii="Times New Roman" w:hAnsi="Times New Roman" w:cs="Times New Roman"/>
          <w:sz w:val="24"/>
          <w:szCs w:val="24"/>
        </w:rPr>
        <w:t>Some 85% of the Pilot Projects have been completed. Aside from close follow up by Project management, a reason for this on progress is the stringency of agreements drawn with the IPs. The Project Management reported that these agreements were developed in the interest of accountability and ensuring that project activities are completed in a timely manner. However, some clauses in the contracts, such as up-front provision of bank guarantees by the NGO partners put NGO IPs under great stress as they do not receive advance payments for activities undertaken. Similarly, the phased budget releases for activities are based on the model of civil work contracts and do not apply to season bound NRM activities like plantations.</w:t>
      </w:r>
    </w:p>
    <w:p w:rsidR="00E63E1D" w:rsidRPr="00FE59F0" w:rsidRDefault="00CD0A81" w:rsidP="00E63E1D">
      <w:pPr>
        <w:rPr>
          <w:rFonts w:ascii="Times New Roman" w:hAnsi="Times New Roman" w:cs="Times New Roman"/>
          <w:sz w:val="24"/>
          <w:szCs w:val="24"/>
        </w:rPr>
      </w:pPr>
      <w:r w:rsidRPr="00FE59F0">
        <w:rPr>
          <w:rFonts w:ascii="Times New Roman" w:hAnsi="Times New Roman" w:cs="Times New Roman"/>
          <w:sz w:val="24"/>
          <w:szCs w:val="24"/>
        </w:rPr>
        <w:t>Moreover, due to the NEX status of the project, the project has two signatories; one of these signatories is required to be a government counterpart. Since the devolution of various ministries including the Ministry of Environment in mid 2011, the position of the National Project Director has been terminated. This in turn has led to significant delays in disbursements of funds e.g. to IPs for completed project activities</w:t>
      </w:r>
      <w:r w:rsidR="00E63E1D" w:rsidRPr="00FE59F0">
        <w:rPr>
          <w:rFonts w:ascii="Times New Roman" w:hAnsi="Times New Roman" w:cs="Times New Roman"/>
          <w:sz w:val="24"/>
          <w:szCs w:val="24"/>
        </w:rPr>
        <w:t xml:space="preserve"> and other conultancy services acquired by the NCU. Similarly, the Project work has been delayed on simple activities such as undertaking provincial consultations for the C&amp;I paper.  Hence, the absolute lack of financial authority for the NPC affects the day to day Project operations in such conditions. </w:t>
      </w:r>
    </w:p>
    <w:p w:rsidR="00E63E1D" w:rsidRPr="00FE59F0" w:rsidRDefault="00E63E1D" w:rsidP="00E63E1D">
      <w:pPr>
        <w:rPr>
          <w:rFonts w:ascii="Times New Roman" w:hAnsi="Times New Roman" w:cs="Times New Roman"/>
          <w:sz w:val="24"/>
          <w:szCs w:val="24"/>
        </w:rPr>
      </w:pPr>
      <w:r w:rsidRPr="00FE59F0">
        <w:rPr>
          <w:rFonts w:ascii="Times New Roman" w:hAnsi="Times New Roman" w:cs="Times New Roman"/>
          <w:sz w:val="24"/>
          <w:szCs w:val="24"/>
        </w:rPr>
        <w:lastRenderedPageBreak/>
        <w:t>Also, in the absence of   a second signatory (the NPD) of the Project Account at NCU level for a longer period hamper day to day project operations.. This has also negative implications for the Project due to frequent NPD transfers and the fact that the Project is only one of the many responsibilities of an assigned senior Government officer who acts as the NPD.</w:t>
      </w:r>
    </w:p>
    <w:p w:rsidR="00E63E1D" w:rsidRPr="00FE59F0" w:rsidRDefault="00E63E1D" w:rsidP="00E63E1D">
      <w:pPr>
        <w:rPr>
          <w:rFonts w:ascii="Times New Roman" w:hAnsi="Times New Roman" w:cs="Times New Roman"/>
          <w:sz w:val="24"/>
          <w:szCs w:val="24"/>
        </w:rPr>
      </w:pPr>
      <w:r w:rsidRPr="00FE59F0">
        <w:rPr>
          <w:rFonts w:ascii="Times New Roman" w:hAnsi="Times New Roman" w:cs="Times New Roman"/>
          <w:sz w:val="24"/>
          <w:szCs w:val="24"/>
        </w:rPr>
        <w:t xml:space="preserve">An Annual financial audit of the Project has been conducted regularly. Table </w:t>
      </w:r>
      <w:r w:rsidR="001D7D48" w:rsidRPr="00FE59F0">
        <w:rPr>
          <w:rFonts w:ascii="Times New Roman" w:hAnsi="Times New Roman" w:cs="Times New Roman"/>
          <w:sz w:val="24"/>
          <w:szCs w:val="24"/>
        </w:rPr>
        <w:t>02</w:t>
      </w:r>
      <w:r w:rsidRPr="00FE59F0">
        <w:rPr>
          <w:rFonts w:ascii="Times New Roman" w:hAnsi="Times New Roman" w:cs="Times New Roman"/>
          <w:sz w:val="24"/>
          <w:szCs w:val="24"/>
        </w:rPr>
        <w:t xml:space="preserve"> below gives details of the component-wise audited expenditures:</w:t>
      </w:r>
    </w:p>
    <w:tbl>
      <w:tblPr>
        <w:tblpPr w:leftFromText="180" w:rightFromText="180" w:vertAnchor="text" w:horzAnchor="page" w:tblpX="379" w:tblpY="383"/>
        <w:tblW w:w="11160" w:type="dxa"/>
        <w:tblLook w:val="04A0"/>
      </w:tblPr>
      <w:tblGrid>
        <w:gridCol w:w="450"/>
        <w:gridCol w:w="2340"/>
        <w:gridCol w:w="1440"/>
        <w:gridCol w:w="1440"/>
        <w:gridCol w:w="1350"/>
        <w:gridCol w:w="1219"/>
        <w:gridCol w:w="1385"/>
        <w:gridCol w:w="1536"/>
      </w:tblGrid>
      <w:tr w:rsidR="00E63E1D" w:rsidRPr="00FE59F0" w:rsidTr="00BF40DF">
        <w:trPr>
          <w:trHeight w:val="420"/>
        </w:trPr>
        <w:tc>
          <w:tcPr>
            <w:tcW w:w="11160" w:type="dxa"/>
            <w:gridSpan w:val="8"/>
            <w:tcBorders>
              <w:top w:val="single" w:sz="4" w:space="0" w:color="auto"/>
              <w:left w:val="single" w:sz="4" w:space="0" w:color="auto"/>
              <w:bottom w:val="double" w:sz="6" w:space="0" w:color="auto"/>
              <w:right w:val="single" w:sz="4" w:space="0" w:color="auto"/>
            </w:tcBorders>
            <w:shd w:val="clear" w:color="auto" w:fill="BFBFBF" w:themeFill="background1" w:themeFillShade="BF"/>
            <w:noWrap/>
            <w:vAlign w:val="bottom"/>
            <w:hideMark/>
          </w:tcPr>
          <w:p w:rsidR="00E63E1D" w:rsidRPr="00FE59F0" w:rsidRDefault="00E63E1D" w:rsidP="001D7D48">
            <w:pPr>
              <w:spacing w:after="0" w:line="240" w:lineRule="auto"/>
              <w:rPr>
                <w:rFonts w:ascii="Times New Roman" w:eastAsia="Times New Roman" w:hAnsi="Times New Roman" w:cs="Times New Roman"/>
                <w:b/>
                <w:bCs/>
                <w:color w:val="000000"/>
              </w:rPr>
            </w:pPr>
            <w:r w:rsidRPr="00FE59F0">
              <w:rPr>
                <w:rFonts w:ascii="Times New Roman" w:eastAsia="Times New Roman" w:hAnsi="Times New Roman" w:cs="Times New Roman"/>
                <w:b/>
                <w:bCs/>
                <w:color w:val="000000"/>
              </w:rPr>
              <w:t xml:space="preserve">Table </w:t>
            </w:r>
            <w:r w:rsidR="001D7D48" w:rsidRPr="00FE59F0">
              <w:rPr>
                <w:rFonts w:ascii="Times New Roman" w:eastAsia="Times New Roman" w:hAnsi="Times New Roman" w:cs="Times New Roman"/>
                <w:b/>
                <w:bCs/>
                <w:color w:val="000000"/>
              </w:rPr>
              <w:t>02</w:t>
            </w:r>
            <w:r w:rsidRPr="00FE59F0">
              <w:rPr>
                <w:rFonts w:ascii="Times New Roman" w:eastAsia="Times New Roman" w:hAnsi="Times New Roman" w:cs="Times New Roman"/>
                <w:b/>
                <w:bCs/>
                <w:color w:val="000000"/>
              </w:rPr>
              <w:t xml:space="preserve"> – Component-Wise Audited Expenditures</w:t>
            </w:r>
          </w:p>
        </w:tc>
      </w:tr>
      <w:tr w:rsidR="00E63E1D" w:rsidRPr="00FE59F0" w:rsidTr="00BF40DF">
        <w:trPr>
          <w:trHeight w:val="420"/>
        </w:trPr>
        <w:tc>
          <w:tcPr>
            <w:tcW w:w="450" w:type="dxa"/>
            <w:tcBorders>
              <w:top w:val="single" w:sz="4" w:space="0" w:color="auto"/>
              <w:left w:val="single" w:sz="4" w:space="0" w:color="auto"/>
              <w:bottom w:val="double" w:sz="6" w:space="0" w:color="auto"/>
              <w:right w:val="single" w:sz="4" w:space="0" w:color="auto"/>
            </w:tcBorders>
            <w:shd w:val="clear" w:color="auto" w:fill="948A54" w:themeFill="background2" w:themeFillShade="80"/>
            <w:noWrap/>
            <w:vAlign w:val="bottom"/>
            <w:hideMark/>
          </w:tcPr>
          <w:p w:rsidR="00E63E1D" w:rsidRPr="00FE59F0" w:rsidRDefault="00E63E1D" w:rsidP="00DD12BA">
            <w:pPr>
              <w:spacing w:after="0" w:line="240" w:lineRule="auto"/>
              <w:jc w:val="center"/>
              <w:rPr>
                <w:rFonts w:ascii="Times New Roman" w:eastAsia="Times New Roman" w:hAnsi="Times New Roman" w:cs="Times New Roman"/>
                <w:b/>
                <w:bCs/>
                <w:color w:val="000000"/>
              </w:rPr>
            </w:pPr>
            <w:r w:rsidRPr="00FE59F0">
              <w:rPr>
                <w:rFonts w:ascii="Times New Roman" w:eastAsia="Times New Roman" w:hAnsi="Times New Roman" w:cs="Times New Roman"/>
                <w:b/>
                <w:bCs/>
                <w:color w:val="000000"/>
              </w:rPr>
              <w:t>Sl #</w:t>
            </w:r>
          </w:p>
        </w:tc>
        <w:tc>
          <w:tcPr>
            <w:tcW w:w="2340" w:type="dxa"/>
            <w:tcBorders>
              <w:top w:val="single" w:sz="4" w:space="0" w:color="auto"/>
              <w:left w:val="nil"/>
              <w:bottom w:val="double" w:sz="6" w:space="0" w:color="auto"/>
              <w:right w:val="single" w:sz="4" w:space="0" w:color="auto"/>
            </w:tcBorders>
            <w:shd w:val="clear" w:color="auto" w:fill="948A54" w:themeFill="background2" w:themeFillShade="80"/>
            <w:noWrap/>
            <w:vAlign w:val="bottom"/>
            <w:hideMark/>
          </w:tcPr>
          <w:p w:rsidR="00E63E1D" w:rsidRPr="00FE59F0" w:rsidRDefault="00E63E1D" w:rsidP="00DD12BA">
            <w:pPr>
              <w:spacing w:after="0" w:line="240" w:lineRule="auto"/>
              <w:jc w:val="center"/>
              <w:rPr>
                <w:rFonts w:ascii="Times New Roman" w:eastAsia="Times New Roman" w:hAnsi="Times New Roman" w:cs="Times New Roman"/>
                <w:b/>
                <w:bCs/>
                <w:color w:val="000000"/>
              </w:rPr>
            </w:pPr>
            <w:r w:rsidRPr="00FE59F0">
              <w:rPr>
                <w:rFonts w:ascii="Times New Roman" w:eastAsia="Times New Roman" w:hAnsi="Times New Roman" w:cs="Times New Roman"/>
                <w:b/>
                <w:bCs/>
                <w:color w:val="000000"/>
              </w:rPr>
              <w:t>Component</w:t>
            </w:r>
            <w:r w:rsidRPr="00FE59F0">
              <w:rPr>
                <w:rStyle w:val="FootnoteReference"/>
                <w:rFonts w:ascii="Times New Roman" w:eastAsia="Times New Roman" w:hAnsi="Times New Roman" w:cs="Times New Roman"/>
                <w:b/>
                <w:bCs/>
                <w:color w:val="000000"/>
              </w:rPr>
              <w:footnoteReference w:id="12"/>
            </w:r>
          </w:p>
        </w:tc>
        <w:tc>
          <w:tcPr>
            <w:tcW w:w="1440" w:type="dxa"/>
            <w:tcBorders>
              <w:top w:val="single" w:sz="4" w:space="0" w:color="auto"/>
              <w:left w:val="nil"/>
              <w:bottom w:val="double" w:sz="6" w:space="0" w:color="auto"/>
              <w:right w:val="single" w:sz="4" w:space="0" w:color="auto"/>
            </w:tcBorders>
            <w:shd w:val="clear" w:color="auto" w:fill="948A54" w:themeFill="background2" w:themeFillShade="80"/>
            <w:noWrap/>
            <w:vAlign w:val="bottom"/>
            <w:hideMark/>
          </w:tcPr>
          <w:p w:rsidR="00E63E1D" w:rsidRPr="00FE59F0" w:rsidRDefault="00E63E1D" w:rsidP="00DD12BA">
            <w:pPr>
              <w:spacing w:after="0" w:line="240" w:lineRule="auto"/>
              <w:jc w:val="center"/>
              <w:rPr>
                <w:rFonts w:ascii="Times New Roman" w:eastAsia="Times New Roman" w:hAnsi="Times New Roman" w:cs="Times New Roman"/>
                <w:b/>
                <w:bCs/>
                <w:color w:val="000000"/>
              </w:rPr>
            </w:pPr>
            <w:r w:rsidRPr="00FE59F0">
              <w:rPr>
                <w:rFonts w:ascii="Times New Roman" w:eastAsia="Times New Roman" w:hAnsi="Times New Roman" w:cs="Times New Roman"/>
                <w:b/>
                <w:bCs/>
                <w:color w:val="000000"/>
              </w:rPr>
              <w:t>2008</w:t>
            </w:r>
          </w:p>
        </w:tc>
        <w:tc>
          <w:tcPr>
            <w:tcW w:w="1440" w:type="dxa"/>
            <w:tcBorders>
              <w:top w:val="single" w:sz="4" w:space="0" w:color="auto"/>
              <w:left w:val="nil"/>
              <w:bottom w:val="double" w:sz="6" w:space="0" w:color="auto"/>
              <w:right w:val="single" w:sz="4" w:space="0" w:color="auto"/>
            </w:tcBorders>
            <w:shd w:val="clear" w:color="auto" w:fill="948A54" w:themeFill="background2" w:themeFillShade="80"/>
            <w:noWrap/>
            <w:vAlign w:val="bottom"/>
            <w:hideMark/>
          </w:tcPr>
          <w:p w:rsidR="00E63E1D" w:rsidRPr="00FE59F0" w:rsidRDefault="00E63E1D" w:rsidP="00DD12BA">
            <w:pPr>
              <w:spacing w:after="0" w:line="240" w:lineRule="auto"/>
              <w:jc w:val="center"/>
              <w:rPr>
                <w:rFonts w:ascii="Times New Roman" w:eastAsia="Times New Roman" w:hAnsi="Times New Roman" w:cs="Times New Roman"/>
                <w:b/>
                <w:bCs/>
                <w:color w:val="000000"/>
              </w:rPr>
            </w:pPr>
            <w:r w:rsidRPr="00FE59F0">
              <w:rPr>
                <w:rFonts w:ascii="Times New Roman" w:eastAsia="Times New Roman" w:hAnsi="Times New Roman" w:cs="Times New Roman"/>
                <w:b/>
                <w:bCs/>
                <w:color w:val="000000"/>
              </w:rPr>
              <w:t>2009</w:t>
            </w:r>
          </w:p>
        </w:tc>
        <w:tc>
          <w:tcPr>
            <w:tcW w:w="1350" w:type="dxa"/>
            <w:tcBorders>
              <w:top w:val="single" w:sz="4" w:space="0" w:color="auto"/>
              <w:left w:val="nil"/>
              <w:bottom w:val="double" w:sz="6" w:space="0" w:color="auto"/>
              <w:right w:val="single" w:sz="4" w:space="0" w:color="auto"/>
            </w:tcBorders>
            <w:shd w:val="clear" w:color="auto" w:fill="948A54" w:themeFill="background2" w:themeFillShade="80"/>
            <w:noWrap/>
            <w:vAlign w:val="bottom"/>
            <w:hideMark/>
          </w:tcPr>
          <w:p w:rsidR="00E63E1D" w:rsidRPr="00FE59F0" w:rsidRDefault="00E63E1D" w:rsidP="00DD12BA">
            <w:pPr>
              <w:spacing w:after="0" w:line="240" w:lineRule="auto"/>
              <w:jc w:val="center"/>
              <w:rPr>
                <w:rFonts w:ascii="Times New Roman" w:eastAsia="Times New Roman" w:hAnsi="Times New Roman" w:cs="Times New Roman"/>
                <w:b/>
                <w:bCs/>
                <w:color w:val="000000"/>
              </w:rPr>
            </w:pPr>
            <w:r w:rsidRPr="00FE59F0">
              <w:rPr>
                <w:rFonts w:ascii="Times New Roman" w:eastAsia="Times New Roman" w:hAnsi="Times New Roman" w:cs="Times New Roman"/>
                <w:b/>
                <w:bCs/>
                <w:color w:val="000000"/>
              </w:rPr>
              <w:t>2010</w:t>
            </w:r>
          </w:p>
        </w:tc>
        <w:tc>
          <w:tcPr>
            <w:tcW w:w="1219" w:type="dxa"/>
            <w:tcBorders>
              <w:top w:val="single" w:sz="4" w:space="0" w:color="auto"/>
              <w:left w:val="nil"/>
              <w:bottom w:val="double" w:sz="6" w:space="0" w:color="auto"/>
              <w:right w:val="single" w:sz="4" w:space="0" w:color="auto"/>
            </w:tcBorders>
            <w:shd w:val="clear" w:color="auto" w:fill="948A54" w:themeFill="background2" w:themeFillShade="80"/>
            <w:noWrap/>
            <w:vAlign w:val="bottom"/>
            <w:hideMark/>
          </w:tcPr>
          <w:p w:rsidR="00E63E1D" w:rsidRPr="00FE59F0" w:rsidRDefault="00E63E1D" w:rsidP="00DD12BA">
            <w:pPr>
              <w:spacing w:after="0" w:line="240" w:lineRule="auto"/>
              <w:jc w:val="center"/>
              <w:rPr>
                <w:rFonts w:ascii="Times New Roman" w:eastAsia="Times New Roman" w:hAnsi="Times New Roman" w:cs="Times New Roman"/>
                <w:b/>
                <w:bCs/>
                <w:color w:val="000000"/>
              </w:rPr>
            </w:pPr>
            <w:r w:rsidRPr="00FE59F0">
              <w:rPr>
                <w:rFonts w:ascii="Times New Roman" w:eastAsia="Times New Roman" w:hAnsi="Times New Roman" w:cs="Times New Roman"/>
                <w:b/>
                <w:bCs/>
                <w:color w:val="000000"/>
              </w:rPr>
              <w:t>2011</w:t>
            </w:r>
          </w:p>
        </w:tc>
        <w:tc>
          <w:tcPr>
            <w:tcW w:w="1385" w:type="dxa"/>
            <w:tcBorders>
              <w:top w:val="single" w:sz="4" w:space="0" w:color="auto"/>
              <w:left w:val="nil"/>
              <w:bottom w:val="double" w:sz="6" w:space="0" w:color="auto"/>
              <w:right w:val="single" w:sz="4" w:space="0" w:color="auto"/>
            </w:tcBorders>
            <w:shd w:val="clear" w:color="auto" w:fill="948A54" w:themeFill="background2" w:themeFillShade="80"/>
            <w:noWrap/>
            <w:vAlign w:val="bottom"/>
            <w:hideMark/>
          </w:tcPr>
          <w:p w:rsidR="00E63E1D" w:rsidRPr="00FE59F0" w:rsidRDefault="00E63E1D" w:rsidP="00DD12BA">
            <w:pPr>
              <w:spacing w:after="0" w:line="240" w:lineRule="auto"/>
              <w:jc w:val="center"/>
              <w:rPr>
                <w:rFonts w:ascii="Times New Roman" w:eastAsia="Times New Roman" w:hAnsi="Times New Roman" w:cs="Times New Roman"/>
                <w:b/>
                <w:bCs/>
                <w:color w:val="000000"/>
              </w:rPr>
            </w:pPr>
            <w:r w:rsidRPr="00FE59F0">
              <w:rPr>
                <w:rFonts w:ascii="Times New Roman" w:eastAsia="Times New Roman" w:hAnsi="Times New Roman" w:cs="Times New Roman"/>
                <w:b/>
                <w:bCs/>
                <w:color w:val="000000"/>
              </w:rPr>
              <w:t>Total</w:t>
            </w:r>
          </w:p>
        </w:tc>
        <w:tc>
          <w:tcPr>
            <w:tcW w:w="1536" w:type="dxa"/>
            <w:tcBorders>
              <w:top w:val="single" w:sz="4" w:space="0" w:color="auto"/>
              <w:left w:val="nil"/>
              <w:bottom w:val="nil"/>
              <w:right w:val="nil"/>
            </w:tcBorders>
            <w:shd w:val="clear" w:color="auto" w:fill="948A54" w:themeFill="background2" w:themeFillShade="80"/>
            <w:noWrap/>
            <w:vAlign w:val="bottom"/>
            <w:hideMark/>
          </w:tcPr>
          <w:p w:rsidR="00E63E1D" w:rsidRPr="00FE59F0" w:rsidRDefault="00E63E1D" w:rsidP="00DD12BA">
            <w:pPr>
              <w:spacing w:after="0" w:line="240" w:lineRule="auto"/>
              <w:rPr>
                <w:rFonts w:ascii="Times New Roman" w:eastAsia="Times New Roman" w:hAnsi="Times New Roman" w:cs="Times New Roman"/>
                <w:b/>
                <w:bCs/>
                <w:color w:val="000000"/>
              </w:rPr>
            </w:pPr>
            <w:r w:rsidRPr="00FE59F0">
              <w:rPr>
                <w:rFonts w:ascii="Times New Roman" w:eastAsia="Times New Roman" w:hAnsi="Times New Roman" w:cs="Times New Roman"/>
                <w:b/>
                <w:bCs/>
                <w:color w:val="000000"/>
              </w:rPr>
              <w:t>Percentage of Total Budget</w:t>
            </w:r>
          </w:p>
        </w:tc>
      </w:tr>
      <w:tr w:rsidR="00E63E1D" w:rsidRPr="00FE59F0" w:rsidTr="00DD12BA">
        <w:trPr>
          <w:trHeight w:val="420"/>
        </w:trPr>
        <w:tc>
          <w:tcPr>
            <w:tcW w:w="450" w:type="dxa"/>
            <w:tcBorders>
              <w:top w:val="nil"/>
              <w:left w:val="single" w:sz="4" w:space="0" w:color="auto"/>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jc w:val="center"/>
              <w:rPr>
                <w:rFonts w:ascii="Times New Roman" w:eastAsia="Times New Roman" w:hAnsi="Times New Roman" w:cs="Times New Roman"/>
                <w:color w:val="000000"/>
              </w:rPr>
            </w:pPr>
            <w:r w:rsidRPr="00FE59F0">
              <w:rPr>
                <w:rFonts w:ascii="Times New Roman" w:eastAsia="Times New Roman" w:hAnsi="Times New Roman" w:cs="Times New Roman"/>
                <w:color w:val="000000"/>
              </w:rPr>
              <w:t>1</w:t>
            </w:r>
          </w:p>
        </w:tc>
        <w:tc>
          <w:tcPr>
            <w:tcW w:w="2340" w:type="dxa"/>
            <w:tcBorders>
              <w:top w:val="nil"/>
              <w:left w:val="nil"/>
              <w:bottom w:val="single" w:sz="4" w:space="0" w:color="auto"/>
              <w:right w:val="single" w:sz="4" w:space="0" w:color="auto"/>
            </w:tcBorders>
            <w:shd w:val="clear" w:color="000000" w:fill="FFFFFF"/>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Enabling Environment for SLM Practices</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642.82 </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19,740.18 </w:t>
            </w:r>
          </w:p>
        </w:tc>
        <w:tc>
          <w:tcPr>
            <w:tcW w:w="135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36,898.31 </w:t>
            </w:r>
          </w:p>
        </w:tc>
        <w:tc>
          <w:tcPr>
            <w:tcW w:w="1219" w:type="dxa"/>
            <w:tcBorders>
              <w:top w:val="nil"/>
              <w:left w:val="nil"/>
              <w:bottom w:val="single" w:sz="4" w:space="0" w:color="auto"/>
              <w:right w:val="single" w:sz="4" w:space="0" w:color="auto"/>
            </w:tcBorders>
            <w:shd w:val="clear" w:color="000000" w:fill="F2F2F2"/>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50,253.59 </w:t>
            </w:r>
          </w:p>
        </w:tc>
        <w:tc>
          <w:tcPr>
            <w:tcW w:w="1385"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107,534.90 </w:t>
            </w:r>
          </w:p>
        </w:tc>
        <w:tc>
          <w:tcPr>
            <w:tcW w:w="1536" w:type="dxa"/>
            <w:tcBorders>
              <w:top w:val="single" w:sz="4" w:space="0" w:color="auto"/>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jc w:val="right"/>
              <w:rPr>
                <w:rFonts w:ascii="Times New Roman" w:eastAsia="Times New Roman" w:hAnsi="Times New Roman" w:cs="Times New Roman"/>
                <w:color w:val="000000"/>
              </w:rPr>
            </w:pPr>
            <w:r w:rsidRPr="00FE59F0">
              <w:rPr>
                <w:rFonts w:ascii="Times New Roman" w:eastAsia="Times New Roman" w:hAnsi="Times New Roman" w:cs="Times New Roman"/>
                <w:color w:val="000000"/>
              </w:rPr>
              <w:t>4.47</w:t>
            </w:r>
          </w:p>
        </w:tc>
      </w:tr>
      <w:tr w:rsidR="00E63E1D" w:rsidRPr="00FE59F0" w:rsidTr="00DD12BA">
        <w:trPr>
          <w:trHeight w:val="420"/>
        </w:trPr>
        <w:tc>
          <w:tcPr>
            <w:tcW w:w="450" w:type="dxa"/>
            <w:tcBorders>
              <w:top w:val="nil"/>
              <w:left w:val="single" w:sz="4" w:space="0" w:color="auto"/>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jc w:val="center"/>
              <w:rPr>
                <w:rFonts w:ascii="Times New Roman" w:eastAsia="Times New Roman" w:hAnsi="Times New Roman" w:cs="Times New Roman"/>
                <w:color w:val="000000"/>
              </w:rPr>
            </w:pPr>
            <w:r w:rsidRPr="00FE59F0">
              <w:rPr>
                <w:rFonts w:ascii="Times New Roman" w:eastAsia="Times New Roman" w:hAnsi="Times New Roman" w:cs="Times New Roman"/>
                <w:color w:val="000000"/>
              </w:rPr>
              <w:t>2</w:t>
            </w:r>
          </w:p>
        </w:tc>
        <w:tc>
          <w:tcPr>
            <w:tcW w:w="2340" w:type="dxa"/>
            <w:tcBorders>
              <w:top w:val="nil"/>
              <w:left w:val="nil"/>
              <w:bottom w:val="single" w:sz="4" w:space="0" w:color="auto"/>
              <w:right w:val="single" w:sz="4" w:space="0" w:color="auto"/>
            </w:tcBorders>
            <w:shd w:val="clear" w:color="000000" w:fill="FFFFFF"/>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Capacity for SLM Enhance</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1,124.83 </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79,242.28 </w:t>
            </w:r>
          </w:p>
        </w:tc>
        <w:tc>
          <w:tcPr>
            <w:tcW w:w="135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64,687.47 </w:t>
            </w:r>
          </w:p>
        </w:tc>
        <w:tc>
          <w:tcPr>
            <w:tcW w:w="1219" w:type="dxa"/>
            <w:tcBorders>
              <w:top w:val="nil"/>
              <w:left w:val="nil"/>
              <w:bottom w:val="single" w:sz="4" w:space="0" w:color="auto"/>
              <w:right w:val="single" w:sz="4" w:space="0" w:color="auto"/>
            </w:tcBorders>
            <w:shd w:val="clear" w:color="000000" w:fill="F2F2F2"/>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85,901.30 </w:t>
            </w:r>
          </w:p>
        </w:tc>
        <w:tc>
          <w:tcPr>
            <w:tcW w:w="1385"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230,955.88 </w:t>
            </w:r>
          </w:p>
        </w:tc>
        <w:tc>
          <w:tcPr>
            <w:tcW w:w="1536"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jc w:val="right"/>
              <w:rPr>
                <w:rFonts w:ascii="Times New Roman" w:eastAsia="Times New Roman" w:hAnsi="Times New Roman" w:cs="Times New Roman"/>
                <w:color w:val="000000"/>
              </w:rPr>
            </w:pPr>
            <w:r w:rsidRPr="00FE59F0">
              <w:rPr>
                <w:rFonts w:ascii="Times New Roman" w:eastAsia="Times New Roman" w:hAnsi="Times New Roman" w:cs="Times New Roman"/>
                <w:color w:val="000000"/>
              </w:rPr>
              <w:t>9.60</w:t>
            </w:r>
          </w:p>
        </w:tc>
      </w:tr>
      <w:tr w:rsidR="00E63E1D" w:rsidRPr="00FE59F0" w:rsidTr="00DD12BA">
        <w:trPr>
          <w:trHeight w:val="420"/>
        </w:trPr>
        <w:tc>
          <w:tcPr>
            <w:tcW w:w="450" w:type="dxa"/>
            <w:tcBorders>
              <w:top w:val="nil"/>
              <w:left w:val="single" w:sz="4" w:space="0" w:color="auto"/>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jc w:val="center"/>
              <w:rPr>
                <w:rFonts w:ascii="Times New Roman" w:eastAsia="Times New Roman" w:hAnsi="Times New Roman" w:cs="Times New Roman"/>
                <w:color w:val="000000"/>
              </w:rPr>
            </w:pPr>
            <w:r w:rsidRPr="00FE59F0">
              <w:rPr>
                <w:rFonts w:ascii="Times New Roman" w:eastAsia="Times New Roman" w:hAnsi="Times New Roman" w:cs="Times New Roman"/>
                <w:color w:val="000000"/>
              </w:rPr>
              <w:t>3</w:t>
            </w:r>
          </w:p>
        </w:tc>
        <w:tc>
          <w:tcPr>
            <w:tcW w:w="2340" w:type="dxa"/>
            <w:tcBorders>
              <w:top w:val="nil"/>
              <w:left w:val="nil"/>
              <w:bottom w:val="single" w:sz="4" w:space="0" w:color="auto"/>
              <w:right w:val="single" w:sz="4" w:space="0" w:color="auto"/>
            </w:tcBorders>
            <w:shd w:val="clear" w:color="000000" w:fill="FFFFFF"/>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SLM Principles Mainstreamed</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105,158.91 </w:t>
            </w:r>
          </w:p>
        </w:tc>
        <w:tc>
          <w:tcPr>
            <w:tcW w:w="135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76,598.14 </w:t>
            </w:r>
          </w:p>
        </w:tc>
        <w:tc>
          <w:tcPr>
            <w:tcW w:w="1219" w:type="dxa"/>
            <w:tcBorders>
              <w:top w:val="nil"/>
              <w:left w:val="nil"/>
              <w:bottom w:val="single" w:sz="4" w:space="0" w:color="auto"/>
              <w:right w:val="single" w:sz="4" w:space="0" w:color="auto"/>
            </w:tcBorders>
            <w:shd w:val="clear" w:color="000000" w:fill="F2F2F2"/>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35,971.44 </w:t>
            </w:r>
          </w:p>
        </w:tc>
        <w:tc>
          <w:tcPr>
            <w:tcW w:w="1385"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217,728.49 </w:t>
            </w:r>
          </w:p>
        </w:tc>
        <w:tc>
          <w:tcPr>
            <w:tcW w:w="1536"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jc w:val="right"/>
              <w:rPr>
                <w:rFonts w:ascii="Times New Roman" w:eastAsia="Times New Roman" w:hAnsi="Times New Roman" w:cs="Times New Roman"/>
                <w:color w:val="000000"/>
              </w:rPr>
            </w:pPr>
            <w:r w:rsidRPr="00FE59F0">
              <w:rPr>
                <w:rFonts w:ascii="Times New Roman" w:eastAsia="Times New Roman" w:hAnsi="Times New Roman" w:cs="Times New Roman"/>
                <w:color w:val="000000"/>
              </w:rPr>
              <w:t>9.05</w:t>
            </w:r>
          </w:p>
        </w:tc>
      </w:tr>
      <w:tr w:rsidR="00E63E1D" w:rsidRPr="00FE59F0" w:rsidTr="00DD12BA">
        <w:trPr>
          <w:trHeight w:val="420"/>
        </w:trPr>
        <w:tc>
          <w:tcPr>
            <w:tcW w:w="450" w:type="dxa"/>
            <w:tcBorders>
              <w:top w:val="nil"/>
              <w:left w:val="single" w:sz="4" w:space="0" w:color="auto"/>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jc w:val="center"/>
              <w:rPr>
                <w:rFonts w:ascii="Times New Roman" w:eastAsia="Times New Roman" w:hAnsi="Times New Roman" w:cs="Times New Roman"/>
                <w:color w:val="000000"/>
              </w:rPr>
            </w:pPr>
            <w:r w:rsidRPr="00FE59F0">
              <w:rPr>
                <w:rFonts w:ascii="Times New Roman" w:eastAsia="Times New Roman" w:hAnsi="Times New Roman" w:cs="Times New Roman"/>
                <w:color w:val="000000"/>
              </w:rPr>
              <w:t>4</w:t>
            </w:r>
          </w:p>
        </w:tc>
        <w:tc>
          <w:tcPr>
            <w:tcW w:w="2340" w:type="dxa"/>
            <w:tcBorders>
              <w:top w:val="nil"/>
              <w:left w:val="nil"/>
              <w:bottom w:val="single" w:sz="4" w:space="0" w:color="auto"/>
              <w:right w:val="single" w:sz="4" w:space="0" w:color="auto"/>
            </w:tcBorders>
            <w:shd w:val="clear" w:color="000000" w:fill="FFFFFF"/>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Feasibility Studies for SLM</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2,836.72 </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100,886.13 </w:t>
            </w:r>
          </w:p>
        </w:tc>
        <w:tc>
          <w:tcPr>
            <w:tcW w:w="135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347,876.27 </w:t>
            </w:r>
          </w:p>
        </w:tc>
        <w:tc>
          <w:tcPr>
            <w:tcW w:w="1219" w:type="dxa"/>
            <w:tcBorders>
              <w:top w:val="nil"/>
              <w:left w:val="nil"/>
              <w:bottom w:val="single" w:sz="4" w:space="0" w:color="auto"/>
              <w:right w:val="single" w:sz="4" w:space="0" w:color="auto"/>
            </w:tcBorders>
            <w:shd w:val="clear" w:color="000000" w:fill="F2F2F2"/>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361,977.19 </w:t>
            </w:r>
          </w:p>
        </w:tc>
        <w:tc>
          <w:tcPr>
            <w:tcW w:w="1385"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813,576.31 </w:t>
            </w:r>
          </w:p>
        </w:tc>
        <w:tc>
          <w:tcPr>
            <w:tcW w:w="1536"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jc w:val="right"/>
              <w:rPr>
                <w:rFonts w:ascii="Times New Roman" w:eastAsia="Times New Roman" w:hAnsi="Times New Roman" w:cs="Times New Roman"/>
                <w:color w:val="000000"/>
              </w:rPr>
            </w:pPr>
            <w:r w:rsidRPr="00FE59F0">
              <w:rPr>
                <w:rFonts w:ascii="Times New Roman" w:eastAsia="Times New Roman" w:hAnsi="Times New Roman" w:cs="Times New Roman"/>
                <w:color w:val="000000"/>
              </w:rPr>
              <w:t>33.81</w:t>
            </w:r>
          </w:p>
        </w:tc>
      </w:tr>
      <w:tr w:rsidR="00E63E1D" w:rsidRPr="00FE59F0" w:rsidTr="00DD12BA">
        <w:trPr>
          <w:trHeight w:val="420"/>
        </w:trPr>
        <w:tc>
          <w:tcPr>
            <w:tcW w:w="450" w:type="dxa"/>
            <w:tcBorders>
              <w:top w:val="nil"/>
              <w:left w:val="single" w:sz="4" w:space="0" w:color="auto"/>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jc w:val="center"/>
              <w:rPr>
                <w:rFonts w:ascii="Times New Roman" w:eastAsia="Times New Roman" w:hAnsi="Times New Roman" w:cs="Times New Roman"/>
                <w:color w:val="000000"/>
              </w:rPr>
            </w:pPr>
            <w:r w:rsidRPr="00FE59F0">
              <w:rPr>
                <w:rFonts w:ascii="Times New Roman" w:eastAsia="Times New Roman" w:hAnsi="Times New Roman" w:cs="Times New Roman"/>
                <w:color w:val="000000"/>
              </w:rPr>
              <w:t>5</w:t>
            </w:r>
          </w:p>
        </w:tc>
        <w:tc>
          <w:tcPr>
            <w:tcW w:w="2340" w:type="dxa"/>
            <w:tcBorders>
              <w:top w:val="nil"/>
              <w:left w:val="nil"/>
              <w:bottom w:val="single" w:sz="4" w:space="0" w:color="auto"/>
              <w:right w:val="single" w:sz="4" w:space="0" w:color="auto"/>
            </w:tcBorders>
            <w:shd w:val="clear" w:color="000000" w:fill="FFFFFF"/>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M &amp; E Learning, adaptive feed back</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2,952.00 </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74,608.05 </w:t>
            </w:r>
          </w:p>
        </w:tc>
        <w:tc>
          <w:tcPr>
            <w:tcW w:w="135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75,792.31 </w:t>
            </w:r>
          </w:p>
        </w:tc>
        <w:tc>
          <w:tcPr>
            <w:tcW w:w="1219" w:type="dxa"/>
            <w:tcBorders>
              <w:top w:val="nil"/>
              <w:left w:val="nil"/>
              <w:bottom w:val="single" w:sz="4" w:space="0" w:color="auto"/>
              <w:right w:val="single" w:sz="4" w:space="0" w:color="auto"/>
            </w:tcBorders>
            <w:shd w:val="clear" w:color="000000" w:fill="F2F2F2"/>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91,558.65 </w:t>
            </w:r>
          </w:p>
        </w:tc>
        <w:tc>
          <w:tcPr>
            <w:tcW w:w="1385"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244,911.01 </w:t>
            </w:r>
          </w:p>
        </w:tc>
        <w:tc>
          <w:tcPr>
            <w:tcW w:w="1536"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jc w:val="right"/>
              <w:rPr>
                <w:rFonts w:ascii="Times New Roman" w:eastAsia="Times New Roman" w:hAnsi="Times New Roman" w:cs="Times New Roman"/>
                <w:color w:val="000000"/>
              </w:rPr>
            </w:pPr>
            <w:r w:rsidRPr="00FE59F0">
              <w:rPr>
                <w:rFonts w:ascii="Times New Roman" w:eastAsia="Times New Roman" w:hAnsi="Times New Roman" w:cs="Times New Roman"/>
                <w:color w:val="000000"/>
              </w:rPr>
              <w:t>10.18</w:t>
            </w:r>
          </w:p>
        </w:tc>
      </w:tr>
      <w:tr w:rsidR="00E63E1D" w:rsidRPr="00FE59F0" w:rsidTr="00DD12BA">
        <w:trPr>
          <w:trHeight w:val="420"/>
        </w:trPr>
        <w:tc>
          <w:tcPr>
            <w:tcW w:w="450" w:type="dxa"/>
            <w:tcBorders>
              <w:top w:val="nil"/>
              <w:left w:val="single" w:sz="4" w:space="0" w:color="auto"/>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jc w:val="center"/>
              <w:rPr>
                <w:rFonts w:ascii="Times New Roman" w:eastAsia="Times New Roman" w:hAnsi="Times New Roman" w:cs="Times New Roman"/>
                <w:color w:val="000000"/>
              </w:rPr>
            </w:pPr>
            <w:r w:rsidRPr="00FE59F0">
              <w:rPr>
                <w:rFonts w:ascii="Times New Roman" w:eastAsia="Times New Roman" w:hAnsi="Times New Roman" w:cs="Times New Roman"/>
                <w:color w:val="000000"/>
              </w:rPr>
              <w:t>6</w:t>
            </w:r>
          </w:p>
        </w:tc>
        <w:tc>
          <w:tcPr>
            <w:tcW w:w="2340" w:type="dxa"/>
            <w:tcBorders>
              <w:top w:val="nil"/>
              <w:left w:val="nil"/>
              <w:bottom w:val="single" w:sz="4" w:space="0" w:color="auto"/>
              <w:right w:val="single" w:sz="4" w:space="0" w:color="auto"/>
            </w:tcBorders>
            <w:shd w:val="clear" w:color="000000" w:fill="FFFFFF"/>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Project Management</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283,087.10 </w:t>
            </w:r>
          </w:p>
        </w:tc>
        <w:tc>
          <w:tcPr>
            <w:tcW w:w="144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145,126.12 </w:t>
            </w:r>
          </w:p>
        </w:tc>
        <w:tc>
          <w:tcPr>
            <w:tcW w:w="1350"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198,400.13 </w:t>
            </w:r>
          </w:p>
        </w:tc>
        <w:tc>
          <w:tcPr>
            <w:tcW w:w="1219" w:type="dxa"/>
            <w:tcBorders>
              <w:top w:val="nil"/>
              <w:left w:val="nil"/>
              <w:bottom w:val="single" w:sz="4" w:space="0" w:color="auto"/>
              <w:right w:val="single" w:sz="4" w:space="0" w:color="auto"/>
            </w:tcBorders>
            <w:shd w:val="clear" w:color="000000" w:fill="F2F2F2"/>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165,025.59 </w:t>
            </w:r>
          </w:p>
        </w:tc>
        <w:tc>
          <w:tcPr>
            <w:tcW w:w="1385" w:type="dxa"/>
            <w:tcBorders>
              <w:top w:val="nil"/>
              <w:left w:val="nil"/>
              <w:bottom w:val="single" w:sz="4" w:space="0" w:color="auto"/>
              <w:right w:val="single" w:sz="4" w:space="0" w:color="auto"/>
            </w:tcBorders>
            <w:shd w:val="clear" w:color="000000" w:fill="FFFFFF"/>
            <w:noWrap/>
            <w:vAlign w:val="center"/>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791,638.94 </w:t>
            </w:r>
          </w:p>
        </w:tc>
        <w:tc>
          <w:tcPr>
            <w:tcW w:w="1536"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jc w:val="right"/>
              <w:rPr>
                <w:rFonts w:ascii="Times New Roman" w:eastAsia="Times New Roman" w:hAnsi="Times New Roman" w:cs="Times New Roman"/>
                <w:color w:val="000000"/>
              </w:rPr>
            </w:pPr>
            <w:r w:rsidRPr="00FE59F0">
              <w:rPr>
                <w:rFonts w:ascii="Times New Roman" w:eastAsia="Times New Roman" w:hAnsi="Times New Roman" w:cs="Times New Roman"/>
                <w:color w:val="000000"/>
              </w:rPr>
              <w:t>32.90</w:t>
            </w:r>
          </w:p>
        </w:tc>
      </w:tr>
      <w:tr w:rsidR="00E63E1D" w:rsidRPr="00FE59F0" w:rsidTr="00DD12BA">
        <w:trPr>
          <w:trHeight w:val="420"/>
        </w:trPr>
        <w:tc>
          <w:tcPr>
            <w:tcW w:w="279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63E1D" w:rsidRPr="00FE59F0" w:rsidRDefault="00E63E1D" w:rsidP="00DD12BA">
            <w:pPr>
              <w:spacing w:after="0" w:line="240" w:lineRule="auto"/>
              <w:jc w:val="right"/>
              <w:rPr>
                <w:rFonts w:ascii="Times New Roman" w:eastAsia="Times New Roman" w:hAnsi="Times New Roman" w:cs="Times New Roman"/>
                <w:color w:val="000000"/>
              </w:rPr>
            </w:pPr>
            <w:r w:rsidRPr="00FE59F0">
              <w:rPr>
                <w:rFonts w:ascii="Times New Roman" w:eastAsia="Times New Roman" w:hAnsi="Times New Roman" w:cs="Times New Roman"/>
                <w:color w:val="000000"/>
              </w:rPr>
              <w:t>GRAND TOTAL :-</w:t>
            </w:r>
          </w:p>
        </w:tc>
        <w:tc>
          <w:tcPr>
            <w:tcW w:w="1440"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290,643.47 </w:t>
            </w:r>
          </w:p>
        </w:tc>
        <w:tc>
          <w:tcPr>
            <w:tcW w:w="1440"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524,761.67 </w:t>
            </w:r>
          </w:p>
        </w:tc>
        <w:tc>
          <w:tcPr>
            <w:tcW w:w="1350"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800,252.63 </w:t>
            </w:r>
          </w:p>
        </w:tc>
        <w:tc>
          <w:tcPr>
            <w:tcW w:w="1219" w:type="dxa"/>
            <w:tcBorders>
              <w:top w:val="nil"/>
              <w:left w:val="nil"/>
              <w:bottom w:val="single" w:sz="4" w:space="0" w:color="auto"/>
              <w:right w:val="single" w:sz="4" w:space="0" w:color="auto"/>
            </w:tcBorders>
            <w:shd w:val="clear" w:color="000000" w:fill="F2F2F2"/>
            <w:noWrap/>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790,687.76 </w:t>
            </w:r>
          </w:p>
        </w:tc>
        <w:tc>
          <w:tcPr>
            <w:tcW w:w="1385"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xml:space="preserve">      2,406,345.53 </w:t>
            </w:r>
          </w:p>
        </w:tc>
        <w:tc>
          <w:tcPr>
            <w:tcW w:w="1536" w:type="dxa"/>
            <w:tcBorders>
              <w:top w:val="nil"/>
              <w:left w:val="nil"/>
              <w:bottom w:val="single" w:sz="4" w:space="0" w:color="auto"/>
              <w:right w:val="single" w:sz="4" w:space="0" w:color="auto"/>
            </w:tcBorders>
            <w:shd w:val="clear" w:color="000000" w:fill="FFFFFF"/>
            <w:noWrap/>
            <w:vAlign w:val="bottom"/>
            <w:hideMark/>
          </w:tcPr>
          <w:p w:rsidR="00E63E1D" w:rsidRPr="00FE59F0" w:rsidRDefault="00E63E1D" w:rsidP="00DD12BA">
            <w:pPr>
              <w:spacing w:after="0" w:line="240" w:lineRule="auto"/>
              <w:rPr>
                <w:rFonts w:ascii="Times New Roman" w:eastAsia="Times New Roman" w:hAnsi="Times New Roman" w:cs="Times New Roman"/>
                <w:color w:val="000000"/>
              </w:rPr>
            </w:pPr>
            <w:r w:rsidRPr="00FE59F0">
              <w:rPr>
                <w:rFonts w:ascii="Times New Roman" w:eastAsia="Times New Roman" w:hAnsi="Times New Roman" w:cs="Times New Roman"/>
                <w:color w:val="000000"/>
              </w:rPr>
              <w:t> </w:t>
            </w:r>
          </w:p>
        </w:tc>
      </w:tr>
    </w:tbl>
    <w:p w:rsidR="001D7D48" w:rsidRPr="00FE59F0" w:rsidRDefault="001D7D48" w:rsidP="00E63E1D">
      <w:pPr>
        <w:rPr>
          <w:rFonts w:ascii="Times New Roman" w:hAnsi="Times New Roman" w:cs="Times New Roman"/>
          <w:sz w:val="24"/>
          <w:szCs w:val="24"/>
        </w:rPr>
      </w:pPr>
    </w:p>
    <w:p w:rsidR="00E63E1D" w:rsidRPr="00FE59F0" w:rsidRDefault="00E63E1D" w:rsidP="00E63E1D">
      <w:pPr>
        <w:rPr>
          <w:rFonts w:ascii="Times New Roman" w:hAnsi="Times New Roman" w:cs="Times New Roman"/>
          <w:sz w:val="24"/>
          <w:szCs w:val="24"/>
        </w:rPr>
      </w:pPr>
      <w:r w:rsidRPr="00FE59F0">
        <w:rPr>
          <w:rFonts w:ascii="Times New Roman" w:hAnsi="Times New Roman" w:cs="Times New Roman"/>
          <w:sz w:val="24"/>
          <w:szCs w:val="24"/>
        </w:rPr>
        <w:t>The lowest proportion of budget, 4.47% has been allocated to Creating an Enabling Environment while Pilot Project (Feasibility Studies) for SLM constitute the highest proportion of budget at 33.81%. The budget distribution among Project Components is relative to the associated impact and outreach. However, the evaluation consultant has two main concerns:</w:t>
      </w:r>
    </w:p>
    <w:p w:rsidR="00E63E1D" w:rsidRPr="00FE59F0" w:rsidRDefault="00E63E1D" w:rsidP="00E63E1D">
      <w:pPr>
        <w:rPr>
          <w:rFonts w:ascii="Times New Roman" w:hAnsi="Times New Roman" w:cs="Times New Roman"/>
          <w:sz w:val="24"/>
          <w:szCs w:val="24"/>
        </w:rPr>
      </w:pPr>
      <w:r w:rsidRPr="00FE59F0">
        <w:rPr>
          <w:rFonts w:ascii="Times New Roman" w:hAnsi="Times New Roman" w:cs="Times New Roman"/>
          <w:sz w:val="24"/>
          <w:szCs w:val="24"/>
        </w:rPr>
        <w:t xml:space="preserve">First, citing the limited activities undertaken for M&amp;E Learning, and Adaptive Feedback, the budget utilization of 10.18% is on the higher side. The Project Management needs to review improved utilization of these funds in the up-scaling phase. </w:t>
      </w:r>
    </w:p>
    <w:p w:rsidR="00E63E1D" w:rsidRPr="00FE59F0" w:rsidRDefault="00E63E1D" w:rsidP="00E63E1D">
      <w:pPr>
        <w:rPr>
          <w:rFonts w:ascii="Times New Roman" w:hAnsi="Times New Roman" w:cs="Times New Roman"/>
          <w:sz w:val="24"/>
          <w:szCs w:val="24"/>
        </w:rPr>
      </w:pPr>
      <w:r w:rsidRPr="00FE59F0">
        <w:rPr>
          <w:rFonts w:ascii="Times New Roman" w:hAnsi="Times New Roman" w:cs="Times New Roman"/>
          <w:sz w:val="24"/>
          <w:szCs w:val="24"/>
        </w:rPr>
        <w:t xml:space="preserve">The second key concern is about the budget utilized for the Project Management which  is almost one-thirds of the total expenditure at 32.9%. This percentage is at odds with recommended limits of 20%. Also, these costs are high since the NCU and PCU structures were kept lean and the Project relied on existing Government infrastructure and NGO IPs for implementation. The </w:t>
      </w:r>
      <w:r w:rsidRPr="00FE59F0">
        <w:rPr>
          <w:rFonts w:ascii="Times New Roman" w:hAnsi="Times New Roman" w:cs="Times New Roman"/>
          <w:sz w:val="24"/>
          <w:szCs w:val="24"/>
        </w:rPr>
        <w:lastRenderedPageBreak/>
        <w:t>Project Management has, however, reported that higher expenditure for the project management is due to extension in project duration, which was originally designed for two years but actually implemented over four years. The Project Management should consider that such a complicated and multi-sectoral GEF project spread over vast geographic areas should have at least one year gestation period for mobilizing project inputs and devising effective coordination mechanisms.</w:t>
      </w:r>
    </w:p>
    <w:p w:rsidR="00CD0A81" w:rsidRPr="00FE59F0" w:rsidRDefault="00E63E1D" w:rsidP="00E63E1D">
      <w:pPr>
        <w:rPr>
          <w:rFonts w:ascii="Times New Roman" w:hAnsi="Times New Roman" w:cs="Times New Roman"/>
          <w:sz w:val="24"/>
          <w:szCs w:val="24"/>
        </w:rPr>
      </w:pPr>
      <w:r w:rsidRPr="00FE59F0">
        <w:rPr>
          <w:rFonts w:ascii="Times New Roman" w:hAnsi="Times New Roman" w:cs="Times New Roman"/>
          <w:sz w:val="24"/>
          <w:szCs w:val="24"/>
        </w:rPr>
        <w:t>It is strongly recommended that for the up-scaling phase the UNDP and Project Management work together from the onset of the Project to bring the proportion of Project Management costs down and more money is allocated to up-scaling SLM Practices and Dissemination of Learnings from the Project.</w:t>
      </w:r>
    </w:p>
    <w:p w:rsidR="00995345" w:rsidRPr="00FE59F0" w:rsidRDefault="00995345" w:rsidP="00924029">
      <w:pPr>
        <w:pStyle w:val="ListParagraph"/>
        <w:numPr>
          <w:ilvl w:val="1"/>
          <w:numId w:val="31"/>
        </w:numPr>
        <w:autoSpaceDE w:val="0"/>
        <w:autoSpaceDN w:val="0"/>
        <w:adjustRightInd w:val="0"/>
        <w:spacing w:after="0"/>
        <w:jc w:val="both"/>
        <w:rPr>
          <w:rFonts w:ascii="Times New Roman" w:hAnsi="Times New Roman" w:cs="Times New Roman"/>
          <w:b/>
          <w:sz w:val="24"/>
          <w:szCs w:val="24"/>
        </w:rPr>
      </w:pPr>
      <w:r w:rsidRPr="00FE59F0">
        <w:rPr>
          <w:rFonts w:ascii="Times New Roman" w:hAnsi="Times New Roman" w:cs="Times New Roman"/>
          <w:b/>
          <w:sz w:val="24"/>
          <w:szCs w:val="24"/>
        </w:rPr>
        <w:t>Co-financing and Project Outcomes and Sustainability</w:t>
      </w:r>
    </w:p>
    <w:p w:rsidR="003E7F62" w:rsidRPr="00FE59F0" w:rsidRDefault="003E7F62" w:rsidP="003E7F62">
      <w:pPr>
        <w:rPr>
          <w:rFonts w:ascii="Times New Roman" w:hAnsi="Times New Roman" w:cs="Times New Roman"/>
          <w:sz w:val="24"/>
          <w:szCs w:val="24"/>
        </w:rPr>
      </w:pPr>
      <w:r w:rsidRPr="00FE59F0">
        <w:rPr>
          <w:rFonts w:ascii="Times New Roman" w:hAnsi="Times New Roman" w:cs="Times New Roman"/>
          <w:sz w:val="24"/>
          <w:szCs w:val="24"/>
        </w:rPr>
        <w:t>The Project is co-financed by GEF, UNDP, and GOP. In addition, the communities participating in activities under Outcome 4 provided co-financing. Co-financing from the communities was not foreseen at the time of Project preparation.</w:t>
      </w:r>
    </w:p>
    <w:p w:rsidR="003E7F62" w:rsidRPr="00FE59F0" w:rsidRDefault="003E7F62" w:rsidP="003E7F62">
      <w:pPr>
        <w:rPr>
          <w:rFonts w:ascii="Times New Roman" w:hAnsi="Times New Roman" w:cs="Times New Roman"/>
          <w:sz w:val="24"/>
          <w:szCs w:val="24"/>
        </w:rPr>
      </w:pPr>
      <w:r w:rsidRPr="00FE59F0">
        <w:rPr>
          <w:rFonts w:ascii="Times New Roman" w:hAnsi="Times New Roman" w:cs="Times New Roman"/>
          <w:sz w:val="24"/>
          <w:szCs w:val="24"/>
        </w:rPr>
        <w:t>Table 0</w:t>
      </w:r>
      <w:r w:rsidR="001D7D48" w:rsidRPr="00FE59F0">
        <w:rPr>
          <w:rFonts w:ascii="Times New Roman" w:hAnsi="Times New Roman" w:cs="Times New Roman"/>
          <w:sz w:val="24"/>
          <w:szCs w:val="24"/>
        </w:rPr>
        <w:t>3</w:t>
      </w:r>
      <w:r w:rsidRPr="00FE59F0">
        <w:rPr>
          <w:rFonts w:ascii="Times New Roman" w:hAnsi="Times New Roman" w:cs="Times New Roman"/>
          <w:sz w:val="24"/>
          <w:szCs w:val="24"/>
        </w:rPr>
        <w:t xml:space="preserve"> below provides details of the co-financing share of different stakeholders.</w:t>
      </w:r>
    </w:p>
    <w:tbl>
      <w:tblPr>
        <w:tblW w:w="10813" w:type="dxa"/>
        <w:jc w:val="center"/>
        <w:tblInd w:w="-924" w:type="dxa"/>
        <w:tblLayout w:type="fixed"/>
        <w:tblLook w:val="04A0"/>
      </w:tblPr>
      <w:tblGrid>
        <w:gridCol w:w="1599"/>
        <w:gridCol w:w="1418"/>
        <w:gridCol w:w="1276"/>
        <w:gridCol w:w="1134"/>
        <w:gridCol w:w="1417"/>
        <w:gridCol w:w="1276"/>
        <w:gridCol w:w="1276"/>
        <w:gridCol w:w="1417"/>
      </w:tblGrid>
      <w:tr w:rsidR="003E7F62" w:rsidRPr="00FE59F0" w:rsidTr="00CF62F9">
        <w:trPr>
          <w:trHeight w:val="610"/>
          <w:jc w:val="center"/>
        </w:trPr>
        <w:tc>
          <w:tcPr>
            <w:tcW w:w="10813" w:type="dxa"/>
            <w:gridSpan w:val="8"/>
            <w:tcBorders>
              <w:top w:val="single" w:sz="4" w:space="0" w:color="auto"/>
              <w:left w:val="single" w:sz="4" w:space="0" w:color="auto"/>
              <w:right w:val="single" w:sz="4" w:space="0" w:color="auto"/>
            </w:tcBorders>
            <w:shd w:val="clear" w:color="auto" w:fill="BFBFBF" w:themeFill="background1" w:themeFillShade="BF"/>
            <w:noWrap/>
            <w:vAlign w:val="center"/>
            <w:hideMark/>
          </w:tcPr>
          <w:p w:rsidR="003E7F62" w:rsidRPr="00FE59F0" w:rsidRDefault="003E7F62" w:rsidP="003E7F62">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Table 03 – Co-Financing by Different Stakeholders (US $)</w:t>
            </w:r>
          </w:p>
        </w:tc>
      </w:tr>
      <w:tr w:rsidR="003E7F62" w:rsidRPr="00FE59F0" w:rsidTr="00CF62F9">
        <w:trPr>
          <w:trHeight w:val="300"/>
          <w:jc w:val="center"/>
        </w:trPr>
        <w:tc>
          <w:tcPr>
            <w:tcW w:w="1599" w:type="dxa"/>
            <w:vMerge w:val="restart"/>
            <w:tcBorders>
              <w:top w:val="single" w:sz="4" w:space="0" w:color="auto"/>
              <w:left w:val="single" w:sz="4" w:space="0" w:color="auto"/>
              <w:bottom w:val="double" w:sz="6" w:space="0" w:color="000000"/>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Source of Co-Financing</w:t>
            </w:r>
          </w:p>
        </w:tc>
        <w:tc>
          <w:tcPr>
            <w:tcW w:w="1418" w:type="dxa"/>
            <w:vMerge w:val="restart"/>
            <w:tcBorders>
              <w:top w:val="single" w:sz="4" w:space="0" w:color="auto"/>
              <w:left w:val="single" w:sz="4" w:space="0" w:color="auto"/>
              <w:bottom w:val="double" w:sz="6" w:space="0" w:color="000000"/>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Type</w:t>
            </w:r>
          </w:p>
        </w:tc>
        <w:tc>
          <w:tcPr>
            <w:tcW w:w="2410" w:type="dxa"/>
            <w:gridSpan w:val="2"/>
            <w:tcBorders>
              <w:top w:val="single" w:sz="4" w:space="0" w:color="auto"/>
              <w:left w:val="nil"/>
              <w:bottom w:val="single" w:sz="4" w:space="0" w:color="auto"/>
              <w:right w:val="single" w:sz="4" w:space="0" w:color="auto"/>
            </w:tcBorders>
            <w:shd w:val="clear" w:color="auto" w:fill="948A54" w:themeFill="background2" w:themeFillShade="80"/>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Project Preparation</w:t>
            </w:r>
          </w:p>
        </w:tc>
        <w:tc>
          <w:tcPr>
            <w:tcW w:w="2693" w:type="dxa"/>
            <w:gridSpan w:val="2"/>
            <w:tcBorders>
              <w:top w:val="single" w:sz="4" w:space="0" w:color="auto"/>
              <w:left w:val="nil"/>
              <w:bottom w:val="single" w:sz="4" w:space="0" w:color="auto"/>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Project Implementation</w:t>
            </w:r>
          </w:p>
        </w:tc>
        <w:tc>
          <w:tcPr>
            <w:tcW w:w="2693" w:type="dxa"/>
            <w:gridSpan w:val="2"/>
            <w:tcBorders>
              <w:top w:val="single" w:sz="4" w:space="0" w:color="auto"/>
              <w:left w:val="nil"/>
              <w:bottom w:val="single" w:sz="4" w:space="0" w:color="auto"/>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Total</w:t>
            </w:r>
          </w:p>
        </w:tc>
      </w:tr>
      <w:tr w:rsidR="00CF62F9" w:rsidRPr="00FE59F0" w:rsidTr="00CF62F9">
        <w:trPr>
          <w:trHeight w:val="315"/>
          <w:jc w:val="center"/>
        </w:trPr>
        <w:tc>
          <w:tcPr>
            <w:tcW w:w="1599" w:type="dxa"/>
            <w:vMerge/>
            <w:tcBorders>
              <w:top w:val="single" w:sz="4" w:space="0" w:color="auto"/>
              <w:left w:val="single" w:sz="4" w:space="0" w:color="auto"/>
              <w:bottom w:val="double" w:sz="6" w:space="0" w:color="000000"/>
              <w:right w:val="single" w:sz="4" w:space="0" w:color="auto"/>
            </w:tcBorders>
            <w:shd w:val="clear" w:color="auto" w:fill="948A54" w:themeFill="background2" w:themeFillShade="80"/>
            <w:vAlign w:val="center"/>
            <w:hideMark/>
          </w:tcPr>
          <w:p w:rsidR="003E7F62" w:rsidRPr="00FE59F0" w:rsidRDefault="003E7F62" w:rsidP="0008468B">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double" w:sz="6" w:space="0" w:color="000000"/>
              <w:right w:val="single" w:sz="4" w:space="0" w:color="auto"/>
            </w:tcBorders>
            <w:shd w:val="clear" w:color="auto" w:fill="948A54" w:themeFill="background2" w:themeFillShade="80"/>
            <w:vAlign w:val="center"/>
            <w:hideMark/>
          </w:tcPr>
          <w:p w:rsidR="003E7F62" w:rsidRPr="00FE59F0" w:rsidRDefault="003E7F62" w:rsidP="0008468B">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double" w:sz="6" w:space="0" w:color="auto"/>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Planned</w:t>
            </w:r>
          </w:p>
        </w:tc>
        <w:tc>
          <w:tcPr>
            <w:tcW w:w="1134" w:type="dxa"/>
            <w:tcBorders>
              <w:top w:val="nil"/>
              <w:left w:val="nil"/>
              <w:bottom w:val="double" w:sz="6" w:space="0" w:color="auto"/>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Actual</w:t>
            </w:r>
          </w:p>
        </w:tc>
        <w:tc>
          <w:tcPr>
            <w:tcW w:w="1417" w:type="dxa"/>
            <w:tcBorders>
              <w:top w:val="nil"/>
              <w:left w:val="nil"/>
              <w:bottom w:val="double" w:sz="6" w:space="0" w:color="auto"/>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Planned</w:t>
            </w:r>
          </w:p>
        </w:tc>
        <w:tc>
          <w:tcPr>
            <w:tcW w:w="1276" w:type="dxa"/>
            <w:tcBorders>
              <w:top w:val="nil"/>
              <w:left w:val="nil"/>
              <w:bottom w:val="double" w:sz="6" w:space="0" w:color="auto"/>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Actual</w:t>
            </w:r>
          </w:p>
        </w:tc>
        <w:tc>
          <w:tcPr>
            <w:tcW w:w="1276" w:type="dxa"/>
            <w:tcBorders>
              <w:top w:val="nil"/>
              <w:left w:val="nil"/>
              <w:bottom w:val="double" w:sz="6" w:space="0" w:color="auto"/>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Planned</w:t>
            </w:r>
          </w:p>
        </w:tc>
        <w:tc>
          <w:tcPr>
            <w:tcW w:w="1417" w:type="dxa"/>
            <w:tcBorders>
              <w:top w:val="nil"/>
              <w:left w:val="nil"/>
              <w:bottom w:val="double" w:sz="6" w:space="0" w:color="auto"/>
              <w:right w:val="single" w:sz="4" w:space="0" w:color="auto"/>
            </w:tcBorders>
            <w:shd w:val="clear" w:color="auto" w:fill="948A54" w:themeFill="background2" w:themeFillShade="80"/>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Actual</w:t>
            </w:r>
          </w:p>
        </w:tc>
      </w:tr>
      <w:tr w:rsidR="003E7F62" w:rsidRPr="00FE59F0" w:rsidTr="001D7D48">
        <w:trPr>
          <w:trHeight w:val="378"/>
          <w:jc w:val="center"/>
        </w:trPr>
        <w:tc>
          <w:tcPr>
            <w:tcW w:w="15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Host Govt. Contribution</w:t>
            </w:r>
          </w:p>
        </w:tc>
        <w:tc>
          <w:tcPr>
            <w:tcW w:w="1418"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In Kind</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30,000.00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30,000.00 </w:t>
            </w:r>
          </w:p>
        </w:tc>
        <w:tc>
          <w:tcPr>
            <w:tcW w:w="1417"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30,000.00 </w:t>
            </w:r>
          </w:p>
        </w:tc>
        <w:tc>
          <w:tcPr>
            <w:tcW w:w="1417"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25,000.00 </w:t>
            </w:r>
          </w:p>
        </w:tc>
      </w:tr>
      <w:tr w:rsidR="003E7F62" w:rsidRPr="00FE59F0" w:rsidTr="003E7F62">
        <w:trPr>
          <w:trHeight w:val="300"/>
          <w:jc w:val="center"/>
        </w:trPr>
        <w:tc>
          <w:tcPr>
            <w:tcW w:w="1599" w:type="dxa"/>
            <w:vMerge/>
            <w:tcBorders>
              <w:top w:val="nil"/>
              <w:left w:val="single" w:sz="4" w:space="0" w:color="auto"/>
              <w:bottom w:val="single" w:sz="4" w:space="0" w:color="000000"/>
              <w:right w:val="single" w:sz="4" w:space="0" w:color="auto"/>
            </w:tcBorders>
            <w:vAlign w:val="center"/>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In Cash</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b/>
                <w:bCs/>
                <w:color w:val="000000"/>
                <w:sz w:val="20"/>
                <w:szCs w:val="20"/>
              </w:rPr>
            </w:pPr>
            <w:r w:rsidRPr="00FE59F0">
              <w:rPr>
                <w:rFonts w:ascii="Times New Roman" w:eastAsia="Times New Roman" w:hAnsi="Times New Roman" w:cs="Times New Roman"/>
                <w:b/>
                <w:bCs/>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650,000.00 </w:t>
            </w:r>
          </w:p>
        </w:tc>
        <w:tc>
          <w:tcPr>
            <w:tcW w:w="1276"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126,619.00 </w:t>
            </w:r>
          </w:p>
        </w:tc>
        <w:tc>
          <w:tcPr>
            <w:tcW w:w="1276"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650,000.00 </w:t>
            </w:r>
          </w:p>
        </w:tc>
        <w:tc>
          <w:tcPr>
            <w:tcW w:w="1417"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126,619.00 </w:t>
            </w:r>
          </w:p>
        </w:tc>
      </w:tr>
      <w:tr w:rsidR="003E7F62" w:rsidRPr="00FE59F0" w:rsidTr="003E7F62">
        <w:trPr>
          <w:trHeight w:val="255"/>
          <w:jc w:val="center"/>
        </w:trPr>
        <w:tc>
          <w:tcPr>
            <w:tcW w:w="1599" w:type="dxa"/>
            <w:vMerge/>
            <w:tcBorders>
              <w:top w:val="nil"/>
              <w:left w:val="single" w:sz="4" w:space="0" w:color="auto"/>
              <w:bottom w:val="single" w:sz="4" w:space="0" w:color="000000"/>
              <w:right w:val="single" w:sz="4" w:space="0" w:color="auto"/>
            </w:tcBorders>
            <w:vAlign w:val="center"/>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Parallel</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600,000.00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600,000.00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600,000.00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600,000.00 </w:t>
            </w:r>
          </w:p>
        </w:tc>
      </w:tr>
      <w:tr w:rsidR="003E7F62" w:rsidRPr="00FE59F0" w:rsidTr="003E7F62">
        <w:trPr>
          <w:trHeight w:val="420"/>
          <w:jc w:val="center"/>
        </w:trPr>
        <w:tc>
          <w:tcPr>
            <w:tcW w:w="1599" w:type="dxa"/>
            <w:tcBorders>
              <w:top w:val="nil"/>
              <w:left w:val="single" w:sz="4" w:space="0" w:color="auto"/>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GEF Agency (UNDP)</w:t>
            </w:r>
          </w:p>
        </w:tc>
        <w:tc>
          <w:tcPr>
            <w:tcW w:w="1418"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In Cash</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25,000.00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24,000.00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1,350,000.00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976,759.00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1,375,000.00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1,000,759.00 </w:t>
            </w:r>
          </w:p>
        </w:tc>
      </w:tr>
      <w:tr w:rsidR="003E7F62" w:rsidRPr="00FE59F0" w:rsidTr="003E7F62">
        <w:trPr>
          <w:trHeight w:val="420"/>
          <w:jc w:val="center"/>
        </w:trPr>
        <w:tc>
          <w:tcPr>
            <w:tcW w:w="1599" w:type="dxa"/>
            <w:tcBorders>
              <w:top w:val="nil"/>
              <w:left w:val="single" w:sz="4" w:space="0" w:color="auto"/>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Bilateral Aid Agency (ies)</w:t>
            </w:r>
          </w:p>
        </w:tc>
        <w:tc>
          <w:tcPr>
            <w:tcW w:w="1418"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r>
      <w:tr w:rsidR="003E7F62" w:rsidRPr="00FE59F0" w:rsidTr="003E7F62">
        <w:trPr>
          <w:trHeight w:val="420"/>
          <w:jc w:val="center"/>
        </w:trPr>
        <w:tc>
          <w:tcPr>
            <w:tcW w:w="1599" w:type="dxa"/>
            <w:tcBorders>
              <w:top w:val="nil"/>
              <w:left w:val="single" w:sz="4" w:space="0" w:color="auto"/>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Multilateral Aid Agency (ies)</w:t>
            </w:r>
          </w:p>
        </w:tc>
        <w:tc>
          <w:tcPr>
            <w:tcW w:w="1418"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r>
      <w:tr w:rsidR="003E7F62" w:rsidRPr="00FE59F0" w:rsidTr="003E7F62">
        <w:trPr>
          <w:trHeight w:val="420"/>
          <w:jc w:val="center"/>
        </w:trPr>
        <w:tc>
          <w:tcPr>
            <w:tcW w:w="1599" w:type="dxa"/>
            <w:tcBorders>
              <w:top w:val="nil"/>
              <w:left w:val="single" w:sz="4" w:space="0" w:color="auto"/>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Private Sector</w:t>
            </w:r>
          </w:p>
        </w:tc>
        <w:tc>
          <w:tcPr>
            <w:tcW w:w="1418"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In Cash</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7,860.46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7,860.46 </w:t>
            </w:r>
          </w:p>
        </w:tc>
      </w:tr>
      <w:tr w:rsidR="003E7F62" w:rsidRPr="00FE59F0" w:rsidTr="003E7F62">
        <w:trPr>
          <w:trHeight w:val="420"/>
          <w:jc w:val="center"/>
        </w:trPr>
        <w:tc>
          <w:tcPr>
            <w:tcW w:w="1599" w:type="dxa"/>
            <w:tcBorders>
              <w:top w:val="nil"/>
              <w:left w:val="single" w:sz="4" w:space="0" w:color="auto"/>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NGO</w:t>
            </w:r>
          </w:p>
        </w:tc>
        <w:tc>
          <w:tcPr>
            <w:tcW w:w="1418"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r>
      <w:tr w:rsidR="003E7F62" w:rsidRPr="00FE59F0" w:rsidTr="003E7F62">
        <w:trPr>
          <w:trHeight w:val="420"/>
          <w:jc w:val="center"/>
        </w:trPr>
        <w:tc>
          <w:tcPr>
            <w:tcW w:w="15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Other (Local Communities)</w:t>
            </w:r>
          </w:p>
        </w:tc>
        <w:tc>
          <w:tcPr>
            <w:tcW w:w="1418" w:type="dxa"/>
            <w:tcBorders>
              <w:top w:val="double" w:sz="6" w:space="0" w:color="auto"/>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In Kind</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153,372.00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153,372.00 </w:t>
            </w:r>
          </w:p>
        </w:tc>
      </w:tr>
      <w:tr w:rsidR="003E7F62" w:rsidRPr="00FE59F0" w:rsidTr="003E7F62">
        <w:trPr>
          <w:trHeight w:val="420"/>
          <w:jc w:val="center"/>
        </w:trPr>
        <w:tc>
          <w:tcPr>
            <w:tcW w:w="1599" w:type="dxa"/>
            <w:vMerge/>
            <w:tcBorders>
              <w:top w:val="nil"/>
              <w:left w:val="single" w:sz="4" w:space="0" w:color="auto"/>
              <w:bottom w:val="single" w:sz="4" w:space="0" w:color="000000"/>
              <w:right w:val="single" w:sz="4" w:space="0" w:color="auto"/>
            </w:tcBorders>
            <w:vAlign w:val="center"/>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3E7F62" w:rsidRPr="00FE59F0" w:rsidRDefault="003E7F62" w:rsidP="0008468B">
            <w:pPr>
              <w:spacing w:after="0" w:line="240" w:lineRule="auto"/>
              <w:jc w:val="center"/>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In Cash</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5,429.00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rsidR="003E7F62" w:rsidRPr="00FE59F0" w:rsidRDefault="003E7F62" w:rsidP="0008468B">
            <w:pPr>
              <w:spacing w:after="0" w:line="240" w:lineRule="auto"/>
              <w:jc w:val="right"/>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5,429.00 </w:t>
            </w:r>
          </w:p>
        </w:tc>
      </w:tr>
      <w:tr w:rsidR="003E7F62" w:rsidRPr="00FE59F0" w:rsidTr="003E7F62">
        <w:trPr>
          <w:trHeight w:val="420"/>
          <w:jc w:val="center"/>
        </w:trPr>
        <w:tc>
          <w:tcPr>
            <w:tcW w:w="1599" w:type="dxa"/>
            <w:tcBorders>
              <w:top w:val="nil"/>
              <w:left w:val="single" w:sz="4" w:space="0" w:color="auto"/>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Total Co-financing</w:t>
            </w:r>
          </w:p>
        </w:tc>
        <w:tc>
          <w:tcPr>
            <w:tcW w:w="1418"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55,000.00 </w:t>
            </w:r>
          </w:p>
        </w:tc>
        <w:tc>
          <w:tcPr>
            <w:tcW w:w="1134"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54,000.00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2,600,000.00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1,870,039.46 </w:t>
            </w:r>
          </w:p>
        </w:tc>
        <w:tc>
          <w:tcPr>
            <w:tcW w:w="1276"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2,655,000.00 </w:t>
            </w:r>
          </w:p>
        </w:tc>
        <w:tc>
          <w:tcPr>
            <w:tcW w:w="1417" w:type="dxa"/>
            <w:tcBorders>
              <w:top w:val="nil"/>
              <w:left w:val="nil"/>
              <w:bottom w:val="single" w:sz="4" w:space="0" w:color="auto"/>
              <w:right w:val="single" w:sz="4" w:space="0" w:color="auto"/>
            </w:tcBorders>
            <w:shd w:val="clear" w:color="000000" w:fill="FFFFFF"/>
            <w:noWrap/>
            <w:vAlign w:val="bottom"/>
            <w:hideMark/>
          </w:tcPr>
          <w:p w:rsidR="003E7F62" w:rsidRPr="00FE59F0" w:rsidRDefault="003E7F62" w:rsidP="0008468B">
            <w:pPr>
              <w:spacing w:after="0" w:line="240" w:lineRule="auto"/>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 xml:space="preserve">    1,919,039.46 </w:t>
            </w:r>
          </w:p>
        </w:tc>
      </w:tr>
    </w:tbl>
    <w:p w:rsidR="003E7F62" w:rsidRPr="00FE59F0" w:rsidRDefault="003E7F62" w:rsidP="003E7F62">
      <w:pPr>
        <w:ind w:left="-1170"/>
        <w:rPr>
          <w:rFonts w:ascii="Times New Roman" w:hAnsi="Times New Roman" w:cs="Times New Roman"/>
          <w:sz w:val="24"/>
          <w:szCs w:val="24"/>
        </w:rPr>
      </w:pPr>
    </w:p>
    <w:p w:rsidR="003E7F62" w:rsidRPr="00FE59F0" w:rsidRDefault="003E7F62" w:rsidP="003E7F62">
      <w:pPr>
        <w:rPr>
          <w:rFonts w:ascii="Times New Roman" w:hAnsi="Times New Roman" w:cs="Times New Roman"/>
          <w:sz w:val="24"/>
          <w:szCs w:val="24"/>
        </w:rPr>
      </w:pPr>
      <w:r w:rsidRPr="00FE59F0">
        <w:rPr>
          <w:rFonts w:ascii="Times New Roman" w:hAnsi="Times New Roman" w:cs="Times New Roman"/>
          <w:sz w:val="24"/>
          <w:szCs w:val="24"/>
        </w:rPr>
        <w:t xml:space="preserve">After the decentralization in June 2011, the four provinces have been providing the outstanding co-financing amount at the time which totaled PKR 28.804 million. Of these, the Federal </w:t>
      </w:r>
      <w:r w:rsidRPr="00FE59F0">
        <w:rPr>
          <w:rFonts w:ascii="Times New Roman" w:hAnsi="Times New Roman" w:cs="Times New Roman"/>
          <w:sz w:val="24"/>
          <w:szCs w:val="24"/>
        </w:rPr>
        <w:lastRenderedPageBreak/>
        <w:t>Government and Government of Balochistan provided funds additional to their due share. Details of funds provided by the provinces are given Table 0</w:t>
      </w:r>
      <w:r w:rsidR="001D7D48" w:rsidRPr="00FE59F0">
        <w:rPr>
          <w:rFonts w:ascii="Times New Roman" w:hAnsi="Times New Roman" w:cs="Times New Roman"/>
          <w:sz w:val="24"/>
          <w:szCs w:val="24"/>
        </w:rPr>
        <w:t>4</w:t>
      </w:r>
      <w:r w:rsidRPr="00FE59F0">
        <w:rPr>
          <w:rFonts w:ascii="Times New Roman" w:hAnsi="Times New Roman" w:cs="Times New Roman"/>
          <w:sz w:val="24"/>
          <w:szCs w:val="24"/>
        </w:rPr>
        <w:t xml:space="preserve"> below:</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3"/>
        <w:gridCol w:w="1447"/>
        <w:gridCol w:w="2070"/>
        <w:gridCol w:w="3374"/>
      </w:tblGrid>
      <w:tr w:rsidR="003E7F62" w:rsidRPr="00FE59F0" w:rsidTr="00CF62F9">
        <w:tc>
          <w:tcPr>
            <w:tcW w:w="9044" w:type="dxa"/>
            <w:gridSpan w:val="4"/>
            <w:shd w:val="clear" w:color="auto" w:fill="BFBFBF" w:themeFill="background1" w:themeFillShade="BF"/>
          </w:tcPr>
          <w:p w:rsidR="003E7F62" w:rsidRPr="00FE59F0" w:rsidRDefault="003E7F62" w:rsidP="001D7D48">
            <w:pPr>
              <w:spacing w:after="120" w:line="240" w:lineRule="auto"/>
              <w:rPr>
                <w:rFonts w:ascii="Times New Roman" w:hAnsi="Times New Roman" w:cs="Times New Roman"/>
                <w:b/>
                <w:sz w:val="24"/>
                <w:szCs w:val="24"/>
              </w:rPr>
            </w:pPr>
            <w:r w:rsidRPr="00FE59F0">
              <w:rPr>
                <w:rFonts w:ascii="Times New Roman" w:hAnsi="Times New Roman" w:cs="Times New Roman"/>
                <w:b/>
                <w:sz w:val="24"/>
                <w:szCs w:val="24"/>
              </w:rPr>
              <w:t>Table 0</w:t>
            </w:r>
            <w:r w:rsidR="001D7D48" w:rsidRPr="00FE59F0">
              <w:rPr>
                <w:rFonts w:ascii="Times New Roman" w:hAnsi="Times New Roman" w:cs="Times New Roman"/>
                <w:b/>
                <w:sz w:val="24"/>
                <w:szCs w:val="24"/>
              </w:rPr>
              <w:t>4</w:t>
            </w:r>
            <w:r w:rsidRPr="00FE59F0">
              <w:rPr>
                <w:rFonts w:ascii="Times New Roman" w:hAnsi="Times New Roman" w:cs="Times New Roman"/>
                <w:b/>
                <w:sz w:val="24"/>
                <w:szCs w:val="24"/>
              </w:rPr>
              <w:t xml:space="preserve"> – Co-financing Provided by the Provincial Governments (PRK in Millions)</w:t>
            </w:r>
          </w:p>
        </w:tc>
      </w:tr>
      <w:tr w:rsidR="003E7F62" w:rsidRPr="00FE59F0" w:rsidTr="00CF62F9">
        <w:tc>
          <w:tcPr>
            <w:tcW w:w="2153" w:type="dxa"/>
            <w:shd w:val="clear" w:color="auto" w:fill="948A54" w:themeFill="background2" w:themeFillShade="80"/>
          </w:tcPr>
          <w:p w:rsidR="003E7F62" w:rsidRPr="00FE59F0" w:rsidRDefault="003E7F62" w:rsidP="0008468B">
            <w:pPr>
              <w:spacing w:after="120" w:line="240" w:lineRule="auto"/>
              <w:rPr>
                <w:rFonts w:ascii="Times New Roman" w:eastAsia="Calibri" w:hAnsi="Times New Roman" w:cs="Times New Roman"/>
                <w:b/>
                <w:sz w:val="24"/>
                <w:szCs w:val="24"/>
              </w:rPr>
            </w:pPr>
            <w:r w:rsidRPr="00FE59F0">
              <w:rPr>
                <w:rFonts w:ascii="Times New Roman" w:eastAsia="Calibri" w:hAnsi="Times New Roman" w:cs="Times New Roman"/>
                <w:b/>
                <w:sz w:val="24"/>
                <w:szCs w:val="24"/>
              </w:rPr>
              <w:t>PSDPs</w:t>
            </w:r>
          </w:p>
        </w:tc>
        <w:tc>
          <w:tcPr>
            <w:tcW w:w="1447" w:type="dxa"/>
            <w:shd w:val="clear" w:color="auto" w:fill="948A54" w:themeFill="background2" w:themeFillShade="80"/>
          </w:tcPr>
          <w:p w:rsidR="003E7F62" w:rsidRPr="00FE59F0" w:rsidRDefault="003E7F62" w:rsidP="0008468B">
            <w:pPr>
              <w:spacing w:after="120" w:line="240" w:lineRule="auto"/>
              <w:rPr>
                <w:rFonts w:ascii="Times New Roman" w:eastAsia="Calibri" w:hAnsi="Times New Roman" w:cs="Times New Roman"/>
                <w:b/>
                <w:sz w:val="24"/>
                <w:szCs w:val="24"/>
              </w:rPr>
            </w:pPr>
            <w:r w:rsidRPr="00FE59F0">
              <w:rPr>
                <w:rFonts w:ascii="Times New Roman" w:eastAsia="Calibri" w:hAnsi="Times New Roman" w:cs="Times New Roman"/>
                <w:b/>
                <w:sz w:val="24"/>
                <w:szCs w:val="24"/>
              </w:rPr>
              <w:t>Requested</w:t>
            </w:r>
          </w:p>
        </w:tc>
        <w:tc>
          <w:tcPr>
            <w:tcW w:w="2070" w:type="dxa"/>
            <w:shd w:val="clear" w:color="auto" w:fill="948A54" w:themeFill="background2" w:themeFillShade="80"/>
          </w:tcPr>
          <w:p w:rsidR="003E7F62" w:rsidRPr="00FE59F0" w:rsidRDefault="003E7F62" w:rsidP="0008468B">
            <w:pPr>
              <w:spacing w:after="120" w:line="240" w:lineRule="auto"/>
              <w:rPr>
                <w:rFonts w:ascii="Times New Roman" w:eastAsia="Calibri" w:hAnsi="Times New Roman" w:cs="Times New Roman"/>
                <w:b/>
                <w:sz w:val="24"/>
                <w:szCs w:val="24"/>
              </w:rPr>
            </w:pPr>
            <w:r w:rsidRPr="00FE59F0">
              <w:rPr>
                <w:rFonts w:ascii="Times New Roman" w:eastAsia="Calibri" w:hAnsi="Times New Roman" w:cs="Times New Roman"/>
                <w:b/>
                <w:sz w:val="24"/>
                <w:szCs w:val="24"/>
              </w:rPr>
              <w:t>Allocated</w:t>
            </w:r>
          </w:p>
        </w:tc>
        <w:tc>
          <w:tcPr>
            <w:tcW w:w="3374" w:type="dxa"/>
            <w:shd w:val="clear" w:color="auto" w:fill="948A54" w:themeFill="background2" w:themeFillShade="80"/>
          </w:tcPr>
          <w:p w:rsidR="003E7F62" w:rsidRPr="00FE59F0" w:rsidRDefault="003E7F62" w:rsidP="0008468B">
            <w:pPr>
              <w:spacing w:after="120" w:line="240" w:lineRule="auto"/>
              <w:rPr>
                <w:rFonts w:ascii="Times New Roman" w:eastAsia="Calibri" w:hAnsi="Times New Roman" w:cs="Times New Roman"/>
                <w:b/>
                <w:sz w:val="24"/>
                <w:szCs w:val="24"/>
              </w:rPr>
            </w:pPr>
            <w:r w:rsidRPr="00FE59F0">
              <w:rPr>
                <w:rFonts w:ascii="Times New Roman" w:eastAsia="Calibri" w:hAnsi="Times New Roman" w:cs="Times New Roman"/>
                <w:b/>
                <w:sz w:val="24"/>
                <w:szCs w:val="24"/>
              </w:rPr>
              <w:t>Remarks</w:t>
            </w:r>
          </w:p>
        </w:tc>
      </w:tr>
      <w:tr w:rsidR="003E7F62" w:rsidRPr="00FE59F0" w:rsidTr="0008468B">
        <w:tc>
          <w:tcPr>
            <w:tcW w:w="2153" w:type="dxa"/>
          </w:tcPr>
          <w:p w:rsidR="003E7F62" w:rsidRPr="00FE59F0" w:rsidRDefault="003E7F62" w:rsidP="0008468B">
            <w:pPr>
              <w:spacing w:after="120" w:line="240" w:lineRule="auto"/>
              <w:jc w:val="both"/>
              <w:rPr>
                <w:rFonts w:ascii="Times New Roman" w:eastAsia="Calibri" w:hAnsi="Times New Roman" w:cs="Times New Roman"/>
                <w:sz w:val="24"/>
                <w:szCs w:val="24"/>
              </w:rPr>
            </w:pPr>
            <w:r w:rsidRPr="00FE59F0">
              <w:rPr>
                <w:rFonts w:ascii="Times New Roman" w:eastAsia="Calibri" w:hAnsi="Times New Roman" w:cs="Times New Roman"/>
                <w:sz w:val="24"/>
                <w:szCs w:val="24"/>
              </w:rPr>
              <w:t>Federal</w:t>
            </w:r>
          </w:p>
        </w:tc>
        <w:tc>
          <w:tcPr>
            <w:tcW w:w="1447"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1.560</w:t>
            </w:r>
          </w:p>
        </w:tc>
        <w:tc>
          <w:tcPr>
            <w:tcW w:w="2070"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2.0</w:t>
            </w:r>
          </w:p>
        </w:tc>
        <w:tc>
          <w:tcPr>
            <w:tcW w:w="3374" w:type="dxa"/>
          </w:tcPr>
          <w:p w:rsidR="003E7F62" w:rsidRPr="00FE59F0" w:rsidRDefault="003E7F62" w:rsidP="0008468B">
            <w:pPr>
              <w:spacing w:after="120" w:line="240" w:lineRule="auto"/>
              <w:jc w:val="both"/>
              <w:rPr>
                <w:rFonts w:ascii="Times New Roman" w:eastAsia="Calibri" w:hAnsi="Times New Roman" w:cs="Times New Roman"/>
                <w:sz w:val="24"/>
                <w:szCs w:val="24"/>
              </w:rPr>
            </w:pPr>
          </w:p>
        </w:tc>
      </w:tr>
      <w:tr w:rsidR="003E7F62" w:rsidRPr="00FE59F0" w:rsidTr="0008468B">
        <w:tc>
          <w:tcPr>
            <w:tcW w:w="2153" w:type="dxa"/>
          </w:tcPr>
          <w:p w:rsidR="003E7F62" w:rsidRPr="00FE59F0" w:rsidRDefault="003E7F62" w:rsidP="0008468B">
            <w:pPr>
              <w:spacing w:after="120" w:line="240" w:lineRule="auto"/>
              <w:jc w:val="both"/>
              <w:rPr>
                <w:rFonts w:ascii="Times New Roman" w:eastAsia="Calibri" w:hAnsi="Times New Roman" w:cs="Times New Roman"/>
                <w:sz w:val="24"/>
                <w:szCs w:val="24"/>
              </w:rPr>
            </w:pPr>
            <w:r w:rsidRPr="00FE59F0">
              <w:rPr>
                <w:rFonts w:ascii="Times New Roman" w:eastAsia="Calibri" w:hAnsi="Times New Roman" w:cs="Times New Roman"/>
                <w:sz w:val="24"/>
                <w:szCs w:val="24"/>
              </w:rPr>
              <w:t>Punjab</w:t>
            </w:r>
          </w:p>
        </w:tc>
        <w:tc>
          <w:tcPr>
            <w:tcW w:w="1447"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5.879</w:t>
            </w:r>
          </w:p>
        </w:tc>
        <w:tc>
          <w:tcPr>
            <w:tcW w:w="2070"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w:t>
            </w:r>
          </w:p>
        </w:tc>
        <w:tc>
          <w:tcPr>
            <w:tcW w:w="3374" w:type="dxa"/>
          </w:tcPr>
          <w:p w:rsidR="003E7F62" w:rsidRPr="00FE59F0" w:rsidRDefault="003E7F62" w:rsidP="0008468B">
            <w:pPr>
              <w:spacing w:after="120" w:line="240" w:lineRule="auto"/>
              <w:jc w:val="both"/>
              <w:rPr>
                <w:rFonts w:ascii="Times New Roman" w:eastAsia="Calibri" w:hAnsi="Times New Roman" w:cs="Times New Roman"/>
                <w:sz w:val="24"/>
                <w:szCs w:val="24"/>
              </w:rPr>
            </w:pPr>
            <w:r w:rsidRPr="00FE59F0">
              <w:rPr>
                <w:rFonts w:ascii="Times New Roman" w:eastAsia="Calibri" w:hAnsi="Times New Roman" w:cs="Times New Roman"/>
                <w:sz w:val="24"/>
                <w:szCs w:val="24"/>
              </w:rPr>
              <w:t xml:space="preserve">Block allocation for the devolved projects have been made. Specifically, net yet committed for SLMP. May commit in the near future. </w:t>
            </w:r>
          </w:p>
        </w:tc>
      </w:tr>
      <w:tr w:rsidR="003E7F62" w:rsidRPr="00FE59F0" w:rsidTr="0008468B">
        <w:tc>
          <w:tcPr>
            <w:tcW w:w="2153" w:type="dxa"/>
          </w:tcPr>
          <w:p w:rsidR="003E7F62" w:rsidRPr="00FE59F0" w:rsidRDefault="003E7F62" w:rsidP="0008468B">
            <w:pPr>
              <w:spacing w:after="120" w:line="240" w:lineRule="auto"/>
              <w:jc w:val="both"/>
              <w:rPr>
                <w:rFonts w:ascii="Times New Roman" w:eastAsia="Calibri" w:hAnsi="Times New Roman" w:cs="Times New Roman"/>
                <w:sz w:val="24"/>
                <w:szCs w:val="24"/>
              </w:rPr>
            </w:pPr>
            <w:r w:rsidRPr="00FE59F0">
              <w:rPr>
                <w:rFonts w:ascii="Times New Roman" w:eastAsia="Calibri" w:hAnsi="Times New Roman" w:cs="Times New Roman"/>
                <w:sz w:val="24"/>
                <w:szCs w:val="24"/>
              </w:rPr>
              <w:t>Sindh</w:t>
            </w:r>
          </w:p>
        </w:tc>
        <w:tc>
          <w:tcPr>
            <w:tcW w:w="1447"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6.273</w:t>
            </w:r>
          </w:p>
        </w:tc>
        <w:tc>
          <w:tcPr>
            <w:tcW w:w="2070"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6.273</w:t>
            </w:r>
          </w:p>
        </w:tc>
        <w:tc>
          <w:tcPr>
            <w:tcW w:w="3374" w:type="dxa"/>
          </w:tcPr>
          <w:p w:rsidR="003E7F62" w:rsidRPr="00FE59F0" w:rsidRDefault="003E7F62" w:rsidP="0008468B">
            <w:pPr>
              <w:spacing w:after="120" w:line="240" w:lineRule="auto"/>
              <w:jc w:val="both"/>
              <w:rPr>
                <w:rFonts w:ascii="Times New Roman" w:eastAsia="Calibri" w:hAnsi="Times New Roman" w:cs="Times New Roman"/>
                <w:sz w:val="24"/>
                <w:szCs w:val="24"/>
              </w:rPr>
            </w:pPr>
          </w:p>
        </w:tc>
      </w:tr>
      <w:tr w:rsidR="003E7F62" w:rsidRPr="00FE59F0" w:rsidTr="0008468B">
        <w:tc>
          <w:tcPr>
            <w:tcW w:w="2153" w:type="dxa"/>
          </w:tcPr>
          <w:p w:rsidR="003E7F62" w:rsidRPr="00FE59F0" w:rsidRDefault="003E7F62" w:rsidP="0008468B">
            <w:pPr>
              <w:spacing w:after="120" w:line="240" w:lineRule="auto"/>
              <w:jc w:val="both"/>
              <w:rPr>
                <w:rFonts w:ascii="Times New Roman" w:eastAsia="Calibri" w:hAnsi="Times New Roman" w:cs="Times New Roman"/>
                <w:sz w:val="24"/>
                <w:szCs w:val="24"/>
              </w:rPr>
            </w:pPr>
            <w:r w:rsidRPr="00FE59F0">
              <w:rPr>
                <w:rFonts w:ascii="Times New Roman" w:eastAsia="Calibri" w:hAnsi="Times New Roman" w:cs="Times New Roman"/>
                <w:sz w:val="24"/>
                <w:szCs w:val="24"/>
              </w:rPr>
              <w:t>KPK</w:t>
            </w:r>
          </w:p>
        </w:tc>
        <w:tc>
          <w:tcPr>
            <w:tcW w:w="1447"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5.958</w:t>
            </w:r>
          </w:p>
        </w:tc>
        <w:tc>
          <w:tcPr>
            <w:tcW w:w="2070"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5.958</w:t>
            </w:r>
          </w:p>
        </w:tc>
        <w:tc>
          <w:tcPr>
            <w:tcW w:w="3374" w:type="dxa"/>
          </w:tcPr>
          <w:p w:rsidR="003E7F62" w:rsidRPr="00FE59F0" w:rsidRDefault="003E7F62" w:rsidP="0008468B">
            <w:pPr>
              <w:spacing w:after="120" w:line="240" w:lineRule="auto"/>
              <w:jc w:val="both"/>
              <w:rPr>
                <w:rFonts w:ascii="Times New Roman" w:eastAsia="Calibri" w:hAnsi="Times New Roman" w:cs="Times New Roman"/>
                <w:sz w:val="24"/>
                <w:szCs w:val="24"/>
              </w:rPr>
            </w:pPr>
          </w:p>
        </w:tc>
      </w:tr>
      <w:tr w:rsidR="003E7F62" w:rsidRPr="00FE59F0" w:rsidTr="0008468B">
        <w:tc>
          <w:tcPr>
            <w:tcW w:w="2153" w:type="dxa"/>
          </w:tcPr>
          <w:p w:rsidR="003E7F62" w:rsidRPr="00FE59F0" w:rsidRDefault="003E7F62" w:rsidP="0008468B">
            <w:pPr>
              <w:spacing w:after="120" w:line="240" w:lineRule="auto"/>
              <w:jc w:val="both"/>
              <w:rPr>
                <w:rFonts w:ascii="Times New Roman" w:eastAsia="Calibri" w:hAnsi="Times New Roman" w:cs="Times New Roman"/>
                <w:sz w:val="24"/>
                <w:szCs w:val="24"/>
              </w:rPr>
            </w:pPr>
            <w:r w:rsidRPr="00FE59F0">
              <w:rPr>
                <w:rFonts w:ascii="Times New Roman" w:eastAsia="Calibri" w:hAnsi="Times New Roman" w:cs="Times New Roman"/>
                <w:sz w:val="24"/>
                <w:szCs w:val="24"/>
              </w:rPr>
              <w:t>Balochistan</w:t>
            </w:r>
          </w:p>
        </w:tc>
        <w:tc>
          <w:tcPr>
            <w:tcW w:w="1447"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9.911</w:t>
            </w:r>
          </w:p>
        </w:tc>
        <w:tc>
          <w:tcPr>
            <w:tcW w:w="2070"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11.24</w:t>
            </w:r>
          </w:p>
        </w:tc>
        <w:tc>
          <w:tcPr>
            <w:tcW w:w="3374" w:type="dxa"/>
          </w:tcPr>
          <w:p w:rsidR="003E7F62" w:rsidRPr="00FE59F0" w:rsidRDefault="003E7F62" w:rsidP="0008468B">
            <w:pPr>
              <w:spacing w:after="120" w:line="240" w:lineRule="auto"/>
              <w:jc w:val="both"/>
              <w:rPr>
                <w:rFonts w:ascii="Times New Roman" w:eastAsia="Calibri" w:hAnsi="Times New Roman" w:cs="Times New Roman"/>
                <w:sz w:val="24"/>
                <w:szCs w:val="24"/>
              </w:rPr>
            </w:pPr>
          </w:p>
        </w:tc>
      </w:tr>
      <w:tr w:rsidR="003E7F62" w:rsidRPr="00FE59F0" w:rsidTr="0008468B">
        <w:tc>
          <w:tcPr>
            <w:tcW w:w="2153" w:type="dxa"/>
          </w:tcPr>
          <w:p w:rsidR="003E7F62" w:rsidRPr="00FE59F0" w:rsidRDefault="003E7F62" w:rsidP="0008468B">
            <w:pPr>
              <w:spacing w:after="120" w:line="240" w:lineRule="auto"/>
              <w:jc w:val="right"/>
              <w:rPr>
                <w:rFonts w:ascii="Times New Roman" w:eastAsia="Calibri" w:hAnsi="Times New Roman" w:cs="Times New Roman"/>
                <w:sz w:val="24"/>
                <w:szCs w:val="24"/>
              </w:rPr>
            </w:pPr>
            <w:r w:rsidRPr="00FE59F0">
              <w:rPr>
                <w:rFonts w:ascii="Times New Roman" w:eastAsia="Calibri" w:hAnsi="Times New Roman" w:cs="Times New Roman"/>
                <w:sz w:val="24"/>
                <w:szCs w:val="24"/>
              </w:rPr>
              <w:t>Total:</w:t>
            </w:r>
          </w:p>
        </w:tc>
        <w:tc>
          <w:tcPr>
            <w:tcW w:w="1447"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28.894</w:t>
            </w:r>
          </w:p>
        </w:tc>
        <w:tc>
          <w:tcPr>
            <w:tcW w:w="2070" w:type="dxa"/>
          </w:tcPr>
          <w:p w:rsidR="003E7F62" w:rsidRPr="00FE59F0" w:rsidRDefault="003E7F62" w:rsidP="0008468B">
            <w:pPr>
              <w:spacing w:after="120" w:line="240" w:lineRule="auto"/>
              <w:rPr>
                <w:rFonts w:ascii="Times New Roman" w:eastAsia="Calibri" w:hAnsi="Times New Roman" w:cs="Times New Roman"/>
                <w:sz w:val="24"/>
                <w:szCs w:val="24"/>
              </w:rPr>
            </w:pPr>
            <w:r w:rsidRPr="00FE59F0">
              <w:rPr>
                <w:rFonts w:ascii="Times New Roman" w:eastAsia="Calibri" w:hAnsi="Times New Roman" w:cs="Times New Roman"/>
                <w:sz w:val="24"/>
                <w:szCs w:val="24"/>
              </w:rPr>
              <w:t>25.471</w:t>
            </w:r>
          </w:p>
        </w:tc>
        <w:tc>
          <w:tcPr>
            <w:tcW w:w="3374" w:type="dxa"/>
          </w:tcPr>
          <w:p w:rsidR="003E7F62" w:rsidRPr="00FE59F0" w:rsidRDefault="003E7F62" w:rsidP="0008468B">
            <w:pPr>
              <w:spacing w:after="120" w:line="240" w:lineRule="auto"/>
              <w:jc w:val="both"/>
              <w:rPr>
                <w:rFonts w:ascii="Times New Roman" w:eastAsia="Calibri" w:hAnsi="Times New Roman" w:cs="Times New Roman"/>
                <w:sz w:val="24"/>
                <w:szCs w:val="24"/>
              </w:rPr>
            </w:pPr>
          </w:p>
        </w:tc>
      </w:tr>
    </w:tbl>
    <w:p w:rsidR="003E7F62" w:rsidRPr="00FE59F0" w:rsidRDefault="003E7F62" w:rsidP="003E7F62">
      <w:pPr>
        <w:jc w:val="both"/>
        <w:rPr>
          <w:rFonts w:ascii="Times New Roman" w:hAnsi="Times New Roman" w:cs="Times New Roman"/>
          <w:sz w:val="24"/>
          <w:szCs w:val="24"/>
        </w:rPr>
      </w:pPr>
      <w:r w:rsidRPr="00FE59F0">
        <w:rPr>
          <w:rFonts w:ascii="Times New Roman" w:hAnsi="Times New Roman" w:cs="Times New Roman"/>
          <w:sz w:val="24"/>
          <w:szCs w:val="24"/>
        </w:rPr>
        <w:t xml:space="preserve">In addition, </w:t>
      </w:r>
      <w:r w:rsidRPr="00FE59F0">
        <w:rPr>
          <w:rFonts w:ascii="Times New Roman" w:eastAsia="Calibri" w:hAnsi="Times New Roman" w:cs="Times New Roman"/>
          <w:sz w:val="24"/>
          <w:szCs w:val="24"/>
        </w:rPr>
        <w:t xml:space="preserve">SLMP has been successful to mainstream SLM into National and provincial level planning process with separate budgetary allocations.  In this regard, </w:t>
      </w:r>
      <w:r w:rsidRPr="00FE59F0">
        <w:rPr>
          <w:rFonts w:ascii="Times New Roman" w:hAnsi="Times New Roman" w:cs="Times New Roman"/>
          <w:sz w:val="24"/>
          <w:szCs w:val="24"/>
        </w:rPr>
        <w:t>two provinces have provided SLM funds which were not intended in the original design. Details of these are:</w:t>
      </w:r>
    </w:p>
    <w:p w:rsidR="003E7F62" w:rsidRPr="00FE59F0" w:rsidRDefault="003E7F62" w:rsidP="003E7F62">
      <w:pPr>
        <w:pStyle w:val="ListParagraph"/>
        <w:numPr>
          <w:ilvl w:val="1"/>
          <w:numId w:val="12"/>
        </w:numPr>
        <w:spacing w:after="120" w:line="240" w:lineRule="auto"/>
        <w:contextualSpacing w:val="0"/>
        <w:jc w:val="both"/>
        <w:rPr>
          <w:rFonts w:ascii="Times New Roman" w:eastAsia="Calibri" w:hAnsi="Times New Roman" w:cs="Times New Roman"/>
          <w:sz w:val="24"/>
          <w:szCs w:val="24"/>
        </w:rPr>
      </w:pPr>
      <w:r w:rsidRPr="00FE59F0">
        <w:rPr>
          <w:rFonts w:ascii="Times New Roman" w:eastAsia="Calibri" w:hAnsi="Times New Roman" w:cs="Times New Roman"/>
          <w:sz w:val="24"/>
          <w:szCs w:val="24"/>
        </w:rPr>
        <w:t>Sindh Government provided Rs.100 million by launching a parallel project with same title and was implemented in same districts by the Sindh Forest Department. This project was designed by the PCU-SLMP, Sindh.</w:t>
      </w:r>
    </w:p>
    <w:p w:rsidR="00E63E1D" w:rsidRPr="00FE59F0" w:rsidRDefault="003E7F62" w:rsidP="00E63E1D">
      <w:pPr>
        <w:pStyle w:val="ListParagraph"/>
        <w:numPr>
          <w:ilvl w:val="1"/>
          <w:numId w:val="12"/>
        </w:numPr>
        <w:spacing w:after="120" w:line="240" w:lineRule="auto"/>
        <w:contextualSpacing w:val="0"/>
        <w:jc w:val="both"/>
        <w:rPr>
          <w:rFonts w:ascii="Times New Roman" w:eastAsia="Calibri" w:hAnsi="Times New Roman" w:cs="Times New Roman"/>
          <w:sz w:val="24"/>
          <w:szCs w:val="24"/>
        </w:rPr>
      </w:pPr>
      <w:r w:rsidRPr="00FE59F0">
        <w:rPr>
          <w:rFonts w:ascii="Times New Roman" w:eastAsia="Calibri" w:hAnsi="Times New Roman" w:cs="Times New Roman"/>
          <w:sz w:val="24"/>
          <w:szCs w:val="24"/>
        </w:rPr>
        <w:t>Balochistan Government has provided Rs.3.6 million in-cash to the PCU-SLMP, Balochistan. This includes Rs.1.5 million in 2009-10 and Rs.2.1 million in 2010-11 budgets. These amount were disbursed by the PCU-SLMP through the Implementing Partners of the pilot projects in Balochistan and was spent on the SLM interventions in pilot project villages.</w:t>
      </w:r>
    </w:p>
    <w:p w:rsidR="00E63E1D" w:rsidRPr="00FE59F0" w:rsidRDefault="00E63E1D" w:rsidP="00E63E1D">
      <w:pPr>
        <w:spacing w:after="120" w:line="240" w:lineRule="auto"/>
        <w:jc w:val="both"/>
        <w:rPr>
          <w:rFonts w:ascii="Times New Roman" w:hAnsi="Times New Roman" w:cs="Times New Roman"/>
          <w:b/>
          <w:sz w:val="24"/>
          <w:szCs w:val="24"/>
        </w:rPr>
      </w:pPr>
    </w:p>
    <w:p w:rsidR="00E63E1D" w:rsidRPr="00FE59F0" w:rsidRDefault="00AE2CDA" w:rsidP="00E63E1D">
      <w:pPr>
        <w:spacing w:after="120" w:line="240" w:lineRule="auto"/>
        <w:jc w:val="both"/>
        <w:rPr>
          <w:rFonts w:ascii="Times New Roman" w:eastAsia="Calibri" w:hAnsi="Times New Roman" w:cs="Times New Roman"/>
          <w:sz w:val="24"/>
          <w:szCs w:val="24"/>
        </w:rPr>
      </w:pPr>
      <w:r w:rsidRPr="00FE59F0">
        <w:rPr>
          <w:rFonts w:ascii="Times New Roman" w:hAnsi="Times New Roman" w:cs="Times New Roman"/>
          <w:b/>
          <w:sz w:val="24"/>
          <w:szCs w:val="24"/>
        </w:rPr>
        <w:t>Some Key Concerns</w:t>
      </w:r>
    </w:p>
    <w:p w:rsidR="00E63E1D" w:rsidRPr="00FE59F0" w:rsidRDefault="00AE2CDA" w:rsidP="00481ECE">
      <w:pPr>
        <w:pStyle w:val="ListParagraph"/>
        <w:numPr>
          <w:ilvl w:val="0"/>
          <w:numId w:val="4"/>
        </w:numPr>
        <w:jc w:val="both"/>
        <w:rPr>
          <w:rFonts w:ascii="Times New Roman" w:hAnsi="Times New Roman" w:cs="Times New Roman"/>
          <w:sz w:val="24"/>
          <w:szCs w:val="24"/>
        </w:rPr>
      </w:pPr>
      <w:r w:rsidRPr="00FE59F0">
        <w:rPr>
          <w:rFonts w:ascii="Times New Roman" w:hAnsi="Times New Roman" w:cs="Times New Roman"/>
          <w:sz w:val="24"/>
          <w:szCs w:val="24"/>
        </w:rPr>
        <w:t>A key reason for the Project’s success has been a dedicated and experienced NPC who has been engaged in the Project since the time of project development. In that sense, the success of the project is personality-driven. This raises serious concerns for sustainability of a program-based approach in the future.</w:t>
      </w:r>
    </w:p>
    <w:p w:rsidR="00AE2CDA" w:rsidRPr="00FE59F0" w:rsidRDefault="00E63E1D" w:rsidP="00E63E1D">
      <w:pPr>
        <w:rPr>
          <w:rFonts w:ascii="Times New Roman" w:hAnsi="Times New Roman" w:cs="Times New Roman"/>
          <w:sz w:val="24"/>
          <w:szCs w:val="24"/>
        </w:rPr>
      </w:pPr>
      <w:r w:rsidRPr="00FE59F0">
        <w:rPr>
          <w:rFonts w:ascii="Times New Roman" w:hAnsi="Times New Roman" w:cs="Times New Roman"/>
          <w:sz w:val="24"/>
          <w:szCs w:val="24"/>
        </w:rPr>
        <w:br w:type="page"/>
      </w:r>
    </w:p>
    <w:p w:rsidR="001078B8" w:rsidRPr="00FE59F0" w:rsidRDefault="00FE37EA">
      <w:pPr>
        <w:rPr>
          <w:rFonts w:ascii="Times New Roman" w:hAnsi="Times New Roman" w:cs="Times New Roman"/>
          <w:b/>
          <w:sz w:val="24"/>
          <w:szCs w:val="24"/>
        </w:rPr>
      </w:pPr>
      <w:r w:rsidRPr="00FE59F0">
        <w:rPr>
          <w:rFonts w:ascii="Times New Roman" w:hAnsi="Times New Roman" w:cs="Times New Roman"/>
          <w:b/>
          <w:noProof/>
          <w:sz w:val="24"/>
          <w:szCs w:val="24"/>
          <w:lang w:val="en-GB" w:eastAsia="en-GB"/>
        </w:rPr>
        <w:lastRenderedPageBreak/>
        <w:pict>
          <v:group id="_x0000_s1091" style="position:absolute;margin-left:-114.85pt;margin-top:-72.1pt;width:823pt;height:100.1pt;z-index:251698176" coordorigin="-585,-68" coordsize="12760,2078">
            <v:shape id="_x0000_s1092" type="#_x0000_t202" style="position:absolute;left:-60;top:-68;width:12235;height:1793;mso-position-horizontal:center;mso-width-relative:margin;mso-height-relative:margin" fillcolor="#365f91" strokecolor="#17365d" strokeweight="3pt">
              <v:textbox style="mso-next-textbox:#_x0000_s1092">
                <w:txbxContent>
                  <w:p w:rsidR="00664C7A" w:rsidRDefault="00664C7A" w:rsidP="000535FB">
                    <w:pPr>
                      <w:ind w:left="1440"/>
                      <w:rPr>
                        <w:rFonts w:ascii="Arial Narrow" w:hAnsi="Arial Narrow"/>
                        <w:b/>
                        <w:color w:val="FFFFFF"/>
                        <w:sz w:val="44"/>
                        <w:szCs w:val="44"/>
                      </w:rPr>
                    </w:pPr>
                  </w:p>
                  <w:p w:rsidR="00664C7A" w:rsidRPr="00764973" w:rsidRDefault="00664C7A" w:rsidP="000535FB">
                    <w:pPr>
                      <w:ind w:left="1440"/>
                      <w:rPr>
                        <w:rFonts w:ascii="Arial Narrow" w:hAnsi="Arial Narrow"/>
                        <w:b/>
                        <w:color w:val="FFFFFF"/>
                        <w:sz w:val="40"/>
                        <w:szCs w:val="40"/>
                      </w:rPr>
                    </w:pPr>
                    <w:r w:rsidRPr="00764973">
                      <w:rPr>
                        <w:rFonts w:ascii="Arial Narrow" w:hAnsi="Arial Narrow"/>
                        <w:b/>
                        <w:color w:val="FFFFFF"/>
                        <w:sz w:val="40"/>
                        <w:szCs w:val="40"/>
                      </w:rPr>
                      <w:t>Chapter 11: Overall Conclusions and Recommendations</w:t>
                    </w:r>
                  </w:p>
                  <w:p w:rsidR="00664C7A" w:rsidRPr="00752FF1" w:rsidRDefault="00664C7A" w:rsidP="001078B8">
                    <w:pPr>
                      <w:rPr>
                        <w:sz w:val="21"/>
                        <w:szCs w:val="21"/>
                      </w:rPr>
                    </w:pPr>
                  </w:p>
                  <w:p w:rsidR="00664C7A" w:rsidRPr="000535FB" w:rsidRDefault="00664C7A" w:rsidP="001078B8">
                    <w:pPr>
                      <w:rPr>
                        <w:sz w:val="44"/>
                        <w:szCs w:val="44"/>
                      </w:rPr>
                    </w:pPr>
                  </w:p>
                  <w:p w:rsidR="00664C7A" w:rsidRDefault="00664C7A"/>
                </w:txbxContent>
              </v:textbox>
            </v:shape>
            <v:roundrect id="_x0000_s1093" style="position:absolute;left:-585;top:1065;width:1590;height:945" arcsize="10923f" fillcolor="#f2f2f2" strokecolor="#17365d" strokeweight="3pt">
              <v:textbox style="mso-next-textbox:#_x0000_s1093">
                <w:txbxContent>
                  <w:p w:rsidR="00664C7A" w:rsidRPr="00752FF1" w:rsidRDefault="00664C7A" w:rsidP="001078B8">
                    <w:pPr>
                      <w:jc w:val="right"/>
                      <w:rPr>
                        <w:rFonts w:ascii="Arial Narrow" w:hAnsi="Arial Narrow"/>
                        <w:sz w:val="54"/>
                        <w:szCs w:val="54"/>
                      </w:rPr>
                    </w:pPr>
                    <w:r>
                      <w:rPr>
                        <w:rFonts w:ascii="Arial Narrow" w:hAnsi="Arial Narrow"/>
                        <w:sz w:val="54"/>
                        <w:szCs w:val="54"/>
                      </w:rPr>
                      <w:t>11</w:t>
                    </w:r>
                  </w:p>
                </w:txbxContent>
              </v:textbox>
            </v:roundrect>
          </v:group>
        </w:pict>
      </w:r>
    </w:p>
    <w:p w:rsidR="001078B8" w:rsidRPr="00FE59F0" w:rsidRDefault="001078B8" w:rsidP="00481ECE">
      <w:pPr>
        <w:autoSpaceDE w:val="0"/>
        <w:autoSpaceDN w:val="0"/>
        <w:adjustRightInd w:val="0"/>
        <w:spacing w:after="0"/>
        <w:jc w:val="both"/>
        <w:rPr>
          <w:rFonts w:ascii="Times New Roman" w:hAnsi="Times New Roman" w:cs="Times New Roman"/>
          <w:b/>
          <w:sz w:val="24"/>
          <w:szCs w:val="24"/>
        </w:rPr>
      </w:pPr>
    </w:p>
    <w:p w:rsidR="001078B8" w:rsidRPr="00FE59F0" w:rsidRDefault="00DC1075" w:rsidP="00730BF2">
      <w:pPr>
        <w:pStyle w:val="ListParagraph"/>
        <w:numPr>
          <w:ilvl w:val="0"/>
          <w:numId w:val="31"/>
        </w:numPr>
        <w:autoSpaceDE w:val="0"/>
        <w:autoSpaceDN w:val="0"/>
        <w:adjustRightInd w:val="0"/>
        <w:spacing w:after="0"/>
        <w:jc w:val="both"/>
        <w:outlineLvl w:val="0"/>
        <w:rPr>
          <w:rFonts w:ascii="Times New Roman" w:hAnsi="Times New Roman" w:cs="Times New Roman"/>
          <w:b/>
          <w:sz w:val="24"/>
          <w:szCs w:val="24"/>
        </w:rPr>
      </w:pPr>
      <w:bookmarkStart w:id="58" w:name="_Toc312955169"/>
      <w:r w:rsidRPr="00FE59F0">
        <w:rPr>
          <w:rFonts w:ascii="Times New Roman" w:hAnsi="Times New Roman" w:cs="Times New Roman"/>
          <w:b/>
          <w:sz w:val="24"/>
          <w:szCs w:val="24"/>
        </w:rPr>
        <w:t xml:space="preserve">Overall Conclusions and </w:t>
      </w:r>
      <w:r w:rsidR="00E63E1D" w:rsidRPr="00FE59F0">
        <w:rPr>
          <w:rFonts w:ascii="Times New Roman" w:hAnsi="Times New Roman" w:cs="Times New Roman"/>
          <w:b/>
          <w:sz w:val="24"/>
          <w:szCs w:val="24"/>
        </w:rPr>
        <w:t>Recommendations</w:t>
      </w:r>
      <w:bookmarkEnd w:id="58"/>
    </w:p>
    <w:p w:rsidR="00995345" w:rsidRPr="00FE59F0" w:rsidRDefault="00995345" w:rsidP="00481ECE">
      <w:pPr>
        <w:jc w:val="both"/>
        <w:rPr>
          <w:rFonts w:ascii="Times New Roman" w:hAnsi="Times New Roman" w:cs="Times New Roman"/>
          <w:b/>
          <w:sz w:val="24"/>
          <w:szCs w:val="24"/>
        </w:rPr>
      </w:pPr>
    </w:p>
    <w:p w:rsidR="004A2FC2" w:rsidRPr="00FE59F0" w:rsidRDefault="004A2FC2" w:rsidP="00481ECE">
      <w:pPr>
        <w:jc w:val="both"/>
        <w:rPr>
          <w:rFonts w:ascii="Times New Roman" w:hAnsi="Times New Roman" w:cs="Times New Roman"/>
          <w:sz w:val="24"/>
          <w:szCs w:val="24"/>
        </w:rPr>
      </w:pPr>
      <w:r w:rsidRPr="00FE59F0">
        <w:rPr>
          <w:rFonts w:ascii="Times New Roman" w:hAnsi="Times New Roman" w:cs="Times New Roman"/>
          <w:sz w:val="24"/>
          <w:szCs w:val="24"/>
        </w:rPr>
        <w:t xml:space="preserve">Overall, the performance of the Project has been Satisfactory. Key reasons for this ranking are that the Project has already achieved most of its targets with the participation of multiple stakeholders while using a flexible approach to implementation. The Project also introduced some innovative/new ideas such as the development of community-based SLM funds and devising VLUPs. Through its Pilot Phase activities the Project has gained trust of the Provincial governments to contribute co-financing for the Up-scaling Phase. </w:t>
      </w:r>
    </w:p>
    <w:p w:rsidR="004A2FC2" w:rsidRPr="00FE59F0" w:rsidRDefault="004A2FC2" w:rsidP="00481ECE">
      <w:pPr>
        <w:jc w:val="both"/>
        <w:rPr>
          <w:rFonts w:ascii="Times New Roman" w:hAnsi="Times New Roman" w:cs="Times New Roman"/>
          <w:sz w:val="24"/>
          <w:szCs w:val="24"/>
        </w:rPr>
      </w:pPr>
      <w:r w:rsidRPr="00FE59F0">
        <w:rPr>
          <w:rFonts w:ascii="Times New Roman" w:hAnsi="Times New Roman" w:cs="Times New Roman"/>
          <w:sz w:val="24"/>
          <w:szCs w:val="24"/>
        </w:rPr>
        <w:t>Key gaps in the Project are the inclusion of large number of activities and targets to be achieved over a brief two year period. This ambitious approach forced the Project to focus attention on achieving targets instead of ensuring sustainability through measures such as capacity building and other arrangements for long term management of activities implemented. Moreover, the Project lacks a systematic impact monitoring mechanism. Such a mechanism is critical to ascertain the feasibility of up-scaling a Pilot Project.</w:t>
      </w:r>
    </w:p>
    <w:p w:rsidR="002F7701" w:rsidRPr="00FE59F0" w:rsidRDefault="006B3145" w:rsidP="00730BF2">
      <w:pPr>
        <w:pStyle w:val="ListParagraph"/>
        <w:numPr>
          <w:ilvl w:val="1"/>
          <w:numId w:val="31"/>
        </w:numPr>
        <w:jc w:val="both"/>
        <w:outlineLvl w:val="1"/>
        <w:rPr>
          <w:rFonts w:ascii="Times New Roman" w:hAnsi="Times New Roman" w:cs="Times New Roman"/>
          <w:b/>
          <w:sz w:val="24"/>
          <w:szCs w:val="24"/>
        </w:rPr>
      </w:pPr>
      <w:bookmarkStart w:id="59" w:name="_Toc312955170"/>
      <w:r w:rsidRPr="00FE59F0">
        <w:rPr>
          <w:rFonts w:ascii="Times New Roman" w:hAnsi="Times New Roman" w:cs="Times New Roman"/>
          <w:b/>
          <w:sz w:val="24"/>
          <w:szCs w:val="24"/>
        </w:rPr>
        <w:t>Recommendations</w:t>
      </w:r>
      <w:bookmarkEnd w:id="59"/>
    </w:p>
    <w:p w:rsidR="006B3145" w:rsidRPr="00FE59F0" w:rsidRDefault="006B3145" w:rsidP="00481ECE">
      <w:pPr>
        <w:jc w:val="both"/>
        <w:rPr>
          <w:rFonts w:ascii="Times New Roman" w:hAnsi="Times New Roman" w:cs="Times New Roman"/>
          <w:sz w:val="24"/>
          <w:szCs w:val="24"/>
        </w:rPr>
      </w:pPr>
      <w:r w:rsidRPr="00FE59F0">
        <w:rPr>
          <w:rFonts w:ascii="Times New Roman" w:hAnsi="Times New Roman" w:cs="Times New Roman"/>
          <w:sz w:val="24"/>
          <w:szCs w:val="24"/>
        </w:rPr>
        <w:t>In addition to the specific recommendations provided at the end of each outcome analysis in Chapter xx, the following overall project-wise recommendations must be considered:</w:t>
      </w:r>
    </w:p>
    <w:p w:rsidR="00566409" w:rsidRPr="00FE59F0" w:rsidRDefault="00566409" w:rsidP="00C2577E">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The Pilot Project Sites were selected due to their marginalized land and socio economic conditions. These factors make local communities highly vulnerable to frequently occurring na</w:t>
      </w:r>
      <w:r w:rsidR="00D54C38" w:rsidRPr="00FE59F0">
        <w:rPr>
          <w:rFonts w:ascii="Times New Roman" w:hAnsi="Times New Roman" w:cs="Times New Roman"/>
          <w:sz w:val="24"/>
          <w:szCs w:val="24"/>
        </w:rPr>
        <w:t>tural disasters caused mostly by</w:t>
      </w:r>
      <w:r w:rsidRPr="00FE59F0">
        <w:rPr>
          <w:rFonts w:ascii="Times New Roman" w:hAnsi="Times New Roman" w:cs="Times New Roman"/>
          <w:sz w:val="24"/>
          <w:szCs w:val="24"/>
        </w:rPr>
        <w:t xml:space="preserve"> land degradation, such as drought, flood, etc. Therefore, it would be important to incorporate Disaster Risk Management (DRM) and Disaster Risk Reduction (DRR) into any similar future projects.</w:t>
      </w:r>
    </w:p>
    <w:p w:rsidR="00566409" w:rsidRPr="00FE59F0" w:rsidRDefault="00566409" w:rsidP="00481ECE">
      <w:pPr>
        <w:pStyle w:val="ListParagraph"/>
        <w:jc w:val="both"/>
        <w:rPr>
          <w:rFonts w:ascii="Times New Roman" w:hAnsi="Times New Roman" w:cs="Times New Roman"/>
          <w:b/>
          <w:sz w:val="24"/>
          <w:szCs w:val="24"/>
        </w:rPr>
      </w:pPr>
    </w:p>
    <w:p w:rsidR="006D406D" w:rsidRPr="00FE59F0" w:rsidRDefault="006D406D" w:rsidP="00C2577E">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Most of the communities with whom the Pilot Projects have been undertaken face acute drinking water shortages and are forced to utilize contaminated rain water. Access to safe drinking water is an essential human need. Therefore, despite the fact that availability of safe drinking water is not directly related to SLM, the Project should provide some funding towards this purpose. This can be in the form of a community-based purpose specific fund utilized at the discretion of the community.</w:t>
      </w:r>
    </w:p>
    <w:p w:rsidR="00DD2267" w:rsidRPr="00FE59F0" w:rsidRDefault="00DD2267" w:rsidP="00481ECE">
      <w:pPr>
        <w:pStyle w:val="ListParagraph"/>
        <w:jc w:val="both"/>
        <w:rPr>
          <w:rFonts w:ascii="Times New Roman" w:hAnsi="Times New Roman" w:cs="Times New Roman"/>
          <w:sz w:val="24"/>
          <w:szCs w:val="24"/>
        </w:rPr>
      </w:pPr>
    </w:p>
    <w:p w:rsidR="005D08C3" w:rsidRPr="00FE59F0" w:rsidRDefault="005D08C3" w:rsidP="00C2577E">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A consultative review needs to be undertaken of the current IP contractual mechanisms. Based on this consultation, IP contracts need to be revised with elimination or modification of requirements that are likely to put burden on IPs or affect activity progress.</w:t>
      </w:r>
    </w:p>
    <w:p w:rsidR="00E74E69" w:rsidRPr="00FE59F0" w:rsidRDefault="00E74E69" w:rsidP="00481ECE">
      <w:pPr>
        <w:pStyle w:val="ListParagraph"/>
        <w:jc w:val="both"/>
        <w:rPr>
          <w:rFonts w:ascii="Times New Roman" w:hAnsi="Times New Roman" w:cs="Times New Roman"/>
          <w:sz w:val="24"/>
          <w:szCs w:val="24"/>
        </w:rPr>
      </w:pPr>
    </w:p>
    <w:p w:rsidR="0091535D" w:rsidRPr="00FE59F0" w:rsidRDefault="0091535D" w:rsidP="00C2577E">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lastRenderedPageBreak/>
        <w:t>Future large scale projects should involve IP and stakeholder staff in exchange visits with other countries in the region to enhance their implementation capacity and enable them to share their experiences. Moreover, the technical capacity of smaller IPs needs to be enhanced through integrating core IP staff into the technical planning process. This gained knowledge can be utilized by the IP staff in projects funded by other donors.</w:t>
      </w:r>
    </w:p>
    <w:p w:rsidR="00E51630" w:rsidRPr="00FE59F0" w:rsidRDefault="00E51630" w:rsidP="00481ECE">
      <w:pPr>
        <w:pStyle w:val="ListParagraph"/>
        <w:jc w:val="both"/>
        <w:rPr>
          <w:rFonts w:ascii="Times New Roman" w:hAnsi="Times New Roman" w:cs="Times New Roman"/>
          <w:sz w:val="24"/>
          <w:szCs w:val="24"/>
        </w:rPr>
      </w:pPr>
    </w:p>
    <w:p w:rsidR="0091535D" w:rsidRPr="00FE59F0" w:rsidRDefault="0091535D" w:rsidP="00C2577E">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For high cost activities it is likely that replication rates will be low. To ensure wide scale adoption the Project should link communities to complementary projects operational in the country, where possible.</w:t>
      </w:r>
    </w:p>
    <w:p w:rsidR="00E51630" w:rsidRPr="00FE59F0" w:rsidRDefault="00E51630" w:rsidP="00481ECE">
      <w:pPr>
        <w:pStyle w:val="ListParagraph"/>
        <w:jc w:val="both"/>
        <w:rPr>
          <w:rFonts w:ascii="Times New Roman" w:hAnsi="Times New Roman" w:cs="Times New Roman"/>
          <w:sz w:val="24"/>
          <w:szCs w:val="24"/>
        </w:rPr>
      </w:pPr>
    </w:p>
    <w:p w:rsidR="00455736" w:rsidRPr="00FE59F0" w:rsidRDefault="00455736" w:rsidP="00C2577E">
      <w:pPr>
        <w:pStyle w:val="ListParagraph"/>
        <w:numPr>
          <w:ilvl w:val="0"/>
          <w:numId w:val="7"/>
        </w:numPr>
        <w:autoSpaceDE w:val="0"/>
        <w:autoSpaceDN w:val="0"/>
        <w:adjustRightInd w:val="0"/>
        <w:spacing w:after="0"/>
        <w:jc w:val="both"/>
        <w:rPr>
          <w:rFonts w:ascii="Times New Roman" w:hAnsi="Times New Roman" w:cs="Times New Roman"/>
          <w:b/>
          <w:sz w:val="24"/>
          <w:szCs w:val="24"/>
        </w:rPr>
      </w:pPr>
      <w:r w:rsidRPr="00FE59F0">
        <w:rPr>
          <w:rFonts w:ascii="Times New Roman" w:hAnsi="Times New Roman" w:cs="Times New Roman"/>
          <w:sz w:val="24"/>
          <w:szCs w:val="24"/>
        </w:rPr>
        <w:t>Considering the vast scale of the problem of sustainable land management, it is impossible for either a single agency or project to address the issue effectively at all levels. Having said that, the SLM Project proved to be an innovative project in this direction, with the project having had the experience and learning from nine pilot activities across the country. The experience and lessons learnt by the project now need to be well disseminated through a strong Knowledge Management Component so that other agencies in the country working on project of agriculture productivity and livelihoods can integrate SLM concepts into their work on ground.</w:t>
      </w:r>
    </w:p>
    <w:p w:rsidR="002C6F0C" w:rsidRPr="00FE59F0" w:rsidRDefault="002C6F0C" w:rsidP="00481ECE">
      <w:pPr>
        <w:pStyle w:val="ListParagraph"/>
        <w:jc w:val="both"/>
        <w:rPr>
          <w:rFonts w:ascii="Times New Roman" w:hAnsi="Times New Roman" w:cs="Times New Roman"/>
          <w:b/>
          <w:sz w:val="24"/>
          <w:szCs w:val="24"/>
        </w:rPr>
      </w:pPr>
    </w:p>
    <w:p w:rsidR="00455736" w:rsidRPr="00FE59F0" w:rsidRDefault="00455736" w:rsidP="00481ECE">
      <w:pPr>
        <w:pStyle w:val="ListParagraph"/>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Partnering with the International Development Sector will ensure large scale replication and dissemination of knowledge and activities related to sustainable land management as these agencies are the driving force behind improved practices in agricultural, livestock, and forest productivity. eg. USAID and AusAID are working extensively in agricultural value chains while the World Bank is supporting projects in water management. Similarly, due to the broad scope of SLM, the Project should link with other environment projects and programs by UNDP and GEF implementing agencies in Pakistan.</w:t>
      </w:r>
    </w:p>
    <w:p w:rsidR="00785902" w:rsidRPr="00FE59F0" w:rsidRDefault="00785902" w:rsidP="00481ECE">
      <w:pPr>
        <w:pStyle w:val="ListParagraph"/>
        <w:autoSpaceDE w:val="0"/>
        <w:autoSpaceDN w:val="0"/>
        <w:adjustRightInd w:val="0"/>
        <w:spacing w:after="0"/>
        <w:jc w:val="both"/>
        <w:rPr>
          <w:rFonts w:ascii="Times New Roman" w:hAnsi="Times New Roman" w:cs="Times New Roman"/>
          <w:sz w:val="24"/>
          <w:szCs w:val="24"/>
        </w:rPr>
      </w:pPr>
    </w:p>
    <w:p w:rsidR="00DD2267" w:rsidRPr="00FE59F0" w:rsidRDefault="00DD2267" w:rsidP="00C2577E">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The Project has had the benefit of a pilot phase that is likely to result into an opportunity of an Upscaling Phase. During the Pilot Phase the Project has achieved most of its targets at this time is likely to achieve all of its targets by project end in June 2012. However, the Project should justify transitioning into an up-scaling phase by demonstrating systematically assessed impact and to what extent the project will contribute to resolving the quantum problem of land degradation in the target areas through the up-scaling phase. Otherwise, the up-scaling phase will be more reflective of an activity based and not an outcome based project.</w:t>
      </w:r>
    </w:p>
    <w:p w:rsidR="00B60072" w:rsidRPr="00FE59F0" w:rsidRDefault="00B60072" w:rsidP="00481ECE">
      <w:pPr>
        <w:pStyle w:val="ListParagraph"/>
        <w:jc w:val="both"/>
        <w:rPr>
          <w:rFonts w:ascii="Times New Roman" w:hAnsi="Times New Roman" w:cs="Times New Roman"/>
          <w:sz w:val="24"/>
          <w:szCs w:val="24"/>
        </w:rPr>
      </w:pPr>
      <w:r w:rsidRPr="00FE59F0">
        <w:rPr>
          <w:rFonts w:ascii="Times New Roman" w:hAnsi="Times New Roman" w:cs="Times New Roman"/>
          <w:sz w:val="24"/>
          <w:szCs w:val="24"/>
        </w:rPr>
        <w:t xml:space="preserve"> </w:t>
      </w:r>
    </w:p>
    <w:p w:rsidR="00B60072" w:rsidRPr="00FE59F0" w:rsidRDefault="00B60072" w:rsidP="00C2577E">
      <w:pPr>
        <w:pStyle w:val="ListParagraph"/>
        <w:numPr>
          <w:ilvl w:val="0"/>
          <w:numId w:val="7"/>
        </w:numPr>
        <w:jc w:val="both"/>
        <w:rPr>
          <w:rFonts w:ascii="Times New Roman" w:hAnsi="Times New Roman" w:cs="Times New Roman"/>
          <w:sz w:val="24"/>
          <w:szCs w:val="24"/>
        </w:rPr>
      </w:pPr>
      <w:r w:rsidRPr="00FE59F0">
        <w:rPr>
          <w:rFonts w:ascii="Times New Roman" w:hAnsi="Times New Roman" w:cs="Times New Roman"/>
          <w:sz w:val="24"/>
          <w:szCs w:val="24"/>
        </w:rPr>
        <w:t xml:space="preserve">Considering the vast scale of the Project and enormous responsibility placed on the NPC, it is critical to provide some financial authority to the NPC for making budgetary expenditure within a certain limit. This will ensure that day to day operations are run </w:t>
      </w:r>
      <w:r w:rsidRPr="00FE59F0">
        <w:rPr>
          <w:rFonts w:ascii="Times New Roman" w:hAnsi="Times New Roman" w:cs="Times New Roman"/>
          <w:sz w:val="24"/>
          <w:szCs w:val="24"/>
        </w:rPr>
        <w:lastRenderedPageBreak/>
        <w:t>smoothly and the NPD or PPDs are not overly stressed for granting insignificant budgetary approvals.</w:t>
      </w:r>
    </w:p>
    <w:p w:rsidR="00785902" w:rsidRPr="00FE59F0" w:rsidRDefault="00785902" w:rsidP="00481ECE">
      <w:pPr>
        <w:pStyle w:val="ListParagraph"/>
        <w:jc w:val="both"/>
        <w:rPr>
          <w:rFonts w:ascii="Times New Roman" w:hAnsi="Times New Roman" w:cs="Times New Roman"/>
          <w:sz w:val="24"/>
          <w:szCs w:val="24"/>
        </w:rPr>
      </w:pPr>
      <w:r w:rsidRPr="00FE59F0">
        <w:rPr>
          <w:rFonts w:ascii="Times New Roman" w:hAnsi="Times New Roman" w:cs="Times New Roman"/>
          <w:sz w:val="24"/>
          <w:szCs w:val="24"/>
        </w:rPr>
        <w:t xml:space="preserve"> </w:t>
      </w:r>
    </w:p>
    <w:p w:rsidR="00785902" w:rsidRPr="00FE59F0" w:rsidRDefault="00785902" w:rsidP="00481ECE">
      <w:pPr>
        <w:pStyle w:val="ListParagraph"/>
        <w:jc w:val="both"/>
        <w:rPr>
          <w:rFonts w:ascii="Times New Roman" w:hAnsi="Times New Roman" w:cs="Times New Roman"/>
          <w:sz w:val="24"/>
          <w:szCs w:val="24"/>
        </w:rPr>
      </w:pPr>
    </w:p>
    <w:p w:rsidR="006B4310" w:rsidRPr="00FE59F0" w:rsidRDefault="006B4310" w:rsidP="00481ECE">
      <w:pPr>
        <w:jc w:val="both"/>
        <w:rPr>
          <w:rFonts w:ascii="Times New Roman" w:hAnsi="Times New Roman" w:cs="Times New Roman"/>
          <w:b/>
          <w:sz w:val="24"/>
          <w:szCs w:val="24"/>
        </w:rPr>
      </w:pPr>
    </w:p>
    <w:p w:rsidR="009D4F2B" w:rsidRPr="00FE59F0" w:rsidRDefault="009D4F2B" w:rsidP="00481ECE">
      <w:pPr>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3941C6" w:rsidRPr="00FE59F0" w:rsidRDefault="003941C6" w:rsidP="003941C6">
      <w:pPr>
        <w:autoSpaceDE w:val="0"/>
        <w:autoSpaceDN w:val="0"/>
        <w:adjustRightInd w:val="0"/>
        <w:spacing w:after="0"/>
        <w:jc w:val="both"/>
        <w:rPr>
          <w:rFonts w:ascii="Times New Roman" w:hAnsi="Times New Roman" w:cs="Times New Roman"/>
          <w:b/>
          <w:sz w:val="24"/>
          <w:szCs w:val="24"/>
        </w:rPr>
      </w:pPr>
    </w:p>
    <w:p w:rsidR="00200BE1" w:rsidRPr="00FE59F0" w:rsidRDefault="00200BE1">
      <w:pPr>
        <w:rPr>
          <w:rFonts w:ascii="Times New Roman" w:hAnsi="Times New Roman" w:cs="Times New Roman"/>
          <w:b/>
          <w:sz w:val="44"/>
          <w:szCs w:val="44"/>
        </w:rPr>
      </w:pPr>
      <w:r w:rsidRPr="00FE59F0">
        <w:rPr>
          <w:rFonts w:ascii="Times New Roman" w:hAnsi="Times New Roman" w:cs="Times New Roman"/>
          <w:b/>
          <w:sz w:val="44"/>
          <w:szCs w:val="44"/>
        </w:rPr>
        <w:br w:type="page"/>
      </w:r>
    </w:p>
    <w:p w:rsidR="00CA1C54" w:rsidRPr="00FE59F0" w:rsidRDefault="00CA1C54" w:rsidP="003941C6">
      <w:pPr>
        <w:pStyle w:val="ListParagraph"/>
        <w:ind w:left="360"/>
        <w:jc w:val="center"/>
        <w:rPr>
          <w:rFonts w:ascii="Times New Roman" w:hAnsi="Times New Roman" w:cs="Times New Roman"/>
          <w:b/>
          <w:sz w:val="96"/>
          <w:szCs w:val="96"/>
        </w:rPr>
      </w:pPr>
    </w:p>
    <w:p w:rsidR="00CA1C54" w:rsidRPr="00FE59F0" w:rsidRDefault="00CA1C54" w:rsidP="003941C6">
      <w:pPr>
        <w:pStyle w:val="ListParagraph"/>
        <w:ind w:left="360"/>
        <w:jc w:val="center"/>
        <w:rPr>
          <w:rFonts w:ascii="Times New Roman" w:hAnsi="Times New Roman" w:cs="Times New Roman"/>
          <w:b/>
          <w:sz w:val="96"/>
          <w:szCs w:val="96"/>
        </w:rPr>
      </w:pPr>
    </w:p>
    <w:p w:rsidR="00CA1C54" w:rsidRPr="00FE59F0" w:rsidRDefault="00CA1C54" w:rsidP="003941C6">
      <w:pPr>
        <w:pStyle w:val="ListParagraph"/>
        <w:ind w:left="360"/>
        <w:jc w:val="center"/>
        <w:rPr>
          <w:rFonts w:ascii="Times New Roman" w:hAnsi="Times New Roman" w:cs="Times New Roman"/>
          <w:b/>
          <w:sz w:val="96"/>
          <w:szCs w:val="96"/>
        </w:rPr>
      </w:pPr>
    </w:p>
    <w:p w:rsidR="003941C6" w:rsidRPr="00FE59F0" w:rsidRDefault="00020933" w:rsidP="003941C6">
      <w:pPr>
        <w:pStyle w:val="ListParagraph"/>
        <w:ind w:left="360"/>
        <w:jc w:val="center"/>
        <w:rPr>
          <w:rFonts w:ascii="Times New Roman" w:hAnsi="Times New Roman" w:cs="Times New Roman"/>
          <w:b/>
          <w:sz w:val="96"/>
          <w:szCs w:val="96"/>
        </w:rPr>
      </w:pPr>
      <w:r w:rsidRPr="00FE59F0">
        <w:rPr>
          <w:rFonts w:ascii="Times New Roman" w:hAnsi="Times New Roman" w:cs="Times New Roman"/>
          <w:b/>
          <w:sz w:val="96"/>
          <w:szCs w:val="96"/>
        </w:rPr>
        <w:t>A</w:t>
      </w:r>
      <w:r w:rsidR="00CA1C54" w:rsidRPr="00FE59F0">
        <w:rPr>
          <w:rFonts w:ascii="Times New Roman" w:hAnsi="Times New Roman" w:cs="Times New Roman"/>
          <w:b/>
          <w:sz w:val="96"/>
          <w:szCs w:val="96"/>
        </w:rPr>
        <w:t>nnexes</w:t>
      </w:r>
    </w:p>
    <w:p w:rsidR="003941C6" w:rsidRPr="00FE59F0" w:rsidRDefault="003941C6">
      <w:pPr>
        <w:rPr>
          <w:rFonts w:ascii="Times New Roman" w:hAnsi="Times New Roman" w:cs="Times New Roman"/>
          <w:b/>
          <w:sz w:val="24"/>
          <w:szCs w:val="24"/>
        </w:rPr>
      </w:pPr>
      <w:r w:rsidRPr="00FE59F0">
        <w:rPr>
          <w:rFonts w:ascii="Times New Roman" w:hAnsi="Times New Roman" w:cs="Times New Roman"/>
          <w:b/>
          <w:sz w:val="24"/>
          <w:szCs w:val="24"/>
        </w:rPr>
        <w:br w:type="page"/>
      </w:r>
    </w:p>
    <w:p w:rsidR="003941C6" w:rsidRPr="00FE59F0" w:rsidRDefault="00200BE1" w:rsidP="00200BE1">
      <w:pPr>
        <w:jc w:val="center"/>
        <w:rPr>
          <w:rFonts w:ascii="Times New Roman" w:hAnsi="Times New Roman" w:cs="Times New Roman"/>
          <w:b/>
          <w:sz w:val="56"/>
          <w:szCs w:val="56"/>
        </w:rPr>
      </w:pPr>
      <w:r w:rsidRPr="00FE59F0">
        <w:rPr>
          <w:rFonts w:ascii="Times New Roman" w:hAnsi="Times New Roman" w:cs="Times New Roman"/>
          <w:b/>
          <w:sz w:val="56"/>
          <w:szCs w:val="56"/>
        </w:rPr>
        <w:lastRenderedPageBreak/>
        <w:t>Annex 01</w:t>
      </w:r>
    </w:p>
    <w:p w:rsidR="00200BE1" w:rsidRPr="00FE59F0" w:rsidRDefault="00902A8F" w:rsidP="00200BE1">
      <w:pPr>
        <w:jc w:val="center"/>
        <w:rPr>
          <w:rFonts w:ascii="Times New Roman" w:hAnsi="Times New Roman" w:cs="Times New Roman"/>
          <w:b/>
          <w:sz w:val="48"/>
          <w:szCs w:val="48"/>
        </w:rPr>
      </w:pPr>
      <w:r w:rsidRPr="00FE59F0">
        <w:rPr>
          <w:rFonts w:ascii="Times New Roman" w:hAnsi="Times New Roman" w:cs="Times New Roman"/>
          <w:b/>
          <w:sz w:val="48"/>
          <w:szCs w:val="48"/>
        </w:rPr>
        <w:t>List of Documents and other Material Reviewed</w:t>
      </w:r>
    </w:p>
    <w:p w:rsidR="003941C6" w:rsidRPr="00FE59F0" w:rsidRDefault="003941C6" w:rsidP="003941C6"/>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.2011. </w:t>
      </w:r>
      <w:r w:rsidRPr="00FE59F0">
        <w:rPr>
          <w:rFonts w:ascii="Times New Roman" w:hAnsi="Times New Roman" w:cs="Times New Roman"/>
          <w:i/>
          <w:sz w:val="24"/>
          <w:szCs w:val="24"/>
        </w:rPr>
        <w:t>Guidelines for SLM/Rod Kohi Fund of CBO with Participatory Donor funding.</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b/>
          <w:i/>
          <w:sz w:val="24"/>
          <w:szCs w:val="24"/>
        </w:rPr>
        <w:t xml:space="preserve">.  </w:t>
      </w:r>
      <w:r w:rsidRPr="00FE59F0">
        <w:rPr>
          <w:rFonts w:ascii="Times New Roman" w:hAnsi="Times New Roman" w:cs="Times New Roman"/>
          <w:i/>
          <w:sz w:val="24"/>
          <w:szCs w:val="24"/>
        </w:rPr>
        <w:t>Inception report on Water harvesting and agriculture development in Kachho area, taluka Johi, district Dadu,by TRDP</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2011. </w:t>
      </w:r>
      <w:r w:rsidRPr="00FE59F0">
        <w:rPr>
          <w:rFonts w:ascii="Times New Roman" w:hAnsi="Times New Roman" w:cs="Times New Roman"/>
          <w:i/>
          <w:sz w:val="24"/>
          <w:szCs w:val="24"/>
        </w:rPr>
        <w:t>Report on Exchange Visit of SLMP Team to Pilot Project sites Punjab and Khyber Pukhtunkhwa,</w:t>
      </w:r>
      <w:r w:rsidRPr="00FE59F0">
        <w:rPr>
          <w:rFonts w:ascii="Times New Roman" w:hAnsi="Times New Roman" w:cs="Times New Roman"/>
          <w:sz w:val="24"/>
          <w:szCs w:val="24"/>
        </w:rPr>
        <w:t xml:space="preserve"> by SLMP.</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2011. </w:t>
      </w:r>
      <w:r w:rsidRPr="00FE59F0">
        <w:rPr>
          <w:rFonts w:ascii="Times New Roman" w:hAnsi="Times New Roman" w:cs="Times New Roman"/>
          <w:i/>
          <w:sz w:val="24"/>
          <w:szCs w:val="24"/>
        </w:rPr>
        <w:t>Quarterly progress report on Sustainable Land Management Project (SLMP)</w:t>
      </w:r>
      <w:r w:rsidRPr="00FE59F0">
        <w:rPr>
          <w:rFonts w:ascii="Times New Roman" w:hAnsi="Times New Roman" w:cs="Times New Roman"/>
          <w:sz w:val="24"/>
          <w:szCs w:val="24"/>
        </w:rPr>
        <w:t>, by PMAS Arid Agriculture University Rawalpindi.</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SLMP.2011.</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Final report of pilot Project “Poverty Alleviation through Soil Conservation Measures in district Bhakkar.</w:t>
      </w:r>
      <w:r w:rsidRPr="00FE59F0">
        <w:rPr>
          <w:rFonts w:ascii="Times New Roman" w:hAnsi="Times New Roman" w:cs="Times New Roman"/>
          <w:sz w:val="24"/>
          <w:szCs w:val="24"/>
        </w:rPr>
        <w:t xml:space="preserve"> Agriculture, Forest, Livestock and Dairy Development Department Government of Punjab.</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 2010.</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Report on Field visit to District Tharparkar(Sindh),</w:t>
      </w:r>
      <w:r w:rsidRPr="00FE59F0">
        <w:rPr>
          <w:rFonts w:ascii="Times New Roman" w:hAnsi="Times New Roman" w:cs="Times New Roman"/>
          <w:sz w:val="24"/>
          <w:szCs w:val="24"/>
        </w:rPr>
        <w:t xml:space="preserve"> by Kazim Abbas Bukhari.</w:t>
      </w:r>
    </w:p>
    <w:p w:rsidR="003941C6" w:rsidRPr="00FE59F0" w:rsidRDefault="003941C6" w:rsidP="003941C6">
      <w:pPr>
        <w:rPr>
          <w:rFonts w:ascii="Times New Roman" w:hAnsi="Times New Roman" w:cs="Times New Roman"/>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Sand dune stabilisation through spreading and growing kana as Wind-breaks.</w:t>
      </w:r>
      <w:r w:rsidRPr="00FE59F0">
        <w:rPr>
          <w:rFonts w:ascii="Times New Roman" w:hAnsi="Times New Roman" w:cs="Times New Roman"/>
          <w:sz w:val="24"/>
          <w:szCs w:val="24"/>
        </w:rPr>
        <w:t xml:space="preserve"> Case Study.</w:t>
      </w:r>
    </w:p>
    <w:p w:rsidR="003941C6" w:rsidRPr="00FE59F0" w:rsidRDefault="003941C6" w:rsidP="003941C6">
      <w:pPr>
        <w:rPr>
          <w:rFonts w:ascii="Times New Roman" w:hAnsi="Times New Roman" w:cs="Times New Roman"/>
          <w:i/>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Strenghtening the Traditional Rud Kohi Water Management System in Dera Ismail Khan.</w:t>
      </w:r>
      <w:r w:rsidRPr="00FE59F0">
        <w:rPr>
          <w:rFonts w:ascii="Times New Roman" w:hAnsi="Times New Roman" w:cs="Times New Roman"/>
          <w:sz w:val="24"/>
          <w:szCs w:val="24"/>
        </w:rPr>
        <w:t xml:space="preserve"> Case Study.</w:t>
      </w:r>
    </w:p>
    <w:p w:rsidR="003941C6" w:rsidRPr="00FE59F0" w:rsidRDefault="003941C6" w:rsidP="003941C6">
      <w:pPr>
        <w:rPr>
          <w:rFonts w:ascii="Times New Roman" w:hAnsi="Times New Roman" w:cs="Times New Roman"/>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 xml:space="preserve">SLMP. </w:t>
      </w:r>
      <w:r w:rsidRPr="00FE59F0">
        <w:rPr>
          <w:rFonts w:ascii="Times New Roman" w:hAnsi="Times New Roman" w:cs="Times New Roman"/>
          <w:i/>
          <w:sz w:val="24"/>
          <w:szCs w:val="24"/>
        </w:rPr>
        <w:t>Water Harvesting for food security in dear Ismail Khan</w:t>
      </w:r>
      <w:r w:rsidRPr="00FE59F0">
        <w:rPr>
          <w:rFonts w:ascii="Times New Roman" w:hAnsi="Times New Roman" w:cs="Times New Roman"/>
          <w:sz w:val="24"/>
          <w:szCs w:val="24"/>
        </w:rPr>
        <w:t>. Case Study.</w:t>
      </w:r>
    </w:p>
    <w:p w:rsidR="003941C6" w:rsidRPr="00FE59F0" w:rsidRDefault="003941C6" w:rsidP="003941C6">
      <w:pPr>
        <w:rPr>
          <w:rFonts w:ascii="Times New Roman" w:hAnsi="Times New Roman" w:cs="Times New Roman"/>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Conservation of Soil and Water with the involvement of Local Communities in Sheikh Haider Zam,</w:t>
      </w:r>
      <w:r w:rsidRPr="00FE59F0">
        <w:rPr>
          <w:rFonts w:ascii="Times New Roman" w:hAnsi="Times New Roman" w:cs="Times New Roman"/>
          <w:sz w:val="24"/>
          <w:szCs w:val="24"/>
        </w:rPr>
        <w:t xml:space="preserve"> Presentation. Veer Development Organization Dera Ismail Khan.</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2011. </w:t>
      </w:r>
      <w:r w:rsidRPr="00FE59F0">
        <w:rPr>
          <w:rFonts w:ascii="Times New Roman" w:hAnsi="Times New Roman" w:cs="Times New Roman"/>
          <w:i/>
          <w:sz w:val="24"/>
          <w:szCs w:val="24"/>
        </w:rPr>
        <w:t>Progress report on conservation of water and soil with the involvement of local communities in Shaikh Haider Zam.</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Government of Pakistan.2011.</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Final report of pilot Project “integrated Management of water Resources and Rangelands in district Chakwal.</w:t>
      </w:r>
      <w:r w:rsidRPr="00FE59F0">
        <w:rPr>
          <w:rFonts w:ascii="Times New Roman" w:hAnsi="Times New Roman" w:cs="Times New Roman"/>
          <w:sz w:val="24"/>
          <w:szCs w:val="24"/>
        </w:rPr>
        <w:t xml:space="preserve"> Agriculture, Forest, Livestock and Dairy Development Department Government of Punjab.</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Government of Pakistan. 2011.</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Final Report on Review of national water policy documents and strategies in the context of SLM, NAP,and UNCCD,</w:t>
      </w:r>
      <w:r w:rsidRPr="00FE59F0">
        <w:rPr>
          <w:rFonts w:ascii="Times New Roman" w:hAnsi="Times New Roman" w:cs="Times New Roman"/>
          <w:sz w:val="24"/>
          <w:szCs w:val="24"/>
        </w:rPr>
        <w:t xml:space="preserve"> by Dr. Bagh Ali Shahid.</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Government of Pakistan.</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Review of national agriculture policy documents/strategies for mainstreaming sustainable land management.</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i/>
          <w:sz w:val="24"/>
          <w:szCs w:val="24"/>
        </w:rPr>
        <w:t xml:space="preserve"> Review and Gap analysis of Pakistan’s National action programme to combat desertification and mitigate impacts of drought.</w:t>
      </w:r>
      <w:r w:rsidRPr="00FE59F0">
        <w:rPr>
          <w:rFonts w:ascii="Times New Roman" w:hAnsi="Times New Roman" w:cs="Times New Roman"/>
          <w:sz w:val="24"/>
          <w:szCs w:val="24"/>
        </w:rPr>
        <w:t xml:space="preserve"> Ministry of Environment, Islamabad.</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Background paper for SLM criteria and indicators.</w:t>
      </w:r>
      <w:r w:rsidRPr="00FE59F0">
        <w:rPr>
          <w:rFonts w:ascii="Times New Roman" w:hAnsi="Times New Roman" w:cs="Times New Roman"/>
          <w:sz w:val="24"/>
          <w:szCs w:val="24"/>
        </w:rPr>
        <w:t xml:space="preserve"> By Dr Bashir Ahmad Wani.</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2011. </w:t>
      </w:r>
      <w:r w:rsidRPr="00FE59F0">
        <w:rPr>
          <w:rFonts w:ascii="Times New Roman" w:hAnsi="Times New Roman" w:cs="Times New Roman"/>
          <w:i/>
          <w:sz w:val="24"/>
          <w:szCs w:val="24"/>
        </w:rPr>
        <w:t>Quarterly progress Report on promotion of drought and disease resistant crop varieties in rained areas of Baluchistan.</w:t>
      </w:r>
      <w:r w:rsidRPr="00FE59F0">
        <w:rPr>
          <w:rFonts w:ascii="Times New Roman" w:hAnsi="Times New Roman" w:cs="Times New Roman"/>
          <w:sz w:val="24"/>
          <w:szCs w:val="24"/>
        </w:rPr>
        <w:t xml:space="preserve"> Arid zone agriculture research centre, PARC.</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lastRenderedPageBreak/>
        <w:t>SLMP</w:t>
      </w:r>
      <w:r w:rsidRPr="00FE59F0">
        <w:rPr>
          <w:rFonts w:ascii="Times New Roman" w:hAnsi="Times New Roman" w:cs="Times New Roman"/>
          <w:sz w:val="24"/>
          <w:szCs w:val="24"/>
        </w:rPr>
        <w:t xml:space="preserve">.2011. </w:t>
      </w:r>
      <w:r w:rsidRPr="00FE59F0">
        <w:rPr>
          <w:rFonts w:ascii="Times New Roman" w:hAnsi="Times New Roman" w:cs="Times New Roman"/>
          <w:i/>
          <w:sz w:val="24"/>
          <w:szCs w:val="24"/>
        </w:rPr>
        <w:t>Quarterly Report on Promotion of drought tolerant and low delta crops in barani tract of Punjab.</w:t>
      </w:r>
      <w:r w:rsidRPr="00FE59F0">
        <w:rPr>
          <w:rFonts w:ascii="Times New Roman" w:hAnsi="Times New Roman" w:cs="Times New Roman"/>
          <w:sz w:val="24"/>
          <w:szCs w:val="24"/>
        </w:rPr>
        <w:t xml:space="preserve"> Agriculture Department, Government of the Punjab, Lahore.</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2009. </w:t>
      </w:r>
      <w:r w:rsidRPr="00FE59F0">
        <w:rPr>
          <w:rFonts w:ascii="Times New Roman" w:hAnsi="Times New Roman" w:cs="Times New Roman"/>
          <w:i/>
          <w:sz w:val="24"/>
          <w:szCs w:val="24"/>
        </w:rPr>
        <w:t>Project steering committee (PSC) meeting.</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2010. </w:t>
      </w:r>
      <w:r w:rsidRPr="00FE59F0">
        <w:rPr>
          <w:rFonts w:ascii="Times New Roman" w:hAnsi="Times New Roman" w:cs="Times New Roman"/>
          <w:i/>
          <w:sz w:val="24"/>
          <w:szCs w:val="24"/>
        </w:rPr>
        <w:t>Project steering committee meeting.</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2011. </w:t>
      </w:r>
      <w:r w:rsidRPr="00FE59F0">
        <w:rPr>
          <w:rFonts w:ascii="Times New Roman" w:hAnsi="Times New Roman" w:cs="Times New Roman"/>
          <w:i/>
          <w:sz w:val="24"/>
          <w:szCs w:val="24"/>
        </w:rPr>
        <w:t>Second Quarterly Progress Review.</w:t>
      </w: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2011. </w:t>
      </w:r>
      <w:r w:rsidRPr="00FE59F0">
        <w:rPr>
          <w:rFonts w:ascii="Times New Roman" w:hAnsi="Times New Roman" w:cs="Times New Roman"/>
          <w:i/>
          <w:sz w:val="24"/>
          <w:szCs w:val="24"/>
        </w:rPr>
        <w:t>First Quarterly Progress Review.</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i/>
          <w:sz w:val="24"/>
          <w:szCs w:val="24"/>
        </w:rPr>
        <w:t xml:space="preserve"> </w:t>
      </w:r>
      <w:r w:rsidRPr="00FE59F0">
        <w:rPr>
          <w:rFonts w:ascii="Times New Roman" w:hAnsi="Times New Roman" w:cs="Times New Roman"/>
          <w:sz w:val="24"/>
          <w:szCs w:val="24"/>
        </w:rPr>
        <w:t>2010</w:t>
      </w:r>
      <w:r w:rsidRPr="00FE59F0">
        <w:rPr>
          <w:rFonts w:ascii="Times New Roman" w:hAnsi="Times New Roman" w:cs="Times New Roman"/>
          <w:i/>
          <w:sz w:val="24"/>
          <w:szCs w:val="24"/>
        </w:rPr>
        <w:t>. Annual Progress Review.</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2009.</w:t>
      </w:r>
      <w:r w:rsidRPr="00FE59F0">
        <w:rPr>
          <w:rFonts w:ascii="Times New Roman" w:hAnsi="Times New Roman" w:cs="Times New Roman"/>
          <w:i/>
          <w:sz w:val="24"/>
          <w:szCs w:val="24"/>
        </w:rPr>
        <w:t xml:space="preserve"> Annual Progress Review.</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2008.</w:t>
      </w:r>
      <w:r w:rsidRPr="00FE59F0">
        <w:rPr>
          <w:rFonts w:ascii="Times New Roman" w:hAnsi="Times New Roman" w:cs="Times New Roman"/>
          <w:i/>
          <w:sz w:val="24"/>
          <w:szCs w:val="24"/>
        </w:rPr>
        <w:t xml:space="preserve"> Annual Progress Review.</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.2010</w:t>
      </w:r>
      <w:r w:rsidRPr="00FE59F0">
        <w:rPr>
          <w:rFonts w:ascii="Times New Roman" w:hAnsi="Times New Roman" w:cs="Times New Roman"/>
          <w:i/>
          <w:sz w:val="24"/>
          <w:szCs w:val="24"/>
        </w:rPr>
        <w:t xml:space="preserve">.Annual work plan. </w:t>
      </w:r>
      <w:r w:rsidRPr="00FE59F0">
        <w:rPr>
          <w:rFonts w:ascii="Times New Roman" w:hAnsi="Times New Roman" w:cs="Times New Roman"/>
          <w:sz w:val="24"/>
          <w:szCs w:val="24"/>
        </w:rPr>
        <w:t>Ministry of Environment.</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2009. </w:t>
      </w:r>
      <w:r w:rsidRPr="00FE59F0">
        <w:rPr>
          <w:rFonts w:ascii="Times New Roman" w:hAnsi="Times New Roman" w:cs="Times New Roman"/>
          <w:i/>
          <w:sz w:val="24"/>
          <w:szCs w:val="24"/>
        </w:rPr>
        <w:t>Training Need Assissment of All Stakeholders for Combating Drought, Land Degradation and Diversification (DLDD),</w:t>
      </w:r>
      <w:r w:rsidRPr="00FE59F0">
        <w:rPr>
          <w:rFonts w:ascii="Times New Roman" w:hAnsi="Times New Roman" w:cs="Times New Roman"/>
          <w:sz w:val="24"/>
          <w:szCs w:val="24"/>
        </w:rPr>
        <w:t xml:space="preserve"> by Kazim Abbas Bukhari.</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PMD-SLM Joint Project on “Strengthening of Drought and Flood Early Warning System in Pakistan”</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2010. </w:t>
      </w:r>
      <w:r w:rsidRPr="00FE59F0">
        <w:rPr>
          <w:rFonts w:ascii="Times New Roman" w:hAnsi="Times New Roman" w:cs="Times New Roman"/>
          <w:i/>
          <w:sz w:val="24"/>
          <w:szCs w:val="24"/>
        </w:rPr>
        <w:t>Report on National Workshop on SLM.</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lastRenderedPageBreak/>
        <w:t>SLMP</w:t>
      </w:r>
      <w:r w:rsidRPr="00FE59F0">
        <w:rPr>
          <w:rFonts w:ascii="Times New Roman" w:hAnsi="Times New Roman" w:cs="Times New Roman"/>
          <w:sz w:val="24"/>
          <w:szCs w:val="24"/>
        </w:rPr>
        <w:t xml:space="preserve">.2011. </w:t>
      </w:r>
      <w:r w:rsidRPr="00FE59F0">
        <w:rPr>
          <w:rFonts w:ascii="Times New Roman" w:hAnsi="Times New Roman" w:cs="Times New Roman"/>
          <w:i/>
          <w:sz w:val="24"/>
          <w:szCs w:val="24"/>
        </w:rPr>
        <w:t>UNDP-Independent Evaluation Mission for SLMP (Phase-I)</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i/>
          <w:sz w:val="24"/>
          <w:szCs w:val="24"/>
        </w:rPr>
        <w:t xml:space="preserve">. </w:t>
      </w:r>
      <w:r w:rsidRPr="00FE59F0">
        <w:rPr>
          <w:rFonts w:ascii="Times New Roman" w:hAnsi="Times New Roman" w:cs="Times New Roman"/>
          <w:sz w:val="24"/>
          <w:szCs w:val="24"/>
        </w:rPr>
        <w:t>2011.</w:t>
      </w:r>
      <w:r w:rsidRPr="00FE59F0">
        <w:rPr>
          <w:rFonts w:ascii="Times New Roman" w:hAnsi="Times New Roman" w:cs="Times New Roman"/>
          <w:i/>
          <w:sz w:val="24"/>
          <w:szCs w:val="24"/>
        </w:rPr>
        <w:t xml:space="preserve"> Consultant for independent Evaluation.</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i/>
          <w:sz w:val="24"/>
          <w:szCs w:val="24"/>
        </w:rPr>
        <w:t>.2011. Independent Evaluation-Tentative Itinerary (Email).</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Documents for MTR Consultant.</w:t>
      </w: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sz w:val="24"/>
          <w:szCs w:val="24"/>
        </w:rPr>
        <w:t xml:space="preserve">SLMP. 2011. </w:t>
      </w:r>
      <w:r w:rsidRPr="00FE59F0">
        <w:rPr>
          <w:rFonts w:ascii="Times New Roman" w:hAnsi="Times New Roman" w:cs="Times New Roman"/>
          <w:i/>
          <w:sz w:val="24"/>
          <w:szCs w:val="24"/>
        </w:rPr>
        <w:t>Sustainable Land Management to Combat Desertification in Pakistan. Independent Review of SLMP (Phase-I)</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Study on “ Role of Spatial Technology (GIS and RS) in Sustainable Management of Land Resources”</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Guidelines for Village Land-Use Planning for Sustainable Land Management. Ministry of Environment Government of Pakistan.</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 xml:space="preserve">SLMP. </w:t>
      </w:r>
      <w:r w:rsidRPr="00FE59F0">
        <w:rPr>
          <w:rFonts w:ascii="Times New Roman" w:hAnsi="Times New Roman" w:cs="Times New Roman"/>
          <w:i/>
          <w:sz w:val="24"/>
          <w:szCs w:val="24"/>
        </w:rPr>
        <w:t>Guideline for Village Land-Use Planning for Sustainable Land Management.</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2011.</w:t>
      </w:r>
      <w:r w:rsidRPr="00FE59F0">
        <w:rPr>
          <w:rFonts w:ascii="Times New Roman" w:hAnsi="Times New Roman" w:cs="Times New Roman"/>
          <w:i/>
          <w:sz w:val="24"/>
          <w:szCs w:val="24"/>
        </w:rPr>
        <w:t>Minutes of the Third Project Steering Committee Meeting of Sustainable Land Management Project.</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2011. Minutes of the First Project Technical Committee Meeting.</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2011. </w:t>
      </w:r>
      <w:r w:rsidRPr="00FE59F0">
        <w:rPr>
          <w:rFonts w:ascii="Times New Roman" w:hAnsi="Times New Roman" w:cs="Times New Roman"/>
          <w:i/>
          <w:sz w:val="24"/>
          <w:szCs w:val="24"/>
        </w:rPr>
        <w:t>Annual Work Plan.</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.2011</w:t>
      </w:r>
      <w:r w:rsidRPr="00FE59F0">
        <w:rPr>
          <w:rFonts w:ascii="Times New Roman" w:hAnsi="Times New Roman" w:cs="Times New Roman"/>
          <w:i/>
          <w:sz w:val="24"/>
          <w:szCs w:val="24"/>
        </w:rPr>
        <w:t>. Quarterly Progress report.</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lastRenderedPageBreak/>
        <w:t>SLMP.</w:t>
      </w:r>
      <w:r w:rsidRPr="00FE59F0">
        <w:rPr>
          <w:rFonts w:ascii="Times New Roman" w:hAnsi="Times New Roman" w:cs="Times New Roman"/>
          <w:sz w:val="24"/>
          <w:szCs w:val="24"/>
        </w:rPr>
        <w:t xml:space="preserve"> 2011. </w:t>
      </w:r>
      <w:r w:rsidRPr="00FE59F0">
        <w:rPr>
          <w:rFonts w:ascii="Times New Roman" w:hAnsi="Times New Roman" w:cs="Times New Roman"/>
          <w:i/>
          <w:sz w:val="24"/>
          <w:szCs w:val="24"/>
        </w:rPr>
        <w:t>Impact Report</w:t>
      </w:r>
      <w:r w:rsidRPr="00FE59F0">
        <w:rPr>
          <w:rFonts w:ascii="Times New Roman" w:hAnsi="Times New Roman" w:cs="Times New Roman"/>
          <w:sz w:val="24"/>
          <w:szCs w:val="24"/>
        </w:rPr>
        <w:t>. Veer Development Organization, Dera Isamail Khan.</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Objectively Verifiable Indicator to Assess Sustainability of Sustainable Land Management Intervention through Pilot Projects under the SLMP.</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Related material Produced.</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End of project Evaluation.</w:t>
      </w:r>
      <w:r w:rsidRPr="00FE59F0">
        <w:rPr>
          <w:rFonts w:ascii="Times New Roman" w:hAnsi="Times New Roman" w:cs="Times New Roman"/>
          <w:sz w:val="24"/>
          <w:szCs w:val="24"/>
        </w:rPr>
        <w:t xml:space="preserve"> Summary of Field Notes.</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2008. </w:t>
      </w:r>
      <w:r w:rsidRPr="00FE59F0">
        <w:rPr>
          <w:rFonts w:ascii="Times New Roman" w:hAnsi="Times New Roman" w:cs="Times New Roman"/>
          <w:i/>
          <w:sz w:val="24"/>
          <w:szCs w:val="24"/>
        </w:rPr>
        <w:t>Guidelines for GEF Agencies in Conducting Terminal evaluations.</w:t>
      </w:r>
      <w:r w:rsidRPr="00FE59F0">
        <w:rPr>
          <w:rFonts w:ascii="Times New Roman" w:hAnsi="Times New Roman" w:cs="Times New Roman"/>
          <w:sz w:val="24"/>
          <w:szCs w:val="24"/>
        </w:rPr>
        <w:t xml:space="preserve"> Global Environmental Facility Evaluation Office.</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Contract for Individual Contractor.</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Sustainable Land Management to Combat Desertification in Pakistan.</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Sustainable Land Management to Combat Desertification in Pakistan (SLMP) Phase-I, Monitoring and Evaluation Framework.</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Summarized Logical Framework Analysis.</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2010. </w:t>
      </w:r>
      <w:r w:rsidRPr="00FE59F0">
        <w:rPr>
          <w:rFonts w:ascii="Times New Roman" w:hAnsi="Times New Roman" w:cs="Times New Roman"/>
          <w:i/>
          <w:sz w:val="24"/>
          <w:szCs w:val="24"/>
        </w:rPr>
        <w:t>Implementation Review</w:t>
      </w:r>
      <w:r w:rsidRPr="00FE59F0">
        <w:rPr>
          <w:rFonts w:ascii="Times New Roman" w:hAnsi="Times New Roman" w:cs="Times New Roman"/>
          <w:sz w:val="24"/>
          <w:szCs w:val="24"/>
        </w:rPr>
        <w:t>, by Mark Johnstad.</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i/>
          <w:sz w:val="24"/>
          <w:szCs w:val="24"/>
        </w:rPr>
        <w:t>2011. Sustainable Land Management to Combat Desertification in Pakistan-Phase-I. PC-I (Revision2).</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lastRenderedPageBreak/>
        <w:t>SLMP.</w:t>
      </w:r>
      <w:r w:rsidRPr="00FE59F0">
        <w:rPr>
          <w:rFonts w:ascii="Times New Roman" w:hAnsi="Times New Roman" w:cs="Times New Roman"/>
          <w:sz w:val="24"/>
          <w:szCs w:val="24"/>
        </w:rPr>
        <w:t xml:space="preserve"> </w:t>
      </w:r>
      <w:r w:rsidRPr="00FE59F0">
        <w:rPr>
          <w:rFonts w:ascii="Times New Roman" w:hAnsi="Times New Roman" w:cs="Times New Roman"/>
          <w:i/>
          <w:sz w:val="24"/>
          <w:szCs w:val="24"/>
        </w:rPr>
        <w:t>Sustainable Land Management to Combat Desertification in Pakistan (Phase-I), Presentation.</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sz w:val="24"/>
          <w:szCs w:val="24"/>
        </w:rPr>
        <w:t xml:space="preserve">2011. </w:t>
      </w:r>
      <w:r w:rsidRPr="00FE59F0">
        <w:rPr>
          <w:rFonts w:ascii="Times New Roman" w:hAnsi="Times New Roman" w:cs="Times New Roman"/>
          <w:i/>
          <w:sz w:val="24"/>
          <w:szCs w:val="24"/>
        </w:rPr>
        <w:t>Quarterly Progress Report, Strengthening of Drought/Floods Early Warning System in Pakistan. Pakistan Meteorological Department Islamabad.</w:t>
      </w:r>
    </w:p>
    <w:p w:rsidR="003941C6" w:rsidRPr="00FE59F0" w:rsidRDefault="003941C6" w:rsidP="003941C6">
      <w:pPr>
        <w:rPr>
          <w:rFonts w:ascii="Times New Roman" w:hAnsi="Times New Roman" w:cs="Times New Roman"/>
          <w:b/>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b/>
          <w:i/>
          <w:sz w:val="24"/>
          <w:szCs w:val="24"/>
        </w:rPr>
        <w:t>.</w:t>
      </w:r>
      <w:r w:rsidRPr="00FE59F0">
        <w:rPr>
          <w:rFonts w:ascii="Times New Roman" w:hAnsi="Times New Roman" w:cs="Times New Roman"/>
          <w:i/>
          <w:sz w:val="24"/>
          <w:szCs w:val="24"/>
        </w:rPr>
        <w:t xml:space="preserve"> Project Outcomes and Achievements.</w:t>
      </w:r>
    </w:p>
    <w:p w:rsidR="003941C6" w:rsidRPr="00FE59F0" w:rsidRDefault="003941C6" w:rsidP="003941C6">
      <w:pPr>
        <w:rPr>
          <w:rFonts w:ascii="Times New Roman" w:hAnsi="Times New Roman" w:cs="Times New Roman"/>
          <w:i/>
          <w:sz w:val="24"/>
          <w:szCs w:val="24"/>
        </w:rPr>
      </w:pPr>
    </w:p>
    <w:p w:rsidR="003941C6" w:rsidRPr="00FE59F0" w:rsidRDefault="003941C6" w:rsidP="003941C6">
      <w:pPr>
        <w:rPr>
          <w:rFonts w:ascii="Times New Roman" w:hAnsi="Times New Roman" w:cs="Times New Roman"/>
          <w:i/>
          <w:sz w:val="24"/>
          <w:szCs w:val="24"/>
        </w:rPr>
      </w:pPr>
      <w:r w:rsidRPr="00FE59F0">
        <w:rPr>
          <w:rFonts w:ascii="Times New Roman" w:hAnsi="Times New Roman" w:cs="Times New Roman"/>
          <w:b/>
          <w:sz w:val="24"/>
          <w:szCs w:val="24"/>
        </w:rPr>
        <w:t>SLMP.</w:t>
      </w:r>
      <w:r w:rsidRPr="00FE59F0">
        <w:rPr>
          <w:rFonts w:ascii="Times New Roman" w:hAnsi="Times New Roman" w:cs="Times New Roman"/>
          <w:i/>
          <w:sz w:val="24"/>
          <w:szCs w:val="24"/>
        </w:rPr>
        <w:t xml:space="preserve"> Questions for Project.</w:t>
      </w:r>
    </w:p>
    <w:p w:rsidR="001B3D1A" w:rsidRPr="00FE59F0" w:rsidRDefault="001B3D1A" w:rsidP="001B3D1A">
      <w:pPr>
        <w:rPr>
          <w:rFonts w:ascii="Times New Roman" w:hAnsi="Times New Roman" w:cs="Times New Roman"/>
          <w:b/>
          <w:sz w:val="56"/>
          <w:szCs w:val="56"/>
        </w:rPr>
        <w:sectPr w:rsidR="001B3D1A" w:rsidRPr="00FE59F0" w:rsidSect="00E26AFB">
          <w:pgSz w:w="12240" w:h="15840"/>
          <w:pgMar w:top="1440" w:right="1440" w:bottom="1440" w:left="1440" w:header="720" w:footer="720" w:gutter="0"/>
          <w:cols w:space="720"/>
          <w:docGrid w:linePitch="360"/>
        </w:sectPr>
      </w:pPr>
    </w:p>
    <w:p w:rsidR="00F33C02" w:rsidRPr="00FE59F0" w:rsidRDefault="00200BE1" w:rsidP="00F42695">
      <w:pPr>
        <w:jc w:val="center"/>
        <w:rPr>
          <w:rFonts w:ascii="Times New Roman" w:hAnsi="Times New Roman" w:cs="Times New Roman"/>
          <w:b/>
          <w:sz w:val="56"/>
          <w:szCs w:val="56"/>
        </w:rPr>
      </w:pPr>
      <w:r w:rsidRPr="00FE59F0">
        <w:rPr>
          <w:rFonts w:ascii="Times New Roman" w:hAnsi="Times New Roman" w:cs="Times New Roman"/>
          <w:b/>
          <w:sz w:val="56"/>
          <w:szCs w:val="56"/>
        </w:rPr>
        <w:lastRenderedPageBreak/>
        <w:t>Annex 02</w:t>
      </w:r>
    </w:p>
    <w:p w:rsidR="00764973" w:rsidRPr="00FE59F0" w:rsidRDefault="00F33C02" w:rsidP="00170C35">
      <w:pPr>
        <w:jc w:val="center"/>
        <w:rPr>
          <w:rFonts w:ascii="Times New Roman" w:hAnsi="Times New Roman" w:cs="Times New Roman"/>
          <w:i/>
          <w:sz w:val="24"/>
          <w:szCs w:val="24"/>
        </w:rPr>
      </w:pPr>
      <w:r w:rsidRPr="00FE59F0">
        <w:rPr>
          <w:rFonts w:ascii="Times New Roman" w:hAnsi="Times New Roman" w:cs="Times New Roman"/>
          <w:b/>
          <w:sz w:val="48"/>
          <w:szCs w:val="48"/>
        </w:rPr>
        <w:t>Schedule of Interviews and Field Visits</w:t>
      </w:r>
    </w:p>
    <w:p w:rsidR="00170C35" w:rsidRPr="00FE59F0" w:rsidRDefault="00170C35" w:rsidP="00170C35">
      <w:pPr>
        <w:jc w:val="center"/>
        <w:rPr>
          <w:rFonts w:ascii="Times New Roman" w:hAnsi="Times New Roman" w:cs="Times New Roman"/>
          <w:b/>
          <w:sz w:val="28"/>
          <w:szCs w:val="28"/>
        </w:rPr>
      </w:pPr>
      <w:r w:rsidRPr="00FE59F0">
        <w:rPr>
          <w:rFonts w:ascii="Times New Roman" w:hAnsi="Times New Roman" w:cs="Times New Roman"/>
          <w:b/>
          <w:sz w:val="28"/>
          <w:szCs w:val="28"/>
        </w:rPr>
        <w:t>List of Participants</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
        <w:gridCol w:w="3082"/>
        <w:gridCol w:w="10882"/>
      </w:tblGrid>
      <w:tr w:rsidR="00170C35" w:rsidRPr="00FE59F0" w:rsidTr="00170C35">
        <w:tc>
          <w:tcPr>
            <w:tcW w:w="461" w:type="dxa"/>
            <w:shd w:val="clear" w:color="auto" w:fill="BFBFBF" w:themeFill="background1" w:themeFillShade="BF"/>
          </w:tcPr>
          <w:p w:rsidR="00170C35" w:rsidRPr="00FE59F0" w:rsidRDefault="00170C35" w:rsidP="0008468B">
            <w:pPr>
              <w:spacing w:before="120" w:after="120" w:line="240" w:lineRule="auto"/>
              <w:jc w:val="center"/>
              <w:rPr>
                <w:rFonts w:ascii="Times New Roman" w:hAnsi="Times New Roman" w:cs="Times New Roman"/>
                <w:b/>
                <w:sz w:val="24"/>
                <w:szCs w:val="24"/>
              </w:rPr>
            </w:pPr>
            <w:r w:rsidRPr="00FE59F0">
              <w:rPr>
                <w:rFonts w:ascii="Times New Roman" w:hAnsi="Times New Roman" w:cs="Times New Roman"/>
                <w:b/>
                <w:sz w:val="24"/>
                <w:szCs w:val="24"/>
              </w:rPr>
              <w:t>#</w:t>
            </w:r>
          </w:p>
        </w:tc>
        <w:tc>
          <w:tcPr>
            <w:tcW w:w="3082" w:type="dxa"/>
            <w:shd w:val="clear" w:color="auto" w:fill="BFBFBF" w:themeFill="background1" w:themeFillShade="BF"/>
          </w:tcPr>
          <w:p w:rsidR="00170C35" w:rsidRPr="00FE59F0" w:rsidRDefault="00170C35" w:rsidP="0008468B">
            <w:pPr>
              <w:spacing w:before="120" w:after="120" w:line="240" w:lineRule="auto"/>
              <w:jc w:val="center"/>
              <w:rPr>
                <w:rFonts w:ascii="Times New Roman" w:hAnsi="Times New Roman" w:cs="Times New Roman"/>
                <w:b/>
                <w:sz w:val="24"/>
                <w:szCs w:val="24"/>
              </w:rPr>
            </w:pPr>
            <w:r w:rsidRPr="00FE59F0">
              <w:rPr>
                <w:rFonts w:ascii="Times New Roman" w:hAnsi="Times New Roman" w:cs="Times New Roman"/>
                <w:b/>
                <w:sz w:val="24"/>
                <w:szCs w:val="24"/>
              </w:rPr>
              <w:t>Name</w:t>
            </w:r>
          </w:p>
        </w:tc>
        <w:tc>
          <w:tcPr>
            <w:tcW w:w="10882" w:type="dxa"/>
            <w:shd w:val="clear" w:color="auto" w:fill="BFBFBF" w:themeFill="background1" w:themeFillShade="BF"/>
          </w:tcPr>
          <w:p w:rsidR="00170C35" w:rsidRPr="00FE59F0" w:rsidRDefault="00170C35" w:rsidP="0008468B">
            <w:pPr>
              <w:spacing w:before="120" w:after="120" w:line="240" w:lineRule="auto"/>
              <w:jc w:val="center"/>
              <w:rPr>
                <w:rFonts w:ascii="Times New Roman" w:hAnsi="Times New Roman" w:cs="Times New Roman"/>
                <w:b/>
                <w:sz w:val="24"/>
                <w:szCs w:val="24"/>
              </w:rPr>
            </w:pPr>
            <w:r w:rsidRPr="00FE59F0">
              <w:rPr>
                <w:rFonts w:ascii="Times New Roman" w:hAnsi="Times New Roman" w:cs="Times New Roman"/>
                <w:b/>
                <w:sz w:val="24"/>
                <w:szCs w:val="24"/>
              </w:rPr>
              <w:t>Designation</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1</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Abdul Qadir Rafiq</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Assistant Country Director, Environment and Climate Change Unit, UNDP, Pakistan</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Ms. Naveed Nazir</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Program Associate, UNDP, Environment and Climate Change Unit</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2</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Muhammad Saleem Ullah</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Program Officer, Environment and Climate Change Unit, UNDP, Pakistan</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3</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Taimur Ali</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Senior Program Officer, GEF, Ministry of Disaster Management, Government of Pakistan</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4</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Ghazala Raza</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Senior Program Officer, GEF, Ministry of Disaster Management, Government of Pakistan</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5</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Dr. Amjad Tahir Virk</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National Project Coordinator, SLMP</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6</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Dr. Bashir A. Wani</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Coordinator, Policy Reforms, SLMP</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7</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Tayyab Shahzad</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Coordinator, Land use Planning</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8</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Javaid Iqbal</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Monitoring and Evaluation Specialist, SLMP</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9</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Kazim Abbas</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Coordinator, Capacity Building &amp; Training, SLMP</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10</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Iftikhar Abbas</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GIS Specialist, SLMP</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11</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Syed Jamil ur Rehman</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Admin &amp; Finance Officer, SLMP</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12</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Maqsood Akhtar</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Sr. Finance Assistant, SLMP</w:t>
            </w:r>
          </w:p>
        </w:tc>
      </w:tr>
      <w:tr w:rsidR="00170C35" w:rsidRPr="00FE59F0" w:rsidTr="0008468B">
        <w:tc>
          <w:tcPr>
            <w:tcW w:w="461"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lastRenderedPageBreak/>
              <w:t>13</w:t>
            </w:r>
          </w:p>
        </w:tc>
        <w:tc>
          <w:tcPr>
            <w:tcW w:w="30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Muhammad Amir Shakeel</w:t>
            </w:r>
          </w:p>
        </w:tc>
        <w:tc>
          <w:tcPr>
            <w:tcW w:w="10882" w:type="dxa"/>
          </w:tcPr>
          <w:p w:rsidR="00170C35" w:rsidRPr="00FE59F0" w:rsidRDefault="00170C35" w:rsidP="0008468B">
            <w:pPr>
              <w:spacing w:before="120" w:after="120" w:line="240" w:lineRule="auto"/>
              <w:rPr>
                <w:rFonts w:ascii="Times New Roman" w:hAnsi="Times New Roman" w:cs="Times New Roman"/>
                <w:sz w:val="20"/>
                <w:szCs w:val="20"/>
              </w:rPr>
            </w:pPr>
            <w:r w:rsidRPr="00FE59F0">
              <w:rPr>
                <w:rFonts w:ascii="Times New Roman" w:hAnsi="Times New Roman" w:cs="Times New Roman"/>
                <w:sz w:val="20"/>
                <w:szCs w:val="20"/>
              </w:rPr>
              <w:t>Program/Research Associate, SLMP</w:t>
            </w:r>
          </w:p>
        </w:tc>
      </w:tr>
    </w:tbl>
    <w:p w:rsidR="006B4D2B" w:rsidRPr="00FE59F0" w:rsidRDefault="006B4D2B" w:rsidP="00170C35">
      <w:pPr>
        <w:shd w:val="clear" w:color="auto" w:fill="FFFFFF"/>
        <w:spacing w:after="120" w:line="240" w:lineRule="auto"/>
        <w:rPr>
          <w:rFonts w:ascii="Times New Roman" w:eastAsia="Times New Roman" w:hAnsi="Times New Roman" w:cs="Times New Roman"/>
          <w:b/>
          <w:color w:val="000000"/>
          <w:sz w:val="24"/>
          <w:szCs w:val="24"/>
        </w:rPr>
      </w:pPr>
    </w:p>
    <w:p w:rsidR="00170C35" w:rsidRPr="00FE59F0" w:rsidRDefault="00170C35" w:rsidP="006B4D2B">
      <w:pPr>
        <w:shd w:val="clear" w:color="auto" w:fill="FFFFFF"/>
        <w:spacing w:after="120" w:line="240" w:lineRule="auto"/>
        <w:jc w:val="center"/>
        <w:rPr>
          <w:rFonts w:ascii="Times New Roman" w:eastAsia="Times New Roman" w:hAnsi="Times New Roman" w:cs="Times New Roman"/>
          <w:b/>
          <w:color w:val="000000"/>
          <w:sz w:val="28"/>
          <w:szCs w:val="28"/>
        </w:rPr>
      </w:pPr>
      <w:r w:rsidRPr="00FE59F0">
        <w:rPr>
          <w:rFonts w:ascii="Times New Roman" w:eastAsia="Times New Roman" w:hAnsi="Times New Roman" w:cs="Times New Roman"/>
          <w:b/>
          <w:color w:val="000000"/>
          <w:sz w:val="28"/>
          <w:szCs w:val="28"/>
        </w:rPr>
        <w:t>Schedule of Interviews</w:t>
      </w:r>
    </w:p>
    <w:tbl>
      <w:tblPr>
        <w:tblStyle w:val="TableGrid"/>
        <w:tblW w:w="14743" w:type="dxa"/>
        <w:jc w:val="center"/>
        <w:tblInd w:w="-743" w:type="dxa"/>
        <w:tblLook w:val="04A0"/>
      </w:tblPr>
      <w:tblGrid>
        <w:gridCol w:w="4395"/>
        <w:gridCol w:w="3119"/>
        <w:gridCol w:w="3543"/>
        <w:gridCol w:w="3686"/>
      </w:tblGrid>
      <w:tr w:rsidR="00170C35" w:rsidRPr="00FE59F0" w:rsidTr="00170C35">
        <w:trPr>
          <w:trHeight w:val="167"/>
          <w:jc w:val="center"/>
        </w:trPr>
        <w:tc>
          <w:tcPr>
            <w:tcW w:w="4395" w:type="dxa"/>
            <w:tcBorders>
              <w:bottom w:val="single" w:sz="4" w:space="0" w:color="auto"/>
            </w:tcBorders>
            <w:shd w:val="clear" w:color="auto" w:fill="BFBFBF" w:themeFill="background1" w:themeFillShade="BF"/>
          </w:tcPr>
          <w:p w:rsidR="00170C35" w:rsidRPr="00FE59F0" w:rsidRDefault="00170C35" w:rsidP="0008468B">
            <w:pPr>
              <w:spacing w:after="200" w:line="276" w:lineRule="auto"/>
              <w:rPr>
                <w:rFonts w:ascii="Times New Roman" w:eastAsia="Calibri" w:hAnsi="Times New Roman" w:cs="Times New Roman"/>
                <w:b/>
                <w:sz w:val="20"/>
                <w:szCs w:val="20"/>
              </w:rPr>
            </w:pPr>
            <w:r w:rsidRPr="00FE59F0">
              <w:rPr>
                <w:rFonts w:ascii="Times New Roman" w:hAnsi="Times New Roman" w:cs="Times New Roman"/>
                <w:b/>
                <w:sz w:val="20"/>
                <w:szCs w:val="20"/>
              </w:rPr>
              <w:t>11</w:t>
            </w:r>
            <w:r w:rsidRPr="00FE59F0">
              <w:rPr>
                <w:rFonts w:ascii="Times New Roman" w:hAnsi="Times New Roman" w:cs="Times New Roman"/>
                <w:b/>
                <w:sz w:val="20"/>
                <w:szCs w:val="20"/>
                <w:vertAlign w:val="superscript"/>
              </w:rPr>
              <w:t>th</w:t>
            </w:r>
            <w:r w:rsidRPr="00FE59F0">
              <w:rPr>
                <w:rFonts w:ascii="Times New Roman" w:hAnsi="Times New Roman" w:cs="Times New Roman"/>
                <w:b/>
                <w:sz w:val="20"/>
                <w:szCs w:val="20"/>
              </w:rPr>
              <w:t xml:space="preserve"> November 2011</w:t>
            </w:r>
          </w:p>
        </w:tc>
        <w:tc>
          <w:tcPr>
            <w:tcW w:w="3119" w:type="dxa"/>
            <w:tcBorders>
              <w:bottom w:val="single" w:sz="4" w:space="0" w:color="auto"/>
            </w:tcBorders>
            <w:shd w:val="clear" w:color="auto" w:fill="BFBFBF" w:themeFill="background1" w:themeFillShade="BF"/>
          </w:tcPr>
          <w:p w:rsidR="00170C35" w:rsidRPr="00FE59F0" w:rsidRDefault="00170C35" w:rsidP="0008468B">
            <w:pPr>
              <w:rPr>
                <w:rFonts w:ascii="Times New Roman" w:eastAsia="Calibri" w:hAnsi="Times New Roman" w:cs="Times New Roman"/>
                <w:b/>
                <w:sz w:val="20"/>
                <w:szCs w:val="20"/>
              </w:rPr>
            </w:pPr>
            <w:r w:rsidRPr="00FE59F0">
              <w:rPr>
                <w:rFonts w:ascii="Times New Roman" w:hAnsi="Times New Roman" w:cs="Times New Roman"/>
                <w:b/>
                <w:sz w:val="20"/>
                <w:szCs w:val="20"/>
              </w:rPr>
              <w:t>12</w:t>
            </w:r>
            <w:r w:rsidRPr="00FE59F0">
              <w:rPr>
                <w:rFonts w:ascii="Times New Roman" w:hAnsi="Times New Roman" w:cs="Times New Roman"/>
                <w:b/>
                <w:sz w:val="20"/>
                <w:szCs w:val="20"/>
                <w:vertAlign w:val="superscript"/>
              </w:rPr>
              <w:t>th</w:t>
            </w:r>
            <w:r w:rsidRPr="00FE59F0">
              <w:rPr>
                <w:rFonts w:ascii="Times New Roman" w:hAnsi="Times New Roman" w:cs="Times New Roman"/>
                <w:b/>
                <w:sz w:val="20"/>
                <w:szCs w:val="20"/>
              </w:rPr>
              <w:t xml:space="preserve"> November 2011</w:t>
            </w:r>
          </w:p>
        </w:tc>
        <w:tc>
          <w:tcPr>
            <w:tcW w:w="3543" w:type="dxa"/>
            <w:tcBorders>
              <w:bottom w:val="single" w:sz="4" w:space="0" w:color="auto"/>
            </w:tcBorders>
            <w:shd w:val="clear" w:color="auto" w:fill="BFBFBF" w:themeFill="background1" w:themeFillShade="BF"/>
          </w:tcPr>
          <w:p w:rsidR="00170C35" w:rsidRPr="00FE59F0" w:rsidRDefault="00170C35" w:rsidP="0008468B">
            <w:pPr>
              <w:rPr>
                <w:rFonts w:ascii="Times New Roman" w:eastAsia="Calibri" w:hAnsi="Times New Roman" w:cs="Times New Roman"/>
                <w:b/>
                <w:sz w:val="20"/>
                <w:szCs w:val="20"/>
              </w:rPr>
            </w:pPr>
            <w:r w:rsidRPr="00FE59F0">
              <w:rPr>
                <w:rFonts w:ascii="Times New Roman" w:hAnsi="Times New Roman" w:cs="Times New Roman"/>
                <w:b/>
                <w:sz w:val="20"/>
                <w:szCs w:val="20"/>
              </w:rPr>
              <w:t>14</w:t>
            </w:r>
            <w:r w:rsidRPr="00FE59F0">
              <w:rPr>
                <w:rFonts w:ascii="Times New Roman" w:hAnsi="Times New Roman" w:cs="Times New Roman"/>
                <w:b/>
                <w:sz w:val="20"/>
                <w:szCs w:val="20"/>
                <w:vertAlign w:val="superscript"/>
              </w:rPr>
              <w:t>th</w:t>
            </w:r>
            <w:r w:rsidRPr="00FE59F0">
              <w:rPr>
                <w:rFonts w:ascii="Times New Roman" w:hAnsi="Times New Roman" w:cs="Times New Roman"/>
                <w:b/>
                <w:sz w:val="20"/>
                <w:szCs w:val="20"/>
              </w:rPr>
              <w:t xml:space="preserve"> November 2011</w:t>
            </w:r>
          </w:p>
        </w:tc>
        <w:tc>
          <w:tcPr>
            <w:tcW w:w="3686" w:type="dxa"/>
            <w:tcBorders>
              <w:bottom w:val="single" w:sz="4" w:space="0" w:color="auto"/>
            </w:tcBorders>
            <w:shd w:val="clear" w:color="auto" w:fill="BFBFBF" w:themeFill="background1" w:themeFillShade="BF"/>
          </w:tcPr>
          <w:p w:rsidR="00170C35" w:rsidRPr="00FE59F0" w:rsidRDefault="00170C35" w:rsidP="0008468B">
            <w:pPr>
              <w:shd w:val="clear" w:color="auto" w:fill="FFFFFF"/>
              <w:rPr>
                <w:rFonts w:ascii="Times New Roman" w:eastAsia="Times New Roman" w:hAnsi="Times New Roman" w:cs="Times New Roman"/>
                <w:b/>
                <w:color w:val="000000"/>
                <w:sz w:val="20"/>
                <w:szCs w:val="20"/>
              </w:rPr>
            </w:pPr>
            <w:r w:rsidRPr="00FE59F0">
              <w:rPr>
                <w:rFonts w:ascii="Times New Roman" w:eastAsia="Times New Roman" w:hAnsi="Times New Roman" w:cs="Times New Roman"/>
                <w:b/>
                <w:color w:val="000000"/>
                <w:sz w:val="20"/>
                <w:szCs w:val="20"/>
              </w:rPr>
              <w:t>16</w:t>
            </w:r>
            <w:r w:rsidRPr="00FE59F0">
              <w:rPr>
                <w:rFonts w:ascii="Times New Roman" w:eastAsia="Times New Roman" w:hAnsi="Times New Roman" w:cs="Times New Roman"/>
                <w:b/>
                <w:color w:val="000000"/>
                <w:sz w:val="20"/>
                <w:szCs w:val="20"/>
                <w:vertAlign w:val="superscript"/>
              </w:rPr>
              <w:t>th</w:t>
            </w:r>
            <w:r w:rsidRPr="00FE59F0">
              <w:rPr>
                <w:rFonts w:ascii="Times New Roman" w:eastAsia="Times New Roman" w:hAnsi="Times New Roman" w:cs="Times New Roman"/>
                <w:b/>
                <w:color w:val="000000"/>
                <w:sz w:val="20"/>
                <w:szCs w:val="20"/>
              </w:rPr>
              <w:t xml:space="preserve"> November 2011</w:t>
            </w:r>
          </w:p>
        </w:tc>
      </w:tr>
      <w:tr w:rsidR="00170C35" w:rsidRPr="00FE59F0" w:rsidTr="00170C35">
        <w:trPr>
          <w:trHeight w:val="558"/>
          <w:jc w:val="center"/>
        </w:trPr>
        <w:tc>
          <w:tcPr>
            <w:tcW w:w="4395" w:type="dxa"/>
            <w:tcBorders>
              <w:top w:val="single" w:sz="4" w:space="0" w:color="auto"/>
            </w:tcBorders>
            <w:shd w:val="clear" w:color="auto" w:fill="948A54" w:themeFill="background2" w:themeFillShade="80"/>
          </w:tcPr>
          <w:p w:rsidR="00170C35" w:rsidRPr="00FE59F0" w:rsidRDefault="00170C35" w:rsidP="0008468B">
            <w:pPr>
              <w:spacing w:after="200" w:line="276" w:lineRule="auto"/>
              <w:rPr>
                <w:rFonts w:ascii="Times New Roman" w:eastAsia="Calibri" w:hAnsi="Times New Roman" w:cs="Times New Roman"/>
                <w:b/>
                <w:sz w:val="20"/>
                <w:szCs w:val="20"/>
              </w:rPr>
            </w:pPr>
            <w:r w:rsidRPr="00FE59F0">
              <w:rPr>
                <w:rFonts w:ascii="Times New Roman" w:hAnsi="Times New Roman" w:cs="Times New Roman"/>
                <w:b/>
                <w:sz w:val="20"/>
                <w:szCs w:val="20"/>
              </w:rPr>
              <w:t>Participants of Meeting at BARI, Chakwal</w:t>
            </w:r>
          </w:p>
        </w:tc>
        <w:tc>
          <w:tcPr>
            <w:tcW w:w="3119" w:type="dxa"/>
            <w:tcBorders>
              <w:top w:val="single" w:sz="4" w:space="0" w:color="auto"/>
            </w:tcBorders>
            <w:shd w:val="clear" w:color="auto" w:fill="948A54" w:themeFill="background2" w:themeFillShade="80"/>
          </w:tcPr>
          <w:p w:rsidR="00170C35" w:rsidRPr="00FE59F0" w:rsidRDefault="00170C35" w:rsidP="0008468B">
            <w:pPr>
              <w:spacing w:after="200" w:line="276" w:lineRule="auto"/>
              <w:rPr>
                <w:rFonts w:ascii="Times New Roman" w:eastAsia="Calibri" w:hAnsi="Times New Roman" w:cs="Times New Roman"/>
                <w:b/>
                <w:sz w:val="20"/>
                <w:szCs w:val="20"/>
              </w:rPr>
            </w:pPr>
            <w:r w:rsidRPr="00FE59F0">
              <w:rPr>
                <w:rFonts w:ascii="Times New Roman" w:hAnsi="Times New Roman" w:cs="Times New Roman"/>
                <w:b/>
                <w:sz w:val="20"/>
                <w:szCs w:val="20"/>
              </w:rPr>
              <w:t>Participants of Meeting at D I Khan:</w:t>
            </w:r>
          </w:p>
        </w:tc>
        <w:tc>
          <w:tcPr>
            <w:tcW w:w="3543" w:type="dxa"/>
            <w:tcBorders>
              <w:top w:val="single" w:sz="4" w:space="0" w:color="auto"/>
            </w:tcBorders>
            <w:shd w:val="clear" w:color="auto" w:fill="948A54" w:themeFill="background2" w:themeFillShade="80"/>
          </w:tcPr>
          <w:p w:rsidR="00170C35" w:rsidRPr="00FE59F0" w:rsidRDefault="00170C35" w:rsidP="0008468B">
            <w:pPr>
              <w:spacing w:after="200" w:line="276" w:lineRule="auto"/>
              <w:rPr>
                <w:rFonts w:ascii="Times New Roman" w:eastAsia="Calibri" w:hAnsi="Times New Roman" w:cs="Times New Roman"/>
                <w:b/>
                <w:sz w:val="20"/>
                <w:szCs w:val="20"/>
              </w:rPr>
            </w:pPr>
            <w:r w:rsidRPr="00FE59F0">
              <w:rPr>
                <w:rFonts w:ascii="Times New Roman" w:hAnsi="Times New Roman" w:cs="Times New Roman"/>
                <w:b/>
                <w:sz w:val="20"/>
                <w:szCs w:val="20"/>
              </w:rPr>
              <w:t>Participants of Meeting at Karachi</w:t>
            </w:r>
          </w:p>
        </w:tc>
        <w:tc>
          <w:tcPr>
            <w:tcW w:w="3686" w:type="dxa"/>
            <w:tcBorders>
              <w:top w:val="single" w:sz="4" w:space="0" w:color="auto"/>
            </w:tcBorders>
            <w:shd w:val="clear" w:color="auto" w:fill="948A54" w:themeFill="background2" w:themeFillShade="80"/>
          </w:tcPr>
          <w:p w:rsidR="00170C35" w:rsidRPr="00FE59F0" w:rsidRDefault="00170C35" w:rsidP="0008468B">
            <w:pPr>
              <w:spacing w:after="200" w:line="276" w:lineRule="auto"/>
              <w:rPr>
                <w:rFonts w:ascii="Times New Roman" w:eastAsia="Calibri" w:hAnsi="Times New Roman" w:cs="Times New Roman"/>
                <w:b/>
                <w:sz w:val="20"/>
                <w:szCs w:val="20"/>
              </w:rPr>
            </w:pPr>
            <w:r w:rsidRPr="00FE59F0">
              <w:rPr>
                <w:rFonts w:ascii="Times New Roman" w:hAnsi="Times New Roman" w:cs="Times New Roman"/>
                <w:b/>
                <w:sz w:val="20"/>
                <w:szCs w:val="20"/>
              </w:rPr>
              <w:t>Participants of Meeting at Quetta</w:t>
            </w:r>
          </w:p>
        </w:tc>
      </w:tr>
      <w:tr w:rsidR="00170C35" w:rsidRPr="00FE59F0" w:rsidTr="00170C35">
        <w:trPr>
          <w:trHeight w:val="396"/>
          <w:jc w:val="center"/>
        </w:trPr>
        <w:tc>
          <w:tcPr>
            <w:tcW w:w="4395" w:type="dxa"/>
          </w:tcPr>
          <w:p w:rsidR="00170C35" w:rsidRPr="00FE59F0" w:rsidRDefault="00170C35" w:rsidP="00170C35">
            <w:pPr>
              <w:numPr>
                <w:ilvl w:val="0"/>
                <w:numId w:val="36"/>
              </w:numPr>
              <w:tabs>
                <w:tab w:val="left" w:pos="-1440"/>
                <w:tab w:val="left" w:pos="-720"/>
                <w:tab w:val="left" w:pos="330"/>
              </w:tabs>
              <w:suppressAutoHyphens/>
              <w:spacing w:after="120"/>
              <w:rPr>
                <w:rFonts w:ascii="Times New Roman" w:hAnsi="Times New Roman" w:cs="Times New Roman"/>
                <w:sz w:val="20"/>
                <w:szCs w:val="20"/>
              </w:rPr>
            </w:pPr>
            <w:r w:rsidRPr="00FE59F0">
              <w:rPr>
                <w:rFonts w:ascii="Times New Roman" w:hAnsi="Times New Roman" w:cs="Times New Roman"/>
                <w:sz w:val="20"/>
                <w:szCs w:val="20"/>
              </w:rPr>
              <w:t xml:space="preserve">National Project Coordinator-SLMP; </w:t>
            </w:r>
          </w:p>
          <w:p w:rsidR="00170C35" w:rsidRPr="00FE59F0" w:rsidRDefault="00170C35" w:rsidP="00170C35">
            <w:pPr>
              <w:numPr>
                <w:ilvl w:val="0"/>
                <w:numId w:val="36"/>
              </w:numPr>
              <w:tabs>
                <w:tab w:val="left" w:pos="-1440"/>
                <w:tab w:val="left" w:pos="-720"/>
                <w:tab w:val="left" w:pos="330"/>
              </w:tabs>
              <w:suppressAutoHyphens/>
              <w:spacing w:after="120"/>
              <w:ind w:left="1051"/>
              <w:rPr>
                <w:rFonts w:ascii="Times New Roman" w:hAnsi="Times New Roman" w:cs="Times New Roman"/>
                <w:sz w:val="20"/>
                <w:szCs w:val="20"/>
              </w:rPr>
            </w:pPr>
            <w:r w:rsidRPr="00FE59F0">
              <w:rPr>
                <w:rFonts w:ascii="Times New Roman" w:hAnsi="Times New Roman" w:cs="Times New Roman"/>
                <w:sz w:val="20"/>
                <w:szCs w:val="20"/>
              </w:rPr>
              <w:t>Coordinator Policy Reforms &amp; Capacity Building-SLMP;</w:t>
            </w:r>
          </w:p>
          <w:p w:rsidR="00170C35" w:rsidRPr="00FE59F0" w:rsidRDefault="00170C35" w:rsidP="00170C35">
            <w:pPr>
              <w:numPr>
                <w:ilvl w:val="0"/>
                <w:numId w:val="36"/>
              </w:numPr>
              <w:tabs>
                <w:tab w:val="left" w:pos="-1440"/>
                <w:tab w:val="left" w:pos="-720"/>
                <w:tab w:val="left" w:pos="330"/>
              </w:tabs>
              <w:suppressAutoHyphens/>
              <w:spacing w:after="120"/>
              <w:ind w:left="1051"/>
              <w:rPr>
                <w:rFonts w:ascii="Times New Roman" w:hAnsi="Times New Roman" w:cs="Times New Roman"/>
                <w:sz w:val="20"/>
                <w:szCs w:val="20"/>
              </w:rPr>
            </w:pPr>
            <w:r w:rsidRPr="00FE59F0">
              <w:rPr>
                <w:rFonts w:ascii="Times New Roman" w:hAnsi="Times New Roman" w:cs="Times New Roman"/>
                <w:sz w:val="20"/>
                <w:szCs w:val="20"/>
              </w:rPr>
              <w:t>Dr. Tariq, Director, Barani Agriculture Research Institute, Chakwal;</w:t>
            </w:r>
          </w:p>
          <w:p w:rsidR="00170C35" w:rsidRPr="00FE59F0" w:rsidRDefault="00170C35" w:rsidP="00170C35">
            <w:pPr>
              <w:numPr>
                <w:ilvl w:val="0"/>
                <w:numId w:val="36"/>
              </w:numPr>
              <w:tabs>
                <w:tab w:val="left" w:pos="-1440"/>
                <w:tab w:val="left" w:pos="-720"/>
                <w:tab w:val="left" w:pos="330"/>
              </w:tabs>
              <w:suppressAutoHyphens/>
              <w:spacing w:after="120"/>
              <w:ind w:left="1051"/>
              <w:rPr>
                <w:rFonts w:ascii="Times New Roman" w:hAnsi="Times New Roman" w:cs="Times New Roman"/>
                <w:sz w:val="20"/>
                <w:szCs w:val="20"/>
              </w:rPr>
            </w:pPr>
            <w:r w:rsidRPr="00FE59F0">
              <w:rPr>
                <w:rFonts w:ascii="Times New Roman" w:hAnsi="Times New Roman" w:cs="Times New Roman"/>
                <w:sz w:val="20"/>
                <w:szCs w:val="20"/>
              </w:rPr>
              <w:t>Mian Ashraf, Wheat Botanist, BARI, Chakwal;</w:t>
            </w:r>
          </w:p>
          <w:p w:rsidR="00170C35" w:rsidRPr="00FE59F0" w:rsidRDefault="00170C35" w:rsidP="00170C35">
            <w:pPr>
              <w:numPr>
                <w:ilvl w:val="0"/>
                <w:numId w:val="36"/>
              </w:numPr>
              <w:tabs>
                <w:tab w:val="left" w:pos="-1440"/>
                <w:tab w:val="left" w:pos="-720"/>
                <w:tab w:val="left" w:pos="330"/>
              </w:tabs>
              <w:suppressAutoHyphens/>
              <w:spacing w:after="120"/>
              <w:ind w:left="1051"/>
              <w:rPr>
                <w:rFonts w:ascii="Times New Roman" w:hAnsi="Times New Roman" w:cs="Times New Roman"/>
                <w:sz w:val="20"/>
                <w:szCs w:val="20"/>
              </w:rPr>
            </w:pPr>
            <w:r w:rsidRPr="00FE59F0">
              <w:rPr>
                <w:rFonts w:ascii="Times New Roman" w:hAnsi="Times New Roman" w:cs="Times New Roman"/>
                <w:sz w:val="20"/>
                <w:szCs w:val="20"/>
              </w:rPr>
              <w:t>Mr. Liaqat Sulehri, EDO (Agri.), Chakwal;</w:t>
            </w:r>
          </w:p>
          <w:p w:rsidR="00170C35" w:rsidRPr="00FE59F0" w:rsidRDefault="00170C35" w:rsidP="00170C35">
            <w:pPr>
              <w:numPr>
                <w:ilvl w:val="0"/>
                <w:numId w:val="36"/>
              </w:numPr>
              <w:tabs>
                <w:tab w:val="left" w:pos="-1440"/>
                <w:tab w:val="left" w:pos="-720"/>
                <w:tab w:val="left" w:pos="330"/>
              </w:tabs>
              <w:suppressAutoHyphens/>
              <w:spacing w:after="120"/>
              <w:ind w:left="1051"/>
              <w:rPr>
                <w:rFonts w:ascii="Times New Roman" w:hAnsi="Times New Roman" w:cs="Times New Roman"/>
                <w:sz w:val="20"/>
                <w:szCs w:val="20"/>
              </w:rPr>
            </w:pPr>
            <w:r w:rsidRPr="00FE59F0">
              <w:rPr>
                <w:rFonts w:ascii="Times New Roman" w:hAnsi="Times New Roman" w:cs="Times New Roman"/>
                <w:sz w:val="20"/>
                <w:szCs w:val="20"/>
              </w:rPr>
              <w:t>Mr. Maher Riaz, DO (Soil), Chakwal;</w:t>
            </w:r>
          </w:p>
          <w:p w:rsidR="00170C35" w:rsidRPr="00FE59F0" w:rsidRDefault="00170C35" w:rsidP="00170C35">
            <w:pPr>
              <w:numPr>
                <w:ilvl w:val="0"/>
                <w:numId w:val="36"/>
              </w:numPr>
              <w:tabs>
                <w:tab w:val="left" w:pos="-1440"/>
                <w:tab w:val="left" w:pos="-720"/>
                <w:tab w:val="left" w:pos="330"/>
              </w:tabs>
              <w:suppressAutoHyphens/>
              <w:spacing w:after="120"/>
              <w:ind w:left="1051"/>
              <w:rPr>
                <w:rFonts w:ascii="Times New Roman" w:hAnsi="Times New Roman" w:cs="Times New Roman"/>
                <w:sz w:val="20"/>
                <w:szCs w:val="20"/>
              </w:rPr>
            </w:pPr>
            <w:r w:rsidRPr="00FE59F0">
              <w:rPr>
                <w:rFonts w:ascii="Times New Roman" w:hAnsi="Times New Roman" w:cs="Times New Roman"/>
                <w:sz w:val="20"/>
                <w:szCs w:val="20"/>
              </w:rPr>
              <w:t>Dr. Sher Khan, DO(Livestock), Chakwal;</w:t>
            </w:r>
          </w:p>
          <w:p w:rsidR="00170C35" w:rsidRPr="00FE59F0" w:rsidRDefault="00170C35" w:rsidP="00170C35">
            <w:pPr>
              <w:numPr>
                <w:ilvl w:val="0"/>
                <w:numId w:val="36"/>
              </w:numPr>
              <w:tabs>
                <w:tab w:val="left" w:pos="-1440"/>
                <w:tab w:val="left" w:pos="-720"/>
                <w:tab w:val="left" w:pos="330"/>
              </w:tabs>
              <w:suppressAutoHyphens/>
              <w:spacing w:after="120"/>
              <w:ind w:left="1051"/>
              <w:rPr>
                <w:rFonts w:ascii="Times New Roman" w:hAnsi="Times New Roman" w:cs="Times New Roman"/>
                <w:sz w:val="20"/>
                <w:szCs w:val="20"/>
              </w:rPr>
            </w:pPr>
            <w:r w:rsidRPr="00FE59F0">
              <w:rPr>
                <w:rFonts w:ascii="Times New Roman" w:hAnsi="Times New Roman" w:cs="Times New Roman"/>
                <w:sz w:val="20"/>
                <w:szCs w:val="20"/>
              </w:rPr>
              <w:t>Mr. Saqib Mehmood, DFO, Range Management Chakwal;</w:t>
            </w:r>
          </w:p>
          <w:p w:rsidR="00170C35" w:rsidRPr="00FE59F0" w:rsidRDefault="00170C35" w:rsidP="00170C35">
            <w:pPr>
              <w:numPr>
                <w:ilvl w:val="0"/>
                <w:numId w:val="36"/>
              </w:numPr>
              <w:tabs>
                <w:tab w:val="left" w:pos="-1440"/>
                <w:tab w:val="left" w:pos="-720"/>
                <w:tab w:val="left" w:pos="330"/>
              </w:tabs>
              <w:suppressAutoHyphens/>
              <w:spacing w:after="120"/>
              <w:ind w:left="1051"/>
              <w:rPr>
                <w:rFonts w:ascii="Times New Roman" w:hAnsi="Times New Roman" w:cs="Times New Roman"/>
                <w:sz w:val="20"/>
                <w:szCs w:val="20"/>
              </w:rPr>
            </w:pPr>
            <w:r w:rsidRPr="00FE59F0">
              <w:rPr>
                <w:rFonts w:ascii="Times New Roman" w:hAnsi="Times New Roman" w:cs="Times New Roman"/>
                <w:sz w:val="20"/>
                <w:szCs w:val="20"/>
              </w:rPr>
              <w:t xml:space="preserve">Aamir Saleem-representative of AAUR; </w:t>
            </w:r>
          </w:p>
          <w:p w:rsidR="00170C35" w:rsidRPr="00FE59F0" w:rsidRDefault="00170C35" w:rsidP="0008468B">
            <w:pPr>
              <w:spacing w:after="120"/>
              <w:rPr>
                <w:rFonts w:ascii="Times New Roman" w:eastAsia="Times New Roman" w:hAnsi="Times New Roman" w:cs="Times New Roman"/>
                <w:color w:val="000000"/>
                <w:sz w:val="20"/>
                <w:szCs w:val="20"/>
              </w:rPr>
            </w:pPr>
          </w:p>
        </w:tc>
        <w:tc>
          <w:tcPr>
            <w:tcW w:w="3119" w:type="dxa"/>
          </w:tcPr>
          <w:p w:rsidR="00170C35" w:rsidRPr="00FE59F0" w:rsidRDefault="00170C35" w:rsidP="00170C35">
            <w:pPr>
              <w:numPr>
                <w:ilvl w:val="0"/>
                <w:numId w:val="37"/>
              </w:numPr>
              <w:spacing w:after="120"/>
              <w:rPr>
                <w:rFonts w:ascii="Times New Roman" w:hAnsi="Times New Roman" w:cs="Times New Roman"/>
                <w:sz w:val="20"/>
                <w:szCs w:val="20"/>
              </w:rPr>
            </w:pPr>
            <w:r w:rsidRPr="00FE59F0">
              <w:rPr>
                <w:rFonts w:ascii="Times New Roman" w:hAnsi="Times New Roman" w:cs="Times New Roman"/>
                <w:sz w:val="20"/>
                <w:szCs w:val="20"/>
              </w:rPr>
              <w:t>Awais Sadiq – Project Manager (SLMP), VDO</w:t>
            </w:r>
          </w:p>
          <w:p w:rsidR="00170C35" w:rsidRPr="00FE59F0" w:rsidRDefault="00170C35" w:rsidP="00170C35">
            <w:pPr>
              <w:numPr>
                <w:ilvl w:val="0"/>
                <w:numId w:val="37"/>
              </w:numPr>
              <w:spacing w:after="120"/>
              <w:rPr>
                <w:rFonts w:ascii="Times New Roman" w:hAnsi="Times New Roman" w:cs="Times New Roman"/>
                <w:sz w:val="20"/>
                <w:szCs w:val="20"/>
              </w:rPr>
            </w:pPr>
            <w:r w:rsidRPr="00FE59F0">
              <w:rPr>
                <w:rFonts w:ascii="Times New Roman" w:hAnsi="Times New Roman" w:cs="Times New Roman"/>
                <w:sz w:val="20"/>
                <w:szCs w:val="20"/>
              </w:rPr>
              <w:t>Ehtisham-ul-Haq – Social Organizer, VDO</w:t>
            </w:r>
          </w:p>
          <w:p w:rsidR="00170C35" w:rsidRPr="00FE59F0" w:rsidRDefault="00170C35" w:rsidP="00170C35">
            <w:pPr>
              <w:numPr>
                <w:ilvl w:val="0"/>
                <w:numId w:val="37"/>
              </w:numPr>
              <w:spacing w:after="120"/>
              <w:rPr>
                <w:rFonts w:ascii="Times New Roman" w:hAnsi="Times New Roman" w:cs="Times New Roman"/>
                <w:sz w:val="20"/>
                <w:szCs w:val="20"/>
              </w:rPr>
            </w:pPr>
            <w:r w:rsidRPr="00FE59F0">
              <w:rPr>
                <w:rFonts w:ascii="Times New Roman" w:hAnsi="Times New Roman" w:cs="Times New Roman"/>
                <w:sz w:val="20"/>
                <w:szCs w:val="20"/>
              </w:rPr>
              <w:t>Urooj Fatima – Social Organizer, VDO</w:t>
            </w:r>
          </w:p>
          <w:p w:rsidR="00170C35" w:rsidRPr="00FE59F0" w:rsidRDefault="00170C35" w:rsidP="00170C35">
            <w:pPr>
              <w:numPr>
                <w:ilvl w:val="0"/>
                <w:numId w:val="37"/>
              </w:numPr>
              <w:spacing w:after="120"/>
              <w:rPr>
                <w:rFonts w:ascii="Times New Roman" w:hAnsi="Times New Roman" w:cs="Times New Roman"/>
                <w:sz w:val="20"/>
                <w:szCs w:val="20"/>
              </w:rPr>
            </w:pPr>
            <w:r w:rsidRPr="00FE59F0">
              <w:rPr>
                <w:rFonts w:ascii="Times New Roman" w:hAnsi="Times New Roman" w:cs="Times New Roman"/>
                <w:sz w:val="20"/>
                <w:szCs w:val="20"/>
              </w:rPr>
              <w:t>Dr. Bashir  Wani – Policy Reforms Coordinator SLMP (NCU)</w:t>
            </w:r>
          </w:p>
          <w:p w:rsidR="00170C35" w:rsidRPr="00FE59F0" w:rsidRDefault="00170C35" w:rsidP="00170C35">
            <w:pPr>
              <w:numPr>
                <w:ilvl w:val="0"/>
                <w:numId w:val="37"/>
              </w:numPr>
              <w:spacing w:after="120"/>
              <w:rPr>
                <w:rFonts w:ascii="Times New Roman" w:hAnsi="Times New Roman" w:cs="Times New Roman"/>
                <w:sz w:val="20"/>
                <w:szCs w:val="20"/>
              </w:rPr>
            </w:pPr>
            <w:r w:rsidRPr="00FE59F0">
              <w:rPr>
                <w:rFonts w:ascii="Times New Roman" w:hAnsi="Times New Roman" w:cs="Times New Roman"/>
                <w:sz w:val="20"/>
                <w:szCs w:val="20"/>
              </w:rPr>
              <w:t>S. Irfanullah – PPC (SLMP)</w:t>
            </w:r>
          </w:p>
          <w:p w:rsidR="00170C35" w:rsidRPr="00FE59F0" w:rsidRDefault="00170C35" w:rsidP="0008468B">
            <w:pPr>
              <w:spacing w:after="120"/>
              <w:rPr>
                <w:rFonts w:ascii="Times New Roman" w:eastAsia="Times New Roman" w:hAnsi="Times New Roman" w:cs="Times New Roman"/>
                <w:color w:val="000000"/>
                <w:sz w:val="20"/>
                <w:szCs w:val="20"/>
              </w:rPr>
            </w:pPr>
          </w:p>
        </w:tc>
        <w:tc>
          <w:tcPr>
            <w:tcW w:w="3543" w:type="dxa"/>
          </w:tcPr>
          <w:p w:rsidR="00170C35" w:rsidRPr="00FE59F0" w:rsidRDefault="00170C35" w:rsidP="00170C35">
            <w:pPr>
              <w:numPr>
                <w:ilvl w:val="0"/>
                <w:numId w:val="34"/>
              </w:numPr>
              <w:spacing w:after="120"/>
              <w:rPr>
                <w:rFonts w:ascii="Times New Roman" w:hAnsi="Times New Roman" w:cs="Times New Roman"/>
                <w:sz w:val="20"/>
                <w:szCs w:val="20"/>
              </w:rPr>
            </w:pPr>
            <w:r w:rsidRPr="00FE59F0">
              <w:rPr>
                <w:rFonts w:ascii="Times New Roman" w:hAnsi="Times New Roman" w:cs="Times New Roman"/>
                <w:sz w:val="20"/>
                <w:szCs w:val="20"/>
              </w:rPr>
              <w:t>Mr. P.S. Rajani, Special Secretary (Technical)/PPD-SLMP, Sindh</w:t>
            </w:r>
          </w:p>
          <w:p w:rsidR="00170C35" w:rsidRPr="00FE59F0" w:rsidRDefault="00170C35" w:rsidP="00170C35">
            <w:pPr>
              <w:numPr>
                <w:ilvl w:val="0"/>
                <w:numId w:val="34"/>
              </w:numPr>
              <w:spacing w:after="120"/>
              <w:rPr>
                <w:rFonts w:ascii="Times New Roman" w:hAnsi="Times New Roman" w:cs="Times New Roman"/>
                <w:sz w:val="20"/>
                <w:szCs w:val="20"/>
              </w:rPr>
            </w:pPr>
            <w:r w:rsidRPr="00FE59F0">
              <w:rPr>
                <w:rFonts w:ascii="Times New Roman" w:hAnsi="Times New Roman" w:cs="Times New Roman"/>
                <w:sz w:val="20"/>
                <w:szCs w:val="20"/>
              </w:rPr>
              <w:t>Dr. Lekhraj Kella, PPC-SLMP, Sindh</w:t>
            </w:r>
          </w:p>
          <w:p w:rsidR="00170C35" w:rsidRPr="00FE59F0" w:rsidRDefault="00170C35" w:rsidP="00170C35">
            <w:pPr>
              <w:numPr>
                <w:ilvl w:val="0"/>
                <w:numId w:val="34"/>
              </w:numPr>
              <w:spacing w:after="120"/>
              <w:rPr>
                <w:rFonts w:ascii="Times New Roman" w:hAnsi="Times New Roman" w:cs="Times New Roman"/>
                <w:sz w:val="20"/>
                <w:szCs w:val="20"/>
              </w:rPr>
            </w:pPr>
            <w:r w:rsidRPr="00FE59F0">
              <w:rPr>
                <w:rFonts w:ascii="Times New Roman" w:hAnsi="Times New Roman" w:cs="Times New Roman"/>
                <w:sz w:val="20"/>
                <w:szCs w:val="20"/>
              </w:rPr>
              <w:t>Muhammad khan Marri, President Baanhn Beli</w:t>
            </w:r>
          </w:p>
          <w:p w:rsidR="00170C35" w:rsidRPr="00FE59F0" w:rsidRDefault="00170C35" w:rsidP="00170C35">
            <w:pPr>
              <w:numPr>
                <w:ilvl w:val="0"/>
                <w:numId w:val="34"/>
              </w:numPr>
              <w:spacing w:after="120"/>
              <w:rPr>
                <w:rFonts w:ascii="Times New Roman" w:hAnsi="Times New Roman" w:cs="Times New Roman"/>
                <w:sz w:val="20"/>
                <w:szCs w:val="20"/>
              </w:rPr>
            </w:pPr>
            <w:r w:rsidRPr="00FE59F0">
              <w:rPr>
                <w:rFonts w:ascii="Times New Roman" w:hAnsi="Times New Roman" w:cs="Times New Roman"/>
                <w:sz w:val="20"/>
                <w:szCs w:val="20"/>
              </w:rPr>
              <w:t>Mr. Hanif Khoso, Programme Coordinator, Baanhn Beli</w:t>
            </w:r>
          </w:p>
          <w:p w:rsidR="00170C35" w:rsidRPr="00FE59F0" w:rsidRDefault="00170C35" w:rsidP="00170C35">
            <w:pPr>
              <w:numPr>
                <w:ilvl w:val="0"/>
                <w:numId w:val="34"/>
              </w:numPr>
              <w:spacing w:after="120"/>
              <w:rPr>
                <w:rFonts w:ascii="Times New Roman" w:hAnsi="Times New Roman" w:cs="Times New Roman"/>
                <w:sz w:val="20"/>
                <w:szCs w:val="20"/>
              </w:rPr>
            </w:pPr>
            <w:r w:rsidRPr="00FE59F0">
              <w:rPr>
                <w:rFonts w:ascii="Times New Roman" w:hAnsi="Times New Roman" w:cs="Times New Roman"/>
                <w:sz w:val="20"/>
                <w:szCs w:val="20"/>
              </w:rPr>
              <w:t>Mr. Vashoomal, NRM Coordinator, SLMP</w:t>
            </w:r>
          </w:p>
          <w:p w:rsidR="00170C35" w:rsidRPr="00FE59F0" w:rsidRDefault="00170C35" w:rsidP="00170C35">
            <w:pPr>
              <w:numPr>
                <w:ilvl w:val="0"/>
                <w:numId w:val="34"/>
              </w:numPr>
              <w:spacing w:after="120"/>
              <w:rPr>
                <w:rFonts w:ascii="Times New Roman" w:hAnsi="Times New Roman" w:cs="Times New Roman"/>
                <w:sz w:val="20"/>
                <w:szCs w:val="20"/>
              </w:rPr>
            </w:pPr>
            <w:r w:rsidRPr="00FE59F0">
              <w:rPr>
                <w:rFonts w:ascii="Times New Roman" w:hAnsi="Times New Roman" w:cs="Times New Roman"/>
                <w:sz w:val="20"/>
                <w:szCs w:val="20"/>
              </w:rPr>
              <w:t>Dr. Bashir Ahmed Wani, Coordinator Policy Reforms, SLMP</w:t>
            </w:r>
          </w:p>
          <w:p w:rsidR="00170C35" w:rsidRPr="00FE59F0" w:rsidRDefault="00170C35" w:rsidP="00170C35">
            <w:pPr>
              <w:numPr>
                <w:ilvl w:val="0"/>
                <w:numId w:val="34"/>
              </w:numPr>
              <w:spacing w:after="120"/>
              <w:rPr>
                <w:rFonts w:ascii="Times New Roman" w:hAnsi="Times New Roman" w:cs="Times New Roman"/>
                <w:sz w:val="20"/>
                <w:szCs w:val="20"/>
              </w:rPr>
            </w:pPr>
            <w:r w:rsidRPr="00FE59F0">
              <w:rPr>
                <w:rFonts w:ascii="Times New Roman" w:hAnsi="Times New Roman" w:cs="Times New Roman"/>
                <w:sz w:val="20"/>
                <w:szCs w:val="20"/>
              </w:rPr>
              <w:t>Dr. Amjad Tahir Virk, NPC-SLMP</w:t>
            </w:r>
          </w:p>
          <w:p w:rsidR="00170C35" w:rsidRPr="00FE59F0" w:rsidRDefault="00170C35" w:rsidP="00170C35">
            <w:pPr>
              <w:numPr>
                <w:ilvl w:val="0"/>
                <w:numId w:val="34"/>
              </w:numPr>
              <w:spacing w:after="120"/>
              <w:rPr>
                <w:rFonts w:ascii="Times New Roman" w:hAnsi="Times New Roman" w:cs="Times New Roman"/>
                <w:sz w:val="20"/>
                <w:szCs w:val="20"/>
              </w:rPr>
            </w:pPr>
            <w:r w:rsidRPr="00FE59F0">
              <w:rPr>
                <w:rFonts w:ascii="Times New Roman" w:hAnsi="Times New Roman" w:cs="Times New Roman"/>
                <w:sz w:val="20"/>
                <w:szCs w:val="20"/>
              </w:rPr>
              <w:t>Muhammad Shahid Munshi, AFA, PCU-SLMP</w:t>
            </w:r>
          </w:p>
          <w:p w:rsidR="00170C35" w:rsidRPr="00FE59F0" w:rsidRDefault="00170C35" w:rsidP="0008468B">
            <w:pPr>
              <w:spacing w:after="120"/>
              <w:rPr>
                <w:rFonts w:ascii="Times New Roman" w:eastAsia="Times New Roman" w:hAnsi="Times New Roman" w:cs="Times New Roman"/>
                <w:color w:val="000000"/>
                <w:sz w:val="20"/>
                <w:szCs w:val="20"/>
              </w:rPr>
            </w:pPr>
          </w:p>
        </w:tc>
        <w:tc>
          <w:tcPr>
            <w:tcW w:w="3686" w:type="dxa"/>
          </w:tcPr>
          <w:p w:rsidR="00170C35" w:rsidRPr="00FE59F0" w:rsidRDefault="00170C35" w:rsidP="00170C35">
            <w:pPr>
              <w:numPr>
                <w:ilvl w:val="0"/>
                <w:numId w:val="35"/>
              </w:numPr>
              <w:shd w:val="clear" w:color="auto" w:fill="FFFFFF"/>
              <w:spacing w:after="120"/>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Syed. Mehmood Nasir, IGF, MoNDM</w:t>
            </w:r>
          </w:p>
          <w:p w:rsidR="00170C35" w:rsidRPr="00FE59F0" w:rsidRDefault="00170C35" w:rsidP="00170C35">
            <w:pPr>
              <w:numPr>
                <w:ilvl w:val="0"/>
                <w:numId w:val="35"/>
              </w:numPr>
              <w:shd w:val="clear" w:color="auto" w:fill="FFFFFF"/>
              <w:spacing w:after="120"/>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Dr. Bashir Ahmed Wani, Coordinator Policy Reforms</w:t>
            </w:r>
          </w:p>
          <w:p w:rsidR="00170C35" w:rsidRPr="00FE59F0" w:rsidRDefault="00170C35" w:rsidP="00170C35">
            <w:pPr>
              <w:numPr>
                <w:ilvl w:val="0"/>
                <w:numId w:val="35"/>
              </w:numPr>
              <w:shd w:val="clear" w:color="auto" w:fill="FFFFFF"/>
              <w:spacing w:after="120"/>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Dr. Amjad Tahir Virk, NPC-SLMP</w:t>
            </w:r>
          </w:p>
          <w:p w:rsidR="00170C35" w:rsidRPr="00FE59F0" w:rsidRDefault="00170C35" w:rsidP="00170C35">
            <w:pPr>
              <w:numPr>
                <w:ilvl w:val="0"/>
                <w:numId w:val="35"/>
              </w:numPr>
              <w:shd w:val="clear" w:color="auto" w:fill="FFFFFF"/>
              <w:spacing w:after="120"/>
              <w:rPr>
                <w:rFonts w:ascii="Times New Roman" w:eastAsia="Times New Roman" w:hAnsi="Times New Roman" w:cs="Times New Roman"/>
                <w:color w:val="000000"/>
                <w:sz w:val="20"/>
                <w:szCs w:val="20"/>
              </w:rPr>
            </w:pPr>
            <w:r w:rsidRPr="00FE59F0">
              <w:rPr>
                <w:rFonts w:ascii="Times New Roman" w:eastAsia="Times New Roman" w:hAnsi="Times New Roman" w:cs="Times New Roman"/>
                <w:color w:val="000000"/>
                <w:sz w:val="20"/>
                <w:szCs w:val="20"/>
              </w:rPr>
              <w:t>Mr. Faiz Kakar, PPC-SLMP, Balochistan</w:t>
            </w:r>
          </w:p>
          <w:p w:rsidR="00170C35" w:rsidRPr="00FE59F0" w:rsidRDefault="00170C35" w:rsidP="0008468B">
            <w:pPr>
              <w:spacing w:after="120"/>
              <w:rPr>
                <w:rFonts w:ascii="Times New Roman" w:eastAsia="Times New Roman" w:hAnsi="Times New Roman" w:cs="Times New Roman"/>
                <w:color w:val="000000"/>
                <w:sz w:val="20"/>
                <w:szCs w:val="20"/>
              </w:rPr>
            </w:pPr>
          </w:p>
        </w:tc>
      </w:tr>
    </w:tbl>
    <w:p w:rsidR="006B4D2B" w:rsidRPr="00FE59F0" w:rsidRDefault="006B4D2B" w:rsidP="006B4D2B">
      <w:pPr>
        <w:shd w:val="clear" w:color="auto" w:fill="FFFFFF"/>
        <w:spacing w:after="0"/>
        <w:ind w:left="1800"/>
        <w:jc w:val="center"/>
        <w:rPr>
          <w:rFonts w:ascii="Arial" w:hAnsi="Arial" w:cs="Arial"/>
          <w:b/>
          <w:sz w:val="36"/>
          <w:lang w:val="en-GB"/>
        </w:rPr>
      </w:pPr>
    </w:p>
    <w:p w:rsidR="006B4D2B" w:rsidRPr="00FE59F0" w:rsidRDefault="006B4D2B" w:rsidP="006B4D2B">
      <w:pPr>
        <w:shd w:val="clear" w:color="auto" w:fill="FFFFFF"/>
        <w:spacing w:after="0"/>
        <w:ind w:left="1800"/>
        <w:jc w:val="center"/>
        <w:rPr>
          <w:rFonts w:ascii="Arial" w:hAnsi="Arial" w:cs="Arial"/>
          <w:b/>
          <w:sz w:val="36"/>
          <w:lang w:val="en-GB"/>
        </w:rPr>
      </w:pPr>
    </w:p>
    <w:p w:rsidR="006B4D2B" w:rsidRPr="00FE59F0" w:rsidRDefault="006B4D2B" w:rsidP="006B4D2B">
      <w:pPr>
        <w:shd w:val="clear" w:color="auto" w:fill="FFFFFF"/>
        <w:spacing w:after="0"/>
        <w:ind w:left="1800"/>
        <w:jc w:val="center"/>
        <w:rPr>
          <w:rFonts w:ascii="Arial" w:hAnsi="Arial" w:cs="Arial"/>
          <w:b/>
          <w:sz w:val="36"/>
          <w:lang w:val="en-GB"/>
        </w:rPr>
      </w:pPr>
    </w:p>
    <w:p w:rsidR="006B4D2B" w:rsidRPr="00FE59F0" w:rsidRDefault="006B4D2B" w:rsidP="006B4D2B">
      <w:pPr>
        <w:shd w:val="clear" w:color="auto" w:fill="FFFFFF"/>
        <w:spacing w:after="0"/>
        <w:ind w:left="1800"/>
        <w:jc w:val="center"/>
        <w:rPr>
          <w:rFonts w:ascii="Arial" w:hAnsi="Arial" w:cs="Arial"/>
          <w:b/>
          <w:sz w:val="28"/>
          <w:szCs w:val="28"/>
          <w:lang w:val="en-GB"/>
        </w:rPr>
      </w:pPr>
      <w:r w:rsidRPr="00FE59F0">
        <w:rPr>
          <w:rFonts w:ascii="Arial" w:hAnsi="Arial" w:cs="Arial"/>
          <w:b/>
          <w:sz w:val="28"/>
          <w:szCs w:val="28"/>
          <w:lang w:val="en-GB"/>
        </w:rPr>
        <w:t>Schedule of Field Visits</w:t>
      </w:r>
    </w:p>
    <w:p w:rsidR="006B4D2B" w:rsidRPr="00FE59F0" w:rsidRDefault="006B4D2B" w:rsidP="006B4D2B">
      <w:pPr>
        <w:shd w:val="clear" w:color="auto" w:fill="FFFFFF"/>
        <w:spacing w:after="0"/>
        <w:ind w:left="1800"/>
        <w:jc w:val="center"/>
        <w:rPr>
          <w:b/>
          <w:lang w:val="en-GB"/>
        </w:rPr>
      </w:pPr>
    </w:p>
    <w:tbl>
      <w:tblPr>
        <w:tblW w:w="14998" w:type="dxa"/>
        <w:jc w:val="center"/>
        <w:tblInd w:w="292" w:type="dxa"/>
        <w:tblLook w:val="04A0"/>
      </w:tblPr>
      <w:tblGrid>
        <w:gridCol w:w="565"/>
        <w:gridCol w:w="1555"/>
        <w:gridCol w:w="1425"/>
        <w:gridCol w:w="840"/>
        <w:gridCol w:w="841"/>
        <w:gridCol w:w="4643"/>
        <w:gridCol w:w="2118"/>
        <w:gridCol w:w="3011"/>
      </w:tblGrid>
      <w:tr w:rsidR="006B4D2B" w:rsidRPr="00FE59F0" w:rsidTr="006B4D2B">
        <w:trPr>
          <w:trHeight w:val="284"/>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b/>
                <w:sz w:val="20"/>
                <w:szCs w:val="20"/>
                <w:lang w:val="en-GB"/>
              </w:rPr>
            </w:pPr>
            <w:r w:rsidRPr="00FE59F0">
              <w:rPr>
                <w:b/>
                <w:sz w:val="20"/>
                <w:szCs w:val="20"/>
                <w:lang w:val="en-GB"/>
              </w:rPr>
              <w:t>Sr.</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2DBDB"/>
            <w:vAlign w:val="center"/>
          </w:tcPr>
          <w:p w:rsidR="006B4D2B" w:rsidRPr="00FE59F0" w:rsidRDefault="006B4D2B" w:rsidP="0008468B">
            <w:pPr>
              <w:spacing w:after="0" w:line="360" w:lineRule="auto"/>
              <w:jc w:val="center"/>
              <w:rPr>
                <w:b/>
                <w:sz w:val="20"/>
                <w:szCs w:val="20"/>
                <w:lang w:val="en-GB"/>
              </w:rPr>
            </w:pPr>
            <w:r w:rsidRPr="00FE59F0">
              <w:rPr>
                <w:b/>
                <w:sz w:val="20"/>
                <w:szCs w:val="20"/>
                <w:lang w:val="en-GB"/>
              </w:rPr>
              <w:t>Date</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DAEEF3"/>
            <w:vAlign w:val="center"/>
          </w:tcPr>
          <w:p w:rsidR="006B4D2B" w:rsidRPr="00FE59F0" w:rsidRDefault="006B4D2B" w:rsidP="0008468B">
            <w:pPr>
              <w:spacing w:after="0" w:line="360" w:lineRule="auto"/>
              <w:jc w:val="center"/>
              <w:rPr>
                <w:b/>
                <w:sz w:val="20"/>
                <w:szCs w:val="20"/>
                <w:lang w:val="en-GB"/>
              </w:rPr>
            </w:pPr>
            <w:r w:rsidRPr="00FE59F0">
              <w:rPr>
                <w:b/>
                <w:sz w:val="20"/>
                <w:szCs w:val="20"/>
                <w:lang w:val="en-GB"/>
              </w:rPr>
              <w:t>Location</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6B4D2B" w:rsidRPr="00FE59F0" w:rsidRDefault="006B4D2B" w:rsidP="0008468B">
            <w:pPr>
              <w:spacing w:after="0" w:line="360" w:lineRule="auto"/>
              <w:jc w:val="center"/>
              <w:rPr>
                <w:b/>
                <w:sz w:val="20"/>
                <w:szCs w:val="20"/>
                <w:lang w:val="en-GB"/>
              </w:rPr>
            </w:pPr>
            <w:r w:rsidRPr="00FE59F0">
              <w:rPr>
                <w:b/>
                <w:sz w:val="20"/>
                <w:szCs w:val="20"/>
                <w:lang w:val="en-GB"/>
              </w:rPr>
              <w:t>Time</w:t>
            </w:r>
          </w:p>
        </w:tc>
        <w:tc>
          <w:tcPr>
            <w:tcW w:w="4683" w:type="dxa"/>
            <w:vMerge w:val="restart"/>
            <w:tcBorders>
              <w:top w:val="single" w:sz="4" w:space="0" w:color="auto"/>
              <w:left w:val="single" w:sz="4" w:space="0" w:color="auto"/>
              <w:bottom w:val="single" w:sz="4" w:space="0" w:color="auto"/>
              <w:right w:val="single" w:sz="4" w:space="0" w:color="auto"/>
            </w:tcBorders>
            <w:shd w:val="clear" w:color="auto" w:fill="DAEEF3"/>
            <w:vAlign w:val="center"/>
          </w:tcPr>
          <w:p w:rsidR="006B4D2B" w:rsidRPr="00FE59F0" w:rsidRDefault="006B4D2B" w:rsidP="0008468B">
            <w:pPr>
              <w:spacing w:line="360" w:lineRule="auto"/>
              <w:jc w:val="center"/>
              <w:rPr>
                <w:b/>
                <w:sz w:val="20"/>
                <w:szCs w:val="20"/>
                <w:lang w:val="en-GB"/>
              </w:rPr>
            </w:pPr>
            <w:r w:rsidRPr="00FE59F0">
              <w:rPr>
                <w:b/>
                <w:sz w:val="20"/>
                <w:szCs w:val="20"/>
                <w:lang w:val="en-GB"/>
              </w:rPr>
              <w:t>Itinerary/Activity</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DBDB"/>
            <w:vAlign w:val="center"/>
          </w:tcPr>
          <w:p w:rsidR="006B4D2B" w:rsidRPr="00FE59F0" w:rsidRDefault="006B4D2B" w:rsidP="0008468B">
            <w:pPr>
              <w:spacing w:after="0" w:line="240" w:lineRule="auto"/>
              <w:jc w:val="center"/>
              <w:rPr>
                <w:b/>
                <w:sz w:val="20"/>
                <w:szCs w:val="20"/>
                <w:lang w:val="en-GB"/>
              </w:rPr>
            </w:pPr>
            <w:r w:rsidRPr="00FE59F0">
              <w:rPr>
                <w:b/>
                <w:sz w:val="20"/>
                <w:szCs w:val="20"/>
                <w:lang w:val="en-GB"/>
              </w:rPr>
              <w:t>Coordination/</w:t>
            </w:r>
          </w:p>
          <w:p w:rsidR="006B4D2B" w:rsidRPr="00FE59F0" w:rsidRDefault="006B4D2B" w:rsidP="0008468B">
            <w:pPr>
              <w:spacing w:after="0" w:line="240" w:lineRule="auto"/>
              <w:jc w:val="center"/>
              <w:rPr>
                <w:b/>
                <w:sz w:val="20"/>
                <w:szCs w:val="20"/>
                <w:lang w:val="en-GB"/>
              </w:rPr>
            </w:pPr>
            <w:r w:rsidRPr="00FE59F0">
              <w:rPr>
                <w:b/>
                <w:sz w:val="20"/>
                <w:szCs w:val="20"/>
                <w:lang w:val="en-GB"/>
              </w:rPr>
              <w:t xml:space="preserve">Arrangements  by </w:t>
            </w:r>
          </w:p>
        </w:tc>
        <w:tc>
          <w:tcPr>
            <w:tcW w:w="2945" w:type="dxa"/>
            <w:vMerge w:val="restart"/>
            <w:tcBorders>
              <w:top w:val="single" w:sz="4" w:space="0" w:color="auto"/>
              <w:left w:val="single" w:sz="4" w:space="0" w:color="auto"/>
              <w:bottom w:val="single" w:sz="4" w:space="0" w:color="auto"/>
              <w:right w:val="single" w:sz="4" w:space="0" w:color="auto"/>
            </w:tcBorders>
            <w:shd w:val="clear" w:color="auto" w:fill="DAEEF3"/>
            <w:vAlign w:val="center"/>
          </w:tcPr>
          <w:p w:rsidR="006B4D2B" w:rsidRPr="00FE59F0" w:rsidRDefault="006B4D2B" w:rsidP="0008468B">
            <w:pPr>
              <w:spacing w:line="360" w:lineRule="auto"/>
              <w:jc w:val="center"/>
              <w:rPr>
                <w:b/>
                <w:sz w:val="20"/>
                <w:szCs w:val="20"/>
                <w:lang w:val="en-GB"/>
              </w:rPr>
            </w:pPr>
            <w:r w:rsidRPr="00FE59F0">
              <w:rPr>
                <w:b/>
                <w:sz w:val="20"/>
                <w:szCs w:val="20"/>
                <w:lang w:val="en-GB"/>
              </w:rPr>
              <w:t xml:space="preserve">Accompanied by </w:t>
            </w:r>
          </w:p>
        </w:tc>
      </w:tr>
      <w:tr w:rsidR="006B4D2B" w:rsidRPr="00FE59F0" w:rsidTr="006B4D2B">
        <w:trPr>
          <w:trHeight w:val="30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b/>
                <w:sz w:val="20"/>
                <w:szCs w:val="20"/>
                <w:lang w:val="en-GB"/>
              </w:rPr>
            </w:pPr>
          </w:p>
        </w:tc>
        <w:tc>
          <w:tcPr>
            <w:tcW w:w="1560" w:type="dxa"/>
            <w:vMerge/>
            <w:tcBorders>
              <w:top w:val="single" w:sz="4" w:space="0" w:color="auto"/>
              <w:left w:val="single" w:sz="4" w:space="0" w:color="auto"/>
              <w:bottom w:val="single" w:sz="4" w:space="0" w:color="auto"/>
              <w:right w:val="single" w:sz="4" w:space="0" w:color="auto"/>
            </w:tcBorders>
            <w:shd w:val="clear" w:color="auto" w:fill="F2DBDB"/>
            <w:vAlign w:val="center"/>
          </w:tcPr>
          <w:p w:rsidR="006B4D2B" w:rsidRPr="00FE59F0" w:rsidRDefault="006B4D2B" w:rsidP="0008468B">
            <w:pPr>
              <w:spacing w:after="0" w:line="360" w:lineRule="auto"/>
              <w:jc w:val="center"/>
              <w:rPr>
                <w:b/>
                <w:sz w:val="20"/>
                <w:szCs w:val="20"/>
                <w:lang w:val="en-GB"/>
              </w:rPr>
            </w:pPr>
          </w:p>
        </w:tc>
        <w:tc>
          <w:tcPr>
            <w:tcW w:w="1430" w:type="dxa"/>
            <w:vMerge/>
            <w:tcBorders>
              <w:top w:val="single" w:sz="4" w:space="0" w:color="auto"/>
              <w:left w:val="single" w:sz="4" w:space="0" w:color="auto"/>
              <w:bottom w:val="single" w:sz="4" w:space="0" w:color="auto"/>
              <w:right w:val="single" w:sz="4" w:space="0" w:color="auto"/>
            </w:tcBorders>
            <w:shd w:val="clear" w:color="auto" w:fill="DAEEF3"/>
            <w:vAlign w:val="center"/>
          </w:tcPr>
          <w:p w:rsidR="006B4D2B" w:rsidRPr="00FE59F0" w:rsidRDefault="006B4D2B" w:rsidP="0008468B">
            <w:pPr>
              <w:spacing w:after="0" w:line="360" w:lineRule="auto"/>
              <w:jc w:val="center"/>
              <w:rPr>
                <w:b/>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F2DBDB"/>
          </w:tcPr>
          <w:p w:rsidR="006B4D2B" w:rsidRPr="00FE59F0" w:rsidRDefault="006B4D2B" w:rsidP="0008468B">
            <w:pPr>
              <w:spacing w:after="0" w:line="360" w:lineRule="auto"/>
              <w:jc w:val="center"/>
              <w:rPr>
                <w:sz w:val="20"/>
                <w:szCs w:val="20"/>
                <w:lang w:val="en-GB"/>
              </w:rPr>
            </w:pPr>
            <w:r w:rsidRPr="00FE59F0">
              <w:rPr>
                <w:sz w:val="20"/>
                <w:szCs w:val="20"/>
                <w:lang w:val="en-GB"/>
              </w:rPr>
              <w:t>From</w:t>
            </w:r>
          </w:p>
        </w:tc>
        <w:tc>
          <w:tcPr>
            <w:tcW w:w="844" w:type="dxa"/>
            <w:tcBorders>
              <w:top w:val="single" w:sz="4" w:space="0" w:color="auto"/>
              <w:left w:val="single" w:sz="4" w:space="0" w:color="auto"/>
              <w:bottom w:val="single" w:sz="4" w:space="0" w:color="auto"/>
              <w:right w:val="single" w:sz="4" w:space="0" w:color="auto"/>
            </w:tcBorders>
            <w:shd w:val="clear" w:color="auto" w:fill="F2DBDB"/>
          </w:tcPr>
          <w:p w:rsidR="006B4D2B" w:rsidRPr="00FE59F0" w:rsidRDefault="006B4D2B" w:rsidP="0008468B">
            <w:pPr>
              <w:spacing w:after="0" w:line="360" w:lineRule="auto"/>
              <w:jc w:val="center"/>
              <w:rPr>
                <w:sz w:val="20"/>
                <w:szCs w:val="20"/>
                <w:lang w:val="en-GB"/>
              </w:rPr>
            </w:pPr>
            <w:r w:rsidRPr="00FE59F0">
              <w:rPr>
                <w:sz w:val="20"/>
                <w:szCs w:val="20"/>
                <w:lang w:val="en-GB"/>
              </w:rPr>
              <w:t>To</w:t>
            </w:r>
          </w:p>
        </w:tc>
        <w:tc>
          <w:tcPr>
            <w:tcW w:w="4683" w:type="dxa"/>
            <w:vMerge/>
            <w:tcBorders>
              <w:top w:val="single" w:sz="4" w:space="0" w:color="auto"/>
              <w:left w:val="single" w:sz="4" w:space="0" w:color="auto"/>
              <w:bottom w:val="single" w:sz="4" w:space="0" w:color="auto"/>
              <w:right w:val="single" w:sz="4" w:space="0" w:color="auto"/>
            </w:tcBorders>
            <w:shd w:val="clear" w:color="auto" w:fill="DAEEF3"/>
            <w:vAlign w:val="center"/>
          </w:tcPr>
          <w:p w:rsidR="006B4D2B" w:rsidRPr="00FE59F0" w:rsidRDefault="006B4D2B" w:rsidP="0008468B">
            <w:pPr>
              <w:spacing w:line="360" w:lineRule="auto"/>
              <w:jc w:val="center"/>
              <w:rPr>
                <w:b/>
                <w:sz w:val="20"/>
                <w:szCs w:val="20"/>
                <w:lang w:val="en-GB"/>
              </w:rPr>
            </w:pPr>
          </w:p>
        </w:tc>
        <w:tc>
          <w:tcPr>
            <w:tcW w:w="2126" w:type="dxa"/>
            <w:vMerge/>
            <w:tcBorders>
              <w:top w:val="single" w:sz="4" w:space="0" w:color="auto"/>
              <w:left w:val="single" w:sz="4" w:space="0" w:color="auto"/>
              <w:bottom w:val="single" w:sz="4" w:space="0" w:color="auto"/>
              <w:right w:val="single" w:sz="4" w:space="0" w:color="auto"/>
            </w:tcBorders>
            <w:shd w:val="clear" w:color="auto" w:fill="F2DBDB"/>
            <w:vAlign w:val="center"/>
          </w:tcPr>
          <w:p w:rsidR="006B4D2B" w:rsidRPr="00FE59F0" w:rsidRDefault="006B4D2B" w:rsidP="0008468B">
            <w:pPr>
              <w:spacing w:line="360" w:lineRule="auto"/>
              <w:jc w:val="center"/>
              <w:rPr>
                <w:b/>
                <w:sz w:val="20"/>
                <w:szCs w:val="20"/>
                <w:lang w:val="en-GB"/>
              </w:rPr>
            </w:pPr>
          </w:p>
        </w:tc>
        <w:tc>
          <w:tcPr>
            <w:tcW w:w="2945" w:type="dxa"/>
            <w:vMerge/>
            <w:tcBorders>
              <w:top w:val="single" w:sz="4" w:space="0" w:color="auto"/>
              <w:left w:val="single" w:sz="4" w:space="0" w:color="auto"/>
              <w:bottom w:val="single" w:sz="4" w:space="0" w:color="auto"/>
              <w:right w:val="single" w:sz="4" w:space="0" w:color="auto"/>
            </w:tcBorders>
            <w:shd w:val="clear" w:color="auto" w:fill="DAEEF3"/>
            <w:vAlign w:val="center"/>
          </w:tcPr>
          <w:p w:rsidR="006B4D2B" w:rsidRPr="00FE59F0" w:rsidRDefault="006B4D2B" w:rsidP="0008468B">
            <w:pPr>
              <w:spacing w:line="360" w:lineRule="auto"/>
              <w:jc w:val="center"/>
              <w:rPr>
                <w:b/>
                <w:sz w:val="20"/>
                <w:szCs w:val="20"/>
                <w:lang w:val="en-GB"/>
              </w:rPr>
            </w:pPr>
          </w:p>
        </w:tc>
      </w:tr>
      <w:tr w:rsidR="006B4D2B" w:rsidRPr="00FE59F0" w:rsidTr="006B4D2B">
        <w:trPr>
          <w:jc w:val="center"/>
        </w:trPr>
        <w:tc>
          <w:tcPr>
            <w:tcW w:w="567" w:type="dxa"/>
            <w:vMerge w:val="restart"/>
            <w:tcBorders>
              <w:top w:val="single" w:sz="4" w:space="0" w:color="auto"/>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1</w:t>
            </w:r>
          </w:p>
        </w:tc>
        <w:tc>
          <w:tcPr>
            <w:tcW w:w="156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10</w:t>
            </w:r>
            <w:r w:rsidRPr="00FE59F0">
              <w:rPr>
                <w:sz w:val="20"/>
                <w:szCs w:val="20"/>
                <w:vertAlign w:val="superscript"/>
                <w:lang w:val="en-GB"/>
              </w:rPr>
              <w:t>th</w:t>
            </w:r>
            <w:r w:rsidRPr="00FE59F0">
              <w:rPr>
                <w:sz w:val="20"/>
                <w:szCs w:val="20"/>
                <w:lang w:val="en-GB"/>
              </w:rPr>
              <w:t xml:space="preserve">  Nov</w:t>
            </w:r>
          </w:p>
          <w:p w:rsidR="006B4D2B" w:rsidRPr="00FE59F0" w:rsidRDefault="006B4D2B" w:rsidP="0008468B">
            <w:pPr>
              <w:spacing w:after="0" w:line="240" w:lineRule="auto"/>
              <w:jc w:val="center"/>
              <w:rPr>
                <w:sz w:val="20"/>
                <w:szCs w:val="20"/>
                <w:lang w:val="en-GB"/>
              </w:rPr>
            </w:pPr>
            <w:r w:rsidRPr="00FE59F0">
              <w:rPr>
                <w:sz w:val="20"/>
                <w:szCs w:val="20"/>
                <w:lang w:val="en-GB"/>
              </w:rPr>
              <w:t>Thursday</w:t>
            </w:r>
          </w:p>
        </w:tc>
        <w:tc>
          <w:tcPr>
            <w:tcW w:w="143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Islamabad</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0930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1030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 xml:space="preserve">Briefing by NPC-SLMP on overall achievements of the project </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M&amp;E/AFO</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Representative GEF Cell</w:t>
            </w:r>
          </w:p>
          <w:p w:rsidR="006B4D2B" w:rsidRPr="00FE59F0" w:rsidRDefault="006B4D2B" w:rsidP="0008468B">
            <w:pPr>
              <w:spacing w:after="0" w:line="240" w:lineRule="auto"/>
              <w:jc w:val="center"/>
              <w:rPr>
                <w:sz w:val="20"/>
                <w:szCs w:val="20"/>
                <w:lang w:val="en-GB"/>
              </w:rPr>
            </w:pPr>
            <w:r w:rsidRPr="00FE59F0">
              <w:rPr>
                <w:sz w:val="20"/>
                <w:szCs w:val="20"/>
                <w:lang w:val="en-GB"/>
              </w:rPr>
              <w:t>NPC</w:t>
            </w:r>
          </w:p>
        </w:tc>
      </w:tr>
      <w:tr w:rsidR="006B4D2B" w:rsidRPr="00FE59F0" w:rsidTr="006B4D2B">
        <w:trPr>
          <w:jc w:val="center"/>
        </w:trPr>
        <w:tc>
          <w:tcPr>
            <w:tcW w:w="567" w:type="dxa"/>
            <w:vMerge/>
            <w:tcBorders>
              <w:left w:val="single" w:sz="4" w:space="0" w:color="auto"/>
              <w:right w:val="single" w:sz="4" w:space="0" w:color="auto"/>
            </w:tcBorders>
            <w:shd w:val="clear" w:color="auto" w:fill="FABF8F"/>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tcBorders>
              <w:left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1030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1230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Briefing by Thematic Experts on their respective components</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M&amp;E/Thematic Experts</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w:t>
            </w:r>
          </w:p>
        </w:tc>
      </w:tr>
      <w:tr w:rsidR="006B4D2B" w:rsidRPr="00FE59F0" w:rsidTr="006B4D2B">
        <w:trPr>
          <w:jc w:val="center"/>
        </w:trPr>
        <w:tc>
          <w:tcPr>
            <w:tcW w:w="567" w:type="dxa"/>
            <w:vMerge/>
            <w:tcBorders>
              <w:left w:val="single" w:sz="4" w:space="0" w:color="auto"/>
              <w:right w:val="single" w:sz="4" w:space="0" w:color="auto"/>
            </w:tcBorders>
            <w:shd w:val="clear" w:color="auto" w:fill="FABF8F"/>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tcBorders>
              <w:left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1300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1330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Meeting with I.G. Forests</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UNDP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NPC/Coord. PR/UNDP</w:t>
            </w:r>
          </w:p>
        </w:tc>
      </w:tr>
      <w:tr w:rsidR="006B4D2B" w:rsidRPr="00FE59F0" w:rsidTr="006B4D2B">
        <w:trPr>
          <w:jc w:val="center"/>
        </w:trPr>
        <w:tc>
          <w:tcPr>
            <w:tcW w:w="567" w:type="dxa"/>
            <w:vMerge/>
            <w:tcBorders>
              <w:left w:val="single" w:sz="4" w:space="0" w:color="auto"/>
              <w:right w:val="single" w:sz="4" w:space="0" w:color="auto"/>
            </w:tcBorders>
            <w:shd w:val="clear" w:color="auto" w:fill="FABF8F"/>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tcBorders>
              <w:left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1400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1430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Meeting with EAD- Mr. Muhammad Anwar Sheikh (JS-UN)</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UNDP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NPC/Coord. PR/UNDP</w:t>
            </w:r>
          </w:p>
        </w:tc>
      </w:tr>
      <w:tr w:rsidR="006B4D2B" w:rsidRPr="00FE59F0" w:rsidTr="006B4D2B">
        <w:trPr>
          <w:jc w:val="center"/>
        </w:trPr>
        <w:tc>
          <w:tcPr>
            <w:tcW w:w="567" w:type="dxa"/>
            <w:vMerge/>
            <w:tcBorders>
              <w:left w:val="single" w:sz="4" w:space="0" w:color="auto"/>
              <w:right w:val="single" w:sz="4" w:space="0" w:color="auto"/>
            </w:tcBorders>
            <w:shd w:val="clear" w:color="auto" w:fill="FABF8F"/>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1500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1530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 xml:space="preserve">Meeting with Planning Commission- Dr. Aurangzeb, Chief Environment </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UNDP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NPC/Coord. PR/UNDP</w:t>
            </w:r>
          </w:p>
        </w:tc>
      </w:tr>
      <w:tr w:rsidR="006B4D2B" w:rsidRPr="00FE59F0" w:rsidTr="006B4D2B">
        <w:trPr>
          <w:jc w:val="center"/>
        </w:trPr>
        <w:tc>
          <w:tcPr>
            <w:tcW w:w="567" w:type="dxa"/>
            <w:vMerge w:val="restart"/>
            <w:tcBorders>
              <w:top w:val="single" w:sz="4" w:space="0" w:color="auto"/>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2</w:t>
            </w:r>
          </w:p>
        </w:tc>
        <w:tc>
          <w:tcPr>
            <w:tcW w:w="156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11</w:t>
            </w:r>
            <w:r w:rsidRPr="00FE59F0">
              <w:rPr>
                <w:sz w:val="20"/>
                <w:szCs w:val="20"/>
                <w:vertAlign w:val="superscript"/>
                <w:lang w:val="en-GB"/>
              </w:rPr>
              <w:t>th</w:t>
            </w:r>
            <w:r w:rsidRPr="00FE59F0">
              <w:rPr>
                <w:sz w:val="20"/>
                <w:szCs w:val="20"/>
                <w:lang w:val="en-GB"/>
              </w:rPr>
              <w:t xml:space="preserve">  Nov</w:t>
            </w:r>
          </w:p>
          <w:p w:rsidR="006B4D2B" w:rsidRPr="00FE59F0" w:rsidRDefault="006B4D2B" w:rsidP="0008468B">
            <w:pPr>
              <w:spacing w:after="0" w:line="240" w:lineRule="auto"/>
              <w:jc w:val="center"/>
              <w:rPr>
                <w:sz w:val="20"/>
                <w:szCs w:val="20"/>
                <w:lang w:val="en-GB"/>
              </w:rPr>
            </w:pPr>
            <w:r w:rsidRPr="00FE59F0">
              <w:rPr>
                <w:sz w:val="20"/>
                <w:szCs w:val="20"/>
                <w:lang w:val="en-GB"/>
              </w:rPr>
              <w:t xml:space="preserve">Friday </w:t>
            </w:r>
          </w:p>
        </w:tc>
        <w:tc>
          <w:tcPr>
            <w:tcW w:w="1430"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Islamabad</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0700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0830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rPr>
                <w:sz w:val="20"/>
                <w:szCs w:val="20"/>
                <w:lang w:val="en-GB"/>
              </w:rPr>
            </w:pPr>
            <w:r w:rsidRPr="00FE59F0">
              <w:rPr>
                <w:sz w:val="20"/>
                <w:szCs w:val="20"/>
                <w:lang w:val="en-GB"/>
              </w:rPr>
              <w:t xml:space="preserve">Depart for BARI, Chakwal  </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 Punjab/AFO</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–Punjab/Coord.PR</w:t>
            </w:r>
          </w:p>
        </w:tc>
      </w:tr>
      <w:tr w:rsidR="006B4D2B" w:rsidRPr="00FE59F0" w:rsidTr="006B4D2B">
        <w:trPr>
          <w:jc w:val="center"/>
        </w:trPr>
        <w:tc>
          <w:tcPr>
            <w:tcW w:w="567" w:type="dxa"/>
            <w:vMerge/>
            <w:tcBorders>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Chakwal</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0900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1100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Briefings by DFO, Range Management/Field Managers, Pilot Projects, IPs Public Private Partnership  &amp; Research Projects</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Punjab/Director Bari/Dr. Aamir</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PPC-Punjab/Coord.PR./NPC/Coord.CBT</w:t>
            </w:r>
          </w:p>
        </w:tc>
      </w:tr>
      <w:tr w:rsidR="006B4D2B" w:rsidRPr="00FE59F0" w:rsidTr="006B4D2B">
        <w:trPr>
          <w:jc w:val="center"/>
        </w:trPr>
        <w:tc>
          <w:tcPr>
            <w:tcW w:w="567" w:type="dxa"/>
            <w:vMerge/>
            <w:tcBorders>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1100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1400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Depart for Khew Pilot Project site in District Bhakkar</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PPC-Punjab/IP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–Punjab/IP/Coord.PR</w:t>
            </w:r>
          </w:p>
        </w:tc>
      </w:tr>
      <w:tr w:rsidR="006B4D2B" w:rsidRPr="00FE59F0" w:rsidTr="006B4D2B">
        <w:trPr>
          <w:jc w:val="center"/>
        </w:trPr>
        <w:tc>
          <w:tcPr>
            <w:tcW w:w="567" w:type="dxa"/>
            <w:vMerge/>
            <w:tcBorders>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val="restart"/>
            <w:tcBorders>
              <w:left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Khew</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1400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1530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Field visit to Khew pilot project site in District Bhakkar and participate in community meeting</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Punjab/Field Manager, IP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–Punjab/IP/ Coord.PR/Line Agencies</w:t>
            </w:r>
          </w:p>
        </w:tc>
      </w:tr>
      <w:tr w:rsidR="006B4D2B" w:rsidRPr="00FE59F0" w:rsidTr="006B4D2B">
        <w:trPr>
          <w:jc w:val="center"/>
        </w:trPr>
        <w:tc>
          <w:tcPr>
            <w:tcW w:w="567" w:type="dxa"/>
            <w:vMerge/>
            <w:tcBorders>
              <w:left w:val="single" w:sz="4" w:space="0" w:color="auto"/>
              <w:bottom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1530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Depart for D.I. Khan and overnight stay at Sheraton Guest House D.I. Khan.</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Punjab/ Field Manager, IP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–Punjab/Coord.PR</w:t>
            </w:r>
          </w:p>
        </w:tc>
      </w:tr>
      <w:tr w:rsidR="006B4D2B" w:rsidRPr="00FE59F0" w:rsidTr="006B4D2B">
        <w:trPr>
          <w:trHeight w:val="602"/>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3</w:t>
            </w:r>
          </w:p>
        </w:tc>
        <w:tc>
          <w:tcPr>
            <w:tcW w:w="156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12</w:t>
            </w:r>
            <w:r w:rsidRPr="00FE59F0">
              <w:rPr>
                <w:sz w:val="20"/>
                <w:szCs w:val="20"/>
                <w:vertAlign w:val="superscript"/>
                <w:lang w:val="en-GB"/>
              </w:rPr>
              <w:t>th</w:t>
            </w:r>
            <w:r w:rsidRPr="00FE59F0">
              <w:rPr>
                <w:sz w:val="20"/>
                <w:szCs w:val="20"/>
                <w:lang w:val="en-GB"/>
              </w:rPr>
              <w:t xml:space="preserve"> Nov</w:t>
            </w:r>
          </w:p>
          <w:p w:rsidR="006B4D2B" w:rsidRPr="00FE59F0" w:rsidRDefault="006B4D2B" w:rsidP="0008468B">
            <w:pPr>
              <w:spacing w:after="0" w:line="240" w:lineRule="auto"/>
              <w:jc w:val="center"/>
              <w:rPr>
                <w:sz w:val="20"/>
                <w:szCs w:val="20"/>
                <w:lang w:val="en-GB"/>
              </w:rPr>
            </w:pPr>
            <w:r w:rsidRPr="00FE59F0">
              <w:rPr>
                <w:sz w:val="20"/>
                <w:szCs w:val="20"/>
                <w:lang w:val="en-GB"/>
              </w:rPr>
              <w:t xml:space="preserve">Saturday </w:t>
            </w:r>
          </w:p>
        </w:tc>
        <w:tc>
          <w:tcPr>
            <w:tcW w:w="143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D.I. Khan</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0830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1000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Briefing by Veer Development Organisation (IP) on pilot project in D.I.Khan</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 KPK/IP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–KPK/Coord.PR</w:t>
            </w:r>
          </w:p>
        </w:tc>
      </w:tr>
      <w:tr w:rsidR="006B4D2B" w:rsidRPr="00FE59F0" w:rsidTr="006B4D2B">
        <w:trPr>
          <w:trHeight w:val="1079"/>
          <w:jc w:val="center"/>
        </w:trPr>
        <w:tc>
          <w:tcPr>
            <w:tcW w:w="56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p>
        </w:tc>
        <w:tc>
          <w:tcPr>
            <w:tcW w:w="1430" w:type="dxa"/>
            <w:vMerge/>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1000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1600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Field visit to project sites at Zarkani, Garha Mada, Garha Mehmood, Gandi Ashiq and Saggu; Participate in community meetings at Saggu and overnight stay at Sheraton Guest House D.I.Khan.</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 KPK</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–KPK/Coord.PR</w:t>
            </w:r>
          </w:p>
        </w:tc>
      </w:tr>
      <w:tr w:rsidR="006B4D2B" w:rsidRPr="00FE59F0" w:rsidTr="006B4D2B">
        <w:trPr>
          <w:trHeight w:val="224"/>
          <w:jc w:val="center"/>
        </w:trPr>
        <w:tc>
          <w:tcPr>
            <w:tcW w:w="567" w:type="dxa"/>
            <w:vMerge w:val="restart"/>
            <w:tcBorders>
              <w:top w:val="single" w:sz="4" w:space="0" w:color="auto"/>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4</w:t>
            </w:r>
          </w:p>
        </w:tc>
        <w:tc>
          <w:tcPr>
            <w:tcW w:w="156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13</w:t>
            </w:r>
            <w:r w:rsidRPr="00FE59F0">
              <w:rPr>
                <w:sz w:val="20"/>
                <w:szCs w:val="20"/>
                <w:vertAlign w:val="superscript"/>
                <w:lang w:val="en-GB"/>
              </w:rPr>
              <w:t>th</w:t>
            </w:r>
            <w:r w:rsidRPr="00FE59F0">
              <w:rPr>
                <w:sz w:val="20"/>
                <w:szCs w:val="20"/>
                <w:lang w:val="en-GB"/>
              </w:rPr>
              <w:t xml:space="preserve"> Nov</w:t>
            </w:r>
          </w:p>
          <w:p w:rsidR="006B4D2B" w:rsidRPr="00FE59F0" w:rsidRDefault="006B4D2B" w:rsidP="0008468B">
            <w:pPr>
              <w:spacing w:after="0" w:line="240" w:lineRule="auto"/>
              <w:jc w:val="center"/>
              <w:rPr>
                <w:sz w:val="20"/>
                <w:szCs w:val="20"/>
                <w:lang w:val="en-GB"/>
              </w:rPr>
            </w:pPr>
            <w:r w:rsidRPr="00FE59F0">
              <w:rPr>
                <w:sz w:val="20"/>
                <w:szCs w:val="20"/>
                <w:lang w:val="en-GB"/>
              </w:rPr>
              <w:t>Sunday</w:t>
            </w:r>
          </w:p>
        </w:tc>
        <w:tc>
          <w:tcPr>
            <w:tcW w:w="1430"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D.I. Khan</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0700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0900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rPr>
                <w:sz w:val="20"/>
                <w:szCs w:val="20"/>
                <w:lang w:val="en-GB"/>
              </w:rPr>
            </w:pPr>
            <w:r w:rsidRPr="00FE59F0">
              <w:rPr>
                <w:sz w:val="20"/>
                <w:szCs w:val="20"/>
                <w:lang w:val="en-GB"/>
              </w:rPr>
              <w:t>Depart for Lakki Marwat</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 KPK</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–KPK/Coord.PR</w:t>
            </w:r>
          </w:p>
        </w:tc>
      </w:tr>
      <w:tr w:rsidR="006B4D2B" w:rsidRPr="00FE59F0" w:rsidTr="006B4D2B">
        <w:trPr>
          <w:jc w:val="center"/>
        </w:trPr>
        <w:tc>
          <w:tcPr>
            <w:tcW w:w="567" w:type="dxa"/>
            <w:vMerge/>
            <w:tcBorders>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Lakki</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0900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1000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Briefing DFO Bannu/Project Manager  (IP) Pilot Project, District Lakki Marwat</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 KPK/IP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–KPK/Coord.PR</w:t>
            </w:r>
          </w:p>
        </w:tc>
      </w:tr>
      <w:tr w:rsidR="006B4D2B" w:rsidRPr="00FE59F0" w:rsidTr="006B4D2B">
        <w:trPr>
          <w:jc w:val="center"/>
        </w:trPr>
        <w:tc>
          <w:tcPr>
            <w:tcW w:w="567" w:type="dxa"/>
            <w:vMerge/>
            <w:tcBorders>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vMerge/>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1000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1400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Field visit to at Mela Mandra Khel, Karbadani Khel and Abdul Khel. Participate in CBOs Meeting at Mela Mandra Khel</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 KPK/IP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–KPK/Coord.PR</w:t>
            </w:r>
          </w:p>
        </w:tc>
      </w:tr>
      <w:tr w:rsidR="006B4D2B" w:rsidRPr="00FE59F0" w:rsidTr="006B4D2B">
        <w:trPr>
          <w:trHeight w:val="388"/>
          <w:jc w:val="center"/>
        </w:trPr>
        <w:tc>
          <w:tcPr>
            <w:tcW w:w="567" w:type="dxa"/>
            <w:vMerge/>
            <w:tcBorders>
              <w:left w:val="single" w:sz="4" w:space="0" w:color="auto"/>
              <w:bottom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1430" w:type="dxa"/>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Lakki</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1400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Depart for Islamabad</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 KPK</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 –KPK/Coord.PR</w:t>
            </w:r>
          </w:p>
        </w:tc>
      </w:tr>
      <w:tr w:rsidR="006B4D2B" w:rsidRPr="00FE59F0" w:rsidTr="006B4D2B">
        <w:trPr>
          <w:trHeight w:val="341"/>
          <w:jc w:val="center"/>
        </w:trPr>
        <w:tc>
          <w:tcPr>
            <w:tcW w:w="567" w:type="dxa"/>
            <w:vMerge w:val="restart"/>
            <w:tcBorders>
              <w:top w:val="single" w:sz="4" w:space="0" w:color="auto"/>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p w:rsidR="006B4D2B" w:rsidRPr="00FE59F0" w:rsidRDefault="006B4D2B" w:rsidP="0008468B">
            <w:pPr>
              <w:spacing w:after="0" w:line="360" w:lineRule="auto"/>
              <w:jc w:val="center"/>
              <w:rPr>
                <w:sz w:val="20"/>
                <w:szCs w:val="20"/>
                <w:lang w:val="en-GB"/>
              </w:rPr>
            </w:pPr>
            <w:r w:rsidRPr="00FE59F0">
              <w:rPr>
                <w:sz w:val="20"/>
                <w:szCs w:val="20"/>
                <w:lang w:val="en-GB"/>
              </w:rPr>
              <w:t>5</w:t>
            </w:r>
          </w:p>
          <w:p w:rsidR="006B4D2B" w:rsidRPr="00FE59F0" w:rsidRDefault="006B4D2B" w:rsidP="0008468B">
            <w:pPr>
              <w:spacing w:line="360" w:lineRule="auto"/>
              <w:jc w:val="center"/>
              <w:rPr>
                <w:sz w:val="20"/>
                <w:szCs w:val="20"/>
                <w:lang w:val="en-GB"/>
              </w:rPr>
            </w:pPr>
          </w:p>
        </w:tc>
        <w:tc>
          <w:tcPr>
            <w:tcW w:w="156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14</w:t>
            </w:r>
            <w:r w:rsidRPr="00FE59F0">
              <w:rPr>
                <w:sz w:val="20"/>
                <w:szCs w:val="20"/>
                <w:vertAlign w:val="superscript"/>
                <w:lang w:val="en-GB"/>
              </w:rPr>
              <w:t>th</w:t>
            </w:r>
            <w:r w:rsidRPr="00FE59F0">
              <w:rPr>
                <w:sz w:val="20"/>
                <w:szCs w:val="20"/>
                <w:lang w:val="en-GB"/>
              </w:rPr>
              <w:t xml:space="preserve"> Nov</w:t>
            </w:r>
          </w:p>
          <w:p w:rsidR="006B4D2B" w:rsidRPr="00FE59F0" w:rsidRDefault="006B4D2B" w:rsidP="0008468B">
            <w:pPr>
              <w:spacing w:after="0" w:line="240" w:lineRule="auto"/>
              <w:jc w:val="center"/>
              <w:rPr>
                <w:sz w:val="20"/>
                <w:szCs w:val="20"/>
                <w:lang w:val="en-GB"/>
              </w:rPr>
            </w:pPr>
            <w:r w:rsidRPr="00FE59F0">
              <w:rPr>
                <w:sz w:val="20"/>
                <w:szCs w:val="20"/>
                <w:lang w:val="en-GB"/>
              </w:rPr>
              <w:t>Monday</w:t>
            </w:r>
          </w:p>
        </w:tc>
        <w:tc>
          <w:tcPr>
            <w:tcW w:w="1430"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Islamabad</w:t>
            </w:r>
          </w:p>
        </w:tc>
        <w:tc>
          <w:tcPr>
            <w:tcW w:w="84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1000</w:t>
            </w:r>
          </w:p>
        </w:tc>
        <w:tc>
          <w:tcPr>
            <w:tcW w:w="844"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1155</w:t>
            </w:r>
          </w:p>
        </w:tc>
        <w:tc>
          <w:tcPr>
            <w:tcW w:w="468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Depart for Karachi by Flight/PK-301</w:t>
            </w:r>
          </w:p>
        </w:tc>
        <w:tc>
          <w:tcPr>
            <w:tcW w:w="2126"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AFO</w:t>
            </w:r>
          </w:p>
        </w:tc>
        <w:tc>
          <w:tcPr>
            <w:tcW w:w="2945"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PCC-Sindh/Coord.PR</w:t>
            </w:r>
          </w:p>
        </w:tc>
      </w:tr>
      <w:tr w:rsidR="006B4D2B" w:rsidRPr="00FE59F0" w:rsidTr="006B4D2B">
        <w:trPr>
          <w:trHeight w:val="622"/>
          <w:jc w:val="center"/>
        </w:trPr>
        <w:tc>
          <w:tcPr>
            <w:tcW w:w="567" w:type="dxa"/>
            <w:vMerge/>
            <w:tcBorders>
              <w:top w:val="single" w:sz="4" w:space="0" w:color="auto"/>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p>
        </w:tc>
        <w:tc>
          <w:tcPr>
            <w:tcW w:w="143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Karachi</w:t>
            </w:r>
          </w:p>
        </w:tc>
        <w:tc>
          <w:tcPr>
            <w:tcW w:w="84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1330</w:t>
            </w:r>
          </w:p>
        </w:tc>
        <w:tc>
          <w:tcPr>
            <w:tcW w:w="844"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1400</w:t>
            </w:r>
          </w:p>
        </w:tc>
        <w:tc>
          <w:tcPr>
            <w:tcW w:w="468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Meeting with Special Secretary (Tech.),P&amp;D/PPD-SLMP, Sindh</w:t>
            </w:r>
          </w:p>
        </w:tc>
        <w:tc>
          <w:tcPr>
            <w:tcW w:w="2126"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 Sindh</w:t>
            </w:r>
          </w:p>
        </w:tc>
        <w:tc>
          <w:tcPr>
            <w:tcW w:w="2945"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PPD-Sindh/Coord.PR</w:t>
            </w:r>
          </w:p>
        </w:tc>
      </w:tr>
      <w:tr w:rsidR="006B4D2B" w:rsidRPr="00FE59F0" w:rsidTr="006B4D2B">
        <w:trPr>
          <w:trHeight w:val="684"/>
          <w:jc w:val="center"/>
        </w:trPr>
        <w:tc>
          <w:tcPr>
            <w:tcW w:w="567" w:type="dxa"/>
            <w:vMerge/>
            <w:tcBorders>
              <w:left w:val="single" w:sz="4" w:space="0" w:color="auto"/>
              <w:bottom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p>
        </w:tc>
        <w:tc>
          <w:tcPr>
            <w:tcW w:w="1430" w:type="dxa"/>
            <w:vMerge/>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p>
        </w:tc>
        <w:tc>
          <w:tcPr>
            <w:tcW w:w="84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1400</w:t>
            </w:r>
          </w:p>
        </w:tc>
        <w:tc>
          <w:tcPr>
            <w:tcW w:w="844"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1600</w:t>
            </w:r>
          </w:p>
        </w:tc>
        <w:tc>
          <w:tcPr>
            <w:tcW w:w="468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Briefings by Baanh Beli (IP) Pilot Project Dist. Tharparkar and TRDP (IP), Pilot Project Dist. Dadu and Over-night stay at Karachi</w:t>
            </w:r>
          </w:p>
        </w:tc>
        <w:tc>
          <w:tcPr>
            <w:tcW w:w="2126"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PPC-Sindh/IP</w:t>
            </w:r>
          </w:p>
        </w:tc>
        <w:tc>
          <w:tcPr>
            <w:tcW w:w="2945"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PPD-Sindh/Coord.PR</w:t>
            </w:r>
          </w:p>
        </w:tc>
      </w:tr>
      <w:tr w:rsidR="006B4D2B" w:rsidRPr="00FE59F0" w:rsidTr="006B4D2B">
        <w:trPr>
          <w:jc w:val="center"/>
        </w:trPr>
        <w:tc>
          <w:tcPr>
            <w:tcW w:w="567" w:type="dxa"/>
            <w:vMerge w:val="restart"/>
            <w:tcBorders>
              <w:top w:val="single" w:sz="4" w:space="0" w:color="auto"/>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6</w:t>
            </w:r>
          </w:p>
        </w:tc>
        <w:tc>
          <w:tcPr>
            <w:tcW w:w="1560" w:type="dxa"/>
            <w:vMerge w:val="restart"/>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15</w:t>
            </w:r>
            <w:r w:rsidRPr="00FE59F0">
              <w:rPr>
                <w:sz w:val="20"/>
                <w:szCs w:val="20"/>
                <w:vertAlign w:val="superscript"/>
                <w:lang w:val="en-GB"/>
              </w:rPr>
              <w:t>th</w:t>
            </w:r>
            <w:r w:rsidRPr="00FE59F0">
              <w:rPr>
                <w:sz w:val="20"/>
                <w:szCs w:val="20"/>
                <w:lang w:val="en-GB"/>
              </w:rPr>
              <w:t xml:space="preserve"> Nov</w:t>
            </w:r>
          </w:p>
          <w:p w:rsidR="006B4D2B" w:rsidRPr="00FE59F0" w:rsidRDefault="006B4D2B" w:rsidP="0008468B">
            <w:pPr>
              <w:spacing w:after="0" w:line="240" w:lineRule="auto"/>
              <w:jc w:val="center"/>
              <w:rPr>
                <w:sz w:val="20"/>
                <w:szCs w:val="20"/>
                <w:lang w:val="en-GB"/>
              </w:rPr>
            </w:pPr>
            <w:r w:rsidRPr="00FE59F0">
              <w:rPr>
                <w:sz w:val="20"/>
                <w:szCs w:val="20"/>
                <w:lang w:val="en-GB"/>
              </w:rPr>
              <w:t>Tuesday</w:t>
            </w:r>
          </w:p>
        </w:tc>
        <w:tc>
          <w:tcPr>
            <w:tcW w:w="1430"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 xml:space="preserve">Karachi </w:t>
            </w:r>
          </w:p>
        </w:tc>
        <w:tc>
          <w:tcPr>
            <w:tcW w:w="843"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0800</w:t>
            </w:r>
          </w:p>
        </w:tc>
        <w:tc>
          <w:tcPr>
            <w:tcW w:w="844"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0920</w:t>
            </w:r>
          </w:p>
        </w:tc>
        <w:tc>
          <w:tcPr>
            <w:tcW w:w="4683"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240" w:lineRule="auto"/>
              <w:rPr>
                <w:sz w:val="20"/>
                <w:szCs w:val="20"/>
                <w:lang w:val="en-GB"/>
              </w:rPr>
            </w:pPr>
            <w:r w:rsidRPr="00FE59F0">
              <w:rPr>
                <w:sz w:val="20"/>
                <w:szCs w:val="20"/>
                <w:lang w:val="en-GB"/>
              </w:rPr>
              <w:t>Depart for Quetta (Flight/PK-352)</w:t>
            </w:r>
          </w:p>
        </w:tc>
        <w:tc>
          <w:tcPr>
            <w:tcW w:w="2126"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AFO</w:t>
            </w:r>
          </w:p>
        </w:tc>
        <w:tc>
          <w:tcPr>
            <w:tcW w:w="2945"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Coord.PR</w:t>
            </w:r>
          </w:p>
        </w:tc>
      </w:tr>
      <w:tr w:rsidR="006B4D2B" w:rsidRPr="00FE59F0" w:rsidTr="006B4D2B">
        <w:trPr>
          <w:jc w:val="center"/>
        </w:trPr>
        <w:tc>
          <w:tcPr>
            <w:tcW w:w="567" w:type="dxa"/>
            <w:vMerge/>
            <w:tcBorders>
              <w:top w:val="single" w:sz="4" w:space="0" w:color="auto"/>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p>
        </w:tc>
        <w:tc>
          <w:tcPr>
            <w:tcW w:w="1430"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Quetta</w:t>
            </w:r>
          </w:p>
        </w:tc>
        <w:tc>
          <w:tcPr>
            <w:tcW w:w="843"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1000</w:t>
            </w:r>
          </w:p>
        </w:tc>
        <w:tc>
          <w:tcPr>
            <w:tcW w:w="844"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1700</w:t>
            </w:r>
          </w:p>
        </w:tc>
        <w:tc>
          <w:tcPr>
            <w:tcW w:w="4683"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240" w:lineRule="auto"/>
              <w:rPr>
                <w:sz w:val="20"/>
                <w:szCs w:val="20"/>
                <w:lang w:val="en-GB"/>
              </w:rPr>
            </w:pPr>
            <w:r w:rsidRPr="00FE59F0">
              <w:rPr>
                <w:sz w:val="20"/>
                <w:szCs w:val="20"/>
                <w:lang w:val="en-GB"/>
              </w:rPr>
              <w:t>Field visit Pishin – villages Salezai Khanazai, Churmian Karez, Gwal and Morgha Zakria Zai; Participate in CBO meeting at Salezai; Overnight Stay at Serena Hotel, Quetta</w:t>
            </w:r>
          </w:p>
        </w:tc>
        <w:tc>
          <w:tcPr>
            <w:tcW w:w="2126"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PPC-Balochistan</w:t>
            </w:r>
          </w:p>
        </w:tc>
        <w:tc>
          <w:tcPr>
            <w:tcW w:w="2945"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PPC-Balochistan/</w:t>
            </w:r>
          </w:p>
          <w:p w:rsidR="006B4D2B" w:rsidRPr="00FE59F0" w:rsidRDefault="006B4D2B" w:rsidP="0008468B">
            <w:pPr>
              <w:spacing w:line="360" w:lineRule="auto"/>
              <w:jc w:val="center"/>
              <w:rPr>
                <w:sz w:val="20"/>
                <w:szCs w:val="20"/>
                <w:lang w:val="en-GB"/>
              </w:rPr>
            </w:pPr>
            <w:r w:rsidRPr="00FE59F0">
              <w:rPr>
                <w:sz w:val="20"/>
                <w:szCs w:val="20"/>
                <w:lang w:val="en-GB"/>
              </w:rPr>
              <w:t>Coord.PR</w:t>
            </w:r>
          </w:p>
        </w:tc>
      </w:tr>
      <w:tr w:rsidR="006B4D2B" w:rsidRPr="00FE59F0" w:rsidTr="006B4D2B">
        <w:trPr>
          <w:trHeight w:val="298"/>
          <w:jc w:val="center"/>
        </w:trPr>
        <w:tc>
          <w:tcPr>
            <w:tcW w:w="567" w:type="dxa"/>
            <w:vMerge w:val="restart"/>
            <w:tcBorders>
              <w:top w:val="single" w:sz="4" w:space="0" w:color="auto"/>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p w:rsidR="006B4D2B" w:rsidRPr="00FE59F0" w:rsidRDefault="006B4D2B" w:rsidP="0008468B">
            <w:pPr>
              <w:spacing w:after="0" w:line="360" w:lineRule="auto"/>
              <w:jc w:val="center"/>
              <w:rPr>
                <w:sz w:val="20"/>
                <w:szCs w:val="20"/>
                <w:lang w:val="en-GB"/>
              </w:rPr>
            </w:pPr>
            <w:r w:rsidRPr="00FE59F0">
              <w:rPr>
                <w:sz w:val="20"/>
                <w:szCs w:val="20"/>
                <w:lang w:val="en-GB"/>
              </w:rPr>
              <w:t>7</w:t>
            </w:r>
          </w:p>
        </w:tc>
        <w:tc>
          <w:tcPr>
            <w:tcW w:w="156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16</w:t>
            </w:r>
            <w:r w:rsidRPr="00FE59F0">
              <w:rPr>
                <w:sz w:val="20"/>
                <w:szCs w:val="20"/>
                <w:vertAlign w:val="superscript"/>
                <w:lang w:val="en-GB"/>
              </w:rPr>
              <w:t>th</w:t>
            </w:r>
            <w:r w:rsidRPr="00FE59F0">
              <w:rPr>
                <w:sz w:val="20"/>
                <w:szCs w:val="20"/>
                <w:lang w:val="en-GB"/>
              </w:rPr>
              <w:t xml:space="preserve"> Nov</w:t>
            </w:r>
          </w:p>
          <w:p w:rsidR="006B4D2B" w:rsidRPr="00FE59F0" w:rsidRDefault="006B4D2B" w:rsidP="0008468B">
            <w:pPr>
              <w:spacing w:after="0" w:line="240" w:lineRule="auto"/>
              <w:jc w:val="center"/>
              <w:rPr>
                <w:sz w:val="20"/>
                <w:szCs w:val="20"/>
                <w:lang w:val="en-GB"/>
              </w:rPr>
            </w:pPr>
            <w:r w:rsidRPr="00FE59F0">
              <w:rPr>
                <w:sz w:val="20"/>
                <w:szCs w:val="20"/>
                <w:lang w:val="en-GB"/>
              </w:rPr>
              <w:t>Wednesday</w:t>
            </w:r>
          </w:p>
        </w:tc>
        <w:tc>
          <w:tcPr>
            <w:tcW w:w="1430" w:type="dxa"/>
            <w:vMerge w:val="restart"/>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line="360" w:lineRule="auto"/>
              <w:jc w:val="center"/>
              <w:rPr>
                <w:sz w:val="20"/>
                <w:szCs w:val="20"/>
                <w:lang w:val="en-GB"/>
              </w:rPr>
            </w:pPr>
            <w:r w:rsidRPr="00FE59F0">
              <w:rPr>
                <w:sz w:val="20"/>
                <w:szCs w:val="20"/>
                <w:lang w:val="en-GB"/>
              </w:rPr>
              <w:t>Quetta</w:t>
            </w:r>
          </w:p>
        </w:tc>
        <w:tc>
          <w:tcPr>
            <w:tcW w:w="84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0900</w:t>
            </w:r>
          </w:p>
        </w:tc>
        <w:tc>
          <w:tcPr>
            <w:tcW w:w="844"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0930</w:t>
            </w:r>
          </w:p>
        </w:tc>
        <w:tc>
          <w:tcPr>
            <w:tcW w:w="468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 xml:space="preserve">Meeting with Secretary P&amp;D/PPD-SLMP, Balochistan </w:t>
            </w:r>
          </w:p>
        </w:tc>
        <w:tc>
          <w:tcPr>
            <w:tcW w:w="2126"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PPC-Balochistan</w:t>
            </w:r>
          </w:p>
        </w:tc>
        <w:tc>
          <w:tcPr>
            <w:tcW w:w="2945"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PPC-Balochistan/</w:t>
            </w:r>
          </w:p>
          <w:p w:rsidR="006B4D2B" w:rsidRPr="00FE59F0" w:rsidRDefault="006B4D2B" w:rsidP="0008468B">
            <w:pPr>
              <w:spacing w:after="0" w:line="240" w:lineRule="auto"/>
              <w:jc w:val="center"/>
              <w:rPr>
                <w:sz w:val="20"/>
                <w:szCs w:val="20"/>
                <w:lang w:val="en-GB"/>
              </w:rPr>
            </w:pPr>
            <w:r w:rsidRPr="00FE59F0">
              <w:rPr>
                <w:sz w:val="20"/>
                <w:szCs w:val="20"/>
                <w:lang w:val="en-GB"/>
              </w:rPr>
              <w:t>Coord.PR</w:t>
            </w:r>
          </w:p>
        </w:tc>
      </w:tr>
      <w:tr w:rsidR="006B4D2B" w:rsidRPr="00FE59F0" w:rsidTr="006B4D2B">
        <w:trPr>
          <w:trHeight w:val="298"/>
          <w:jc w:val="center"/>
        </w:trPr>
        <w:tc>
          <w:tcPr>
            <w:tcW w:w="567" w:type="dxa"/>
            <w:vMerge/>
            <w:tcBorders>
              <w:top w:val="single" w:sz="4" w:space="0" w:color="auto"/>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p>
        </w:tc>
        <w:tc>
          <w:tcPr>
            <w:tcW w:w="1430" w:type="dxa"/>
            <w:vMerge/>
            <w:tcBorders>
              <w:top w:val="single" w:sz="4" w:space="0" w:color="auto"/>
              <w:left w:val="single" w:sz="4" w:space="0" w:color="auto"/>
              <w:right w:val="single" w:sz="4" w:space="0" w:color="auto"/>
            </w:tcBorders>
            <w:shd w:val="clear" w:color="auto" w:fill="EAF1DD"/>
            <w:vAlign w:val="center"/>
          </w:tcPr>
          <w:p w:rsidR="006B4D2B" w:rsidRPr="00FE59F0" w:rsidRDefault="006B4D2B" w:rsidP="0008468B">
            <w:pPr>
              <w:spacing w:after="0" w:line="360" w:lineRule="auto"/>
              <w:rPr>
                <w:sz w:val="20"/>
                <w:szCs w:val="20"/>
                <w:lang w:val="en-GB"/>
              </w:rPr>
            </w:pPr>
          </w:p>
        </w:tc>
        <w:tc>
          <w:tcPr>
            <w:tcW w:w="84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0930</w:t>
            </w:r>
          </w:p>
        </w:tc>
        <w:tc>
          <w:tcPr>
            <w:tcW w:w="844"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1400</w:t>
            </w:r>
          </w:p>
        </w:tc>
        <w:tc>
          <w:tcPr>
            <w:tcW w:w="468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Briefing by PPC -Balochistan/IPs  on Pilot Project Washuk &amp; Awaran</w:t>
            </w:r>
          </w:p>
        </w:tc>
        <w:tc>
          <w:tcPr>
            <w:tcW w:w="2126"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PPC-Balochistan</w:t>
            </w:r>
          </w:p>
        </w:tc>
        <w:tc>
          <w:tcPr>
            <w:tcW w:w="2945"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PPC-Balochistan/</w:t>
            </w:r>
          </w:p>
          <w:p w:rsidR="006B4D2B" w:rsidRPr="00FE59F0" w:rsidRDefault="006B4D2B" w:rsidP="0008468B">
            <w:pPr>
              <w:spacing w:after="0" w:line="240" w:lineRule="auto"/>
              <w:jc w:val="center"/>
              <w:rPr>
                <w:sz w:val="20"/>
                <w:szCs w:val="20"/>
                <w:lang w:val="en-GB"/>
              </w:rPr>
            </w:pPr>
            <w:r w:rsidRPr="00FE59F0">
              <w:rPr>
                <w:sz w:val="20"/>
                <w:szCs w:val="20"/>
                <w:lang w:val="en-GB"/>
              </w:rPr>
              <w:t>Coord.PR</w:t>
            </w:r>
          </w:p>
        </w:tc>
      </w:tr>
      <w:tr w:rsidR="006B4D2B" w:rsidRPr="00FE59F0" w:rsidTr="006B4D2B">
        <w:trPr>
          <w:trHeight w:val="541"/>
          <w:jc w:val="center"/>
        </w:trPr>
        <w:tc>
          <w:tcPr>
            <w:tcW w:w="567" w:type="dxa"/>
            <w:vMerge/>
            <w:tcBorders>
              <w:left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p>
        </w:tc>
        <w:tc>
          <w:tcPr>
            <w:tcW w:w="1560" w:type="dxa"/>
            <w:vMerge/>
            <w:tcBorders>
              <w:left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p>
        </w:tc>
        <w:tc>
          <w:tcPr>
            <w:tcW w:w="1430" w:type="dxa"/>
            <w:vMerge/>
            <w:tcBorders>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rPr>
                <w:sz w:val="20"/>
                <w:szCs w:val="20"/>
                <w:lang w:val="en-GB"/>
              </w:rPr>
            </w:pPr>
          </w:p>
        </w:tc>
        <w:tc>
          <w:tcPr>
            <w:tcW w:w="84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1620</w:t>
            </w:r>
          </w:p>
        </w:tc>
        <w:tc>
          <w:tcPr>
            <w:tcW w:w="844"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1745</w:t>
            </w:r>
          </w:p>
        </w:tc>
        <w:tc>
          <w:tcPr>
            <w:tcW w:w="4683"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Depart for Islamabad ( Flight/PK-352)</w:t>
            </w:r>
          </w:p>
        </w:tc>
        <w:tc>
          <w:tcPr>
            <w:tcW w:w="2126"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PPC-Balochistan/AFO</w:t>
            </w:r>
          </w:p>
        </w:tc>
        <w:tc>
          <w:tcPr>
            <w:tcW w:w="2945" w:type="dxa"/>
            <w:tcBorders>
              <w:top w:val="single" w:sz="4" w:space="0" w:color="auto"/>
              <w:left w:val="single" w:sz="4" w:space="0" w:color="auto"/>
              <w:right w:val="single" w:sz="4" w:space="0" w:color="auto"/>
            </w:tcBorders>
            <w:shd w:val="clear" w:color="auto" w:fill="EAF1DD"/>
          </w:tcPr>
          <w:p w:rsidR="006B4D2B" w:rsidRPr="00FE59F0" w:rsidRDefault="006B4D2B" w:rsidP="0008468B">
            <w:pPr>
              <w:spacing w:after="0" w:line="240" w:lineRule="auto"/>
              <w:jc w:val="center"/>
              <w:rPr>
                <w:sz w:val="20"/>
                <w:szCs w:val="20"/>
                <w:lang w:val="en-GB"/>
              </w:rPr>
            </w:pPr>
            <w:r w:rsidRPr="00FE59F0">
              <w:rPr>
                <w:sz w:val="20"/>
                <w:szCs w:val="20"/>
                <w:lang w:val="en-GB"/>
              </w:rPr>
              <w:t>Coord.PR</w:t>
            </w:r>
          </w:p>
        </w:tc>
      </w:tr>
      <w:tr w:rsidR="006B4D2B" w:rsidRPr="00FE59F0" w:rsidTr="006B4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8</w:t>
            </w:r>
          </w:p>
        </w:tc>
        <w:tc>
          <w:tcPr>
            <w:tcW w:w="1560"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17</w:t>
            </w:r>
            <w:r w:rsidRPr="00FE59F0">
              <w:rPr>
                <w:sz w:val="20"/>
                <w:szCs w:val="20"/>
                <w:vertAlign w:val="superscript"/>
                <w:lang w:val="en-GB"/>
              </w:rPr>
              <w:t>th</w:t>
            </w:r>
            <w:r w:rsidRPr="00FE59F0">
              <w:rPr>
                <w:sz w:val="20"/>
                <w:szCs w:val="20"/>
                <w:lang w:val="en-GB"/>
              </w:rPr>
              <w:t>–25</w:t>
            </w:r>
            <w:r w:rsidRPr="00FE59F0">
              <w:rPr>
                <w:sz w:val="20"/>
                <w:szCs w:val="20"/>
                <w:vertAlign w:val="superscript"/>
                <w:lang w:val="en-GB"/>
              </w:rPr>
              <w:t>th</w:t>
            </w:r>
            <w:r w:rsidRPr="00FE59F0">
              <w:rPr>
                <w:sz w:val="20"/>
                <w:szCs w:val="20"/>
                <w:lang w:val="en-GB"/>
              </w:rPr>
              <w:t xml:space="preserve">  Nov</w:t>
            </w:r>
          </w:p>
        </w:tc>
        <w:tc>
          <w:tcPr>
            <w:tcW w:w="1430"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Islamabad</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Meeting with PMD and Report writing</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Coord.CBT</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NPC/Coord.CBT</w:t>
            </w:r>
          </w:p>
        </w:tc>
      </w:tr>
      <w:tr w:rsidR="006B4D2B" w:rsidRPr="00FE59F0" w:rsidTr="006B4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FABF8F"/>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9</w:t>
            </w:r>
          </w:p>
        </w:tc>
        <w:tc>
          <w:tcPr>
            <w:tcW w:w="1560"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240" w:lineRule="auto"/>
              <w:jc w:val="center"/>
              <w:rPr>
                <w:sz w:val="20"/>
                <w:szCs w:val="20"/>
                <w:lang w:val="en-GB"/>
              </w:rPr>
            </w:pPr>
            <w:r w:rsidRPr="00FE59F0">
              <w:rPr>
                <w:sz w:val="20"/>
                <w:szCs w:val="20"/>
                <w:lang w:val="en-GB"/>
              </w:rPr>
              <w:t>28</w:t>
            </w:r>
            <w:r w:rsidRPr="00FE59F0">
              <w:rPr>
                <w:sz w:val="20"/>
                <w:szCs w:val="20"/>
                <w:vertAlign w:val="superscript"/>
                <w:lang w:val="en-GB"/>
              </w:rPr>
              <w:t>th</w:t>
            </w:r>
            <w:r w:rsidRPr="00FE59F0">
              <w:rPr>
                <w:sz w:val="20"/>
                <w:szCs w:val="20"/>
                <w:lang w:val="en-GB"/>
              </w:rPr>
              <w:t xml:space="preserve">  Nov</w:t>
            </w:r>
          </w:p>
          <w:p w:rsidR="006B4D2B" w:rsidRPr="00FE59F0" w:rsidRDefault="006B4D2B" w:rsidP="0008468B">
            <w:pPr>
              <w:spacing w:after="0" w:line="240" w:lineRule="auto"/>
              <w:jc w:val="center"/>
              <w:rPr>
                <w:sz w:val="20"/>
                <w:szCs w:val="20"/>
                <w:lang w:val="en-GB"/>
              </w:rPr>
            </w:pPr>
            <w:r w:rsidRPr="00FE59F0">
              <w:rPr>
                <w:sz w:val="20"/>
                <w:szCs w:val="20"/>
                <w:lang w:val="en-GB"/>
              </w:rPr>
              <w:t xml:space="preserve">Monday </w:t>
            </w:r>
          </w:p>
        </w:tc>
        <w:tc>
          <w:tcPr>
            <w:tcW w:w="1430" w:type="dxa"/>
            <w:tcBorders>
              <w:top w:val="single" w:sz="4" w:space="0" w:color="auto"/>
              <w:left w:val="single" w:sz="4" w:space="0" w:color="auto"/>
              <w:bottom w:val="single" w:sz="4" w:space="0" w:color="auto"/>
              <w:right w:val="single" w:sz="4" w:space="0" w:color="auto"/>
            </w:tcBorders>
            <w:shd w:val="clear" w:color="auto" w:fill="EAF1DD"/>
            <w:vAlign w:val="center"/>
          </w:tcPr>
          <w:p w:rsidR="006B4D2B" w:rsidRPr="00FE59F0" w:rsidRDefault="006B4D2B" w:rsidP="0008468B">
            <w:pPr>
              <w:spacing w:after="0" w:line="360" w:lineRule="auto"/>
              <w:jc w:val="center"/>
              <w:rPr>
                <w:sz w:val="20"/>
                <w:szCs w:val="20"/>
                <w:lang w:val="en-GB"/>
              </w:rPr>
            </w:pPr>
            <w:r w:rsidRPr="00FE59F0">
              <w:rPr>
                <w:sz w:val="20"/>
                <w:szCs w:val="20"/>
                <w:lang w:val="en-GB"/>
              </w:rPr>
              <w:t>Islamabad</w:t>
            </w:r>
          </w:p>
        </w:tc>
        <w:tc>
          <w:tcPr>
            <w:tcW w:w="84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1000</w:t>
            </w:r>
          </w:p>
        </w:tc>
        <w:tc>
          <w:tcPr>
            <w:tcW w:w="844"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1200</w:t>
            </w:r>
          </w:p>
        </w:tc>
        <w:tc>
          <w:tcPr>
            <w:tcW w:w="4683"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240" w:lineRule="auto"/>
              <w:rPr>
                <w:sz w:val="20"/>
                <w:szCs w:val="20"/>
                <w:lang w:val="en-GB"/>
              </w:rPr>
            </w:pPr>
            <w:r w:rsidRPr="00FE59F0">
              <w:rPr>
                <w:sz w:val="20"/>
                <w:szCs w:val="20"/>
                <w:lang w:val="en-GB"/>
              </w:rPr>
              <w:t>Debriefing</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UNDP/NCU-SLMP</w:t>
            </w:r>
          </w:p>
        </w:tc>
        <w:tc>
          <w:tcPr>
            <w:tcW w:w="2945" w:type="dxa"/>
            <w:tcBorders>
              <w:top w:val="single" w:sz="4" w:space="0" w:color="auto"/>
              <w:left w:val="single" w:sz="4" w:space="0" w:color="auto"/>
              <w:bottom w:val="single" w:sz="4" w:space="0" w:color="auto"/>
              <w:right w:val="single" w:sz="4" w:space="0" w:color="auto"/>
            </w:tcBorders>
            <w:shd w:val="clear" w:color="auto" w:fill="EAF1DD"/>
          </w:tcPr>
          <w:p w:rsidR="006B4D2B" w:rsidRPr="00FE59F0" w:rsidRDefault="006B4D2B" w:rsidP="0008468B">
            <w:pPr>
              <w:spacing w:after="0" w:line="360" w:lineRule="auto"/>
              <w:jc w:val="center"/>
              <w:rPr>
                <w:sz w:val="20"/>
                <w:szCs w:val="20"/>
                <w:lang w:val="en-GB"/>
              </w:rPr>
            </w:pPr>
            <w:r w:rsidRPr="00FE59F0">
              <w:rPr>
                <w:sz w:val="20"/>
                <w:szCs w:val="20"/>
                <w:lang w:val="en-GB"/>
              </w:rPr>
              <w:t>To be arranged by the UNDP</w:t>
            </w:r>
          </w:p>
        </w:tc>
      </w:tr>
    </w:tbl>
    <w:p w:rsidR="006B4D2B" w:rsidRPr="00FE59F0" w:rsidRDefault="006B4D2B" w:rsidP="006B4D2B">
      <w:pPr>
        <w:spacing w:after="0" w:line="240" w:lineRule="auto"/>
        <w:rPr>
          <w:sz w:val="14"/>
          <w:lang w:val="en-GB"/>
        </w:rPr>
      </w:pPr>
    </w:p>
    <w:p w:rsidR="006B4D2B" w:rsidRPr="00FE59F0" w:rsidRDefault="006B4D2B" w:rsidP="006B4D2B">
      <w:pPr>
        <w:spacing w:after="0" w:line="240" w:lineRule="auto"/>
        <w:rPr>
          <w:lang w:val="en-GB"/>
        </w:rPr>
      </w:pPr>
      <w:r w:rsidRPr="00FE59F0">
        <w:rPr>
          <w:sz w:val="20"/>
          <w:lang w:val="en-GB"/>
        </w:rPr>
        <w:t>Acronyms used:</w:t>
      </w:r>
      <w:r w:rsidRPr="00FE59F0">
        <w:rPr>
          <w:sz w:val="20"/>
          <w:lang w:val="en-GB"/>
        </w:rPr>
        <w:tab/>
        <w:t xml:space="preserve">NPC = National Project Coordinator; IG = Inspector General;  EAD = Economic Affairs Division;  BARI = Barani Agriculture Research Institute;  DFO = Divisional Forest Officer;  IP = Implementing Partner;  Coord PR = Coordinator Policy Reforms;  PPC = Provincial Project Coordinator;  Coord CBT = Coordinator Capacity Building and Training;  AFO = Admin and Finance Officer;  PPD </w:t>
      </w:r>
      <w:r w:rsidRPr="00FE59F0">
        <w:rPr>
          <w:lang w:val="en-GB"/>
        </w:rPr>
        <w:t>= Provincial Project Director;  TRDP = Thardeep Rural Development Project;  PMD = Pakistan Meteorological Department;  NCU = National Coordination Unit, SLMP.</w:t>
      </w:r>
    </w:p>
    <w:p w:rsidR="00170C35" w:rsidRPr="00FE59F0" w:rsidRDefault="00170C35" w:rsidP="00200BE1">
      <w:pPr>
        <w:jc w:val="center"/>
        <w:rPr>
          <w:rFonts w:ascii="Times New Roman" w:hAnsi="Times New Roman" w:cs="Times New Roman"/>
          <w:b/>
          <w:sz w:val="56"/>
          <w:szCs w:val="56"/>
          <w:lang w:val="en-GB"/>
        </w:rPr>
        <w:sectPr w:rsidR="00170C35" w:rsidRPr="00FE59F0" w:rsidSect="00170C35">
          <w:pgSz w:w="15840" w:h="12240" w:orient="landscape"/>
          <w:pgMar w:top="1440" w:right="1440" w:bottom="1440" w:left="1440" w:header="720" w:footer="720" w:gutter="0"/>
          <w:cols w:space="720"/>
          <w:docGrid w:linePitch="360"/>
        </w:sectPr>
      </w:pPr>
    </w:p>
    <w:p w:rsidR="00D37BD2" w:rsidRPr="00FE59F0" w:rsidRDefault="00D37BD2" w:rsidP="00200BE1">
      <w:pPr>
        <w:jc w:val="center"/>
        <w:rPr>
          <w:rFonts w:ascii="Times New Roman" w:hAnsi="Times New Roman" w:cs="Times New Roman"/>
          <w:sz w:val="24"/>
          <w:szCs w:val="24"/>
        </w:rPr>
      </w:pPr>
      <w:r w:rsidRPr="00FE59F0">
        <w:rPr>
          <w:rFonts w:ascii="Times New Roman" w:hAnsi="Times New Roman" w:cs="Times New Roman"/>
          <w:b/>
          <w:sz w:val="56"/>
          <w:szCs w:val="56"/>
        </w:rPr>
        <w:lastRenderedPageBreak/>
        <w:t>Annex 0</w:t>
      </w:r>
      <w:r w:rsidR="00200BE1" w:rsidRPr="00FE59F0">
        <w:rPr>
          <w:rFonts w:ascii="Times New Roman" w:hAnsi="Times New Roman" w:cs="Times New Roman"/>
          <w:b/>
          <w:sz w:val="56"/>
          <w:szCs w:val="56"/>
        </w:rPr>
        <w:t>3</w:t>
      </w:r>
    </w:p>
    <w:p w:rsidR="00D37BD2" w:rsidRPr="00FE59F0" w:rsidRDefault="00D37BD2" w:rsidP="00D37BD2">
      <w:pPr>
        <w:jc w:val="center"/>
        <w:rPr>
          <w:rFonts w:ascii="Times New Roman" w:hAnsi="Times New Roman" w:cs="Times New Roman"/>
          <w:b/>
          <w:sz w:val="48"/>
          <w:szCs w:val="48"/>
        </w:rPr>
      </w:pPr>
      <w:r w:rsidRPr="00FE59F0">
        <w:rPr>
          <w:rFonts w:ascii="Times New Roman" w:hAnsi="Times New Roman" w:cs="Times New Roman"/>
          <w:b/>
          <w:sz w:val="48"/>
          <w:szCs w:val="48"/>
        </w:rPr>
        <w:t xml:space="preserve">Outcome4-Activities that achieved Results </w:t>
      </w:r>
      <w:r w:rsidR="000535FB" w:rsidRPr="00FE59F0">
        <w:rPr>
          <w:rFonts w:ascii="Times New Roman" w:hAnsi="Times New Roman" w:cs="Times New Roman"/>
          <w:b/>
          <w:sz w:val="48"/>
          <w:szCs w:val="48"/>
        </w:rPr>
        <w:t>beyond</w:t>
      </w:r>
      <w:r w:rsidRPr="00FE59F0">
        <w:rPr>
          <w:rFonts w:ascii="Times New Roman" w:hAnsi="Times New Roman" w:cs="Times New Roman"/>
          <w:b/>
          <w:sz w:val="48"/>
          <w:szCs w:val="48"/>
        </w:rPr>
        <w:t xml:space="preserve"> Target</w:t>
      </w:r>
    </w:p>
    <w:p w:rsidR="00D37BD2" w:rsidRPr="00FE59F0" w:rsidRDefault="00D37BD2" w:rsidP="00D37BD2">
      <w:pPr>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LakkiMarwat</w:t>
      </w:r>
    </w:p>
    <w:tbl>
      <w:tblPr>
        <w:tblW w:w="15220" w:type="dxa"/>
        <w:jc w:val="center"/>
        <w:tblInd w:w="-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8"/>
        <w:gridCol w:w="1960"/>
        <w:gridCol w:w="2009"/>
        <w:gridCol w:w="5073"/>
      </w:tblGrid>
      <w:tr w:rsidR="00D37BD2" w:rsidRPr="00FE59F0" w:rsidTr="00200BE1">
        <w:trPr>
          <w:trHeight w:val="426"/>
          <w:jc w:val="center"/>
        </w:trPr>
        <w:tc>
          <w:tcPr>
            <w:tcW w:w="15220" w:type="dxa"/>
            <w:gridSpan w:val="4"/>
            <w:shd w:val="clear" w:color="auto" w:fill="C0C0C0"/>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Targets over-achieved:</w:t>
            </w:r>
          </w:p>
          <w:p w:rsidR="00D37BD2" w:rsidRPr="00FE59F0" w:rsidRDefault="00D37BD2" w:rsidP="008D24AF">
            <w:pPr>
              <w:spacing w:after="0"/>
              <w:jc w:val="both"/>
              <w:rPr>
                <w:rFonts w:ascii="Times New Roman" w:hAnsi="Times New Roman" w:cs="Times New Roman"/>
                <w:b/>
                <w:sz w:val="20"/>
                <w:szCs w:val="20"/>
                <w:lang w:val="en-GB"/>
              </w:rPr>
            </w:pPr>
          </w:p>
        </w:tc>
      </w:tr>
      <w:tr w:rsidR="00D37BD2" w:rsidRPr="00FE59F0" w:rsidTr="00200BE1">
        <w:trPr>
          <w:jc w:val="center"/>
        </w:trPr>
        <w:tc>
          <w:tcPr>
            <w:tcW w:w="6178"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Activity</w:t>
            </w:r>
          </w:p>
        </w:tc>
        <w:tc>
          <w:tcPr>
            <w:tcW w:w="1960"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Target</w:t>
            </w:r>
          </w:p>
        </w:tc>
        <w:tc>
          <w:tcPr>
            <w:tcW w:w="2009"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Achievement</w:t>
            </w:r>
          </w:p>
        </w:tc>
        <w:tc>
          <w:tcPr>
            <w:tcW w:w="5073"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Reason</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Sand dune stabiliation with Kana plantation</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50 acres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100 acres</w:t>
            </w: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Higher scope for the activity with easy returns, high community demand</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Energy plantations with multipurpose tree species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100 acres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154.33 acres</w:t>
            </w: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High demand from community, good success fro land management. Community took responsibility for extra work execution</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Introduction of Banh manufacturing machines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6 nos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7 nos</w:t>
            </w: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High community demand</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r>
      <w:tr w:rsidR="00D37BD2" w:rsidRPr="00FE59F0" w:rsidTr="00200BE1">
        <w:trPr>
          <w:jc w:val="center"/>
        </w:trPr>
        <w:tc>
          <w:tcPr>
            <w:tcW w:w="15220" w:type="dxa"/>
            <w:gridSpan w:val="4"/>
            <w:shd w:val="clear" w:color="auto" w:fill="C0C0C0"/>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Targets modified</w:t>
            </w:r>
          </w:p>
          <w:p w:rsidR="00D37BD2" w:rsidRPr="00FE59F0" w:rsidRDefault="00D37BD2" w:rsidP="008D24AF">
            <w:pPr>
              <w:spacing w:after="0"/>
              <w:jc w:val="both"/>
              <w:rPr>
                <w:rFonts w:ascii="Times New Roman" w:hAnsi="Times New Roman" w:cs="Times New Roman"/>
                <w:sz w:val="20"/>
                <w:szCs w:val="20"/>
                <w:lang w:val="en-GB"/>
              </w:rPr>
            </w:pPr>
          </w:p>
        </w:tc>
      </w:tr>
      <w:tr w:rsidR="00D37BD2" w:rsidRPr="00FE59F0" w:rsidTr="00200BE1">
        <w:trPr>
          <w:jc w:val="center"/>
        </w:trPr>
        <w:tc>
          <w:tcPr>
            <w:tcW w:w="6178"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Activity</w:t>
            </w:r>
          </w:p>
        </w:tc>
        <w:tc>
          <w:tcPr>
            <w:tcW w:w="1960"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Original Target</w:t>
            </w:r>
          </w:p>
        </w:tc>
        <w:tc>
          <w:tcPr>
            <w:tcW w:w="2009"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Modified Target</w:t>
            </w:r>
          </w:p>
        </w:tc>
        <w:tc>
          <w:tcPr>
            <w:tcW w:w="5073"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Reason</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Retaining walls and gully plugging</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20,000 cft</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5,000 cft</w:t>
            </w: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Limited scope, low community demand</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Sowing of fodder trees/shrubs in contour trenches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200 acre</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150 acre</w:t>
            </w: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Technique showed limited success in given climatic and geographic conditions</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Development of water ponds and salt points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200 acres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The activity was replaced totally with a new one: installation of pressure pump</w:t>
            </w: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Limited scope, low community demand.</w:t>
            </w:r>
          </w:p>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Community needed water for nursery, plantation and drinking</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Construction of mini-dams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4 in nos.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3 in nos.</w:t>
            </w: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Suitable sites for the activity were not available.</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Introduction of medicinal plants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50 acres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The activity was totally replaced with providing Kana hammering machines</w:t>
            </w: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High demand for the new activity, limited scope for medicinal plants</w:t>
            </w:r>
          </w:p>
        </w:tc>
      </w:tr>
      <w:tr w:rsidR="00D37BD2" w:rsidRPr="00FE59F0" w:rsidTr="00200BE1">
        <w:trPr>
          <w:jc w:val="center"/>
        </w:trPr>
        <w:tc>
          <w:tcPr>
            <w:tcW w:w="6178"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Training of master trainers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3 nos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t xml:space="preserve">The activity was </w:t>
            </w:r>
            <w:r w:rsidRPr="00FE59F0">
              <w:rPr>
                <w:rFonts w:ascii="Times New Roman" w:hAnsi="Times New Roman" w:cs="Times New Roman"/>
                <w:sz w:val="20"/>
                <w:szCs w:val="20"/>
                <w:lang w:val="en-GB"/>
              </w:rPr>
              <w:lastRenderedPageBreak/>
              <w:t>replaced with exposure visit to other sites</w:t>
            </w:r>
          </w:p>
        </w:tc>
        <w:tc>
          <w:tcPr>
            <w:tcW w:w="5073"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0"/>
                <w:szCs w:val="20"/>
                <w:lang w:val="en-GB"/>
              </w:rPr>
            </w:pPr>
            <w:r w:rsidRPr="00FE59F0">
              <w:rPr>
                <w:rFonts w:ascii="Times New Roman" w:hAnsi="Times New Roman" w:cs="Times New Roman"/>
                <w:sz w:val="20"/>
                <w:szCs w:val="20"/>
                <w:lang w:val="en-GB"/>
              </w:rPr>
              <w:lastRenderedPageBreak/>
              <w:t xml:space="preserve">Master trainers already trained informally through </w:t>
            </w:r>
            <w:r w:rsidRPr="00FE59F0">
              <w:rPr>
                <w:rFonts w:ascii="Times New Roman" w:hAnsi="Times New Roman" w:cs="Times New Roman"/>
                <w:sz w:val="20"/>
                <w:szCs w:val="20"/>
                <w:lang w:val="en-GB"/>
              </w:rPr>
              <w:lastRenderedPageBreak/>
              <w:t>involvement in field activities</w:t>
            </w:r>
          </w:p>
        </w:tc>
      </w:tr>
      <w:tr w:rsidR="00D37BD2" w:rsidRPr="00FE59F0" w:rsidTr="00200BE1">
        <w:trPr>
          <w:jc w:val="center"/>
        </w:trPr>
        <w:tc>
          <w:tcPr>
            <w:tcW w:w="15220" w:type="dxa"/>
            <w:gridSpan w:val="4"/>
            <w:shd w:val="clear" w:color="auto" w:fill="C0C0C0"/>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lastRenderedPageBreak/>
              <w:t>Targets not met/under-achieved:</w:t>
            </w:r>
          </w:p>
          <w:p w:rsidR="00D37BD2" w:rsidRPr="00FE59F0" w:rsidRDefault="00D37BD2" w:rsidP="008D24AF">
            <w:pPr>
              <w:spacing w:after="0"/>
              <w:jc w:val="both"/>
              <w:rPr>
                <w:rFonts w:ascii="Times New Roman" w:hAnsi="Times New Roman" w:cs="Times New Roman"/>
                <w:sz w:val="20"/>
                <w:szCs w:val="20"/>
                <w:lang w:val="en-GB"/>
              </w:rPr>
            </w:pPr>
          </w:p>
        </w:tc>
      </w:tr>
      <w:tr w:rsidR="00D37BD2" w:rsidRPr="00FE59F0" w:rsidTr="00200BE1">
        <w:trPr>
          <w:jc w:val="center"/>
        </w:trPr>
        <w:tc>
          <w:tcPr>
            <w:tcW w:w="6178"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Activity</w:t>
            </w:r>
          </w:p>
        </w:tc>
        <w:tc>
          <w:tcPr>
            <w:tcW w:w="1960"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Target</w:t>
            </w:r>
          </w:p>
        </w:tc>
        <w:tc>
          <w:tcPr>
            <w:tcW w:w="2009"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Achievement</w:t>
            </w:r>
          </w:p>
        </w:tc>
        <w:tc>
          <w:tcPr>
            <w:tcW w:w="5073" w:type="dxa"/>
            <w:shd w:val="clear" w:color="auto" w:fill="auto"/>
          </w:tcPr>
          <w:p w:rsidR="00D37BD2" w:rsidRPr="00FE59F0" w:rsidRDefault="00D37BD2" w:rsidP="008D24AF">
            <w:pPr>
              <w:spacing w:after="0"/>
              <w:jc w:val="both"/>
              <w:rPr>
                <w:rFonts w:ascii="Times New Roman" w:hAnsi="Times New Roman" w:cs="Times New Roman"/>
                <w:b/>
                <w:sz w:val="20"/>
                <w:szCs w:val="20"/>
                <w:lang w:val="en-GB"/>
              </w:rPr>
            </w:pPr>
            <w:r w:rsidRPr="00FE59F0">
              <w:rPr>
                <w:rFonts w:ascii="Times New Roman" w:hAnsi="Times New Roman" w:cs="Times New Roman"/>
                <w:b/>
                <w:sz w:val="20"/>
                <w:szCs w:val="20"/>
                <w:lang w:val="en-GB"/>
              </w:rPr>
              <w:t>Reason</w:t>
            </w:r>
          </w:p>
        </w:tc>
      </w:tr>
      <w:tr w:rsidR="00D37BD2" w:rsidRPr="00FE59F0" w:rsidTr="00200BE1">
        <w:trPr>
          <w:jc w:val="center"/>
        </w:trPr>
        <w:tc>
          <w:tcPr>
            <w:tcW w:w="6178" w:type="dxa"/>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c>
          <w:tcPr>
            <w:tcW w:w="1960" w:type="dxa"/>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c>
          <w:tcPr>
            <w:tcW w:w="2009" w:type="dxa"/>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c>
          <w:tcPr>
            <w:tcW w:w="5073" w:type="dxa"/>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r>
      <w:tr w:rsidR="00D37BD2" w:rsidRPr="00FE59F0" w:rsidTr="00200BE1">
        <w:trPr>
          <w:jc w:val="center"/>
        </w:trPr>
        <w:tc>
          <w:tcPr>
            <w:tcW w:w="6178" w:type="dxa"/>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c>
          <w:tcPr>
            <w:tcW w:w="1960" w:type="dxa"/>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c>
          <w:tcPr>
            <w:tcW w:w="2009" w:type="dxa"/>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c>
          <w:tcPr>
            <w:tcW w:w="5073" w:type="dxa"/>
            <w:shd w:val="clear" w:color="auto" w:fill="auto"/>
          </w:tcPr>
          <w:p w:rsidR="00D37BD2" w:rsidRPr="00FE59F0" w:rsidRDefault="00D37BD2" w:rsidP="008D24AF">
            <w:pPr>
              <w:spacing w:after="0"/>
              <w:jc w:val="both"/>
              <w:rPr>
                <w:rFonts w:ascii="Times New Roman" w:hAnsi="Times New Roman" w:cs="Times New Roman"/>
                <w:sz w:val="20"/>
                <w:szCs w:val="20"/>
                <w:lang w:val="en-GB"/>
              </w:rPr>
            </w:pPr>
          </w:p>
        </w:tc>
      </w:tr>
    </w:tbl>
    <w:p w:rsidR="00D37BD2" w:rsidRPr="00FE59F0" w:rsidRDefault="00D37BD2" w:rsidP="00D37BD2">
      <w:pPr>
        <w:jc w:val="both"/>
        <w:rPr>
          <w:rFonts w:ascii="Times New Roman" w:hAnsi="Times New Roman" w:cs="Times New Roman"/>
          <w:sz w:val="24"/>
          <w:szCs w:val="24"/>
          <w:lang w:val="en-GB"/>
        </w:rPr>
      </w:pPr>
    </w:p>
    <w:p w:rsidR="00891E2F" w:rsidRPr="00FE59F0" w:rsidRDefault="00891E2F" w:rsidP="00D37BD2">
      <w:pPr>
        <w:jc w:val="both"/>
        <w:rPr>
          <w:rFonts w:ascii="Times New Roman" w:hAnsi="Times New Roman" w:cs="Times New Roman"/>
          <w:sz w:val="24"/>
          <w:szCs w:val="24"/>
          <w:lang w:val="en-GB"/>
        </w:rPr>
      </w:pPr>
    </w:p>
    <w:p w:rsidR="00D37BD2" w:rsidRPr="00FE59F0" w:rsidRDefault="00D37BD2" w:rsidP="00D37BD2">
      <w:pPr>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Dera Ismail Khan</w:t>
      </w:r>
    </w:p>
    <w:tbl>
      <w:tblPr>
        <w:tblW w:w="1530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960"/>
        <w:gridCol w:w="2009"/>
        <w:gridCol w:w="7654"/>
      </w:tblGrid>
      <w:tr w:rsidR="00D37BD2" w:rsidRPr="00FE59F0" w:rsidTr="00200BE1">
        <w:tc>
          <w:tcPr>
            <w:tcW w:w="15309" w:type="dxa"/>
            <w:gridSpan w:val="4"/>
            <w:shd w:val="clear" w:color="auto" w:fill="C0C0C0"/>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Targets over-achieved:</w:t>
            </w:r>
          </w:p>
          <w:p w:rsidR="00D37BD2" w:rsidRPr="00FE59F0" w:rsidRDefault="00D37BD2" w:rsidP="008D24AF">
            <w:pPr>
              <w:spacing w:after="0"/>
              <w:jc w:val="both"/>
              <w:rPr>
                <w:rFonts w:ascii="Times New Roman" w:hAnsi="Times New Roman" w:cs="Times New Roman"/>
                <w:b/>
                <w:sz w:val="24"/>
                <w:szCs w:val="24"/>
                <w:lang w:val="en-GB"/>
              </w:rPr>
            </w:pPr>
          </w:p>
        </w:tc>
      </w:tr>
      <w:tr w:rsidR="00D37BD2" w:rsidRPr="00FE59F0" w:rsidTr="00200BE1">
        <w:tc>
          <w:tcPr>
            <w:tcW w:w="3686"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Activity</w:t>
            </w:r>
          </w:p>
        </w:tc>
        <w:tc>
          <w:tcPr>
            <w:tcW w:w="1960"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Target</w:t>
            </w:r>
          </w:p>
        </w:tc>
        <w:tc>
          <w:tcPr>
            <w:tcW w:w="2009"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Achievement</w:t>
            </w:r>
          </w:p>
        </w:tc>
        <w:tc>
          <w:tcPr>
            <w:tcW w:w="7654"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Reason</w:t>
            </w:r>
          </w:p>
        </w:tc>
      </w:tr>
      <w:tr w:rsidR="00D37BD2" w:rsidRPr="00FE59F0" w:rsidTr="00200BE1">
        <w:tc>
          <w:tcPr>
            <w:tcW w:w="3686"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Plantation on both sides of Rudkohiruds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4 km on both sides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5 km on both sides</w:t>
            </w:r>
          </w:p>
        </w:tc>
        <w:tc>
          <w:tcPr>
            <w:tcW w:w="7654"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Community took interest and carried out the extra work on their own.</w:t>
            </w:r>
          </w:p>
        </w:tc>
      </w:tr>
      <w:tr w:rsidR="00D37BD2" w:rsidRPr="00FE59F0" w:rsidTr="00200BE1">
        <w:tc>
          <w:tcPr>
            <w:tcW w:w="3686"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Construction of water harvesting ponds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8 ponds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8 ponds, one with water filtration system</w:t>
            </w:r>
          </w:p>
        </w:tc>
        <w:tc>
          <w:tcPr>
            <w:tcW w:w="7654"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Community demand, technology available with low cost</w:t>
            </w:r>
          </w:p>
        </w:tc>
      </w:tr>
      <w:tr w:rsidR="00D37BD2" w:rsidRPr="00FE59F0" w:rsidTr="00200BE1">
        <w:tc>
          <w:tcPr>
            <w:tcW w:w="3686"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7654"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r>
      <w:tr w:rsidR="00D37BD2" w:rsidRPr="00FE59F0" w:rsidTr="00200BE1">
        <w:tc>
          <w:tcPr>
            <w:tcW w:w="15309" w:type="dxa"/>
            <w:gridSpan w:val="4"/>
            <w:shd w:val="clear" w:color="auto" w:fill="C0C0C0"/>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Targets modified</w:t>
            </w:r>
          </w:p>
          <w:p w:rsidR="00D37BD2" w:rsidRPr="00FE59F0" w:rsidRDefault="00D37BD2" w:rsidP="008D24AF">
            <w:pPr>
              <w:spacing w:after="0"/>
              <w:jc w:val="both"/>
              <w:rPr>
                <w:rFonts w:ascii="Times New Roman" w:hAnsi="Times New Roman" w:cs="Times New Roman"/>
                <w:sz w:val="24"/>
                <w:szCs w:val="24"/>
                <w:lang w:val="en-GB"/>
              </w:rPr>
            </w:pPr>
          </w:p>
        </w:tc>
      </w:tr>
      <w:tr w:rsidR="00D37BD2" w:rsidRPr="00FE59F0" w:rsidTr="00200BE1">
        <w:tc>
          <w:tcPr>
            <w:tcW w:w="3686"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Activity</w:t>
            </w:r>
          </w:p>
        </w:tc>
        <w:tc>
          <w:tcPr>
            <w:tcW w:w="1960"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Original Target</w:t>
            </w:r>
          </w:p>
        </w:tc>
        <w:tc>
          <w:tcPr>
            <w:tcW w:w="2009"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Modified Target</w:t>
            </w:r>
          </w:p>
        </w:tc>
        <w:tc>
          <w:tcPr>
            <w:tcW w:w="7654"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Reason</w:t>
            </w:r>
          </w:p>
        </w:tc>
      </w:tr>
      <w:tr w:rsidR="00D37BD2" w:rsidRPr="00FE59F0" w:rsidTr="00200BE1">
        <w:tc>
          <w:tcPr>
            <w:tcW w:w="3686"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Nursery raising</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6 nurseries with 100,000 saplings each</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9 nurseries with 50,000 saplings each</w:t>
            </w:r>
          </w:p>
        </w:tc>
        <w:tc>
          <w:tcPr>
            <w:tcW w:w="7654"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Raising huge nurseries was not possible under the extreme dry climatic conditions in DI Khan</w:t>
            </w:r>
          </w:p>
        </w:tc>
      </w:tr>
      <w:tr w:rsidR="00D37BD2" w:rsidRPr="00FE59F0" w:rsidTr="00200BE1">
        <w:tc>
          <w:tcPr>
            <w:tcW w:w="3686"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Construction of retaining walls or spurs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6 in nos. </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Establishment of a community </w:t>
            </w:r>
            <w:r w:rsidRPr="00FE59F0">
              <w:rPr>
                <w:rFonts w:ascii="Times New Roman" w:hAnsi="Times New Roman" w:cs="Times New Roman"/>
                <w:sz w:val="24"/>
                <w:szCs w:val="24"/>
                <w:lang w:val="en-GB"/>
              </w:rPr>
              <w:lastRenderedPageBreak/>
              <w:t>owned Rudkohi water management fund with matching grant</w:t>
            </w:r>
          </w:p>
        </w:tc>
        <w:tc>
          <w:tcPr>
            <w:tcW w:w="7654"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lastRenderedPageBreak/>
              <w:t>The retaining walls’ scope was limited after the monsoon floods in 2010. The Rudkohi fund was a sustainable intervention.</w:t>
            </w:r>
          </w:p>
        </w:tc>
      </w:tr>
      <w:tr w:rsidR="00D37BD2" w:rsidRPr="00FE59F0" w:rsidTr="00200BE1">
        <w:tc>
          <w:tcPr>
            <w:tcW w:w="3686"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lastRenderedPageBreak/>
              <w:t>Construction of gated structures on critical distributaries</w:t>
            </w: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3 structures each with 4 gates</w:t>
            </w: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4 structures, total gates 12 but varying from site to site</w:t>
            </w:r>
          </w:p>
        </w:tc>
        <w:tc>
          <w:tcPr>
            <w:tcW w:w="7654"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Site conditions differ from site to site.</w:t>
            </w:r>
          </w:p>
        </w:tc>
      </w:tr>
      <w:tr w:rsidR="00D37BD2" w:rsidRPr="00FE59F0" w:rsidTr="00200BE1">
        <w:tc>
          <w:tcPr>
            <w:tcW w:w="3686"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1960"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2009"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7654" w:type="dxa"/>
            <w:tcBorders>
              <w:bottom w:val="single" w:sz="4" w:space="0" w:color="auto"/>
            </w:tcBorders>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r>
      <w:tr w:rsidR="00D37BD2" w:rsidRPr="00FE59F0" w:rsidTr="00200BE1">
        <w:tc>
          <w:tcPr>
            <w:tcW w:w="15309" w:type="dxa"/>
            <w:gridSpan w:val="4"/>
            <w:shd w:val="clear" w:color="auto" w:fill="C0C0C0"/>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Targets not met/under-achieved:</w:t>
            </w:r>
          </w:p>
          <w:p w:rsidR="00D37BD2" w:rsidRPr="00FE59F0" w:rsidRDefault="00D37BD2" w:rsidP="008D24AF">
            <w:pPr>
              <w:spacing w:after="0"/>
              <w:jc w:val="both"/>
              <w:rPr>
                <w:rFonts w:ascii="Times New Roman" w:hAnsi="Times New Roman" w:cs="Times New Roman"/>
                <w:sz w:val="24"/>
                <w:szCs w:val="24"/>
                <w:lang w:val="en-GB"/>
              </w:rPr>
            </w:pPr>
          </w:p>
        </w:tc>
      </w:tr>
      <w:tr w:rsidR="00D37BD2" w:rsidRPr="00FE59F0" w:rsidTr="00200BE1">
        <w:tc>
          <w:tcPr>
            <w:tcW w:w="3686"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Activity</w:t>
            </w:r>
          </w:p>
        </w:tc>
        <w:tc>
          <w:tcPr>
            <w:tcW w:w="1960"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Target</w:t>
            </w:r>
          </w:p>
        </w:tc>
        <w:tc>
          <w:tcPr>
            <w:tcW w:w="2009"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Achievement</w:t>
            </w:r>
          </w:p>
        </w:tc>
        <w:tc>
          <w:tcPr>
            <w:tcW w:w="7654"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Reason</w:t>
            </w:r>
          </w:p>
        </w:tc>
      </w:tr>
      <w:tr w:rsidR="00D37BD2" w:rsidRPr="00FE59F0" w:rsidTr="00200BE1">
        <w:tc>
          <w:tcPr>
            <w:tcW w:w="3686"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1960"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2009"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7654"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r>
    </w:tbl>
    <w:p w:rsidR="00D37BD2" w:rsidRPr="00FE59F0" w:rsidRDefault="00D37BD2" w:rsidP="00D37BD2">
      <w:pPr>
        <w:jc w:val="both"/>
        <w:rPr>
          <w:rFonts w:ascii="Times New Roman" w:hAnsi="Times New Roman" w:cs="Times New Roman"/>
          <w:b/>
          <w:sz w:val="24"/>
          <w:szCs w:val="24"/>
          <w:lang w:val="en-GB"/>
        </w:rPr>
      </w:pPr>
      <w:r w:rsidRPr="00FE59F0">
        <w:rPr>
          <w:rFonts w:ascii="Times New Roman" w:hAnsi="Times New Roman" w:cs="Times New Roman"/>
          <w:sz w:val="24"/>
          <w:szCs w:val="24"/>
          <w:lang w:val="en-GB"/>
        </w:rPr>
        <w:br w:type="page"/>
      </w:r>
      <w:r w:rsidRPr="00FE59F0">
        <w:rPr>
          <w:rFonts w:ascii="Times New Roman" w:hAnsi="Times New Roman" w:cs="Times New Roman"/>
          <w:b/>
          <w:sz w:val="24"/>
          <w:szCs w:val="24"/>
          <w:lang w:val="en-GB"/>
        </w:rPr>
        <w:lastRenderedPageBreak/>
        <w:t>Balochistan</w:t>
      </w:r>
    </w:p>
    <w:tbl>
      <w:tblPr>
        <w:tblW w:w="1530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1080"/>
        <w:gridCol w:w="1080"/>
        <w:gridCol w:w="8955"/>
      </w:tblGrid>
      <w:tr w:rsidR="00D37BD2" w:rsidRPr="00FE59F0" w:rsidTr="00902A8F">
        <w:tc>
          <w:tcPr>
            <w:tcW w:w="4194" w:type="dxa"/>
            <w:shd w:val="clear" w:color="auto" w:fill="A6A6A6" w:themeFill="background1" w:themeFillShade="A6"/>
          </w:tcPr>
          <w:p w:rsidR="00D37BD2" w:rsidRPr="00FE59F0" w:rsidRDefault="00D37BD2" w:rsidP="008D24AF">
            <w:pPr>
              <w:spacing w:after="0"/>
              <w:jc w:val="both"/>
              <w:rPr>
                <w:rFonts w:ascii="Times New Roman" w:hAnsi="Times New Roman" w:cs="Times New Roman"/>
                <w:b/>
                <w:sz w:val="24"/>
                <w:szCs w:val="24"/>
                <w:lang w:val="en-GB"/>
              </w:rPr>
            </w:pPr>
          </w:p>
        </w:tc>
        <w:tc>
          <w:tcPr>
            <w:tcW w:w="1080" w:type="dxa"/>
            <w:shd w:val="clear" w:color="auto" w:fill="A6A6A6" w:themeFill="background1" w:themeFillShade="A6"/>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Target</w:t>
            </w:r>
          </w:p>
        </w:tc>
        <w:tc>
          <w:tcPr>
            <w:tcW w:w="1080" w:type="dxa"/>
            <w:shd w:val="clear" w:color="auto" w:fill="A6A6A6" w:themeFill="background1" w:themeFillShade="A6"/>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Achievement</w:t>
            </w:r>
          </w:p>
        </w:tc>
        <w:tc>
          <w:tcPr>
            <w:tcW w:w="8955" w:type="dxa"/>
            <w:shd w:val="clear" w:color="auto" w:fill="A6A6A6" w:themeFill="background1" w:themeFillShade="A6"/>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Reason</w:t>
            </w:r>
          </w:p>
        </w:tc>
      </w:tr>
      <w:tr w:rsidR="00D37BD2" w:rsidRPr="00FE59F0" w:rsidTr="00891E2F">
        <w:tc>
          <w:tcPr>
            <w:tcW w:w="4194"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Targets over-achieved:</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i. Low delta crops </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ii. Fruit plant nursery </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iii. Vaccination of animals </w:t>
            </w: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iv. Water harvesting structure</w:t>
            </w:r>
          </w:p>
        </w:tc>
        <w:tc>
          <w:tcPr>
            <w:tcW w:w="1080"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13 Acres</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2 </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1500 animals</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100 acres  </w:t>
            </w:r>
          </w:p>
        </w:tc>
        <w:tc>
          <w:tcPr>
            <w:tcW w:w="1080"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56 acres</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3</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3000 </w:t>
            </w: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135 acres </w:t>
            </w:r>
          </w:p>
        </w:tc>
        <w:tc>
          <w:tcPr>
            <w:tcW w:w="8955"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Community contributed and took interest. </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IP extended the interventions.</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Communities increased their shares. </w:t>
            </w: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Community saved the costs. </w:t>
            </w:r>
          </w:p>
        </w:tc>
      </w:tr>
      <w:tr w:rsidR="00D37BD2" w:rsidRPr="00FE59F0" w:rsidTr="00891E2F">
        <w:tc>
          <w:tcPr>
            <w:tcW w:w="4194"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Targets modified:</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i.</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ii.</w:t>
            </w:r>
          </w:p>
        </w:tc>
        <w:tc>
          <w:tcPr>
            <w:tcW w:w="1080"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1080"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c>
          <w:tcPr>
            <w:tcW w:w="8955"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tc>
      </w:tr>
      <w:tr w:rsidR="00D37BD2" w:rsidRPr="00FE59F0" w:rsidTr="00891E2F">
        <w:tc>
          <w:tcPr>
            <w:tcW w:w="4194"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Targets not met/under-achieved:</w:t>
            </w:r>
          </w:p>
          <w:p w:rsidR="00D37BD2" w:rsidRPr="00FE59F0" w:rsidRDefault="00D37BD2" w:rsidP="008D24AF">
            <w:pPr>
              <w:spacing w:after="0"/>
              <w:jc w:val="both"/>
              <w:rPr>
                <w:rFonts w:ascii="Times New Roman" w:hAnsi="Times New Roman" w:cs="Times New Roman"/>
                <w:b/>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i.  Medicinal plot establishment</w:t>
            </w: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ii. Wool Sharing and Marketing  </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iii. Lamb fattening </w:t>
            </w:r>
          </w:p>
        </w:tc>
        <w:tc>
          <w:tcPr>
            <w:tcW w:w="1080"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1</w:t>
            </w: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1</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1</w:t>
            </w:r>
          </w:p>
        </w:tc>
        <w:tc>
          <w:tcPr>
            <w:tcW w:w="1080" w:type="dxa"/>
            <w:shd w:val="clear" w:color="auto" w:fill="auto"/>
          </w:tcPr>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0</w:t>
            </w:r>
          </w:p>
          <w:p w:rsidR="00D37BD2" w:rsidRPr="00FE59F0" w:rsidRDefault="00D37BD2" w:rsidP="008D24AF">
            <w:pPr>
              <w:spacing w:after="0"/>
              <w:jc w:val="both"/>
              <w:rPr>
                <w:rFonts w:ascii="Times New Roman" w:hAnsi="Times New Roman" w:cs="Times New Roman"/>
                <w:sz w:val="24"/>
                <w:szCs w:val="24"/>
                <w:lang w:val="en-GB"/>
              </w:rPr>
            </w:pP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0</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0</w:t>
            </w:r>
          </w:p>
        </w:tc>
        <w:tc>
          <w:tcPr>
            <w:tcW w:w="8955" w:type="dxa"/>
            <w:shd w:val="clear" w:color="auto" w:fill="auto"/>
          </w:tcPr>
          <w:p w:rsidR="00D37BD2" w:rsidRPr="00FE59F0" w:rsidRDefault="00D37BD2" w:rsidP="008D24AF">
            <w:pPr>
              <w:spacing w:after="0"/>
              <w:jc w:val="both"/>
              <w:rPr>
                <w:rFonts w:ascii="Times New Roman" w:hAnsi="Times New Roman" w:cs="Times New Roman"/>
                <w:b/>
                <w:sz w:val="24"/>
                <w:szCs w:val="24"/>
                <w:lang w:val="en-GB"/>
              </w:rPr>
            </w:pPr>
            <w:r w:rsidRPr="00FE59F0">
              <w:rPr>
                <w:rFonts w:ascii="Times New Roman" w:hAnsi="Times New Roman" w:cs="Times New Roman"/>
                <w:b/>
                <w:sz w:val="24"/>
                <w:szCs w:val="24"/>
                <w:lang w:val="en-GB"/>
              </w:rPr>
              <w:t>(all three interventions were in District Washuk worst effected by political insurgency)</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Expert was not available due to security reason</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Security reason  </w:t>
            </w:r>
          </w:p>
          <w:p w:rsidR="00D37BD2" w:rsidRPr="00FE59F0" w:rsidRDefault="00D37BD2" w:rsidP="008D24AF">
            <w:pPr>
              <w:spacing w:after="0"/>
              <w:jc w:val="both"/>
              <w:rPr>
                <w:rFonts w:ascii="Times New Roman" w:hAnsi="Times New Roman" w:cs="Times New Roman"/>
                <w:sz w:val="24"/>
                <w:szCs w:val="24"/>
                <w:lang w:val="en-GB"/>
              </w:rPr>
            </w:pPr>
            <w:r w:rsidRPr="00FE59F0">
              <w:rPr>
                <w:rFonts w:ascii="Times New Roman" w:hAnsi="Times New Roman" w:cs="Times New Roman"/>
                <w:sz w:val="24"/>
                <w:szCs w:val="24"/>
                <w:lang w:val="en-GB"/>
              </w:rPr>
              <w:t xml:space="preserve">Interventions was  not cost effective </w:t>
            </w:r>
          </w:p>
        </w:tc>
      </w:tr>
    </w:tbl>
    <w:p w:rsidR="00D37BD2" w:rsidRPr="00FE59F0" w:rsidRDefault="00D37BD2" w:rsidP="00D37BD2">
      <w:pPr>
        <w:jc w:val="both"/>
        <w:rPr>
          <w:rFonts w:ascii="Times New Roman" w:hAnsi="Times New Roman" w:cs="Times New Roman"/>
          <w:sz w:val="24"/>
          <w:szCs w:val="24"/>
        </w:rPr>
      </w:pPr>
    </w:p>
    <w:p w:rsidR="00D37BD2" w:rsidRPr="00FE59F0" w:rsidRDefault="00D37BD2" w:rsidP="00D37BD2">
      <w:pPr>
        <w:jc w:val="both"/>
        <w:rPr>
          <w:rFonts w:ascii="Times New Roman" w:hAnsi="Times New Roman" w:cs="Times New Roman"/>
          <w:sz w:val="24"/>
          <w:szCs w:val="24"/>
        </w:rPr>
      </w:pPr>
    </w:p>
    <w:p w:rsidR="000E7C2D" w:rsidRPr="00FE59F0" w:rsidRDefault="000E7C2D" w:rsidP="000E7C2D">
      <w:pPr>
        <w:rPr>
          <w:rFonts w:ascii="Times New Roman" w:hAnsi="Times New Roman" w:cs="Times New Roman"/>
          <w:b/>
          <w:sz w:val="24"/>
          <w:szCs w:val="24"/>
        </w:rPr>
      </w:pPr>
    </w:p>
    <w:p w:rsidR="00764973" w:rsidRPr="00FE59F0" w:rsidRDefault="00764973" w:rsidP="00764973">
      <w:pPr>
        <w:rPr>
          <w:rFonts w:ascii="Times New Roman" w:hAnsi="Times New Roman" w:cs="Times New Roman"/>
          <w:b/>
          <w:sz w:val="56"/>
          <w:szCs w:val="56"/>
        </w:rPr>
        <w:sectPr w:rsidR="00764973" w:rsidRPr="00FE59F0" w:rsidSect="00764973">
          <w:pgSz w:w="15840" w:h="12240" w:orient="landscape"/>
          <w:pgMar w:top="1440" w:right="1440" w:bottom="1440" w:left="1440" w:header="720" w:footer="720" w:gutter="0"/>
          <w:cols w:space="720"/>
          <w:docGrid w:linePitch="360"/>
        </w:sectPr>
      </w:pPr>
    </w:p>
    <w:p w:rsidR="00D37BD2" w:rsidRPr="00FE59F0" w:rsidRDefault="00D37BD2" w:rsidP="00764973">
      <w:pPr>
        <w:jc w:val="center"/>
        <w:rPr>
          <w:rFonts w:ascii="Times New Roman" w:hAnsi="Times New Roman" w:cs="Times New Roman"/>
          <w:b/>
          <w:sz w:val="24"/>
          <w:szCs w:val="24"/>
        </w:rPr>
      </w:pPr>
      <w:r w:rsidRPr="00FE59F0">
        <w:rPr>
          <w:rFonts w:ascii="Times New Roman" w:hAnsi="Times New Roman" w:cs="Times New Roman"/>
          <w:b/>
          <w:sz w:val="56"/>
          <w:szCs w:val="56"/>
        </w:rPr>
        <w:lastRenderedPageBreak/>
        <w:t>Annex 0</w:t>
      </w:r>
      <w:r w:rsidR="00200BE1" w:rsidRPr="00FE59F0">
        <w:rPr>
          <w:rFonts w:ascii="Times New Roman" w:hAnsi="Times New Roman" w:cs="Times New Roman"/>
          <w:b/>
          <w:sz w:val="56"/>
          <w:szCs w:val="56"/>
        </w:rPr>
        <w:t>4</w:t>
      </w:r>
    </w:p>
    <w:p w:rsidR="00343A61" w:rsidRPr="00FE59F0" w:rsidRDefault="00484EED" w:rsidP="00484EED">
      <w:pPr>
        <w:jc w:val="center"/>
        <w:rPr>
          <w:rFonts w:ascii="Times New Roman" w:hAnsi="Times New Roman" w:cs="Times New Roman"/>
          <w:b/>
          <w:sz w:val="48"/>
          <w:szCs w:val="48"/>
        </w:rPr>
      </w:pPr>
      <w:r w:rsidRPr="00FE59F0">
        <w:rPr>
          <w:rFonts w:ascii="Times New Roman" w:hAnsi="Times New Roman" w:cs="Times New Roman"/>
          <w:b/>
          <w:sz w:val="48"/>
          <w:szCs w:val="48"/>
        </w:rPr>
        <w:t>Enabling Environment for Mainstreaming SLM Practices</w:t>
      </w:r>
    </w:p>
    <w:p w:rsidR="00343A61" w:rsidRPr="00FE59F0" w:rsidRDefault="00343A61" w:rsidP="00343A61">
      <w:pPr>
        <w:jc w:val="both"/>
        <w:rPr>
          <w:rFonts w:cs="Times New Roman"/>
          <w:b/>
        </w:rPr>
      </w:pPr>
    </w:p>
    <w:tbl>
      <w:tblPr>
        <w:tblW w:w="142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
        <w:gridCol w:w="1800"/>
        <w:gridCol w:w="2430"/>
        <w:gridCol w:w="1800"/>
        <w:gridCol w:w="684"/>
        <w:gridCol w:w="2466"/>
        <w:gridCol w:w="2340"/>
        <w:gridCol w:w="2430"/>
      </w:tblGrid>
      <w:tr w:rsidR="00E6367B" w:rsidRPr="00FE59F0" w:rsidTr="008D24AF">
        <w:tc>
          <w:tcPr>
            <w:tcW w:w="6984" w:type="dxa"/>
            <w:gridSpan w:val="5"/>
          </w:tcPr>
          <w:p w:rsidR="00E6367B" w:rsidRPr="00FE59F0" w:rsidRDefault="00E6367B" w:rsidP="00E6367B">
            <w:pPr>
              <w:spacing w:after="0"/>
              <w:jc w:val="both"/>
              <w:rPr>
                <w:rFonts w:cs="Times New Roman"/>
                <w:b/>
              </w:rPr>
            </w:pPr>
          </w:p>
          <w:p w:rsidR="00E6367B" w:rsidRPr="00FE59F0" w:rsidRDefault="00E6367B" w:rsidP="00E6367B">
            <w:pPr>
              <w:spacing w:after="0"/>
              <w:jc w:val="both"/>
              <w:rPr>
                <w:rFonts w:cs="Times New Roman"/>
                <w:b/>
              </w:rPr>
            </w:pPr>
            <w:r w:rsidRPr="00FE59F0">
              <w:rPr>
                <w:rFonts w:cs="Times New Roman"/>
                <w:b/>
              </w:rPr>
              <w:t>Outcome 1: Enabling Environment for Mainstreaming SLM Practices Created</w:t>
            </w:r>
          </w:p>
        </w:tc>
        <w:tc>
          <w:tcPr>
            <w:tcW w:w="7236" w:type="dxa"/>
            <w:gridSpan w:val="3"/>
          </w:tcPr>
          <w:p w:rsidR="00E6367B" w:rsidRPr="00FE59F0" w:rsidRDefault="00E6367B" w:rsidP="00E6367B">
            <w:pPr>
              <w:spacing w:after="0"/>
              <w:ind w:left="288"/>
              <w:jc w:val="both"/>
              <w:rPr>
                <w:rFonts w:cs="Times New Roman"/>
                <w:b/>
              </w:rPr>
            </w:pPr>
            <w:r w:rsidRPr="00FE59F0">
              <w:rPr>
                <w:rFonts w:cs="Times New Roman"/>
                <w:b/>
              </w:rPr>
              <w:t>Impact indicators</w:t>
            </w:r>
          </w:p>
          <w:p w:rsidR="00E6367B" w:rsidRPr="00FE59F0" w:rsidRDefault="00E6367B" w:rsidP="00C2577E">
            <w:pPr>
              <w:numPr>
                <w:ilvl w:val="0"/>
                <w:numId w:val="17"/>
              </w:numPr>
              <w:spacing w:after="0"/>
              <w:jc w:val="both"/>
              <w:rPr>
                <w:rFonts w:cs="Times New Roman"/>
              </w:rPr>
            </w:pPr>
            <w:r w:rsidRPr="00FE59F0">
              <w:rPr>
                <w:rFonts w:cs="Times New Roman"/>
              </w:rPr>
              <w:t xml:space="preserve">Number of sectoral polices that incorporate SLM guidelines </w:t>
            </w:r>
          </w:p>
          <w:p w:rsidR="00E6367B" w:rsidRPr="00FE59F0" w:rsidRDefault="00E6367B" w:rsidP="00C2577E">
            <w:pPr>
              <w:numPr>
                <w:ilvl w:val="0"/>
                <w:numId w:val="17"/>
              </w:numPr>
              <w:spacing w:after="0"/>
              <w:jc w:val="both"/>
              <w:rPr>
                <w:rFonts w:cs="Times New Roman"/>
              </w:rPr>
            </w:pPr>
            <w:r w:rsidRPr="00FE59F0">
              <w:rPr>
                <w:rFonts w:cs="Times New Roman"/>
              </w:rPr>
              <w:t>NAP mainstreamed into sectoral policies and development plans  and its implementation facilitated</w:t>
            </w:r>
          </w:p>
          <w:p w:rsidR="00E6367B" w:rsidRPr="00FE59F0" w:rsidRDefault="00E6367B" w:rsidP="00C2577E">
            <w:pPr>
              <w:numPr>
                <w:ilvl w:val="0"/>
                <w:numId w:val="17"/>
              </w:numPr>
              <w:spacing w:after="0"/>
              <w:jc w:val="both"/>
              <w:rPr>
                <w:rFonts w:cs="Times New Roman"/>
              </w:rPr>
            </w:pPr>
            <w:r w:rsidRPr="00FE59F0">
              <w:rPr>
                <w:rFonts w:cs="Times New Roman"/>
              </w:rPr>
              <w:t>SLM Criteria and Indicators (C&amp;I) developed and adopted</w:t>
            </w:r>
          </w:p>
          <w:p w:rsidR="00E6367B" w:rsidRPr="00FE59F0" w:rsidRDefault="00E6367B" w:rsidP="00E6367B">
            <w:pPr>
              <w:spacing w:after="0"/>
              <w:jc w:val="both"/>
              <w:rPr>
                <w:rFonts w:cs="Times New Roman"/>
                <w:b/>
              </w:rPr>
            </w:pPr>
          </w:p>
        </w:tc>
      </w:tr>
      <w:tr w:rsidR="00E6367B" w:rsidRPr="00FE59F0" w:rsidTr="008D24AF">
        <w:tc>
          <w:tcPr>
            <w:tcW w:w="270" w:type="dxa"/>
          </w:tcPr>
          <w:p w:rsidR="00E6367B" w:rsidRPr="00FE59F0" w:rsidRDefault="00E6367B" w:rsidP="00E6367B">
            <w:pPr>
              <w:spacing w:after="0"/>
              <w:jc w:val="both"/>
              <w:rPr>
                <w:rFonts w:cs="Times New Roman"/>
                <w:b/>
              </w:rPr>
            </w:pPr>
          </w:p>
        </w:tc>
        <w:tc>
          <w:tcPr>
            <w:tcW w:w="1800" w:type="dxa"/>
          </w:tcPr>
          <w:p w:rsidR="00E6367B" w:rsidRPr="00FE59F0" w:rsidRDefault="00E6367B" w:rsidP="00E6367B">
            <w:pPr>
              <w:spacing w:after="0"/>
              <w:jc w:val="both"/>
              <w:rPr>
                <w:rFonts w:cs="Times New Roman"/>
                <w:b/>
              </w:rPr>
            </w:pPr>
            <w:r w:rsidRPr="00FE59F0">
              <w:rPr>
                <w:rFonts w:cs="Times New Roman"/>
                <w:b/>
              </w:rPr>
              <w:t>Output</w:t>
            </w:r>
          </w:p>
        </w:tc>
        <w:tc>
          <w:tcPr>
            <w:tcW w:w="2430" w:type="dxa"/>
          </w:tcPr>
          <w:p w:rsidR="00E6367B" w:rsidRPr="00FE59F0" w:rsidRDefault="00E6367B" w:rsidP="00E6367B">
            <w:pPr>
              <w:spacing w:after="0"/>
              <w:jc w:val="both"/>
              <w:rPr>
                <w:rFonts w:cs="Times New Roman"/>
                <w:b/>
              </w:rPr>
            </w:pPr>
            <w:r w:rsidRPr="00FE59F0">
              <w:rPr>
                <w:rFonts w:cs="Times New Roman"/>
                <w:b/>
              </w:rPr>
              <w:t>Activities</w:t>
            </w:r>
          </w:p>
        </w:tc>
        <w:tc>
          <w:tcPr>
            <w:tcW w:w="1800" w:type="dxa"/>
          </w:tcPr>
          <w:p w:rsidR="00E6367B" w:rsidRPr="00FE59F0" w:rsidRDefault="00E6367B" w:rsidP="00E6367B">
            <w:pPr>
              <w:spacing w:after="0"/>
              <w:jc w:val="both"/>
              <w:rPr>
                <w:rFonts w:cs="Times New Roman"/>
                <w:b/>
              </w:rPr>
            </w:pPr>
            <w:r w:rsidRPr="00FE59F0">
              <w:rPr>
                <w:rFonts w:cs="Times New Roman"/>
                <w:b/>
              </w:rPr>
              <w:t>Performance</w:t>
            </w:r>
          </w:p>
          <w:p w:rsidR="00E6367B" w:rsidRPr="00FE59F0" w:rsidRDefault="00E6367B" w:rsidP="00E6367B">
            <w:pPr>
              <w:spacing w:after="0"/>
              <w:jc w:val="both"/>
              <w:rPr>
                <w:rFonts w:cs="Times New Roman"/>
                <w:b/>
              </w:rPr>
            </w:pPr>
            <w:r w:rsidRPr="00FE59F0">
              <w:rPr>
                <w:rFonts w:cs="Times New Roman"/>
                <w:b/>
              </w:rPr>
              <w:t>indicators</w:t>
            </w:r>
          </w:p>
        </w:tc>
        <w:tc>
          <w:tcPr>
            <w:tcW w:w="3150" w:type="dxa"/>
            <w:gridSpan w:val="2"/>
          </w:tcPr>
          <w:p w:rsidR="00E6367B" w:rsidRPr="00FE59F0" w:rsidRDefault="00E6367B" w:rsidP="00E6367B">
            <w:pPr>
              <w:spacing w:after="0"/>
              <w:jc w:val="both"/>
              <w:rPr>
                <w:rFonts w:cs="Times New Roman"/>
                <w:b/>
              </w:rPr>
            </w:pPr>
            <w:r w:rsidRPr="00FE59F0">
              <w:rPr>
                <w:rFonts w:cs="Times New Roman"/>
                <w:b/>
              </w:rPr>
              <w:t>Impact</w:t>
            </w:r>
          </w:p>
        </w:tc>
        <w:tc>
          <w:tcPr>
            <w:tcW w:w="2340" w:type="dxa"/>
          </w:tcPr>
          <w:p w:rsidR="00E6367B" w:rsidRPr="00FE59F0" w:rsidRDefault="00E6367B" w:rsidP="00E6367B">
            <w:pPr>
              <w:spacing w:after="0"/>
              <w:jc w:val="both"/>
              <w:rPr>
                <w:rFonts w:cs="Times New Roman"/>
                <w:b/>
              </w:rPr>
            </w:pPr>
            <w:r w:rsidRPr="00FE59F0">
              <w:rPr>
                <w:rFonts w:cs="Times New Roman"/>
                <w:b/>
              </w:rPr>
              <w:t>Potential for upscaling</w:t>
            </w:r>
          </w:p>
        </w:tc>
        <w:tc>
          <w:tcPr>
            <w:tcW w:w="2430" w:type="dxa"/>
          </w:tcPr>
          <w:p w:rsidR="00E6367B" w:rsidRPr="00FE59F0" w:rsidRDefault="00E6367B" w:rsidP="00E6367B">
            <w:pPr>
              <w:spacing w:after="0"/>
              <w:jc w:val="both"/>
              <w:rPr>
                <w:rFonts w:cs="Times New Roman"/>
                <w:b/>
              </w:rPr>
            </w:pPr>
            <w:r w:rsidRPr="00FE59F0">
              <w:rPr>
                <w:rFonts w:cs="Times New Roman"/>
                <w:b/>
              </w:rPr>
              <w:t>Institutions Involved</w:t>
            </w:r>
          </w:p>
        </w:tc>
      </w:tr>
      <w:tr w:rsidR="00E6367B" w:rsidRPr="00FE59F0" w:rsidTr="008D24AF">
        <w:tc>
          <w:tcPr>
            <w:tcW w:w="270" w:type="dxa"/>
          </w:tcPr>
          <w:p w:rsidR="00E6367B" w:rsidRPr="00FE59F0" w:rsidRDefault="00E6367B" w:rsidP="00E6367B">
            <w:pPr>
              <w:spacing w:after="0"/>
              <w:jc w:val="both"/>
              <w:rPr>
                <w:rFonts w:cs="Times New Roman"/>
              </w:rPr>
            </w:pPr>
          </w:p>
        </w:tc>
        <w:tc>
          <w:tcPr>
            <w:tcW w:w="1800" w:type="dxa"/>
          </w:tcPr>
          <w:p w:rsidR="00E6367B" w:rsidRPr="00FE59F0" w:rsidRDefault="00E6367B" w:rsidP="00E6367B">
            <w:pPr>
              <w:spacing w:after="0"/>
              <w:jc w:val="both"/>
              <w:rPr>
                <w:rFonts w:cs="Times New Roman"/>
              </w:rPr>
            </w:pPr>
            <w:r w:rsidRPr="00FE59F0">
              <w:rPr>
                <w:rFonts w:cs="Times New Roman"/>
                <w:b/>
              </w:rPr>
              <w:t>Output 1.1:</w:t>
            </w:r>
            <w:r w:rsidRPr="00FE59F0">
              <w:rPr>
                <w:rFonts w:cs="Times New Roman"/>
              </w:rPr>
              <w:t xml:space="preserve">  Appropriate policy reforms for SLM recommended</w:t>
            </w:r>
          </w:p>
        </w:tc>
        <w:tc>
          <w:tcPr>
            <w:tcW w:w="2430" w:type="dxa"/>
          </w:tcPr>
          <w:p w:rsidR="00E6367B" w:rsidRPr="00FE59F0" w:rsidRDefault="00E6367B" w:rsidP="00C2577E">
            <w:pPr>
              <w:numPr>
                <w:ilvl w:val="0"/>
                <w:numId w:val="16"/>
              </w:numPr>
              <w:spacing w:after="0"/>
              <w:jc w:val="both"/>
              <w:rPr>
                <w:rFonts w:cs="Times New Roman"/>
              </w:rPr>
            </w:pPr>
            <w:r w:rsidRPr="00FE59F0">
              <w:rPr>
                <w:rFonts w:cs="Times New Roman"/>
              </w:rPr>
              <w:t>Consultations with stakeholders at the national, provincial and local levels on SLM policy related issues held;</w:t>
            </w:r>
          </w:p>
          <w:p w:rsidR="00E6367B" w:rsidRPr="00FE59F0" w:rsidRDefault="00E6367B" w:rsidP="00C2577E">
            <w:pPr>
              <w:numPr>
                <w:ilvl w:val="0"/>
                <w:numId w:val="16"/>
              </w:numPr>
              <w:spacing w:after="0"/>
              <w:jc w:val="both"/>
              <w:rPr>
                <w:rFonts w:cs="Times New Roman"/>
              </w:rPr>
            </w:pPr>
            <w:r w:rsidRPr="00FE59F0">
              <w:rPr>
                <w:rFonts w:cs="Times New Roman"/>
              </w:rPr>
              <w:t>In-house National Forest Policy review in the context of SLM completed;</w:t>
            </w:r>
          </w:p>
          <w:p w:rsidR="00E6367B" w:rsidRPr="00FE59F0" w:rsidRDefault="00E6367B" w:rsidP="00C2577E">
            <w:pPr>
              <w:numPr>
                <w:ilvl w:val="0"/>
                <w:numId w:val="16"/>
              </w:numPr>
              <w:spacing w:after="0"/>
              <w:jc w:val="both"/>
              <w:rPr>
                <w:rFonts w:cs="Times New Roman"/>
              </w:rPr>
            </w:pPr>
            <w:r w:rsidRPr="00FE59F0">
              <w:rPr>
                <w:rFonts w:cs="Times New Roman"/>
              </w:rPr>
              <w:t xml:space="preserve">Revised National Forest Policy discussed and validated in  </w:t>
            </w:r>
            <w:r w:rsidRPr="00FE59F0">
              <w:rPr>
                <w:rFonts w:cs="Times New Roman"/>
              </w:rPr>
              <w:lastRenderedPageBreak/>
              <w:t>National Workshop organized by the MOE and submitted to the Federal Cabinet for approval;</w:t>
            </w:r>
          </w:p>
          <w:p w:rsidR="00E6367B" w:rsidRPr="00FE59F0" w:rsidRDefault="00E6367B" w:rsidP="00C2577E">
            <w:pPr>
              <w:numPr>
                <w:ilvl w:val="0"/>
                <w:numId w:val="16"/>
              </w:numPr>
              <w:spacing w:after="0"/>
              <w:jc w:val="both"/>
              <w:rPr>
                <w:rFonts w:cs="Times New Roman"/>
              </w:rPr>
            </w:pPr>
            <w:r w:rsidRPr="00FE59F0">
              <w:rPr>
                <w:rFonts w:cs="Times New Roman"/>
              </w:rPr>
              <w:t>Provincial and national level workshops for the development of National Range Land Policy held/facilitated;</w:t>
            </w:r>
          </w:p>
          <w:p w:rsidR="00E6367B" w:rsidRPr="00FE59F0" w:rsidRDefault="00E6367B" w:rsidP="00C2577E">
            <w:pPr>
              <w:numPr>
                <w:ilvl w:val="0"/>
                <w:numId w:val="16"/>
              </w:numPr>
              <w:spacing w:after="0"/>
              <w:jc w:val="both"/>
              <w:rPr>
                <w:rFonts w:cs="Times New Roman"/>
              </w:rPr>
            </w:pPr>
            <w:r w:rsidRPr="00FE59F0">
              <w:rPr>
                <w:rFonts w:cs="Times New Roman"/>
              </w:rPr>
              <w:t>SLM concept incorporated in National Range Management Policy document;</w:t>
            </w:r>
          </w:p>
          <w:p w:rsidR="00E6367B" w:rsidRPr="00FE59F0" w:rsidRDefault="00E6367B" w:rsidP="00C2577E">
            <w:pPr>
              <w:numPr>
                <w:ilvl w:val="0"/>
                <w:numId w:val="16"/>
              </w:numPr>
              <w:spacing w:after="0"/>
              <w:jc w:val="both"/>
              <w:rPr>
                <w:rFonts w:cs="Times New Roman"/>
              </w:rPr>
            </w:pPr>
            <w:r w:rsidRPr="00FE59F0">
              <w:rPr>
                <w:rFonts w:cs="Times New Roman"/>
              </w:rPr>
              <w:t>Sectoral Policy reviews on (Agriculture &amp; Water) conducted through national consultants;</w:t>
            </w:r>
          </w:p>
          <w:p w:rsidR="00E6367B" w:rsidRPr="00FE59F0" w:rsidRDefault="00E6367B" w:rsidP="00C2577E">
            <w:pPr>
              <w:numPr>
                <w:ilvl w:val="0"/>
                <w:numId w:val="16"/>
              </w:numPr>
              <w:spacing w:after="0"/>
              <w:jc w:val="both"/>
              <w:rPr>
                <w:rFonts w:cs="Times New Roman"/>
              </w:rPr>
            </w:pPr>
            <w:r w:rsidRPr="00FE59F0">
              <w:rPr>
                <w:rFonts w:cs="Times New Roman"/>
              </w:rPr>
              <w:t xml:space="preserve"> Two National  Workshops on validation of sectoral policy reviews conducted;</w:t>
            </w:r>
          </w:p>
          <w:p w:rsidR="00E6367B" w:rsidRPr="00FE59F0" w:rsidRDefault="00E6367B" w:rsidP="00C2577E">
            <w:pPr>
              <w:pStyle w:val="ListParagraph"/>
              <w:numPr>
                <w:ilvl w:val="0"/>
                <w:numId w:val="16"/>
              </w:numPr>
              <w:spacing w:after="0"/>
              <w:jc w:val="both"/>
              <w:rPr>
                <w:rFonts w:cs="Times New Roman"/>
              </w:rPr>
            </w:pPr>
            <w:r w:rsidRPr="00FE59F0">
              <w:rPr>
                <w:rFonts w:cs="Times New Roman"/>
              </w:rPr>
              <w:t xml:space="preserve">Sectoral policy </w:t>
            </w:r>
            <w:r w:rsidRPr="00FE59F0">
              <w:rPr>
                <w:rFonts w:cs="Times New Roman"/>
              </w:rPr>
              <w:lastRenderedPageBreak/>
              <w:t xml:space="preserve">reforms shared with the concerned Ministries </w:t>
            </w:r>
          </w:p>
          <w:p w:rsidR="00E6367B" w:rsidRPr="00FE59F0" w:rsidRDefault="00E6367B" w:rsidP="00C2577E">
            <w:pPr>
              <w:pStyle w:val="ListParagraph"/>
              <w:numPr>
                <w:ilvl w:val="0"/>
                <w:numId w:val="16"/>
              </w:numPr>
              <w:spacing w:after="0"/>
              <w:jc w:val="both"/>
              <w:rPr>
                <w:rFonts w:cs="Times New Roman"/>
              </w:rPr>
            </w:pPr>
            <w:r w:rsidRPr="00FE59F0">
              <w:rPr>
                <w:rFonts w:cs="Times New Roman"/>
              </w:rPr>
              <w:t>Project Inception Workshop, PSC meetings and National /International workshop on SLM</w:t>
            </w:r>
          </w:p>
          <w:p w:rsidR="00E6367B" w:rsidRPr="00FE59F0" w:rsidRDefault="00E6367B" w:rsidP="00E6367B">
            <w:pPr>
              <w:pStyle w:val="ListParagraph"/>
              <w:spacing w:after="0"/>
              <w:ind w:left="0"/>
              <w:jc w:val="both"/>
              <w:rPr>
                <w:rFonts w:cs="Times New Roman"/>
              </w:rPr>
            </w:pPr>
          </w:p>
        </w:tc>
        <w:tc>
          <w:tcPr>
            <w:tcW w:w="1800" w:type="dxa"/>
          </w:tcPr>
          <w:p w:rsidR="00E6367B" w:rsidRPr="00FE59F0" w:rsidRDefault="00E6367B" w:rsidP="00C2577E">
            <w:pPr>
              <w:numPr>
                <w:ilvl w:val="0"/>
                <w:numId w:val="9"/>
              </w:numPr>
              <w:spacing w:after="0"/>
              <w:jc w:val="both"/>
              <w:rPr>
                <w:rFonts w:cs="Times New Roman"/>
              </w:rPr>
            </w:pPr>
            <w:r w:rsidRPr="00FE59F0">
              <w:rPr>
                <w:rFonts w:cs="Times New Roman"/>
              </w:rPr>
              <w:lastRenderedPageBreak/>
              <w:t xml:space="preserve">National sectoral polices (Forest, Range, Agriculture &amp; Water, Climate Change )harmonized for adoption of SLM ,SFM, NRM &amp; IWRM practices </w:t>
            </w:r>
          </w:p>
          <w:p w:rsidR="00E6367B" w:rsidRPr="00FE59F0" w:rsidRDefault="00E6367B" w:rsidP="00C2577E">
            <w:pPr>
              <w:numPr>
                <w:ilvl w:val="0"/>
                <w:numId w:val="9"/>
              </w:numPr>
              <w:spacing w:after="0"/>
              <w:jc w:val="both"/>
              <w:rPr>
                <w:rFonts w:cs="Times New Roman"/>
              </w:rPr>
            </w:pPr>
            <w:r w:rsidRPr="00FE59F0">
              <w:rPr>
                <w:rFonts w:cs="Times New Roman"/>
              </w:rPr>
              <w:lastRenderedPageBreak/>
              <w:t xml:space="preserve">Sectoral policies; reviewed  in the context of NAP &amp; UNCCD implementation </w:t>
            </w:r>
          </w:p>
        </w:tc>
        <w:tc>
          <w:tcPr>
            <w:tcW w:w="3150" w:type="dxa"/>
            <w:gridSpan w:val="2"/>
          </w:tcPr>
          <w:p w:rsidR="00E6367B" w:rsidRPr="00FE59F0" w:rsidRDefault="00E6367B" w:rsidP="00C2577E">
            <w:pPr>
              <w:pStyle w:val="ListParagraph"/>
              <w:numPr>
                <w:ilvl w:val="0"/>
                <w:numId w:val="9"/>
              </w:numPr>
              <w:spacing w:after="0"/>
              <w:jc w:val="both"/>
              <w:rPr>
                <w:rFonts w:cs="Times New Roman"/>
              </w:rPr>
            </w:pPr>
            <w:r w:rsidRPr="00FE59F0">
              <w:rPr>
                <w:rFonts w:cs="Times New Roman"/>
              </w:rPr>
              <w:lastRenderedPageBreak/>
              <w:t>Awareness for mainstreaming SLM and SFM into National Forest Policy created at national and provincial level by involving all stakeholders including provincial forest departments.</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 xml:space="preserve"> National Forest Policy document harmonized with elements of SLM ,SFM, NRM &amp; IWRM  and SFM </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 xml:space="preserve">Staff of key partner Line Departments/Organizations </w:t>
            </w:r>
            <w:r w:rsidRPr="00FE59F0">
              <w:rPr>
                <w:rFonts w:cs="Times New Roman"/>
              </w:rPr>
              <w:lastRenderedPageBreak/>
              <w:t>sensitized on issues &amp; drivers of land degradation, SLM strategies for further integration in their policies,  planning and budgetary frameworks;</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Partner organizations oriented about the obligations under UNCCD and its strategies for further implementation;</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 xml:space="preserve">Identification of gaps in the  sectoral policies in the context of SLM, NAP &amp; UNCCD and recommendations for addressing these gaps; </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Highest level involvement of the  Planning Commission, Federal Ministries  and provincial  line departments and research organizations for mainstreaming SLM, NAP &amp; UNCCD in existing/future policies,strategies, plans, programs and budgetary processes ;</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 xml:space="preserve">National Workshops on sectoral policy reviews (Agriculture &amp; Water)  were </w:t>
            </w:r>
            <w:r w:rsidRPr="00FE59F0">
              <w:rPr>
                <w:rFonts w:cs="Times New Roman"/>
              </w:rPr>
              <w:lastRenderedPageBreak/>
              <w:t>inaugurated by the senior officials of the concerned Ministries which would ensure  adoption of recommendations related to SLM policy measures to be adopted.</w:t>
            </w:r>
          </w:p>
          <w:p w:rsidR="00E6367B" w:rsidRPr="00FE59F0" w:rsidRDefault="00E6367B" w:rsidP="00E6367B">
            <w:pPr>
              <w:pStyle w:val="ListParagraph"/>
              <w:spacing w:after="0"/>
              <w:ind w:left="288"/>
              <w:jc w:val="both"/>
              <w:rPr>
                <w:rFonts w:cs="Times New Roman"/>
              </w:rPr>
            </w:pPr>
          </w:p>
        </w:tc>
        <w:tc>
          <w:tcPr>
            <w:tcW w:w="2340" w:type="dxa"/>
          </w:tcPr>
          <w:p w:rsidR="00E6367B" w:rsidRPr="00FE59F0" w:rsidRDefault="00E6367B" w:rsidP="00C2577E">
            <w:pPr>
              <w:pStyle w:val="ListParagraph"/>
              <w:numPr>
                <w:ilvl w:val="0"/>
                <w:numId w:val="9"/>
              </w:numPr>
              <w:spacing w:after="0"/>
              <w:jc w:val="both"/>
              <w:rPr>
                <w:rFonts w:cs="Times New Roman"/>
              </w:rPr>
            </w:pPr>
            <w:r w:rsidRPr="00FE59F0">
              <w:rPr>
                <w:rFonts w:cs="Times New Roman"/>
              </w:rPr>
              <w:lastRenderedPageBreak/>
              <w:t>Follow-up of sectoral policy review recommendations with the concerned Ministries dealing with of Agriclture, Water,  Environment, Forest, Range Land and  Climate Change;</w:t>
            </w:r>
          </w:p>
          <w:p w:rsidR="00E6367B" w:rsidRPr="00FE59F0" w:rsidRDefault="00E6367B" w:rsidP="00E6367B">
            <w:pPr>
              <w:pStyle w:val="ListParagraph"/>
              <w:spacing w:after="0"/>
              <w:ind w:left="288"/>
              <w:jc w:val="both"/>
              <w:rPr>
                <w:rFonts w:cs="Times New Roman"/>
              </w:rPr>
            </w:pPr>
          </w:p>
          <w:p w:rsidR="00E6367B" w:rsidRPr="00FE59F0" w:rsidRDefault="00E6367B" w:rsidP="00C2577E">
            <w:pPr>
              <w:pStyle w:val="ListParagraph"/>
              <w:numPr>
                <w:ilvl w:val="0"/>
                <w:numId w:val="9"/>
              </w:numPr>
              <w:spacing w:after="0"/>
              <w:jc w:val="both"/>
              <w:rPr>
                <w:rFonts w:cs="Times New Roman"/>
              </w:rPr>
            </w:pPr>
            <w:r w:rsidRPr="00FE59F0">
              <w:rPr>
                <w:rFonts w:cs="Times New Roman"/>
              </w:rPr>
              <w:t xml:space="preserve">Assistance to </w:t>
            </w:r>
            <w:r w:rsidRPr="00FE59F0">
              <w:rPr>
                <w:rFonts w:cs="Times New Roman"/>
              </w:rPr>
              <w:lastRenderedPageBreak/>
              <w:t>provinces for the formulation of land use &amp; sectoral policies by adopting  recommendations on policy reforms as identified in SLMP sectoral policy reviews  including NAP.</w:t>
            </w:r>
          </w:p>
          <w:p w:rsidR="00E6367B" w:rsidRPr="00FE59F0" w:rsidRDefault="00E6367B" w:rsidP="00E6367B">
            <w:pPr>
              <w:pStyle w:val="ListParagraph"/>
              <w:spacing w:after="0"/>
              <w:ind w:left="288"/>
              <w:jc w:val="both"/>
              <w:rPr>
                <w:rFonts w:cs="Times New Roman"/>
              </w:rPr>
            </w:pPr>
          </w:p>
        </w:tc>
        <w:tc>
          <w:tcPr>
            <w:tcW w:w="2430" w:type="dxa"/>
          </w:tcPr>
          <w:p w:rsidR="00E6367B" w:rsidRPr="00FE59F0" w:rsidRDefault="00E6367B" w:rsidP="00C2577E">
            <w:pPr>
              <w:pStyle w:val="ListParagraph"/>
              <w:numPr>
                <w:ilvl w:val="0"/>
                <w:numId w:val="9"/>
              </w:numPr>
              <w:spacing w:after="0"/>
              <w:jc w:val="both"/>
              <w:rPr>
                <w:rFonts w:cs="Times New Roman"/>
              </w:rPr>
            </w:pPr>
            <w:r w:rsidRPr="00FE59F0">
              <w:rPr>
                <w:rFonts w:cs="Times New Roman"/>
              </w:rPr>
              <w:lastRenderedPageBreak/>
              <w:t>Planning Commission, GOP</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Federal Flood Commission</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Federal Ministries:   Environment, Agriculture, Water &amp; Power, Finance, Science &amp; Technology ,Livestock &amp; Dairy Department</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 xml:space="preserve">All provincial P &amp; D  Departments </w:t>
            </w:r>
            <w:r w:rsidRPr="00FE59F0">
              <w:rPr>
                <w:rFonts w:cs="Times New Roman"/>
              </w:rPr>
              <w:lastRenderedPageBreak/>
              <w:t>(Agriculture, Water &amp; Environment).</w:t>
            </w:r>
          </w:p>
          <w:p w:rsidR="00E6367B" w:rsidRPr="00FE59F0" w:rsidRDefault="00E6367B" w:rsidP="00E6367B">
            <w:pPr>
              <w:pStyle w:val="ListParagraph"/>
              <w:spacing w:after="0"/>
              <w:ind w:left="288"/>
              <w:jc w:val="both"/>
              <w:rPr>
                <w:rFonts w:cs="Times New Roman"/>
              </w:rPr>
            </w:pPr>
          </w:p>
          <w:p w:rsidR="00E6367B" w:rsidRPr="00FE59F0" w:rsidRDefault="00E6367B" w:rsidP="00C2577E">
            <w:pPr>
              <w:pStyle w:val="ListParagraph"/>
              <w:numPr>
                <w:ilvl w:val="0"/>
                <w:numId w:val="9"/>
              </w:numPr>
              <w:spacing w:after="0"/>
              <w:jc w:val="both"/>
              <w:rPr>
                <w:rFonts w:cs="Times New Roman"/>
              </w:rPr>
            </w:pPr>
            <w:r w:rsidRPr="00FE59F0">
              <w:rPr>
                <w:rFonts w:cs="Times New Roman"/>
              </w:rPr>
              <w:t>Provincial Irrigation and Power Departments</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On-farm Water Management</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University of Agriculture, Peshawer</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University of Engineering &amp; Technology, Lahore</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Ayub Agriculture Research Institute</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Directorate of land Reclamation, Punjab</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Directorate of Soil Conservation, Punjab</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Soil Survey of Pakistan</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All provincial Forest Departments</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All provincial Agriculture Departments</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Bio-Saline Project</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 xml:space="preserve">Health Engineering </w:t>
            </w:r>
            <w:r w:rsidRPr="00FE59F0">
              <w:rPr>
                <w:rFonts w:cs="Times New Roman"/>
              </w:rPr>
              <w:lastRenderedPageBreak/>
              <w:t>Department, Punjab.</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National  Research and Development Institutions: PARC, NARC, PFI, API, PFRI , WAPDA, PMD, BARI , AZRC, NRSP, SDPI, DRM, WCAP (M/O  Water &amp; Power) &amp; GCISC</w:t>
            </w:r>
          </w:p>
          <w:p w:rsidR="00E6367B" w:rsidRPr="00FE59F0" w:rsidRDefault="00E6367B" w:rsidP="00C2577E">
            <w:pPr>
              <w:pStyle w:val="ListParagraph"/>
              <w:numPr>
                <w:ilvl w:val="0"/>
                <w:numId w:val="9"/>
              </w:numPr>
              <w:spacing w:after="0"/>
              <w:jc w:val="both"/>
              <w:rPr>
                <w:rFonts w:cs="Times New Roman"/>
              </w:rPr>
            </w:pPr>
            <w:r w:rsidRPr="00FE59F0">
              <w:rPr>
                <w:rFonts w:cs="Times New Roman"/>
              </w:rPr>
              <w:t>International Organizations:</w:t>
            </w:r>
          </w:p>
          <w:p w:rsidR="00E6367B" w:rsidRPr="00FE59F0" w:rsidRDefault="00E6367B" w:rsidP="00E6367B">
            <w:pPr>
              <w:pStyle w:val="ListParagraph"/>
              <w:spacing w:after="0"/>
              <w:ind w:left="288"/>
              <w:jc w:val="both"/>
              <w:rPr>
                <w:rFonts w:cs="Times New Roman"/>
              </w:rPr>
            </w:pPr>
            <w:r w:rsidRPr="00FE59F0">
              <w:rPr>
                <w:rFonts w:cs="Times New Roman"/>
              </w:rPr>
              <w:t>GM, ICIMOD,UNDP, FAO, , WWF, IUCN, Swiss Inter-Cooperation</w:t>
            </w:r>
          </w:p>
          <w:p w:rsidR="00E6367B" w:rsidRPr="00FE59F0" w:rsidRDefault="00E6367B" w:rsidP="00E6367B">
            <w:pPr>
              <w:pStyle w:val="ListParagraph"/>
              <w:spacing w:after="0"/>
              <w:ind w:left="288"/>
              <w:jc w:val="both"/>
              <w:rPr>
                <w:rFonts w:cs="Times New Roman"/>
              </w:rPr>
            </w:pPr>
            <w:r w:rsidRPr="00FE59F0">
              <w:rPr>
                <w:rFonts w:cs="Times New Roman"/>
              </w:rPr>
              <w:t>CABI (South Asia), IWASRI</w:t>
            </w:r>
          </w:p>
          <w:p w:rsidR="00E6367B" w:rsidRPr="00FE59F0" w:rsidRDefault="00E6367B" w:rsidP="00E6367B">
            <w:pPr>
              <w:pStyle w:val="ListParagraph"/>
              <w:spacing w:after="0"/>
              <w:ind w:left="288"/>
              <w:jc w:val="both"/>
              <w:rPr>
                <w:rFonts w:cs="Times New Roman"/>
              </w:rPr>
            </w:pPr>
          </w:p>
          <w:p w:rsidR="00E6367B" w:rsidRPr="00FE59F0" w:rsidRDefault="00E6367B" w:rsidP="00E6367B">
            <w:pPr>
              <w:pStyle w:val="ListParagraph"/>
              <w:spacing w:after="0"/>
              <w:ind w:left="288"/>
              <w:jc w:val="both"/>
              <w:rPr>
                <w:rFonts w:cs="Times New Roman"/>
              </w:rPr>
            </w:pPr>
          </w:p>
          <w:p w:rsidR="00E6367B" w:rsidRPr="00FE59F0" w:rsidRDefault="00E6367B" w:rsidP="00E6367B">
            <w:pPr>
              <w:spacing w:after="0"/>
              <w:jc w:val="both"/>
              <w:rPr>
                <w:rFonts w:cs="Times New Roman"/>
              </w:rPr>
            </w:pPr>
          </w:p>
        </w:tc>
      </w:tr>
      <w:tr w:rsidR="00E6367B" w:rsidRPr="00FE59F0" w:rsidTr="008D24AF">
        <w:tc>
          <w:tcPr>
            <w:tcW w:w="270" w:type="dxa"/>
          </w:tcPr>
          <w:p w:rsidR="00E6367B" w:rsidRPr="00FE59F0" w:rsidRDefault="00E6367B" w:rsidP="00E6367B">
            <w:pPr>
              <w:spacing w:after="0"/>
              <w:rPr>
                <w:rFonts w:cs="Times New Roman"/>
              </w:rPr>
            </w:pPr>
            <w:r w:rsidRPr="00FE59F0">
              <w:rPr>
                <w:rFonts w:cs="Times New Roman"/>
              </w:rPr>
              <w:lastRenderedPageBreak/>
              <w:t>2.</w:t>
            </w:r>
          </w:p>
        </w:tc>
        <w:tc>
          <w:tcPr>
            <w:tcW w:w="1800" w:type="dxa"/>
          </w:tcPr>
          <w:p w:rsidR="00E6367B" w:rsidRPr="00FE59F0" w:rsidRDefault="00E6367B" w:rsidP="00E6367B">
            <w:pPr>
              <w:spacing w:after="0"/>
              <w:rPr>
                <w:rFonts w:cs="Times New Roman"/>
                <w:b/>
              </w:rPr>
            </w:pPr>
            <w:r w:rsidRPr="00FE59F0">
              <w:rPr>
                <w:rFonts w:cs="Times New Roman"/>
                <w:b/>
              </w:rPr>
              <w:t>Output 1.2:</w:t>
            </w:r>
          </w:p>
          <w:p w:rsidR="00E6367B" w:rsidRPr="00FE59F0" w:rsidRDefault="00E6367B" w:rsidP="00E6367B">
            <w:pPr>
              <w:spacing w:after="0"/>
              <w:rPr>
                <w:rFonts w:cs="Times New Roman"/>
              </w:rPr>
            </w:pPr>
            <w:r w:rsidRPr="00FE59F0">
              <w:rPr>
                <w:rFonts w:cs="Times New Roman"/>
              </w:rPr>
              <w:t>NAP mainstreamed into sectoral planning</w:t>
            </w:r>
          </w:p>
          <w:p w:rsidR="00E6367B" w:rsidRPr="00FE59F0" w:rsidRDefault="00E6367B" w:rsidP="00E6367B">
            <w:pPr>
              <w:spacing w:after="0"/>
              <w:rPr>
                <w:rFonts w:cs="Times New Roman"/>
              </w:rPr>
            </w:pPr>
          </w:p>
          <w:p w:rsidR="00E6367B" w:rsidRPr="00FE59F0" w:rsidRDefault="00E6367B" w:rsidP="00E6367B">
            <w:pPr>
              <w:spacing w:after="0"/>
              <w:rPr>
                <w:rFonts w:cs="Times New Roman"/>
              </w:rPr>
            </w:pPr>
          </w:p>
        </w:tc>
        <w:tc>
          <w:tcPr>
            <w:tcW w:w="2430" w:type="dxa"/>
          </w:tcPr>
          <w:p w:rsidR="00E6367B" w:rsidRPr="00FE59F0" w:rsidRDefault="00E6367B" w:rsidP="00C2577E">
            <w:pPr>
              <w:pStyle w:val="ListParagraph"/>
              <w:numPr>
                <w:ilvl w:val="0"/>
                <w:numId w:val="16"/>
              </w:numPr>
              <w:spacing w:after="0" w:line="240" w:lineRule="auto"/>
              <w:rPr>
                <w:rFonts w:cs="Times New Roman"/>
              </w:rPr>
            </w:pPr>
            <w:r w:rsidRPr="00FE59F0">
              <w:rPr>
                <w:rFonts w:cs="Times New Roman"/>
              </w:rPr>
              <w:t>Consultations with all stakeholders held at national &amp; Provincial level ;</w:t>
            </w:r>
          </w:p>
          <w:p w:rsidR="00E6367B" w:rsidRPr="00FE59F0" w:rsidRDefault="00E6367B" w:rsidP="00C2577E">
            <w:pPr>
              <w:pStyle w:val="ListParagraph"/>
              <w:numPr>
                <w:ilvl w:val="0"/>
                <w:numId w:val="16"/>
              </w:numPr>
              <w:spacing w:after="0" w:line="240" w:lineRule="auto"/>
              <w:rPr>
                <w:rFonts w:cs="Times New Roman"/>
              </w:rPr>
            </w:pPr>
            <w:r w:rsidRPr="00FE59F0">
              <w:rPr>
                <w:rFonts w:cs="Times New Roman"/>
              </w:rPr>
              <w:t>Review of NAP and gap analysis conducted through national consultant;</w:t>
            </w:r>
          </w:p>
          <w:p w:rsidR="00E6367B" w:rsidRPr="00FE59F0" w:rsidRDefault="00E6367B" w:rsidP="00C2577E">
            <w:pPr>
              <w:pStyle w:val="ListParagraph"/>
              <w:numPr>
                <w:ilvl w:val="0"/>
                <w:numId w:val="16"/>
              </w:numPr>
              <w:spacing w:after="0" w:line="240" w:lineRule="auto"/>
              <w:rPr>
                <w:rFonts w:cs="Times New Roman"/>
              </w:rPr>
            </w:pPr>
            <w:r w:rsidRPr="00FE59F0">
              <w:rPr>
                <w:rFonts w:cs="Times New Roman"/>
              </w:rPr>
              <w:t xml:space="preserve"> National validation Workshop on </w:t>
            </w:r>
            <w:r w:rsidRPr="00FE59F0">
              <w:rPr>
                <w:rFonts w:cs="Times New Roman"/>
              </w:rPr>
              <w:lastRenderedPageBreak/>
              <w:t>review of NAP and gap analysis launched;</w:t>
            </w:r>
          </w:p>
          <w:p w:rsidR="00E6367B" w:rsidRPr="00FE59F0" w:rsidRDefault="00E6367B" w:rsidP="00C2577E">
            <w:pPr>
              <w:pStyle w:val="ListParagraph"/>
              <w:numPr>
                <w:ilvl w:val="0"/>
                <w:numId w:val="16"/>
              </w:numPr>
              <w:spacing w:after="0" w:line="240" w:lineRule="auto"/>
              <w:rPr>
                <w:rFonts w:cs="Times New Roman"/>
              </w:rPr>
            </w:pPr>
            <w:r w:rsidRPr="00FE59F0">
              <w:rPr>
                <w:rFonts w:cs="Times New Roman"/>
              </w:rPr>
              <w:t xml:space="preserve"> NAP alignment with UNCCD 10-Year strategic Plan launched;</w:t>
            </w:r>
          </w:p>
          <w:p w:rsidR="00E6367B" w:rsidRPr="00FE59F0" w:rsidRDefault="00E6367B" w:rsidP="00C2577E">
            <w:pPr>
              <w:pStyle w:val="ListParagraph"/>
              <w:numPr>
                <w:ilvl w:val="0"/>
                <w:numId w:val="16"/>
              </w:numPr>
              <w:spacing w:after="0" w:line="240" w:lineRule="auto"/>
              <w:rPr>
                <w:rFonts w:cs="Times New Roman"/>
              </w:rPr>
            </w:pPr>
            <w:r w:rsidRPr="00FE59F0">
              <w:rPr>
                <w:rFonts w:cs="Times New Roman"/>
              </w:rPr>
              <w:t xml:space="preserve"> Global Mechanism being involved to develop Integrated Financing Strategy (IFS) for the aligned NAP.</w:t>
            </w:r>
          </w:p>
          <w:p w:rsidR="00E6367B" w:rsidRPr="00FE59F0" w:rsidRDefault="00E6367B" w:rsidP="00E6367B">
            <w:pPr>
              <w:spacing w:after="0"/>
              <w:ind w:left="288"/>
              <w:rPr>
                <w:rFonts w:cs="Times New Roman"/>
              </w:rPr>
            </w:pPr>
          </w:p>
        </w:tc>
        <w:tc>
          <w:tcPr>
            <w:tcW w:w="1800" w:type="dxa"/>
          </w:tcPr>
          <w:p w:rsidR="00E6367B" w:rsidRPr="00FE59F0" w:rsidRDefault="00E6367B" w:rsidP="00C2577E">
            <w:pPr>
              <w:numPr>
                <w:ilvl w:val="0"/>
                <w:numId w:val="9"/>
              </w:numPr>
              <w:spacing w:after="0" w:line="240" w:lineRule="auto"/>
              <w:rPr>
                <w:rFonts w:cs="Times New Roman"/>
              </w:rPr>
            </w:pPr>
            <w:r w:rsidRPr="00FE59F0">
              <w:rPr>
                <w:rFonts w:cs="Times New Roman"/>
              </w:rPr>
              <w:lastRenderedPageBreak/>
              <w:t>Gap analysis of NAP conducted;</w:t>
            </w:r>
          </w:p>
          <w:p w:rsidR="00E6367B" w:rsidRPr="00FE59F0" w:rsidRDefault="00E6367B" w:rsidP="00C2577E">
            <w:pPr>
              <w:numPr>
                <w:ilvl w:val="0"/>
                <w:numId w:val="9"/>
              </w:numPr>
              <w:spacing w:after="0" w:line="240" w:lineRule="auto"/>
              <w:rPr>
                <w:rFonts w:cs="Times New Roman"/>
              </w:rPr>
            </w:pPr>
            <w:r w:rsidRPr="00FE59F0">
              <w:rPr>
                <w:rFonts w:cs="Times New Roman"/>
              </w:rPr>
              <w:t>NAP mainstreamed into sectoral  policies, planning and budgetary processes.</w:t>
            </w:r>
          </w:p>
          <w:p w:rsidR="00E6367B" w:rsidRPr="00FE59F0" w:rsidRDefault="00E6367B" w:rsidP="00E6367B">
            <w:pPr>
              <w:spacing w:after="0"/>
              <w:ind w:left="288"/>
              <w:rPr>
                <w:rFonts w:cs="Times New Roman"/>
              </w:rPr>
            </w:pPr>
          </w:p>
        </w:tc>
        <w:tc>
          <w:tcPr>
            <w:tcW w:w="3150" w:type="dxa"/>
            <w:gridSpan w:val="2"/>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lastRenderedPageBreak/>
              <w:t>Gaps identified in the existing NAP through a national study;</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Sensitization of partner organizations for revision of NAP and its alignment with the UNCCD Strategic Plan;</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Process of NAP alignment with UNCCD Strategic Plan launched with the </w:t>
            </w:r>
            <w:r w:rsidRPr="00FE59F0">
              <w:rPr>
                <w:rFonts w:cs="Times New Roman"/>
              </w:rPr>
              <w:lastRenderedPageBreak/>
              <w:t>involvement of UNCCD &amp; the Global Mechanism;</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Financial resources for NAP alignment mobilized through the Global Mechanism.</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All stakeholders taken on board to harmonize sectoral policies for adoption of SLM principles and practices; </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Pakistan one of the first countries in the Asian region to undertake review of sectoral policies and NAP and launch NAP alignment process with the UNCCD 10-Year Strategic Plan.  </w:t>
            </w:r>
          </w:p>
        </w:tc>
        <w:tc>
          <w:tcPr>
            <w:tcW w:w="2340" w:type="dxa"/>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lastRenderedPageBreak/>
              <w:t>NAP alignment process including development of an Integrated Financing strategy by the Global Mechanism to be continued during the upscaling project;</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lastRenderedPageBreak/>
              <w:t xml:space="preserve">Capacity building of the stakeholders in NAP alignment process    </w:t>
            </w:r>
          </w:p>
        </w:tc>
        <w:tc>
          <w:tcPr>
            <w:tcW w:w="2430" w:type="dxa"/>
          </w:tcPr>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lastRenderedPageBreak/>
              <w:t>Ministry of Food &amp; Agriculture</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Ministry of Water &amp; Power</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Ministry of Livestock  &amp; Dairy Development</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 xml:space="preserve">Ministry of Science &amp; Technology </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WAPDA</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lastRenderedPageBreak/>
              <w:t xml:space="preserve">Planning Commission n </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 xml:space="preserve">Federal Flood Commission </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PARC</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UNCCD Focal Point (IGF)</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 xml:space="preserve">DG Environment </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PCRWR</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PFI</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PARC (Dept. F &amp; RM)</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RRI (Range Research Institute)</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PMD</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AZRC Quetta</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AZRC Bahawalpur</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IWASRI</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Soil Survey of Pakistan</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ZSD</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EAD</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Dept. of Agriculture Punjab</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Livestock &amp; Dairy Development Punjab</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All P&amp;D Departments ( Punjab, Sindh, Balochistan, KPK, AJK &amp; G-B</w:t>
            </w:r>
          </w:p>
          <w:p w:rsidR="00E6367B" w:rsidRPr="00FE59F0" w:rsidRDefault="00E6367B" w:rsidP="00C2577E">
            <w:pPr>
              <w:pStyle w:val="ListParagraph"/>
              <w:numPr>
                <w:ilvl w:val="0"/>
                <w:numId w:val="9"/>
              </w:numPr>
              <w:spacing w:after="0" w:line="240" w:lineRule="auto"/>
              <w:rPr>
                <w:rFonts w:cs="Times New Roman"/>
                <w:color w:val="000000"/>
                <w:lang w:val="de-DE"/>
              </w:rPr>
            </w:pPr>
            <w:r w:rsidRPr="00FE59F0">
              <w:rPr>
                <w:rFonts w:cs="Times New Roman"/>
                <w:color w:val="000000"/>
                <w:lang w:val="de-DE"/>
              </w:rPr>
              <w:t>All CCFs(Punjab, Sindh, Balochistan, KPK, AJK &amp; G-B )</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 xml:space="preserve">Wildlife Department, </w:t>
            </w:r>
            <w:r w:rsidRPr="00FE59F0">
              <w:rPr>
                <w:rFonts w:cs="Times New Roman"/>
                <w:color w:val="000000"/>
              </w:rPr>
              <w:lastRenderedPageBreak/>
              <w:t>Sindh</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Wildlife &amp; Forestry Dept. Punjab</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Wildlife &amp; Forestry Dept. AJ&amp;K</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Directorate of Soil Conservation Rawalpindi</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Cholistan Institute of Desert Study Bahawalpur</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PFRI</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WWF</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Pakistan Wetlands Project</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IUCN</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SCOPE</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NRSP</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PIEDAR</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Thardeep RSP</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Water Aid</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SPO</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UNDF</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UNDF-GEF Small Grants Project</w:t>
            </w:r>
          </w:p>
          <w:p w:rsidR="00E6367B" w:rsidRPr="00FE59F0" w:rsidRDefault="00E6367B" w:rsidP="00C2577E">
            <w:pPr>
              <w:pStyle w:val="ListParagraph"/>
              <w:numPr>
                <w:ilvl w:val="0"/>
                <w:numId w:val="9"/>
              </w:numPr>
              <w:spacing w:after="0" w:line="240" w:lineRule="auto"/>
              <w:rPr>
                <w:rFonts w:cs="Times New Roman"/>
                <w:color w:val="000000"/>
              </w:rPr>
            </w:pPr>
            <w:r w:rsidRPr="00FE59F0">
              <w:rPr>
                <w:rFonts w:cs="Times New Roman"/>
                <w:color w:val="000000"/>
              </w:rPr>
              <w:t xml:space="preserve"> AAU Rawalpindi</w:t>
            </w:r>
          </w:p>
          <w:p w:rsidR="00E6367B" w:rsidRPr="00FE59F0" w:rsidRDefault="00E6367B" w:rsidP="00E6367B">
            <w:pPr>
              <w:pStyle w:val="ListParagraph"/>
              <w:spacing w:after="0"/>
              <w:ind w:left="288"/>
              <w:rPr>
                <w:rFonts w:cs="Times New Roman"/>
                <w:color w:val="FF0000"/>
              </w:rPr>
            </w:pPr>
          </w:p>
        </w:tc>
      </w:tr>
      <w:tr w:rsidR="00E6367B" w:rsidRPr="00FE59F0" w:rsidTr="008D24AF">
        <w:tc>
          <w:tcPr>
            <w:tcW w:w="270" w:type="dxa"/>
          </w:tcPr>
          <w:p w:rsidR="00E6367B" w:rsidRPr="00FE59F0" w:rsidRDefault="00E6367B" w:rsidP="00E6367B">
            <w:pPr>
              <w:spacing w:after="0"/>
              <w:rPr>
                <w:rFonts w:cs="Times New Roman"/>
              </w:rPr>
            </w:pPr>
            <w:r w:rsidRPr="00FE59F0">
              <w:rPr>
                <w:rFonts w:cs="Times New Roman"/>
              </w:rPr>
              <w:lastRenderedPageBreak/>
              <w:t>3.</w:t>
            </w:r>
          </w:p>
        </w:tc>
        <w:tc>
          <w:tcPr>
            <w:tcW w:w="1800" w:type="dxa"/>
          </w:tcPr>
          <w:p w:rsidR="00E6367B" w:rsidRPr="00FE59F0" w:rsidRDefault="00E6367B" w:rsidP="00E6367B">
            <w:pPr>
              <w:spacing w:after="0"/>
              <w:rPr>
                <w:rFonts w:cs="Times New Roman"/>
                <w:b/>
              </w:rPr>
            </w:pPr>
            <w:r w:rsidRPr="00FE59F0">
              <w:rPr>
                <w:rFonts w:cs="Times New Roman"/>
                <w:b/>
              </w:rPr>
              <w:t>Output 1.3:</w:t>
            </w:r>
          </w:p>
          <w:p w:rsidR="00E6367B" w:rsidRPr="00FE59F0" w:rsidRDefault="00E6367B" w:rsidP="00E6367B">
            <w:pPr>
              <w:spacing w:after="0"/>
              <w:rPr>
                <w:rFonts w:cs="Times New Roman"/>
              </w:rPr>
            </w:pPr>
            <w:r w:rsidRPr="00FE59F0">
              <w:rPr>
                <w:rFonts w:cs="Times New Roman"/>
              </w:rPr>
              <w:t>National Criteria &amp; Indicators (C &amp; I) Developed for SLM</w:t>
            </w:r>
          </w:p>
          <w:p w:rsidR="00E6367B" w:rsidRPr="00FE59F0" w:rsidRDefault="00E6367B" w:rsidP="00E6367B">
            <w:pPr>
              <w:spacing w:after="0"/>
              <w:rPr>
                <w:rFonts w:cs="Times New Roman"/>
                <w:b/>
              </w:rPr>
            </w:pPr>
          </w:p>
        </w:tc>
        <w:tc>
          <w:tcPr>
            <w:tcW w:w="2430" w:type="dxa"/>
          </w:tcPr>
          <w:p w:rsidR="00E6367B" w:rsidRPr="00FE59F0" w:rsidRDefault="00E6367B" w:rsidP="00C2577E">
            <w:pPr>
              <w:numPr>
                <w:ilvl w:val="0"/>
                <w:numId w:val="9"/>
              </w:numPr>
              <w:tabs>
                <w:tab w:val="left" w:pos="288"/>
              </w:tabs>
              <w:spacing w:after="0" w:line="240" w:lineRule="auto"/>
              <w:rPr>
                <w:rFonts w:cs="Times New Roman"/>
              </w:rPr>
            </w:pPr>
            <w:r w:rsidRPr="00FE59F0">
              <w:rPr>
                <w:rFonts w:cs="Times New Roman"/>
              </w:rPr>
              <w:lastRenderedPageBreak/>
              <w:t>Review of literature on C &amp; I completed;</w:t>
            </w:r>
          </w:p>
          <w:p w:rsidR="00E6367B" w:rsidRPr="00FE59F0" w:rsidRDefault="00E6367B" w:rsidP="00C2577E">
            <w:pPr>
              <w:numPr>
                <w:ilvl w:val="0"/>
                <w:numId w:val="9"/>
              </w:numPr>
              <w:tabs>
                <w:tab w:val="left" w:pos="288"/>
              </w:tabs>
              <w:spacing w:after="0" w:line="240" w:lineRule="auto"/>
              <w:rPr>
                <w:rFonts w:cs="Times New Roman"/>
              </w:rPr>
            </w:pPr>
            <w:r w:rsidRPr="00FE59F0">
              <w:rPr>
                <w:rFonts w:cs="Times New Roman"/>
              </w:rPr>
              <w:t xml:space="preserve">Awareness and sensitization of partner organizations and line agencies on </w:t>
            </w:r>
            <w:r w:rsidRPr="00FE59F0">
              <w:rPr>
                <w:rFonts w:cs="Times New Roman"/>
              </w:rPr>
              <w:lastRenderedPageBreak/>
              <w:t>need for C &amp; I development created;</w:t>
            </w:r>
          </w:p>
          <w:p w:rsidR="00E6367B" w:rsidRPr="00FE59F0" w:rsidRDefault="00E6367B" w:rsidP="00C2577E">
            <w:pPr>
              <w:numPr>
                <w:ilvl w:val="0"/>
                <w:numId w:val="9"/>
              </w:numPr>
              <w:tabs>
                <w:tab w:val="left" w:pos="288"/>
              </w:tabs>
              <w:spacing w:after="0" w:line="240" w:lineRule="auto"/>
              <w:rPr>
                <w:rFonts w:cs="Times New Roman"/>
              </w:rPr>
            </w:pPr>
            <w:r w:rsidRPr="00FE59F0">
              <w:rPr>
                <w:rFonts w:cs="Times New Roman"/>
              </w:rPr>
              <w:t>Background paper for C &amp; I prepared and  shared with stakeholders;</w:t>
            </w:r>
          </w:p>
          <w:p w:rsidR="00E6367B" w:rsidRPr="00FE59F0" w:rsidRDefault="00E6367B" w:rsidP="00C2577E">
            <w:pPr>
              <w:numPr>
                <w:ilvl w:val="0"/>
                <w:numId w:val="9"/>
              </w:numPr>
              <w:tabs>
                <w:tab w:val="left" w:pos="288"/>
              </w:tabs>
              <w:spacing w:after="0" w:line="240" w:lineRule="auto"/>
              <w:rPr>
                <w:rFonts w:cs="Times New Roman"/>
              </w:rPr>
            </w:pPr>
            <w:r w:rsidRPr="00FE59F0">
              <w:rPr>
                <w:rFonts w:cs="Times New Roman"/>
              </w:rPr>
              <w:t>Provincial Stakeholder Consultations (in progress)</w:t>
            </w:r>
          </w:p>
        </w:tc>
        <w:tc>
          <w:tcPr>
            <w:tcW w:w="1800" w:type="dxa"/>
          </w:tcPr>
          <w:p w:rsidR="00E6367B" w:rsidRPr="00FE59F0" w:rsidRDefault="00E6367B" w:rsidP="00C2577E">
            <w:pPr>
              <w:numPr>
                <w:ilvl w:val="0"/>
                <w:numId w:val="9"/>
              </w:numPr>
              <w:spacing w:after="0" w:line="240" w:lineRule="auto"/>
              <w:rPr>
                <w:rFonts w:cs="Times New Roman"/>
              </w:rPr>
            </w:pPr>
            <w:r w:rsidRPr="00FE59F0">
              <w:rPr>
                <w:rFonts w:cs="Times New Roman"/>
              </w:rPr>
              <w:lastRenderedPageBreak/>
              <w:t>C &amp; I for SLM developed &amp; adopted</w:t>
            </w:r>
          </w:p>
          <w:p w:rsidR="00E6367B" w:rsidRPr="00FE59F0" w:rsidRDefault="00E6367B" w:rsidP="00E6367B">
            <w:pPr>
              <w:spacing w:after="0"/>
              <w:ind w:left="288"/>
              <w:rPr>
                <w:rFonts w:cs="Times New Roman"/>
              </w:rPr>
            </w:pPr>
          </w:p>
        </w:tc>
        <w:tc>
          <w:tcPr>
            <w:tcW w:w="3150" w:type="dxa"/>
            <w:gridSpan w:val="2"/>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Awareness on the need of having national level C &amp; I for SLM created among all the stakeholders;</w:t>
            </w:r>
          </w:p>
          <w:p w:rsidR="00E6367B" w:rsidRPr="00FE59F0" w:rsidRDefault="00E6367B" w:rsidP="00E6367B">
            <w:pPr>
              <w:pStyle w:val="ListParagraph"/>
              <w:spacing w:after="0"/>
              <w:ind w:left="288"/>
              <w:rPr>
                <w:rFonts w:cs="Times New Roman"/>
              </w:rPr>
            </w:pPr>
          </w:p>
        </w:tc>
        <w:tc>
          <w:tcPr>
            <w:tcW w:w="2340" w:type="dxa"/>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The C &amp; I developed with consensus through provincial consultative meetings and then validated in the </w:t>
            </w:r>
            <w:r w:rsidRPr="00FE59F0">
              <w:rPr>
                <w:rFonts w:cs="Times New Roman"/>
              </w:rPr>
              <w:lastRenderedPageBreak/>
              <w:t>national workshop will be adopted and tested during  upscaling;</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Pakistan will be one of the countries to have C &amp; I and thus meet the obligations under UNCCD;</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Systematic collection of data on desertification in order to monitor the trends in Pakistan;</w:t>
            </w:r>
          </w:p>
          <w:p w:rsidR="00E6367B" w:rsidRPr="00FE59F0" w:rsidRDefault="00E6367B" w:rsidP="00E6367B">
            <w:pPr>
              <w:pStyle w:val="ListParagraph"/>
              <w:spacing w:after="0"/>
              <w:ind w:left="288"/>
              <w:rPr>
                <w:rFonts w:cs="Times New Roman"/>
              </w:rPr>
            </w:pPr>
            <w:r w:rsidRPr="00FE59F0">
              <w:rPr>
                <w:rFonts w:cs="Times New Roman"/>
              </w:rPr>
              <w:t xml:space="preserve">  </w:t>
            </w:r>
          </w:p>
        </w:tc>
        <w:tc>
          <w:tcPr>
            <w:tcW w:w="2430" w:type="dxa"/>
          </w:tcPr>
          <w:p w:rsidR="00E6367B" w:rsidRPr="00FE59F0" w:rsidRDefault="00E6367B" w:rsidP="00E6367B">
            <w:pPr>
              <w:pStyle w:val="ListParagraph"/>
              <w:spacing w:after="0"/>
              <w:ind w:left="288"/>
              <w:rPr>
                <w:rFonts w:cs="Times New Roman"/>
              </w:rPr>
            </w:pP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Federal Ministries including Planning Commission</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Provincial Planning &amp; Development </w:t>
            </w:r>
            <w:r w:rsidRPr="00FE59F0">
              <w:rPr>
                <w:rFonts w:cs="Times New Roman"/>
              </w:rPr>
              <w:lastRenderedPageBreak/>
              <w:t>Departments.</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Research Institutions</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NGOs</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International NGOs</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Private Sector</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Academia</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Community Organizations </w:t>
            </w:r>
          </w:p>
          <w:p w:rsidR="00E6367B" w:rsidRPr="00FE59F0" w:rsidRDefault="00E6367B" w:rsidP="00E6367B">
            <w:pPr>
              <w:pStyle w:val="ListParagraph"/>
              <w:spacing w:after="0"/>
              <w:ind w:left="0"/>
              <w:rPr>
                <w:rFonts w:cs="Times New Roman"/>
              </w:rPr>
            </w:pPr>
          </w:p>
        </w:tc>
      </w:tr>
      <w:tr w:rsidR="00E6367B" w:rsidRPr="00FE59F0" w:rsidTr="008D24AF">
        <w:tc>
          <w:tcPr>
            <w:tcW w:w="270" w:type="dxa"/>
          </w:tcPr>
          <w:p w:rsidR="00E6367B" w:rsidRPr="00FE59F0" w:rsidRDefault="00E6367B" w:rsidP="00E6367B">
            <w:pPr>
              <w:spacing w:after="0"/>
              <w:rPr>
                <w:rFonts w:cs="Times New Roman"/>
              </w:rPr>
            </w:pPr>
            <w:r w:rsidRPr="00FE59F0">
              <w:rPr>
                <w:rFonts w:cs="Times New Roman"/>
              </w:rPr>
              <w:lastRenderedPageBreak/>
              <w:t>4.</w:t>
            </w:r>
          </w:p>
        </w:tc>
        <w:tc>
          <w:tcPr>
            <w:tcW w:w="1800" w:type="dxa"/>
          </w:tcPr>
          <w:p w:rsidR="00E6367B" w:rsidRPr="00FE59F0" w:rsidRDefault="00E6367B" w:rsidP="00E6367B">
            <w:pPr>
              <w:spacing w:after="0"/>
              <w:rPr>
                <w:rFonts w:cs="Times New Roman"/>
              </w:rPr>
            </w:pPr>
            <w:r w:rsidRPr="00FE59F0">
              <w:rPr>
                <w:rFonts w:cs="Times New Roman"/>
                <w:b/>
              </w:rPr>
              <w:t>Output 1.4:</w:t>
            </w:r>
          </w:p>
          <w:p w:rsidR="00E6367B" w:rsidRPr="00FE59F0" w:rsidRDefault="00E6367B" w:rsidP="00E6367B">
            <w:pPr>
              <w:spacing w:after="0"/>
              <w:rPr>
                <w:rFonts w:cs="Times New Roman"/>
                <w:b/>
              </w:rPr>
            </w:pPr>
            <w:r w:rsidRPr="00FE59F0">
              <w:rPr>
                <w:rFonts w:cs="Times New Roman"/>
              </w:rPr>
              <w:t>Project Document for  Tranche-II developed</w:t>
            </w:r>
          </w:p>
        </w:tc>
        <w:tc>
          <w:tcPr>
            <w:tcW w:w="2430" w:type="dxa"/>
          </w:tcPr>
          <w:p w:rsidR="00E6367B" w:rsidRPr="00FE59F0" w:rsidRDefault="00E6367B" w:rsidP="00C2577E">
            <w:pPr>
              <w:numPr>
                <w:ilvl w:val="0"/>
                <w:numId w:val="9"/>
              </w:numPr>
              <w:tabs>
                <w:tab w:val="left" w:pos="288"/>
                <w:tab w:val="num" w:pos="720"/>
              </w:tabs>
              <w:spacing w:after="0" w:line="240" w:lineRule="auto"/>
              <w:rPr>
                <w:rFonts w:cs="Times New Roman"/>
              </w:rPr>
            </w:pPr>
            <w:r w:rsidRPr="00FE59F0">
              <w:rPr>
                <w:rFonts w:cs="Times New Roman"/>
              </w:rPr>
              <w:t>Consultations with stakeholders including provincial governments held for firming up successful SLM interventions during upscaling phase;</w:t>
            </w:r>
          </w:p>
          <w:p w:rsidR="00E6367B" w:rsidRPr="00FE59F0" w:rsidRDefault="00E6367B" w:rsidP="00C2577E">
            <w:pPr>
              <w:numPr>
                <w:ilvl w:val="0"/>
                <w:numId w:val="9"/>
              </w:numPr>
              <w:tabs>
                <w:tab w:val="left" w:pos="288"/>
                <w:tab w:val="num" w:pos="720"/>
              </w:tabs>
              <w:spacing w:after="0" w:line="240" w:lineRule="auto"/>
              <w:rPr>
                <w:rFonts w:cs="Times New Roman"/>
              </w:rPr>
            </w:pPr>
            <w:r w:rsidRPr="00FE59F0">
              <w:rPr>
                <w:rFonts w:cs="Times New Roman"/>
              </w:rPr>
              <w:t>PIF document for upscaling SLM Programme developed and shared with the provinces;</w:t>
            </w:r>
          </w:p>
          <w:p w:rsidR="00E6367B" w:rsidRPr="00FE59F0" w:rsidRDefault="00E6367B" w:rsidP="00C2577E">
            <w:pPr>
              <w:numPr>
                <w:ilvl w:val="0"/>
                <w:numId w:val="9"/>
              </w:numPr>
              <w:tabs>
                <w:tab w:val="left" w:pos="288"/>
                <w:tab w:val="num" w:pos="720"/>
              </w:tabs>
              <w:spacing w:after="0" w:line="240" w:lineRule="auto"/>
              <w:rPr>
                <w:rFonts w:cs="Times New Roman"/>
              </w:rPr>
            </w:pPr>
            <w:r w:rsidRPr="00FE59F0">
              <w:rPr>
                <w:rFonts w:cs="Times New Roman"/>
              </w:rPr>
              <w:t>Presentations on PIF to the PSC;</w:t>
            </w:r>
          </w:p>
          <w:p w:rsidR="00E6367B" w:rsidRPr="00FE59F0" w:rsidRDefault="00E6367B" w:rsidP="00C2577E">
            <w:pPr>
              <w:numPr>
                <w:ilvl w:val="0"/>
                <w:numId w:val="9"/>
              </w:numPr>
              <w:tabs>
                <w:tab w:val="left" w:pos="288"/>
                <w:tab w:val="num" w:pos="720"/>
              </w:tabs>
              <w:spacing w:after="0" w:line="240" w:lineRule="auto"/>
              <w:rPr>
                <w:rFonts w:cs="Times New Roman"/>
              </w:rPr>
            </w:pPr>
            <w:r w:rsidRPr="00FE59F0">
              <w:rPr>
                <w:rFonts w:cs="Times New Roman"/>
              </w:rPr>
              <w:t xml:space="preserve">Endorsement of the </w:t>
            </w:r>
            <w:r w:rsidRPr="00FE59F0">
              <w:rPr>
                <w:rFonts w:cs="Times New Roman"/>
              </w:rPr>
              <w:lastRenderedPageBreak/>
              <w:t>PIF by the GEF focal point;</w:t>
            </w:r>
          </w:p>
          <w:p w:rsidR="00E6367B" w:rsidRPr="00FE59F0" w:rsidRDefault="00E6367B" w:rsidP="00C2577E">
            <w:pPr>
              <w:numPr>
                <w:ilvl w:val="0"/>
                <w:numId w:val="9"/>
              </w:numPr>
              <w:tabs>
                <w:tab w:val="left" w:pos="288"/>
                <w:tab w:val="num" w:pos="720"/>
              </w:tabs>
              <w:spacing w:after="0" w:line="240" w:lineRule="auto"/>
              <w:rPr>
                <w:rFonts w:cs="Times New Roman"/>
              </w:rPr>
            </w:pPr>
            <w:r w:rsidRPr="00FE59F0">
              <w:rPr>
                <w:rFonts w:cs="Times New Roman"/>
              </w:rPr>
              <w:t>Follow-up on the PIF document with Asia-Pacific UNDP focal point Bangkok</w:t>
            </w:r>
          </w:p>
        </w:tc>
        <w:tc>
          <w:tcPr>
            <w:tcW w:w="1800" w:type="dxa"/>
          </w:tcPr>
          <w:p w:rsidR="00E6367B" w:rsidRPr="00FE59F0" w:rsidRDefault="00E6367B" w:rsidP="00C2577E">
            <w:pPr>
              <w:numPr>
                <w:ilvl w:val="0"/>
                <w:numId w:val="9"/>
              </w:numPr>
              <w:spacing w:after="0" w:line="240" w:lineRule="auto"/>
              <w:rPr>
                <w:rFonts w:cs="Times New Roman"/>
              </w:rPr>
            </w:pPr>
            <w:r w:rsidRPr="00FE59F0">
              <w:rPr>
                <w:rFonts w:cs="Times New Roman"/>
              </w:rPr>
              <w:lastRenderedPageBreak/>
              <w:t>Project document for upscaling prepared and submitted to GoP and UNDP-GEF for approval</w:t>
            </w:r>
          </w:p>
          <w:p w:rsidR="00E6367B" w:rsidRPr="00FE59F0" w:rsidRDefault="00E6367B" w:rsidP="00E6367B">
            <w:pPr>
              <w:spacing w:after="0"/>
              <w:ind w:left="288"/>
              <w:rPr>
                <w:rFonts w:cs="Times New Roman"/>
              </w:rPr>
            </w:pPr>
          </w:p>
        </w:tc>
        <w:tc>
          <w:tcPr>
            <w:tcW w:w="3150" w:type="dxa"/>
            <w:gridSpan w:val="2"/>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Planning Commission has allocated budget for the upscaling phase;</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Provinces have allocated token budgets as share and ownership for the continuation of the SLM programme;</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 Allocation of additional funding for SLM type activities under pprovincial ADPs.  </w:t>
            </w:r>
          </w:p>
        </w:tc>
        <w:tc>
          <w:tcPr>
            <w:tcW w:w="2340" w:type="dxa"/>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Project document and the PC-I   for the upscaling phase to be designed through consultations with the provinces after the approval of the PIF by the GEF council.   </w:t>
            </w:r>
          </w:p>
        </w:tc>
        <w:tc>
          <w:tcPr>
            <w:tcW w:w="2430" w:type="dxa"/>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Planning Commission</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Federal Ministries</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P &amp; D Departments ( All provinces)</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PCCDs</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PSC</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GEF Focal Point</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UNCCD Focal Point  (IGF)</w:t>
            </w:r>
          </w:p>
          <w:p w:rsidR="00E6367B" w:rsidRPr="00FE59F0" w:rsidRDefault="00E6367B" w:rsidP="00E6367B">
            <w:pPr>
              <w:pStyle w:val="ListParagraph"/>
              <w:spacing w:after="0"/>
              <w:ind w:left="288"/>
              <w:rPr>
                <w:rFonts w:cs="Times New Roman"/>
              </w:rPr>
            </w:pPr>
          </w:p>
          <w:p w:rsidR="00E6367B" w:rsidRPr="00FE59F0" w:rsidRDefault="00E6367B" w:rsidP="00E6367B">
            <w:pPr>
              <w:pStyle w:val="ListParagraph"/>
              <w:spacing w:after="0"/>
              <w:ind w:left="288"/>
              <w:rPr>
                <w:rFonts w:cs="Times New Roman"/>
              </w:rPr>
            </w:pPr>
          </w:p>
        </w:tc>
      </w:tr>
      <w:tr w:rsidR="00E6367B" w:rsidRPr="00FE59F0" w:rsidTr="008D24AF">
        <w:tc>
          <w:tcPr>
            <w:tcW w:w="270" w:type="dxa"/>
          </w:tcPr>
          <w:p w:rsidR="00E6367B" w:rsidRPr="00FE59F0" w:rsidRDefault="00E6367B" w:rsidP="00E6367B">
            <w:pPr>
              <w:spacing w:after="0"/>
              <w:rPr>
                <w:rFonts w:cs="Times New Roman"/>
              </w:rPr>
            </w:pPr>
            <w:r w:rsidRPr="00FE59F0">
              <w:rPr>
                <w:rFonts w:cs="Times New Roman"/>
              </w:rPr>
              <w:lastRenderedPageBreak/>
              <w:t>5.</w:t>
            </w:r>
          </w:p>
        </w:tc>
        <w:tc>
          <w:tcPr>
            <w:tcW w:w="1800" w:type="dxa"/>
          </w:tcPr>
          <w:p w:rsidR="00E6367B" w:rsidRPr="00FE59F0" w:rsidRDefault="00E6367B" w:rsidP="00E6367B">
            <w:pPr>
              <w:spacing w:after="0"/>
              <w:rPr>
                <w:rFonts w:cs="Times New Roman"/>
                <w:b/>
              </w:rPr>
            </w:pPr>
            <w:r w:rsidRPr="00FE59F0">
              <w:rPr>
                <w:rFonts w:cs="Times New Roman"/>
                <w:b/>
              </w:rPr>
              <w:t>Output 1.5:</w:t>
            </w:r>
          </w:p>
          <w:p w:rsidR="00E6367B" w:rsidRPr="00FE59F0" w:rsidRDefault="00E6367B" w:rsidP="00E6367B">
            <w:pPr>
              <w:spacing w:after="0"/>
              <w:rPr>
                <w:rFonts w:cs="Times New Roman"/>
              </w:rPr>
            </w:pPr>
            <w:r w:rsidRPr="00FE59F0">
              <w:rPr>
                <w:rFonts w:cs="Times New Roman"/>
              </w:rPr>
              <w:t>National Desertification Control Fund (NDCF) established</w:t>
            </w:r>
          </w:p>
          <w:p w:rsidR="00E6367B" w:rsidRPr="00FE59F0" w:rsidRDefault="00E6367B" w:rsidP="00E6367B">
            <w:pPr>
              <w:spacing w:after="0"/>
              <w:rPr>
                <w:rFonts w:cs="Times New Roman"/>
              </w:rPr>
            </w:pPr>
          </w:p>
          <w:p w:rsidR="00E6367B" w:rsidRPr="00FE59F0" w:rsidRDefault="00E6367B" w:rsidP="00E6367B">
            <w:pPr>
              <w:spacing w:after="0"/>
              <w:rPr>
                <w:rFonts w:cs="Times New Roman"/>
              </w:rPr>
            </w:pPr>
          </w:p>
          <w:p w:rsidR="00E6367B" w:rsidRPr="00FE59F0" w:rsidRDefault="00E6367B" w:rsidP="00E6367B">
            <w:pPr>
              <w:spacing w:after="0"/>
              <w:rPr>
                <w:rFonts w:cs="Times New Roman"/>
              </w:rPr>
            </w:pPr>
          </w:p>
          <w:p w:rsidR="00E6367B" w:rsidRPr="00FE59F0" w:rsidRDefault="00E6367B" w:rsidP="00E6367B">
            <w:pPr>
              <w:spacing w:after="0"/>
              <w:rPr>
                <w:rFonts w:cs="Times New Roman"/>
              </w:rPr>
            </w:pPr>
          </w:p>
        </w:tc>
        <w:tc>
          <w:tcPr>
            <w:tcW w:w="2430" w:type="dxa"/>
          </w:tcPr>
          <w:p w:rsidR="00E6367B" w:rsidRPr="00FE59F0" w:rsidRDefault="00E6367B" w:rsidP="00C2577E">
            <w:pPr>
              <w:numPr>
                <w:ilvl w:val="0"/>
                <w:numId w:val="9"/>
              </w:numPr>
              <w:tabs>
                <w:tab w:val="left" w:pos="288"/>
                <w:tab w:val="num" w:pos="720"/>
              </w:tabs>
              <w:spacing w:after="0" w:line="240" w:lineRule="auto"/>
              <w:rPr>
                <w:rFonts w:cs="Times New Roman"/>
              </w:rPr>
            </w:pPr>
            <w:r w:rsidRPr="00FE59F0">
              <w:rPr>
                <w:rFonts w:cs="Times New Roman"/>
              </w:rPr>
              <w:t>Consultations with stakeholders including CBOs on the feasibility of establishing of NDFC/local level funds;</w:t>
            </w:r>
          </w:p>
          <w:p w:rsidR="00E6367B" w:rsidRPr="00FE59F0" w:rsidRDefault="00E6367B" w:rsidP="00C2577E">
            <w:pPr>
              <w:numPr>
                <w:ilvl w:val="0"/>
                <w:numId w:val="9"/>
              </w:numPr>
              <w:tabs>
                <w:tab w:val="left" w:pos="288"/>
                <w:tab w:val="num" w:pos="720"/>
              </w:tabs>
              <w:spacing w:after="0" w:line="240" w:lineRule="auto"/>
              <w:rPr>
                <w:rFonts w:cs="Times New Roman"/>
              </w:rPr>
            </w:pPr>
            <w:r w:rsidRPr="00FE59F0">
              <w:rPr>
                <w:rFonts w:cs="Times New Roman"/>
              </w:rPr>
              <w:t>Development of operational guidelines for the establishment of local level funds;</w:t>
            </w:r>
          </w:p>
          <w:p w:rsidR="00E6367B" w:rsidRPr="00FE59F0" w:rsidRDefault="00E6367B" w:rsidP="00C2577E">
            <w:pPr>
              <w:numPr>
                <w:ilvl w:val="0"/>
                <w:numId w:val="9"/>
              </w:numPr>
              <w:tabs>
                <w:tab w:val="left" w:pos="288"/>
                <w:tab w:val="num" w:pos="720"/>
              </w:tabs>
              <w:spacing w:after="0" w:line="240" w:lineRule="auto"/>
              <w:rPr>
                <w:rFonts w:cs="Times New Roman"/>
              </w:rPr>
            </w:pPr>
            <w:r w:rsidRPr="00FE59F0">
              <w:rPr>
                <w:rFonts w:cs="Times New Roman"/>
              </w:rPr>
              <w:t>Preparation of contract agreement for local level funds</w:t>
            </w:r>
          </w:p>
          <w:p w:rsidR="00E6367B" w:rsidRPr="00FE59F0" w:rsidRDefault="00E6367B" w:rsidP="00C2577E">
            <w:pPr>
              <w:numPr>
                <w:ilvl w:val="0"/>
                <w:numId w:val="9"/>
              </w:numPr>
              <w:tabs>
                <w:tab w:val="left" w:pos="288"/>
                <w:tab w:val="num" w:pos="720"/>
              </w:tabs>
              <w:spacing w:after="0" w:line="240" w:lineRule="auto"/>
              <w:rPr>
                <w:rFonts w:cs="Times New Roman"/>
              </w:rPr>
            </w:pPr>
          </w:p>
        </w:tc>
        <w:tc>
          <w:tcPr>
            <w:tcW w:w="1800" w:type="dxa"/>
          </w:tcPr>
          <w:p w:rsidR="00E6367B" w:rsidRPr="00FE59F0" w:rsidRDefault="00E6367B" w:rsidP="00C2577E">
            <w:pPr>
              <w:numPr>
                <w:ilvl w:val="0"/>
                <w:numId w:val="9"/>
              </w:numPr>
              <w:spacing w:after="0" w:line="240" w:lineRule="auto"/>
              <w:rPr>
                <w:rFonts w:cs="Times New Roman"/>
              </w:rPr>
            </w:pPr>
            <w:r w:rsidRPr="00FE59F0">
              <w:rPr>
                <w:rFonts w:cs="Times New Roman"/>
              </w:rPr>
              <w:t>Local level funds established</w:t>
            </w:r>
          </w:p>
        </w:tc>
        <w:tc>
          <w:tcPr>
            <w:tcW w:w="3150" w:type="dxa"/>
            <w:gridSpan w:val="2"/>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Awareness among communities for establishing local level funds to sustain the successful interventions;</w:t>
            </w:r>
          </w:p>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There is enhanced demand of the communities to establish local level funds to ensure sustainability of the activities after upscaling phase is over. </w:t>
            </w:r>
          </w:p>
          <w:p w:rsidR="00E6367B" w:rsidRPr="00FE59F0" w:rsidRDefault="00E6367B" w:rsidP="00E6367B">
            <w:pPr>
              <w:pStyle w:val="ListParagraph"/>
              <w:spacing w:after="0"/>
              <w:ind w:left="288"/>
              <w:rPr>
                <w:rFonts w:cs="Times New Roman"/>
              </w:rPr>
            </w:pPr>
          </w:p>
        </w:tc>
        <w:tc>
          <w:tcPr>
            <w:tcW w:w="2340" w:type="dxa"/>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There is lot of potential to upscale the establishment of local level funds. </w:t>
            </w:r>
          </w:p>
          <w:p w:rsidR="00E6367B" w:rsidRPr="00FE59F0" w:rsidRDefault="00E6367B" w:rsidP="00E6367B">
            <w:pPr>
              <w:pStyle w:val="ListParagraph"/>
              <w:spacing w:after="0"/>
              <w:ind w:left="288"/>
              <w:rPr>
                <w:rFonts w:cs="Times New Roman"/>
              </w:rPr>
            </w:pPr>
            <w:r w:rsidRPr="00FE59F0">
              <w:rPr>
                <w:rFonts w:cs="Times New Roman"/>
              </w:rPr>
              <w:t xml:space="preserve"> </w:t>
            </w:r>
          </w:p>
        </w:tc>
        <w:tc>
          <w:tcPr>
            <w:tcW w:w="2430" w:type="dxa"/>
          </w:tcPr>
          <w:p w:rsidR="00E6367B" w:rsidRPr="00FE59F0" w:rsidRDefault="00E6367B" w:rsidP="00C2577E">
            <w:pPr>
              <w:pStyle w:val="ListParagraph"/>
              <w:numPr>
                <w:ilvl w:val="0"/>
                <w:numId w:val="9"/>
              </w:numPr>
              <w:spacing w:after="0" w:line="240" w:lineRule="auto"/>
              <w:rPr>
                <w:rFonts w:cs="Times New Roman"/>
              </w:rPr>
            </w:pPr>
            <w:r w:rsidRPr="00FE59F0">
              <w:rPr>
                <w:rFonts w:cs="Times New Roman"/>
              </w:rPr>
              <w:t xml:space="preserve"> </w:t>
            </w:r>
          </w:p>
        </w:tc>
      </w:tr>
    </w:tbl>
    <w:p w:rsidR="00764973" w:rsidRPr="00FE59F0" w:rsidRDefault="00764973">
      <w:pPr>
        <w:rPr>
          <w:rFonts w:ascii="Times New Roman" w:hAnsi="Times New Roman" w:cs="Times New Roman"/>
          <w:sz w:val="24"/>
          <w:szCs w:val="24"/>
        </w:rPr>
        <w:sectPr w:rsidR="00764973" w:rsidRPr="00FE59F0" w:rsidSect="00764973">
          <w:pgSz w:w="15840" w:h="12240" w:orient="landscape"/>
          <w:pgMar w:top="1440" w:right="1440" w:bottom="1440" w:left="1440" w:header="720" w:footer="720" w:gutter="0"/>
          <w:cols w:space="720"/>
          <w:docGrid w:linePitch="360"/>
        </w:sectPr>
      </w:pPr>
    </w:p>
    <w:p w:rsidR="00484EED" w:rsidRPr="00FE59F0" w:rsidRDefault="00484EED">
      <w:pPr>
        <w:rPr>
          <w:rFonts w:ascii="Times New Roman" w:hAnsi="Times New Roman" w:cs="Times New Roman"/>
          <w:sz w:val="24"/>
          <w:szCs w:val="24"/>
        </w:rPr>
      </w:pPr>
    </w:p>
    <w:p w:rsidR="0059263F" w:rsidRPr="00FE59F0" w:rsidRDefault="0059263F" w:rsidP="0059263F">
      <w:pPr>
        <w:jc w:val="center"/>
        <w:rPr>
          <w:rFonts w:ascii="Times New Roman" w:hAnsi="Times New Roman" w:cs="Times New Roman"/>
          <w:b/>
          <w:sz w:val="56"/>
          <w:szCs w:val="56"/>
        </w:rPr>
      </w:pPr>
      <w:r w:rsidRPr="00FE59F0">
        <w:rPr>
          <w:rFonts w:ascii="Times New Roman" w:hAnsi="Times New Roman" w:cs="Times New Roman"/>
          <w:b/>
          <w:sz w:val="56"/>
          <w:szCs w:val="56"/>
        </w:rPr>
        <w:t>Annex 05</w:t>
      </w:r>
    </w:p>
    <w:p w:rsidR="0059263F" w:rsidRPr="00FE59F0" w:rsidRDefault="0059263F" w:rsidP="0059263F">
      <w:pPr>
        <w:jc w:val="center"/>
        <w:rPr>
          <w:rFonts w:ascii="Times New Roman" w:hAnsi="Times New Roman" w:cs="Times New Roman"/>
          <w:b/>
          <w:sz w:val="48"/>
          <w:szCs w:val="48"/>
          <w:u w:val="single"/>
        </w:rPr>
      </w:pPr>
      <w:r w:rsidRPr="00FE59F0">
        <w:rPr>
          <w:rFonts w:ascii="Times New Roman" w:hAnsi="Times New Roman" w:cs="Times New Roman"/>
          <w:b/>
          <w:sz w:val="48"/>
          <w:szCs w:val="48"/>
        </w:rPr>
        <w:t>Capacity Enhanced for SLM</w:t>
      </w:r>
    </w:p>
    <w:p w:rsidR="0059263F" w:rsidRPr="00FE59F0" w:rsidRDefault="0059263F" w:rsidP="0059263F">
      <w:pPr>
        <w:jc w:val="center"/>
        <w:rPr>
          <w:rFonts w:cs="Times New Roman"/>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
        <w:gridCol w:w="1252"/>
        <w:gridCol w:w="1477"/>
        <w:gridCol w:w="1427"/>
        <w:gridCol w:w="1944"/>
        <w:gridCol w:w="1926"/>
        <w:gridCol w:w="1368"/>
      </w:tblGrid>
      <w:tr w:rsidR="0059263F" w:rsidRPr="00FE59F0" w:rsidTr="00C7375D">
        <w:tc>
          <w:tcPr>
            <w:tcW w:w="578" w:type="dxa"/>
            <w:shd w:val="clear" w:color="auto" w:fill="auto"/>
          </w:tcPr>
          <w:p w:rsidR="0059263F" w:rsidRPr="00FE59F0" w:rsidRDefault="0059263F" w:rsidP="00C7375D">
            <w:pPr>
              <w:jc w:val="center"/>
              <w:rPr>
                <w:rFonts w:cs="Times New Roman"/>
                <w:b/>
              </w:rPr>
            </w:pPr>
            <w:r w:rsidRPr="00FE59F0">
              <w:rPr>
                <w:rFonts w:cs="Times New Roman"/>
                <w:b/>
              </w:rPr>
              <w:t>S.#</w:t>
            </w:r>
          </w:p>
        </w:tc>
        <w:tc>
          <w:tcPr>
            <w:tcW w:w="1762" w:type="dxa"/>
            <w:shd w:val="clear" w:color="auto" w:fill="auto"/>
          </w:tcPr>
          <w:p w:rsidR="0059263F" w:rsidRPr="00FE59F0" w:rsidRDefault="0059263F" w:rsidP="00C7375D">
            <w:pPr>
              <w:jc w:val="center"/>
              <w:rPr>
                <w:rFonts w:cs="Times New Roman"/>
                <w:b/>
              </w:rPr>
            </w:pPr>
            <w:r w:rsidRPr="00FE59F0">
              <w:rPr>
                <w:rFonts w:cs="Times New Roman"/>
                <w:b/>
              </w:rPr>
              <w:t>Output</w:t>
            </w:r>
          </w:p>
        </w:tc>
        <w:tc>
          <w:tcPr>
            <w:tcW w:w="1890" w:type="dxa"/>
            <w:shd w:val="clear" w:color="auto" w:fill="auto"/>
          </w:tcPr>
          <w:p w:rsidR="0059263F" w:rsidRPr="00FE59F0" w:rsidRDefault="0059263F" w:rsidP="00C7375D">
            <w:pPr>
              <w:jc w:val="center"/>
              <w:rPr>
                <w:rFonts w:cs="Times New Roman"/>
                <w:b/>
              </w:rPr>
            </w:pPr>
            <w:r w:rsidRPr="00FE59F0">
              <w:rPr>
                <w:rFonts w:cs="Times New Roman"/>
                <w:b/>
              </w:rPr>
              <w:t>Activities</w:t>
            </w:r>
          </w:p>
        </w:tc>
        <w:tc>
          <w:tcPr>
            <w:tcW w:w="1800" w:type="dxa"/>
            <w:shd w:val="clear" w:color="auto" w:fill="auto"/>
          </w:tcPr>
          <w:p w:rsidR="0059263F" w:rsidRPr="00FE59F0" w:rsidRDefault="0059263F" w:rsidP="00C7375D">
            <w:pPr>
              <w:jc w:val="center"/>
              <w:rPr>
                <w:rFonts w:cs="Times New Roman"/>
                <w:b/>
              </w:rPr>
            </w:pPr>
            <w:r w:rsidRPr="00FE59F0">
              <w:rPr>
                <w:rFonts w:cs="Times New Roman"/>
                <w:b/>
              </w:rPr>
              <w:t>KPIs</w:t>
            </w:r>
          </w:p>
        </w:tc>
        <w:tc>
          <w:tcPr>
            <w:tcW w:w="3150" w:type="dxa"/>
            <w:shd w:val="clear" w:color="auto" w:fill="auto"/>
          </w:tcPr>
          <w:p w:rsidR="0059263F" w:rsidRPr="00FE59F0" w:rsidRDefault="0059263F" w:rsidP="00C7375D">
            <w:pPr>
              <w:jc w:val="center"/>
              <w:rPr>
                <w:rFonts w:cs="Times New Roman"/>
                <w:b/>
              </w:rPr>
            </w:pPr>
            <w:r w:rsidRPr="00FE59F0">
              <w:rPr>
                <w:rFonts w:cs="Times New Roman"/>
                <w:b/>
              </w:rPr>
              <w:t>Impact</w:t>
            </w:r>
          </w:p>
        </w:tc>
        <w:tc>
          <w:tcPr>
            <w:tcW w:w="2340" w:type="dxa"/>
            <w:shd w:val="clear" w:color="auto" w:fill="auto"/>
          </w:tcPr>
          <w:p w:rsidR="0059263F" w:rsidRPr="00FE59F0" w:rsidRDefault="0059263F" w:rsidP="00C7375D">
            <w:pPr>
              <w:jc w:val="center"/>
              <w:rPr>
                <w:rFonts w:cs="Times New Roman"/>
                <w:b/>
              </w:rPr>
            </w:pPr>
            <w:r w:rsidRPr="00FE59F0">
              <w:rPr>
                <w:rFonts w:cs="Times New Roman"/>
                <w:b/>
              </w:rPr>
              <w:t>Up-Scaling Potential</w:t>
            </w:r>
          </w:p>
        </w:tc>
        <w:tc>
          <w:tcPr>
            <w:tcW w:w="1908" w:type="dxa"/>
            <w:shd w:val="clear" w:color="auto" w:fill="auto"/>
          </w:tcPr>
          <w:p w:rsidR="0059263F" w:rsidRPr="00FE59F0" w:rsidRDefault="0059263F" w:rsidP="00C7375D">
            <w:pPr>
              <w:jc w:val="center"/>
              <w:rPr>
                <w:rFonts w:cs="Times New Roman"/>
                <w:b/>
              </w:rPr>
            </w:pPr>
            <w:r w:rsidRPr="00FE59F0">
              <w:rPr>
                <w:rFonts w:cs="Times New Roman"/>
                <w:b/>
              </w:rPr>
              <w:t>Institutions Involved</w:t>
            </w:r>
          </w:p>
        </w:tc>
      </w:tr>
      <w:tr w:rsidR="0059263F" w:rsidRPr="00FE59F0" w:rsidTr="00C7375D">
        <w:tc>
          <w:tcPr>
            <w:tcW w:w="578" w:type="dxa"/>
            <w:shd w:val="clear" w:color="auto" w:fill="auto"/>
          </w:tcPr>
          <w:p w:rsidR="0059263F" w:rsidRPr="00FE59F0" w:rsidRDefault="0059263F" w:rsidP="00C7375D">
            <w:pPr>
              <w:rPr>
                <w:rFonts w:cs="Times New Roman"/>
              </w:rPr>
            </w:pPr>
            <w:r w:rsidRPr="00FE59F0">
              <w:rPr>
                <w:rFonts w:cs="Times New Roman"/>
              </w:rPr>
              <w:t>1</w:t>
            </w:r>
          </w:p>
        </w:tc>
        <w:tc>
          <w:tcPr>
            <w:tcW w:w="1762" w:type="dxa"/>
            <w:shd w:val="clear" w:color="auto" w:fill="auto"/>
          </w:tcPr>
          <w:p w:rsidR="0059263F" w:rsidRPr="00FE59F0" w:rsidRDefault="0059263F" w:rsidP="00C7375D">
            <w:pPr>
              <w:rPr>
                <w:rFonts w:cs="Times New Roman"/>
              </w:rPr>
            </w:pPr>
            <w:r w:rsidRPr="00FE59F0">
              <w:rPr>
                <w:rFonts w:cs="Times New Roman"/>
              </w:rPr>
              <w:t>Institutional capacity at National, Provincial and Local levels strengthened</w:t>
            </w:r>
          </w:p>
        </w:tc>
        <w:tc>
          <w:tcPr>
            <w:tcW w:w="1890" w:type="dxa"/>
            <w:shd w:val="clear" w:color="auto" w:fill="auto"/>
          </w:tcPr>
          <w:p w:rsidR="0059263F" w:rsidRPr="00FE59F0" w:rsidRDefault="0059263F" w:rsidP="0059263F">
            <w:pPr>
              <w:numPr>
                <w:ilvl w:val="0"/>
                <w:numId w:val="16"/>
              </w:numPr>
              <w:spacing w:after="0" w:line="240" w:lineRule="auto"/>
              <w:rPr>
                <w:rFonts w:cs="Times New Roman"/>
              </w:rPr>
            </w:pPr>
            <w:r w:rsidRPr="00FE59F0">
              <w:rPr>
                <w:rFonts w:cs="Times New Roman"/>
              </w:rPr>
              <w:t xml:space="preserve">Training Need Assessment Conducted  </w:t>
            </w:r>
          </w:p>
          <w:p w:rsidR="0059263F" w:rsidRPr="00FE59F0" w:rsidRDefault="0059263F" w:rsidP="0059263F">
            <w:pPr>
              <w:numPr>
                <w:ilvl w:val="0"/>
                <w:numId w:val="16"/>
              </w:numPr>
              <w:spacing w:after="0" w:line="240" w:lineRule="auto"/>
              <w:rPr>
                <w:rFonts w:cs="Times New Roman"/>
              </w:rPr>
            </w:pPr>
            <w:r w:rsidRPr="00FE59F0">
              <w:rPr>
                <w:rFonts w:cs="Times New Roman"/>
              </w:rPr>
              <w:t>Two National level Workshops on INRM held with collaboration of SCOPE  organization</w:t>
            </w:r>
          </w:p>
          <w:p w:rsidR="0059263F" w:rsidRPr="00FE59F0" w:rsidRDefault="0059263F" w:rsidP="0059263F">
            <w:pPr>
              <w:pStyle w:val="ListParagraph"/>
              <w:numPr>
                <w:ilvl w:val="0"/>
                <w:numId w:val="16"/>
              </w:numPr>
              <w:spacing w:after="0" w:line="240" w:lineRule="auto"/>
              <w:rPr>
                <w:rFonts w:cs="Times New Roman"/>
              </w:rPr>
            </w:pPr>
            <w:r w:rsidRPr="00FE59F0">
              <w:rPr>
                <w:rFonts w:cs="Times New Roman"/>
              </w:rPr>
              <w:t>Organized National Workshops on SLM for 50 Participants from Partners Deptt/Orgs  in July</w:t>
            </w:r>
          </w:p>
          <w:p w:rsidR="0059263F" w:rsidRPr="00FE59F0" w:rsidRDefault="0059263F" w:rsidP="0059263F">
            <w:pPr>
              <w:pStyle w:val="ListParagraph"/>
              <w:numPr>
                <w:ilvl w:val="0"/>
                <w:numId w:val="16"/>
              </w:numPr>
              <w:spacing w:after="0" w:line="240" w:lineRule="auto"/>
              <w:rPr>
                <w:rFonts w:cs="Times New Roman"/>
              </w:rPr>
            </w:pPr>
            <w:r w:rsidRPr="00FE59F0">
              <w:rPr>
                <w:rFonts w:cs="Times New Roman"/>
              </w:rPr>
              <w:t xml:space="preserve">Organized at Tharparker (Sindh) </w:t>
            </w:r>
            <w:r w:rsidRPr="00FE59F0">
              <w:rPr>
                <w:rFonts w:cs="Times New Roman"/>
              </w:rPr>
              <w:lastRenderedPageBreak/>
              <w:t xml:space="preserve">Province </w:t>
            </w:r>
          </w:p>
          <w:p w:rsidR="0059263F" w:rsidRPr="00FE59F0" w:rsidRDefault="0059263F" w:rsidP="0059263F">
            <w:pPr>
              <w:pStyle w:val="ListParagraph"/>
              <w:numPr>
                <w:ilvl w:val="0"/>
                <w:numId w:val="16"/>
              </w:numPr>
              <w:spacing w:after="0" w:line="240" w:lineRule="auto"/>
              <w:rPr>
                <w:rFonts w:cs="Times New Roman"/>
              </w:rPr>
            </w:pPr>
            <w:r w:rsidRPr="00FE59F0">
              <w:rPr>
                <w:rFonts w:cs="Times New Roman"/>
              </w:rPr>
              <w:t xml:space="preserve">Organized at KPK &amp; Punjab Provinces </w:t>
            </w:r>
          </w:p>
          <w:p w:rsidR="0059263F" w:rsidRPr="00FE59F0" w:rsidRDefault="0059263F" w:rsidP="00C7375D">
            <w:pPr>
              <w:rPr>
                <w:rFonts w:cs="Times New Roman"/>
              </w:rPr>
            </w:pPr>
          </w:p>
        </w:tc>
        <w:tc>
          <w:tcPr>
            <w:tcW w:w="1800" w:type="dxa"/>
            <w:shd w:val="clear" w:color="auto" w:fill="auto"/>
          </w:tcPr>
          <w:p w:rsidR="0059263F" w:rsidRPr="00FE59F0" w:rsidRDefault="0059263F" w:rsidP="0059263F">
            <w:pPr>
              <w:numPr>
                <w:ilvl w:val="0"/>
                <w:numId w:val="9"/>
              </w:numPr>
              <w:spacing w:after="0" w:line="240" w:lineRule="auto"/>
              <w:rPr>
                <w:rFonts w:cs="Times New Roman"/>
              </w:rPr>
            </w:pPr>
            <w:r w:rsidRPr="00FE59F0">
              <w:rPr>
                <w:rFonts w:cs="Times New Roman"/>
              </w:rPr>
              <w:lastRenderedPageBreak/>
              <w:t>National and provincial desertification cells/units established</w:t>
            </w:r>
          </w:p>
          <w:p w:rsidR="0059263F" w:rsidRPr="00FE59F0" w:rsidRDefault="0059263F" w:rsidP="0059263F">
            <w:pPr>
              <w:numPr>
                <w:ilvl w:val="0"/>
                <w:numId w:val="9"/>
              </w:numPr>
              <w:spacing w:after="0" w:line="240" w:lineRule="auto"/>
              <w:rPr>
                <w:rFonts w:cs="Times New Roman"/>
              </w:rPr>
            </w:pPr>
            <w:r w:rsidRPr="00FE59F0">
              <w:rPr>
                <w:rFonts w:cs="Times New Roman"/>
              </w:rPr>
              <w:t>Capacity gaps of provincial and local agencies identified and training plans developed.</w:t>
            </w:r>
          </w:p>
          <w:p w:rsidR="0059263F" w:rsidRPr="00FE59F0" w:rsidRDefault="0059263F" w:rsidP="0059263F">
            <w:pPr>
              <w:numPr>
                <w:ilvl w:val="0"/>
                <w:numId w:val="9"/>
              </w:numPr>
              <w:spacing w:after="0" w:line="240" w:lineRule="auto"/>
              <w:rPr>
                <w:rFonts w:cs="Times New Roman"/>
              </w:rPr>
            </w:pPr>
            <w:r w:rsidRPr="00FE59F0">
              <w:rPr>
                <w:rFonts w:cs="Times New Roman"/>
              </w:rPr>
              <w:t>Community representatives trained and certified to facilitate SLM interventions</w:t>
            </w:r>
          </w:p>
        </w:tc>
        <w:tc>
          <w:tcPr>
            <w:tcW w:w="315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A reference TNA available for any provincial and local actors to plan any capacity building program</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TNA supported in setting priority for delivery of any training workshops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The Training plans helped local IPs in identification of their training needs according to their areas and resources at village level;</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Oriented &amp; sensitized the staff of key partner Deptts/organizations about issues &amp; drivers of land degradation </w:t>
            </w:r>
            <w:r w:rsidRPr="00FE59F0">
              <w:rPr>
                <w:rFonts w:cs="Times New Roman"/>
              </w:rPr>
              <w:lastRenderedPageBreak/>
              <w:t>and SLM strategies for further integration in their policies and planning by national level workshops;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Oriented the partner organizations about the obligations under UNCCD and its strategies for further implementation;. </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Trained local activists at village level about SLM best practices for first hand availability of Resource Persons for technical guidance to local communities at village level; </w:t>
            </w:r>
          </w:p>
        </w:tc>
        <w:tc>
          <w:tcPr>
            <w:tcW w:w="234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There is need of refresher courses for all trained Staff and Community activists during SLMP-I</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Due to changing scenarios and emerging technologies like REDD &amp; INRM, there is great need to conduct more need based courses among communities and Partner organizations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There is need to integrate SLM concepts in Education Institutions by introducing relevant curriculums/Internships at University levels.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Development </w:t>
            </w:r>
            <w:r w:rsidRPr="00FE59F0">
              <w:rPr>
                <w:rFonts w:cs="Times New Roman"/>
              </w:rPr>
              <w:lastRenderedPageBreak/>
              <w:t xml:space="preserve">of SLM Manuals/Tool kits for practitioners for further field level use and trainings to other professionals or community workers;       </w:t>
            </w:r>
          </w:p>
        </w:tc>
        <w:tc>
          <w:tcPr>
            <w:tcW w:w="1908"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All local line Deptts like Forest Deptt, Agriculture Deptts provided inputs during implementation of Pilot Projects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National Research and Development Institutions extended support by providing Resource Persons during organization of different Workshops like </w:t>
            </w:r>
            <w:r w:rsidRPr="00FE59F0">
              <w:rPr>
                <w:rFonts w:cs="Times New Roman"/>
              </w:rPr>
              <w:lastRenderedPageBreak/>
              <w:t>PARC, WWF and BARI  etc</w:t>
            </w:r>
          </w:p>
          <w:p w:rsidR="0059263F" w:rsidRPr="00FE59F0" w:rsidRDefault="0059263F" w:rsidP="00C7375D">
            <w:pPr>
              <w:rPr>
                <w:rFonts w:cs="Times New Roman"/>
              </w:rPr>
            </w:pPr>
          </w:p>
        </w:tc>
      </w:tr>
      <w:tr w:rsidR="0059263F" w:rsidRPr="00FE59F0" w:rsidTr="00C7375D">
        <w:tc>
          <w:tcPr>
            <w:tcW w:w="578" w:type="dxa"/>
            <w:shd w:val="clear" w:color="auto" w:fill="auto"/>
          </w:tcPr>
          <w:p w:rsidR="0059263F" w:rsidRPr="00FE59F0" w:rsidRDefault="0059263F" w:rsidP="00C7375D">
            <w:pPr>
              <w:rPr>
                <w:rFonts w:cs="Times New Roman"/>
              </w:rPr>
            </w:pPr>
            <w:r w:rsidRPr="00FE59F0">
              <w:rPr>
                <w:rFonts w:cs="Times New Roman"/>
              </w:rPr>
              <w:lastRenderedPageBreak/>
              <w:t>2.</w:t>
            </w:r>
          </w:p>
        </w:tc>
        <w:tc>
          <w:tcPr>
            <w:tcW w:w="1762" w:type="dxa"/>
            <w:shd w:val="clear" w:color="auto" w:fill="auto"/>
          </w:tcPr>
          <w:p w:rsidR="0059263F" w:rsidRPr="00FE59F0" w:rsidRDefault="0059263F" w:rsidP="00C7375D">
            <w:pPr>
              <w:rPr>
                <w:rFonts w:cs="Times New Roman"/>
                <w:b/>
              </w:rPr>
            </w:pPr>
            <w:r w:rsidRPr="00FE59F0">
              <w:rPr>
                <w:rFonts w:cs="Times New Roman"/>
                <w:b/>
              </w:rPr>
              <w:t>Output 2.2:</w:t>
            </w:r>
          </w:p>
          <w:p w:rsidR="0059263F" w:rsidRPr="00FE59F0" w:rsidRDefault="0059263F" w:rsidP="00C7375D">
            <w:pPr>
              <w:rPr>
                <w:rFonts w:cs="Times New Roman"/>
              </w:rPr>
            </w:pPr>
            <w:r w:rsidRPr="00FE59F0">
              <w:rPr>
                <w:rFonts w:cs="Times New Roman"/>
              </w:rPr>
              <w:t>Apex bodies for coordination of desertification control measures formed</w:t>
            </w:r>
          </w:p>
          <w:p w:rsidR="0059263F" w:rsidRPr="00FE59F0" w:rsidRDefault="0059263F" w:rsidP="00C7375D">
            <w:pPr>
              <w:rPr>
                <w:rFonts w:cs="Times New Roman"/>
              </w:rPr>
            </w:pPr>
          </w:p>
        </w:tc>
        <w:tc>
          <w:tcPr>
            <w:tcW w:w="1890" w:type="dxa"/>
            <w:shd w:val="clear" w:color="auto" w:fill="auto"/>
          </w:tcPr>
          <w:p w:rsidR="0059263F" w:rsidRPr="00FE59F0" w:rsidRDefault="0059263F" w:rsidP="0059263F">
            <w:pPr>
              <w:numPr>
                <w:ilvl w:val="0"/>
                <w:numId w:val="9"/>
              </w:numPr>
              <w:tabs>
                <w:tab w:val="clear" w:pos="288"/>
                <w:tab w:val="num" w:pos="720"/>
              </w:tabs>
              <w:spacing w:after="0" w:line="240" w:lineRule="auto"/>
              <w:rPr>
                <w:rFonts w:cs="Times New Roman"/>
              </w:rPr>
            </w:pPr>
            <w:r w:rsidRPr="00FE59F0">
              <w:rPr>
                <w:rFonts w:cs="Times New Roman"/>
              </w:rPr>
              <w:t>NCCD revived and re-notified after consultation process</w:t>
            </w:r>
          </w:p>
          <w:p w:rsidR="0059263F" w:rsidRPr="00FE59F0" w:rsidRDefault="0059263F" w:rsidP="0059263F">
            <w:pPr>
              <w:numPr>
                <w:ilvl w:val="0"/>
                <w:numId w:val="9"/>
              </w:numPr>
              <w:tabs>
                <w:tab w:val="clear" w:pos="288"/>
                <w:tab w:val="num" w:pos="720"/>
              </w:tabs>
              <w:spacing w:after="0" w:line="240" w:lineRule="auto"/>
              <w:rPr>
                <w:rFonts w:cs="Times New Roman"/>
              </w:rPr>
            </w:pPr>
            <w:r w:rsidRPr="00FE59F0">
              <w:rPr>
                <w:rFonts w:cs="Times New Roman"/>
              </w:rPr>
              <w:t xml:space="preserve">4 PCCDs established in 4     provinces conducting its regular </w:t>
            </w:r>
            <w:r w:rsidRPr="00FE59F0">
              <w:rPr>
                <w:rFonts w:cs="Times New Roman"/>
              </w:rPr>
              <w:lastRenderedPageBreak/>
              <w:t>meetings</w:t>
            </w:r>
          </w:p>
          <w:p w:rsidR="0059263F" w:rsidRPr="00FE59F0" w:rsidRDefault="0059263F" w:rsidP="0059263F">
            <w:pPr>
              <w:numPr>
                <w:ilvl w:val="0"/>
                <w:numId w:val="9"/>
              </w:numPr>
              <w:spacing w:after="0" w:line="240" w:lineRule="auto"/>
              <w:rPr>
                <w:rFonts w:cs="Times New Roman"/>
              </w:rPr>
            </w:pPr>
          </w:p>
        </w:tc>
        <w:tc>
          <w:tcPr>
            <w:tcW w:w="1800" w:type="dxa"/>
            <w:shd w:val="clear" w:color="auto" w:fill="auto"/>
          </w:tcPr>
          <w:p w:rsidR="0059263F" w:rsidRPr="00FE59F0" w:rsidRDefault="0059263F" w:rsidP="0059263F">
            <w:pPr>
              <w:numPr>
                <w:ilvl w:val="0"/>
                <w:numId w:val="9"/>
              </w:numPr>
              <w:spacing w:after="0" w:line="240" w:lineRule="auto"/>
              <w:rPr>
                <w:rFonts w:cs="Times New Roman"/>
              </w:rPr>
            </w:pPr>
            <w:r w:rsidRPr="00FE59F0">
              <w:rPr>
                <w:rFonts w:cs="Times New Roman"/>
              </w:rPr>
              <w:lastRenderedPageBreak/>
              <w:t>National Coordination Committee on Desertification (NCCD) revived to implement UNCCD and NAP</w:t>
            </w:r>
          </w:p>
          <w:p w:rsidR="0059263F" w:rsidRPr="00FE59F0" w:rsidRDefault="0059263F" w:rsidP="0059263F">
            <w:pPr>
              <w:numPr>
                <w:ilvl w:val="0"/>
                <w:numId w:val="9"/>
              </w:numPr>
              <w:spacing w:after="0" w:line="240" w:lineRule="auto"/>
              <w:rPr>
                <w:rFonts w:cs="Times New Roman"/>
              </w:rPr>
            </w:pPr>
            <w:r w:rsidRPr="00FE59F0">
              <w:rPr>
                <w:rFonts w:cs="Times New Roman"/>
              </w:rPr>
              <w:t>Provincial Coordinat</w:t>
            </w:r>
            <w:r w:rsidRPr="00FE59F0">
              <w:rPr>
                <w:rFonts w:cs="Times New Roman"/>
              </w:rPr>
              <w:lastRenderedPageBreak/>
              <w:t>ion Committees on Desertification (PCCDs) established</w:t>
            </w:r>
          </w:p>
        </w:tc>
        <w:tc>
          <w:tcPr>
            <w:tcW w:w="315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Compliance of UNCCD recommendations by up-dating ToRs &amp; Composition of NCCD</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This integrated different areas of SLM and institutions ToRs and composition of NCCD having all </w:t>
            </w:r>
            <w:r w:rsidRPr="00FE59F0">
              <w:rPr>
                <w:rFonts w:cs="Times New Roman"/>
              </w:rPr>
              <w:lastRenderedPageBreak/>
              <w:t>relevant diverse group membership</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PCCDs have provided platform at each province level for identification of SLM issues and proposing best options for SLM of their Province by representing different partner Deptts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Improved the coordination among relevant Deptts during planning and implementation of SLM related interventions by avoiding duplications and failures by learning from each other’s experiences  </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Provided inputs/Advises during planning and implementation of SLMP’s projects in four provinces by regular meetings of PCCDs.  </w:t>
            </w:r>
          </w:p>
        </w:tc>
        <w:tc>
          <w:tcPr>
            <w:tcW w:w="234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 xml:space="preserve">Need further facilitation during regular meetings of NCCDs and PCCDs for its further strengthening and follow-up of its recommendations </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Need to Integrate these </w:t>
            </w:r>
            <w:r w:rsidRPr="00FE59F0">
              <w:rPr>
                <w:rFonts w:cs="Times New Roman"/>
              </w:rPr>
              <w:lastRenderedPageBreak/>
              <w:t xml:space="preserve">Committees in normal development policies and processes at national and provincial levels by updating available coordination mechanism in public sector for its sustainability.    </w:t>
            </w:r>
          </w:p>
        </w:tc>
        <w:tc>
          <w:tcPr>
            <w:tcW w:w="1908"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All members from  Ministries, Deptts, NGOs and Private sector, participated during regular meetings of these coordinat</w:t>
            </w:r>
            <w:r w:rsidRPr="00FE59F0">
              <w:rPr>
                <w:rFonts w:cs="Times New Roman"/>
              </w:rPr>
              <w:lastRenderedPageBreak/>
              <w:t>ion forums</w:t>
            </w:r>
          </w:p>
        </w:tc>
      </w:tr>
      <w:tr w:rsidR="0059263F" w:rsidRPr="00FE59F0" w:rsidTr="00C7375D">
        <w:tc>
          <w:tcPr>
            <w:tcW w:w="578" w:type="dxa"/>
            <w:shd w:val="clear" w:color="auto" w:fill="auto"/>
          </w:tcPr>
          <w:p w:rsidR="0059263F" w:rsidRPr="00FE59F0" w:rsidRDefault="0059263F" w:rsidP="00C7375D">
            <w:pPr>
              <w:rPr>
                <w:rFonts w:cs="Times New Roman"/>
              </w:rPr>
            </w:pPr>
            <w:r w:rsidRPr="00FE59F0">
              <w:rPr>
                <w:rFonts w:cs="Times New Roman"/>
              </w:rPr>
              <w:lastRenderedPageBreak/>
              <w:t>3.</w:t>
            </w:r>
          </w:p>
        </w:tc>
        <w:tc>
          <w:tcPr>
            <w:tcW w:w="1762" w:type="dxa"/>
            <w:shd w:val="clear" w:color="auto" w:fill="auto"/>
          </w:tcPr>
          <w:p w:rsidR="0059263F" w:rsidRPr="00FE59F0" w:rsidRDefault="0059263F" w:rsidP="00C7375D">
            <w:pPr>
              <w:rPr>
                <w:rFonts w:cs="Times New Roman"/>
                <w:b/>
              </w:rPr>
            </w:pPr>
            <w:r w:rsidRPr="00FE59F0">
              <w:rPr>
                <w:rFonts w:cs="Times New Roman"/>
                <w:b/>
              </w:rPr>
              <w:t>Output 2.3:</w:t>
            </w:r>
          </w:p>
          <w:p w:rsidR="0059263F" w:rsidRPr="00FE59F0" w:rsidRDefault="0059263F" w:rsidP="00C7375D">
            <w:pPr>
              <w:rPr>
                <w:rFonts w:cs="Times New Roman"/>
              </w:rPr>
            </w:pPr>
            <w:r w:rsidRPr="00FE59F0">
              <w:rPr>
                <w:rFonts w:cs="Times New Roman"/>
              </w:rPr>
              <w:t xml:space="preserve">Orientation of research </w:t>
            </w:r>
            <w:r w:rsidRPr="00FE59F0">
              <w:rPr>
                <w:rFonts w:cs="Times New Roman"/>
              </w:rPr>
              <w:lastRenderedPageBreak/>
              <w:t xml:space="preserve">institutes towards targeted SLM </w:t>
            </w:r>
            <w:r w:rsidRPr="00FE59F0">
              <w:rPr>
                <w:rFonts w:cs="Times New Roman"/>
              </w:rPr>
              <w:br/>
              <w:t>activities</w:t>
            </w:r>
          </w:p>
          <w:p w:rsidR="0059263F" w:rsidRPr="00FE59F0" w:rsidRDefault="0059263F" w:rsidP="00C7375D">
            <w:pPr>
              <w:rPr>
                <w:rFonts w:cs="Times New Roman"/>
                <w:b/>
              </w:rPr>
            </w:pPr>
          </w:p>
        </w:tc>
        <w:tc>
          <w:tcPr>
            <w:tcW w:w="1890" w:type="dxa"/>
            <w:shd w:val="clear" w:color="auto" w:fill="auto"/>
          </w:tcPr>
          <w:p w:rsidR="0059263F" w:rsidRPr="00FE59F0" w:rsidRDefault="0059263F" w:rsidP="0059263F">
            <w:pPr>
              <w:numPr>
                <w:ilvl w:val="0"/>
                <w:numId w:val="9"/>
              </w:numPr>
              <w:tabs>
                <w:tab w:val="left" w:pos="288"/>
                <w:tab w:val="num" w:pos="720"/>
              </w:tabs>
              <w:spacing w:after="0" w:line="240" w:lineRule="auto"/>
              <w:rPr>
                <w:rFonts w:cs="Times New Roman"/>
              </w:rPr>
            </w:pPr>
            <w:r w:rsidRPr="00FE59F0">
              <w:rPr>
                <w:rFonts w:cs="Times New Roman"/>
              </w:rPr>
              <w:lastRenderedPageBreak/>
              <w:t xml:space="preserve">2 Targeted Research Projects in progress (with Arid </w:t>
            </w:r>
            <w:r w:rsidRPr="00FE59F0">
              <w:rPr>
                <w:rFonts w:cs="Times New Roman"/>
              </w:rPr>
              <w:lastRenderedPageBreak/>
              <w:t>Agriculture University, Rawalpindi and AZRC-PARC, Quetta</w:t>
            </w:r>
          </w:p>
          <w:p w:rsidR="0059263F" w:rsidRPr="00FE59F0" w:rsidRDefault="0059263F" w:rsidP="0059263F">
            <w:pPr>
              <w:numPr>
                <w:ilvl w:val="0"/>
                <w:numId w:val="9"/>
              </w:numPr>
              <w:tabs>
                <w:tab w:val="left" w:pos="288"/>
              </w:tabs>
              <w:spacing w:after="0" w:line="240" w:lineRule="auto"/>
              <w:rPr>
                <w:rFonts w:cs="Times New Roman"/>
              </w:rPr>
            </w:pPr>
            <w:r w:rsidRPr="00FE59F0">
              <w:rPr>
                <w:rFonts w:cs="Times New Roman"/>
              </w:rPr>
              <w:t>Project -1”Promote Drought/Disease Resistance Crop verities in Rain fed areas of Balochistan  by AZRC-PARC, Quetta</w:t>
            </w:r>
          </w:p>
          <w:p w:rsidR="0059263F" w:rsidRPr="00FE59F0" w:rsidRDefault="0059263F" w:rsidP="0059263F">
            <w:pPr>
              <w:numPr>
                <w:ilvl w:val="0"/>
                <w:numId w:val="9"/>
              </w:numPr>
              <w:tabs>
                <w:tab w:val="left" w:pos="288"/>
              </w:tabs>
              <w:spacing w:after="0" w:line="240" w:lineRule="auto"/>
              <w:rPr>
                <w:rFonts w:cs="Times New Roman"/>
              </w:rPr>
            </w:pPr>
            <w:r w:rsidRPr="00FE59F0">
              <w:rPr>
                <w:rFonts w:cs="Times New Roman"/>
              </w:rPr>
              <w:t>Project-2 “Assessment of seasonal changes in biomass production and utilization of Rangelands in Potohar Tract .” by AAUR</w:t>
            </w:r>
          </w:p>
          <w:p w:rsidR="0059263F" w:rsidRPr="00FE59F0" w:rsidRDefault="0059263F" w:rsidP="0059263F">
            <w:pPr>
              <w:numPr>
                <w:ilvl w:val="0"/>
                <w:numId w:val="9"/>
              </w:numPr>
              <w:spacing w:after="0" w:line="240" w:lineRule="auto"/>
              <w:rPr>
                <w:rFonts w:cs="Times New Roman"/>
              </w:rPr>
            </w:pPr>
          </w:p>
        </w:tc>
        <w:tc>
          <w:tcPr>
            <w:tcW w:w="1800" w:type="dxa"/>
            <w:shd w:val="clear" w:color="auto" w:fill="auto"/>
          </w:tcPr>
          <w:p w:rsidR="0059263F" w:rsidRPr="00FE59F0" w:rsidRDefault="0059263F" w:rsidP="0059263F">
            <w:pPr>
              <w:numPr>
                <w:ilvl w:val="0"/>
                <w:numId w:val="9"/>
              </w:numPr>
              <w:spacing w:after="0" w:line="240" w:lineRule="auto"/>
              <w:rPr>
                <w:rFonts w:cs="Times New Roman"/>
              </w:rPr>
            </w:pPr>
            <w:r w:rsidRPr="00FE59F0">
              <w:rPr>
                <w:rFonts w:cs="Times New Roman"/>
              </w:rPr>
              <w:lastRenderedPageBreak/>
              <w:t>Key Dryland Research Institutes participati</w:t>
            </w:r>
            <w:r w:rsidRPr="00FE59F0">
              <w:rPr>
                <w:rFonts w:cs="Times New Roman"/>
              </w:rPr>
              <w:lastRenderedPageBreak/>
              <w:t>ng in Target Research studies</w:t>
            </w:r>
          </w:p>
          <w:p w:rsidR="0059263F" w:rsidRPr="00FE59F0" w:rsidRDefault="0059263F" w:rsidP="0059263F">
            <w:pPr>
              <w:numPr>
                <w:ilvl w:val="0"/>
                <w:numId w:val="9"/>
              </w:numPr>
              <w:spacing w:after="0" w:line="240" w:lineRule="auto"/>
              <w:rPr>
                <w:rFonts w:cs="Times New Roman"/>
              </w:rPr>
            </w:pPr>
            <w:r w:rsidRPr="00FE59F0">
              <w:rPr>
                <w:rFonts w:cs="Times New Roman"/>
              </w:rPr>
              <w:t>Targeted research studies conducted and findings implemented</w:t>
            </w:r>
          </w:p>
          <w:p w:rsidR="0059263F" w:rsidRPr="00FE59F0" w:rsidRDefault="0059263F" w:rsidP="0059263F">
            <w:pPr>
              <w:numPr>
                <w:ilvl w:val="0"/>
                <w:numId w:val="9"/>
              </w:numPr>
              <w:spacing w:after="0" w:line="240" w:lineRule="auto"/>
              <w:rPr>
                <w:rFonts w:cs="Times New Roman"/>
              </w:rPr>
            </w:pPr>
            <w:r w:rsidRPr="00FE59F0">
              <w:rPr>
                <w:rFonts w:cs="Times New Roman"/>
              </w:rPr>
              <w:t>Networking of dryland research institutes and mechanism to implement research findings by the farmers/pastoral communities developed</w:t>
            </w:r>
          </w:p>
        </w:tc>
        <w:tc>
          <w:tcPr>
            <w:tcW w:w="315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 xml:space="preserve">Sensitized and oriented the all key dryland research institutes about </w:t>
            </w:r>
            <w:r w:rsidRPr="00FE59F0">
              <w:rPr>
                <w:rFonts w:cs="Times New Roman"/>
              </w:rPr>
              <w:lastRenderedPageBreak/>
              <w:t>land issues and SLM strategies by arranging national consultative meeting and involving during Targeted Research project selection process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Identified the gaps between small farmers and research institutes and  need to develop partnerships for more interactive research work and dissemination of finding of research work among end users/farming communities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The partner research institutes strengthened partnerships with farming and pastoral communities through small project activities and learnt from each-other experiences.    </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New inventions/technologies reached to </w:t>
            </w:r>
            <w:r w:rsidRPr="00FE59F0">
              <w:rPr>
                <w:rFonts w:cs="Times New Roman"/>
              </w:rPr>
              <w:lastRenderedPageBreak/>
              <w:t xml:space="preserve">small farmers by this participatory research work for their adaptation.   </w:t>
            </w:r>
          </w:p>
        </w:tc>
        <w:tc>
          <w:tcPr>
            <w:tcW w:w="234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 xml:space="preserve">There is need extension and replication of present two Targeted </w:t>
            </w:r>
            <w:r w:rsidRPr="00FE59F0">
              <w:rPr>
                <w:rFonts w:cs="Times New Roman"/>
              </w:rPr>
              <w:lastRenderedPageBreak/>
              <w:t xml:space="preserve">Research projects by ecological zones and new technologies wise   </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Involve more research institutes/Universities for identification of any new inventions by sharing and research papers and development of their partnerships with small farmers for two-way learning</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Extension of new SLM technologies among farming communities and learning time for research institutes for further fine tune in their research strategies and plans for SLM work integration.  </w:t>
            </w:r>
          </w:p>
        </w:tc>
        <w:tc>
          <w:tcPr>
            <w:tcW w:w="1908"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 xml:space="preserve">Arid Zone Research Center (AZRC)-Pakistan </w:t>
            </w:r>
            <w:r w:rsidRPr="00FE59F0">
              <w:rPr>
                <w:rFonts w:cs="Times New Roman"/>
              </w:rPr>
              <w:lastRenderedPageBreak/>
              <w:t>Agriculture Research Council (PARC) is an Implementing Partner in Balochistan</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PMAS-Arid Agriculture University, Rawalpind is also our Implementing Partner during implementation research project in District Chakwal. </w:t>
            </w:r>
          </w:p>
          <w:p w:rsidR="0059263F" w:rsidRPr="00FE59F0" w:rsidRDefault="0059263F" w:rsidP="0059263F">
            <w:pPr>
              <w:pStyle w:val="msolistparagraph0"/>
              <w:numPr>
                <w:ilvl w:val="0"/>
                <w:numId w:val="9"/>
              </w:numPr>
              <w:spacing w:line="240" w:lineRule="auto"/>
              <w:rPr>
                <w:rFonts w:ascii="Times New Roman" w:hAnsi="Times New Roman"/>
                <w:sz w:val="24"/>
                <w:szCs w:val="24"/>
              </w:rPr>
            </w:pPr>
            <w:r w:rsidRPr="00FE59F0">
              <w:rPr>
                <w:rFonts w:ascii="Times New Roman" w:hAnsi="Times New Roman"/>
                <w:sz w:val="24"/>
                <w:szCs w:val="24"/>
              </w:rPr>
              <w:t xml:space="preserve">Pakistan Forest Institute (PFI), Peshawar,  University of Arid Agriculture, Rawalpindi, Pakistan Council for </w:t>
            </w:r>
            <w:r w:rsidRPr="00FE59F0">
              <w:rPr>
                <w:rFonts w:ascii="Times New Roman" w:hAnsi="Times New Roman"/>
                <w:sz w:val="24"/>
                <w:szCs w:val="24"/>
              </w:rPr>
              <w:lastRenderedPageBreak/>
              <w:t xml:space="preserve">Research in Water Resources (PCRWR), Islamabad, Punjab Forestry Research Institute, Gatwala, Faisalabad, Centre for Integrated Mountain Research (CIMR), Punjab University, Lahore, Rangeland &amp; Livestock, National Agriculture Research Council (NARC), Islamabad, Faculty of </w:t>
            </w:r>
            <w:r w:rsidRPr="00FE59F0">
              <w:rPr>
                <w:rFonts w:ascii="Times New Roman" w:hAnsi="Times New Roman"/>
                <w:sz w:val="24"/>
                <w:szCs w:val="24"/>
              </w:rPr>
              <w:lastRenderedPageBreak/>
              <w:t>Agriculture, Gomal University, D.I.Khan, Barani Agriculture Research Institute, Chakwal involved during consultation and projects selection process</w:t>
            </w:r>
          </w:p>
          <w:p w:rsidR="0059263F" w:rsidRPr="00FE59F0" w:rsidRDefault="0059263F" w:rsidP="00C7375D">
            <w:pPr>
              <w:pStyle w:val="ListParagraph"/>
              <w:ind w:left="288"/>
              <w:rPr>
                <w:rFonts w:cs="Times New Roman"/>
              </w:rPr>
            </w:pPr>
          </w:p>
        </w:tc>
      </w:tr>
      <w:tr w:rsidR="0059263F" w:rsidRPr="00FE59F0" w:rsidTr="00C7375D">
        <w:tc>
          <w:tcPr>
            <w:tcW w:w="578" w:type="dxa"/>
            <w:shd w:val="clear" w:color="auto" w:fill="auto"/>
          </w:tcPr>
          <w:p w:rsidR="0059263F" w:rsidRPr="00FE59F0" w:rsidRDefault="0059263F" w:rsidP="00C7375D">
            <w:pPr>
              <w:rPr>
                <w:rFonts w:cs="Times New Roman"/>
              </w:rPr>
            </w:pPr>
            <w:r w:rsidRPr="00FE59F0">
              <w:rPr>
                <w:rFonts w:cs="Times New Roman"/>
              </w:rPr>
              <w:lastRenderedPageBreak/>
              <w:t>4.</w:t>
            </w:r>
          </w:p>
        </w:tc>
        <w:tc>
          <w:tcPr>
            <w:tcW w:w="1762" w:type="dxa"/>
            <w:shd w:val="clear" w:color="auto" w:fill="auto"/>
          </w:tcPr>
          <w:p w:rsidR="0059263F" w:rsidRPr="00FE59F0" w:rsidRDefault="0059263F" w:rsidP="00C7375D">
            <w:pPr>
              <w:rPr>
                <w:rFonts w:cs="Times New Roman"/>
                <w:b/>
              </w:rPr>
            </w:pPr>
            <w:r w:rsidRPr="00FE59F0">
              <w:rPr>
                <w:rFonts w:cs="Times New Roman"/>
                <w:b/>
              </w:rPr>
              <w:t>Output 2.4:</w:t>
            </w:r>
          </w:p>
          <w:p w:rsidR="0059263F" w:rsidRPr="00FE59F0" w:rsidRDefault="0059263F" w:rsidP="00C7375D">
            <w:pPr>
              <w:rPr>
                <w:rFonts w:cs="Times New Roman"/>
              </w:rPr>
            </w:pPr>
            <w:r w:rsidRPr="00FE59F0">
              <w:rPr>
                <w:rFonts w:cs="Times New Roman"/>
              </w:rPr>
              <w:t>Public – Private partnership promoted</w:t>
            </w:r>
          </w:p>
          <w:p w:rsidR="0059263F" w:rsidRPr="00FE59F0" w:rsidRDefault="0059263F" w:rsidP="00C7375D">
            <w:pPr>
              <w:rPr>
                <w:rFonts w:cs="Times New Roman"/>
                <w:b/>
              </w:rPr>
            </w:pPr>
          </w:p>
        </w:tc>
        <w:tc>
          <w:tcPr>
            <w:tcW w:w="1890" w:type="dxa"/>
            <w:shd w:val="clear" w:color="auto" w:fill="auto"/>
          </w:tcPr>
          <w:p w:rsidR="0059263F" w:rsidRPr="00FE59F0" w:rsidRDefault="0059263F" w:rsidP="0059263F">
            <w:pPr>
              <w:numPr>
                <w:ilvl w:val="0"/>
                <w:numId w:val="9"/>
              </w:numPr>
              <w:tabs>
                <w:tab w:val="left" w:pos="288"/>
                <w:tab w:val="num" w:pos="720"/>
              </w:tabs>
              <w:spacing w:after="0" w:line="240" w:lineRule="auto"/>
              <w:rPr>
                <w:rFonts w:cs="Times New Roman"/>
              </w:rPr>
            </w:pPr>
            <w:r w:rsidRPr="00FE59F0">
              <w:rPr>
                <w:rFonts w:cs="Times New Roman"/>
              </w:rPr>
              <w:t>Dialogues with10 potential Private Companies for investment</w:t>
            </w:r>
          </w:p>
          <w:p w:rsidR="0059263F" w:rsidRPr="00FE59F0" w:rsidRDefault="0059263F" w:rsidP="0059263F">
            <w:pPr>
              <w:numPr>
                <w:ilvl w:val="0"/>
                <w:numId w:val="9"/>
              </w:numPr>
              <w:tabs>
                <w:tab w:val="left" w:pos="288"/>
                <w:tab w:val="num" w:pos="720"/>
              </w:tabs>
              <w:spacing w:after="0" w:line="240" w:lineRule="auto"/>
              <w:rPr>
                <w:rFonts w:cs="Times New Roman"/>
              </w:rPr>
            </w:pPr>
            <w:r w:rsidRPr="00FE59F0">
              <w:rPr>
                <w:rFonts w:cs="Times New Roman"/>
              </w:rPr>
              <w:t xml:space="preserve">One project titled “Promotion of low delta crops in Barani Tract Punjab” in Progress </w:t>
            </w:r>
          </w:p>
          <w:p w:rsidR="0059263F" w:rsidRPr="00FE59F0" w:rsidRDefault="0059263F" w:rsidP="0059263F">
            <w:pPr>
              <w:numPr>
                <w:ilvl w:val="0"/>
                <w:numId w:val="9"/>
              </w:numPr>
              <w:tabs>
                <w:tab w:val="left" w:pos="288"/>
                <w:tab w:val="num" w:pos="720"/>
              </w:tabs>
              <w:spacing w:after="0" w:line="240" w:lineRule="auto"/>
              <w:rPr>
                <w:rFonts w:cs="Times New Roman"/>
              </w:rPr>
            </w:pPr>
            <w:r w:rsidRPr="00FE59F0">
              <w:rPr>
                <w:rFonts w:cs="Times New Roman"/>
              </w:rPr>
              <w:t xml:space="preserve">Two project concept papers in </w:t>
            </w:r>
            <w:r w:rsidRPr="00FE59F0">
              <w:rPr>
                <w:rFonts w:cs="Times New Roman"/>
              </w:rPr>
              <w:lastRenderedPageBreak/>
              <w:t xml:space="preserve">pipeline for Detail project proposal, approval and implementation </w:t>
            </w:r>
          </w:p>
          <w:p w:rsidR="0059263F" w:rsidRPr="00FE59F0" w:rsidRDefault="0059263F" w:rsidP="0059263F">
            <w:pPr>
              <w:numPr>
                <w:ilvl w:val="0"/>
                <w:numId w:val="9"/>
              </w:numPr>
              <w:spacing w:after="0" w:line="240" w:lineRule="auto"/>
              <w:rPr>
                <w:rFonts w:cs="Times New Roman"/>
              </w:rPr>
            </w:pPr>
          </w:p>
        </w:tc>
        <w:tc>
          <w:tcPr>
            <w:tcW w:w="1800" w:type="dxa"/>
            <w:shd w:val="clear" w:color="auto" w:fill="auto"/>
          </w:tcPr>
          <w:p w:rsidR="0059263F" w:rsidRPr="00FE59F0" w:rsidRDefault="0059263F" w:rsidP="0059263F">
            <w:pPr>
              <w:numPr>
                <w:ilvl w:val="0"/>
                <w:numId w:val="9"/>
              </w:numPr>
              <w:spacing w:after="0" w:line="240" w:lineRule="auto"/>
              <w:rPr>
                <w:rFonts w:cs="Times New Roman"/>
              </w:rPr>
            </w:pPr>
            <w:r w:rsidRPr="00FE59F0">
              <w:rPr>
                <w:rFonts w:cs="Times New Roman"/>
              </w:rPr>
              <w:lastRenderedPageBreak/>
              <w:t>Willingness of private sector’s participation in dry-land management assessed.</w:t>
            </w:r>
          </w:p>
          <w:p w:rsidR="0059263F" w:rsidRPr="00FE59F0" w:rsidRDefault="0059263F" w:rsidP="0059263F">
            <w:pPr>
              <w:numPr>
                <w:ilvl w:val="0"/>
                <w:numId w:val="9"/>
              </w:numPr>
              <w:spacing w:after="0" w:line="240" w:lineRule="auto"/>
              <w:rPr>
                <w:rFonts w:cs="Times New Roman"/>
              </w:rPr>
            </w:pPr>
            <w:r w:rsidRPr="00FE59F0">
              <w:rPr>
                <w:rFonts w:cs="Times New Roman"/>
              </w:rPr>
              <w:t>Public-private partner investment plans designed and implemented</w:t>
            </w:r>
          </w:p>
        </w:tc>
        <w:tc>
          <w:tcPr>
            <w:tcW w:w="315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Mobilized private sector for investment in Environment/SLM related initiatives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Set a model by initiating a project with privet sector’s contribution with mutual interests for motivation of other private companies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The project will have positive impact on land cover by extension of production area </w:t>
            </w:r>
            <w:r w:rsidRPr="00FE59F0">
              <w:rPr>
                <w:rFonts w:cs="Times New Roman"/>
              </w:rPr>
              <w:lastRenderedPageBreak/>
              <w:t xml:space="preserve">and economic benefits to communities in Potohar tract. </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Learning time for Public sector at National and Provincial level in mobilization of private sector for development of partnerships with private sector in development initiatives.     </w:t>
            </w:r>
          </w:p>
        </w:tc>
        <w:tc>
          <w:tcPr>
            <w:tcW w:w="234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There is great potential to extend this component by mobilizing more private sector for investment and re-derive processes for formal partnerships development based on lessons learnt in SLMP-I for convenience of private sector;</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More private sector companies can contribute in SLM projects by </w:t>
            </w:r>
            <w:r w:rsidRPr="00FE59F0">
              <w:rPr>
                <w:rFonts w:cs="Times New Roman"/>
              </w:rPr>
              <w:lastRenderedPageBreak/>
              <w:t>having close liaison/dialogues at national, provincial and local levels with private sector during mobilization of private sector for investment.</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     </w:t>
            </w:r>
          </w:p>
        </w:tc>
        <w:tc>
          <w:tcPr>
            <w:tcW w:w="1908"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 xml:space="preserve">BARI-Chakwal is IP during implementation of PPP project </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Zimindara Seed Corporation is a private company partner in PPP project at Chakwal. </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Federal Seed Corporation </w:t>
            </w:r>
            <w:r w:rsidRPr="00FE59F0">
              <w:rPr>
                <w:rFonts w:cs="Times New Roman"/>
              </w:rPr>
              <w:lastRenderedPageBreak/>
              <w:t>certified the seed</w:t>
            </w:r>
          </w:p>
          <w:p w:rsidR="0059263F" w:rsidRPr="00FE59F0" w:rsidRDefault="0059263F" w:rsidP="00C7375D">
            <w:pPr>
              <w:pStyle w:val="ListParagraph"/>
              <w:ind w:left="288"/>
              <w:rPr>
                <w:rFonts w:cs="Times New Roman"/>
              </w:rPr>
            </w:pPr>
          </w:p>
        </w:tc>
      </w:tr>
      <w:tr w:rsidR="0059263F" w:rsidRPr="00FE59F0" w:rsidTr="00C7375D">
        <w:tc>
          <w:tcPr>
            <w:tcW w:w="578" w:type="dxa"/>
            <w:shd w:val="clear" w:color="auto" w:fill="auto"/>
          </w:tcPr>
          <w:p w:rsidR="0059263F" w:rsidRPr="00FE59F0" w:rsidRDefault="0059263F" w:rsidP="00C7375D">
            <w:pPr>
              <w:rPr>
                <w:rFonts w:cs="Times New Roman"/>
              </w:rPr>
            </w:pPr>
            <w:r w:rsidRPr="00FE59F0">
              <w:rPr>
                <w:rFonts w:cs="Times New Roman"/>
              </w:rPr>
              <w:lastRenderedPageBreak/>
              <w:t>5.</w:t>
            </w:r>
          </w:p>
        </w:tc>
        <w:tc>
          <w:tcPr>
            <w:tcW w:w="1762" w:type="dxa"/>
            <w:shd w:val="clear" w:color="auto" w:fill="auto"/>
          </w:tcPr>
          <w:p w:rsidR="0059263F" w:rsidRPr="00FE59F0" w:rsidRDefault="0059263F" w:rsidP="00C7375D">
            <w:pPr>
              <w:rPr>
                <w:rFonts w:cs="Times New Roman"/>
              </w:rPr>
            </w:pPr>
            <w:r w:rsidRPr="00FE59F0">
              <w:rPr>
                <w:rFonts w:cs="Times New Roman"/>
                <w:b/>
              </w:rPr>
              <w:t xml:space="preserve">Output 2.5: </w:t>
            </w:r>
            <w:r w:rsidRPr="00FE59F0">
              <w:rPr>
                <w:rFonts w:cs="Times New Roman"/>
              </w:rPr>
              <w:t>Knowledge generated for sustainable land management</w:t>
            </w:r>
          </w:p>
          <w:p w:rsidR="0059263F" w:rsidRPr="00FE59F0" w:rsidRDefault="0059263F" w:rsidP="00C7375D">
            <w:pPr>
              <w:rPr>
                <w:rFonts w:cs="Times New Roman"/>
              </w:rPr>
            </w:pPr>
          </w:p>
          <w:p w:rsidR="0059263F" w:rsidRPr="00FE59F0" w:rsidRDefault="0059263F" w:rsidP="00C7375D">
            <w:pPr>
              <w:rPr>
                <w:rFonts w:cs="Times New Roman"/>
              </w:rPr>
            </w:pPr>
          </w:p>
          <w:p w:rsidR="0059263F" w:rsidRPr="00FE59F0" w:rsidRDefault="0059263F" w:rsidP="00C7375D">
            <w:pPr>
              <w:rPr>
                <w:rFonts w:cs="Times New Roman"/>
              </w:rPr>
            </w:pPr>
          </w:p>
          <w:p w:rsidR="0059263F" w:rsidRPr="00FE59F0" w:rsidRDefault="0059263F" w:rsidP="00C7375D">
            <w:pPr>
              <w:rPr>
                <w:rFonts w:cs="Times New Roman"/>
              </w:rPr>
            </w:pPr>
          </w:p>
        </w:tc>
        <w:tc>
          <w:tcPr>
            <w:tcW w:w="1890" w:type="dxa"/>
            <w:shd w:val="clear" w:color="auto" w:fill="auto"/>
          </w:tcPr>
          <w:p w:rsidR="0059263F" w:rsidRPr="00FE59F0" w:rsidRDefault="0059263F" w:rsidP="0059263F">
            <w:pPr>
              <w:numPr>
                <w:ilvl w:val="0"/>
                <w:numId w:val="9"/>
              </w:numPr>
              <w:tabs>
                <w:tab w:val="left" w:pos="288"/>
                <w:tab w:val="num" w:pos="720"/>
              </w:tabs>
              <w:spacing w:after="0" w:line="240" w:lineRule="auto"/>
              <w:rPr>
                <w:rFonts w:cs="Times New Roman"/>
              </w:rPr>
            </w:pPr>
            <w:r w:rsidRPr="00FE59F0">
              <w:rPr>
                <w:rFonts w:cs="Times New Roman"/>
              </w:rPr>
              <w:t>Supported PMD in Gaps identification and proposal development on project titled ”Strengthening of Drought/Floods Early Warning System in Pakistan”.</w:t>
            </w:r>
          </w:p>
          <w:p w:rsidR="0059263F" w:rsidRPr="00FE59F0" w:rsidRDefault="0059263F" w:rsidP="0059263F">
            <w:pPr>
              <w:numPr>
                <w:ilvl w:val="0"/>
                <w:numId w:val="9"/>
              </w:numPr>
              <w:tabs>
                <w:tab w:val="left" w:pos="288"/>
                <w:tab w:val="num" w:pos="720"/>
              </w:tabs>
              <w:spacing w:after="0" w:line="240" w:lineRule="auto"/>
              <w:rPr>
                <w:rFonts w:cs="Times New Roman"/>
              </w:rPr>
            </w:pPr>
            <w:r w:rsidRPr="00FE59F0">
              <w:rPr>
                <w:rFonts w:cs="Times New Roman"/>
              </w:rPr>
              <w:t xml:space="preserve">Honorable Minister-Environment Approved Project </w:t>
            </w:r>
          </w:p>
          <w:p w:rsidR="0059263F" w:rsidRPr="00FE59F0" w:rsidRDefault="0059263F" w:rsidP="0059263F">
            <w:pPr>
              <w:numPr>
                <w:ilvl w:val="0"/>
                <w:numId w:val="9"/>
              </w:numPr>
              <w:tabs>
                <w:tab w:val="left" w:pos="288"/>
                <w:tab w:val="num" w:pos="720"/>
              </w:tabs>
              <w:spacing w:after="0" w:line="240" w:lineRule="auto"/>
              <w:rPr>
                <w:rFonts w:cs="Times New Roman"/>
              </w:rPr>
            </w:pPr>
            <w:r w:rsidRPr="00FE59F0">
              <w:rPr>
                <w:rFonts w:cs="Times New Roman"/>
              </w:rPr>
              <w:t>Implementing by PMD</w:t>
            </w:r>
          </w:p>
          <w:p w:rsidR="0059263F" w:rsidRPr="00FE59F0" w:rsidRDefault="0059263F" w:rsidP="0059263F">
            <w:pPr>
              <w:numPr>
                <w:ilvl w:val="0"/>
                <w:numId w:val="9"/>
              </w:numPr>
              <w:tabs>
                <w:tab w:val="left" w:pos="288"/>
                <w:tab w:val="num" w:pos="720"/>
              </w:tabs>
              <w:spacing w:after="0" w:line="240" w:lineRule="auto"/>
              <w:rPr>
                <w:rFonts w:cs="Times New Roman"/>
              </w:rPr>
            </w:pPr>
            <w:r w:rsidRPr="00FE59F0">
              <w:rPr>
                <w:rFonts w:cs="Times New Roman"/>
              </w:rPr>
              <w:t>WFP contribute</w:t>
            </w:r>
            <w:r w:rsidRPr="00FE59F0">
              <w:rPr>
                <w:rFonts w:cs="Times New Roman"/>
              </w:rPr>
              <w:lastRenderedPageBreak/>
              <w:t xml:space="preserve">d more 12 M PkR </w:t>
            </w:r>
          </w:p>
          <w:p w:rsidR="0059263F" w:rsidRPr="00FE59F0" w:rsidRDefault="0059263F" w:rsidP="0059263F">
            <w:pPr>
              <w:numPr>
                <w:ilvl w:val="0"/>
                <w:numId w:val="9"/>
              </w:numPr>
              <w:tabs>
                <w:tab w:val="left" w:pos="288"/>
                <w:tab w:val="num" w:pos="720"/>
              </w:tabs>
              <w:spacing w:after="0" w:line="240" w:lineRule="auto"/>
              <w:rPr>
                <w:rFonts w:cs="Times New Roman"/>
              </w:rPr>
            </w:pPr>
            <w:r w:rsidRPr="00FE59F0">
              <w:rPr>
                <w:rFonts w:cs="Times New Roman"/>
              </w:rPr>
              <w:t xml:space="preserve">NDMA contributed more 0.05 M PkR </w:t>
            </w:r>
          </w:p>
          <w:p w:rsidR="0059263F" w:rsidRPr="00FE59F0" w:rsidRDefault="0059263F" w:rsidP="0059263F">
            <w:pPr>
              <w:numPr>
                <w:ilvl w:val="0"/>
                <w:numId w:val="9"/>
              </w:numPr>
              <w:spacing w:after="0" w:line="240" w:lineRule="auto"/>
              <w:rPr>
                <w:rFonts w:cs="Times New Roman"/>
              </w:rPr>
            </w:pPr>
          </w:p>
        </w:tc>
        <w:tc>
          <w:tcPr>
            <w:tcW w:w="1800" w:type="dxa"/>
            <w:shd w:val="clear" w:color="auto" w:fill="auto"/>
          </w:tcPr>
          <w:p w:rsidR="0059263F" w:rsidRPr="00FE59F0" w:rsidRDefault="0059263F" w:rsidP="0059263F">
            <w:pPr>
              <w:numPr>
                <w:ilvl w:val="0"/>
                <w:numId w:val="9"/>
              </w:numPr>
              <w:spacing w:after="0" w:line="240" w:lineRule="auto"/>
              <w:rPr>
                <w:rFonts w:cs="Times New Roman"/>
              </w:rPr>
            </w:pPr>
            <w:r w:rsidRPr="00FE59F0">
              <w:rPr>
                <w:rFonts w:cs="Times New Roman"/>
              </w:rPr>
              <w:lastRenderedPageBreak/>
              <w:t>Early warning system and mechanism for monitoring drought supported</w:t>
            </w:r>
          </w:p>
          <w:p w:rsidR="0059263F" w:rsidRPr="00FE59F0" w:rsidRDefault="0059263F" w:rsidP="0059263F">
            <w:pPr>
              <w:numPr>
                <w:ilvl w:val="0"/>
                <w:numId w:val="9"/>
              </w:numPr>
              <w:spacing w:after="0" w:line="240" w:lineRule="auto"/>
              <w:rPr>
                <w:rFonts w:cs="Times New Roman"/>
              </w:rPr>
            </w:pPr>
            <w:r w:rsidRPr="00FE59F0">
              <w:rPr>
                <w:rFonts w:cs="Times New Roman"/>
              </w:rPr>
              <w:t>Number of climate change impact studies conducted</w:t>
            </w:r>
          </w:p>
          <w:p w:rsidR="0059263F" w:rsidRPr="00FE59F0" w:rsidRDefault="0059263F" w:rsidP="0059263F">
            <w:pPr>
              <w:numPr>
                <w:ilvl w:val="0"/>
                <w:numId w:val="9"/>
              </w:numPr>
              <w:spacing w:after="0" w:line="240" w:lineRule="auto"/>
              <w:rPr>
                <w:rFonts w:cs="Times New Roman"/>
              </w:rPr>
            </w:pPr>
          </w:p>
        </w:tc>
        <w:tc>
          <w:tcPr>
            <w:tcW w:w="315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PMD identified gaps in Drought/Floods monitoring and early warning system and submitted proposal for support in its strengthening</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Supported in strengthening of Drought/Floods Early warning system in Pakistan</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Established Interactive Voice Response System in PMD-HQR for 24 hours interaction by telecommunication with general public for interactive early warnings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Appointed Experts for Early warnings at four Regional Met Offices at Province level for generation for early warnings according to need of communities in their respective province through print and electronic media.</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The PMD engaged public and private radio networks in early warnings by formal and informal partnerships sustainably; </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Introduced Climate Discussion Hours through local radio networks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 Capacity building of PMD, local journalists and CSOs by interactive workshops on early warning system at Province level and development of networks between PMD and Print &amp; </w:t>
            </w:r>
            <w:r w:rsidRPr="00FE59F0">
              <w:rPr>
                <w:rFonts w:cs="Times New Roman"/>
              </w:rPr>
              <w:lastRenderedPageBreak/>
              <w:t>electronic media;</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 Generated and issued warnings during last 2011 Flood in Sindh and threats of Cyclone at coastal areas in simple and local languages with coping strategies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The PMD after learning from this project reviewed its strategies and processes for development and issuance of early warnings for more shortest possible time and comprehensive warnings; </w:t>
            </w:r>
          </w:p>
        </w:tc>
        <w:tc>
          <w:tcPr>
            <w:tcW w:w="234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The PMD has planned to establish its own Radio Channel for 24 hours climate update and coping strategies to adapt climate change scenario</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There is lot of investment required to monitor and assess climate data especially in vulnerable areas by installing Automatic Weather Stations in missing areas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There is further need to build capacity of PMD and print </w:t>
            </w:r>
            <w:r w:rsidRPr="00FE59F0">
              <w:rPr>
                <w:rFonts w:cs="Times New Roman"/>
              </w:rPr>
              <w:lastRenderedPageBreak/>
              <w:t>&amp; Electronic media in generation and issuance of early warnings and further networks development at risks prone areas by interactive workshops and printed material;</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IVR system has potential  by more integration of climate information and issuance of warnings into local languages   </w:t>
            </w:r>
          </w:p>
        </w:tc>
        <w:tc>
          <w:tcPr>
            <w:tcW w:w="1908"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The PMD proposed project and IP during implementation of this project</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The NDMA and PDMAs in four provinces and GB remained close partner during implementation of this project provided support and got support from this project;</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lastRenderedPageBreak/>
              <w:t>UN-WFP emerged as partner by providing 12 M support financial support and provided technical support during different project activities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JICA was also very supportive during arranging workshop and learnt to further extend its support to PMD in Early Warnings</w:t>
            </w:r>
          </w:p>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BlackBox Sounds private company remained partner during development of different awareness radio programs and printed </w:t>
            </w:r>
            <w:r w:rsidRPr="00FE59F0">
              <w:rPr>
                <w:rFonts w:cs="Times New Roman"/>
              </w:rPr>
              <w:lastRenderedPageBreak/>
              <w:t xml:space="preserve">material with PMD   </w:t>
            </w:r>
          </w:p>
        </w:tc>
      </w:tr>
      <w:tr w:rsidR="0059263F" w:rsidRPr="00FE59F0" w:rsidTr="003C6406">
        <w:trPr>
          <w:trHeight w:val="8354"/>
        </w:trPr>
        <w:tc>
          <w:tcPr>
            <w:tcW w:w="578" w:type="dxa"/>
            <w:shd w:val="clear" w:color="auto" w:fill="auto"/>
          </w:tcPr>
          <w:p w:rsidR="0059263F" w:rsidRPr="00FE59F0" w:rsidRDefault="0059263F" w:rsidP="00C7375D">
            <w:pPr>
              <w:rPr>
                <w:rFonts w:cs="Times New Roman"/>
              </w:rPr>
            </w:pPr>
            <w:r w:rsidRPr="00FE59F0">
              <w:rPr>
                <w:rFonts w:cs="Times New Roman"/>
              </w:rPr>
              <w:lastRenderedPageBreak/>
              <w:t>6.</w:t>
            </w:r>
          </w:p>
        </w:tc>
        <w:tc>
          <w:tcPr>
            <w:tcW w:w="1762" w:type="dxa"/>
            <w:shd w:val="clear" w:color="auto" w:fill="auto"/>
          </w:tcPr>
          <w:p w:rsidR="0059263F" w:rsidRPr="00FE59F0" w:rsidRDefault="0059263F" w:rsidP="00C7375D">
            <w:pPr>
              <w:rPr>
                <w:rFonts w:cs="Times New Roman"/>
                <w:b/>
              </w:rPr>
            </w:pPr>
            <w:r w:rsidRPr="00FE59F0">
              <w:rPr>
                <w:rFonts w:cs="Times New Roman"/>
                <w:b/>
              </w:rPr>
              <w:t>Output 2.6:</w:t>
            </w:r>
          </w:p>
          <w:p w:rsidR="0059263F" w:rsidRPr="00FE59F0" w:rsidRDefault="0059263F" w:rsidP="00C7375D">
            <w:pPr>
              <w:rPr>
                <w:rFonts w:cs="Times New Roman"/>
              </w:rPr>
            </w:pPr>
            <w:r w:rsidRPr="00FE59F0">
              <w:rPr>
                <w:rFonts w:cs="Times New Roman"/>
              </w:rPr>
              <w:t>Outreach &amp;  Awareness raised</w:t>
            </w:r>
          </w:p>
          <w:p w:rsidR="0059263F" w:rsidRPr="00FE59F0" w:rsidRDefault="0059263F" w:rsidP="00C7375D">
            <w:pPr>
              <w:rPr>
                <w:rFonts w:cs="Times New Roman"/>
                <w:b/>
              </w:rPr>
            </w:pPr>
          </w:p>
        </w:tc>
        <w:tc>
          <w:tcPr>
            <w:tcW w:w="1890" w:type="dxa"/>
            <w:shd w:val="clear" w:color="auto" w:fill="auto"/>
          </w:tcPr>
          <w:p w:rsidR="0059263F" w:rsidRPr="00FE59F0" w:rsidRDefault="0059263F" w:rsidP="0059263F">
            <w:pPr>
              <w:numPr>
                <w:ilvl w:val="0"/>
                <w:numId w:val="9"/>
              </w:numPr>
              <w:spacing w:after="0" w:line="240" w:lineRule="auto"/>
              <w:rPr>
                <w:rFonts w:cs="Times New Roman"/>
              </w:rPr>
            </w:pPr>
            <w:r w:rsidRPr="00FE59F0">
              <w:rPr>
                <w:rFonts w:cs="Times New Roman"/>
              </w:rPr>
              <w:t xml:space="preserve">Documentary Making is in progress </w:t>
            </w:r>
          </w:p>
          <w:p w:rsidR="0059263F" w:rsidRPr="00FE59F0" w:rsidRDefault="0059263F" w:rsidP="0059263F">
            <w:pPr>
              <w:numPr>
                <w:ilvl w:val="0"/>
                <w:numId w:val="9"/>
              </w:numPr>
              <w:tabs>
                <w:tab w:val="clear" w:pos="288"/>
                <w:tab w:val="num" w:pos="720"/>
              </w:tabs>
              <w:spacing w:after="0" w:line="240" w:lineRule="auto"/>
              <w:rPr>
                <w:rFonts w:cs="Times New Roman"/>
              </w:rPr>
            </w:pPr>
            <w:r w:rsidRPr="00FE59F0">
              <w:rPr>
                <w:rFonts w:cs="Times New Roman"/>
              </w:rPr>
              <w:t xml:space="preserve">Posters, brochures, fact sheets developed </w:t>
            </w:r>
          </w:p>
          <w:p w:rsidR="0059263F" w:rsidRPr="00FE59F0" w:rsidRDefault="0059263F" w:rsidP="0059263F">
            <w:pPr>
              <w:numPr>
                <w:ilvl w:val="0"/>
                <w:numId w:val="9"/>
              </w:numPr>
              <w:tabs>
                <w:tab w:val="clear" w:pos="288"/>
                <w:tab w:val="num" w:pos="720"/>
              </w:tabs>
              <w:spacing w:after="0" w:line="240" w:lineRule="auto"/>
              <w:rPr>
                <w:rFonts w:cs="Times New Roman"/>
              </w:rPr>
            </w:pPr>
            <w:r w:rsidRPr="00FE59F0">
              <w:rPr>
                <w:rFonts w:cs="Times New Roman"/>
              </w:rPr>
              <w:t>Annual Progress Review 2009 designed, Printed and disseminated.</w:t>
            </w:r>
          </w:p>
          <w:p w:rsidR="0059263F" w:rsidRPr="00FE59F0" w:rsidRDefault="0059263F" w:rsidP="0059263F">
            <w:pPr>
              <w:numPr>
                <w:ilvl w:val="0"/>
                <w:numId w:val="9"/>
              </w:numPr>
              <w:tabs>
                <w:tab w:val="clear" w:pos="288"/>
                <w:tab w:val="num" w:pos="720"/>
              </w:tabs>
              <w:spacing w:after="0" w:line="240" w:lineRule="auto"/>
              <w:rPr>
                <w:rFonts w:cs="Times New Roman"/>
              </w:rPr>
            </w:pPr>
            <w:r w:rsidRPr="00FE59F0">
              <w:rPr>
                <w:rFonts w:cs="Times New Roman"/>
              </w:rPr>
              <w:t>Brochures (Urdu &amp; English), Posters ,  stickers (Urdu &amp; English) disseminated among general public, planners, policy makers and parliamentarians.</w:t>
            </w:r>
          </w:p>
          <w:p w:rsidR="0059263F" w:rsidRPr="00FE59F0" w:rsidRDefault="0059263F" w:rsidP="0059263F">
            <w:pPr>
              <w:numPr>
                <w:ilvl w:val="0"/>
                <w:numId w:val="9"/>
              </w:numPr>
              <w:tabs>
                <w:tab w:val="clear" w:pos="288"/>
                <w:tab w:val="num" w:pos="720"/>
              </w:tabs>
              <w:spacing w:after="0" w:line="240" w:lineRule="auto"/>
              <w:rPr>
                <w:rFonts w:cs="Times New Roman"/>
              </w:rPr>
            </w:pPr>
            <w:r w:rsidRPr="00FE59F0">
              <w:rPr>
                <w:rFonts w:cs="Times New Roman"/>
              </w:rPr>
              <w:t>Peelu &amp;Guggle tree Days celebrated</w:t>
            </w:r>
          </w:p>
          <w:p w:rsidR="0059263F" w:rsidRPr="00FE59F0" w:rsidRDefault="0059263F" w:rsidP="0059263F">
            <w:pPr>
              <w:numPr>
                <w:ilvl w:val="0"/>
                <w:numId w:val="9"/>
              </w:numPr>
              <w:tabs>
                <w:tab w:val="clear" w:pos="288"/>
                <w:tab w:val="num" w:pos="720"/>
              </w:tabs>
              <w:spacing w:after="0" w:line="240" w:lineRule="auto"/>
              <w:rPr>
                <w:rFonts w:cs="Times New Roman"/>
              </w:rPr>
            </w:pPr>
            <w:r w:rsidRPr="00FE59F0">
              <w:rPr>
                <w:rFonts w:cs="Times New Roman"/>
              </w:rPr>
              <w:t xml:space="preserve"> Awareness through Press Coverage </w:t>
            </w:r>
          </w:p>
          <w:p w:rsidR="0059263F" w:rsidRPr="00FE59F0" w:rsidRDefault="0059263F" w:rsidP="0059263F">
            <w:pPr>
              <w:numPr>
                <w:ilvl w:val="0"/>
                <w:numId w:val="9"/>
              </w:numPr>
              <w:tabs>
                <w:tab w:val="clear" w:pos="288"/>
                <w:tab w:val="num" w:pos="720"/>
              </w:tabs>
              <w:spacing w:after="0" w:line="240" w:lineRule="auto"/>
              <w:rPr>
                <w:rFonts w:cs="Times New Roman"/>
              </w:rPr>
            </w:pPr>
            <w:r w:rsidRPr="00FE59F0">
              <w:rPr>
                <w:rFonts w:cs="Times New Roman"/>
              </w:rPr>
              <w:t xml:space="preserve"> Banners displayed in ICT</w:t>
            </w:r>
          </w:p>
          <w:p w:rsidR="0059263F" w:rsidRPr="00FE59F0" w:rsidRDefault="0059263F" w:rsidP="0059263F">
            <w:pPr>
              <w:numPr>
                <w:ilvl w:val="0"/>
                <w:numId w:val="9"/>
              </w:numPr>
              <w:spacing w:after="0" w:line="240" w:lineRule="auto"/>
              <w:rPr>
                <w:rFonts w:cs="Times New Roman"/>
              </w:rPr>
            </w:pPr>
            <w:r w:rsidRPr="00FE59F0">
              <w:rPr>
                <w:rFonts w:cs="Times New Roman"/>
              </w:rPr>
              <w:lastRenderedPageBreak/>
              <w:t>Radio &amp; TV programmes aired</w:t>
            </w:r>
          </w:p>
        </w:tc>
        <w:tc>
          <w:tcPr>
            <w:tcW w:w="1800" w:type="dxa"/>
            <w:shd w:val="clear" w:color="auto" w:fill="auto"/>
          </w:tcPr>
          <w:p w:rsidR="0059263F" w:rsidRPr="00FE59F0" w:rsidRDefault="0059263F" w:rsidP="0059263F">
            <w:pPr>
              <w:numPr>
                <w:ilvl w:val="0"/>
                <w:numId w:val="9"/>
              </w:numPr>
              <w:spacing w:after="0" w:line="240" w:lineRule="auto"/>
              <w:rPr>
                <w:rFonts w:cs="Times New Roman"/>
              </w:rPr>
            </w:pPr>
            <w:r w:rsidRPr="00FE59F0">
              <w:rPr>
                <w:rFonts w:cs="Times New Roman"/>
              </w:rPr>
              <w:lastRenderedPageBreak/>
              <w:t>Awareness raising strategy on SLM developed and implemented</w:t>
            </w:r>
          </w:p>
          <w:p w:rsidR="0059263F" w:rsidRPr="00FE59F0" w:rsidRDefault="0059263F" w:rsidP="0059263F">
            <w:pPr>
              <w:numPr>
                <w:ilvl w:val="0"/>
                <w:numId w:val="9"/>
              </w:numPr>
              <w:spacing w:after="0" w:line="240" w:lineRule="auto"/>
              <w:rPr>
                <w:rFonts w:cs="Times New Roman"/>
              </w:rPr>
            </w:pPr>
            <w:r w:rsidRPr="00FE59F0">
              <w:rPr>
                <w:rFonts w:cs="Times New Roman"/>
              </w:rPr>
              <w:t>Mass awareness messages through print and electronic media</w:t>
            </w:r>
          </w:p>
        </w:tc>
        <w:tc>
          <w:tcPr>
            <w:tcW w:w="315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 xml:space="preserve">Created awareness among masses including Policy makers, Managers and practitioners and rural communities about Land issues and SLM best practices by different printed and electronic media </w:t>
            </w:r>
          </w:p>
          <w:p w:rsidR="0059263F" w:rsidRPr="00FE59F0" w:rsidRDefault="0059263F" w:rsidP="00C7375D">
            <w:pPr>
              <w:pStyle w:val="ListParagraph"/>
              <w:ind w:left="288"/>
              <w:rPr>
                <w:rFonts w:cs="Times New Roman"/>
              </w:rPr>
            </w:pPr>
          </w:p>
        </w:tc>
        <w:tc>
          <w:tcPr>
            <w:tcW w:w="2340"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There are lot more areas remaining regarding land issues and SLM best practices for awareness raising in present geographical areas and new areas during implementation of  SLMP up-scaling  phase;</w:t>
            </w:r>
          </w:p>
          <w:p w:rsidR="0059263F" w:rsidRPr="00FE59F0" w:rsidRDefault="0059263F" w:rsidP="00C7375D">
            <w:pPr>
              <w:pStyle w:val="ListParagraph"/>
              <w:ind w:left="288"/>
              <w:rPr>
                <w:rFonts w:cs="Times New Roman"/>
              </w:rPr>
            </w:pPr>
          </w:p>
        </w:tc>
        <w:tc>
          <w:tcPr>
            <w:tcW w:w="1908" w:type="dxa"/>
            <w:shd w:val="clear" w:color="auto" w:fill="auto"/>
          </w:tcPr>
          <w:p w:rsidR="0059263F" w:rsidRPr="00FE59F0" w:rsidRDefault="0059263F" w:rsidP="0059263F">
            <w:pPr>
              <w:pStyle w:val="ListParagraph"/>
              <w:numPr>
                <w:ilvl w:val="0"/>
                <w:numId w:val="9"/>
              </w:numPr>
              <w:spacing w:after="0" w:line="240" w:lineRule="auto"/>
              <w:rPr>
                <w:rFonts w:cs="Times New Roman"/>
              </w:rPr>
            </w:pPr>
            <w:r w:rsidRPr="00FE59F0">
              <w:rPr>
                <w:rFonts w:cs="Times New Roman"/>
              </w:rPr>
              <w:t>SLMP-IPs</w:t>
            </w:r>
          </w:p>
        </w:tc>
      </w:tr>
    </w:tbl>
    <w:p w:rsidR="0059263F" w:rsidRPr="00FE59F0" w:rsidRDefault="0059263F" w:rsidP="0059263F">
      <w:pPr>
        <w:jc w:val="center"/>
        <w:rPr>
          <w:rFonts w:cs="Times New Roman"/>
          <w:b/>
        </w:rPr>
      </w:pPr>
    </w:p>
    <w:p w:rsidR="0059263F" w:rsidRPr="00FE59F0" w:rsidRDefault="0059263F">
      <w:pPr>
        <w:rPr>
          <w:rFonts w:ascii="Arial Narrow" w:hAnsi="Arial Narrow"/>
          <w:b/>
          <w:sz w:val="38"/>
          <w:szCs w:val="38"/>
          <w:u w:val="single"/>
        </w:rPr>
      </w:pPr>
    </w:p>
    <w:p w:rsidR="00E00C5D" w:rsidRPr="00FE59F0" w:rsidRDefault="00E00C5D" w:rsidP="002B7FA5">
      <w:pPr>
        <w:jc w:val="center"/>
        <w:rPr>
          <w:rFonts w:ascii="Times New Roman" w:hAnsi="Times New Roman" w:cs="Times New Roman"/>
          <w:b/>
          <w:sz w:val="56"/>
          <w:szCs w:val="56"/>
        </w:rPr>
        <w:sectPr w:rsidR="00E00C5D" w:rsidRPr="00FE59F0" w:rsidSect="00E26AFB">
          <w:pgSz w:w="12240" w:h="15840"/>
          <w:pgMar w:top="1440" w:right="1440" w:bottom="1440" w:left="1440" w:header="720" w:footer="720" w:gutter="0"/>
          <w:cols w:space="720"/>
          <w:docGrid w:linePitch="360"/>
        </w:sectPr>
      </w:pPr>
    </w:p>
    <w:p w:rsidR="002B7FA5" w:rsidRPr="00FE59F0" w:rsidRDefault="002B7FA5" w:rsidP="002B7FA5">
      <w:pPr>
        <w:jc w:val="center"/>
        <w:rPr>
          <w:rFonts w:ascii="Times New Roman" w:hAnsi="Times New Roman" w:cs="Times New Roman"/>
          <w:b/>
          <w:sz w:val="56"/>
          <w:szCs w:val="56"/>
        </w:rPr>
      </w:pPr>
      <w:r w:rsidRPr="00FE59F0">
        <w:rPr>
          <w:rFonts w:ascii="Times New Roman" w:hAnsi="Times New Roman" w:cs="Times New Roman"/>
          <w:b/>
          <w:sz w:val="56"/>
          <w:szCs w:val="56"/>
        </w:rPr>
        <w:lastRenderedPageBreak/>
        <w:t>Annex 0</w:t>
      </w:r>
      <w:r w:rsidR="00200BE1" w:rsidRPr="00FE59F0">
        <w:rPr>
          <w:rFonts w:ascii="Times New Roman" w:hAnsi="Times New Roman" w:cs="Times New Roman"/>
          <w:b/>
          <w:sz w:val="56"/>
          <w:szCs w:val="56"/>
        </w:rPr>
        <w:t>6</w:t>
      </w:r>
    </w:p>
    <w:p w:rsidR="002B7FA5" w:rsidRPr="00FE59F0" w:rsidRDefault="002B7FA5" w:rsidP="002B7FA5">
      <w:pPr>
        <w:jc w:val="center"/>
        <w:rPr>
          <w:rFonts w:ascii="Times New Roman" w:hAnsi="Times New Roman" w:cs="Times New Roman"/>
          <w:b/>
          <w:sz w:val="48"/>
          <w:szCs w:val="48"/>
        </w:rPr>
      </w:pPr>
      <w:r w:rsidRPr="00FE59F0">
        <w:rPr>
          <w:rFonts w:ascii="Times New Roman" w:hAnsi="Times New Roman" w:cs="Times New Roman"/>
          <w:b/>
          <w:sz w:val="48"/>
          <w:szCs w:val="48"/>
        </w:rPr>
        <w:t>SLM Related Material Produced</w:t>
      </w:r>
    </w:p>
    <w:p w:rsidR="002B7FA5" w:rsidRPr="00FE59F0" w:rsidRDefault="002B7FA5" w:rsidP="00343A61">
      <w:pPr>
        <w:autoSpaceDE w:val="0"/>
        <w:autoSpaceDN w:val="0"/>
        <w:adjustRightInd w:val="0"/>
        <w:spacing w:before="100" w:beforeAutospacing="1" w:after="100" w:afterAutospacing="1"/>
        <w:jc w:val="both"/>
        <w:rPr>
          <w:rFonts w:ascii="Times New Roman" w:hAnsi="Times New Roman" w:cs="Times New Roman"/>
          <w:sz w:val="24"/>
          <w:szCs w:val="24"/>
        </w:rPr>
      </w:pPr>
    </w:p>
    <w:p w:rsidR="00AA64CC" w:rsidRPr="00FE59F0" w:rsidRDefault="007F07C2" w:rsidP="00343A61">
      <w:pPr>
        <w:autoSpaceDE w:val="0"/>
        <w:autoSpaceDN w:val="0"/>
        <w:adjustRightInd w:val="0"/>
        <w:spacing w:before="100" w:beforeAutospacing="1" w:after="100" w:afterAutospacing="1"/>
        <w:jc w:val="both"/>
        <w:rPr>
          <w:rFonts w:ascii="Times New Roman" w:hAnsi="Times New Roman" w:cs="Times New Roman"/>
          <w:b/>
          <w:sz w:val="24"/>
          <w:szCs w:val="24"/>
        </w:rPr>
      </w:pPr>
      <w:r w:rsidRPr="00FE59F0">
        <w:rPr>
          <w:rFonts w:ascii="Times New Roman" w:hAnsi="Times New Roman" w:cs="Times New Roman"/>
          <w:b/>
          <w:sz w:val="24"/>
          <w:szCs w:val="24"/>
        </w:rPr>
        <w:t>SLM Related Material Produced</w:t>
      </w:r>
    </w:p>
    <w:p w:rsidR="007F07C2" w:rsidRPr="00FE59F0" w:rsidRDefault="007F07C2" w:rsidP="00C2577E">
      <w:pPr>
        <w:pStyle w:val="ListParagraph"/>
        <w:numPr>
          <w:ilvl w:val="0"/>
          <w:numId w:val="21"/>
        </w:numPr>
        <w:autoSpaceDE w:val="0"/>
        <w:autoSpaceDN w:val="0"/>
        <w:adjustRightInd w:val="0"/>
        <w:spacing w:before="100" w:beforeAutospacing="1" w:after="100" w:afterAutospacing="1"/>
        <w:jc w:val="both"/>
        <w:rPr>
          <w:rFonts w:ascii="Times New Roman" w:hAnsi="Times New Roman" w:cs="Times New Roman"/>
          <w:b/>
          <w:sz w:val="24"/>
          <w:szCs w:val="24"/>
        </w:rPr>
      </w:pPr>
      <w:r w:rsidRPr="00FE59F0">
        <w:rPr>
          <w:rFonts w:ascii="Times New Roman" w:hAnsi="Times New Roman" w:cs="Times New Roman"/>
          <w:b/>
          <w:sz w:val="24"/>
          <w:szCs w:val="24"/>
        </w:rPr>
        <w:t>Flyers in English</w:t>
      </w:r>
    </w:p>
    <w:p w:rsidR="007F07C2" w:rsidRPr="00FE59F0" w:rsidRDefault="007F07C2" w:rsidP="00C2577E">
      <w:pPr>
        <w:pStyle w:val="ListParagraph"/>
        <w:numPr>
          <w:ilvl w:val="0"/>
          <w:numId w:val="22"/>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Causes of land degradation and desertification in Pakistan.</w:t>
      </w:r>
    </w:p>
    <w:p w:rsidR="007F07C2" w:rsidRPr="00FE59F0" w:rsidRDefault="007F07C2" w:rsidP="00C2577E">
      <w:pPr>
        <w:pStyle w:val="ListParagraph"/>
        <w:numPr>
          <w:ilvl w:val="0"/>
          <w:numId w:val="22"/>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 xml:space="preserve">Mainstreaming </w:t>
      </w:r>
      <w:r w:rsidR="00145A1D" w:rsidRPr="00FE59F0">
        <w:rPr>
          <w:rFonts w:ascii="Times New Roman" w:hAnsi="Times New Roman" w:cs="Times New Roman"/>
          <w:sz w:val="24"/>
          <w:szCs w:val="24"/>
        </w:rPr>
        <w:t xml:space="preserve">sustainable land management </w:t>
      </w:r>
      <w:r w:rsidRPr="00FE59F0">
        <w:rPr>
          <w:rFonts w:ascii="Times New Roman" w:hAnsi="Times New Roman" w:cs="Times New Roman"/>
          <w:sz w:val="24"/>
          <w:szCs w:val="24"/>
        </w:rPr>
        <w:t>into sectoral and budgetary process.</w:t>
      </w:r>
    </w:p>
    <w:p w:rsidR="007F07C2" w:rsidRPr="00FE59F0" w:rsidRDefault="007F07C2" w:rsidP="00C2577E">
      <w:pPr>
        <w:pStyle w:val="ListParagraph"/>
        <w:numPr>
          <w:ilvl w:val="0"/>
          <w:numId w:val="22"/>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Barriers sustainable land management in Pakistan.</w:t>
      </w:r>
    </w:p>
    <w:p w:rsidR="007F07C2" w:rsidRPr="00FE59F0" w:rsidRDefault="007F07C2" w:rsidP="00C2577E">
      <w:pPr>
        <w:pStyle w:val="ListParagraph"/>
        <w:numPr>
          <w:ilvl w:val="0"/>
          <w:numId w:val="22"/>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Desertification in Pakistan.</w:t>
      </w:r>
    </w:p>
    <w:p w:rsidR="007F07C2" w:rsidRPr="00FE59F0" w:rsidRDefault="007F07C2" w:rsidP="00C2577E">
      <w:pPr>
        <w:pStyle w:val="ListParagraph"/>
        <w:numPr>
          <w:ilvl w:val="0"/>
          <w:numId w:val="22"/>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Global Challenges of desertification.</w:t>
      </w:r>
    </w:p>
    <w:p w:rsidR="007F07C2" w:rsidRPr="00FE59F0" w:rsidRDefault="007F07C2" w:rsidP="00C2577E">
      <w:pPr>
        <w:pStyle w:val="ListParagraph"/>
        <w:numPr>
          <w:ilvl w:val="0"/>
          <w:numId w:val="22"/>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 xml:space="preserve">World day to combat desertification 17 </w:t>
      </w:r>
      <w:r w:rsidR="00F33C02" w:rsidRPr="00FE59F0">
        <w:rPr>
          <w:rFonts w:ascii="Times New Roman" w:hAnsi="Times New Roman" w:cs="Times New Roman"/>
          <w:sz w:val="24"/>
          <w:szCs w:val="24"/>
        </w:rPr>
        <w:t>June</w:t>
      </w:r>
      <w:r w:rsidRPr="00FE59F0">
        <w:rPr>
          <w:rFonts w:ascii="Times New Roman" w:hAnsi="Times New Roman" w:cs="Times New Roman"/>
          <w:sz w:val="24"/>
          <w:szCs w:val="24"/>
        </w:rPr>
        <w:t xml:space="preserve"> 2010 and 17 June 2011.</w:t>
      </w:r>
    </w:p>
    <w:p w:rsidR="002B7FA5" w:rsidRPr="00FE59F0" w:rsidRDefault="002B7FA5" w:rsidP="00C2577E">
      <w:pPr>
        <w:pStyle w:val="ListParagraph"/>
        <w:numPr>
          <w:ilvl w:val="0"/>
          <w:numId w:val="21"/>
        </w:numPr>
        <w:autoSpaceDE w:val="0"/>
        <w:autoSpaceDN w:val="0"/>
        <w:adjustRightInd w:val="0"/>
        <w:spacing w:before="100" w:beforeAutospacing="1" w:after="100" w:afterAutospacing="1"/>
        <w:jc w:val="both"/>
        <w:rPr>
          <w:rFonts w:ascii="Times New Roman" w:hAnsi="Times New Roman" w:cs="Times New Roman"/>
          <w:b/>
          <w:sz w:val="24"/>
          <w:szCs w:val="24"/>
        </w:rPr>
      </w:pPr>
      <w:r w:rsidRPr="00FE59F0">
        <w:rPr>
          <w:rFonts w:ascii="Times New Roman" w:hAnsi="Times New Roman" w:cs="Times New Roman"/>
          <w:b/>
          <w:sz w:val="24"/>
          <w:szCs w:val="24"/>
        </w:rPr>
        <w:t>Flyers in Urdu</w:t>
      </w:r>
    </w:p>
    <w:p w:rsidR="002B7FA5" w:rsidRPr="00FE59F0" w:rsidRDefault="002B7FA5" w:rsidP="00C2577E">
      <w:pPr>
        <w:pStyle w:val="ListParagraph"/>
        <w:numPr>
          <w:ilvl w:val="0"/>
          <w:numId w:val="23"/>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 xml:space="preserve">Causes of Land </w:t>
      </w:r>
      <w:r w:rsidR="00F33C02" w:rsidRPr="00FE59F0">
        <w:rPr>
          <w:rFonts w:ascii="Times New Roman" w:hAnsi="Times New Roman" w:cs="Times New Roman"/>
          <w:sz w:val="24"/>
          <w:szCs w:val="24"/>
        </w:rPr>
        <w:t>degradation</w:t>
      </w:r>
      <w:r w:rsidRPr="00FE59F0">
        <w:rPr>
          <w:rFonts w:ascii="Times New Roman" w:hAnsi="Times New Roman" w:cs="Times New Roman"/>
          <w:sz w:val="24"/>
          <w:szCs w:val="24"/>
        </w:rPr>
        <w:t xml:space="preserve"> and desertification in Pakistan.</w:t>
      </w:r>
    </w:p>
    <w:p w:rsidR="002B7FA5" w:rsidRPr="00FE59F0" w:rsidRDefault="002B7FA5" w:rsidP="00C2577E">
      <w:pPr>
        <w:pStyle w:val="ListParagraph"/>
        <w:numPr>
          <w:ilvl w:val="0"/>
          <w:numId w:val="23"/>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Desertification problems in the world.</w:t>
      </w:r>
    </w:p>
    <w:p w:rsidR="002B7FA5" w:rsidRPr="00FE59F0" w:rsidRDefault="002B7FA5" w:rsidP="00C2577E">
      <w:pPr>
        <w:pStyle w:val="ListParagraph"/>
        <w:numPr>
          <w:ilvl w:val="0"/>
          <w:numId w:val="23"/>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Barriers sustainable land management in Pakistan</w:t>
      </w:r>
    </w:p>
    <w:p w:rsidR="002B7FA5" w:rsidRPr="00FE59F0" w:rsidRDefault="000522F5" w:rsidP="00C2577E">
      <w:pPr>
        <w:pStyle w:val="ListParagraph"/>
        <w:numPr>
          <w:ilvl w:val="0"/>
          <w:numId w:val="21"/>
        </w:numPr>
        <w:autoSpaceDE w:val="0"/>
        <w:autoSpaceDN w:val="0"/>
        <w:adjustRightInd w:val="0"/>
        <w:spacing w:before="100" w:beforeAutospacing="1" w:after="100" w:afterAutospacing="1"/>
        <w:jc w:val="both"/>
        <w:rPr>
          <w:rFonts w:ascii="Times New Roman" w:hAnsi="Times New Roman" w:cs="Times New Roman"/>
          <w:b/>
          <w:sz w:val="24"/>
          <w:szCs w:val="24"/>
        </w:rPr>
      </w:pPr>
      <w:r w:rsidRPr="00FE59F0">
        <w:rPr>
          <w:rFonts w:ascii="Times New Roman" w:hAnsi="Times New Roman" w:cs="Times New Roman"/>
          <w:b/>
          <w:sz w:val="24"/>
          <w:szCs w:val="24"/>
        </w:rPr>
        <w:t>Brochures</w:t>
      </w:r>
    </w:p>
    <w:p w:rsidR="000522F5" w:rsidRPr="00FE59F0" w:rsidRDefault="000522F5" w:rsidP="00C2577E">
      <w:pPr>
        <w:pStyle w:val="ListParagraph"/>
        <w:numPr>
          <w:ilvl w:val="0"/>
          <w:numId w:val="24"/>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Mazri Palm (English+Urdu)</w:t>
      </w:r>
    </w:p>
    <w:p w:rsidR="000522F5" w:rsidRPr="00FE59F0" w:rsidRDefault="000522F5" w:rsidP="00C2577E">
      <w:pPr>
        <w:pStyle w:val="ListParagraph"/>
        <w:numPr>
          <w:ilvl w:val="0"/>
          <w:numId w:val="24"/>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Guggal (English+Urdu)</w:t>
      </w:r>
    </w:p>
    <w:p w:rsidR="000522F5" w:rsidRPr="00FE59F0" w:rsidRDefault="000522F5" w:rsidP="00C2577E">
      <w:pPr>
        <w:pStyle w:val="ListParagraph"/>
        <w:numPr>
          <w:ilvl w:val="0"/>
          <w:numId w:val="24"/>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Threatened trees of dry lands in Pakistan.</w:t>
      </w:r>
    </w:p>
    <w:p w:rsidR="000522F5" w:rsidRPr="00FE59F0" w:rsidRDefault="000522F5" w:rsidP="00C2577E">
      <w:pPr>
        <w:pStyle w:val="ListParagraph"/>
        <w:numPr>
          <w:ilvl w:val="0"/>
          <w:numId w:val="24"/>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Sustainable land management to combat desertification in Pakistan Phase 1.</w:t>
      </w:r>
    </w:p>
    <w:p w:rsidR="000522F5" w:rsidRPr="00FE59F0" w:rsidRDefault="000522F5" w:rsidP="00C2577E">
      <w:pPr>
        <w:pStyle w:val="ListParagraph"/>
        <w:numPr>
          <w:ilvl w:val="0"/>
          <w:numId w:val="24"/>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World day to combat desertification 17 June 2010 and 17 June 2011.</w:t>
      </w:r>
    </w:p>
    <w:p w:rsidR="000522F5" w:rsidRPr="00FE59F0" w:rsidRDefault="00145A1D" w:rsidP="00C2577E">
      <w:pPr>
        <w:pStyle w:val="ListParagraph"/>
        <w:numPr>
          <w:ilvl w:val="0"/>
          <w:numId w:val="21"/>
        </w:numPr>
        <w:autoSpaceDE w:val="0"/>
        <w:autoSpaceDN w:val="0"/>
        <w:adjustRightInd w:val="0"/>
        <w:spacing w:before="100" w:beforeAutospacing="1" w:after="100" w:afterAutospacing="1"/>
        <w:jc w:val="both"/>
        <w:rPr>
          <w:rFonts w:ascii="Times New Roman" w:hAnsi="Times New Roman" w:cs="Times New Roman"/>
          <w:b/>
          <w:sz w:val="24"/>
          <w:szCs w:val="24"/>
        </w:rPr>
      </w:pPr>
      <w:r w:rsidRPr="00FE59F0">
        <w:rPr>
          <w:rFonts w:ascii="Times New Roman" w:hAnsi="Times New Roman" w:cs="Times New Roman"/>
          <w:b/>
          <w:sz w:val="24"/>
          <w:szCs w:val="24"/>
        </w:rPr>
        <w:t>Posters in English</w:t>
      </w:r>
    </w:p>
    <w:p w:rsidR="00145A1D" w:rsidRPr="00FE59F0" w:rsidRDefault="00145A1D" w:rsidP="001B3D1A">
      <w:pPr>
        <w:pStyle w:val="ListParagraph"/>
        <w:numPr>
          <w:ilvl w:val="0"/>
          <w:numId w:val="25"/>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Promote sustainable use of mazri palm to combat land degradation and alleviate poverty.</w:t>
      </w:r>
    </w:p>
    <w:p w:rsidR="00145A1D" w:rsidRPr="00FE59F0" w:rsidRDefault="00145A1D" w:rsidP="00C2577E">
      <w:pPr>
        <w:pStyle w:val="ListParagraph"/>
        <w:numPr>
          <w:ilvl w:val="0"/>
          <w:numId w:val="25"/>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Climate and land degradation.</w:t>
      </w:r>
    </w:p>
    <w:p w:rsidR="00145A1D" w:rsidRPr="00FE59F0" w:rsidRDefault="00145A1D" w:rsidP="00C2577E">
      <w:pPr>
        <w:pStyle w:val="ListParagraph"/>
        <w:numPr>
          <w:ilvl w:val="0"/>
          <w:numId w:val="25"/>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Threatened trees of dry lands in Pakistan.</w:t>
      </w:r>
    </w:p>
    <w:p w:rsidR="00145A1D" w:rsidRPr="00FE59F0" w:rsidRDefault="00145A1D" w:rsidP="00C2577E">
      <w:pPr>
        <w:pStyle w:val="ListParagraph"/>
        <w:numPr>
          <w:ilvl w:val="0"/>
          <w:numId w:val="25"/>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Fight against desertification is fight against poverty.</w:t>
      </w:r>
    </w:p>
    <w:p w:rsidR="00145A1D" w:rsidRPr="00FE59F0" w:rsidRDefault="00145A1D" w:rsidP="00C2577E">
      <w:pPr>
        <w:pStyle w:val="ListParagraph"/>
        <w:numPr>
          <w:ilvl w:val="0"/>
          <w:numId w:val="25"/>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Desertification many be hard to reverse but can be prevented.</w:t>
      </w:r>
    </w:p>
    <w:p w:rsidR="00145A1D" w:rsidRPr="00FE59F0" w:rsidRDefault="00145A1D" w:rsidP="00C2577E">
      <w:pPr>
        <w:pStyle w:val="ListParagraph"/>
        <w:numPr>
          <w:ilvl w:val="0"/>
          <w:numId w:val="21"/>
        </w:numPr>
        <w:autoSpaceDE w:val="0"/>
        <w:autoSpaceDN w:val="0"/>
        <w:adjustRightInd w:val="0"/>
        <w:spacing w:before="100" w:beforeAutospacing="1" w:after="100" w:afterAutospacing="1"/>
        <w:jc w:val="both"/>
        <w:rPr>
          <w:rFonts w:ascii="Times New Roman" w:hAnsi="Times New Roman" w:cs="Times New Roman"/>
          <w:b/>
          <w:sz w:val="24"/>
          <w:szCs w:val="24"/>
        </w:rPr>
      </w:pPr>
      <w:r w:rsidRPr="00FE59F0">
        <w:rPr>
          <w:rFonts w:ascii="Times New Roman" w:hAnsi="Times New Roman" w:cs="Times New Roman"/>
          <w:b/>
          <w:sz w:val="24"/>
          <w:szCs w:val="24"/>
        </w:rPr>
        <w:t xml:space="preserve">Posters in </w:t>
      </w:r>
      <w:r w:rsidR="00B801F2" w:rsidRPr="00FE59F0">
        <w:rPr>
          <w:rFonts w:ascii="Times New Roman" w:hAnsi="Times New Roman" w:cs="Times New Roman"/>
          <w:b/>
          <w:sz w:val="24"/>
          <w:szCs w:val="24"/>
        </w:rPr>
        <w:t>Urdu</w:t>
      </w:r>
    </w:p>
    <w:p w:rsidR="00145A1D" w:rsidRPr="00FE59F0" w:rsidRDefault="00145A1D" w:rsidP="00C2577E">
      <w:pPr>
        <w:pStyle w:val="ListParagraph"/>
        <w:numPr>
          <w:ilvl w:val="0"/>
          <w:numId w:val="26"/>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 xml:space="preserve">Promote sustainable use of mazri palm combat land degradation </w:t>
      </w:r>
      <w:r w:rsidR="00B801F2" w:rsidRPr="00FE59F0">
        <w:rPr>
          <w:rFonts w:ascii="Times New Roman" w:hAnsi="Times New Roman" w:cs="Times New Roman"/>
          <w:sz w:val="24"/>
          <w:szCs w:val="24"/>
        </w:rPr>
        <w:t>alleviates</w:t>
      </w:r>
      <w:r w:rsidRPr="00FE59F0">
        <w:rPr>
          <w:rFonts w:ascii="Times New Roman" w:hAnsi="Times New Roman" w:cs="Times New Roman"/>
          <w:sz w:val="24"/>
          <w:szCs w:val="24"/>
        </w:rPr>
        <w:t xml:space="preserve"> poverty.</w:t>
      </w:r>
    </w:p>
    <w:p w:rsidR="00145A1D" w:rsidRPr="00FE59F0" w:rsidRDefault="00145A1D" w:rsidP="00C2577E">
      <w:pPr>
        <w:pStyle w:val="ListParagraph"/>
        <w:numPr>
          <w:ilvl w:val="0"/>
          <w:numId w:val="26"/>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Desertification many be hard to reverse but can be prevented.</w:t>
      </w:r>
    </w:p>
    <w:p w:rsidR="00145A1D" w:rsidRPr="00FE59F0" w:rsidRDefault="00145A1D" w:rsidP="00C2577E">
      <w:pPr>
        <w:pStyle w:val="ListParagraph"/>
        <w:numPr>
          <w:ilvl w:val="0"/>
          <w:numId w:val="26"/>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Guggal (Urdu+Sindhi)</w:t>
      </w:r>
    </w:p>
    <w:p w:rsidR="00145A1D" w:rsidRPr="00FE59F0" w:rsidRDefault="00145A1D" w:rsidP="00C2577E">
      <w:pPr>
        <w:pStyle w:val="ListParagraph"/>
        <w:numPr>
          <w:ilvl w:val="0"/>
          <w:numId w:val="21"/>
        </w:numPr>
        <w:autoSpaceDE w:val="0"/>
        <w:autoSpaceDN w:val="0"/>
        <w:adjustRightInd w:val="0"/>
        <w:spacing w:before="100" w:beforeAutospacing="1" w:after="100" w:afterAutospacing="1"/>
        <w:jc w:val="both"/>
        <w:rPr>
          <w:rFonts w:ascii="Times New Roman" w:hAnsi="Times New Roman" w:cs="Times New Roman"/>
          <w:b/>
          <w:sz w:val="24"/>
          <w:szCs w:val="24"/>
        </w:rPr>
      </w:pPr>
      <w:r w:rsidRPr="00FE59F0">
        <w:rPr>
          <w:rFonts w:ascii="Times New Roman" w:hAnsi="Times New Roman" w:cs="Times New Roman"/>
          <w:b/>
          <w:sz w:val="24"/>
          <w:szCs w:val="24"/>
        </w:rPr>
        <w:t>Stickers</w:t>
      </w:r>
    </w:p>
    <w:p w:rsidR="00145A1D" w:rsidRPr="00FE59F0" w:rsidRDefault="00145A1D" w:rsidP="00C2577E">
      <w:pPr>
        <w:pStyle w:val="ListParagraph"/>
        <w:numPr>
          <w:ilvl w:val="0"/>
          <w:numId w:val="27"/>
        </w:numPr>
        <w:autoSpaceDE w:val="0"/>
        <w:autoSpaceDN w:val="0"/>
        <w:adjustRightInd w:val="0"/>
        <w:spacing w:before="100" w:beforeAutospacing="1" w:after="100" w:afterAutospacing="1"/>
        <w:jc w:val="both"/>
        <w:rPr>
          <w:rFonts w:ascii="Times New Roman" w:hAnsi="Times New Roman" w:cs="Times New Roman"/>
          <w:sz w:val="24"/>
          <w:szCs w:val="24"/>
        </w:rPr>
      </w:pPr>
      <w:r w:rsidRPr="00FE59F0">
        <w:rPr>
          <w:rFonts w:ascii="Times New Roman" w:hAnsi="Times New Roman" w:cs="Times New Roman"/>
          <w:sz w:val="24"/>
          <w:szCs w:val="24"/>
        </w:rPr>
        <w:t>Enhancing soils anywhere enhances life everywhere (English+Urdu)</w:t>
      </w:r>
    </w:p>
    <w:p w:rsidR="00E00C5D" w:rsidRPr="00FE59F0" w:rsidRDefault="00E00C5D" w:rsidP="00E00C5D">
      <w:pPr>
        <w:rPr>
          <w:rFonts w:ascii="Times New Roman" w:hAnsi="Times New Roman" w:cs="Times New Roman"/>
          <w:sz w:val="24"/>
          <w:szCs w:val="24"/>
        </w:rPr>
        <w:sectPr w:rsidR="00E00C5D" w:rsidRPr="00FE59F0" w:rsidSect="00E26AFB">
          <w:pgSz w:w="12240" w:h="15840"/>
          <w:pgMar w:top="1440" w:right="1440" w:bottom="1440" w:left="1440" w:header="720" w:footer="720" w:gutter="0"/>
          <w:cols w:space="720"/>
          <w:docGrid w:linePitch="360"/>
        </w:sectPr>
      </w:pPr>
    </w:p>
    <w:p w:rsidR="00607FA9" w:rsidRPr="00FE59F0" w:rsidRDefault="00607FA9" w:rsidP="00E00C5D">
      <w:pPr>
        <w:jc w:val="center"/>
        <w:rPr>
          <w:rFonts w:ascii="Times New Roman" w:hAnsi="Times New Roman" w:cs="Times New Roman"/>
          <w:sz w:val="24"/>
          <w:szCs w:val="24"/>
        </w:rPr>
      </w:pPr>
      <w:r w:rsidRPr="00FE59F0">
        <w:rPr>
          <w:rFonts w:ascii="Times New Roman" w:hAnsi="Times New Roman" w:cs="Times New Roman"/>
          <w:b/>
          <w:sz w:val="56"/>
          <w:szCs w:val="56"/>
        </w:rPr>
        <w:lastRenderedPageBreak/>
        <w:t>Annex 0</w:t>
      </w:r>
      <w:r w:rsidR="003C6406" w:rsidRPr="00FE59F0">
        <w:rPr>
          <w:rFonts w:ascii="Times New Roman" w:hAnsi="Times New Roman" w:cs="Times New Roman"/>
          <w:b/>
          <w:sz w:val="56"/>
          <w:szCs w:val="56"/>
        </w:rPr>
        <w:t>7</w:t>
      </w:r>
    </w:p>
    <w:p w:rsidR="00607FA9" w:rsidRPr="00FE59F0" w:rsidRDefault="00607FA9" w:rsidP="00E94A7D">
      <w:pPr>
        <w:jc w:val="center"/>
        <w:rPr>
          <w:rFonts w:ascii="Times New Roman" w:hAnsi="Times New Roman" w:cs="Times New Roman"/>
          <w:b/>
          <w:sz w:val="48"/>
          <w:szCs w:val="48"/>
          <w:u w:val="single"/>
        </w:rPr>
      </w:pPr>
      <w:r w:rsidRPr="00FE59F0">
        <w:rPr>
          <w:rFonts w:ascii="Times New Roman" w:hAnsi="Times New Roman" w:cs="Times New Roman"/>
          <w:b/>
          <w:sz w:val="48"/>
          <w:szCs w:val="48"/>
        </w:rPr>
        <w:t>Mainstreaming SLM into Land Use Planning Process</w:t>
      </w:r>
    </w:p>
    <w:tbl>
      <w:tblPr>
        <w:tblW w:w="13701"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
        <w:gridCol w:w="1794"/>
        <w:gridCol w:w="2461"/>
        <w:gridCol w:w="2115"/>
        <w:gridCol w:w="3064"/>
        <w:gridCol w:w="1839"/>
        <w:gridCol w:w="1851"/>
      </w:tblGrid>
      <w:tr w:rsidR="00607FA9" w:rsidRPr="00FE59F0" w:rsidTr="00EB7E38">
        <w:trPr>
          <w:jc w:val="center"/>
        </w:trPr>
        <w:tc>
          <w:tcPr>
            <w:tcW w:w="577" w:type="dxa"/>
            <w:shd w:val="clear" w:color="auto" w:fill="auto"/>
          </w:tcPr>
          <w:p w:rsidR="00607FA9" w:rsidRPr="00FE59F0" w:rsidRDefault="00607FA9" w:rsidP="00EB7E38">
            <w:pPr>
              <w:jc w:val="center"/>
              <w:rPr>
                <w:rFonts w:cs="Times New Roman"/>
                <w:b/>
              </w:rPr>
            </w:pPr>
            <w:r w:rsidRPr="00FE59F0">
              <w:rPr>
                <w:rFonts w:cs="Times New Roman"/>
                <w:b/>
              </w:rPr>
              <w:t>S.#</w:t>
            </w:r>
          </w:p>
        </w:tc>
        <w:tc>
          <w:tcPr>
            <w:tcW w:w="1794" w:type="dxa"/>
            <w:shd w:val="clear" w:color="auto" w:fill="auto"/>
          </w:tcPr>
          <w:p w:rsidR="00607FA9" w:rsidRPr="00FE59F0" w:rsidRDefault="00607FA9" w:rsidP="00EB7E38">
            <w:pPr>
              <w:jc w:val="center"/>
              <w:rPr>
                <w:rFonts w:cs="Times New Roman"/>
                <w:b/>
              </w:rPr>
            </w:pPr>
            <w:r w:rsidRPr="00FE59F0">
              <w:rPr>
                <w:rFonts w:cs="Times New Roman"/>
                <w:b/>
              </w:rPr>
              <w:t>Output</w:t>
            </w:r>
          </w:p>
        </w:tc>
        <w:tc>
          <w:tcPr>
            <w:tcW w:w="2461" w:type="dxa"/>
            <w:shd w:val="clear" w:color="auto" w:fill="auto"/>
          </w:tcPr>
          <w:p w:rsidR="00607FA9" w:rsidRPr="00FE59F0" w:rsidRDefault="00607FA9" w:rsidP="00EB7E38">
            <w:pPr>
              <w:jc w:val="center"/>
              <w:rPr>
                <w:rFonts w:cs="Times New Roman"/>
                <w:b/>
              </w:rPr>
            </w:pPr>
            <w:r w:rsidRPr="00FE59F0">
              <w:rPr>
                <w:rFonts w:cs="Times New Roman"/>
                <w:b/>
              </w:rPr>
              <w:t>Activities</w:t>
            </w:r>
          </w:p>
        </w:tc>
        <w:tc>
          <w:tcPr>
            <w:tcW w:w="2115" w:type="dxa"/>
            <w:shd w:val="clear" w:color="auto" w:fill="auto"/>
          </w:tcPr>
          <w:p w:rsidR="00607FA9" w:rsidRPr="00FE59F0" w:rsidRDefault="00607FA9" w:rsidP="00EB7E38">
            <w:pPr>
              <w:jc w:val="center"/>
              <w:rPr>
                <w:rFonts w:cs="Times New Roman"/>
                <w:b/>
              </w:rPr>
            </w:pPr>
            <w:r w:rsidRPr="00FE59F0">
              <w:rPr>
                <w:rFonts w:cs="Times New Roman"/>
                <w:b/>
              </w:rPr>
              <w:t>KPIs</w:t>
            </w:r>
          </w:p>
        </w:tc>
        <w:tc>
          <w:tcPr>
            <w:tcW w:w="3064" w:type="dxa"/>
            <w:shd w:val="clear" w:color="auto" w:fill="auto"/>
          </w:tcPr>
          <w:p w:rsidR="00607FA9" w:rsidRPr="00FE59F0" w:rsidRDefault="00607FA9" w:rsidP="00EB7E38">
            <w:pPr>
              <w:jc w:val="center"/>
              <w:rPr>
                <w:rFonts w:cs="Times New Roman"/>
                <w:b/>
              </w:rPr>
            </w:pPr>
            <w:r w:rsidRPr="00FE59F0">
              <w:rPr>
                <w:rFonts w:cs="Times New Roman"/>
                <w:b/>
              </w:rPr>
              <w:t>Impact</w:t>
            </w:r>
          </w:p>
        </w:tc>
        <w:tc>
          <w:tcPr>
            <w:tcW w:w="1839" w:type="dxa"/>
            <w:shd w:val="clear" w:color="auto" w:fill="auto"/>
          </w:tcPr>
          <w:p w:rsidR="00607FA9" w:rsidRPr="00FE59F0" w:rsidRDefault="00607FA9" w:rsidP="00EB7E38">
            <w:pPr>
              <w:jc w:val="center"/>
              <w:rPr>
                <w:rFonts w:cs="Times New Roman"/>
                <w:b/>
              </w:rPr>
            </w:pPr>
            <w:r w:rsidRPr="00FE59F0">
              <w:rPr>
                <w:rFonts w:cs="Times New Roman"/>
                <w:b/>
              </w:rPr>
              <w:t>Up-Scaling Potential</w:t>
            </w:r>
          </w:p>
        </w:tc>
        <w:tc>
          <w:tcPr>
            <w:tcW w:w="1851" w:type="dxa"/>
          </w:tcPr>
          <w:p w:rsidR="00607FA9" w:rsidRPr="00FE59F0" w:rsidRDefault="00607FA9" w:rsidP="00EB7E38">
            <w:pPr>
              <w:jc w:val="center"/>
              <w:rPr>
                <w:rFonts w:cs="Times New Roman"/>
                <w:b/>
              </w:rPr>
            </w:pPr>
            <w:r w:rsidRPr="00FE59F0">
              <w:rPr>
                <w:rFonts w:cs="Times New Roman"/>
                <w:b/>
              </w:rPr>
              <w:t>Institutions Involved</w:t>
            </w:r>
          </w:p>
        </w:tc>
      </w:tr>
      <w:tr w:rsidR="00607FA9" w:rsidRPr="00FE59F0" w:rsidTr="00EB7E38">
        <w:trPr>
          <w:jc w:val="center"/>
        </w:trPr>
        <w:tc>
          <w:tcPr>
            <w:tcW w:w="577" w:type="dxa"/>
            <w:vMerge w:val="restart"/>
            <w:shd w:val="clear" w:color="auto" w:fill="auto"/>
          </w:tcPr>
          <w:p w:rsidR="00607FA9" w:rsidRPr="00FE59F0" w:rsidRDefault="00607FA9" w:rsidP="00EB7E38">
            <w:pPr>
              <w:jc w:val="center"/>
              <w:rPr>
                <w:rFonts w:cs="Times New Roman"/>
              </w:rPr>
            </w:pPr>
            <w:r w:rsidRPr="00FE59F0">
              <w:rPr>
                <w:rFonts w:cs="Times New Roman"/>
              </w:rPr>
              <w:t>1</w:t>
            </w:r>
          </w:p>
        </w:tc>
        <w:tc>
          <w:tcPr>
            <w:tcW w:w="1794" w:type="dxa"/>
            <w:vMerge w:val="restart"/>
            <w:shd w:val="clear" w:color="auto" w:fill="auto"/>
          </w:tcPr>
          <w:p w:rsidR="00607FA9" w:rsidRPr="00FE59F0" w:rsidRDefault="00607FA9" w:rsidP="00EB7E38">
            <w:pPr>
              <w:pStyle w:val="ListParagraph"/>
              <w:spacing w:before="120" w:after="120"/>
              <w:ind w:left="0"/>
              <w:rPr>
                <w:rFonts w:cs="Times New Roman"/>
              </w:rPr>
            </w:pPr>
            <w:r w:rsidRPr="00FE59F0">
              <w:rPr>
                <w:rFonts w:cs="Times New Roman"/>
              </w:rPr>
              <w:t>National &amp; local LUPs developed/ harmonized to SLM principles</w:t>
            </w:r>
          </w:p>
        </w:tc>
        <w:tc>
          <w:tcPr>
            <w:tcW w:w="2461" w:type="dxa"/>
            <w:shd w:val="clear" w:color="auto" w:fill="auto"/>
          </w:tcPr>
          <w:p w:rsidR="00607FA9" w:rsidRPr="00FE59F0" w:rsidRDefault="00607FA9" w:rsidP="00EB7E38">
            <w:pPr>
              <w:spacing w:before="120" w:after="120"/>
              <w:rPr>
                <w:rFonts w:cs="Times New Roman"/>
              </w:rPr>
            </w:pPr>
            <w:r w:rsidRPr="00FE59F0">
              <w:rPr>
                <w:rFonts w:cs="Times New Roman"/>
              </w:rPr>
              <w:t xml:space="preserve">Guidelines for preparation of National / provincial and Village land use plans drafted and shared with the then MoE. National Land Use Atlas prepared by NLUP project of then MoE was studied / reviewed to ascertain that SLM is integrated into this atlas. It was found that it contains information on land cover /land use, land and water resources, Agriculture land use, wildlife and associated features. </w:t>
            </w:r>
          </w:p>
        </w:tc>
        <w:tc>
          <w:tcPr>
            <w:tcW w:w="2115" w:type="dxa"/>
            <w:shd w:val="clear" w:color="auto" w:fill="auto"/>
          </w:tcPr>
          <w:p w:rsidR="00607FA9" w:rsidRPr="00FE59F0" w:rsidRDefault="00607FA9" w:rsidP="00EB7E38">
            <w:pPr>
              <w:spacing w:before="120" w:after="120"/>
              <w:rPr>
                <w:rFonts w:cs="Times New Roman"/>
              </w:rPr>
            </w:pPr>
            <w:r w:rsidRPr="00FE59F0">
              <w:rPr>
                <w:rFonts w:cs="Times New Roman"/>
              </w:rPr>
              <w:t>SLM Guidelines integrated into national LUPs /</w:t>
            </w:r>
          </w:p>
          <w:p w:rsidR="00607FA9" w:rsidRPr="00FE59F0" w:rsidRDefault="00607FA9" w:rsidP="00EB7E38">
            <w:pPr>
              <w:rPr>
                <w:rFonts w:cs="Times New Roman"/>
                <w:b/>
              </w:rPr>
            </w:pPr>
            <w:r w:rsidRPr="00FE59F0">
              <w:rPr>
                <w:rFonts w:cs="Times New Roman"/>
              </w:rPr>
              <w:t>National land use planning process harmonized towards SLM practices by developing guidelines at grassroots and national / provincial levels</w:t>
            </w:r>
          </w:p>
        </w:tc>
        <w:tc>
          <w:tcPr>
            <w:tcW w:w="3064" w:type="dxa"/>
            <w:shd w:val="clear" w:color="auto" w:fill="auto"/>
          </w:tcPr>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Government agencies owned the local land use plans developed by the SLMP</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Provincial budget for SLM/INRM activities increased</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 xml:space="preserve">Keeping in view the interest shown by Land Use Planning Section of P&amp;D Department, Govt of AJK and P&amp;D Department, Govt of Punjab for collaboration with SLMP in land use planning, it is perceived that SLM Principles would be harmonized in planning process of Provincial P&amp;D Departments. </w:t>
            </w:r>
          </w:p>
          <w:p w:rsidR="00607FA9" w:rsidRPr="00FE59F0" w:rsidRDefault="00607FA9" w:rsidP="00EB7E38">
            <w:pPr>
              <w:rPr>
                <w:rFonts w:cs="Times New Roman"/>
                <w:b/>
              </w:rPr>
            </w:pPr>
          </w:p>
        </w:tc>
        <w:tc>
          <w:tcPr>
            <w:tcW w:w="1839" w:type="dxa"/>
            <w:shd w:val="clear" w:color="auto" w:fill="auto"/>
          </w:tcPr>
          <w:p w:rsidR="00607FA9" w:rsidRPr="00FE59F0" w:rsidRDefault="00607FA9" w:rsidP="00EB7E38">
            <w:pPr>
              <w:rPr>
                <w:rFonts w:cs="Times New Roman"/>
                <w:b/>
              </w:rPr>
            </w:pPr>
            <w:r w:rsidRPr="00FE59F0">
              <w:rPr>
                <w:rFonts w:cs="Times New Roman"/>
              </w:rPr>
              <w:t>Development of more Village and District landuse plans by involving line agencies and NGOs</w:t>
            </w:r>
          </w:p>
        </w:tc>
        <w:tc>
          <w:tcPr>
            <w:tcW w:w="1851" w:type="dxa"/>
          </w:tcPr>
          <w:p w:rsidR="00607FA9" w:rsidRPr="00FE59F0" w:rsidRDefault="00607FA9" w:rsidP="00EB7E38">
            <w:pPr>
              <w:rPr>
                <w:rFonts w:cs="Times New Roman"/>
              </w:rPr>
            </w:pPr>
            <w:r w:rsidRPr="00FE59F0">
              <w:rPr>
                <w:rFonts w:cs="Times New Roman"/>
              </w:rPr>
              <w:t>Pakistan Upper Atmospheric Research Commission (SUPARCO);</w:t>
            </w:r>
          </w:p>
          <w:p w:rsidR="00607FA9" w:rsidRPr="00FE59F0" w:rsidRDefault="00607FA9" w:rsidP="00EB7E38">
            <w:pPr>
              <w:rPr>
                <w:rFonts w:cs="Times New Roman"/>
              </w:rPr>
            </w:pPr>
            <w:r w:rsidRPr="00FE59F0">
              <w:rPr>
                <w:rFonts w:cs="Times New Roman"/>
              </w:rPr>
              <w:t>-National Agriculture Research Centre (NARC);</w:t>
            </w:r>
          </w:p>
          <w:p w:rsidR="00607FA9" w:rsidRPr="00FE59F0" w:rsidRDefault="00607FA9" w:rsidP="00EB7E38">
            <w:pPr>
              <w:rPr>
                <w:rFonts w:cs="Times New Roman"/>
              </w:rPr>
            </w:pPr>
            <w:r w:rsidRPr="00FE59F0">
              <w:rPr>
                <w:rFonts w:cs="Times New Roman"/>
              </w:rPr>
              <w:t>-Survey of Pakistan (SoP);</w:t>
            </w:r>
          </w:p>
          <w:p w:rsidR="00607FA9" w:rsidRPr="00FE59F0" w:rsidRDefault="00607FA9" w:rsidP="00EB7E38">
            <w:pPr>
              <w:rPr>
                <w:rFonts w:cs="Times New Roman"/>
              </w:rPr>
            </w:pPr>
            <w:r w:rsidRPr="00FE59F0">
              <w:rPr>
                <w:rFonts w:cs="Times New Roman"/>
              </w:rPr>
              <w:t>-Soil Survey of Pakistan (SSP);</w:t>
            </w:r>
          </w:p>
          <w:p w:rsidR="00607FA9" w:rsidRPr="00FE59F0" w:rsidRDefault="00607FA9" w:rsidP="00EB7E38">
            <w:pPr>
              <w:rPr>
                <w:rFonts w:cs="Times New Roman"/>
              </w:rPr>
            </w:pPr>
            <w:r w:rsidRPr="00FE59F0">
              <w:rPr>
                <w:rFonts w:cs="Times New Roman"/>
              </w:rPr>
              <w:t>-Pakistan Meteorological Department (PMD);</w:t>
            </w:r>
          </w:p>
          <w:p w:rsidR="00607FA9" w:rsidRPr="00FE59F0" w:rsidRDefault="00607FA9" w:rsidP="00EB7E38">
            <w:pPr>
              <w:rPr>
                <w:rFonts w:cs="Times New Roman"/>
              </w:rPr>
            </w:pPr>
            <w:r w:rsidRPr="00FE59F0">
              <w:rPr>
                <w:rFonts w:cs="Times New Roman"/>
              </w:rPr>
              <w:t xml:space="preserve">-Pakistan </w:t>
            </w:r>
            <w:r w:rsidRPr="00FE59F0">
              <w:rPr>
                <w:rFonts w:cs="Times New Roman"/>
              </w:rPr>
              <w:lastRenderedPageBreak/>
              <w:t>Wetlands Program;</w:t>
            </w:r>
          </w:p>
          <w:p w:rsidR="00607FA9" w:rsidRPr="00FE59F0" w:rsidRDefault="00607FA9" w:rsidP="00EB7E38">
            <w:pPr>
              <w:rPr>
                <w:rFonts w:cs="Times New Roman"/>
              </w:rPr>
            </w:pPr>
            <w:r w:rsidRPr="00FE59F0">
              <w:rPr>
                <w:rFonts w:cs="Times New Roman"/>
              </w:rPr>
              <w:t>-University of Karachi;</w:t>
            </w:r>
          </w:p>
          <w:p w:rsidR="00607FA9" w:rsidRPr="00FE59F0" w:rsidRDefault="00607FA9" w:rsidP="00EB7E38">
            <w:pPr>
              <w:rPr>
                <w:rFonts w:cs="Times New Roman"/>
              </w:rPr>
            </w:pPr>
            <w:r w:rsidRPr="00FE59F0">
              <w:rPr>
                <w:rFonts w:cs="Times New Roman"/>
              </w:rPr>
              <w:t xml:space="preserve">-Forest Department Punjab, K.P.K &amp; </w:t>
            </w:r>
            <w:r w:rsidR="00757D71" w:rsidRPr="00FE59F0">
              <w:rPr>
                <w:rFonts w:cs="Times New Roman"/>
              </w:rPr>
              <w:t>Baluchistan</w:t>
            </w:r>
            <w:r w:rsidRPr="00FE59F0">
              <w:rPr>
                <w:rFonts w:cs="Times New Roman"/>
              </w:rPr>
              <w:t>;</w:t>
            </w:r>
          </w:p>
          <w:p w:rsidR="00607FA9" w:rsidRPr="00FE59F0" w:rsidRDefault="00607FA9" w:rsidP="00EB7E38">
            <w:pPr>
              <w:rPr>
                <w:rFonts w:cs="Times New Roman"/>
              </w:rPr>
            </w:pPr>
            <w:r w:rsidRPr="00FE59F0">
              <w:rPr>
                <w:rFonts w:cs="Times New Roman"/>
              </w:rPr>
              <w:t>-Agriculture Department Punjab;</w:t>
            </w:r>
          </w:p>
          <w:p w:rsidR="00607FA9" w:rsidRPr="00FE59F0" w:rsidRDefault="00607FA9" w:rsidP="00EB7E38">
            <w:pPr>
              <w:rPr>
                <w:rFonts w:cs="Times New Roman"/>
              </w:rPr>
            </w:pPr>
            <w:r w:rsidRPr="00FE59F0">
              <w:rPr>
                <w:rFonts w:cs="Times New Roman"/>
              </w:rPr>
              <w:t>Livestock Department Punjab;</w:t>
            </w:r>
          </w:p>
          <w:p w:rsidR="00607FA9" w:rsidRPr="00FE59F0" w:rsidRDefault="00607FA9" w:rsidP="00EB7E38">
            <w:pPr>
              <w:rPr>
                <w:rFonts w:cs="Times New Roman"/>
              </w:rPr>
            </w:pPr>
            <w:r w:rsidRPr="00FE59F0">
              <w:rPr>
                <w:rFonts w:cs="Times New Roman"/>
              </w:rPr>
              <w:t>-NGOs: Baanhn Beli, Thardeep Rural Development Programme (TRDP), Veer Development Organization; Centre for Peace and Development; and NRSP;</w:t>
            </w:r>
          </w:p>
          <w:p w:rsidR="00607FA9" w:rsidRPr="00FE59F0" w:rsidRDefault="00607FA9" w:rsidP="00EB7E38">
            <w:pPr>
              <w:rPr>
                <w:rFonts w:cs="Times New Roman"/>
              </w:rPr>
            </w:pPr>
            <w:r w:rsidRPr="00FE59F0">
              <w:rPr>
                <w:rFonts w:cs="Times New Roman"/>
              </w:rPr>
              <w:lastRenderedPageBreak/>
              <w:t xml:space="preserve">-Ministry of </w:t>
            </w:r>
            <w:r w:rsidR="00084FAB" w:rsidRPr="00FE59F0">
              <w:rPr>
                <w:rFonts w:cs="Times New Roman"/>
              </w:rPr>
              <w:t>Environment</w:t>
            </w:r>
            <w:r w:rsidRPr="00FE59F0">
              <w:rPr>
                <w:rFonts w:cs="Times New Roman"/>
              </w:rPr>
              <w:t>;</w:t>
            </w:r>
          </w:p>
          <w:p w:rsidR="00607FA9" w:rsidRPr="00FE59F0" w:rsidRDefault="00607FA9" w:rsidP="00EB7E38">
            <w:pPr>
              <w:rPr>
                <w:rFonts w:cs="Times New Roman"/>
              </w:rPr>
            </w:pPr>
            <w:r w:rsidRPr="00FE59F0">
              <w:rPr>
                <w:rFonts w:cs="Times New Roman"/>
              </w:rPr>
              <w:t>-Planning Commission;</w:t>
            </w:r>
          </w:p>
          <w:p w:rsidR="00607FA9" w:rsidRPr="00FE59F0" w:rsidRDefault="00607FA9" w:rsidP="00EB7E38">
            <w:pPr>
              <w:rPr>
                <w:rFonts w:cs="Times New Roman"/>
              </w:rPr>
            </w:pPr>
            <w:r w:rsidRPr="00FE59F0">
              <w:rPr>
                <w:rFonts w:cs="Times New Roman"/>
              </w:rPr>
              <w:t xml:space="preserve">- Provincial P&amp;D </w:t>
            </w:r>
            <w:r w:rsidR="00084FAB" w:rsidRPr="00FE59F0">
              <w:rPr>
                <w:rFonts w:cs="Times New Roman"/>
              </w:rPr>
              <w:t>Depts.</w:t>
            </w:r>
            <w:r w:rsidRPr="00FE59F0">
              <w:rPr>
                <w:rFonts w:cs="Times New Roman"/>
              </w:rPr>
              <w:t>;</w:t>
            </w:r>
          </w:p>
          <w:p w:rsidR="00607FA9" w:rsidRPr="00FE59F0" w:rsidRDefault="00607FA9" w:rsidP="00EB7E38">
            <w:pPr>
              <w:rPr>
                <w:rFonts w:cs="Times New Roman"/>
              </w:rPr>
            </w:pPr>
            <w:r w:rsidRPr="00FE59F0">
              <w:rPr>
                <w:rFonts w:cs="Times New Roman"/>
              </w:rPr>
              <w:t>- District Governments;</w:t>
            </w:r>
          </w:p>
          <w:p w:rsidR="00607FA9" w:rsidRPr="00FE59F0" w:rsidRDefault="00607FA9" w:rsidP="00EB7E38">
            <w:pPr>
              <w:rPr>
                <w:rFonts w:cs="Times New Roman"/>
              </w:rPr>
            </w:pPr>
            <w:r w:rsidRPr="00FE59F0">
              <w:rPr>
                <w:rFonts w:cs="Times New Roman"/>
              </w:rPr>
              <w:t>- CBOs</w:t>
            </w:r>
          </w:p>
        </w:tc>
      </w:tr>
      <w:tr w:rsidR="00607FA9" w:rsidRPr="00FE59F0" w:rsidTr="00EB7E38">
        <w:trPr>
          <w:jc w:val="center"/>
        </w:trPr>
        <w:tc>
          <w:tcPr>
            <w:tcW w:w="577" w:type="dxa"/>
            <w:vMerge/>
            <w:shd w:val="clear" w:color="auto" w:fill="auto"/>
          </w:tcPr>
          <w:p w:rsidR="00607FA9" w:rsidRPr="00FE59F0" w:rsidRDefault="00607FA9" w:rsidP="00EB7E38">
            <w:pPr>
              <w:jc w:val="center"/>
              <w:rPr>
                <w:rFonts w:cs="Times New Roman"/>
                <w:b/>
              </w:rPr>
            </w:pPr>
          </w:p>
        </w:tc>
        <w:tc>
          <w:tcPr>
            <w:tcW w:w="1794" w:type="dxa"/>
            <w:vMerge/>
            <w:shd w:val="clear" w:color="auto" w:fill="auto"/>
          </w:tcPr>
          <w:p w:rsidR="00607FA9" w:rsidRPr="00FE59F0" w:rsidRDefault="00607FA9" w:rsidP="00EB7E38">
            <w:pPr>
              <w:jc w:val="center"/>
              <w:rPr>
                <w:rFonts w:cs="Times New Roman"/>
                <w:b/>
              </w:rPr>
            </w:pPr>
          </w:p>
        </w:tc>
        <w:tc>
          <w:tcPr>
            <w:tcW w:w="2461" w:type="dxa"/>
            <w:shd w:val="clear" w:color="auto" w:fill="auto"/>
          </w:tcPr>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Guidelines for Village LU planning for SLM translated into Urdu</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Forty-one VLUPs prepared,</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Eighteen additional VLUPs being prepared,</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Seventeen VLUPs signed by stakeholders and District Administration</w:t>
            </w:r>
          </w:p>
        </w:tc>
        <w:tc>
          <w:tcPr>
            <w:tcW w:w="2115" w:type="dxa"/>
            <w:shd w:val="clear" w:color="auto" w:fill="auto"/>
          </w:tcPr>
          <w:p w:rsidR="00607FA9" w:rsidRPr="00FE59F0" w:rsidRDefault="00607FA9" w:rsidP="00EB7E38">
            <w:pPr>
              <w:spacing w:before="120" w:after="120"/>
              <w:rPr>
                <w:rFonts w:cs="Times New Roman"/>
              </w:rPr>
            </w:pPr>
            <w:r w:rsidRPr="00FE59F0">
              <w:rPr>
                <w:rFonts w:cs="Times New Roman"/>
              </w:rPr>
              <w:t>Grassroots / Village Land Use Plans (VLUPs) at 9 demonstration sites</w:t>
            </w:r>
          </w:p>
        </w:tc>
        <w:tc>
          <w:tcPr>
            <w:tcW w:w="3064" w:type="dxa"/>
            <w:shd w:val="clear" w:color="auto" w:fill="auto"/>
          </w:tcPr>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Local communities sensitized for better management of their land resources to avoid land degradation and would refer land use plans to line agencies/NGOs to plan activities as per these plans.</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 xml:space="preserve">Line departments actively participated in the preparation of land use plans and would implement activities as per these plans and develop further </w:t>
            </w:r>
            <w:r w:rsidR="00544A1A" w:rsidRPr="00FE59F0">
              <w:rPr>
                <w:rFonts w:cs="Times New Roman"/>
              </w:rPr>
              <w:t>land use</w:t>
            </w:r>
            <w:r w:rsidRPr="00FE59F0">
              <w:rPr>
                <w:rFonts w:cs="Times New Roman"/>
              </w:rPr>
              <w:t xml:space="preserve"> plans</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SLM/INRM and climate change adaptation related activities prioritized for implementation in 63 villages.</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lastRenderedPageBreak/>
              <w:t>Behavior change of local communities, line agencies and NGOs towards SLM/INRM resulting in optimum use of land based resources, sustaining of groundwater table and land productivity etc.</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Income generation &amp; better living conditions of local communities</w:t>
            </w:r>
          </w:p>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t xml:space="preserve">Vegetation cover increased and land degradation problems addressed in the area. </w:t>
            </w:r>
          </w:p>
        </w:tc>
        <w:tc>
          <w:tcPr>
            <w:tcW w:w="1839" w:type="dxa"/>
            <w:shd w:val="clear" w:color="auto" w:fill="auto"/>
          </w:tcPr>
          <w:p w:rsidR="00607FA9" w:rsidRPr="00FE59F0" w:rsidRDefault="00607FA9" w:rsidP="00C2577E">
            <w:pPr>
              <w:numPr>
                <w:ilvl w:val="0"/>
                <w:numId w:val="19"/>
              </w:numPr>
              <w:spacing w:before="120" w:after="120" w:line="240" w:lineRule="auto"/>
              <w:ind w:left="121" w:hanging="151"/>
              <w:rPr>
                <w:rFonts w:cs="Times New Roman"/>
              </w:rPr>
            </w:pPr>
            <w:r w:rsidRPr="00FE59F0">
              <w:rPr>
                <w:rFonts w:cs="Times New Roman"/>
              </w:rPr>
              <w:lastRenderedPageBreak/>
              <w:t>Future</w:t>
            </w:r>
            <w:r w:rsidR="00544A1A" w:rsidRPr="00FE59F0">
              <w:rPr>
                <w:rFonts w:cs="Times New Roman"/>
              </w:rPr>
              <w:t xml:space="preserve"> </w:t>
            </w:r>
            <w:r w:rsidRPr="00FE59F0">
              <w:rPr>
                <w:rFonts w:cs="Times New Roman"/>
              </w:rPr>
              <w:t>SLM/INRM related activities having consensus of all stakeholders identified and implemented.</w:t>
            </w:r>
          </w:p>
        </w:tc>
        <w:tc>
          <w:tcPr>
            <w:tcW w:w="1851" w:type="dxa"/>
          </w:tcPr>
          <w:p w:rsidR="00607FA9" w:rsidRPr="00FE59F0" w:rsidRDefault="00607FA9" w:rsidP="00C2577E">
            <w:pPr>
              <w:numPr>
                <w:ilvl w:val="0"/>
                <w:numId w:val="19"/>
              </w:numPr>
              <w:spacing w:before="120" w:after="120" w:line="240" w:lineRule="auto"/>
              <w:ind w:left="121" w:hanging="151"/>
              <w:rPr>
                <w:rFonts w:cs="Times New Roman"/>
              </w:rPr>
            </w:pPr>
          </w:p>
        </w:tc>
      </w:tr>
      <w:tr w:rsidR="00607FA9" w:rsidRPr="00FE59F0" w:rsidTr="00EB7E38">
        <w:trPr>
          <w:jc w:val="center"/>
        </w:trPr>
        <w:tc>
          <w:tcPr>
            <w:tcW w:w="577" w:type="dxa"/>
            <w:shd w:val="clear" w:color="auto" w:fill="auto"/>
          </w:tcPr>
          <w:p w:rsidR="00607FA9" w:rsidRPr="00FE59F0" w:rsidRDefault="00607FA9" w:rsidP="00EB7E38">
            <w:pPr>
              <w:jc w:val="center"/>
              <w:rPr>
                <w:rFonts w:cs="Times New Roman"/>
              </w:rPr>
            </w:pPr>
            <w:r w:rsidRPr="00FE59F0">
              <w:rPr>
                <w:rFonts w:cs="Times New Roman"/>
              </w:rPr>
              <w:lastRenderedPageBreak/>
              <w:t>2</w:t>
            </w:r>
          </w:p>
        </w:tc>
        <w:tc>
          <w:tcPr>
            <w:tcW w:w="1794" w:type="dxa"/>
            <w:shd w:val="clear" w:color="auto" w:fill="auto"/>
          </w:tcPr>
          <w:p w:rsidR="00607FA9" w:rsidRPr="00FE59F0" w:rsidRDefault="00607FA9" w:rsidP="00EB7E38">
            <w:pPr>
              <w:pStyle w:val="ListParagraph"/>
              <w:spacing w:before="120" w:after="120"/>
              <w:ind w:left="0"/>
              <w:rPr>
                <w:rFonts w:cs="Times New Roman"/>
              </w:rPr>
            </w:pPr>
            <w:r w:rsidRPr="00FE59F0">
              <w:rPr>
                <w:rFonts w:cs="Times New Roman"/>
              </w:rPr>
              <w:t>SLM Information System Based on GIS Database Developed</w:t>
            </w:r>
          </w:p>
        </w:tc>
        <w:tc>
          <w:tcPr>
            <w:tcW w:w="2461" w:type="dxa"/>
            <w:shd w:val="clear" w:color="auto" w:fill="auto"/>
          </w:tcPr>
          <w:p w:rsidR="00607FA9" w:rsidRPr="00FE59F0" w:rsidRDefault="00607FA9" w:rsidP="00EB7E38">
            <w:pPr>
              <w:spacing w:before="120" w:after="120"/>
              <w:rPr>
                <w:rFonts w:cs="Times New Roman"/>
              </w:rPr>
            </w:pPr>
            <w:r w:rsidRPr="00FE59F0">
              <w:rPr>
                <w:rFonts w:cs="Times New Roman"/>
              </w:rPr>
              <w:t>Baseline database of 9 project districts developed;</w:t>
            </w:r>
          </w:p>
          <w:p w:rsidR="00607FA9" w:rsidRPr="00FE59F0" w:rsidRDefault="00607FA9" w:rsidP="00EB7E38">
            <w:pPr>
              <w:spacing w:before="120" w:after="120"/>
              <w:rPr>
                <w:rFonts w:cs="Times New Roman"/>
              </w:rPr>
            </w:pPr>
            <w:r w:rsidRPr="00FE59F0">
              <w:rPr>
                <w:rFonts w:cs="Times New Roman"/>
              </w:rPr>
              <w:t>Thematic and land-cover maps of 9 project districts prepared;</w:t>
            </w:r>
          </w:p>
          <w:p w:rsidR="00607FA9" w:rsidRPr="00FE59F0" w:rsidRDefault="00607FA9" w:rsidP="00EB7E38">
            <w:pPr>
              <w:spacing w:before="120" w:after="120"/>
              <w:rPr>
                <w:rFonts w:cs="Times New Roman"/>
              </w:rPr>
            </w:pPr>
            <w:r w:rsidRPr="00FE59F0">
              <w:rPr>
                <w:rFonts w:cs="Times New Roman"/>
              </w:rPr>
              <w:t>Baseline database of 63 project villages developed;</w:t>
            </w:r>
          </w:p>
          <w:p w:rsidR="00607FA9" w:rsidRPr="00FE59F0" w:rsidRDefault="00607FA9" w:rsidP="00EB7E38">
            <w:pPr>
              <w:spacing w:before="120" w:after="120"/>
              <w:rPr>
                <w:rFonts w:cs="Times New Roman"/>
              </w:rPr>
            </w:pPr>
            <w:r w:rsidRPr="00FE59F0">
              <w:rPr>
                <w:rFonts w:cs="Times New Roman"/>
              </w:rPr>
              <w:t>Landuse and thematic maps of 63 project villages prepared;</w:t>
            </w:r>
          </w:p>
          <w:p w:rsidR="00607FA9" w:rsidRPr="00FE59F0" w:rsidRDefault="00607FA9" w:rsidP="00EB7E38">
            <w:pPr>
              <w:spacing w:before="120" w:after="120"/>
              <w:rPr>
                <w:rFonts w:cs="Times New Roman"/>
              </w:rPr>
            </w:pPr>
            <w:r w:rsidRPr="00FE59F0">
              <w:rPr>
                <w:rFonts w:cs="Times New Roman"/>
              </w:rPr>
              <w:t xml:space="preserve">Community activists and IPs were trained on use </w:t>
            </w:r>
            <w:r w:rsidRPr="00FE59F0">
              <w:rPr>
                <w:rFonts w:cs="Times New Roman"/>
              </w:rPr>
              <w:lastRenderedPageBreak/>
              <w:t>of GPS and ground truthing of satellite imageries for participatory GIS mapping;</w:t>
            </w:r>
          </w:p>
          <w:p w:rsidR="00607FA9" w:rsidRPr="00FE59F0" w:rsidRDefault="00607FA9" w:rsidP="00EB7E38">
            <w:pPr>
              <w:spacing w:before="120" w:after="120"/>
              <w:rPr>
                <w:rFonts w:cs="Times New Roman"/>
              </w:rPr>
            </w:pPr>
            <w:r w:rsidRPr="00FE59F0">
              <w:rPr>
                <w:rFonts w:cs="Times New Roman"/>
              </w:rPr>
              <w:t>A study on ‘Role of GIS/RS in SLM” conducted.</w:t>
            </w:r>
          </w:p>
        </w:tc>
        <w:tc>
          <w:tcPr>
            <w:tcW w:w="2115" w:type="dxa"/>
            <w:shd w:val="clear" w:color="auto" w:fill="auto"/>
          </w:tcPr>
          <w:p w:rsidR="00607FA9" w:rsidRPr="00FE59F0" w:rsidRDefault="00607FA9" w:rsidP="00EB7E38">
            <w:pPr>
              <w:spacing w:before="120" w:after="120"/>
              <w:rPr>
                <w:rFonts w:cs="Times New Roman"/>
              </w:rPr>
            </w:pPr>
            <w:r w:rsidRPr="00FE59F0">
              <w:rPr>
                <w:rFonts w:cs="Times New Roman"/>
              </w:rPr>
              <w:lastRenderedPageBreak/>
              <w:t>Extent of desertification at feasibility study sites mapped;</w:t>
            </w:r>
          </w:p>
          <w:p w:rsidR="00607FA9" w:rsidRPr="00FE59F0" w:rsidRDefault="00607FA9" w:rsidP="00EB7E38">
            <w:pPr>
              <w:spacing w:before="120" w:after="120"/>
              <w:rPr>
                <w:rFonts w:cs="Times New Roman"/>
              </w:rPr>
            </w:pPr>
            <w:r w:rsidRPr="00FE59F0">
              <w:rPr>
                <w:rFonts w:cs="Times New Roman"/>
              </w:rPr>
              <w:t>Existing data accumulated and incorporated in SLM Information system;</w:t>
            </w:r>
          </w:p>
          <w:p w:rsidR="00607FA9" w:rsidRPr="00FE59F0" w:rsidRDefault="00607FA9" w:rsidP="00EB7E38">
            <w:pPr>
              <w:spacing w:before="120" w:after="120"/>
              <w:rPr>
                <w:rFonts w:cs="Times New Roman"/>
              </w:rPr>
            </w:pPr>
            <w:r w:rsidRPr="00FE59F0">
              <w:rPr>
                <w:rFonts w:cs="Times New Roman"/>
              </w:rPr>
              <w:t>Field survey conducted to fill gaps in the GIS database/SLM Information System;</w:t>
            </w:r>
          </w:p>
        </w:tc>
        <w:tc>
          <w:tcPr>
            <w:tcW w:w="3064" w:type="dxa"/>
            <w:shd w:val="clear" w:color="auto" w:fill="auto"/>
          </w:tcPr>
          <w:p w:rsidR="00607FA9" w:rsidRPr="00FE59F0" w:rsidRDefault="00607FA9" w:rsidP="00EB7E38">
            <w:pPr>
              <w:spacing w:before="120" w:after="120"/>
              <w:rPr>
                <w:rFonts w:cs="Times New Roman"/>
              </w:rPr>
            </w:pPr>
            <w:r w:rsidRPr="00FE59F0">
              <w:rPr>
                <w:rFonts w:cs="Times New Roman"/>
              </w:rPr>
              <w:t>GIS database available for planning and implementation of  SLM/INRM related activities;</w:t>
            </w:r>
          </w:p>
          <w:p w:rsidR="00607FA9" w:rsidRPr="00FE59F0" w:rsidRDefault="00607FA9" w:rsidP="00EB7E38">
            <w:pPr>
              <w:spacing w:before="120" w:after="120"/>
              <w:rPr>
                <w:rFonts w:cs="Times New Roman"/>
              </w:rPr>
            </w:pPr>
            <w:r w:rsidRPr="00FE59F0">
              <w:rPr>
                <w:rFonts w:cs="Times New Roman"/>
              </w:rPr>
              <w:t>Line agencies and NGOs using GIS data/Technology for assessment and planning of resources;</w:t>
            </w:r>
          </w:p>
          <w:p w:rsidR="00607FA9" w:rsidRPr="00FE59F0" w:rsidRDefault="00607FA9" w:rsidP="00EB7E38">
            <w:pPr>
              <w:spacing w:before="120" w:after="120"/>
              <w:rPr>
                <w:rFonts w:cs="Times New Roman"/>
              </w:rPr>
            </w:pPr>
            <w:r w:rsidRPr="00FE59F0">
              <w:rPr>
                <w:rFonts w:cs="Times New Roman"/>
              </w:rPr>
              <w:t>Sharing of GIS/RS data  among organizations/research institutions improved;</w:t>
            </w:r>
          </w:p>
          <w:p w:rsidR="00607FA9" w:rsidRPr="00FE59F0" w:rsidRDefault="00607FA9" w:rsidP="00EB7E38">
            <w:pPr>
              <w:spacing w:before="120" w:after="120"/>
              <w:rPr>
                <w:rFonts w:cs="Times New Roman"/>
              </w:rPr>
            </w:pPr>
            <w:r w:rsidRPr="00FE59F0">
              <w:rPr>
                <w:rFonts w:cs="Times New Roman"/>
              </w:rPr>
              <w:t xml:space="preserve">Monitoring of SLM interventions and identification of forest/rangeland area through GIS/RS technology </w:t>
            </w:r>
            <w:r w:rsidRPr="00FE59F0">
              <w:rPr>
                <w:rFonts w:cs="Times New Roman"/>
              </w:rPr>
              <w:lastRenderedPageBreak/>
              <w:t xml:space="preserve">resulting in its improvement   </w:t>
            </w:r>
          </w:p>
        </w:tc>
        <w:tc>
          <w:tcPr>
            <w:tcW w:w="1839" w:type="dxa"/>
            <w:shd w:val="clear" w:color="auto" w:fill="auto"/>
          </w:tcPr>
          <w:p w:rsidR="00607FA9" w:rsidRPr="00FE59F0" w:rsidRDefault="00607FA9" w:rsidP="00EB7E38">
            <w:pPr>
              <w:rPr>
                <w:rFonts w:cs="Times New Roman"/>
              </w:rPr>
            </w:pPr>
            <w:r w:rsidRPr="00FE59F0">
              <w:rPr>
                <w:rFonts w:cs="Times New Roman"/>
              </w:rPr>
              <w:lastRenderedPageBreak/>
              <w:t xml:space="preserve"> GIS based district level land use plan and SLM Plans at grassroots level;</w:t>
            </w:r>
          </w:p>
          <w:p w:rsidR="00607FA9" w:rsidRPr="00FE59F0" w:rsidRDefault="00607FA9" w:rsidP="00EB7E38">
            <w:pPr>
              <w:rPr>
                <w:rFonts w:cs="Times New Roman"/>
              </w:rPr>
            </w:pPr>
          </w:p>
          <w:p w:rsidR="00607FA9" w:rsidRPr="00FE59F0" w:rsidRDefault="00607FA9" w:rsidP="00EB7E38">
            <w:pPr>
              <w:rPr>
                <w:rFonts w:cs="Times New Roman"/>
              </w:rPr>
            </w:pPr>
            <w:r w:rsidRPr="00FE59F0">
              <w:rPr>
                <w:rFonts w:cs="Times New Roman"/>
              </w:rPr>
              <w:t>Development and implementation of a decision-support system for SLM;</w:t>
            </w:r>
          </w:p>
          <w:p w:rsidR="00607FA9" w:rsidRPr="00FE59F0" w:rsidRDefault="00607FA9" w:rsidP="00EB7E38">
            <w:pPr>
              <w:rPr>
                <w:rFonts w:cs="Times New Roman"/>
              </w:rPr>
            </w:pPr>
          </w:p>
          <w:p w:rsidR="00607FA9" w:rsidRPr="00FE59F0" w:rsidRDefault="00607FA9" w:rsidP="00EB7E38">
            <w:pPr>
              <w:rPr>
                <w:rFonts w:cs="Times New Roman"/>
              </w:rPr>
            </w:pPr>
            <w:r w:rsidRPr="00FE59F0">
              <w:rPr>
                <w:rFonts w:cs="Times New Roman"/>
              </w:rPr>
              <w:lastRenderedPageBreak/>
              <w:t xml:space="preserve"> </w:t>
            </w:r>
          </w:p>
        </w:tc>
        <w:tc>
          <w:tcPr>
            <w:tcW w:w="1851" w:type="dxa"/>
          </w:tcPr>
          <w:p w:rsidR="00607FA9" w:rsidRPr="00FE59F0" w:rsidRDefault="00607FA9" w:rsidP="00EB7E38">
            <w:pPr>
              <w:rPr>
                <w:rFonts w:cs="Times New Roman"/>
              </w:rPr>
            </w:pPr>
            <w:r w:rsidRPr="00FE59F0">
              <w:rPr>
                <w:rFonts w:cs="Times New Roman"/>
              </w:rPr>
              <w:lastRenderedPageBreak/>
              <w:t>-Pakistan Upper Atmospheric Research Commission (SUPARCO);</w:t>
            </w:r>
          </w:p>
          <w:p w:rsidR="00607FA9" w:rsidRPr="00FE59F0" w:rsidRDefault="00607FA9" w:rsidP="00EB7E38">
            <w:pPr>
              <w:rPr>
                <w:rFonts w:cs="Times New Roman"/>
              </w:rPr>
            </w:pPr>
            <w:r w:rsidRPr="00FE59F0">
              <w:rPr>
                <w:rFonts w:cs="Times New Roman"/>
              </w:rPr>
              <w:t>-National Agriculture Research Centre (NARC);</w:t>
            </w:r>
          </w:p>
          <w:p w:rsidR="00607FA9" w:rsidRPr="00FE59F0" w:rsidRDefault="00607FA9" w:rsidP="00EB7E38">
            <w:pPr>
              <w:rPr>
                <w:rFonts w:cs="Times New Roman"/>
              </w:rPr>
            </w:pPr>
            <w:r w:rsidRPr="00FE59F0">
              <w:rPr>
                <w:rFonts w:cs="Times New Roman"/>
              </w:rPr>
              <w:t>-Survey of Pakistan (SoP);</w:t>
            </w:r>
          </w:p>
          <w:p w:rsidR="00607FA9" w:rsidRPr="00FE59F0" w:rsidRDefault="00607FA9" w:rsidP="00EB7E38">
            <w:pPr>
              <w:rPr>
                <w:rFonts w:cs="Times New Roman"/>
              </w:rPr>
            </w:pPr>
            <w:r w:rsidRPr="00FE59F0">
              <w:rPr>
                <w:rFonts w:cs="Times New Roman"/>
              </w:rPr>
              <w:t>-Soil Survey of Pakistan (SSP);</w:t>
            </w:r>
          </w:p>
          <w:p w:rsidR="00607FA9" w:rsidRPr="00FE59F0" w:rsidRDefault="00607FA9" w:rsidP="00EB7E38">
            <w:pPr>
              <w:rPr>
                <w:rFonts w:cs="Times New Roman"/>
              </w:rPr>
            </w:pPr>
            <w:r w:rsidRPr="00FE59F0">
              <w:rPr>
                <w:rFonts w:cs="Times New Roman"/>
              </w:rPr>
              <w:lastRenderedPageBreak/>
              <w:t>-Pakistan Meteorological Department (PMD);</w:t>
            </w:r>
          </w:p>
          <w:p w:rsidR="00607FA9" w:rsidRPr="00FE59F0" w:rsidRDefault="00607FA9" w:rsidP="00EB7E38">
            <w:pPr>
              <w:rPr>
                <w:rFonts w:cs="Times New Roman"/>
              </w:rPr>
            </w:pPr>
            <w:r w:rsidRPr="00FE59F0">
              <w:rPr>
                <w:rFonts w:cs="Times New Roman"/>
              </w:rPr>
              <w:t>-Pakistan Wetlands Program;</w:t>
            </w:r>
          </w:p>
          <w:p w:rsidR="00607FA9" w:rsidRPr="00FE59F0" w:rsidRDefault="00607FA9" w:rsidP="00EB7E38">
            <w:pPr>
              <w:rPr>
                <w:rFonts w:cs="Times New Roman"/>
              </w:rPr>
            </w:pPr>
            <w:r w:rsidRPr="00FE59F0">
              <w:rPr>
                <w:rFonts w:cs="Times New Roman"/>
              </w:rPr>
              <w:t>-University of Karachi;</w:t>
            </w:r>
          </w:p>
          <w:p w:rsidR="00607FA9" w:rsidRPr="00FE59F0" w:rsidRDefault="00607FA9" w:rsidP="00EB7E38">
            <w:pPr>
              <w:rPr>
                <w:rFonts w:cs="Times New Roman"/>
              </w:rPr>
            </w:pPr>
            <w:r w:rsidRPr="00FE59F0">
              <w:rPr>
                <w:rFonts w:cs="Times New Roman"/>
              </w:rPr>
              <w:t>-Forest Department Punjab, K.P.K &amp; Balochistan;</w:t>
            </w:r>
          </w:p>
          <w:p w:rsidR="00607FA9" w:rsidRPr="00FE59F0" w:rsidRDefault="00607FA9" w:rsidP="00EB7E38">
            <w:pPr>
              <w:rPr>
                <w:rFonts w:cs="Times New Roman"/>
              </w:rPr>
            </w:pPr>
            <w:r w:rsidRPr="00FE59F0">
              <w:rPr>
                <w:rFonts w:cs="Times New Roman"/>
              </w:rPr>
              <w:t>-Agriculture Department Punjab;</w:t>
            </w:r>
          </w:p>
          <w:p w:rsidR="00607FA9" w:rsidRPr="00FE59F0" w:rsidRDefault="00607FA9" w:rsidP="00EB7E38">
            <w:pPr>
              <w:rPr>
                <w:rFonts w:cs="Times New Roman"/>
              </w:rPr>
            </w:pPr>
            <w:r w:rsidRPr="00FE59F0">
              <w:rPr>
                <w:rFonts w:cs="Times New Roman"/>
              </w:rPr>
              <w:t>Livestock Department Punjab;</w:t>
            </w:r>
          </w:p>
          <w:p w:rsidR="00607FA9" w:rsidRPr="00FE59F0" w:rsidRDefault="00607FA9" w:rsidP="00EB7E38">
            <w:pPr>
              <w:rPr>
                <w:rFonts w:cs="Times New Roman"/>
              </w:rPr>
            </w:pPr>
            <w:r w:rsidRPr="00FE59F0">
              <w:rPr>
                <w:rFonts w:cs="Times New Roman"/>
              </w:rPr>
              <w:t xml:space="preserve">-NGOs: Baanhn Beli, Thardeep Rural Development Programme (TRDP), Veer Development </w:t>
            </w:r>
            <w:r w:rsidRPr="00FE59F0">
              <w:rPr>
                <w:rFonts w:cs="Times New Roman"/>
              </w:rPr>
              <w:lastRenderedPageBreak/>
              <w:t>Organization; Centre for Peace and Development; and NRSP;</w:t>
            </w:r>
          </w:p>
          <w:p w:rsidR="00607FA9" w:rsidRPr="00FE59F0" w:rsidRDefault="00607FA9" w:rsidP="00EB7E38">
            <w:pPr>
              <w:rPr>
                <w:rFonts w:cs="Times New Roman"/>
              </w:rPr>
            </w:pPr>
            <w:r w:rsidRPr="00FE59F0">
              <w:rPr>
                <w:rFonts w:cs="Times New Roman"/>
              </w:rPr>
              <w:t>-Ministry of Envoronment;</w:t>
            </w:r>
          </w:p>
          <w:p w:rsidR="00607FA9" w:rsidRPr="00FE59F0" w:rsidRDefault="00607FA9" w:rsidP="00EB7E38">
            <w:pPr>
              <w:rPr>
                <w:rFonts w:cs="Times New Roman"/>
              </w:rPr>
            </w:pPr>
            <w:r w:rsidRPr="00FE59F0">
              <w:rPr>
                <w:rFonts w:cs="Times New Roman"/>
              </w:rPr>
              <w:t>-Planning Commission;</w:t>
            </w:r>
          </w:p>
          <w:p w:rsidR="00607FA9" w:rsidRPr="00FE59F0" w:rsidRDefault="00607FA9" w:rsidP="00EB7E38">
            <w:pPr>
              <w:rPr>
                <w:rFonts w:cs="Times New Roman"/>
              </w:rPr>
            </w:pPr>
            <w:r w:rsidRPr="00FE59F0">
              <w:rPr>
                <w:rFonts w:cs="Times New Roman"/>
              </w:rPr>
              <w:t>- Provincial P&amp;D Depts;</w:t>
            </w:r>
          </w:p>
          <w:p w:rsidR="00607FA9" w:rsidRPr="00FE59F0" w:rsidRDefault="00607FA9" w:rsidP="00EB7E38">
            <w:pPr>
              <w:rPr>
                <w:rFonts w:cs="Times New Roman"/>
              </w:rPr>
            </w:pPr>
            <w:r w:rsidRPr="00FE59F0">
              <w:rPr>
                <w:rFonts w:cs="Times New Roman"/>
              </w:rPr>
              <w:t>- District Governments;</w:t>
            </w:r>
          </w:p>
          <w:p w:rsidR="00607FA9" w:rsidRPr="00FE59F0" w:rsidRDefault="00607FA9" w:rsidP="00EB7E38">
            <w:pPr>
              <w:rPr>
                <w:rFonts w:cs="Times New Roman"/>
              </w:rPr>
            </w:pPr>
            <w:r w:rsidRPr="00FE59F0">
              <w:rPr>
                <w:rFonts w:cs="Times New Roman"/>
              </w:rPr>
              <w:t>- CBOs</w:t>
            </w:r>
          </w:p>
          <w:p w:rsidR="00607FA9" w:rsidRPr="00FE59F0" w:rsidRDefault="00607FA9" w:rsidP="00EB7E38">
            <w:pPr>
              <w:rPr>
                <w:rFonts w:cs="Times New Roman"/>
              </w:rPr>
            </w:pPr>
          </w:p>
          <w:p w:rsidR="00607FA9" w:rsidRPr="00FE59F0" w:rsidRDefault="00607FA9" w:rsidP="00EB7E38">
            <w:pPr>
              <w:rPr>
                <w:rFonts w:cs="Times New Roman"/>
              </w:rPr>
            </w:pPr>
          </w:p>
          <w:p w:rsidR="00607FA9" w:rsidRPr="00FE59F0" w:rsidRDefault="00607FA9" w:rsidP="00EB7E38">
            <w:pPr>
              <w:rPr>
                <w:rFonts w:cs="Times New Roman"/>
              </w:rPr>
            </w:pPr>
            <w:r w:rsidRPr="00FE59F0">
              <w:rPr>
                <w:rFonts w:cs="Times New Roman"/>
              </w:rPr>
              <w:t xml:space="preserve"> </w:t>
            </w:r>
          </w:p>
        </w:tc>
      </w:tr>
      <w:tr w:rsidR="00607FA9" w:rsidRPr="00FE59F0" w:rsidTr="00EB7E38">
        <w:trPr>
          <w:trHeight w:val="2430"/>
          <w:jc w:val="center"/>
        </w:trPr>
        <w:tc>
          <w:tcPr>
            <w:tcW w:w="577" w:type="dxa"/>
            <w:shd w:val="clear" w:color="auto" w:fill="auto"/>
          </w:tcPr>
          <w:p w:rsidR="00607FA9" w:rsidRPr="00FE59F0" w:rsidRDefault="00607FA9" w:rsidP="00EB7E38">
            <w:pPr>
              <w:jc w:val="center"/>
              <w:rPr>
                <w:rFonts w:cs="Times New Roman"/>
              </w:rPr>
            </w:pPr>
            <w:r w:rsidRPr="00FE59F0">
              <w:rPr>
                <w:rFonts w:cs="Times New Roman"/>
              </w:rPr>
              <w:lastRenderedPageBreak/>
              <w:t>3</w:t>
            </w:r>
          </w:p>
        </w:tc>
        <w:tc>
          <w:tcPr>
            <w:tcW w:w="1794" w:type="dxa"/>
            <w:shd w:val="clear" w:color="auto" w:fill="auto"/>
          </w:tcPr>
          <w:p w:rsidR="00607FA9" w:rsidRPr="00FE59F0" w:rsidRDefault="00607FA9" w:rsidP="00EB7E38">
            <w:pPr>
              <w:pStyle w:val="ListParagraph"/>
              <w:spacing w:before="120" w:after="120"/>
              <w:ind w:left="0"/>
              <w:rPr>
                <w:rFonts w:cs="Times New Roman"/>
              </w:rPr>
            </w:pPr>
            <w:r w:rsidRPr="00FE59F0">
              <w:rPr>
                <w:rFonts w:cs="Times New Roman"/>
              </w:rPr>
              <w:t>Periodic  changes at demonstration sites towards sustainability of SLM practices monitored &amp; assessed</w:t>
            </w:r>
          </w:p>
        </w:tc>
        <w:tc>
          <w:tcPr>
            <w:tcW w:w="2461" w:type="dxa"/>
            <w:shd w:val="clear" w:color="auto" w:fill="auto"/>
          </w:tcPr>
          <w:p w:rsidR="00607FA9" w:rsidRPr="00FE59F0" w:rsidRDefault="00607FA9" w:rsidP="00C2577E">
            <w:pPr>
              <w:pStyle w:val="ListParagraph"/>
              <w:numPr>
                <w:ilvl w:val="0"/>
                <w:numId w:val="18"/>
              </w:numPr>
              <w:spacing w:before="120" w:after="120" w:line="240" w:lineRule="auto"/>
              <w:ind w:left="121" w:hanging="151"/>
              <w:rPr>
                <w:rFonts w:cs="Times New Roman"/>
              </w:rPr>
            </w:pPr>
            <w:r w:rsidRPr="00FE59F0">
              <w:rPr>
                <w:rFonts w:cs="Times New Roman"/>
              </w:rPr>
              <w:t>Performance indicators identified</w:t>
            </w:r>
          </w:p>
          <w:p w:rsidR="00607FA9" w:rsidRPr="00FE59F0" w:rsidRDefault="00607FA9" w:rsidP="00C2577E">
            <w:pPr>
              <w:pStyle w:val="ListParagraph"/>
              <w:numPr>
                <w:ilvl w:val="0"/>
                <w:numId w:val="18"/>
              </w:numPr>
              <w:spacing w:before="120" w:after="120" w:line="240" w:lineRule="auto"/>
              <w:ind w:left="121" w:hanging="151"/>
              <w:rPr>
                <w:rFonts w:cs="Times New Roman"/>
              </w:rPr>
            </w:pPr>
            <w:r w:rsidRPr="00FE59F0">
              <w:rPr>
                <w:rFonts w:cs="Times New Roman"/>
              </w:rPr>
              <w:t>Performance of pilot projects against indicators being monitored on quarterly basis</w:t>
            </w:r>
          </w:p>
        </w:tc>
        <w:tc>
          <w:tcPr>
            <w:tcW w:w="2115" w:type="dxa"/>
            <w:shd w:val="clear" w:color="auto" w:fill="auto"/>
          </w:tcPr>
          <w:p w:rsidR="00607FA9" w:rsidRPr="00FE59F0" w:rsidRDefault="00607FA9" w:rsidP="00EB7E38">
            <w:pPr>
              <w:spacing w:before="120" w:after="120"/>
              <w:rPr>
                <w:rFonts w:cs="Times New Roman"/>
              </w:rPr>
            </w:pPr>
            <w:r w:rsidRPr="00FE59F0">
              <w:rPr>
                <w:rFonts w:cs="Times New Roman"/>
              </w:rPr>
              <w:t>Performance indicators identified &amp; monitored</w:t>
            </w:r>
          </w:p>
        </w:tc>
        <w:tc>
          <w:tcPr>
            <w:tcW w:w="3064" w:type="dxa"/>
            <w:shd w:val="clear" w:color="auto" w:fill="auto"/>
          </w:tcPr>
          <w:p w:rsidR="00607FA9" w:rsidRPr="00FE59F0" w:rsidRDefault="00607FA9" w:rsidP="00EB7E38">
            <w:pPr>
              <w:spacing w:before="120" w:after="120"/>
              <w:rPr>
                <w:rFonts w:cs="Times New Roman"/>
              </w:rPr>
            </w:pPr>
            <w:r w:rsidRPr="00FE59F0">
              <w:rPr>
                <w:rFonts w:cs="Times New Roman"/>
              </w:rPr>
              <w:t>Scope and impact of pilot project activities monitored and identified for up-scaling</w:t>
            </w:r>
          </w:p>
        </w:tc>
        <w:tc>
          <w:tcPr>
            <w:tcW w:w="1839" w:type="dxa"/>
            <w:shd w:val="clear" w:color="auto" w:fill="auto"/>
          </w:tcPr>
          <w:p w:rsidR="00607FA9" w:rsidRPr="00FE59F0" w:rsidRDefault="00607FA9" w:rsidP="00EB7E38">
            <w:pPr>
              <w:rPr>
                <w:rFonts w:cs="Times New Roman"/>
              </w:rPr>
            </w:pPr>
            <w:r w:rsidRPr="00FE59F0">
              <w:rPr>
                <w:rFonts w:cs="Times New Roman"/>
              </w:rPr>
              <w:t>Future SLM/INRM related projects would use and improve these indicators.</w:t>
            </w:r>
          </w:p>
        </w:tc>
        <w:tc>
          <w:tcPr>
            <w:tcW w:w="1851" w:type="dxa"/>
          </w:tcPr>
          <w:p w:rsidR="00607FA9" w:rsidRPr="00FE59F0" w:rsidRDefault="00607FA9" w:rsidP="00EB7E38">
            <w:pPr>
              <w:rPr>
                <w:rFonts w:cs="Times New Roman"/>
              </w:rPr>
            </w:pPr>
            <w:r w:rsidRPr="00FE59F0">
              <w:rPr>
                <w:rFonts w:cs="Times New Roman"/>
              </w:rPr>
              <w:t>Pakistan Upper Atmospheric Research Commission (SUPARCO);</w:t>
            </w:r>
          </w:p>
          <w:p w:rsidR="00607FA9" w:rsidRPr="00FE59F0" w:rsidRDefault="00607FA9" w:rsidP="00EB7E38">
            <w:pPr>
              <w:rPr>
                <w:rFonts w:cs="Times New Roman"/>
              </w:rPr>
            </w:pPr>
            <w:r w:rsidRPr="00FE59F0">
              <w:rPr>
                <w:rFonts w:cs="Times New Roman"/>
              </w:rPr>
              <w:t>-National Agriculture Research Centre (NARC);</w:t>
            </w:r>
          </w:p>
          <w:p w:rsidR="00607FA9" w:rsidRPr="00FE59F0" w:rsidRDefault="00607FA9" w:rsidP="00EB7E38">
            <w:pPr>
              <w:rPr>
                <w:rFonts w:cs="Times New Roman"/>
              </w:rPr>
            </w:pPr>
            <w:r w:rsidRPr="00FE59F0">
              <w:rPr>
                <w:rFonts w:cs="Times New Roman"/>
              </w:rPr>
              <w:t>-Survey of Pakistan (SoP);</w:t>
            </w:r>
          </w:p>
          <w:p w:rsidR="00607FA9" w:rsidRPr="00FE59F0" w:rsidRDefault="00607FA9" w:rsidP="00EB7E38">
            <w:pPr>
              <w:rPr>
                <w:rFonts w:cs="Times New Roman"/>
              </w:rPr>
            </w:pPr>
            <w:r w:rsidRPr="00FE59F0">
              <w:rPr>
                <w:rFonts w:cs="Times New Roman"/>
              </w:rPr>
              <w:t>-Soil Survey of Pakistan (SSP);</w:t>
            </w:r>
          </w:p>
          <w:p w:rsidR="00607FA9" w:rsidRPr="00FE59F0" w:rsidRDefault="00607FA9" w:rsidP="00EB7E38">
            <w:pPr>
              <w:rPr>
                <w:rFonts w:cs="Times New Roman"/>
              </w:rPr>
            </w:pPr>
            <w:r w:rsidRPr="00FE59F0">
              <w:rPr>
                <w:rFonts w:cs="Times New Roman"/>
              </w:rPr>
              <w:t>-Pakistan Meteorological Department (PMD);</w:t>
            </w:r>
          </w:p>
          <w:p w:rsidR="00607FA9" w:rsidRPr="00FE59F0" w:rsidRDefault="00607FA9" w:rsidP="00EB7E38">
            <w:pPr>
              <w:rPr>
                <w:rFonts w:cs="Times New Roman"/>
              </w:rPr>
            </w:pPr>
            <w:r w:rsidRPr="00FE59F0">
              <w:rPr>
                <w:rFonts w:cs="Times New Roman"/>
              </w:rPr>
              <w:t>-Pakistan Wetlands Program;</w:t>
            </w:r>
          </w:p>
          <w:p w:rsidR="00607FA9" w:rsidRPr="00FE59F0" w:rsidRDefault="00607FA9" w:rsidP="00EB7E38">
            <w:pPr>
              <w:rPr>
                <w:rFonts w:cs="Times New Roman"/>
              </w:rPr>
            </w:pPr>
            <w:r w:rsidRPr="00FE59F0">
              <w:rPr>
                <w:rFonts w:cs="Times New Roman"/>
              </w:rPr>
              <w:t>-University of Karachi;</w:t>
            </w:r>
          </w:p>
          <w:p w:rsidR="00607FA9" w:rsidRPr="00FE59F0" w:rsidRDefault="00607FA9" w:rsidP="00EB7E38">
            <w:pPr>
              <w:rPr>
                <w:rFonts w:cs="Times New Roman"/>
              </w:rPr>
            </w:pPr>
            <w:r w:rsidRPr="00FE59F0">
              <w:rPr>
                <w:rFonts w:cs="Times New Roman"/>
              </w:rPr>
              <w:t xml:space="preserve">-Forest Department Punjab, K.P.K &amp; </w:t>
            </w:r>
            <w:r w:rsidRPr="00FE59F0">
              <w:rPr>
                <w:rFonts w:cs="Times New Roman"/>
              </w:rPr>
              <w:lastRenderedPageBreak/>
              <w:t>Balochistan;</w:t>
            </w:r>
          </w:p>
          <w:p w:rsidR="00607FA9" w:rsidRPr="00FE59F0" w:rsidRDefault="00607FA9" w:rsidP="00EB7E38">
            <w:pPr>
              <w:rPr>
                <w:rFonts w:cs="Times New Roman"/>
              </w:rPr>
            </w:pPr>
            <w:r w:rsidRPr="00FE59F0">
              <w:rPr>
                <w:rFonts w:cs="Times New Roman"/>
              </w:rPr>
              <w:t>-Agriculture Department Punjab;</w:t>
            </w:r>
          </w:p>
          <w:p w:rsidR="00607FA9" w:rsidRPr="00FE59F0" w:rsidRDefault="00607FA9" w:rsidP="00EB7E38">
            <w:pPr>
              <w:rPr>
                <w:rFonts w:cs="Times New Roman"/>
              </w:rPr>
            </w:pPr>
            <w:r w:rsidRPr="00FE59F0">
              <w:rPr>
                <w:rFonts w:cs="Times New Roman"/>
              </w:rPr>
              <w:t>Livestock Department Punjab;</w:t>
            </w:r>
          </w:p>
          <w:p w:rsidR="00607FA9" w:rsidRPr="00FE59F0" w:rsidRDefault="00607FA9" w:rsidP="00EB7E38">
            <w:pPr>
              <w:rPr>
                <w:rFonts w:cs="Times New Roman"/>
              </w:rPr>
            </w:pPr>
            <w:r w:rsidRPr="00FE59F0">
              <w:rPr>
                <w:rFonts w:cs="Times New Roman"/>
              </w:rPr>
              <w:t>-NGOs: Baanhn Beli, Thardeep Rural Development Programme (TRDP), Veer Development Organization; Centre for Peace and Development; and NRSP;</w:t>
            </w:r>
          </w:p>
          <w:p w:rsidR="00607FA9" w:rsidRPr="00FE59F0" w:rsidRDefault="00607FA9" w:rsidP="00EB7E38">
            <w:pPr>
              <w:rPr>
                <w:rFonts w:cs="Times New Roman"/>
              </w:rPr>
            </w:pPr>
            <w:r w:rsidRPr="00FE59F0">
              <w:rPr>
                <w:rFonts w:cs="Times New Roman"/>
              </w:rPr>
              <w:t xml:space="preserve">-Ministry of </w:t>
            </w:r>
            <w:r w:rsidR="00FE144D" w:rsidRPr="00FE59F0">
              <w:rPr>
                <w:rFonts w:cs="Times New Roman"/>
              </w:rPr>
              <w:t>Environment</w:t>
            </w:r>
            <w:r w:rsidRPr="00FE59F0">
              <w:rPr>
                <w:rFonts w:cs="Times New Roman"/>
              </w:rPr>
              <w:t>;</w:t>
            </w:r>
          </w:p>
          <w:p w:rsidR="00607FA9" w:rsidRPr="00FE59F0" w:rsidRDefault="00607FA9" w:rsidP="00EB7E38">
            <w:pPr>
              <w:rPr>
                <w:rFonts w:cs="Times New Roman"/>
              </w:rPr>
            </w:pPr>
            <w:r w:rsidRPr="00FE59F0">
              <w:rPr>
                <w:rFonts w:cs="Times New Roman"/>
              </w:rPr>
              <w:t>-Planning Commission;</w:t>
            </w:r>
          </w:p>
          <w:p w:rsidR="00607FA9" w:rsidRPr="00FE59F0" w:rsidRDefault="00607FA9" w:rsidP="00EB7E38">
            <w:pPr>
              <w:rPr>
                <w:rFonts w:cs="Times New Roman"/>
              </w:rPr>
            </w:pPr>
            <w:r w:rsidRPr="00FE59F0">
              <w:rPr>
                <w:rFonts w:cs="Times New Roman"/>
              </w:rPr>
              <w:t xml:space="preserve">- Provincial P&amp;D </w:t>
            </w:r>
            <w:r w:rsidR="00FE144D" w:rsidRPr="00FE59F0">
              <w:rPr>
                <w:rFonts w:cs="Times New Roman"/>
              </w:rPr>
              <w:t>Depts.</w:t>
            </w:r>
            <w:r w:rsidRPr="00FE59F0">
              <w:rPr>
                <w:rFonts w:cs="Times New Roman"/>
              </w:rPr>
              <w:t>;</w:t>
            </w:r>
          </w:p>
          <w:p w:rsidR="00607FA9" w:rsidRPr="00FE59F0" w:rsidRDefault="00607FA9" w:rsidP="00EB7E38">
            <w:pPr>
              <w:rPr>
                <w:rFonts w:cs="Times New Roman"/>
              </w:rPr>
            </w:pPr>
            <w:r w:rsidRPr="00FE59F0">
              <w:rPr>
                <w:rFonts w:cs="Times New Roman"/>
              </w:rPr>
              <w:lastRenderedPageBreak/>
              <w:t>- District Governments;</w:t>
            </w:r>
          </w:p>
          <w:p w:rsidR="00607FA9" w:rsidRPr="00FE59F0" w:rsidRDefault="00607FA9" w:rsidP="00EB7E38">
            <w:pPr>
              <w:rPr>
                <w:rFonts w:cs="Times New Roman"/>
              </w:rPr>
            </w:pPr>
            <w:r w:rsidRPr="00FE59F0">
              <w:rPr>
                <w:rFonts w:cs="Times New Roman"/>
              </w:rPr>
              <w:t>- CBOs</w:t>
            </w:r>
          </w:p>
        </w:tc>
      </w:tr>
    </w:tbl>
    <w:p w:rsidR="00607FA9" w:rsidRPr="00FE59F0" w:rsidRDefault="00607FA9" w:rsidP="00607FA9">
      <w:pPr>
        <w:rPr>
          <w:rFonts w:cs="Times New Roman"/>
        </w:rPr>
      </w:pPr>
    </w:p>
    <w:p w:rsidR="00607FA9" w:rsidRPr="00FE59F0" w:rsidRDefault="00607FA9" w:rsidP="00607FA9">
      <w:pPr>
        <w:rPr>
          <w:rFonts w:cs="Times New Roman"/>
        </w:rPr>
      </w:pPr>
    </w:p>
    <w:p w:rsidR="00E00C5D" w:rsidRPr="00FE59F0" w:rsidRDefault="00E00C5D" w:rsidP="00E00C5D">
      <w:pPr>
        <w:rPr>
          <w:rFonts w:ascii="Times New Roman" w:hAnsi="Times New Roman" w:cs="Times New Roman"/>
          <w:b/>
          <w:sz w:val="56"/>
          <w:szCs w:val="56"/>
        </w:rPr>
        <w:sectPr w:rsidR="00E00C5D" w:rsidRPr="00FE59F0" w:rsidSect="00E00C5D">
          <w:pgSz w:w="15840" w:h="12240" w:orient="landscape"/>
          <w:pgMar w:top="1440" w:right="1440" w:bottom="1440" w:left="1440" w:header="720" w:footer="720" w:gutter="0"/>
          <w:cols w:space="720"/>
          <w:docGrid w:linePitch="360"/>
        </w:sectPr>
      </w:pPr>
    </w:p>
    <w:p w:rsidR="00E94A7D" w:rsidRPr="00FE59F0" w:rsidRDefault="00E94A7D" w:rsidP="00E00C5D">
      <w:pPr>
        <w:jc w:val="center"/>
        <w:rPr>
          <w:rFonts w:ascii="Times New Roman" w:hAnsi="Times New Roman" w:cs="Times New Roman"/>
          <w:sz w:val="24"/>
          <w:szCs w:val="24"/>
        </w:rPr>
      </w:pPr>
      <w:r w:rsidRPr="00FE59F0">
        <w:rPr>
          <w:rFonts w:ascii="Times New Roman" w:hAnsi="Times New Roman" w:cs="Times New Roman"/>
          <w:b/>
          <w:sz w:val="56"/>
          <w:szCs w:val="56"/>
        </w:rPr>
        <w:lastRenderedPageBreak/>
        <w:t>Annex 0</w:t>
      </w:r>
      <w:r w:rsidR="003C6406" w:rsidRPr="00FE59F0">
        <w:rPr>
          <w:rFonts w:ascii="Times New Roman" w:hAnsi="Times New Roman" w:cs="Times New Roman"/>
          <w:b/>
          <w:sz w:val="56"/>
          <w:szCs w:val="56"/>
        </w:rPr>
        <w:t>8</w:t>
      </w:r>
    </w:p>
    <w:p w:rsidR="003C6406" w:rsidRPr="00FE59F0" w:rsidRDefault="003C6406" w:rsidP="003C6406">
      <w:pPr>
        <w:jc w:val="center"/>
        <w:rPr>
          <w:rFonts w:ascii="Times New Roman" w:hAnsi="Times New Roman" w:cs="Times New Roman"/>
          <w:b/>
          <w:sz w:val="48"/>
          <w:szCs w:val="48"/>
          <w:lang w:val="en-GB"/>
        </w:rPr>
      </w:pPr>
      <w:r w:rsidRPr="00FE59F0">
        <w:rPr>
          <w:rFonts w:ascii="Times New Roman" w:hAnsi="Times New Roman" w:cs="Times New Roman"/>
          <w:b/>
          <w:sz w:val="48"/>
          <w:szCs w:val="48"/>
          <w:lang w:val="en-GB"/>
        </w:rPr>
        <w:t>List of Best Practice Case Studies</w:t>
      </w:r>
    </w:p>
    <w:p w:rsidR="003C6406" w:rsidRPr="00FE59F0" w:rsidRDefault="003C6406" w:rsidP="003C6406">
      <w:pPr>
        <w:pStyle w:val="ListParagraph"/>
        <w:numPr>
          <w:ilvl w:val="0"/>
          <w:numId w:val="29"/>
        </w:numPr>
        <w:jc w:val="both"/>
        <w:rPr>
          <w:rFonts w:ascii="Times New Roman" w:hAnsi="Times New Roman" w:cs="Times New Roman"/>
          <w:sz w:val="24"/>
          <w:szCs w:val="24"/>
        </w:rPr>
      </w:pPr>
      <w:r w:rsidRPr="00FE59F0">
        <w:rPr>
          <w:rFonts w:ascii="Times New Roman" w:hAnsi="Times New Roman" w:cs="Times New Roman"/>
          <w:sz w:val="24"/>
          <w:szCs w:val="24"/>
        </w:rPr>
        <w:t xml:space="preserve">Sand dune </w:t>
      </w:r>
      <w:r w:rsidR="00FE144D" w:rsidRPr="00FE59F0">
        <w:rPr>
          <w:rFonts w:ascii="Times New Roman" w:hAnsi="Times New Roman" w:cs="Times New Roman"/>
          <w:sz w:val="24"/>
          <w:szCs w:val="24"/>
        </w:rPr>
        <w:t>stabilization</w:t>
      </w:r>
      <w:r w:rsidRPr="00FE59F0">
        <w:rPr>
          <w:rFonts w:ascii="Times New Roman" w:hAnsi="Times New Roman" w:cs="Times New Roman"/>
          <w:sz w:val="24"/>
          <w:szCs w:val="24"/>
        </w:rPr>
        <w:t xml:space="preserve"> through spreading and growing kana and shelterbelts</w:t>
      </w:r>
    </w:p>
    <w:p w:rsidR="003C6406" w:rsidRPr="00FE59F0" w:rsidRDefault="003C6406" w:rsidP="003C6406">
      <w:pPr>
        <w:pStyle w:val="ListParagraph"/>
        <w:numPr>
          <w:ilvl w:val="0"/>
          <w:numId w:val="29"/>
        </w:numPr>
        <w:jc w:val="both"/>
        <w:rPr>
          <w:rFonts w:ascii="Times New Roman" w:hAnsi="Times New Roman" w:cs="Times New Roman"/>
          <w:sz w:val="24"/>
          <w:szCs w:val="24"/>
        </w:rPr>
      </w:pPr>
      <w:r w:rsidRPr="00FE59F0">
        <w:rPr>
          <w:rFonts w:ascii="Times New Roman" w:hAnsi="Times New Roman" w:cs="Times New Roman"/>
          <w:sz w:val="24"/>
          <w:szCs w:val="24"/>
        </w:rPr>
        <w:t>Sustainable Use of</w:t>
      </w:r>
      <w:r w:rsidR="00FE144D" w:rsidRPr="00FE59F0">
        <w:rPr>
          <w:rFonts w:ascii="Times New Roman" w:hAnsi="Times New Roman" w:cs="Times New Roman"/>
          <w:sz w:val="24"/>
          <w:szCs w:val="24"/>
        </w:rPr>
        <w:t xml:space="preserve"> </w:t>
      </w:r>
      <w:r w:rsidRPr="00FE59F0">
        <w:rPr>
          <w:rFonts w:ascii="Times New Roman" w:hAnsi="Times New Roman" w:cs="Times New Roman"/>
          <w:sz w:val="24"/>
          <w:szCs w:val="24"/>
        </w:rPr>
        <w:t>Mazri Palm as SLM Practice</w:t>
      </w:r>
    </w:p>
    <w:p w:rsidR="003C6406" w:rsidRPr="00FE59F0" w:rsidRDefault="003C6406" w:rsidP="003C6406">
      <w:pPr>
        <w:pStyle w:val="ListParagraph"/>
        <w:numPr>
          <w:ilvl w:val="0"/>
          <w:numId w:val="29"/>
        </w:numPr>
        <w:jc w:val="both"/>
        <w:rPr>
          <w:rFonts w:ascii="Times New Roman" w:hAnsi="Times New Roman" w:cs="Times New Roman"/>
          <w:sz w:val="24"/>
          <w:szCs w:val="24"/>
        </w:rPr>
      </w:pPr>
      <w:r w:rsidRPr="00FE59F0">
        <w:rPr>
          <w:rFonts w:ascii="Times New Roman" w:hAnsi="Times New Roman" w:cs="Times New Roman"/>
          <w:sz w:val="24"/>
          <w:szCs w:val="24"/>
        </w:rPr>
        <w:t>Improvement in control and conveyance system of Rod Kohi flood water through construction of gated structures</w:t>
      </w:r>
    </w:p>
    <w:p w:rsidR="003C6406" w:rsidRPr="00FE59F0" w:rsidRDefault="003C6406" w:rsidP="003C6406">
      <w:pPr>
        <w:pStyle w:val="ListParagraph"/>
        <w:numPr>
          <w:ilvl w:val="0"/>
          <w:numId w:val="29"/>
        </w:numPr>
        <w:jc w:val="both"/>
        <w:rPr>
          <w:rFonts w:ascii="Times New Roman" w:hAnsi="Times New Roman" w:cs="Times New Roman"/>
          <w:sz w:val="24"/>
          <w:szCs w:val="24"/>
        </w:rPr>
      </w:pPr>
      <w:r w:rsidRPr="00FE59F0">
        <w:rPr>
          <w:rFonts w:ascii="Times New Roman" w:hAnsi="Times New Roman" w:cs="Times New Roman"/>
          <w:sz w:val="24"/>
          <w:szCs w:val="24"/>
        </w:rPr>
        <w:t>Shelterbelts/Woodlots in</w:t>
      </w:r>
      <w:r w:rsidR="00FE144D" w:rsidRPr="00FE59F0">
        <w:rPr>
          <w:rFonts w:ascii="Times New Roman" w:hAnsi="Times New Roman" w:cs="Times New Roman"/>
          <w:sz w:val="24"/>
          <w:szCs w:val="24"/>
        </w:rPr>
        <w:t xml:space="preserve"> </w:t>
      </w:r>
      <w:r w:rsidRPr="00FE59F0">
        <w:rPr>
          <w:rFonts w:ascii="Times New Roman" w:hAnsi="Times New Roman" w:cs="Times New Roman"/>
          <w:sz w:val="24"/>
          <w:szCs w:val="24"/>
        </w:rPr>
        <w:t>Thal Desert, Pakistan</w:t>
      </w:r>
    </w:p>
    <w:p w:rsidR="003C6406" w:rsidRPr="00FE59F0" w:rsidRDefault="003C6406" w:rsidP="003C6406">
      <w:pPr>
        <w:pStyle w:val="ListParagraph"/>
        <w:numPr>
          <w:ilvl w:val="0"/>
          <w:numId w:val="29"/>
        </w:numPr>
        <w:jc w:val="both"/>
        <w:rPr>
          <w:rFonts w:ascii="Times New Roman" w:hAnsi="Times New Roman" w:cs="Times New Roman"/>
          <w:sz w:val="24"/>
          <w:szCs w:val="24"/>
        </w:rPr>
      </w:pPr>
      <w:r w:rsidRPr="00FE59F0">
        <w:rPr>
          <w:rFonts w:ascii="Times New Roman" w:hAnsi="Times New Roman" w:cs="Times New Roman"/>
          <w:sz w:val="24"/>
          <w:szCs w:val="24"/>
        </w:rPr>
        <w:t xml:space="preserve">Promotion of Drought &amp; Disease Resistant Crops in </w:t>
      </w:r>
      <w:r w:rsidR="00FE144D" w:rsidRPr="00FE59F0">
        <w:rPr>
          <w:rFonts w:ascii="Times New Roman" w:hAnsi="Times New Roman" w:cs="Times New Roman"/>
          <w:sz w:val="24"/>
          <w:szCs w:val="24"/>
        </w:rPr>
        <w:t>Rain-fed</w:t>
      </w:r>
      <w:r w:rsidRPr="00FE59F0">
        <w:rPr>
          <w:rFonts w:ascii="Times New Roman" w:hAnsi="Times New Roman" w:cs="Times New Roman"/>
          <w:sz w:val="24"/>
          <w:szCs w:val="24"/>
        </w:rPr>
        <w:t xml:space="preserve"> areas of </w:t>
      </w:r>
      <w:r w:rsidR="00FE144D" w:rsidRPr="00FE59F0">
        <w:rPr>
          <w:rFonts w:ascii="Times New Roman" w:hAnsi="Times New Roman" w:cs="Times New Roman"/>
          <w:sz w:val="24"/>
          <w:szCs w:val="24"/>
        </w:rPr>
        <w:t>Baluchistan</w:t>
      </w:r>
    </w:p>
    <w:p w:rsidR="003C6406" w:rsidRPr="00FE59F0" w:rsidRDefault="003C6406" w:rsidP="003C6406">
      <w:pPr>
        <w:pStyle w:val="ListParagraph"/>
        <w:numPr>
          <w:ilvl w:val="0"/>
          <w:numId w:val="29"/>
        </w:numPr>
        <w:jc w:val="both"/>
        <w:rPr>
          <w:rFonts w:ascii="Times New Roman" w:hAnsi="Times New Roman" w:cs="Times New Roman"/>
          <w:sz w:val="24"/>
          <w:szCs w:val="24"/>
        </w:rPr>
      </w:pPr>
      <w:r w:rsidRPr="00FE59F0">
        <w:rPr>
          <w:rFonts w:ascii="Times New Roman" w:hAnsi="Times New Roman" w:cs="Times New Roman"/>
          <w:sz w:val="24"/>
          <w:szCs w:val="24"/>
        </w:rPr>
        <w:t xml:space="preserve">Establishment of </w:t>
      </w:r>
      <w:r w:rsidR="00FE144D" w:rsidRPr="00FE59F0">
        <w:rPr>
          <w:rFonts w:ascii="Times New Roman" w:hAnsi="Times New Roman" w:cs="Times New Roman"/>
          <w:sz w:val="24"/>
          <w:szCs w:val="24"/>
        </w:rPr>
        <w:t>Agro forestry</w:t>
      </w:r>
      <w:r w:rsidRPr="00FE59F0">
        <w:rPr>
          <w:rFonts w:ascii="Times New Roman" w:hAnsi="Times New Roman" w:cs="Times New Roman"/>
          <w:sz w:val="24"/>
          <w:szCs w:val="24"/>
        </w:rPr>
        <w:t xml:space="preserve"> Farms over 4 ac each in Tharparkar District, Sindh</w:t>
      </w:r>
    </w:p>
    <w:p w:rsidR="003C6406" w:rsidRPr="00FE59F0" w:rsidRDefault="003C6406" w:rsidP="003C6406">
      <w:pPr>
        <w:pStyle w:val="ListParagraph"/>
        <w:numPr>
          <w:ilvl w:val="0"/>
          <w:numId w:val="29"/>
        </w:numPr>
        <w:jc w:val="both"/>
        <w:rPr>
          <w:rFonts w:ascii="Times New Roman" w:hAnsi="Times New Roman" w:cs="Times New Roman"/>
          <w:sz w:val="24"/>
          <w:szCs w:val="24"/>
        </w:rPr>
      </w:pPr>
      <w:r w:rsidRPr="00FE59F0">
        <w:rPr>
          <w:rFonts w:ascii="Times New Roman" w:hAnsi="Times New Roman" w:cs="Times New Roman"/>
          <w:sz w:val="24"/>
          <w:szCs w:val="24"/>
        </w:rPr>
        <w:t>Planting of Gugar over 40 acres in Tharparkar</w:t>
      </w:r>
    </w:p>
    <w:p w:rsidR="00E94A7D" w:rsidRPr="00FE59F0" w:rsidRDefault="003C6406" w:rsidP="003C6406">
      <w:pPr>
        <w:pStyle w:val="ListParagraph"/>
        <w:numPr>
          <w:ilvl w:val="0"/>
          <w:numId w:val="29"/>
        </w:numPr>
        <w:jc w:val="both"/>
        <w:rPr>
          <w:rFonts w:ascii="Times New Roman" w:hAnsi="Times New Roman" w:cs="Times New Roman"/>
          <w:sz w:val="24"/>
          <w:szCs w:val="24"/>
        </w:rPr>
      </w:pPr>
      <w:r w:rsidRPr="00FE59F0">
        <w:rPr>
          <w:rFonts w:ascii="Times New Roman" w:hAnsi="Times New Roman" w:cs="Times New Roman"/>
          <w:sz w:val="24"/>
          <w:szCs w:val="24"/>
        </w:rPr>
        <w:t>Barani Agriculture &amp; Livestock rearing</w:t>
      </w:r>
    </w:p>
    <w:p w:rsidR="0020583C" w:rsidRPr="00FE59F0" w:rsidRDefault="0020583C">
      <w:pPr>
        <w:rPr>
          <w:rFonts w:ascii="Times New Roman" w:hAnsi="Times New Roman" w:cs="Times New Roman"/>
          <w:sz w:val="24"/>
          <w:szCs w:val="24"/>
        </w:rPr>
      </w:pPr>
      <w:r w:rsidRPr="00FE59F0">
        <w:rPr>
          <w:rFonts w:ascii="Times New Roman" w:hAnsi="Times New Roman" w:cs="Times New Roman"/>
          <w:sz w:val="24"/>
          <w:szCs w:val="24"/>
        </w:rPr>
        <w:br w:type="page"/>
      </w:r>
    </w:p>
    <w:p w:rsidR="0020583C" w:rsidRPr="00FE59F0" w:rsidRDefault="0020583C" w:rsidP="0020583C">
      <w:pPr>
        <w:jc w:val="center"/>
        <w:rPr>
          <w:rFonts w:ascii="Times New Roman" w:hAnsi="Times New Roman" w:cs="Times New Roman"/>
          <w:b/>
          <w:sz w:val="52"/>
          <w:szCs w:val="52"/>
        </w:rPr>
      </w:pPr>
      <w:r w:rsidRPr="00FE59F0">
        <w:rPr>
          <w:rFonts w:ascii="Times New Roman" w:hAnsi="Times New Roman" w:cs="Times New Roman"/>
          <w:b/>
          <w:sz w:val="52"/>
          <w:szCs w:val="52"/>
        </w:rPr>
        <w:lastRenderedPageBreak/>
        <w:t>Annex 09</w:t>
      </w:r>
    </w:p>
    <w:p w:rsidR="0020583C" w:rsidRPr="00FE59F0" w:rsidRDefault="0020583C" w:rsidP="0020583C">
      <w:pPr>
        <w:jc w:val="center"/>
        <w:rPr>
          <w:rFonts w:ascii="Times New Roman" w:hAnsi="Times New Roman" w:cs="Times New Roman"/>
          <w:b/>
          <w:sz w:val="24"/>
          <w:szCs w:val="24"/>
        </w:rPr>
      </w:pPr>
      <w:r w:rsidRPr="00FE59F0">
        <w:rPr>
          <w:rFonts w:ascii="Times New Roman" w:hAnsi="Times New Roman" w:cs="Times New Roman"/>
          <w:b/>
          <w:sz w:val="24"/>
          <w:szCs w:val="24"/>
        </w:rPr>
        <w:t>ACTIVITIES AND REPORTS COMPRISING M&amp;E DESIGN</w:t>
      </w:r>
    </w:p>
    <w:p w:rsidR="0020583C" w:rsidRPr="00FE59F0" w:rsidRDefault="0020583C" w:rsidP="0020583C">
      <w:pPr>
        <w:jc w:val="both"/>
        <w:rPr>
          <w:rFonts w:ascii="Times New Roman" w:hAnsi="Times New Roman" w:cs="Times New Roman"/>
          <w:sz w:val="24"/>
          <w:szCs w:val="24"/>
        </w:rPr>
      </w:pP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Communication and Monitoring Plan</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Risks Log</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Issues Log</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 xml:space="preserve">Monthly Review Meeting </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Monthly Progress Report</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Quarterly Planning and Review Meeting</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Quarterly Progress Report</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Annual Progress Report</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Best Practice Case Studies</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Project Implementation Review</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Monitoring/Field Visit Reports</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Pilot Project Completion Reports (Outcome 4)</w:t>
      </w:r>
    </w:p>
    <w:p w:rsidR="0020583C" w:rsidRPr="00FE59F0" w:rsidRDefault="0020583C" w:rsidP="0020583C">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FE59F0">
        <w:rPr>
          <w:rFonts w:ascii="Times New Roman" w:hAnsi="Times New Roman" w:cs="Times New Roman"/>
          <w:sz w:val="24"/>
          <w:szCs w:val="24"/>
        </w:rPr>
        <w:t>Pilot Project Terminal Evaluation</w:t>
      </w:r>
    </w:p>
    <w:p w:rsidR="0020583C" w:rsidRPr="00FE59F0" w:rsidRDefault="0020583C">
      <w:pPr>
        <w:rPr>
          <w:rFonts w:ascii="Times New Roman" w:hAnsi="Times New Roman" w:cs="Times New Roman"/>
          <w:sz w:val="24"/>
          <w:szCs w:val="24"/>
        </w:rPr>
      </w:pPr>
    </w:p>
    <w:p w:rsidR="0020583C" w:rsidRPr="00FE59F0" w:rsidRDefault="0020583C">
      <w:pPr>
        <w:rPr>
          <w:rFonts w:ascii="Times New Roman" w:hAnsi="Times New Roman" w:cs="Times New Roman"/>
          <w:sz w:val="24"/>
          <w:szCs w:val="24"/>
        </w:rPr>
      </w:pPr>
    </w:p>
    <w:p w:rsidR="0020583C" w:rsidRPr="00FE59F0" w:rsidRDefault="0020583C">
      <w:pPr>
        <w:rPr>
          <w:rFonts w:ascii="Times New Roman" w:hAnsi="Times New Roman" w:cs="Times New Roman"/>
          <w:sz w:val="24"/>
          <w:szCs w:val="24"/>
        </w:rPr>
      </w:pPr>
    </w:p>
    <w:p w:rsidR="0020583C" w:rsidRPr="00FE59F0" w:rsidRDefault="0020583C">
      <w:pPr>
        <w:rPr>
          <w:rFonts w:ascii="Times New Roman" w:hAnsi="Times New Roman" w:cs="Times New Roman"/>
          <w:sz w:val="24"/>
          <w:szCs w:val="24"/>
        </w:rPr>
      </w:pPr>
    </w:p>
    <w:p w:rsidR="0020583C" w:rsidRPr="00FE59F0" w:rsidRDefault="0020583C">
      <w:pPr>
        <w:rPr>
          <w:rFonts w:ascii="Times New Roman" w:hAnsi="Times New Roman" w:cs="Times New Roman"/>
          <w:sz w:val="24"/>
          <w:szCs w:val="24"/>
        </w:rPr>
      </w:pPr>
    </w:p>
    <w:p w:rsidR="0020583C" w:rsidRPr="00FE59F0" w:rsidRDefault="0020583C">
      <w:pPr>
        <w:rPr>
          <w:rFonts w:ascii="Times New Roman" w:hAnsi="Times New Roman" w:cs="Times New Roman"/>
          <w:sz w:val="24"/>
          <w:szCs w:val="24"/>
        </w:rPr>
      </w:pPr>
    </w:p>
    <w:p w:rsidR="00E00C5D" w:rsidRPr="00FE59F0" w:rsidRDefault="00E00C5D" w:rsidP="00E00C5D">
      <w:pPr>
        <w:rPr>
          <w:rFonts w:ascii="Arial Narrow" w:hAnsi="Arial Narrow"/>
          <w:b/>
          <w:sz w:val="38"/>
          <w:szCs w:val="38"/>
        </w:rPr>
        <w:sectPr w:rsidR="00E00C5D" w:rsidRPr="00FE59F0" w:rsidSect="00E00C5D">
          <w:pgSz w:w="12240" w:h="15840"/>
          <w:pgMar w:top="1440" w:right="1440" w:bottom="1440" w:left="1440" w:header="720" w:footer="720" w:gutter="0"/>
          <w:cols w:space="720"/>
          <w:docGrid w:linePitch="360"/>
        </w:sectPr>
      </w:pPr>
    </w:p>
    <w:p w:rsidR="00CB2AC8" w:rsidRPr="00FE59F0" w:rsidRDefault="00E94A7D" w:rsidP="00E00C5D">
      <w:pPr>
        <w:jc w:val="center"/>
        <w:rPr>
          <w:rFonts w:ascii="Arial Narrow" w:hAnsi="Arial Narrow"/>
          <w:b/>
          <w:sz w:val="38"/>
          <w:szCs w:val="38"/>
        </w:rPr>
      </w:pPr>
      <w:r w:rsidRPr="00FE59F0">
        <w:rPr>
          <w:rFonts w:ascii="Arial Narrow" w:hAnsi="Arial Narrow"/>
          <w:b/>
          <w:sz w:val="38"/>
          <w:szCs w:val="38"/>
        </w:rPr>
        <w:lastRenderedPageBreak/>
        <w:t xml:space="preserve">Annex </w:t>
      </w:r>
      <w:r w:rsidR="0020583C" w:rsidRPr="00FE59F0">
        <w:rPr>
          <w:rFonts w:ascii="Arial Narrow" w:hAnsi="Arial Narrow"/>
          <w:b/>
          <w:sz w:val="38"/>
          <w:szCs w:val="38"/>
        </w:rPr>
        <w:t>10</w:t>
      </w:r>
    </w:p>
    <w:p w:rsidR="00CB2AC8" w:rsidRPr="00FE59F0" w:rsidRDefault="00CB2AC8" w:rsidP="00E94A7D">
      <w:pPr>
        <w:jc w:val="center"/>
        <w:rPr>
          <w:rFonts w:ascii="Arial Narrow" w:hAnsi="Arial Narrow"/>
          <w:b/>
          <w:sz w:val="38"/>
          <w:szCs w:val="38"/>
        </w:rPr>
      </w:pPr>
      <w:r w:rsidRPr="00FE59F0">
        <w:rPr>
          <w:rFonts w:ascii="Arial Narrow" w:hAnsi="Arial Narrow"/>
          <w:b/>
          <w:sz w:val="38"/>
          <w:szCs w:val="38"/>
        </w:rPr>
        <w:t>Risk Logs</w:t>
      </w:r>
    </w:p>
    <w:p w:rsidR="00830665" w:rsidRPr="00FE59F0" w:rsidRDefault="00830665" w:rsidP="00E94A7D">
      <w:pPr>
        <w:jc w:val="center"/>
        <w:rPr>
          <w:rFonts w:ascii="Arial Narrow" w:hAnsi="Arial Narrow"/>
          <w:b/>
          <w:sz w:val="38"/>
          <w:szCs w:val="38"/>
        </w:rPr>
      </w:pPr>
    </w:p>
    <w:tbl>
      <w:tblPr>
        <w:tblpPr w:leftFromText="180" w:rightFromText="180" w:vertAnchor="page" w:horzAnchor="margin" w:tblpXSpec="center" w:tblpY="1891"/>
        <w:tblW w:w="15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78"/>
        <w:gridCol w:w="1260"/>
        <w:gridCol w:w="1620"/>
        <w:gridCol w:w="2790"/>
        <w:gridCol w:w="1260"/>
        <w:gridCol w:w="990"/>
        <w:gridCol w:w="1170"/>
        <w:gridCol w:w="900"/>
        <w:gridCol w:w="1260"/>
      </w:tblGrid>
      <w:tr w:rsidR="00830665" w:rsidRPr="00FE59F0" w:rsidTr="00EA01F9">
        <w:tc>
          <w:tcPr>
            <w:tcW w:w="675"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w:t>
            </w:r>
          </w:p>
        </w:tc>
        <w:tc>
          <w:tcPr>
            <w:tcW w:w="3378"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Risk Description</w:t>
            </w:r>
          </w:p>
        </w:tc>
        <w:tc>
          <w:tcPr>
            <w:tcW w:w="1260"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Category</w:t>
            </w:r>
          </w:p>
        </w:tc>
        <w:tc>
          <w:tcPr>
            <w:tcW w:w="1620"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Impact &amp;</w:t>
            </w:r>
          </w:p>
          <w:p w:rsidR="00830665" w:rsidRPr="00FE59F0" w:rsidRDefault="00830665" w:rsidP="00EA01F9">
            <w:pPr>
              <w:jc w:val="both"/>
              <w:rPr>
                <w:rFonts w:ascii="Times New Roman" w:hAnsi="Times New Roman"/>
                <w:b/>
                <w:sz w:val="24"/>
              </w:rPr>
            </w:pPr>
            <w:r w:rsidRPr="00FE59F0">
              <w:rPr>
                <w:rFonts w:ascii="Times New Roman" w:hAnsi="Times New Roman"/>
                <w:b/>
                <w:sz w:val="24"/>
              </w:rPr>
              <w:t>Probability</w:t>
            </w:r>
          </w:p>
        </w:tc>
        <w:tc>
          <w:tcPr>
            <w:tcW w:w="2790"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Counter Measures/Mngt. Response</w:t>
            </w:r>
          </w:p>
        </w:tc>
        <w:tc>
          <w:tcPr>
            <w:tcW w:w="1260"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Owner</w:t>
            </w:r>
          </w:p>
        </w:tc>
        <w:tc>
          <w:tcPr>
            <w:tcW w:w="990"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Author</w:t>
            </w:r>
          </w:p>
        </w:tc>
        <w:tc>
          <w:tcPr>
            <w:tcW w:w="1170"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Date Identified</w:t>
            </w:r>
          </w:p>
        </w:tc>
        <w:tc>
          <w:tcPr>
            <w:tcW w:w="900"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Last Update</w:t>
            </w:r>
          </w:p>
        </w:tc>
        <w:tc>
          <w:tcPr>
            <w:tcW w:w="1260" w:type="dxa"/>
            <w:shd w:val="clear" w:color="auto" w:fill="FFCC00"/>
          </w:tcPr>
          <w:p w:rsidR="00830665" w:rsidRPr="00FE59F0" w:rsidRDefault="00830665" w:rsidP="00EA01F9">
            <w:pPr>
              <w:jc w:val="both"/>
              <w:rPr>
                <w:rFonts w:ascii="Times New Roman" w:hAnsi="Times New Roman"/>
                <w:b/>
                <w:sz w:val="24"/>
              </w:rPr>
            </w:pPr>
            <w:r w:rsidRPr="00FE59F0">
              <w:rPr>
                <w:rFonts w:ascii="Times New Roman" w:hAnsi="Times New Roman"/>
                <w:b/>
                <w:sz w:val="24"/>
              </w:rPr>
              <w:t>Status</w:t>
            </w:r>
          </w:p>
        </w:tc>
      </w:tr>
      <w:tr w:rsidR="00830665" w:rsidRPr="00FE59F0" w:rsidTr="00EA01F9">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1</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Government willing  to accept and implement SLM policy reforms</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Strategic</w:t>
            </w:r>
          </w:p>
        </w:tc>
        <w:tc>
          <w:tcPr>
            <w:tcW w:w="162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P=4</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Reviews of sectoral policies for policy reforms  in process</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NPD/PSC</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Document</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Designing</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Nov.  2009</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Active</w:t>
            </w:r>
          </w:p>
        </w:tc>
      </w:tr>
      <w:tr w:rsidR="00830665" w:rsidRPr="00FE59F0" w:rsidTr="00EA01F9">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2</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 xml:space="preserve">Security  situation in the country, including in KPK, Balochistan, Punjab and Islamabad is improved </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Security</w:t>
            </w:r>
          </w:p>
        </w:tc>
        <w:tc>
          <w:tcPr>
            <w:tcW w:w="162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Implementation of pilot projects delayed/abandoned and costs escalations</w:t>
            </w:r>
          </w:p>
          <w:p w:rsidR="00830665" w:rsidRPr="00FE59F0" w:rsidRDefault="00830665" w:rsidP="00EA01F9">
            <w:pPr>
              <w:jc w:val="both"/>
              <w:rPr>
                <w:rFonts w:ascii="Times New Roman" w:hAnsi="Times New Roman"/>
                <w:sz w:val="24"/>
              </w:rPr>
            </w:pPr>
            <w:r w:rsidRPr="00FE59F0">
              <w:rPr>
                <w:rFonts w:ascii="Times New Roman" w:hAnsi="Times New Roman"/>
                <w:sz w:val="24"/>
              </w:rPr>
              <w:t>P=5</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Appropriate measures are being taken to minimize the risks of security. Some of the pilot project targets reduced.</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NCU/PCUs</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Document</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Designing</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 xml:space="preserve">  April 2011</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Active</w:t>
            </w:r>
          </w:p>
        </w:tc>
      </w:tr>
      <w:tr w:rsidR="00830665" w:rsidRPr="00FE59F0" w:rsidTr="00EA01F9">
        <w:trPr>
          <w:trHeight w:val="932"/>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3</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Climate change/drought/flash flood do not affect project communities in Sindh &amp; Balochistan</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Environmental</w:t>
            </w:r>
          </w:p>
        </w:tc>
        <w:tc>
          <w:tcPr>
            <w:tcW w:w="162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P=3</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Early Warning System strengthened</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Coordinator Capacity Building</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Document</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Designing</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October  2010</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Active</w:t>
            </w:r>
          </w:p>
        </w:tc>
      </w:tr>
      <w:tr w:rsidR="00830665" w:rsidRPr="00FE59F0" w:rsidTr="00EA01F9">
        <w:trPr>
          <w:trHeight w:val="815"/>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4</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GEF, UNDP and GoP remained committed to project financing for Phase-II</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Financial</w:t>
            </w:r>
          </w:p>
        </w:tc>
        <w:tc>
          <w:tcPr>
            <w:tcW w:w="162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P=4</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Timely submission of PIF/Project Document to the and PC-I for the Phase- II to GEF-UNDP and GoP. PIF has been prepared &amp; is under process with the UNDP.</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Coordinator Policy Reforms/NPC</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Document</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Designing</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April 2011</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Active</w:t>
            </w:r>
          </w:p>
        </w:tc>
      </w:tr>
      <w:tr w:rsidR="00830665" w:rsidRPr="00FE59F0" w:rsidTr="00EA01F9">
        <w:trPr>
          <w:trHeight w:val="833"/>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5</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Timely release of funds for planned  project activities</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Financial</w:t>
            </w:r>
          </w:p>
        </w:tc>
        <w:tc>
          <w:tcPr>
            <w:tcW w:w="162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 xml:space="preserve">Planned project activities </w:t>
            </w:r>
            <w:r w:rsidRPr="00FE59F0">
              <w:rPr>
                <w:rFonts w:ascii="Times New Roman" w:hAnsi="Times New Roman"/>
                <w:sz w:val="24"/>
              </w:rPr>
              <w:lastRenderedPageBreak/>
              <w:t>delayed</w:t>
            </w:r>
          </w:p>
          <w:p w:rsidR="00830665" w:rsidRPr="00FE59F0" w:rsidRDefault="00830665" w:rsidP="00EA01F9">
            <w:pPr>
              <w:jc w:val="both"/>
              <w:rPr>
                <w:rFonts w:ascii="Times New Roman" w:hAnsi="Times New Roman"/>
                <w:sz w:val="24"/>
              </w:rPr>
            </w:pPr>
            <w:r w:rsidRPr="00FE59F0">
              <w:rPr>
                <w:rFonts w:ascii="Times New Roman" w:hAnsi="Times New Roman"/>
                <w:sz w:val="24"/>
              </w:rPr>
              <w:t>P=3</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 xml:space="preserve">Timely submission of request to UNDP &amp; GEf for release of funds </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National Project Coordinat</w:t>
            </w:r>
            <w:r w:rsidRPr="00FE59F0">
              <w:rPr>
                <w:rFonts w:ascii="Times New Roman" w:hAnsi="Times New Roman"/>
                <w:sz w:val="24"/>
              </w:rPr>
              <w:lastRenderedPageBreak/>
              <w:t>or</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NCU</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March 2008</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July 15, 2008</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Dead</w:t>
            </w:r>
          </w:p>
        </w:tc>
      </w:tr>
      <w:tr w:rsidR="00830665" w:rsidRPr="00FE59F0" w:rsidTr="00EA01F9">
        <w:trPr>
          <w:trHeight w:val="512"/>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6</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Cost escalation of equipment, furniture &amp; fixture</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Financial</w:t>
            </w:r>
          </w:p>
        </w:tc>
        <w:tc>
          <w:tcPr>
            <w:tcW w:w="162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P=3</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Most of the equipment has been procured.</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NPC/AFO</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March 2008</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Nov.  2009</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Dead</w:t>
            </w:r>
          </w:p>
        </w:tc>
      </w:tr>
      <w:tr w:rsidR="00830665" w:rsidRPr="00FE59F0" w:rsidTr="00EA01F9">
        <w:trPr>
          <w:trHeight w:val="710"/>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7</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Delays in recruitment of project staff</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Organizational</w:t>
            </w:r>
          </w:p>
        </w:tc>
        <w:tc>
          <w:tcPr>
            <w:tcW w:w="162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Project outputs affected</w:t>
            </w:r>
          </w:p>
          <w:p w:rsidR="00830665" w:rsidRPr="00FE59F0" w:rsidRDefault="00830665" w:rsidP="00EA01F9">
            <w:pPr>
              <w:jc w:val="both"/>
              <w:rPr>
                <w:rFonts w:ascii="Times New Roman" w:hAnsi="Times New Roman"/>
                <w:sz w:val="24"/>
              </w:rPr>
            </w:pPr>
            <w:r w:rsidRPr="00FE59F0">
              <w:rPr>
                <w:rFonts w:ascii="Times New Roman" w:hAnsi="Times New Roman"/>
                <w:sz w:val="24"/>
              </w:rPr>
              <w:t>P=2</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staff recruitment completed</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NUC/UNDP</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March 2008</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April 2008</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Dead</w:t>
            </w:r>
          </w:p>
        </w:tc>
      </w:tr>
      <w:tr w:rsidR="00830665" w:rsidRPr="00FE59F0" w:rsidTr="00EA01F9">
        <w:trPr>
          <w:trHeight w:val="743"/>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8</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Delays in awarding sub-contract for implementation of pilot projects</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Strategic</w:t>
            </w:r>
          </w:p>
        </w:tc>
        <w:tc>
          <w:tcPr>
            <w:tcW w:w="162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Under utilization of project funds</w:t>
            </w:r>
          </w:p>
          <w:p w:rsidR="00830665" w:rsidRPr="00FE59F0" w:rsidRDefault="00830665" w:rsidP="00EA01F9">
            <w:pPr>
              <w:jc w:val="both"/>
              <w:rPr>
                <w:rFonts w:ascii="Times New Roman" w:hAnsi="Times New Roman"/>
                <w:sz w:val="24"/>
              </w:rPr>
            </w:pPr>
            <w:r w:rsidRPr="00FE59F0">
              <w:rPr>
                <w:rFonts w:ascii="Times New Roman" w:hAnsi="Times New Roman"/>
                <w:sz w:val="24"/>
              </w:rPr>
              <w:t>P=3</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Sub-contract signed for all the 9 pilot projects.</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NCU/PCU/ UNDP</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March 2008</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Nov.  2009</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Dead</w:t>
            </w:r>
          </w:p>
        </w:tc>
      </w:tr>
      <w:tr w:rsidR="00830665" w:rsidRPr="00FE59F0" w:rsidTr="00EA01F9">
        <w:trPr>
          <w:trHeight w:val="272"/>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9</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Availability of technical/ competent staff and their continuity</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Organizational</w:t>
            </w:r>
          </w:p>
        </w:tc>
        <w:tc>
          <w:tcPr>
            <w:tcW w:w="162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Negative impact on deliverables</w:t>
            </w:r>
          </w:p>
          <w:p w:rsidR="00830665" w:rsidRPr="00FE59F0" w:rsidRDefault="00830665" w:rsidP="00EA01F9">
            <w:pPr>
              <w:jc w:val="both"/>
              <w:rPr>
                <w:rFonts w:ascii="Times New Roman" w:hAnsi="Times New Roman"/>
                <w:sz w:val="24"/>
              </w:rPr>
            </w:pPr>
            <w:r w:rsidRPr="00FE59F0">
              <w:rPr>
                <w:rFonts w:ascii="Times New Roman" w:hAnsi="Times New Roman"/>
                <w:sz w:val="24"/>
              </w:rPr>
              <w:t>P=3</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Timely recruitment and ensuring continuity of project staff</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NCU/UNDP</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March 2008</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Nov.  2009</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Active</w:t>
            </w:r>
          </w:p>
        </w:tc>
      </w:tr>
      <w:tr w:rsidR="00830665" w:rsidRPr="00FE59F0" w:rsidTr="00EA01F9">
        <w:trPr>
          <w:trHeight w:val="272"/>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10</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 xml:space="preserve">Implementing Partners meet targets of pilot projects </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Strategic</w:t>
            </w:r>
          </w:p>
        </w:tc>
        <w:tc>
          <w:tcPr>
            <w:tcW w:w="162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Delays in implementation of Pilot Projects</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Sub-contracts revised for some of the pilot projects allowing additional time to IPs for meeting the targets</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PCUs/NCU</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Nov. 2009</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Mar 2011</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Active</w:t>
            </w:r>
          </w:p>
        </w:tc>
      </w:tr>
      <w:tr w:rsidR="00830665" w:rsidRPr="00FE59F0" w:rsidTr="00EA01F9">
        <w:trPr>
          <w:trHeight w:val="272"/>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11</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 xml:space="preserve">After the devolution of Ministry </w:t>
            </w:r>
            <w:r w:rsidRPr="00FE59F0">
              <w:rPr>
                <w:rFonts w:ascii="Times New Roman" w:hAnsi="Times New Roman"/>
                <w:sz w:val="24"/>
              </w:rPr>
              <w:lastRenderedPageBreak/>
              <w:t>of Environment, the federal government may not own the project and allocate funds of GoP share</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Strategic/</w:t>
            </w:r>
          </w:p>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Financial</w:t>
            </w:r>
          </w:p>
        </w:tc>
        <w:tc>
          <w:tcPr>
            <w:tcW w:w="1620"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 xml:space="preserve">Loss of </w:t>
            </w:r>
            <w:r w:rsidRPr="00FE59F0">
              <w:rPr>
                <w:rFonts w:ascii="Times New Roman" w:hAnsi="Times New Roman"/>
                <w:sz w:val="24"/>
              </w:rPr>
              <w:lastRenderedPageBreak/>
              <w:t>federal ownership of the initiative, delays in project disbursement, and loss of federal co-financing for the Phase-II</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 xml:space="preserve">Active persuasion with the </w:t>
            </w:r>
            <w:r w:rsidRPr="00FE59F0">
              <w:rPr>
                <w:rFonts w:ascii="Times New Roman" w:hAnsi="Times New Roman"/>
                <w:sz w:val="24"/>
              </w:rPr>
              <w:lastRenderedPageBreak/>
              <w:t>Planning Commission for reflection of SLMP and allocation of funds for the year 2011-12 in federal PSDP.</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NCU</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 xml:space="preserve">May </w:t>
            </w:r>
            <w:r w:rsidRPr="00FE59F0">
              <w:rPr>
                <w:rFonts w:ascii="Times New Roman" w:hAnsi="Times New Roman"/>
                <w:sz w:val="24"/>
              </w:rPr>
              <w:lastRenderedPageBreak/>
              <w:t>2011</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 xml:space="preserve">July </w:t>
            </w:r>
            <w:r w:rsidRPr="00FE59F0">
              <w:rPr>
                <w:rFonts w:ascii="Times New Roman" w:hAnsi="Times New Roman"/>
                <w:sz w:val="24"/>
              </w:rPr>
              <w:lastRenderedPageBreak/>
              <w:t>2011</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Dead</w:t>
            </w:r>
          </w:p>
        </w:tc>
      </w:tr>
      <w:tr w:rsidR="00830665" w:rsidRPr="00FE59F0" w:rsidTr="00EA01F9">
        <w:trPr>
          <w:trHeight w:val="272"/>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lastRenderedPageBreak/>
              <w:t>12</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After the devolution of Ministry of Environment, the provinces may not allocate funds for GoP share of the Project</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Financial</w:t>
            </w:r>
          </w:p>
        </w:tc>
        <w:tc>
          <w:tcPr>
            <w:tcW w:w="162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 xml:space="preserve">Delays in completion of pilot projects </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Provincial governments are being pursued vigorously for the allocation of funds for devolved components. Two out of 4 provinces have allocated funds for their respective component. Negotiations still going on with the other 2 provinces.</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NCU/PCUs</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NCU</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May 2011</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Oct. 2011</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Active</w:t>
            </w:r>
          </w:p>
        </w:tc>
      </w:tr>
      <w:tr w:rsidR="00830665" w:rsidRPr="00FE59F0" w:rsidTr="00EA01F9">
        <w:trPr>
          <w:trHeight w:val="932"/>
        </w:trPr>
        <w:tc>
          <w:tcPr>
            <w:tcW w:w="675" w:type="dxa"/>
          </w:tcPr>
          <w:p w:rsidR="00830665" w:rsidRPr="00FE59F0" w:rsidRDefault="00830665" w:rsidP="00EA01F9">
            <w:pPr>
              <w:jc w:val="both"/>
              <w:rPr>
                <w:rFonts w:ascii="Times New Roman" w:hAnsi="Times New Roman"/>
                <w:sz w:val="24"/>
              </w:rPr>
            </w:pPr>
            <w:r w:rsidRPr="00FE59F0">
              <w:rPr>
                <w:rFonts w:ascii="Times New Roman" w:hAnsi="Times New Roman"/>
                <w:sz w:val="24"/>
              </w:rPr>
              <w:t>3</w:t>
            </w:r>
          </w:p>
        </w:tc>
        <w:tc>
          <w:tcPr>
            <w:tcW w:w="3378" w:type="dxa"/>
          </w:tcPr>
          <w:p w:rsidR="00830665" w:rsidRPr="00FE59F0" w:rsidRDefault="00830665" w:rsidP="00EA01F9">
            <w:pPr>
              <w:jc w:val="both"/>
              <w:rPr>
                <w:rFonts w:ascii="Times New Roman" w:hAnsi="Times New Roman"/>
                <w:sz w:val="24"/>
              </w:rPr>
            </w:pPr>
            <w:r w:rsidRPr="00FE59F0">
              <w:rPr>
                <w:rFonts w:ascii="Times New Roman" w:hAnsi="Times New Roman"/>
                <w:sz w:val="24"/>
              </w:rPr>
              <w:t>Flash flood do not affect project communities in Sindh</w:t>
            </w:r>
          </w:p>
        </w:tc>
        <w:tc>
          <w:tcPr>
            <w:tcW w:w="126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Environmental</w:t>
            </w:r>
          </w:p>
        </w:tc>
        <w:tc>
          <w:tcPr>
            <w:tcW w:w="1620" w:type="dxa"/>
            <w:vAlign w:val="center"/>
          </w:tcPr>
          <w:p w:rsidR="00830665" w:rsidRPr="00FE59F0" w:rsidRDefault="00830665" w:rsidP="00EA01F9">
            <w:pPr>
              <w:jc w:val="both"/>
              <w:rPr>
                <w:rFonts w:ascii="Times New Roman" w:hAnsi="Times New Roman"/>
                <w:sz w:val="24"/>
              </w:rPr>
            </w:pPr>
            <w:r w:rsidRPr="00FE59F0">
              <w:rPr>
                <w:rFonts w:ascii="Times New Roman" w:hAnsi="Times New Roman"/>
                <w:sz w:val="24"/>
              </w:rPr>
              <w:t>P=3</w:t>
            </w:r>
          </w:p>
        </w:tc>
        <w:tc>
          <w:tcPr>
            <w:tcW w:w="27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Early Warning System strengthened</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Coordinator Capacity Building</w:t>
            </w:r>
          </w:p>
        </w:tc>
        <w:tc>
          <w:tcPr>
            <w:tcW w:w="99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Project Document</w:t>
            </w:r>
          </w:p>
        </w:tc>
        <w:tc>
          <w:tcPr>
            <w:tcW w:w="117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August  2011</w:t>
            </w:r>
          </w:p>
        </w:tc>
        <w:tc>
          <w:tcPr>
            <w:tcW w:w="90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Sep. 2011</w:t>
            </w:r>
          </w:p>
        </w:tc>
        <w:tc>
          <w:tcPr>
            <w:tcW w:w="1260" w:type="dxa"/>
          </w:tcPr>
          <w:p w:rsidR="00830665" w:rsidRPr="00FE59F0" w:rsidRDefault="00830665" w:rsidP="00EA01F9">
            <w:pPr>
              <w:jc w:val="both"/>
              <w:rPr>
                <w:rFonts w:ascii="Times New Roman" w:hAnsi="Times New Roman"/>
                <w:sz w:val="24"/>
              </w:rPr>
            </w:pPr>
            <w:r w:rsidRPr="00FE59F0">
              <w:rPr>
                <w:rFonts w:ascii="Times New Roman" w:hAnsi="Times New Roman"/>
                <w:sz w:val="24"/>
              </w:rPr>
              <w:t>Active</w:t>
            </w:r>
          </w:p>
        </w:tc>
      </w:tr>
    </w:tbl>
    <w:p w:rsidR="00830665" w:rsidRPr="00FE59F0" w:rsidRDefault="00830665" w:rsidP="00E94A7D">
      <w:pPr>
        <w:jc w:val="center"/>
        <w:rPr>
          <w:rFonts w:ascii="Arial Narrow" w:hAnsi="Arial Narrow"/>
          <w:b/>
          <w:sz w:val="38"/>
          <w:szCs w:val="38"/>
        </w:rPr>
      </w:pPr>
    </w:p>
    <w:p w:rsidR="00E94A7D" w:rsidRPr="00FE59F0" w:rsidRDefault="00E94A7D" w:rsidP="00E94A7D">
      <w:pPr>
        <w:jc w:val="center"/>
        <w:rPr>
          <w:rFonts w:ascii="Arial Narrow" w:hAnsi="Arial Narrow"/>
          <w:b/>
          <w:sz w:val="38"/>
          <w:szCs w:val="38"/>
          <w:u w:val="single"/>
        </w:rPr>
      </w:pPr>
    </w:p>
    <w:p w:rsidR="00C7375D" w:rsidRPr="00FE59F0" w:rsidRDefault="00C7375D" w:rsidP="00C7375D">
      <w:pPr>
        <w:jc w:val="both"/>
        <w:rPr>
          <w:rFonts w:ascii="Times New Roman" w:hAnsi="Times New Roman"/>
          <w:b/>
          <w:sz w:val="24"/>
        </w:rPr>
      </w:pPr>
    </w:p>
    <w:p w:rsidR="00C7375D" w:rsidRPr="00FE59F0" w:rsidRDefault="00C7375D" w:rsidP="00C7375D">
      <w:pPr>
        <w:ind w:firstLine="720"/>
        <w:jc w:val="both"/>
        <w:rPr>
          <w:rFonts w:ascii="Times New Roman" w:hAnsi="Times New Roman"/>
          <w:sz w:val="24"/>
        </w:rPr>
      </w:pPr>
      <w:r w:rsidRPr="00FE59F0">
        <w:rPr>
          <w:rFonts w:ascii="Times New Roman" w:hAnsi="Times New Roman"/>
          <w:sz w:val="24"/>
        </w:rPr>
        <w:t>NCU: National Coordination Unit; PCU: Provincial Coordination Unit NPC: National Project Coordinator</w:t>
      </w:r>
    </w:p>
    <w:p w:rsidR="00CB2AC8" w:rsidRPr="00FE59F0" w:rsidRDefault="00CB2AC8" w:rsidP="00CB2AC8">
      <w:pPr>
        <w:ind w:left="5040" w:firstLine="720"/>
        <w:rPr>
          <w:rFonts w:ascii="Arial Narrow" w:hAnsi="Arial Narrow"/>
          <w:b/>
          <w:sz w:val="38"/>
          <w:szCs w:val="38"/>
          <w:u w:val="single"/>
        </w:rPr>
      </w:pPr>
    </w:p>
    <w:p w:rsidR="00CB2AC8" w:rsidRPr="00FE59F0" w:rsidRDefault="00CB2AC8" w:rsidP="00CB2AC8">
      <w:pPr>
        <w:ind w:left="5040" w:firstLine="720"/>
        <w:rPr>
          <w:rFonts w:ascii="Arial Narrow" w:hAnsi="Arial Narrow"/>
          <w:b/>
          <w:sz w:val="38"/>
          <w:szCs w:val="38"/>
          <w:u w:val="single"/>
        </w:rPr>
      </w:pPr>
    </w:p>
    <w:p w:rsidR="00CB2AC8" w:rsidRPr="00FE59F0" w:rsidRDefault="00CB2AC8" w:rsidP="00CB2AC8">
      <w:pPr>
        <w:ind w:left="5040" w:firstLine="720"/>
        <w:rPr>
          <w:rFonts w:ascii="Arial Narrow" w:hAnsi="Arial Narrow"/>
          <w:b/>
          <w:sz w:val="38"/>
          <w:szCs w:val="38"/>
          <w:u w:val="single"/>
        </w:rPr>
      </w:pPr>
    </w:p>
    <w:p w:rsidR="00CB2AC8" w:rsidRPr="00FE59F0" w:rsidRDefault="00CB2AC8" w:rsidP="00CB2AC8">
      <w:pPr>
        <w:ind w:left="5040" w:firstLine="720"/>
        <w:rPr>
          <w:rFonts w:ascii="Arial Narrow" w:hAnsi="Arial Narrow"/>
          <w:b/>
          <w:sz w:val="38"/>
          <w:szCs w:val="38"/>
          <w:u w:val="single"/>
        </w:rPr>
      </w:pPr>
    </w:p>
    <w:p w:rsidR="00CB2AC8" w:rsidRPr="00FE59F0" w:rsidRDefault="00CB2AC8" w:rsidP="00CB2AC8">
      <w:pPr>
        <w:ind w:left="5040" w:firstLine="720"/>
        <w:rPr>
          <w:rFonts w:ascii="Arial Narrow" w:hAnsi="Arial Narrow"/>
          <w:b/>
          <w:sz w:val="38"/>
          <w:szCs w:val="38"/>
          <w:u w:val="single"/>
        </w:rPr>
      </w:pPr>
    </w:p>
    <w:p w:rsidR="00E94A7D" w:rsidRPr="00FE59F0" w:rsidRDefault="00CB2AC8" w:rsidP="00CB2AC8">
      <w:pPr>
        <w:ind w:left="5040" w:firstLine="720"/>
        <w:rPr>
          <w:rFonts w:ascii="Arial Narrow" w:hAnsi="Arial Narrow"/>
          <w:b/>
          <w:sz w:val="38"/>
          <w:szCs w:val="38"/>
          <w:u w:val="single"/>
        </w:rPr>
      </w:pPr>
      <w:r w:rsidRPr="00FE59F0">
        <w:rPr>
          <w:rFonts w:ascii="Arial Narrow" w:hAnsi="Arial Narrow"/>
          <w:b/>
          <w:sz w:val="38"/>
          <w:szCs w:val="38"/>
        </w:rPr>
        <w:t>Annex 1</w:t>
      </w:r>
      <w:r w:rsidR="00302185" w:rsidRPr="00FE59F0">
        <w:rPr>
          <w:rFonts w:ascii="Arial Narrow" w:hAnsi="Arial Narrow"/>
          <w:b/>
          <w:sz w:val="38"/>
          <w:szCs w:val="38"/>
        </w:rPr>
        <w:t>1</w:t>
      </w:r>
    </w:p>
    <w:p w:rsidR="00CB2AC8" w:rsidRPr="00FE59F0" w:rsidRDefault="00CB2AC8" w:rsidP="00CB2AC8">
      <w:pPr>
        <w:jc w:val="center"/>
        <w:rPr>
          <w:rFonts w:ascii="Arial Narrow" w:hAnsi="Arial Narrow"/>
          <w:b/>
          <w:sz w:val="38"/>
          <w:szCs w:val="38"/>
        </w:rPr>
      </w:pPr>
      <w:r w:rsidRPr="00FE59F0">
        <w:rPr>
          <w:rFonts w:ascii="Arial Narrow" w:hAnsi="Arial Narrow"/>
          <w:b/>
          <w:sz w:val="38"/>
          <w:szCs w:val="38"/>
        </w:rPr>
        <w:t>Issues Log</w:t>
      </w:r>
    </w:p>
    <w:p w:rsidR="00CB2AC8" w:rsidRPr="00FE59F0" w:rsidRDefault="00CB2AC8" w:rsidP="00CB2AC8">
      <w:pPr>
        <w:jc w:val="center"/>
        <w:rPr>
          <w:rFonts w:ascii="Arial Narrow" w:hAnsi="Arial Narrow"/>
          <w:b/>
          <w:sz w:val="38"/>
          <w:szCs w:val="38"/>
        </w:rPr>
      </w:pPr>
    </w:p>
    <w:p w:rsidR="00CB2AC8" w:rsidRPr="00FE59F0" w:rsidRDefault="00CB2AC8" w:rsidP="00CB2AC8">
      <w:pPr>
        <w:jc w:val="center"/>
        <w:rPr>
          <w:rFonts w:ascii="Arial Narrow" w:hAnsi="Arial Narrow"/>
          <w:b/>
          <w:sz w:val="38"/>
          <w:szCs w:val="38"/>
        </w:rPr>
      </w:pPr>
    </w:p>
    <w:p w:rsidR="00CB2AC8" w:rsidRPr="00FE59F0" w:rsidRDefault="00CB2AC8" w:rsidP="00CB2AC8">
      <w:pPr>
        <w:jc w:val="center"/>
        <w:rPr>
          <w:rFonts w:ascii="Arial Narrow" w:hAnsi="Arial Narrow"/>
          <w:b/>
          <w:sz w:val="38"/>
          <w:szCs w:val="38"/>
        </w:rPr>
      </w:pPr>
    </w:p>
    <w:tbl>
      <w:tblPr>
        <w:tblpPr w:leftFromText="180" w:rightFromText="180" w:vertAnchor="page" w:horzAnchor="margin" w:tblpXSpec="center" w:tblpY="2236"/>
        <w:tblW w:w="14742" w:type="dxa"/>
        <w:tblLayout w:type="fixed"/>
        <w:tblCellMar>
          <w:left w:w="0" w:type="dxa"/>
          <w:right w:w="0" w:type="dxa"/>
        </w:tblCellMar>
        <w:tblLook w:val="0000"/>
      </w:tblPr>
      <w:tblGrid>
        <w:gridCol w:w="712"/>
        <w:gridCol w:w="848"/>
        <w:gridCol w:w="1842"/>
        <w:gridCol w:w="5812"/>
        <w:gridCol w:w="1406"/>
        <w:gridCol w:w="1571"/>
        <w:gridCol w:w="1134"/>
        <w:gridCol w:w="1417"/>
      </w:tblGrid>
      <w:tr w:rsidR="00CB2AC8" w:rsidRPr="00FE59F0" w:rsidTr="00F43A0A">
        <w:trPr>
          <w:trHeight w:val="270"/>
        </w:trPr>
        <w:tc>
          <w:tcPr>
            <w:tcW w:w="10620" w:type="dxa"/>
            <w:gridSpan w:val="5"/>
            <w:vMerge w:val="restart"/>
            <w:tcBorders>
              <w:top w:val="single" w:sz="0" w:space="0" w:color="auto"/>
              <w:left w:val="single" w:sz="0" w:space="0" w:color="auto"/>
              <w:right w:val="single" w:sz="2" w:space="0" w:color="auto"/>
            </w:tcBorders>
            <w:shd w:val="clear" w:color="000000" w:fill="auto"/>
            <w:vAlign w:val="center"/>
          </w:tcPr>
          <w:p w:rsidR="00CB2AC8" w:rsidRPr="00FE59F0" w:rsidRDefault="00CB2AC8" w:rsidP="00534E58">
            <w:pPr>
              <w:widowControl w:val="0"/>
              <w:ind w:left="115"/>
              <w:jc w:val="both"/>
              <w:rPr>
                <w:rFonts w:ascii="Times New Roman" w:hAnsi="Times New Roman"/>
                <w:b/>
                <w:spacing w:val="15"/>
                <w:sz w:val="24"/>
              </w:rPr>
            </w:pPr>
            <w:r w:rsidRPr="00FE59F0">
              <w:rPr>
                <w:rFonts w:ascii="Times New Roman" w:hAnsi="Times New Roman"/>
                <w:b/>
                <w:spacing w:val="15"/>
                <w:sz w:val="24"/>
              </w:rPr>
              <w:t>ISSUES LOG</w:t>
            </w:r>
          </w:p>
          <w:p w:rsidR="00CB2AC8" w:rsidRPr="00FE59F0" w:rsidRDefault="00CB2AC8" w:rsidP="00534E58">
            <w:pPr>
              <w:widowControl w:val="0"/>
              <w:ind w:left="115"/>
              <w:jc w:val="both"/>
              <w:rPr>
                <w:rFonts w:ascii="Times New Roman" w:hAnsi="Times New Roman"/>
                <w:b/>
                <w:spacing w:val="15"/>
                <w:sz w:val="24"/>
              </w:rPr>
            </w:pPr>
            <w:r w:rsidRPr="00FE59F0">
              <w:rPr>
                <w:rFonts w:ascii="Times New Roman" w:hAnsi="Times New Roman"/>
                <w:b/>
                <w:spacing w:val="15"/>
                <w:sz w:val="24"/>
              </w:rPr>
              <w:t>Sustainable Land Management Project</w:t>
            </w:r>
          </w:p>
        </w:tc>
        <w:tc>
          <w:tcPr>
            <w:tcW w:w="4122" w:type="dxa"/>
            <w:gridSpan w:val="3"/>
            <w:tcBorders>
              <w:top w:val="single" w:sz="2" w:space="0" w:color="auto"/>
              <w:left w:val="single" w:sz="2" w:space="0" w:color="auto"/>
              <w:bottom w:val="single" w:sz="2" w:space="0" w:color="auto"/>
              <w:right w:val="single" w:sz="4" w:space="0" w:color="auto"/>
            </w:tcBorders>
            <w:shd w:val="clear" w:color="000000" w:fill="auto"/>
          </w:tcPr>
          <w:p w:rsidR="00CB2AC8" w:rsidRPr="00FE59F0" w:rsidRDefault="00CB2AC8" w:rsidP="00534E58">
            <w:pPr>
              <w:widowControl w:val="0"/>
              <w:jc w:val="both"/>
              <w:rPr>
                <w:rFonts w:ascii="Times New Roman" w:hAnsi="Times New Roman"/>
                <w:b/>
                <w:sz w:val="24"/>
              </w:rPr>
            </w:pPr>
            <w:r w:rsidRPr="00FE59F0">
              <w:rPr>
                <w:rFonts w:ascii="Times New Roman" w:hAnsi="Times New Roman"/>
                <w:b/>
                <w:sz w:val="24"/>
              </w:rPr>
              <w:t>Date</w:t>
            </w:r>
          </w:p>
        </w:tc>
      </w:tr>
      <w:tr w:rsidR="00CB2AC8" w:rsidRPr="00FE59F0" w:rsidTr="00F43A0A">
        <w:trPr>
          <w:trHeight w:hRule="exact" w:val="540"/>
        </w:trPr>
        <w:tc>
          <w:tcPr>
            <w:tcW w:w="10620" w:type="dxa"/>
            <w:gridSpan w:val="5"/>
            <w:vMerge/>
            <w:tcBorders>
              <w:left w:val="single" w:sz="0" w:space="0" w:color="auto"/>
              <w:bottom w:val="single" w:sz="0" w:space="0" w:color="auto"/>
              <w:right w:val="single" w:sz="2" w:space="0" w:color="auto"/>
            </w:tcBorders>
            <w:shd w:val="clear" w:color="000000" w:fill="auto"/>
            <w:vAlign w:val="center"/>
          </w:tcPr>
          <w:p w:rsidR="00CB2AC8" w:rsidRPr="00FE59F0" w:rsidRDefault="00CB2AC8" w:rsidP="00534E58">
            <w:pPr>
              <w:widowControl w:val="0"/>
              <w:ind w:left="115"/>
              <w:jc w:val="both"/>
              <w:rPr>
                <w:rFonts w:ascii="Times New Roman" w:hAnsi="Times New Roman"/>
                <w:b/>
                <w:spacing w:val="15"/>
                <w:sz w:val="24"/>
              </w:rPr>
            </w:pPr>
          </w:p>
        </w:tc>
        <w:tc>
          <w:tcPr>
            <w:tcW w:w="4122" w:type="dxa"/>
            <w:gridSpan w:val="3"/>
            <w:tcBorders>
              <w:top w:val="single" w:sz="2" w:space="0" w:color="auto"/>
              <w:left w:val="single" w:sz="2" w:space="0" w:color="auto"/>
              <w:bottom w:val="single" w:sz="2" w:space="0" w:color="auto"/>
              <w:right w:val="single" w:sz="4" w:space="0" w:color="auto"/>
            </w:tcBorders>
            <w:shd w:val="clear" w:color="000000" w:fill="auto"/>
            <w:vAlign w:val="center"/>
          </w:tcPr>
          <w:p w:rsidR="00CB2AC8" w:rsidRPr="00FE59F0" w:rsidRDefault="00CB2AC8" w:rsidP="00534E58">
            <w:pPr>
              <w:widowControl w:val="0"/>
              <w:jc w:val="both"/>
              <w:rPr>
                <w:rFonts w:ascii="Times New Roman" w:hAnsi="Times New Roman"/>
                <w:b/>
                <w:sz w:val="24"/>
              </w:rPr>
            </w:pPr>
            <w:r w:rsidRPr="00FE59F0">
              <w:rPr>
                <w:rFonts w:ascii="Times New Roman" w:hAnsi="Times New Roman"/>
                <w:b/>
                <w:spacing w:val="1"/>
                <w:sz w:val="24"/>
              </w:rPr>
              <w:t>October 10, 2011</w:t>
            </w:r>
          </w:p>
        </w:tc>
      </w:tr>
      <w:tr w:rsidR="00CB2AC8" w:rsidRPr="00FE59F0" w:rsidTr="00F43A0A">
        <w:trPr>
          <w:cantSplit/>
          <w:trHeight w:hRule="exact" w:val="450"/>
        </w:trPr>
        <w:tc>
          <w:tcPr>
            <w:tcW w:w="14742" w:type="dxa"/>
            <w:gridSpan w:val="8"/>
            <w:tcBorders>
              <w:top w:val="single" w:sz="0" w:space="0" w:color="auto"/>
              <w:left w:val="single" w:sz="0" w:space="0" w:color="auto"/>
              <w:bottom w:val="single" w:sz="0" w:space="0" w:color="auto"/>
              <w:right w:val="single" w:sz="4" w:space="0" w:color="auto"/>
            </w:tcBorders>
            <w:shd w:val="clear" w:color="000000" w:fill="auto"/>
            <w:vAlign w:val="center"/>
          </w:tcPr>
          <w:p w:rsidR="00CB2AC8" w:rsidRPr="00FE59F0" w:rsidRDefault="00CB2AC8" w:rsidP="00534E58">
            <w:pPr>
              <w:widowControl w:val="0"/>
              <w:spacing w:after="252"/>
              <w:ind w:left="116"/>
              <w:jc w:val="both"/>
              <w:rPr>
                <w:rFonts w:ascii="Times New Roman" w:hAnsi="Times New Roman"/>
                <w:b/>
                <w:spacing w:val="-13"/>
                <w:sz w:val="24"/>
              </w:rPr>
            </w:pPr>
            <w:r w:rsidRPr="00FE59F0">
              <w:rPr>
                <w:rFonts w:ascii="Times New Roman" w:hAnsi="Times New Roman"/>
                <w:b/>
                <w:spacing w:val="-11"/>
                <w:sz w:val="24"/>
              </w:rPr>
              <w:t xml:space="preserve">Award ID:  </w:t>
            </w:r>
            <w:r w:rsidRPr="00FE59F0">
              <w:rPr>
                <w:rFonts w:ascii="Times New Roman" w:hAnsi="Times New Roman"/>
                <w:spacing w:val="-11"/>
                <w:sz w:val="24"/>
              </w:rPr>
              <w:t xml:space="preserve">00053047      </w:t>
            </w:r>
            <w:r w:rsidRPr="00FE59F0">
              <w:rPr>
                <w:rFonts w:ascii="Times New Roman" w:hAnsi="Times New Roman"/>
                <w:b/>
                <w:spacing w:val="-11"/>
                <w:sz w:val="24"/>
              </w:rPr>
              <w:t xml:space="preserve">                      </w:t>
            </w:r>
            <w:r w:rsidRPr="00FE59F0">
              <w:rPr>
                <w:rFonts w:ascii="Times New Roman" w:hAnsi="Times New Roman"/>
                <w:b/>
                <w:spacing w:val="-7"/>
                <w:sz w:val="24"/>
              </w:rPr>
              <w:t xml:space="preserve">Project: </w:t>
            </w:r>
            <w:r w:rsidRPr="00FE59F0">
              <w:rPr>
                <w:rFonts w:ascii="Times New Roman" w:hAnsi="Times New Roman"/>
                <w:spacing w:val="-7"/>
                <w:sz w:val="24"/>
              </w:rPr>
              <w:t>Sustainable Land Management to Combat Desertification in Pakistan (Phase-I)</w:t>
            </w:r>
          </w:p>
        </w:tc>
      </w:tr>
      <w:tr w:rsidR="00CB2AC8" w:rsidRPr="00FE59F0" w:rsidTr="00F43A0A">
        <w:trPr>
          <w:cantSplit/>
          <w:trHeight w:hRule="exact" w:val="648"/>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0731D1">
            <w:pPr>
              <w:rPr>
                <w:rFonts w:ascii="Times New Roman" w:hAnsi="Times New Roman"/>
                <w:b/>
                <w:sz w:val="24"/>
                <w:szCs w:val="24"/>
                <w:lang w:val="en-GB"/>
              </w:rPr>
            </w:pPr>
            <w:r w:rsidRPr="00FE59F0">
              <w:rPr>
                <w:rFonts w:ascii="Times New Roman" w:hAnsi="Times New Roman"/>
                <w:b/>
                <w:sz w:val="24"/>
                <w:szCs w:val="24"/>
                <w:lang w:val="en-GB"/>
              </w:rPr>
              <w:t>ID</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0731D1">
            <w:pPr>
              <w:rPr>
                <w:rFonts w:ascii="Times New Roman" w:hAnsi="Times New Roman"/>
                <w:b/>
                <w:sz w:val="24"/>
                <w:lang w:val="en-GB"/>
              </w:rPr>
            </w:pPr>
            <w:r w:rsidRPr="00FE59F0">
              <w:rPr>
                <w:rFonts w:ascii="Times New Roman" w:hAnsi="Times New Roman"/>
                <w:b/>
                <w:sz w:val="24"/>
                <w:lang w:val="en-GB"/>
              </w:rPr>
              <w:t>Type</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0731D1">
            <w:pPr>
              <w:rPr>
                <w:rFonts w:ascii="Times New Roman" w:hAnsi="Times New Roman"/>
                <w:b/>
                <w:sz w:val="24"/>
              </w:rPr>
            </w:pPr>
            <w:r w:rsidRPr="00FE59F0">
              <w:rPr>
                <w:rFonts w:ascii="Times New Roman" w:hAnsi="Times New Roman"/>
                <w:b/>
                <w:sz w:val="24"/>
              </w:rPr>
              <w:t>Date</w:t>
            </w:r>
          </w:p>
          <w:p w:rsidR="00CB2AC8" w:rsidRPr="00FE59F0" w:rsidRDefault="00CB2AC8" w:rsidP="000731D1">
            <w:pPr>
              <w:rPr>
                <w:rFonts w:ascii="Times New Roman" w:hAnsi="Times New Roman"/>
                <w:b/>
                <w:sz w:val="24"/>
              </w:rPr>
            </w:pPr>
            <w:r w:rsidRPr="00FE59F0">
              <w:rPr>
                <w:rFonts w:ascii="Times New Roman" w:hAnsi="Times New Roman"/>
                <w:b/>
                <w:sz w:val="24"/>
              </w:rPr>
              <w:t>Identified</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0731D1">
            <w:pPr>
              <w:rPr>
                <w:rFonts w:ascii="Times New Roman" w:hAnsi="Times New Roman"/>
                <w:b/>
                <w:sz w:val="24"/>
              </w:rPr>
            </w:pPr>
          </w:p>
          <w:p w:rsidR="00CB2AC8" w:rsidRPr="00FE59F0" w:rsidRDefault="00CB2AC8" w:rsidP="000731D1">
            <w:pPr>
              <w:rPr>
                <w:rFonts w:ascii="Times New Roman" w:hAnsi="Times New Roman"/>
                <w:b/>
                <w:spacing w:val="1"/>
                <w:sz w:val="24"/>
              </w:rPr>
            </w:pPr>
            <w:r w:rsidRPr="00FE59F0">
              <w:rPr>
                <w:rFonts w:ascii="Times New Roman" w:hAnsi="Times New Roman"/>
                <w:b/>
                <w:spacing w:val="1"/>
                <w:sz w:val="24"/>
              </w:rPr>
              <w:t>Description and Comments</w:t>
            </w:r>
          </w:p>
        </w:tc>
        <w:tc>
          <w:tcPr>
            <w:tcW w:w="2977" w:type="dxa"/>
            <w:gridSpan w:val="2"/>
            <w:tcBorders>
              <w:top w:val="single" w:sz="2" w:space="0" w:color="auto"/>
              <w:left w:val="single" w:sz="2" w:space="0" w:color="auto"/>
              <w:bottom w:val="single" w:sz="2" w:space="0" w:color="auto"/>
              <w:right w:val="single" w:sz="4" w:space="0" w:color="auto"/>
            </w:tcBorders>
            <w:shd w:val="clear" w:color="000000" w:fill="auto"/>
          </w:tcPr>
          <w:p w:rsidR="00CB2AC8" w:rsidRPr="00FE59F0" w:rsidRDefault="00CB2AC8" w:rsidP="000731D1">
            <w:pPr>
              <w:rPr>
                <w:rFonts w:ascii="Times New Roman" w:hAnsi="Times New Roman"/>
                <w:sz w:val="24"/>
                <w:szCs w:val="24"/>
              </w:rPr>
            </w:pPr>
            <w:r w:rsidRPr="00FE59F0">
              <w:rPr>
                <w:rFonts w:ascii="Times New Roman" w:hAnsi="Times New Roman"/>
                <w:sz w:val="24"/>
                <w:szCs w:val="24"/>
              </w:rPr>
              <w:t>Status</w:t>
            </w:r>
          </w:p>
        </w:tc>
        <w:tc>
          <w:tcPr>
            <w:tcW w:w="1134" w:type="dxa"/>
            <w:tcBorders>
              <w:top w:val="single" w:sz="0" w:space="0" w:color="auto"/>
              <w:left w:val="single" w:sz="4" w:space="0" w:color="auto"/>
              <w:bottom w:val="single" w:sz="0" w:space="0" w:color="auto"/>
              <w:right w:val="single" w:sz="0" w:space="0" w:color="auto"/>
            </w:tcBorders>
            <w:shd w:val="clear" w:color="000000" w:fill="auto"/>
          </w:tcPr>
          <w:p w:rsidR="00CB2AC8" w:rsidRPr="00FE59F0" w:rsidRDefault="00CB2AC8" w:rsidP="000731D1">
            <w:pPr>
              <w:rPr>
                <w:rFonts w:ascii="Times New Roman" w:hAnsi="Times New Roman"/>
                <w:bCs/>
                <w:sz w:val="24"/>
                <w:szCs w:val="24"/>
              </w:rPr>
            </w:pPr>
            <w:r w:rsidRPr="00FE59F0">
              <w:rPr>
                <w:rFonts w:ascii="Times New Roman" w:hAnsi="Times New Roman"/>
                <w:bCs/>
                <w:sz w:val="24"/>
                <w:szCs w:val="24"/>
              </w:rPr>
              <w:t>Status Change Date</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0731D1">
            <w:pPr>
              <w:rPr>
                <w:rFonts w:ascii="Times New Roman" w:hAnsi="Times New Roman"/>
                <w:b/>
                <w:spacing w:val="1"/>
                <w:sz w:val="24"/>
              </w:rPr>
            </w:pPr>
            <w:r w:rsidRPr="00FE59F0">
              <w:rPr>
                <w:rFonts w:ascii="Times New Roman" w:hAnsi="Times New Roman"/>
                <w:b/>
                <w:spacing w:val="1"/>
                <w:sz w:val="24"/>
              </w:rPr>
              <w:t>Author</w:t>
            </w:r>
          </w:p>
        </w:tc>
      </w:tr>
      <w:tr w:rsidR="00CB2AC8" w:rsidRPr="00FE59F0" w:rsidTr="00F43A0A">
        <w:trPr>
          <w:cantSplit/>
          <w:trHeight w:hRule="exact" w:val="792"/>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 xml:space="preserve"> 101</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widowControl w:val="0"/>
              <w:ind w:left="8"/>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March 20, 2008</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Delay notification of Provincial Project Director (PPD), Punjab</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 all the PPDs have been notified by the provincial Govts.</w:t>
            </w:r>
          </w:p>
        </w:tc>
        <w:tc>
          <w:tcPr>
            <w:tcW w:w="1134" w:type="dxa"/>
            <w:tcBorders>
              <w:top w:val="single" w:sz="0" w:space="0" w:color="auto"/>
              <w:left w:val="single" w:sz="0" w:space="0" w:color="auto"/>
              <w:bottom w:val="single" w:sz="0" w:space="0" w:color="auto"/>
              <w:right w:val="single" w:sz="0" w:space="0" w:color="auto"/>
            </w:tcBorders>
            <w:shd w:val="clear" w:color="000000" w:fill="auto"/>
            <w:vAlign w:val="center"/>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April 08, 2008</w:t>
            </w:r>
          </w:p>
        </w:tc>
        <w:tc>
          <w:tcPr>
            <w:tcW w:w="1417" w:type="dxa"/>
            <w:tcBorders>
              <w:top w:val="single" w:sz="0" w:space="0" w:color="auto"/>
              <w:left w:val="single" w:sz="0" w:space="0" w:color="auto"/>
              <w:bottom w:val="single" w:sz="0" w:space="0" w:color="auto"/>
              <w:right w:val="single" w:sz="0" w:space="0" w:color="auto"/>
            </w:tcBorders>
            <w:shd w:val="clear" w:color="000000" w:fill="auto"/>
            <w:vAlign w:val="center"/>
          </w:tcPr>
          <w:p w:rsidR="00CB2AC8" w:rsidRPr="00FE59F0" w:rsidRDefault="00CB2AC8" w:rsidP="00534E58">
            <w:pPr>
              <w:ind w:left="-37"/>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562"/>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102</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General</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March 27, 2008</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Notification of Project Steering Committee (PSC)</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 PSC has been notified</w:t>
            </w:r>
          </w:p>
        </w:tc>
        <w:tc>
          <w:tcPr>
            <w:tcW w:w="1134" w:type="dxa"/>
            <w:tcBorders>
              <w:top w:val="single" w:sz="0" w:space="0" w:color="auto"/>
              <w:left w:val="single" w:sz="0" w:space="0" w:color="auto"/>
              <w:bottom w:val="single" w:sz="0" w:space="0" w:color="auto"/>
              <w:right w:val="single" w:sz="0" w:space="0" w:color="auto"/>
            </w:tcBorders>
            <w:shd w:val="clear" w:color="000000" w:fill="auto"/>
            <w:vAlign w:val="center"/>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April 21, 2008</w:t>
            </w:r>
          </w:p>
        </w:tc>
        <w:tc>
          <w:tcPr>
            <w:tcW w:w="1417" w:type="dxa"/>
            <w:tcBorders>
              <w:top w:val="single" w:sz="0" w:space="0" w:color="auto"/>
              <w:left w:val="single" w:sz="0" w:space="0" w:color="auto"/>
              <w:bottom w:val="single" w:sz="0" w:space="0" w:color="auto"/>
              <w:right w:val="single" w:sz="0" w:space="0" w:color="auto"/>
            </w:tcBorders>
            <w:shd w:val="clear" w:color="000000" w:fill="auto"/>
            <w:vAlign w:val="center"/>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566"/>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103</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March 30, 2008</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Delay in release of GEF-UNDP funds</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 xml:space="preserve">Dead; funds released on April 14, 2008   </w:t>
            </w:r>
          </w:p>
        </w:tc>
        <w:tc>
          <w:tcPr>
            <w:tcW w:w="1134" w:type="dxa"/>
            <w:tcBorders>
              <w:top w:val="single" w:sz="0" w:space="0" w:color="auto"/>
              <w:left w:val="single" w:sz="0" w:space="0" w:color="auto"/>
              <w:bottom w:val="single" w:sz="0" w:space="0" w:color="auto"/>
              <w:right w:val="single" w:sz="0" w:space="0" w:color="auto"/>
            </w:tcBorders>
            <w:shd w:val="clear" w:color="000000" w:fill="auto"/>
            <w:vAlign w:val="center"/>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April 15, 2008</w:t>
            </w:r>
          </w:p>
        </w:tc>
        <w:tc>
          <w:tcPr>
            <w:tcW w:w="1417" w:type="dxa"/>
            <w:tcBorders>
              <w:top w:val="single" w:sz="0" w:space="0" w:color="auto"/>
              <w:left w:val="single" w:sz="0" w:space="0" w:color="auto"/>
              <w:bottom w:val="single" w:sz="0" w:space="0" w:color="auto"/>
              <w:right w:val="single" w:sz="0" w:space="0" w:color="auto"/>
            </w:tcBorders>
            <w:shd w:val="clear" w:color="000000" w:fill="auto"/>
            <w:vAlign w:val="center"/>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1568"/>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104</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April 15, 2008</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Delay in recruitment of Project staff and technical experts due to ban imposed by the Federal Government on April 12, 2008</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 Eighty percent (80%) recruitment of additional project staff and Technical Experts has been completed Remaining vacant positions were advertised and short-listing completed</w:t>
            </w:r>
          </w:p>
        </w:tc>
        <w:tc>
          <w:tcPr>
            <w:tcW w:w="1134" w:type="dxa"/>
            <w:tcBorders>
              <w:top w:val="single" w:sz="0" w:space="0" w:color="auto"/>
              <w:left w:val="single" w:sz="0" w:space="0" w:color="auto"/>
              <w:bottom w:val="single" w:sz="0" w:space="0" w:color="auto"/>
              <w:right w:val="single" w:sz="0" w:space="0" w:color="auto"/>
            </w:tcBorders>
            <w:shd w:val="clear" w:color="000000" w:fill="auto"/>
            <w:vAlign w:val="center"/>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January 15, 2009</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720"/>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105</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Problem</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April 15, 2008</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Admin &amp; Finance Assistant resigned on April 10, 2008.</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 AFA has been hired on SSA</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May 15, 2008</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797"/>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106</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June 10, 2008</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NPD, SLMP retired from Service</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Dead-Additional Secretary has been appointed to act as NPD, SLMP</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June 28, 2008</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571"/>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107</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Problem</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June 25, 2008</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Delay in procurement of project vehicles</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 Vehicles have been procured through UNOPs</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January 15, 2009</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707"/>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108</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January 15, 2009</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Delay in securing exemption certificates/registration numbers for the recently imported project vehicles</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 Exemption certificates and registration numbers issues</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Nov. 2009</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707"/>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109</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November 15, 2009</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Delay in issuance of registration documents of  project vehicles</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 Under process with the Foreign Office</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Nov. 2009</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707"/>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110</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November 15, 2009</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Proper office space for PCU, Sindh is yet to provided</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 P&amp;D Department, Sindh has provided office space for the PCU-Sindh</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Dec. 2010</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707"/>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lastRenderedPageBreak/>
              <w:t>111</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November 15, 2009</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Frequent changes of Govt. counterparts at federal and provincial levels slow down project activities</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Active: Beyond control of project management</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Nov. 2009</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866"/>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112</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Problem</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November 05, 2010</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 xml:space="preserve">Devastating floods of 2010 caused considerable damage to pilot project interventions, which slowed down the pace of field interventions. </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Dead: Damaged interventions were re-undertaken.</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June 2011</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707"/>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113</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Problem</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December 15, 2010</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Number of staff positions fallen vacant due to resignation of incumbents</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Active: Positions were advertised and recruitment is in process.</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July 2011</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1297"/>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114</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December 10, 2010</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 xml:space="preserve">Release of payment against season bound activities and pilot project payment schedule doesn’t match, which creates limitations for the Implementing partners and hamper progress. </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Active: This issue will be addressed during the transition period and next phase of the Project.</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Jan. 2011</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1040"/>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115</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March 25, 2011</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Limited capacity of line agencies and NGOs in implementing integrated multi-sectoral SLM projects hiders on-the-ground implementation of the Project</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Active: Capacity building of project partners and communities will help in addressing this issue.</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March 2011</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997"/>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116</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April 30, 2011</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Demonstration of  impact of SLM related interventions requires more time than actually allocated for the pilot projects</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i/>
                <w:spacing w:val="-9"/>
                <w:sz w:val="24"/>
              </w:rPr>
            </w:pPr>
            <w:r w:rsidRPr="00FE59F0">
              <w:rPr>
                <w:rFonts w:ascii="Times New Roman" w:hAnsi="Times New Roman"/>
                <w:spacing w:val="-9"/>
                <w:sz w:val="24"/>
              </w:rPr>
              <w:t>Active: Duration of SLMP phase-I extended by one year up to June 2012 by the PSC</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March 2011</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FE59F0" w:rsidTr="00F43A0A">
        <w:trPr>
          <w:cantSplit/>
          <w:trHeight w:hRule="exact" w:val="1081"/>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117</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May 2, 2011</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Preparation of Village Land Use Plans (VLUPS) is taking more time than anticipated due to limited capacity of the Implementing Partners and the local communities</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Active: The duration of the pilot projects have been extended for completion of  VLUPs and remaining targets.</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June 2011</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r w:rsidR="00CB2AC8" w:rsidRPr="001B0274" w:rsidTr="00F43A0A">
        <w:trPr>
          <w:cantSplit/>
          <w:trHeight w:hRule="exact" w:val="1448"/>
        </w:trPr>
        <w:tc>
          <w:tcPr>
            <w:tcW w:w="71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118</w:t>
            </w:r>
          </w:p>
        </w:tc>
        <w:tc>
          <w:tcPr>
            <w:tcW w:w="848"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Concern</w:t>
            </w:r>
          </w:p>
        </w:tc>
        <w:tc>
          <w:tcPr>
            <w:tcW w:w="1842"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May 30, 2011</w:t>
            </w:r>
          </w:p>
        </w:tc>
        <w:tc>
          <w:tcPr>
            <w:tcW w:w="5812" w:type="dxa"/>
            <w:tcBorders>
              <w:top w:val="single" w:sz="0" w:space="0" w:color="auto"/>
              <w:left w:val="single" w:sz="0" w:space="0" w:color="auto"/>
              <w:bottom w:val="single" w:sz="0" w:space="0" w:color="auto"/>
              <w:right w:val="single" w:sz="2" w:space="0" w:color="auto"/>
            </w:tcBorders>
            <w:shd w:val="clear" w:color="000000" w:fill="auto"/>
          </w:tcPr>
          <w:p w:rsidR="00CB2AC8" w:rsidRPr="00FE59F0" w:rsidRDefault="00CB2AC8" w:rsidP="00534E58">
            <w:pPr>
              <w:ind w:left="120"/>
              <w:jc w:val="both"/>
              <w:rPr>
                <w:rFonts w:ascii="Times New Roman" w:hAnsi="Times New Roman"/>
                <w:spacing w:val="-9"/>
                <w:sz w:val="24"/>
              </w:rPr>
            </w:pPr>
            <w:r w:rsidRPr="00FE59F0">
              <w:rPr>
                <w:rFonts w:ascii="Times New Roman" w:hAnsi="Times New Roman"/>
                <w:spacing w:val="-9"/>
                <w:sz w:val="24"/>
              </w:rPr>
              <w:t>Devolution of the Ministry of Environment to the provinces has created uncertainty and resulted in delays in project disbursements as the NPD is yet to be designated and signatories of project account is to be updated.</w:t>
            </w:r>
          </w:p>
        </w:tc>
        <w:tc>
          <w:tcPr>
            <w:tcW w:w="2977" w:type="dxa"/>
            <w:gridSpan w:val="2"/>
            <w:tcBorders>
              <w:top w:val="single" w:sz="2" w:space="0" w:color="auto"/>
              <w:left w:val="single" w:sz="2" w:space="0" w:color="auto"/>
              <w:bottom w:val="single" w:sz="2"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Active: The designation of National Project Director will be taken up with the planning commission.</w:t>
            </w:r>
          </w:p>
        </w:tc>
        <w:tc>
          <w:tcPr>
            <w:tcW w:w="1134" w:type="dxa"/>
            <w:tcBorders>
              <w:top w:val="single" w:sz="0" w:space="0" w:color="auto"/>
              <w:left w:val="single" w:sz="0" w:space="0" w:color="auto"/>
              <w:bottom w:val="single" w:sz="0" w:space="0" w:color="auto"/>
              <w:right w:val="single" w:sz="0" w:space="0" w:color="auto"/>
            </w:tcBorders>
            <w:shd w:val="clear" w:color="000000" w:fill="auto"/>
          </w:tcPr>
          <w:p w:rsidR="00CB2AC8" w:rsidRPr="00FE59F0" w:rsidRDefault="00CB2AC8" w:rsidP="00534E58">
            <w:pPr>
              <w:jc w:val="both"/>
              <w:rPr>
                <w:rFonts w:ascii="Times New Roman" w:hAnsi="Times New Roman"/>
                <w:spacing w:val="-9"/>
                <w:sz w:val="24"/>
              </w:rPr>
            </w:pPr>
            <w:r w:rsidRPr="00FE59F0">
              <w:rPr>
                <w:rFonts w:ascii="Times New Roman" w:hAnsi="Times New Roman"/>
                <w:spacing w:val="-9"/>
                <w:sz w:val="24"/>
              </w:rPr>
              <w:t>July 2011</w:t>
            </w:r>
          </w:p>
        </w:tc>
        <w:tc>
          <w:tcPr>
            <w:tcW w:w="1417" w:type="dxa"/>
            <w:tcBorders>
              <w:top w:val="single" w:sz="0" w:space="0" w:color="auto"/>
              <w:left w:val="single" w:sz="0" w:space="0" w:color="auto"/>
              <w:bottom w:val="single" w:sz="0" w:space="0" w:color="auto"/>
              <w:right w:val="single" w:sz="0" w:space="0" w:color="auto"/>
            </w:tcBorders>
            <w:shd w:val="clear" w:color="000000" w:fill="auto"/>
          </w:tcPr>
          <w:p w:rsidR="00CB2AC8" w:rsidRPr="001B0274" w:rsidRDefault="00CB2AC8" w:rsidP="00534E58">
            <w:pPr>
              <w:jc w:val="both"/>
              <w:rPr>
                <w:rFonts w:ascii="Times New Roman" w:hAnsi="Times New Roman"/>
                <w:spacing w:val="-9"/>
                <w:sz w:val="24"/>
              </w:rPr>
            </w:pPr>
            <w:r w:rsidRPr="00FE59F0">
              <w:rPr>
                <w:rFonts w:ascii="Times New Roman" w:hAnsi="Times New Roman"/>
                <w:spacing w:val="-9"/>
                <w:sz w:val="24"/>
              </w:rPr>
              <w:t>NPC</w:t>
            </w:r>
          </w:p>
        </w:tc>
      </w:tr>
    </w:tbl>
    <w:p w:rsidR="00CB2AC8" w:rsidRPr="00CB2AC8" w:rsidRDefault="00CB2AC8" w:rsidP="00CB2AC8">
      <w:pPr>
        <w:jc w:val="center"/>
        <w:rPr>
          <w:rFonts w:ascii="Arial Narrow" w:hAnsi="Arial Narrow"/>
          <w:b/>
          <w:sz w:val="38"/>
          <w:szCs w:val="38"/>
        </w:rPr>
      </w:pPr>
    </w:p>
    <w:sectPr w:rsidR="00CB2AC8" w:rsidRPr="00CB2AC8" w:rsidSect="00E00C5D">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640" w:rsidRDefault="00813640" w:rsidP="00E45B21">
      <w:pPr>
        <w:spacing w:after="0" w:line="240" w:lineRule="auto"/>
      </w:pPr>
      <w:r>
        <w:separator/>
      </w:r>
    </w:p>
  </w:endnote>
  <w:endnote w:type="continuationSeparator" w:id="1">
    <w:p w:rsidR="00813640" w:rsidRDefault="00813640" w:rsidP="00E45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83052"/>
      <w:docPartObj>
        <w:docPartGallery w:val="Page Numbers (Bottom of Page)"/>
        <w:docPartUnique/>
      </w:docPartObj>
    </w:sdtPr>
    <w:sdtContent>
      <w:sdt>
        <w:sdtPr>
          <w:id w:val="39283053"/>
          <w:docPartObj>
            <w:docPartGallery w:val="Page Numbers (Top of Page)"/>
            <w:docPartUnique/>
          </w:docPartObj>
        </w:sdtPr>
        <w:sdtContent>
          <w:p w:rsidR="00195C46" w:rsidRDefault="00195C46">
            <w:pPr>
              <w:pStyle w:val="Footer"/>
              <w:jc w:val="right"/>
            </w:pPr>
            <w:r>
              <w:t xml:space="preserve">Page </w:t>
            </w:r>
            <w:r w:rsidR="00FE37EA">
              <w:rPr>
                <w:b/>
                <w:sz w:val="24"/>
                <w:szCs w:val="24"/>
              </w:rPr>
              <w:fldChar w:fldCharType="begin"/>
            </w:r>
            <w:r>
              <w:rPr>
                <w:b/>
              </w:rPr>
              <w:instrText xml:space="preserve"> PAGE </w:instrText>
            </w:r>
            <w:r w:rsidR="00FE37EA">
              <w:rPr>
                <w:b/>
                <w:sz w:val="24"/>
                <w:szCs w:val="24"/>
              </w:rPr>
              <w:fldChar w:fldCharType="separate"/>
            </w:r>
            <w:r w:rsidR="00306CA0">
              <w:rPr>
                <w:b/>
                <w:noProof/>
              </w:rPr>
              <w:t>vii</w:t>
            </w:r>
            <w:r w:rsidR="00FE37EA">
              <w:rPr>
                <w:b/>
                <w:sz w:val="24"/>
                <w:szCs w:val="24"/>
              </w:rPr>
              <w:fldChar w:fldCharType="end"/>
            </w:r>
            <w:r>
              <w:t xml:space="preserve"> of </w:t>
            </w:r>
            <w:r w:rsidR="00FE37EA">
              <w:rPr>
                <w:b/>
                <w:sz w:val="24"/>
                <w:szCs w:val="24"/>
              </w:rPr>
              <w:fldChar w:fldCharType="begin"/>
            </w:r>
            <w:r>
              <w:rPr>
                <w:b/>
              </w:rPr>
              <w:instrText xml:space="preserve"> NUMPAGES  </w:instrText>
            </w:r>
            <w:r w:rsidR="00FE37EA">
              <w:rPr>
                <w:b/>
                <w:sz w:val="24"/>
                <w:szCs w:val="24"/>
              </w:rPr>
              <w:fldChar w:fldCharType="separate"/>
            </w:r>
            <w:r w:rsidR="00306CA0">
              <w:rPr>
                <w:b/>
                <w:noProof/>
              </w:rPr>
              <w:t>109</w:t>
            </w:r>
            <w:r w:rsidR="00FE37EA">
              <w:rPr>
                <w:b/>
                <w:sz w:val="24"/>
                <w:szCs w:val="24"/>
              </w:rPr>
              <w:fldChar w:fldCharType="end"/>
            </w:r>
          </w:p>
        </w:sdtContent>
      </w:sdt>
    </w:sdtContent>
  </w:sdt>
  <w:p w:rsidR="00664C7A" w:rsidRDefault="00664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640" w:rsidRDefault="00813640" w:rsidP="00E45B21">
      <w:pPr>
        <w:spacing w:after="0" w:line="240" w:lineRule="auto"/>
      </w:pPr>
      <w:r>
        <w:separator/>
      </w:r>
    </w:p>
  </w:footnote>
  <w:footnote w:type="continuationSeparator" w:id="1">
    <w:p w:rsidR="00813640" w:rsidRDefault="00813640" w:rsidP="00E45B21">
      <w:pPr>
        <w:spacing w:after="0" w:line="240" w:lineRule="auto"/>
      </w:pPr>
      <w:r>
        <w:continuationSeparator/>
      </w:r>
    </w:p>
  </w:footnote>
  <w:footnote w:id="2">
    <w:p w:rsidR="00664C7A" w:rsidRDefault="00664C7A" w:rsidP="00D80141">
      <w:pPr>
        <w:jc w:val="both"/>
      </w:pPr>
      <w:r w:rsidRPr="00D80141">
        <w:rPr>
          <w:rStyle w:val="FootnoteReference"/>
          <w:sz w:val="16"/>
          <w:szCs w:val="16"/>
        </w:rPr>
        <w:footnoteRef/>
      </w:r>
      <w:r w:rsidRPr="00D80141">
        <w:rPr>
          <w:rFonts w:ascii="Arial" w:hAnsi="Arial" w:cs="Arial"/>
          <w:b/>
          <w:i/>
          <w:sz w:val="16"/>
          <w:szCs w:val="16"/>
        </w:rPr>
        <w:t xml:space="preserve"> </w:t>
      </w:r>
      <w:r w:rsidRPr="00D80141">
        <w:rPr>
          <w:rFonts w:ascii="Arial" w:hAnsi="Arial" w:cs="Arial"/>
          <w:sz w:val="16"/>
          <w:szCs w:val="16"/>
        </w:rPr>
        <w:t>At the time of this Terminal Evaluation the PIR for Up-scaling was under review at the UNDP APRC and was approved by the UNDP before the submission of a Draft Terminal Evaluation Report. Therefore, this report contains references to the future possibility of an up-scaled project.</w:t>
      </w:r>
      <w:r>
        <w:rPr>
          <w:rFonts w:ascii="Arial" w:hAnsi="Arial" w:cs="Arial"/>
          <w:sz w:val="16"/>
          <w:szCs w:val="16"/>
        </w:rPr>
        <w:t xml:space="preserve"> </w:t>
      </w:r>
    </w:p>
  </w:footnote>
  <w:footnote w:id="3">
    <w:p w:rsidR="00664C7A" w:rsidRDefault="00664C7A">
      <w:pPr>
        <w:pStyle w:val="FootnoteText"/>
      </w:pPr>
      <w:r>
        <w:rPr>
          <w:rStyle w:val="FootnoteReference"/>
        </w:rPr>
        <w:footnoteRef/>
      </w:r>
      <w:r>
        <w:t xml:space="preserve"> </w:t>
      </w:r>
      <w:r w:rsidRPr="00871817">
        <w:t>Overview</w:t>
      </w:r>
      <w:r>
        <w:t xml:space="preserve"> </w:t>
      </w:r>
      <w:r w:rsidRPr="00871817">
        <w:t>GEF</w:t>
      </w:r>
      <w:r>
        <w:t xml:space="preserve"> </w:t>
      </w:r>
      <w:r w:rsidRPr="00871817">
        <w:t>LD-UNDP</w:t>
      </w:r>
      <w:r>
        <w:t xml:space="preserve">; </w:t>
      </w:r>
      <w:hyperlink r:id="rId1" w:history="1">
        <w:r w:rsidRPr="008D7099">
          <w:rPr>
            <w:rStyle w:val="Hyperlink"/>
          </w:rPr>
          <w:t>http://www.sprep.org/slm/pdfs/OverviewGEFLD-UNDP.pdf</w:t>
        </w:r>
      </w:hyperlink>
      <w:r>
        <w:t xml:space="preserve"> </w:t>
      </w:r>
    </w:p>
  </w:footnote>
  <w:footnote w:id="4">
    <w:p w:rsidR="00664C7A" w:rsidRPr="00E5386B" w:rsidRDefault="00664C7A">
      <w:pPr>
        <w:pStyle w:val="FootnoteText"/>
        <w:rPr>
          <w:lang w:val="de-DE"/>
        </w:rPr>
      </w:pPr>
      <w:r>
        <w:rPr>
          <w:rStyle w:val="FootnoteReference"/>
        </w:rPr>
        <w:footnoteRef/>
      </w:r>
      <w:r w:rsidRPr="00E5386B">
        <w:rPr>
          <w:lang w:val="de-DE"/>
        </w:rPr>
        <w:t xml:space="preserve"> GEF-5 Strategies; </w:t>
      </w:r>
      <w:hyperlink r:id="rId2" w:history="1">
        <w:r w:rsidRPr="00E5386B">
          <w:rPr>
            <w:rStyle w:val="Hyperlink"/>
            <w:lang w:val="de-DE"/>
          </w:rPr>
          <w:t>http://www.thegef.org/gef/strategies</w:t>
        </w:r>
      </w:hyperlink>
      <w:r w:rsidRPr="00E5386B">
        <w:rPr>
          <w:lang w:val="de-DE"/>
        </w:rPr>
        <w:t xml:space="preserve"> </w:t>
      </w:r>
    </w:p>
  </w:footnote>
  <w:footnote w:id="5">
    <w:p w:rsidR="00664C7A" w:rsidRPr="00DD3D3B" w:rsidRDefault="00664C7A" w:rsidP="00C2577E">
      <w:pPr>
        <w:numPr>
          <w:ilvl w:val="0"/>
          <w:numId w:val="9"/>
        </w:numPr>
        <w:tabs>
          <w:tab w:val="left" w:pos="288"/>
        </w:tabs>
        <w:spacing w:after="0" w:line="240" w:lineRule="auto"/>
        <w:rPr>
          <w:sz w:val="18"/>
          <w:szCs w:val="20"/>
        </w:rPr>
      </w:pPr>
      <w:r>
        <w:rPr>
          <w:rStyle w:val="FootnoteReference"/>
        </w:rPr>
        <w:footnoteRef/>
      </w:r>
      <w:r>
        <w:t xml:space="preserve"> </w:t>
      </w:r>
      <w:r w:rsidRPr="00DD3D3B">
        <w:rPr>
          <w:sz w:val="18"/>
          <w:szCs w:val="20"/>
        </w:rPr>
        <w:t>Project -1”Promote Drought/Disease Resistance Crop verities in Rain fed areas of Balochistan  by AZRC-PARC, Quetta</w:t>
      </w:r>
    </w:p>
    <w:p w:rsidR="00664C7A" w:rsidRPr="00DD3D3B" w:rsidRDefault="00664C7A" w:rsidP="00C2577E">
      <w:pPr>
        <w:numPr>
          <w:ilvl w:val="0"/>
          <w:numId w:val="9"/>
        </w:numPr>
        <w:tabs>
          <w:tab w:val="left" w:pos="288"/>
        </w:tabs>
        <w:spacing w:after="0" w:line="240" w:lineRule="auto"/>
        <w:rPr>
          <w:sz w:val="18"/>
          <w:szCs w:val="20"/>
        </w:rPr>
      </w:pPr>
      <w:r w:rsidRPr="00DD3D3B">
        <w:rPr>
          <w:sz w:val="18"/>
          <w:szCs w:val="20"/>
        </w:rPr>
        <w:t>Project-2 “Assessment of seasonal changes in biomass production and utilization of Rangelands in Potohar Tract .” by AAUR</w:t>
      </w:r>
    </w:p>
    <w:p w:rsidR="00664C7A" w:rsidRDefault="00664C7A">
      <w:pPr>
        <w:pStyle w:val="FootnoteText"/>
      </w:pPr>
    </w:p>
  </w:footnote>
  <w:footnote w:id="6">
    <w:p w:rsidR="00664C7A" w:rsidRDefault="00664C7A">
      <w:pPr>
        <w:pStyle w:val="FootnoteText"/>
      </w:pPr>
      <w:r>
        <w:rPr>
          <w:rStyle w:val="FootnoteReference"/>
        </w:rPr>
        <w:footnoteRef/>
      </w:r>
      <w:r>
        <w:t xml:space="preserve"> Up-scaling at national or provincial level</w:t>
      </w:r>
    </w:p>
  </w:footnote>
  <w:footnote w:id="7">
    <w:p w:rsidR="00664C7A" w:rsidRDefault="00664C7A">
      <w:pPr>
        <w:pStyle w:val="FootnoteText"/>
      </w:pPr>
      <w:r>
        <w:rPr>
          <w:rStyle w:val="FootnoteReference"/>
        </w:rPr>
        <w:footnoteRef/>
      </w:r>
      <w:r>
        <w:t xml:space="preserve"> More details on co-financing can be found in </w:t>
      </w:r>
      <w:r w:rsidR="00FE59F0">
        <w:t>the Section on Co-financing</w:t>
      </w:r>
    </w:p>
  </w:footnote>
  <w:footnote w:id="8">
    <w:p w:rsidR="00664C7A" w:rsidRDefault="00664C7A">
      <w:pPr>
        <w:pStyle w:val="FootnoteText"/>
      </w:pPr>
      <w:r>
        <w:rPr>
          <w:rStyle w:val="FootnoteReference"/>
        </w:rPr>
        <w:footnoteRef/>
      </w:r>
      <w:r>
        <w:t xml:space="preserve"> For discussion on M&amp;E, please refer to Section “Assessment of M&amp;E Systems”</w:t>
      </w:r>
    </w:p>
  </w:footnote>
  <w:footnote w:id="9">
    <w:p w:rsidR="00664C7A" w:rsidRDefault="00664C7A" w:rsidP="002152A0">
      <w:pPr>
        <w:pStyle w:val="FootnoteText"/>
      </w:pPr>
      <w:r>
        <w:rPr>
          <w:rStyle w:val="FootnoteReference"/>
        </w:rPr>
        <w:footnoteRef/>
      </w:r>
      <w:r>
        <w:t xml:space="preserve"> PIR conducted in May/June 2010</w:t>
      </w:r>
    </w:p>
  </w:footnote>
  <w:footnote w:id="10">
    <w:p w:rsidR="00664C7A" w:rsidRDefault="00664C7A">
      <w:pPr>
        <w:pStyle w:val="FootnoteText"/>
      </w:pPr>
      <w:r>
        <w:rPr>
          <w:rStyle w:val="FootnoteReference"/>
        </w:rPr>
        <w:footnoteRef/>
      </w:r>
      <w:r>
        <w:t xml:space="preserve"> </w:t>
      </w:r>
      <w:r>
        <w:rPr>
          <w:rFonts w:ascii="Arial" w:hAnsi="Arial" w:cs="Arial"/>
          <w:lang w:val="en-GB"/>
        </w:rPr>
        <w:t>Earlier, the Ministry of Environment</w:t>
      </w:r>
      <w:r w:rsidRPr="002B0A68">
        <w:rPr>
          <w:rFonts w:ascii="Arial" w:hAnsi="Arial" w:cs="Arial"/>
          <w:lang w:val="en-GB"/>
        </w:rPr>
        <w:t xml:space="preserve"> and presently Ministry of </w:t>
      </w:r>
      <w:r>
        <w:rPr>
          <w:rFonts w:ascii="Arial" w:hAnsi="Arial" w:cs="Arial"/>
          <w:lang w:val="en-GB"/>
        </w:rPr>
        <w:t>National Disaster Management</w:t>
      </w:r>
    </w:p>
  </w:footnote>
  <w:footnote w:id="11">
    <w:p w:rsidR="00664C7A" w:rsidRDefault="00664C7A">
      <w:pPr>
        <w:pStyle w:val="FootnoteText"/>
      </w:pPr>
      <w:r>
        <w:rPr>
          <w:rStyle w:val="FootnoteReference"/>
        </w:rPr>
        <w:footnoteRef/>
      </w:r>
      <w:r>
        <w:t xml:space="preserve"> The designated Provincial Project Director (PPD)</w:t>
      </w:r>
    </w:p>
  </w:footnote>
  <w:footnote w:id="12">
    <w:p w:rsidR="00E63E1D" w:rsidRPr="00ED5DC5" w:rsidRDefault="00E63E1D" w:rsidP="00E63E1D">
      <w:pPr>
        <w:rPr>
          <w:rFonts w:ascii="Calibri" w:eastAsia="Times New Roman" w:hAnsi="Calibri" w:cs="Calibri"/>
          <w:bCs/>
          <w:color w:val="000000"/>
          <w:sz w:val="18"/>
          <w:szCs w:val="18"/>
        </w:rPr>
      </w:pPr>
      <w:r w:rsidRPr="00ED5DC5">
        <w:rPr>
          <w:rStyle w:val="FootnoteReference"/>
        </w:rPr>
        <w:footnoteRef/>
      </w:r>
      <w:r w:rsidRPr="00ED5DC5">
        <w:t xml:space="preserve"> </w:t>
      </w:r>
      <w:r w:rsidRPr="00ED5DC5">
        <w:rPr>
          <w:rFonts w:ascii="Calibri" w:eastAsia="Times New Roman" w:hAnsi="Calibri" w:cs="Calibri"/>
          <w:bCs/>
          <w:color w:val="000000"/>
          <w:sz w:val="18"/>
          <w:szCs w:val="18"/>
        </w:rPr>
        <w:t>* Expenditure for the 2011 is up to November 2010 and is un audited, as the UNDP external audit for the year 2011 is scheduled for March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7A" w:rsidRDefault="00664C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224"/>
    <w:multiLevelType w:val="hybridMultilevel"/>
    <w:tmpl w:val="0900948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44979"/>
    <w:multiLevelType w:val="hybridMultilevel"/>
    <w:tmpl w:val="7960EDE8"/>
    <w:lvl w:ilvl="0" w:tplc="D62A877A">
      <w:start w:val="1"/>
      <w:numFmt w:val="bullet"/>
      <w:lvlText w:val=""/>
      <w:lvlJc w:val="left"/>
      <w:pPr>
        <w:tabs>
          <w:tab w:val="num" w:pos="288"/>
        </w:tabs>
        <w:ind w:left="288" w:hanging="288"/>
      </w:pPr>
      <w:rPr>
        <w:rFonts w:ascii="Symbol" w:hAnsi="Symbol" w:hint="default"/>
        <w:color w:val="auto"/>
      </w:rPr>
    </w:lvl>
    <w:lvl w:ilvl="1" w:tplc="1FDA76C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FE0DAB"/>
    <w:multiLevelType w:val="hybridMultilevel"/>
    <w:tmpl w:val="F196B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90E1B85"/>
    <w:multiLevelType w:val="hybridMultilevel"/>
    <w:tmpl w:val="F1B09E34"/>
    <w:lvl w:ilvl="0" w:tplc="03729C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05677"/>
    <w:multiLevelType w:val="hybridMultilevel"/>
    <w:tmpl w:val="C6B46C2E"/>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5">
    <w:nsid w:val="0C54327C"/>
    <w:multiLevelType w:val="hybridMultilevel"/>
    <w:tmpl w:val="EC9230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1686C23"/>
    <w:multiLevelType w:val="hybridMultilevel"/>
    <w:tmpl w:val="6F5E08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936523A"/>
    <w:multiLevelType w:val="hybridMultilevel"/>
    <w:tmpl w:val="7A4634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84C98"/>
    <w:multiLevelType w:val="hybridMultilevel"/>
    <w:tmpl w:val="0900948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B02F4"/>
    <w:multiLevelType w:val="hybridMultilevel"/>
    <w:tmpl w:val="065A207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FE654B0"/>
    <w:multiLevelType w:val="hybridMultilevel"/>
    <w:tmpl w:val="397A58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1084C49"/>
    <w:multiLevelType w:val="hybridMultilevel"/>
    <w:tmpl w:val="B5643BD6"/>
    <w:lvl w:ilvl="0" w:tplc="D62A87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169F2"/>
    <w:multiLevelType w:val="hybridMultilevel"/>
    <w:tmpl w:val="CE788748"/>
    <w:lvl w:ilvl="0" w:tplc="2F94A1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91C6C"/>
    <w:multiLevelType w:val="hybridMultilevel"/>
    <w:tmpl w:val="A39C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23878"/>
    <w:multiLevelType w:val="hybridMultilevel"/>
    <w:tmpl w:val="1B12FC26"/>
    <w:lvl w:ilvl="0" w:tplc="D648463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F3908"/>
    <w:multiLevelType w:val="hybridMultilevel"/>
    <w:tmpl w:val="777C4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1531BA"/>
    <w:multiLevelType w:val="hybridMultilevel"/>
    <w:tmpl w:val="7974E6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C68208A">
      <w:start w:val="1"/>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740C2"/>
    <w:multiLevelType w:val="hybridMultilevel"/>
    <w:tmpl w:val="DABAB7C0"/>
    <w:lvl w:ilvl="0" w:tplc="04090001">
      <w:start w:val="1"/>
      <w:numFmt w:val="bullet"/>
      <w:lvlText w:val=""/>
      <w:lvlJc w:val="left"/>
      <w:pPr>
        <w:ind w:left="360" w:hanging="360"/>
      </w:pPr>
      <w:rPr>
        <w:rFonts w:ascii="Symbol" w:hAnsi="Symbol" w:hint="default"/>
      </w:rPr>
    </w:lvl>
    <w:lvl w:ilvl="1" w:tplc="EDBAB98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1F4593"/>
    <w:multiLevelType w:val="hybridMultilevel"/>
    <w:tmpl w:val="DB304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E55671B"/>
    <w:multiLevelType w:val="multilevel"/>
    <w:tmpl w:val="E7569298"/>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5256" w:hanging="1800"/>
      </w:pPr>
      <w:rPr>
        <w:rFonts w:hint="default"/>
      </w:rPr>
    </w:lvl>
  </w:abstractNum>
  <w:abstractNum w:abstractNumId="20">
    <w:nsid w:val="4FC92550"/>
    <w:multiLevelType w:val="hybridMultilevel"/>
    <w:tmpl w:val="9A94ABB8"/>
    <w:lvl w:ilvl="0" w:tplc="0C2C4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C44722"/>
    <w:multiLevelType w:val="hybridMultilevel"/>
    <w:tmpl w:val="3E0A6F0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55520199"/>
    <w:multiLevelType w:val="multilevel"/>
    <w:tmpl w:val="D57E041E"/>
    <w:lvl w:ilvl="0">
      <w:start w:val="1"/>
      <w:numFmt w:val="decimal"/>
      <w:lvlText w:val="%1."/>
      <w:lvlJc w:val="left"/>
      <w:pPr>
        <w:ind w:left="360" w:hanging="360"/>
      </w:pPr>
      <w:rPr>
        <w:rFonts w:hint="default"/>
        <w:b/>
      </w:rPr>
    </w:lvl>
    <w:lvl w:ilvl="1">
      <w:start w:val="5"/>
      <w:numFmt w:val="decimal"/>
      <w:isLgl/>
      <w:lvlText w:val="%1.%2"/>
      <w:lvlJc w:val="left"/>
      <w:pPr>
        <w:ind w:left="360" w:hanging="360"/>
      </w:pPr>
      <w:rPr>
        <w:rFonts w:hint="default"/>
      </w:rPr>
    </w:lvl>
    <w:lvl w:ilvl="2">
      <w:start w:val="1"/>
      <w:numFmt w:val="decimal"/>
      <w:isLgl/>
      <w:lvlText w:val="%1.%2.%3"/>
      <w:lvlJc w:val="left"/>
      <w:pPr>
        <w:ind w:left="6598" w:hanging="720"/>
      </w:pPr>
      <w:rPr>
        <w:rFonts w:hint="default"/>
      </w:rPr>
    </w:lvl>
    <w:lvl w:ilvl="3">
      <w:start w:val="1"/>
      <w:numFmt w:val="decimal"/>
      <w:isLgl/>
      <w:lvlText w:val="%1.%2.%3.%4"/>
      <w:lvlJc w:val="left"/>
      <w:pPr>
        <w:ind w:left="9357" w:hanging="720"/>
      </w:pPr>
      <w:rPr>
        <w:rFonts w:hint="default"/>
      </w:rPr>
    </w:lvl>
    <w:lvl w:ilvl="4">
      <w:start w:val="1"/>
      <w:numFmt w:val="decimal"/>
      <w:isLgl/>
      <w:lvlText w:val="%1.%2.%3.%4.%5"/>
      <w:lvlJc w:val="left"/>
      <w:pPr>
        <w:ind w:left="12476" w:hanging="1080"/>
      </w:pPr>
      <w:rPr>
        <w:rFonts w:hint="default"/>
      </w:rPr>
    </w:lvl>
    <w:lvl w:ilvl="5">
      <w:start w:val="1"/>
      <w:numFmt w:val="decimal"/>
      <w:isLgl/>
      <w:lvlText w:val="%1.%2.%3.%4.%5.%6"/>
      <w:lvlJc w:val="left"/>
      <w:pPr>
        <w:ind w:left="15235" w:hanging="1080"/>
      </w:pPr>
      <w:rPr>
        <w:rFonts w:hint="default"/>
      </w:rPr>
    </w:lvl>
    <w:lvl w:ilvl="6">
      <w:start w:val="1"/>
      <w:numFmt w:val="decimal"/>
      <w:isLgl/>
      <w:lvlText w:val="%1.%2.%3.%4.%5.%6.%7"/>
      <w:lvlJc w:val="left"/>
      <w:pPr>
        <w:ind w:left="18354" w:hanging="1440"/>
      </w:pPr>
      <w:rPr>
        <w:rFonts w:hint="default"/>
      </w:rPr>
    </w:lvl>
    <w:lvl w:ilvl="7">
      <w:start w:val="1"/>
      <w:numFmt w:val="decimal"/>
      <w:isLgl/>
      <w:lvlText w:val="%1.%2.%3.%4.%5.%6.%7.%8"/>
      <w:lvlJc w:val="left"/>
      <w:pPr>
        <w:ind w:left="21113" w:hanging="1440"/>
      </w:pPr>
      <w:rPr>
        <w:rFonts w:hint="default"/>
      </w:rPr>
    </w:lvl>
    <w:lvl w:ilvl="8">
      <w:start w:val="1"/>
      <w:numFmt w:val="decimal"/>
      <w:isLgl/>
      <w:lvlText w:val="%1.%2.%3.%4.%5.%6.%7.%8.%9"/>
      <w:lvlJc w:val="left"/>
      <w:pPr>
        <w:ind w:left="24232" w:hanging="1800"/>
      </w:pPr>
      <w:rPr>
        <w:rFonts w:hint="default"/>
      </w:rPr>
    </w:lvl>
  </w:abstractNum>
  <w:abstractNum w:abstractNumId="23">
    <w:nsid w:val="565832C6"/>
    <w:multiLevelType w:val="multilevel"/>
    <w:tmpl w:val="85E413C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6BE7656"/>
    <w:multiLevelType w:val="multilevel"/>
    <w:tmpl w:val="4998C540"/>
    <w:lvl w:ilvl="0">
      <w:start w:val="1"/>
      <w:numFmt w:val="bullet"/>
      <w:lvlText w:val=""/>
      <w:lvlJc w:val="left"/>
      <w:pPr>
        <w:ind w:left="360" w:hanging="360"/>
      </w:pPr>
      <w:rPr>
        <w:rFonts w:ascii="Symbol" w:hAnsi="Symbol" w:hint="default"/>
        <w:b/>
        <w:color w:val="auto"/>
      </w:rPr>
    </w:lvl>
    <w:lvl w:ilvl="1">
      <w:start w:val="1"/>
      <w:numFmt w:val="decimal"/>
      <w:lvlText w:val="%1.%2."/>
      <w:lvlJc w:val="left"/>
      <w:pPr>
        <w:ind w:left="1422" w:hanging="432"/>
      </w:pPr>
      <w:rPr>
        <w:rFonts w:ascii="Arial" w:hAnsi="Arial" w:cs="Arial"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FB033B"/>
    <w:multiLevelType w:val="hybridMultilevel"/>
    <w:tmpl w:val="DD52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04C7D"/>
    <w:multiLevelType w:val="hybridMultilevel"/>
    <w:tmpl w:val="6EA2D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3854A5"/>
    <w:multiLevelType w:val="multilevel"/>
    <w:tmpl w:val="DC6CC3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40D20B5"/>
    <w:multiLevelType w:val="multilevel"/>
    <w:tmpl w:val="656A305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68693F11"/>
    <w:multiLevelType w:val="hybridMultilevel"/>
    <w:tmpl w:val="3954CB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ACA11FC"/>
    <w:multiLevelType w:val="hybridMultilevel"/>
    <w:tmpl w:val="4E904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EC5FA9"/>
    <w:multiLevelType w:val="hybridMultilevel"/>
    <w:tmpl w:val="336C1E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25335AC"/>
    <w:multiLevelType w:val="hybridMultilevel"/>
    <w:tmpl w:val="877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E610E7"/>
    <w:multiLevelType w:val="hybridMultilevel"/>
    <w:tmpl w:val="546E8582"/>
    <w:lvl w:ilvl="0" w:tplc="5A028A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447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9516D56"/>
    <w:multiLevelType w:val="hybridMultilevel"/>
    <w:tmpl w:val="7B249C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7"/>
  </w:num>
  <w:num w:numId="2">
    <w:abstractNumId w:val="13"/>
  </w:num>
  <w:num w:numId="3">
    <w:abstractNumId w:val="16"/>
  </w:num>
  <w:num w:numId="4">
    <w:abstractNumId w:val="25"/>
  </w:num>
  <w:num w:numId="5">
    <w:abstractNumId w:val="33"/>
  </w:num>
  <w:num w:numId="6">
    <w:abstractNumId w:val="28"/>
  </w:num>
  <w:num w:numId="7">
    <w:abstractNumId w:val="14"/>
  </w:num>
  <w:num w:numId="8">
    <w:abstractNumId w:val="24"/>
  </w:num>
  <w:num w:numId="9">
    <w:abstractNumId w:val="1"/>
  </w:num>
  <w:num w:numId="10">
    <w:abstractNumId w:val="22"/>
  </w:num>
  <w:num w:numId="11">
    <w:abstractNumId w:val="3"/>
  </w:num>
  <w:num w:numId="12">
    <w:abstractNumId w:val="18"/>
  </w:num>
  <w:num w:numId="13">
    <w:abstractNumId w:val="32"/>
  </w:num>
  <w:num w:numId="14">
    <w:abstractNumId w:val="7"/>
  </w:num>
  <w:num w:numId="15">
    <w:abstractNumId w:val="19"/>
  </w:num>
  <w:num w:numId="16">
    <w:abstractNumId w:val="17"/>
  </w:num>
  <w:num w:numId="1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11"/>
  </w:num>
  <w:num w:numId="21">
    <w:abstractNumId w:val="15"/>
  </w:num>
  <w:num w:numId="22">
    <w:abstractNumId w:val="6"/>
  </w:num>
  <w:num w:numId="23">
    <w:abstractNumId w:val="31"/>
  </w:num>
  <w:num w:numId="24">
    <w:abstractNumId w:val="21"/>
  </w:num>
  <w:num w:numId="25">
    <w:abstractNumId w:val="9"/>
  </w:num>
  <w:num w:numId="26">
    <w:abstractNumId w:val="35"/>
  </w:num>
  <w:num w:numId="27">
    <w:abstractNumId w:val="2"/>
  </w:num>
  <w:num w:numId="28">
    <w:abstractNumId w:val="23"/>
  </w:num>
  <w:num w:numId="29">
    <w:abstractNumId w:val="30"/>
  </w:num>
  <w:num w:numId="30">
    <w:abstractNumId w:val="8"/>
  </w:num>
  <w:num w:numId="31">
    <w:abstractNumId w:val="34"/>
  </w:num>
  <w:num w:numId="32">
    <w:abstractNumId w:val="0"/>
  </w:num>
  <w:num w:numId="33">
    <w:abstractNumId w:val="26"/>
  </w:num>
  <w:num w:numId="34">
    <w:abstractNumId w:val="5"/>
  </w:num>
  <w:num w:numId="35">
    <w:abstractNumId w:val="10"/>
  </w:num>
  <w:num w:numId="36">
    <w:abstractNumId w:val="4"/>
  </w:num>
  <w:num w:numId="37">
    <w:abstractNumId w:val="2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648C"/>
    <w:rsid w:val="0000113F"/>
    <w:rsid w:val="000045AA"/>
    <w:rsid w:val="000048CC"/>
    <w:rsid w:val="00004B92"/>
    <w:rsid w:val="000050F0"/>
    <w:rsid w:val="00006B3E"/>
    <w:rsid w:val="00006EAE"/>
    <w:rsid w:val="000075E9"/>
    <w:rsid w:val="00012650"/>
    <w:rsid w:val="00015199"/>
    <w:rsid w:val="00015E36"/>
    <w:rsid w:val="000174F7"/>
    <w:rsid w:val="000177F3"/>
    <w:rsid w:val="00020933"/>
    <w:rsid w:val="00020F10"/>
    <w:rsid w:val="000218C6"/>
    <w:rsid w:val="00023C7F"/>
    <w:rsid w:val="00025D26"/>
    <w:rsid w:val="000276CF"/>
    <w:rsid w:val="0003085E"/>
    <w:rsid w:val="0003114B"/>
    <w:rsid w:val="00032B5D"/>
    <w:rsid w:val="00032D85"/>
    <w:rsid w:val="00034582"/>
    <w:rsid w:val="00036741"/>
    <w:rsid w:val="00036DB7"/>
    <w:rsid w:val="0004156D"/>
    <w:rsid w:val="00041613"/>
    <w:rsid w:val="0004336C"/>
    <w:rsid w:val="000453F2"/>
    <w:rsid w:val="00046A76"/>
    <w:rsid w:val="00047800"/>
    <w:rsid w:val="00050AA2"/>
    <w:rsid w:val="00050EF8"/>
    <w:rsid w:val="00051C10"/>
    <w:rsid w:val="000522F5"/>
    <w:rsid w:val="00052A61"/>
    <w:rsid w:val="000535FB"/>
    <w:rsid w:val="00053B1C"/>
    <w:rsid w:val="00054F6A"/>
    <w:rsid w:val="00055B36"/>
    <w:rsid w:val="00056055"/>
    <w:rsid w:val="000567B5"/>
    <w:rsid w:val="00056951"/>
    <w:rsid w:val="0005708D"/>
    <w:rsid w:val="00057CA2"/>
    <w:rsid w:val="00060215"/>
    <w:rsid w:val="00063723"/>
    <w:rsid w:val="00063DD8"/>
    <w:rsid w:val="00064173"/>
    <w:rsid w:val="00065807"/>
    <w:rsid w:val="00066B9B"/>
    <w:rsid w:val="000708F3"/>
    <w:rsid w:val="000714F4"/>
    <w:rsid w:val="00071E05"/>
    <w:rsid w:val="00072816"/>
    <w:rsid w:val="000731D1"/>
    <w:rsid w:val="00073691"/>
    <w:rsid w:val="000743EF"/>
    <w:rsid w:val="00075746"/>
    <w:rsid w:val="000757BB"/>
    <w:rsid w:val="00080ABB"/>
    <w:rsid w:val="00080DC8"/>
    <w:rsid w:val="00080F93"/>
    <w:rsid w:val="00081B9F"/>
    <w:rsid w:val="00082425"/>
    <w:rsid w:val="0008468B"/>
    <w:rsid w:val="00084FAB"/>
    <w:rsid w:val="0008662C"/>
    <w:rsid w:val="000879FC"/>
    <w:rsid w:val="00087E34"/>
    <w:rsid w:val="0009003E"/>
    <w:rsid w:val="00091720"/>
    <w:rsid w:val="00092296"/>
    <w:rsid w:val="0009238B"/>
    <w:rsid w:val="00092C88"/>
    <w:rsid w:val="000947D2"/>
    <w:rsid w:val="000A1336"/>
    <w:rsid w:val="000A2487"/>
    <w:rsid w:val="000A29C4"/>
    <w:rsid w:val="000A4211"/>
    <w:rsid w:val="000A554F"/>
    <w:rsid w:val="000A6278"/>
    <w:rsid w:val="000B2CEC"/>
    <w:rsid w:val="000B3EF1"/>
    <w:rsid w:val="000B4701"/>
    <w:rsid w:val="000B60AB"/>
    <w:rsid w:val="000B6D98"/>
    <w:rsid w:val="000C0D54"/>
    <w:rsid w:val="000C16A1"/>
    <w:rsid w:val="000C263F"/>
    <w:rsid w:val="000C2AC3"/>
    <w:rsid w:val="000C3026"/>
    <w:rsid w:val="000C348B"/>
    <w:rsid w:val="000C3E7F"/>
    <w:rsid w:val="000C44DE"/>
    <w:rsid w:val="000C4EE0"/>
    <w:rsid w:val="000C679C"/>
    <w:rsid w:val="000C794E"/>
    <w:rsid w:val="000C7A37"/>
    <w:rsid w:val="000D391B"/>
    <w:rsid w:val="000D465C"/>
    <w:rsid w:val="000D47ED"/>
    <w:rsid w:val="000D665D"/>
    <w:rsid w:val="000D765F"/>
    <w:rsid w:val="000E2A6A"/>
    <w:rsid w:val="000E3809"/>
    <w:rsid w:val="000E4473"/>
    <w:rsid w:val="000E7C2D"/>
    <w:rsid w:val="000F16B9"/>
    <w:rsid w:val="000F2574"/>
    <w:rsid w:val="000F3033"/>
    <w:rsid w:val="000F38CB"/>
    <w:rsid w:val="000F4548"/>
    <w:rsid w:val="000F76BF"/>
    <w:rsid w:val="001038BF"/>
    <w:rsid w:val="001047EF"/>
    <w:rsid w:val="001063D6"/>
    <w:rsid w:val="001064F2"/>
    <w:rsid w:val="00106F43"/>
    <w:rsid w:val="001078B8"/>
    <w:rsid w:val="00110FA5"/>
    <w:rsid w:val="001124AC"/>
    <w:rsid w:val="00113D23"/>
    <w:rsid w:val="00117844"/>
    <w:rsid w:val="0012096E"/>
    <w:rsid w:val="00123A27"/>
    <w:rsid w:val="00124413"/>
    <w:rsid w:val="0012534E"/>
    <w:rsid w:val="001266B2"/>
    <w:rsid w:val="00130390"/>
    <w:rsid w:val="001313B5"/>
    <w:rsid w:val="00132230"/>
    <w:rsid w:val="00133909"/>
    <w:rsid w:val="001347C6"/>
    <w:rsid w:val="001378A9"/>
    <w:rsid w:val="00137EE3"/>
    <w:rsid w:val="0014079B"/>
    <w:rsid w:val="001408E8"/>
    <w:rsid w:val="00140BCF"/>
    <w:rsid w:val="00145A1D"/>
    <w:rsid w:val="00147BE4"/>
    <w:rsid w:val="00151712"/>
    <w:rsid w:val="00152B99"/>
    <w:rsid w:val="00153226"/>
    <w:rsid w:val="001547DA"/>
    <w:rsid w:val="00155C05"/>
    <w:rsid w:val="00157497"/>
    <w:rsid w:val="0016049E"/>
    <w:rsid w:val="00161303"/>
    <w:rsid w:val="0016192A"/>
    <w:rsid w:val="0016243C"/>
    <w:rsid w:val="001635C0"/>
    <w:rsid w:val="00163983"/>
    <w:rsid w:val="001642A8"/>
    <w:rsid w:val="0016486C"/>
    <w:rsid w:val="00165678"/>
    <w:rsid w:val="00167263"/>
    <w:rsid w:val="0016772B"/>
    <w:rsid w:val="00170A45"/>
    <w:rsid w:val="00170C35"/>
    <w:rsid w:val="001729E8"/>
    <w:rsid w:val="00176F1B"/>
    <w:rsid w:val="00181491"/>
    <w:rsid w:val="001828B5"/>
    <w:rsid w:val="001843E4"/>
    <w:rsid w:val="00190AA1"/>
    <w:rsid w:val="00192557"/>
    <w:rsid w:val="00192EDF"/>
    <w:rsid w:val="00195C46"/>
    <w:rsid w:val="00195C53"/>
    <w:rsid w:val="00196A73"/>
    <w:rsid w:val="001A4AC7"/>
    <w:rsid w:val="001A7892"/>
    <w:rsid w:val="001A7D79"/>
    <w:rsid w:val="001B115E"/>
    <w:rsid w:val="001B346C"/>
    <w:rsid w:val="001B3D1A"/>
    <w:rsid w:val="001B56F9"/>
    <w:rsid w:val="001C28A4"/>
    <w:rsid w:val="001C2A29"/>
    <w:rsid w:val="001C2B2E"/>
    <w:rsid w:val="001C4E02"/>
    <w:rsid w:val="001C670C"/>
    <w:rsid w:val="001C7AD4"/>
    <w:rsid w:val="001D2653"/>
    <w:rsid w:val="001D623E"/>
    <w:rsid w:val="001D6758"/>
    <w:rsid w:val="001D78AE"/>
    <w:rsid w:val="001D7D48"/>
    <w:rsid w:val="001E3AE5"/>
    <w:rsid w:val="001E47C7"/>
    <w:rsid w:val="001F0564"/>
    <w:rsid w:val="001F2FC0"/>
    <w:rsid w:val="001F2FE4"/>
    <w:rsid w:val="001F3964"/>
    <w:rsid w:val="001F4EBF"/>
    <w:rsid w:val="001F581D"/>
    <w:rsid w:val="001F720F"/>
    <w:rsid w:val="00200743"/>
    <w:rsid w:val="00200BE1"/>
    <w:rsid w:val="00201CE3"/>
    <w:rsid w:val="0020249B"/>
    <w:rsid w:val="0020583C"/>
    <w:rsid w:val="00206169"/>
    <w:rsid w:val="00206A90"/>
    <w:rsid w:val="00210232"/>
    <w:rsid w:val="00210901"/>
    <w:rsid w:val="002110A3"/>
    <w:rsid w:val="002131A7"/>
    <w:rsid w:val="0021504C"/>
    <w:rsid w:val="002152A0"/>
    <w:rsid w:val="00220774"/>
    <w:rsid w:val="00220C00"/>
    <w:rsid w:val="00221ACA"/>
    <w:rsid w:val="002236CB"/>
    <w:rsid w:val="00225794"/>
    <w:rsid w:val="0022610F"/>
    <w:rsid w:val="0022739D"/>
    <w:rsid w:val="00227CE9"/>
    <w:rsid w:val="00230814"/>
    <w:rsid w:val="00230A1F"/>
    <w:rsid w:val="00230BB3"/>
    <w:rsid w:val="00234781"/>
    <w:rsid w:val="0023540F"/>
    <w:rsid w:val="002359D2"/>
    <w:rsid w:val="00235C32"/>
    <w:rsid w:val="00236147"/>
    <w:rsid w:val="00237771"/>
    <w:rsid w:val="00240168"/>
    <w:rsid w:val="002404A0"/>
    <w:rsid w:val="00243122"/>
    <w:rsid w:val="002442A4"/>
    <w:rsid w:val="0024452E"/>
    <w:rsid w:val="00244657"/>
    <w:rsid w:val="0024559F"/>
    <w:rsid w:val="00245700"/>
    <w:rsid w:val="00247A6F"/>
    <w:rsid w:val="00250767"/>
    <w:rsid w:val="00253A94"/>
    <w:rsid w:val="00254740"/>
    <w:rsid w:val="00254803"/>
    <w:rsid w:val="002557A3"/>
    <w:rsid w:val="0025585B"/>
    <w:rsid w:val="00255D6C"/>
    <w:rsid w:val="0025645C"/>
    <w:rsid w:val="00256ED0"/>
    <w:rsid w:val="00256FD6"/>
    <w:rsid w:val="00260D12"/>
    <w:rsid w:val="00261E11"/>
    <w:rsid w:val="00265329"/>
    <w:rsid w:val="00265402"/>
    <w:rsid w:val="00267CD8"/>
    <w:rsid w:val="00271E30"/>
    <w:rsid w:val="0027230F"/>
    <w:rsid w:val="00272347"/>
    <w:rsid w:val="00274052"/>
    <w:rsid w:val="002741C4"/>
    <w:rsid w:val="0027490E"/>
    <w:rsid w:val="00275219"/>
    <w:rsid w:val="00276CA9"/>
    <w:rsid w:val="00290892"/>
    <w:rsid w:val="00290999"/>
    <w:rsid w:val="00292372"/>
    <w:rsid w:val="002925A1"/>
    <w:rsid w:val="00292A0F"/>
    <w:rsid w:val="002930A1"/>
    <w:rsid w:val="002951AD"/>
    <w:rsid w:val="00295841"/>
    <w:rsid w:val="00295C29"/>
    <w:rsid w:val="00297493"/>
    <w:rsid w:val="002A1BAA"/>
    <w:rsid w:val="002A3960"/>
    <w:rsid w:val="002A4082"/>
    <w:rsid w:val="002A46BF"/>
    <w:rsid w:val="002A58B5"/>
    <w:rsid w:val="002A61D7"/>
    <w:rsid w:val="002A7154"/>
    <w:rsid w:val="002A7484"/>
    <w:rsid w:val="002B025F"/>
    <w:rsid w:val="002B0A68"/>
    <w:rsid w:val="002B12A9"/>
    <w:rsid w:val="002B69A6"/>
    <w:rsid w:val="002B6D14"/>
    <w:rsid w:val="002B7EA8"/>
    <w:rsid w:val="002B7FA5"/>
    <w:rsid w:val="002C058A"/>
    <w:rsid w:val="002C6F0C"/>
    <w:rsid w:val="002C7127"/>
    <w:rsid w:val="002C7500"/>
    <w:rsid w:val="002D1327"/>
    <w:rsid w:val="002D5CFE"/>
    <w:rsid w:val="002D5E26"/>
    <w:rsid w:val="002D745F"/>
    <w:rsid w:val="002E0580"/>
    <w:rsid w:val="002E113F"/>
    <w:rsid w:val="002E37F4"/>
    <w:rsid w:val="002E3864"/>
    <w:rsid w:val="002E6391"/>
    <w:rsid w:val="002E6BC0"/>
    <w:rsid w:val="002E72A7"/>
    <w:rsid w:val="002F1B54"/>
    <w:rsid w:val="002F1E35"/>
    <w:rsid w:val="002F75D3"/>
    <w:rsid w:val="002F7701"/>
    <w:rsid w:val="00301AAE"/>
    <w:rsid w:val="00301D19"/>
    <w:rsid w:val="00302185"/>
    <w:rsid w:val="00303E33"/>
    <w:rsid w:val="00305484"/>
    <w:rsid w:val="00306A00"/>
    <w:rsid w:val="00306B19"/>
    <w:rsid w:val="00306CA0"/>
    <w:rsid w:val="00312433"/>
    <w:rsid w:val="00313A6F"/>
    <w:rsid w:val="00313EBB"/>
    <w:rsid w:val="00314721"/>
    <w:rsid w:val="00315F32"/>
    <w:rsid w:val="0031688C"/>
    <w:rsid w:val="00316F93"/>
    <w:rsid w:val="0032155B"/>
    <w:rsid w:val="0032212D"/>
    <w:rsid w:val="003250CE"/>
    <w:rsid w:val="00325185"/>
    <w:rsid w:val="00325BEB"/>
    <w:rsid w:val="00325FDB"/>
    <w:rsid w:val="00326EE1"/>
    <w:rsid w:val="00327915"/>
    <w:rsid w:val="003310AA"/>
    <w:rsid w:val="00332FB2"/>
    <w:rsid w:val="00333952"/>
    <w:rsid w:val="00334180"/>
    <w:rsid w:val="00334CB9"/>
    <w:rsid w:val="00335EFD"/>
    <w:rsid w:val="00336560"/>
    <w:rsid w:val="0034170A"/>
    <w:rsid w:val="00343A61"/>
    <w:rsid w:val="00344A32"/>
    <w:rsid w:val="00344C5D"/>
    <w:rsid w:val="00346F90"/>
    <w:rsid w:val="00347F26"/>
    <w:rsid w:val="003509ED"/>
    <w:rsid w:val="00351705"/>
    <w:rsid w:val="00352E12"/>
    <w:rsid w:val="00355A0C"/>
    <w:rsid w:val="00355E25"/>
    <w:rsid w:val="00356876"/>
    <w:rsid w:val="00361880"/>
    <w:rsid w:val="00363E58"/>
    <w:rsid w:val="00365179"/>
    <w:rsid w:val="00366229"/>
    <w:rsid w:val="003675BD"/>
    <w:rsid w:val="003678F3"/>
    <w:rsid w:val="003702F8"/>
    <w:rsid w:val="00373BB6"/>
    <w:rsid w:val="00374BF2"/>
    <w:rsid w:val="00374E78"/>
    <w:rsid w:val="00375644"/>
    <w:rsid w:val="00377982"/>
    <w:rsid w:val="00377A30"/>
    <w:rsid w:val="003804B2"/>
    <w:rsid w:val="00383DE2"/>
    <w:rsid w:val="0038464F"/>
    <w:rsid w:val="00384848"/>
    <w:rsid w:val="00391523"/>
    <w:rsid w:val="003931EB"/>
    <w:rsid w:val="00393DBE"/>
    <w:rsid w:val="003941C6"/>
    <w:rsid w:val="00394C7A"/>
    <w:rsid w:val="0039612C"/>
    <w:rsid w:val="00396815"/>
    <w:rsid w:val="003A42CB"/>
    <w:rsid w:val="003A447E"/>
    <w:rsid w:val="003A4DE4"/>
    <w:rsid w:val="003A5BAF"/>
    <w:rsid w:val="003A73F1"/>
    <w:rsid w:val="003B38C1"/>
    <w:rsid w:val="003B4AD3"/>
    <w:rsid w:val="003C074B"/>
    <w:rsid w:val="003C440C"/>
    <w:rsid w:val="003C4546"/>
    <w:rsid w:val="003C4CBB"/>
    <w:rsid w:val="003C6406"/>
    <w:rsid w:val="003C7E22"/>
    <w:rsid w:val="003D0CDA"/>
    <w:rsid w:val="003D5A70"/>
    <w:rsid w:val="003D5AE2"/>
    <w:rsid w:val="003E6723"/>
    <w:rsid w:val="003E7F62"/>
    <w:rsid w:val="003F4122"/>
    <w:rsid w:val="003F552A"/>
    <w:rsid w:val="003F778E"/>
    <w:rsid w:val="003F7DDB"/>
    <w:rsid w:val="0040046B"/>
    <w:rsid w:val="0040080D"/>
    <w:rsid w:val="00400E2F"/>
    <w:rsid w:val="00401203"/>
    <w:rsid w:val="00403BC9"/>
    <w:rsid w:val="00404DA5"/>
    <w:rsid w:val="00411BEC"/>
    <w:rsid w:val="00412581"/>
    <w:rsid w:val="00416154"/>
    <w:rsid w:val="004161AE"/>
    <w:rsid w:val="00420FA3"/>
    <w:rsid w:val="00422AEE"/>
    <w:rsid w:val="00423844"/>
    <w:rsid w:val="0042533E"/>
    <w:rsid w:val="00425353"/>
    <w:rsid w:val="004253B1"/>
    <w:rsid w:val="00426263"/>
    <w:rsid w:val="00427DC8"/>
    <w:rsid w:val="00430833"/>
    <w:rsid w:val="0043165A"/>
    <w:rsid w:val="0043471B"/>
    <w:rsid w:val="004354A1"/>
    <w:rsid w:val="00436CD7"/>
    <w:rsid w:val="00441E9D"/>
    <w:rsid w:val="004421C8"/>
    <w:rsid w:val="0044682C"/>
    <w:rsid w:val="00447A68"/>
    <w:rsid w:val="00451756"/>
    <w:rsid w:val="00452565"/>
    <w:rsid w:val="0045379B"/>
    <w:rsid w:val="0045481B"/>
    <w:rsid w:val="00455736"/>
    <w:rsid w:val="00460D72"/>
    <w:rsid w:val="00461DAD"/>
    <w:rsid w:val="004625C1"/>
    <w:rsid w:val="00463C95"/>
    <w:rsid w:val="00465534"/>
    <w:rsid w:val="0046581F"/>
    <w:rsid w:val="0046797D"/>
    <w:rsid w:val="0047111B"/>
    <w:rsid w:val="0047157F"/>
    <w:rsid w:val="00471601"/>
    <w:rsid w:val="004759FD"/>
    <w:rsid w:val="00476F52"/>
    <w:rsid w:val="00477DE3"/>
    <w:rsid w:val="00480F6F"/>
    <w:rsid w:val="00481ECE"/>
    <w:rsid w:val="004829E3"/>
    <w:rsid w:val="0048327E"/>
    <w:rsid w:val="00484296"/>
    <w:rsid w:val="00484EED"/>
    <w:rsid w:val="00485D58"/>
    <w:rsid w:val="00485E2E"/>
    <w:rsid w:val="004861DC"/>
    <w:rsid w:val="0048656B"/>
    <w:rsid w:val="00487631"/>
    <w:rsid w:val="0049190C"/>
    <w:rsid w:val="00491EE6"/>
    <w:rsid w:val="0049648F"/>
    <w:rsid w:val="0049695F"/>
    <w:rsid w:val="00496B40"/>
    <w:rsid w:val="004A007F"/>
    <w:rsid w:val="004A0C71"/>
    <w:rsid w:val="004A1837"/>
    <w:rsid w:val="004A1E7D"/>
    <w:rsid w:val="004A22EC"/>
    <w:rsid w:val="004A2DC1"/>
    <w:rsid w:val="004A2FC2"/>
    <w:rsid w:val="004A661D"/>
    <w:rsid w:val="004A7B34"/>
    <w:rsid w:val="004A7C2C"/>
    <w:rsid w:val="004B0DEA"/>
    <w:rsid w:val="004B2DB7"/>
    <w:rsid w:val="004B3A58"/>
    <w:rsid w:val="004B5EDF"/>
    <w:rsid w:val="004C180F"/>
    <w:rsid w:val="004C4993"/>
    <w:rsid w:val="004C616F"/>
    <w:rsid w:val="004D05BF"/>
    <w:rsid w:val="004D1CA0"/>
    <w:rsid w:val="004D24F9"/>
    <w:rsid w:val="004D2792"/>
    <w:rsid w:val="004D523E"/>
    <w:rsid w:val="004D6366"/>
    <w:rsid w:val="004D7470"/>
    <w:rsid w:val="004E443E"/>
    <w:rsid w:val="004E4A69"/>
    <w:rsid w:val="004E7398"/>
    <w:rsid w:val="004F3229"/>
    <w:rsid w:val="004F3485"/>
    <w:rsid w:val="004F6E7E"/>
    <w:rsid w:val="00500F81"/>
    <w:rsid w:val="005029CC"/>
    <w:rsid w:val="00502A26"/>
    <w:rsid w:val="00504168"/>
    <w:rsid w:val="00504234"/>
    <w:rsid w:val="00505158"/>
    <w:rsid w:val="0050795E"/>
    <w:rsid w:val="00511B52"/>
    <w:rsid w:val="00511E53"/>
    <w:rsid w:val="005139E8"/>
    <w:rsid w:val="005202BD"/>
    <w:rsid w:val="005213D4"/>
    <w:rsid w:val="005224A5"/>
    <w:rsid w:val="00523728"/>
    <w:rsid w:val="005250DD"/>
    <w:rsid w:val="00525C70"/>
    <w:rsid w:val="0053090C"/>
    <w:rsid w:val="00530ACA"/>
    <w:rsid w:val="00530C16"/>
    <w:rsid w:val="005337D1"/>
    <w:rsid w:val="00534D1E"/>
    <w:rsid w:val="00534E58"/>
    <w:rsid w:val="00544983"/>
    <w:rsid w:val="00544A1A"/>
    <w:rsid w:val="00545963"/>
    <w:rsid w:val="005500BE"/>
    <w:rsid w:val="00550C4B"/>
    <w:rsid w:val="00553F0F"/>
    <w:rsid w:val="00554320"/>
    <w:rsid w:val="005553FF"/>
    <w:rsid w:val="00557AB9"/>
    <w:rsid w:val="00562E52"/>
    <w:rsid w:val="00565ABD"/>
    <w:rsid w:val="00565CD5"/>
    <w:rsid w:val="00566409"/>
    <w:rsid w:val="005703AD"/>
    <w:rsid w:val="00570467"/>
    <w:rsid w:val="00570B7E"/>
    <w:rsid w:val="00571A29"/>
    <w:rsid w:val="0057225B"/>
    <w:rsid w:val="0057258C"/>
    <w:rsid w:val="00574C1C"/>
    <w:rsid w:val="005751F9"/>
    <w:rsid w:val="00576558"/>
    <w:rsid w:val="00583D26"/>
    <w:rsid w:val="00584E7B"/>
    <w:rsid w:val="005902CB"/>
    <w:rsid w:val="005912ED"/>
    <w:rsid w:val="00591C51"/>
    <w:rsid w:val="00592101"/>
    <w:rsid w:val="0059263F"/>
    <w:rsid w:val="00593384"/>
    <w:rsid w:val="0059344C"/>
    <w:rsid w:val="00596C52"/>
    <w:rsid w:val="005A363E"/>
    <w:rsid w:val="005A42F7"/>
    <w:rsid w:val="005A54EE"/>
    <w:rsid w:val="005A57F3"/>
    <w:rsid w:val="005A5FBB"/>
    <w:rsid w:val="005A621A"/>
    <w:rsid w:val="005A65F0"/>
    <w:rsid w:val="005A66D1"/>
    <w:rsid w:val="005A7F1E"/>
    <w:rsid w:val="005B1C32"/>
    <w:rsid w:val="005B1D34"/>
    <w:rsid w:val="005B35B5"/>
    <w:rsid w:val="005B40AD"/>
    <w:rsid w:val="005B4F68"/>
    <w:rsid w:val="005B6886"/>
    <w:rsid w:val="005B7AFA"/>
    <w:rsid w:val="005C0235"/>
    <w:rsid w:val="005C2D72"/>
    <w:rsid w:val="005C46AF"/>
    <w:rsid w:val="005C512E"/>
    <w:rsid w:val="005C6730"/>
    <w:rsid w:val="005C6F2F"/>
    <w:rsid w:val="005D017A"/>
    <w:rsid w:val="005D08C3"/>
    <w:rsid w:val="005D157D"/>
    <w:rsid w:val="005D1E94"/>
    <w:rsid w:val="005D2D25"/>
    <w:rsid w:val="005D38C7"/>
    <w:rsid w:val="005D7970"/>
    <w:rsid w:val="005E266A"/>
    <w:rsid w:val="005E2D14"/>
    <w:rsid w:val="005E49AB"/>
    <w:rsid w:val="005E49F5"/>
    <w:rsid w:val="005E62BE"/>
    <w:rsid w:val="005F19C1"/>
    <w:rsid w:val="005F3B50"/>
    <w:rsid w:val="005F44A0"/>
    <w:rsid w:val="005F52D2"/>
    <w:rsid w:val="005F5817"/>
    <w:rsid w:val="005F65B9"/>
    <w:rsid w:val="005F6979"/>
    <w:rsid w:val="005F7DF4"/>
    <w:rsid w:val="00600AEF"/>
    <w:rsid w:val="006030FE"/>
    <w:rsid w:val="00605259"/>
    <w:rsid w:val="00605E5B"/>
    <w:rsid w:val="00606A6C"/>
    <w:rsid w:val="00607FA9"/>
    <w:rsid w:val="006101D1"/>
    <w:rsid w:val="00612680"/>
    <w:rsid w:val="0061301A"/>
    <w:rsid w:val="00615550"/>
    <w:rsid w:val="0061590E"/>
    <w:rsid w:val="00615EA3"/>
    <w:rsid w:val="0061768A"/>
    <w:rsid w:val="00617E2E"/>
    <w:rsid w:val="0062385D"/>
    <w:rsid w:val="006248C3"/>
    <w:rsid w:val="00625E62"/>
    <w:rsid w:val="00625F1C"/>
    <w:rsid w:val="0063200C"/>
    <w:rsid w:val="00641163"/>
    <w:rsid w:val="006413DF"/>
    <w:rsid w:val="00641D9B"/>
    <w:rsid w:val="00642848"/>
    <w:rsid w:val="00643515"/>
    <w:rsid w:val="00643A20"/>
    <w:rsid w:val="006441AD"/>
    <w:rsid w:val="0064707A"/>
    <w:rsid w:val="00650B17"/>
    <w:rsid w:val="006518BA"/>
    <w:rsid w:val="0065397B"/>
    <w:rsid w:val="00655C28"/>
    <w:rsid w:val="00655D02"/>
    <w:rsid w:val="006631C9"/>
    <w:rsid w:val="006633CE"/>
    <w:rsid w:val="006637EE"/>
    <w:rsid w:val="00663B9D"/>
    <w:rsid w:val="00664486"/>
    <w:rsid w:val="00664C7A"/>
    <w:rsid w:val="00664D68"/>
    <w:rsid w:val="006661CD"/>
    <w:rsid w:val="0067051D"/>
    <w:rsid w:val="006742E3"/>
    <w:rsid w:val="00675453"/>
    <w:rsid w:val="006766EA"/>
    <w:rsid w:val="00680FA9"/>
    <w:rsid w:val="0068217D"/>
    <w:rsid w:val="00684C19"/>
    <w:rsid w:val="0068776E"/>
    <w:rsid w:val="006901DC"/>
    <w:rsid w:val="006903E4"/>
    <w:rsid w:val="006923EF"/>
    <w:rsid w:val="00693B9C"/>
    <w:rsid w:val="006954B8"/>
    <w:rsid w:val="006977FF"/>
    <w:rsid w:val="006A05FF"/>
    <w:rsid w:val="006A1B07"/>
    <w:rsid w:val="006A4EB1"/>
    <w:rsid w:val="006A7CE0"/>
    <w:rsid w:val="006B0EB8"/>
    <w:rsid w:val="006B10CE"/>
    <w:rsid w:val="006B1E52"/>
    <w:rsid w:val="006B1E9F"/>
    <w:rsid w:val="006B3145"/>
    <w:rsid w:val="006B354A"/>
    <w:rsid w:val="006B3EFE"/>
    <w:rsid w:val="006B4310"/>
    <w:rsid w:val="006B4D2B"/>
    <w:rsid w:val="006B5E0D"/>
    <w:rsid w:val="006B5F9E"/>
    <w:rsid w:val="006C0838"/>
    <w:rsid w:val="006C53FD"/>
    <w:rsid w:val="006D1663"/>
    <w:rsid w:val="006D32AC"/>
    <w:rsid w:val="006D3466"/>
    <w:rsid w:val="006D406D"/>
    <w:rsid w:val="006D7211"/>
    <w:rsid w:val="006E1C14"/>
    <w:rsid w:val="006E2AF7"/>
    <w:rsid w:val="006E32E8"/>
    <w:rsid w:val="006E3A2B"/>
    <w:rsid w:val="006E4F75"/>
    <w:rsid w:val="006F0151"/>
    <w:rsid w:val="006F0479"/>
    <w:rsid w:val="006F101A"/>
    <w:rsid w:val="006F26AB"/>
    <w:rsid w:val="006F3D13"/>
    <w:rsid w:val="006F43C2"/>
    <w:rsid w:val="006F6385"/>
    <w:rsid w:val="006F7445"/>
    <w:rsid w:val="006F7486"/>
    <w:rsid w:val="00702084"/>
    <w:rsid w:val="00702547"/>
    <w:rsid w:val="00703180"/>
    <w:rsid w:val="00704ED0"/>
    <w:rsid w:val="0070539B"/>
    <w:rsid w:val="007058F3"/>
    <w:rsid w:val="0070599B"/>
    <w:rsid w:val="00705C82"/>
    <w:rsid w:val="0070672D"/>
    <w:rsid w:val="007075C5"/>
    <w:rsid w:val="0071052E"/>
    <w:rsid w:val="007105AD"/>
    <w:rsid w:val="00710D73"/>
    <w:rsid w:val="00714789"/>
    <w:rsid w:val="007148CC"/>
    <w:rsid w:val="00714FD8"/>
    <w:rsid w:val="00720EF7"/>
    <w:rsid w:val="0072200B"/>
    <w:rsid w:val="00723E62"/>
    <w:rsid w:val="0072401D"/>
    <w:rsid w:val="0072445E"/>
    <w:rsid w:val="0072648C"/>
    <w:rsid w:val="00730BF2"/>
    <w:rsid w:val="00730C7D"/>
    <w:rsid w:val="0073110E"/>
    <w:rsid w:val="007327F2"/>
    <w:rsid w:val="0073303A"/>
    <w:rsid w:val="00736429"/>
    <w:rsid w:val="00736480"/>
    <w:rsid w:val="00736836"/>
    <w:rsid w:val="00746B3A"/>
    <w:rsid w:val="00750409"/>
    <w:rsid w:val="0075293E"/>
    <w:rsid w:val="0075346C"/>
    <w:rsid w:val="0075570F"/>
    <w:rsid w:val="0075600A"/>
    <w:rsid w:val="0075630B"/>
    <w:rsid w:val="00757D71"/>
    <w:rsid w:val="00760C39"/>
    <w:rsid w:val="00761821"/>
    <w:rsid w:val="00763FB1"/>
    <w:rsid w:val="00763FE4"/>
    <w:rsid w:val="00764973"/>
    <w:rsid w:val="0076509C"/>
    <w:rsid w:val="0077002F"/>
    <w:rsid w:val="00771D81"/>
    <w:rsid w:val="007721AE"/>
    <w:rsid w:val="007731CA"/>
    <w:rsid w:val="0077358D"/>
    <w:rsid w:val="00774D39"/>
    <w:rsid w:val="00783831"/>
    <w:rsid w:val="00785335"/>
    <w:rsid w:val="00785902"/>
    <w:rsid w:val="00787172"/>
    <w:rsid w:val="00787502"/>
    <w:rsid w:val="00790AD3"/>
    <w:rsid w:val="00790EBE"/>
    <w:rsid w:val="00791486"/>
    <w:rsid w:val="00792288"/>
    <w:rsid w:val="00796644"/>
    <w:rsid w:val="007967E1"/>
    <w:rsid w:val="00796C2E"/>
    <w:rsid w:val="007A1188"/>
    <w:rsid w:val="007A1564"/>
    <w:rsid w:val="007A1BFB"/>
    <w:rsid w:val="007A2E79"/>
    <w:rsid w:val="007A4859"/>
    <w:rsid w:val="007A4F7B"/>
    <w:rsid w:val="007A51AA"/>
    <w:rsid w:val="007A65FC"/>
    <w:rsid w:val="007B0295"/>
    <w:rsid w:val="007B08BB"/>
    <w:rsid w:val="007B0E9A"/>
    <w:rsid w:val="007B3628"/>
    <w:rsid w:val="007B3756"/>
    <w:rsid w:val="007B6596"/>
    <w:rsid w:val="007C014C"/>
    <w:rsid w:val="007C0582"/>
    <w:rsid w:val="007C17EB"/>
    <w:rsid w:val="007C2CC4"/>
    <w:rsid w:val="007C5A60"/>
    <w:rsid w:val="007C7E92"/>
    <w:rsid w:val="007D140F"/>
    <w:rsid w:val="007E6541"/>
    <w:rsid w:val="007E79FD"/>
    <w:rsid w:val="007F01D4"/>
    <w:rsid w:val="007F07C2"/>
    <w:rsid w:val="007F1C48"/>
    <w:rsid w:val="007F5551"/>
    <w:rsid w:val="00805FD0"/>
    <w:rsid w:val="008066D3"/>
    <w:rsid w:val="008100ED"/>
    <w:rsid w:val="00810797"/>
    <w:rsid w:val="00810D05"/>
    <w:rsid w:val="00810E2D"/>
    <w:rsid w:val="008117D9"/>
    <w:rsid w:val="00811F14"/>
    <w:rsid w:val="00813640"/>
    <w:rsid w:val="008138D2"/>
    <w:rsid w:val="00814B8A"/>
    <w:rsid w:val="00814D04"/>
    <w:rsid w:val="0081733D"/>
    <w:rsid w:val="00817BF2"/>
    <w:rsid w:val="00817CD5"/>
    <w:rsid w:val="0082204D"/>
    <w:rsid w:val="00823E99"/>
    <w:rsid w:val="00825718"/>
    <w:rsid w:val="0082756E"/>
    <w:rsid w:val="00830665"/>
    <w:rsid w:val="008309D6"/>
    <w:rsid w:val="008316FD"/>
    <w:rsid w:val="0083280D"/>
    <w:rsid w:val="008374AC"/>
    <w:rsid w:val="00837C4C"/>
    <w:rsid w:val="008405E0"/>
    <w:rsid w:val="00840AE2"/>
    <w:rsid w:val="00841E60"/>
    <w:rsid w:val="008443A8"/>
    <w:rsid w:val="00846AB4"/>
    <w:rsid w:val="00847398"/>
    <w:rsid w:val="00847961"/>
    <w:rsid w:val="00851FEF"/>
    <w:rsid w:val="00852316"/>
    <w:rsid w:val="00852EF0"/>
    <w:rsid w:val="0085747A"/>
    <w:rsid w:val="008663DA"/>
    <w:rsid w:val="00867508"/>
    <w:rsid w:val="008711BF"/>
    <w:rsid w:val="00871817"/>
    <w:rsid w:val="008746A4"/>
    <w:rsid w:val="008754EA"/>
    <w:rsid w:val="0087621A"/>
    <w:rsid w:val="0087745D"/>
    <w:rsid w:val="0088025B"/>
    <w:rsid w:val="008804AB"/>
    <w:rsid w:val="00881DCF"/>
    <w:rsid w:val="0088293C"/>
    <w:rsid w:val="00883FCB"/>
    <w:rsid w:val="00885AB7"/>
    <w:rsid w:val="008879DA"/>
    <w:rsid w:val="00887E49"/>
    <w:rsid w:val="0089100C"/>
    <w:rsid w:val="00891E2F"/>
    <w:rsid w:val="00892DD3"/>
    <w:rsid w:val="00892DD9"/>
    <w:rsid w:val="00893F28"/>
    <w:rsid w:val="0089459C"/>
    <w:rsid w:val="00895959"/>
    <w:rsid w:val="00896164"/>
    <w:rsid w:val="008A0761"/>
    <w:rsid w:val="008A32F8"/>
    <w:rsid w:val="008A3666"/>
    <w:rsid w:val="008A41EB"/>
    <w:rsid w:val="008A4A79"/>
    <w:rsid w:val="008A7CFB"/>
    <w:rsid w:val="008B24E7"/>
    <w:rsid w:val="008B418A"/>
    <w:rsid w:val="008B443D"/>
    <w:rsid w:val="008B7BFF"/>
    <w:rsid w:val="008C036A"/>
    <w:rsid w:val="008C0C1A"/>
    <w:rsid w:val="008C0FA4"/>
    <w:rsid w:val="008C2D0E"/>
    <w:rsid w:val="008C5F9F"/>
    <w:rsid w:val="008C622E"/>
    <w:rsid w:val="008D0AC2"/>
    <w:rsid w:val="008D110C"/>
    <w:rsid w:val="008D24AF"/>
    <w:rsid w:val="008D35C2"/>
    <w:rsid w:val="008D361A"/>
    <w:rsid w:val="008D4409"/>
    <w:rsid w:val="008D58CF"/>
    <w:rsid w:val="008D6AE2"/>
    <w:rsid w:val="008D6EAD"/>
    <w:rsid w:val="008E343E"/>
    <w:rsid w:val="008E403F"/>
    <w:rsid w:val="008E4E45"/>
    <w:rsid w:val="008E5C8D"/>
    <w:rsid w:val="008E62EF"/>
    <w:rsid w:val="008F513D"/>
    <w:rsid w:val="008F5E7A"/>
    <w:rsid w:val="008F5FFD"/>
    <w:rsid w:val="008F6670"/>
    <w:rsid w:val="008F715A"/>
    <w:rsid w:val="009012D0"/>
    <w:rsid w:val="009021D2"/>
    <w:rsid w:val="00902A8F"/>
    <w:rsid w:val="00902C39"/>
    <w:rsid w:val="00905846"/>
    <w:rsid w:val="00905E33"/>
    <w:rsid w:val="00906488"/>
    <w:rsid w:val="00906F43"/>
    <w:rsid w:val="00907296"/>
    <w:rsid w:val="00910287"/>
    <w:rsid w:val="00910537"/>
    <w:rsid w:val="009147AE"/>
    <w:rsid w:val="0091535D"/>
    <w:rsid w:val="00916A98"/>
    <w:rsid w:val="00917396"/>
    <w:rsid w:val="00922D67"/>
    <w:rsid w:val="009234C1"/>
    <w:rsid w:val="00924029"/>
    <w:rsid w:val="00926D66"/>
    <w:rsid w:val="00927FF8"/>
    <w:rsid w:val="0093082A"/>
    <w:rsid w:val="00930C20"/>
    <w:rsid w:val="009346CA"/>
    <w:rsid w:val="00935302"/>
    <w:rsid w:val="00941A23"/>
    <w:rsid w:val="00942923"/>
    <w:rsid w:val="00943E28"/>
    <w:rsid w:val="00945BFC"/>
    <w:rsid w:val="00946401"/>
    <w:rsid w:val="00950DEE"/>
    <w:rsid w:val="00952049"/>
    <w:rsid w:val="00952D06"/>
    <w:rsid w:val="00955C6A"/>
    <w:rsid w:val="0096343F"/>
    <w:rsid w:val="00963E77"/>
    <w:rsid w:val="00965AC2"/>
    <w:rsid w:val="0097118C"/>
    <w:rsid w:val="00972520"/>
    <w:rsid w:val="009733A6"/>
    <w:rsid w:val="009742A7"/>
    <w:rsid w:val="00977401"/>
    <w:rsid w:val="00980F6A"/>
    <w:rsid w:val="00981F23"/>
    <w:rsid w:val="0098459F"/>
    <w:rsid w:val="00984886"/>
    <w:rsid w:val="00990851"/>
    <w:rsid w:val="009919A7"/>
    <w:rsid w:val="009931AC"/>
    <w:rsid w:val="00995345"/>
    <w:rsid w:val="00995842"/>
    <w:rsid w:val="009967F3"/>
    <w:rsid w:val="009968CE"/>
    <w:rsid w:val="00996A3A"/>
    <w:rsid w:val="009979EA"/>
    <w:rsid w:val="009A136F"/>
    <w:rsid w:val="009A1D11"/>
    <w:rsid w:val="009A233B"/>
    <w:rsid w:val="009A25E2"/>
    <w:rsid w:val="009A3AFB"/>
    <w:rsid w:val="009A435A"/>
    <w:rsid w:val="009A67B1"/>
    <w:rsid w:val="009A6859"/>
    <w:rsid w:val="009A7243"/>
    <w:rsid w:val="009A74DC"/>
    <w:rsid w:val="009A7A7F"/>
    <w:rsid w:val="009B0113"/>
    <w:rsid w:val="009B22E9"/>
    <w:rsid w:val="009B36E2"/>
    <w:rsid w:val="009B3A2D"/>
    <w:rsid w:val="009B6EA2"/>
    <w:rsid w:val="009C1243"/>
    <w:rsid w:val="009C20C6"/>
    <w:rsid w:val="009C4326"/>
    <w:rsid w:val="009C6397"/>
    <w:rsid w:val="009C698F"/>
    <w:rsid w:val="009C6A18"/>
    <w:rsid w:val="009C6BEA"/>
    <w:rsid w:val="009D1229"/>
    <w:rsid w:val="009D4F2B"/>
    <w:rsid w:val="009D5296"/>
    <w:rsid w:val="009D7518"/>
    <w:rsid w:val="009E08B4"/>
    <w:rsid w:val="009E0F67"/>
    <w:rsid w:val="009E22AB"/>
    <w:rsid w:val="009E23C3"/>
    <w:rsid w:val="009E25B8"/>
    <w:rsid w:val="009E2CA8"/>
    <w:rsid w:val="009E3D5B"/>
    <w:rsid w:val="009E7A72"/>
    <w:rsid w:val="009F1CAC"/>
    <w:rsid w:val="009F446B"/>
    <w:rsid w:val="009F5C80"/>
    <w:rsid w:val="009F6958"/>
    <w:rsid w:val="009F72B2"/>
    <w:rsid w:val="00A00B66"/>
    <w:rsid w:val="00A00DAC"/>
    <w:rsid w:val="00A0531C"/>
    <w:rsid w:val="00A0793B"/>
    <w:rsid w:val="00A07FD4"/>
    <w:rsid w:val="00A10A6C"/>
    <w:rsid w:val="00A126F5"/>
    <w:rsid w:val="00A12BF0"/>
    <w:rsid w:val="00A130FB"/>
    <w:rsid w:val="00A1360E"/>
    <w:rsid w:val="00A13E34"/>
    <w:rsid w:val="00A15D97"/>
    <w:rsid w:val="00A17D49"/>
    <w:rsid w:val="00A213F1"/>
    <w:rsid w:val="00A23E66"/>
    <w:rsid w:val="00A245E4"/>
    <w:rsid w:val="00A25048"/>
    <w:rsid w:val="00A30198"/>
    <w:rsid w:val="00A33370"/>
    <w:rsid w:val="00A34EBF"/>
    <w:rsid w:val="00A35DF1"/>
    <w:rsid w:val="00A36981"/>
    <w:rsid w:val="00A37B66"/>
    <w:rsid w:val="00A41314"/>
    <w:rsid w:val="00A42B44"/>
    <w:rsid w:val="00A43079"/>
    <w:rsid w:val="00A43852"/>
    <w:rsid w:val="00A47332"/>
    <w:rsid w:val="00A53EF0"/>
    <w:rsid w:val="00A56B7C"/>
    <w:rsid w:val="00A57A9A"/>
    <w:rsid w:val="00A61232"/>
    <w:rsid w:val="00A62915"/>
    <w:rsid w:val="00A6294F"/>
    <w:rsid w:val="00A63148"/>
    <w:rsid w:val="00A6424C"/>
    <w:rsid w:val="00A646E9"/>
    <w:rsid w:val="00A657EE"/>
    <w:rsid w:val="00A66CF0"/>
    <w:rsid w:val="00A67914"/>
    <w:rsid w:val="00A71BCE"/>
    <w:rsid w:val="00A72F5E"/>
    <w:rsid w:val="00A73201"/>
    <w:rsid w:val="00A76AC4"/>
    <w:rsid w:val="00A80630"/>
    <w:rsid w:val="00A811A4"/>
    <w:rsid w:val="00A82368"/>
    <w:rsid w:val="00A84174"/>
    <w:rsid w:val="00A84BB6"/>
    <w:rsid w:val="00A91E5C"/>
    <w:rsid w:val="00A97349"/>
    <w:rsid w:val="00AA22AC"/>
    <w:rsid w:val="00AA4774"/>
    <w:rsid w:val="00AA5A36"/>
    <w:rsid w:val="00AA64CC"/>
    <w:rsid w:val="00AA677E"/>
    <w:rsid w:val="00AA6BF1"/>
    <w:rsid w:val="00AA7953"/>
    <w:rsid w:val="00AB0107"/>
    <w:rsid w:val="00AB088D"/>
    <w:rsid w:val="00AB681D"/>
    <w:rsid w:val="00AB73D7"/>
    <w:rsid w:val="00AC0A2D"/>
    <w:rsid w:val="00AC10B4"/>
    <w:rsid w:val="00AC34F2"/>
    <w:rsid w:val="00AC59E4"/>
    <w:rsid w:val="00AC7391"/>
    <w:rsid w:val="00AD392E"/>
    <w:rsid w:val="00AD4947"/>
    <w:rsid w:val="00AD5269"/>
    <w:rsid w:val="00AD57DA"/>
    <w:rsid w:val="00AE01C6"/>
    <w:rsid w:val="00AE2A1D"/>
    <w:rsid w:val="00AE2CDA"/>
    <w:rsid w:val="00AE3AAB"/>
    <w:rsid w:val="00AE616B"/>
    <w:rsid w:val="00AF05A2"/>
    <w:rsid w:val="00AF0E95"/>
    <w:rsid w:val="00AF14BB"/>
    <w:rsid w:val="00AF1650"/>
    <w:rsid w:val="00AF25FF"/>
    <w:rsid w:val="00AF2D52"/>
    <w:rsid w:val="00AF51EA"/>
    <w:rsid w:val="00AF69F6"/>
    <w:rsid w:val="00AF69FE"/>
    <w:rsid w:val="00AF6B14"/>
    <w:rsid w:val="00AF75A2"/>
    <w:rsid w:val="00B00F8B"/>
    <w:rsid w:val="00B035D4"/>
    <w:rsid w:val="00B05C03"/>
    <w:rsid w:val="00B11711"/>
    <w:rsid w:val="00B13580"/>
    <w:rsid w:val="00B13584"/>
    <w:rsid w:val="00B15B7D"/>
    <w:rsid w:val="00B16893"/>
    <w:rsid w:val="00B17DE4"/>
    <w:rsid w:val="00B20038"/>
    <w:rsid w:val="00B232AD"/>
    <w:rsid w:val="00B2385D"/>
    <w:rsid w:val="00B2569C"/>
    <w:rsid w:val="00B257D8"/>
    <w:rsid w:val="00B3000F"/>
    <w:rsid w:val="00B30FF0"/>
    <w:rsid w:val="00B32A79"/>
    <w:rsid w:val="00B33278"/>
    <w:rsid w:val="00B3357C"/>
    <w:rsid w:val="00B37944"/>
    <w:rsid w:val="00B40A21"/>
    <w:rsid w:val="00B41C35"/>
    <w:rsid w:val="00B4248D"/>
    <w:rsid w:val="00B43C02"/>
    <w:rsid w:val="00B444AA"/>
    <w:rsid w:val="00B45171"/>
    <w:rsid w:val="00B45B48"/>
    <w:rsid w:val="00B46CBD"/>
    <w:rsid w:val="00B5040A"/>
    <w:rsid w:val="00B513C2"/>
    <w:rsid w:val="00B534A4"/>
    <w:rsid w:val="00B53F0E"/>
    <w:rsid w:val="00B55880"/>
    <w:rsid w:val="00B560A6"/>
    <w:rsid w:val="00B60072"/>
    <w:rsid w:val="00B62508"/>
    <w:rsid w:val="00B6584D"/>
    <w:rsid w:val="00B6625D"/>
    <w:rsid w:val="00B6626A"/>
    <w:rsid w:val="00B665D5"/>
    <w:rsid w:val="00B6732B"/>
    <w:rsid w:val="00B679FF"/>
    <w:rsid w:val="00B70304"/>
    <w:rsid w:val="00B76724"/>
    <w:rsid w:val="00B77291"/>
    <w:rsid w:val="00B801F2"/>
    <w:rsid w:val="00B810CD"/>
    <w:rsid w:val="00B84CAE"/>
    <w:rsid w:val="00B8731D"/>
    <w:rsid w:val="00B8754F"/>
    <w:rsid w:val="00B92B12"/>
    <w:rsid w:val="00B94B2B"/>
    <w:rsid w:val="00BA0A09"/>
    <w:rsid w:val="00BA0E48"/>
    <w:rsid w:val="00BA43AE"/>
    <w:rsid w:val="00BA48CA"/>
    <w:rsid w:val="00BA5C11"/>
    <w:rsid w:val="00BB4462"/>
    <w:rsid w:val="00BB621A"/>
    <w:rsid w:val="00BB7070"/>
    <w:rsid w:val="00BB7124"/>
    <w:rsid w:val="00BB78D8"/>
    <w:rsid w:val="00BC05EE"/>
    <w:rsid w:val="00BC0A72"/>
    <w:rsid w:val="00BC2313"/>
    <w:rsid w:val="00BC35A7"/>
    <w:rsid w:val="00BC4A0B"/>
    <w:rsid w:val="00BC4BF6"/>
    <w:rsid w:val="00BC7930"/>
    <w:rsid w:val="00BD0B19"/>
    <w:rsid w:val="00BD1ED0"/>
    <w:rsid w:val="00BD1FB2"/>
    <w:rsid w:val="00BD40BB"/>
    <w:rsid w:val="00BD4A1D"/>
    <w:rsid w:val="00BE0917"/>
    <w:rsid w:val="00BE0DEA"/>
    <w:rsid w:val="00BE12A1"/>
    <w:rsid w:val="00BE1ACF"/>
    <w:rsid w:val="00BE2609"/>
    <w:rsid w:val="00BE2A11"/>
    <w:rsid w:val="00BE434F"/>
    <w:rsid w:val="00BE4B4F"/>
    <w:rsid w:val="00BE6A31"/>
    <w:rsid w:val="00BE7983"/>
    <w:rsid w:val="00BF40DF"/>
    <w:rsid w:val="00BF7431"/>
    <w:rsid w:val="00BF7F18"/>
    <w:rsid w:val="00C03365"/>
    <w:rsid w:val="00C03FC4"/>
    <w:rsid w:val="00C052D9"/>
    <w:rsid w:val="00C10522"/>
    <w:rsid w:val="00C11F25"/>
    <w:rsid w:val="00C15514"/>
    <w:rsid w:val="00C162AB"/>
    <w:rsid w:val="00C16819"/>
    <w:rsid w:val="00C17411"/>
    <w:rsid w:val="00C20B6E"/>
    <w:rsid w:val="00C21596"/>
    <w:rsid w:val="00C249DE"/>
    <w:rsid w:val="00C2577E"/>
    <w:rsid w:val="00C25ABD"/>
    <w:rsid w:val="00C25F8D"/>
    <w:rsid w:val="00C264C9"/>
    <w:rsid w:val="00C31F9A"/>
    <w:rsid w:val="00C349A5"/>
    <w:rsid w:val="00C37C24"/>
    <w:rsid w:val="00C43451"/>
    <w:rsid w:val="00C43567"/>
    <w:rsid w:val="00C446BD"/>
    <w:rsid w:val="00C45312"/>
    <w:rsid w:val="00C50ABB"/>
    <w:rsid w:val="00C51980"/>
    <w:rsid w:val="00C54424"/>
    <w:rsid w:val="00C54FFA"/>
    <w:rsid w:val="00C55B1B"/>
    <w:rsid w:val="00C56089"/>
    <w:rsid w:val="00C565C3"/>
    <w:rsid w:val="00C62056"/>
    <w:rsid w:val="00C63AF9"/>
    <w:rsid w:val="00C63E1C"/>
    <w:rsid w:val="00C71ECE"/>
    <w:rsid w:val="00C7375D"/>
    <w:rsid w:val="00C74D0E"/>
    <w:rsid w:val="00C75199"/>
    <w:rsid w:val="00C8142E"/>
    <w:rsid w:val="00C82789"/>
    <w:rsid w:val="00C837D2"/>
    <w:rsid w:val="00C84B5D"/>
    <w:rsid w:val="00C85D54"/>
    <w:rsid w:val="00C879A5"/>
    <w:rsid w:val="00C90C6F"/>
    <w:rsid w:val="00C90EC4"/>
    <w:rsid w:val="00C9346B"/>
    <w:rsid w:val="00C93EB0"/>
    <w:rsid w:val="00C96545"/>
    <w:rsid w:val="00C965C1"/>
    <w:rsid w:val="00CA0EC9"/>
    <w:rsid w:val="00CA15E0"/>
    <w:rsid w:val="00CA1C54"/>
    <w:rsid w:val="00CA2826"/>
    <w:rsid w:val="00CA305E"/>
    <w:rsid w:val="00CA4E20"/>
    <w:rsid w:val="00CA63FC"/>
    <w:rsid w:val="00CA7A05"/>
    <w:rsid w:val="00CA7E91"/>
    <w:rsid w:val="00CB2077"/>
    <w:rsid w:val="00CB2AC8"/>
    <w:rsid w:val="00CB2B1D"/>
    <w:rsid w:val="00CC2326"/>
    <w:rsid w:val="00CC2FFD"/>
    <w:rsid w:val="00CC4FD0"/>
    <w:rsid w:val="00CC6E89"/>
    <w:rsid w:val="00CC7976"/>
    <w:rsid w:val="00CD0A81"/>
    <w:rsid w:val="00CD1025"/>
    <w:rsid w:val="00CD36ED"/>
    <w:rsid w:val="00CD5111"/>
    <w:rsid w:val="00CD6B40"/>
    <w:rsid w:val="00CD6E11"/>
    <w:rsid w:val="00CE09F0"/>
    <w:rsid w:val="00CE21D5"/>
    <w:rsid w:val="00CE2DF4"/>
    <w:rsid w:val="00CE301B"/>
    <w:rsid w:val="00CE4719"/>
    <w:rsid w:val="00CE4D68"/>
    <w:rsid w:val="00CE6A81"/>
    <w:rsid w:val="00CE754A"/>
    <w:rsid w:val="00CF29C5"/>
    <w:rsid w:val="00CF3329"/>
    <w:rsid w:val="00CF4E62"/>
    <w:rsid w:val="00CF62F9"/>
    <w:rsid w:val="00CF73B8"/>
    <w:rsid w:val="00CF7A3A"/>
    <w:rsid w:val="00D00BC3"/>
    <w:rsid w:val="00D01306"/>
    <w:rsid w:val="00D01605"/>
    <w:rsid w:val="00D03FB9"/>
    <w:rsid w:val="00D06E22"/>
    <w:rsid w:val="00D11D6B"/>
    <w:rsid w:val="00D130AB"/>
    <w:rsid w:val="00D143BB"/>
    <w:rsid w:val="00D16468"/>
    <w:rsid w:val="00D1779A"/>
    <w:rsid w:val="00D2008F"/>
    <w:rsid w:val="00D211C8"/>
    <w:rsid w:val="00D237BC"/>
    <w:rsid w:val="00D2408A"/>
    <w:rsid w:val="00D24A6E"/>
    <w:rsid w:val="00D32367"/>
    <w:rsid w:val="00D3314F"/>
    <w:rsid w:val="00D3357D"/>
    <w:rsid w:val="00D33AE4"/>
    <w:rsid w:val="00D37667"/>
    <w:rsid w:val="00D37BD2"/>
    <w:rsid w:val="00D42DE7"/>
    <w:rsid w:val="00D435F3"/>
    <w:rsid w:val="00D459BD"/>
    <w:rsid w:val="00D47463"/>
    <w:rsid w:val="00D50066"/>
    <w:rsid w:val="00D54B35"/>
    <w:rsid w:val="00D54C38"/>
    <w:rsid w:val="00D55A6B"/>
    <w:rsid w:val="00D55DFC"/>
    <w:rsid w:val="00D565F2"/>
    <w:rsid w:val="00D61339"/>
    <w:rsid w:val="00D61AD1"/>
    <w:rsid w:val="00D63CFA"/>
    <w:rsid w:val="00D6473D"/>
    <w:rsid w:val="00D652FE"/>
    <w:rsid w:val="00D67B5F"/>
    <w:rsid w:val="00D70FCE"/>
    <w:rsid w:val="00D7132A"/>
    <w:rsid w:val="00D718D4"/>
    <w:rsid w:val="00D7331C"/>
    <w:rsid w:val="00D76602"/>
    <w:rsid w:val="00D80141"/>
    <w:rsid w:val="00D836C3"/>
    <w:rsid w:val="00D8391E"/>
    <w:rsid w:val="00D83E01"/>
    <w:rsid w:val="00D85B32"/>
    <w:rsid w:val="00D87A74"/>
    <w:rsid w:val="00D904E3"/>
    <w:rsid w:val="00D91295"/>
    <w:rsid w:val="00D92080"/>
    <w:rsid w:val="00D92403"/>
    <w:rsid w:val="00D96619"/>
    <w:rsid w:val="00DA1097"/>
    <w:rsid w:val="00DA18E3"/>
    <w:rsid w:val="00DA3282"/>
    <w:rsid w:val="00DA6008"/>
    <w:rsid w:val="00DA623E"/>
    <w:rsid w:val="00DB0D64"/>
    <w:rsid w:val="00DB3803"/>
    <w:rsid w:val="00DC0BB7"/>
    <w:rsid w:val="00DC1075"/>
    <w:rsid w:val="00DC23B6"/>
    <w:rsid w:val="00DD2267"/>
    <w:rsid w:val="00DD39A7"/>
    <w:rsid w:val="00DD52ED"/>
    <w:rsid w:val="00DE08BA"/>
    <w:rsid w:val="00DE18A5"/>
    <w:rsid w:val="00DE555C"/>
    <w:rsid w:val="00DE7163"/>
    <w:rsid w:val="00DE7D02"/>
    <w:rsid w:val="00DF09AE"/>
    <w:rsid w:val="00DF4FC5"/>
    <w:rsid w:val="00DF518F"/>
    <w:rsid w:val="00DF5BCB"/>
    <w:rsid w:val="00DF6077"/>
    <w:rsid w:val="00DF7B5F"/>
    <w:rsid w:val="00E00007"/>
    <w:rsid w:val="00E00876"/>
    <w:rsid w:val="00E00C5D"/>
    <w:rsid w:val="00E0155E"/>
    <w:rsid w:val="00E0230A"/>
    <w:rsid w:val="00E02849"/>
    <w:rsid w:val="00E03765"/>
    <w:rsid w:val="00E05937"/>
    <w:rsid w:val="00E106B8"/>
    <w:rsid w:val="00E119BE"/>
    <w:rsid w:val="00E11AAA"/>
    <w:rsid w:val="00E145E2"/>
    <w:rsid w:val="00E14D46"/>
    <w:rsid w:val="00E15AFB"/>
    <w:rsid w:val="00E16301"/>
    <w:rsid w:val="00E22630"/>
    <w:rsid w:val="00E22E6D"/>
    <w:rsid w:val="00E24038"/>
    <w:rsid w:val="00E26AFB"/>
    <w:rsid w:val="00E301C6"/>
    <w:rsid w:val="00E30E53"/>
    <w:rsid w:val="00E3433F"/>
    <w:rsid w:val="00E347E2"/>
    <w:rsid w:val="00E367AE"/>
    <w:rsid w:val="00E36DCD"/>
    <w:rsid w:val="00E41C15"/>
    <w:rsid w:val="00E45B21"/>
    <w:rsid w:val="00E4651B"/>
    <w:rsid w:val="00E47A1D"/>
    <w:rsid w:val="00E515CE"/>
    <w:rsid w:val="00E51630"/>
    <w:rsid w:val="00E52325"/>
    <w:rsid w:val="00E52BE9"/>
    <w:rsid w:val="00E531E3"/>
    <w:rsid w:val="00E5386B"/>
    <w:rsid w:val="00E62976"/>
    <w:rsid w:val="00E6367B"/>
    <w:rsid w:val="00E63E1D"/>
    <w:rsid w:val="00E65217"/>
    <w:rsid w:val="00E66A76"/>
    <w:rsid w:val="00E70EFE"/>
    <w:rsid w:val="00E70F8C"/>
    <w:rsid w:val="00E727D7"/>
    <w:rsid w:val="00E74E69"/>
    <w:rsid w:val="00E74E6D"/>
    <w:rsid w:val="00E74FB9"/>
    <w:rsid w:val="00E764A9"/>
    <w:rsid w:val="00E769FF"/>
    <w:rsid w:val="00E77FCF"/>
    <w:rsid w:val="00E80614"/>
    <w:rsid w:val="00E80E04"/>
    <w:rsid w:val="00E81AF9"/>
    <w:rsid w:val="00E82320"/>
    <w:rsid w:val="00E823C5"/>
    <w:rsid w:val="00E84D61"/>
    <w:rsid w:val="00E87D5B"/>
    <w:rsid w:val="00E902EE"/>
    <w:rsid w:val="00E90647"/>
    <w:rsid w:val="00E945FF"/>
    <w:rsid w:val="00E94A7D"/>
    <w:rsid w:val="00E95709"/>
    <w:rsid w:val="00E95C76"/>
    <w:rsid w:val="00E9696A"/>
    <w:rsid w:val="00EA01F9"/>
    <w:rsid w:val="00EA2284"/>
    <w:rsid w:val="00EA3190"/>
    <w:rsid w:val="00EA4DAF"/>
    <w:rsid w:val="00EA7D4A"/>
    <w:rsid w:val="00EB017F"/>
    <w:rsid w:val="00EB418A"/>
    <w:rsid w:val="00EB4D3A"/>
    <w:rsid w:val="00EB4EF2"/>
    <w:rsid w:val="00EB551A"/>
    <w:rsid w:val="00EB7E38"/>
    <w:rsid w:val="00EC1D72"/>
    <w:rsid w:val="00EC3A15"/>
    <w:rsid w:val="00ED1183"/>
    <w:rsid w:val="00ED1960"/>
    <w:rsid w:val="00ED2B1D"/>
    <w:rsid w:val="00ED3CA7"/>
    <w:rsid w:val="00ED5891"/>
    <w:rsid w:val="00ED6F6A"/>
    <w:rsid w:val="00EE0539"/>
    <w:rsid w:val="00EE217E"/>
    <w:rsid w:val="00EF13F0"/>
    <w:rsid w:val="00EF1874"/>
    <w:rsid w:val="00EF3057"/>
    <w:rsid w:val="00EF3107"/>
    <w:rsid w:val="00EF47C8"/>
    <w:rsid w:val="00EF4979"/>
    <w:rsid w:val="00EF4D0C"/>
    <w:rsid w:val="00EF6F6A"/>
    <w:rsid w:val="00EF6FB2"/>
    <w:rsid w:val="00F01EB7"/>
    <w:rsid w:val="00F01FFE"/>
    <w:rsid w:val="00F023B5"/>
    <w:rsid w:val="00F03A03"/>
    <w:rsid w:val="00F0660E"/>
    <w:rsid w:val="00F06DCE"/>
    <w:rsid w:val="00F100FB"/>
    <w:rsid w:val="00F10810"/>
    <w:rsid w:val="00F10DF3"/>
    <w:rsid w:val="00F11EBD"/>
    <w:rsid w:val="00F13A94"/>
    <w:rsid w:val="00F140C9"/>
    <w:rsid w:val="00F1452C"/>
    <w:rsid w:val="00F14B80"/>
    <w:rsid w:val="00F1547A"/>
    <w:rsid w:val="00F1674D"/>
    <w:rsid w:val="00F16FEA"/>
    <w:rsid w:val="00F17007"/>
    <w:rsid w:val="00F174DC"/>
    <w:rsid w:val="00F2094C"/>
    <w:rsid w:val="00F22183"/>
    <w:rsid w:val="00F22B77"/>
    <w:rsid w:val="00F25DCD"/>
    <w:rsid w:val="00F267C5"/>
    <w:rsid w:val="00F27665"/>
    <w:rsid w:val="00F30C20"/>
    <w:rsid w:val="00F320C9"/>
    <w:rsid w:val="00F32423"/>
    <w:rsid w:val="00F33C02"/>
    <w:rsid w:val="00F34CBE"/>
    <w:rsid w:val="00F358E1"/>
    <w:rsid w:val="00F36036"/>
    <w:rsid w:val="00F3757D"/>
    <w:rsid w:val="00F42695"/>
    <w:rsid w:val="00F43301"/>
    <w:rsid w:val="00F43A0A"/>
    <w:rsid w:val="00F4679F"/>
    <w:rsid w:val="00F4781E"/>
    <w:rsid w:val="00F47C41"/>
    <w:rsid w:val="00F507CA"/>
    <w:rsid w:val="00F50F5A"/>
    <w:rsid w:val="00F511F2"/>
    <w:rsid w:val="00F538CD"/>
    <w:rsid w:val="00F54D29"/>
    <w:rsid w:val="00F563A7"/>
    <w:rsid w:val="00F564F1"/>
    <w:rsid w:val="00F56B3E"/>
    <w:rsid w:val="00F60257"/>
    <w:rsid w:val="00F60813"/>
    <w:rsid w:val="00F611DD"/>
    <w:rsid w:val="00F61A45"/>
    <w:rsid w:val="00F61D91"/>
    <w:rsid w:val="00F63DAB"/>
    <w:rsid w:val="00F63E9B"/>
    <w:rsid w:val="00F657CC"/>
    <w:rsid w:val="00F679BE"/>
    <w:rsid w:val="00F67B62"/>
    <w:rsid w:val="00F72581"/>
    <w:rsid w:val="00F72DE1"/>
    <w:rsid w:val="00F7391C"/>
    <w:rsid w:val="00F73A4C"/>
    <w:rsid w:val="00F73EE7"/>
    <w:rsid w:val="00F75136"/>
    <w:rsid w:val="00F77287"/>
    <w:rsid w:val="00F779AE"/>
    <w:rsid w:val="00F8274A"/>
    <w:rsid w:val="00F84703"/>
    <w:rsid w:val="00F851F8"/>
    <w:rsid w:val="00F86047"/>
    <w:rsid w:val="00F9069A"/>
    <w:rsid w:val="00F91B54"/>
    <w:rsid w:val="00F91FD1"/>
    <w:rsid w:val="00F925AB"/>
    <w:rsid w:val="00F936E1"/>
    <w:rsid w:val="00F966E5"/>
    <w:rsid w:val="00F97286"/>
    <w:rsid w:val="00F973F7"/>
    <w:rsid w:val="00FA09D4"/>
    <w:rsid w:val="00FA1388"/>
    <w:rsid w:val="00FA4B20"/>
    <w:rsid w:val="00FA54BA"/>
    <w:rsid w:val="00FA68AA"/>
    <w:rsid w:val="00FB0827"/>
    <w:rsid w:val="00FB10D5"/>
    <w:rsid w:val="00FB12D6"/>
    <w:rsid w:val="00FB1FF0"/>
    <w:rsid w:val="00FB543F"/>
    <w:rsid w:val="00FB5D87"/>
    <w:rsid w:val="00FB5E2D"/>
    <w:rsid w:val="00FC2165"/>
    <w:rsid w:val="00FC3014"/>
    <w:rsid w:val="00FC3592"/>
    <w:rsid w:val="00FC38AD"/>
    <w:rsid w:val="00FC6DED"/>
    <w:rsid w:val="00FC723C"/>
    <w:rsid w:val="00FC728F"/>
    <w:rsid w:val="00FC798E"/>
    <w:rsid w:val="00FD7526"/>
    <w:rsid w:val="00FD7B1D"/>
    <w:rsid w:val="00FD7FB3"/>
    <w:rsid w:val="00FE0455"/>
    <w:rsid w:val="00FE144D"/>
    <w:rsid w:val="00FE37EA"/>
    <w:rsid w:val="00FE4D26"/>
    <w:rsid w:val="00FE59F0"/>
    <w:rsid w:val="00FE6760"/>
    <w:rsid w:val="00FE7F30"/>
    <w:rsid w:val="00FF307C"/>
    <w:rsid w:val="00FF5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30B"/>
  </w:style>
  <w:style w:type="paragraph" w:styleId="Heading1">
    <w:name w:val="heading 1"/>
    <w:basedOn w:val="Normal"/>
    <w:next w:val="Normal"/>
    <w:link w:val="Heading1Char"/>
    <w:qFormat/>
    <w:rsid w:val="00004B92"/>
    <w:pPr>
      <w:keepNext/>
      <w:suppressAutoHyphens/>
      <w:spacing w:before="104" w:after="226" w:line="240" w:lineRule="auto"/>
      <w:outlineLvl w:val="0"/>
    </w:pPr>
    <w:rPr>
      <w:rFonts w:ascii="Arial" w:eastAsia="Times New Roman" w:hAnsi="Arial" w:cs="Times New Roman"/>
      <w:b/>
      <w:spacing w:val="-2"/>
      <w:sz w:val="20"/>
      <w:szCs w:val="20"/>
    </w:rPr>
  </w:style>
  <w:style w:type="paragraph" w:styleId="Heading2">
    <w:name w:val="heading 2"/>
    <w:basedOn w:val="Normal"/>
    <w:next w:val="Normal"/>
    <w:link w:val="Heading2Char"/>
    <w:qFormat/>
    <w:rsid w:val="00004B92"/>
    <w:pPr>
      <w:keepNext/>
      <w:spacing w:after="0" w:line="240" w:lineRule="auto"/>
      <w:ind w:left="720"/>
      <w:outlineLvl w:val="1"/>
    </w:pPr>
    <w:rPr>
      <w:rFonts w:ascii="Arial Narrow" w:eastAsia="Times New Roman" w:hAnsi="Arial Narrow" w:cs="Times New Roman"/>
      <w:b/>
      <w:bCs/>
      <w:sz w:val="20"/>
      <w:szCs w:val="24"/>
    </w:rPr>
  </w:style>
  <w:style w:type="paragraph" w:styleId="Heading3">
    <w:name w:val="heading 3"/>
    <w:basedOn w:val="Normal"/>
    <w:next w:val="Normal"/>
    <w:link w:val="Heading3Char"/>
    <w:qFormat/>
    <w:rsid w:val="00004B92"/>
    <w:pPr>
      <w:keepNext/>
      <w:widowControl w:val="0"/>
      <w:tabs>
        <w:tab w:val="left" w:pos="2160"/>
        <w:tab w:val="left" w:pos="9360"/>
      </w:tabs>
      <w:spacing w:after="0" w:line="240" w:lineRule="auto"/>
      <w:outlineLvl w:val="2"/>
    </w:pPr>
    <w:rPr>
      <w:rFonts w:ascii="Courier" w:eastAsia="Times New Roman" w:hAnsi="Courier"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2D2"/>
    <w:pPr>
      <w:ind w:left="720"/>
      <w:contextualSpacing/>
    </w:pPr>
  </w:style>
  <w:style w:type="paragraph" w:styleId="FootnoteText">
    <w:name w:val="footnote text"/>
    <w:basedOn w:val="Normal"/>
    <w:link w:val="FootnoteTextChar"/>
    <w:uiPriority w:val="99"/>
    <w:semiHidden/>
    <w:unhideWhenUsed/>
    <w:rsid w:val="00E45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B21"/>
    <w:rPr>
      <w:sz w:val="20"/>
      <w:szCs w:val="20"/>
    </w:rPr>
  </w:style>
  <w:style w:type="character" w:styleId="FootnoteReference">
    <w:name w:val="footnote reference"/>
    <w:basedOn w:val="DefaultParagraphFont"/>
    <w:uiPriority w:val="99"/>
    <w:semiHidden/>
    <w:unhideWhenUsed/>
    <w:rsid w:val="00E45B21"/>
    <w:rPr>
      <w:vertAlign w:val="superscript"/>
    </w:rPr>
  </w:style>
  <w:style w:type="character" w:styleId="Hyperlink">
    <w:name w:val="Hyperlink"/>
    <w:basedOn w:val="DefaultParagraphFont"/>
    <w:uiPriority w:val="99"/>
    <w:unhideWhenUsed/>
    <w:rsid w:val="00871817"/>
    <w:rPr>
      <w:color w:val="0000FF" w:themeColor="hyperlink"/>
      <w:u w:val="single"/>
    </w:rPr>
  </w:style>
  <w:style w:type="table" w:styleId="TableGrid">
    <w:name w:val="Table Grid"/>
    <w:basedOn w:val="TableNormal"/>
    <w:uiPriority w:val="59"/>
    <w:rsid w:val="00C155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36"/>
    <w:rPr>
      <w:rFonts w:ascii="Tahoma" w:hAnsi="Tahoma" w:cs="Tahoma"/>
      <w:sz w:val="16"/>
      <w:szCs w:val="16"/>
    </w:rPr>
  </w:style>
  <w:style w:type="paragraph" w:styleId="Header">
    <w:name w:val="header"/>
    <w:basedOn w:val="Normal"/>
    <w:link w:val="HeaderChar"/>
    <w:uiPriority w:val="99"/>
    <w:semiHidden/>
    <w:unhideWhenUsed/>
    <w:rsid w:val="009F44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46B"/>
  </w:style>
  <w:style w:type="paragraph" w:styleId="Footer">
    <w:name w:val="footer"/>
    <w:basedOn w:val="Normal"/>
    <w:link w:val="FooterChar"/>
    <w:uiPriority w:val="99"/>
    <w:unhideWhenUsed/>
    <w:rsid w:val="009F4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6B"/>
  </w:style>
  <w:style w:type="paragraph" w:styleId="NoSpacing">
    <w:name w:val="No Spacing"/>
    <w:uiPriority w:val="1"/>
    <w:qFormat/>
    <w:rsid w:val="00D80141"/>
    <w:pPr>
      <w:spacing w:after="0" w:line="240" w:lineRule="auto"/>
    </w:pPr>
  </w:style>
  <w:style w:type="paragraph" w:styleId="Title">
    <w:name w:val="Title"/>
    <w:basedOn w:val="Normal"/>
    <w:next w:val="Normal"/>
    <w:link w:val="TitleChar"/>
    <w:uiPriority w:val="10"/>
    <w:qFormat/>
    <w:rsid w:val="008945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459C"/>
    <w:rPr>
      <w:rFonts w:asciiTheme="majorHAnsi" w:eastAsiaTheme="majorEastAsia" w:hAnsiTheme="majorHAnsi" w:cstheme="majorBidi"/>
      <w:color w:val="17365D" w:themeColor="text2" w:themeShade="BF"/>
      <w:spacing w:val="5"/>
      <w:kern w:val="28"/>
      <w:sz w:val="52"/>
      <w:szCs w:val="52"/>
    </w:rPr>
  </w:style>
  <w:style w:type="paragraph" w:customStyle="1" w:styleId="msolistparagraph0">
    <w:name w:val="msolistparagraph"/>
    <w:basedOn w:val="Normal"/>
    <w:rsid w:val="00AA64CC"/>
    <w:pPr>
      <w:ind w:left="720"/>
    </w:pPr>
    <w:rPr>
      <w:rFonts w:ascii="Calibri" w:eastAsia="Calibri" w:hAnsi="Calibri" w:cs="Times New Roman"/>
    </w:rPr>
  </w:style>
  <w:style w:type="character" w:customStyle="1" w:styleId="Heading1Char">
    <w:name w:val="Heading 1 Char"/>
    <w:basedOn w:val="DefaultParagraphFont"/>
    <w:link w:val="Heading1"/>
    <w:rsid w:val="00004B92"/>
    <w:rPr>
      <w:rFonts w:ascii="Arial" w:eastAsia="Times New Roman" w:hAnsi="Arial" w:cs="Times New Roman"/>
      <w:b/>
      <w:spacing w:val="-2"/>
      <w:sz w:val="20"/>
      <w:szCs w:val="20"/>
    </w:rPr>
  </w:style>
  <w:style w:type="character" w:customStyle="1" w:styleId="Heading2Char">
    <w:name w:val="Heading 2 Char"/>
    <w:basedOn w:val="DefaultParagraphFont"/>
    <w:link w:val="Heading2"/>
    <w:rsid w:val="00004B92"/>
    <w:rPr>
      <w:rFonts w:ascii="Arial Narrow" w:eastAsia="Times New Roman" w:hAnsi="Arial Narrow" w:cs="Times New Roman"/>
      <w:b/>
      <w:bCs/>
      <w:sz w:val="20"/>
      <w:szCs w:val="24"/>
    </w:rPr>
  </w:style>
  <w:style w:type="character" w:customStyle="1" w:styleId="Heading3Char">
    <w:name w:val="Heading 3 Char"/>
    <w:basedOn w:val="DefaultParagraphFont"/>
    <w:link w:val="Heading3"/>
    <w:rsid w:val="00004B92"/>
    <w:rPr>
      <w:rFonts w:ascii="Courier" w:eastAsia="Times New Roman" w:hAnsi="Courier" w:cs="Times New Roman"/>
      <w:b/>
      <w:sz w:val="28"/>
      <w:szCs w:val="20"/>
    </w:rPr>
  </w:style>
  <w:style w:type="paragraph" w:styleId="IntenseQuote">
    <w:name w:val="Intense Quote"/>
    <w:basedOn w:val="Normal"/>
    <w:next w:val="Normal"/>
    <w:link w:val="IntenseQuoteChar"/>
    <w:uiPriority w:val="30"/>
    <w:qFormat/>
    <w:rsid w:val="00CB2B1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2B1D"/>
    <w:rPr>
      <w:b/>
      <w:bCs/>
      <w:i/>
      <w:iCs/>
      <w:color w:val="4F81BD" w:themeColor="accent1"/>
    </w:rPr>
  </w:style>
  <w:style w:type="paragraph" w:styleId="TOC1">
    <w:name w:val="toc 1"/>
    <w:basedOn w:val="Normal"/>
    <w:next w:val="Normal"/>
    <w:autoRedefine/>
    <w:uiPriority w:val="39"/>
    <w:unhideWhenUsed/>
    <w:rsid w:val="00EA01F9"/>
    <w:pPr>
      <w:tabs>
        <w:tab w:val="left" w:pos="440"/>
        <w:tab w:val="right" w:leader="dot" w:pos="9350"/>
      </w:tabs>
      <w:spacing w:after="100"/>
    </w:pPr>
  </w:style>
  <w:style w:type="paragraph" w:styleId="TOC2">
    <w:name w:val="toc 2"/>
    <w:basedOn w:val="Normal"/>
    <w:next w:val="Normal"/>
    <w:autoRedefine/>
    <w:uiPriority w:val="39"/>
    <w:unhideWhenUsed/>
    <w:rsid w:val="00EB7E38"/>
    <w:pPr>
      <w:spacing w:after="100"/>
      <w:ind w:left="220"/>
    </w:pPr>
  </w:style>
  <w:style w:type="paragraph" w:styleId="TOC3">
    <w:name w:val="toc 3"/>
    <w:basedOn w:val="Normal"/>
    <w:next w:val="Normal"/>
    <w:autoRedefine/>
    <w:uiPriority w:val="39"/>
    <w:unhideWhenUsed/>
    <w:rsid w:val="00EB7E38"/>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trategies" TargetMode="External"/><Relationship Id="rId1" Type="http://schemas.openxmlformats.org/officeDocument/2006/relationships/hyperlink" Target="http://www.sprep.org/slm/pdfs/OverviewGEFLD-UND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75EB2-A0B5-4381-AFC1-8BF949D9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109</Pages>
  <Words>23378</Words>
  <Characters>133261</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Cynosure Consultants</Company>
  <LinksUpToDate>false</LinksUpToDate>
  <CharactersWithSpaces>156327</CharactersWithSpaces>
  <SharedDoc>false</SharedDoc>
  <HLinks>
    <vt:vector size="444" baseType="variant">
      <vt:variant>
        <vt:i4>2031669</vt:i4>
      </vt:variant>
      <vt:variant>
        <vt:i4>428</vt:i4>
      </vt:variant>
      <vt:variant>
        <vt:i4>0</vt:i4>
      </vt:variant>
      <vt:variant>
        <vt:i4>5</vt:i4>
      </vt:variant>
      <vt:variant>
        <vt:lpwstr/>
      </vt:variant>
      <vt:variant>
        <vt:lpwstr>_Toc312842030</vt:lpwstr>
      </vt:variant>
      <vt:variant>
        <vt:i4>1966133</vt:i4>
      </vt:variant>
      <vt:variant>
        <vt:i4>422</vt:i4>
      </vt:variant>
      <vt:variant>
        <vt:i4>0</vt:i4>
      </vt:variant>
      <vt:variant>
        <vt:i4>5</vt:i4>
      </vt:variant>
      <vt:variant>
        <vt:lpwstr/>
      </vt:variant>
      <vt:variant>
        <vt:lpwstr>_Toc312842029</vt:lpwstr>
      </vt:variant>
      <vt:variant>
        <vt:i4>1966133</vt:i4>
      </vt:variant>
      <vt:variant>
        <vt:i4>416</vt:i4>
      </vt:variant>
      <vt:variant>
        <vt:i4>0</vt:i4>
      </vt:variant>
      <vt:variant>
        <vt:i4>5</vt:i4>
      </vt:variant>
      <vt:variant>
        <vt:lpwstr/>
      </vt:variant>
      <vt:variant>
        <vt:lpwstr>_Toc312842028</vt:lpwstr>
      </vt:variant>
      <vt:variant>
        <vt:i4>1966133</vt:i4>
      </vt:variant>
      <vt:variant>
        <vt:i4>410</vt:i4>
      </vt:variant>
      <vt:variant>
        <vt:i4>0</vt:i4>
      </vt:variant>
      <vt:variant>
        <vt:i4>5</vt:i4>
      </vt:variant>
      <vt:variant>
        <vt:lpwstr/>
      </vt:variant>
      <vt:variant>
        <vt:lpwstr>_Toc312842027</vt:lpwstr>
      </vt:variant>
      <vt:variant>
        <vt:i4>1966133</vt:i4>
      </vt:variant>
      <vt:variant>
        <vt:i4>404</vt:i4>
      </vt:variant>
      <vt:variant>
        <vt:i4>0</vt:i4>
      </vt:variant>
      <vt:variant>
        <vt:i4>5</vt:i4>
      </vt:variant>
      <vt:variant>
        <vt:lpwstr/>
      </vt:variant>
      <vt:variant>
        <vt:lpwstr>_Toc312842026</vt:lpwstr>
      </vt:variant>
      <vt:variant>
        <vt:i4>1966133</vt:i4>
      </vt:variant>
      <vt:variant>
        <vt:i4>398</vt:i4>
      </vt:variant>
      <vt:variant>
        <vt:i4>0</vt:i4>
      </vt:variant>
      <vt:variant>
        <vt:i4>5</vt:i4>
      </vt:variant>
      <vt:variant>
        <vt:lpwstr/>
      </vt:variant>
      <vt:variant>
        <vt:lpwstr>_Toc312842025</vt:lpwstr>
      </vt:variant>
      <vt:variant>
        <vt:i4>1966133</vt:i4>
      </vt:variant>
      <vt:variant>
        <vt:i4>392</vt:i4>
      </vt:variant>
      <vt:variant>
        <vt:i4>0</vt:i4>
      </vt:variant>
      <vt:variant>
        <vt:i4>5</vt:i4>
      </vt:variant>
      <vt:variant>
        <vt:lpwstr/>
      </vt:variant>
      <vt:variant>
        <vt:lpwstr>_Toc312842024</vt:lpwstr>
      </vt:variant>
      <vt:variant>
        <vt:i4>1966133</vt:i4>
      </vt:variant>
      <vt:variant>
        <vt:i4>386</vt:i4>
      </vt:variant>
      <vt:variant>
        <vt:i4>0</vt:i4>
      </vt:variant>
      <vt:variant>
        <vt:i4>5</vt:i4>
      </vt:variant>
      <vt:variant>
        <vt:lpwstr/>
      </vt:variant>
      <vt:variant>
        <vt:lpwstr>_Toc312842023</vt:lpwstr>
      </vt:variant>
      <vt:variant>
        <vt:i4>1966133</vt:i4>
      </vt:variant>
      <vt:variant>
        <vt:i4>380</vt:i4>
      </vt:variant>
      <vt:variant>
        <vt:i4>0</vt:i4>
      </vt:variant>
      <vt:variant>
        <vt:i4>5</vt:i4>
      </vt:variant>
      <vt:variant>
        <vt:lpwstr/>
      </vt:variant>
      <vt:variant>
        <vt:lpwstr>_Toc312842022</vt:lpwstr>
      </vt:variant>
      <vt:variant>
        <vt:i4>1966133</vt:i4>
      </vt:variant>
      <vt:variant>
        <vt:i4>374</vt:i4>
      </vt:variant>
      <vt:variant>
        <vt:i4>0</vt:i4>
      </vt:variant>
      <vt:variant>
        <vt:i4>5</vt:i4>
      </vt:variant>
      <vt:variant>
        <vt:lpwstr/>
      </vt:variant>
      <vt:variant>
        <vt:lpwstr>_Toc312842021</vt:lpwstr>
      </vt:variant>
      <vt:variant>
        <vt:i4>1966133</vt:i4>
      </vt:variant>
      <vt:variant>
        <vt:i4>368</vt:i4>
      </vt:variant>
      <vt:variant>
        <vt:i4>0</vt:i4>
      </vt:variant>
      <vt:variant>
        <vt:i4>5</vt:i4>
      </vt:variant>
      <vt:variant>
        <vt:lpwstr/>
      </vt:variant>
      <vt:variant>
        <vt:lpwstr>_Toc312842020</vt:lpwstr>
      </vt:variant>
      <vt:variant>
        <vt:i4>1900597</vt:i4>
      </vt:variant>
      <vt:variant>
        <vt:i4>362</vt:i4>
      </vt:variant>
      <vt:variant>
        <vt:i4>0</vt:i4>
      </vt:variant>
      <vt:variant>
        <vt:i4>5</vt:i4>
      </vt:variant>
      <vt:variant>
        <vt:lpwstr/>
      </vt:variant>
      <vt:variant>
        <vt:lpwstr>_Toc312842019</vt:lpwstr>
      </vt:variant>
      <vt:variant>
        <vt:i4>1900597</vt:i4>
      </vt:variant>
      <vt:variant>
        <vt:i4>356</vt:i4>
      </vt:variant>
      <vt:variant>
        <vt:i4>0</vt:i4>
      </vt:variant>
      <vt:variant>
        <vt:i4>5</vt:i4>
      </vt:variant>
      <vt:variant>
        <vt:lpwstr/>
      </vt:variant>
      <vt:variant>
        <vt:lpwstr>_Toc312842018</vt:lpwstr>
      </vt:variant>
      <vt:variant>
        <vt:i4>1900597</vt:i4>
      </vt:variant>
      <vt:variant>
        <vt:i4>350</vt:i4>
      </vt:variant>
      <vt:variant>
        <vt:i4>0</vt:i4>
      </vt:variant>
      <vt:variant>
        <vt:i4>5</vt:i4>
      </vt:variant>
      <vt:variant>
        <vt:lpwstr/>
      </vt:variant>
      <vt:variant>
        <vt:lpwstr>_Toc312842017</vt:lpwstr>
      </vt:variant>
      <vt:variant>
        <vt:i4>1900597</vt:i4>
      </vt:variant>
      <vt:variant>
        <vt:i4>344</vt:i4>
      </vt:variant>
      <vt:variant>
        <vt:i4>0</vt:i4>
      </vt:variant>
      <vt:variant>
        <vt:i4>5</vt:i4>
      </vt:variant>
      <vt:variant>
        <vt:lpwstr/>
      </vt:variant>
      <vt:variant>
        <vt:lpwstr>_Toc312842016</vt:lpwstr>
      </vt:variant>
      <vt:variant>
        <vt:i4>1900597</vt:i4>
      </vt:variant>
      <vt:variant>
        <vt:i4>338</vt:i4>
      </vt:variant>
      <vt:variant>
        <vt:i4>0</vt:i4>
      </vt:variant>
      <vt:variant>
        <vt:i4>5</vt:i4>
      </vt:variant>
      <vt:variant>
        <vt:lpwstr/>
      </vt:variant>
      <vt:variant>
        <vt:lpwstr>_Toc312842015</vt:lpwstr>
      </vt:variant>
      <vt:variant>
        <vt:i4>1900597</vt:i4>
      </vt:variant>
      <vt:variant>
        <vt:i4>332</vt:i4>
      </vt:variant>
      <vt:variant>
        <vt:i4>0</vt:i4>
      </vt:variant>
      <vt:variant>
        <vt:i4>5</vt:i4>
      </vt:variant>
      <vt:variant>
        <vt:lpwstr/>
      </vt:variant>
      <vt:variant>
        <vt:lpwstr>_Toc312842014</vt:lpwstr>
      </vt:variant>
      <vt:variant>
        <vt:i4>1900597</vt:i4>
      </vt:variant>
      <vt:variant>
        <vt:i4>326</vt:i4>
      </vt:variant>
      <vt:variant>
        <vt:i4>0</vt:i4>
      </vt:variant>
      <vt:variant>
        <vt:i4>5</vt:i4>
      </vt:variant>
      <vt:variant>
        <vt:lpwstr/>
      </vt:variant>
      <vt:variant>
        <vt:lpwstr>_Toc312842013</vt:lpwstr>
      </vt:variant>
      <vt:variant>
        <vt:i4>1900597</vt:i4>
      </vt:variant>
      <vt:variant>
        <vt:i4>320</vt:i4>
      </vt:variant>
      <vt:variant>
        <vt:i4>0</vt:i4>
      </vt:variant>
      <vt:variant>
        <vt:i4>5</vt:i4>
      </vt:variant>
      <vt:variant>
        <vt:lpwstr/>
      </vt:variant>
      <vt:variant>
        <vt:lpwstr>_Toc312842012</vt:lpwstr>
      </vt:variant>
      <vt:variant>
        <vt:i4>1900597</vt:i4>
      </vt:variant>
      <vt:variant>
        <vt:i4>314</vt:i4>
      </vt:variant>
      <vt:variant>
        <vt:i4>0</vt:i4>
      </vt:variant>
      <vt:variant>
        <vt:i4>5</vt:i4>
      </vt:variant>
      <vt:variant>
        <vt:lpwstr/>
      </vt:variant>
      <vt:variant>
        <vt:lpwstr>_Toc312842011</vt:lpwstr>
      </vt:variant>
      <vt:variant>
        <vt:i4>1900597</vt:i4>
      </vt:variant>
      <vt:variant>
        <vt:i4>308</vt:i4>
      </vt:variant>
      <vt:variant>
        <vt:i4>0</vt:i4>
      </vt:variant>
      <vt:variant>
        <vt:i4>5</vt:i4>
      </vt:variant>
      <vt:variant>
        <vt:lpwstr/>
      </vt:variant>
      <vt:variant>
        <vt:lpwstr>_Toc312842010</vt:lpwstr>
      </vt:variant>
      <vt:variant>
        <vt:i4>1835061</vt:i4>
      </vt:variant>
      <vt:variant>
        <vt:i4>302</vt:i4>
      </vt:variant>
      <vt:variant>
        <vt:i4>0</vt:i4>
      </vt:variant>
      <vt:variant>
        <vt:i4>5</vt:i4>
      </vt:variant>
      <vt:variant>
        <vt:lpwstr/>
      </vt:variant>
      <vt:variant>
        <vt:lpwstr>_Toc312842009</vt:lpwstr>
      </vt:variant>
      <vt:variant>
        <vt:i4>1835061</vt:i4>
      </vt:variant>
      <vt:variant>
        <vt:i4>296</vt:i4>
      </vt:variant>
      <vt:variant>
        <vt:i4>0</vt:i4>
      </vt:variant>
      <vt:variant>
        <vt:i4>5</vt:i4>
      </vt:variant>
      <vt:variant>
        <vt:lpwstr/>
      </vt:variant>
      <vt:variant>
        <vt:lpwstr>_Toc312842008</vt:lpwstr>
      </vt:variant>
      <vt:variant>
        <vt:i4>5308533</vt:i4>
      </vt:variant>
      <vt:variant>
        <vt:i4>290</vt:i4>
      </vt:variant>
      <vt:variant>
        <vt:i4>0</vt:i4>
      </vt:variant>
      <vt:variant>
        <vt:i4>5</vt:i4>
      </vt:variant>
      <vt:variant>
        <vt:lpwstr>Draft Report.docx</vt:lpwstr>
      </vt:variant>
      <vt:variant>
        <vt:lpwstr>_Toc312842007</vt:lpwstr>
      </vt:variant>
      <vt:variant>
        <vt:i4>1835061</vt:i4>
      </vt:variant>
      <vt:variant>
        <vt:i4>284</vt:i4>
      </vt:variant>
      <vt:variant>
        <vt:i4>0</vt:i4>
      </vt:variant>
      <vt:variant>
        <vt:i4>5</vt:i4>
      </vt:variant>
      <vt:variant>
        <vt:lpwstr/>
      </vt:variant>
      <vt:variant>
        <vt:lpwstr>_Toc312842006</vt:lpwstr>
      </vt:variant>
      <vt:variant>
        <vt:i4>1835061</vt:i4>
      </vt:variant>
      <vt:variant>
        <vt:i4>278</vt:i4>
      </vt:variant>
      <vt:variant>
        <vt:i4>0</vt:i4>
      </vt:variant>
      <vt:variant>
        <vt:i4>5</vt:i4>
      </vt:variant>
      <vt:variant>
        <vt:lpwstr/>
      </vt:variant>
      <vt:variant>
        <vt:lpwstr>_Toc312842005</vt:lpwstr>
      </vt:variant>
      <vt:variant>
        <vt:i4>1835061</vt:i4>
      </vt:variant>
      <vt:variant>
        <vt:i4>272</vt:i4>
      </vt:variant>
      <vt:variant>
        <vt:i4>0</vt:i4>
      </vt:variant>
      <vt:variant>
        <vt:i4>5</vt:i4>
      </vt:variant>
      <vt:variant>
        <vt:lpwstr/>
      </vt:variant>
      <vt:variant>
        <vt:lpwstr>_Toc312842004</vt:lpwstr>
      </vt:variant>
      <vt:variant>
        <vt:i4>1835061</vt:i4>
      </vt:variant>
      <vt:variant>
        <vt:i4>266</vt:i4>
      </vt:variant>
      <vt:variant>
        <vt:i4>0</vt:i4>
      </vt:variant>
      <vt:variant>
        <vt:i4>5</vt:i4>
      </vt:variant>
      <vt:variant>
        <vt:lpwstr/>
      </vt:variant>
      <vt:variant>
        <vt:lpwstr>_Toc312842003</vt:lpwstr>
      </vt:variant>
      <vt:variant>
        <vt:i4>1835061</vt:i4>
      </vt:variant>
      <vt:variant>
        <vt:i4>260</vt:i4>
      </vt:variant>
      <vt:variant>
        <vt:i4>0</vt:i4>
      </vt:variant>
      <vt:variant>
        <vt:i4>5</vt:i4>
      </vt:variant>
      <vt:variant>
        <vt:lpwstr/>
      </vt:variant>
      <vt:variant>
        <vt:lpwstr>_Toc312842002</vt:lpwstr>
      </vt:variant>
      <vt:variant>
        <vt:i4>1835061</vt:i4>
      </vt:variant>
      <vt:variant>
        <vt:i4>254</vt:i4>
      </vt:variant>
      <vt:variant>
        <vt:i4>0</vt:i4>
      </vt:variant>
      <vt:variant>
        <vt:i4>5</vt:i4>
      </vt:variant>
      <vt:variant>
        <vt:lpwstr/>
      </vt:variant>
      <vt:variant>
        <vt:lpwstr>_Toc312842001</vt:lpwstr>
      </vt:variant>
      <vt:variant>
        <vt:i4>1835061</vt:i4>
      </vt:variant>
      <vt:variant>
        <vt:i4>248</vt:i4>
      </vt:variant>
      <vt:variant>
        <vt:i4>0</vt:i4>
      </vt:variant>
      <vt:variant>
        <vt:i4>5</vt:i4>
      </vt:variant>
      <vt:variant>
        <vt:lpwstr/>
      </vt:variant>
      <vt:variant>
        <vt:lpwstr>_Toc312842000</vt:lpwstr>
      </vt:variant>
      <vt:variant>
        <vt:i4>1441852</vt:i4>
      </vt:variant>
      <vt:variant>
        <vt:i4>242</vt:i4>
      </vt:variant>
      <vt:variant>
        <vt:i4>0</vt:i4>
      </vt:variant>
      <vt:variant>
        <vt:i4>5</vt:i4>
      </vt:variant>
      <vt:variant>
        <vt:lpwstr/>
      </vt:variant>
      <vt:variant>
        <vt:lpwstr>_Toc312841999</vt:lpwstr>
      </vt:variant>
      <vt:variant>
        <vt:i4>1441852</vt:i4>
      </vt:variant>
      <vt:variant>
        <vt:i4>236</vt:i4>
      </vt:variant>
      <vt:variant>
        <vt:i4>0</vt:i4>
      </vt:variant>
      <vt:variant>
        <vt:i4>5</vt:i4>
      </vt:variant>
      <vt:variant>
        <vt:lpwstr/>
      </vt:variant>
      <vt:variant>
        <vt:lpwstr>_Toc312841998</vt:lpwstr>
      </vt:variant>
      <vt:variant>
        <vt:i4>1441852</vt:i4>
      </vt:variant>
      <vt:variant>
        <vt:i4>230</vt:i4>
      </vt:variant>
      <vt:variant>
        <vt:i4>0</vt:i4>
      </vt:variant>
      <vt:variant>
        <vt:i4>5</vt:i4>
      </vt:variant>
      <vt:variant>
        <vt:lpwstr/>
      </vt:variant>
      <vt:variant>
        <vt:lpwstr>_Toc312841997</vt:lpwstr>
      </vt:variant>
      <vt:variant>
        <vt:i4>1441852</vt:i4>
      </vt:variant>
      <vt:variant>
        <vt:i4>224</vt:i4>
      </vt:variant>
      <vt:variant>
        <vt:i4>0</vt:i4>
      </vt:variant>
      <vt:variant>
        <vt:i4>5</vt:i4>
      </vt:variant>
      <vt:variant>
        <vt:lpwstr/>
      </vt:variant>
      <vt:variant>
        <vt:lpwstr>_Toc312841996</vt:lpwstr>
      </vt:variant>
      <vt:variant>
        <vt:i4>1441852</vt:i4>
      </vt:variant>
      <vt:variant>
        <vt:i4>218</vt:i4>
      </vt:variant>
      <vt:variant>
        <vt:i4>0</vt:i4>
      </vt:variant>
      <vt:variant>
        <vt:i4>5</vt:i4>
      </vt:variant>
      <vt:variant>
        <vt:lpwstr/>
      </vt:variant>
      <vt:variant>
        <vt:lpwstr>_Toc312841995</vt:lpwstr>
      </vt:variant>
      <vt:variant>
        <vt:i4>1441852</vt:i4>
      </vt:variant>
      <vt:variant>
        <vt:i4>212</vt:i4>
      </vt:variant>
      <vt:variant>
        <vt:i4>0</vt:i4>
      </vt:variant>
      <vt:variant>
        <vt:i4>5</vt:i4>
      </vt:variant>
      <vt:variant>
        <vt:lpwstr/>
      </vt:variant>
      <vt:variant>
        <vt:lpwstr>_Toc312841994</vt:lpwstr>
      </vt:variant>
      <vt:variant>
        <vt:i4>1441852</vt:i4>
      </vt:variant>
      <vt:variant>
        <vt:i4>206</vt:i4>
      </vt:variant>
      <vt:variant>
        <vt:i4>0</vt:i4>
      </vt:variant>
      <vt:variant>
        <vt:i4>5</vt:i4>
      </vt:variant>
      <vt:variant>
        <vt:lpwstr/>
      </vt:variant>
      <vt:variant>
        <vt:lpwstr>_Toc312841993</vt:lpwstr>
      </vt:variant>
      <vt:variant>
        <vt:i4>1441852</vt:i4>
      </vt:variant>
      <vt:variant>
        <vt:i4>200</vt:i4>
      </vt:variant>
      <vt:variant>
        <vt:i4>0</vt:i4>
      </vt:variant>
      <vt:variant>
        <vt:i4>5</vt:i4>
      </vt:variant>
      <vt:variant>
        <vt:lpwstr/>
      </vt:variant>
      <vt:variant>
        <vt:lpwstr>_Toc312841992</vt:lpwstr>
      </vt:variant>
      <vt:variant>
        <vt:i4>1441852</vt:i4>
      </vt:variant>
      <vt:variant>
        <vt:i4>194</vt:i4>
      </vt:variant>
      <vt:variant>
        <vt:i4>0</vt:i4>
      </vt:variant>
      <vt:variant>
        <vt:i4>5</vt:i4>
      </vt:variant>
      <vt:variant>
        <vt:lpwstr/>
      </vt:variant>
      <vt:variant>
        <vt:lpwstr>_Toc312841991</vt:lpwstr>
      </vt:variant>
      <vt:variant>
        <vt:i4>1441852</vt:i4>
      </vt:variant>
      <vt:variant>
        <vt:i4>188</vt:i4>
      </vt:variant>
      <vt:variant>
        <vt:i4>0</vt:i4>
      </vt:variant>
      <vt:variant>
        <vt:i4>5</vt:i4>
      </vt:variant>
      <vt:variant>
        <vt:lpwstr/>
      </vt:variant>
      <vt:variant>
        <vt:lpwstr>_Toc312841990</vt:lpwstr>
      </vt:variant>
      <vt:variant>
        <vt:i4>1507388</vt:i4>
      </vt:variant>
      <vt:variant>
        <vt:i4>182</vt:i4>
      </vt:variant>
      <vt:variant>
        <vt:i4>0</vt:i4>
      </vt:variant>
      <vt:variant>
        <vt:i4>5</vt:i4>
      </vt:variant>
      <vt:variant>
        <vt:lpwstr/>
      </vt:variant>
      <vt:variant>
        <vt:lpwstr>_Toc312841989</vt:lpwstr>
      </vt:variant>
      <vt:variant>
        <vt:i4>1507388</vt:i4>
      </vt:variant>
      <vt:variant>
        <vt:i4>176</vt:i4>
      </vt:variant>
      <vt:variant>
        <vt:i4>0</vt:i4>
      </vt:variant>
      <vt:variant>
        <vt:i4>5</vt:i4>
      </vt:variant>
      <vt:variant>
        <vt:lpwstr/>
      </vt:variant>
      <vt:variant>
        <vt:lpwstr>_Toc312841988</vt:lpwstr>
      </vt:variant>
      <vt:variant>
        <vt:i4>1507388</vt:i4>
      </vt:variant>
      <vt:variant>
        <vt:i4>170</vt:i4>
      </vt:variant>
      <vt:variant>
        <vt:i4>0</vt:i4>
      </vt:variant>
      <vt:variant>
        <vt:i4>5</vt:i4>
      </vt:variant>
      <vt:variant>
        <vt:lpwstr/>
      </vt:variant>
      <vt:variant>
        <vt:lpwstr>_Toc312841987</vt:lpwstr>
      </vt:variant>
      <vt:variant>
        <vt:i4>1507388</vt:i4>
      </vt:variant>
      <vt:variant>
        <vt:i4>164</vt:i4>
      </vt:variant>
      <vt:variant>
        <vt:i4>0</vt:i4>
      </vt:variant>
      <vt:variant>
        <vt:i4>5</vt:i4>
      </vt:variant>
      <vt:variant>
        <vt:lpwstr/>
      </vt:variant>
      <vt:variant>
        <vt:lpwstr>_Toc312841986</vt:lpwstr>
      </vt:variant>
      <vt:variant>
        <vt:i4>1507388</vt:i4>
      </vt:variant>
      <vt:variant>
        <vt:i4>158</vt:i4>
      </vt:variant>
      <vt:variant>
        <vt:i4>0</vt:i4>
      </vt:variant>
      <vt:variant>
        <vt:i4>5</vt:i4>
      </vt:variant>
      <vt:variant>
        <vt:lpwstr/>
      </vt:variant>
      <vt:variant>
        <vt:lpwstr>_Toc312841985</vt:lpwstr>
      </vt:variant>
      <vt:variant>
        <vt:i4>1507388</vt:i4>
      </vt:variant>
      <vt:variant>
        <vt:i4>152</vt:i4>
      </vt:variant>
      <vt:variant>
        <vt:i4>0</vt:i4>
      </vt:variant>
      <vt:variant>
        <vt:i4>5</vt:i4>
      </vt:variant>
      <vt:variant>
        <vt:lpwstr/>
      </vt:variant>
      <vt:variant>
        <vt:lpwstr>_Toc312841984</vt:lpwstr>
      </vt:variant>
      <vt:variant>
        <vt:i4>1507388</vt:i4>
      </vt:variant>
      <vt:variant>
        <vt:i4>146</vt:i4>
      </vt:variant>
      <vt:variant>
        <vt:i4>0</vt:i4>
      </vt:variant>
      <vt:variant>
        <vt:i4>5</vt:i4>
      </vt:variant>
      <vt:variant>
        <vt:lpwstr/>
      </vt:variant>
      <vt:variant>
        <vt:lpwstr>_Toc312841983</vt:lpwstr>
      </vt:variant>
      <vt:variant>
        <vt:i4>1507388</vt:i4>
      </vt:variant>
      <vt:variant>
        <vt:i4>140</vt:i4>
      </vt:variant>
      <vt:variant>
        <vt:i4>0</vt:i4>
      </vt:variant>
      <vt:variant>
        <vt:i4>5</vt:i4>
      </vt:variant>
      <vt:variant>
        <vt:lpwstr/>
      </vt:variant>
      <vt:variant>
        <vt:lpwstr>_Toc312841982</vt:lpwstr>
      </vt:variant>
      <vt:variant>
        <vt:i4>1507388</vt:i4>
      </vt:variant>
      <vt:variant>
        <vt:i4>134</vt:i4>
      </vt:variant>
      <vt:variant>
        <vt:i4>0</vt:i4>
      </vt:variant>
      <vt:variant>
        <vt:i4>5</vt:i4>
      </vt:variant>
      <vt:variant>
        <vt:lpwstr/>
      </vt:variant>
      <vt:variant>
        <vt:lpwstr>_Toc312841981</vt:lpwstr>
      </vt:variant>
      <vt:variant>
        <vt:i4>1507388</vt:i4>
      </vt:variant>
      <vt:variant>
        <vt:i4>128</vt:i4>
      </vt:variant>
      <vt:variant>
        <vt:i4>0</vt:i4>
      </vt:variant>
      <vt:variant>
        <vt:i4>5</vt:i4>
      </vt:variant>
      <vt:variant>
        <vt:lpwstr/>
      </vt:variant>
      <vt:variant>
        <vt:lpwstr>_Toc312841980</vt:lpwstr>
      </vt:variant>
      <vt:variant>
        <vt:i4>1572924</vt:i4>
      </vt:variant>
      <vt:variant>
        <vt:i4>122</vt:i4>
      </vt:variant>
      <vt:variant>
        <vt:i4>0</vt:i4>
      </vt:variant>
      <vt:variant>
        <vt:i4>5</vt:i4>
      </vt:variant>
      <vt:variant>
        <vt:lpwstr/>
      </vt:variant>
      <vt:variant>
        <vt:lpwstr>_Toc312841979</vt:lpwstr>
      </vt:variant>
      <vt:variant>
        <vt:i4>1572924</vt:i4>
      </vt:variant>
      <vt:variant>
        <vt:i4>116</vt:i4>
      </vt:variant>
      <vt:variant>
        <vt:i4>0</vt:i4>
      </vt:variant>
      <vt:variant>
        <vt:i4>5</vt:i4>
      </vt:variant>
      <vt:variant>
        <vt:lpwstr/>
      </vt:variant>
      <vt:variant>
        <vt:lpwstr>_Toc312841978</vt:lpwstr>
      </vt:variant>
      <vt:variant>
        <vt:i4>1572924</vt:i4>
      </vt:variant>
      <vt:variant>
        <vt:i4>110</vt:i4>
      </vt:variant>
      <vt:variant>
        <vt:i4>0</vt:i4>
      </vt:variant>
      <vt:variant>
        <vt:i4>5</vt:i4>
      </vt:variant>
      <vt:variant>
        <vt:lpwstr/>
      </vt:variant>
      <vt:variant>
        <vt:lpwstr>_Toc312841977</vt:lpwstr>
      </vt:variant>
      <vt:variant>
        <vt:i4>1572924</vt:i4>
      </vt:variant>
      <vt:variant>
        <vt:i4>104</vt:i4>
      </vt:variant>
      <vt:variant>
        <vt:i4>0</vt:i4>
      </vt:variant>
      <vt:variant>
        <vt:i4>5</vt:i4>
      </vt:variant>
      <vt:variant>
        <vt:lpwstr/>
      </vt:variant>
      <vt:variant>
        <vt:lpwstr>_Toc312841976</vt:lpwstr>
      </vt:variant>
      <vt:variant>
        <vt:i4>1572924</vt:i4>
      </vt:variant>
      <vt:variant>
        <vt:i4>98</vt:i4>
      </vt:variant>
      <vt:variant>
        <vt:i4>0</vt:i4>
      </vt:variant>
      <vt:variant>
        <vt:i4>5</vt:i4>
      </vt:variant>
      <vt:variant>
        <vt:lpwstr/>
      </vt:variant>
      <vt:variant>
        <vt:lpwstr>_Toc312841975</vt:lpwstr>
      </vt:variant>
      <vt:variant>
        <vt:i4>1572924</vt:i4>
      </vt:variant>
      <vt:variant>
        <vt:i4>92</vt:i4>
      </vt:variant>
      <vt:variant>
        <vt:i4>0</vt:i4>
      </vt:variant>
      <vt:variant>
        <vt:i4>5</vt:i4>
      </vt:variant>
      <vt:variant>
        <vt:lpwstr/>
      </vt:variant>
      <vt:variant>
        <vt:lpwstr>_Toc312841974</vt:lpwstr>
      </vt:variant>
      <vt:variant>
        <vt:i4>1572924</vt:i4>
      </vt:variant>
      <vt:variant>
        <vt:i4>86</vt:i4>
      </vt:variant>
      <vt:variant>
        <vt:i4>0</vt:i4>
      </vt:variant>
      <vt:variant>
        <vt:i4>5</vt:i4>
      </vt:variant>
      <vt:variant>
        <vt:lpwstr/>
      </vt:variant>
      <vt:variant>
        <vt:lpwstr>_Toc312841973</vt:lpwstr>
      </vt:variant>
      <vt:variant>
        <vt:i4>1572924</vt:i4>
      </vt:variant>
      <vt:variant>
        <vt:i4>80</vt:i4>
      </vt:variant>
      <vt:variant>
        <vt:i4>0</vt:i4>
      </vt:variant>
      <vt:variant>
        <vt:i4>5</vt:i4>
      </vt:variant>
      <vt:variant>
        <vt:lpwstr/>
      </vt:variant>
      <vt:variant>
        <vt:lpwstr>_Toc312841972</vt:lpwstr>
      </vt:variant>
      <vt:variant>
        <vt:i4>1572924</vt:i4>
      </vt:variant>
      <vt:variant>
        <vt:i4>74</vt:i4>
      </vt:variant>
      <vt:variant>
        <vt:i4>0</vt:i4>
      </vt:variant>
      <vt:variant>
        <vt:i4>5</vt:i4>
      </vt:variant>
      <vt:variant>
        <vt:lpwstr/>
      </vt:variant>
      <vt:variant>
        <vt:lpwstr>_Toc312841971</vt:lpwstr>
      </vt:variant>
      <vt:variant>
        <vt:i4>1572924</vt:i4>
      </vt:variant>
      <vt:variant>
        <vt:i4>68</vt:i4>
      </vt:variant>
      <vt:variant>
        <vt:i4>0</vt:i4>
      </vt:variant>
      <vt:variant>
        <vt:i4>5</vt:i4>
      </vt:variant>
      <vt:variant>
        <vt:lpwstr/>
      </vt:variant>
      <vt:variant>
        <vt:lpwstr>_Toc312841970</vt:lpwstr>
      </vt:variant>
      <vt:variant>
        <vt:i4>1638460</vt:i4>
      </vt:variant>
      <vt:variant>
        <vt:i4>62</vt:i4>
      </vt:variant>
      <vt:variant>
        <vt:i4>0</vt:i4>
      </vt:variant>
      <vt:variant>
        <vt:i4>5</vt:i4>
      </vt:variant>
      <vt:variant>
        <vt:lpwstr/>
      </vt:variant>
      <vt:variant>
        <vt:lpwstr>_Toc312841969</vt:lpwstr>
      </vt:variant>
      <vt:variant>
        <vt:i4>1638460</vt:i4>
      </vt:variant>
      <vt:variant>
        <vt:i4>56</vt:i4>
      </vt:variant>
      <vt:variant>
        <vt:i4>0</vt:i4>
      </vt:variant>
      <vt:variant>
        <vt:i4>5</vt:i4>
      </vt:variant>
      <vt:variant>
        <vt:lpwstr/>
      </vt:variant>
      <vt:variant>
        <vt:lpwstr>_Toc312841968</vt:lpwstr>
      </vt:variant>
      <vt:variant>
        <vt:i4>1638460</vt:i4>
      </vt:variant>
      <vt:variant>
        <vt:i4>50</vt:i4>
      </vt:variant>
      <vt:variant>
        <vt:i4>0</vt:i4>
      </vt:variant>
      <vt:variant>
        <vt:i4>5</vt:i4>
      </vt:variant>
      <vt:variant>
        <vt:lpwstr/>
      </vt:variant>
      <vt:variant>
        <vt:lpwstr>_Toc312841967</vt:lpwstr>
      </vt:variant>
      <vt:variant>
        <vt:i4>1638460</vt:i4>
      </vt:variant>
      <vt:variant>
        <vt:i4>44</vt:i4>
      </vt:variant>
      <vt:variant>
        <vt:i4>0</vt:i4>
      </vt:variant>
      <vt:variant>
        <vt:i4>5</vt:i4>
      </vt:variant>
      <vt:variant>
        <vt:lpwstr/>
      </vt:variant>
      <vt:variant>
        <vt:lpwstr>_Toc312841966</vt:lpwstr>
      </vt:variant>
      <vt:variant>
        <vt:i4>1638460</vt:i4>
      </vt:variant>
      <vt:variant>
        <vt:i4>38</vt:i4>
      </vt:variant>
      <vt:variant>
        <vt:i4>0</vt:i4>
      </vt:variant>
      <vt:variant>
        <vt:i4>5</vt:i4>
      </vt:variant>
      <vt:variant>
        <vt:lpwstr/>
      </vt:variant>
      <vt:variant>
        <vt:lpwstr>_Toc312841965</vt:lpwstr>
      </vt:variant>
      <vt:variant>
        <vt:i4>1638460</vt:i4>
      </vt:variant>
      <vt:variant>
        <vt:i4>32</vt:i4>
      </vt:variant>
      <vt:variant>
        <vt:i4>0</vt:i4>
      </vt:variant>
      <vt:variant>
        <vt:i4>5</vt:i4>
      </vt:variant>
      <vt:variant>
        <vt:lpwstr/>
      </vt:variant>
      <vt:variant>
        <vt:lpwstr>_Toc312841964</vt:lpwstr>
      </vt:variant>
      <vt:variant>
        <vt:i4>1638460</vt:i4>
      </vt:variant>
      <vt:variant>
        <vt:i4>26</vt:i4>
      </vt:variant>
      <vt:variant>
        <vt:i4>0</vt:i4>
      </vt:variant>
      <vt:variant>
        <vt:i4>5</vt:i4>
      </vt:variant>
      <vt:variant>
        <vt:lpwstr/>
      </vt:variant>
      <vt:variant>
        <vt:lpwstr>_Toc312841963</vt:lpwstr>
      </vt:variant>
      <vt:variant>
        <vt:i4>1638460</vt:i4>
      </vt:variant>
      <vt:variant>
        <vt:i4>20</vt:i4>
      </vt:variant>
      <vt:variant>
        <vt:i4>0</vt:i4>
      </vt:variant>
      <vt:variant>
        <vt:i4>5</vt:i4>
      </vt:variant>
      <vt:variant>
        <vt:lpwstr/>
      </vt:variant>
      <vt:variant>
        <vt:lpwstr>_Toc312841962</vt:lpwstr>
      </vt:variant>
      <vt:variant>
        <vt:i4>1638460</vt:i4>
      </vt:variant>
      <vt:variant>
        <vt:i4>14</vt:i4>
      </vt:variant>
      <vt:variant>
        <vt:i4>0</vt:i4>
      </vt:variant>
      <vt:variant>
        <vt:i4>5</vt:i4>
      </vt:variant>
      <vt:variant>
        <vt:lpwstr/>
      </vt:variant>
      <vt:variant>
        <vt:lpwstr>_Toc312841961</vt:lpwstr>
      </vt:variant>
      <vt:variant>
        <vt:i4>1638460</vt:i4>
      </vt:variant>
      <vt:variant>
        <vt:i4>8</vt:i4>
      </vt:variant>
      <vt:variant>
        <vt:i4>0</vt:i4>
      </vt:variant>
      <vt:variant>
        <vt:i4>5</vt:i4>
      </vt:variant>
      <vt:variant>
        <vt:lpwstr/>
      </vt:variant>
      <vt:variant>
        <vt:lpwstr>_Toc312841960</vt:lpwstr>
      </vt:variant>
      <vt:variant>
        <vt:i4>1703996</vt:i4>
      </vt:variant>
      <vt:variant>
        <vt:i4>2</vt:i4>
      </vt:variant>
      <vt:variant>
        <vt:i4>0</vt:i4>
      </vt:variant>
      <vt:variant>
        <vt:i4>5</vt:i4>
      </vt:variant>
      <vt:variant>
        <vt:lpwstr/>
      </vt:variant>
      <vt:variant>
        <vt:lpwstr>_Toc312841959</vt:lpwstr>
      </vt:variant>
      <vt:variant>
        <vt:i4>786503</vt:i4>
      </vt:variant>
      <vt:variant>
        <vt:i4>3</vt:i4>
      </vt:variant>
      <vt:variant>
        <vt:i4>0</vt:i4>
      </vt:variant>
      <vt:variant>
        <vt:i4>5</vt:i4>
      </vt:variant>
      <vt:variant>
        <vt:lpwstr>http://www.thegef.org/gef/strategies</vt:lpwstr>
      </vt:variant>
      <vt:variant>
        <vt:lpwstr/>
      </vt:variant>
      <vt:variant>
        <vt:i4>4390981</vt:i4>
      </vt:variant>
      <vt:variant>
        <vt:i4>0</vt:i4>
      </vt:variant>
      <vt:variant>
        <vt:i4>0</vt:i4>
      </vt:variant>
      <vt:variant>
        <vt:i4>5</vt:i4>
      </vt:variant>
      <vt:variant>
        <vt:lpwstr>http://www.sprep.org/slm/pdfs/OverviewGEFLD-UNDP.pdf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 e Zia</dc:creator>
  <cp:keywords/>
  <dc:description/>
  <cp:lastModifiedBy>Umm e Zia</cp:lastModifiedBy>
  <cp:revision>70</cp:revision>
  <dcterms:created xsi:type="dcterms:W3CDTF">2011-12-27T11:34:00Z</dcterms:created>
  <dcterms:modified xsi:type="dcterms:W3CDTF">2011-12-29T16:06:00Z</dcterms:modified>
</cp:coreProperties>
</file>