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13" w:rsidRPr="003C2454" w:rsidRDefault="007A4D13" w:rsidP="007A4D13">
      <w:pPr>
        <w:pStyle w:val="Ttulo1"/>
      </w:pPr>
      <w:bookmarkStart w:id="0" w:name="_Toc332122639"/>
      <w:bookmarkStart w:id="1" w:name="_Toc332122793"/>
      <w:r w:rsidRPr="003C2454">
        <w:t>1.  RESUMEN EJECUTIVO</w:t>
      </w:r>
      <w:bookmarkEnd w:id="0"/>
      <w:bookmarkEnd w:id="1"/>
      <w:r w:rsidRPr="003C2454">
        <w:t xml:space="preserve"> </w:t>
      </w:r>
    </w:p>
    <w:p w:rsidR="007A4D13" w:rsidRDefault="007A4D13" w:rsidP="007A4D13">
      <w:pPr>
        <w:spacing w:after="0" w:line="360" w:lineRule="auto"/>
        <w:jc w:val="both"/>
        <w:rPr>
          <w:rFonts w:asciiTheme="minorHAnsi" w:hAnsiTheme="minorHAnsi" w:cstheme="minorHAnsi"/>
          <w:lang w:val="es-CL"/>
        </w:rPr>
      </w:pPr>
    </w:p>
    <w:p w:rsidR="007A4D13" w:rsidRPr="00BC0D5F" w:rsidRDefault="007A4D13" w:rsidP="007A4D13">
      <w:pPr>
        <w:spacing w:after="0" w:line="360" w:lineRule="auto"/>
        <w:jc w:val="both"/>
        <w:rPr>
          <w:rFonts w:asciiTheme="minorHAnsi" w:hAnsiTheme="minorHAnsi" w:cstheme="minorHAnsi"/>
          <w:lang w:val="es-CL"/>
        </w:rPr>
      </w:pPr>
      <w:r w:rsidRPr="00BC0D5F">
        <w:rPr>
          <w:rFonts w:asciiTheme="minorHAnsi" w:hAnsiTheme="minorHAnsi" w:cstheme="minorHAnsi"/>
          <w:lang w:val="es-CL"/>
        </w:rPr>
        <w:t xml:space="preserve">En enero de 2006 se firmó el Acuerdo de Asociación Estratégica por parte de los gobiernos de las Repúblicas de Chile y México. En el marco de los trabajos del mismo, en enero de 2008, la Comisión de Cooperación creada en dicho acuerdo decidió incluir en el Capítulo de Cooperación Técnica el proyecto “Apoyo a la </w:t>
      </w:r>
      <w:r>
        <w:rPr>
          <w:rFonts w:asciiTheme="minorHAnsi" w:hAnsiTheme="minorHAnsi" w:cstheme="minorHAnsi"/>
          <w:lang w:val="es-CL"/>
        </w:rPr>
        <w:t>Reforma</w:t>
      </w:r>
      <w:r w:rsidRPr="00BC0D5F">
        <w:rPr>
          <w:rFonts w:asciiTheme="minorHAnsi" w:hAnsiTheme="minorHAnsi" w:cstheme="minorHAnsi"/>
          <w:lang w:val="es-CL"/>
        </w:rPr>
        <w:t xml:space="preserve"> del Sistema de Justicia Penal Mexicano”, acordándose que fuese la Oficina del Programa de Naciones Unidas Para el Desarrollo chilena la instancia que lo ejecutara. </w:t>
      </w:r>
      <w:r w:rsidRPr="00BC0D5F">
        <w:rPr>
          <w:rFonts w:asciiTheme="minorHAnsi" w:hAnsiTheme="minorHAnsi" w:cstheme="minorHAnsi"/>
        </w:rPr>
        <w:t xml:space="preserve">Este proyecto se enmarca dentro del área de Cooperación Sur - Sur incluida en el Programa País 2007-2009 que orienta el trabajo de colaboración entre </w:t>
      </w:r>
      <w:r>
        <w:rPr>
          <w:rFonts w:asciiTheme="minorHAnsi" w:hAnsiTheme="minorHAnsi" w:cstheme="minorHAnsi"/>
        </w:rPr>
        <w:t>el PNUD y el Gobierno de Chile.</w:t>
      </w:r>
    </w:p>
    <w:p w:rsidR="007A4D13" w:rsidRPr="00BC0D5F" w:rsidRDefault="007A4D13" w:rsidP="007A4D1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BC0D5F">
        <w:rPr>
          <w:rFonts w:asciiTheme="minorHAnsi" w:hAnsiTheme="minorHAnsi" w:cstheme="minorHAnsi"/>
          <w:bCs/>
        </w:rPr>
        <w:t>El proyecto tuvo por objetivo “</w:t>
      </w:r>
      <w:r w:rsidRPr="00BC0D5F">
        <w:rPr>
          <w:rFonts w:asciiTheme="minorHAnsi" w:hAnsiTheme="minorHAnsi" w:cstheme="minorHAnsi"/>
          <w:bCs/>
          <w:i/>
        </w:rPr>
        <w:t>fortalecer el proceso de modernización judicial en México en el ámbito de la justicia criminal, mediante el traspaso de experiencia y asesoría de exper</w:t>
      </w:r>
      <w:r>
        <w:rPr>
          <w:rFonts w:asciiTheme="minorHAnsi" w:hAnsiTheme="minorHAnsi" w:cstheme="minorHAnsi"/>
          <w:bCs/>
          <w:i/>
        </w:rPr>
        <w:t>tos chilenos en los ámbitos de l</w:t>
      </w:r>
      <w:r w:rsidRPr="00BC0D5F">
        <w:rPr>
          <w:rFonts w:asciiTheme="minorHAnsi" w:hAnsiTheme="minorHAnsi" w:cstheme="minorHAnsi"/>
          <w:bCs/>
          <w:i/>
        </w:rPr>
        <w:t>egislación procesal, gestión de sistemas judiciales y modernización de la administración de justicia penal</w:t>
      </w:r>
      <w:r w:rsidRPr="00BC0D5F">
        <w:rPr>
          <w:rFonts w:asciiTheme="minorHAnsi" w:hAnsiTheme="minorHAnsi" w:cstheme="minorHAnsi"/>
          <w:bCs/>
        </w:rPr>
        <w:t>”</w:t>
      </w:r>
      <w:r w:rsidRPr="00BC0D5F">
        <w:rPr>
          <w:rStyle w:val="Refdenotaalpie"/>
          <w:rFonts w:asciiTheme="minorHAnsi" w:hAnsiTheme="minorHAnsi" w:cstheme="minorHAnsi"/>
          <w:bCs/>
        </w:rPr>
        <w:footnoteReference w:id="1"/>
      </w:r>
      <w:r w:rsidRPr="00BC0D5F">
        <w:rPr>
          <w:rFonts w:asciiTheme="minorHAnsi" w:hAnsiTheme="minorHAnsi" w:cstheme="minorHAnsi"/>
          <w:bCs/>
        </w:rPr>
        <w:t>.</w:t>
      </w:r>
    </w:p>
    <w:p w:rsidR="007A4D13" w:rsidRPr="00BC0D5F" w:rsidRDefault="007A4D13" w:rsidP="007A4D1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val="es-CL"/>
        </w:rPr>
      </w:pPr>
      <w:r w:rsidRPr="00BC0D5F">
        <w:rPr>
          <w:rFonts w:asciiTheme="minorHAnsi" w:hAnsiTheme="minorHAnsi" w:cstheme="minorHAnsi"/>
          <w:lang w:val="es-CL"/>
        </w:rPr>
        <w:t>Se ejecutó en una primera etapa de junio 2008 a noviembre de 2009 y existió una extensión</w:t>
      </w:r>
      <w:r>
        <w:rPr>
          <w:rFonts w:asciiTheme="minorHAnsi" w:hAnsiTheme="minorHAnsi" w:cstheme="minorHAnsi"/>
          <w:lang w:val="es-CL"/>
        </w:rPr>
        <w:t xml:space="preserve"> a una segunda etapa</w:t>
      </w:r>
      <w:r w:rsidRPr="00BC0D5F">
        <w:rPr>
          <w:rFonts w:asciiTheme="minorHAnsi" w:hAnsiTheme="minorHAnsi" w:cstheme="minorHAnsi"/>
          <w:lang w:val="es-CL"/>
        </w:rPr>
        <w:t xml:space="preserve"> de </w:t>
      </w:r>
      <w:r w:rsidRPr="00BC0D5F">
        <w:rPr>
          <w:rFonts w:asciiTheme="minorHAnsi" w:hAnsiTheme="minorHAnsi" w:cstheme="minorHAnsi"/>
        </w:rPr>
        <w:t>noviembre de 2009 a 30 de junio de 2011.</w:t>
      </w:r>
      <w:r w:rsidRPr="00BC0D5F">
        <w:rPr>
          <w:rFonts w:asciiTheme="minorHAnsi" w:hAnsiTheme="minorHAnsi" w:cstheme="minorHAnsi"/>
          <w:lang w:val="es-CL"/>
        </w:rPr>
        <w:t xml:space="preserve">  </w:t>
      </w:r>
      <w:r w:rsidRPr="00BC0D5F">
        <w:rPr>
          <w:rFonts w:asciiTheme="minorHAnsi" w:hAnsiTheme="minorHAnsi" w:cstheme="minorHAnsi"/>
        </w:rPr>
        <w:t>El proyecto contempló la obtención de 4 productos</w:t>
      </w:r>
      <w:r>
        <w:rPr>
          <w:rFonts w:asciiTheme="minorHAnsi" w:hAnsiTheme="minorHAnsi" w:cstheme="minorHAnsi"/>
        </w:rPr>
        <w:t>:</w:t>
      </w:r>
    </w:p>
    <w:p w:rsidR="007A4D13" w:rsidRPr="00BC0D5F" w:rsidRDefault="007A4D13" w:rsidP="007A4D13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D5F">
        <w:rPr>
          <w:rFonts w:asciiTheme="minorHAnsi" w:hAnsiTheme="minorHAnsi" w:cstheme="minorHAnsi"/>
          <w:sz w:val="22"/>
          <w:szCs w:val="22"/>
        </w:rPr>
        <w:t xml:space="preserve">Evaluación del Sistema de Justicia Criminal en México (SJCM) y de los Instrumentos del Sistema de Justicia Chileno que pueden ser útiles para el proceso de </w:t>
      </w:r>
      <w:r>
        <w:rPr>
          <w:rFonts w:asciiTheme="minorHAnsi" w:hAnsiTheme="minorHAnsi" w:cstheme="minorHAnsi"/>
          <w:sz w:val="22"/>
          <w:szCs w:val="22"/>
        </w:rPr>
        <w:t>Reforma</w:t>
      </w:r>
    </w:p>
    <w:p w:rsidR="007A4D13" w:rsidRPr="00BC0D5F" w:rsidRDefault="007A4D13" w:rsidP="007A4D13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D5F">
        <w:rPr>
          <w:rFonts w:asciiTheme="minorHAnsi" w:hAnsiTheme="minorHAnsi" w:cstheme="minorHAnsi"/>
          <w:sz w:val="22"/>
          <w:szCs w:val="22"/>
        </w:rPr>
        <w:t xml:space="preserve"> Asesoría al proceso de elaboración jurídica y Tramitación parlamentaria </w:t>
      </w:r>
    </w:p>
    <w:p w:rsidR="007A4D13" w:rsidRPr="00BC0D5F" w:rsidRDefault="007A4D13" w:rsidP="007A4D13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C0D5F">
        <w:rPr>
          <w:rFonts w:asciiTheme="minorHAnsi" w:hAnsiTheme="minorHAnsi" w:cstheme="minorHAnsi"/>
          <w:sz w:val="22"/>
          <w:szCs w:val="22"/>
        </w:rPr>
        <w:t>Asesoría en los diseños de gestión y operacionales</w:t>
      </w:r>
    </w:p>
    <w:p w:rsidR="007A4D13" w:rsidRPr="00BC0D5F" w:rsidRDefault="007A4D13" w:rsidP="007A4D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0D5F">
        <w:rPr>
          <w:rFonts w:asciiTheme="minorHAnsi" w:hAnsiTheme="minorHAnsi" w:cstheme="minorHAnsi"/>
          <w:sz w:val="22"/>
          <w:szCs w:val="22"/>
        </w:rPr>
        <w:t>Sensibilización de autoridades, capacitación de operadores en el nuevo sistema, concertación política y construcción de consensos</w:t>
      </w:r>
    </w:p>
    <w:p w:rsidR="007A4D13" w:rsidRPr="00BC0D5F" w:rsidRDefault="007A4D13" w:rsidP="007A4D13">
      <w:pPr>
        <w:spacing w:after="0" w:line="360" w:lineRule="auto"/>
        <w:jc w:val="both"/>
        <w:rPr>
          <w:rFonts w:asciiTheme="minorHAnsi" w:hAnsiTheme="minorHAnsi" w:cstheme="minorHAnsi"/>
          <w:lang w:val="es-CL"/>
        </w:rPr>
      </w:pPr>
      <w:r w:rsidRPr="00BC0D5F">
        <w:rPr>
          <w:rFonts w:asciiTheme="minorHAnsi" w:hAnsiTheme="minorHAnsi" w:cstheme="minorHAnsi"/>
          <w:lang w:val="es-CL"/>
        </w:rPr>
        <w:t>Una vez concluido el proyecto, se decidió  someterlo a una evaluación externa, con el propósito de:</w:t>
      </w:r>
    </w:p>
    <w:p w:rsidR="007A4D13" w:rsidRPr="00BC0D5F" w:rsidRDefault="007A4D13" w:rsidP="007A4D13">
      <w:pPr>
        <w:spacing w:after="0" w:line="360" w:lineRule="auto"/>
        <w:jc w:val="both"/>
        <w:rPr>
          <w:rFonts w:asciiTheme="minorHAnsi" w:hAnsiTheme="minorHAnsi" w:cstheme="minorHAnsi"/>
          <w:i/>
          <w:lang w:val="es-CL"/>
        </w:rPr>
      </w:pPr>
      <w:r w:rsidRPr="00BC0D5F">
        <w:rPr>
          <w:rFonts w:asciiTheme="minorHAnsi" w:hAnsiTheme="minorHAnsi" w:cstheme="minorHAnsi"/>
          <w:i/>
          <w:lang w:val="es-CL"/>
        </w:rPr>
        <w:t xml:space="preserve">Valorar la eficacia del proyecto “Apoyo a la </w:t>
      </w:r>
      <w:r>
        <w:rPr>
          <w:rFonts w:asciiTheme="minorHAnsi" w:hAnsiTheme="minorHAnsi" w:cstheme="minorHAnsi"/>
          <w:i/>
          <w:lang w:val="es-CL"/>
        </w:rPr>
        <w:t>Reforma</w:t>
      </w:r>
      <w:r w:rsidRPr="00BC0D5F">
        <w:rPr>
          <w:rFonts w:asciiTheme="minorHAnsi" w:hAnsiTheme="minorHAnsi" w:cstheme="minorHAnsi"/>
          <w:i/>
          <w:lang w:val="es-CL"/>
        </w:rPr>
        <w:t xml:space="preserve"> del Sistema de Justicia Penal Mexicano” en relación a la consecución de los resultados esperados. Asimismo, pretende analizar y documentar los resultados obtenidos por el proyecto durante su período de ejecución, contribuciones a resultados a nivel de efecto,  su sostenibilidad y lecciones aprendidas. También se propone evaluar </w:t>
      </w:r>
      <w:r w:rsidRPr="00BC0D5F">
        <w:rPr>
          <w:rFonts w:asciiTheme="minorHAnsi" w:hAnsiTheme="minorHAnsi" w:cstheme="minorHAnsi"/>
          <w:i/>
          <w:lang w:val="es-CL"/>
        </w:rPr>
        <w:lastRenderedPageBreak/>
        <w:t xml:space="preserve">la relevancia del proyecto y eficiencia de su implementación. El periodo de evaluación es desde el inicio del proyecto hasta la fecha. </w:t>
      </w:r>
      <w:r w:rsidRPr="00BC0D5F">
        <w:rPr>
          <w:rStyle w:val="Refdenotaalpie"/>
          <w:rFonts w:asciiTheme="minorHAnsi" w:hAnsiTheme="minorHAnsi" w:cstheme="minorHAnsi"/>
          <w:lang w:val="es-CL"/>
        </w:rPr>
        <w:footnoteReference w:id="2"/>
      </w:r>
    </w:p>
    <w:p w:rsidR="007A4D13" w:rsidRPr="00BC0D5F" w:rsidRDefault="007A4D13" w:rsidP="007A4D13">
      <w:pPr>
        <w:spacing w:after="0" w:line="360" w:lineRule="auto"/>
        <w:jc w:val="both"/>
        <w:rPr>
          <w:lang w:val="es-CL"/>
        </w:rPr>
      </w:pPr>
      <w:r w:rsidRPr="00BC0D5F">
        <w:rPr>
          <w:lang w:val="es-CL"/>
        </w:rPr>
        <w:t xml:space="preserve">Entre las principales conclusiones, recomendaciones y lecciones aprendidas de proyecto se pueden destacar las siguientes:    </w:t>
      </w:r>
    </w:p>
    <w:p w:rsidR="007A4D13" w:rsidRPr="00BC0D5F" w:rsidRDefault="007A4D13" w:rsidP="007A4D1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lang w:val="es-ES"/>
        </w:rPr>
      </w:pPr>
      <w:r w:rsidRPr="00BC0D5F">
        <w:rPr>
          <w:rFonts w:asciiTheme="minorHAnsi" w:hAnsiTheme="minorHAnsi" w:cstheme="minorHAnsi"/>
          <w:color w:val="000000"/>
          <w:lang w:val="es-ES"/>
        </w:rPr>
        <w:t xml:space="preserve">El </w:t>
      </w:r>
      <w:r w:rsidRPr="00032D17">
        <w:rPr>
          <w:rFonts w:asciiTheme="minorHAnsi" w:hAnsiTheme="minorHAnsi" w:cstheme="minorHAnsi"/>
          <w:color w:val="000000"/>
          <w:lang w:val="es-ES"/>
        </w:rPr>
        <w:t>proyecto fue relevante</w:t>
      </w:r>
      <w:r w:rsidRPr="00BC0D5F">
        <w:rPr>
          <w:rFonts w:asciiTheme="minorHAnsi" w:hAnsiTheme="minorHAnsi" w:cstheme="minorHAnsi"/>
          <w:color w:val="000000"/>
          <w:lang w:val="es-ES"/>
        </w:rPr>
        <w:t xml:space="preserve"> en términos de contribuir al posicionamiento en México de Chile como país oferente de asistencia técnica en países de ingresos medios, en el marco del fortalecimiento de l</w:t>
      </w:r>
      <w:proofErr w:type="spellStart"/>
      <w:r w:rsidRPr="00BC0D5F">
        <w:rPr>
          <w:rFonts w:asciiTheme="minorHAnsi" w:hAnsiTheme="minorHAnsi" w:cstheme="minorHAnsi"/>
          <w:lang w:eastAsia="es-MX"/>
        </w:rPr>
        <w:t>as</w:t>
      </w:r>
      <w:proofErr w:type="spellEnd"/>
      <w:r w:rsidRPr="00BC0D5F">
        <w:rPr>
          <w:rFonts w:asciiTheme="minorHAnsi" w:hAnsiTheme="minorHAnsi" w:cstheme="minorHAnsi"/>
          <w:lang w:eastAsia="es-MX"/>
        </w:rPr>
        <w:t xml:space="preserve"> intervenciones de cooperación Sur-Sur, lo cual corresponde a una prioridad de la política exterior chilen</w:t>
      </w:r>
      <w:r>
        <w:rPr>
          <w:rFonts w:asciiTheme="minorHAnsi" w:hAnsiTheme="minorHAnsi" w:cstheme="minorHAnsi"/>
          <w:lang w:eastAsia="es-MX"/>
        </w:rPr>
        <w:t xml:space="preserve">a y contribuye a avanzar en el Objetivo de </w:t>
      </w:r>
      <w:r w:rsidRPr="00BC0D5F">
        <w:rPr>
          <w:rFonts w:asciiTheme="minorHAnsi" w:hAnsiTheme="minorHAnsi" w:cstheme="minorHAnsi"/>
          <w:lang w:eastAsia="es-MX"/>
        </w:rPr>
        <w:t>D</w:t>
      </w:r>
      <w:r>
        <w:rPr>
          <w:rFonts w:asciiTheme="minorHAnsi" w:hAnsiTheme="minorHAnsi" w:cstheme="minorHAnsi"/>
          <w:lang w:eastAsia="es-MX"/>
        </w:rPr>
        <w:t xml:space="preserve">esarrollo del </w:t>
      </w:r>
      <w:r w:rsidRPr="00BC0D5F">
        <w:rPr>
          <w:rFonts w:asciiTheme="minorHAnsi" w:hAnsiTheme="minorHAnsi" w:cstheme="minorHAnsi"/>
          <w:lang w:eastAsia="es-MX"/>
        </w:rPr>
        <w:t>M</w:t>
      </w:r>
      <w:r>
        <w:rPr>
          <w:rFonts w:asciiTheme="minorHAnsi" w:hAnsiTheme="minorHAnsi" w:cstheme="minorHAnsi"/>
          <w:lang w:eastAsia="es-MX"/>
        </w:rPr>
        <w:t>ilenio (ODM) número</w:t>
      </w:r>
      <w:r w:rsidRPr="00BC0D5F">
        <w:rPr>
          <w:rFonts w:asciiTheme="minorHAnsi" w:hAnsiTheme="minorHAnsi" w:cstheme="minorHAnsi"/>
          <w:lang w:eastAsia="es-MX"/>
        </w:rPr>
        <w:t xml:space="preserve"> 8</w:t>
      </w:r>
      <w:r>
        <w:rPr>
          <w:rFonts w:asciiTheme="minorHAnsi" w:hAnsiTheme="minorHAnsi" w:cstheme="minorHAnsi"/>
          <w:lang w:eastAsia="es-MX"/>
        </w:rPr>
        <w:t xml:space="preserve"> </w:t>
      </w:r>
      <w:r w:rsidRPr="00032D17">
        <w:rPr>
          <w:i/>
        </w:rPr>
        <w:t>fomento de una asociación mundial para el desarrollo</w:t>
      </w:r>
      <w:r w:rsidRPr="00BC0D5F">
        <w:rPr>
          <w:rFonts w:asciiTheme="minorHAnsi" w:hAnsiTheme="minorHAnsi" w:cstheme="minorHAnsi"/>
          <w:lang w:eastAsia="es-MX"/>
        </w:rPr>
        <w:t>.</w:t>
      </w:r>
      <w:r>
        <w:rPr>
          <w:rFonts w:asciiTheme="minorHAnsi" w:hAnsiTheme="minorHAnsi" w:cstheme="minorHAnsi"/>
          <w:lang w:eastAsia="es-MX"/>
        </w:rPr>
        <w:t xml:space="preserve"> </w:t>
      </w:r>
    </w:p>
    <w:p w:rsidR="007A4D13" w:rsidRDefault="007A4D13" w:rsidP="007A4D13">
      <w:pPr>
        <w:spacing w:after="0" w:line="360" w:lineRule="auto"/>
        <w:jc w:val="both"/>
      </w:pPr>
      <w:r w:rsidRPr="00BC0D5F">
        <w:rPr>
          <w:rFonts w:asciiTheme="minorHAnsi" w:hAnsiTheme="minorHAnsi" w:cstheme="minorHAnsi"/>
          <w:color w:val="000000"/>
          <w:lang w:val="es-ES"/>
        </w:rPr>
        <w:t xml:space="preserve">Sin embargo, respecto del objeto de asistencia configurado por la necesidad a la cual respondió su intervención, es decir el apoyo a la </w:t>
      </w:r>
      <w:r>
        <w:rPr>
          <w:rFonts w:asciiTheme="minorHAnsi" w:hAnsiTheme="minorHAnsi" w:cstheme="minorHAnsi"/>
          <w:color w:val="000000"/>
          <w:lang w:val="es-ES"/>
        </w:rPr>
        <w:t>reforma</w:t>
      </w:r>
      <w:r w:rsidRPr="00BC0D5F">
        <w:rPr>
          <w:rFonts w:asciiTheme="minorHAnsi" w:hAnsiTheme="minorHAnsi" w:cstheme="minorHAnsi"/>
          <w:color w:val="000000"/>
          <w:lang w:val="es-ES"/>
        </w:rPr>
        <w:t xml:space="preserve"> al sistema de justicia penal en México, la contribución del proyecto </w:t>
      </w:r>
      <w:r>
        <w:rPr>
          <w:rFonts w:asciiTheme="minorHAnsi" w:hAnsiTheme="minorHAnsi" w:cstheme="minorHAnsi"/>
          <w:color w:val="000000"/>
          <w:lang w:val="es-ES"/>
        </w:rPr>
        <w:t>fue</w:t>
      </w:r>
      <w:r w:rsidRPr="00BC0D5F">
        <w:rPr>
          <w:rFonts w:asciiTheme="minorHAnsi" w:hAnsiTheme="minorHAnsi" w:cstheme="minorHAnsi"/>
          <w:color w:val="000000"/>
          <w:lang w:val="es-ES"/>
        </w:rPr>
        <w:t xml:space="preserve"> limitada, pues se llevaron a cabo acciones </w:t>
      </w:r>
      <w:r>
        <w:rPr>
          <w:rFonts w:asciiTheme="minorHAnsi" w:hAnsiTheme="minorHAnsi" w:cstheme="minorHAnsi"/>
          <w:color w:val="000000"/>
          <w:lang w:val="es-ES"/>
        </w:rPr>
        <w:t>puntuales que resultaron</w:t>
      </w:r>
      <w:r w:rsidRPr="00BC0D5F">
        <w:rPr>
          <w:rFonts w:asciiTheme="minorHAnsi" w:hAnsiTheme="minorHAnsi" w:cstheme="minorHAnsi"/>
          <w:color w:val="000000"/>
          <w:lang w:val="es-ES"/>
        </w:rPr>
        <w:t xml:space="preserve"> insuficientes a la luz </w:t>
      </w:r>
      <w:r>
        <w:t xml:space="preserve">del propósito establecido en los objetivos de proyecto. </w:t>
      </w:r>
    </w:p>
    <w:p w:rsidR="007A4D13" w:rsidRPr="00BC0D5F" w:rsidRDefault="007A4D13" w:rsidP="007A4D1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val="es-ES"/>
        </w:rPr>
        <w:t>De este modo, s</w:t>
      </w:r>
      <w:r w:rsidRPr="00BC0D5F">
        <w:rPr>
          <w:rFonts w:asciiTheme="minorHAnsi" w:hAnsiTheme="minorHAnsi" w:cstheme="minorHAnsi"/>
          <w:color w:val="000000"/>
          <w:lang w:val="es-ES"/>
        </w:rPr>
        <w:t xml:space="preserve">e concluye que el cumplimiento de su </w:t>
      </w:r>
      <w:r>
        <w:rPr>
          <w:rFonts w:asciiTheme="minorHAnsi" w:hAnsiTheme="minorHAnsi" w:cstheme="minorHAnsi"/>
          <w:color w:val="000000"/>
          <w:lang w:val="es-ES"/>
        </w:rPr>
        <w:t>objetivo</w:t>
      </w:r>
      <w:r w:rsidRPr="00BC0D5F">
        <w:rPr>
          <w:rFonts w:asciiTheme="minorHAnsi" w:hAnsiTheme="minorHAnsi" w:cstheme="minorHAnsi"/>
          <w:color w:val="000000"/>
          <w:lang w:val="es-ES"/>
        </w:rPr>
        <w:t xml:space="preserve"> fue parcial pues el fortalecimiento al proceso de </w:t>
      </w:r>
      <w:r>
        <w:rPr>
          <w:rFonts w:asciiTheme="minorHAnsi" w:hAnsiTheme="minorHAnsi" w:cstheme="minorHAnsi"/>
          <w:color w:val="000000"/>
          <w:lang w:val="es-ES"/>
        </w:rPr>
        <w:t>reforma</w:t>
      </w:r>
      <w:r w:rsidRPr="00BC0D5F">
        <w:rPr>
          <w:rFonts w:asciiTheme="minorHAnsi" w:hAnsiTheme="minorHAnsi" w:cstheme="minorHAnsi"/>
          <w:color w:val="000000"/>
          <w:lang w:val="es-ES"/>
        </w:rPr>
        <w:t xml:space="preserve"> judicial fue limitado por la amplitud y cobertura de las acciones desarrolladas, </w:t>
      </w:r>
      <w:r>
        <w:rPr>
          <w:rFonts w:asciiTheme="minorHAnsi" w:hAnsiTheme="minorHAnsi" w:cstheme="minorHAnsi"/>
          <w:color w:val="000000"/>
          <w:lang w:val="es-ES"/>
        </w:rPr>
        <w:t xml:space="preserve">así como por el hecho de que </w:t>
      </w:r>
      <w:r w:rsidRPr="00BC0D5F">
        <w:rPr>
          <w:rFonts w:asciiTheme="minorHAnsi" w:hAnsiTheme="minorHAnsi" w:cstheme="minorHAnsi"/>
          <w:color w:val="000000"/>
          <w:lang w:val="es-ES"/>
        </w:rPr>
        <w:t xml:space="preserve">el apoyo brindado se concentró en algunas áreas específicas como la </w:t>
      </w:r>
      <w:r>
        <w:rPr>
          <w:rFonts w:asciiTheme="minorHAnsi" w:hAnsiTheme="minorHAnsi" w:cstheme="minorHAnsi"/>
          <w:color w:val="000000"/>
          <w:lang w:val="es-ES"/>
        </w:rPr>
        <w:t xml:space="preserve">asesoría en los diseños de </w:t>
      </w:r>
      <w:r w:rsidRPr="00BC0D5F">
        <w:rPr>
          <w:rFonts w:asciiTheme="minorHAnsi" w:hAnsiTheme="minorHAnsi" w:cstheme="minorHAnsi"/>
          <w:bCs/>
        </w:rPr>
        <w:t xml:space="preserve">gestión de los sistemas judiciales y la sensibilización para la aceptación de la </w:t>
      </w:r>
      <w:r>
        <w:rPr>
          <w:rFonts w:asciiTheme="minorHAnsi" w:hAnsiTheme="minorHAnsi" w:cstheme="minorHAnsi"/>
          <w:bCs/>
        </w:rPr>
        <w:t xml:space="preserve">reforma, </w:t>
      </w:r>
      <w:r w:rsidRPr="00BC0D5F">
        <w:rPr>
          <w:rFonts w:asciiTheme="minorHAnsi" w:hAnsiTheme="minorHAnsi" w:cstheme="minorHAnsi"/>
          <w:bCs/>
        </w:rPr>
        <w:t>deja</w:t>
      </w:r>
      <w:r>
        <w:rPr>
          <w:rFonts w:asciiTheme="minorHAnsi" w:hAnsiTheme="minorHAnsi" w:cstheme="minorHAnsi"/>
          <w:bCs/>
        </w:rPr>
        <w:t xml:space="preserve">ndo sin incluir </w:t>
      </w:r>
      <w:r w:rsidRPr="00BC0D5F">
        <w:rPr>
          <w:rFonts w:asciiTheme="minorHAnsi" w:hAnsiTheme="minorHAnsi" w:cstheme="minorHAnsi"/>
          <w:bCs/>
        </w:rPr>
        <w:t xml:space="preserve">ámbitos de </w:t>
      </w:r>
      <w:r>
        <w:rPr>
          <w:rFonts w:asciiTheme="minorHAnsi" w:hAnsiTheme="minorHAnsi" w:cstheme="minorHAnsi"/>
          <w:bCs/>
        </w:rPr>
        <w:t>apoyo</w:t>
      </w:r>
      <w:r w:rsidRPr="00BC0D5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contenidos en el objetivo</w:t>
      </w:r>
      <w:r w:rsidRPr="00BC0D5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del proyecto, </w:t>
      </w:r>
      <w:r w:rsidRPr="00BC0D5F">
        <w:rPr>
          <w:rFonts w:asciiTheme="minorHAnsi" w:hAnsiTheme="minorHAnsi" w:cstheme="minorHAnsi"/>
          <w:bCs/>
        </w:rPr>
        <w:t xml:space="preserve">como la </w:t>
      </w:r>
      <w:r w:rsidRPr="00075001">
        <w:rPr>
          <w:rFonts w:asciiTheme="minorHAnsi" w:hAnsiTheme="minorHAnsi" w:cstheme="minorHAnsi"/>
          <w:bCs/>
        </w:rPr>
        <w:t>legislación procesal y la modernización de la administración de justicia penal</w:t>
      </w:r>
      <w:r>
        <w:rPr>
          <w:rFonts w:asciiTheme="minorHAnsi" w:hAnsiTheme="minorHAnsi" w:cstheme="minorHAnsi"/>
          <w:bCs/>
        </w:rPr>
        <w:t xml:space="preserve">, lo cual en cierta medida respondió a definiciones emanadas del propio contexto mexicano. </w:t>
      </w:r>
      <w:r w:rsidRPr="00BC0D5F">
        <w:rPr>
          <w:rFonts w:asciiTheme="minorHAnsi" w:hAnsiTheme="minorHAnsi" w:cstheme="minorHAnsi"/>
          <w:bCs/>
        </w:rPr>
        <w:t xml:space="preserve"> </w:t>
      </w:r>
    </w:p>
    <w:p w:rsidR="007A4D13" w:rsidRPr="00BC0D5F" w:rsidRDefault="007A4D13" w:rsidP="007A4D13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obstante lo anterior, </w:t>
      </w:r>
      <w:r w:rsidRPr="00BC0D5F"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</w:rPr>
        <w:t xml:space="preserve"> concluye que el proyecto detonó </w:t>
      </w:r>
      <w:r w:rsidRPr="00BC0D5F">
        <w:rPr>
          <w:rFonts w:asciiTheme="minorHAnsi" w:hAnsiTheme="minorHAnsi" w:cstheme="minorHAnsi"/>
        </w:rPr>
        <w:t xml:space="preserve">efectos </w:t>
      </w:r>
      <w:r>
        <w:rPr>
          <w:rFonts w:asciiTheme="minorHAnsi" w:hAnsiTheme="minorHAnsi" w:cstheme="minorHAnsi"/>
        </w:rPr>
        <w:t>importantes, entre los cuales se pueden resaltar</w:t>
      </w:r>
      <w:r w:rsidRPr="00BC0D5F">
        <w:rPr>
          <w:rFonts w:asciiTheme="minorHAnsi" w:hAnsiTheme="minorHAnsi" w:cstheme="minorHAnsi"/>
        </w:rPr>
        <w:t>:</w:t>
      </w:r>
    </w:p>
    <w:p w:rsidR="007A4D13" w:rsidRPr="00BC0D5F" w:rsidRDefault="007A4D13" w:rsidP="007A4D1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avanzó en el fortalecimiento</w:t>
      </w:r>
      <w:r w:rsidRPr="00BC0D5F">
        <w:rPr>
          <w:rFonts w:asciiTheme="minorHAnsi" w:hAnsiTheme="minorHAnsi" w:cstheme="minorHAnsi"/>
          <w:sz w:val="22"/>
          <w:szCs w:val="22"/>
        </w:rPr>
        <w:t xml:space="preserve"> de Chile como cooperante de países de ingresos medios, pues mediante la implementación de acciones de capacitación, sensibilización y asistencia técnica Chile </w:t>
      </w:r>
      <w:r>
        <w:rPr>
          <w:rFonts w:asciiTheme="minorHAnsi" w:hAnsiTheme="minorHAnsi" w:cstheme="minorHAnsi"/>
          <w:sz w:val="22"/>
          <w:szCs w:val="22"/>
        </w:rPr>
        <w:t>es reconocido en</w:t>
      </w:r>
      <w:r w:rsidRPr="00BC0D5F">
        <w:rPr>
          <w:rFonts w:asciiTheme="minorHAnsi" w:hAnsiTheme="minorHAnsi" w:cstheme="minorHAnsi"/>
          <w:sz w:val="22"/>
          <w:szCs w:val="22"/>
        </w:rPr>
        <w:t xml:space="preserve"> México </w:t>
      </w:r>
      <w:r>
        <w:rPr>
          <w:rFonts w:asciiTheme="minorHAnsi" w:hAnsiTheme="minorHAnsi" w:cstheme="minorHAnsi"/>
          <w:sz w:val="22"/>
          <w:szCs w:val="22"/>
        </w:rPr>
        <w:t>como un cooperante en</w:t>
      </w:r>
      <w:r w:rsidRPr="00BC0D5F">
        <w:rPr>
          <w:rFonts w:asciiTheme="minorHAnsi" w:hAnsiTheme="minorHAnsi" w:cstheme="minorHAnsi"/>
          <w:sz w:val="22"/>
          <w:szCs w:val="22"/>
        </w:rPr>
        <w:t xml:space="preserve"> el desarrollo de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BC0D5F">
        <w:rPr>
          <w:rFonts w:asciiTheme="minorHAnsi" w:hAnsiTheme="minorHAnsi" w:cstheme="minorHAnsi"/>
          <w:sz w:val="22"/>
          <w:szCs w:val="22"/>
        </w:rPr>
        <w:t xml:space="preserve"> proceso estratégico en la impartición de justicia de ese país. </w:t>
      </w:r>
    </w:p>
    <w:p w:rsidR="007A4D13" w:rsidRPr="00BC0D5F" w:rsidRDefault="007A4D13" w:rsidP="007A4D1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Pr="00BC0D5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isminuyó</w:t>
      </w:r>
      <w:r w:rsidRPr="00BC0D5F">
        <w:rPr>
          <w:rFonts w:asciiTheme="minorHAnsi" w:hAnsiTheme="minorHAnsi" w:cstheme="minorHAnsi"/>
          <w:sz w:val="22"/>
          <w:szCs w:val="22"/>
        </w:rPr>
        <w:t xml:space="preserve"> la resistencia en ciertos actores mexicanos respecto de la </w:t>
      </w:r>
      <w:r>
        <w:rPr>
          <w:rFonts w:asciiTheme="minorHAnsi" w:hAnsiTheme="minorHAnsi" w:cstheme="minorHAnsi"/>
          <w:sz w:val="22"/>
          <w:szCs w:val="22"/>
        </w:rPr>
        <w:t>Reforma</w:t>
      </w:r>
      <w:r w:rsidRPr="00BC0D5F">
        <w:rPr>
          <w:rFonts w:asciiTheme="minorHAnsi" w:hAnsiTheme="minorHAnsi" w:cstheme="minorHAnsi"/>
          <w:sz w:val="22"/>
          <w:szCs w:val="22"/>
        </w:rPr>
        <w:t xml:space="preserve"> al Sistema Penal, lo cual permitió facilitar el camino hacia la transición.  </w:t>
      </w:r>
    </w:p>
    <w:p w:rsidR="007A4D13" w:rsidRPr="006417E2" w:rsidRDefault="007A4D13" w:rsidP="007A4D13">
      <w:pPr>
        <w:pStyle w:val="Prrafodelista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im</w:t>
      </w:r>
      <w:r w:rsidRPr="00BC0D5F">
        <w:rPr>
          <w:rFonts w:asciiTheme="minorHAnsi" w:hAnsiTheme="minorHAnsi" w:cstheme="minorHAnsi"/>
          <w:sz w:val="22"/>
          <w:szCs w:val="22"/>
        </w:rPr>
        <w:t xml:space="preserve">pulsó el fortalecimiento de la instancia mexicana responsable de operar la articulación de acciones entre los tres poderes </w:t>
      </w:r>
      <w:r>
        <w:rPr>
          <w:rFonts w:asciiTheme="minorHAnsi" w:hAnsiTheme="minorHAnsi" w:cstheme="minorHAnsi"/>
          <w:sz w:val="22"/>
          <w:szCs w:val="22"/>
        </w:rPr>
        <w:t>de la U</w:t>
      </w:r>
      <w:r w:rsidRPr="00BC0D5F">
        <w:rPr>
          <w:rFonts w:asciiTheme="minorHAnsi" w:hAnsiTheme="minorHAnsi" w:cstheme="minorHAnsi"/>
          <w:sz w:val="22"/>
          <w:szCs w:val="22"/>
        </w:rPr>
        <w:t xml:space="preserve">nión para la implementación de la </w:t>
      </w:r>
      <w:r>
        <w:rPr>
          <w:rFonts w:asciiTheme="minorHAnsi" w:hAnsiTheme="minorHAnsi" w:cstheme="minorHAnsi"/>
          <w:sz w:val="22"/>
          <w:szCs w:val="22"/>
        </w:rPr>
        <w:lastRenderedPageBreak/>
        <w:t>reforma</w:t>
      </w:r>
      <w:r w:rsidRPr="00BC0D5F">
        <w:rPr>
          <w:rFonts w:asciiTheme="minorHAnsi" w:hAnsiTheme="minorHAnsi" w:cstheme="minorHAnsi"/>
          <w:sz w:val="22"/>
          <w:szCs w:val="22"/>
        </w:rPr>
        <w:t xml:space="preserve"> del sistema de justicia penal mexicano (Secretaría Técnica de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BC0D5F">
        <w:rPr>
          <w:rFonts w:asciiTheme="minorHAnsi" w:hAnsiTheme="minorHAnsi" w:cstheme="minorHAnsi"/>
          <w:sz w:val="22"/>
          <w:szCs w:val="22"/>
        </w:rPr>
        <w:t xml:space="preserve"> Consejo de Coordinación para la Implementación del Sistema de Justicia Penal –SETEC-), </w:t>
      </w:r>
      <w:r w:rsidRPr="00641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 cual ha facilitado el cumplimiento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 sus</w:t>
      </w:r>
      <w:r w:rsidRPr="00641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atribuciones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por tanto, ha fortalecido su papel en el proceso mismo de reforma mexicana</w:t>
      </w:r>
      <w:r w:rsidRPr="006417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7A4D13" w:rsidRPr="00BC0D5F" w:rsidRDefault="007A4D13" w:rsidP="007A4D13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contribuyó</w:t>
      </w:r>
      <w:r w:rsidRPr="00BC0D5F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facilitar el proceso de reforma en al</w:t>
      </w:r>
      <w:r w:rsidRPr="00BC0D5F">
        <w:rPr>
          <w:rFonts w:asciiTheme="minorHAnsi" w:hAnsiTheme="minorHAnsi" w:cstheme="minorHAnsi"/>
          <w:sz w:val="22"/>
          <w:szCs w:val="22"/>
        </w:rPr>
        <w:t>gunas entidades federativas de la República Mexicana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C0D5F">
        <w:rPr>
          <w:rFonts w:asciiTheme="minorHAnsi" w:hAnsiTheme="minorHAnsi" w:cstheme="minorHAnsi"/>
          <w:sz w:val="22"/>
          <w:szCs w:val="22"/>
        </w:rPr>
        <w:t xml:space="preserve"> a partir de fortalecer capacidades de personas responsables de la impartición de justicia en distintos Tribunales Superiores de Justicia Estatales.</w:t>
      </w:r>
    </w:p>
    <w:p w:rsidR="007A4D13" w:rsidRPr="00EA2CC5" w:rsidRDefault="007A4D13" w:rsidP="007A4D13">
      <w:pPr>
        <w:spacing w:after="0" w:line="360" w:lineRule="auto"/>
        <w:jc w:val="both"/>
      </w:pPr>
      <w:r w:rsidRPr="00EA2CC5">
        <w:t>Entre las buenas prácticas generadas por el proyecto que contribuyeron al logro de los efectos y que pueden ser referencia para su replicación en proyectos similares</w:t>
      </w:r>
      <w:r>
        <w:t>,</w:t>
      </w:r>
      <w:r w:rsidRPr="00EA2CC5">
        <w:t xml:space="preserve"> se destacan:</w:t>
      </w:r>
    </w:p>
    <w:p w:rsidR="007A4D13" w:rsidRPr="00EA2CC5" w:rsidRDefault="007A4D13" w:rsidP="007A4D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A2CC5">
        <w:rPr>
          <w:rFonts w:asciiTheme="minorHAnsi" w:hAnsiTheme="minorHAnsi" w:cstheme="minorHAnsi"/>
          <w:sz w:val="22"/>
          <w:szCs w:val="22"/>
          <w:lang w:val="es-CL"/>
        </w:rPr>
        <w:t>La estrategia de fortalecer capacidades por medio de compa</w:t>
      </w:r>
      <w:r>
        <w:rPr>
          <w:rFonts w:asciiTheme="minorHAnsi" w:hAnsiTheme="minorHAnsi" w:cstheme="minorHAnsi"/>
          <w:sz w:val="22"/>
          <w:szCs w:val="22"/>
          <w:lang w:val="es-CL"/>
        </w:rPr>
        <w:t>rtir experiencias entre países de</w:t>
      </w:r>
      <w:r w:rsidRPr="00EA2CC5">
        <w:rPr>
          <w:rFonts w:asciiTheme="minorHAnsi" w:hAnsiTheme="minorHAnsi" w:cstheme="minorHAnsi"/>
          <w:sz w:val="22"/>
          <w:szCs w:val="22"/>
          <w:lang w:val="es-CL"/>
        </w:rPr>
        <w:t xml:space="preserve"> América Latina, la cual resultó altamente positiva, sobre todo a la luz de la posibilidad de observar </w:t>
      </w:r>
      <w:r w:rsidRPr="007C012E">
        <w:rPr>
          <w:rFonts w:asciiTheme="minorHAnsi" w:hAnsiTheme="minorHAnsi" w:cstheme="minorHAnsi"/>
          <w:i/>
          <w:sz w:val="22"/>
          <w:szCs w:val="22"/>
          <w:lang w:val="es-CL"/>
        </w:rPr>
        <w:t>in situ</w:t>
      </w:r>
      <w:r w:rsidRPr="00EA2CC5">
        <w:rPr>
          <w:rFonts w:asciiTheme="minorHAnsi" w:hAnsiTheme="minorHAnsi" w:cstheme="minorHAnsi"/>
          <w:sz w:val="22"/>
          <w:szCs w:val="22"/>
          <w:lang w:val="es-CL"/>
        </w:rPr>
        <w:t xml:space="preserve"> el proceso de administración de justicia chileno y de poder dialogar con actores que participaron directamente en la transición judicial de ese país. </w:t>
      </w:r>
    </w:p>
    <w:p w:rsidR="007A4D13" w:rsidRPr="00EA2CC5" w:rsidRDefault="007A4D13" w:rsidP="007A4D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A2CC5">
        <w:rPr>
          <w:rFonts w:asciiTheme="minorHAnsi" w:hAnsiTheme="minorHAnsi" w:cstheme="minorHAnsi"/>
          <w:sz w:val="22"/>
          <w:szCs w:val="22"/>
          <w:lang w:val="es-CL"/>
        </w:rPr>
        <w:t xml:space="preserve">La alianza con instituciones locales que cuentan con capacidad de decisión y acción en el ámbito local, con quienes se acordó y coordinó el desarrollo de las acciones. </w:t>
      </w:r>
    </w:p>
    <w:p w:rsidR="007A4D13" w:rsidRPr="00EA2CC5" w:rsidRDefault="007A4D13" w:rsidP="007A4D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A2CC5">
        <w:rPr>
          <w:rFonts w:asciiTheme="minorHAnsi" w:hAnsiTheme="minorHAnsi" w:cstheme="minorHAnsi"/>
          <w:sz w:val="22"/>
          <w:szCs w:val="22"/>
          <w:lang w:val="es-CL"/>
        </w:rPr>
        <w:t xml:space="preserve">La inclusión en distintas actividades de actores institucionales de primer nivel de decisión (de ambos países), lo cual logró visibilizar y generar incidencia sobre la temática en cuestión, en este caso la </w:t>
      </w:r>
      <w:r>
        <w:rPr>
          <w:rFonts w:asciiTheme="minorHAnsi" w:hAnsiTheme="minorHAnsi" w:cstheme="minorHAnsi"/>
          <w:sz w:val="22"/>
          <w:szCs w:val="22"/>
          <w:lang w:val="es-CL"/>
        </w:rPr>
        <w:t>reforma</w:t>
      </w:r>
      <w:r w:rsidRPr="00EA2CC5">
        <w:rPr>
          <w:rFonts w:asciiTheme="minorHAnsi" w:hAnsiTheme="minorHAnsi" w:cstheme="minorHAnsi"/>
          <w:sz w:val="22"/>
          <w:szCs w:val="22"/>
          <w:lang w:val="es-CL"/>
        </w:rPr>
        <w:t xml:space="preserve"> del sistema de justicia penal.</w:t>
      </w:r>
    </w:p>
    <w:p w:rsidR="007A4D13" w:rsidRPr="00EA2CC5" w:rsidRDefault="007A4D13" w:rsidP="007A4D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A2CC5">
        <w:rPr>
          <w:rFonts w:asciiTheme="minorHAnsi" w:hAnsiTheme="minorHAnsi" w:cstheme="minorHAnsi"/>
          <w:sz w:val="22"/>
          <w:szCs w:val="22"/>
          <w:lang w:val="es-CL"/>
        </w:rPr>
        <w:t xml:space="preserve">La inclusión en el equipo de coordinación por parte de PNUD Chile de personas con amplia experiencia técnica en el proceso de </w:t>
      </w:r>
      <w:r>
        <w:rPr>
          <w:rFonts w:asciiTheme="minorHAnsi" w:hAnsiTheme="minorHAnsi" w:cstheme="minorHAnsi"/>
          <w:sz w:val="22"/>
          <w:szCs w:val="22"/>
          <w:lang w:val="es-CL"/>
        </w:rPr>
        <w:t>reforma</w:t>
      </w:r>
      <w:r w:rsidRPr="00EA2CC5">
        <w:rPr>
          <w:rFonts w:asciiTheme="minorHAnsi" w:hAnsiTheme="minorHAnsi" w:cstheme="minorHAnsi"/>
          <w:sz w:val="22"/>
          <w:szCs w:val="22"/>
          <w:lang w:val="es-CL"/>
        </w:rPr>
        <w:t xml:space="preserve"> chilena.</w:t>
      </w:r>
    </w:p>
    <w:p w:rsidR="007A4D13" w:rsidRPr="00EA2CC5" w:rsidRDefault="007A4D13" w:rsidP="007A4D13">
      <w:pPr>
        <w:spacing w:after="0" w:line="360" w:lineRule="auto"/>
        <w:jc w:val="both"/>
        <w:rPr>
          <w:lang w:val="es-CL"/>
        </w:rPr>
      </w:pPr>
      <w:r w:rsidRPr="00EA2CC5">
        <w:rPr>
          <w:lang w:val="es-CL"/>
        </w:rPr>
        <w:t>Como aspectos que limitaron la consecución y sostenibilidad de los efectos se destacan los siguientes:</w:t>
      </w:r>
    </w:p>
    <w:p w:rsidR="007A4D13" w:rsidRPr="00EA2CC5" w:rsidRDefault="007A4D13" w:rsidP="007A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A2CC5">
        <w:rPr>
          <w:rFonts w:asciiTheme="minorHAnsi" w:hAnsiTheme="minorHAnsi" w:cstheme="minorHAnsi"/>
          <w:sz w:val="22"/>
          <w:szCs w:val="22"/>
          <w:lang w:val="es-CL"/>
        </w:rPr>
        <w:t>La carencia de un diagnóstico inicial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que</w:t>
      </w:r>
      <w:r w:rsidRPr="00EA2CC5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EA2CC5">
        <w:rPr>
          <w:rFonts w:asciiTheme="minorHAnsi" w:hAnsiTheme="minorHAnsi" w:cstheme="minorHAnsi"/>
          <w:sz w:val="22"/>
          <w:szCs w:val="22"/>
        </w:rPr>
        <w:t xml:space="preserve">permitiera identificar resistencias, prioridades y posibilidades de acción, lo cual era una base fundamental para definir una estrategia factible y enfocada a incidir de manera más sólida en el fortalecimiento del proceso de </w:t>
      </w:r>
      <w:r>
        <w:rPr>
          <w:rFonts w:asciiTheme="minorHAnsi" w:hAnsiTheme="minorHAnsi" w:cstheme="minorHAnsi"/>
          <w:sz w:val="22"/>
          <w:szCs w:val="22"/>
        </w:rPr>
        <w:t>reforma</w:t>
      </w:r>
      <w:r w:rsidRPr="00EA2CC5">
        <w:rPr>
          <w:rFonts w:asciiTheme="minorHAnsi" w:hAnsiTheme="minorHAnsi" w:cstheme="minorHAnsi"/>
          <w:sz w:val="22"/>
          <w:szCs w:val="22"/>
        </w:rPr>
        <w:t>.</w:t>
      </w:r>
    </w:p>
    <w:p w:rsidR="007A4D13" w:rsidRPr="00EA2CC5" w:rsidRDefault="007A4D13" w:rsidP="007A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A2CC5">
        <w:rPr>
          <w:rFonts w:asciiTheme="minorHAnsi" w:hAnsiTheme="minorHAnsi" w:cstheme="minorHAnsi"/>
          <w:sz w:val="22"/>
          <w:szCs w:val="22"/>
        </w:rPr>
        <w:t>La falta de concertación inicial de acciones con la contraparte mexicana, lo cual implicó el replanteamiento de productos sobre la marcha</w:t>
      </w:r>
      <w:r>
        <w:rPr>
          <w:rFonts w:asciiTheme="minorHAnsi" w:hAnsiTheme="minorHAnsi" w:cstheme="minorHAnsi"/>
          <w:sz w:val="22"/>
          <w:szCs w:val="22"/>
        </w:rPr>
        <w:t xml:space="preserve"> misma</w:t>
      </w:r>
      <w:r w:rsidRPr="00EA2CC5">
        <w:rPr>
          <w:rFonts w:asciiTheme="minorHAnsi" w:hAnsiTheme="minorHAnsi" w:cstheme="minorHAnsi"/>
          <w:sz w:val="22"/>
          <w:szCs w:val="22"/>
        </w:rPr>
        <w:t xml:space="preserve"> del proyecto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A2CC5">
        <w:rPr>
          <w:rFonts w:asciiTheme="minorHAnsi" w:hAnsiTheme="minorHAnsi" w:cstheme="minorHAnsi"/>
          <w:sz w:val="22"/>
          <w:szCs w:val="22"/>
        </w:rPr>
        <w:t xml:space="preserve"> sin un rediseño integral posterior</w:t>
      </w:r>
      <w:r>
        <w:rPr>
          <w:rFonts w:asciiTheme="minorHAnsi" w:hAnsiTheme="minorHAnsi" w:cstheme="minorHAnsi"/>
          <w:sz w:val="22"/>
          <w:szCs w:val="22"/>
        </w:rPr>
        <w:t xml:space="preserve"> que potenciara efectos y sostenibilidad</w:t>
      </w:r>
      <w:r w:rsidRPr="00EA2CC5">
        <w:rPr>
          <w:rFonts w:asciiTheme="minorHAnsi" w:hAnsiTheme="minorHAnsi" w:cstheme="minorHAnsi"/>
          <w:sz w:val="22"/>
          <w:szCs w:val="22"/>
        </w:rPr>
        <w:t>.</w:t>
      </w:r>
    </w:p>
    <w:p w:rsidR="007A4D13" w:rsidRPr="00EA2CC5" w:rsidRDefault="007A4D13" w:rsidP="007A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EA2CC5">
        <w:rPr>
          <w:rFonts w:asciiTheme="minorHAnsi" w:hAnsiTheme="minorHAnsi" w:cstheme="minorHAnsi"/>
          <w:sz w:val="22"/>
          <w:szCs w:val="22"/>
        </w:rPr>
        <w:t>La debilidad en el proceso de planeación, seguimiento y sistematización de las acciones, lo cual dificultó la mayor orientación del proyecto a la obtención de resultados de mayor relevancia y sostenibilidad, así como dificultó los alcances de la evaluación.</w:t>
      </w:r>
    </w:p>
    <w:p w:rsidR="007A4D13" w:rsidRDefault="007A4D13" w:rsidP="007A4D13">
      <w:pPr>
        <w:pStyle w:val="Ttulo1"/>
      </w:pPr>
      <w:bookmarkStart w:id="2" w:name="_Toc332122814"/>
      <w:r w:rsidRPr="00296968">
        <w:lastRenderedPageBreak/>
        <w:t>LECCIONES DEL PROYECTO</w:t>
      </w:r>
      <w:bookmarkEnd w:id="2"/>
    </w:p>
    <w:p w:rsidR="007A4D13" w:rsidRDefault="007A4D13" w:rsidP="007A4D13">
      <w:pPr>
        <w:spacing w:line="360" w:lineRule="auto"/>
        <w:jc w:val="both"/>
        <w:rPr>
          <w:rFonts w:asciiTheme="minorHAnsi" w:hAnsiTheme="minorHAnsi" w:cstheme="minorHAnsi"/>
          <w:lang w:val="es-CL"/>
        </w:rPr>
      </w:pPr>
    </w:p>
    <w:p w:rsidR="007A4D13" w:rsidRDefault="007A4D13" w:rsidP="007A4D13">
      <w:pPr>
        <w:spacing w:line="360" w:lineRule="auto"/>
        <w:jc w:val="both"/>
        <w:rPr>
          <w:rFonts w:asciiTheme="minorHAnsi" w:hAnsiTheme="minorHAnsi" w:cstheme="minorHAnsi"/>
          <w:lang w:val="es-CL"/>
        </w:rPr>
      </w:pPr>
      <w:r w:rsidRPr="002140A3">
        <w:rPr>
          <w:rFonts w:asciiTheme="minorHAnsi" w:hAnsiTheme="minorHAnsi" w:cstheme="minorHAnsi"/>
          <w:lang w:val="es-CL"/>
        </w:rPr>
        <w:t xml:space="preserve">Con base al análisis derivado de las 4 dimensiones señaladas, </w:t>
      </w:r>
      <w:r>
        <w:rPr>
          <w:rFonts w:asciiTheme="minorHAnsi" w:hAnsiTheme="minorHAnsi" w:cstheme="minorHAnsi"/>
          <w:lang w:val="es-CL"/>
        </w:rPr>
        <w:t xml:space="preserve">se identifican como </w:t>
      </w:r>
      <w:r w:rsidRPr="002140A3">
        <w:rPr>
          <w:rFonts w:asciiTheme="minorHAnsi" w:hAnsiTheme="minorHAnsi" w:cstheme="minorHAnsi"/>
          <w:lang w:val="es-CL"/>
        </w:rPr>
        <w:t xml:space="preserve">buenas prácticas y lecciones aprendidas </w:t>
      </w:r>
      <w:r>
        <w:rPr>
          <w:rFonts w:asciiTheme="minorHAnsi" w:hAnsiTheme="minorHAnsi" w:cstheme="minorHAnsi"/>
          <w:lang w:val="es-CL"/>
        </w:rPr>
        <w:t>las siguientes:</w:t>
      </w:r>
    </w:p>
    <w:p w:rsidR="007A4D13" w:rsidRDefault="007A4D13" w:rsidP="007A4D13">
      <w:pPr>
        <w:spacing w:line="360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Buenas prácticas:</w:t>
      </w:r>
    </w:p>
    <w:p w:rsidR="007A4D13" w:rsidRDefault="007A4D13" w:rsidP="007A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 xml:space="preserve">La estrategia de fortalecer capacidades por medio de compartir experiencias entre países a América Latina, la cual resultó altamente positiva, sobre todo a la luz de la posibilidad de observar </w:t>
      </w:r>
      <w:r w:rsidRPr="00DD489E">
        <w:rPr>
          <w:rFonts w:asciiTheme="minorHAnsi" w:hAnsiTheme="minorHAnsi" w:cstheme="minorHAnsi"/>
          <w:i/>
          <w:sz w:val="22"/>
          <w:szCs w:val="22"/>
          <w:lang w:val="es-CL"/>
        </w:rPr>
        <w:t>in situ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el proceso de administración de justicia chileno y de poder dialogar con actores chilenos que participaron directamente en la transición judicial de ese país. </w:t>
      </w:r>
    </w:p>
    <w:p w:rsidR="007A4D13" w:rsidRPr="000435D9" w:rsidRDefault="007A4D13" w:rsidP="007A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435D9">
        <w:rPr>
          <w:rFonts w:asciiTheme="minorHAnsi" w:hAnsiTheme="minorHAnsi" w:cstheme="minorHAnsi"/>
          <w:sz w:val="22"/>
          <w:szCs w:val="22"/>
          <w:lang w:val="es-CL"/>
        </w:rPr>
        <w:t xml:space="preserve">La alianza con instituciones locales que cuenten con capacidad de decisión y acción en el ámbito local con quienes se </w:t>
      </w:r>
      <w:r>
        <w:rPr>
          <w:rFonts w:asciiTheme="minorHAnsi" w:hAnsiTheme="minorHAnsi" w:cstheme="minorHAnsi"/>
          <w:sz w:val="22"/>
          <w:szCs w:val="22"/>
          <w:lang w:val="es-CL"/>
        </w:rPr>
        <w:t>coordinó</w:t>
      </w:r>
      <w:r w:rsidRPr="000435D9">
        <w:rPr>
          <w:rFonts w:asciiTheme="minorHAnsi" w:hAnsiTheme="minorHAnsi" w:cstheme="minorHAnsi"/>
          <w:sz w:val="22"/>
          <w:szCs w:val="22"/>
          <w:lang w:val="es-CL"/>
        </w:rPr>
        <w:t xml:space="preserve"> el desarrollo de las acciones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(la SETEC, por ejemplo)</w:t>
      </w:r>
      <w:r w:rsidRPr="000435D9">
        <w:rPr>
          <w:rFonts w:asciiTheme="minorHAnsi" w:hAnsiTheme="minorHAnsi" w:cstheme="minorHAnsi"/>
          <w:sz w:val="22"/>
          <w:szCs w:val="22"/>
          <w:lang w:val="es-CL"/>
        </w:rPr>
        <w:t xml:space="preserve">. </w:t>
      </w:r>
    </w:p>
    <w:p w:rsidR="007A4D13" w:rsidRDefault="007A4D13" w:rsidP="007A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435D9">
        <w:rPr>
          <w:rFonts w:asciiTheme="minorHAnsi" w:hAnsiTheme="minorHAnsi" w:cstheme="minorHAnsi"/>
          <w:sz w:val="22"/>
          <w:szCs w:val="22"/>
          <w:lang w:val="es-CL"/>
        </w:rPr>
        <w:t>La inclusión en distintas actividades de actores institucionales de primer nivel de decisión (de ambos países)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lo que contribuyó a</w:t>
      </w:r>
      <w:r w:rsidRPr="000435D9">
        <w:rPr>
          <w:rFonts w:asciiTheme="minorHAnsi" w:hAnsiTheme="minorHAnsi" w:cstheme="minorHAnsi"/>
          <w:sz w:val="22"/>
          <w:szCs w:val="22"/>
          <w:lang w:val="es-CL"/>
        </w:rPr>
        <w:t xml:space="preserve"> visibilizar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y</w:t>
      </w:r>
      <w:r w:rsidRPr="000435D9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CL"/>
        </w:rPr>
        <w:t>generar</w:t>
      </w:r>
      <w:r w:rsidRPr="000435D9">
        <w:rPr>
          <w:rFonts w:asciiTheme="minorHAnsi" w:hAnsiTheme="minorHAnsi" w:cstheme="minorHAnsi"/>
          <w:sz w:val="22"/>
          <w:szCs w:val="22"/>
          <w:lang w:val="es-CL"/>
        </w:rPr>
        <w:t xml:space="preserve"> incidencia sobre la temática en cuestión, en este caso la </w:t>
      </w:r>
      <w:r>
        <w:rPr>
          <w:rFonts w:asciiTheme="minorHAnsi" w:hAnsiTheme="minorHAnsi" w:cstheme="minorHAnsi"/>
          <w:sz w:val="22"/>
          <w:szCs w:val="22"/>
          <w:lang w:val="es-CL"/>
        </w:rPr>
        <w:t>Reforma</w:t>
      </w:r>
      <w:r w:rsidRPr="000435D9">
        <w:rPr>
          <w:rFonts w:asciiTheme="minorHAnsi" w:hAnsiTheme="minorHAnsi" w:cstheme="minorHAnsi"/>
          <w:sz w:val="22"/>
          <w:szCs w:val="22"/>
          <w:lang w:val="es-CL"/>
        </w:rPr>
        <w:t xml:space="preserve"> del sistema de justicia penal.</w:t>
      </w:r>
    </w:p>
    <w:p w:rsidR="007A4D13" w:rsidRDefault="007A4D13" w:rsidP="007A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  <w:lang w:val="es-CL"/>
        </w:rPr>
        <w:t>La inclusión en el equipo de coordinación por parte de PNUD Chile de personas con amplia experiencia técnica en el proceso de Reforma chilena.</w:t>
      </w:r>
    </w:p>
    <w:p w:rsidR="007A4D13" w:rsidRDefault="007A4D13" w:rsidP="007A4D13">
      <w:pPr>
        <w:spacing w:line="360" w:lineRule="auto"/>
        <w:jc w:val="both"/>
        <w:rPr>
          <w:rFonts w:asciiTheme="minorHAnsi" w:hAnsiTheme="minorHAnsi" w:cstheme="minorHAnsi"/>
          <w:lang w:val="es-CL"/>
        </w:rPr>
      </w:pPr>
    </w:p>
    <w:p w:rsidR="007A4D13" w:rsidRPr="00C60EFB" w:rsidRDefault="007A4D13" w:rsidP="007A4D13">
      <w:pPr>
        <w:spacing w:line="360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Lecciones para el aprendizaje:</w:t>
      </w:r>
    </w:p>
    <w:p w:rsidR="007A4D13" w:rsidRPr="00C60EFB" w:rsidRDefault="007A4D13" w:rsidP="007A4D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435D9">
        <w:rPr>
          <w:rFonts w:asciiTheme="minorHAnsi" w:hAnsiTheme="minorHAnsi" w:cstheme="minorHAnsi"/>
          <w:sz w:val="22"/>
          <w:szCs w:val="22"/>
          <w:lang w:val="es-CL"/>
        </w:rPr>
        <w:t xml:space="preserve">La </w:t>
      </w:r>
      <w:r>
        <w:rPr>
          <w:rFonts w:asciiTheme="minorHAnsi" w:hAnsiTheme="minorHAnsi" w:cstheme="minorHAnsi"/>
          <w:sz w:val="22"/>
          <w:szCs w:val="22"/>
          <w:lang w:val="es-CL"/>
        </w:rPr>
        <w:t>carencia de</w:t>
      </w:r>
      <w:r w:rsidRPr="000435D9">
        <w:rPr>
          <w:rFonts w:asciiTheme="minorHAnsi" w:hAnsiTheme="minorHAnsi" w:cstheme="minorHAnsi"/>
          <w:sz w:val="22"/>
          <w:szCs w:val="22"/>
          <w:lang w:val="es-CL"/>
        </w:rPr>
        <w:t xml:space="preserve"> un diagnóstico inicial </w:t>
      </w:r>
      <w:r w:rsidRPr="000435D9">
        <w:rPr>
          <w:rFonts w:asciiTheme="minorHAnsi" w:hAnsiTheme="minorHAnsi" w:cstheme="minorHAnsi"/>
          <w:sz w:val="22"/>
          <w:szCs w:val="22"/>
        </w:rPr>
        <w:t xml:space="preserve">permitiera identificar resistencias, prioridades y posibilidades de acción, lo cual era una base fundamental para definir una estrategia factible y enfocada a incidir de manera más sólida en el fortalecimiento del proceso de </w:t>
      </w:r>
      <w:r>
        <w:rPr>
          <w:rFonts w:asciiTheme="minorHAnsi" w:hAnsiTheme="minorHAnsi" w:cstheme="minorHAnsi"/>
          <w:sz w:val="22"/>
          <w:szCs w:val="22"/>
        </w:rPr>
        <w:t>Reforma</w:t>
      </w:r>
      <w:r w:rsidRPr="000435D9">
        <w:rPr>
          <w:rFonts w:asciiTheme="minorHAnsi" w:hAnsiTheme="minorHAnsi" w:cstheme="minorHAnsi"/>
          <w:sz w:val="22"/>
          <w:szCs w:val="22"/>
        </w:rPr>
        <w:t>.</w:t>
      </w:r>
    </w:p>
    <w:p w:rsidR="007A4D13" w:rsidRPr="000435D9" w:rsidRDefault="007A4D13" w:rsidP="007A4D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sz w:val="22"/>
          <w:szCs w:val="22"/>
        </w:rPr>
        <w:t>La debilidad en el proceso de planeación, seguimiento y sistematización de las acciones, lo cual dificultó la mayor orientación del proyecto a la obtención de resultados de mayor relevancia y sostenibilidad, así como dificultó los alcances de la evaluación.</w:t>
      </w:r>
    </w:p>
    <w:p w:rsidR="007A4D13" w:rsidRPr="002140A3" w:rsidRDefault="007A4D13" w:rsidP="007A4D13">
      <w:pPr>
        <w:spacing w:line="360" w:lineRule="auto"/>
        <w:rPr>
          <w:rFonts w:asciiTheme="minorHAnsi" w:hAnsiTheme="minorHAnsi" w:cstheme="minorHAnsi"/>
        </w:rPr>
      </w:pPr>
    </w:p>
    <w:p w:rsidR="007A4D13" w:rsidRPr="002140A3" w:rsidRDefault="007A4D13" w:rsidP="007A4D13">
      <w:pPr>
        <w:spacing w:after="0" w:line="360" w:lineRule="auto"/>
        <w:rPr>
          <w:rFonts w:asciiTheme="minorHAnsi" w:hAnsiTheme="minorHAnsi" w:cstheme="minorHAnsi"/>
          <w:lang w:eastAsia="es-ES"/>
        </w:rPr>
      </w:pPr>
    </w:p>
    <w:p w:rsidR="00FC11AE" w:rsidRDefault="00FC11AE"/>
    <w:sectPr w:rsidR="00FC11AE" w:rsidSect="00FC1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78" w:rsidRDefault="00622778" w:rsidP="007A4D13">
      <w:pPr>
        <w:spacing w:after="0" w:line="240" w:lineRule="auto"/>
      </w:pPr>
      <w:r>
        <w:separator/>
      </w:r>
    </w:p>
  </w:endnote>
  <w:endnote w:type="continuationSeparator" w:id="0">
    <w:p w:rsidR="00622778" w:rsidRDefault="00622778" w:rsidP="007A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78" w:rsidRDefault="00622778" w:rsidP="007A4D13">
      <w:pPr>
        <w:spacing w:after="0" w:line="240" w:lineRule="auto"/>
      </w:pPr>
      <w:r>
        <w:separator/>
      </w:r>
    </w:p>
  </w:footnote>
  <w:footnote w:type="continuationSeparator" w:id="0">
    <w:p w:rsidR="00622778" w:rsidRDefault="00622778" w:rsidP="007A4D13">
      <w:pPr>
        <w:spacing w:after="0" w:line="240" w:lineRule="auto"/>
      </w:pPr>
      <w:r>
        <w:continuationSeparator/>
      </w:r>
    </w:p>
  </w:footnote>
  <w:footnote w:id="1">
    <w:p w:rsidR="007A4D13" w:rsidRDefault="007A4D13" w:rsidP="007A4D13">
      <w:pPr>
        <w:pStyle w:val="Textonotapie"/>
      </w:pPr>
      <w:r>
        <w:rPr>
          <w:rStyle w:val="Refdenotaalpie"/>
        </w:rPr>
        <w:footnoteRef/>
      </w:r>
      <w:r>
        <w:t xml:space="preserve"> PNUD Chile. Proyecto Reforma del Sistema de Justicia Penal Mexicano.</w:t>
      </w:r>
    </w:p>
  </w:footnote>
  <w:footnote w:id="2">
    <w:p w:rsidR="007A4D13" w:rsidRDefault="007A4D13" w:rsidP="007A4D13">
      <w:pPr>
        <w:pStyle w:val="Textonotapie"/>
      </w:pPr>
      <w:r>
        <w:rPr>
          <w:rStyle w:val="Refdenotaalpie"/>
        </w:rPr>
        <w:footnoteRef/>
      </w:r>
      <w:r>
        <w:t xml:space="preserve"> Términos de referencia de la evaluación del Proyecto  61406, “Apoyo a la Reforma del Sistema de Justicia Penal en México”, PNUD –Chile 2012.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5600"/>
    <w:multiLevelType w:val="hybridMultilevel"/>
    <w:tmpl w:val="82626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E4316"/>
    <w:multiLevelType w:val="hybridMultilevel"/>
    <w:tmpl w:val="16FE6688"/>
    <w:lvl w:ilvl="0" w:tplc="0B981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31AAB"/>
    <w:multiLevelType w:val="hybridMultilevel"/>
    <w:tmpl w:val="710AFA0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990"/>
    <w:multiLevelType w:val="hybridMultilevel"/>
    <w:tmpl w:val="16FE6688"/>
    <w:lvl w:ilvl="0" w:tplc="0B981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03E5C"/>
    <w:multiLevelType w:val="hybridMultilevel"/>
    <w:tmpl w:val="710AFA0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328B4"/>
    <w:multiLevelType w:val="hybridMultilevel"/>
    <w:tmpl w:val="F342E7C0"/>
    <w:lvl w:ilvl="0" w:tplc="DF80C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D13"/>
    <w:rsid w:val="001964E8"/>
    <w:rsid w:val="0058100F"/>
    <w:rsid w:val="00622778"/>
    <w:rsid w:val="007A4D13"/>
    <w:rsid w:val="00FC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13"/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A4D13"/>
    <w:pPr>
      <w:keepNext/>
      <w:keepLines/>
      <w:spacing w:before="480" w:after="0"/>
      <w:outlineLvl w:val="0"/>
    </w:pPr>
    <w:rPr>
      <w:rFonts w:eastAsia="Times New Roman"/>
      <w:b/>
      <w:bCs/>
      <w:color w:val="000000" w:themeColor="text1"/>
      <w:sz w:val="4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4D13"/>
    <w:rPr>
      <w:rFonts w:ascii="Calibri" w:eastAsia="Times New Roman" w:hAnsi="Calibri" w:cs="Times New Roman"/>
      <w:b/>
      <w:bCs/>
      <w:color w:val="000000" w:themeColor="text1"/>
      <w:sz w:val="40"/>
      <w:szCs w:val="28"/>
      <w:lang w:val="es-MX"/>
    </w:rPr>
  </w:style>
  <w:style w:type="paragraph" w:styleId="Textonotapie">
    <w:name w:val="footnote text"/>
    <w:aliases w:val="nota,Footnote reference,FA Fu,Footnote Text Char Char Char Char Char,Footnote Text Char Char Char Char"/>
    <w:basedOn w:val="Normal"/>
    <w:link w:val="TextonotapieCar"/>
    <w:uiPriority w:val="99"/>
    <w:unhideWhenUsed/>
    <w:rsid w:val="007A4D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Footnote reference Car,FA Fu Car,Footnote Text Char Char Char Char Char Car,Footnote Text Char Char Char Char Car"/>
    <w:basedOn w:val="Fuentedeprrafopredeter"/>
    <w:link w:val="Textonotapie"/>
    <w:uiPriority w:val="99"/>
    <w:rsid w:val="007A4D13"/>
    <w:rPr>
      <w:rFonts w:ascii="Calibri" w:eastAsia="Calibri" w:hAnsi="Calibri" w:cs="Times New Roman"/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unhideWhenUsed/>
    <w:rsid w:val="007A4D13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4D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7463</Characters>
  <Application>Microsoft Office Word</Application>
  <DocSecurity>0</DocSecurity>
  <Lines>62</Lines>
  <Paragraphs>17</Paragraphs>
  <ScaleCrop>false</ScaleCrop>
  <Company>PNUD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marta.cozar</dc:creator>
  <cp:keywords/>
  <dc:description/>
  <cp:lastModifiedBy>marta.cozar</cp:lastModifiedBy>
  <cp:revision>1</cp:revision>
  <dcterms:created xsi:type="dcterms:W3CDTF">2012-10-03T15:02:00Z</dcterms:created>
  <dcterms:modified xsi:type="dcterms:W3CDTF">2012-10-03T15:03:00Z</dcterms:modified>
</cp:coreProperties>
</file>